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72" w:rsidRPr="00491EAF" w:rsidRDefault="00491EAF" w:rsidP="00FA5472">
      <w:pPr>
        <w:rPr>
          <w:b/>
        </w:rPr>
      </w:pPr>
      <w:r w:rsidRPr="00491EAF">
        <w:rPr>
          <w:b/>
        </w:rPr>
        <w:t>1.</w:t>
      </w:r>
      <w:r w:rsidR="00FA5472" w:rsidRPr="00491EAF">
        <w:rPr>
          <w:b/>
        </w:rPr>
        <w:t xml:space="preserve"> Czy </w:t>
      </w:r>
      <w:r w:rsidR="006308EC" w:rsidRPr="00491EAF">
        <w:rPr>
          <w:b/>
        </w:rPr>
        <w:t>wynagrodzenie specjalisty ds. reintegracji powinno być</w:t>
      </w:r>
      <w:r w:rsidR="00FA5472" w:rsidRPr="00491EAF">
        <w:rPr>
          <w:b/>
        </w:rPr>
        <w:t xml:space="preserve"> finansowane z puli 40% kosztów bezpośrednich?</w:t>
      </w:r>
    </w:p>
    <w:p w:rsidR="00EB184A" w:rsidRDefault="00FA5472" w:rsidP="00ED3687">
      <w:proofErr w:type="spellStart"/>
      <w:r w:rsidRPr="00491EAF">
        <w:t>Odp</w:t>
      </w:r>
      <w:proofErr w:type="spellEnd"/>
      <w:r w:rsidRPr="00491EAF">
        <w:t>: Tak</w:t>
      </w:r>
    </w:p>
    <w:p w:rsidR="00491EAF" w:rsidRDefault="00491EAF" w:rsidP="00ED3687"/>
    <w:p w:rsidR="00ED3687" w:rsidRPr="00491EAF" w:rsidRDefault="00491EAF" w:rsidP="00ED3687">
      <w:pPr>
        <w:rPr>
          <w:b/>
        </w:rPr>
      </w:pPr>
      <w:r w:rsidRPr="00491EAF">
        <w:rPr>
          <w:b/>
        </w:rPr>
        <w:t xml:space="preserve">2. </w:t>
      </w:r>
      <w:r w:rsidR="00ED3687" w:rsidRPr="00491EAF">
        <w:rPr>
          <w:b/>
        </w:rPr>
        <w:t>Czy na etapie tworzenia wniosku, wnioskodawca powinien przewidzieć pozycję budżetową dot. mechanizmu racjonalnych usprawnień o wartości 0 zł, zakładając, że na etapie tworzenia założeń wniosku nie ma wiedzy na temat specjalnych potrzeb potencjalnych uczestników, które wykraczałyby poza uniwersalne planowanie projektu.</w:t>
      </w:r>
    </w:p>
    <w:p w:rsidR="00ED3687" w:rsidRPr="00491EAF" w:rsidRDefault="00ED3687" w:rsidP="00ED3687">
      <w:r w:rsidRPr="00491EAF">
        <w:t>Odp.: Nie, taka pozycja może zostać wprowadzona do budżetu projektu na etapie realizacji projektu o ile będzie wynikała ze zdiagnozowanych potrzeb uczestników projektu.</w:t>
      </w:r>
    </w:p>
    <w:p w:rsidR="00ED3687" w:rsidRPr="00491EAF" w:rsidRDefault="00ED3687" w:rsidP="00ED3687">
      <w:pPr>
        <w:rPr>
          <w:b/>
        </w:rPr>
      </w:pPr>
    </w:p>
    <w:p w:rsidR="00ED3687" w:rsidRPr="00CE260A" w:rsidRDefault="00491EAF" w:rsidP="00ED3687">
      <w:pPr>
        <w:rPr>
          <w:b/>
        </w:rPr>
      </w:pPr>
      <w:r w:rsidRPr="00491EAF">
        <w:rPr>
          <w:b/>
        </w:rPr>
        <w:t xml:space="preserve">3. </w:t>
      </w:r>
      <w:r w:rsidR="00ED3687" w:rsidRPr="00491EAF">
        <w:rPr>
          <w:b/>
        </w:rPr>
        <w:t>Czy w ramach naboru określony jest jakikolwiek (dolny lub górny) limit wydatków na dostępność, które wnioskodawca powinien przewidzieć w budżecie?</w:t>
      </w:r>
    </w:p>
    <w:p w:rsidR="00ED3687" w:rsidRPr="00491EAF" w:rsidRDefault="00ED3687" w:rsidP="00ED3687">
      <w:r w:rsidRPr="00491EAF">
        <w:t>Odp.: Nie.</w:t>
      </w:r>
    </w:p>
    <w:p w:rsidR="00ED3687" w:rsidRPr="00491EAF" w:rsidRDefault="00ED3687" w:rsidP="00ED3687"/>
    <w:p w:rsidR="00ED3687" w:rsidRPr="00491EAF" w:rsidRDefault="00491EAF" w:rsidP="00ED3687">
      <w:pPr>
        <w:rPr>
          <w:b/>
        </w:rPr>
      </w:pPr>
      <w:r w:rsidRPr="00491EAF">
        <w:rPr>
          <w:b/>
        </w:rPr>
        <w:t>4</w:t>
      </w:r>
      <w:r w:rsidR="00ED3687" w:rsidRPr="00491EAF">
        <w:rPr>
          <w:b/>
        </w:rPr>
        <w:t>. Czy w pkt. opis własnych środków finansowych, oprócz przychodów Lidera i Partnera za poprzedni rok obrotowy, należy również wskazać kwoty obecnie posiadanych przez Lidera i Partnera środków finansowych (np. na kontach lub w kasie)?</w:t>
      </w:r>
    </w:p>
    <w:p w:rsidR="00ED3687" w:rsidRPr="00491EAF" w:rsidRDefault="00ED3687" w:rsidP="00ED3687">
      <w:r w:rsidRPr="00491EAF">
        <w:t>Odp.: Nie.</w:t>
      </w:r>
    </w:p>
    <w:p w:rsidR="00ED3687" w:rsidRPr="00491EAF" w:rsidRDefault="00ED3687" w:rsidP="00ED3687"/>
    <w:p w:rsidR="00ED3687" w:rsidRPr="00491EAF" w:rsidRDefault="00491EAF" w:rsidP="00ED3687">
      <w:pPr>
        <w:rPr>
          <w:b/>
        </w:rPr>
      </w:pPr>
      <w:r w:rsidRPr="00491EAF">
        <w:rPr>
          <w:b/>
        </w:rPr>
        <w:t xml:space="preserve">5. </w:t>
      </w:r>
      <w:r w:rsidR="00ED3687" w:rsidRPr="00491EAF">
        <w:rPr>
          <w:b/>
        </w:rPr>
        <w:t>Do której kategorii kosztów należy przyporządkować:</w:t>
      </w:r>
    </w:p>
    <w:p w:rsidR="00ED3687" w:rsidRPr="00491EAF" w:rsidRDefault="00ED3687" w:rsidP="004C5342">
      <w:pPr>
        <w:spacing w:after="0"/>
        <w:rPr>
          <w:b/>
        </w:rPr>
      </w:pPr>
      <w:r w:rsidRPr="00491EAF">
        <w:rPr>
          <w:b/>
        </w:rPr>
        <w:t>a) delegacje personelu projektu</w:t>
      </w:r>
    </w:p>
    <w:p w:rsidR="00ED3687" w:rsidRPr="00491EAF" w:rsidRDefault="00ED3687" w:rsidP="004C5342">
      <w:pPr>
        <w:spacing w:after="0"/>
        <w:rPr>
          <w:b/>
        </w:rPr>
      </w:pPr>
      <w:r w:rsidRPr="00491EAF">
        <w:rPr>
          <w:b/>
        </w:rPr>
        <w:t>b) materiały niezbędne do prowadzenia spotkań animacyjnych i edukacyjnych, np. publikacje, papier, toner, papier do flipcharta</w:t>
      </w:r>
    </w:p>
    <w:p w:rsidR="00ED3687" w:rsidRPr="00491EAF" w:rsidRDefault="00ED3687" w:rsidP="004C5342">
      <w:pPr>
        <w:spacing w:after="0"/>
        <w:rPr>
          <w:b/>
        </w:rPr>
      </w:pPr>
      <w:r w:rsidRPr="00491EAF">
        <w:rPr>
          <w:b/>
        </w:rPr>
        <w:t>c) zakup usług dot. wizyt studyjnych dla uczestników projektu</w:t>
      </w:r>
    </w:p>
    <w:p w:rsidR="00ED3687" w:rsidRPr="00491EAF" w:rsidRDefault="00ED3687" w:rsidP="004C5342">
      <w:pPr>
        <w:spacing w:after="0"/>
        <w:rPr>
          <w:b/>
        </w:rPr>
      </w:pPr>
      <w:r w:rsidRPr="00491EAF">
        <w:rPr>
          <w:b/>
        </w:rPr>
        <w:t>d) zakup usług podnoszących umiejętności i kompetencje</w:t>
      </w:r>
      <w:r w:rsidR="00491EAF" w:rsidRPr="00491EAF">
        <w:rPr>
          <w:b/>
        </w:rPr>
        <w:t>?</w:t>
      </w:r>
    </w:p>
    <w:p w:rsidR="00ED3687" w:rsidRPr="00491EAF" w:rsidRDefault="00ED3687" w:rsidP="00ED3687">
      <w:r w:rsidRPr="00491EAF">
        <w:t>Odp.: Możliwa do zastosowania kategoria kosztów: „Koszty wsparcia uczestników projektu”</w:t>
      </w:r>
      <w:r w:rsidR="00491EAF">
        <w:t>.</w:t>
      </w:r>
    </w:p>
    <w:p w:rsidR="00ED3687" w:rsidRPr="00491EAF" w:rsidRDefault="00ED3687" w:rsidP="00ED3687"/>
    <w:p w:rsidR="00ED3687" w:rsidRPr="00491EAF" w:rsidRDefault="00ED3687" w:rsidP="00ED3687">
      <w:pPr>
        <w:rPr>
          <w:b/>
        </w:rPr>
      </w:pPr>
      <w:r w:rsidRPr="00491EAF">
        <w:rPr>
          <w:b/>
        </w:rPr>
        <w:t>6. Czy w każdym punkcie wniosku (np. we wszystkich zadaniach), należy wskazać zgodność projektu ze wszystkimi zasadami (wspierania zrównoważonego rozwoju, równości kobiet i mężczyzn, równości szans i niedyskryminacji, zgodności Kartą Praw Podstawowych UE  i Konwencją o Prawach Osób Niepełnosprawnych) czy też wystarczy aby w jednym z pól wniosku odnieść się do spełniania przez wniosek poszczególnych zasad? Limit znaków w poszczególnych polach uniemożliwia rozwinięcie tak wielu uzasadnień.</w:t>
      </w:r>
    </w:p>
    <w:p w:rsidR="00ED3687" w:rsidRDefault="00ED3687" w:rsidP="00ED3687">
      <w:r w:rsidRPr="00491EAF">
        <w:t>Odp.: Zgodność projektu z ww. zasadami podlega ocenie na podstawie sprecyzowanych kryteriów w naborze, które zobowiązują Wnioskodawcę do wskazania we wniosku o dofinansowanie projektu, informacji potwierdzających zgodność planowanego projektu z ww. zasadami (podobnie jak miało to miejsce w poprzedniej perspektywie). Zgodność z Kartą Praw Podstawowych UE  i Konwencją o Prawach Osób Niepełnosprawnych wystarczy, że będzie wpisana w jednym miejscu.</w:t>
      </w:r>
    </w:p>
    <w:p w:rsidR="001A1667" w:rsidRPr="00491EAF" w:rsidRDefault="001A1667" w:rsidP="00ED3687"/>
    <w:p w:rsidR="00ED3687" w:rsidRPr="003511F8" w:rsidRDefault="00491EAF" w:rsidP="00491EAF">
      <w:pPr>
        <w:rPr>
          <w:b/>
        </w:rPr>
      </w:pPr>
      <w:r w:rsidRPr="003511F8">
        <w:rPr>
          <w:b/>
        </w:rPr>
        <w:t xml:space="preserve">7. </w:t>
      </w:r>
      <w:r w:rsidR="00ED3687" w:rsidRPr="003511F8">
        <w:rPr>
          <w:b/>
        </w:rPr>
        <w:t>Czy w projekcie wsparciem mogą zostać objęte również duże przedsiębiorstwa?</w:t>
      </w:r>
    </w:p>
    <w:p w:rsidR="003511F8" w:rsidRDefault="003511F8" w:rsidP="00491EAF">
      <w:proofErr w:type="spellStart"/>
      <w:r>
        <w:t>Odp</w:t>
      </w:r>
      <w:proofErr w:type="spellEnd"/>
      <w:r>
        <w:t>: Tak.</w:t>
      </w:r>
    </w:p>
    <w:p w:rsidR="003511F8" w:rsidRPr="00491EAF" w:rsidRDefault="003511F8" w:rsidP="00491EAF"/>
    <w:p w:rsidR="00491EAF" w:rsidRDefault="003511F8" w:rsidP="00491EAF">
      <w:pPr>
        <w:rPr>
          <w:b/>
        </w:rPr>
      </w:pPr>
      <w:r w:rsidRPr="003511F8">
        <w:rPr>
          <w:b/>
        </w:rPr>
        <w:t xml:space="preserve">8. </w:t>
      </w:r>
      <w:r w:rsidR="00491EAF" w:rsidRPr="003511F8">
        <w:rPr>
          <w:b/>
        </w:rPr>
        <w:t>Czy jeżeli wnioskodawca planuje zaa</w:t>
      </w:r>
      <w:r>
        <w:rPr>
          <w:b/>
        </w:rPr>
        <w:t>n</w:t>
      </w:r>
      <w:r w:rsidR="00491EAF" w:rsidRPr="003511F8">
        <w:rPr>
          <w:b/>
        </w:rPr>
        <w:t>gażować osoby do świadczenia doradztwa specjalistycznego do projektu w formie umowy o pracę a inne osoby w formie umowy zlecenia, to czy ma utworzyć dwie osobne pozycje w budżecie ze względu na inny rodzaj umowy?</w:t>
      </w:r>
    </w:p>
    <w:p w:rsidR="003511F8" w:rsidRDefault="003511F8" w:rsidP="003511F8">
      <w:proofErr w:type="spellStart"/>
      <w:r>
        <w:t>Odp</w:t>
      </w:r>
      <w:proofErr w:type="spellEnd"/>
      <w:r>
        <w:t>: Tak.</w:t>
      </w:r>
    </w:p>
    <w:p w:rsidR="003511F8" w:rsidRPr="003511F8" w:rsidRDefault="003511F8" w:rsidP="00491EAF"/>
    <w:p w:rsidR="006370C4" w:rsidRPr="00CE260A" w:rsidRDefault="003511F8" w:rsidP="003511F8">
      <w:pPr>
        <w:rPr>
          <w:b/>
        </w:rPr>
      </w:pPr>
      <w:r w:rsidRPr="006370C4">
        <w:rPr>
          <w:b/>
        </w:rPr>
        <w:t>9. Jak zaplanować budżet w zakresie stawek jednostkowych na utrzymanie miejsca pracy na ½ i ¾ etatu z wartością 0, skoro w systemie  SOWA</w:t>
      </w:r>
      <w:r w:rsidRPr="006370C4">
        <w:rPr>
          <w:b/>
        </w:rPr>
        <w:t xml:space="preserve"> </w:t>
      </w:r>
      <w:r w:rsidRPr="006370C4">
        <w:rPr>
          <w:b/>
        </w:rPr>
        <w:t>nie ma</w:t>
      </w:r>
      <w:r w:rsidRPr="006370C4">
        <w:rPr>
          <w:b/>
        </w:rPr>
        <w:t xml:space="preserve"> możliwości wybrania pozycji budżetowej dotyczącej stawek na utrzymanie ½ i ¾ etatu z wartością 0.</w:t>
      </w:r>
    </w:p>
    <w:p w:rsidR="003511F8" w:rsidRDefault="006370C4" w:rsidP="003511F8">
      <w:proofErr w:type="spellStart"/>
      <w:r>
        <w:t>Odp</w:t>
      </w:r>
      <w:proofErr w:type="spellEnd"/>
      <w:r>
        <w:t>:</w:t>
      </w:r>
      <w:r w:rsidR="003511F8" w:rsidRPr="003511F8">
        <w:t xml:space="preserve"> </w:t>
      </w:r>
      <w:r>
        <w:t xml:space="preserve">IP DWUP zgłosiła do </w:t>
      </w:r>
      <w:proofErr w:type="spellStart"/>
      <w:r>
        <w:t>MFiPR</w:t>
      </w:r>
      <w:proofErr w:type="spellEnd"/>
      <w:r>
        <w:t xml:space="preserve"> wskazaną kwestię. </w:t>
      </w:r>
      <w:r w:rsidR="003511F8" w:rsidRPr="003511F8">
        <w:t xml:space="preserve">W związku z tym, że do zakończenia naboru system SOWA nie zostanie w tej kwestii zaktualizowany, rekomendujemy, aby wskazać </w:t>
      </w:r>
      <w:r>
        <w:t xml:space="preserve">co najmniej </w:t>
      </w:r>
      <w:r w:rsidR="003511F8" w:rsidRPr="003511F8">
        <w:t>po jednej stawce na utrzymanie miejsca pracy w wymiarze  ½ i ¾ etatu.</w:t>
      </w:r>
    </w:p>
    <w:p w:rsidR="00CE260A" w:rsidRPr="003511F8" w:rsidRDefault="00CE260A" w:rsidP="003511F8"/>
    <w:p w:rsidR="00CE260A" w:rsidRPr="00CE260A" w:rsidRDefault="00CE260A" w:rsidP="00CE260A">
      <w:pPr>
        <w:rPr>
          <w:b/>
        </w:rPr>
      </w:pPr>
      <w:r w:rsidRPr="00CE260A">
        <w:rPr>
          <w:b/>
        </w:rPr>
        <w:t xml:space="preserve">10. </w:t>
      </w:r>
      <w:r w:rsidRPr="00CE260A">
        <w:rPr>
          <w:b/>
        </w:rPr>
        <w:t>Biorąc pod uwagę kurs euro w ramach naboru (4,59 zł) oraz fakt, że wkład UE wynosi 70% wartości projektu i nie może przekroczyć kwoty 1 800 000,00 euro, czy obliczenie maksymalnej wartości projektu na kwotę 11 802 857,14 zł jest prawidłowe?</w:t>
      </w:r>
    </w:p>
    <w:p w:rsidR="00CE260A" w:rsidRPr="00CE260A" w:rsidRDefault="00CE260A" w:rsidP="00CE260A">
      <w:r w:rsidRPr="00CE260A">
        <w:t>Odp.: Tak, obliczenie maksymalnej wartości projektu na kwotę 11 802 857,14 jest prawidłowe. Jednakże, ze względu na zmianę kursu walut PLN w stosunku do EUR, kwota dostępnej alokacji w ramach Działania może ulec zmianie. Dokładna kwota przeznaczona na dofinansowanie projektów w naborze zostanie określona na etapie zatwierdzania listy ocenionych projektów. Zgodnie z powyższym ostateczna wartość projektu przyjętego do dofinansowania może ulec zmianie, w zależności od kursu walut PLN w stosunku do EUR.</w:t>
      </w:r>
    </w:p>
    <w:p w:rsidR="00CE260A" w:rsidRPr="00CE260A" w:rsidRDefault="00CE260A" w:rsidP="00CE260A"/>
    <w:p w:rsidR="00CE260A" w:rsidRPr="00CE260A" w:rsidRDefault="00CE260A" w:rsidP="00CE260A">
      <w:pPr>
        <w:rPr>
          <w:b/>
        </w:rPr>
      </w:pPr>
      <w:r w:rsidRPr="00CE260A">
        <w:rPr>
          <w:b/>
        </w:rPr>
        <w:t xml:space="preserve">11. </w:t>
      </w:r>
      <w:r w:rsidRPr="00CE260A">
        <w:rPr>
          <w:b/>
        </w:rPr>
        <w:t xml:space="preserve">W kryterium premiującym wskazano, iż we wniosku o dofinansowanie należy zawrzeć informacje potwierdzające posiadane doświadczenie w tworzeniu trwałych miejsc pracy w PS, m.in. poprzez wskazanie daty udzielenia dotacji zawartej w umowie udzielenia dotacji. </w:t>
      </w:r>
    </w:p>
    <w:p w:rsidR="00CE260A" w:rsidRPr="00CE260A" w:rsidRDefault="00CE260A" w:rsidP="00CE260A">
      <w:pPr>
        <w:spacing w:after="0"/>
        <w:rPr>
          <w:b/>
        </w:rPr>
      </w:pPr>
      <w:r w:rsidRPr="00CE260A">
        <w:rPr>
          <w:b/>
        </w:rPr>
        <w:t xml:space="preserve">Co należy rozumieć przez datę udzielenia dotacji? </w:t>
      </w:r>
    </w:p>
    <w:p w:rsidR="00CE260A" w:rsidRPr="00CE260A" w:rsidRDefault="00CE260A" w:rsidP="00CE260A">
      <w:pPr>
        <w:spacing w:after="0"/>
        <w:rPr>
          <w:b/>
        </w:rPr>
      </w:pPr>
      <w:r w:rsidRPr="00CE260A">
        <w:rPr>
          <w:b/>
        </w:rPr>
        <w:t xml:space="preserve">- datę podpisania umowy o dotację, </w:t>
      </w:r>
    </w:p>
    <w:p w:rsidR="00CE260A" w:rsidRPr="00CE260A" w:rsidRDefault="00CE260A" w:rsidP="00CE260A">
      <w:pPr>
        <w:spacing w:after="0"/>
        <w:rPr>
          <w:b/>
        </w:rPr>
      </w:pPr>
      <w:r w:rsidRPr="00CE260A">
        <w:rPr>
          <w:b/>
        </w:rPr>
        <w:t>- datę przekazania dotacji na konto podmiotu będącego beneficjentem dotacji,</w:t>
      </w:r>
    </w:p>
    <w:p w:rsidR="00CE260A" w:rsidRPr="00CE260A" w:rsidRDefault="00CE260A" w:rsidP="00CE260A">
      <w:pPr>
        <w:spacing w:after="0"/>
        <w:rPr>
          <w:b/>
        </w:rPr>
      </w:pPr>
      <w:r w:rsidRPr="00CE260A">
        <w:rPr>
          <w:b/>
        </w:rPr>
        <w:t xml:space="preserve">- datę podpisania umowy o pracę z pracownikiem objętym dotacją, </w:t>
      </w:r>
    </w:p>
    <w:p w:rsidR="00CE260A" w:rsidRDefault="00CE260A" w:rsidP="007C5EE7">
      <w:pPr>
        <w:spacing w:after="0"/>
        <w:rPr>
          <w:b/>
        </w:rPr>
      </w:pPr>
      <w:r w:rsidRPr="00CE260A">
        <w:rPr>
          <w:b/>
        </w:rPr>
        <w:t xml:space="preserve">- czy datę faktycznego rozpoczęcia pracy przez pracownika? </w:t>
      </w:r>
    </w:p>
    <w:p w:rsidR="007C5EE7" w:rsidRPr="007C5EE7" w:rsidRDefault="007C5EE7" w:rsidP="007C5EE7">
      <w:pPr>
        <w:spacing w:after="0"/>
        <w:rPr>
          <w:b/>
        </w:rPr>
      </w:pPr>
    </w:p>
    <w:p w:rsidR="00ED3687" w:rsidRDefault="00CE260A" w:rsidP="00ED3687">
      <w:r w:rsidRPr="00CE260A">
        <w:t>Odp.: Na potrzeby spełnienia kryterium premiującego wystarczające będzie wskazanie daty podpisania umowy o dotację.</w:t>
      </w:r>
    </w:p>
    <w:p w:rsidR="004C5342" w:rsidRDefault="004C5342" w:rsidP="00ED3687">
      <w:bookmarkStart w:id="0" w:name="_GoBack"/>
      <w:bookmarkEnd w:id="0"/>
      <w:r>
        <w:t xml:space="preserve"> </w:t>
      </w:r>
    </w:p>
    <w:sectPr w:rsidR="004C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E36"/>
    <w:multiLevelType w:val="hybridMultilevel"/>
    <w:tmpl w:val="67E8AD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817758"/>
    <w:multiLevelType w:val="hybridMultilevel"/>
    <w:tmpl w:val="388A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19AC"/>
    <w:multiLevelType w:val="hybridMultilevel"/>
    <w:tmpl w:val="2FA64F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4"/>
    <w:rsid w:val="00034C63"/>
    <w:rsid w:val="00165B5B"/>
    <w:rsid w:val="0018272B"/>
    <w:rsid w:val="001A1667"/>
    <w:rsid w:val="00346C85"/>
    <w:rsid w:val="003511F8"/>
    <w:rsid w:val="00391F5F"/>
    <w:rsid w:val="00491EAF"/>
    <w:rsid w:val="0049685E"/>
    <w:rsid w:val="004C5342"/>
    <w:rsid w:val="005A78A5"/>
    <w:rsid w:val="006308EC"/>
    <w:rsid w:val="006370C4"/>
    <w:rsid w:val="006B79C0"/>
    <w:rsid w:val="006C25FA"/>
    <w:rsid w:val="006F0C6E"/>
    <w:rsid w:val="006F30C1"/>
    <w:rsid w:val="00795619"/>
    <w:rsid w:val="007C5EE7"/>
    <w:rsid w:val="00822C48"/>
    <w:rsid w:val="008D28E4"/>
    <w:rsid w:val="00930C45"/>
    <w:rsid w:val="009D5C02"/>
    <w:rsid w:val="00A453EB"/>
    <w:rsid w:val="00C811AB"/>
    <w:rsid w:val="00C8423B"/>
    <w:rsid w:val="00CB0D60"/>
    <w:rsid w:val="00CE260A"/>
    <w:rsid w:val="00D40601"/>
    <w:rsid w:val="00DE60BE"/>
    <w:rsid w:val="00E30720"/>
    <w:rsid w:val="00EB1055"/>
    <w:rsid w:val="00EB184A"/>
    <w:rsid w:val="00ED3687"/>
    <w:rsid w:val="00F50F74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B23"/>
  <w15:chartTrackingRefBased/>
  <w15:docId w15:val="{C0F9361A-9E6A-4AC9-9DA4-3A6484F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D36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368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D3687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65C2-5444-475B-963A-8D7DB0C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Jabłonka</dc:creator>
  <cp:keywords/>
  <dc:description/>
  <cp:lastModifiedBy>Katarzyna Jabłonka</cp:lastModifiedBy>
  <cp:revision>16</cp:revision>
  <dcterms:created xsi:type="dcterms:W3CDTF">2023-06-19T10:34:00Z</dcterms:created>
  <dcterms:modified xsi:type="dcterms:W3CDTF">2023-06-28T11:16:00Z</dcterms:modified>
</cp:coreProperties>
</file>