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39D7112B" w14:textId="624390D7" w:rsidR="00CB29A9" w:rsidRDefault="003A4FF0" w:rsidP="00CB29A9">
      <w:pPr>
        <w:rPr>
          <w:rFonts w:asciiTheme="minorHAnsi" w:eastAsiaTheme="minorEastAsia"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E2225F" w:rsidRPr="00E2225F">
        <w:rPr>
          <w:rFonts w:asciiTheme="minorHAnsi" w:hAnsiTheme="minorHAnsi"/>
          <w:sz w:val="20"/>
        </w:rPr>
        <w:t>2</w:t>
      </w:r>
      <w:r w:rsidR="005D2639">
        <w:rPr>
          <w:rFonts w:asciiTheme="minorHAnsi" w:hAnsiTheme="minorHAnsi"/>
          <w:sz w:val="20"/>
        </w:rPr>
        <w:t>6</w:t>
      </w:r>
      <w:r w:rsidR="00E2225F" w:rsidRPr="00E2225F">
        <w:rPr>
          <w:rFonts w:asciiTheme="minorHAnsi" w:hAnsiTheme="minorHAnsi"/>
          <w:sz w:val="20"/>
        </w:rPr>
        <w:t>.0</w:t>
      </w:r>
      <w:r w:rsidR="005D2639">
        <w:rPr>
          <w:rFonts w:asciiTheme="minorHAnsi" w:hAnsiTheme="minorHAnsi"/>
          <w:sz w:val="20"/>
        </w:rPr>
        <w:t>4</w:t>
      </w:r>
      <w:r w:rsidR="00E2225F" w:rsidRPr="00E2225F">
        <w:rPr>
          <w:rFonts w:asciiTheme="minorHAnsi" w:hAnsiTheme="minorHAnsi"/>
          <w:sz w:val="20"/>
        </w:rPr>
        <w:t>.2023 r.</w:t>
      </w:r>
    </w:p>
    <w:p w14:paraId="604E8D12" w14:textId="0ABA601D" w:rsidR="003A4FF0" w:rsidRPr="00E928D9" w:rsidRDefault="003A4FF0" w:rsidP="002455A7">
      <w:pPr>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6CE0D560" w:rsidR="003A4FF0"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0866A9EE" w14:textId="6591D238" w:rsidR="00606AA4" w:rsidRDefault="00606AA4" w:rsidP="003A4FF0">
      <w:pPr>
        <w:rPr>
          <w:rFonts w:asciiTheme="minorHAnsi" w:hAnsiTheme="minorHAnsi"/>
          <w:b/>
          <w:sz w:val="32"/>
          <w:szCs w:val="32"/>
        </w:rPr>
      </w:pPr>
    </w:p>
    <w:p w14:paraId="263AA87B" w14:textId="335E2D02" w:rsidR="00606AA4" w:rsidRDefault="00606AA4" w:rsidP="003A4FF0">
      <w:pPr>
        <w:rPr>
          <w:rFonts w:asciiTheme="minorHAnsi" w:hAnsiTheme="minorHAnsi"/>
          <w:b/>
          <w:sz w:val="32"/>
          <w:szCs w:val="32"/>
        </w:rPr>
      </w:pPr>
    </w:p>
    <w:p w14:paraId="3EF173A7" w14:textId="4FEEA3E9" w:rsidR="00606AA4" w:rsidRDefault="00606AA4" w:rsidP="003A4FF0">
      <w:pPr>
        <w:rPr>
          <w:rFonts w:asciiTheme="minorHAnsi" w:hAnsiTheme="minorHAnsi"/>
          <w:b/>
          <w:sz w:val="32"/>
          <w:szCs w:val="32"/>
        </w:rPr>
      </w:pPr>
    </w:p>
    <w:p w14:paraId="1112FE1C" w14:textId="20AB3132" w:rsidR="00606AA4" w:rsidRDefault="00606AA4" w:rsidP="003A4FF0">
      <w:pPr>
        <w:rPr>
          <w:rFonts w:asciiTheme="minorHAnsi" w:hAnsiTheme="minorHAnsi"/>
          <w:b/>
          <w:sz w:val="32"/>
          <w:szCs w:val="32"/>
        </w:rPr>
      </w:pPr>
    </w:p>
    <w:p w14:paraId="628B0768" w14:textId="77777777" w:rsidR="00606AA4" w:rsidRPr="00301D75" w:rsidRDefault="00606AA4" w:rsidP="003A4FF0">
      <w:pPr>
        <w:rPr>
          <w:rFonts w:asciiTheme="minorHAnsi" w:hAnsiTheme="minorHAnsi"/>
          <w:b/>
          <w:sz w:val="32"/>
          <w:szCs w:val="32"/>
        </w:rPr>
      </w:pP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161DF4" w:rsidRDefault="008E592F">
          <w:pPr>
            <w:pStyle w:val="Nagwekspisutreci"/>
            <w:rPr>
              <w:rFonts w:asciiTheme="minorHAnsi" w:hAnsiTheme="minorHAnsi" w:cstheme="minorHAnsi"/>
              <w:color w:val="auto"/>
            </w:rPr>
          </w:pPr>
          <w:r w:rsidRPr="00161DF4">
            <w:rPr>
              <w:rFonts w:asciiTheme="minorHAnsi" w:hAnsiTheme="minorHAnsi" w:cstheme="minorHAnsi"/>
              <w:color w:val="auto"/>
            </w:rPr>
            <w:t>Spis treści</w:t>
          </w:r>
        </w:p>
        <w:p w14:paraId="2ACA6075" w14:textId="3491E0E0" w:rsidR="00D2191A" w:rsidRPr="00161DF4" w:rsidRDefault="008E592F">
          <w:pPr>
            <w:pStyle w:val="Spistreci1"/>
            <w:rPr>
              <w:rFonts w:asciiTheme="minorHAnsi" w:eastAsiaTheme="minorEastAsia" w:hAnsiTheme="minorHAnsi" w:cstheme="minorHAnsi"/>
              <w:b w:val="0"/>
              <w:bCs w:val="0"/>
              <w:sz w:val="22"/>
              <w:szCs w:val="22"/>
            </w:rPr>
          </w:pPr>
          <w:r w:rsidRPr="00161DF4">
            <w:rPr>
              <w:rFonts w:asciiTheme="minorHAnsi" w:hAnsiTheme="minorHAnsi" w:cstheme="minorHAnsi"/>
            </w:rPr>
            <w:fldChar w:fldCharType="begin"/>
          </w:r>
          <w:r w:rsidRPr="00161DF4">
            <w:rPr>
              <w:rFonts w:asciiTheme="minorHAnsi" w:hAnsiTheme="minorHAnsi" w:cstheme="minorHAnsi"/>
            </w:rPr>
            <w:instrText xml:space="preserve"> TOC \o "1-3" \h \z \u </w:instrText>
          </w:r>
          <w:r w:rsidRPr="00161DF4">
            <w:rPr>
              <w:rFonts w:asciiTheme="minorHAnsi" w:hAnsiTheme="minorHAnsi" w:cstheme="minorHAnsi"/>
            </w:rPr>
            <w:fldChar w:fldCharType="separate"/>
          </w:r>
          <w:hyperlink w:anchor="_Toc119327215" w:history="1">
            <w:r w:rsidR="00D2191A" w:rsidRPr="00161DF4">
              <w:rPr>
                <w:rStyle w:val="Hipercze"/>
                <w:rFonts w:asciiTheme="minorHAnsi" w:hAnsiTheme="minorHAnsi" w:cstheme="minorHAnsi"/>
              </w:rPr>
              <w:t>PLAN DZIAŁANIA DLA OSI 8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_Toc119327215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2</w:t>
            </w:r>
            <w:r w:rsidR="00D2191A" w:rsidRPr="00161DF4">
              <w:rPr>
                <w:rFonts w:asciiTheme="minorHAnsi" w:hAnsiTheme="minorHAnsi" w:cstheme="minorHAnsi"/>
                <w:webHidden/>
              </w:rPr>
              <w:fldChar w:fldCharType="end"/>
            </w:r>
          </w:hyperlink>
        </w:p>
        <w:p w14:paraId="532E58F4" w14:textId="7830924F" w:rsidR="00D2191A" w:rsidRPr="00161DF4" w:rsidRDefault="005D2639">
          <w:pPr>
            <w:pStyle w:val="Spistreci1"/>
            <w:rPr>
              <w:rFonts w:asciiTheme="minorHAnsi" w:eastAsiaTheme="minorEastAsia" w:hAnsiTheme="minorHAnsi" w:cstheme="minorHAnsi"/>
              <w:b w:val="0"/>
              <w:bCs w:val="0"/>
              <w:sz w:val="22"/>
              <w:szCs w:val="22"/>
            </w:rPr>
          </w:pPr>
          <w:hyperlink w:anchor="_Toc119327220" w:history="1">
            <w:r w:rsidR="00D2191A" w:rsidRPr="00161DF4">
              <w:rPr>
                <w:rStyle w:val="Hipercze"/>
                <w:rFonts w:asciiTheme="minorHAnsi" w:hAnsiTheme="minorHAnsi" w:cstheme="minorHAnsi"/>
              </w:rPr>
              <w:t>PLAN DZIAŁANIA DLA OSI 10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_Toc119327220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45</w:t>
            </w:r>
            <w:r w:rsidR="00D2191A" w:rsidRPr="00161DF4">
              <w:rPr>
                <w:rFonts w:asciiTheme="minorHAnsi" w:hAnsiTheme="minorHAnsi" w:cstheme="minorHAnsi"/>
                <w:webHidden/>
              </w:rPr>
              <w:fldChar w:fldCharType="end"/>
            </w:r>
          </w:hyperlink>
        </w:p>
        <w:p w14:paraId="6BEA9BBF" w14:textId="5BE63D4B" w:rsidR="008E592F" w:rsidRDefault="008E592F">
          <w:r w:rsidRPr="00161DF4">
            <w:rPr>
              <w:rFonts w:asciiTheme="minorHAnsi" w:hAnsiTheme="minorHAnsi" w:cstheme="minorHAnsi"/>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38069395"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w </w:t>
      </w:r>
      <w:r w:rsidR="00A749B6">
        <w:rPr>
          <w:rFonts w:asciiTheme="minorHAnsi" w:hAnsiTheme="minorHAnsi"/>
          <w:b/>
          <w:sz w:val="24"/>
          <w:szCs w:val="24"/>
        </w:rPr>
        <w:t>2022</w:t>
      </w:r>
      <w:r w:rsidR="008E592F">
        <w:rPr>
          <w:rFonts w:asciiTheme="minorHAnsi" w:hAnsiTheme="minorHAnsi"/>
          <w:b/>
          <w:sz w:val="24"/>
          <w:szCs w:val="24"/>
        </w:rPr>
        <w:t xml:space="preserve"> r</w:t>
      </w:r>
      <w:r w:rsidR="006B19FD">
        <w:rPr>
          <w:rFonts w:asciiTheme="minorHAnsi" w:hAnsiTheme="minorHAnsi"/>
          <w:b/>
          <w:sz w:val="24"/>
          <w:szCs w:val="24"/>
        </w:rPr>
        <w:t>oku</w:t>
      </w:r>
      <w:r w:rsidR="008E592F">
        <w:rPr>
          <w:rFonts w:asciiTheme="minorHAnsi" w:hAnsiTheme="minorHAnsi"/>
          <w:b/>
          <w:sz w:val="24"/>
          <w:szCs w:val="24"/>
        </w:rPr>
        <w:t>.</w:t>
      </w:r>
    </w:p>
    <w:p w14:paraId="3A37B98E" w14:textId="280DFF6F"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w:t>
      </w:r>
      <w:r w:rsidR="002735F1">
        <w:rPr>
          <w:rFonts w:asciiTheme="minorHAnsi" w:hAnsiTheme="minorHAnsi"/>
          <w:b/>
          <w:sz w:val="24"/>
          <w:szCs w:val="24"/>
        </w:rPr>
        <w:t>,</w:t>
      </w:r>
      <w:r w:rsidR="00A749B6">
        <w:rPr>
          <w:rFonts w:asciiTheme="minorHAnsi" w:hAnsiTheme="minorHAnsi"/>
          <w:b/>
          <w:sz w:val="24"/>
          <w:szCs w:val="24"/>
        </w:rPr>
        <w:t xml:space="preserve"> 202</w:t>
      </w:r>
      <w:r w:rsidR="001A2D94">
        <w:rPr>
          <w:rFonts w:asciiTheme="minorHAnsi" w:hAnsiTheme="minorHAnsi"/>
          <w:b/>
          <w:sz w:val="24"/>
          <w:szCs w:val="24"/>
        </w:rPr>
        <w:t>0</w:t>
      </w:r>
      <w:r w:rsidR="00A749B6">
        <w:rPr>
          <w:rFonts w:asciiTheme="minorHAnsi" w:hAnsiTheme="minorHAnsi"/>
          <w:b/>
          <w:sz w:val="24"/>
          <w:szCs w:val="24"/>
        </w:rPr>
        <w:t xml:space="preserve"> r</w:t>
      </w:r>
      <w:r w:rsidR="002735F1">
        <w:rPr>
          <w:rFonts w:asciiTheme="minorHAnsi" w:hAnsiTheme="minorHAnsi"/>
          <w:b/>
          <w:sz w:val="24"/>
          <w:szCs w:val="24"/>
        </w:rPr>
        <w:t xml:space="preserve"> i 2021 r</w:t>
      </w:r>
      <w:r w:rsidR="00A749B6">
        <w:rPr>
          <w:rFonts w:asciiTheme="minorHAnsi" w:hAnsiTheme="minorHAnsi"/>
          <w:b/>
          <w:sz w:val="24"/>
          <w:szCs w:val="24"/>
        </w:rPr>
        <w:t>.</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220133D3" w14:textId="77777777" w:rsidR="00D2191A" w:rsidRDefault="00D2191A"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D2191A" w:rsidRDefault="00A749B6" w:rsidP="00D2191A">
            <w:pPr>
              <w:pStyle w:val="Nagwek1"/>
              <w:jc w:val="center"/>
              <w:rPr>
                <w:rFonts w:cstheme="minorHAnsi"/>
                <w:b/>
                <w:bCs/>
                <w:sz w:val="22"/>
                <w:szCs w:val="22"/>
                <w:lang w:eastAsia="en-US"/>
              </w:rPr>
            </w:pPr>
            <w:bookmarkStart w:id="0" w:name="_Toc119327215"/>
            <w:r w:rsidRPr="00D2191A">
              <w:rPr>
                <w:b/>
                <w:bCs/>
                <w:color w:val="auto"/>
              </w:rPr>
              <w:t>PLAN DZIAŁANIA NA ROK 2022</w:t>
            </w:r>
            <w:bookmarkEnd w:id="0"/>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 w:name="_Toc90638184"/>
            <w:bookmarkStart w:id="2" w:name="_Toc119327216"/>
            <w:r w:rsidRPr="008E592F">
              <w:rPr>
                <w:rFonts w:asciiTheme="minorHAnsi" w:hAnsiTheme="minorHAnsi" w:cstheme="minorHAnsi"/>
                <w:bCs/>
                <w:color w:val="auto"/>
                <w:lang w:eastAsia="en-US"/>
              </w:rPr>
              <w:t>8</w:t>
            </w:r>
            <w:bookmarkEnd w:id="1"/>
            <w:bookmarkEnd w:id="2"/>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6B19FD">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D2191A" w:rsidRDefault="00AD1AC0" w:rsidP="00D2191A">
            <w:pPr>
              <w:pStyle w:val="Nagwek1"/>
            </w:pPr>
            <w:bookmarkStart w:id="3" w:name="_Toc74642824"/>
            <w:bookmarkStart w:id="4" w:name="_Toc119327217"/>
            <w:r w:rsidRPr="00D2191A">
              <w:t>PLAN DZIAŁANIA NA ROK 202</w:t>
            </w:r>
            <w:bookmarkEnd w:id="3"/>
            <w:r w:rsidRPr="00D2191A">
              <w:t>2</w:t>
            </w:r>
            <w:bookmarkEnd w:id="4"/>
          </w:p>
        </w:tc>
      </w:tr>
      <w:tr w:rsidR="00AD1AC0" w14:paraId="360A18F4" w14:textId="77777777" w:rsidTr="006B19FD">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6B19FD">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6B19FD">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6B19FD">
            <w:pPr>
              <w:pStyle w:val="Nagwek2"/>
              <w:spacing w:before="0" w:line="276" w:lineRule="auto"/>
              <w:jc w:val="center"/>
              <w:rPr>
                <w:rFonts w:asciiTheme="minorHAnsi" w:hAnsiTheme="minorHAnsi" w:cstheme="minorHAnsi"/>
                <w:b/>
                <w:sz w:val="22"/>
                <w:szCs w:val="22"/>
                <w:lang w:eastAsia="en-US"/>
              </w:rPr>
            </w:pPr>
            <w:bookmarkStart w:id="5" w:name="_Toc45529208"/>
            <w:bookmarkStart w:id="6" w:name="_Toc26519729"/>
            <w:bookmarkStart w:id="7" w:name="_Toc119327218"/>
            <w:r w:rsidRPr="00FE592A">
              <w:rPr>
                <w:rFonts w:asciiTheme="minorHAnsi" w:hAnsiTheme="minorHAnsi" w:cstheme="minorHAnsi"/>
                <w:b/>
                <w:color w:val="auto"/>
                <w:sz w:val="22"/>
                <w:szCs w:val="22"/>
                <w:lang w:eastAsia="en-US"/>
              </w:rPr>
              <w:t>8</w:t>
            </w:r>
            <w:bookmarkEnd w:id="5"/>
            <w:bookmarkEnd w:id="6"/>
            <w:bookmarkEnd w:id="7"/>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66266658" w:rsidR="00AD1AC0" w:rsidRPr="00D2191A" w:rsidRDefault="00AD1AC0" w:rsidP="00D2191A">
            <w:pPr>
              <w:pStyle w:val="Nagwek2"/>
              <w:jc w:val="center"/>
              <w:rPr>
                <w:b/>
                <w:bCs/>
                <w:sz w:val="18"/>
                <w:szCs w:val="18"/>
              </w:rPr>
            </w:pPr>
            <w:bookmarkStart w:id="8" w:name="_Toc119327219"/>
            <w:r w:rsidRPr="00D2191A">
              <w:rPr>
                <w:b/>
                <w:bCs/>
                <w:color w:val="auto"/>
              </w:rPr>
              <w:t>KARTA DZIAŁANIA 8.1 DLA PROJEKTÓW POZAKONKURSOWYCH</w:t>
            </w:r>
            <w:bookmarkEnd w:id="8"/>
          </w:p>
        </w:tc>
      </w:tr>
      <w:tr w:rsidR="00AD1AC0" w14:paraId="0A05A7EB"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6B19FD">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6B19FD">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6B19F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6B19F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6B19FD">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6B19FD">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6B19FD">
            <w:pPr>
              <w:rPr>
                <w:rFonts w:ascii="Arial" w:hAnsi="Arial" w:cs="Arial"/>
                <w:sz w:val="18"/>
                <w:szCs w:val="18"/>
              </w:rPr>
            </w:pPr>
            <w:r>
              <w:rPr>
                <w:rFonts w:ascii="Arial" w:hAnsi="Arial" w:cs="Arial"/>
                <w:sz w:val="18"/>
                <w:szCs w:val="18"/>
              </w:rPr>
              <w:t>PI 8.i</w:t>
            </w:r>
          </w:p>
        </w:tc>
      </w:tr>
      <w:tr w:rsidR="00AD1AC0" w14:paraId="35DB813E" w14:textId="77777777" w:rsidTr="006B19FD">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6B19F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6B19FD">
            <w:pPr>
              <w:ind w:right="6"/>
              <w:contextualSpacing/>
              <w:jc w:val="both"/>
              <w:rPr>
                <w:rFonts w:ascii="Arial" w:hAnsi="Arial" w:cs="Arial"/>
                <w:sz w:val="18"/>
                <w:szCs w:val="18"/>
              </w:rPr>
            </w:pPr>
          </w:p>
        </w:tc>
      </w:tr>
      <w:tr w:rsidR="00AD1AC0" w14:paraId="1182A504"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6B19FD">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6B19FD">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6B19FD">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6B19FD">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6B19FD">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6B19FD">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6B19FD">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6B19FD">
            <w:pPr>
              <w:rPr>
                <w:rFonts w:ascii="Arial" w:hAnsi="Arial" w:cs="Arial"/>
                <w:sz w:val="18"/>
                <w:szCs w:val="18"/>
              </w:rPr>
            </w:pPr>
            <w:r>
              <w:rPr>
                <w:rFonts w:ascii="Arial" w:hAnsi="Arial" w:cs="Arial"/>
                <w:sz w:val="18"/>
                <w:szCs w:val="18"/>
              </w:rPr>
              <w:t>I kwartał 2022</w:t>
            </w:r>
          </w:p>
        </w:tc>
      </w:tr>
      <w:tr w:rsidR="00AD1AC0" w14:paraId="2CDD4422" w14:textId="77777777" w:rsidTr="006B19FD">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6B19FD">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6B19FD">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6B19FD">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6B19FD">
            <w:pPr>
              <w:rPr>
                <w:rFonts w:ascii="Arial" w:hAnsi="Arial" w:cs="Arial"/>
                <w:sz w:val="18"/>
                <w:szCs w:val="18"/>
              </w:rPr>
            </w:pPr>
            <w:r>
              <w:rPr>
                <w:rFonts w:ascii="Arial" w:hAnsi="Arial" w:cs="Arial"/>
                <w:sz w:val="18"/>
                <w:szCs w:val="18"/>
              </w:rPr>
              <w:t>12.2022</w:t>
            </w:r>
          </w:p>
        </w:tc>
      </w:tr>
      <w:tr w:rsidR="00AD1AC0" w14:paraId="7B3F4ED2" w14:textId="77777777" w:rsidTr="006B19FD">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6B19FD">
            <w:pPr>
              <w:jc w:val="center"/>
              <w:rPr>
                <w:rFonts w:ascii="Arial" w:hAnsi="Arial" w:cs="Arial"/>
                <w:sz w:val="18"/>
                <w:szCs w:val="18"/>
              </w:rPr>
            </w:pPr>
            <w:r>
              <w:rPr>
                <w:rFonts w:ascii="Arial" w:hAnsi="Arial" w:cs="Arial"/>
                <w:sz w:val="18"/>
                <w:szCs w:val="18"/>
              </w:rPr>
              <w:t>2022 rok</w:t>
            </w:r>
          </w:p>
        </w:tc>
      </w:tr>
      <w:tr w:rsidR="00AD1AC0" w14:paraId="6886A2D1" w14:textId="77777777" w:rsidTr="006B19FD">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6B19FD">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6B19FD">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6B19FD">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6B19FD">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6B19FD">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6B19FD">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6B19FD">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6B19FD">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6B19FD">
            <w:pPr>
              <w:jc w:val="center"/>
              <w:rPr>
                <w:rFonts w:ascii="Arial" w:hAnsi="Arial" w:cs="Arial"/>
                <w:sz w:val="18"/>
                <w:szCs w:val="18"/>
              </w:rPr>
            </w:pPr>
            <w:r>
              <w:rPr>
                <w:rFonts w:ascii="Arial" w:hAnsi="Arial" w:cs="Arial"/>
                <w:sz w:val="18"/>
                <w:szCs w:val="18"/>
              </w:rPr>
              <w:t>(Ogółem)</w:t>
            </w:r>
          </w:p>
        </w:tc>
      </w:tr>
      <w:tr w:rsidR="00AD1AC0" w14:paraId="4A3DAEC3" w14:textId="77777777" w:rsidTr="006B19FD">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6B19F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6B19F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6B19F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6B19F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6B19F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6B19FD">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D1AC0" w14:paraId="2476EEDB" w14:textId="77777777" w:rsidTr="006B19FD">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6B19FD">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6B19FD">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6B19F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6B19F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6B19F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6B19F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6B19F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6B19F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6B19F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6B19F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6B19F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6B19FD">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6B19F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6B19FD">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6B19F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6B19FD">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6B19FD">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6B19FD">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6B19FD">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6B19FD">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6B19F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6B19F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6B19F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6B19FD">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6B19FD">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6B19F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6B19F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6B19FD">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73D29A8B" w14:textId="77777777" w:rsidR="00AD1AC0" w:rsidRPr="00B86B8A" w:rsidRDefault="00AD1AC0" w:rsidP="006B19FD">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6B19FD">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6B19FD">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6B19FD">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6B19FD">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6B19FD">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0D99D5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6B19FD">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6B19FD">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6B19FD">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6B19FD">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6B19FD">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6B19FD">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9E9D10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A98E37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6B19FD">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6B19FD">
            <w:pPr>
              <w:spacing w:after="200" w:line="276" w:lineRule="auto"/>
              <w:jc w:val="center"/>
              <w:rPr>
                <w:rFonts w:ascii="Arial" w:eastAsia="Calibri" w:hAnsi="Arial" w:cs="Arial"/>
                <w:kern w:val="24"/>
                <w:sz w:val="18"/>
                <w:szCs w:val="18"/>
              </w:rPr>
            </w:pPr>
          </w:p>
          <w:p w14:paraId="6F3F101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6B19FD">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6B19FD">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6B19FD">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02A65724" w14:textId="77777777" w:rsidR="00AD1AC0" w:rsidRPr="00B86B8A" w:rsidRDefault="00AD1AC0" w:rsidP="006B19FD">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6B19FD">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6B19FD">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6B19FD">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6B19FD">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6B19FD">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6B19FD">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6B19FD">
            <w:pPr>
              <w:pStyle w:val="Default"/>
              <w:jc w:val="both"/>
              <w:rPr>
                <w:rFonts w:ascii="Arial" w:hAnsi="Arial" w:cs="Arial"/>
                <w:bCs/>
                <w:color w:val="auto"/>
                <w:sz w:val="18"/>
                <w:szCs w:val="18"/>
              </w:rPr>
            </w:pPr>
          </w:p>
          <w:p w14:paraId="1B2216E3"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6B19FD">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6B19FD">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6B19FD">
            <w:pPr>
              <w:spacing w:line="276" w:lineRule="auto"/>
              <w:ind w:left="2160"/>
              <w:jc w:val="both"/>
              <w:rPr>
                <w:rFonts w:ascii="Arial" w:hAnsi="Arial" w:cs="Arial"/>
                <w:sz w:val="18"/>
                <w:szCs w:val="18"/>
              </w:rPr>
            </w:pPr>
          </w:p>
          <w:p w14:paraId="25C85ACE"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6B19FD">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6B19FD">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6B19FD">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6B19FD">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6B19FD">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6B19FD">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6B19FD">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6B19FD">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6B19FD">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6B19FD">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6B19FD">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6B19FD">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6B19FD">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6B19FD">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6B19FD">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6B19FD">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6B19FD">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6B19FD">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6B19FD">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6B19FD">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6B19FD">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6B19FD">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6B19FD">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6B19FD">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6B19FD">
            <w:pPr>
              <w:spacing w:line="276" w:lineRule="auto"/>
              <w:jc w:val="both"/>
              <w:rPr>
                <w:rFonts w:ascii="Arial" w:hAnsi="Arial" w:cs="Arial"/>
                <w:bCs/>
                <w:sz w:val="18"/>
                <w:szCs w:val="18"/>
              </w:rPr>
            </w:pPr>
          </w:p>
          <w:p w14:paraId="313BD20D"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6B19FD">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6B19FD">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6B19FD">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6B19FD">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6B19FD">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dofinansowanie projektu. Sposób mierzenia kryterium zostanie określony w dokumentacji naboru. </w:t>
            </w:r>
          </w:p>
          <w:p w14:paraId="7C576891" w14:textId="77777777" w:rsidR="00AD1AC0" w:rsidRPr="00383E7C" w:rsidRDefault="00AD1AC0" w:rsidP="006B19FD">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6B19FD">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6B19FD">
            <w:pPr>
              <w:spacing w:line="276" w:lineRule="auto"/>
              <w:jc w:val="both"/>
              <w:rPr>
                <w:rFonts w:ascii="Arial" w:hAnsi="Arial" w:cs="Arial"/>
                <w:bCs/>
                <w:sz w:val="18"/>
                <w:szCs w:val="18"/>
              </w:rPr>
            </w:pPr>
          </w:p>
          <w:p w14:paraId="6D45D699"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6B19FD">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6B19FD">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6B19FD">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6B19FD">
            <w:pPr>
              <w:spacing w:line="276" w:lineRule="auto"/>
              <w:ind w:left="57"/>
              <w:jc w:val="both"/>
              <w:rPr>
                <w:rFonts w:ascii="Arial" w:hAnsi="Arial" w:cs="Arial"/>
                <w:iCs/>
                <w:sz w:val="18"/>
                <w:szCs w:val="18"/>
              </w:rPr>
            </w:pPr>
          </w:p>
          <w:p w14:paraId="724ABBD6" w14:textId="77777777" w:rsidR="00AD1AC0" w:rsidRPr="00383E7C"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6B19FD">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6B19FD">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6B19FD">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6B19FD">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6B19FD">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6B19FD">
            <w:pPr>
              <w:jc w:val="center"/>
              <w:rPr>
                <w:rFonts w:ascii="Arial" w:hAnsi="Arial" w:cs="Arial"/>
                <w:sz w:val="18"/>
                <w:szCs w:val="18"/>
              </w:rPr>
            </w:pPr>
          </w:p>
          <w:p w14:paraId="3C5D5489" w14:textId="77777777" w:rsidR="00AD1AC0" w:rsidRPr="00383E7C" w:rsidRDefault="00AD1AC0" w:rsidP="006B19FD">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6B19FD">
            <w:pPr>
              <w:spacing w:line="276" w:lineRule="auto"/>
              <w:ind w:left="57"/>
              <w:jc w:val="center"/>
              <w:rPr>
                <w:rFonts w:ascii="Arial" w:hAnsi="Arial" w:cs="Arial"/>
                <w:sz w:val="18"/>
                <w:szCs w:val="18"/>
              </w:rPr>
            </w:pPr>
          </w:p>
          <w:p w14:paraId="236FA69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6B19FD">
            <w:pPr>
              <w:spacing w:line="276" w:lineRule="auto"/>
              <w:ind w:left="57"/>
              <w:jc w:val="center"/>
              <w:rPr>
                <w:rFonts w:ascii="Arial" w:hAnsi="Arial" w:cs="Arial"/>
                <w:sz w:val="18"/>
                <w:szCs w:val="18"/>
              </w:rPr>
            </w:pPr>
          </w:p>
          <w:p w14:paraId="443BABB0" w14:textId="77777777" w:rsidR="00AD1AC0" w:rsidRPr="00383E7C" w:rsidRDefault="00AD1AC0" w:rsidP="006B19FD">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6B19FD">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6B19FD">
            <w:pPr>
              <w:spacing w:line="276" w:lineRule="auto"/>
              <w:jc w:val="both"/>
              <w:rPr>
                <w:rFonts w:ascii="Arial" w:hAnsi="Arial" w:cs="Arial"/>
                <w:iCs/>
                <w:sz w:val="18"/>
                <w:szCs w:val="18"/>
              </w:rPr>
            </w:pPr>
          </w:p>
          <w:p w14:paraId="09671301" w14:textId="77777777" w:rsidR="00AD1AC0" w:rsidRPr="00F212AD" w:rsidRDefault="00AD1AC0" w:rsidP="006B19FD">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6B19FD">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6B19FD">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6B19FD">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6B19FD">
            <w:pPr>
              <w:jc w:val="both"/>
              <w:rPr>
                <w:rFonts w:ascii="Arial" w:hAnsi="Arial" w:cs="Arial"/>
                <w:iCs/>
                <w:sz w:val="18"/>
                <w:szCs w:val="18"/>
              </w:rPr>
            </w:pPr>
          </w:p>
          <w:p w14:paraId="7A382E2D" w14:textId="77777777" w:rsidR="00AD1AC0" w:rsidRDefault="00AD1AC0" w:rsidP="006B19FD">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6B19FD">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6B19FD">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tego kryterium sprawdzane będzie, czy Wnioskodawca/ Beneficjent jest uprawniony do ubiegania się o wsparcie w ramach ogłoszonego 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6B19FD">
            <w:pPr>
              <w:spacing w:line="276" w:lineRule="auto"/>
              <w:jc w:val="both"/>
              <w:rPr>
                <w:rFonts w:ascii="Arial" w:hAnsi="Arial" w:cs="Arial"/>
                <w:iCs/>
                <w:sz w:val="18"/>
                <w:szCs w:val="18"/>
              </w:rPr>
            </w:pPr>
          </w:p>
          <w:p w14:paraId="7F963B37" w14:textId="77777777" w:rsidR="00AD1AC0" w:rsidRPr="00A642F3" w:rsidRDefault="00AD1AC0" w:rsidP="006B19FD">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6B19FD">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6B19FD">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merytoryczne specyficzne dla naboru</w:t>
            </w:r>
          </w:p>
          <w:p w14:paraId="35630CCE" w14:textId="77777777" w:rsidR="00AD1AC0" w:rsidRPr="00383E7C" w:rsidRDefault="00AD1AC0" w:rsidP="006B19FD">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6B19FD">
            <w:pPr>
              <w:spacing w:line="276" w:lineRule="auto"/>
              <w:jc w:val="both"/>
              <w:rPr>
                <w:rFonts w:ascii="Arial" w:hAnsi="Arial" w:cs="Arial"/>
                <w:iCs/>
                <w:sz w:val="18"/>
                <w:szCs w:val="18"/>
              </w:rPr>
            </w:pPr>
          </w:p>
          <w:p w14:paraId="2956A53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6B19FD">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6B19FD">
            <w:pPr>
              <w:spacing w:line="276" w:lineRule="auto"/>
              <w:jc w:val="center"/>
              <w:rPr>
                <w:rFonts w:ascii="Arial" w:hAnsi="Arial" w:cs="Arial"/>
                <w:b/>
                <w:sz w:val="18"/>
                <w:szCs w:val="18"/>
              </w:rPr>
            </w:pPr>
          </w:p>
          <w:p w14:paraId="5158A834" w14:textId="5BBB5A67" w:rsidR="00AD1AC0" w:rsidRPr="00383E7C" w:rsidRDefault="00AD1AC0" w:rsidP="006B19FD">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6B19FD">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6B19FD">
            <w:pPr>
              <w:adjustRightInd w:val="0"/>
              <w:jc w:val="both"/>
              <w:rPr>
                <w:rFonts w:ascii="Arial" w:hAnsi="Arial" w:cs="Arial"/>
                <w:iCs/>
                <w:sz w:val="18"/>
                <w:szCs w:val="18"/>
              </w:rPr>
            </w:pPr>
          </w:p>
          <w:p w14:paraId="32B60A9D"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6B19FD">
            <w:pPr>
              <w:adjustRightInd w:val="0"/>
              <w:jc w:val="both"/>
              <w:rPr>
                <w:rFonts w:ascii="Arial" w:hAnsi="Arial" w:cs="Arial"/>
                <w:iCs/>
                <w:sz w:val="18"/>
                <w:szCs w:val="18"/>
              </w:rPr>
            </w:pPr>
          </w:p>
          <w:p w14:paraId="5DD6DF1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6B19FD">
            <w:pPr>
              <w:adjustRightInd w:val="0"/>
              <w:jc w:val="both"/>
              <w:rPr>
                <w:rFonts w:ascii="Arial" w:hAnsi="Arial" w:cs="Arial"/>
                <w:iCs/>
                <w:sz w:val="18"/>
                <w:szCs w:val="18"/>
              </w:rPr>
            </w:pPr>
          </w:p>
          <w:p w14:paraId="0BE9603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6B19FD">
            <w:pPr>
              <w:autoSpaceDE w:val="0"/>
              <w:autoSpaceDN w:val="0"/>
              <w:adjustRightInd w:val="0"/>
              <w:jc w:val="both"/>
              <w:rPr>
                <w:rFonts w:ascii="Arial" w:hAnsi="Arial" w:cs="Arial"/>
                <w:iCs/>
                <w:sz w:val="18"/>
                <w:szCs w:val="18"/>
              </w:rPr>
            </w:pPr>
          </w:p>
          <w:p w14:paraId="7E31C5C6"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B70CBD8" w14:textId="77777777" w:rsidR="00AD1AC0" w:rsidRPr="00383E7C" w:rsidRDefault="00AD1AC0" w:rsidP="006B19FD">
            <w:pPr>
              <w:pStyle w:val="Akapitzlist"/>
              <w:adjustRightInd w:val="0"/>
              <w:ind w:left="328"/>
              <w:jc w:val="both"/>
              <w:rPr>
                <w:rFonts w:ascii="Arial" w:hAnsi="Arial" w:cs="Arial"/>
                <w:iCs/>
                <w:sz w:val="18"/>
                <w:szCs w:val="18"/>
              </w:rPr>
            </w:pPr>
          </w:p>
          <w:p w14:paraId="0148CE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6B19FD">
            <w:pPr>
              <w:autoSpaceDE w:val="0"/>
              <w:autoSpaceDN w:val="0"/>
              <w:adjustRightInd w:val="0"/>
              <w:jc w:val="both"/>
              <w:rPr>
                <w:rFonts w:ascii="Arial" w:hAnsi="Arial" w:cs="Arial"/>
                <w:iCs/>
                <w:sz w:val="18"/>
                <w:szCs w:val="18"/>
              </w:rPr>
            </w:pPr>
          </w:p>
          <w:p w14:paraId="6B4DFC53"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6B19FD">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6B19FD">
            <w:pPr>
              <w:jc w:val="both"/>
              <w:rPr>
                <w:rFonts w:ascii="Arial" w:hAnsi="Arial" w:cs="Arial"/>
                <w:iCs/>
                <w:sz w:val="18"/>
                <w:szCs w:val="18"/>
              </w:rPr>
            </w:pPr>
          </w:p>
          <w:p w14:paraId="36C14377"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6B19FD">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6B19FD">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0D7ED0DA" w14:textId="77777777" w:rsidR="00AD1AC0" w:rsidRPr="00383E7C" w:rsidRDefault="00AD1AC0" w:rsidP="006B19FD">
            <w:pPr>
              <w:autoSpaceDE w:val="0"/>
              <w:autoSpaceDN w:val="0"/>
              <w:adjustRightInd w:val="0"/>
              <w:jc w:val="both"/>
              <w:rPr>
                <w:rFonts w:ascii="Arial" w:hAnsi="Arial" w:cs="Arial"/>
                <w:iCs/>
                <w:sz w:val="18"/>
                <w:szCs w:val="18"/>
              </w:rPr>
            </w:pPr>
          </w:p>
          <w:p w14:paraId="551EFC15" w14:textId="77777777" w:rsidR="00AD1AC0" w:rsidRDefault="00AD1AC0" w:rsidP="006B19FD">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6B19FD">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6B19FD">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6B19FD">
            <w:pPr>
              <w:pStyle w:val="Akapitzlist"/>
              <w:adjustRightInd w:val="0"/>
              <w:ind w:left="188"/>
              <w:jc w:val="both"/>
              <w:rPr>
                <w:rFonts w:ascii="Arial" w:hAnsi="Arial" w:cs="Arial"/>
                <w:iCs/>
                <w:strike/>
                <w:sz w:val="18"/>
                <w:szCs w:val="18"/>
              </w:rPr>
            </w:pPr>
          </w:p>
          <w:p w14:paraId="3C8886DA"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6B19FD">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6B19FD">
            <w:pPr>
              <w:jc w:val="both"/>
              <w:rPr>
                <w:rFonts w:ascii="Arial" w:hAnsi="Arial" w:cs="Arial"/>
                <w:iCs/>
                <w:sz w:val="18"/>
                <w:szCs w:val="18"/>
              </w:rPr>
            </w:pPr>
          </w:p>
          <w:p w14:paraId="44BB9B35"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6B19FD">
            <w:pPr>
              <w:pStyle w:val="Default"/>
              <w:jc w:val="both"/>
              <w:rPr>
                <w:rFonts w:ascii="Arial" w:eastAsia="Times New Roman" w:hAnsi="Arial" w:cs="Arial"/>
                <w:iCs/>
                <w:color w:val="auto"/>
                <w:sz w:val="18"/>
                <w:szCs w:val="18"/>
              </w:rPr>
            </w:pPr>
          </w:p>
          <w:p w14:paraId="2525A046" w14:textId="77777777" w:rsidR="00AD1AC0" w:rsidRPr="00383E7C" w:rsidRDefault="00AD1AC0" w:rsidP="006B19FD">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6B19FD">
            <w:pPr>
              <w:pStyle w:val="Default"/>
              <w:jc w:val="both"/>
              <w:rPr>
                <w:rFonts w:ascii="Arial" w:eastAsia="Times New Roman" w:hAnsi="Arial" w:cs="Arial"/>
                <w:iCs/>
                <w:color w:val="auto"/>
                <w:sz w:val="18"/>
                <w:szCs w:val="18"/>
              </w:rPr>
            </w:pPr>
          </w:p>
          <w:p w14:paraId="43AE0739"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6B19FD">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6B19FD">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6B19FD">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6B19FD">
            <w:pPr>
              <w:pStyle w:val="Akapitzlist"/>
              <w:adjustRightInd w:val="0"/>
              <w:ind w:left="0"/>
              <w:jc w:val="both"/>
              <w:rPr>
                <w:rFonts w:ascii="Arial" w:hAnsi="Arial" w:cs="Arial"/>
                <w:iCs/>
                <w:sz w:val="18"/>
                <w:szCs w:val="18"/>
              </w:rPr>
            </w:pPr>
          </w:p>
          <w:p w14:paraId="77129F17" w14:textId="77777777" w:rsidR="00AD1AC0" w:rsidRPr="00383E7C" w:rsidRDefault="00AD1AC0" w:rsidP="006B19FD">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6B19FD">
            <w:pPr>
              <w:pStyle w:val="Akapitzlist"/>
              <w:adjustRightInd w:val="0"/>
              <w:ind w:left="188"/>
              <w:jc w:val="both"/>
              <w:rPr>
                <w:rFonts w:ascii="Arial" w:hAnsi="Arial" w:cs="Arial"/>
                <w:iCs/>
                <w:sz w:val="18"/>
                <w:szCs w:val="18"/>
              </w:rPr>
            </w:pPr>
          </w:p>
          <w:p w14:paraId="324560D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6B19FD">
            <w:pPr>
              <w:pStyle w:val="Akapitzlist"/>
              <w:adjustRightInd w:val="0"/>
              <w:ind w:left="188"/>
              <w:jc w:val="both"/>
              <w:rPr>
                <w:rFonts w:ascii="Arial" w:hAnsi="Arial" w:cs="Arial"/>
                <w:sz w:val="18"/>
                <w:szCs w:val="18"/>
              </w:rPr>
            </w:pPr>
          </w:p>
          <w:p w14:paraId="69FE8B6D"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6B19FD">
            <w:pPr>
              <w:spacing w:line="276" w:lineRule="auto"/>
              <w:jc w:val="both"/>
              <w:rPr>
                <w:rFonts w:ascii="Arial" w:hAnsi="Arial" w:cs="Arial"/>
                <w:iCs/>
                <w:sz w:val="18"/>
                <w:szCs w:val="18"/>
              </w:rPr>
            </w:pPr>
          </w:p>
          <w:p w14:paraId="3ED2F9B4"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6B19FD">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6B19FD">
            <w:pPr>
              <w:rPr>
                <w:rFonts w:ascii="Arial" w:hAnsi="Arial" w:cs="Arial"/>
                <w:iCs/>
                <w:sz w:val="18"/>
                <w:szCs w:val="18"/>
              </w:rPr>
            </w:pPr>
          </w:p>
          <w:p w14:paraId="70226A9E"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6B19FD">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6B19FD">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6B19FD">
            <w:pPr>
              <w:tabs>
                <w:tab w:val="left" w:pos="358"/>
              </w:tabs>
              <w:ind w:left="53"/>
              <w:jc w:val="both"/>
              <w:rPr>
                <w:rFonts w:ascii="Arial" w:hAnsi="Arial" w:cs="Arial"/>
                <w:iCs/>
                <w:sz w:val="18"/>
                <w:szCs w:val="18"/>
              </w:rPr>
            </w:pPr>
          </w:p>
          <w:p w14:paraId="17B4846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4F67214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6B19FD">
            <w:pPr>
              <w:spacing w:after="120"/>
              <w:contextualSpacing/>
              <w:jc w:val="both"/>
              <w:rPr>
                <w:rFonts w:ascii="Arial" w:hAnsi="Arial" w:cs="Arial"/>
                <w:iCs/>
                <w:sz w:val="18"/>
                <w:szCs w:val="18"/>
              </w:rPr>
            </w:pPr>
          </w:p>
          <w:p w14:paraId="28A11BB0" w14:textId="77777777" w:rsidR="00AD1AC0" w:rsidRPr="00383E7C" w:rsidRDefault="00AD1AC0" w:rsidP="006B19FD">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6B19FD">
            <w:pPr>
              <w:pStyle w:val="Akapitzlist"/>
              <w:ind w:left="330"/>
              <w:jc w:val="both"/>
              <w:rPr>
                <w:rFonts w:ascii="Arial" w:hAnsi="Arial" w:cs="Arial"/>
                <w:iCs/>
                <w:sz w:val="18"/>
                <w:szCs w:val="18"/>
              </w:rPr>
            </w:pPr>
          </w:p>
          <w:p w14:paraId="0759F574" w14:textId="77777777" w:rsidR="00AD1AC0" w:rsidRPr="00383E7C" w:rsidRDefault="00AD1AC0" w:rsidP="006B19FD">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6B19FD">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6B19FD">
            <w:pPr>
              <w:pStyle w:val="Akapitzlist"/>
              <w:adjustRightInd w:val="0"/>
              <w:ind w:left="330"/>
              <w:jc w:val="both"/>
              <w:rPr>
                <w:rFonts w:ascii="Arial" w:hAnsi="Arial" w:cs="Arial"/>
                <w:iCs/>
                <w:sz w:val="18"/>
                <w:szCs w:val="18"/>
              </w:rPr>
            </w:pPr>
          </w:p>
          <w:p w14:paraId="3494F64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6B19FD">
            <w:pPr>
              <w:ind w:left="-62"/>
              <w:jc w:val="both"/>
              <w:rPr>
                <w:rFonts w:ascii="Arial" w:hAnsi="Arial" w:cs="Arial"/>
                <w:sz w:val="18"/>
                <w:szCs w:val="18"/>
              </w:rPr>
            </w:pPr>
          </w:p>
          <w:p w14:paraId="3E95BF94"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6B19FD">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6B19FD">
            <w:pPr>
              <w:jc w:val="both"/>
              <w:rPr>
                <w:rFonts w:ascii="Arial" w:hAnsi="Arial" w:cs="Arial"/>
                <w:sz w:val="18"/>
                <w:szCs w:val="18"/>
              </w:rPr>
            </w:pPr>
          </w:p>
          <w:p w14:paraId="0CFF5B1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94EF990"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6B19FD">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6B19FD">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6B19FD">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6B19FD">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6B19FD">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6B19FD">
            <w:pPr>
              <w:jc w:val="both"/>
              <w:rPr>
                <w:rFonts w:ascii="Arial" w:eastAsia="Calibri" w:hAnsi="Arial" w:cs="Arial"/>
                <w:kern w:val="24"/>
                <w:sz w:val="18"/>
                <w:szCs w:val="18"/>
              </w:rPr>
            </w:pPr>
          </w:p>
          <w:p w14:paraId="4BA3D7B5"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6B19FD">
            <w:pPr>
              <w:autoSpaceDE w:val="0"/>
              <w:autoSpaceDN w:val="0"/>
              <w:jc w:val="both"/>
              <w:rPr>
                <w:rFonts w:ascii="Arial" w:hAnsi="Arial" w:cs="Arial"/>
                <w:kern w:val="24"/>
                <w:sz w:val="18"/>
                <w:szCs w:val="18"/>
              </w:rPr>
            </w:pPr>
          </w:p>
          <w:p w14:paraId="0E71F2D5"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6B19FD">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1DBBD975" w14:textId="77777777" w:rsidR="00AD1AC0" w:rsidRPr="00383E7C" w:rsidRDefault="00AD1AC0" w:rsidP="006B19FD">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6B19FD">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0A66CB75" w:rsidR="00AD1AC0" w:rsidRDefault="00AD1AC0" w:rsidP="00FA3FF3">
      <w:pPr>
        <w:rPr>
          <w:rFonts w:ascii="Arial" w:hAnsi="Arial" w:cs="Arial"/>
          <w:sz w:val="18"/>
          <w:szCs w:val="18"/>
        </w:rPr>
      </w:pPr>
    </w:p>
    <w:p w14:paraId="2497F5A9" w14:textId="7FEFFC41" w:rsidR="006B19FD" w:rsidRDefault="006B19FD" w:rsidP="00FA3FF3">
      <w:pPr>
        <w:rPr>
          <w:rFonts w:ascii="Arial" w:hAnsi="Arial" w:cs="Arial"/>
          <w:sz w:val="18"/>
          <w:szCs w:val="18"/>
        </w:rPr>
      </w:pPr>
    </w:p>
    <w:p w14:paraId="34AD3729" w14:textId="7429E8F2" w:rsidR="006B19FD" w:rsidRDefault="006B19FD" w:rsidP="00FA3FF3">
      <w:pPr>
        <w:rPr>
          <w:rFonts w:ascii="Arial" w:hAnsi="Arial" w:cs="Arial"/>
          <w:sz w:val="18"/>
          <w:szCs w:val="18"/>
        </w:rPr>
      </w:pPr>
    </w:p>
    <w:p w14:paraId="06DA8FF1" w14:textId="09D0C621" w:rsidR="006B19FD" w:rsidRDefault="006B19FD" w:rsidP="00FA3FF3">
      <w:pPr>
        <w:rPr>
          <w:rFonts w:ascii="Arial" w:hAnsi="Arial" w:cs="Arial"/>
          <w:sz w:val="18"/>
          <w:szCs w:val="18"/>
        </w:rPr>
      </w:pPr>
    </w:p>
    <w:p w14:paraId="294D8E98" w14:textId="1F643650" w:rsidR="006B19FD" w:rsidRDefault="006B19FD" w:rsidP="00FA3FF3">
      <w:pPr>
        <w:rPr>
          <w:rFonts w:ascii="Arial" w:hAnsi="Arial" w:cs="Arial"/>
          <w:sz w:val="18"/>
          <w:szCs w:val="18"/>
        </w:rPr>
      </w:pPr>
    </w:p>
    <w:p w14:paraId="62844D6A" w14:textId="089AB7C0" w:rsidR="006B19FD" w:rsidRDefault="006B19FD" w:rsidP="00FA3FF3">
      <w:pPr>
        <w:rPr>
          <w:rFonts w:ascii="Arial" w:hAnsi="Arial" w:cs="Arial"/>
          <w:sz w:val="18"/>
          <w:szCs w:val="18"/>
        </w:rPr>
      </w:pPr>
    </w:p>
    <w:p w14:paraId="3287E4DE" w14:textId="2263E142" w:rsidR="006B19FD" w:rsidRDefault="006B19FD" w:rsidP="00FA3FF3">
      <w:pPr>
        <w:rPr>
          <w:rFonts w:ascii="Arial" w:hAnsi="Arial" w:cs="Arial"/>
          <w:sz w:val="18"/>
          <w:szCs w:val="18"/>
        </w:rPr>
      </w:pPr>
    </w:p>
    <w:p w14:paraId="6CC554D3" w14:textId="6954172A" w:rsidR="006B19FD" w:rsidRDefault="006B19FD" w:rsidP="00FA3FF3">
      <w:pPr>
        <w:rPr>
          <w:rFonts w:ascii="Arial" w:hAnsi="Arial" w:cs="Arial"/>
          <w:sz w:val="18"/>
          <w:szCs w:val="18"/>
        </w:rPr>
      </w:pPr>
    </w:p>
    <w:p w14:paraId="5A09917B" w14:textId="3C1EF2C0" w:rsidR="006B19FD" w:rsidRDefault="006B19FD" w:rsidP="00FA3FF3">
      <w:pPr>
        <w:rPr>
          <w:rFonts w:ascii="Arial" w:hAnsi="Arial" w:cs="Arial"/>
          <w:sz w:val="18"/>
          <w:szCs w:val="18"/>
        </w:rPr>
      </w:pPr>
    </w:p>
    <w:p w14:paraId="0A538C24" w14:textId="4233F321" w:rsidR="006B19FD" w:rsidRDefault="006B19FD" w:rsidP="00FA3FF3">
      <w:pPr>
        <w:rPr>
          <w:rFonts w:ascii="Arial" w:hAnsi="Arial" w:cs="Arial"/>
          <w:sz w:val="18"/>
          <w:szCs w:val="18"/>
        </w:rPr>
      </w:pPr>
    </w:p>
    <w:p w14:paraId="5E031FB7" w14:textId="38E48A72" w:rsidR="006B19FD" w:rsidRDefault="006B19FD" w:rsidP="00FA3FF3">
      <w:pPr>
        <w:rPr>
          <w:rFonts w:ascii="Arial" w:hAnsi="Arial" w:cs="Arial"/>
          <w:sz w:val="18"/>
          <w:szCs w:val="18"/>
        </w:rPr>
      </w:pPr>
    </w:p>
    <w:p w14:paraId="329FFE86" w14:textId="3EF41C9E" w:rsidR="006B19FD" w:rsidRDefault="006B19FD" w:rsidP="00FA3FF3">
      <w:pPr>
        <w:rPr>
          <w:rFonts w:ascii="Arial" w:hAnsi="Arial" w:cs="Arial"/>
          <w:sz w:val="18"/>
          <w:szCs w:val="18"/>
        </w:rPr>
      </w:pPr>
    </w:p>
    <w:p w14:paraId="35FAAD3E" w14:textId="6CD5072D" w:rsidR="006B19FD" w:rsidRDefault="006B19FD" w:rsidP="00FA3FF3">
      <w:pPr>
        <w:rPr>
          <w:rFonts w:ascii="Arial" w:hAnsi="Arial" w:cs="Arial"/>
          <w:sz w:val="18"/>
          <w:szCs w:val="18"/>
        </w:rPr>
      </w:pPr>
    </w:p>
    <w:p w14:paraId="43813984" w14:textId="4F8853A5" w:rsidR="006B19FD" w:rsidRDefault="006B19FD" w:rsidP="00FA3FF3">
      <w:pPr>
        <w:rPr>
          <w:rFonts w:ascii="Arial" w:hAnsi="Arial" w:cs="Arial"/>
          <w:sz w:val="18"/>
          <w:szCs w:val="18"/>
        </w:rPr>
      </w:pPr>
    </w:p>
    <w:p w14:paraId="3BFDC0DA" w14:textId="10DC31DB" w:rsidR="006B19FD" w:rsidRDefault="006B19FD" w:rsidP="00FA3FF3">
      <w:pPr>
        <w:rPr>
          <w:rFonts w:ascii="Arial" w:hAnsi="Arial" w:cs="Arial"/>
          <w:sz w:val="18"/>
          <w:szCs w:val="18"/>
        </w:rPr>
      </w:pPr>
    </w:p>
    <w:p w14:paraId="6A715D0C" w14:textId="1A0B81EF" w:rsidR="006B19FD" w:rsidRDefault="006B19FD" w:rsidP="00FA3FF3">
      <w:pPr>
        <w:rPr>
          <w:rFonts w:ascii="Arial" w:hAnsi="Arial" w:cs="Arial"/>
          <w:sz w:val="18"/>
          <w:szCs w:val="18"/>
        </w:rPr>
      </w:pPr>
    </w:p>
    <w:p w14:paraId="468468DE" w14:textId="60B7EB95" w:rsidR="006B19FD" w:rsidRDefault="006B19FD" w:rsidP="00FA3FF3">
      <w:pPr>
        <w:rPr>
          <w:rFonts w:ascii="Arial" w:hAnsi="Arial" w:cs="Arial"/>
          <w:sz w:val="18"/>
          <w:szCs w:val="18"/>
        </w:rPr>
      </w:pPr>
    </w:p>
    <w:p w14:paraId="0AD5924B" w14:textId="3E59EE95" w:rsidR="006B19FD" w:rsidRDefault="006B19FD" w:rsidP="00FA3FF3">
      <w:pPr>
        <w:rPr>
          <w:rFonts w:ascii="Arial" w:hAnsi="Arial" w:cs="Arial"/>
          <w:sz w:val="18"/>
          <w:szCs w:val="18"/>
        </w:rPr>
      </w:pPr>
    </w:p>
    <w:p w14:paraId="1B22B1D5" w14:textId="1D0CFAD8" w:rsidR="006B19FD" w:rsidRDefault="006B19FD" w:rsidP="00FA3FF3">
      <w:pPr>
        <w:rPr>
          <w:rFonts w:ascii="Arial" w:hAnsi="Arial" w:cs="Arial"/>
          <w:sz w:val="18"/>
          <w:szCs w:val="18"/>
        </w:rPr>
      </w:pPr>
    </w:p>
    <w:p w14:paraId="15FFE85E" w14:textId="158224F5" w:rsidR="006B19FD" w:rsidRDefault="006B19FD" w:rsidP="00FA3FF3">
      <w:pPr>
        <w:rPr>
          <w:rFonts w:ascii="Arial" w:hAnsi="Arial" w:cs="Arial"/>
          <w:sz w:val="18"/>
          <w:szCs w:val="18"/>
        </w:rPr>
      </w:pPr>
    </w:p>
    <w:p w14:paraId="3CD0976E" w14:textId="294E3B4B" w:rsidR="006B19FD" w:rsidRDefault="006B19FD" w:rsidP="00FA3FF3">
      <w:pPr>
        <w:rPr>
          <w:rFonts w:ascii="Arial" w:hAnsi="Arial" w:cs="Arial"/>
          <w:sz w:val="18"/>
          <w:szCs w:val="18"/>
        </w:rPr>
      </w:pPr>
    </w:p>
    <w:p w14:paraId="3945680A" w14:textId="36B51F86" w:rsidR="006B19FD" w:rsidRDefault="006B19FD" w:rsidP="00FA3FF3">
      <w:pPr>
        <w:rPr>
          <w:rFonts w:ascii="Arial" w:hAnsi="Arial" w:cs="Arial"/>
          <w:sz w:val="18"/>
          <w:szCs w:val="18"/>
        </w:rPr>
      </w:pPr>
    </w:p>
    <w:p w14:paraId="5D8733FD" w14:textId="26E268B9" w:rsidR="006B19FD" w:rsidRDefault="006B19FD" w:rsidP="00FA3FF3">
      <w:pPr>
        <w:rPr>
          <w:rFonts w:ascii="Arial" w:hAnsi="Arial" w:cs="Arial"/>
          <w:sz w:val="18"/>
          <w:szCs w:val="18"/>
        </w:rPr>
      </w:pPr>
    </w:p>
    <w:p w14:paraId="56D845B1" w14:textId="41F671E4" w:rsidR="006B19FD" w:rsidRDefault="006B19FD" w:rsidP="00FA3FF3">
      <w:pPr>
        <w:rPr>
          <w:rFonts w:ascii="Arial" w:hAnsi="Arial" w:cs="Arial"/>
          <w:sz w:val="18"/>
          <w:szCs w:val="18"/>
        </w:rPr>
      </w:pPr>
    </w:p>
    <w:p w14:paraId="267C0275" w14:textId="7E77190B" w:rsidR="006B19FD" w:rsidRDefault="006B19FD" w:rsidP="00FA3FF3">
      <w:pPr>
        <w:rPr>
          <w:rFonts w:ascii="Arial" w:hAnsi="Arial" w:cs="Arial"/>
          <w:sz w:val="18"/>
          <w:szCs w:val="18"/>
        </w:rPr>
      </w:pPr>
    </w:p>
    <w:p w14:paraId="3A08B355" w14:textId="7AD492ED" w:rsidR="006B19FD" w:rsidRDefault="006B19FD" w:rsidP="00FA3FF3">
      <w:pPr>
        <w:rPr>
          <w:rFonts w:ascii="Arial" w:hAnsi="Arial" w:cs="Arial"/>
          <w:sz w:val="18"/>
          <w:szCs w:val="18"/>
        </w:rPr>
      </w:pPr>
    </w:p>
    <w:p w14:paraId="48158023" w14:textId="7BE1AA3C" w:rsidR="006B19FD" w:rsidRDefault="006B19FD" w:rsidP="00FA3FF3">
      <w:pPr>
        <w:rPr>
          <w:rFonts w:ascii="Arial" w:hAnsi="Arial" w:cs="Arial"/>
          <w:sz w:val="18"/>
          <w:szCs w:val="18"/>
        </w:rPr>
      </w:pPr>
    </w:p>
    <w:p w14:paraId="1B4CB2BD" w14:textId="6871C8B6" w:rsidR="006B19FD" w:rsidRDefault="006B19FD" w:rsidP="00FA3FF3">
      <w:pPr>
        <w:rPr>
          <w:rFonts w:ascii="Arial" w:hAnsi="Arial" w:cs="Arial"/>
          <w:sz w:val="18"/>
          <w:szCs w:val="18"/>
        </w:rPr>
      </w:pPr>
    </w:p>
    <w:p w14:paraId="702DD5F7" w14:textId="29765B7E" w:rsidR="006B19FD" w:rsidRDefault="006B19FD" w:rsidP="00FA3FF3">
      <w:pPr>
        <w:rPr>
          <w:rFonts w:ascii="Arial" w:hAnsi="Arial" w:cs="Arial"/>
          <w:sz w:val="18"/>
          <w:szCs w:val="18"/>
        </w:rPr>
      </w:pPr>
    </w:p>
    <w:p w14:paraId="3CA0C6DE" w14:textId="7EFA012B" w:rsidR="006B19FD" w:rsidRDefault="006B19FD" w:rsidP="00FA3FF3">
      <w:pPr>
        <w:rPr>
          <w:rFonts w:ascii="Arial" w:hAnsi="Arial" w:cs="Arial"/>
          <w:sz w:val="18"/>
          <w:szCs w:val="18"/>
        </w:rPr>
      </w:pPr>
    </w:p>
    <w:p w14:paraId="580BDC9C" w14:textId="5A1B2E9A" w:rsidR="006B19FD" w:rsidRDefault="006B19FD" w:rsidP="00FA3FF3">
      <w:pPr>
        <w:rPr>
          <w:rFonts w:ascii="Arial" w:hAnsi="Arial" w:cs="Arial"/>
          <w:sz w:val="18"/>
          <w:szCs w:val="18"/>
        </w:rPr>
      </w:pPr>
    </w:p>
    <w:tbl>
      <w:tblPr>
        <w:tblpPr w:leftFromText="141" w:rightFromText="141" w:bottomFromText="160" w:vertAnchor="text" w:horzAnchor="margin" w:tblpY="315"/>
        <w:tblW w:w="53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5"/>
        <w:gridCol w:w="6416"/>
      </w:tblGrid>
      <w:tr w:rsidR="006B19FD" w14:paraId="7D6A3B8C" w14:textId="77777777" w:rsidTr="00FA5AE8">
        <w:trPr>
          <w:trHeight w:val="548"/>
        </w:trPr>
        <w:tc>
          <w:tcPr>
            <w:tcW w:w="5000" w:type="pct"/>
            <w:gridSpan w:val="2"/>
            <w:shd w:val="clear" w:color="auto" w:fill="auto"/>
            <w:vAlign w:val="center"/>
            <w:hideMark/>
          </w:tcPr>
          <w:p w14:paraId="23C5FC3B" w14:textId="77777777" w:rsidR="006B19FD" w:rsidRPr="00321039" w:rsidRDefault="006B19FD" w:rsidP="00FA5AE8">
            <w:pPr>
              <w:pStyle w:val="Nagwek1"/>
              <w:spacing w:before="0"/>
              <w:jc w:val="center"/>
              <w:rPr>
                <w:rFonts w:asciiTheme="minorHAnsi" w:hAnsiTheme="minorHAnsi" w:cstheme="minorHAnsi"/>
                <w:b/>
                <w:bCs/>
                <w:sz w:val="24"/>
                <w:szCs w:val="24"/>
              </w:rPr>
            </w:pPr>
            <w:bookmarkStart w:id="9" w:name="_Toc119327220"/>
            <w:r w:rsidRPr="00321039">
              <w:rPr>
                <w:rFonts w:asciiTheme="minorHAnsi" w:hAnsiTheme="minorHAnsi" w:cstheme="minorHAnsi"/>
                <w:b/>
                <w:bCs/>
                <w:color w:val="auto"/>
                <w:sz w:val="24"/>
                <w:szCs w:val="24"/>
              </w:rPr>
              <w:t>PLAN DZIAŁANIA NA ROK 2022</w:t>
            </w:r>
            <w:bookmarkEnd w:id="9"/>
          </w:p>
        </w:tc>
      </w:tr>
      <w:tr w:rsidR="006B19FD" w14:paraId="45F8C940" w14:textId="77777777" w:rsidTr="003C22AD">
        <w:trPr>
          <w:trHeight w:val="224"/>
        </w:trPr>
        <w:tc>
          <w:tcPr>
            <w:tcW w:w="1717" w:type="pct"/>
            <w:shd w:val="clear" w:color="auto" w:fill="auto"/>
            <w:vAlign w:val="center"/>
            <w:hideMark/>
          </w:tcPr>
          <w:p w14:paraId="6F7B5B13"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1. WERSJA PLANU DZIAŁANIA</w:t>
            </w:r>
          </w:p>
        </w:tc>
        <w:tc>
          <w:tcPr>
            <w:tcW w:w="3283" w:type="pct"/>
            <w:shd w:val="clear" w:color="auto" w:fill="auto"/>
            <w:vAlign w:val="center"/>
            <w:hideMark/>
          </w:tcPr>
          <w:p w14:paraId="6A61D36C" w14:textId="77777777" w:rsidR="006B19FD" w:rsidRPr="00321039" w:rsidRDefault="006B19FD" w:rsidP="006B19FD">
            <w:pPr>
              <w:spacing w:line="276" w:lineRule="auto"/>
              <w:jc w:val="center"/>
              <w:rPr>
                <w:rFonts w:asciiTheme="minorHAnsi" w:hAnsiTheme="minorHAnsi" w:cstheme="minorHAnsi"/>
                <w:b/>
                <w:bCs/>
                <w:sz w:val="24"/>
                <w:szCs w:val="24"/>
              </w:rPr>
            </w:pPr>
            <w:r w:rsidRPr="00321039">
              <w:rPr>
                <w:rFonts w:asciiTheme="minorHAnsi" w:hAnsiTheme="minorHAnsi" w:cstheme="minorHAnsi"/>
                <w:b/>
                <w:bCs/>
                <w:sz w:val="24"/>
                <w:szCs w:val="24"/>
              </w:rPr>
              <w:t>1</w:t>
            </w:r>
          </w:p>
        </w:tc>
      </w:tr>
      <w:tr w:rsidR="006B19FD" w14:paraId="5569C82D" w14:textId="77777777" w:rsidTr="003C22AD">
        <w:trPr>
          <w:trHeight w:val="583"/>
        </w:trPr>
        <w:tc>
          <w:tcPr>
            <w:tcW w:w="1717" w:type="pct"/>
            <w:shd w:val="clear" w:color="auto" w:fill="auto"/>
            <w:vAlign w:val="center"/>
            <w:hideMark/>
          </w:tcPr>
          <w:p w14:paraId="744D6F1E"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 xml:space="preserve">2. Oś priorytetowa </w:t>
            </w:r>
          </w:p>
        </w:tc>
        <w:tc>
          <w:tcPr>
            <w:tcW w:w="3283" w:type="pct"/>
            <w:shd w:val="clear" w:color="auto" w:fill="auto"/>
            <w:vAlign w:val="center"/>
            <w:hideMark/>
          </w:tcPr>
          <w:p w14:paraId="59ACCE0E" w14:textId="77777777" w:rsidR="006B19FD" w:rsidRPr="00321039" w:rsidRDefault="006B19FD" w:rsidP="006B19FD">
            <w:pPr>
              <w:pStyle w:val="Nagwek2"/>
              <w:jc w:val="center"/>
              <w:rPr>
                <w:rFonts w:asciiTheme="minorHAnsi" w:hAnsiTheme="minorHAnsi" w:cstheme="minorHAnsi"/>
                <w:b/>
                <w:sz w:val="24"/>
                <w:szCs w:val="24"/>
              </w:rPr>
            </w:pPr>
            <w:bookmarkStart w:id="10" w:name="_Toc119327221"/>
            <w:r w:rsidRPr="00321039">
              <w:rPr>
                <w:rFonts w:asciiTheme="minorHAnsi" w:hAnsiTheme="minorHAnsi" w:cstheme="minorHAnsi"/>
                <w:b/>
                <w:color w:val="auto"/>
                <w:sz w:val="24"/>
                <w:szCs w:val="24"/>
              </w:rPr>
              <w:t>10</w:t>
            </w:r>
            <w:bookmarkEnd w:id="10"/>
          </w:p>
        </w:tc>
      </w:tr>
    </w:tbl>
    <w:tbl>
      <w:tblPr>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360"/>
        <w:gridCol w:w="1604"/>
        <w:gridCol w:w="646"/>
        <w:gridCol w:w="1174"/>
        <w:gridCol w:w="1841"/>
        <w:gridCol w:w="1845"/>
      </w:tblGrid>
      <w:tr w:rsidR="006B19FD" w:rsidRPr="00FA5AE8" w14:paraId="6F9448C9" w14:textId="77777777" w:rsidTr="00D4438F">
        <w:trPr>
          <w:trHeight w:val="351"/>
        </w:trPr>
        <w:tc>
          <w:tcPr>
            <w:tcW w:w="5000" w:type="pct"/>
            <w:gridSpan w:val="7"/>
            <w:shd w:val="clear" w:color="auto" w:fill="auto"/>
            <w:vAlign w:val="center"/>
            <w:hideMark/>
          </w:tcPr>
          <w:p w14:paraId="4E6ABAFD" w14:textId="77777777" w:rsidR="006B19FD" w:rsidRPr="00321039" w:rsidRDefault="006B19FD" w:rsidP="00D4438F">
            <w:pPr>
              <w:pStyle w:val="Nagwek2"/>
              <w:spacing w:before="0"/>
              <w:jc w:val="center"/>
              <w:rPr>
                <w:rFonts w:asciiTheme="minorHAnsi" w:hAnsiTheme="minorHAnsi" w:cstheme="minorHAnsi"/>
                <w:b/>
                <w:bCs/>
                <w:color w:val="auto"/>
                <w:sz w:val="24"/>
                <w:szCs w:val="24"/>
              </w:rPr>
            </w:pPr>
            <w:bookmarkStart w:id="11" w:name="_Toc119326995"/>
            <w:bookmarkStart w:id="12" w:name="_Toc119327222"/>
            <w:r w:rsidRPr="00321039">
              <w:rPr>
                <w:rFonts w:asciiTheme="minorHAnsi" w:hAnsiTheme="minorHAnsi" w:cstheme="minorHAnsi"/>
                <w:b/>
                <w:bCs/>
                <w:color w:val="auto"/>
                <w:sz w:val="24"/>
                <w:szCs w:val="24"/>
              </w:rPr>
              <w:t>KARTA DZIAŁANIA 10.2 DLA PROJEKTU W TRYBIE NADZWYCZAJNYM</w:t>
            </w:r>
            <w:bookmarkEnd w:id="11"/>
            <w:bookmarkEnd w:id="12"/>
          </w:p>
        </w:tc>
      </w:tr>
      <w:tr w:rsidR="006B19FD" w:rsidRPr="00FA5AE8" w14:paraId="2945119E" w14:textId="77777777" w:rsidTr="00D4438F">
        <w:trPr>
          <w:trHeight w:val="351"/>
        </w:trPr>
        <w:tc>
          <w:tcPr>
            <w:tcW w:w="5000" w:type="pct"/>
            <w:gridSpan w:val="7"/>
            <w:shd w:val="clear" w:color="auto" w:fill="auto"/>
            <w:vAlign w:val="center"/>
            <w:hideMark/>
          </w:tcPr>
          <w:p w14:paraId="26B92ECC" w14:textId="77777777" w:rsidR="006B19FD" w:rsidRPr="00FA5AE8" w:rsidRDefault="006B19FD" w:rsidP="00D4438F">
            <w:pPr>
              <w:pStyle w:val="Nagwek3"/>
              <w:spacing w:before="0"/>
              <w:ind w:left="708"/>
              <w:jc w:val="center"/>
              <w:rPr>
                <w:rFonts w:asciiTheme="minorHAnsi" w:hAnsiTheme="minorHAnsi" w:cstheme="minorHAnsi"/>
                <w:szCs w:val="24"/>
              </w:rPr>
            </w:pPr>
            <w:bookmarkStart w:id="13" w:name="_Toc119326996"/>
            <w:bookmarkStart w:id="14" w:name="_Toc119327223"/>
            <w:r w:rsidRPr="00FA5AE8">
              <w:rPr>
                <w:rFonts w:asciiTheme="minorHAnsi" w:hAnsiTheme="minorHAnsi" w:cstheme="minorHAnsi"/>
              </w:rPr>
              <w:t>I. PODSTAWOWE INFORMACJE O PROJEKCIE</w:t>
            </w:r>
            <w:bookmarkEnd w:id="13"/>
            <w:bookmarkEnd w:id="14"/>
          </w:p>
        </w:tc>
      </w:tr>
      <w:tr w:rsidR="006B19FD" w:rsidRPr="00FA5AE8" w14:paraId="37597125" w14:textId="77777777" w:rsidTr="00D4438F">
        <w:trPr>
          <w:trHeight w:val="703"/>
        </w:trPr>
        <w:tc>
          <w:tcPr>
            <w:tcW w:w="1366" w:type="pct"/>
            <w:gridSpan w:val="2"/>
            <w:shd w:val="clear" w:color="auto" w:fill="auto"/>
            <w:vAlign w:val="center"/>
            <w:hideMark/>
          </w:tcPr>
          <w:p w14:paraId="59C19524" w14:textId="77777777" w:rsidR="006B19FD" w:rsidRPr="00FA5AE8" w:rsidRDefault="006B19FD" w:rsidP="006B19FD">
            <w:pPr>
              <w:pStyle w:val="Akapitzlist"/>
              <w:numPr>
                <w:ilvl w:val="0"/>
                <w:numId w:val="44"/>
              </w:numPr>
              <w:spacing w:line="360" w:lineRule="auto"/>
              <w:rPr>
                <w:rFonts w:asciiTheme="minorHAnsi" w:hAnsiTheme="minorHAnsi" w:cstheme="minorHAnsi"/>
                <w:color w:val="000000" w:themeColor="text1"/>
                <w:sz w:val="24"/>
              </w:rPr>
            </w:pPr>
            <w:r w:rsidRPr="00FA5AE8">
              <w:rPr>
                <w:rFonts w:asciiTheme="minorHAnsi" w:hAnsiTheme="minorHAnsi" w:cstheme="minorHAnsi"/>
                <w:b/>
                <w:bCs/>
                <w:color w:val="000000" w:themeColor="text1"/>
                <w:sz w:val="24"/>
              </w:rPr>
              <w:t>Cel szczegółowy RPO, w ramach którego projekty będą realizowane</w:t>
            </w:r>
          </w:p>
        </w:tc>
        <w:tc>
          <w:tcPr>
            <w:tcW w:w="3634" w:type="pct"/>
            <w:gridSpan w:val="5"/>
            <w:shd w:val="clear" w:color="auto" w:fill="auto"/>
            <w:vAlign w:val="center"/>
            <w:hideMark/>
          </w:tcPr>
          <w:p w14:paraId="72836F80"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Podniesienie u uczniów kompetencji kluczowych i umiejętności uniwersalnych niezbędnych na rynku pracy, oraz rozwijanie indywidualnego podejścia do ucznia, szczególnie ze specjalnymi potrzebami edukacyjnymi i rozwojowymi.</w:t>
            </w:r>
          </w:p>
        </w:tc>
      </w:tr>
      <w:tr w:rsidR="006B19FD" w:rsidRPr="00FA5AE8" w14:paraId="3348FB3D" w14:textId="77777777" w:rsidTr="00D4438F">
        <w:trPr>
          <w:trHeight w:val="279"/>
        </w:trPr>
        <w:tc>
          <w:tcPr>
            <w:tcW w:w="1366" w:type="pct"/>
            <w:gridSpan w:val="2"/>
            <w:shd w:val="clear" w:color="auto" w:fill="auto"/>
            <w:vAlign w:val="center"/>
            <w:hideMark/>
          </w:tcPr>
          <w:p w14:paraId="7D5664C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Priorytet inwestycyjny</w:t>
            </w:r>
          </w:p>
        </w:tc>
        <w:tc>
          <w:tcPr>
            <w:tcW w:w="3634" w:type="pct"/>
            <w:gridSpan w:val="5"/>
            <w:shd w:val="clear" w:color="auto" w:fill="auto"/>
            <w:vAlign w:val="center"/>
            <w:hideMark/>
          </w:tcPr>
          <w:p w14:paraId="76659D1B"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PI 10.i</w:t>
            </w:r>
          </w:p>
        </w:tc>
      </w:tr>
      <w:tr w:rsidR="006B19FD" w:rsidRPr="00FA5AE8" w14:paraId="0047CFAD" w14:textId="77777777" w:rsidTr="00D4438F">
        <w:trPr>
          <w:trHeight w:val="636"/>
        </w:trPr>
        <w:tc>
          <w:tcPr>
            <w:tcW w:w="1366" w:type="pct"/>
            <w:gridSpan w:val="2"/>
            <w:shd w:val="clear" w:color="auto" w:fill="auto"/>
            <w:vAlign w:val="center"/>
            <w:hideMark/>
          </w:tcPr>
          <w:p w14:paraId="11DB125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Typ/typy projektów przewidziane do realizacji w ramach projektu</w:t>
            </w:r>
          </w:p>
        </w:tc>
        <w:tc>
          <w:tcPr>
            <w:tcW w:w="3634" w:type="pct"/>
            <w:gridSpan w:val="5"/>
            <w:shd w:val="clear" w:color="auto" w:fill="auto"/>
            <w:hideMark/>
          </w:tcPr>
          <w:p w14:paraId="1C5AD8B7"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10.2.H. </w:t>
            </w:r>
          </w:p>
          <w:p w14:paraId="6438A0CC"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 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6B7D946A"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10.2.I </w:t>
            </w:r>
          </w:p>
          <w:p w14:paraId="4BB38C56"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421B9363"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bookmarkStart w:id="15" w:name="_Hlk115873088"/>
            <w:r w:rsidRPr="00FA5AE8">
              <w:rPr>
                <w:rFonts w:asciiTheme="minorHAnsi" w:hAnsiTheme="minorHAnsi" w:cstheme="minorHAnsi"/>
                <w:sz w:val="24"/>
              </w:rPr>
              <w:t>doradztwo i opiekę psychologiczno-pedagogiczną;</w:t>
            </w:r>
          </w:p>
          <w:p w14:paraId="36F21621"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r w:rsidRPr="00FA5AE8">
              <w:rPr>
                <w:rFonts w:asciiTheme="minorHAnsi" w:hAnsiTheme="minorHAnsi" w:cstheme="minorHAnsi"/>
                <w:sz w:val="24"/>
              </w:rPr>
              <w:t>zajęcia o charakterze integracyjnym</w:t>
            </w:r>
            <w:bookmarkEnd w:id="15"/>
            <w:r w:rsidRPr="00FA5AE8">
              <w:rPr>
                <w:rFonts w:asciiTheme="minorHAnsi" w:hAnsiTheme="minorHAnsi" w:cstheme="minorHAnsi"/>
                <w:sz w:val="24"/>
              </w:rPr>
              <w:t>.</w:t>
            </w:r>
          </w:p>
        </w:tc>
      </w:tr>
      <w:tr w:rsidR="006B19FD" w:rsidRPr="00FA5AE8" w14:paraId="48CDE6BA" w14:textId="77777777" w:rsidTr="00D4438F">
        <w:trPr>
          <w:trHeight w:val="434"/>
        </w:trPr>
        <w:tc>
          <w:tcPr>
            <w:tcW w:w="1366" w:type="pct"/>
            <w:gridSpan w:val="2"/>
            <w:shd w:val="clear" w:color="auto" w:fill="auto"/>
            <w:vAlign w:val="center"/>
            <w:hideMark/>
          </w:tcPr>
          <w:p w14:paraId="5DF6D199"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Tytuł lub zakres projektów</w:t>
            </w:r>
          </w:p>
        </w:tc>
        <w:tc>
          <w:tcPr>
            <w:tcW w:w="3634" w:type="pct"/>
            <w:gridSpan w:val="5"/>
            <w:shd w:val="clear" w:color="auto" w:fill="auto"/>
            <w:vAlign w:val="center"/>
            <w:hideMark/>
          </w:tcPr>
          <w:p w14:paraId="60D3CBCC"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Zakres projektów:</w:t>
            </w:r>
          </w:p>
          <w:p w14:paraId="383E4AF2"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Projekty będą ukierunkowane na pomoc uczniom z Ukrainy w szkołach podstawowych i ponadpodstawowych oraz wsparcie nauczycieli i pracowników pedagogicznych.</w:t>
            </w:r>
          </w:p>
        </w:tc>
      </w:tr>
      <w:tr w:rsidR="006B19FD" w:rsidRPr="00FA5AE8" w14:paraId="3C845EA5" w14:textId="77777777" w:rsidTr="00D4438F">
        <w:trPr>
          <w:trHeight w:val="434"/>
        </w:trPr>
        <w:tc>
          <w:tcPr>
            <w:tcW w:w="1366" w:type="pct"/>
            <w:gridSpan w:val="2"/>
            <w:shd w:val="clear" w:color="auto" w:fill="auto"/>
            <w:vAlign w:val="center"/>
            <w:hideMark/>
          </w:tcPr>
          <w:p w14:paraId="1E194BFB"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Uzasadnienie realizacji projektów w trybie nadzwyczajnym </w:t>
            </w:r>
          </w:p>
        </w:tc>
        <w:tc>
          <w:tcPr>
            <w:tcW w:w="3634" w:type="pct"/>
            <w:gridSpan w:val="5"/>
            <w:shd w:val="clear" w:color="auto" w:fill="auto"/>
            <w:vAlign w:val="center"/>
            <w:hideMark/>
          </w:tcPr>
          <w:p w14:paraId="4B84B0ED" w14:textId="4760BA4A"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w trybie nadzwyczajnym zgodnie z art. 10 ustawy z dnia 3 kwietnia 2020 r. o szczególnych rozwiązaniach wspierających realizację programów operacyjnych (Dz.U. 2020 poz. 694 z późn. zm.) i</w:t>
            </w:r>
            <w:r w:rsidR="00F43D26">
              <w:rPr>
                <w:rFonts w:asciiTheme="minorHAnsi" w:hAnsiTheme="minorHAnsi" w:cstheme="minorHAnsi"/>
                <w:sz w:val="24"/>
                <w:szCs w:val="24"/>
              </w:rPr>
              <w:t> </w:t>
            </w:r>
            <w:r w:rsidRPr="00FA5AE8">
              <w:rPr>
                <w:rFonts w:asciiTheme="minorHAnsi" w:hAnsiTheme="minorHAnsi" w:cstheme="minorHAnsi"/>
                <w:sz w:val="24"/>
                <w:szCs w:val="24"/>
              </w:rPr>
              <w:t>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6B19FD" w:rsidRPr="00FA5AE8" w14:paraId="491A60D9" w14:textId="77777777" w:rsidTr="00D4438F">
        <w:trPr>
          <w:trHeight w:val="434"/>
        </w:trPr>
        <w:tc>
          <w:tcPr>
            <w:tcW w:w="1366" w:type="pct"/>
            <w:gridSpan w:val="2"/>
            <w:shd w:val="clear" w:color="auto" w:fill="auto"/>
            <w:vAlign w:val="center"/>
            <w:hideMark/>
          </w:tcPr>
          <w:p w14:paraId="3D2FC505"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Podmioty, które będą wnioskodawcami</w:t>
            </w:r>
          </w:p>
        </w:tc>
        <w:tc>
          <w:tcPr>
            <w:tcW w:w="3634" w:type="pct"/>
            <w:gridSpan w:val="5"/>
            <w:shd w:val="clear" w:color="auto" w:fill="auto"/>
            <w:vAlign w:val="center"/>
            <w:hideMark/>
          </w:tcPr>
          <w:p w14:paraId="6CA62BED" w14:textId="6F4781B3"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skierowany jest do jednostek samorządu terytorialnego/gmin, które zostały wybrane na podstawie analizy danych dot. liczby osób z</w:t>
            </w:r>
            <w:r w:rsidR="00F43D26">
              <w:rPr>
                <w:rFonts w:asciiTheme="minorHAnsi" w:hAnsiTheme="minorHAnsi" w:cstheme="minorHAnsi"/>
                <w:sz w:val="24"/>
                <w:szCs w:val="24"/>
              </w:rPr>
              <w:t> </w:t>
            </w:r>
            <w:r w:rsidRPr="00FA5AE8">
              <w:rPr>
                <w:rFonts w:asciiTheme="minorHAnsi" w:hAnsiTheme="minorHAnsi" w:cstheme="minorHAnsi"/>
                <w:sz w:val="24"/>
                <w:szCs w:val="24"/>
              </w:rPr>
              <w:t>Ukrainy:</w:t>
            </w:r>
          </w:p>
          <w:p w14:paraId="3DF01E81"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Wrocław;</w:t>
            </w:r>
          </w:p>
          <w:p w14:paraId="3FCF1AFF"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 xml:space="preserve">Gmina Jelenia Góra; </w:t>
            </w:r>
          </w:p>
          <w:p w14:paraId="074B843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Wałbrzych;</w:t>
            </w:r>
          </w:p>
          <w:p w14:paraId="771B710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Bolesławiec ;</w:t>
            </w:r>
          </w:p>
          <w:p w14:paraId="72CB9425"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Świdnica;</w:t>
            </w:r>
          </w:p>
          <w:p w14:paraId="06FF4CA7"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Lubin;</w:t>
            </w:r>
          </w:p>
          <w:p w14:paraId="0B2C43DD" w14:textId="77777777" w:rsidR="006B19FD" w:rsidRPr="00FA5AE8" w:rsidRDefault="006B19FD" w:rsidP="006B19FD">
            <w:pPr>
              <w:pStyle w:val="Akapitzlist"/>
              <w:numPr>
                <w:ilvl w:val="0"/>
                <w:numId w:val="43"/>
              </w:numPr>
              <w:spacing w:line="360" w:lineRule="auto"/>
              <w:ind w:left="414"/>
              <w:rPr>
                <w:rFonts w:asciiTheme="minorHAnsi" w:hAnsiTheme="minorHAnsi" w:cstheme="minorHAnsi"/>
                <w:sz w:val="24"/>
              </w:rPr>
            </w:pPr>
            <w:r w:rsidRPr="00FA5AE8">
              <w:rPr>
                <w:rFonts w:asciiTheme="minorHAnsi" w:hAnsiTheme="minorHAnsi" w:cstheme="minorHAnsi"/>
                <w:sz w:val="24"/>
              </w:rPr>
              <w:t>Gmina Szklarska Poręba.</w:t>
            </w:r>
          </w:p>
          <w:p w14:paraId="3C343AAB" w14:textId="77777777" w:rsidR="006B19FD" w:rsidRPr="00FA5AE8" w:rsidRDefault="006B19FD" w:rsidP="006B19FD">
            <w:pPr>
              <w:spacing w:line="360" w:lineRule="auto"/>
              <w:ind w:left="54"/>
              <w:rPr>
                <w:rFonts w:asciiTheme="minorHAnsi" w:hAnsiTheme="minorHAnsi" w:cstheme="minorHAnsi"/>
                <w:sz w:val="24"/>
                <w:szCs w:val="24"/>
              </w:rPr>
            </w:pPr>
          </w:p>
          <w:p w14:paraId="3ABB939A" w14:textId="77777777" w:rsidR="006B19FD" w:rsidRPr="00FA5AE8" w:rsidRDefault="006B19FD" w:rsidP="006B19FD">
            <w:pPr>
              <w:spacing w:line="360" w:lineRule="auto"/>
              <w:ind w:left="54"/>
              <w:rPr>
                <w:rFonts w:asciiTheme="minorHAnsi" w:hAnsiTheme="minorHAnsi" w:cstheme="minorHAnsi"/>
                <w:sz w:val="24"/>
                <w:szCs w:val="24"/>
              </w:rPr>
            </w:pPr>
            <w:r w:rsidRPr="00FA5AE8">
              <w:rPr>
                <w:rFonts w:asciiTheme="minorHAnsi" w:hAnsiTheme="minorHAnsi" w:cstheme="minorHAnsi"/>
                <w:sz w:val="24"/>
                <w:szCs w:val="24"/>
              </w:rPr>
              <w:t>Dopuszcza się realizację projektu w partnerstwie, gdzie Wnioskodawcą jest podmiot wskazany powyżej a parterem podmiot wybrany zgodnie z przepisami ustawy zasadach realizacji programów w zakresie polityki spójności finansowanych w perspektywie finansowej 2014-2020.</w:t>
            </w:r>
          </w:p>
        </w:tc>
      </w:tr>
      <w:tr w:rsidR="006B19FD" w:rsidRPr="00FA5AE8" w14:paraId="36975C2C" w14:textId="77777777" w:rsidTr="00D4438F">
        <w:trPr>
          <w:trHeight w:val="434"/>
        </w:trPr>
        <w:tc>
          <w:tcPr>
            <w:tcW w:w="1366" w:type="pct"/>
            <w:gridSpan w:val="2"/>
            <w:shd w:val="clear" w:color="auto" w:fill="auto"/>
            <w:vAlign w:val="center"/>
            <w:hideMark/>
          </w:tcPr>
          <w:p w14:paraId="14023FDF"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Uzasadnienie wskazania podmiotów, które będą wnioskodawcami</w:t>
            </w:r>
          </w:p>
        </w:tc>
        <w:tc>
          <w:tcPr>
            <w:tcW w:w="3634" w:type="pct"/>
            <w:gridSpan w:val="5"/>
            <w:shd w:val="clear" w:color="auto" w:fill="auto"/>
            <w:vAlign w:val="center"/>
            <w:hideMark/>
          </w:tcPr>
          <w:p w14:paraId="35591C17" w14:textId="77777777" w:rsidR="006B19FD" w:rsidRPr="00FA5AE8" w:rsidRDefault="006B19FD" w:rsidP="006B19FD">
            <w:pPr>
              <w:pStyle w:val="Tekstkomentarza"/>
              <w:spacing w:line="360" w:lineRule="auto"/>
              <w:rPr>
                <w:rFonts w:cstheme="minorHAnsi"/>
                <w:color w:val="000000" w:themeColor="text1"/>
                <w:sz w:val="24"/>
                <w:szCs w:val="24"/>
              </w:rPr>
            </w:pPr>
            <w:r w:rsidRPr="00FA5AE8">
              <w:rPr>
                <w:rFonts w:cstheme="minorHAnsi"/>
                <w:color w:val="000000" w:themeColor="text1"/>
                <w:sz w:val="24"/>
                <w:szCs w:val="24"/>
              </w:rPr>
              <w:t xml:space="preserve">Wsparcie zostanie skierowane do gmin w województwie dolnośląskim z największą liczbą osób z Ukrainy według nadanych numerów PESEL po 24 lutego 2022 roku oraz największą liczbą numerów PESEL osób z Ukrainy na 10 tys. mieszkańców. </w:t>
            </w:r>
          </w:p>
        </w:tc>
      </w:tr>
      <w:tr w:rsidR="006B19FD" w:rsidRPr="00FA5AE8" w14:paraId="54C278BE" w14:textId="77777777" w:rsidTr="00D4438F">
        <w:trPr>
          <w:trHeight w:val="434"/>
        </w:trPr>
        <w:tc>
          <w:tcPr>
            <w:tcW w:w="1366" w:type="pct"/>
            <w:gridSpan w:val="2"/>
            <w:shd w:val="clear" w:color="auto" w:fill="auto"/>
            <w:vAlign w:val="center"/>
            <w:hideMark/>
          </w:tcPr>
          <w:p w14:paraId="67B7D834" w14:textId="77777777" w:rsidR="006B19FD" w:rsidRPr="00FA5AE8" w:rsidRDefault="006B19FD" w:rsidP="006B19FD">
            <w:pPr>
              <w:pStyle w:val="Akapitzlist"/>
              <w:numPr>
                <w:ilvl w:val="0"/>
                <w:numId w:val="44"/>
              </w:numPr>
              <w:spacing w:line="360" w:lineRule="auto"/>
              <w:rPr>
                <w:rFonts w:asciiTheme="minorHAnsi" w:hAnsiTheme="minorHAnsi" w:cstheme="minorHAnsi"/>
                <w:b/>
                <w:bCs/>
                <w:sz w:val="24"/>
              </w:rPr>
            </w:pPr>
            <w:r w:rsidRPr="00FA5AE8">
              <w:rPr>
                <w:rFonts w:asciiTheme="minorHAnsi" w:hAnsiTheme="minorHAnsi" w:cstheme="minorHAnsi"/>
                <w:b/>
                <w:bCs/>
                <w:sz w:val="24"/>
              </w:rPr>
              <w:t>Cel główny projektów</w:t>
            </w:r>
          </w:p>
        </w:tc>
        <w:tc>
          <w:tcPr>
            <w:tcW w:w="3634" w:type="pct"/>
            <w:gridSpan w:val="5"/>
            <w:shd w:val="clear" w:color="auto" w:fill="auto"/>
            <w:vAlign w:val="center"/>
            <w:hideMark/>
          </w:tcPr>
          <w:p w14:paraId="12EE2307"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Zapewnienie wsparcia dla dzieci i młodzieży w wieku szkolnym, które przybyły na terytorium Rzeczypospolitej Polskiej w związku z działaniami wojennymi prowadzonymi na terytorium Ukrainy.</w:t>
            </w:r>
          </w:p>
        </w:tc>
      </w:tr>
      <w:tr w:rsidR="006B19FD" w:rsidRPr="00FA5AE8" w14:paraId="1E60043E" w14:textId="77777777" w:rsidTr="00D4438F">
        <w:trPr>
          <w:trHeight w:val="434"/>
        </w:trPr>
        <w:tc>
          <w:tcPr>
            <w:tcW w:w="1366" w:type="pct"/>
            <w:gridSpan w:val="2"/>
            <w:shd w:val="clear" w:color="auto" w:fill="auto"/>
            <w:vAlign w:val="center"/>
            <w:hideMark/>
          </w:tcPr>
          <w:p w14:paraId="439EE98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Główne zadania przewidziane do realizacji w ramach projektów oraz wskazanie grupy docelowej</w:t>
            </w:r>
          </w:p>
        </w:tc>
        <w:tc>
          <w:tcPr>
            <w:tcW w:w="3634" w:type="pct"/>
            <w:gridSpan w:val="5"/>
            <w:shd w:val="clear" w:color="auto" w:fill="auto"/>
            <w:vAlign w:val="center"/>
            <w:hideMark/>
          </w:tcPr>
          <w:p w14:paraId="42713449"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W ramach projektów przewiduje się realizację typów 10.2.H i 10.2.I mających na celu pomoc dzieciom i młodzieży z Ukrainy. </w:t>
            </w:r>
          </w:p>
          <w:p w14:paraId="0BEFAB5D" w14:textId="77777777" w:rsidR="006B19FD" w:rsidRPr="00FA5AE8" w:rsidRDefault="006B19FD" w:rsidP="006B19FD">
            <w:pPr>
              <w:spacing w:line="360" w:lineRule="auto"/>
              <w:rPr>
                <w:rFonts w:asciiTheme="minorHAnsi" w:hAnsiTheme="minorHAnsi" w:cstheme="minorHAnsi"/>
                <w:sz w:val="24"/>
                <w:szCs w:val="24"/>
              </w:rPr>
            </w:pPr>
          </w:p>
          <w:p w14:paraId="048DD645"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Grupa docelowa:</w:t>
            </w:r>
          </w:p>
          <w:p w14:paraId="5061D37B"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sz w:val="24"/>
              </w:rPr>
            </w:pPr>
            <w:r w:rsidRPr="00FA5AE8">
              <w:rPr>
                <w:rFonts w:asciiTheme="minorHAnsi" w:hAnsiTheme="minorHAnsi" w:cstheme="minorHAnsi"/>
                <w:sz w:val="24"/>
              </w:rPr>
              <w:t>uczniowie i wychowankowie szkół i placówek (w rozumieniu ustawy  Prawo oświatowe) prowadzących kształcenie ogólne (z wyłączeniem słuchaczy szkół dla dorosłych);</w:t>
            </w:r>
          </w:p>
          <w:p w14:paraId="53FAFB49"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rodzice/opiekunowie prawni uczniów;</w:t>
            </w:r>
          </w:p>
          <w:p w14:paraId="5E87050C"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publiczne i niepubliczne szkoły podstawowe, ponadpodstawowe lub placówki systemu oświaty prowadzące kształcenie ogólne;</w:t>
            </w:r>
          </w:p>
          <w:p w14:paraId="7CD97BE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 xml:space="preserve">nauczyciele i pracownicy pedagogiczni szkół i placówek oświatowych; </w:t>
            </w:r>
          </w:p>
          <w:p w14:paraId="3E73C90D"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dzieci i młodzież w wieku szkolnym, które przybyły na terytorium Rzeczypospolitej Polskiej w związku z działaniami wojennymi prowadzonymi na terytorium Ukrainy;</w:t>
            </w:r>
          </w:p>
          <w:p w14:paraId="7AF4DA1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społeczność lokalna.</w:t>
            </w:r>
          </w:p>
        </w:tc>
      </w:tr>
      <w:tr w:rsidR="006B19FD" w:rsidRPr="00FA5AE8" w14:paraId="70243D53" w14:textId="77777777" w:rsidTr="00D4438F">
        <w:trPr>
          <w:trHeight w:val="434"/>
        </w:trPr>
        <w:tc>
          <w:tcPr>
            <w:tcW w:w="1366" w:type="pct"/>
            <w:gridSpan w:val="2"/>
            <w:shd w:val="clear" w:color="auto" w:fill="auto"/>
            <w:vAlign w:val="center"/>
            <w:hideMark/>
          </w:tcPr>
          <w:p w14:paraId="648F8E78"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Przewidywany termin złożenia wniosków o dofinansowanie</w:t>
            </w:r>
            <w:r w:rsidRPr="00FA5AE8">
              <w:rPr>
                <w:rFonts w:asciiTheme="minorHAnsi" w:hAnsiTheme="minorHAnsi" w:cstheme="minorHAnsi"/>
                <w:b/>
                <w:bCs/>
                <w:color w:val="000000" w:themeColor="text1"/>
                <w:sz w:val="24"/>
              </w:rPr>
              <w:br/>
              <w:t>(kwartał albo miesiąc oraz rok)</w:t>
            </w:r>
          </w:p>
        </w:tc>
        <w:tc>
          <w:tcPr>
            <w:tcW w:w="3634" w:type="pct"/>
            <w:gridSpan w:val="5"/>
            <w:shd w:val="clear" w:color="auto" w:fill="auto"/>
            <w:vAlign w:val="center"/>
            <w:hideMark/>
          </w:tcPr>
          <w:p w14:paraId="72598A86"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IV kwartał 2022</w:t>
            </w:r>
          </w:p>
        </w:tc>
      </w:tr>
      <w:tr w:rsidR="006B19FD" w:rsidRPr="00FA5AE8" w14:paraId="4F5DABE0" w14:textId="77777777" w:rsidTr="00F43D26">
        <w:trPr>
          <w:trHeight w:val="469"/>
        </w:trPr>
        <w:tc>
          <w:tcPr>
            <w:tcW w:w="1366" w:type="pct"/>
            <w:gridSpan w:val="2"/>
            <w:shd w:val="clear" w:color="auto" w:fill="auto"/>
            <w:vAlign w:val="center"/>
            <w:hideMark/>
          </w:tcPr>
          <w:p w14:paraId="395182B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Przewidywany okres realizacji projektów </w:t>
            </w:r>
          </w:p>
        </w:tc>
        <w:tc>
          <w:tcPr>
            <w:tcW w:w="820" w:type="pct"/>
            <w:shd w:val="clear" w:color="auto" w:fill="auto"/>
            <w:vAlign w:val="center"/>
            <w:hideMark/>
          </w:tcPr>
          <w:p w14:paraId="0710F0DE"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rozpoczęcia (kwartał albo miesiąc oraz rok)</w:t>
            </w:r>
          </w:p>
        </w:tc>
        <w:tc>
          <w:tcPr>
            <w:tcW w:w="930" w:type="pct"/>
            <w:gridSpan w:val="2"/>
            <w:shd w:val="clear" w:color="auto" w:fill="auto"/>
            <w:vAlign w:val="center"/>
            <w:hideMark/>
          </w:tcPr>
          <w:p w14:paraId="2FF51937"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I kwartał 2022- po 24 lutego 2022 r.</w:t>
            </w:r>
          </w:p>
        </w:tc>
        <w:tc>
          <w:tcPr>
            <w:tcW w:w="941" w:type="pct"/>
            <w:shd w:val="clear" w:color="auto" w:fill="auto"/>
            <w:vAlign w:val="center"/>
            <w:hideMark/>
          </w:tcPr>
          <w:p w14:paraId="68D51F08"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zakończenia (kwartał albo miesiąc oraz rok)</w:t>
            </w:r>
          </w:p>
        </w:tc>
        <w:tc>
          <w:tcPr>
            <w:tcW w:w="943" w:type="pct"/>
            <w:shd w:val="clear" w:color="auto" w:fill="auto"/>
            <w:vAlign w:val="center"/>
            <w:hideMark/>
          </w:tcPr>
          <w:p w14:paraId="53145DC2"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 xml:space="preserve"> IV kwartał 2023</w:t>
            </w:r>
          </w:p>
        </w:tc>
      </w:tr>
      <w:tr w:rsidR="006B19FD" w:rsidRPr="00FA5AE8" w14:paraId="473EEC7C" w14:textId="77777777" w:rsidTr="00F43D26">
        <w:trPr>
          <w:trHeight w:val="133"/>
        </w:trPr>
        <w:tc>
          <w:tcPr>
            <w:tcW w:w="1366" w:type="pct"/>
            <w:gridSpan w:val="2"/>
            <w:vMerge w:val="restart"/>
            <w:shd w:val="clear" w:color="auto" w:fill="auto"/>
            <w:vAlign w:val="center"/>
            <w:hideMark/>
          </w:tcPr>
          <w:p w14:paraId="5797866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Szacowany budżet projektów w podziale na lata</w:t>
            </w:r>
          </w:p>
        </w:tc>
        <w:tc>
          <w:tcPr>
            <w:tcW w:w="1750" w:type="pct"/>
            <w:gridSpan w:val="3"/>
            <w:shd w:val="clear" w:color="auto" w:fill="auto"/>
            <w:vAlign w:val="center"/>
            <w:hideMark/>
          </w:tcPr>
          <w:p w14:paraId="6B0B983F"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2022 rok</w:t>
            </w:r>
          </w:p>
        </w:tc>
        <w:tc>
          <w:tcPr>
            <w:tcW w:w="1884" w:type="pct"/>
            <w:gridSpan w:val="2"/>
            <w:shd w:val="clear" w:color="auto" w:fill="auto"/>
            <w:vAlign w:val="center"/>
          </w:tcPr>
          <w:p w14:paraId="36DC94A2"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2023 rok</w:t>
            </w:r>
          </w:p>
        </w:tc>
      </w:tr>
      <w:tr w:rsidR="006B19FD" w:rsidRPr="00FA5AE8" w14:paraId="7DF59024" w14:textId="77777777" w:rsidTr="00D4438F">
        <w:trPr>
          <w:trHeight w:val="133"/>
        </w:trPr>
        <w:tc>
          <w:tcPr>
            <w:tcW w:w="0" w:type="auto"/>
            <w:gridSpan w:val="2"/>
            <w:vMerge/>
            <w:shd w:val="clear" w:color="auto" w:fill="auto"/>
            <w:vAlign w:val="center"/>
            <w:hideMark/>
          </w:tcPr>
          <w:p w14:paraId="54031E86" w14:textId="77777777" w:rsidR="006B19FD" w:rsidRPr="00FA5AE8" w:rsidRDefault="006B19FD" w:rsidP="006B19FD">
            <w:pPr>
              <w:spacing w:line="360" w:lineRule="auto"/>
              <w:rPr>
                <w:rFonts w:asciiTheme="minorHAnsi" w:hAnsiTheme="minorHAnsi" w:cstheme="minorHAnsi"/>
                <w:color w:val="000000" w:themeColor="text1"/>
                <w:sz w:val="24"/>
                <w:szCs w:val="24"/>
                <w:lang w:eastAsia="en-US"/>
              </w:rPr>
            </w:pPr>
          </w:p>
        </w:tc>
        <w:tc>
          <w:tcPr>
            <w:tcW w:w="3634" w:type="pct"/>
            <w:gridSpan w:val="5"/>
            <w:shd w:val="clear" w:color="auto" w:fill="auto"/>
            <w:vAlign w:val="center"/>
            <w:hideMark/>
          </w:tcPr>
          <w:p w14:paraId="16B6CD7A"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 xml:space="preserve">Łączna wartość: 11 947 508,04 PLN, w tym środki UE: 10 155 381,83 PLN </w:t>
            </w:r>
          </w:p>
        </w:tc>
      </w:tr>
      <w:tr w:rsidR="006B19FD" w:rsidRPr="00FA5AE8" w14:paraId="4D60D736" w14:textId="77777777" w:rsidTr="00D4438F">
        <w:trPr>
          <w:trHeight w:val="567"/>
        </w:trPr>
        <w:tc>
          <w:tcPr>
            <w:tcW w:w="5000" w:type="pct"/>
            <w:gridSpan w:val="7"/>
            <w:shd w:val="clear" w:color="auto" w:fill="auto"/>
            <w:vAlign w:val="center"/>
            <w:hideMark/>
          </w:tcPr>
          <w:p w14:paraId="50A7B894" w14:textId="560CDB01" w:rsidR="006B19FD" w:rsidRPr="00FA5AE8" w:rsidRDefault="006B19FD" w:rsidP="00B33ECC">
            <w:pPr>
              <w:pStyle w:val="Nagwek3"/>
              <w:spacing w:before="0"/>
              <w:ind w:left="0" w:firstLine="0"/>
              <w:jc w:val="center"/>
              <w:rPr>
                <w:rFonts w:asciiTheme="minorHAnsi" w:hAnsiTheme="minorHAnsi" w:cstheme="minorHAnsi"/>
              </w:rPr>
            </w:pPr>
            <w:bookmarkStart w:id="16" w:name="_Toc119326997"/>
            <w:bookmarkStart w:id="17" w:name="_Toc119327224"/>
            <w:r w:rsidRPr="00FA5AE8">
              <w:rPr>
                <w:rFonts w:asciiTheme="minorHAnsi" w:hAnsiTheme="minorHAnsi" w:cstheme="minorHAnsi"/>
              </w:rPr>
              <w:t>II. ZAKŁADANE EFEKTY PROJEKTÓW WYRAŻONE WSKAŹNIKAMI</w:t>
            </w:r>
            <w:bookmarkEnd w:id="16"/>
            <w:bookmarkEnd w:id="17"/>
          </w:p>
        </w:tc>
      </w:tr>
      <w:tr w:rsidR="006B19FD" w:rsidRPr="00FA5AE8" w14:paraId="38D038D2" w14:textId="77777777" w:rsidTr="00D4438F">
        <w:trPr>
          <w:trHeight w:val="567"/>
        </w:trPr>
        <w:tc>
          <w:tcPr>
            <w:tcW w:w="5000" w:type="pct"/>
            <w:gridSpan w:val="7"/>
            <w:shd w:val="clear" w:color="auto" w:fill="auto"/>
            <w:vAlign w:val="center"/>
            <w:hideMark/>
          </w:tcPr>
          <w:p w14:paraId="172D1D78" w14:textId="77777777" w:rsidR="006B19FD" w:rsidRPr="00FA5AE8" w:rsidRDefault="006B19FD" w:rsidP="006B19FD">
            <w:pPr>
              <w:pStyle w:val="Akapitzlist"/>
              <w:numPr>
                <w:ilvl w:val="0"/>
                <w:numId w:val="21"/>
              </w:numPr>
              <w:spacing w:line="276" w:lineRule="auto"/>
              <w:jc w:val="center"/>
              <w:rPr>
                <w:rFonts w:asciiTheme="minorHAnsi" w:hAnsiTheme="minorHAnsi" w:cstheme="minorHAnsi"/>
                <w:b/>
                <w:color w:val="000000" w:themeColor="text1"/>
                <w:sz w:val="24"/>
                <w:lang w:eastAsia="en-US"/>
              </w:rPr>
            </w:pPr>
            <w:r w:rsidRPr="00FA5AE8">
              <w:rPr>
                <w:rFonts w:asciiTheme="minorHAnsi" w:hAnsiTheme="minorHAnsi" w:cstheme="minorHAnsi"/>
                <w:b/>
                <w:color w:val="000000" w:themeColor="text1"/>
                <w:sz w:val="24"/>
                <w:lang w:eastAsia="en-US"/>
              </w:rPr>
              <w:t>WSKAŹNIKI PRODUKTU WYNIKAJĄCE Z RPO WD 2014-2020</w:t>
            </w:r>
          </w:p>
        </w:tc>
      </w:tr>
      <w:tr w:rsidR="006B19FD" w:rsidRPr="00FA5AE8" w14:paraId="4669BD15" w14:textId="77777777" w:rsidTr="00D4438F">
        <w:trPr>
          <w:trHeight w:val="908"/>
        </w:trPr>
        <w:tc>
          <w:tcPr>
            <w:tcW w:w="2516" w:type="pct"/>
            <w:gridSpan w:val="4"/>
            <w:shd w:val="clear" w:color="auto" w:fill="auto"/>
            <w:vAlign w:val="center"/>
            <w:hideMark/>
          </w:tcPr>
          <w:p w14:paraId="27209AE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lang w:eastAsia="en-US"/>
              </w:rPr>
            </w:pPr>
            <w:r w:rsidRPr="00FA5AE8">
              <w:rPr>
                <w:rFonts w:asciiTheme="minorHAnsi" w:hAnsiTheme="minorHAnsi" w:cstheme="minorHAnsi"/>
                <w:b/>
                <w:bCs/>
                <w:color w:val="000000" w:themeColor="text1"/>
                <w:sz w:val="24"/>
                <w:szCs w:val="24"/>
              </w:rPr>
              <w:t>Nazwa wskaźnika</w:t>
            </w:r>
          </w:p>
        </w:tc>
        <w:tc>
          <w:tcPr>
            <w:tcW w:w="2484" w:type="pct"/>
            <w:gridSpan w:val="3"/>
            <w:shd w:val="clear" w:color="auto" w:fill="auto"/>
            <w:vAlign w:val="center"/>
            <w:hideMark/>
          </w:tcPr>
          <w:p w14:paraId="28E3FFEA"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Szacunkowa wartość docelowa wskaźnika</w:t>
            </w:r>
          </w:p>
          <w:p w14:paraId="4DDD85F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(Ogółem)</w:t>
            </w:r>
          </w:p>
        </w:tc>
      </w:tr>
      <w:tr w:rsidR="006B19FD" w:rsidRPr="00FA5AE8" w14:paraId="1DEF161E" w14:textId="77777777" w:rsidTr="00D4438F">
        <w:trPr>
          <w:trHeight w:val="567"/>
        </w:trPr>
        <w:tc>
          <w:tcPr>
            <w:tcW w:w="2516" w:type="pct"/>
            <w:gridSpan w:val="4"/>
            <w:shd w:val="clear" w:color="auto" w:fill="auto"/>
            <w:vAlign w:val="center"/>
          </w:tcPr>
          <w:p w14:paraId="6187B2BB"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484" w:type="pct"/>
            <w:gridSpan w:val="3"/>
            <w:shd w:val="clear" w:color="auto" w:fill="auto"/>
            <w:vAlign w:val="center"/>
          </w:tcPr>
          <w:p w14:paraId="2DE0A38D"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11 947 508,04 PLN</w:t>
            </w:r>
          </w:p>
        </w:tc>
      </w:tr>
      <w:tr w:rsidR="006B19FD" w:rsidRPr="00FA5AE8" w14:paraId="7FF4DA47" w14:textId="77777777" w:rsidTr="00D4438F">
        <w:trPr>
          <w:trHeight w:val="567"/>
        </w:trPr>
        <w:tc>
          <w:tcPr>
            <w:tcW w:w="2516" w:type="pct"/>
            <w:gridSpan w:val="4"/>
            <w:shd w:val="clear" w:color="auto" w:fill="auto"/>
            <w:vAlign w:val="center"/>
          </w:tcPr>
          <w:p w14:paraId="783031B8"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484" w:type="pct"/>
            <w:gridSpan w:val="3"/>
            <w:shd w:val="clear" w:color="auto" w:fill="auto"/>
            <w:vAlign w:val="center"/>
          </w:tcPr>
          <w:p w14:paraId="6BF06237"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4C393C08" w14:textId="77777777" w:rsidTr="00D4438F">
        <w:trPr>
          <w:trHeight w:val="567"/>
        </w:trPr>
        <w:tc>
          <w:tcPr>
            <w:tcW w:w="2516" w:type="pct"/>
            <w:gridSpan w:val="4"/>
            <w:shd w:val="clear" w:color="auto" w:fill="auto"/>
            <w:vAlign w:val="center"/>
          </w:tcPr>
          <w:p w14:paraId="6F66D133"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objętych wsparciem w zakresie rozwijania kompetencji kluczowych lub umiejętności uniwersalnych w programie</w:t>
            </w:r>
          </w:p>
        </w:tc>
        <w:tc>
          <w:tcPr>
            <w:tcW w:w="2484" w:type="pct"/>
            <w:gridSpan w:val="3"/>
            <w:shd w:val="clear" w:color="auto" w:fill="auto"/>
            <w:vAlign w:val="center"/>
          </w:tcPr>
          <w:p w14:paraId="567471A9"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2765C3A4" w14:textId="77777777" w:rsidTr="00D4438F">
        <w:trPr>
          <w:trHeight w:val="567"/>
        </w:trPr>
        <w:tc>
          <w:tcPr>
            <w:tcW w:w="2516" w:type="pct"/>
            <w:gridSpan w:val="4"/>
            <w:shd w:val="clear" w:color="auto" w:fill="auto"/>
            <w:vAlign w:val="center"/>
          </w:tcPr>
          <w:p w14:paraId="4AC0DE5D"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objętych wsparciem w programie</w:t>
            </w:r>
          </w:p>
        </w:tc>
        <w:tc>
          <w:tcPr>
            <w:tcW w:w="2484" w:type="pct"/>
            <w:gridSpan w:val="3"/>
            <w:shd w:val="clear" w:color="auto" w:fill="auto"/>
            <w:vAlign w:val="center"/>
          </w:tcPr>
          <w:p w14:paraId="641F7F5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120</w:t>
            </w:r>
          </w:p>
        </w:tc>
      </w:tr>
      <w:tr w:rsidR="006B19FD" w:rsidRPr="00FA5AE8" w14:paraId="0F79344F" w14:textId="77777777" w:rsidTr="00D4438F">
        <w:trPr>
          <w:trHeight w:val="567"/>
        </w:trPr>
        <w:tc>
          <w:tcPr>
            <w:tcW w:w="5000" w:type="pct"/>
            <w:gridSpan w:val="7"/>
            <w:shd w:val="clear" w:color="auto" w:fill="auto"/>
            <w:vAlign w:val="center"/>
          </w:tcPr>
          <w:p w14:paraId="060F2E8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b/>
                <w:color w:val="000000" w:themeColor="text1"/>
                <w:sz w:val="24"/>
                <w:szCs w:val="24"/>
                <w:lang w:eastAsia="en-US"/>
              </w:rPr>
              <w:t>2. WSKAŹNIKI REZULTATU WYNIKAJĄCE Z RPO WD 2014-2020</w:t>
            </w:r>
          </w:p>
        </w:tc>
      </w:tr>
      <w:tr w:rsidR="006B19FD" w:rsidRPr="00FA5AE8" w14:paraId="72BC8F4E" w14:textId="77777777" w:rsidTr="00D4438F">
        <w:trPr>
          <w:trHeight w:val="567"/>
        </w:trPr>
        <w:tc>
          <w:tcPr>
            <w:tcW w:w="2516" w:type="pct"/>
            <w:gridSpan w:val="4"/>
            <w:shd w:val="clear" w:color="auto" w:fill="auto"/>
            <w:vAlign w:val="center"/>
          </w:tcPr>
          <w:p w14:paraId="37D87BD0"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którzy nabyli kompetencje kluczowe lub umiejętności uniwersalne po opuszczeniu programu</w:t>
            </w:r>
          </w:p>
        </w:tc>
        <w:tc>
          <w:tcPr>
            <w:tcW w:w="2484" w:type="pct"/>
            <w:gridSpan w:val="3"/>
            <w:shd w:val="clear" w:color="auto" w:fill="auto"/>
            <w:vAlign w:val="center"/>
          </w:tcPr>
          <w:p w14:paraId="0712AE7C"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67%</w:t>
            </w:r>
          </w:p>
        </w:tc>
      </w:tr>
      <w:tr w:rsidR="006B19FD" w:rsidRPr="00FA5AE8" w14:paraId="49F25161" w14:textId="77777777" w:rsidTr="00D4438F">
        <w:trPr>
          <w:trHeight w:val="567"/>
        </w:trPr>
        <w:tc>
          <w:tcPr>
            <w:tcW w:w="2516" w:type="pct"/>
            <w:gridSpan w:val="4"/>
            <w:shd w:val="clear" w:color="auto" w:fill="auto"/>
            <w:vAlign w:val="center"/>
          </w:tcPr>
          <w:p w14:paraId="46D28F62"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którzy uzyskali kwalifikacje lub nabyli kompetencje po opuszczeniu programu</w:t>
            </w:r>
          </w:p>
        </w:tc>
        <w:tc>
          <w:tcPr>
            <w:tcW w:w="2484" w:type="pct"/>
            <w:gridSpan w:val="3"/>
            <w:shd w:val="clear" w:color="auto" w:fill="auto"/>
            <w:vAlign w:val="center"/>
          </w:tcPr>
          <w:p w14:paraId="16D379BF"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73%</w:t>
            </w:r>
          </w:p>
        </w:tc>
      </w:tr>
      <w:tr w:rsidR="006B19FD" w:rsidRPr="00FA5AE8" w14:paraId="67EEAA81" w14:textId="77777777" w:rsidTr="00D4438F">
        <w:trPr>
          <w:trHeight w:val="567"/>
        </w:trPr>
        <w:tc>
          <w:tcPr>
            <w:tcW w:w="5000" w:type="pct"/>
            <w:gridSpan w:val="7"/>
            <w:shd w:val="clear" w:color="auto" w:fill="auto"/>
            <w:vAlign w:val="center"/>
            <w:hideMark/>
          </w:tcPr>
          <w:p w14:paraId="7028CA88" w14:textId="3D769C4C" w:rsidR="006B19FD" w:rsidRPr="00FA5AE8" w:rsidRDefault="006B19FD" w:rsidP="00B33ECC">
            <w:pPr>
              <w:pStyle w:val="Nagwek3"/>
              <w:spacing w:before="0"/>
              <w:ind w:left="708"/>
              <w:jc w:val="center"/>
              <w:rPr>
                <w:rFonts w:asciiTheme="minorHAnsi" w:hAnsiTheme="minorHAnsi" w:cstheme="minorHAnsi"/>
              </w:rPr>
            </w:pPr>
            <w:bookmarkStart w:id="18" w:name="_Toc119326998"/>
            <w:bookmarkStart w:id="19" w:name="_Toc119327225"/>
            <w:r w:rsidRPr="00FA5AE8">
              <w:rPr>
                <w:rFonts w:asciiTheme="minorHAnsi" w:hAnsiTheme="minorHAnsi" w:cstheme="minorHAnsi"/>
              </w:rPr>
              <w:t>III. KRYTERIA DOSTĘPU</w:t>
            </w:r>
            <w:bookmarkEnd w:id="18"/>
            <w:bookmarkEnd w:id="19"/>
          </w:p>
        </w:tc>
      </w:tr>
      <w:tr w:rsidR="006B19FD" w:rsidRPr="00FA5AE8" w14:paraId="65F5BCFC" w14:textId="77777777" w:rsidTr="00D4438F">
        <w:trPr>
          <w:trHeight w:val="567"/>
        </w:trPr>
        <w:tc>
          <w:tcPr>
            <w:tcW w:w="5000" w:type="pct"/>
            <w:gridSpan w:val="7"/>
            <w:shd w:val="clear" w:color="auto" w:fill="auto"/>
            <w:vAlign w:val="center"/>
            <w:hideMark/>
          </w:tcPr>
          <w:p w14:paraId="4A1014AB" w14:textId="77777777" w:rsidR="006B19FD" w:rsidRPr="00FA5AE8" w:rsidRDefault="006B19FD" w:rsidP="006B19FD">
            <w:pPr>
              <w:pStyle w:val="Akapitzlist"/>
              <w:numPr>
                <w:ilvl w:val="0"/>
                <w:numId w:val="41"/>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Czy we wniosku o dofinansowanie projektu założono, że uczestnikami projektu będą dzieci i młodzież w wieku szkolnym,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organizowanych poza lekcjami w szkole lub poza szkołą?</w:t>
            </w:r>
          </w:p>
        </w:tc>
      </w:tr>
      <w:tr w:rsidR="006B19FD" w:rsidRPr="00FA5AE8" w14:paraId="1DEBE496" w14:textId="77777777" w:rsidTr="00D4438F">
        <w:trPr>
          <w:trHeight w:val="567"/>
        </w:trPr>
        <w:tc>
          <w:tcPr>
            <w:tcW w:w="1182" w:type="pct"/>
            <w:shd w:val="clear" w:color="auto" w:fill="auto"/>
            <w:vAlign w:val="center"/>
            <w:hideMark/>
          </w:tcPr>
          <w:p w14:paraId="1F5FF9B9"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hideMark/>
          </w:tcPr>
          <w:p w14:paraId="3FFBF072" w14:textId="77777777" w:rsidR="006B19FD" w:rsidRPr="00FA5AE8" w:rsidRDefault="006B19FD" w:rsidP="006B19FD">
            <w:pPr>
              <w:spacing w:line="360" w:lineRule="auto"/>
              <w:ind w:left="57"/>
              <w:rPr>
                <w:rFonts w:asciiTheme="minorHAnsi" w:hAnsiTheme="minorHAnsi" w:cstheme="minorHAnsi"/>
                <w:color w:val="000000" w:themeColor="text1"/>
                <w:sz w:val="24"/>
                <w:szCs w:val="24"/>
              </w:rPr>
            </w:pPr>
            <w:r w:rsidRPr="00FA5AE8">
              <w:rPr>
                <w:rFonts w:asciiTheme="minorHAnsi" w:hAnsiTheme="minorHAnsi" w:cstheme="minorHAnsi"/>
                <w:bCs/>
                <w:color w:val="000000" w:themeColor="text1"/>
                <w:sz w:val="24"/>
                <w:szCs w:val="24"/>
              </w:rPr>
              <w:t xml:space="preserve">Zastosowanie kryterium ma na celu zapewnienie wsparcia dla </w:t>
            </w:r>
            <w:r w:rsidRPr="00FA5AE8">
              <w:rPr>
                <w:rFonts w:asciiTheme="minorHAnsi" w:hAnsiTheme="minorHAnsi" w:cstheme="minorHAnsi"/>
                <w:color w:val="000000" w:themeColor="text1"/>
                <w:sz w:val="24"/>
                <w:szCs w:val="24"/>
              </w:rPr>
              <w:t xml:space="preserve">dzieci i młodzieży w wieku szkolnym przybyłych z terenów Ukrainy wskutek działań wojennych. </w:t>
            </w:r>
          </w:p>
          <w:p w14:paraId="3F440EC5" w14:textId="77777777" w:rsidR="006B19FD" w:rsidRPr="00FA5AE8" w:rsidRDefault="006B19FD" w:rsidP="006B19FD">
            <w:pPr>
              <w:spacing w:line="360" w:lineRule="auto"/>
              <w:rPr>
                <w:rFonts w:asciiTheme="minorHAnsi" w:hAnsiTheme="minorHAnsi" w:cstheme="minorHAnsi"/>
                <w:bCs/>
                <w:color w:val="000000" w:themeColor="text1"/>
                <w:sz w:val="24"/>
                <w:szCs w:val="24"/>
              </w:rPr>
            </w:pPr>
          </w:p>
          <w:p w14:paraId="30F76EBD" w14:textId="77777777" w:rsidR="006B19FD" w:rsidRPr="00FA5AE8" w:rsidRDefault="006B19FD" w:rsidP="006B19FD">
            <w:pPr>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Kryterium będzie weryfikowane w oparciu o zapisy wniosku o dofinansowanie.</w:t>
            </w:r>
          </w:p>
          <w:p w14:paraId="1F6013F7" w14:textId="77777777" w:rsidR="006B19FD" w:rsidRPr="00FA5AE8" w:rsidRDefault="006B19FD" w:rsidP="006B19FD">
            <w:pPr>
              <w:autoSpaceDE w:val="0"/>
              <w:autoSpaceDN w:val="0"/>
              <w:spacing w:line="360" w:lineRule="auto"/>
              <w:ind w:left="57"/>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Opis znaczenia: Tak/Nie</w:t>
            </w:r>
          </w:p>
          <w:p w14:paraId="43EAB343" w14:textId="77777777" w:rsidR="006B19FD" w:rsidRPr="00FA5AE8" w:rsidRDefault="006B19FD" w:rsidP="006B19FD">
            <w:pPr>
              <w:autoSpaceDE w:val="0"/>
              <w:autoSpaceDN w:val="0"/>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Dopuszcza się skierowanie projektu do poprawy/uzupełnienia w zakresie skutkującym spełnianiem kryterium. Niespełnienie kryterium po wezwaniu do uzupełnienia/ poprawy skutkuje jego odrzuceniem. Możliwości dwukrotnej korekty.</w:t>
            </w:r>
          </w:p>
        </w:tc>
      </w:tr>
      <w:tr w:rsidR="006B19FD" w:rsidRPr="00FA5AE8" w14:paraId="095A335D" w14:textId="77777777" w:rsidTr="00D4438F">
        <w:trPr>
          <w:trHeight w:val="567"/>
        </w:trPr>
        <w:tc>
          <w:tcPr>
            <w:tcW w:w="5000" w:type="pct"/>
            <w:gridSpan w:val="7"/>
            <w:shd w:val="clear" w:color="auto" w:fill="auto"/>
            <w:vAlign w:val="center"/>
          </w:tcPr>
          <w:p w14:paraId="7DAD20C3" w14:textId="77777777" w:rsidR="006B19FD" w:rsidRPr="00FA5AE8" w:rsidRDefault="006B19FD" w:rsidP="006B19FD">
            <w:pPr>
              <w:pStyle w:val="Akapitzlist"/>
              <w:numPr>
                <w:ilvl w:val="0"/>
                <w:numId w:val="41"/>
              </w:numPr>
              <w:spacing w:line="360" w:lineRule="auto"/>
              <w:rPr>
                <w:rFonts w:asciiTheme="minorHAnsi" w:hAnsiTheme="minorHAnsi" w:cstheme="minorHAnsi"/>
                <w:b/>
                <w:color w:val="000000" w:themeColor="text1"/>
                <w:sz w:val="24"/>
              </w:rPr>
            </w:pPr>
            <w:r w:rsidRPr="00FA5AE8">
              <w:rPr>
                <w:rFonts w:asciiTheme="minorHAnsi" w:hAnsiTheme="minorHAnsi" w:cstheme="minorHAnsi"/>
                <w:b/>
                <w:color w:val="000000" w:themeColor="text1"/>
                <w:sz w:val="24"/>
              </w:rPr>
              <w:t>Czy wnioskowana w projekcie wartość dofinansowania środków europejskich w PLN (przeliczona po kursie EUR wskazanym w wezwaniu) nie przekracza alokacji przeznaczonej dla danej JST:</w:t>
            </w:r>
          </w:p>
          <w:p w14:paraId="75CEC39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Wrocław – 729 630,37 EUR;</w:t>
            </w:r>
          </w:p>
          <w:p w14:paraId="183331B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Jelenia Góra -  300 436,04EUR;</w:t>
            </w:r>
          </w:p>
          <w:p w14:paraId="7F07A8B9"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Wałbrzych -  236 056,89EUR;</w:t>
            </w:r>
          </w:p>
          <w:p w14:paraId="63E0C095"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Bolesławiec – 236 056,89EUR;</w:t>
            </w:r>
          </w:p>
          <w:p w14:paraId="40490C3D"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Świdnica -  236 056,89EUR;</w:t>
            </w:r>
          </w:p>
          <w:p w14:paraId="4D676084"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Lubin -  236 056,89EUR;</w:t>
            </w:r>
          </w:p>
          <w:p w14:paraId="11EE986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Szklarska Poręba - 171 677,74 EUR</w:t>
            </w:r>
          </w:p>
        </w:tc>
      </w:tr>
      <w:tr w:rsidR="006B19FD" w:rsidRPr="00FA5AE8" w14:paraId="64B7C409" w14:textId="77777777" w:rsidTr="00D4438F">
        <w:trPr>
          <w:trHeight w:val="567"/>
        </w:trPr>
        <w:tc>
          <w:tcPr>
            <w:tcW w:w="1182" w:type="pct"/>
            <w:shd w:val="clear" w:color="auto" w:fill="auto"/>
            <w:vAlign w:val="center"/>
          </w:tcPr>
          <w:p w14:paraId="64713F3D"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tcPr>
          <w:p w14:paraId="6793F9CC"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 xml:space="preserve">Kryterium ma na celu zapewnić zgodność wartości projektu z przyjętym przez IZ RPO WD algorytmem podziału środków. </w:t>
            </w:r>
          </w:p>
          <w:p w14:paraId="32E303DE" w14:textId="77777777" w:rsidR="006B19FD" w:rsidRPr="00FA5AE8" w:rsidRDefault="006B19FD" w:rsidP="006B19FD">
            <w:pPr>
              <w:spacing w:line="360" w:lineRule="auto"/>
              <w:ind w:left="-8"/>
              <w:rPr>
                <w:rFonts w:asciiTheme="minorHAnsi" w:hAnsiTheme="minorHAnsi" w:cstheme="minorHAnsi"/>
                <w:bCs/>
                <w:sz w:val="24"/>
                <w:szCs w:val="24"/>
              </w:rPr>
            </w:pPr>
            <w:r w:rsidRPr="00FA5AE8">
              <w:rPr>
                <w:rFonts w:asciiTheme="minorHAnsi" w:hAnsiTheme="minorHAnsi" w:cstheme="minorHAnsi"/>
                <w:bCs/>
                <w:sz w:val="24"/>
                <w:szCs w:val="24"/>
              </w:rPr>
              <w:t>Kryterium będzie weryfikowane w oparciu o zapisy wniosku o dofinansowanie.</w:t>
            </w:r>
          </w:p>
          <w:p w14:paraId="4A181FAF" w14:textId="77777777" w:rsidR="006B19FD" w:rsidRPr="00FA5AE8" w:rsidRDefault="006B19FD" w:rsidP="006B19FD">
            <w:pPr>
              <w:autoSpaceDE w:val="0"/>
              <w:autoSpaceDN w:val="0"/>
              <w:spacing w:line="360" w:lineRule="auto"/>
              <w:ind w:left="-8"/>
              <w:rPr>
                <w:rFonts w:asciiTheme="minorHAnsi" w:hAnsiTheme="minorHAnsi" w:cstheme="minorHAnsi"/>
                <w:b/>
                <w:sz w:val="24"/>
                <w:szCs w:val="24"/>
              </w:rPr>
            </w:pPr>
            <w:r w:rsidRPr="00FA5AE8">
              <w:rPr>
                <w:rFonts w:asciiTheme="minorHAnsi" w:hAnsiTheme="minorHAnsi" w:cstheme="minorHAnsi"/>
                <w:b/>
                <w:sz w:val="24"/>
                <w:szCs w:val="24"/>
              </w:rPr>
              <w:t>Opis znaczenia: Tak/Nie</w:t>
            </w:r>
          </w:p>
          <w:p w14:paraId="1A8453B8"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Dopuszcza się skierowanie projektu do poprawy/uzupełnienia w zakresie skutkującym spełnianiem kryterium. Niespełnienie kryterium po wezwaniu do uzupełnienia/ poprawy skutkuje jego odrzuceniem. Możliwości dwukrotnej korekty.</w:t>
            </w:r>
          </w:p>
          <w:p w14:paraId="618C76D5" w14:textId="77777777" w:rsidR="006B19FD" w:rsidRPr="00FA5AE8" w:rsidRDefault="006B19FD" w:rsidP="006B19FD">
            <w:pPr>
              <w:spacing w:line="360" w:lineRule="auto"/>
              <w:rPr>
                <w:rFonts w:asciiTheme="minorHAnsi" w:hAnsiTheme="minorHAnsi" w:cstheme="minorHAnsi"/>
                <w:bCs/>
                <w:color w:val="FF0000"/>
                <w:sz w:val="24"/>
                <w:szCs w:val="24"/>
              </w:rPr>
            </w:pPr>
            <w:r w:rsidRPr="00FA5AE8">
              <w:rPr>
                <w:rFonts w:asciiTheme="minorHAnsi" w:hAnsiTheme="minorHAnsi" w:cstheme="minorHAnsi"/>
                <w:bCs/>
                <w:sz w:val="24"/>
                <w:szCs w:val="24"/>
              </w:rPr>
              <w:t xml:space="preserve">W trakcie realizacji projektu IZ RPO WD dopuszcza się możliwość zwiększenia dofinasowania w miarę dostępności środków. </w:t>
            </w:r>
          </w:p>
        </w:tc>
      </w:tr>
    </w:tbl>
    <w:p w14:paraId="1E200BA0" w14:textId="5049984A" w:rsidR="006B19FD" w:rsidRDefault="006B19FD" w:rsidP="00FA3FF3">
      <w:pPr>
        <w:rPr>
          <w:rFonts w:ascii="Arial" w:hAnsi="Arial" w:cs="Arial"/>
          <w:sz w:val="18"/>
          <w:szCs w:val="18"/>
        </w:rPr>
      </w:pPr>
    </w:p>
    <w:tbl>
      <w:tblPr>
        <w:tblW w:w="5376"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87"/>
        <w:gridCol w:w="3038"/>
        <w:gridCol w:w="1202"/>
        <w:gridCol w:w="2416"/>
      </w:tblGrid>
      <w:tr w:rsidR="00E21694" w:rsidRPr="00313820" w14:paraId="0A5A1BA5" w14:textId="77777777" w:rsidTr="003C22AD">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39789" w14:textId="77777777" w:rsidR="00E21694" w:rsidRPr="00313820" w:rsidRDefault="00E21694" w:rsidP="00321039">
            <w:pPr>
              <w:spacing w:line="360" w:lineRule="auto"/>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Kryteria formalne</w:t>
            </w:r>
          </w:p>
          <w:p w14:paraId="55A93710"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313820">
              <w:rPr>
                <w:rFonts w:asciiTheme="minorHAnsi" w:hAnsiTheme="minorHAnsi" w:cstheme="minorHAnsi"/>
                <w:b/>
                <w:bCs/>
                <w:i/>
                <w:iCs/>
                <w:color w:val="000000" w:themeColor="text1"/>
                <w:sz w:val="24"/>
                <w:szCs w:val="24"/>
              </w:rPr>
              <w:t xml:space="preserve">tak, nie </w:t>
            </w:r>
            <w:r w:rsidRPr="00313820">
              <w:rPr>
                <w:rFonts w:asciiTheme="minorHAnsi" w:hAnsiTheme="minorHAnsi" w:cstheme="minorHAnsi"/>
                <w:b/>
                <w:bCs/>
                <w:color w:val="000000" w:themeColor="text1"/>
                <w:sz w:val="24"/>
                <w:szCs w:val="24"/>
              </w:rPr>
              <w:t>lub</w:t>
            </w:r>
            <w:r w:rsidRPr="00313820">
              <w:rPr>
                <w:rFonts w:asciiTheme="minorHAnsi" w:hAnsiTheme="minorHAnsi" w:cstheme="minorHAnsi"/>
                <w:b/>
                <w:bCs/>
                <w:i/>
                <w:iCs/>
                <w:color w:val="000000" w:themeColor="text1"/>
                <w:sz w:val="24"/>
                <w:szCs w:val="24"/>
              </w:rPr>
              <w:t xml:space="preserve"> nie dotyczy</w:t>
            </w:r>
            <w:r w:rsidRPr="00313820">
              <w:rPr>
                <w:rFonts w:asciiTheme="minorHAnsi" w:hAnsiTheme="minorHAnsi" w:cstheme="minorHAnsi"/>
                <w:b/>
                <w:bCs/>
                <w:iCs/>
                <w:color w:val="000000" w:themeColor="text1"/>
                <w:sz w:val="24"/>
                <w:szCs w:val="24"/>
              </w:rPr>
              <w:t>.</w:t>
            </w:r>
          </w:p>
          <w:p w14:paraId="57B247EA"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Kryteria formalne są weryfikowane podczas oceny formalnej projektu.</w:t>
            </w:r>
          </w:p>
          <w:p w14:paraId="6D7DB372"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21694" w:rsidRPr="00313820" w14:paraId="7D4F59A2" w14:textId="77777777" w:rsidTr="00B70958">
        <w:trPr>
          <w:trHeight w:val="708"/>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72F0D440" w14:textId="77777777" w:rsidR="00E21694" w:rsidRPr="00F43D26" w:rsidRDefault="00E21694" w:rsidP="00321039">
            <w:pPr>
              <w:spacing w:line="360" w:lineRule="auto"/>
              <w:ind w:left="57"/>
              <w:rPr>
                <w:rFonts w:asciiTheme="minorHAnsi" w:hAnsiTheme="minorHAnsi" w:cstheme="minorHAnsi"/>
                <w:sz w:val="24"/>
                <w:szCs w:val="24"/>
              </w:rPr>
            </w:pPr>
            <w:r w:rsidRPr="00F43D26">
              <w:rPr>
                <w:rFonts w:asciiTheme="minorHAnsi" w:hAnsiTheme="minorHAnsi" w:cstheme="minorHAnsi"/>
                <w:sz w:val="24"/>
                <w:szCs w:val="24"/>
              </w:rPr>
              <w:t>Nazwa kryterium:</w:t>
            </w:r>
          </w:p>
          <w:p w14:paraId="1C0B861A"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Kwalifikowalność projektu i Wnioskodawcy/Beneficjenta </w:t>
            </w:r>
          </w:p>
        </w:tc>
        <w:tc>
          <w:tcPr>
            <w:tcW w:w="1559" w:type="pct"/>
            <w:tcBorders>
              <w:top w:val="single" w:sz="4" w:space="0" w:color="auto"/>
              <w:left w:val="single" w:sz="4" w:space="0" w:color="auto"/>
              <w:bottom w:val="single" w:sz="4" w:space="0" w:color="auto"/>
              <w:right w:val="single" w:sz="8" w:space="0" w:color="auto"/>
            </w:tcBorders>
            <w:shd w:val="clear" w:color="auto" w:fill="auto"/>
            <w:hideMark/>
          </w:tcPr>
          <w:p w14:paraId="012447D3" w14:textId="77777777" w:rsidR="00E21694" w:rsidRPr="00313820" w:rsidRDefault="00E21694" w:rsidP="00321039">
            <w:pPr>
              <w:autoSpaceDE w:val="0"/>
              <w:autoSpaceDN w:val="0"/>
              <w:adjustRightInd w:val="0"/>
              <w:spacing w:before="120" w:after="120" w:line="360" w:lineRule="auto"/>
              <w:ind w:hanging="27"/>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kern w:val="2"/>
                <w:sz w:val="24"/>
                <w:szCs w:val="24"/>
              </w:rPr>
              <w:t xml:space="preserve">1. </w:t>
            </w:r>
            <w:r w:rsidRPr="00313820">
              <w:rPr>
                <w:rFonts w:asciiTheme="minorHAnsi" w:hAnsiTheme="minorHAnsi" w:cstheme="minorHAnsi"/>
                <w:b/>
                <w:bCs/>
                <w:color w:val="000000" w:themeColor="text1"/>
                <w:sz w:val="24"/>
                <w:szCs w:val="24"/>
              </w:rPr>
              <w:t>Projekt jest zgodny z zapisami SzOOP RPO WD 2014-2020 aktualnymi na dzień wezwania do złożenia wniosku.</w:t>
            </w:r>
          </w:p>
          <w:p w14:paraId="67E41BDA"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313820">
              <w:rPr>
                <w:rFonts w:asciiTheme="minorHAnsi" w:hAnsiTheme="minorHAnsi" w:cstheme="minorHAnsi"/>
              </w:rPr>
              <w:t xml:space="preserve">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350D6EDC"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F62CC1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6C3D0E02"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CB2F767"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82EA63E"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60AC853E"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Niepodleganie wykluczeniu z możliwości otrzymania dofinansowania ze środków Unii Europejskiej </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55808ADE" w14:textId="77777777" w:rsidR="00E21694" w:rsidRPr="00313820" w:rsidRDefault="00E21694" w:rsidP="00321039">
            <w:pPr>
              <w:pStyle w:val="Default"/>
              <w:spacing w:line="360" w:lineRule="auto"/>
              <w:ind w:left="-27"/>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3F5C3D57"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 207 ust. 4 ustawy z dnia 27 sierpnia 2009 r. o finansach publicznych, </w:t>
            </w:r>
          </w:p>
          <w:p w14:paraId="50AA1283"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2795189D"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art. 9 ust. 1 pkt 2a ustawy z dnia 28 października 2002 r. o odpowiedzialności podmiotów zbiorowych za czyny zabronione pod groźbą kary.</w:t>
            </w:r>
          </w:p>
          <w:p w14:paraId="1DDDFD87"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6853EA4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64E7AA7"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3BC45DF7"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7755ABF6"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(niespełnienie kryterium oznacza odrzucenie projektu)</w:t>
            </w:r>
          </w:p>
        </w:tc>
      </w:tr>
      <w:tr w:rsidR="00E21694" w:rsidRPr="00313820" w14:paraId="7C870823"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68C9E7C8"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24CDDACB"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Prawidłowość wyboru partnerów w projekcie</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084F703F"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3. W ramach tego kryterium sprawdzane będzie czy wybór partnerów został dokonany w sposób prawidłowy i zgodny z obowiązującymi przepisami prawa.</w:t>
            </w:r>
          </w:p>
          <w:p w14:paraId="6A91D3D6" w14:textId="77777777" w:rsidR="00E21694" w:rsidRPr="00313820" w:rsidRDefault="00E21694" w:rsidP="00321039">
            <w:pPr>
              <w:pStyle w:val="Default"/>
              <w:spacing w:line="360" w:lineRule="auto"/>
              <w:rPr>
                <w:rFonts w:asciiTheme="minorHAnsi" w:hAnsiTheme="minorHAnsi" w:cstheme="minorHAnsi"/>
              </w:rPr>
            </w:pPr>
          </w:p>
          <w:p w14:paraId="7778A65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A930DA8" w14:textId="77777777" w:rsidR="00E21694" w:rsidRPr="00313820" w:rsidRDefault="00E21694" w:rsidP="00321039">
            <w:pPr>
              <w:pStyle w:val="Default"/>
              <w:spacing w:line="360" w:lineRule="auto"/>
              <w:rPr>
                <w:rFonts w:asciiTheme="minorHAnsi" w:hAnsiTheme="minorHAnsi" w:cstheme="minorHAnsi"/>
              </w:rPr>
            </w:pPr>
          </w:p>
          <w:p w14:paraId="267FD826"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dotyczy tylko projektów partnerskich.</w:t>
            </w:r>
          </w:p>
          <w:p w14:paraId="1193F5C9"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448DA89"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29F4B4A7"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BC34050" w14:textId="77777777" w:rsidR="00E21694" w:rsidRPr="00313820" w:rsidRDefault="00E21694" w:rsidP="00321039">
            <w:pPr>
              <w:autoSpaceDE w:val="0"/>
              <w:autoSpaceDN w:val="0"/>
              <w:adjustRightInd w:val="0"/>
              <w:spacing w:before="120" w:line="360" w:lineRule="auto"/>
              <w:rPr>
                <w:rFonts w:asciiTheme="minorHAnsi" w:hAnsiTheme="minorHAnsi" w:cstheme="minorHAnsi"/>
                <w:kern w:val="2"/>
                <w:sz w:val="24"/>
                <w:szCs w:val="24"/>
              </w:rPr>
            </w:pPr>
            <w:r w:rsidRPr="00313820">
              <w:rPr>
                <w:rFonts w:asciiTheme="minorHAnsi" w:hAnsiTheme="minorHAnsi" w:cstheme="minorHAnsi"/>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2FE1D09"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3502711"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14F796DD" w14:textId="77777777" w:rsidR="00E21694" w:rsidRPr="00313820" w:rsidRDefault="00E21694" w:rsidP="00321039">
            <w:pPr>
              <w:spacing w:line="360" w:lineRule="auto"/>
              <w:ind w:left="57"/>
              <w:rPr>
                <w:rFonts w:asciiTheme="minorHAnsi" w:hAnsiTheme="minorHAnsi" w:cstheme="minorHAnsi"/>
                <w:b/>
                <w:bCs/>
                <w:sz w:val="24"/>
                <w:szCs w:val="24"/>
              </w:rPr>
            </w:pPr>
            <w:r w:rsidRPr="00313820">
              <w:rPr>
                <w:rFonts w:asciiTheme="minorHAnsi" w:hAnsiTheme="minorHAnsi" w:cstheme="minorHAnsi"/>
                <w:b/>
                <w:bCs/>
                <w:sz w:val="24"/>
                <w:szCs w:val="24"/>
              </w:rPr>
              <w:t>Wartość projektu</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79634E09"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 xml:space="preserve">4. W ramach kryterium weryfikowane będzie czy jego wartość jest zgodna z zapisami wezwania do złożenia wniosku. </w:t>
            </w:r>
          </w:p>
          <w:p w14:paraId="71B5A07C" w14:textId="77777777" w:rsidR="00E21694" w:rsidRPr="00313820" w:rsidRDefault="00E21694" w:rsidP="00321039">
            <w:pPr>
              <w:pStyle w:val="Default"/>
              <w:spacing w:line="360" w:lineRule="auto"/>
              <w:rPr>
                <w:rFonts w:asciiTheme="minorHAnsi" w:hAnsiTheme="minorHAnsi" w:cstheme="minorHAnsi"/>
              </w:rPr>
            </w:pPr>
          </w:p>
          <w:p w14:paraId="5FDAA091"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14ECDB0" w14:textId="77777777" w:rsidR="00E21694" w:rsidRPr="00313820" w:rsidRDefault="00E21694" w:rsidP="00321039">
            <w:pPr>
              <w:pStyle w:val="Default"/>
              <w:spacing w:line="360" w:lineRule="auto"/>
              <w:rPr>
                <w:rFonts w:asciiTheme="minorHAnsi" w:hAnsiTheme="minorHAnsi" w:cstheme="minorHAnsi"/>
              </w:rPr>
            </w:pPr>
          </w:p>
          <w:p w14:paraId="2735D22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tcPr>
          <w:p w14:paraId="56CCB7C7"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tcPr>
          <w:p w14:paraId="06B32650"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1D17673" w14:textId="77777777" w:rsidR="00E21694" w:rsidRPr="00313820" w:rsidRDefault="00E21694" w:rsidP="00321039">
            <w:pPr>
              <w:pStyle w:val="Default"/>
              <w:spacing w:line="360" w:lineRule="auto"/>
              <w:rPr>
                <w:rFonts w:asciiTheme="minorHAnsi" w:hAnsiTheme="minorHAnsi" w:cstheme="minorHAnsi"/>
              </w:rPr>
            </w:pPr>
          </w:p>
          <w:p w14:paraId="7BB9D3C5"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7429A2C1" w14:textId="77777777" w:rsidTr="00E2169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09ACAE7A" w14:textId="1BF78594" w:rsidR="00E21694" w:rsidRPr="00313820" w:rsidRDefault="00E21694" w:rsidP="00321039">
            <w:pPr>
              <w:autoSpaceDE w:val="0"/>
              <w:autoSpaceDN w:val="0"/>
              <w:adjustRightInd w:val="0"/>
              <w:spacing w:before="120" w:after="120" w:line="360" w:lineRule="auto"/>
              <w:jc w:val="center"/>
              <w:rPr>
                <w:rFonts w:asciiTheme="minorHAnsi" w:hAnsiTheme="minorHAnsi" w:cstheme="minorHAnsi"/>
                <w:b/>
                <w:color w:val="000000" w:themeColor="text1"/>
                <w:kern w:val="2"/>
                <w:sz w:val="24"/>
                <w:szCs w:val="24"/>
              </w:rPr>
            </w:pPr>
            <w:r w:rsidRPr="00313820">
              <w:rPr>
                <w:rFonts w:asciiTheme="minorHAnsi" w:hAnsiTheme="minorHAnsi" w:cstheme="minorHAnsi"/>
                <w:b/>
                <w:color w:val="000000" w:themeColor="text1"/>
                <w:kern w:val="2"/>
                <w:sz w:val="24"/>
                <w:szCs w:val="24"/>
              </w:rPr>
              <w:t>Kryteria horyzontalne</w:t>
            </w:r>
          </w:p>
          <w:p w14:paraId="40AE2762" w14:textId="77777777" w:rsidR="00E21694" w:rsidRPr="00313820" w:rsidRDefault="00E21694" w:rsidP="00321039">
            <w:pPr>
              <w:autoSpaceDE w:val="0"/>
              <w:autoSpaceDN w:val="0"/>
              <w:adjustRightInd w:val="0"/>
              <w:spacing w:before="120" w:after="120" w:line="360" w:lineRule="auto"/>
              <w:jc w:val="both"/>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pozyskanych na temat Wnioskodawcy</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projektu.</w:t>
            </w:r>
          </w:p>
        </w:tc>
      </w:tr>
      <w:tr w:rsidR="00E21694" w:rsidRPr="00313820" w14:paraId="47328514"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C55C33D"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013008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projektu z prawem</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2AC4D9C6"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5CE33E85"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14E2658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4C5C8DF5"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15BEBB29"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11ECE7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25E46CE6"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0017D64B"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8281BB7"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35BC3850"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10C92038"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Czy projekt jest zgodny z zasadą zrównoważonego rozwoju i zasadą równości szans kobiet i mężczyzn? </w:t>
            </w:r>
          </w:p>
          <w:p w14:paraId="0EE5BEF1" w14:textId="77777777" w:rsidR="00E21694" w:rsidRPr="00313820" w:rsidRDefault="00E21694" w:rsidP="00321039">
            <w:pPr>
              <w:pStyle w:val="Default"/>
              <w:spacing w:line="360" w:lineRule="auto"/>
              <w:ind w:left="360"/>
              <w:rPr>
                <w:rFonts w:asciiTheme="minorHAnsi" w:hAnsiTheme="minorHAnsi" w:cstheme="minorHAnsi"/>
                <w:color w:val="000000" w:themeColor="text1"/>
              </w:rPr>
            </w:pPr>
          </w:p>
          <w:p w14:paraId="1EDAD8AD"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4CB7365F"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2BADA5F7"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3FC4CB3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BB42E87"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A69EA6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5C533B5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34F9DE4E"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2D84A761"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55160D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4A12D57B" w14:textId="77777777" w:rsidR="00E21694" w:rsidRPr="00313820" w:rsidRDefault="00E21694" w:rsidP="00321039">
            <w:pPr>
              <w:pStyle w:val="Default"/>
              <w:spacing w:line="360" w:lineRule="auto"/>
              <w:rPr>
                <w:rFonts w:asciiTheme="minorHAnsi" w:hAnsiTheme="minorHAnsi" w:cstheme="minorHAnsi"/>
                <w:b/>
                <w:bCs/>
                <w:color w:val="000000" w:themeColor="text1"/>
                <w:kern w:val="2"/>
              </w:rPr>
            </w:pPr>
            <w:r w:rsidRPr="0031382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4F94A1CE" w14:textId="77777777" w:rsidR="00E21694" w:rsidRPr="00313820" w:rsidRDefault="00E21694" w:rsidP="00321039">
            <w:pPr>
              <w:spacing w:line="360" w:lineRule="auto"/>
              <w:rPr>
                <w:rFonts w:asciiTheme="minorHAnsi" w:hAnsiTheme="minorHAnsi" w:cstheme="minorHAnsi"/>
                <w:color w:val="000000" w:themeColor="text1"/>
                <w:kern w:val="2"/>
                <w:sz w:val="24"/>
                <w:szCs w:val="24"/>
              </w:rPr>
            </w:pPr>
          </w:p>
          <w:p w14:paraId="141038AD"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Kryterium ma na celu zweryfikowanie dwóch elementów: </w:t>
            </w:r>
          </w:p>
          <w:p w14:paraId="4D5AFA59"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3642F655"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czy wszystkie produkty projektu (które nie zostały uznane za neutralne) będą dostępne dla wszystkich użytkowników w tym dla osób z niepełnosprawnościami.</w:t>
            </w:r>
          </w:p>
          <w:p w14:paraId="41F0F817"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lang w:eastAsia="en-US"/>
              </w:rPr>
            </w:pPr>
          </w:p>
          <w:p w14:paraId="546A62B2"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Niedyskryminacja jest rozumiana jako faktyczne umożliwienie wszystkim osobom pełnego uczestnictwa w projekcie na jednakowych zasadach poprzez zaplanowanie:</w:t>
            </w:r>
          </w:p>
          <w:p w14:paraId="1059266D" w14:textId="77777777" w:rsidR="00E21694" w:rsidRPr="00313820" w:rsidRDefault="00E21694" w:rsidP="00321039">
            <w:pPr>
              <w:pStyle w:val="Akapitzlist"/>
              <w:numPr>
                <w:ilvl w:val="0"/>
                <w:numId w:val="9"/>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4723DC51" w14:textId="77777777" w:rsidR="00E21694" w:rsidRPr="00313820" w:rsidRDefault="00E21694" w:rsidP="00321039">
            <w:pPr>
              <w:pStyle w:val="Akapitzlist"/>
              <w:numPr>
                <w:ilvl w:val="0"/>
                <w:numId w:val="9"/>
              </w:numPr>
              <w:autoSpaceDE/>
              <w:spacing w:line="360" w:lineRule="auto"/>
              <w:ind w:left="454"/>
              <w:contextualSpacing/>
              <w:rPr>
                <w:rFonts w:asciiTheme="minorHAnsi" w:hAnsiTheme="minorHAnsi" w:cstheme="minorHAnsi"/>
                <w:color w:val="000000" w:themeColor="text1"/>
                <w:sz w:val="24"/>
                <w:lang w:eastAsia="en-US"/>
              </w:rPr>
            </w:pPr>
            <w:r w:rsidRPr="00313820">
              <w:rPr>
                <w:rFonts w:asciiTheme="minorHAnsi" w:eastAsia="Calibri" w:hAnsiTheme="minorHAnsi" w:cstheme="minorHAnsi"/>
                <w:color w:val="000000" w:themeColor="text1"/>
                <w:kern w:val="24"/>
                <w:sz w:val="24"/>
                <w:lang w:eastAsia="en-US"/>
              </w:rPr>
              <w:t xml:space="preserve">produktów projektu (np. strona internetowa, materiały promocyjne, platformy </w:t>
            </w:r>
            <w:r>
              <w:rPr>
                <w:rFonts w:asciiTheme="minorHAnsi" w:eastAsia="Calibri" w:hAnsiTheme="minorHAnsi" w:cstheme="minorHAnsi"/>
                <w:color w:val="000000" w:themeColor="text1"/>
                <w:kern w:val="24"/>
                <w:sz w:val="24"/>
                <w:lang w:eastAsia="en-US"/>
              </w:rPr>
              <w:t> </w:t>
            </w:r>
          </w:p>
          <w:p w14:paraId="45C7FC85" w14:textId="77777777" w:rsidR="00E21694" w:rsidRPr="00313820" w:rsidRDefault="00E21694" w:rsidP="00321039">
            <w:pPr>
              <w:pStyle w:val="Akapitzlist"/>
              <w:autoSpaceDE/>
              <w:spacing w:line="360" w:lineRule="auto"/>
              <w:ind w:left="454"/>
              <w:contextualSpacing/>
              <w:rPr>
                <w:rFonts w:asciiTheme="minorHAnsi" w:hAnsiTheme="minorHAnsi" w:cstheme="minorHAnsi"/>
                <w:color w:val="000000" w:themeColor="text1"/>
                <w:sz w:val="24"/>
                <w:lang w:eastAsia="en-US"/>
              </w:rPr>
            </w:pPr>
            <w:r>
              <w:rPr>
                <w:rFonts w:asciiTheme="minorHAnsi" w:eastAsia="Calibri" w:hAnsiTheme="minorHAnsi" w:cstheme="minorHAnsi"/>
                <w:color w:val="000000" w:themeColor="text1"/>
                <w:kern w:val="24"/>
                <w:sz w:val="24"/>
                <w:lang w:eastAsia="en-US"/>
              </w:rPr>
              <w:t xml:space="preserve"> </w:t>
            </w:r>
            <w:r w:rsidRPr="00313820">
              <w:rPr>
                <w:rFonts w:asciiTheme="minorHAnsi" w:eastAsia="Calibri" w:hAnsiTheme="minorHAnsi" w:cstheme="minorHAnsi"/>
                <w:color w:val="000000" w:themeColor="text1"/>
                <w:kern w:val="24"/>
                <w:sz w:val="24"/>
                <w:lang w:eastAsia="en-US"/>
              </w:rPr>
              <w:t xml:space="preserve">e-learningowe, dokumenty elektroniczne, formularze rekrutacyjne) dostępnych dla osób z niepełnosprawnościami, tj. użytecznych w możliwie największym stopniu, bez potrzeby ich dodatkowej adaptacji. </w:t>
            </w:r>
          </w:p>
          <w:p w14:paraId="242F6624" w14:textId="77777777" w:rsidR="00E21694" w:rsidRPr="00313820" w:rsidRDefault="00E21694" w:rsidP="00321039">
            <w:pPr>
              <w:spacing w:line="360" w:lineRule="auto"/>
              <w:rPr>
                <w:rFonts w:asciiTheme="minorHAnsi" w:hAnsiTheme="minorHAnsi" w:cstheme="minorHAnsi"/>
                <w:b/>
                <w:bCs/>
                <w:color w:val="000000" w:themeColor="text1"/>
                <w:kern w:val="24"/>
                <w:sz w:val="24"/>
                <w:szCs w:val="24"/>
                <w:lang w:eastAsia="en-US"/>
              </w:rPr>
            </w:pPr>
          </w:p>
          <w:p w14:paraId="496E352A" w14:textId="77777777" w:rsidR="00E21694" w:rsidRPr="00313820" w:rsidRDefault="00E21694" w:rsidP="00321039">
            <w:pPr>
              <w:autoSpaceDE w:val="0"/>
              <w:autoSpaceDN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Warunki</w:t>
            </w:r>
            <w:r w:rsidRPr="00313820">
              <w:rPr>
                <w:rFonts w:asciiTheme="minorHAnsi" w:hAnsiTheme="minorHAnsi" w:cstheme="minorHAnsi"/>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23FA6E0B" w14:textId="77777777" w:rsidR="00E21694" w:rsidRPr="00313820" w:rsidRDefault="00E21694" w:rsidP="00321039">
            <w:pPr>
              <w:autoSpaceDE w:val="0"/>
              <w:autoSpaceDN w:val="0"/>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Ponadto w przypadku podmiotów wymienionych w ustawie z 4 kwietnia 2019 r. </w:t>
            </w:r>
            <w:r w:rsidRPr="00313820">
              <w:rPr>
                <w:rFonts w:asciiTheme="minorHAnsi" w:eastAsia="Calibri" w:hAnsiTheme="minorHAnsi" w:cstheme="minorHAnsi"/>
                <w:i/>
                <w:iCs/>
                <w:color w:val="000000" w:themeColor="text1"/>
                <w:kern w:val="24"/>
                <w:sz w:val="24"/>
                <w:szCs w:val="24"/>
              </w:rPr>
              <w:t>o dostępności cyfrowej stron internetowych i aplikacji mobilnych podmiotów publicznych</w:t>
            </w:r>
            <w:r w:rsidRPr="00313820">
              <w:rPr>
                <w:rFonts w:asciiTheme="minorHAnsi" w:eastAsia="Calibri" w:hAnsiTheme="minorHAnsi" w:cstheme="minorHAnsi"/>
                <w:color w:val="000000" w:themeColor="text1"/>
                <w:kern w:val="24"/>
                <w:sz w:val="24"/>
                <w:szCs w:val="24"/>
              </w:rPr>
              <w:t xml:space="preserve"> standard cyfrowy dot. dostępności stron internetowych i aplikacji mobilnych winien być zgodny z wytycznymi WCAG 2.1 określonymi w załączniku do ustawy.</w:t>
            </w:r>
          </w:p>
          <w:p w14:paraId="595C510B" w14:textId="77777777" w:rsidR="00E21694" w:rsidRPr="00313820" w:rsidRDefault="00E21694" w:rsidP="00321039">
            <w:pPr>
              <w:spacing w:line="360" w:lineRule="auto"/>
              <w:rPr>
                <w:rFonts w:asciiTheme="minorHAnsi" w:eastAsiaTheme="minorHAns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Dopuszcza się, w uzasadnionych przypadkach, </w:t>
            </w:r>
            <w:r w:rsidRPr="00313820">
              <w:rPr>
                <w:rFonts w:asciiTheme="minorHAnsi" w:hAnsiTheme="minorHAnsi" w:cstheme="minorHAnsi"/>
                <w:color w:val="000000" w:themeColor="text1"/>
                <w:sz w:val="24"/>
                <w:szCs w:val="24"/>
              </w:rPr>
              <w:t>n</w:t>
            </w:r>
            <w:r w:rsidRPr="00313820">
              <w:rPr>
                <w:rFonts w:asciiTheme="minorHAnsi" w:eastAsia="Calibri" w:hAnsiTheme="minorHAnsi" w:cstheme="minorHAnsi"/>
                <w:color w:val="000000" w:themeColor="text1"/>
                <w:kern w:val="24"/>
                <w:sz w:val="24"/>
                <w:szCs w:val="24"/>
              </w:rPr>
              <w:t>eutralność poszczególnych produktów projektu wobec zasady równości szans i niedyskryminacji, w tym</w:t>
            </w:r>
            <w:r w:rsidRPr="00313820">
              <w:rPr>
                <w:rFonts w:asciiTheme="minorHAnsi" w:hAnsiTheme="minorHAnsi" w:cstheme="minorHAnsi"/>
                <w:color w:val="000000" w:themeColor="text1"/>
                <w:kern w:val="24"/>
                <w:sz w:val="24"/>
                <w:szCs w:val="24"/>
              </w:rPr>
              <w:t xml:space="preserve"> dostępności dla osób z niepełnosprawnościami</w:t>
            </w:r>
            <w:r w:rsidRPr="00313820">
              <w:rPr>
                <w:rFonts w:asciiTheme="minorHAnsi" w:eastAsia="Calibri" w:hAnsiTheme="minorHAnsi" w:cstheme="minorHAnsi"/>
                <w:color w:val="000000" w:themeColor="text1"/>
                <w:kern w:val="24"/>
                <w:sz w:val="24"/>
                <w:szCs w:val="24"/>
              </w:rPr>
              <w:t>. W takim przypadku kryterium uznaje się za spełnione.</w:t>
            </w:r>
            <w:r w:rsidRPr="00313820">
              <w:rPr>
                <w:rFonts w:asciiTheme="minorHAnsi" w:eastAsia="Calibri" w:hAnsiTheme="minorHAnsi" w:cstheme="minorHAnsi"/>
                <w:b/>
                <w:bCs/>
                <w:color w:val="000000" w:themeColor="text1"/>
                <w:kern w:val="24"/>
                <w:sz w:val="24"/>
                <w:szCs w:val="24"/>
              </w:rPr>
              <w:t xml:space="preserve"> Neutralność produktu jest sytuacją rzadką oraz wyjątkową, ponieważ obiorcą każdego z produktów projektu może być osoba z niepełnosprawnością. </w:t>
            </w:r>
            <w:r w:rsidRPr="0031382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59E03EA" w14:textId="77777777" w:rsidR="00E21694" w:rsidRPr="00313820" w:rsidRDefault="00E21694" w:rsidP="00321039">
            <w:pPr>
              <w:autoSpaceDE w:val="0"/>
              <w:autoSpaceDN w:val="0"/>
              <w:adjustRightInd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w:t>
            </w:r>
            <w:r w:rsidRPr="00313820">
              <w:rPr>
                <w:rFonts w:asciiTheme="minorHAnsi" w:hAnsiTheme="minorHAnsi" w:cstheme="minorHAnsi"/>
                <w:bCs/>
                <w:color w:val="000000" w:themeColor="text1"/>
                <w:kern w:val="24"/>
                <w:sz w:val="24"/>
                <w:szCs w:val="24"/>
              </w:rPr>
              <w:t>np. opisu grupy docelowej, procesu rekrutacji, działań merytorycznych, budżetu)</w:t>
            </w:r>
            <w:r w:rsidRPr="00313820">
              <w:rPr>
                <w:rFonts w:asciiTheme="minorHAnsi" w:hAnsiTheme="minorHAnsi" w:cstheme="minorHAnsi"/>
                <w:color w:val="000000" w:themeColor="text1"/>
                <w:kern w:val="24"/>
                <w:sz w:val="24"/>
                <w:szCs w:val="24"/>
              </w:rPr>
              <w:t>.</w:t>
            </w:r>
          </w:p>
          <w:p w14:paraId="5A08F795"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250EE539"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77C8A3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0FCFE110"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70D238B7" w14:textId="77777777" w:rsidR="00E21694" w:rsidRDefault="00E21694" w:rsidP="00321039"/>
    <w:p w14:paraId="32642607" w14:textId="5994F21A" w:rsidR="00E21694" w:rsidRDefault="00E21694" w:rsidP="00321039">
      <w:pPr>
        <w:rPr>
          <w:rFonts w:ascii="Arial" w:hAnsi="Arial" w:cs="Arial"/>
          <w:sz w:val="18"/>
          <w:szCs w:val="18"/>
        </w:rPr>
      </w:pPr>
    </w:p>
    <w:p w14:paraId="4218BDF7" w14:textId="4A3C837F" w:rsidR="00D2191A" w:rsidRDefault="00D2191A" w:rsidP="00FA3FF3">
      <w:pPr>
        <w:rPr>
          <w:rFonts w:ascii="Arial" w:hAnsi="Arial" w:cs="Arial"/>
          <w:sz w:val="18"/>
          <w:szCs w:val="18"/>
        </w:rPr>
      </w:pPr>
    </w:p>
    <w:p w14:paraId="0E8D8604" w14:textId="665B09FD" w:rsidR="00D2191A" w:rsidRDefault="00D2191A" w:rsidP="00FA3FF3">
      <w:pPr>
        <w:rPr>
          <w:rFonts w:ascii="Arial" w:hAnsi="Arial" w:cs="Arial"/>
          <w:sz w:val="18"/>
          <w:szCs w:val="18"/>
        </w:rPr>
      </w:pPr>
    </w:p>
    <w:p w14:paraId="4D9B1423" w14:textId="51606BC3" w:rsidR="00D2191A" w:rsidRDefault="00D2191A" w:rsidP="00FA3FF3">
      <w:pPr>
        <w:rPr>
          <w:rFonts w:ascii="Arial" w:hAnsi="Arial" w:cs="Arial"/>
          <w:sz w:val="18"/>
          <w:szCs w:val="18"/>
        </w:rPr>
      </w:pPr>
    </w:p>
    <w:p w14:paraId="7B130B00" w14:textId="249A062C" w:rsidR="00D2191A" w:rsidRDefault="00D2191A" w:rsidP="00FA3FF3">
      <w:pPr>
        <w:rPr>
          <w:rFonts w:ascii="Arial" w:hAnsi="Arial" w:cs="Arial"/>
          <w:sz w:val="18"/>
          <w:szCs w:val="18"/>
        </w:rPr>
      </w:pPr>
    </w:p>
    <w:p w14:paraId="43EB9389" w14:textId="3F87C889" w:rsidR="00D2191A" w:rsidRDefault="00D2191A" w:rsidP="00FA3FF3">
      <w:pPr>
        <w:rPr>
          <w:rFonts w:ascii="Arial" w:hAnsi="Arial" w:cs="Arial"/>
          <w:sz w:val="18"/>
          <w:szCs w:val="18"/>
        </w:rPr>
      </w:pPr>
    </w:p>
    <w:p w14:paraId="5724FA79" w14:textId="40A9D178" w:rsidR="00D2191A" w:rsidRDefault="00D2191A" w:rsidP="00FA3FF3">
      <w:pPr>
        <w:rPr>
          <w:rFonts w:ascii="Arial" w:hAnsi="Arial" w:cs="Arial"/>
          <w:sz w:val="18"/>
          <w:szCs w:val="18"/>
        </w:rPr>
      </w:pPr>
    </w:p>
    <w:p w14:paraId="4DD5B672" w14:textId="1AC502B1" w:rsidR="00D2191A" w:rsidRDefault="00D2191A" w:rsidP="00FA3FF3">
      <w:pPr>
        <w:rPr>
          <w:rFonts w:ascii="Arial" w:hAnsi="Arial" w:cs="Arial"/>
          <w:sz w:val="18"/>
          <w:szCs w:val="18"/>
        </w:rPr>
      </w:pPr>
    </w:p>
    <w:p w14:paraId="1304FA86" w14:textId="410B9F53" w:rsidR="00D2191A" w:rsidRDefault="00D2191A" w:rsidP="00FA3FF3">
      <w:pPr>
        <w:rPr>
          <w:rFonts w:ascii="Arial" w:hAnsi="Arial" w:cs="Arial"/>
          <w:sz w:val="18"/>
          <w:szCs w:val="18"/>
        </w:rPr>
      </w:pPr>
    </w:p>
    <w:p w14:paraId="75EC1947" w14:textId="7D92A8BB" w:rsidR="00D2191A" w:rsidRDefault="00D2191A" w:rsidP="00FA3FF3">
      <w:pPr>
        <w:rPr>
          <w:rFonts w:ascii="Arial" w:hAnsi="Arial" w:cs="Arial"/>
          <w:sz w:val="18"/>
          <w:szCs w:val="18"/>
        </w:rPr>
      </w:pPr>
    </w:p>
    <w:p w14:paraId="7E601C85" w14:textId="48330DA2" w:rsidR="00D2191A" w:rsidRDefault="00D2191A" w:rsidP="00FA3FF3">
      <w:pPr>
        <w:rPr>
          <w:rFonts w:ascii="Arial" w:hAnsi="Arial" w:cs="Arial"/>
          <w:sz w:val="18"/>
          <w:szCs w:val="18"/>
        </w:rPr>
      </w:pPr>
    </w:p>
    <w:p w14:paraId="699EC84E" w14:textId="0B774AFB" w:rsidR="00D2191A" w:rsidRDefault="00D2191A" w:rsidP="00FA3FF3">
      <w:pPr>
        <w:rPr>
          <w:rFonts w:ascii="Arial" w:hAnsi="Arial" w:cs="Arial"/>
          <w:sz w:val="18"/>
          <w:szCs w:val="18"/>
        </w:rPr>
      </w:pPr>
    </w:p>
    <w:p w14:paraId="7A842F36" w14:textId="3C141504" w:rsidR="00D2191A" w:rsidRDefault="00D2191A" w:rsidP="00FA3FF3">
      <w:pPr>
        <w:rPr>
          <w:rFonts w:ascii="Arial" w:hAnsi="Arial" w:cs="Arial"/>
          <w:sz w:val="18"/>
          <w:szCs w:val="18"/>
        </w:rPr>
      </w:pPr>
    </w:p>
    <w:p w14:paraId="69771198" w14:textId="17EAD794" w:rsidR="00D2191A" w:rsidRDefault="00D2191A" w:rsidP="00FA3FF3">
      <w:pPr>
        <w:rPr>
          <w:rFonts w:ascii="Arial" w:hAnsi="Arial" w:cs="Arial"/>
          <w:sz w:val="18"/>
          <w:szCs w:val="18"/>
        </w:rPr>
      </w:pPr>
    </w:p>
    <w:p w14:paraId="275CF6B3" w14:textId="3470F1C4" w:rsidR="00D2191A" w:rsidRDefault="00D2191A" w:rsidP="00FA3FF3">
      <w:pPr>
        <w:rPr>
          <w:rFonts w:ascii="Arial" w:hAnsi="Arial" w:cs="Arial"/>
          <w:sz w:val="18"/>
          <w:szCs w:val="18"/>
        </w:rPr>
      </w:pPr>
    </w:p>
    <w:p w14:paraId="6BF7C3A4" w14:textId="1B1969CF" w:rsidR="00D2191A" w:rsidRDefault="00D2191A" w:rsidP="00FA3FF3">
      <w:pPr>
        <w:rPr>
          <w:rFonts w:ascii="Arial" w:hAnsi="Arial" w:cs="Arial"/>
          <w:sz w:val="18"/>
          <w:szCs w:val="18"/>
        </w:rPr>
      </w:pPr>
    </w:p>
    <w:tbl>
      <w:tblPr>
        <w:tblStyle w:val="Tabela-Siatka"/>
        <w:tblW w:w="5316" w:type="pct"/>
        <w:tblLook w:val="01E0" w:firstRow="1" w:lastRow="1" w:firstColumn="1" w:lastColumn="1" w:noHBand="0" w:noVBand="0"/>
      </w:tblPr>
      <w:tblGrid>
        <w:gridCol w:w="1884"/>
        <w:gridCol w:w="293"/>
        <w:gridCol w:w="1688"/>
        <w:gridCol w:w="725"/>
        <w:gridCol w:w="792"/>
        <w:gridCol w:w="283"/>
        <w:gridCol w:w="1702"/>
        <w:gridCol w:w="2268"/>
      </w:tblGrid>
      <w:tr w:rsidR="00D2191A" w:rsidRPr="00B33ECC" w14:paraId="212FE8C4" w14:textId="77777777" w:rsidTr="00F43D26">
        <w:trPr>
          <w:trHeight w:val="351"/>
        </w:trPr>
        <w:tc>
          <w:tcPr>
            <w:tcW w:w="5000" w:type="pct"/>
            <w:gridSpan w:val="8"/>
            <w:vAlign w:val="center"/>
            <w:hideMark/>
          </w:tcPr>
          <w:p w14:paraId="6BCFE277" w14:textId="77777777" w:rsidR="00D2191A" w:rsidRPr="00F43D26" w:rsidRDefault="00D2191A" w:rsidP="00F43D26">
            <w:pPr>
              <w:pStyle w:val="Nagwek1"/>
              <w:spacing w:before="0" w:line="360" w:lineRule="auto"/>
              <w:jc w:val="center"/>
              <w:rPr>
                <w:rFonts w:asciiTheme="minorHAnsi" w:hAnsiTheme="minorHAnsi" w:cstheme="minorHAnsi"/>
                <w:b/>
                <w:bCs/>
                <w:sz w:val="24"/>
                <w:szCs w:val="24"/>
              </w:rPr>
            </w:pPr>
            <w:r w:rsidRPr="00B33ECC">
              <w:rPr>
                <w:rFonts w:asciiTheme="minorHAnsi" w:hAnsiTheme="minorHAnsi" w:cstheme="minorHAnsi"/>
              </w:rPr>
              <w:br w:type="page"/>
            </w:r>
            <w:bookmarkStart w:id="20" w:name="_Toc119327000"/>
            <w:bookmarkStart w:id="21" w:name="_Toc119327227"/>
            <w:r w:rsidRPr="00F43D26">
              <w:rPr>
                <w:rFonts w:asciiTheme="minorHAnsi" w:hAnsiTheme="minorHAnsi" w:cstheme="minorHAnsi"/>
                <w:b/>
                <w:bCs/>
                <w:color w:val="auto"/>
                <w:sz w:val="24"/>
                <w:szCs w:val="24"/>
              </w:rPr>
              <w:t>KARTA DZIAŁANIA 10.3 DLA PROJEKTU W TRYBIE NADZWYCZAJNYM</w:t>
            </w:r>
            <w:bookmarkEnd w:id="20"/>
            <w:bookmarkEnd w:id="21"/>
          </w:p>
        </w:tc>
      </w:tr>
      <w:tr w:rsidR="00D2191A" w:rsidRPr="00B33ECC" w14:paraId="40986D80" w14:textId="77777777" w:rsidTr="00F43D26">
        <w:trPr>
          <w:trHeight w:val="351"/>
        </w:trPr>
        <w:tc>
          <w:tcPr>
            <w:tcW w:w="5000" w:type="pct"/>
            <w:gridSpan w:val="8"/>
            <w:vAlign w:val="center"/>
            <w:hideMark/>
          </w:tcPr>
          <w:p w14:paraId="460172A8" w14:textId="77777777" w:rsidR="00D2191A" w:rsidRPr="00B33ECC" w:rsidRDefault="00D2191A" w:rsidP="00B33ECC">
            <w:pPr>
              <w:pStyle w:val="Nagwek3"/>
              <w:spacing w:before="0" w:line="360" w:lineRule="auto"/>
              <w:ind w:left="708"/>
              <w:jc w:val="center"/>
              <w:rPr>
                <w:rFonts w:asciiTheme="minorHAnsi" w:hAnsiTheme="minorHAnsi" w:cstheme="minorHAnsi"/>
                <w:b w:val="0"/>
                <w:szCs w:val="24"/>
              </w:rPr>
            </w:pPr>
            <w:bookmarkStart w:id="22" w:name="_Toc119327001"/>
            <w:bookmarkStart w:id="23" w:name="_Toc119327228"/>
            <w:r w:rsidRPr="00B33ECC">
              <w:rPr>
                <w:rFonts w:asciiTheme="minorHAnsi" w:hAnsiTheme="minorHAnsi" w:cstheme="minorHAnsi"/>
              </w:rPr>
              <w:t>I. PODSTAWOWE INFORMACJE O PROJEKCIE</w:t>
            </w:r>
            <w:bookmarkEnd w:id="22"/>
            <w:bookmarkEnd w:id="23"/>
          </w:p>
        </w:tc>
      </w:tr>
      <w:tr w:rsidR="00D2191A" w:rsidRPr="00B33ECC" w14:paraId="18B88ED5" w14:textId="77777777" w:rsidTr="00D2191A">
        <w:trPr>
          <w:trHeight w:val="703"/>
        </w:trPr>
        <w:tc>
          <w:tcPr>
            <w:tcW w:w="1130" w:type="pct"/>
            <w:gridSpan w:val="2"/>
            <w:hideMark/>
          </w:tcPr>
          <w:p w14:paraId="32AD9281" w14:textId="77777777" w:rsidR="00D2191A" w:rsidRPr="00F43D26" w:rsidRDefault="00D2191A" w:rsidP="00B33ECC">
            <w:pPr>
              <w:spacing w:line="360" w:lineRule="auto"/>
              <w:ind w:left="334" w:hanging="284"/>
              <w:rPr>
                <w:rFonts w:asciiTheme="minorHAnsi" w:hAnsiTheme="minorHAnsi" w:cstheme="minorHAnsi"/>
                <w:b/>
                <w:bCs/>
                <w:sz w:val="24"/>
                <w:szCs w:val="24"/>
              </w:rPr>
            </w:pPr>
            <w:r w:rsidRPr="00F43D26">
              <w:rPr>
                <w:rFonts w:asciiTheme="minorHAnsi" w:hAnsiTheme="minorHAnsi" w:cstheme="minorHAnsi"/>
                <w:b/>
                <w:bCs/>
                <w:sz w:val="24"/>
                <w:szCs w:val="24"/>
              </w:rPr>
              <w:t xml:space="preserve">1. Cel szczegółowy RPO, w ramach którego projekt będzie realizowany </w:t>
            </w:r>
          </w:p>
        </w:tc>
        <w:tc>
          <w:tcPr>
            <w:tcW w:w="3870" w:type="pct"/>
            <w:gridSpan w:val="6"/>
            <w:vAlign w:val="center"/>
            <w:hideMark/>
          </w:tcPr>
          <w:p w14:paraId="47DA31E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Zwiększenie kompetencji osób dorosłych w szczególności osób pozostających w niekorzystnej sytuacji na rynku pracy w zakresie ICT i języków obcych.</w:t>
            </w:r>
          </w:p>
        </w:tc>
      </w:tr>
      <w:tr w:rsidR="00D2191A" w:rsidRPr="00B33ECC" w14:paraId="0BA07727" w14:textId="77777777" w:rsidTr="00D2191A">
        <w:trPr>
          <w:trHeight w:val="279"/>
        </w:trPr>
        <w:tc>
          <w:tcPr>
            <w:tcW w:w="1130" w:type="pct"/>
            <w:gridSpan w:val="2"/>
            <w:hideMark/>
          </w:tcPr>
          <w:p w14:paraId="7B4C5226" w14:textId="77777777" w:rsidR="00D2191A" w:rsidRPr="00F43D26" w:rsidRDefault="00D2191A" w:rsidP="00B33ECC">
            <w:pPr>
              <w:spacing w:line="360" w:lineRule="auto"/>
              <w:ind w:left="306" w:hanging="266"/>
              <w:rPr>
                <w:rFonts w:asciiTheme="minorHAnsi" w:hAnsiTheme="minorHAnsi" w:cstheme="minorHAnsi"/>
                <w:b/>
                <w:bCs/>
                <w:sz w:val="24"/>
                <w:szCs w:val="24"/>
              </w:rPr>
            </w:pPr>
            <w:r w:rsidRPr="00F43D26">
              <w:rPr>
                <w:rFonts w:asciiTheme="minorHAnsi" w:hAnsiTheme="minorHAnsi" w:cstheme="minorHAnsi"/>
                <w:b/>
                <w:bCs/>
                <w:sz w:val="24"/>
                <w:szCs w:val="24"/>
              </w:rPr>
              <w:t>2. Priorytet inwestycyjny</w:t>
            </w:r>
          </w:p>
        </w:tc>
        <w:tc>
          <w:tcPr>
            <w:tcW w:w="3870" w:type="pct"/>
            <w:gridSpan w:val="6"/>
            <w:vAlign w:val="center"/>
            <w:hideMark/>
          </w:tcPr>
          <w:p w14:paraId="39F874AA"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PI 10.iii</w:t>
            </w:r>
          </w:p>
        </w:tc>
      </w:tr>
      <w:tr w:rsidR="00D2191A" w:rsidRPr="00B33ECC" w14:paraId="1E4F7565" w14:textId="77777777" w:rsidTr="00D2191A">
        <w:trPr>
          <w:trHeight w:val="636"/>
        </w:trPr>
        <w:tc>
          <w:tcPr>
            <w:tcW w:w="1130" w:type="pct"/>
            <w:gridSpan w:val="2"/>
            <w:hideMark/>
          </w:tcPr>
          <w:p w14:paraId="2607BB08" w14:textId="77777777" w:rsidR="00D2191A" w:rsidRPr="00F43D26" w:rsidRDefault="00D2191A" w:rsidP="00B33ECC">
            <w:pPr>
              <w:spacing w:line="360" w:lineRule="auto"/>
              <w:ind w:left="336" w:hanging="284"/>
              <w:rPr>
                <w:rFonts w:asciiTheme="minorHAnsi" w:hAnsiTheme="minorHAnsi" w:cstheme="minorHAnsi"/>
                <w:b/>
                <w:bCs/>
                <w:sz w:val="24"/>
                <w:szCs w:val="24"/>
              </w:rPr>
            </w:pPr>
            <w:r w:rsidRPr="00F43D26">
              <w:rPr>
                <w:rFonts w:asciiTheme="minorHAnsi" w:hAnsiTheme="minorHAnsi" w:cstheme="minorHAnsi"/>
                <w:b/>
                <w:bCs/>
                <w:sz w:val="24"/>
                <w:szCs w:val="24"/>
              </w:rPr>
              <w:t>3. Typ/typy projektów przewidziane do realizacji w ramach projektu</w:t>
            </w:r>
          </w:p>
        </w:tc>
        <w:tc>
          <w:tcPr>
            <w:tcW w:w="3870" w:type="pct"/>
            <w:gridSpan w:val="6"/>
            <w:vAlign w:val="center"/>
            <w:hideMark/>
          </w:tcPr>
          <w:p w14:paraId="119EEDA9" w14:textId="77777777" w:rsidR="00D2191A" w:rsidRPr="00B33ECC" w:rsidRDefault="00D2191A" w:rsidP="00B33ECC">
            <w:pPr>
              <w:spacing w:line="360" w:lineRule="auto"/>
              <w:ind w:left="98"/>
              <w:jc w:val="both"/>
              <w:rPr>
                <w:rFonts w:asciiTheme="minorHAnsi" w:eastAsia="Calibri" w:hAnsiTheme="minorHAnsi" w:cstheme="minorHAnsi"/>
                <w:b/>
                <w:bCs/>
                <w:sz w:val="24"/>
                <w:szCs w:val="24"/>
              </w:rPr>
            </w:pPr>
            <w:r w:rsidRPr="00B33ECC">
              <w:rPr>
                <w:rFonts w:asciiTheme="minorHAnsi" w:eastAsia="Calibri" w:hAnsiTheme="minorHAnsi" w:cstheme="minorHAnsi"/>
                <w:bCs/>
                <w:sz w:val="24"/>
                <w:szCs w:val="24"/>
              </w:rPr>
              <w:t>10.3.B.</w:t>
            </w:r>
          </w:p>
          <w:p w14:paraId="19103860" w14:textId="2C970B1B" w:rsidR="00D2191A" w:rsidRPr="00B33ECC" w:rsidRDefault="00D2191A" w:rsidP="00B33ECC">
            <w:pPr>
              <w:spacing w:line="360" w:lineRule="auto"/>
              <w:ind w:left="541"/>
              <w:rPr>
                <w:rFonts w:asciiTheme="minorHAnsi" w:eastAsiaTheme="minorHAnsi" w:hAnsiTheme="minorHAnsi" w:cstheme="minorHAnsi"/>
                <w:b/>
                <w:bCs/>
                <w:sz w:val="24"/>
                <w:szCs w:val="24"/>
              </w:rPr>
            </w:pPr>
            <w:r w:rsidRPr="00B33ECC">
              <w:rPr>
                <w:rFonts w:asciiTheme="minorHAnsi" w:hAnsiTheme="minorHAnsi" w:cstheme="minorHAnsi"/>
                <w:bCs/>
                <w:sz w:val="24"/>
                <w:szCs w:val="24"/>
              </w:rPr>
              <w:t>szkolenia i kursy języka polskiego skierowane do osób dorosłych, które przybyły na terytorium Rzeczypospolitej Polskiej w związku z działaniami wojennymi prowadzonymi na terytorium Ukrainy.</w:t>
            </w:r>
          </w:p>
        </w:tc>
      </w:tr>
      <w:tr w:rsidR="00D2191A" w:rsidRPr="00B33ECC" w14:paraId="2BE2B0DD" w14:textId="77777777" w:rsidTr="00D2191A">
        <w:trPr>
          <w:trHeight w:val="434"/>
        </w:trPr>
        <w:tc>
          <w:tcPr>
            <w:tcW w:w="1130" w:type="pct"/>
            <w:gridSpan w:val="2"/>
            <w:hideMark/>
          </w:tcPr>
          <w:p w14:paraId="69577835"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4. </w:t>
            </w:r>
            <w:bookmarkStart w:id="24" w:name="_Hlk111025928"/>
            <w:r w:rsidRPr="00F43D26">
              <w:rPr>
                <w:rFonts w:asciiTheme="minorHAnsi" w:hAnsiTheme="minorHAnsi" w:cstheme="minorHAnsi"/>
                <w:b/>
                <w:bCs/>
                <w:sz w:val="24"/>
                <w:szCs w:val="24"/>
              </w:rPr>
              <w:t>Tytuł lub zakres projektu</w:t>
            </w:r>
            <w:bookmarkEnd w:id="24"/>
          </w:p>
        </w:tc>
        <w:tc>
          <w:tcPr>
            <w:tcW w:w="3870" w:type="pct"/>
            <w:gridSpan w:val="6"/>
            <w:vAlign w:val="center"/>
            <w:hideMark/>
          </w:tcPr>
          <w:p w14:paraId="5BAB8542"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Tytuł projektu:</w:t>
            </w:r>
          </w:p>
          <w:p w14:paraId="5E24266B"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Kurs języka polskiego dla obywateli Ukrainy</w:t>
            </w:r>
          </w:p>
        </w:tc>
      </w:tr>
      <w:tr w:rsidR="00D2191A" w:rsidRPr="00B33ECC" w14:paraId="00437F91" w14:textId="77777777" w:rsidTr="00D2191A">
        <w:trPr>
          <w:trHeight w:val="434"/>
        </w:trPr>
        <w:tc>
          <w:tcPr>
            <w:tcW w:w="1130" w:type="pct"/>
            <w:gridSpan w:val="2"/>
            <w:hideMark/>
          </w:tcPr>
          <w:p w14:paraId="32A7C788"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5. </w:t>
            </w:r>
            <w:bookmarkStart w:id="25" w:name="_Hlk111025890"/>
            <w:r w:rsidRPr="00F43D26">
              <w:rPr>
                <w:rFonts w:asciiTheme="minorHAnsi" w:hAnsiTheme="minorHAnsi" w:cstheme="minorHAnsi"/>
                <w:b/>
                <w:bCs/>
                <w:sz w:val="24"/>
                <w:szCs w:val="24"/>
              </w:rPr>
              <w:t xml:space="preserve">Uzasadnienie realizacji projektu w trybie nadzwyczajnym </w:t>
            </w:r>
            <w:bookmarkEnd w:id="25"/>
          </w:p>
        </w:tc>
        <w:tc>
          <w:tcPr>
            <w:tcW w:w="3870" w:type="pct"/>
            <w:gridSpan w:val="6"/>
            <w:vAlign w:val="center"/>
            <w:hideMark/>
          </w:tcPr>
          <w:p w14:paraId="699E7D8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Nabór w trybie nadzwyczajnym zgodnie z art. 10 ustawy z dnia 3 kwietnia 2020 r. o 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D2191A" w:rsidRPr="00B33ECC" w14:paraId="7141B8B6" w14:textId="77777777" w:rsidTr="00D2191A">
        <w:trPr>
          <w:trHeight w:val="434"/>
        </w:trPr>
        <w:tc>
          <w:tcPr>
            <w:tcW w:w="1130" w:type="pct"/>
            <w:gridSpan w:val="2"/>
            <w:hideMark/>
          </w:tcPr>
          <w:p w14:paraId="38817C06"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6. Podmiot, który będzie wnioskodawcą</w:t>
            </w:r>
          </w:p>
        </w:tc>
        <w:tc>
          <w:tcPr>
            <w:tcW w:w="3870" w:type="pct"/>
            <w:gridSpan w:val="6"/>
            <w:vAlign w:val="center"/>
            <w:hideMark/>
          </w:tcPr>
          <w:p w14:paraId="5A7FBB4F"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Samorząd województwa</w:t>
            </w:r>
          </w:p>
        </w:tc>
      </w:tr>
      <w:tr w:rsidR="00D2191A" w:rsidRPr="00B33ECC" w14:paraId="1C062D2C" w14:textId="77777777" w:rsidTr="00D2191A">
        <w:trPr>
          <w:trHeight w:val="434"/>
        </w:trPr>
        <w:tc>
          <w:tcPr>
            <w:tcW w:w="1130" w:type="pct"/>
            <w:gridSpan w:val="2"/>
            <w:hideMark/>
          </w:tcPr>
          <w:p w14:paraId="0158175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7. Uzasadnienie wskazania podmiotu, który będzie wnioskodawcą</w:t>
            </w:r>
          </w:p>
        </w:tc>
        <w:tc>
          <w:tcPr>
            <w:tcW w:w="3870" w:type="pct"/>
            <w:gridSpan w:val="6"/>
            <w:vAlign w:val="center"/>
            <w:hideMark/>
          </w:tcPr>
          <w:p w14:paraId="2B84ADA4" w14:textId="77777777" w:rsidR="00D2191A" w:rsidRPr="00B33ECC" w:rsidRDefault="00D2191A" w:rsidP="00B33ECC">
            <w:pPr>
              <w:pStyle w:val="Tekstkomentarza"/>
              <w:spacing w:line="360" w:lineRule="auto"/>
              <w:rPr>
                <w:rFonts w:cstheme="minorHAnsi"/>
                <w:b/>
                <w:bCs/>
                <w:color w:val="000000" w:themeColor="text1"/>
                <w:sz w:val="24"/>
                <w:szCs w:val="24"/>
              </w:rPr>
            </w:pPr>
            <w:r w:rsidRPr="00B33ECC">
              <w:rPr>
                <w:rFonts w:cstheme="minorHAnsi"/>
                <w:bCs/>
                <w:color w:val="000000" w:themeColor="text1"/>
                <w:sz w:val="24"/>
                <w:szCs w:val="24"/>
              </w:rPr>
              <w:t>Projekt będzie realizowany przez jednostkę samorządu województwa, która statutowo realizuje zadania z zakresu szkoleń i kursów nauki m.in. języka polskiego. Realizacja projektu przez wybraną jednostkę samorządową przyspieszy realizację wsparcia dla osób dorosłych z Ukrainy.</w:t>
            </w:r>
          </w:p>
        </w:tc>
      </w:tr>
      <w:tr w:rsidR="00D2191A" w:rsidRPr="00B33ECC" w14:paraId="132F6CF1" w14:textId="77777777" w:rsidTr="00D2191A">
        <w:trPr>
          <w:trHeight w:val="434"/>
        </w:trPr>
        <w:tc>
          <w:tcPr>
            <w:tcW w:w="1130" w:type="pct"/>
            <w:gridSpan w:val="2"/>
            <w:hideMark/>
          </w:tcPr>
          <w:p w14:paraId="33FF9FA1" w14:textId="6CB3BE47" w:rsidR="00D2191A" w:rsidRPr="00F43D26" w:rsidRDefault="00D2191A" w:rsidP="00B33ECC">
            <w:pPr>
              <w:spacing w:line="360" w:lineRule="auto"/>
              <w:ind w:left="191" w:hanging="142"/>
              <w:rPr>
                <w:rFonts w:asciiTheme="minorHAnsi" w:hAnsiTheme="minorHAnsi" w:cstheme="minorHAnsi"/>
                <w:b/>
                <w:bCs/>
                <w:sz w:val="24"/>
                <w:szCs w:val="24"/>
              </w:rPr>
            </w:pPr>
            <w:bookmarkStart w:id="26" w:name="_Hlk111025962"/>
            <w:r w:rsidRPr="00F43D26">
              <w:rPr>
                <w:rFonts w:asciiTheme="minorHAnsi" w:hAnsiTheme="minorHAnsi" w:cstheme="minorHAnsi"/>
                <w:b/>
                <w:bCs/>
                <w:sz w:val="24"/>
                <w:szCs w:val="24"/>
              </w:rPr>
              <w:t>8. Cel główny projektu</w:t>
            </w:r>
            <w:bookmarkEnd w:id="26"/>
          </w:p>
        </w:tc>
        <w:tc>
          <w:tcPr>
            <w:tcW w:w="3870" w:type="pct"/>
            <w:gridSpan w:val="6"/>
            <w:vAlign w:val="center"/>
            <w:hideMark/>
          </w:tcPr>
          <w:p w14:paraId="709BACE1"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Celem bezpośrednim projektu jest wyposażenie uczestniczek/ków kursu w co najmniej podstawową  znajomość języka polskiego. Ponadto poprzez udział w projekcie uczestniczki/cy projektu mogą zdobyć wiedzę na temat polskich realiów socjokulturowych, co ma im umożliwić odnalezienie  się w obcej rzeczywistości (załatwianie spraw urzędowych, poszukiwanie pracy, podjęcie zatrudnienia itp.).</w:t>
            </w:r>
          </w:p>
          <w:p w14:paraId="1F441D94"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W szerszej perspektywie realizacja projektu ma pomóc osobom w trudnej sytuacji życiowej, które stały się ofiarami działań wojennych prowadzonych w Ukrainie. Wyposażenie tych osób w co najmniej podstawową znajomość języka polskiego oraz realiów kulturowych Polski sprzyjać będzie wyrównaniu ich szans, a także ich reintegracji zawodowej i społecznej w nowym środowisku. Spodziewać się można, iż zasilenie lokalnych rynków pracy w sytuacji niedoborów kadrowych przyczyni się w dalszej perspektywie do zwiększenia wzrostu gospodarczego Dolnego Śląska.</w:t>
            </w:r>
          </w:p>
        </w:tc>
      </w:tr>
      <w:tr w:rsidR="00D2191A" w:rsidRPr="00B33ECC" w14:paraId="09E0A25F" w14:textId="77777777" w:rsidTr="00D2191A">
        <w:trPr>
          <w:trHeight w:val="434"/>
        </w:trPr>
        <w:tc>
          <w:tcPr>
            <w:tcW w:w="1130" w:type="pct"/>
            <w:gridSpan w:val="2"/>
            <w:hideMark/>
          </w:tcPr>
          <w:p w14:paraId="1D73198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9. </w:t>
            </w:r>
            <w:bookmarkStart w:id="27" w:name="_Hlk111025995"/>
            <w:r w:rsidRPr="00F43D26">
              <w:rPr>
                <w:rFonts w:asciiTheme="minorHAnsi" w:hAnsiTheme="minorHAnsi" w:cstheme="minorHAnsi"/>
                <w:b/>
                <w:bCs/>
                <w:color w:val="000000" w:themeColor="text1"/>
                <w:sz w:val="24"/>
                <w:szCs w:val="24"/>
              </w:rPr>
              <w:t>Główne zadania przewidziane do realizacji w ramach projektu oraz wskazanie grupy docelowej</w:t>
            </w:r>
            <w:bookmarkEnd w:id="27"/>
          </w:p>
        </w:tc>
        <w:tc>
          <w:tcPr>
            <w:tcW w:w="3870" w:type="pct"/>
            <w:gridSpan w:val="6"/>
            <w:vAlign w:val="center"/>
            <w:hideMark/>
          </w:tcPr>
          <w:p w14:paraId="63A7A19E"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Zadania w projekcie obejmują m.in. rekrutację uczestniczek/ków; organizację zajęć języka polskiego poprzez kurs organizowany od poziomu A0, </w:t>
            </w:r>
            <w:bookmarkStart w:id="28" w:name="_Hlk111707781"/>
            <w:r w:rsidRPr="00B33ECC">
              <w:rPr>
                <w:rFonts w:asciiTheme="minorHAnsi" w:hAnsiTheme="minorHAnsi" w:cstheme="minorHAnsi"/>
                <w:bCs/>
                <w:sz w:val="24"/>
                <w:szCs w:val="24"/>
              </w:rPr>
              <w:t>A1.2 i kolejnych poziomów zaawansowania oraz grup języka specjalistycznego dla personelu medycznego</w:t>
            </w:r>
            <w:bookmarkEnd w:id="28"/>
            <w:r w:rsidRPr="00B33ECC">
              <w:rPr>
                <w:rFonts w:asciiTheme="minorHAnsi" w:hAnsiTheme="minorHAnsi" w:cstheme="minorHAnsi"/>
                <w:bCs/>
                <w:sz w:val="24"/>
                <w:szCs w:val="24"/>
              </w:rPr>
              <w:t xml:space="preserve">. </w:t>
            </w:r>
          </w:p>
          <w:p w14:paraId="30F0061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Grupy kursowe tworzone będą w wybranych miejscowościach Dolnego Śląska. </w:t>
            </w:r>
          </w:p>
          <w:p w14:paraId="0327469A" w14:textId="77777777" w:rsidR="00D2191A" w:rsidRPr="00B33ECC" w:rsidRDefault="00D2191A" w:rsidP="00B33ECC">
            <w:pPr>
              <w:spacing w:line="360" w:lineRule="auto"/>
              <w:rPr>
                <w:rFonts w:asciiTheme="minorHAnsi" w:hAnsiTheme="minorHAnsi" w:cstheme="minorHAnsi"/>
                <w:b/>
                <w:bCs/>
                <w:sz w:val="24"/>
                <w:szCs w:val="24"/>
              </w:rPr>
            </w:pPr>
          </w:p>
          <w:p w14:paraId="14CC410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Zakłada się, że powstanie 17 grup języka ogólnego oraz 3 grupy języka specjalistycznego, a każda z nich zrealizuje 4 moduły 60-godzinne. W przypadku rotacji uczestniczek/ków (spowodowanej np. zmianą miejsca pobytu lub powrotem do Ukrainy) możliwa jest dodatkowa rekrutacja nowych grup.</w:t>
            </w:r>
          </w:p>
          <w:p w14:paraId="7AE7CDDC" w14:textId="77777777" w:rsidR="00D2191A" w:rsidRPr="00B33ECC" w:rsidRDefault="00D2191A" w:rsidP="00B33ECC">
            <w:pPr>
              <w:spacing w:line="360" w:lineRule="auto"/>
              <w:rPr>
                <w:rFonts w:asciiTheme="minorHAnsi" w:hAnsiTheme="minorHAnsi" w:cstheme="minorHAnsi"/>
                <w:b/>
                <w:bCs/>
                <w:sz w:val="24"/>
                <w:szCs w:val="24"/>
              </w:rPr>
            </w:pPr>
          </w:p>
          <w:p w14:paraId="29D16EB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Grupa docelowa:</w:t>
            </w:r>
          </w:p>
          <w:p w14:paraId="6291AE8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w:t>
            </w:r>
            <w:r w:rsidRPr="00B33ECC">
              <w:rPr>
                <w:rFonts w:asciiTheme="minorHAnsi" w:hAnsiTheme="minorHAnsi" w:cstheme="minorHAnsi"/>
                <w:bCs/>
                <w:color w:val="000000" w:themeColor="text1"/>
                <w:sz w:val="24"/>
                <w:szCs w:val="24"/>
              </w:rPr>
              <w:tab/>
              <w:t>osoby dorosłe, które przybyły na terytorium Rzeczypospolitej Polskiej w związku z działaniami wojennymi prowadzonymi na terytorium Ukrainy.</w:t>
            </w:r>
          </w:p>
        </w:tc>
      </w:tr>
      <w:tr w:rsidR="00D2191A" w:rsidRPr="00B33ECC" w14:paraId="60EDA9FE" w14:textId="77777777" w:rsidTr="00D2191A">
        <w:trPr>
          <w:trHeight w:val="434"/>
        </w:trPr>
        <w:tc>
          <w:tcPr>
            <w:tcW w:w="1130" w:type="pct"/>
            <w:gridSpan w:val="2"/>
            <w:hideMark/>
          </w:tcPr>
          <w:p w14:paraId="09C1D4A2"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10. Przewidywany termin złożenia wniosku o dofinansowanie</w:t>
            </w:r>
            <w:r w:rsidRPr="00F43D26">
              <w:rPr>
                <w:rFonts w:asciiTheme="minorHAnsi" w:hAnsiTheme="minorHAnsi" w:cstheme="minorHAnsi"/>
                <w:b/>
                <w:bCs/>
                <w:color w:val="000000" w:themeColor="text1"/>
                <w:sz w:val="24"/>
                <w:szCs w:val="24"/>
              </w:rPr>
              <w:br/>
              <w:t>(kwartał albo miesiąc oraz rok)</w:t>
            </w:r>
          </w:p>
        </w:tc>
        <w:tc>
          <w:tcPr>
            <w:tcW w:w="3870" w:type="pct"/>
            <w:gridSpan w:val="6"/>
            <w:vAlign w:val="center"/>
            <w:hideMark/>
          </w:tcPr>
          <w:p w14:paraId="6C06EE37"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IV kwartał 2022</w:t>
            </w:r>
          </w:p>
        </w:tc>
      </w:tr>
      <w:tr w:rsidR="00D2191A" w:rsidRPr="00B33ECC" w14:paraId="3B3AFEBC" w14:textId="77777777" w:rsidTr="00321039">
        <w:trPr>
          <w:trHeight w:val="469"/>
        </w:trPr>
        <w:tc>
          <w:tcPr>
            <w:tcW w:w="1130" w:type="pct"/>
            <w:gridSpan w:val="2"/>
            <w:hideMark/>
          </w:tcPr>
          <w:p w14:paraId="189F5269"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11. </w:t>
            </w:r>
            <w:bookmarkStart w:id="29" w:name="_Hlk111026373"/>
            <w:r w:rsidRPr="00F43D26">
              <w:rPr>
                <w:rFonts w:asciiTheme="minorHAnsi" w:hAnsiTheme="minorHAnsi" w:cstheme="minorHAnsi"/>
                <w:b/>
                <w:bCs/>
                <w:color w:val="000000" w:themeColor="text1"/>
                <w:sz w:val="24"/>
                <w:szCs w:val="24"/>
              </w:rPr>
              <w:t xml:space="preserve">Przewidywany okres realizacji projektu </w:t>
            </w:r>
            <w:bookmarkEnd w:id="29"/>
          </w:p>
        </w:tc>
        <w:tc>
          <w:tcPr>
            <w:tcW w:w="876" w:type="pct"/>
            <w:vAlign w:val="center"/>
            <w:hideMark/>
          </w:tcPr>
          <w:p w14:paraId="3329578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rozpoczęcia (kwartał albo miesiąc oraz rok)</w:t>
            </w:r>
          </w:p>
        </w:tc>
        <w:tc>
          <w:tcPr>
            <w:tcW w:w="934" w:type="pct"/>
            <w:gridSpan w:val="3"/>
            <w:vAlign w:val="center"/>
            <w:hideMark/>
          </w:tcPr>
          <w:p w14:paraId="540F46D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III kwartał 2022</w:t>
            </w:r>
          </w:p>
        </w:tc>
        <w:tc>
          <w:tcPr>
            <w:tcW w:w="883" w:type="pct"/>
            <w:vAlign w:val="center"/>
            <w:hideMark/>
          </w:tcPr>
          <w:p w14:paraId="691D3816"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zakończenia (kwartał albo miesiąc oraz rok)</w:t>
            </w:r>
          </w:p>
        </w:tc>
        <w:tc>
          <w:tcPr>
            <w:tcW w:w="1177" w:type="pct"/>
            <w:vAlign w:val="center"/>
            <w:hideMark/>
          </w:tcPr>
          <w:p w14:paraId="20FD949D" w14:textId="77777777" w:rsidR="00D2191A" w:rsidRPr="00F43D26" w:rsidRDefault="00D2191A" w:rsidP="00B33ECC">
            <w:pPr>
              <w:spacing w:line="360" w:lineRule="auto"/>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 IV kwartał 2023</w:t>
            </w:r>
          </w:p>
        </w:tc>
      </w:tr>
      <w:tr w:rsidR="00D2191A" w:rsidRPr="00B33ECC" w14:paraId="25A752C2" w14:textId="77777777" w:rsidTr="00321039">
        <w:trPr>
          <w:trHeight w:val="133"/>
        </w:trPr>
        <w:tc>
          <w:tcPr>
            <w:tcW w:w="1130" w:type="pct"/>
            <w:gridSpan w:val="2"/>
            <w:vMerge w:val="restart"/>
            <w:hideMark/>
          </w:tcPr>
          <w:p w14:paraId="614B58DF"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12. Szacowany budżet projektu w podziale na lata</w:t>
            </w:r>
          </w:p>
        </w:tc>
        <w:tc>
          <w:tcPr>
            <w:tcW w:w="1663" w:type="pct"/>
            <w:gridSpan w:val="3"/>
            <w:hideMark/>
          </w:tcPr>
          <w:p w14:paraId="229D5667"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2022 rok</w:t>
            </w:r>
          </w:p>
        </w:tc>
        <w:tc>
          <w:tcPr>
            <w:tcW w:w="2207" w:type="pct"/>
            <w:gridSpan w:val="3"/>
          </w:tcPr>
          <w:p w14:paraId="09087CC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2023 rok</w:t>
            </w:r>
          </w:p>
        </w:tc>
      </w:tr>
      <w:tr w:rsidR="00D2191A" w:rsidRPr="00B33ECC" w14:paraId="16850E48" w14:textId="77777777" w:rsidTr="00321039">
        <w:trPr>
          <w:trHeight w:val="133"/>
        </w:trPr>
        <w:tc>
          <w:tcPr>
            <w:tcW w:w="0" w:type="auto"/>
            <w:gridSpan w:val="2"/>
            <w:vMerge/>
            <w:hideMark/>
          </w:tcPr>
          <w:p w14:paraId="1F1E9101" w14:textId="77777777" w:rsidR="00D2191A" w:rsidRPr="00B33ECC" w:rsidRDefault="00D2191A" w:rsidP="00B33ECC">
            <w:pPr>
              <w:spacing w:line="360" w:lineRule="auto"/>
              <w:rPr>
                <w:rFonts w:asciiTheme="minorHAnsi" w:hAnsiTheme="minorHAnsi" w:cstheme="minorHAnsi"/>
                <w:color w:val="000000" w:themeColor="text1"/>
                <w:sz w:val="24"/>
                <w:szCs w:val="24"/>
                <w:lang w:eastAsia="en-US"/>
              </w:rPr>
            </w:pPr>
          </w:p>
        </w:tc>
        <w:tc>
          <w:tcPr>
            <w:tcW w:w="1663" w:type="pct"/>
            <w:gridSpan w:val="3"/>
            <w:vAlign w:val="center"/>
            <w:hideMark/>
          </w:tcPr>
          <w:p w14:paraId="72AD9380"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402 980,60 PLN</w:t>
            </w:r>
          </w:p>
        </w:tc>
        <w:tc>
          <w:tcPr>
            <w:tcW w:w="2207" w:type="pct"/>
            <w:gridSpan w:val="3"/>
            <w:vAlign w:val="center"/>
          </w:tcPr>
          <w:p w14:paraId="080081ED"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871 690,60 PLN</w:t>
            </w:r>
          </w:p>
        </w:tc>
      </w:tr>
      <w:tr w:rsidR="00D2191A" w:rsidRPr="00B33ECC" w14:paraId="4E147C7A" w14:textId="77777777" w:rsidTr="00B33ECC">
        <w:trPr>
          <w:trHeight w:val="567"/>
        </w:trPr>
        <w:tc>
          <w:tcPr>
            <w:tcW w:w="5000" w:type="pct"/>
            <w:gridSpan w:val="8"/>
            <w:vAlign w:val="center"/>
            <w:hideMark/>
          </w:tcPr>
          <w:p w14:paraId="0981A7F1" w14:textId="5D182E45" w:rsidR="00D2191A" w:rsidRPr="00F43D26" w:rsidRDefault="00D2191A" w:rsidP="00F43D26">
            <w:pPr>
              <w:pStyle w:val="Nagwek3"/>
              <w:spacing w:before="0" w:line="360" w:lineRule="auto"/>
              <w:ind w:left="708"/>
              <w:jc w:val="center"/>
              <w:rPr>
                <w:rFonts w:asciiTheme="minorHAnsi" w:hAnsiTheme="minorHAnsi" w:cstheme="minorHAnsi"/>
              </w:rPr>
            </w:pPr>
            <w:bookmarkStart w:id="30" w:name="_Toc119327002"/>
            <w:bookmarkStart w:id="31" w:name="_Toc119327229"/>
            <w:r w:rsidRPr="00F43D26">
              <w:rPr>
                <w:rFonts w:asciiTheme="minorHAnsi" w:hAnsiTheme="minorHAnsi" w:cstheme="minorHAnsi"/>
              </w:rPr>
              <w:t>II. ZAKŁADANE EFEKTY PROJEKTU WYRAŻONE WSKAŹNIKAMI</w:t>
            </w:r>
            <w:bookmarkEnd w:id="30"/>
            <w:bookmarkEnd w:id="31"/>
          </w:p>
        </w:tc>
      </w:tr>
      <w:tr w:rsidR="00D2191A" w:rsidRPr="00B33ECC" w14:paraId="055A94B8" w14:textId="77777777" w:rsidTr="00F43D26">
        <w:trPr>
          <w:trHeight w:val="516"/>
        </w:trPr>
        <w:tc>
          <w:tcPr>
            <w:tcW w:w="5000" w:type="pct"/>
            <w:gridSpan w:val="8"/>
            <w:vAlign w:val="center"/>
            <w:hideMark/>
          </w:tcPr>
          <w:p w14:paraId="02F82971" w14:textId="77777777" w:rsidR="00D2191A" w:rsidRPr="00F43D26" w:rsidRDefault="00D2191A" w:rsidP="00F43D26">
            <w:pPr>
              <w:pStyle w:val="Akapitzlist"/>
              <w:numPr>
                <w:ilvl w:val="0"/>
                <w:numId w:val="45"/>
              </w:numPr>
              <w:spacing w:line="360" w:lineRule="auto"/>
              <w:jc w:val="center"/>
              <w:rPr>
                <w:rFonts w:asciiTheme="minorHAnsi" w:hAnsiTheme="minorHAnsi" w:cstheme="minorHAnsi"/>
                <w:b/>
                <w:lang w:eastAsia="en-US"/>
              </w:rPr>
            </w:pPr>
            <w:r w:rsidRPr="00F43D26">
              <w:rPr>
                <w:rFonts w:asciiTheme="minorHAnsi" w:hAnsiTheme="minorHAnsi" w:cstheme="minorHAnsi"/>
                <w:b/>
                <w:color w:val="000000" w:themeColor="text1"/>
                <w:sz w:val="24"/>
                <w:lang w:eastAsia="en-US"/>
              </w:rPr>
              <w:t>WSKAŹNIKI PRODUKTU WYNIKAJĄCE Z RPO WD 2014-2020</w:t>
            </w:r>
          </w:p>
        </w:tc>
      </w:tr>
      <w:tr w:rsidR="00D2191A" w:rsidRPr="00B33ECC" w14:paraId="076530EC" w14:textId="77777777" w:rsidTr="00321039">
        <w:trPr>
          <w:trHeight w:val="908"/>
        </w:trPr>
        <w:tc>
          <w:tcPr>
            <w:tcW w:w="2382" w:type="pct"/>
            <w:gridSpan w:val="4"/>
            <w:hideMark/>
          </w:tcPr>
          <w:p w14:paraId="7F0800F4"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rPr>
              <w:t>Nazwa wskaźnika</w:t>
            </w:r>
          </w:p>
        </w:tc>
        <w:tc>
          <w:tcPr>
            <w:tcW w:w="2618" w:type="pct"/>
            <w:gridSpan w:val="4"/>
            <w:hideMark/>
          </w:tcPr>
          <w:p w14:paraId="7119849E"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Szacunkowa wartość docelowa wskaźnika</w:t>
            </w:r>
          </w:p>
          <w:p w14:paraId="7B01995B"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(Ogółem)</w:t>
            </w:r>
          </w:p>
        </w:tc>
      </w:tr>
      <w:tr w:rsidR="00D2191A" w:rsidRPr="00B33ECC" w14:paraId="3D6462EE" w14:textId="77777777" w:rsidTr="00321039">
        <w:trPr>
          <w:trHeight w:val="567"/>
        </w:trPr>
        <w:tc>
          <w:tcPr>
            <w:tcW w:w="2382" w:type="pct"/>
            <w:gridSpan w:val="4"/>
          </w:tcPr>
          <w:p w14:paraId="501280C3" w14:textId="77777777" w:rsidR="00D2191A" w:rsidRPr="00F43D26" w:rsidRDefault="00D2191A" w:rsidP="00B33ECC">
            <w:pPr>
              <w:spacing w:line="360" w:lineRule="auto"/>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618" w:type="pct"/>
            <w:gridSpan w:val="4"/>
            <w:vAlign w:val="center"/>
          </w:tcPr>
          <w:p w14:paraId="70E28710"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1 274 671,20</w:t>
            </w:r>
          </w:p>
        </w:tc>
      </w:tr>
      <w:tr w:rsidR="00D2191A" w:rsidRPr="00B33ECC" w14:paraId="59F61473" w14:textId="77777777" w:rsidTr="00321039">
        <w:trPr>
          <w:trHeight w:val="567"/>
        </w:trPr>
        <w:tc>
          <w:tcPr>
            <w:tcW w:w="2382" w:type="pct"/>
            <w:gridSpan w:val="4"/>
          </w:tcPr>
          <w:p w14:paraId="4F341083"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618" w:type="pct"/>
            <w:gridSpan w:val="4"/>
            <w:vAlign w:val="center"/>
          </w:tcPr>
          <w:p w14:paraId="1B6A5971"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300</w:t>
            </w:r>
          </w:p>
        </w:tc>
      </w:tr>
      <w:tr w:rsidR="00D2191A" w:rsidRPr="00B33ECC" w14:paraId="12B27782" w14:textId="77777777" w:rsidTr="00321039">
        <w:trPr>
          <w:trHeight w:val="567"/>
        </w:trPr>
        <w:tc>
          <w:tcPr>
            <w:tcW w:w="2382" w:type="pct"/>
            <w:gridSpan w:val="4"/>
          </w:tcPr>
          <w:p w14:paraId="507B55CB"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25 lat i więcej objętych wsparciem w programie</w:t>
            </w:r>
          </w:p>
        </w:tc>
        <w:tc>
          <w:tcPr>
            <w:tcW w:w="2618" w:type="pct"/>
            <w:gridSpan w:val="4"/>
            <w:vAlign w:val="center"/>
          </w:tcPr>
          <w:p w14:paraId="26973AAB"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225</w:t>
            </w:r>
          </w:p>
        </w:tc>
      </w:tr>
      <w:tr w:rsidR="00D2191A" w:rsidRPr="00B33ECC" w14:paraId="1062A00E" w14:textId="77777777" w:rsidTr="00321039">
        <w:trPr>
          <w:trHeight w:val="567"/>
        </w:trPr>
        <w:tc>
          <w:tcPr>
            <w:tcW w:w="2382" w:type="pct"/>
            <w:gridSpan w:val="4"/>
          </w:tcPr>
          <w:p w14:paraId="639F7158"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50 lat i więcej objętych wsparciem w programie</w:t>
            </w:r>
          </w:p>
        </w:tc>
        <w:tc>
          <w:tcPr>
            <w:tcW w:w="2618" w:type="pct"/>
            <w:gridSpan w:val="4"/>
            <w:vAlign w:val="center"/>
          </w:tcPr>
          <w:p w14:paraId="76CC22DE"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lang w:eastAsia="en-US"/>
              </w:rPr>
              <w:t>30</w:t>
            </w:r>
          </w:p>
        </w:tc>
      </w:tr>
      <w:tr w:rsidR="00D2191A" w:rsidRPr="00B33ECC" w14:paraId="7CEE12FD" w14:textId="77777777" w:rsidTr="00321039">
        <w:trPr>
          <w:trHeight w:val="567"/>
        </w:trPr>
        <w:tc>
          <w:tcPr>
            <w:tcW w:w="2382" w:type="pct"/>
            <w:gridSpan w:val="4"/>
          </w:tcPr>
          <w:p w14:paraId="32A2E0E0"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o niskich kwalifikacjach objętych wsparciem w programie</w:t>
            </w:r>
          </w:p>
        </w:tc>
        <w:tc>
          <w:tcPr>
            <w:tcW w:w="2618" w:type="pct"/>
            <w:gridSpan w:val="4"/>
            <w:vAlign w:val="center"/>
          </w:tcPr>
          <w:p w14:paraId="2D99B629"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100</w:t>
            </w:r>
          </w:p>
        </w:tc>
      </w:tr>
      <w:tr w:rsidR="00D2191A" w:rsidRPr="00B33ECC" w14:paraId="548222B2" w14:textId="77777777" w:rsidTr="00B33ECC">
        <w:trPr>
          <w:trHeight w:val="567"/>
        </w:trPr>
        <w:tc>
          <w:tcPr>
            <w:tcW w:w="5000" w:type="pct"/>
            <w:gridSpan w:val="8"/>
            <w:vAlign w:val="center"/>
          </w:tcPr>
          <w:p w14:paraId="545B7AC8" w14:textId="77777777" w:rsidR="00D2191A" w:rsidRPr="00F43D26" w:rsidRDefault="00D2191A" w:rsidP="00B33ECC">
            <w:pPr>
              <w:pStyle w:val="Akapitzlist"/>
              <w:numPr>
                <w:ilvl w:val="0"/>
                <w:numId w:val="45"/>
              </w:numPr>
              <w:spacing w:line="360" w:lineRule="auto"/>
              <w:jc w:val="center"/>
              <w:rPr>
                <w:rFonts w:asciiTheme="minorHAnsi" w:hAnsiTheme="minorHAnsi" w:cstheme="minorHAnsi"/>
                <w:b/>
                <w:bCs/>
                <w:color w:val="000000" w:themeColor="text1"/>
                <w:sz w:val="24"/>
                <w:lang w:eastAsia="en-US"/>
              </w:rPr>
            </w:pPr>
            <w:r w:rsidRPr="00F43D26">
              <w:rPr>
                <w:rFonts w:asciiTheme="minorHAnsi" w:hAnsiTheme="minorHAnsi" w:cstheme="minorHAnsi"/>
                <w:b/>
                <w:bCs/>
                <w:color w:val="000000" w:themeColor="text1"/>
                <w:sz w:val="24"/>
                <w:lang w:eastAsia="en-US"/>
              </w:rPr>
              <w:t>WSKAŹNIKI REZULTATU WYNIKAJĄCE Z RPO WD 2014-2020</w:t>
            </w:r>
          </w:p>
        </w:tc>
      </w:tr>
      <w:tr w:rsidR="00D2191A" w:rsidRPr="00B33ECC" w14:paraId="62C0A536" w14:textId="77777777" w:rsidTr="00321039">
        <w:trPr>
          <w:trHeight w:val="567"/>
        </w:trPr>
        <w:tc>
          <w:tcPr>
            <w:tcW w:w="2382" w:type="pct"/>
            <w:gridSpan w:val="4"/>
          </w:tcPr>
          <w:p w14:paraId="1F79F0EA"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25 lat i więcej, które uzyskały kwalifikacje lub nabyły kompetencje po opuszczeniu programu</w:t>
            </w:r>
          </w:p>
        </w:tc>
        <w:tc>
          <w:tcPr>
            <w:tcW w:w="2618" w:type="pct"/>
            <w:gridSpan w:val="4"/>
            <w:vAlign w:val="center"/>
          </w:tcPr>
          <w:p w14:paraId="241C0A37"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31%</w:t>
            </w:r>
          </w:p>
        </w:tc>
      </w:tr>
      <w:tr w:rsidR="00D2191A" w:rsidRPr="00B33ECC" w14:paraId="4A38C4F1" w14:textId="77777777" w:rsidTr="00321039">
        <w:trPr>
          <w:trHeight w:val="567"/>
        </w:trPr>
        <w:tc>
          <w:tcPr>
            <w:tcW w:w="2382" w:type="pct"/>
            <w:gridSpan w:val="4"/>
          </w:tcPr>
          <w:p w14:paraId="138F0287"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50 lat i więcej, które uzyskały kwalifikacje lub nabyły kompetencje po opuszczeniu programu</w:t>
            </w:r>
          </w:p>
        </w:tc>
        <w:tc>
          <w:tcPr>
            <w:tcW w:w="2618" w:type="pct"/>
            <w:gridSpan w:val="4"/>
            <w:vAlign w:val="center"/>
          </w:tcPr>
          <w:p w14:paraId="7060BCD2"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35%</w:t>
            </w:r>
          </w:p>
        </w:tc>
      </w:tr>
      <w:tr w:rsidR="00D2191A" w:rsidRPr="00B33ECC" w14:paraId="00B5CD2C" w14:textId="77777777" w:rsidTr="00321039">
        <w:trPr>
          <w:trHeight w:val="567"/>
        </w:trPr>
        <w:tc>
          <w:tcPr>
            <w:tcW w:w="2382" w:type="pct"/>
            <w:gridSpan w:val="4"/>
          </w:tcPr>
          <w:p w14:paraId="7EE826BE"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o niskich kwalifikacjach, które uzyskały kwalifikacje lub nabyły kompetencje po opuszczeniu programu</w:t>
            </w:r>
          </w:p>
        </w:tc>
        <w:tc>
          <w:tcPr>
            <w:tcW w:w="2618" w:type="pct"/>
            <w:gridSpan w:val="4"/>
            <w:vAlign w:val="center"/>
          </w:tcPr>
          <w:p w14:paraId="2B233505"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30%</w:t>
            </w:r>
          </w:p>
        </w:tc>
      </w:tr>
      <w:tr w:rsidR="00D2191A" w:rsidRPr="00B33ECC" w14:paraId="08E0CE77" w14:textId="77777777" w:rsidTr="00B33ECC">
        <w:trPr>
          <w:trHeight w:val="567"/>
        </w:trPr>
        <w:tc>
          <w:tcPr>
            <w:tcW w:w="5000" w:type="pct"/>
            <w:gridSpan w:val="8"/>
            <w:vAlign w:val="center"/>
            <w:hideMark/>
          </w:tcPr>
          <w:p w14:paraId="598CC7FB" w14:textId="018D3D6E" w:rsidR="00D2191A" w:rsidRPr="00B33ECC" w:rsidRDefault="00D2191A" w:rsidP="00B33ECC">
            <w:pPr>
              <w:pStyle w:val="Nagwek3"/>
              <w:spacing w:before="0" w:line="360" w:lineRule="auto"/>
              <w:ind w:left="708"/>
              <w:jc w:val="center"/>
              <w:rPr>
                <w:rFonts w:asciiTheme="minorHAnsi" w:hAnsiTheme="minorHAnsi" w:cstheme="minorHAnsi"/>
                <w:b w:val="0"/>
              </w:rPr>
            </w:pPr>
            <w:bookmarkStart w:id="32" w:name="_Toc119327003"/>
            <w:bookmarkStart w:id="33" w:name="_Toc119327230"/>
            <w:r w:rsidRPr="00B33ECC">
              <w:rPr>
                <w:rFonts w:asciiTheme="minorHAnsi" w:hAnsiTheme="minorHAnsi" w:cstheme="minorHAnsi"/>
              </w:rPr>
              <w:t>III. KRYTERIA DOSTĘPU</w:t>
            </w:r>
            <w:bookmarkEnd w:id="32"/>
            <w:bookmarkEnd w:id="33"/>
          </w:p>
        </w:tc>
      </w:tr>
      <w:tr w:rsidR="00D2191A" w:rsidRPr="00B33ECC" w14:paraId="2165C7A6" w14:textId="77777777" w:rsidTr="00D2191A">
        <w:trPr>
          <w:trHeight w:val="567"/>
        </w:trPr>
        <w:tc>
          <w:tcPr>
            <w:tcW w:w="5000" w:type="pct"/>
            <w:gridSpan w:val="8"/>
            <w:hideMark/>
          </w:tcPr>
          <w:p w14:paraId="335D67D9" w14:textId="77777777" w:rsidR="00D2191A" w:rsidRPr="00F43D26" w:rsidRDefault="00D2191A" w:rsidP="00B33ECC">
            <w:pPr>
              <w:spacing w:line="360" w:lineRule="auto"/>
              <w:ind w:left="57"/>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Czy we wniosku o dofinansowanie projektu założono, że uczestnikami projektu będą osoby dorosłe z obywatelstwem ukraińskim, które przybyły na terytorium Rzeczypospolitej Polskiej w związku z działaniami wojennymi prowadzonymi na terytorium Ukrainy i przewidziano dla nich realizację szkoleń/ kursów z języka polskiego?</w:t>
            </w:r>
          </w:p>
        </w:tc>
      </w:tr>
      <w:tr w:rsidR="00D2191A" w:rsidRPr="00B33ECC" w14:paraId="77DE8F97" w14:textId="77777777" w:rsidTr="00D2191A">
        <w:trPr>
          <w:trHeight w:val="1134"/>
        </w:trPr>
        <w:tc>
          <w:tcPr>
            <w:tcW w:w="978" w:type="pct"/>
            <w:hideMark/>
          </w:tcPr>
          <w:p w14:paraId="58A900A6" w14:textId="77777777" w:rsidR="00D2191A" w:rsidRPr="00B33ECC" w:rsidRDefault="00D2191A" w:rsidP="00B33ECC">
            <w:pPr>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Definicja</w:t>
            </w:r>
          </w:p>
        </w:tc>
        <w:tc>
          <w:tcPr>
            <w:tcW w:w="4022" w:type="pct"/>
            <w:gridSpan w:val="7"/>
            <w:hideMark/>
          </w:tcPr>
          <w:p w14:paraId="668AB5DF"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 xml:space="preserve">Zastosowanie kryterium ma na celu zapewnienie wsparcia osobom dorosłym, będących obywatelami Ukrainy, które przybyły na terytorium Rzeczypospolitej Polskiej w związku z działaniami wojennymi prowadzonymi na terytorium Ukrainy oraz obywatele Ukrainy posiadający Kartę Polaka, którzy wraz z najbliższą rodziną z powodu działań wojennych przybyli na terytorium Rzeczypospolitej Polskiej. Kryterium ma na celu zweryfikowanie, czy wnioskodawca zaplanował wsparcie dla wskazanej grupy w zakresie nauki języka polskiego w ramach projektu. </w:t>
            </w:r>
          </w:p>
          <w:p w14:paraId="7270167B"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p>
          <w:p w14:paraId="511B7128"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Kryterium będzie weryfikowane w oparciu o zapisy wniosku o dofinansowanie.</w:t>
            </w:r>
          </w:p>
          <w:p w14:paraId="24D0EAC4"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Opis znaczenia: Tak/Nie</w:t>
            </w:r>
          </w:p>
          <w:p w14:paraId="7DCB35DE"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color w:val="000000" w:themeColor="text1"/>
                <w:sz w:val="24"/>
                <w:szCs w:val="24"/>
              </w:rPr>
              <w:t>Dopuszcza się skierowanie projektu do poprawy/uzupełnienia w zakresie skutkującym spełnianiem kryterium. Niespełnienie kryterium po wezwaniu do uzupełnienia/ poprawy skutkuje jego odrzuceniem. Możliwość dwukrotnej korekty.</w:t>
            </w:r>
          </w:p>
        </w:tc>
      </w:tr>
    </w:tbl>
    <w:p w14:paraId="30377D22" w14:textId="77777777" w:rsidR="00D2191A" w:rsidRPr="0045477B" w:rsidRDefault="00D2191A" w:rsidP="00B33ECC">
      <w:pPr>
        <w:spacing w:line="360" w:lineRule="auto"/>
        <w:rPr>
          <w:rFonts w:asciiTheme="minorHAnsi" w:hAnsiTheme="minorHAnsi" w:cstheme="minorHAnsi"/>
          <w:sz w:val="24"/>
          <w:szCs w:val="24"/>
        </w:rPr>
      </w:pPr>
    </w:p>
    <w:p w14:paraId="5BC83CC5" w14:textId="77777777" w:rsidR="00D2191A" w:rsidRPr="0045477B" w:rsidRDefault="00D2191A" w:rsidP="00B33ECC">
      <w:pPr>
        <w:spacing w:line="360" w:lineRule="auto"/>
        <w:rPr>
          <w:rFonts w:asciiTheme="minorHAnsi" w:hAnsiTheme="minorHAnsi" w:cstheme="minorHAnsi"/>
          <w:sz w:val="24"/>
          <w:szCs w:val="24"/>
        </w:rPr>
      </w:pPr>
    </w:p>
    <w:tbl>
      <w:tblPr>
        <w:tblStyle w:val="Tabela-Siatka"/>
        <w:tblW w:w="5006" w:type="pct"/>
        <w:tblLook w:val="01E0" w:firstRow="1" w:lastRow="1" w:firstColumn="1" w:lastColumn="1" w:noHBand="0" w:noVBand="0"/>
      </w:tblPr>
      <w:tblGrid>
        <w:gridCol w:w="3087"/>
        <w:gridCol w:w="3038"/>
        <w:gridCol w:w="1174"/>
        <w:gridCol w:w="2415"/>
      </w:tblGrid>
      <w:tr w:rsidR="00D2191A" w:rsidRPr="0045477B" w14:paraId="12F60119" w14:textId="77777777" w:rsidTr="00245352">
        <w:trPr>
          <w:trHeight w:val="567"/>
        </w:trPr>
        <w:tc>
          <w:tcPr>
            <w:tcW w:w="5000" w:type="pct"/>
            <w:gridSpan w:val="4"/>
            <w:hideMark/>
          </w:tcPr>
          <w:p w14:paraId="2BD02CFB" w14:textId="77777777" w:rsidR="00D2191A" w:rsidRPr="00B33ECC" w:rsidRDefault="00D2191A" w:rsidP="00B33ECC">
            <w:pPr>
              <w:shd w:val="clear" w:color="auto" w:fill="FFFFFF" w:themeFill="background1"/>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
                <w:bCs/>
                <w:color w:val="000000" w:themeColor="text1"/>
                <w:sz w:val="24"/>
                <w:szCs w:val="24"/>
              </w:rPr>
              <w:t>Kryteria formalne</w:t>
            </w:r>
          </w:p>
          <w:p w14:paraId="6C5A63BC"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D4438F">
              <w:rPr>
                <w:rFonts w:asciiTheme="minorHAnsi" w:hAnsiTheme="minorHAnsi" w:cstheme="minorHAnsi"/>
                <w:b/>
                <w:bCs/>
                <w:i/>
                <w:iCs/>
                <w:color w:val="000000" w:themeColor="text1"/>
                <w:sz w:val="24"/>
                <w:szCs w:val="24"/>
              </w:rPr>
              <w:t xml:space="preserve">tak, nie </w:t>
            </w:r>
            <w:r w:rsidRPr="00D4438F">
              <w:rPr>
                <w:rFonts w:asciiTheme="minorHAnsi" w:hAnsiTheme="minorHAnsi" w:cstheme="minorHAnsi"/>
                <w:b/>
                <w:bCs/>
                <w:color w:val="000000" w:themeColor="text1"/>
                <w:sz w:val="24"/>
                <w:szCs w:val="24"/>
              </w:rPr>
              <w:t>lub</w:t>
            </w:r>
            <w:r w:rsidRPr="00D4438F">
              <w:rPr>
                <w:rFonts w:asciiTheme="minorHAnsi" w:hAnsiTheme="minorHAnsi" w:cstheme="minorHAnsi"/>
                <w:b/>
                <w:bCs/>
                <w:i/>
                <w:iCs/>
                <w:color w:val="000000" w:themeColor="text1"/>
                <w:sz w:val="24"/>
                <w:szCs w:val="24"/>
              </w:rPr>
              <w:t xml:space="preserve"> nie dotyczy</w:t>
            </w:r>
            <w:r w:rsidRPr="00D4438F">
              <w:rPr>
                <w:rFonts w:asciiTheme="minorHAnsi" w:hAnsiTheme="minorHAnsi" w:cstheme="minorHAnsi"/>
                <w:b/>
                <w:bCs/>
                <w:iCs/>
                <w:color w:val="000000" w:themeColor="text1"/>
                <w:sz w:val="24"/>
                <w:szCs w:val="24"/>
              </w:rPr>
              <w:t>.</w:t>
            </w:r>
          </w:p>
          <w:p w14:paraId="62B1193B"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Kryteria formalne są weryfikowane podczas oceny formalnej projektu.</w:t>
            </w:r>
          </w:p>
          <w:p w14:paraId="3F21E90A"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sz w:val="24"/>
                <w:szCs w:val="24"/>
              </w:rPr>
            </w:pPr>
            <w:r w:rsidRPr="00D4438F">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D2191A" w:rsidRPr="0045477B" w14:paraId="501C97BA" w14:textId="77777777" w:rsidTr="00245352">
        <w:trPr>
          <w:trHeight w:val="708"/>
        </w:trPr>
        <w:tc>
          <w:tcPr>
            <w:tcW w:w="1358" w:type="pct"/>
          </w:tcPr>
          <w:p w14:paraId="0294D51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22C0290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Kwalifikowalność projektu i Wnioskodawcy/Beneficjenta</w:t>
            </w:r>
            <w:r w:rsidRPr="0045477B">
              <w:rPr>
                <w:rFonts w:asciiTheme="minorHAnsi" w:hAnsiTheme="minorHAnsi" w:cstheme="minorHAnsi"/>
                <w:color w:val="000000" w:themeColor="text1"/>
              </w:rPr>
              <w:t xml:space="preserve"> </w:t>
            </w:r>
          </w:p>
        </w:tc>
        <w:tc>
          <w:tcPr>
            <w:tcW w:w="1860" w:type="pct"/>
            <w:hideMark/>
          </w:tcPr>
          <w:p w14:paraId="40F3B310" w14:textId="77777777" w:rsidR="00D2191A" w:rsidRPr="0045477B" w:rsidRDefault="00D2191A" w:rsidP="00B33ECC">
            <w:pPr>
              <w:shd w:val="clear" w:color="auto" w:fill="FFFFFF" w:themeFill="background1"/>
              <w:autoSpaceDE w:val="0"/>
              <w:autoSpaceDN w:val="0"/>
              <w:adjustRightInd w:val="0"/>
              <w:spacing w:before="120" w:after="120" w:line="360" w:lineRule="auto"/>
              <w:ind w:hanging="27"/>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kern w:val="2"/>
                <w:sz w:val="24"/>
                <w:szCs w:val="24"/>
              </w:rPr>
              <w:t xml:space="preserve">1. </w:t>
            </w:r>
            <w:r w:rsidRPr="0045477B">
              <w:rPr>
                <w:rFonts w:asciiTheme="minorHAnsi" w:hAnsiTheme="minorHAnsi" w:cstheme="minorHAnsi"/>
                <w:color w:val="000000" w:themeColor="text1"/>
                <w:sz w:val="24"/>
                <w:szCs w:val="24"/>
              </w:rPr>
              <w:t>Projekt jest zgodny z zapisami SzOOP RPO WD 2014-2020 aktualnymi na dzień wezwania do złożenia wniosku.</w:t>
            </w:r>
          </w:p>
          <w:p w14:paraId="60294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45477B">
              <w:rPr>
                <w:rFonts w:asciiTheme="minorHAnsi" w:hAnsiTheme="minorHAnsi" w:cstheme="minorHAnsi"/>
              </w:rPr>
              <w:t xml:space="preserve"> </w:t>
            </w:r>
          </w:p>
        </w:tc>
        <w:tc>
          <w:tcPr>
            <w:tcW w:w="697" w:type="pct"/>
            <w:hideMark/>
          </w:tcPr>
          <w:p w14:paraId="2AA5050C"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17BF73E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6CE36E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115E0C58" w14:textId="77777777" w:rsidTr="00245352">
        <w:trPr>
          <w:trHeight w:val="567"/>
        </w:trPr>
        <w:tc>
          <w:tcPr>
            <w:tcW w:w="1358" w:type="pct"/>
          </w:tcPr>
          <w:p w14:paraId="73F59EA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0D5201A"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Niepodleganie wykluczeniu z możliwości otrzymania dofinansowania ze środków Unii Europejskiej</w:t>
            </w:r>
            <w:r w:rsidRPr="0045477B">
              <w:rPr>
                <w:rFonts w:asciiTheme="minorHAnsi" w:hAnsiTheme="minorHAnsi" w:cstheme="minorHAnsi"/>
                <w:color w:val="000000" w:themeColor="text1"/>
              </w:rPr>
              <w:t xml:space="preserve"> </w:t>
            </w:r>
          </w:p>
        </w:tc>
        <w:tc>
          <w:tcPr>
            <w:tcW w:w="1860" w:type="pct"/>
          </w:tcPr>
          <w:p w14:paraId="7B3D4368" w14:textId="77777777" w:rsidR="00D2191A" w:rsidRPr="00BD5550" w:rsidRDefault="00D2191A" w:rsidP="00B33ECC">
            <w:pPr>
              <w:pStyle w:val="Default"/>
              <w:shd w:val="clear" w:color="auto" w:fill="FFFFFF" w:themeFill="background1"/>
              <w:spacing w:line="360" w:lineRule="auto"/>
              <w:ind w:left="-27"/>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784FF54C"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207 ust. 4 ustawy z dnia 27 sierpnia 2009 r. o finansach publicznych, </w:t>
            </w:r>
          </w:p>
          <w:p w14:paraId="2E826304"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5B1D5469"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art. 9 ust. 1 pkt 2a ustawy z dnia 28 października 2002 r. o odpowiedzialności podmiotów zbiorowych za czyny zabronione pod groźbą kary.</w:t>
            </w:r>
          </w:p>
          <w:p w14:paraId="0F3C36A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140A98B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hideMark/>
          </w:tcPr>
          <w:p w14:paraId="75906BD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0869B2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06FC1FD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(niespełnienie kryterium oznacza odrzucenie projektu)</w:t>
            </w:r>
          </w:p>
        </w:tc>
      </w:tr>
      <w:tr w:rsidR="00D2191A" w:rsidRPr="0045477B" w14:paraId="213F18E9" w14:textId="77777777" w:rsidTr="00D2191A">
        <w:trPr>
          <w:trHeight w:val="1133"/>
        </w:trPr>
        <w:tc>
          <w:tcPr>
            <w:tcW w:w="1358" w:type="pct"/>
            <w:hideMark/>
          </w:tcPr>
          <w:p w14:paraId="600C36E7"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4FA318D4"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sz w:val="24"/>
                <w:szCs w:val="24"/>
              </w:rPr>
              <w:t>Prawidłowość wyboru partnerów w projekcie</w:t>
            </w:r>
          </w:p>
        </w:tc>
        <w:tc>
          <w:tcPr>
            <w:tcW w:w="1860" w:type="pct"/>
          </w:tcPr>
          <w:p w14:paraId="3EFC5FD9"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3. W ramach tego kryterium sprawdzane będzie czy wybór partnerów został dokonany w sposób prawidłowy i zgodny z obowiązującymi przepisami prawa.</w:t>
            </w:r>
          </w:p>
          <w:p w14:paraId="72F5D1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B7B10B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1B3C9E4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7F9128A3"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dotyczy tylko projektów partnerskich.</w:t>
            </w:r>
          </w:p>
          <w:p w14:paraId="7ED0F86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rPr>
              <w:t>Dopuszcza się możliwość poprawy/uzupełnienia wniosku o dofinansowanie w zakresie skutkującym spełnieniem kryterium.</w:t>
            </w:r>
          </w:p>
        </w:tc>
        <w:tc>
          <w:tcPr>
            <w:tcW w:w="697" w:type="pct"/>
            <w:hideMark/>
          </w:tcPr>
          <w:p w14:paraId="31D6D672"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sz w:val="24"/>
                <w:szCs w:val="24"/>
              </w:rPr>
            </w:pPr>
            <w:r w:rsidRPr="0045477B">
              <w:rPr>
                <w:rFonts w:asciiTheme="minorHAnsi" w:hAnsiTheme="minorHAnsi" w:cstheme="minorHAnsi"/>
                <w:sz w:val="24"/>
                <w:szCs w:val="24"/>
              </w:rPr>
              <w:t>Opis znaczenia kryterium</w:t>
            </w:r>
          </w:p>
        </w:tc>
        <w:tc>
          <w:tcPr>
            <w:tcW w:w="1085" w:type="pct"/>
            <w:hideMark/>
          </w:tcPr>
          <w:p w14:paraId="19EDA87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4D647090" w14:textId="77777777" w:rsidR="00D2191A" w:rsidRPr="00BD5550" w:rsidRDefault="00D2191A" w:rsidP="00B33ECC">
            <w:pPr>
              <w:shd w:val="clear" w:color="auto" w:fill="FFFFFF" w:themeFill="background1"/>
              <w:autoSpaceDE w:val="0"/>
              <w:autoSpaceDN w:val="0"/>
              <w:adjustRightInd w:val="0"/>
              <w:spacing w:before="120" w:line="360" w:lineRule="auto"/>
              <w:rPr>
                <w:rFonts w:asciiTheme="minorHAnsi" w:hAnsiTheme="minorHAnsi" w:cstheme="minorHAnsi"/>
                <w:b/>
                <w:bCs/>
                <w:kern w:val="2"/>
                <w:sz w:val="24"/>
                <w:szCs w:val="24"/>
              </w:rPr>
            </w:pPr>
            <w:r w:rsidRPr="00BD5550">
              <w:rPr>
                <w:rFonts w:asciiTheme="minorHAnsi" w:hAnsiTheme="minorHAnsi" w:cstheme="minorHAnsi"/>
                <w:bCs/>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7DD4A3B7" w14:textId="77777777" w:rsidTr="00245352">
        <w:trPr>
          <w:trHeight w:val="3959"/>
        </w:trPr>
        <w:tc>
          <w:tcPr>
            <w:tcW w:w="1358" w:type="pct"/>
          </w:tcPr>
          <w:p w14:paraId="0CAB58E5"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247E1027" w14:textId="77777777" w:rsidR="00D2191A" w:rsidRPr="00BD5550" w:rsidRDefault="00D2191A" w:rsidP="00B33ECC">
            <w:pPr>
              <w:shd w:val="clear" w:color="auto" w:fill="FFFFFF" w:themeFill="background1"/>
              <w:spacing w:line="360" w:lineRule="auto"/>
              <w:ind w:left="57"/>
              <w:rPr>
                <w:rFonts w:asciiTheme="minorHAnsi" w:hAnsiTheme="minorHAnsi" w:cstheme="minorHAnsi"/>
                <w:sz w:val="24"/>
                <w:szCs w:val="24"/>
              </w:rPr>
            </w:pPr>
            <w:r w:rsidRPr="00D4438F">
              <w:rPr>
                <w:rFonts w:asciiTheme="minorHAnsi" w:hAnsiTheme="minorHAnsi" w:cstheme="minorHAnsi"/>
                <w:b/>
                <w:sz w:val="24"/>
                <w:szCs w:val="24"/>
              </w:rPr>
              <w:t>Wartość projektu</w:t>
            </w:r>
          </w:p>
        </w:tc>
        <w:tc>
          <w:tcPr>
            <w:tcW w:w="1860" w:type="pct"/>
          </w:tcPr>
          <w:p w14:paraId="133E5C2C"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 xml:space="preserve">4. W ramach kryterium weryfikowane będzie czy jego wartość jest zgodna z zapisami wezwania do złożenia wniosku. </w:t>
            </w:r>
          </w:p>
          <w:p w14:paraId="5A62B9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187B37A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4A131F3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AA266FD"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poprawy/uzupełnienia wniosku o dofinansowanie w zakresie skutkującym spełnieniem kryterium.</w:t>
            </w:r>
          </w:p>
        </w:tc>
        <w:tc>
          <w:tcPr>
            <w:tcW w:w="697" w:type="pct"/>
          </w:tcPr>
          <w:p w14:paraId="2355CD1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sz w:val="24"/>
                <w:szCs w:val="24"/>
              </w:rPr>
            </w:pPr>
            <w:r w:rsidRPr="0045477B">
              <w:rPr>
                <w:rFonts w:asciiTheme="minorHAnsi" w:hAnsiTheme="minorHAnsi" w:cstheme="minorHAnsi"/>
                <w:sz w:val="24"/>
                <w:szCs w:val="24"/>
              </w:rPr>
              <w:t>Opis znaczenia kryterium</w:t>
            </w:r>
          </w:p>
        </w:tc>
        <w:tc>
          <w:tcPr>
            <w:tcW w:w="1085" w:type="pct"/>
          </w:tcPr>
          <w:p w14:paraId="2DAA4C7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79435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277CE7C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D2191A" w:rsidRPr="00D4438F" w14:paraId="34872112" w14:textId="77777777" w:rsidTr="00F43D26">
        <w:trPr>
          <w:trHeight w:val="708"/>
        </w:trPr>
        <w:tc>
          <w:tcPr>
            <w:tcW w:w="5000" w:type="pct"/>
            <w:gridSpan w:val="4"/>
            <w:hideMark/>
          </w:tcPr>
          <w:p w14:paraId="6199AF4C" w14:textId="77777777" w:rsidR="00D2191A" w:rsidRPr="00D4438F" w:rsidRDefault="00D2191A" w:rsidP="00F43D26">
            <w:pPr>
              <w:shd w:val="clear" w:color="auto" w:fill="FFFFFF" w:themeFill="background1"/>
              <w:autoSpaceDE w:val="0"/>
              <w:autoSpaceDN w:val="0"/>
              <w:adjustRightInd w:val="0"/>
              <w:spacing w:line="360" w:lineRule="auto"/>
              <w:jc w:val="center"/>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kern w:val="2"/>
                <w:sz w:val="24"/>
                <w:szCs w:val="24"/>
              </w:rPr>
              <w:t xml:space="preserve">Kryteria horyzontalne </w:t>
            </w:r>
          </w:p>
          <w:p w14:paraId="5FE6CE59" w14:textId="77777777" w:rsidR="00D2191A" w:rsidRPr="00D4438F" w:rsidRDefault="00D2191A" w:rsidP="00F43D26">
            <w:pPr>
              <w:shd w:val="clear" w:color="auto" w:fill="FFFFFF" w:themeFill="background1"/>
              <w:autoSpaceDE w:val="0"/>
              <w:autoSpaceDN w:val="0"/>
              <w:adjustRightInd w:val="0"/>
              <w:spacing w:line="360" w:lineRule="auto"/>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pozyskanych na temat Wnioskodawcy</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projektu.</w:t>
            </w:r>
          </w:p>
        </w:tc>
      </w:tr>
      <w:tr w:rsidR="00D2191A" w:rsidRPr="0045477B" w14:paraId="2A026817" w14:textId="77777777" w:rsidTr="00245352">
        <w:trPr>
          <w:trHeight w:val="567"/>
        </w:trPr>
        <w:tc>
          <w:tcPr>
            <w:tcW w:w="1358" w:type="pct"/>
            <w:hideMark/>
          </w:tcPr>
          <w:p w14:paraId="3F0C893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5EF9602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projektu z prawem</w:t>
            </w:r>
          </w:p>
        </w:tc>
        <w:tc>
          <w:tcPr>
            <w:tcW w:w="1860" w:type="pct"/>
          </w:tcPr>
          <w:p w14:paraId="1FEB3341"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1D1A1217"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0C34CF2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60FBD9F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Dopuszcza się możliwość poprawy/uzupełnienia wniosku o dofinansowanie w zakresie skutkującym spełnieniem kryterium.</w:t>
            </w:r>
          </w:p>
        </w:tc>
        <w:tc>
          <w:tcPr>
            <w:tcW w:w="697" w:type="pct"/>
            <w:hideMark/>
          </w:tcPr>
          <w:p w14:paraId="38E6C269"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07BD078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9D636D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6D584295" w14:textId="77777777" w:rsidTr="00245352">
        <w:trPr>
          <w:trHeight w:val="567"/>
        </w:trPr>
        <w:tc>
          <w:tcPr>
            <w:tcW w:w="1358" w:type="pct"/>
            <w:hideMark/>
          </w:tcPr>
          <w:p w14:paraId="3960049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39DAEBD"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434548E0"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Czy projekt jest zgodny z zasadą zrównoważonego rozwoju i zasadą równości szans kobiet i mężczyzn? </w:t>
            </w:r>
          </w:p>
          <w:p w14:paraId="54098666" w14:textId="77777777" w:rsidR="00D2191A" w:rsidRPr="0045477B" w:rsidRDefault="00D2191A" w:rsidP="00B33ECC">
            <w:pPr>
              <w:pStyle w:val="Default"/>
              <w:shd w:val="clear" w:color="auto" w:fill="FFFFFF" w:themeFill="background1"/>
              <w:spacing w:line="360" w:lineRule="auto"/>
              <w:ind w:left="360"/>
              <w:rPr>
                <w:rFonts w:asciiTheme="minorHAnsi" w:hAnsiTheme="minorHAnsi" w:cstheme="minorHAnsi"/>
                <w:color w:val="000000" w:themeColor="text1"/>
              </w:rPr>
            </w:pPr>
          </w:p>
          <w:p w14:paraId="0C75ECC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230902C2"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2BBB8101"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5350C38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bCs/>
                <w:color w:val="000000" w:themeColor="text1"/>
                <w:sz w:val="24"/>
                <w:szCs w:val="24"/>
              </w:rPr>
              <w:t>Dopuszcza się możliwość poprawy/uzupełnienia wniosku o dofinansowanie w zakresie skutkującym spełnieniem kryterium.</w:t>
            </w:r>
          </w:p>
        </w:tc>
        <w:tc>
          <w:tcPr>
            <w:tcW w:w="697" w:type="pct"/>
            <w:hideMark/>
          </w:tcPr>
          <w:p w14:paraId="5C68F1E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115BE3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A2EB810"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3436C68C" w14:textId="77777777" w:rsidTr="00245352">
        <w:trPr>
          <w:trHeight w:val="567"/>
        </w:trPr>
        <w:tc>
          <w:tcPr>
            <w:tcW w:w="1358" w:type="pct"/>
            <w:hideMark/>
          </w:tcPr>
          <w:p w14:paraId="6DFF493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75A96D6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7FD78DFD"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kern w:val="2"/>
              </w:rPr>
            </w:pPr>
            <w:r w:rsidRPr="00BD555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0B6F2750"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kern w:val="2"/>
                <w:sz w:val="24"/>
                <w:szCs w:val="24"/>
              </w:rPr>
            </w:pPr>
          </w:p>
          <w:p w14:paraId="4243DA0A"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Kryterium ma na celu zweryfikowanie dwóch elementów: </w:t>
            </w:r>
          </w:p>
          <w:p w14:paraId="40109164"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A68869"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czy wszystkie produkty projektu (które nie zostały uznane za neutralne) będą dostępne dla wszystkich użytkowników w tym dla osób z niepełnosprawnościami.</w:t>
            </w:r>
          </w:p>
          <w:p w14:paraId="4DCC113D"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lang w:eastAsia="en-US"/>
              </w:rPr>
            </w:pPr>
          </w:p>
          <w:p w14:paraId="28BE3CFC"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Niedyskryminacja jest rozumiana jako faktyczne umożliwienie wszystkim osobom pełnego uczestnictwa w projekcie na jednakowych zasadach poprzez zaplanowanie:</w:t>
            </w:r>
          </w:p>
          <w:p w14:paraId="253651A3"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2FE695A2"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hAnsiTheme="minorHAnsi" w:cstheme="minorHAnsi"/>
                <w:b/>
                <w:bCs/>
                <w:color w:val="000000" w:themeColor="text1"/>
                <w:sz w:val="24"/>
                <w:lang w:eastAsia="en-US"/>
              </w:rPr>
            </w:pPr>
            <w:r w:rsidRPr="00BD5550">
              <w:rPr>
                <w:rFonts w:asciiTheme="minorHAnsi" w:eastAsia="Calibri" w:hAnsiTheme="minorHAnsi" w:cstheme="minorHAnsi"/>
                <w:bCs/>
                <w:color w:val="000000" w:themeColor="text1"/>
                <w:kern w:val="24"/>
                <w:sz w:val="24"/>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C074344"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kern w:val="24"/>
                <w:sz w:val="24"/>
                <w:szCs w:val="24"/>
                <w:lang w:eastAsia="en-US"/>
              </w:rPr>
            </w:pPr>
          </w:p>
          <w:p w14:paraId="7DAC5241" w14:textId="77777777" w:rsidR="00D2191A" w:rsidRPr="00BD5550" w:rsidRDefault="00D2191A" w:rsidP="00B33ECC">
            <w:pPr>
              <w:shd w:val="clear" w:color="auto" w:fill="FFFFFF" w:themeFill="background1"/>
              <w:autoSpaceDE w:val="0"/>
              <w:autoSpaceDN w:val="0"/>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Warunki</w:t>
            </w:r>
            <w:r w:rsidRPr="00BD5550">
              <w:rPr>
                <w:rFonts w:asciiTheme="minorHAnsi" w:hAnsiTheme="minorHAnsi" w:cstheme="minorHAnsi"/>
                <w:bCs/>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w:t>
            </w:r>
            <w:r w:rsidRPr="0045477B">
              <w:rPr>
                <w:rFonts w:asciiTheme="minorHAnsi" w:hAnsiTheme="minorHAnsi" w:cstheme="minorHAnsi"/>
                <w:color w:val="000000" w:themeColor="text1"/>
                <w:sz w:val="24"/>
                <w:szCs w:val="24"/>
              </w:rPr>
              <w:t xml:space="preserve"> </w:t>
            </w:r>
            <w:r w:rsidRPr="00BD5550">
              <w:rPr>
                <w:rFonts w:asciiTheme="minorHAnsi" w:hAnsiTheme="minorHAnsi" w:cstheme="minorHAnsi"/>
                <w:bCs/>
                <w:color w:val="000000" w:themeColor="text1"/>
                <w:sz w:val="24"/>
                <w:szCs w:val="24"/>
              </w:rPr>
              <w:t>dostępności dla osób z niepełnosprawnościami oraz zasady równości szans kobiet i mężczyzn w ramach funduszy unijnych na lata 2014-2020 aktualnych na dzień przyjęcia kryterium. </w:t>
            </w:r>
          </w:p>
          <w:p w14:paraId="56DC7D8D" w14:textId="77777777" w:rsidR="00D2191A" w:rsidRPr="00BD5550" w:rsidRDefault="00D2191A" w:rsidP="00B33ECC">
            <w:pPr>
              <w:shd w:val="clear" w:color="auto" w:fill="FFFFFF" w:themeFill="background1"/>
              <w:autoSpaceDE w:val="0"/>
              <w:autoSpaceDN w:val="0"/>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Ponadto w przypadku podmiotów wymienionych w ustawie z 4 kwietnia 2019 r. </w:t>
            </w:r>
            <w:r w:rsidRPr="00BD5550">
              <w:rPr>
                <w:rFonts w:asciiTheme="minorHAnsi" w:eastAsia="Calibri" w:hAnsiTheme="minorHAnsi" w:cstheme="minorHAnsi"/>
                <w:bCs/>
                <w:i/>
                <w:iCs/>
                <w:color w:val="000000" w:themeColor="text1"/>
                <w:kern w:val="24"/>
                <w:sz w:val="24"/>
                <w:szCs w:val="24"/>
              </w:rPr>
              <w:t>o dostępności cyfrowej stron internetowych i aplikacji mobilnych podmiotów publicznych</w:t>
            </w:r>
            <w:r w:rsidRPr="00BD5550">
              <w:rPr>
                <w:rFonts w:asciiTheme="minorHAnsi" w:eastAsia="Calibri" w:hAnsiTheme="minorHAnsi" w:cstheme="minorHAnsi"/>
                <w:bCs/>
                <w:color w:val="000000" w:themeColor="text1"/>
                <w:kern w:val="24"/>
                <w:sz w:val="24"/>
                <w:szCs w:val="24"/>
              </w:rPr>
              <w:t xml:space="preserve"> standard cyfrowy dot. dostępności stron</w:t>
            </w:r>
            <w:r w:rsidRPr="0045477B">
              <w:rPr>
                <w:rFonts w:asciiTheme="minorHAnsi" w:eastAsia="Calibri" w:hAnsiTheme="minorHAnsi" w:cstheme="minorHAnsi"/>
                <w:color w:val="000000" w:themeColor="text1"/>
                <w:kern w:val="24"/>
                <w:sz w:val="24"/>
                <w:szCs w:val="24"/>
              </w:rPr>
              <w:t xml:space="preserve"> </w:t>
            </w:r>
            <w:r w:rsidRPr="00BD5550">
              <w:rPr>
                <w:rFonts w:asciiTheme="minorHAnsi" w:eastAsia="Calibri" w:hAnsiTheme="minorHAnsi" w:cstheme="minorHAnsi"/>
                <w:bCs/>
                <w:color w:val="000000" w:themeColor="text1"/>
                <w:kern w:val="24"/>
                <w:sz w:val="24"/>
                <w:szCs w:val="24"/>
              </w:rPr>
              <w:t>internetowych i aplikacji mobilnych winien być zgodny z wytycznymi WCAG 2.1 określonymi w załączniku do ustawy.</w:t>
            </w:r>
          </w:p>
          <w:p w14:paraId="63C96077" w14:textId="77777777" w:rsidR="00D2191A" w:rsidRPr="00BD5550" w:rsidRDefault="00D2191A" w:rsidP="00B33ECC">
            <w:pPr>
              <w:shd w:val="clear" w:color="auto" w:fill="FFFFFF" w:themeFill="background1"/>
              <w:spacing w:line="360" w:lineRule="auto"/>
              <w:rPr>
                <w:rFonts w:asciiTheme="minorHAnsi" w:eastAsiaTheme="minorHAnsi" w:hAnsiTheme="minorHAnsi" w:cstheme="minorHAnsi"/>
                <w:b/>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Dopuszcza się, w uzasadnionych przypadkach, </w:t>
            </w:r>
            <w:r w:rsidRPr="00BD5550">
              <w:rPr>
                <w:rFonts w:asciiTheme="minorHAnsi" w:hAnsiTheme="minorHAnsi" w:cstheme="minorHAnsi"/>
                <w:bCs/>
                <w:color w:val="000000" w:themeColor="text1"/>
                <w:sz w:val="24"/>
                <w:szCs w:val="24"/>
              </w:rPr>
              <w:t>n</w:t>
            </w:r>
            <w:r w:rsidRPr="00BD5550">
              <w:rPr>
                <w:rFonts w:asciiTheme="minorHAnsi" w:eastAsia="Calibri" w:hAnsiTheme="minorHAnsi" w:cstheme="minorHAnsi"/>
                <w:bCs/>
                <w:color w:val="000000" w:themeColor="text1"/>
                <w:kern w:val="24"/>
                <w:sz w:val="24"/>
                <w:szCs w:val="24"/>
              </w:rPr>
              <w:t>eutralność poszczególnych produktów projektu wobec zasady równości szans i niedyskryminacji, w tym</w:t>
            </w:r>
            <w:r w:rsidRPr="00BD5550">
              <w:rPr>
                <w:rFonts w:asciiTheme="minorHAnsi" w:hAnsiTheme="minorHAnsi" w:cstheme="minorHAnsi"/>
                <w:bCs/>
                <w:color w:val="000000" w:themeColor="text1"/>
                <w:kern w:val="24"/>
                <w:sz w:val="24"/>
                <w:szCs w:val="24"/>
              </w:rPr>
              <w:t xml:space="preserve"> dostępności dla osób z niepełnosprawnościami</w:t>
            </w:r>
            <w:r w:rsidRPr="00BD5550">
              <w:rPr>
                <w:rFonts w:asciiTheme="minorHAnsi" w:eastAsia="Calibri" w:hAnsiTheme="minorHAnsi" w:cstheme="minorHAnsi"/>
                <w:bCs/>
                <w:color w:val="000000" w:themeColor="text1"/>
                <w:kern w:val="24"/>
                <w:sz w:val="24"/>
                <w:szCs w:val="24"/>
              </w:rPr>
              <w:t>. W takim przypadku kryterium uznaje się za spełnione. Neutralność produktu jest sytuacją rzadką oraz wyjątkową, ponieważ</w:t>
            </w:r>
            <w:r w:rsidRPr="0045477B">
              <w:rPr>
                <w:rFonts w:asciiTheme="minorHAnsi" w:eastAsia="Calibri" w:hAnsiTheme="minorHAnsi" w:cstheme="minorHAnsi"/>
                <w:bCs/>
                <w:color w:val="000000" w:themeColor="text1"/>
                <w:kern w:val="24"/>
                <w:sz w:val="24"/>
                <w:szCs w:val="24"/>
              </w:rPr>
              <w:t xml:space="preserve"> </w:t>
            </w:r>
            <w:r w:rsidRPr="00BD5550">
              <w:rPr>
                <w:rFonts w:asciiTheme="minorHAnsi" w:eastAsia="Calibri" w:hAnsiTheme="minorHAnsi" w:cstheme="minorHAnsi"/>
                <w:color w:val="000000" w:themeColor="text1"/>
                <w:kern w:val="24"/>
                <w:sz w:val="24"/>
                <w:szCs w:val="24"/>
              </w:rPr>
              <w:t xml:space="preserve">obiorcą każdego z produktów projektu może być osoba z niepełnosprawnością. </w:t>
            </w:r>
            <w:r w:rsidRPr="00BD555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3F8691B1" w14:textId="77777777" w:rsidR="00D2191A" w:rsidRPr="00BD5550" w:rsidRDefault="00D2191A" w:rsidP="00B33ECC">
            <w:pPr>
              <w:shd w:val="clear" w:color="auto" w:fill="FFFFFF" w:themeFill="background1"/>
              <w:autoSpaceDE w:val="0"/>
              <w:autoSpaceDN w:val="0"/>
              <w:adjustRightInd w:val="0"/>
              <w:spacing w:line="360" w:lineRule="auto"/>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(np. opisu grupy docelowej, procesu rekrutacji, działań merytorycznych, budżetu).</w:t>
            </w:r>
          </w:p>
          <w:p w14:paraId="289012B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97" w:type="pct"/>
            <w:hideMark/>
          </w:tcPr>
          <w:p w14:paraId="3A29A62E"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6AD90E0C"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3FCCC4F"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346BA627" w14:textId="77777777" w:rsidR="00D2191A" w:rsidRPr="0045477B" w:rsidRDefault="00D2191A" w:rsidP="00D2191A">
      <w:pPr>
        <w:shd w:val="clear" w:color="auto" w:fill="FFFFFF" w:themeFill="background1"/>
        <w:rPr>
          <w:rFonts w:asciiTheme="minorHAnsi" w:hAnsiTheme="minorHAnsi" w:cstheme="minorHAnsi"/>
          <w:sz w:val="24"/>
          <w:szCs w:val="24"/>
        </w:rPr>
      </w:pPr>
    </w:p>
    <w:p w14:paraId="5231975E" w14:textId="77777777" w:rsidR="00D2191A" w:rsidRDefault="00D2191A" w:rsidP="00FA3FF3">
      <w:pPr>
        <w:rPr>
          <w:rFonts w:ascii="Arial" w:hAnsi="Arial" w:cs="Arial"/>
          <w:sz w:val="18"/>
          <w:szCs w:val="18"/>
        </w:rPr>
      </w:pPr>
    </w:p>
    <w:sectPr w:rsidR="00D2191A" w:rsidSect="0046742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6B19FD" w:rsidRDefault="006B19FD" w:rsidP="002A607C">
      <w:r>
        <w:separator/>
      </w:r>
    </w:p>
  </w:endnote>
  <w:endnote w:type="continuationSeparator" w:id="0">
    <w:p w14:paraId="1A36ABEB" w14:textId="77777777" w:rsidR="006B19FD" w:rsidRDefault="006B19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6B19FD" w:rsidRDefault="006B19F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6B19FD" w:rsidRDefault="006B1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6B19FD" w:rsidRPr="006E5046" w:rsidRDefault="006B19F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6B19FD" w:rsidRDefault="006B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6B19FD" w:rsidRDefault="006B19FD" w:rsidP="002A607C">
      <w:r>
        <w:separator/>
      </w:r>
    </w:p>
  </w:footnote>
  <w:footnote w:type="continuationSeparator" w:id="0">
    <w:p w14:paraId="357C39C3" w14:textId="77777777" w:rsidR="006B19FD" w:rsidRDefault="006B19FD"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6B19FD" w:rsidRDefault="006B1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6B19FD" w:rsidRPr="00DC13F1" w:rsidRDefault="006B19FD" w:rsidP="00467428">
    <w:pPr>
      <w:pStyle w:val="Nagwek"/>
      <w:rPr>
        <w:rFonts w:ascii="Arial" w:hAnsi="Arial" w:cs="Arial"/>
        <w:sz w:val="16"/>
        <w:szCs w:val="16"/>
      </w:rPr>
    </w:pPr>
  </w:p>
  <w:p w14:paraId="018ABC5A" w14:textId="77777777" w:rsidR="006B19FD" w:rsidRDefault="006B1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B3276"/>
    <w:multiLevelType w:val="hybridMultilevel"/>
    <w:tmpl w:val="46D499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B19"/>
    <w:multiLevelType w:val="hybridMultilevel"/>
    <w:tmpl w:val="DDDCE318"/>
    <w:lvl w:ilvl="0" w:tplc="0E680436">
      <w:start w:val="1"/>
      <w:numFmt w:val="decimal"/>
      <w:lvlText w:val="%1"/>
      <w:lvlJc w:val="righ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CF46C3"/>
    <w:multiLevelType w:val="hybridMultilevel"/>
    <w:tmpl w:val="6CDA8A4C"/>
    <w:lvl w:ilvl="0" w:tplc="262CDC0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4C0747"/>
    <w:multiLevelType w:val="hybridMultilevel"/>
    <w:tmpl w:val="F1F4CF80"/>
    <w:lvl w:ilvl="0" w:tplc="9E48C10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A7D26"/>
    <w:multiLevelType w:val="hybridMultilevel"/>
    <w:tmpl w:val="DD9AF622"/>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894FA7"/>
    <w:multiLevelType w:val="hybridMultilevel"/>
    <w:tmpl w:val="088C2E96"/>
    <w:lvl w:ilvl="0" w:tplc="4B1E0ABC">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40"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926187">
    <w:abstractNumId w:val="0"/>
  </w:num>
  <w:num w:numId="2" w16cid:durableId="1013529802">
    <w:abstractNumId w:val="22"/>
  </w:num>
  <w:num w:numId="3" w16cid:durableId="1001390808">
    <w:abstractNumId w:val="15"/>
  </w:num>
  <w:num w:numId="4" w16cid:durableId="2112582393">
    <w:abstractNumId w:val="16"/>
  </w:num>
  <w:num w:numId="5" w16cid:durableId="1703944224">
    <w:abstractNumId w:val="41"/>
  </w:num>
  <w:num w:numId="6" w16cid:durableId="1480926825">
    <w:abstractNumId w:val="37"/>
  </w:num>
  <w:num w:numId="7" w16cid:durableId="916668334">
    <w:abstractNumId w:val="35"/>
  </w:num>
  <w:num w:numId="8" w16cid:durableId="1725909044">
    <w:abstractNumId w:val="12"/>
  </w:num>
  <w:num w:numId="9" w16cid:durableId="1154030189">
    <w:abstractNumId w:val="42"/>
  </w:num>
  <w:num w:numId="10" w16cid:durableId="1099712341">
    <w:abstractNumId w:val="2"/>
  </w:num>
  <w:num w:numId="11" w16cid:durableId="1560744897">
    <w:abstractNumId w:val="8"/>
  </w:num>
  <w:num w:numId="12" w16cid:durableId="484780504">
    <w:abstractNumId w:val="4"/>
  </w:num>
  <w:num w:numId="13" w16cid:durableId="1710494444">
    <w:abstractNumId w:val="33"/>
  </w:num>
  <w:num w:numId="14" w16cid:durableId="608589292">
    <w:abstractNumId w:val="18"/>
  </w:num>
  <w:num w:numId="15" w16cid:durableId="897981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760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250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9453">
    <w:abstractNumId w:val="34"/>
  </w:num>
  <w:num w:numId="20" w16cid:durableId="1424178987">
    <w:abstractNumId w:val="20"/>
  </w:num>
  <w:num w:numId="21" w16cid:durableId="85737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704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859554">
    <w:abstractNumId w:val="12"/>
  </w:num>
  <w:num w:numId="24" w16cid:durableId="443548462">
    <w:abstractNumId w:val="42"/>
  </w:num>
  <w:num w:numId="25" w16cid:durableId="677582850">
    <w:abstractNumId w:val="32"/>
  </w:num>
  <w:num w:numId="26" w16cid:durableId="805247064">
    <w:abstractNumId w:val="31"/>
  </w:num>
  <w:num w:numId="27" w16cid:durableId="887574745">
    <w:abstractNumId w:val="39"/>
  </w:num>
  <w:num w:numId="28" w16cid:durableId="13388095">
    <w:abstractNumId w:val="26"/>
  </w:num>
  <w:num w:numId="29" w16cid:durableId="705569749">
    <w:abstractNumId w:val="5"/>
  </w:num>
  <w:num w:numId="30" w16cid:durableId="7684357">
    <w:abstractNumId w:val="10"/>
  </w:num>
  <w:num w:numId="31" w16cid:durableId="27537811">
    <w:abstractNumId w:val="1"/>
  </w:num>
  <w:num w:numId="32" w16cid:durableId="2092392052">
    <w:abstractNumId w:val="40"/>
  </w:num>
  <w:num w:numId="33" w16cid:durableId="1541867146">
    <w:abstractNumId w:val="23"/>
  </w:num>
  <w:num w:numId="34" w16cid:durableId="624386506">
    <w:abstractNumId w:val="24"/>
  </w:num>
  <w:num w:numId="35" w16cid:durableId="442769800">
    <w:abstractNumId w:val="9"/>
  </w:num>
  <w:num w:numId="36" w16cid:durableId="1671827639">
    <w:abstractNumId w:val="6"/>
  </w:num>
  <w:num w:numId="37" w16cid:durableId="949892665">
    <w:abstractNumId w:val="14"/>
  </w:num>
  <w:num w:numId="38" w16cid:durableId="141313135">
    <w:abstractNumId w:val="36"/>
  </w:num>
  <w:num w:numId="39" w16cid:durableId="1192567735">
    <w:abstractNumId w:val="28"/>
  </w:num>
  <w:num w:numId="40" w16cid:durableId="1492990336">
    <w:abstractNumId w:val="7"/>
  </w:num>
  <w:num w:numId="41" w16cid:durableId="388188560">
    <w:abstractNumId w:val="13"/>
  </w:num>
  <w:num w:numId="42" w16cid:durableId="1729180007">
    <w:abstractNumId w:val="25"/>
  </w:num>
  <w:num w:numId="43" w16cid:durableId="1010912977">
    <w:abstractNumId w:val="27"/>
  </w:num>
  <w:num w:numId="44" w16cid:durableId="1041247934">
    <w:abstractNumId w:val="38"/>
  </w:num>
  <w:num w:numId="45" w16cid:durableId="81869091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457E1"/>
    <w:rsid w:val="00161DF4"/>
    <w:rsid w:val="00177B50"/>
    <w:rsid w:val="0018790E"/>
    <w:rsid w:val="00197E51"/>
    <w:rsid w:val="001A2D94"/>
    <w:rsid w:val="001A44DA"/>
    <w:rsid w:val="001A4929"/>
    <w:rsid w:val="001D01CE"/>
    <w:rsid w:val="001E5D71"/>
    <w:rsid w:val="001F0AE7"/>
    <w:rsid w:val="001F3E14"/>
    <w:rsid w:val="001F7274"/>
    <w:rsid w:val="00223BE6"/>
    <w:rsid w:val="002252D8"/>
    <w:rsid w:val="002341F6"/>
    <w:rsid w:val="00234EAA"/>
    <w:rsid w:val="002455A7"/>
    <w:rsid w:val="002735F1"/>
    <w:rsid w:val="00276EB4"/>
    <w:rsid w:val="002A3361"/>
    <w:rsid w:val="002A607C"/>
    <w:rsid w:val="002B168C"/>
    <w:rsid w:val="002C3FBD"/>
    <w:rsid w:val="002C6DE6"/>
    <w:rsid w:val="002F51D1"/>
    <w:rsid w:val="00301D75"/>
    <w:rsid w:val="003020A9"/>
    <w:rsid w:val="00304411"/>
    <w:rsid w:val="00321039"/>
    <w:rsid w:val="00352286"/>
    <w:rsid w:val="003574CF"/>
    <w:rsid w:val="00362C6E"/>
    <w:rsid w:val="003A4FF0"/>
    <w:rsid w:val="003B5BB9"/>
    <w:rsid w:val="003C22AD"/>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D2639"/>
    <w:rsid w:val="005F4C0D"/>
    <w:rsid w:val="005F6E08"/>
    <w:rsid w:val="0060307F"/>
    <w:rsid w:val="00606AA4"/>
    <w:rsid w:val="0062275D"/>
    <w:rsid w:val="00637876"/>
    <w:rsid w:val="00640425"/>
    <w:rsid w:val="00691422"/>
    <w:rsid w:val="006A3EF0"/>
    <w:rsid w:val="006B19FD"/>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C259D"/>
    <w:rsid w:val="009E729D"/>
    <w:rsid w:val="009F39D6"/>
    <w:rsid w:val="009F7F4C"/>
    <w:rsid w:val="009F7F59"/>
    <w:rsid w:val="00A07010"/>
    <w:rsid w:val="00A16439"/>
    <w:rsid w:val="00A16798"/>
    <w:rsid w:val="00A21A6F"/>
    <w:rsid w:val="00A37B65"/>
    <w:rsid w:val="00A424EC"/>
    <w:rsid w:val="00A53DC0"/>
    <w:rsid w:val="00A5737C"/>
    <w:rsid w:val="00A732DD"/>
    <w:rsid w:val="00A749B6"/>
    <w:rsid w:val="00A95824"/>
    <w:rsid w:val="00AD1AC0"/>
    <w:rsid w:val="00AE7B69"/>
    <w:rsid w:val="00B12350"/>
    <w:rsid w:val="00B16A5C"/>
    <w:rsid w:val="00B16DEB"/>
    <w:rsid w:val="00B33ECC"/>
    <w:rsid w:val="00B34F23"/>
    <w:rsid w:val="00B44418"/>
    <w:rsid w:val="00B65538"/>
    <w:rsid w:val="00B70958"/>
    <w:rsid w:val="00B75200"/>
    <w:rsid w:val="00B81E2C"/>
    <w:rsid w:val="00B826D1"/>
    <w:rsid w:val="00B867C0"/>
    <w:rsid w:val="00BA2AC6"/>
    <w:rsid w:val="00BC0309"/>
    <w:rsid w:val="00BD1C83"/>
    <w:rsid w:val="00BF709B"/>
    <w:rsid w:val="00C00EA6"/>
    <w:rsid w:val="00C06BC2"/>
    <w:rsid w:val="00C153BE"/>
    <w:rsid w:val="00C15CBC"/>
    <w:rsid w:val="00C23122"/>
    <w:rsid w:val="00C44E06"/>
    <w:rsid w:val="00C475FD"/>
    <w:rsid w:val="00C614BC"/>
    <w:rsid w:val="00C61DB0"/>
    <w:rsid w:val="00C632AB"/>
    <w:rsid w:val="00CA3AEA"/>
    <w:rsid w:val="00CB29A9"/>
    <w:rsid w:val="00CE6D44"/>
    <w:rsid w:val="00D2128A"/>
    <w:rsid w:val="00D215BC"/>
    <w:rsid w:val="00D2191A"/>
    <w:rsid w:val="00D4438F"/>
    <w:rsid w:val="00D45ADE"/>
    <w:rsid w:val="00D624DD"/>
    <w:rsid w:val="00D67ECF"/>
    <w:rsid w:val="00D75C2C"/>
    <w:rsid w:val="00D914D8"/>
    <w:rsid w:val="00DA214B"/>
    <w:rsid w:val="00DD6217"/>
    <w:rsid w:val="00DE2B4D"/>
    <w:rsid w:val="00DF4682"/>
    <w:rsid w:val="00E0201E"/>
    <w:rsid w:val="00E20868"/>
    <w:rsid w:val="00E21694"/>
    <w:rsid w:val="00E2225F"/>
    <w:rsid w:val="00E26934"/>
    <w:rsid w:val="00E301C7"/>
    <w:rsid w:val="00E43E9F"/>
    <w:rsid w:val="00E443F3"/>
    <w:rsid w:val="00E52537"/>
    <w:rsid w:val="00E66D0B"/>
    <w:rsid w:val="00E7753B"/>
    <w:rsid w:val="00E863A0"/>
    <w:rsid w:val="00E950FA"/>
    <w:rsid w:val="00EB12EF"/>
    <w:rsid w:val="00EE4664"/>
    <w:rsid w:val="00F00EB7"/>
    <w:rsid w:val="00F021CF"/>
    <w:rsid w:val="00F04784"/>
    <w:rsid w:val="00F14A4A"/>
    <w:rsid w:val="00F2690D"/>
    <w:rsid w:val="00F26D02"/>
    <w:rsid w:val="00F35A21"/>
    <w:rsid w:val="00F41EC7"/>
    <w:rsid w:val="00F43D26"/>
    <w:rsid w:val="00F74DF7"/>
    <w:rsid w:val="00F810E4"/>
    <w:rsid w:val="00FA3FF3"/>
    <w:rsid w:val="00FA5AE8"/>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 w:type="table" w:styleId="Tabela-Siatka">
    <w:name w:val="Table Grid"/>
    <w:basedOn w:val="Standardowy"/>
    <w:uiPriority w:val="39"/>
    <w:rsid w:val="00D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164782786">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E-5246-48FF-ACA0-BFDB324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75</Pages>
  <Words>21508</Words>
  <Characters>129050</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6</cp:revision>
  <cp:lastPrinted>2023-01-24T09:36:00Z</cp:lastPrinted>
  <dcterms:created xsi:type="dcterms:W3CDTF">2023-01-24T09:36:00Z</dcterms:created>
  <dcterms:modified xsi:type="dcterms:W3CDTF">2023-04-26T05:56:00Z</dcterms:modified>
</cp:coreProperties>
</file>