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DF47F" w14:textId="77777777" w:rsidR="00FE5A4D" w:rsidRPr="00C51AEB" w:rsidRDefault="00FE5A4D" w:rsidP="00CD59DF">
      <w:pPr>
        <w:spacing w:line="360" w:lineRule="auto"/>
        <w:ind w:right="-16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page1"/>
      <w:bookmarkEnd w:id="0"/>
      <w:r w:rsidRPr="00C51AEB">
        <w:rPr>
          <w:rFonts w:asciiTheme="minorHAnsi" w:hAnsiTheme="minorHAnsi" w:cstheme="minorHAnsi"/>
          <w:b/>
          <w:sz w:val="24"/>
          <w:szCs w:val="24"/>
        </w:rPr>
        <w:t xml:space="preserve">WYKAZ ZMIAN </w:t>
      </w:r>
      <w:bookmarkStart w:id="1" w:name="_Hlk100906155"/>
      <w:r w:rsidRPr="00C51AEB">
        <w:rPr>
          <w:rFonts w:asciiTheme="minorHAnsi" w:hAnsiTheme="minorHAnsi" w:cstheme="minorHAnsi"/>
          <w:b/>
          <w:sz w:val="24"/>
          <w:szCs w:val="24"/>
        </w:rPr>
        <w:t>SZCZEGÓŁOWEGO OPISU OSI PRIORYTETOWYCH RPO WD 2014-2020</w:t>
      </w:r>
      <w:bookmarkEnd w:id="1"/>
    </w:p>
    <w:p w14:paraId="77898ED0" w14:textId="475D4C03" w:rsidR="00FE5A4D" w:rsidRPr="00C51AEB" w:rsidRDefault="00FE5A4D" w:rsidP="00CD59DF">
      <w:pPr>
        <w:spacing w:line="360" w:lineRule="auto"/>
        <w:ind w:right="-1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1AEB">
        <w:rPr>
          <w:rFonts w:asciiTheme="minorHAnsi" w:hAnsiTheme="minorHAnsi" w:cstheme="minorHAnsi"/>
          <w:b/>
          <w:sz w:val="24"/>
          <w:szCs w:val="24"/>
        </w:rPr>
        <w:t>Wersja</w:t>
      </w:r>
      <w:r w:rsidR="00A63D5F" w:rsidRPr="00C51AE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94AF3" w:rsidRPr="00C51AEB">
        <w:rPr>
          <w:rFonts w:asciiTheme="minorHAnsi" w:hAnsiTheme="minorHAnsi" w:cstheme="minorHAnsi"/>
          <w:b/>
          <w:sz w:val="24"/>
          <w:szCs w:val="24"/>
        </w:rPr>
        <w:t>8</w:t>
      </w:r>
      <w:r w:rsidR="00095E8A" w:rsidRPr="00C51AEB">
        <w:rPr>
          <w:rFonts w:asciiTheme="minorHAnsi" w:hAnsiTheme="minorHAnsi" w:cstheme="minorHAnsi"/>
          <w:b/>
          <w:sz w:val="24"/>
          <w:szCs w:val="24"/>
        </w:rPr>
        <w:t>7</w:t>
      </w:r>
    </w:p>
    <w:p w14:paraId="7338CA3B" w14:textId="342A1A19" w:rsidR="002505C0" w:rsidRPr="00C51AEB" w:rsidRDefault="00095E8A" w:rsidP="00CD59DF">
      <w:pPr>
        <w:spacing w:line="360" w:lineRule="auto"/>
        <w:ind w:right="-1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1AEB">
        <w:rPr>
          <w:rFonts w:asciiTheme="minorHAnsi" w:hAnsiTheme="minorHAnsi" w:cstheme="minorHAnsi"/>
          <w:b/>
          <w:sz w:val="24"/>
          <w:szCs w:val="24"/>
        </w:rPr>
        <w:t>Styczeń 2023</w:t>
      </w:r>
    </w:p>
    <w:p w14:paraId="64B31F42" w14:textId="77777777" w:rsidR="00372863" w:rsidRPr="00C51AEB" w:rsidRDefault="00372863" w:rsidP="00CD59DF">
      <w:pPr>
        <w:ind w:right="-16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6C3217C" w14:textId="77777777" w:rsidR="00372863" w:rsidRPr="00C51AEB" w:rsidRDefault="00372863" w:rsidP="00CD59DF">
      <w:pPr>
        <w:spacing w:line="360" w:lineRule="auto"/>
        <w:ind w:right="-16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C51AEB">
        <w:rPr>
          <w:rFonts w:asciiTheme="minorHAnsi" w:eastAsia="Times New Roman" w:hAnsiTheme="minorHAnsi" w:cstheme="minorHAnsi"/>
          <w:b/>
          <w:bCs/>
          <w:sz w:val="24"/>
          <w:szCs w:val="24"/>
        </w:rPr>
        <w:t>Szczegółowy Opis Osi Priorytetowych RPO WD 2014-2020</w:t>
      </w:r>
    </w:p>
    <w:p w14:paraId="46E86B36" w14:textId="61477490" w:rsidR="00372863" w:rsidRPr="00C51AEB" w:rsidRDefault="00372863" w:rsidP="00CD59DF">
      <w:pPr>
        <w:spacing w:line="360" w:lineRule="auto"/>
        <w:ind w:right="-16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C51AEB">
        <w:rPr>
          <w:rFonts w:asciiTheme="minorHAnsi" w:eastAsia="Times New Roman" w:hAnsiTheme="minorHAnsi" w:cstheme="minorHAnsi"/>
          <w:b/>
          <w:bCs/>
          <w:sz w:val="24"/>
          <w:szCs w:val="24"/>
        </w:rPr>
        <w:t>II. Szczegółowy opis poszczególnych osi priorytetowych oraz poszczególnych działań</w:t>
      </w:r>
    </w:p>
    <w:p w14:paraId="0635FA82" w14:textId="77777777" w:rsidR="00F63BF4" w:rsidRPr="00C51AEB" w:rsidRDefault="00F63BF4" w:rsidP="00CD59DF">
      <w:pPr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6F22169" w14:textId="77777777" w:rsidR="00765A5E" w:rsidRPr="00C51AEB" w:rsidRDefault="00765A5E" w:rsidP="00CD59DF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C51AEB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1.3 Rozwój przedsiębiorczości</w:t>
      </w:r>
    </w:p>
    <w:p w14:paraId="41F8C1AA" w14:textId="77777777" w:rsidR="00765A5E" w:rsidRPr="00C51AEB" w:rsidRDefault="00765A5E" w:rsidP="00CD59DF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C51AEB">
        <w:rPr>
          <w:rFonts w:asciiTheme="minorHAnsi" w:eastAsia="Times New Roman" w:hAnsiTheme="minorHAnsi" w:cstheme="minorHAnsi"/>
          <w:b/>
          <w:bCs/>
          <w:sz w:val="24"/>
          <w:szCs w:val="24"/>
        </w:rPr>
        <w:t>Pkt 10 Kategoria (e) regionu (ów) wraz z przypisaniem kwot UE (Euro)</w:t>
      </w:r>
    </w:p>
    <w:p w14:paraId="7F2A6ECC" w14:textId="570FF064" w:rsidR="00765A5E" w:rsidRPr="00C51AEB" w:rsidRDefault="00765A5E" w:rsidP="00CD59DF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51AEB">
        <w:rPr>
          <w:rFonts w:asciiTheme="minorHAnsi" w:eastAsia="Times New Roman" w:hAnsiTheme="minorHAnsi" w:cstheme="minorHAnsi"/>
          <w:sz w:val="24"/>
          <w:szCs w:val="24"/>
        </w:rPr>
        <w:t>- zmiana wysokości alokacji w związku z realokacją środków w kwocie </w:t>
      </w:r>
      <w:r w:rsidR="000629CE" w:rsidRPr="00C51AEB">
        <w:rPr>
          <w:rFonts w:asciiTheme="minorHAnsi" w:eastAsia="Times New Roman" w:hAnsiTheme="minorHAnsi" w:cstheme="minorHAnsi"/>
          <w:sz w:val="24"/>
          <w:szCs w:val="24"/>
        </w:rPr>
        <w:t>49 2</w:t>
      </w:r>
      <w:r w:rsidR="00D65472" w:rsidRPr="00C51AEB">
        <w:rPr>
          <w:rFonts w:asciiTheme="minorHAnsi" w:eastAsia="Times New Roman" w:hAnsiTheme="minorHAnsi" w:cstheme="minorHAnsi"/>
          <w:sz w:val="24"/>
          <w:szCs w:val="24"/>
        </w:rPr>
        <w:t>33</w:t>
      </w:r>
      <w:r w:rsidR="000629CE" w:rsidRPr="00C51AE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C51AEB">
        <w:rPr>
          <w:rFonts w:asciiTheme="minorHAnsi" w:eastAsia="Times New Roman" w:hAnsiTheme="minorHAnsi" w:cstheme="minorHAnsi"/>
          <w:sz w:val="24"/>
          <w:szCs w:val="24"/>
        </w:rPr>
        <w:t>EUR z Poddziałania  1.</w:t>
      </w:r>
      <w:r w:rsidR="000629CE" w:rsidRPr="00C51AEB">
        <w:rPr>
          <w:rFonts w:asciiTheme="minorHAnsi" w:eastAsia="Times New Roman" w:hAnsiTheme="minorHAnsi" w:cstheme="minorHAnsi"/>
          <w:sz w:val="24"/>
          <w:szCs w:val="24"/>
        </w:rPr>
        <w:t>4</w:t>
      </w:r>
      <w:r w:rsidRPr="00C51AEB">
        <w:rPr>
          <w:rFonts w:asciiTheme="minorHAnsi" w:eastAsia="Times New Roman" w:hAnsiTheme="minorHAnsi" w:cstheme="minorHAnsi"/>
          <w:sz w:val="24"/>
          <w:szCs w:val="24"/>
        </w:rPr>
        <w:t xml:space="preserve">.1  oraz w kwocie </w:t>
      </w:r>
      <w:r w:rsidR="000629CE" w:rsidRPr="00C51AEB">
        <w:rPr>
          <w:rFonts w:asciiTheme="minorHAnsi" w:eastAsia="Times New Roman" w:hAnsiTheme="minorHAnsi" w:cstheme="minorHAnsi"/>
          <w:sz w:val="24"/>
          <w:szCs w:val="24"/>
        </w:rPr>
        <w:t>200 000</w:t>
      </w:r>
      <w:r w:rsidRPr="00C51AEB">
        <w:rPr>
          <w:rFonts w:asciiTheme="minorHAnsi" w:eastAsia="Times New Roman" w:hAnsiTheme="minorHAnsi" w:cstheme="minorHAnsi"/>
          <w:sz w:val="24"/>
          <w:szCs w:val="24"/>
        </w:rPr>
        <w:t xml:space="preserve"> EUR  z Poddziałania 1.5.2 do Podziałania 1.3.1.</w:t>
      </w:r>
    </w:p>
    <w:p w14:paraId="6776897E" w14:textId="6ABF98B5" w:rsidR="000629CE" w:rsidRPr="00C51AEB" w:rsidRDefault="000629CE" w:rsidP="00CD59DF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C51AEB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1.4 Internacjonalizacja przedsiębiorstw i przedsiębiorczość</w:t>
      </w:r>
    </w:p>
    <w:p w14:paraId="49859FA2" w14:textId="77777777" w:rsidR="000629CE" w:rsidRPr="00C51AEB" w:rsidRDefault="000629CE" w:rsidP="00CD59DF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C51AEB">
        <w:rPr>
          <w:rFonts w:asciiTheme="minorHAnsi" w:eastAsia="Times New Roman" w:hAnsiTheme="minorHAnsi" w:cstheme="minorHAnsi"/>
          <w:b/>
          <w:bCs/>
          <w:sz w:val="24"/>
          <w:szCs w:val="24"/>
        </w:rPr>
        <w:t>Pkt 10 Kategoria (e) regionu (ów) wraz z przypisaniem kwot UE (Euro)</w:t>
      </w:r>
    </w:p>
    <w:p w14:paraId="4DB3B395" w14:textId="6BAD80FF" w:rsidR="000629CE" w:rsidRPr="00C51AEB" w:rsidRDefault="000629CE" w:rsidP="00CD59DF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51AEB">
        <w:rPr>
          <w:rFonts w:asciiTheme="minorHAnsi" w:eastAsia="Times New Roman" w:hAnsiTheme="minorHAnsi" w:cstheme="minorHAnsi"/>
          <w:sz w:val="24"/>
          <w:szCs w:val="24"/>
        </w:rPr>
        <w:t>- zmiana wysokości alokacji w związku z realokacją środków w kwocie 49 2</w:t>
      </w:r>
      <w:r w:rsidR="00D65472" w:rsidRPr="00C51AEB">
        <w:rPr>
          <w:rFonts w:asciiTheme="minorHAnsi" w:eastAsia="Times New Roman" w:hAnsiTheme="minorHAnsi" w:cstheme="minorHAnsi"/>
          <w:sz w:val="24"/>
          <w:szCs w:val="24"/>
        </w:rPr>
        <w:t>33</w:t>
      </w:r>
      <w:r w:rsidRPr="00C51AEB">
        <w:rPr>
          <w:rFonts w:asciiTheme="minorHAnsi" w:eastAsia="Times New Roman" w:hAnsiTheme="minorHAnsi" w:cstheme="minorHAnsi"/>
          <w:sz w:val="24"/>
          <w:szCs w:val="24"/>
        </w:rPr>
        <w:t xml:space="preserve"> EUR z Poddziałania  1.4.1  do Podziałania 1.3.1.</w:t>
      </w:r>
    </w:p>
    <w:p w14:paraId="2BD4FCC7" w14:textId="77777777" w:rsidR="00765A5E" w:rsidRPr="00C51AEB" w:rsidRDefault="00765A5E" w:rsidP="00CD59DF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C51AEB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1.5 Rozwój produktów i usług w MŚP</w:t>
      </w:r>
    </w:p>
    <w:p w14:paraId="24F23177" w14:textId="77777777" w:rsidR="00765A5E" w:rsidRPr="00C51AEB" w:rsidRDefault="00765A5E" w:rsidP="00CD59DF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C51AEB">
        <w:rPr>
          <w:rFonts w:asciiTheme="minorHAnsi" w:eastAsia="Times New Roman" w:hAnsiTheme="minorHAnsi" w:cstheme="minorHAnsi"/>
          <w:b/>
          <w:bCs/>
          <w:sz w:val="24"/>
          <w:szCs w:val="24"/>
        </w:rPr>
        <w:t>Pkt 10 Kategoria (e) regionu (ów) wraz z przypisaniem kwot UE (Euro)</w:t>
      </w:r>
    </w:p>
    <w:p w14:paraId="37FE6083" w14:textId="033FA93F" w:rsidR="000629CE" w:rsidRPr="00C51AEB" w:rsidRDefault="000629CE" w:rsidP="00CD59DF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51AEB">
        <w:rPr>
          <w:rFonts w:asciiTheme="minorHAnsi" w:eastAsia="Times New Roman" w:hAnsiTheme="minorHAnsi" w:cstheme="minorHAnsi"/>
          <w:sz w:val="24"/>
          <w:szCs w:val="24"/>
        </w:rPr>
        <w:t>- zmiana wysokości alokacji w związku z realokacją środków w kwocie 200 000 EUR  z</w:t>
      </w:r>
      <w:r w:rsidR="00CD59DF" w:rsidRPr="00C51AEB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C51AEB">
        <w:rPr>
          <w:rFonts w:asciiTheme="minorHAnsi" w:eastAsia="Times New Roman" w:hAnsiTheme="minorHAnsi" w:cstheme="minorHAnsi"/>
          <w:sz w:val="24"/>
          <w:szCs w:val="24"/>
        </w:rPr>
        <w:t>Poddziałania 1.5.2 do Podziałania 1.3.1.</w:t>
      </w:r>
    </w:p>
    <w:p w14:paraId="01410239" w14:textId="389C5E92" w:rsidR="00765A5E" w:rsidRPr="00C51AEB" w:rsidRDefault="00765A5E" w:rsidP="00CD59DF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C51AEB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3.</w:t>
      </w:r>
      <w:r w:rsidR="000629CE" w:rsidRPr="00C51AEB">
        <w:rPr>
          <w:rFonts w:asciiTheme="minorHAnsi" w:eastAsia="Times New Roman" w:hAnsiTheme="minorHAnsi" w:cstheme="minorHAnsi"/>
          <w:b/>
          <w:bCs/>
          <w:sz w:val="24"/>
          <w:szCs w:val="24"/>
        </w:rPr>
        <w:t>1 Produkcja i dystrybucja energii ze źródeł odnawialnych</w:t>
      </w:r>
    </w:p>
    <w:p w14:paraId="35FEF09E" w14:textId="77777777" w:rsidR="00765A5E" w:rsidRPr="00C51AEB" w:rsidRDefault="00765A5E" w:rsidP="00CD59DF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C51AEB">
        <w:rPr>
          <w:rFonts w:asciiTheme="minorHAnsi" w:eastAsia="Times New Roman" w:hAnsiTheme="minorHAnsi" w:cstheme="minorHAnsi"/>
          <w:b/>
          <w:bCs/>
          <w:sz w:val="24"/>
          <w:szCs w:val="24"/>
        </w:rPr>
        <w:t>Pkt 10 Kategoria (e) regionu (ów) wraz z przypisaniem kwot UE (Euro)</w:t>
      </w:r>
    </w:p>
    <w:p w14:paraId="1061A1D0" w14:textId="5CE8A15C" w:rsidR="00765A5E" w:rsidRPr="00C51AEB" w:rsidRDefault="00765A5E" w:rsidP="00CD59DF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51AEB">
        <w:rPr>
          <w:rFonts w:asciiTheme="minorHAnsi" w:eastAsia="Times New Roman" w:hAnsiTheme="minorHAnsi" w:cstheme="minorHAnsi"/>
          <w:sz w:val="24"/>
          <w:szCs w:val="24"/>
        </w:rPr>
        <w:t>- zmiana wysokości alokacji w związku z realokacją środków w kwocie </w:t>
      </w:r>
      <w:r w:rsidR="000629CE" w:rsidRPr="00C51AEB">
        <w:rPr>
          <w:rFonts w:asciiTheme="minorHAnsi" w:eastAsia="Times New Roman" w:hAnsiTheme="minorHAnsi" w:cstheme="minorHAnsi"/>
          <w:sz w:val="24"/>
          <w:szCs w:val="24"/>
        </w:rPr>
        <w:t>100 000</w:t>
      </w:r>
      <w:r w:rsidRPr="00C51AEB">
        <w:rPr>
          <w:rFonts w:asciiTheme="minorHAnsi" w:eastAsia="Times New Roman" w:hAnsiTheme="minorHAnsi" w:cstheme="minorHAnsi"/>
          <w:sz w:val="24"/>
          <w:szCs w:val="24"/>
        </w:rPr>
        <w:t xml:space="preserve"> EUR z</w:t>
      </w:r>
      <w:r w:rsidR="00CD59DF" w:rsidRPr="00C51AEB">
        <w:rPr>
          <w:rFonts w:asciiTheme="minorHAnsi" w:eastAsia="Times New Roman" w:hAnsiTheme="minorHAnsi" w:cstheme="minorHAnsi"/>
          <w:sz w:val="24"/>
          <w:szCs w:val="24"/>
        </w:rPr>
        <w:t> </w:t>
      </w:r>
      <w:r w:rsidR="000629CE" w:rsidRPr="00C51AEB">
        <w:rPr>
          <w:rFonts w:asciiTheme="minorHAnsi" w:eastAsia="Times New Roman" w:hAnsiTheme="minorHAnsi" w:cstheme="minorHAnsi"/>
          <w:sz w:val="24"/>
          <w:szCs w:val="24"/>
        </w:rPr>
        <w:t>Pod</w:t>
      </w:r>
      <w:r w:rsidRPr="00C51AEB">
        <w:rPr>
          <w:rFonts w:asciiTheme="minorHAnsi" w:eastAsia="Times New Roman" w:hAnsiTheme="minorHAnsi" w:cstheme="minorHAnsi"/>
          <w:sz w:val="24"/>
          <w:szCs w:val="24"/>
        </w:rPr>
        <w:t>ziałania  3.</w:t>
      </w:r>
      <w:r w:rsidR="000629CE" w:rsidRPr="00C51AEB">
        <w:rPr>
          <w:rFonts w:asciiTheme="minorHAnsi" w:eastAsia="Times New Roman" w:hAnsiTheme="minorHAnsi" w:cstheme="minorHAnsi"/>
          <w:sz w:val="24"/>
          <w:szCs w:val="24"/>
        </w:rPr>
        <w:t>4.1</w:t>
      </w:r>
      <w:r w:rsidRPr="00C51AEB">
        <w:rPr>
          <w:rFonts w:asciiTheme="minorHAnsi" w:eastAsia="Times New Roman" w:hAnsiTheme="minorHAnsi" w:cstheme="minorHAnsi"/>
          <w:sz w:val="24"/>
          <w:szCs w:val="24"/>
        </w:rPr>
        <w:t xml:space="preserve">  do </w:t>
      </w:r>
      <w:r w:rsidR="000629CE" w:rsidRPr="00C51AEB">
        <w:rPr>
          <w:rFonts w:asciiTheme="minorHAnsi" w:eastAsia="Times New Roman" w:hAnsiTheme="minorHAnsi" w:cstheme="minorHAnsi"/>
          <w:sz w:val="24"/>
          <w:szCs w:val="24"/>
        </w:rPr>
        <w:t>D</w:t>
      </w:r>
      <w:r w:rsidRPr="00C51AEB">
        <w:rPr>
          <w:rFonts w:asciiTheme="minorHAnsi" w:eastAsia="Times New Roman" w:hAnsiTheme="minorHAnsi" w:cstheme="minorHAnsi"/>
          <w:sz w:val="24"/>
          <w:szCs w:val="24"/>
        </w:rPr>
        <w:t>ziałania 3.1 – celem zwiększenia dofinansowania w projektach.</w:t>
      </w:r>
    </w:p>
    <w:p w14:paraId="0D65F441" w14:textId="77777777" w:rsidR="00765A5E" w:rsidRPr="00C51AEB" w:rsidRDefault="00765A5E" w:rsidP="00CD59DF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bookmarkStart w:id="2" w:name="_Hlk118982793"/>
      <w:r w:rsidRPr="00C51AEB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3.3 Efektywność energetyczna w budynkach użyteczności publicznej i sektorze mieszkaniowym</w:t>
      </w:r>
    </w:p>
    <w:p w14:paraId="1B582713" w14:textId="77777777" w:rsidR="00765A5E" w:rsidRPr="00C51AEB" w:rsidRDefault="00765A5E" w:rsidP="00CD59DF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C51AEB">
        <w:rPr>
          <w:rFonts w:asciiTheme="minorHAnsi" w:eastAsia="Times New Roman" w:hAnsiTheme="minorHAnsi" w:cstheme="minorHAnsi"/>
          <w:b/>
          <w:bCs/>
          <w:sz w:val="24"/>
          <w:szCs w:val="24"/>
        </w:rPr>
        <w:t>Pkt 10 Kategoria (e) regionu (ów) wraz z przypisaniem kwot UE (Euro)</w:t>
      </w:r>
    </w:p>
    <w:p w14:paraId="1FDFC5FE" w14:textId="0FBC1212" w:rsidR="00765A5E" w:rsidRPr="00C51AEB" w:rsidRDefault="00765A5E" w:rsidP="00CD59DF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51AEB">
        <w:rPr>
          <w:rFonts w:asciiTheme="minorHAnsi" w:eastAsia="Times New Roman" w:hAnsiTheme="minorHAnsi" w:cstheme="minorHAnsi"/>
          <w:sz w:val="24"/>
          <w:szCs w:val="24"/>
        </w:rPr>
        <w:t xml:space="preserve">- zmiana wysokości alokacji w związku z realokacją środków w kwocie </w:t>
      </w:r>
      <w:r w:rsidR="000629CE" w:rsidRPr="00C51AEB">
        <w:rPr>
          <w:rFonts w:asciiTheme="minorHAnsi" w:eastAsia="Times New Roman" w:hAnsiTheme="minorHAnsi" w:cstheme="minorHAnsi"/>
          <w:sz w:val="24"/>
          <w:szCs w:val="24"/>
        </w:rPr>
        <w:t xml:space="preserve">400 000 </w:t>
      </w:r>
      <w:r w:rsidRPr="00C51AEB">
        <w:rPr>
          <w:rFonts w:asciiTheme="minorHAnsi" w:eastAsia="Times New Roman" w:hAnsiTheme="minorHAnsi" w:cstheme="minorHAnsi"/>
          <w:sz w:val="24"/>
          <w:szCs w:val="24"/>
        </w:rPr>
        <w:t xml:space="preserve">  z Poddziałania 3.4.1  do Poddziałania 3.3.1 – celem zwiększenia dofinansowania w projektach.  </w:t>
      </w:r>
    </w:p>
    <w:p w14:paraId="66BB5CB1" w14:textId="10DCDDEE" w:rsidR="00765A5E" w:rsidRPr="00C51AEB" w:rsidRDefault="00765A5E" w:rsidP="00CD59DF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51AEB">
        <w:rPr>
          <w:rFonts w:asciiTheme="minorHAnsi" w:eastAsia="Times New Roman" w:hAnsiTheme="minorHAnsi" w:cstheme="minorHAnsi"/>
          <w:sz w:val="24"/>
          <w:szCs w:val="24"/>
        </w:rPr>
        <w:t>- zmiana wysokości alokacji w związku z realokacją środków w kwocie </w:t>
      </w:r>
      <w:r w:rsidR="000629CE" w:rsidRPr="00C51AEB">
        <w:rPr>
          <w:rFonts w:asciiTheme="minorHAnsi" w:eastAsia="Times New Roman" w:hAnsiTheme="minorHAnsi" w:cstheme="minorHAnsi"/>
          <w:sz w:val="24"/>
          <w:szCs w:val="24"/>
        </w:rPr>
        <w:t xml:space="preserve">53 930 </w:t>
      </w:r>
      <w:r w:rsidRPr="00C51AEB">
        <w:rPr>
          <w:rFonts w:asciiTheme="minorHAnsi" w:eastAsia="Times New Roman" w:hAnsiTheme="minorHAnsi" w:cstheme="minorHAnsi"/>
          <w:sz w:val="24"/>
          <w:szCs w:val="24"/>
        </w:rPr>
        <w:t xml:space="preserve"> EUR z Poddziałania  3.3.2 do Poddziałania 3.3.</w:t>
      </w:r>
      <w:r w:rsidR="000629CE" w:rsidRPr="00C51AEB">
        <w:rPr>
          <w:rFonts w:asciiTheme="minorHAnsi" w:eastAsia="Times New Roman" w:hAnsiTheme="minorHAnsi" w:cstheme="minorHAnsi"/>
          <w:sz w:val="24"/>
          <w:szCs w:val="24"/>
        </w:rPr>
        <w:t xml:space="preserve">1- </w:t>
      </w:r>
      <w:r w:rsidRPr="00C51AEB">
        <w:rPr>
          <w:rFonts w:asciiTheme="minorHAnsi" w:eastAsia="Times New Roman" w:hAnsiTheme="minorHAnsi" w:cstheme="minorHAnsi"/>
          <w:sz w:val="24"/>
          <w:szCs w:val="24"/>
        </w:rPr>
        <w:t xml:space="preserve"> celem zwiększenia dofinansowania w projekcie. </w:t>
      </w:r>
    </w:p>
    <w:bookmarkEnd w:id="2"/>
    <w:p w14:paraId="7D311CAA" w14:textId="15E84F49" w:rsidR="000629CE" w:rsidRPr="00C51AEB" w:rsidRDefault="000629CE" w:rsidP="00CD59DF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C51AEB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3.4 Wdrażanie strategii niskoemisyjnych</w:t>
      </w:r>
    </w:p>
    <w:p w14:paraId="6025A6DC" w14:textId="77777777" w:rsidR="000629CE" w:rsidRPr="00C51AEB" w:rsidRDefault="000629CE" w:rsidP="00CD59DF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C51AEB">
        <w:rPr>
          <w:rFonts w:asciiTheme="minorHAnsi" w:eastAsia="Times New Roman" w:hAnsiTheme="minorHAnsi" w:cstheme="minorHAnsi"/>
          <w:b/>
          <w:bCs/>
          <w:sz w:val="24"/>
          <w:szCs w:val="24"/>
        </w:rPr>
        <w:t>Pkt 10 Kategoria (e) regionu (ów) wraz z przypisaniem kwot UE (Euro)</w:t>
      </w:r>
    </w:p>
    <w:p w14:paraId="1F7F1E90" w14:textId="77777777" w:rsidR="000629CE" w:rsidRPr="00C51AEB" w:rsidRDefault="000629CE" w:rsidP="00CD59DF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51AEB"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- zmiana wysokości alokacji w związku z realokacją środków w kwocie 400 000   z Poddziałania 3.4.1  do Poddziałania 3.3.1 – celem zwiększenia dofinansowania w projektach.  </w:t>
      </w:r>
    </w:p>
    <w:p w14:paraId="1B1ECD09" w14:textId="3814E08A" w:rsidR="000629CE" w:rsidRPr="00C51AEB" w:rsidRDefault="000629CE" w:rsidP="00CD59DF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51AEB">
        <w:rPr>
          <w:rFonts w:asciiTheme="minorHAnsi" w:eastAsia="Times New Roman" w:hAnsiTheme="minorHAnsi" w:cstheme="minorHAnsi"/>
          <w:sz w:val="24"/>
          <w:szCs w:val="24"/>
        </w:rPr>
        <w:t>- zmiana wysokości alokacji w związku z realokacją środków w kwocie 100 000 EUR z</w:t>
      </w:r>
      <w:r w:rsidR="00CD59DF" w:rsidRPr="00C51AEB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C51AEB">
        <w:rPr>
          <w:rFonts w:asciiTheme="minorHAnsi" w:eastAsia="Times New Roman" w:hAnsiTheme="minorHAnsi" w:cstheme="minorHAnsi"/>
          <w:sz w:val="24"/>
          <w:szCs w:val="24"/>
        </w:rPr>
        <w:t>Podziałania  3.4.1  do Działania 3.1 – celem zwiększenia dofinansowania w projektach.</w:t>
      </w:r>
    </w:p>
    <w:p w14:paraId="50FAFCCB" w14:textId="7FAD8AB9" w:rsidR="00A80A58" w:rsidRPr="00C51AEB" w:rsidRDefault="00A80A58" w:rsidP="00CD59DF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C51AEB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4.2 Gospodarka wodno-ściekowa</w:t>
      </w:r>
    </w:p>
    <w:p w14:paraId="47C0C645" w14:textId="77777777" w:rsidR="00A80A58" w:rsidRPr="00C51AEB" w:rsidRDefault="00A80A58" w:rsidP="00CD59DF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C51AEB">
        <w:rPr>
          <w:rFonts w:asciiTheme="minorHAnsi" w:eastAsia="Times New Roman" w:hAnsiTheme="minorHAnsi" w:cstheme="minorHAnsi"/>
          <w:b/>
          <w:bCs/>
          <w:sz w:val="24"/>
          <w:szCs w:val="24"/>
        </w:rPr>
        <w:t>Pkt 10 Kategoria (e) regionu (ów) wraz z przypisaniem kwot UE (Euro)</w:t>
      </w:r>
    </w:p>
    <w:p w14:paraId="49832CB1" w14:textId="0B409186" w:rsidR="00A80A58" w:rsidRPr="00C51AEB" w:rsidRDefault="00A80A58" w:rsidP="00CD59DF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51AEB">
        <w:rPr>
          <w:rFonts w:asciiTheme="minorHAnsi" w:eastAsia="Times New Roman" w:hAnsiTheme="minorHAnsi" w:cstheme="minorHAnsi"/>
          <w:sz w:val="24"/>
          <w:szCs w:val="24"/>
        </w:rPr>
        <w:t xml:space="preserve">- zmiana wysokości alokacji w związku z realokacją środków w kwocie 8 392   z Poddziałania 4.2.1  do Poddziałania 4.3.1 – celem zwiększenia dofinansowania w projektach.  </w:t>
      </w:r>
    </w:p>
    <w:p w14:paraId="48566428" w14:textId="02EAFDDD" w:rsidR="00A80A58" w:rsidRPr="00C51AEB" w:rsidRDefault="00A80A58" w:rsidP="00CD59DF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51AEB">
        <w:rPr>
          <w:rFonts w:asciiTheme="minorHAnsi" w:eastAsia="Times New Roman" w:hAnsiTheme="minorHAnsi" w:cstheme="minorHAnsi"/>
          <w:sz w:val="24"/>
          <w:szCs w:val="24"/>
        </w:rPr>
        <w:t xml:space="preserve">- zmiana wysokości alokacji w związku z realokacją środków w kwocie 16 977  EUR z Poddziałania  4.2.2 do Poddziałania 4.3.1-  celem zwiększenia dofinansowania w projekcie. </w:t>
      </w:r>
    </w:p>
    <w:p w14:paraId="5021D367" w14:textId="15547B3F" w:rsidR="00A80A58" w:rsidRPr="00C51AEB" w:rsidRDefault="00A80A58" w:rsidP="00CD59DF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51AEB">
        <w:rPr>
          <w:rFonts w:asciiTheme="minorHAnsi" w:eastAsia="Times New Roman" w:hAnsiTheme="minorHAnsi" w:cstheme="minorHAnsi"/>
          <w:sz w:val="24"/>
          <w:szCs w:val="24"/>
        </w:rPr>
        <w:t xml:space="preserve">- zmiana wysokości alokacji w związku z realokacją środków w kwocie 4 088  EUR z Poddziałania  4.2.3 do Poddziałania 4.3.1-  celem zwiększenia dofinansowania w projekcie. </w:t>
      </w:r>
    </w:p>
    <w:p w14:paraId="20CC2F80" w14:textId="6B7B5CFA" w:rsidR="00A80A58" w:rsidRPr="00C51AEB" w:rsidRDefault="00A80A58" w:rsidP="00CD59DF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51AEB">
        <w:rPr>
          <w:rFonts w:asciiTheme="minorHAnsi" w:eastAsia="Times New Roman" w:hAnsiTheme="minorHAnsi" w:cstheme="minorHAnsi"/>
          <w:sz w:val="24"/>
          <w:szCs w:val="24"/>
        </w:rPr>
        <w:t xml:space="preserve">- zmiana wysokości alokacji w związku z realokacją środków w kwocie 9 747  EUR z Poddziałania  4.2.4 do Poddziałania 4.3.1-  celem zwiększenia dofinansowania w projekcie. </w:t>
      </w:r>
    </w:p>
    <w:p w14:paraId="65C934BE" w14:textId="67A5C474" w:rsidR="00A80A58" w:rsidRPr="00C51AEB" w:rsidRDefault="00A80A58" w:rsidP="00CD59DF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C51AEB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4.3 Dziedzictwo kulturowe</w:t>
      </w:r>
    </w:p>
    <w:p w14:paraId="72F95CB3" w14:textId="77777777" w:rsidR="00A80A58" w:rsidRPr="00C51AEB" w:rsidRDefault="00A80A58" w:rsidP="00CD59DF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C51AEB">
        <w:rPr>
          <w:rFonts w:asciiTheme="minorHAnsi" w:eastAsia="Times New Roman" w:hAnsiTheme="minorHAnsi" w:cstheme="minorHAnsi"/>
          <w:b/>
          <w:bCs/>
          <w:sz w:val="24"/>
          <w:szCs w:val="24"/>
        </w:rPr>
        <w:t>Pkt 10 Kategoria (e) regionu (ów) wraz z przypisaniem kwot UE (Euro)</w:t>
      </w:r>
    </w:p>
    <w:p w14:paraId="63662CA5" w14:textId="77777777" w:rsidR="00A80A58" w:rsidRPr="00C51AEB" w:rsidRDefault="00A80A58" w:rsidP="00CD59DF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51AEB">
        <w:rPr>
          <w:rFonts w:asciiTheme="minorHAnsi" w:eastAsia="Times New Roman" w:hAnsiTheme="minorHAnsi" w:cstheme="minorHAnsi"/>
          <w:sz w:val="24"/>
          <w:szCs w:val="24"/>
        </w:rPr>
        <w:t xml:space="preserve">- zmiana wysokości alokacji w związku z realokacją środków w kwocie 8 392   z Poddziałania 4.2.1  do Poddziałania 4.3.1 – celem zwiększenia dofinansowania w projektach.  </w:t>
      </w:r>
    </w:p>
    <w:p w14:paraId="61CBAC40" w14:textId="77777777" w:rsidR="00A80A58" w:rsidRPr="00C51AEB" w:rsidRDefault="00A80A58" w:rsidP="00CD59DF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51AEB">
        <w:rPr>
          <w:rFonts w:asciiTheme="minorHAnsi" w:eastAsia="Times New Roman" w:hAnsiTheme="minorHAnsi" w:cstheme="minorHAnsi"/>
          <w:sz w:val="24"/>
          <w:szCs w:val="24"/>
        </w:rPr>
        <w:t xml:space="preserve">- zmiana wysokości alokacji w związku z realokacją środków w kwocie 16 977  EUR z Poddziałania  4.2.2 do Poddziałania 4.3.1-  celem zwiększenia dofinansowania w projekcie. </w:t>
      </w:r>
    </w:p>
    <w:p w14:paraId="5D9C0C2F" w14:textId="77777777" w:rsidR="00A80A58" w:rsidRPr="00C51AEB" w:rsidRDefault="00A80A58" w:rsidP="00CD59DF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51AEB">
        <w:rPr>
          <w:rFonts w:asciiTheme="minorHAnsi" w:eastAsia="Times New Roman" w:hAnsiTheme="minorHAnsi" w:cstheme="minorHAnsi"/>
          <w:sz w:val="24"/>
          <w:szCs w:val="24"/>
        </w:rPr>
        <w:t xml:space="preserve">- zmiana wysokości alokacji w związku z realokacją środków w kwocie 4 088  EUR z Poddziałania  4.2.3 do Poddziałania 4.3.1-  celem zwiększenia dofinansowania w projekcie. </w:t>
      </w:r>
    </w:p>
    <w:p w14:paraId="468C475B" w14:textId="5D6E8CE7" w:rsidR="00A80A58" w:rsidRPr="00C51AEB" w:rsidRDefault="00A80A58" w:rsidP="00CD59DF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51AEB">
        <w:rPr>
          <w:rFonts w:asciiTheme="minorHAnsi" w:eastAsia="Times New Roman" w:hAnsiTheme="minorHAnsi" w:cstheme="minorHAnsi"/>
          <w:sz w:val="24"/>
          <w:szCs w:val="24"/>
        </w:rPr>
        <w:t xml:space="preserve">- zmiana wysokości alokacji w związku z realokacją środków w kwocie 9 747  EUR z Poddziałania  4.2.4 do Poddziałania 4.3.1-  celem zwiększenia dofinansowania w projekcie. </w:t>
      </w:r>
    </w:p>
    <w:p w14:paraId="45385FF6" w14:textId="01E61611" w:rsidR="00A80A58" w:rsidRPr="00C51AEB" w:rsidRDefault="00A80A58" w:rsidP="00CD59DF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C51AEB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6.2 Inwestycje w infrastrukturę zdrowotną</w:t>
      </w:r>
    </w:p>
    <w:p w14:paraId="1EC62B13" w14:textId="77777777" w:rsidR="00A80A58" w:rsidRPr="00C51AEB" w:rsidRDefault="00A80A58" w:rsidP="00CD59DF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C51AEB">
        <w:rPr>
          <w:rFonts w:asciiTheme="minorHAnsi" w:eastAsia="Times New Roman" w:hAnsiTheme="minorHAnsi" w:cstheme="minorHAnsi"/>
          <w:b/>
          <w:bCs/>
          <w:sz w:val="24"/>
          <w:szCs w:val="24"/>
        </w:rPr>
        <w:t>Pkt 10 Kategoria (e) regionu (ów) wraz z przypisaniem kwot UE (Euro)</w:t>
      </w:r>
    </w:p>
    <w:p w14:paraId="336F2F0D" w14:textId="5DBDB080" w:rsidR="00A80A58" w:rsidRPr="00C51AEB" w:rsidRDefault="00A80A58" w:rsidP="00CD59DF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51AEB">
        <w:rPr>
          <w:rFonts w:asciiTheme="minorHAnsi" w:eastAsia="Times New Roman" w:hAnsiTheme="minorHAnsi" w:cstheme="minorHAnsi"/>
          <w:sz w:val="24"/>
          <w:szCs w:val="24"/>
        </w:rPr>
        <w:t xml:space="preserve">- zmiana wysokości alokacji w związku z realokacją środków w kwocie 35 209 </w:t>
      </w:r>
      <w:r w:rsidR="00D47026" w:rsidRPr="00C51AEB">
        <w:rPr>
          <w:rFonts w:asciiTheme="minorHAnsi" w:eastAsia="Times New Roman" w:hAnsiTheme="minorHAnsi" w:cstheme="minorHAnsi"/>
          <w:sz w:val="24"/>
          <w:szCs w:val="24"/>
        </w:rPr>
        <w:t>EUR</w:t>
      </w:r>
      <w:r w:rsidRPr="00C51AEB">
        <w:rPr>
          <w:rFonts w:asciiTheme="minorHAnsi" w:eastAsia="Times New Roman" w:hAnsiTheme="minorHAnsi" w:cstheme="minorHAnsi"/>
          <w:sz w:val="24"/>
          <w:szCs w:val="24"/>
        </w:rPr>
        <w:t xml:space="preserve">  z Działania 6.2  do Poddziałania 6.3.1 – celem zwiększenia dofinansowania w projektach.  </w:t>
      </w:r>
    </w:p>
    <w:p w14:paraId="1CB551C8" w14:textId="60F3C61F" w:rsidR="00A80A58" w:rsidRPr="00C51AEB" w:rsidRDefault="00A80A58" w:rsidP="00CD59DF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C51AEB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6.3 Rewitalizacja zdegradowanych obszarów</w:t>
      </w:r>
    </w:p>
    <w:p w14:paraId="730F2006" w14:textId="77777777" w:rsidR="00A80A58" w:rsidRPr="00C51AEB" w:rsidRDefault="00A80A58" w:rsidP="00CD59DF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C51AEB">
        <w:rPr>
          <w:rFonts w:asciiTheme="minorHAnsi" w:eastAsia="Times New Roman" w:hAnsiTheme="minorHAnsi" w:cstheme="minorHAnsi"/>
          <w:b/>
          <w:bCs/>
          <w:sz w:val="24"/>
          <w:szCs w:val="24"/>
        </w:rPr>
        <w:t>Pkt 10 Kategoria (e) regionu (ów) wraz z przypisaniem kwot UE (Euro)</w:t>
      </w:r>
    </w:p>
    <w:p w14:paraId="264C7321" w14:textId="2ABA7D33" w:rsidR="00A80A58" w:rsidRPr="00C51AEB" w:rsidRDefault="00A80A58" w:rsidP="00CD59DF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51AEB">
        <w:rPr>
          <w:rFonts w:asciiTheme="minorHAnsi" w:eastAsia="Times New Roman" w:hAnsiTheme="minorHAnsi" w:cstheme="minorHAnsi"/>
          <w:sz w:val="24"/>
          <w:szCs w:val="24"/>
        </w:rPr>
        <w:t xml:space="preserve">- zmiana wysokości alokacji w związku z realokacją środków w kwocie 35 209 </w:t>
      </w:r>
      <w:r w:rsidR="00D47026" w:rsidRPr="00C51AEB">
        <w:rPr>
          <w:rFonts w:asciiTheme="minorHAnsi" w:eastAsia="Times New Roman" w:hAnsiTheme="minorHAnsi" w:cstheme="minorHAnsi"/>
          <w:sz w:val="24"/>
          <w:szCs w:val="24"/>
        </w:rPr>
        <w:t>EUR</w:t>
      </w:r>
      <w:r w:rsidRPr="00C51AEB">
        <w:rPr>
          <w:rFonts w:asciiTheme="minorHAnsi" w:eastAsia="Times New Roman" w:hAnsiTheme="minorHAnsi" w:cstheme="minorHAnsi"/>
          <w:sz w:val="24"/>
          <w:szCs w:val="24"/>
        </w:rPr>
        <w:t xml:space="preserve">  z Działania 6.2  do Poddziałania 6.3.1 – celem zwiększenia dofinansowania w projektach.  </w:t>
      </w:r>
    </w:p>
    <w:p w14:paraId="7050DAD1" w14:textId="1CB6C6F4" w:rsidR="00A80A58" w:rsidRPr="00C51AEB" w:rsidRDefault="00A80A58" w:rsidP="00CD59DF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51AEB">
        <w:rPr>
          <w:rFonts w:asciiTheme="minorHAnsi" w:eastAsia="Times New Roman" w:hAnsiTheme="minorHAnsi" w:cstheme="minorHAnsi"/>
          <w:sz w:val="24"/>
          <w:szCs w:val="24"/>
        </w:rPr>
        <w:lastRenderedPageBreak/>
        <w:t>- zmiana wysokości alokacji w związku z realokacją środków w kwocie 149</w:t>
      </w:r>
      <w:r w:rsidR="00D47026" w:rsidRPr="00C51AEB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C51AEB">
        <w:rPr>
          <w:rFonts w:asciiTheme="minorHAnsi" w:eastAsia="Times New Roman" w:hAnsiTheme="minorHAnsi" w:cstheme="minorHAnsi"/>
          <w:sz w:val="24"/>
          <w:szCs w:val="24"/>
        </w:rPr>
        <w:t>639</w:t>
      </w:r>
      <w:r w:rsidR="00D47026" w:rsidRPr="00C51AEB">
        <w:rPr>
          <w:rFonts w:asciiTheme="minorHAnsi" w:eastAsia="Times New Roman" w:hAnsiTheme="minorHAnsi" w:cstheme="minorHAnsi"/>
          <w:sz w:val="24"/>
          <w:szCs w:val="24"/>
        </w:rPr>
        <w:t xml:space="preserve"> EUR</w:t>
      </w:r>
      <w:r w:rsidRPr="00C51AEB">
        <w:rPr>
          <w:rFonts w:asciiTheme="minorHAnsi" w:eastAsia="Times New Roman" w:hAnsiTheme="minorHAnsi" w:cstheme="minorHAnsi"/>
          <w:sz w:val="24"/>
          <w:szCs w:val="24"/>
        </w:rPr>
        <w:t xml:space="preserve">  z</w:t>
      </w:r>
      <w:r w:rsidR="00CD59DF" w:rsidRPr="00C51AEB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C51AEB">
        <w:rPr>
          <w:rFonts w:asciiTheme="minorHAnsi" w:eastAsia="Times New Roman" w:hAnsiTheme="minorHAnsi" w:cstheme="minorHAnsi"/>
          <w:sz w:val="24"/>
          <w:szCs w:val="24"/>
        </w:rPr>
        <w:t xml:space="preserve">Poddziałania 6.3.2  do Poddziałania 6.3.1 – celem zwiększenia dofinansowania w projektach.  </w:t>
      </w:r>
    </w:p>
    <w:p w14:paraId="170B5D16" w14:textId="7B02355C" w:rsidR="00FC2211" w:rsidRPr="00C51AEB" w:rsidRDefault="00FC2211" w:rsidP="00CD59DF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C51AEB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7.1 Inwestycje w edukację przedszkolną, podstawową i gimnazjalną</w:t>
      </w:r>
    </w:p>
    <w:p w14:paraId="0ABB4638" w14:textId="72B787A4" w:rsidR="00FC2211" w:rsidRPr="00C51AEB" w:rsidRDefault="00FC2211" w:rsidP="00D65472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C51AEB">
        <w:rPr>
          <w:rFonts w:asciiTheme="minorHAnsi" w:eastAsia="Times New Roman" w:hAnsiTheme="minorHAnsi" w:cstheme="minorHAnsi"/>
          <w:b/>
          <w:bCs/>
          <w:sz w:val="24"/>
          <w:szCs w:val="24"/>
        </w:rPr>
        <w:t>Pkt 10 Kategoria (e) regionu (ów) wraz z przypisaniem kwot UE (Euro)</w:t>
      </w:r>
    </w:p>
    <w:p w14:paraId="178F587A" w14:textId="38B29B0D" w:rsidR="00FC2211" w:rsidRPr="00C51AEB" w:rsidRDefault="00FC2211" w:rsidP="00CD59DF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51AEB">
        <w:rPr>
          <w:rFonts w:asciiTheme="minorHAnsi" w:eastAsia="Times New Roman" w:hAnsiTheme="minorHAnsi" w:cstheme="minorHAnsi"/>
          <w:sz w:val="24"/>
          <w:szCs w:val="24"/>
        </w:rPr>
        <w:t xml:space="preserve">- zmiana wysokości alokacji w związku z realokacją środków w kwocie </w:t>
      </w:r>
      <w:r w:rsidR="00D65472" w:rsidRPr="00C51AEB">
        <w:rPr>
          <w:rFonts w:asciiTheme="minorHAnsi" w:eastAsia="Times New Roman" w:hAnsiTheme="minorHAnsi" w:cstheme="minorHAnsi"/>
          <w:sz w:val="24"/>
          <w:szCs w:val="24"/>
        </w:rPr>
        <w:t>14 554</w:t>
      </w:r>
      <w:r w:rsidRPr="00C51AE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D47026" w:rsidRPr="00C51AEB">
        <w:rPr>
          <w:rFonts w:asciiTheme="minorHAnsi" w:eastAsia="Times New Roman" w:hAnsiTheme="minorHAnsi" w:cstheme="minorHAnsi"/>
          <w:sz w:val="24"/>
          <w:szCs w:val="24"/>
        </w:rPr>
        <w:t xml:space="preserve">EUR </w:t>
      </w:r>
      <w:r w:rsidRPr="00C51AEB">
        <w:rPr>
          <w:rFonts w:asciiTheme="minorHAnsi" w:eastAsia="Times New Roman" w:hAnsiTheme="minorHAnsi" w:cstheme="minorHAnsi"/>
          <w:sz w:val="24"/>
          <w:szCs w:val="24"/>
        </w:rPr>
        <w:t>z</w:t>
      </w:r>
      <w:r w:rsidR="00CD59DF" w:rsidRPr="00C51AEB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C51AEB">
        <w:rPr>
          <w:rFonts w:asciiTheme="minorHAnsi" w:eastAsia="Times New Roman" w:hAnsiTheme="minorHAnsi" w:cstheme="minorHAnsi"/>
          <w:sz w:val="24"/>
          <w:szCs w:val="24"/>
        </w:rPr>
        <w:t xml:space="preserve">Podziałania 7.1.4  do Poddziałania 7.2.1 – celem zwiększenia dofinansowania w projektach.  </w:t>
      </w:r>
    </w:p>
    <w:p w14:paraId="39F68389" w14:textId="45410E51" w:rsidR="00D47026" w:rsidRPr="00C51AEB" w:rsidRDefault="00D47026" w:rsidP="00CD59DF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C51AEB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7.2 Inwestycje w edukację ponadgimnazjalną, w tym zawodową</w:t>
      </w:r>
    </w:p>
    <w:p w14:paraId="4120FFF4" w14:textId="77777777" w:rsidR="00D47026" w:rsidRPr="00C51AEB" w:rsidRDefault="00D47026" w:rsidP="00CD59DF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C51AEB">
        <w:rPr>
          <w:rFonts w:asciiTheme="minorHAnsi" w:eastAsia="Times New Roman" w:hAnsiTheme="minorHAnsi" w:cstheme="minorHAnsi"/>
          <w:b/>
          <w:bCs/>
          <w:sz w:val="24"/>
          <w:szCs w:val="24"/>
        </w:rPr>
        <w:t>Pkt 10 Kategoria (e) regionu (ów) wraz z przypisaniem kwot UE (Euro)</w:t>
      </w:r>
    </w:p>
    <w:p w14:paraId="59D6AA84" w14:textId="2E745AA7" w:rsidR="00D47026" w:rsidRPr="00C51AEB" w:rsidRDefault="00D47026" w:rsidP="00CD59DF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51AEB">
        <w:rPr>
          <w:rFonts w:asciiTheme="minorHAnsi" w:eastAsia="Times New Roman" w:hAnsiTheme="minorHAnsi" w:cstheme="minorHAnsi"/>
          <w:sz w:val="24"/>
          <w:szCs w:val="24"/>
        </w:rPr>
        <w:t xml:space="preserve">- zmiana wysokości alokacji w związku z realokacją środków w kwocie </w:t>
      </w:r>
      <w:r w:rsidR="00D65472" w:rsidRPr="00C51AEB">
        <w:rPr>
          <w:rFonts w:asciiTheme="minorHAnsi" w:eastAsia="Times New Roman" w:hAnsiTheme="minorHAnsi" w:cstheme="minorHAnsi"/>
          <w:sz w:val="24"/>
          <w:szCs w:val="24"/>
        </w:rPr>
        <w:t xml:space="preserve">14 554 </w:t>
      </w:r>
      <w:r w:rsidRPr="00C51AEB">
        <w:rPr>
          <w:rFonts w:asciiTheme="minorHAnsi" w:eastAsia="Times New Roman" w:hAnsiTheme="minorHAnsi" w:cstheme="minorHAnsi"/>
          <w:sz w:val="24"/>
          <w:szCs w:val="24"/>
        </w:rPr>
        <w:t>EUR z</w:t>
      </w:r>
      <w:r w:rsidR="00CD59DF" w:rsidRPr="00C51AEB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C51AEB">
        <w:rPr>
          <w:rFonts w:asciiTheme="minorHAnsi" w:eastAsia="Times New Roman" w:hAnsiTheme="minorHAnsi" w:cstheme="minorHAnsi"/>
          <w:sz w:val="24"/>
          <w:szCs w:val="24"/>
        </w:rPr>
        <w:t xml:space="preserve">Podziałania 7.1.4  do Poddziałania 7.2.1 – celem zwiększenia dofinansowania w projektach.  </w:t>
      </w:r>
    </w:p>
    <w:p w14:paraId="761245C0" w14:textId="1508D816" w:rsidR="00D47026" w:rsidRPr="00C51AEB" w:rsidRDefault="00D47026" w:rsidP="00CD59DF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51AEB">
        <w:rPr>
          <w:rFonts w:asciiTheme="minorHAnsi" w:eastAsia="Times New Roman" w:hAnsiTheme="minorHAnsi" w:cstheme="minorHAnsi"/>
          <w:sz w:val="24"/>
          <w:szCs w:val="24"/>
        </w:rPr>
        <w:t xml:space="preserve">- zmiana wysokości alokacji w związku z realokacją środków w kwocie 19 020 EUR z Podziałania 7.2.2  do Poddziałania 7.2.1 – celem zwiększenia dofinansowania w projektach.  </w:t>
      </w:r>
    </w:p>
    <w:p w14:paraId="66D30266" w14:textId="6C7BFE40" w:rsidR="00D47026" w:rsidRPr="00C51AEB" w:rsidRDefault="00D47026" w:rsidP="00CD59DF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51AEB">
        <w:rPr>
          <w:rFonts w:asciiTheme="minorHAnsi" w:eastAsia="Times New Roman" w:hAnsiTheme="minorHAnsi" w:cstheme="minorHAnsi"/>
          <w:sz w:val="24"/>
          <w:szCs w:val="24"/>
        </w:rPr>
        <w:t>- zmiana wysokości alokacji w związku z realokacją środków w kwocie 14 456  EUR z</w:t>
      </w:r>
      <w:r w:rsidR="00CD59DF" w:rsidRPr="00C51AEB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C51AEB">
        <w:rPr>
          <w:rFonts w:asciiTheme="minorHAnsi" w:eastAsia="Times New Roman" w:hAnsiTheme="minorHAnsi" w:cstheme="minorHAnsi"/>
          <w:sz w:val="24"/>
          <w:szCs w:val="24"/>
        </w:rPr>
        <w:t xml:space="preserve">Podziałania 7.2.3  do Poddziałania 7.2.1 – celem zwiększenia dofinansowania w projektach.  </w:t>
      </w:r>
    </w:p>
    <w:p w14:paraId="1F1D7D63" w14:textId="77777777" w:rsidR="00CD59DF" w:rsidRPr="00C51AEB" w:rsidRDefault="00CD59DF" w:rsidP="00CD59DF">
      <w:pPr>
        <w:spacing w:line="360" w:lineRule="auto"/>
        <w:ind w:right="34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51AEB">
        <w:rPr>
          <w:rFonts w:asciiTheme="minorHAnsi" w:hAnsiTheme="minorHAnsi" w:cstheme="minorHAnsi"/>
          <w:b/>
          <w:bCs/>
          <w:sz w:val="24"/>
          <w:szCs w:val="24"/>
        </w:rPr>
        <w:t>Karta Działania 9.1 Aktywna integracja.</w:t>
      </w:r>
    </w:p>
    <w:p w14:paraId="495FF7F3" w14:textId="77777777" w:rsidR="00CD59DF" w:rsidRPr="00C51AEB" w:rsidRDefault="00CD59DF" w:rsidP="00CD59DF">
      <w:pPr>
        <w:spacing w:line="360" w:lineRule="auto"/>
        <w:ind w:right="34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51AEB">
        <w:rPr>
          <w:rFonts w:asciiTheme="minorHAnsi" w:hAnsiTheme="minorHAnsi" w:cstheme="minorHAnsi"/>
          <w:b/>
          <w:bCs/>
          <w:sz w:val="24"/>
          <w:szCs w:val="24"/>
        </w:rPr>
        <w:t>Pkt 10 Kategoria (e) regionu (ów) wraz z przypisaniem kwot UE (Euro)</w:t>
      </w:r>
    </w:p>
    <w:p w14:paraId="01B7F139" w14:textId="77777777" w:rsidR="00CD59DF" w:rsidRPr="00C51AEB" w:rsidRDefault="00CD59DF" w:rsidP="00CD59DF">
      <w:pPr>
        <w:spacing w:line="360" w:lineRule="auto"/>
        <w:ind w:right="340"/>
        <w:jc w:val="both"/>
        <w:rPr>
          <w:rFonts w:asciiTheme="minorHAnsi" w:hAnsiTheme="minorHAnsi" w:cstheme="minorHAnsi"/>
          <w:sz w:val="24"/>
          <w:szCs w:val="24"/>
        </w:rPr>
      </w:pPr>
      <w:r w:rsidRPr="00C51AEB">
        <w:rPr>
          <w:rFonts w:asciiTheme="minorHAnsi" w:hAnsiTheme="minorHAnsi" w:cstheme="minorHAnsi"/>
          <w:sz w:val="24"/>
          <w:szCs w:val="24"/>
        </w:rPr>
        <w:t>- zmiana wysokości alokacji w Poddziałaniu 9.1.1 w związku z realokacją środków w kwocie 52 320,00 EUR z Działania 9.4.</w:t>
      </w:r>
      <w:r w:rsidRPr="00C51AEB">
        <w:t xml:space="preserve"> </w:t>
      </w:r>
      <w:r w:rsidRPr="00C51AEB">
        <w:rPr>
          <w:rFonts w:asciiTheme="minorHAnsi" w:hAnsiTheme="minorHAnsi" w:cstheme="minorHAnsi"/>
          <w:sz w:val="24"/>
          <w:szCs w:val="24"/>
        </w:rPr>
        <w:t>Realokacja ta pozwoli na zabezpieczenie kwoty wolnych środków w celu zwiększenia dofinansowanie projektów, w ramach wykorzystania dostępnej alokacji w OP 9.</w:t>
      </w:r>
    </w:p>
    <w:p w14:paraId="08ADBB87" w14:textId="77777777" w:rsidR="00CD59DF" w:rsidRPr="00C51AEB" w:rsidRDefault="00CD59DF" w:rsidP="00CD59DF">
      <w:pPr>
        <w:spacing w:line="360" w:lineRule="auto"/>
        <w:ind w:right="34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51AEB">
        <w:rPr>
          <w:rFonts w:asciiTheme="minorHAnsi" w:hAnsiTheme="minorHAnsi" w:cstheme="minorHAnsi"/>
          <w:b/>
          <w:bCs/>
          <w:sz w:val="24"/>
          <w:szCs w:val="24"/>
        </w:rPr>
        <w:t>Karta Działania 10.4  Dostosowanie systemów kształcenia i szkolenia zawodowego do potrzeb rynku pracy.</w:t>
      </w:r>
    </w:p>
    <w:p w14:paraId="0BFFD6C8" w14:textId="77777777" w:rsidR="00CD59DF" w:rsidRPr="00C51AEB" w:rsidRDefault="00CD59DF" w:rsidP="00CD59DF">
      <w:pPr>
        <w:spacing w:line="360" w:lineRule="auto"/>
        <w:ind w:right="34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51AEB">
        <w:rPr>
          <w:rFonts w:asciiTheme="minorHAnsi" w:hAnsiTheme="minorHAnsi" w:cstheme="minorHAnsi"/>
          <w:b/>
          <w:bCs/>
          <w:sz w:val="24"/>
          <w:szCs w:val="24"/>
        </w:rPr>
        <w:t>Pkt 10 Kategoria (e) regionu (ów) wraz z przypisaniem kwot UE (Euro)</w:t>
      </w:r>
    </w:p>
    <w:p w14:paraId="70DF6B9E" w14:textId="4A5179C4" w:rsidR="00CD59DF" w:rsidRPr="00C51AEB" w:rsidRDefault="00CD59DF" w:rsidP="00CD59DF">
      <w:pPr>
        <w:spacing w:line="360" w:lineRule="auto"/>
        <w:ind w:right="340"/>
        <w:jc w:val="both"/>
        <w:rPr>
          <w:rFonts w:asciiTheme="minorHAnsi" w:hAnsiTheme="minorHAnsi" w:cstheme="minorHAnsi"/>
          <w:sz w:val="24"/>
          <w:szCs w:val="24"/>
        </w:rPr>
      </w:pPr>
      <w:r w:rsidRPr="00C51AEB">
        <w:rPr>
          <w:rFonts w:asciiTheme="minorHAnsi" w:hAnsiTheme="minorHAnsi" w:cstheme="minorHAnsi"/>
          <w:b/>
          <w:bCs/>
          <w:sz w:val="24"/>
          <w:szCs w:val="24"/>
        </w:rPr>
        <w:t xml:space="preserve">- </w:t>
      </w:r>
      <w:r w:rsidRPr="00C51AEB">
        <w:rPr>
          <w:rFonts w:asciiTheme="minorHAnsi" w:hAnsiTheme="minorHAnsi" w:cstheme="minorHAnsi"/>
          <w:sz w:val="24"/>
          <w:szCs w:val="24"/>
        </w:rPr>
        <w:t>zmiana wysokości alokacji w Poddziałaniu 10.4.1 w związku z realokacją środków w kwocie 557 485 EUR z:</w:t>
      </w:r>
    </w:p>
    <w:p w14:paraId="46308D74" w14:textId="77777777" w:rsidR="00CD59DF" w:rsidRPr="00C51AEB" w:rsidRDefault="00CD59DF" w:rsidP="00CD59DF">
      <w:pPr>
        <w:pStyle w:val="Akapitzlist"/>
        <w:numPr>
          <w:ilvl w:val="0"/>
          <w:numId w:val="4"/>
        </w:numPr>
        <w:spacing w:line="360" w:lineRule="auto"/>
        <w:ind w:right="340"/>
        <w:jc w:val="both"/>
        <w:rPr>
          <w:rFonts w:asciiTheme="minorHAnsi" w:hAnsiTheme="minorHAnsi" w:cstheme="minorHAnsi"/>
          <w:sz w:val="24"/>
          <w:szCs w:val="24"/>
        </w:rPr>
      </w:pPr>
      <w:r w:rsidRPr="00C51AEB">
        <w:rPr>
          <w:rFonts w:asciiTheme="minorHAnsi" w:hAnsiTheme="minorHAnsi" w:cstheme="minorHAnsi"/>
          <w:sz w:val="24"/>
          <w:szCs w:val="24"/>
          <w:lang w:val="pl-PL"/>
        </w:rPr>
        <w:t xml:space="preserve">z </w:t>
      </w:r>
      <w:r w:rsidRPr="00C51AEB">
        <w:rPr>
          <w:rFonts w:asciiTheme="minorHAnsi" w:hAnsiTheme="minorHAnsi" w:cstheme="minorHAnsi"/>
          <w:sz w:val="24"/>
          <w:szCs w:val="24"/>
        </w:rPr>
        <w:t>Poddziałania 10.1.2 w wysokości 21 345,00 EUR;</w:t>
      </w:r>
    </w:p>
    <w:p w14:paraId="4FAF743B" w14:textId="77777777" w:rsidR="00CD59DF" w:rsidRPr="00C51AEB" w:rsidRDefault="00CD59DF" w:rsidP="00CD59DF">
      <w:pPr>
        <w:pStyle w:val="Akapitzlist"/>
        <w:numPr>
          <w:ilvl w:val="0"/>
          <w:numId w:val="4"/>
        </w:numPr>
        <w:spacing w:line="360" w:lineRule="auto"/>
        <w:ind w:right="340"/>
        <w:jc w:val="both"/>
        <w:rPr>
          <w:rFonts w:asciiTheme="minorHAnsi" w:hAnsiTheme="minorHAnsi" w:cstheme="minorHAnsi"/>
          <w:sz w:val="24"/>
          <w:szCs w:val="24"/>
        </w:rPr>
      </w:pPr>
      <w:r w:rsidRPr="00C51AEB">
        <w:rPr>
          <w:rFonts w:asciiTheme="minorHAnsi" w:hAnsiTheme="minorHAnsi" w:cstheme="minorHAnsi"/>
          <w:sz w:val="24"/>
          <w:szCs w:val="24"/>
        </w:rPr>
        <w:t>z Poddziałania 10.1.3 w wysokości 108 000,00 EUR;</w:t>
      </w:r>
    </w:p>
    <w:p w14:paraId="190AD427" w14:textId="77777777" w:rsidR="00CD59DF" w:rsidRPr="00C51AEB" w:rsidRDefault="00CD59DF" w:rsidP="00CD59DF">
      <w:pPr>
        <w:pStyle w:val="Akapitzlist"/>
        <w:numPr>
          <w:ilvl w:val="0"/>
          <w:numId w:val="4"/>
        </w:numPr>
        <w:spacing w:line="360" w:lineRule="auto"/>
        <w:ind w:right="340"/>
        <w:jc w:val="both"/>
        <w:rPr>
          <w:rFonts w:asciiTheme="minorHAnsi" w:hAnsiTheme="minorHAnsi" w:cstheme="minorHAnsi"/>
          <w:sz w:val="24"/>
          <w:szCs w:val="24"/>
        </w:rPr>
      </w:pPr>
      <w:r w:rsidRPr="00C51AEB">
        <w:rPr>
          <w:rFonts w:asciiTheme="minorHAnsi" w:hAnsiTheme="minorHAnsi" w:cstheme="minorHAnsi"/>
          <w:sz w:val="24"/>
          <w:szCs w:val="24"/>
        </w:rPr>
        <w:t>z Poddziałania 10.2.1 w wysokości 108 000,00 EUR;</w:t>
      </w:r>
    </w:p>
    <w:p w14:paraId="4F79920A" w14:textId="77777777" w:rsidR="00CD59DF" w:rsidRPr="00C51AEB" w:rsidRDefault="00CD59DF" w:rsidP="00CD59DF">
      <w:pPr>
        <w:pStyle w:val="Akapitzlist"/>
        <w:numPr>
          <w:ilvl w:val="0"/>
          <w:numId w:val="4"/>
        </w:numPr>
        <w:spacing w:line="360" w:lineRule="auto"/>
        <w:ind w:right="340"/>
        <w:jc w:val="both"/>
        <w:rPr>
          <w:rFonts w:asciiTheme="minorHAnsi" w:hAnsiTheme="minorHAnsi" w:cstheme="minorHAnsi"/>
          <w:sz w:val="24"/>
          <w:szCs w:val="24"/>
        </w:rPr>
      </w:pPr>
      <w:r w:rsidRPr="00C51AEB">
        <w:rPr>
          <w:rFonts w:asciiTheme="minorHAnsi" w:hAnsiTheme="minorHAnsi" w:cstheme="minorHAnsi"/>
          <w:sz w:val="24"/>
          <w:szCs w:val="24"/>
        </w:rPr>
        <w:t xml:space="preserve">z Działania 10.3 w wysokości 320 140,00 EUR. </w:t>
      </w:r>
    </w:p>
    <w:p w14:paraId="05E47A7B" w14:textId="77777777" w:rsidR="00CD59DF" w:rsidRPr="00C51AEB" w:rsidRDefault="00CD59DF" w:rsidP="00CD59DF">
      <w:pPr>
        <w:spacing w:line="360" w:lineRule="auto"/>
        <w:ind w:right="340"/>
        <w:jc w:val="both"/>
        <w:rPr>
          <w:rFonts w:asciiTheme="minorHAnsi" w:hAnsiTheme="minorHAnsi" w:cstheme="minorHAnsi"/>
          <w:sz w:val="24"/>
          <w:szCs w:val="24"/>
        </w:rPr>
      </w:pPr>
      <w:r w:rsidRPr="00C51AEB">
        <w:rPr>
          <w:rFonts w:asciiTheme="minorHAnsi" w:hAnsiTheme="minorHAnsi" w:cstheme="minorHAnsi"/>
          <w:sz w:val="24"/>
          <w:szCs w:val="24"/>
        </w:rPr>
        <w:t xml:space="preserve">Realokacja ta pozwoli na zabezpieczenie kwoty wolnych środków w celu zwiększenia dofinansowanie projektów, w ramach wykorzystania dostępnej alokacji w OP 10. </w:t>
      </w:r>
    </w:p>
    <w:p w14:paraId="12B23402" w14:textId="664EF84F" w:rsidR="00D47026" w:rsidRPr="00C51AEB" w:rsidRDefault="00D47026" w:rsidP="00CD59DF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C51AEB">
        <w:rPr>
          <w:rFonts w:asciiTheme="minorHAnsi" w:eastAsia="Times New Roman" w:hAnsiTheme="minorHAnsi" w:cstheme="minorHAnsi"/>
          <w:b/>
          <w:bCs/>
          <w:sz w:val="24"/>
          <w:szCs w:val="24"/>
        </w:rPr>
        <w:lastRenderedPageBreak/>
        <w:t>Karta Działania 12.1 Zwiększenie jakości i dostępności usług zdrowotnych w walce z</w:t>
      </w:r>
      <w:r w:rsidR="00CD59DF" w:rsidRPr="00C51AEB">
        <w:rPr>
          <w:rFonts w:asciiTheme="minorHAnsi" w:eastAsia="Times New Roman" w:hAnsiTheme="minorHAnsi" w:cstheme="minorHAnsi"/>
          <w:b/>
          <w:bCs/>
          <w:sz w:val="24"/>
          <w:szCs w:val="24"/>
        </w:rPr>
        <w:t> </w:t>
      </w:r>
      <w:r w:rsidRPr="00C51AEB">
        <w:rPr>
          <w:rFonts w:asciiTheme="minorHAnsi" w:eastAsia="Times New Roman" w:hAnsiTheme="minorHAnsi" w:cstheme="minorHAnsi"/>
          <w:b/>
          <w:bCs/>
          <w:sz w:val="24"/>
          <w:szCs w:val="24"/>
        </w:rPr>
        <w:t>pandemią COVID-19</w:t>
      </w:r>
    </w:p>
    <w:p w14:paraId="5981E1A7" w14:textId="77777777" w:rsidR="00D47026" w:rsidRPr="00C51AEB" w:rsidRDefault="00D47026" w:rsidP="00CD59DF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C51AEB">
        <w:rPr>
          <w:rFonts w:asciiTheme="minorHAnsi" w:eastAsia="Times New Roman" w:hAnsiTheme="minorHAnsi" w:cstheme="minorHAnsi"/>
          <w:b/>
          <w:bCs/>
          <w:sz w:val="24"/>
          <w:szCs w:val="24"/>
        </w:rPr>
        <w:t>Pkt 10 Kategoria (e) regionu (ów) wraz z przypisaniem kwot UE (Euro)</w:t>
      </w:r>
    </w:p>
    <w:p w14:paraId="66BAB4F5" w14:textId="437DCC63" w:rsidR="00D47026" w:rsidRPr="00C51AEB" w:rsidRDefault="00D47026" w:rsidP="00CD59DF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51AEB">
        <w:rPr>
          <w:rFonts w:asciiTheme="minorHAnsi" w:eastAsia="Times New Roman" w:hAnsiTheme="minorHAnsi" w:cstheme="minorHAnsi"/>
          <w:sz w:val="24"/>
          <w:szCs w:val="24"/>
        </w:rPr>
        <w:t xml:space="preserve">- zmiana wysokości alokacji w związku z realokacją środków w kwocie 450 000 EUR z Działania 12.1.  do Działania 12.2. – celem zwiększenia dofinansowania w projektach.  </w:t>
      </w:r>
    </w:p>
    <w:p w14:paraId="78234999" w14:textId="75EA3111" w:rsidR="00D47026" w:rsidRPr="00C51AEB" w:rsidRDefault="00D47026" w:rsidP="00CD59DF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C51AEB">
        <w:rPr>
          <w:rFonts w:asciiTheme="minorHAnsi" w:eastAsia="Times New Roman" w:hAnsiTheme="minorHAnsi" w:cstheme="minorHAnsi"/>
          <w:b/>
          <w:bCs/>
          <w:sz w:val="24"/>
          <w:szCs w:val="24"/>
        </w:rPr>
        <w:t>Karta Działania 12.2 Inwestycje przyczyniające się do ograniczania niskiej emisji</w:t>
      </w:r>
    </w:p>
    <w:p w14:paraId="7CCB7661" w14:textId="77777777" w:rsidR="00D47026" w:rsidRPr="00C51AEB" w:rsidRDefault="00D47026" w:rsidP="00CD59DF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C51AEB">
        <w:rPr>
          <w:rFonts w:asciiTheme="minorHAnsi" w:eastAsia="Times New Roman" w:hAnsiTheme="minorHAnsi" w:cstheme="minorHAnsi"/>
          <w:b/>
          <w:bCs/>
          <w:sz w:val="24"/>
          <w:szCs w:val="24"/>
        </w:rPr>
        <w:t>Pkt 10 Kategoria (e) regionu (ów) wraz z przypisaniem kwot UE (Euro)</w:t>
      </w:r>
    </w:p>
    <w:p w14:paraId="5BA32452" w14:textId="3469625F" w:rsidR="00A80A58" w:rsidRPr="00C51AEB" w:rsidRDefault="00D47026" w:rsidP="00CD59DF">
      <w:pPr>
        <w:spacing w:before="40" w:after="4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51AEB">
        <w:rPr>
          <w:rFonts w:asciiTheme="minorHAnsi" w:eastAsia="Times New Roman" w:hAnsiTheme="minorHAnsi" w:cstheme="minorHAnsi"/>
          <w:sz w:val="24"/>
          <w:szCs w:val="24"/>
        </w:rPr>
        <w:t xml:space="preserve">- zmiana wysokości alokacji w związku z realokacją środków w kwocie 450 000 EUR z Działania 12.1.  do Działania 12.2. – celem zwiększenia dofinansowania w projektach.  </w:t>
      </w:r>
    </w:p>
    <w:p w14:paraId="15BB17B5" w14:textId="77777777" w:rsidR="00CD59DF" w:rsidRPr="00C51AEB" w:rsidRDefault="00CD59DF" w:rsidP="00CD59DF">
      <w:pPr>
        <w:spacing w:line="360" w:lineRule="auto"/>
        <w:ind w:right="34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C78CE99" w14:textId="0075C1D2" w:rsidR="00521FAD" w:rsidRPr="00C51AEB" w:rsidRDefault="00521FAD" w:rsidP="00CD59DF">
      <w:pPr>
        <w:spacing w:line="360" w:lineRule="auto"/>
        <w:ind w:right="3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51AEB">
        <w:rPr>
          <w:rFonts w:asciiTheme="minorHAnsi" w:hAnsiTheme="minorHAnsi" w:cstheme="minorHAnsi"/>
          <w:b/>
          <w:bCs/>
          <w:sz w:val="24"/>
          <w:szCs w:val="24"/>
        </w:rPr>
        <w:t>III. Indykatywny plan finansowy</w:t>
      </w:r>
    </w:p>
    <w:p w14:paraId="4A175AF5" w14:textId="77777777" w:rsidR="00262BF2" w:rsidRPr="00C51AEB" w:rsidRDefault="00CF2406" w:rsidP="00CD59DF">
      <w:pPr>
        <w:spacing w:line="360" w:lineRule="auto"/>
        <w:ind w:right="-16"/>
        <w:jc w:val="both"/>
        <w:rPr>
          <w:rFonts w:asciiTheme="minorHAnsi" w:hAnsiTheme="minorHAnsi" w:cstheme="minorHAnsi"/>
          <w:sz w:val="24"/>
          <w:szCs w:val="24"/>
        </w:rPr>
      </w:pPr>
      <w:r w:rsidRPr="00C51AEB">
        <w:rPr>
          <w:rFonts w:asciiTheme="minorHAnsi" w:hAnsiTheme="minorHAnsi" w:cstheme="minorHAnsi"/>
          <w:sz w:val="24"/>
          <w:szCs w:val="24"/>
        </w:rPr>
        <w:t xml:space="preserve">W związku z realokacjami ujętymi w poszczególnych Kartach Działań analogiczne zmiany wprowadzono w Działaniach oraz Poddziałaniach tabeli Indykatywnego Planu Finansowego. </w:t>
      </w:r>
    </w:p>
    <w:p w14:paraId="05A50F12" w14:textId="03B83E3A" w:rsidR="006454B7" w:rsidRPr="00C51AEB" w:rsidRDefault="00F63DEB" w:rsidP="00CD59DF">
      <w:pPr>
        <w:spacing w:line="360" w:lineRule="auto"/>
        <w:ind w:right="-16"/>
        <w:jc w:val="both"/>
        <w:rPr>
          <w:rFonts w:asciiTheme="minorHAnsi" w:hAnsiTheme="minorHAnsi" w:cstheme="minorHAnsi"/>
          <w:sz w:val="24"/>
          <w:szCs w:val="24"/>
        </w:rPr>
      </w:pPr>
      <w:r w:rsidRPr="00C51AEB">
        <w:rPr>
          <w:rFonts w:asciiTheme="minorHAnsi" w:hAnsiTheme="minorHAnsi" w:cstheme="minorHAnsi"/>
          <w:sz w:val="24"/>
          <w:szCs w:val="24"/>
        </w:rPr>
        <w:t xml:space="preserve">Ponadto zostały wprowadzone zmiany wynikające z realokacji kwoty budżetu państwa </w:t>
      </w:r>
      <w:r w:rsidR="006454B7" w:rsidRPr="00C51AEB">
        <w:rPr>
          <w:rFonts w:asciiTheme="minorHAnsi" w:hAnsiTheme="minorHAnsi" w:cstheme="minorHAnsi"/>
          <w:sz w:val="24"/>
          <w:szCs w:val="24"/>
        </w:rPr>
        <w:t>w</w:t>
      </w:r>
      <w:r w:rsidR="00CD59DF" w:rsidRPr="00C51AEB">
        <w:rPr>
          <w:rFonts w:asciiTheme="minorHAnsi" w:hAnsiTheme="minorHAnsi" w:cstheme="minorHAnsi"/>
          <w:sz w:val="24"/>
          <w:szCs w:val="24"/>
        </w:rPr>
        <w:t> </w:t>
      </w:r>
      <w:r w:rsidR="006454B7" w:rsidRPr="00C51AEB">
        <w:rPr>
          <w:rFonts w:asciiTheme="minorHAnsi" w:hAnsiTheme="minorHAnsi" w:cstheme="minorHAnsi"/>
          <w:sz w:val="24"/>
          <w:szCs w:val="24"/>
        </w:rPr>
        <w:t>całkowitej kwocie 26 850,00 EUR:</w:t>
      </w:r>
    </w:p>
    <w:p w14:paraId="283FCB9B" w14:textId="193DF7B6" w:rsidR="006454B7" w:rsidRPr="00C51AEB" w:rsidRDefault="006454B7" w:rsidP="00CD59DF">
      <w:pPr>
        <w:spacing w:line="360" w:lineRule="auto"/>
        <w:ind w:right="-16"/>
        <w:jc w:val="both"/>
        <w:rPr>
          <w:rFonts w:asciiTheme="minorHAnsi" w:hAnsiTheme="minorHAnsi" w:cstheme="minorHAnsi"/>
          <w:sz w:val="24"/>
          <w:szCs w:val="24"/>
        </w:rPr>
      </w:pPr>
      <w:r w:rsidRPr="00C51AEB">
        <w:rPr>
          <w:rFonts w:asciiTheme="minorHAnsi" w:hAnsiTheme="minorHAnsi" w:cstheme="minorHAnsi"/>
          <w:sz w:val="24"/>
          <w:szCs w:val="24"/>
        </w:rPr>
        <w:t>• z Poddziałania 10.1.4 w kwocie 3 726,00 EUR do Poddziałania 10.2.1;</w:t>
      </w:r>
    </w:p>
    <w:p w14:paraId="3272B747" w14:textId="3D3A6A4F" w:rsidR="006454B7" w:rsidRPr="00C51AEB" w:rsidRDefault="006454B7" w:rsidP="00CD59DF">
      <w:pPr>
        <w:spacing w:line="360" w:lineRule="auto"/>
        <w:ind w:right="-16"/>
        <w:jc w:val="both"/>
        <w:rPr>
          <w:rFonts w:asciiTheme="minorHAnsi" w:hAnsiTheme="minorHAnsi" w:cstheme="minorHAnsi"/>
          <w:sz w:val="24"/>
          <w:szCs w:val="24"/>
        </w:rPr>
      </w:pPr>
      <w:r w:rsidRPr="00C51AEB">
        <w:rPr>
          <w:rFonts w:asciiTheme="minorHAnsi" w:hAnsiTheme="minorHAnsi" w:cstheme="minorHAnsi"/>
          <w:sz w:val="24"/>
          <w:szCs w:val="24"/>
        </w:rPr>
        <w:t>• z Poddziałania 10.4.2 w kwocie 16 520,00 EUR, do Poddziałania 10.2.1;</w:t>
      </w:r>
    </w:p>
    <w:p w14:paraId="75EDDA95" w14:textId="050D346A" w:rsidR="006454B7" w:rsidRPr="00C51AEB" w:rsidRDefault="006454B7" w:rsidP="00CD59DF">
      <w:pPr>
        <w:spacing w:line="360" w:lineRule="auto"/>
        <w:ind w:right="-16"/>
        <w:jc w:val="both"/>
        <w:rPr>
          <w:rFonts w:asciiTheme="minorHAnsi" w:hAnsiTheme="minorHAnsi" w:cstheme="minorHAnsi"/>
          <w:sz w:val="24"/>
          <w:szCs w:val="24"/>
        </w:rPr>
      </w:pPr>
      <w:r w:rsidRPr="00C51AEB">
        <w:rPr>
          <w:rFonts w:asciiTheme="minorHAnsi" w:hAnsiTheme="minorHAnsi" w:cstheme="minorHAnsi"/>
          <w:sz w:val="24"/>
          <w:szCs w:val="24"/>
        </w:rPr>
        <w:t>• z Poddziałania 10.4.3 w kwocie 3 362,00 EUR</w:t>
      </w:r>
      <w:r w:rsidRPr="00C51AEB">
        <w:t xml:space="preserve"> </w:t>
      </w:r>
      <w:r w:rsidRPr="00C51AEB">
        <w:rPr>
          <w:rFonts w:asciiTheme="minorHAnsi" w:hAnsiTheme="minorHAnsi" w:cstheme="minorHAnsi"/>
          <w:sz w:val="24"/>
          <w:szCs w:val="24"/>
        </w:rPr>
        <w:t>do Poddziałania 10.2.1;</w:t>
      </w:r>
    </w:p>
    <w:p w14:paraId="653122D7" w14:textId="3757747E" w:rsidR="00262BF2" w:rsidRPr="00C51AEB" w:rsidRDefault="006454B7" w:rsidP="00CD59DF">
      <w:pPr>
        <w:spacing w:line="360" w:lineRule="auto"/>
        <w:ind w:right="-16"/>
        <w:jc w:val="both"/>
        <w:rPr>
          <w:rFonts w:asciiTheme="minorHAnsi" w:hAnsiTheme="minorHAnsi" w:cstheme="minorHAnsi"/>
          <w:sz w:val="24"/>
          <w:szCs w:val="24"/>
        </w:rPr>
      </w:pPr>
      <w:r w:rsidRPr="00C51AEB">
        <w:rPr>
          <w:rFonts w:asciiTheme="minorHAnsi" w:hAnsiTheme="minorHAnsi" w:cstheme="minorHAnsi"/>
          <w:sz w:val="24"/>
          <w:szCs w:val="24"/>
        </w:rPr>
        <w:t>• z Poddziałania 10.4.4 w kwocie 3 242,00 EUR</w:t>
      </w:r>
      <w:r w:rsidRPr="00C51AEB">
        <w:t xml:space="preserve"> </w:t>
      </w:r>
      <w:r w:rsidRPr="00C51AEB">
        <w:rPr>
          <w:rFonts w:asciiTheme="minorHAnsi" w:hAnsiTheme="minorHAnsi" w:cstheme="minorHAnsi"/>
          <w:sz w:val="24"/>
          <w:szCs w:val="24"/>
        </w:rPr>
        <w:t>do Poddziałania 10.2.1</w:t>
      </w:r>
      <w:r w:rsidR="00F63DEB" w:rsidRPr="00C51AEB">
        <w:rPr>
          <w:rFonts w:asciiTheme="minorHAnsi" w:hAnsiTheme="minorHAnsi" w:cstheme="minorHAnsi"/>
          <w:sz w:val="24"/>
          <w:szCs w:val="24"/>
        </w:rPr>
        <w:t>.</w:t>
      </w:r>
    </w:p>
    <w:p w14:paraId="48781556" w14:textId="682A7CCA" w:rsidR="00310AEC" w:rsidRPr="00C51AEB" w:rsidRDefault="00310AEC" w:rsidP="00CD59DF">
      <w:pPr>
        <w:spacing w:before="40" w:after="4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C51AEB">
        <w:rPr>
          <w:rFonts w:asciiTheme="minorHAnsi" w:eastAsia="Times New Roman" w:hAnsiTheme="minorHAnsi" w:cstheme="minorHAnsi"/>
          <w:b/>
          <w:sz w:val="24"/>
          <w:szCs w:val="24"/>
        </w:rPr>
        <w:t>IV.  Wymiar terytorialny prowadzonej interwencji</w:t>
      </w:r>
    </w:p>
    <w:p w14:paraId="79A4131F" w14:textId="6522713E" w:rsidR="00DE07F5" w:rsidRPr="00C51AEB" w:rsidRDefault="00DE07F5" w:rsidP="00CD59DF">
      <w:pPr>
        <w:spacing w:line="360" w:lineRule="auto"/>
        <w:ind w:right="-16"/>
        <w:jc w:val="both"/>
        <w:rPr>
          <w:rFonts w:asciiTheme="minorHAnsi" w:hAnsiTheme="minorHAnsi" w:cstheme="minorHAnsi"/>
          <w:sz w:val="24"/>
          <w:szCs w:val="24"/>
        </w:rPr>
      </w:pPr>
      <w:r w:rsidRPr="00C51AEB">
        <w:rPr>
          <w:rFonts w:asciiTheme="minorHAnsi" w:hAnsiTheme="minorHAnsi" w:cstheme="minorHAnsi"/>
          <w:sz w:val="24"/>
          <w:szCs w:val="24"/>
        </w:rPr>
        <w:t xml:space="preserve">W związku z realokacjami ujętymi w </w:t>
      </w:r>
      <w:r w:rsidR="006454B7" w:rsidRPr="00C51AEB">
        <w:rPr>
          <w:rFonts w:asciiTheme="minorHAnsi" w:hAnsiTheme="minorHAnsi" w:cstheme="minorHAnsi"/>
          <w:sz w:val="24"/>
          <w:szCs w:val="24"/>
        </w:rPr>
        <w:t>Indykatywnym planie finansowym</w:t>
      </w:r>
      <w:r w:rsidRPr="00C51AEB">
        <w:rPr>
          <w:rFonts w:asciiTheme="minorHAnsi" w:hAnsiTheme="minorHAnsi" w:cstheme="minorHAnsi"/>
          <w:sz w:val="24"/>
          <w:szCs w:val="24"/>
        </w:rPr>
        <w:t xml:space="preserve"> analogiczne zmiany wprowadzono w tabelach dot. wymiaru terytorialnego. </w:t>
      </w:r>
    </w:p>
    <w:p w14:paraId="343802CB" w14:textId="77777777" w:rsidR="00AE50E9" w:rsidRPr="00C51AEB" w:rsidRDefault="00AE50E9" w:rsidP="00CD59DF">
      <w:pPr>
        <w:spacing w:line="360" w:lineRule="auto"/>
        <w:ind w:right="340"/>
        <w:jc w:val="both"/>
        <w:rPr>
          <w:rFonts w:cs="Calibri"/>
          <w:b/>
          <w:bCs/>
          <w:sz w:val="24"/>
          <w:szCs w:val="24"/>
        </w:rPr>
      </w:pPr>
    </w:p>
    <w:p w14:paraId="5012BA31" w14:textId="4E37E081" w:rsidR="00AE50E9" w:rsidRPr="00C51AEB" w:rsidRDefault="00AE50E9" w:rsidP="00CD59DF">
      <w:pPr>
        <w:spacing w:line="360" w:lineRule="auto"/>
        <w:ind w:right="340"/>
        <w:jc w:val="center"/>
        <w:rPr>
          <w:rFonts w:cs="Calibri"/>
          <w:b/>
          <w:bCs/>
          <w:sz w:val="24"/>
          <w:szCs w:val="24"/>
        </w:rPr>
      </w:pPr>
      <w:r w:rsidRPr="00C51AEB">
        <w:rPr>
          <w:rFonts w:cs="Calibri"/>
          <w:b/>
          <w:bCs/>
          <w:sz w:val="24"/>
          <w:szCs w:val="24"/>
        </w:rPr>
        <w:t>Załącznik nr 5 Wykaz projektów zidentyfikowanych przez IZ RPO WD w ramach trybu pozakonkursowego RPO WD 2014-2020</w:t>
      </w:r>
    </w:p>
    <w:p w14:paraId="797DC429" w14:textId="77777777" w:rsidR="00AE50E9" w:rsidRPr="00C51AEB" w:rsidRDefault="00AE50E9" w:rsidP="00CD59DF">
      <w:pPr>
        <w:spacing w:line="360" w:lineRule="auto"/>
        <w:ind w:right="340"/>
        <w:jc w:val="both"/>
        <w:rPr>
          <w:rFonts w:cs="Calibri"/>
          <w:b/>
          <w:bCs/>
          <w:sz w:val="24"/>
          <w:szCs w:val="24"/>
        </w:rPr>
      </w:pPr>
    </w:p>
    <w:p w14:paraId="57F1F100" w14:textId="47D0C6D3" w:rsidR="00AE50E9" w:rsidRPr="00C51AEB" w:rsidRDefault="00AE50E9" w:rsidP="00CD59DF">
      <w:pPr>
        <w:spacing w:line="360" w:lineRule="auto"/>
        <w:ind w:right="340"/>
        <w:jc w:val="both"/>
        <w:rPr>
          <w:rFonts w:cs="Calibri"/>
          <w:b/>
          <w:bCs/>
          <w:sz w:val="24"/>
          <w:szCs w:val="24"/>
        </w:rPr>
      </w:pPr>
      <w:r w:rsidRPr="00C51AEB">
        <w:rPr>
          <w:rFonts w:cs="Calibri"/>
          <w:b/>
          <w:bCs/>
          <w:sz w:val="24"/>
          <w:szCs w:val="24"/>
        </w:rPr>
        <w:t>Oś priorytetowa 5 Transport</w:t>
      </w:r>
      <w:bookmarkStart w:id="3" w:name="_Toc111701105"/>
    </w:p>
    <w:p w14:paraId="74B7F1CA" w14:textId="77777777" w:rsidR="00BB031F" w:rsidRPr="00C51AEB" w:rsidRDefault="00BB031F" w:rsidP="00CD59DF">
      <w:pPr>
        <w:spacing w:line="360" w:lineRule="auto"/>
        <w:ind w:right="340"/>
        <w:jc w:val="both"/>
        <w:rPr>
          <w:rFonts w:cs="Calibri"/>
          <w:b/>
          <w:bCs/>
          <w:sz w:val="24"/>
          <w:szCs w:val="24"/>
        </w:rPr>
      </w:pPr>
      <w:r w:rsidRPr="00C51AEB">
        <w:rPr>
          <w:rFonts w:cs="Calibri"/>
          <w:b/>
          <w:bCs/>
          <w:sz w:val="24"/>
          <w:szCs w:val="24"/>
        </w:rPr>
        <w:t>Działanie 5.1 Drogowa dostępność transportowa</w:t>
      </w:r>
    </w:p>
    <w:p w14:paraId="2F68649F" w14:textId="2405B22D" w:rsidR="00BB031F" w:rsidRPr="00C51AEB" w:rsidRDefault="00BB031F" w:rsidP="00CD59DF">
      <w:pPr>
        <w:spacing w:line="360" w:lineRule="auto"/>
        <w:ind w:right="340"/>
        <w:jc w:val="both"/>
        <w:rPr>
          <w:rFonts w:cs="Calibri"/>
          <w:b/>
          <w:bCs/>
          <w:sz w:val="24"/>
          <w:szCs w:val="24"/>
        </w:rPr>
      </w:pPr>
      <w:r w:rsidRPr="00C51AEB">
        <w:rPr>
          <w:rFonts w:cs="Calibri"/>
          <w:b/>
          <w:bCs/>
          <w:sz w:val="24"/>
          <w:szCs w:val="24"/>
        </w:rPr>
        <w:t>Poddziałanie 5.1.1 Drogowa dostępność transportowa – konkursy horyzontalne</w:t>
      </w:r>
    </w:p>
    <w:p w14:paraId="6EB48D6D" w14:textId="34CE31FC" w:rsidR="00BB031F" w:rsidRPr="00C51AEB" w:rsidRDefault="00BB031F" w:rsidP="00CD59DF">
      <w:pPr>
        <w:pStyle w:val="Akapitzlist"/>
        <w:numPr>
          <w:ilvl w:val="0"/>
          <w:numId w:val="3"/>
        </w:numPr>
        <w:spacing w:line="360" w:lineRule="auto"/>
        <w:ind w:right="340"/>
        <w:jc w:val="both"/>
        <w:rPr>
          <w:rFonts w:cs="Calibri"/>
          <w:sz w:val="24"/>
          <w:szCs w:val="24"/>
        </w:rPr>
      </w:pPr>
      <w:r w:rsidRPr="00C51AEB">
        <w:rPr>
          <w:rFonts w:cs="Calibri"/>
          <w:sz w:val="24"/>
          <w:szCs w:val="24"/>
          <w:lang w:val="pl-PL"/>
        </w:rPr>
        <w:t>z</w:t>
      </w:r>
      <w:r w:rsidRPr="00C51AEB">
        <w:rPr>
          <w:rFonts w:cs="Calibri"/>
          <w:sz w:val="24"/>
          <w:szCs w:val="24"/>
        </w:rPr>
        <w:t xml:space="preserve">miana szacowanej całkowitej wartości projektu </w:t>
      </w:r>
      <w:r w:rsidRPr="00C51AEB">
        <w:rPr>
          <w:rFonts w:cs="Calibri"/>
          <w:sz w:val="24"/>
          <w:szCs w:val="24"/>
          <w:lang w:val="pl-PL"/>
        </w:rPr>
        <w:t xml:space="preserve">oraz wartości wydatków kwalifikowalnych w </w:t>
      </w:r>
      <w:r w:rsidRPr="00C51AEB">
        <w:rPr>
          <w:rFonts w:cs="Calibri"/>
          <w:sz w:val="24"/>
          <w:szCs w:val="24"/>
        </w:rPr>
        <w:t>projek</w:t>
      </w:r>
      <w:r w:rsidRPr="00C51AEB">
        <w:rPr>
          <w:rFonts w:cs="Calibri"/>
          <w:sz w:val="24"/>
          <w:szCs w:val="24"/>
          <w:lang w:val="pl-PL"/>
        </w:rPr>
        <w:t>cie</w:t>
      </w:r>
      <w:r w:rsidRPr="00C51AEB">
        <w:rPr>
          <w:rFonts w:cs="Calibri"/>
          <w:sz w:val="24"/>
          <w:szCs w:val="24"/>
        </w:rPr>
        <w:t xml:space="preserve"> pozakonkursow</w:t>
      </w:r>
      <w:r w:rsidRPr="00C51AEB">
        <w:rPr>
          <w:rFonts w:cs="Calibri"/>
          <w:sz w:val="24"/>
          <w:szCs w:val="24"/>
          <w:lang w:val="pl-PL"/>
        </w:rPr>
        <w:t>ym</w:t>
      </w:r>
      <w:r w:rsidRPr="00C51AEB">
        <w:rPr>
          <w:rFonts w:cs="Calibri"/>
          <w:sz w:val="24"/>
          <w:szCs w:val="24"/>
        </w:rPr>
        <w:t xml:space="preserve"> pn. „Realizacja projektu Trasa Sudecka – przebudowa drogi wojewódzkiej nr 379 od ronda ul. Uczniowskiej w m. Stary </w:t>
      </w:r>
      <w:r w:rsidRPr="00C51AEB">
        <w:rPr>
          <w:rFonts w:cs="Calibri"/>
          <w:sz w:val="24"/>
          <w:szCs w:val="24"/>
        </w:rPr>
        <w:lastRenderedPageBreak/>
        <w:t>Julianów do ronda ul. Wałbrzyska w m. Świdnica” realizowan</w:t>
      </w:r>
      <w:r w:rsidRPr="00C51AEB">
        <w:rPr>
          <w:rFonts w:cs="Calibri"/>
          <w:sz w:val="24"/>
          <w:szCs w:val="24"/>
          <w:lang w:val="pl-PL"/>
        </w:rPr>
        <w:t>ym</w:t>
      </w:r>
      <w:r w:rsidRPr="00C51AEB">
        <w:rPr>
          <w:rFonts w:cs="Calibri"/>
          <w:sz w:val="24"/>
          <w:szCs w:val="24"/>
        </w:rPr>
        <w:t xml:space="preserve"> przez Województwo</w:t>
      </w:r>
      <w:r w:rsidRPr="00C51AEB">
        <w:rPr>
          <w:rFonts w:cs="Calibri"/>
          <w:sz w:val="24"/>
          <w:szCs w:val="24"/>
          <w:lang w:val="pl-PL"/>
        </w:rPr>
        <w:t xml:space="preserve"> </w:t>
      </w:r>
      <w:r w:rsidRPr="00C51AEB">
        <w:rPr>
          <w:rFonts w:cs="Calibri"/>
          <w:sz w:val="24"/>
          <w:szCs w:val="24"/>
        </w:rPr>
        <w:t>Dolnośląskie reprezentowane przez Dolnośląską Służbę Dróg i Kolei we Wrocławiu;</w:t>
      </w:r>
    </w:p>
    <w:p w14:paraId="061406C3" w14:textId="1FA276E6" w:rsidR="00AE50E9" w:rsidRPr="00C51AEB" w:rsidRDefault="00AE50E9" w:rsidP="00CD59DF">
      <w:pPr>
        <w:spacing w:line="360" w:lineRule="auto"/>
        <w:ind w:right="340"/>
        <w:jc w:val="both"/>
        <w:rPr>
          <w:rFonts w:asciiTheme="minorHAnsi" w:hAnsiTheme="minorHAnsi"/>
          <w:b/>
          <w:bCs/>
          <w:sz w:val="24"/>
          <w:szCs w:val="24"/>
        </w:rPr>
      </w:pPr>
      <w:r w:rsidRPr="00C51AEB">
        <w:rPr>
          <w:rFonts w:asciiTheme="minorHAnsi" w:hAnsiTheme="minorHAnsi"/>
          <w:b/>
          <w:bCs/>
          <w:sz w:val="24"/>
          <w:szCs w:val="24"/>
        </w:rPr>
        <w:t>Działanie 5.2 System transportu kolejowego</w:t>
      </w:r>
      <w:bookmarkEnd w:id="3"/>
      <w:r w:rsidRPr="00C51AEB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14:paraId="55581097" w14:textId="77777777" w:rsidR="00AE50E9" w:rsidRPr="00C51AEB" w:rsidRDefault="00AE50E9" w:rsidP="00CD59DF">
      <w:pPr>
        <w:spacing w:line="360" w:lineRule="auto"/>
        <w:ind w:right="340"/>
        <w:jc w:val="both"/>
        <w:rPr>
          <w:rFonts w:cs="Calibri"/>
          <w:b/>
          <w:bCs/>
          <w:sz w:val="24"/>
          <w:szCs w:val="24"/>
        </w:rPr>
      </w:pPr>
      <w:bookmarkStart w:id="4" w:name="_Toc111701106"/>
      <w:r w:rsidRPr="00C51AEB">
        <w:rPr>
          <w:rFonts w:asciiTheme="minorHAnsi" w:hAnsiTheme="minorHAnsi"/>
          <w:b/>
          <w:bCs/>
          <w:sz w:val="24"/>
          <w:szCs w:val="24"/>
        </w:rPr>
        <w:t>Poddziałanie 5.2.1 System transportu kolejowego</w:t>
      </w:r>
      <w:r w:rsidRPr="00C51AEB" w:rsidDel="00E20A29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C51AEB">
        <w:rPr>
          <w:rFonts w:asciiTheme="minorHAnsi" w:hAnsiTheme="minorHAnsi"/>
          <w:b/>
          <w:bCs/>
          <w:sz w:val="24"/>
          <w:szCs w:val="24"/>
        </w:rPr>
        <w:t>– konkursy horyzontalne</w:t>
      </w:r>
      <w:bookmarkEnd w:id="4"/>
      <w:r w:rsidRPr="00C51AEB">
        <w:rPr>
          <w:rFonts w:cs="Calibri"/>
          <w:b/>
          <w:bCs/>
          <w:sz w:val="24"/>
          <w:szCs w:val="24"/>
        </w:rPr>
        <w:t xml:space="preserve"> </w:t>
      </w:r>
    </w:p>
    <w:p w14:paraId="2901C2DB" w14:textId="6B90090E" w:rsidR="00AE50E9" w:rsidRPr="00C51AEB" w:rsidRDefault="00AE50E9" w:rsidP="00CD59DF">
      <w:pPr>
        <w:pStyle w:val="Akapitzlist"/>
        <w:numPr>
          <w:ilvl w:val="0"/>
          <w:numId w:val="3"/>
        </w:numPr>
        <w:spacing w:line="360" w:lineRule="auto"/>
        <w:ind w:right="340"/>
        <w:jc w:val="both"/>
        <w:rPr>
          <w:rFonts w:cs="Calibri"/>
          <w:sz w:val="24"/>
          <w:szCs w:val="24"/>
        </w:rPr>
      </w:pPr>
      <w:r w:rsidRPr="00C51AEB">
        <w:rPr>
          <w:rFonts w:cs="Calibri"/>
          <w:sz w:val="24"/>
          <w:szCs w:val="24"/>
        </w:rPr>
        <w:t>zmiana terminu zakończenia projektu pozakonkursowego pn. „Rewitalizacja linii</w:t>
      </w:r>
      <w:r w:rsidR="007F0AF4" w:rsidRPr="00C51AEB">
        <w:rPr>
          <w:rFonts w:cs="Calibri"/>
          <w:sz w:val="24"/>
          <w:szCs w:val="24"/>
          <w:lang w:val="pl-PL"/>
        </w:rPr>
        <w:t xml:space="preserve"> </w:t>
      </w:r>
      <w:r w:rsidRPr="00C51AEB">
        <w:rPr>
          <w:rFonts w:cs="Calibri"/>
          <w:sz w:val="24"/>
          <w:szCs w:val="24"/>
        </w:rPr>
        <w:t>kolejowej nr 316 na odcinku Chojnów – Rokitki” realizowanego przez Województwo</w:t>
      </w:r>
    </w:p>
    <w:p w14:paraId="7DBF3F17" w14:textId="60BBA637" w:rsidR="00AE50E9" w:rsidRPr="00C51AEB" w:rsidRDefault="00AE50E9" w:rsidP="00CD59DF">
      <w:pPr>
        <w:pStyle w:val="Akapitzlist"/>
        <w:spacing w:line="360" w:lineRule="auto"/>
        <w:ind w:left="360" w:right="340"/>
        <w:jc w:val="both"/>
        <w:rPr>
          <w:rFonts w:cs="Calibri"/>
          <w:sz w:val="24"/>
          <w:szCs w:val="24"/>
        </w:rPr>
      </w:pPr>
      <w:r w:rsidRPr="00C51AEB">
        <w:rPr>
          <w:rFonts w:cs="Calibri"/>
          <w:sz w:val="24"/>
          <w:szCs w:val="24"/>
        </w:rPr>
        <w:t>Dolnośląskie reprezentowane przez Dolnośląską Służbę Dróg i Kolei we Wrocławiu;</w:t>
      </w:r>
    </w:p>
    <w:p w14:paraId="0FEF3583" w14:textId="5357A5C4" w:rsidR="00AE50E9" w:rsidRPr="00C51AEB" w:rsidRDefault="00AE50E9" w:rsidP="00CD59DF">
      <w:pPr>
        <w:pStyle w:val="Akapitzlist"/>
        <w:numPr>
          <w:ilvl w:val="0"/>
          <w:numId w:val="3"/>
        </w:numPr>
        <w:spacing w:line="360" w:lineRule="auto"/>
        <w:ind w:right="340"/>
        <w:jc w:val="both"/>
        <w:rPr>
          <w:rFonts w:cs="Calibri"/>
          <w:sz w:val="24"/>
          <w:szCs w:val="24"/>
        </w:rPr>
      </w:pPr>
      <w:r w:rsidRPr="00C51AEB">
        <w:rPr>
          <w:rFonts w:cs="Calibri"/>
          <w:sz w:val="24"/>
          <w:szCs w:val="24"/>
        </w:rPr>
        <w:t>zmiana terminu zakończenia projektu pozakonkursowego pn. „Rewitalizacja linii</w:t>
      </w:r>
      <w:r w:rsidR="007F0AF4" w:rsidRPr="00C51AEB">
        <w:rPr>
          <w:rFonts w:cs="Calibri"/>
          <w:sz w:val="24"/>
          <w:szCs w:val="24"/>
          <w:lang w:val="pl-PL"/>
        </w:rPr>
        <w:t xml:space="preserve"> </w:t>
      </w:r>
      <w:r w:rsidRPr="00C51AEB">
        <w:rPr>
          <w:rFonts w:cs="Calibri"/>
          <w:sz w:val="24"/>
          <w:szCs w:val="24"/>
        </w:rPr>
        <w:t>kolejowej nr 317 i 336 na odcinku Gryfów Śląski – Mirsk – Świeradów, Etap I Gryfów Śląski - Mirsk” realizowanego przez Województwo Dolnośląskie reprezentowane przez Dolnośląską Służbę Dróg i Kolei we Wrocławiu;</w:t>
      </w:r>
    </w:p>
    <w:p w14:paraId="647F2F0F" w14:textId="21FD8BB6" w:rsidR="004862C5" w:rsidRPr="00C51AEB" w:rsidRDefault="004862C5" w:rsidP="00CD59DF">
      <w:pPr>
        <w:pStyle w:val="Akapitzlist"/>
        <w:numPr>
          <w:ilvl w:val="0"/>
          <w:numId w:val="3"/>
        </w:numPr>
        <w:spacing w:line="360" w:lineRule="auto"/>
        <w:ind w:right="340"/>
        <w:jc w:val="both"/>
        <w:rPr>
          <w:rFonts w:cs="Calibri"/>
          <w:sz w:val="24"/>
          <w:szCs w:val="24"/>
        </w:rPr>
      </w:pPr>
      <w:r w:rsidRPr="00C51AEB">
        <w:rPr>
          <w:rFonts w:cs="Calibri"/>
          <w:sz w:val="24"/>
          <w:szCs w:val="24"/>
        </w:rPr>
        <w:t xml:space="preserve">zmiana </w:t>
      </w:r>
      <w:r w:rsidRPr="00C51AEB">
        <w:rPr>
          <w:rFonts w:cs="Calibri"/>
          <w:sz w:val="24"/>
          <w:szCs w:val="24"/>
          <w:lang w:val="pl-PL"/>
        </w:rPr>
        <w:t xml:space="preserve">wartość wskaźnika w </w:t>
      </w:r>
      <w:r w:rsidRPr="00C51AEB">
        <w:rPr>
          <w:rFonts w:cs="Calibri"/>
          <w:sz w:val="24"/>
          <w:szCs w:val="24"/>
        </w:rPr>
        <w:t>projek</w:t>
      </w:r>
      <w:r w:rsidRPr="00C51AEB">
        <w:rPr>
          <w:rFonts w:cs="Calibri"/>
          <w:sz w:val="24"/>
          <w:szCs w:val="24"/>
          <w:lang w:val="pl-PL"/>
        </w:rPr>
        <w:t>cie</w:t>
      </w:r>
      <w:r w:rsidRPr="00C51AEB">
        <w:rPr>
          <w:rFonts w:cs="Calibri"/>
          <w:sz w:val="24"/>
          <w:szCs w:val="24"/>
        </w:rPr>
        <w:t xml:space="preserve"> pozakonkursow</w:t>
      </w:r>
      <w:r w:rsidRPr="00C51AEB">
        <w:rPr>
          <w:rFonts w:cs="Calibri"/>
          <w:sz w:val="24"/>
          <w:szCs w:val="24"/>
          <w:lang w:val="pl-PL"/>
        </w:rPr>
        <w:t>ym</w:t>
      </w:r>
      <w:r w:rsidRPr="00C51AEB">
        <w:rPr>
          <w:rFonts w:cs="Calibri"/>
          <w:sz w:val="24"/>
          <w:szCs w:val="24"/>
        </w:rPr>
        <w:t xml:space="preserve"> pn. „Rewitalizacja linii</w:t>
      </w:r>
      <w:r w:rsidRPr="00C51AEB">
        <w:rPr>
          <w:rFonts w:cs="Calibri"/>
          <w:sz w:val="24"/>
          <w:szCs w:val="24"/>
          <w:lang w:val="pl-PL"/>
        </w:rPr>
        <w:t xml:space="preserve"> </w:t>
      </w:r>
      <w:r w:rsidRPr="00C51AEB">
        <w:rPr>
          <w:rFonts w:cs="Calibri"/>
          <w:sz w:val="24"/>
          <w:szCs w:val="24"/>
        </w:rPr>
        <w:t>kolejowej nr 317</w:t>
      </w:r>
      <w:r w:rsidRPr="00C51AEB">
        <w:rPr>
          <w:rFonts w:cs="Calibri"/>
          <w:sz w:val="24"/>
          <w:szCs w:val="24"/>
          <w:lang w:val="pl-PL"/>
        </w:rPr>
        <w:t xml:space="preserve"> </w:t>
      </w:r>
      <w:r w:rsidRPr="00C51AEB">
        <w:rPr>
          <w:rFonts w:cs="Calibri"/>
          <w:sz w:val="24"/>
          <w:szCs w:val="24"/>
        </w:rPr>
        <w:t>i 336 na odcinku</w:t>
      </w:r>
      <w:r w:rsidRPr="00C51AEB">
        <w:rPr>
          <w:rFonts w:cs="Calibri"/>
          <w:sz w:val="24"/>
          <w:szCs w:val="24"/>
          <w:lang w:val="pl-PL"/>
        </w:rPr>
        <w:t xml:space="preserve"> </w:t>
      </w:r>
      <w:r w:rsidRPr="00C51AEB">
        <w:rPr>
          <w:rFonts w:cs="Calibri"/>
          <w:sz w:val="24"/>
          <w:szCs w:val="24"/>
        </w:rPr>
        <w:t>Gryfów Śląski – Mirsk</w:t>
      </w:r>
      <w:r w:rsidRPr="00C51AEB">
        <w:rPr>
          <w:rFonts w:cs="Calibri"/>
          <w:sz w:val="24"/>
          <w:szCs w:val="24"/>
          <w:lang w:val="pl-PL"/>
        </w:rPr>
        <w:t xml:space="preserve"> </w:t>
      </w:r>
      <w:r w:rsidRPr="00C51AEB">
        <w:rPr>
          <w:rFonts w:cs="Calibri"/>
          <w:sz w:val="24"/>
          <w:szCs w:val="24"/>
        </w:rPr>
        <w:t>–</w:t>
      </w:r>
      <w:r w:rsidRPr="00C51AEB">
        <w:rPr>
          <w:rFonts w:cs="Calibri"/>
          <w:sz w:val="24"/>
          <w:szCs w:val="24"/>
          <w:lang w:val="pl-PL"/>
        </w:rPr>
        <w:t xml:space="preserve"> </w:t>
      </w:r>
      <w:r w:rsidRPr="00C51AEB">
        <w:rPr>
          <w:rFonts w:cs="Calibri"/>
          <w:sz w:val="24"/>
          <w:szCs w:val="24"/>
        </w:rPr>
        <w:t>Świeradów,</w:t>
      </w:r>
      <w:r w:rsidRPr="00C51AEB">
        <w:rPr>
          <w:rFonts w:cs="Calibri"/>
          <w:sz w:val="24"/>
          <w:szCs w:val="24"/>
          <w:lang w:val="pl-PL"/>
        </w:rPr>
        <w:t xml:space="preserve"> </w:t>
      </w:r>
      <w:r w:rsidRPr="00C51AEB">
        <w:rPr>
          <w:rFonts w:cs="Calibri"/>
          <w:sz w:val="24"/>
          <w:szCs w:val="24"/>
        </w:rPr>
        <w:t>Etap II – Mirsk – Świeradów-Zdrój” realizowan</w:t>
      </w:r>
      <w:r w:rsidRPr="00C51AEB">
        <w:rPr>
          <w:rFonts w:cs="Calibri"/>
          <w:sz w:val="24"/>
          <w:szCs w:val="24"/>
          <w:lang w:val="pl-PL"/>
        </w:rPr>
        <w:t>ym</w:t>
      </w:r>
      <w:r w:rsidRPr="00C51AEB">
        <w:rPr>
          <w:rFonts w:cs="Calibri"/>
          <w:sz w:val="24"/>
          <w:szCs w:val="24"/>
        </w:rPr>
        <w:t xml:space="preserve"> przez Województwo Dolnośląskie reprezentowane przez Dolnośląską Służbę Dróg i Kolei we Wrocławiu;</w:t>
      </w:r>
    </w:p>
    <w:p w14:paraId="0F02A984" w14:textId="77777777" w:rsidR="000A0CCF" w:rsidRPr="00C51AEB" w:rsidRDefault="000A0CCF" w:rsidP="00CD59DF">
      <w:pPr>
        <w:spacing w:line="360" w:lineRule="auto"/>
        <w:ind w:right="340"/>
        <w:jc w:val="both"/>
        <w:rPr>
          <w:rFonts w:asciiTheme="minorHAnsi" w:hAnsiTheme="minorHAnsi"/>
          <w:b/>
          <w:bCs/>
          <w:sz w:val="24"/>
          <w:szCs w:val="24"/>
        </w:rPr>
      </w:pPr>
      <w:r w:rsidRPr="00C51AEB">
        <w:rPr>
          <w:rFonts w:asciiTheme="minorHAnsi" w:hAnsiTheme="minorHAnsi"/>
          <w:b/>
          <w:bCs/>
          <w:sz w:val="24"/>
          <w:szCs w:val="24"/>
        </w:rPr>
        <w:t xml:space="preserve">Poddziałanie 5.2.4 System transportu kolejowego - ZIT AW </w:t>
      </w:r>
    </w:p>
    <w:p w14:paraId="50166159" w14:textId="0AC6FDC8" w:rsidR="00F032F1" w:rsidRPr="00C51AEB" w:rsidRDefault="00F032F1" w:rsidP="00CD59DF">
      <w:pPr>
        <w:pStyle w:val="Akapitzlist"/>
        <w:numPr>
          <w:ilvl w:val="0"/>
          <w:numId w:val="3"/>
        </w:numPr>
        <w:spacing w:line="360" w:lineRule="auto"/>
        <w:ind w:right="340"/>
        <w:jc w:val="both"/>
        <w:rPr>
          <w:rFonts w:cs="Calibri"/>
          <w:sz w:val="24"/>
          <w:szCs w:val="24"/>
        </w:rPr>
      </w:pPr>
      <w:r w:rsidRPr="00C51AEB">
        <w:rPr>
          <w:rFonts w:cs="Calibri"/>
          <w:sz w:val="24"/>
          <w:szCs w:val="24"/>
        </w:rPr>
        <w:t>zmiana terminu zakończenia projektu pozakonkursowego pn. „Przebudowa linii kolejowej nr 285 na odcinku Świdnica Kraszowice – Jedlina Zdrój” realizowanego przez PKP Polskie Linie Kolejowe S.A.;</w:t>
      </w:r>
    </w:p>
    <w:p w14:paraId="19E484EB" w14:textId="6ECBE54A" w:rsidR="00AE50E9" w:rsidRPr="00C51AEB" w:rsidRDefault="00AE50E9" w:rsidP="00CD59DF">
      <w:pPr>
        <w:spacing w:line="360" w:lineRule="auto"/>
        <w:ind w:right="340"/>
        <w:jc w:val="both"/>
        <w:rPr>
          <w:rFonts w:cs="Calibri"/>
          <w:sz w:val="24"/>
          <w:szCs w:val="24"/>
        </w:rPr>
      </w:pPr>
    </w:p>
    <w:p w14:paraId="1F283162" w14:textId="77777777" w:rsidR="00AE50E9" w:rsidRPr="00C51AEB" w:rsidRDefault="00AE50E9" w:rsidP="00CD59DF">
      <w:pPr>
        <w:spacing w:line="360" w:lineRule="auto"/>
        <w:ind w:right="340"/>
        <w:jc w:val="both"/>
        <w:rPr>
          <w:rFonts w:cs="Calibri"/>
          <w:sz w:val="24"/>
          <w:szCs w:val="24"/>
        </w:rPr>
      </w:pPr>
    </w:p>
    <w:p w14:paraId="6101094A" w14:textId="77777777" w:rsidR="00EC23D2" w:rsidRPr="00C51AEB" w:rsidRDefault="00EC23D2" w:rsidP="00CD59DF">
      <w:pPr>
        <w:spacing w:line="360" w:lineRule="auto"/>
        <w:ind w:right="-16"/>
        <w:jc w:val="both"/>
        <w:rPr>
          <w:rFonts w:asciiTheme="minorHAnsi" w:hAnsiTheme="minorHAnsi" w:cstheme="minorHAnsi"/>
          <w:sz w:val="24"/>
          <w:szCs w:val="24"/>
        </w:rPr>
      </w:pPr>
    </w:p>
    <w:sectPr w:rsidR="00EC23D2" w:rsidRPr="00C51AEB" w:rsidSect="00347D53">
      <w:footerReference w:type="default" r:id="rId8"/>
      <w:pgSz w:w="11900" w:h="16838"/>
      <w:pgMar w:top="1440" w:right="1426" w:bottom="449" w:left="1418" w:header="0" w:footer="0" w:gutter="0"/>
      <w:cols w:space="0" w:equalWidth="0">
        <w:col w:w="906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153A9" w14:textId="77777777" w:rsidR="00B43E1F" w:rsidRDefault="00B43E1F" w:rsidP="00BE700A">
      <w:r>
        <w:separator/>
      </w:r>
    </w:p>
  </w:endnote>
  <w:endnote w:type="continuationSeparator" w:id="0">
    <w:p w14:paraId="2943FF9C" w14:textId="77777777" w:rsidR="00B43E1F" w:rsidRDefault="00B43E1F" w:rsidP="00BE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A6215" w14:textId="77777777" w:rsidR="004A5038" w:rsidRDefault="004A50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A5A7F">
      <w:rPr>
        <w:noProof/>
      </w:rPr>
      <w:t>1</w:t>
    </w:r>
    <w:r>
      <w:fldChar w:fldCharType="end"/>
    </w:r>
  </w:p>
  <w:p w14:paraId="536192A6" w14:textId="77777777" w:rsidR="004A5038" w:rsidRDefault="004A50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A9503" w14:textId="77777777" w:rsidR="00B43E1F" w:rsidRDefault="00B43E1F" w:rsidP="00BE700A">
      <w:r>
        <w:separator/>
      </w:r>
    </w:p>
  </w:footnote>
  <w:footnote w:type="continuationSeparator" w:id="0">
    <w:p w14:paraId="5EDC7DCC" w14:textId="77777777" w:rsidR="00B43E1F" w:rsidRDefault="00B43E1F" w:rsidP="00BE7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F28D8"/>
    <w:multiLevelType w:val="hybridMultilevel"/>
    <w:tmpl w:val="EDE40500"/>
    <w:lvl w:ilvl="0" w:tplc="B50ABF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4319BE"/>
    <w:multiLevelType w:val="hybridMultilevel"/>
    <w:tmpl w:val="2EEEC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53B74"/>
    <w:multiLevelType w:val="hybridMultilevel"/>
    <w:tmpl w:val="40906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D4ED3"/>
    <w:multiLevelType w:val="hybridMultilevel"/>
    <w:tmpl w:val="BF2C9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095023">
    <w:abstractNumId w:val="1"/>
  </w:num>
  <w:num w:numId="2" w16cid:durableId="1003364527">
    <w:abstractNumId w:val="3"/>
  </w:num>
  <w:num w:numId="3" w16cid:durableId="1283685327">
    <w:abstractNumId w:val="0"/>
  </w:num>
  <w:num w:numId="4" w16cid:durableId="138755926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572"/>
    <w:rsid w:val="00000956"/>
    <w:rsid w:val="00001834"/>
    <w:rsid w:val="000025D4"/>
    <w:rsid w:val="00004A43"/>
    <w:rsid w:val="0000737C"/>
    <w:rsid w:val="00011A11"/>
    <w:rsid w:val="00012F59"/>
    <w:rsid w:val="000172C8"/>
    <w:rsid w:val="00020E07"/>
    <w:rsid w:val="00021348"/>
    <w:rsid w:val="00021F55"/>
    <w:rsid w:val="00023B29"/>
    <w:rsid w:val="00025ACF"/>
    <w:rsid w:val="000311BE"/>
    <w:rsid w:val="00032D89"/>
    <w:rsid w:val="00032D97"/>
    <w:rsid w:val="00034B1D"/>
    <w:rsid w:val="00034E1D"/>
    <w:rsid w:val="00034FCB"/>
    <w:rsid w:val="0003575D"/>
    <w:rsid w:val="00037D42"/>
    <w:rsid w:val="000422EA"/>
    <w:rsid w:val="00042D08"/>
    <w:rsid w:val="00045007"/>
    <w:rsid w:val="0004677F"/>
    <w:rsid w:val="000511EB"/>
    <w:rsid w:val="000537E9"/>
    <w:rsid w:val="0005562F"/>
    <w:rsid w:val="00060F72"/>
    <w:rsid w:val="000613F9"/>
    <w:rsid w:val="000629CE"/>
    <w:rsid w:val="00064147"/>
    <w:rsid w:val="00065268"/>
    <w:rsid w:val="00065E48"/>
    <w:rsid w:val="00066362"/>
    <w:rsid w:val="000669F8"/>
    <w:rsid w:val="0007107E"/>
    <w:rsid w:val="00072150"/>
    <w:rsid w:val="00073B25"/>
    <w:rsid w:val="000743DA"/>
    <w:rsid w:val="0007624E"/>
    <w:rsid w:val="000775B1"/>
    <w:rsid w:val="00084216"/>
    <w:rsid w:val="00086C0F"/>
    <w:rsid w:val="00087CDC"/>
    <w:rsid w:val="00087D02"/>
    <w:rsid w:val="00090317"/>
    <w:rsid w:val="00091486"/>
    <w:rsid w:val="00091526"/>
    <w:rsid w:val="000943AD"/>
    <w:rsid w:val="00095E8A"/>
    <w:rsid w:val="00097997"/>
    <w:rsid w:val="000A0CCF"/>
    <w:rsid w:val="000A0E5B"/>
    <w:rsid w:val="000A10E7"/>
    <w:rsid w:val="000A50E5"/>
    <w:rsid w:val="000A6689"/>
    <w:rsid w:val="000B3905"/>
    <w:rsid w:val="000B77A9"/>
    <w:rsid w:val="000D0A86"/>
    <w:rsid w:val="000D19C0"/>
    <w:rsid w:val="000D4B5F"/>
    <w:rsid w:val="000D5E7A"/>
    <w:rsid w:val="000D60DE"/>
    <w:rsid w:val="000E0CE4"/>
    <w:rsid w:val="000E1C03"/>
    <w:rsid w:val="000E49D3"/>
    <w:rsid w:val="000E6574"/>
    <w:rsid w:val="000F40B3"/>
    <w:rsid w:val="0010708A"/>
    <w:rsid w:val="00110507"/>
    <w:rsid w:val="00111FA4"/>
    <w:rsid w:val="00113A0D"/>
    <w:rsid w:val="00115345"/>
    <w:rsid w:val="00116D32"/>
    <w:rsid w:val="001175BB"/>
    <w:rsid w:val="00120AAD"/>
    <w:rsid w:val="00125242"/>
    <w:rsid w:val="0012678C"/>
    <w:rsid w:val="00126A19"/>
    <w:rsid w:val="00134995"/>
    <w:rsid w:val="0014224F"/>
    <w:rsid w:val="001423C1"/>
    <w:rsid w:val="001434DD"/>
    <w:rsid w:val="001443B4"/>
    <w:rsid w:val="00146F30"/>
    <w:rsid w:val="00147031"/>
    <w:rsid w:val="00147A90"/>
    <w:rsid w:val="0015028D"/>
    <w:rsid w:val="001528FA"/>
    <w:rsid w:val="00154E25"/>
    <w:rsid w:val="00156B10"/>
    <w:rsid w:val="00161AA9"/>
    <w:rsid w:val="001629C0"/>
    <w:rsid w:val="00162E73"/>
    <w:rsid w:val="00163555"/>
    <w:rsid w:val="00165508"/>
    <w:rsid w:val="00165912"/>
    <w:rsid w:val="00166EB0"/>
    <w:rsid w:val="00171559"/>
    <w:rsid w:val="00171FF4"/>
    <w:rsid w:val="00174295"/>
    <w:rsid w:val="00174D75"/>
    <w:rsid w:val="0017697B"/>
    <w:rsid w:val="00176A24"/>
    <w:rsid w:val="00181A2D"/>
    <w:rsid w:val="00182E10"/>
    <w:rsid w:val="001844AF"/>
    <w:rsid w:val="00186B37"/>
    <w:rsid w:val="00187C08"/>
    <w:rsid w:val="0019088F"/>
    <w:rsid w:val="00191CA4"/>
    <w:rsid w:val="0019244E"/>
    <w:rsid w:val="00193342"/>
    <w:rsid w:val="001956C9"/>
    <w:rsid w:val="00196F22"/>
    <w:rsid w:val="001A02F4"/>
    <w:rsid w:val="001A0AF5"/>
    <w:rsid w:val="001A31DB"/>
    <w:rsid w:val="001A67CA"/>
    <w:rsid w:val="001B1057"/>
    <w:rsid w:val="001B5F4B"/>
    <w:rsid w:val="001B668F"/>
    <w:rsid w:val="001B7ED0"/>
    <w:rsid w:val="001C0BE2"/>
    <w:rsid w:val="001C11A8"/>
    <w:rsid w:val="001C3025"/>
    <w:rsid w:val="001D1B9E"/>
    <w:rsid w:val="001D35F3"/>
    <w:rsid w:val="001D5B9B"/>
    <w:rsid w:val="001D6454"/>
    <w:rsid w:val="001D7A29"/>
    <w:rsid w:val="001E0CCB"/>
    <w:rsid w:val="001E1CB6"/>
    <w:rsid w:val="001E53D3"/>
    <w:rsid w:val="001E5CCF"/>
    <w:rsid w:val="001E65B4"/>
    <w:rsid w:val="001F1EBF"/>
    <w:rsid w:val="001F2B29"/>
    <w:rsid w:val="001F39E4"/>
    <w:rsid w:val="001F3D48"/>
    <w:rsid w:val="001F3E81"/>
    <w:rsid w:val="001F626D"/>
    <w:rsid w:val="001F73F4"/>
    <w:rsid w:val="001F7E87"/>
    <w:rsid w:val="00200CD5"/>
    <w:rsid w:val="0020342B"/>
    <w:rsid w:val="00203EC2"/>
    <w:rsid w:val="00210BEB"/>
    <w:rsid w:val="0021151C"/>
    <w:rsid w:val="002121FD"/>
    <w:rsid w:val="00213FDC"/>
    <w:rsid w:val="00214AD0"/>
    <w:rsid w:val="00215276"/>
    <w:rsid w:val="00216537"/>
    <w:rsid w:val="002204AF"/>
    <w:rsid w:val="0022056C"/>
    <w:rsid w:val="00220E7B"/>
    <w:rsid w:val="00221844"/>
    <w:rsid w:val="00221D79"/>
    <w:rsid w:val="002266DB"/>
    <w:rsid w:val="0022707A"/>
    <w:rsid w:val="00227BBA"/>
    <w:rsid w:val="00230C2D"/>
    <w:rsid w:val="00233975"/>
    <w:rsid w:val="00234ACE"/>
    <w:rsid w:val="00234EE6"/>
    <w:rsid w:val="002350EC"/>
    <w:rsid w:val="00237D65"/>
    <w:rsid w:val="00241DB8"/>
    <w:rsid w:val="00242D09"/>
    <w:rsid w:val="00243AF5"/>
    <w:rsid w:val="00246825"/>
    <w:rsid w:val="002505C0"/>
    <w:rsid w:val="0025060E"/>
    <w:rsid w:val="002538D0"/>
    <w:rsid w:val="00253943"/>
    <w:rsid w:val="002540F2"/>
    <w:rsid w:val="00256651"/>
    <w:rsid w:val="00262BF2"/>
    <w:rsid w:val="00264833"/>
    <w:rsid w:val="00265621"/>
    <w:rsid w:val="002708F1"/>
    <w:rsid w:val="00275969"/>
    <w:rsid w:val="002771D6"/>
    <w:rsid w:val="002774E0"/>
    <w:rsid w:val="002829E7"/>
    <w:rsid w:val="00282D2A"/>
    <w:rsid w:val="00283561"/>
    <w:rsid w:val="0028400E"/>
    <w:rsid w:val="002846B1"/>
    <w:rsid w:val="0028565E"/>
    <w:rsid w:val="00285AA8"/>
    <w:rsid w:val="00291248"/>
    <w:rsid w:val="00292E4E"/>
    <w:rsid w:val="002947E7"/>
    <w:rsid w:val="00294AF3"/>
    <w:rsid w:val="00296193"/>
    <w:rsid w:val="002A2811"/>
    <w:rsid w:val="002A7427"/>
    <w:rsid w:val="002B0216"/>
    <w:rsid w:val="002C0063"/>
    <w:rsid w:val="002C4450"/>
    <w:rsid w:val="002C7A65"/>
    <w:rsid w:val="002C7E95"/>
    <w:rsid w:val="002D27B9"/>
    <w:rsid w:val="002D669D"/>
    <w:rsid w:val="002E7A43"/>
    <w:rsid w:val="002F1FA8"/>
    <w:rsid w:val="002F4055"/>
    <w:rsid w:val="002F4394"/>
    <w:rsid w:val="002F63AD"/>
    <w:rsid w:val="003012AD"/>
    <w:rsid w:val="003027DD"/>
    <w:rsid w:val="00305E14"/>
    <w:rsid w:val="00306648"/>
    <w:rsid w:val="00306894"/>
    <w:rsid w:val="00310957"/>
    <w:rsid w:val="00310AEC"/>
    <w:rsid w:val="00311AD7"/>
    <w:rsid w:val="00311B69"/>
    <w:rsid w:val="00317D2A"/>
    <w:rsid w:val="00317E8D"/>
    <w:rsid w:val="003205F4"/>
    <w:rsid w:val="00321185"/>
    <w:rsid w:val="003214CE"/>
    <w:rsid w:val="00322BC1"/>
    <w:rsid w:val="00324D3C"/>
    <w:rsid w:val="00325A43"/>
    <w:rsid w:val="003317C3"/>
    <w:rsid w:val="00345EFF"/>
    <w:rsid w:val="003474E8"/>
    <w:rsid w:val="00347D53"/>
    <w:rsid w:val="003515CE"/>
    <w:rsid w:val="00356D0D"/>
    <w:rsid w:val="003572D5"/>
    <w:rsid w:val="00357FE0"/>
    <w:rsid w:val="0036079D"/>
    <w:rsid w:val="00361899"/>
    <w:rsid w:val="00370256"/>
    <w:rsid w:val="00370D54"/>
    <w:rsid w:val="00372863"/>
    <w:rsid w:val="003801B5"/>
    <w:rsid w:val="0038099B"/>
    <w:rsid w:val="00380B64"/>
    <w:rsid w:val="00381E2D"/>
    <w:rsid w:val="00382B7E"/>
    <w:rsid w:val="00382D48"/>
    <w:rsid w:val="00384331"/>
    <w:rsid w:val="00385EAA"/>
    <w:rsid w:val="003868A4"/>
    <w:rsid w:val="00392462"/>
    <w:rsid w:val="003926C7"/>
    <w:rsid w:val="00393B06"/>
    <w:rsid w:val="00394508"/>
    <w:rsid w:val="00394784"/>
    <w:rsid w:val="003A08B2"/>
    <w:rsid w:val="003A1EFD"/>
    <w:rsid w:val="003A3705"/>
    <w:rsid w:val="003A7F71"/>
    <w:rsid w:val="003B299B"/>
    <w:rsid w:val="003C0042"/>
    <w:rsid w:val="003C05D3"/>
    <w:rsid w:val="003C0CE8"/>
    <w:rsid w:val="003C1B9F"/>
    <w:rsid w:val="003C5A45"/>
    <w:rsid w:val="003D054E"/>
    <w:rsid w:val="003D1F1A"/>
    <w:rsid w:val="003D68AE"/>
    <w:rsid w:val="003D78C9"/>
    <w:rsid w:val="003E401C"/>
    <w:rsid w:val="003E65AA"/>
    <w:rsid w:val="003F0433"/>
    <w:rsid w:val="003F087F"/>
    <w:rsid w:val="003F3DCB"/>
    <w:rsid w:val="003F4F86"/>
    <w:rsid w:val="003F6802"/>
    <w:rsid w:val="00401BCB"/>
    <w:rsid w:val="004022B6"/>
    <w:rsid w:val="00404D12"/>
    <w:rsid w:val="00405A29"/>
    <w:rsid w:val="0040646C"/>
    <w:rsid w:val="00406DAB"/>
    <w:rsid w:val="004103F1"/>
    <w:rsid w:val="0041490E"/>
    <w:rsid w:val="00416EAE"/>
    <w:rsid w:val="0041776E"/>
    <w:rsid w:val="0042064C"/>
    <w:rsid w:val="0042253E"/>
    <w:rsid w:val="00422ED5"/>
    <w:rsid w:val="00424025"/>
    <w:rsid w:val="00425FC8"/>
    <w:rsid w:val="004307EC"/>
    <w:rsid w:val="0043137F"/>
    <w:rsid w:val="004327D0"/>
    <w:rsid w:val="004341E0"/>
    <w:rsid w:val="00435451"/>
    <w:rsid w:val="0043638C"/>
    <w:rsid w:val="00436433"/>
    <w:rsid w:val="0044147E"/>
    <w:rsid w:val="0044162A"/>
    <w:rsid w:val="004434BB"/>
    <w:rsid w:val="00443784"/>
    <w:rsid w:val="00443E1A"/>
    <w:rsid w:val="00446EE0"/>
    <w:rsid w:val="00447D92"/>
    <w:rsid w:val="004511B1"/>
    <w:rsid w:val="0045295C"/>
    <w:rsid w:val="00453045"/>
    <w:rsid w:val="004536F2"/>
    <w:rsid w:val="0045559D"/>
    <w:rsid w:val="00457801"/>
    <w:rsid w:val="00463244"/>
    <w:rsid w:val="00463963"/>
    <w:rsid w:val="00464E67"/>
    <w:rsid w:val="00466CAC"/>
    <w:rsid w:val="00467DD6"/>
    <w:rsid w:val="004707B1"/>
    <w:rsid w:val="00471481"/>
    <w:rsid w:val="00471C09"/>
    <w:rsid w:val="00472B3F"/>
    <w:rsid w:val="00475C04"/>
    <w:rsid w:val="00481F7F"/>
    <w:rsid w:val="004852E8"/>
    <w:rsid w:val="004862C5"/>
    <w:rsid w:val="0048643C"/>
    <w:rsid w:val="0048645C"/>
    <w:rsid w:val="00487B97"/>
    <w:rsid w:val="00491A89"/>
    <w:rsid w:val="00492C73"/>
    <w:rsid w:val="00494D57"/>
    <w:rsid w:val="00495C26"/>
    <w:rsid w:val="00496717"/>
    <w:rsid w:val="00496D5C"/>
    <w:rsid w:val="004A014A"/>
    <w:rsid w:val="004A222A"/>
    <w:rsid w:val="004A2E5C"/>
    <w:rsid w:val="004A43DD"/>
    <w:rsid w:val="004A5038"/>
    <w:rsid w:val="004A6F90"/>
    <w:rsid w:val="004B0566"/>
    <w:rsid w:val="004B0BA4"/>
    <w:rsid w:val="004B2AA1"/>
    <w:rsid w:val="004B2B98"/>
    <w:rsid w:val="004B3999"/>
    <w:rsid w:val="004B62E7"/>
    <w:rsid w:val="004B6730"/>
    <w:rsid w:val="004B7840"/>
    <w:rsid w:val="004C0BAD"/>
    <w:rsid w:val="004C13E5"/>
    <w:rsid w:val="004C1ABF"/>
    <w:rsid w:val="004D0E34"/>
    <w:rsid w:val="004D2C66"/>
    <w:rsid w:val="004D39D8"/>
    <w:rsid w:val="004D3F33"/>
    <w:rsid w:val="004D6BF7"/>
    <w:rsid w:val="004E0226"/>
    <w:rsid w:val="004E069C"/>
    <w:rsid w:val="004E0FC9"/>
    <w:rsid w:val="004E1605"/>
    <w:rsid w:val="004E16B3"/>
    <w:rsid w:val="004E4799"/>
    <w:rsid w:val="004F405B"/>
    <w:rsid w:val="00503177"/>
    <w:rsid w:val="0050408C"/>
    <w:rsid w:val="00507D30"/>
    <w:rsid w:val="00510C25"/>
    <w:rsid w:val="00513585"/>
    <w:rsid w:val="005159DA"/>
    <w:rsid w:val="00517B79"/>
    <w:rsid w:val="00520A24"/>
    <w:rsid w:val="00521FAD"/>
    <w:rsid w:val="00526D67"/>
    <w:rsid w:val="00527AFE"/>
    <w:rsid w:val="00532FF8"/>
    <w:rsid w:val="00536EDE"/>
    <w:rsid w:val="005377C8"/>
    <w:rsid w:val="00542804"/>
    <w:rsid w:val="005466CB"/>
    <w:rsid w:val="00551F33"/>
    <w:rsid w:val="00552FBC"/>
    <w:rsid w:val="00553886"/>
    <w:rsid w:val="005563E7"/>
    <w:rsid w:val="00556CAE"/>
    <w:rsid w:val="00563641"/>
    <w:rsid w:val="00563BCD"/>
    <w:rsid w:val="00570407"/>
    <w:rsid w:val="0057066A"/>
    <w:rsid w:val="00571F83"/>
    <w:rsid w:val="005725E1"/>
    <w:rsid w:val="005726CB"/>
    <w:rsid w:val="00574976"/>
    <w:rsid w:val="00574C7D"/>
    <w:rsid w:val="005750BF"/>
    <w:rsid w:val="00577572"/>
    <w:rsid w:val="00582883"/>
    <w:rsid w:val="00582AEB"/>
    <w:rsid w:val="00590A88"/>
    <w:rsid w:val="00590E7D"/>
    <w:rsid w:val="00594FAD"/>
    <w:rsid w:val="00596C99"/>
    <w:rsid w:val="00597A10"/>
    <w:rsid w:val="005A450B"/>
    <w:rsid w:val="005A521B"/>
    <w:rsid w:val="005B05C4"/>
    <w:rsid w:val="005B172F"/>
    <w:rsid w:val="005B5784"/>
    <w:rsid w:val="005B6EAB"/>
    <w:rsid w:val="005C431E"/>
    <w:rsid w:val="005C4C10"/>
    <w:rsid w:val="005C520A"/>
    <w:rsid w:val="005C7C73"/>
    <w:rsid w:val="005D0480"/>
    <w:rsid w:val="005D5F8E"/>
    <w:rsid w:val="005D71A5"/>
    <w:rsid w:val="005E02D9"/>
    <w:rsid w:val="005E0F98"/>
    <w:rsid w:val="005E3E08"/>
    <w:rsid w:val="005E400C"/>
    <w:rsid w:val="005E473A"/>
    <w:rsid w:val="005E5980"/>
    <w:rsid w:val="005E7B53"/>
    <w:rsid w:val="005E7FDC"/>
    <w:rsid w:val="005F177A"/>
    <w:rsid w:val="005F4812"/>
    <w:rsid w:val="005F65EA"/>
    <w:rsid w:val="005F6604"/>
    <w:rsid w:val="00600814"/>
    <w:rsid w:val="00605E18"/>
    <w:rsid w:val="00607A33"/>
    <w:rsid w:val="006104C7"/>
    <w:rsid w:val="00612233"/>
    <w:rsid w:val="00613DCD"/>
    <w:rsid w:val="00615ABD"/>
    <w:rsid w:val="0062188C"/>
    <w:rsid w:val="00621FEC"/>
    <w:rsid w:val="00622F96"/>
    <w:rsid w:val="00625CE4"/>
    <w:rsid w:val="0062711D"/>
    <w:rsid w:val="00633059"/>
    <w:rsid w:val="00633C2B"/>
    <w:rsid w:val="00634E4B"/>
    <w:rsid w:val="00635C23"/>
    <w:rsid w:val="00642E96"/>
    <w:rsid w:val="00643E15"/>
    <w:rsid w:val="006454B7"/>
    <w:rsid w:val="006473C3"/>
    <w:rsid w:val="006515D1"/>
    <w:rsid w:val="00654F38"/>
    <w:rsid w:val="0065623B"/>
    <w:rsid w:val="00656A36"/>
    <w:rsid w:val="0066168D"/>
    <w:rsid w:val="006619EF"/>
    <w:rsid w:val="00663239"/>
    <w:rsid w:val="0066521F"/>
    <w:rsid w:val="0067110F"/>
    <w:rsid w:val="006711F8"/>
    <w:rsid w:val="00671EC9"/>
    <w:rsid w:val="00675FD6"/>
    <w:rsid w:val="00677AAA"/>
    <w:rsid w:val="00681D94"/>
    <w:rsid w:val="00684DED"/>
    <w:rsid w:val="00685362"/>
    <w:rsid w:val="00687338"/>
    <w:rsid w:val="00687572"/>
    <w:rsid w:val="0068773F"/>
    <w:rsid w:val="006928C3"/>
    <w:rsid w:val="00692A8B"/>
    <w:rsid w:val="00692BE9"/>
    <w:rsid w:val="0069386B"/>
    <w:rsid w:val="00694DAF"/>
    <w:rsid w:val="00695D95"/>
    <w:rsid w:val="00696BC9"/>
    <w:rsid w:val="006A3ECC"/>
    <w:rsid w:val="006A5A7F"/>
    <w:rsid w:val="006A6751"/>
    <w:rsid w:val="006B31DD"/>
    <w:rsid w:val="006B4838"/>
    <w:rsid w:val="006C12D3"/>
    <w:rsid w:val="006C25D1"/>
    <w:rsid w:val="006C33D4"/>
    <w:rsid w:val="006C4217"/>
    <w:rsid w:val="006C51AC"/>
    <w:rsid w:val="006D12AC"/>
    <w:rsid w:val="006D2C68"/>
    <w:rsid w:val="006D3352"/>
    <w:rsid w:val="006D3C9A"/>
    <w:rsid w:val="006D40C3"/>
    <w:rsid w:val="006D58B3"/>
    <w:rsid w:val="006D7699"/>
    <w:rsid w:val="006E0D64"/>
    <w:rsid w:val="006E170B"/>
    <w:rsid w:val="006E17DC"/>
    <w:rsid w:val="006E274F"/>
    <w:rsid w:val="006E3E0E"/>
    <w:rsid w:val="006E413E"/>
    <w:rsid w:val="006E506A"/>
    <w:rsid w:val="006F1221"/>
    <w:rsid w:val="006F1A2A"/>
    <w:rsid w:val="006F1AE7"/>
    <w:rsid w:val="006F4811"/>
    <w:rsid w:val="006F70C4"/>
    <w:rsid w:val="006F71F1"/>
    <w:rsid w:val="007030CC"/>
    <w:rsid w:val="00705B40"/>
    <w:rsid w:val="00707D77"/>
    <w:rsid w:val="00710D7F"/>
    <w:rsid w:val="007122D3"/>
    <w:rsid w:val="007126C6"/>
    <w:rsid w:val="007132AC"/>
    <w:rsid w:val="007137B3"/>
    <w:rsid w:val="00713A0F"/>
    <w:rsid w:val="00713A17"/>
    <w:rsid w:val="00713BE6"/>
    <w:rsid w:val="00715589"/>
    <w:rsid w:val="00726A7A"/>
    <w:rsid w:val="00727C5B"/>
    <w:rsid w:val="00733225"/>
    <w:rsid w:val="00734AB3"/>
    <w:rsid w:val="007356A2"/>
    <w:rsid w:val="00735D8A"/>
    <w:rsid w:val="007409F5"/>
    <w:rsid w:val="00746DA0"/>
    <w:rsid w:val="00750030"/>
    <w:rsid w:val="0075173B"/>
    <w:rsid w:val="00751C5E"/>
    <w:rsid w:val="00752905"/>
    <w:rsid w:val="007558DD"/>
    <w:rsid w:val="00760848"/>
    <w:rsid w:val="00761B9D"/>
    <w:rsid w:val="00765A5E"/>
    <w:rsid w:val="007676FB"/>
    <w:rsid w:val="00771761"/>
    <w:rsid w:val="007719AB"/>
    <w:rsid w:val="00776A20"/>
    <w:rsid w:val="0078037A"/>
    <w:rsid w:val="00783768"/>
    <w:rsid w:val="00784BA7"/>
    <w:rsid w:val="00786750"/>
    <w:rsid w:val="00786D63"/>
    <w:rsid w:val="00787F03"/>
    <w:rsid w:val="00791647"/>
    <w:rsid w:val="00792056"/>
    <w:rsid w:val="007A2E81"/>
    <w:rsid w:val="007A456F"/>
    <w:rsid w:val="007A70F4"/>
    <w:rsid w:val="007B0C6E"/>
    <w:rsid w:val="007C07D1"/>
    <w:rsid w:val="007C12C1"/>
    <w:rsid w:val="007C1C45"/>
    <w:rsid w:val="007C5017"/>
    <w:rsid w:val="007C5035"/>
    <w:rsid w:val="007C641A"/>
    <w:rsid w:val="007C6A3D"/>
    <w:rsid w:val="007C6AD8"/>
    <w:rsid w:val="007C6E79"/>
    <w:rsid w:val="007D0F93"/>
    <w:rsid w:val="007D3B7C"/>
    <w:rsid w:val="007D3F80"/>
    <w:rsid w:val="007D51EC"/>
    <w:rsid w:val="007E0C02"/>
    <w:rsid w:val="007E2AB8"/>
    <w:rsid w:val="007E42B0"/>
    <w:rsid w:val="007E6404"/>
    <w:rsid w:val="007E6710"/>
    <w:rsid w:val="007E73EE"/>
    <w:rsid w:val="007E76B5"/>
    <w:rsid w:val="007F0AF4"/>
    <w:rsid w:val="007F4289"/>
    <w:rsid w:val="007F4617"/>
    <w:rsid w:val="007F506A"/>
    <w:rsid w:val="007F712A"/>
    <w:rsid w:val="007F768C"/>
    <w:rsid w:val="0080152B"/>
    <w:rsid w:val="00801EB9"/>
    <w:rsid w:val="00804B49"/>
    <w:rsid w:val="00805C6D"/>
    <w:rsid w:val="00805E89"/>
    <w:rsid w:val="008122E0"/>
    <w:rsid w:val="0081593B"/>
    <w:rsid w:val="0081658F"/>
    <w:rsid w:val="008170E1"/>
    <w:rsid w:val="00817C3B"/>
    <w:rsid w:val="0082034D"/>
    <w:rsid w:val="0082108E"/>
    <w:rsid w:val="00822ED5"/>
    <w:rsid w:val="00824FC9"/>
    <w:rsid w:val="00826765"/>
    <w:rsid w:val="0083022A"/>
    <w:rsid w:val="008308F9"/>
    <w:rsid w:val="00830D0B"/>
    <w:rsid w:val="00832AA2"/>
    <w:rsid w:val="00842108"/>
    <w:rsid w:val="0084738C"/>
    <w:rsid w:val="00847557"/>
    <w:rsid w:val="00850B56"/>
    <w:rsid w:val="0085120C"/>
    <w:rsid w:val="0085137D"/>
    <w:rsid w:val="008535AD"/>
    <w:rsid w:val="00854E9D"/>
    <w:rsid w:val="00856E5C"/>
    <w:rsid w:val="0086457C"/>
    <w:rsid w:val="00865A6A"/>
    <w:rsid w:val="00867121"/>
    <w:rsid w:val="00873A2A"/>
    <w:rsid w:val="00873C1C"/>
    <w:rsid w:val="00874CCD"/>
    <w:rsid w:val="0088154F"/>
    <w:rsid w:val="00881840"/>
    <w:rsid w:val="00883823"/>
    <w:rsid w:val="00883862"/>
    <w:rsid w:val="00890529"/>
    <w:rsid w:val="0089070B"/>
    <w:rsid w:val="00890A4A"/>
    <w:rsid w:val="008910E9"/>
    <w:rsid w:val="00891C1B"/>
    <w:rsid w:val="00891DC6"/>
    <w:rsid w:val="0089388B"/>
    <w:rsid w:val="0089695A"/>
    <w:rsid w:val="00896C14"/>
    <w:rsid w:val="008A185E"/>
    <w:rsid w:val="008B05C8"/>
    <w:rsid w:val="008B4874"/>
    <w:rsid w:val="008B5FFF"/>
    <w:rsid w:val="008B6264"/>
    <w:rsid w:val="008B651A"/>
    <w:rsid w:val="008C4E76"/>
    <w:rsid w:val="008C60CB"/>
    <w:rsid w:val="008C63AF"/>
    <w:rsid w:val="008C6764"/>
    <w:rsid w:val="008D67C9"/>
    <w:rsid w:val="008E223E"/>
    <w:rsid w:val="008E226A"/>
    <w:rsid w:val="008E2CF3"/>
    <w:rsid w:val="008E30D6"/>
    <w:rsid w:val="008E4331"/>
    <w:rsid w:val="008E7F5F"/>
    <w:rsid w:val="008F4D6D"/>
    <w:rsid w:val="008F5830"/>
    <w:rsid w:val="008F5BD0"/>
    <w:rsid w:val="009000D6"/>
    <w:rsid w:val="00901006"/>
    <w:rsid w:val="00903FCE"/>
    <w:rsid w:val="0090697B"/>
    <w:rsid w:val="00906C9B"/>
    <w:rsid w:val="00911103"/>
    <w:rsid w:val="00920FEF"/>
    <w:rsid w:val="00922989"/>
    <w:rsid w:val="00922A7E"/>
    <w:rsid w:val="00923BAB"/>
    <w:rsid w:val="00926815"/>
    <w:rsid w:val="00930728"/>
    <w:rsid w:val="00931AD7"/>
    <w:rsid w:val="00932661"/>
    <w:rsid w:val="00934063"/>
    <w:rsid w:val="00940001"/>
    <w:rsid w:val="00940587"/>
    <w:rsid w:val="0094062D"/>
    <w:rsid w:val="009413CC"/>
    <w:rsid w:val="009413CD"/>
    <w:rsid w:val="009416C0"/>
    <w:rsid w:val="009427D8"/>
    <w:rsid w:val="0094360E"/>
    <w:rsid w:val="00943B2D"/>
    <w:rsid w:val="00944791"/>
    <w:rsid w:val="00950527"/>
    <w:rsid w:val="0095274A"/>
    <w:rsid w:val="009533F4"/>
    <w:rsid w:val="00956034"/>
    <w:rsid w:val="00956665"/>
    <w:rsid w:val="00956975"/>
    <w:rsid w:val="009600DA"/>
    <w:rsid w:val="00970886"/>
    <w:rsid w:val="009709A9"/>
    <w:rsid w:val="009709CB"/>
    <w:rsid w:val="00970FBB"/>
    <w:rsid w:val="00973045"/>
    <w:rsid w:val="00973547"/>
    <w:rsid w:val="00973964"/>
    <w:rsid w:val="009773D5"/>
    <w:rsid w:val="00981C1A"/>
    <w:rsid w:val="00993132"/>
    <w:rsid w:val="00995D75"/>
    <w:rsid w:val="00996C88"/>
    <w:rsid w:val="00997895"/>
    <w:rsid w:val="009A0499"/>
    <w:rsid w:val="009A2ECE"/>
    <w:rsid w:val="009A431E"/>
    <w:rsid w:val="009A7EF0"/>
    <w:rsid w:val="009B0C03"/>
    <w:rsid w:val="009B217C"/>
    <w:rsid w:val="009B44BD"/>
    <w:rsid w:val="009C40C0"/>
    <w:rsid w:val="009C55DB"/>
    <w:rsid w:val="009D15A5"/>
    <w:rsid w:val="009D3A41"/>
    <w:rsid w:val="009E20C4"/>
    <w:rsid w:val="009E2EBA"/>
    <w:rsid w:val="009E4DCE"/>
    <w:rsid w:val="009E53AB"/>
    <w:rsid w:val="009E56DC"/>
    <w:rsid w:val="009E5964"/>
    <w:rsid w:val="009E5D37"/>
    <w:rsid w:val="009F5C6B"/>
    <w:rsid w:val="00A01943"/>
    <w:rsid w:val="00A150FD"/>
    <w:rsid w:val="00A15F85"/>
    <w:rsid w:val="00A218D8"/>
    <w:rsid w:val="00A23959"/>
    <w:rsid w:val="00A30E2C"/>
    <w:rsid w:val="00A31484"/>
    <w:rsid w:val="00A3191A"/>
    <w:rsid w:val="00A32A04"/>
    <w:rsid w:val="00A3460E"/>
    <w:rsid w:val="00A364C4"/>
    <w:rsid w:val="00A42728"/>
    <w:rsid w:val="00A43AB3"/>
    <w:rsid w:val="00A448FE"/>
    <w:rsid w:val="00A467FC"/>
    <w:rsid w:val="00A46F40"/>
    <w:rsid w:val="00A51C2C"/>
    <w:rsid w:val="00A5304C"/>
    <w:rsid w:val="00A539D3"/>
    <w:rsid w:val="00A5582D"/>
    <w:rsid w:val="00A564E1"/>
    <w:rsid w:val="00A60D39"/>
    <w:rsid w:val="00A63016"/>
    <w:rsid w:val="00A63D5F"/>
    <w:rsid w:val="00A66074"/>
    <w:rsid w:val="00A67564"/>
    <w:rsid w:val="00A70142"/>
    <w:rsid w:val="00A71ADA"/>
    <w:rsid w:val="00A71E4D"/>
    <w:rsid w:val="00A740A2"/>
    <w:rsid w:val="00A74FE9"/>
    <w:rsid w:val="00A768FF"/>
    <w:rsid w:val="00A80A58"/>
    <w:rsid w:val="00A81ACC"/>
    <w:rsid w:val="00A81B98"/>
    <w:rsid w:val="00A821F5"/>
    <w:rsid w:val="00A8281A"/>
    <w:rsid w:val="00A849C9"/>
    <w:rsid w:val="00A849FD"/>
    <w:rsid w:val="00A93D62"/>
    <w:rsid w:val="00AA19C1"/>
    <w:rsid w:val="00AA4467"/>
    <w:rsid w:val="00AA4D09"/>
    <w:rsid w:val="00AA56A9"/>
    <w:rsid w:val="00AA774A"/>
    <w:rsid w:val="00AB1A5A"/>
    <w:rsid w:val="00AB24A1"/>
    <w:rsid w:val="00AB3611"/>
    <w:rsid w:val="00AB703A"/>
    <w:rsid w:val="00AC166C"/>
    <w:rsid w:val="00AC2E8D"/>
    <w:rsid w:val="00AC3C21"/>
    <w:rsid w:val="00AC51EA"/>
    <w:rsid w:val="00AD033B"/>
    <w:rsid w:val="00AD355B"/>
    <w:rsid w:val="00AD3A51"/>
    <w:rsid w:val="00AE083C"/>
    <w:rsid w:val="00AE0B07"/>
    <w:rsid w:val="00AE1765"/>
    <w:rsid w:val="00AE2126"/>
    <w:rsid w:val="00AE31D3"/>
    <w:rsid w:val="00AE50E9"/>
    <w:rsid w:val="00AF02CA"/>
    <w:rsid w:val="00AF14BD"/>
    <w:rsid w:val="00AF1718"/>
    <w:rsid w:val="00AF291D"/>
    <w:rsid w:val="00AF3102"/>
    <w:rsid w:val="00AF408E"/>
    <w:rsid w:val="00AF4EBE"/>
    <w:rsid w:val="00AF6339"/>
    <w:rsid w:val="00B02056"/>
    <w:rsid w:val="00B0237C"/>
    <w:rsid w:val="00B03D25"/>
    <w:rsid w:val="00B03D68"/>
    <w:rsid w:val="00B04820"/>
    <w:rsid w:val="00B071F0"/>
    <w:rsid w:val="00B10D2E"/>
    <w:rsid w:val="00B13B84"/>
    <w:rsid w:val="00B16023"/>
    <w:rsid w:val="00B161F8"/>
    <w:rsid w:val="00B163A9"/>
    <w:rsid w:val="00B175A1"/>
    <w:rsid w:val="00B22D13"/>
    <w:rsid w:val="00B2668B"/>
    <w:rsid w:val="00B30222"/>
    <w:rsid w:val="00B309EA"/>
    <w:rsid w:val="00B321E2"/>
    <w:rsid w:val="00B32A07"/>
    <w:rsid w:val="00B333EB"/>
    <w:rsid w:val="00B34AC1"/>
    <w:rsid w:val="00B35D3B"/>
    <w:rsid w:val="00B3658A"/>
    <w:rsid w:val="00B43E1F"/>
    <w:rsid w:val="00B461F9"/>
    <w:rsid w:val="00B46CC3"/>
    <w:rsid w:val="00B53316"/>
    <w:rsid w:val="00B54433"/>
    <w:rsid w:val="00B545CB"/>
    <w:rsid w:val="00B56CD1"/>
    <w:rsid w:val="00B577A6"/>
    <w:rsid w:val="00B60228"/>
    <w:rsid w:val="00B6303F"/>
    <w:rsid w:val="00B711F2"/>
    <w:rsid w:val="00B731E0"/>
    <w:rsid w:val="00B750F5"/>
    <w:rsid w:val="00B8060C"/>
    <w:rsid w:val="00B81047"/>
    <w:rsid w:val="00B86448"/>
    <w:rsid w:val="00B87499"/>
    <w:rsid w:val="00B877AA"/>
    <w:rsid w:val="00B90794"/>
    <w:rsid w:val="00B90EB4"/>
    <w:rsid w:val="00B92B1A"/>
    <w:rsid w:val="00B9711F"/>
    <w:rsid w:val="00BA320F"/>
    <w:rsid w:val="00BA467F"/>
    <w:rsid w:val="00BA4D6F"/>
    <w:rsid w:val="00BA6E04"/>
    <w:rsid w:val="00BB031F"/>
    <w:rsid w:val="00BB1CA2"/>
    <w:rsid w:val="00BB392C"/>
    <w:rsid w:val="00BB3E71"/>
    <w:rsid w:val="00BC324D"/>
    <w:rsid w:val="00BC4EB6"/>
    <w:rsid w:val="00BC70DC"/>
    <w:rsid w:val="00BD2ABC"/>
    <w:rsid w:val="00BD380C"/>
    <w:rsid w:val="00BD6624"/>
    <w:rsid w:val="00BE394F"/>
    <w:rsid w:val="00BE3980"/>
    <w:rsid w:val="00BE4898"/>
    <w:rsid w:val="00BE700A"/>
    <w:rsid w:val="00BF1FF7"/>
    <w:rsid w:val="00BF39B8"/>
    <w:rsid w:val="00BF75BE"/>
    <w:rsid w:val="00C00286"/>
    <w:rsid w:val="00C07E66"/>
    <w:rsid w:val="00C141CB"/>
    <w:rsid w:val="00C1460F"/>
    <w:rsid w:val="00C15464"/>
    <w:rsid w:val="00C17CEB"/>
    <w:rsid w:val="00C201BF"/>
    <w:rsid w:val="00C2034A"/>
    <w:rsid w:val="00C219B5"/>
    <w:rsid w:val="00C22CCA"/>
    <w:rsid w:val="00C30258"/>
    <w:rsid w:val="00C353E9"/>
    <w:rsid w:val="00C416CE"/>
    <w:rsid w:val="00C42031"/>
    <w:rsid w:val="00C426F2"/>
    <w:rsid w:val="00C427DF"/>
    <w:rsid w:val="00C4339B"/>
    <w:rsid w:val="00C51AEB"/>
    <w:rsid w:val="00C54982"/>
    <w:rsid w:val="00C55EA7"/>
    <w:rsid w:val="00C5674A"/>
    <w:rsid w:val="00C6495B"/>
    <w:rsid w:val="00C64EC3"/>
    <w:rsid w:val="00C66911"/>
    <w:rsid w:val="00C67038"/>
    <w:rsid w:val="00C72072"/>
    <w:rsid w:val="00C7225F"/>
    <w:rsid w:val="00C72C3E"/>
    <w:rsid w:val="00C73F29"/>
    <w:rsid w:val="00C75E6E"/>
    <w:rsid w:val="00C81308"/>
    <w:rsid w:val="00C813D5"/>
    <w:rsid w:val="00C81474"/>
    <w:rsid w:val="00C816DF"/>
    <w:rsid w:val="00C84876"/>
    <w:rsid w:val="00C86697"/>
    <w:rsid w:val="00C924F0"/>
    <w:rsid w:val="00C93193"/>
    <w:rsid w:val="00C93FBD"/>
    <w:rsid w:val="00C952B0"/>
    <w:rsid w:val="00CA09D4"/>
    <w:rsid w:val="00CA157B"/>
    <w:rsid w:val="00CA4B63"/>
    <w:rsid w:val="00CA6149"/>
    <w:rsid w:val="00CB0BAF"/>
    <w:rsid w:val="00CB3106"/>
    <w:rsid w:val="00CC0275"/>
    <w:rsid w:val="00CC0549"/>
    <w:rsid w:val="00CC0BEB"/>
    <w:rsid w:val="00CC4469"/>
    <w:rsid w:val="00CD0006"/>
    <w:rsid w:val="00CD0354"/>
    <w:rsid w:val="00CD59DF"/>
    <w:rsid w:val="00CE15D4"/>
    <w:rsid w:val="00CE1B8E"/>
    <w:rsid w:val="00CE2310"/>
    <w:rsid w:val="00CE2BE1"/>
    <w:rsid w:val="00CE3179"/>
    <w:rsid w:val="00CE3216"/>
    <w:rsid w:val="00CE335C"/>
    <w:rsid w:val="00CE3A17"/>
    <w:rsid w:val="00CE525B"/>
    <w:rsid w:val="00CE540E"/>
    <w:rsid w:val="00CF21C9"/>
    <w:rsid w:val="00CF2406"/>
    <w:rsid w:val="00CF438F"/>
    <w:rsid w:val="00D03B66"/>
    <w:rsid w:val="00D0430E"/>
    <w:rsid w:val="00D06C7D"/>
    <w:rsid w:val="00D0741D"/>
    <w:rsid w:val="00D103AF"/>
    <w:rsid w:val="00D13C46"/>
    <w:rsid w:val="00D14A89"/>
    <w:rsid w:val="00D174CD"/>
    <w:rsid w:val="00D179A3"/>
    <w:rsid w:val="00D20B37"/>
    <w:rsid w:val="00D2148E"/>
    <w:rsid w:val="00D217F0"/>
    <w:rsid w:val="00D248CF"/>
    <w:rsid w:val="00D25842"/>
    <w:rsid w:val="00D277E2"/>
    <w:rsid w:val="00D35415"/>
    <w:rsid w:val="00D41A2E"/>
    <w:rsid w:val="00D45C49"/>
    <w:rsid w:val="00D464DB"/>
    <w:rsid w:val="00D47026"/>
    <w:rsid w:val="00D502D9"/>
    <w:rsid w:val="00D50B56"/>
    <w:rsid w:val="00D51417"/>
    <w:rsid w:val="00D51EC5"/>
    <w:rsid w:val="00D52754"/>
    <w:rsid w:val="00D56A20"/>
    <w:rsid w:val="00D63836"/>
    <w:rsid w:val="00D63A4B"/>
    <w:rsid w:val="00D63CD9"/>
    <w:rsid w:val="00D63E30"/>
    <w:rsid w:val="00D645B6"/>
    <w:rsid w:val="00D6474D"/>
    <w:rsid w:val="00D647F9"/>
    <w:rsid w:val="00D64D27"/>
    <w:rsid w:val="00D65472"/>
    <w:rsid w:val="00D657C8"/>
    <w:rsid w:val="00D66E94"/>
    <w:rsid w:val="00D75EF8"/>
    <w:rsid w:val="00D776C7"/>
    <w:rsid w:val="00D86519"/>
    <w:rsid w:val="00D91A73"/>
    <w:rsid w:val="00D935A3"/>
    <w:rsid w:val="00DA0B54"/>
    <w:rsid w:val="00DA2A8F"/>
    <w:rsid w:val="00DA3789"/>
    <w:rsid w:val="00DA646A"/>
    <w:rsid w:val="00DA6D8D"/>
    <w:rsid w:val="00DA6F6F"/>
    <w:rsid w:val="00DB14DA"/>
    <w:rsid w:val="00DB1B51"/>
    <w:rsid w:val="00DB2DA0"/>
    <w:rsid w:val="00DB37E7"/>
    <w:rsid w:val="00DB6E81"/>
    <w:rsid w:val="00DC1167"/>
    <w:rsid w:val="00DC4739"/>
    <w:rsid w:val="00DD2DAC"/>
    <w:rsid w:val="00DD2FB2"/>
    <w:rsid w:val="00DD47FF"/>
    <w:rsid w:val="00DD5B1A"/>
    <w:rsid w:val="00DD65E5"/>
    <w:rsid w:val="00DE07F5"/>
    <w:rsid w:val="00DE0E9A"/>
    <w:rsid w:val="00DE1153"/>
    <w:rsid w:val="00DE1E52"/>
    <w:rsid w:val="00DE265D"/>
    <w:rsid w:val="00DE5D90"/>
    <w:rsid w:val="00DF258E"/>
    <w:rsid w:val="00DF40F1"/>
    <w:rsid w:val="00DF5368"/>
    <w:rsid w:val="00DF53C9"/>
    <w:rsid w:val="00E00755"/>
    <w:rsid w:val="00E026DC"/>
    <w:rsid w:val="00E04139"/>
    <w:rsid w:val="00E04A0A"/>
    <w:rsid w:val="00E04DE5"/>
    <w:rsid w:val="00E06608"/>
    <w:rsid w:val="00E148DE"/>
    <w:rsid w:val="00E15DDC"/>
    <w:rsid w:val="00E161A6"/>
    <w:rsid w:val="00E20C3E"/>
    <w:rsid w:val="00E219C1"/>
    <w:rsid w:val="00E22246"/>
    <w:rsid w:val="00E2325A"/>
    <w:rsid w:val="00E23384"/>
    <w:rsid w:val="00E24126"/>
    <w:rsid w:val="00E24755"/>
    <w:rsid w:val="00E25D16"/>
    <w:rsid w:val="00E30C34"/>
    <w:rsid w:val="00E33CC9"/>
    <w:rsid w:val="00E34532"/>
    <w:rsid w:val="00E37E2F"/>
    <w:rsid w:val="00E403BC"/>
    <w:rsid w:val="00E42D80"/>
    <w:rsid w:val="00E44A34"/>
    <w:rsid w:val="00E45720"/>
    <w:rsid w:val="00E46F29"/>
    <w:rsid w:val="00E47C68"/>
    <w:rsid w:val="00E50487"/>
    <w:rsid w:val="00E514B0"/>
    <w:rsid w:val="00E53008"/>
    <w:rsid w:val="00E55184"/>
    <w:rsid w:val="00E60B38"/>
    <w:rsid w:val="00E61147"/>
    <w:rsid w:val="00E62B68"/>
    <w:rsid w:val="00E64D50"/>
    <w:rsid w:val="00E64ED7"/>
    <w:rsid w:val="00E654EA"/>
    <w:rsid w:val="00E67764"/>
    <w:rsid w:val="00E72FC6"/>
    <w:rsid w:val="00E73157"/>
    <w:rsid w:val="00E74145"/>
    <w:rsid w:val="00E75EE6"/>
    <w:rsid w:val="00E774B4"/>
    <w:rsid w:val="00E80175"/>
    <w:rsid w:val="00E80526"/>
    <w:rsid w:val="00E81D1B"/>
    <w:rsid w:val="00E828E9"/>
    <w:rsid w:val="00E84675"/>
    <w:rsid w:val="00E93776"/>
    <w:rsid w:val="00E947AD"/>
    <w:rsid w:val="00E97377"/>
    <w:rsid w:val="00EA357D"/>
    <w:rsid w:val="00EB5551"/>
    <w:rsid w:val="00EB6151"/>
    <w:rsid w:val="00EB649F"/>
    <w:rsid w:val="00EB6552"/>
    <w:rsid w:val="00EB69DB"/>
    <w:rsid w:val="00EB6E0D"/>
    <w:rsid w:val="00EB7F1E"/>
    <w:rsid w:val="00EC23D2"/>
    <w:rsid w:val="00EC46A1"/>
    <w:rsid w:val="00ED049B"/>
    <w:rsid w:val="00ED1FC1"/>
    <w:rsid w:val="00ED5C63"/>
    <w:rsid w:val="00EE0375"/>
    <w:rsid w:val="00EE07DA"/>
    <w:rsid w:val="00EE1390"/>
    <w:rsid w:val="00EE5ADD"/>
    <w:rsid w:val="00EF0F0F"/>
    <w:rsid w:val="00EF10F7"/>
    <w:rsid w:val="00EF35F9"/>
    <w:rsid w:val="00EF57DF"/>
    <w:rsid w:val="00EF582A"/>
    <w:rsid w:val="00EF7AE3"/>
    <w:rsid w:val="00EF7EB7"/>
    <w:rsid w:val="00F032F1"/>
    <w:rsid w:val="00F10A84"/>
    <w:rsid w:val="00F13255"/>
    <w:rsid w:val="00F137CE"/>
    <w:rsid w:val="00F13FE5"/>
    <w:rsid w:val="00F1533D"/>
    <w:rsid w:val="00F25080"/>
    <w:rsid w:val="00F3007F"/>
    <w:rsid w:val="00F303A8"/>
    <w:rsid w:val="00F30F6E"/>
    <w:rsid w:val="00F32DB5"/>
    <w:rsid w:val="00F32FBF"/>
    <w:rsid w:val="00F34808"/>
    <w:rsid w:val="00F35B65"/>
    <w:rsid w:val="00F364EA"/>
    <w:rsid w:val="00F46122"/>
    <w:rsid w:val="00F47437"/>
    <w:rsid w:val="00F52E9D"/>
    <w:rsid w:val="00F60DAC"/>
    <w:rsid w:val="00F63221"/>
    <w:rsid w:val="00F63BF4"/>
    <w:rsid w:val="00F63DEB"/>
    <w:rsid w:val="00F645D9"/>
    <w:rsid w:val="00F6590F"/>
    <w:rsid w:val="00F7177E"/>
    <w:rsid w:val="00F718FC"/>
    <w:rsid w:val="00F71AB9"/>
    <w:rsid w:val="00F72CC4"/>
    <w:rsid w:val="00F730F8"/>
    <w:rsid w:val="00F73241"/>
    <w:rsid w:val="00F76B74"/>
    <w:rsid w:val="00F76E9C"/>
    <w:rsid w:val="00F8113C"/>
    <w:rsid w:val="00F82A2D"/>
    <w:rsid w:val="00F84A92"/>
    <w:rsid w:val="00F84B99"/>
    <w:rsid w:val="00F85077"/>
    <w:rsid w:val="00F853DF"/>
    <w:rsid w:val="00F87A75"/>
    <w:rsid w:val="00F90093"/>
    <w:rsid w:val="00F90985"/>
    <w:rsid w:val="00F93F3A"/>
    <w:rsid w:val="00F9446E"/>
    <w:rsid w:val="00FA0FC6"/>
    <w:rsid w:val="00FA24C4"/>
    <w:rsid w:val="00FA4DAB"/>
    <w:rsid w:val="00FA5543"/>
    <w:rsid w:val="00FA5967"/>
    <w:rsid w:val="00FA6375"/>
    <w:rsid w:val="00FB028F"/>
    <w:rsid w:val="00FB5231"/>
    <w:rsid w:val="00FC2211"/>
    <w:rsid w:val="00FC23AB"/>
    <w:rsid w:val="00FC41A9"/>
    <w:rsid w:val="00FC42D1"/>
    <w:rsid w:val="00FC5F3C"/>
    <w:rsid w:val="00FC67D5"/>
    <w:rsid w:val="00FC6A29"/>
    <w:rsid w:val="00FD0CEE"/>
    <w:rsid w:val="00FD157D"/>
    <w:rsid w:val="00FD1891"/>
    <w:rsid w:val="00FD57C6"/>
    <w:rsid w:val="00FD5E49"/>
    <w:rsid w:val="00FD720F"/>
    <w:rsid w:val="00FD7952"/>
    <w:rsid w:val="00FE5A4D"/>
    <w:rsid w:val="00FF3E00"/>
    <w:rsid w:val="00FF3E51"/>
    <w:rsid w:val="00FF4444"/>
    <w:rsid w:val="00FF595F"/>
    <w:rsid w:val="00FF6346"/>
    <w:rsid w:val="00F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55317"/>
  <w15:chartTrackingRefBased/>
  <w15:docId w15:val="{4C6D59B7-EFC0-4615-AAFB-EA94707E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149"/>
  </w:style>
  <w:style w:type="paragraph" w:styleId="Nagwek1">
    <w:name w:val="heading 1"/>
    <w:basedOn w:val="Normalny"/>
    <w:next w:val="Normalny"/>
    <w:link w:val="Nagwek1Znak"/>
    <w:qFormat/>
    <w:rsid w:val="008535AD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B0BA4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02F4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3963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63963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Akapit z listą1,Punkt 1.1,Kolorowa lista — akcent 11,A_wyliczenie,K-P_odwolanie,Akapit z listą5,maz_wyliczenie,opis dzialania,EPL lista punktowana z wyrózneniem,Wykres"/>
    <w:basedOn w:val="Normalny"/>
    <w:link w:val="AkapitzlistZnak"/>
    <w:uiPriority w:val="34"/>
    <w:qFormat/>
    <w:rsid w:val="00034E1D"/>
    <w:pPr>
      <w:spacing w:after="200" w:line="276" w:lineRule="auto"/>
      <w:ind w:left="720"/>
      <w:contextualSpacing/>
    </w:pPr>
    <w:rPr>
      <w:rFonts w:cs="Times New Roman"/>
      <w:sz w:val="22"/>
      <w:szCs w:val="22"/>
      <w:lang w:val="x-none" w:eastAsia="en-US"/>
    </w:rPr>
  </w:style>
  <w:style w:type="character" w:customStyle="1" w:styleId="AkapitzlistZnak">
    <w:name w:val="Akapit z listą Znak"/>
    <w:aliases w:val="Numerowanie Znak,List Paragraph Znak,Akapit z listą BS Znak,Akapit z listą1 Znak,Punkt 1.1 Znak,Kolorowa lista — akcent 11 Znak,A_wyliczenie Znak,K-P_odwolanie Znak,Akapit z listą5 Znak,maz_wyliczenie Znak,opis dzialania Znak"/>
    <w:link w:val="Akapitzlist"/>
    <w:uiPriority w:val="34"/>
    <w:qFormat/>
    <w:rsid w:val="00034E1D"/>
    <w:rPr>
      <w:rFonts w:ascii="Calibri" w:eastAsia="Calibri" w:hAnsi="Calibri" w:cs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E70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700A"/>
  </w:style>
  <w:style w:type="paragraph" w:styleId="Stopka">
    <w:name w:val="footer"/>
    <w:basedOn w:val="Normalny"/>
    <w:link w:val="StopkaZnak"/>
    <w:uiPriority w:val="99"/>
    <w:unhideWhenUsed/>
    <w:rsid w:val="00BE70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700A"/>
  </w:style>
  <w:style w:type="character" w:styleId="Odwoaniedokomentarza">
    <w:name w:val="annotation reference"/>
    <w:uiPriority w:val="99"/>
    <w:unhideWhenUsed/>
    <w:rsid w:val="00D20B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0B3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0B3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B37"/>
    <w:rPr>
      <w:rFonts w:cs="Times New Roman"/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D20B37"/>
    <w:rPr>
      <w:b/>
      <w:bCs/>
    </w:rPr>
  </w:style>
  <w:style w:type="character" w:customStyle="1" w:styleId="Nagwek1Znak">
    <w:name w:val="Nagłówek 1 Znak"/>
    <w:link w:val="Nagwek1"/>
    <w:rsid w:val="008535A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iPriority w:val="99"/>
    <w:unhideWhenUsed/>
    <w:qFormat/>
    <w:rsid w:val="00AF3102"/>
    <w:rPr>
      <w:rFonts w:cs="Times New Roman"/>
      <w:lang w:val="x-none" w:eastAsia="en-US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link w:val="Tekstprzypisudolnego"/>
    <w:uiPriority w:val="99"/>
    <w:rsid w:val="00AF3102"/>
    <w:rPr>
      <w:rFonts w:cs="Times New Roman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AF3102"/>
    <w:rPr>
      <w:vertAlign w:val="superscript"/>
    </w:rPr>
  </w:style>
  <w:style w:type="character" w:customStyle="1" w:styleId="Nagwek3Znak">
    <w:name w:val="Nagłówek 3 Znak"/>
    <w:link w:val="Nagwek3"/>
    <w:uiPriority w:val="9"/>
    <w:rsid w:val="001A02F4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Default">
    <w:name w:val="Default"/>
    <w:rsid w:val="00196F2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13FDC"/>
  </w:style>
  <w:style w:type="paragraph" w:customStyle="1" w:styleId="QuotedText">
    <w:name w:val="Quoted Text"/>
    <w:basedOn w:val="Normalny"/>
    <w:rsid w:val="00B35D3B"/>
    <w:pPr>
      <w:spacing w:before="120" w:after="120"/>
      <w:ind w:left="1417"/>
      <w:jc w:val="both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Nagwek2Znak">
    <w:name w:val="Nagłówek 2 Znak"/>
    <w:link w:val="Nagwek2"/>
    <w:uiPriority w:val="9"/>
    <w:semiHidden/>
    <w:rsid w:val="004B0BA4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66538-217D-4B70-8025-6B40D37C0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1423</Words>
  <Characters>8574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Fedyk</dc:creator>
  <cp:keywords/>
  <cp:lastModifiedBy>Agnieszka Fedyk</cp:lastModifiedBy>
  <cp:revision>4</cp:revision>
  <cp:lastPrinted>2023-01-11T13:12:00Z</cp:lastPrinted>
  <dcterms:created xsi:type="dcterms:W3CDTF">2023-01-23T10:50:00Z</dcterms:created>
  <dcterms:modified xsi:type="dcterms:W3CDTF">2023-01-24T09:40:00Z</dcterms:modified>
</cp:coreProperties>
</file>