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CE9D" w14:textId="77777777" w:rsidR="00DB3055" w:rsidRDefault="00304680" w:rsidP="00DB3055">
      <w:pPr>
        <w:jc w:val="center"/>
        <w:rPr>
          <w:b/>
          <w:bCs/>
        </w:rPr>
      </w:pPr>
      <w:r w:rsidRPr="00304680">
        <w:rPr>
          <w:b/>
          <w:bCs/>
        </w:rPr>
        <w:t xml:space="preserve">Spotkanie Grupy roboczej wspierającej prace nad regionalnym </w:t>
      </w:r>
    </w:p>
    <w:p w14:paraId="6C9F920F" w14:textId="0607A436" w:rsidR="00304680" w:rsidRPr="00304680" w:rsidRDefault="00304680" w:rsidP="00DB3055">
      <w:pPr>
        <w:jc w:val="center"/>
        <w:rPr>
          <w:b/>
          <w:bCs/>
        </w:rPr>
      </w:pPr>
      <w:r w:rsidRPr="00304680">
        <w:rPr>
          <w:b/>
          <w:bCs/>
        </w:rPr>
        <w:t>programem operacyjnym na lata 2021-2027</w:t>
      </w:r>
      <w:r>
        <w:rPr>
          <w:b/>
          <w:bCs/>
        </w:rPr>
        <w:t xml:space="preserve"> – obszar </w:t>
      </w:r>
      <w:r w:rsidR="009B5A89">
        <w:rPr>
          <w:b/>
          <w:bCs/>
        </w:rPr>
        <w:t>CP2 oraz CP6 - FST</w:t>
      </w:r>
    </w:p>
    <w:p w14:paraId="2E62CC38" w14:textId="283EA1D1" w:rsidR="0015652C" w:rsidRDefault="00A93BEF" w:rsidP="00684F21">
      <w:pPr>
        <w:jc w:val="both"/>
      </w:pPr>
      <w:r>
        <w:t>Dnia</w:t>
      </w:r>
      <w:r w:rsidR="00F870D8">
        <w:t xml:space="preserve"> </w:t>
      </w:r>
      <w:r w:rsidR="00777317">
        <w:t>2</w:t>
      </w:r>
      <w:r w:rsidR="00F870D8">
        <w:t xml:space="preserve"> sierpnia</w:t>
      </w:r>
      <w:r w:rsidR="0015652C">
        <w:t xml:space="preserve"> </w:t>
      </w:r>
      <w:r w:rsidR="00DB3055">
        <w:t>2022 r</w:t>
      </w:r>
      <w:r w:rsidR="0015652C">
        <w:t xml:space="preserve">. odbyło </w:t>
      </w:r>
      <w:r>
        <w:t xml:space="preserve">się </w:t>
      </w:r>
      <w:r w:rsidR="00F870D8">
        <w:t xml:space="preserve">(poprzez </w:t>
      </w:r>
      <w:r>
        <w:t>platform</w:t>
      </w:r>
      <w:r w:rsidR="00F870D8">
        <w:t>ę</w:t>
      </w:r>
      <w:r>
        <w:t xml:space="preserve"> zoom), </w:t>
      </w:r>
      <w:r w:rsidR="0015652C">
        <w:t xml:space="preserve">spotkanie Członków Grupy roboczej wspierającej prace nad regionalnym programem operacyjnym na lata 2021-2027, podczas którego </w:t>
      </w:r>
      <w:r w:rsidRPr="00A93BEF">
        <w:t>przedstawion</w:t>
      </w:r>
      <w:r>
        <w:t xml:space="preserve">o </w:t>
      </w:r>
      <w:r w:rsidRPr="00A93BEF">
        <w:t>informacje dotyczące uwag przesłanych przez Komisję Europejską do projektu programu FEDS 2021-2027</w:t>
      </w:r>
      <w:r>
        <w:t xml:space="preserve"> w zakresie </w:t>
      </w:r>
      <w:r w:rsidR="00F870D8">
        <w:t>Celu Polityki 2 (CP2) oraz Celu Polityki 6 (CP6) – Funduszu Sprawiedliwej Transformacji (FST)</w:t>
      </w:r>
      <w:r w:rsidR="004F16AE">
        <w:t xml:space="preserve"> wraz z planowanym odniesieniem do nich</w:t>
      </w:r>
      <w:r w:rsidR="0015652C">
        <w:t>.</w:t>
      </w:r>
    </w:p>
    <w:p w14:paraId="2C5D98C6" w14:textId="1101FA20" w:rsidR="00E13D52" w:rsidRDefault="00790ECD" w:rsidP="001E43AA">
      <w:pPr>
        <w:jc w:val="both"/>
      </w:pPr>
      <w:r w:rsidRPr="007439E1">
        <w:t xml:space="preserve">Podczas </w:t>
      </w:r>
      <w:r w:rsidR="00A93BEF" w:rsidRPr="007439E1">
        <w:t>spotkani</w:t>
      </w:r>
      <w:r w:rsidRPr="007439E1">
        <w:t>a</w:t>
      </w:r>
      <w:r w:rsidR="00A93BEF" w:rsidRPr="007439E1">
        <w:t xml:space="preserve"> Zastępca Dyrektora Departamentu Gospodarki </w:t>
      </w:r>
      <w:r w:rsidR="001E43AA" w:rsidRPr="007439E1">
        <w:t>– Łukasz Kasprzak</w:t>
      </w:r>
      <w:r w:rsidRPr="007439E1">
        <w:t>,</w:t>
      </w:r>
      <w:r w:rsidR="001E43AA" w:rsidRPr="007439E1">
        <w:t xml:space="preserve"> odniósł się do </w:t>
      </w:r>
      <w:r w:rsidR="001374CA">
        <w:t xml:space="preserve">najważniejszych </w:t>
      </w:r>
      <w:r w:rsidR="001E43AA" w:rsidRPr="007439E1">
        <w:t xml:space="preserve">uwag przesłanych przez Komisję Europejską w obszarze </w:t>
      </w:r>
      <w:r w:rsidR="0095444D" w:rsidRPr="007439E1">
        <w:t>C</w:t>
      </w:r>
      <w:r w:rsidR="001374CA">
        <w:t>P</w:t>
      </w:r>
      <w:r w:rsidR="0095444D" w:rsidRPr="007439E1">
        <w:t>2 oraz C</w:t>
      </w:r>
      <w:r w:rsidR="001374CA">
        <w:t>P</w:t>
      </w:r>
      <w:r w:rsidR="0095444D" w:rsidRPr="007439E1">
        <w:t xml:space="preserve">6 </w:t>
      </w:r>
      <w:r w:rsidR="004F16AE">
        <w:t>–</w:t>
      </w:r>
      <w:r w:rsidR="0095444D" w:rsidRPr="007439E1">
        <w:t xml:space="preserve"> F</w:t>
      </w:r>
      <w:r w:rsidR="001374CA">
        <w:t>ST</w:t>
      </w:r>
      <w:r w:rsidR="00C870F5" w:rsidRPr="007439E1">
        <w:t>.</w:t>
      </w:r>
      <w:r w:rsidR="00C870F5">
        <w:t xml:space="preserve"> W ramach CP 2 do programu FEDS 2021-2027 wpłynęło łącznie 66 uwag, z czego najwięcej dotyczyło mobilności miejskiej (25 zgłoszonych uwag). 83,3% uwag zaplanowanych jest do uwzględnienia, częściowego uwzględnienia lub wymaga </w:t>
      </w:r>
      <w:r w:rsidR="000D1FBA">
        <w:t xml:space="preserve">dalszych </w:t>
      </w:r>
      <w:r w:rsidR="00C870F5">
        <w:t>wyjaśnień w zapisach programu. Natomiast do FST zostało zgłoszonych 16 uwag, z czego 93,7% jest zaplanowanych do uwzględnienia, częściowego uwzględnienia lub wymaga wyjaśnień w zapisach programu.</w:t>
      </w:r>
    </w:p>
    <w:p w14:paraId="57F67D44" w14:textId="08B65B11" w:rsidR="001E43AA" w:rsidRDefault="001E43AA" w:rsidP="001E43AA">
      <w:pPr>
        <w:jc w:val="both"/>
      </w:pPr>
      <w:r>
        <w:t>Prezentacja ze spotkania została umieszczona na stronie internetowej RPO WD</w:t>
      </w:r>
      <w:r w:rsidR="00273FD6">
        <w:t xml:space="preserve"> -</w:t>
      </w:r>
      <w:r>
        <w:t xml:space="preserve"> link: </w:t>
      </w:r>
      <w:hyperlink r:id="rId7" w:history="1">
        <w:r w:rsidR="00E13D52" w:rsidRPr="009423C1">
          <w:rPr>
            <w:rStyle w:val="Hipercze"/>
          </w:rPr>
          <w:t>https://rpo.dolnyslask.pl/o-projekcie/rpo-wd-2021-2027/grupy-robocze/</w:t>
        </w:r>
      </w:hyperlink>
    </w:p>
    <w:p w14:paraId="659F3EB6" w14:textId="7C032E2A" w:rsidR="000630C7" w:rsidRDefault="000630C7" w:rsidP="001E43AA">
      <w:pPr>
        <w:jc w:val="both"/>
      </w:pPr>
      <w:r>
        <w:t>Podczas dyskusji uczestnicy spotkania</w:t>
      </w:r>
      <w:r w:rsidR="00061C0E">
        <w:t xml:space="preserve"> zgłosili następujące postulaty/</w:t>
      </w:r>
      <w:r w:rsidR="008513BB">
        <w:t>sugestie</w:t>
      </w:r>
      <w:r w:rsidR="00061C0E">
        <w:t>:</w:t>
      </w:r>
    </w:p>
    <w:p w14:paraId="210F080E" w14:textId="4AFC2219" w:rsidR="00D75BA4" w:rsidRDefault="004F1CD4" w:rsidP="00624BA4">
      <w:pPr>
        <w:pStyle w:val="Akapitzlist"/>
        <w:numPr>
          <w:ilvl w:val="0"/>
          <w:numId w:val="1"/>
        </w:numPr>
        <w:jc w:val="both"/>
      </w:pPr>
      <w:r>
        <w:t>Piotr Kuźniak – Prezes fundacji Imago</w:t>
      </w:r>
      <w:r w:rsidR="00624BA4">
        <w:t xml:space="preserve"> – </w:t>
      </w:r>
      <w:r w:rsidR="002064E8">
        <w:t xml:space="preserve">zapytał o </w:t>
      </w:r>
      <w:r w:rsidR="00624BA4">
        <w:t>przesunięcia z kodów interwencji dotyczących wsparcia społecznego.</w:t>
      </w:r>
    </w:p>
    <w:p w14:paraId="2E53C655" w14:textId="1456F790" w:rsidR="00624BA4" w:rsidRDefault="00624BA4" w:rsidP="00624BA4">
      <w:pPr>
        <w:ind w:left="360"/>
        <w:jc w:val="both"/>
      </w:pPr>
      <w:r>
        <w:t xml:space="preserve">W odpowiedzi na powyższe Dyrektor Kasprzak wyjaśnił, że </w:t>
      </w:r>
      <w:r w:rsidR="001C5329">
        <w:t>w związku z otrzymanymi dodatkow</w:t>
      </w:r>
      <w:r w:rsidR="00E1684B">
        <w:t>ymi</w:t>
      </w:r>
      <w:r w:rsidR="001C5329">
        <w:t xml:space="preserve"> środkami</w:t>
      </w:r>
      <w:r w:rsidR="004F16AE">
        <w:t xml:space="preserve"> EFS+</w:t>
      </w:r>
      <w:r w:rsidR="00353BDE">
        <w:t>,</w:t>
      </w:r>
      <w:r w:rsidR="005637D9">
        <w:t xml:space="preserve"> trwają rozmowy na temat przesunięcia części środków</w:t>
      </w:r>
      <w:r w:rsidR="004F16AE">
        <w:t xml:space="preserve"> FST</w:t>
      </w:r>
      <w:r w:rsidR="005637D9">
        <w:t xml:space="preserve"> </w:t>
      </w:r>
      <w:r w:rsidR="00A85119">
        <w:t xml:space="preserve">z kodów dotyczących </w:t>
      </w:r>
      <w:r w:rsidR="004F16AE">
        <w:t>transformacji społecznej</w:t>
      </w:r>
      <w:r w:rsidR="0064028E">
        <w:t xml:space="preserve"> (</w:t>
      </w:r>
      <w:r w:rsidR="00D2674A">
        <w:t xml:space="preserve">kody </w:t>
      </w:r>
      <w:r w:rsidR="0064028E">
        <w:t>146, 14</w:t>
      </w:r>
      <w:r w:rsidR="002064E8">
        <w:t>9</w:t>
      </w:r>
      <w:r w:rsidR="0064028E">
        <w:t>, 151</w:t>
      </w:r>
      <w:r w:rsidR="00A85119">
        <w:t>)</w:t>
      </w:r>
      <w:r w:rsidR="004F16AE">
        <w:t xml:space="preserve"> do transformacji środowiskowej</w:t>
      </w:r>
      <w:r w:rsidR="005637D9">
        <w:t xml:space="preserve">. </w:t>
      </w:r>
    </w:p>
    <w:p w14:paraId="18F03FB1" w14:textId="5BA0D19B" w:rsidR="0064028E" w:rsidRDefault="00353BDE" w:rsidP="00353BDE">
      <w:pPr>
        <w:pStyle w:val="Akapitzlist"/>
        <w:numPr>
          <w:ilvl w:val="0"/>
          <w:numId w:val="1"/>
        </w:numPr>
        <w:jc w:val="both"/>
      </w:pPr>
      <w:r>
        <w:t xml:space="preserve">Andrzej </w:t>
      </w:r>
      <w:proofErr w:type="spellStart"/>
      <w:r>
        <w:t>Kosiór</w:t>
      </w:r>
      <w:proofErr w:type="spellEnd"/>
      <w:r>
        <w:t xml:space="preserve"> </w:t>
      </w:r>
      <w:r w:rsidR="0064028E">
        <w:t xml:space="preserve">– </w:t>
      </w:r>
      <w:r w:rsidR="00740966">
        <w:t xml:space="preserve">Kierownik Biura Zarządzania Strategicznego, Nadzoru Właścicielskiego, Funduszy Europejskich i Rozwoju Gospodarczego Urzędu Miejskiego w Wałbrzychu poprosił </w:t>
      </w:r>
      <w:r w:rsidR="00725D8E">
        <w:br/>
      </w:r>
      <w:r w:rsidR="00740966">
        <w:t xml:space="preserve">o wyjaśnienie i odniesienie się do </w:t>
      </w:r>
      <w:r w:rsidR="0064028E">
        <w:t xml:space="preserve">uwag 27 i </w:t>
      </w:r>
      <w:r>
        <w:t>23</w:t>
      </w:r>
      <w:r w:rsidR="003A5291">
        <w:t>.</w:t>
      </w:r>
    </w:p>
    <w:p w14:paraId="37DBDCEC" w14:textId="7D2805C1" w:rsidR="001120FA" w:rsidRDefault="0064028E" w:rsidP="0064028E">
      <w:pPr>
        <w:ind w:left="360"/>
        <w:jc w:val="both"/>
      </w:pPr>
      <w:r>
        <w:t>Dyrektor Kasprzak –</w:t>
      </w:r>
      <w:r w:rsidR="001120FA">
        <w:t xml:space="preserve"> wyjaśnił, iż </w:t>
      </w:r>
      <w:r>
        <w:t xml:space="preserve">uwaga nr 23 </w:t>
      </w:r>
      <w:r w:rsidR="001120FA">
        <w:t xml:space="preserve">dotyczy </w:t>
      </w:r>
      <w:r w:rsidR="00353BDE">
        <w:t>alokacj</w:t>
      </w:r>
      <w:r w:rsidR="001120FA">
        <w:t>i</w:t>
      </w:r>
      <w:r w:rsidR="00353BDE">
        <w:t xml:space="preserve"> </w:t>
      </w:r>
      <w:r>
        <w:t>przeznaczon</w:t>
      </w:r>
      <w:r w:rsidR="001120FA">
        <w:t>ej</w:t>
      </w:r>
      <w:r>
        <w:t xml:space="preserve"> </w:t>
      </w:r>
      <w:r w:rsidR="00353BDE">
        <w:t xml:space="preserve">na </w:t>
      </w:r>
      <w:r>
        <w:t>ś</w:t>
      </w:r>
      <w:r w:rsidR="00353BDE">
        <w:t>cie</w:t>
      </w:r>
      <w:r>
        <w:t>ż</w:t>
      </w:r>
      <w:r w:rsidR="00353BDE">
        <w:t>ki rowerow</w:t>
      </w:r>
      <w:r>
        <w:t>e</w:t>
      </w:r>
      <w:r w:rsidR="00F41BBB">
        <w:t xml:space="preserve">, w związku z czym </w:t>
      </w:r>
      <w:r w:rsidR="00353BDE">
        <w:t xml:space="preserve">w celu 3.2 </w:t>
      </w:r>
      <w:r w:rsidR="00D2674A">
        <w:t>będzie</w:t>
      </w:r>
      <w:r w:rsidR="00353BDE">
        <w:t xml:space="preserve"> wyodr</w:t>
      </w:r>
      <w:r>
        <w:t>ę</w:t>
      </w:r>
      <w:r w:rsidR="00353BDE">
        <w:t>b</w:t>
      </w:r>
      <w:r>
        <w:t>n</w:t>
      </w:r>
      <w:r w:rsidR="00353BDE">
        <w:t>iona alokacja w tym zakresie</w:t>
      </w:r>
      <w:r>
        <w:t xml:space="preserve"> w wysokości</w:t>
      </w:r>
      <w:r w:rsidR="00AC5154">
        <w:t xml:space="preserve"> </w:t>
      </w:r>
      <w:r w:rsidR="004F16AE">
        <w:t>10</w:t>
      </w:r>
      <w:r>
        <w:t xml:space="preserve"> mln Euro. </w:t>
      </w:r>
      <w:r w:rsidR="001120FA">
        <w:t xml:space="preserve">W kwestii </w:t>
      </w:r>
      <w:r w:rsidR="00353BDE">
        <w:t>bioróżnorodnośc</w:t>
      </w:r>
      <w:r>
        <w:t>i</w:t>
      </w:r>
      <w:r w:rsidR="00353BDE">
        <w:t xml:space="preserve"> będą </w:t>
      </w:r>
      <w:r>
        <w:t xml:space="preserve">prowadzone </w:t>
      </w:r>
      <w:r w:rsidR="00353BDE">
        <w:t>r</w:t>
      </w:r>
      <w:r>
        <w:t>oz</w:t>
      </w:r>
      <w:r w:rsidR="00353BDE">
        <w:t xml:space="preserve">mowy z KE w celu wyjaśnienia zapisów </w:t>
      </w:r>
      <w:r w:rsidR="001120FA">
        <w:br/>
      </w:r>
      <w:r w:rsidR="00353BDE">
        <w:t>w programie, ponieważ</w:t>
      </w:r>
      <w:r w:rsidR="001120FA">
        <w:t xml:space="preserve"> cel ten zakłada </w:t>
      </w:r>
      <w:r>
        <w:t>ochron</w:t>
      </w:r>
      <w:r w:rsidR="001120FA">
        <w:t>ę</w:t>
      </w:r>
      <w:r>
        <w:t xml:space="preserve"> bioróżnorodności oraz </w:t>
      </w:r>
      <w:r w:rsidR="001120FA">
        <w:t xml:space="preserve">ochronę </w:t>
      </w:r>
      <w:r w:rsidR="00353BDE">
        <w:t>obszar</w:t>
      </w:r>
      <w:r w:rsidR="001120FA">
        <w:t>ów</w:t>
      </w:r>
      <w:r w:rsidR="00353BDE">
        <w:t xml:space="preserve"> cennych przyrodniczo</w:t>
      </w:r>
      <w:r w:rsidR="004F16AE">
        <w:t>, co jest naszym zamierzeniem</w:t>
      </w:r>
      <w:r w:rsidR="00353BDE">
        <w:t xml:space="preserve">. </w:t>
      </w:r>
    </w:p>
    <w:p w14:paraId="6E04F0A4" w14:textId="1A4E620A" w:rsidR="00353BDE" w:rsidRDefault="00353BDE" w:rsidP="0064028E">
      <w:pPr>
        <w:ind w:left="360"/>
        <w:jc w:val="both"/>
      </w:pPr>
      <w:r>
        <w:t xml:space="preserve">Uwaga </w:t>
      </w:r>
      <w:r w:rsidR="003A5291">
        <w:t xml:space="preserve">27 natomiast dotyczyła uchwał antysmogowych i jest ona w formie komentarza. Każda realizacja działań w ramach CP 2 służy realizacji </w:t>
      </w:r>
      <w:r w:rsidR="004F16AE">
        <w:t xml:space="preserve">m.in. tych </w:t>
      </w:r>
      <w:r w:rsidR="003A5291">
        <w:t>uchwał antysmogowych</w:t>
      </w:r>
      <w:r w:rsidR="00F41BBB">
        <w:t xml:space="preserve"> i wskazuje na to również najw</w:t>
      </w:r>
      <w:r w:rsidR="001120FA">
        <w:t>iększa</w:t>
      </w:r>
      <w:r w:rsidR="00F41BBB">
        <w:t xml:space="preserve"> część alokacji </w:t>
      </w:r>
      <w:r w:rsidR="004F16AE">
        <w:t>FEDS</w:t>
      </w:r>
      <w:r w:rsidR="00C14755">
        <w:t>,</w:t>
      </w:r>
      <w:r w:rsidR="004F16AE">
        <w:t xml:space="preserve"> jaka jest przeznaczona na</w:t>
      </w:r>
      <w:r w:rsidR="00F41BBB">
        <w:t xml:space="preserve"> CP 2, gdzie w ramach </w:t>
      </w:r>
      <w:r w:rsidR="004F16AE">
        <w:t xml:space="preserve">tego </w:t>
      </w:r>
      <w:r w:rsidR="00F41BBB">
        <w:t xml:space="preserve">celu najwięcej środków jest skierowanych na działania związane z efektywnością energetyczną </w:t>
      </w:r>
      <w:r w:rsidR="00D2674A">
        <w:br/>
      </w:r>
      <w:r w:rsidR="00F41BBB">
        <w:t>i OZE.</w:t>
      </w:r>
      <w:r w:rsidR="00725D8E">
        <w:t xml:space="preserve"> </w:t>
      </w:r>
      <w:r w:rsidR="0014766F">
        <w:t>Podczas rozmów z KE będą poruszane również kwestie istotności formy dotacyjnej, aby można było skutecznie realizować</w:t>
      </w:r>
      <w:r w:rsidR="00C14755">
        <w:t xml:space="preserve"> te zakresy wsparcia</w:t>
      </w:r>
      <w:r w:rsidR="0014766F">
        <w:t>.</w:t>
      </w:r>
    </w:p>
    <w:p w14:paraId="46E167E8" w14:textId="0A9D17D3" w:rsidR="006A3A15" w:rsidRDefault="006A3A15" w:rsidP="00624BA4">
      <w:pPr>
        <w:pStyle w:val="Akapitzlist"/>
        <w:numPr>
          <w:ilvl w:val="0"/>
          <w:numId w:val="1"/>
        </w:numPr>
        <w:jc w:val="both"/>
      </w:pPr>
      <w:r>
        <w:t xml:space="preserve">Pan Arkadiusz Czocher – </w:t>
      </w:r>
      <w:r w:rsidR="007E5D76">
        <w:t>zwrócił się z prośbą</w:t>
      </w:r>
      <w:r w:rsidR="007D305C">
        <w:t xml:space="preserve"> o doprecyzowanie </w:t>
      </w:r>
      <w:r w:rsidR="006915AE">
        <w:t>uwag</w:t>
      </w:r>
      <w:r w:rsidR="007D305C">
        <w:t>i</w:t>
      </w:r>
      <w:r w:rsidR="006915AE">
        <w:t xml:space="preserve"> nr </w:t>
      </w:r>
      <w:r>
        <w:t xml:space="preserve">120, która dotyczy </w:t>
      </w:r>
      <w:r w:rsidR="006915AE">
        <w:t xml:space="preserve">zmniejszenia wsparcia dla </w:t>
      </w:r>
      <w:r w:rsidR="007D305C">
        <w:t>domów jednorodzinnych,</w:t>
      </w:r>
      <w:r w:rsidR="007E5D76">
        <w:t xml:space="preserve"> ponieważ d</w:t>
      </w:r>
      <w:r w:rsidR="007D305C">
        <w:t>omy jednorodzinne wywołują negatywny wpływ na jakość powietrza. Zostało również podane odniesienie do uwagi</w:t>
      </w:r>
      <w:r>
        <w:t xml:space="preserve"> nr 301. Należy pamiętać, że </w:t>
      </w:r>
      <w:r w:rsidR="006915AE">
        <w:t xml:space="preserve">dotacja przeznaczona na </w:t>
      </w:r>
      <w:r>
        <w:t>FS</w:t>
      </w:r>
      <w:r w:rsidR="006915AE">
        <w:t>T</w:t>
      </w:r>
      <w:r>
        <w:t xml:space="preserve"> to </w:t>
      </w:r>
      <w:r w:rsidR="006915AE">
        <w:t xml:space="preserve">środki dedykowane dla </w:t>
      </w:r>
      <w:r>
        <w:t>subregion</w:t>
      </w:r>
      <w:r w:rsidR="006915AE">
        <w:t>u</w:t>
      </w:r>
      <w:r>
        <w:t xml:space="preserve"> wałbrzyski</w:t>
      </w:r>
      <w:r w:rsidR="006915AE">
        <w:t xml:space="preserve">ego, stąd obawy, że przesunięcie środków będzie skutkowało pozbawieniem </w:t>
      </w:r>
      <w:r w:rsidR="00C14755">
        <w:t xml:space="preserve">tego obszaru </w:t>
      </w:r>
      <w:r w:rsidR="006915AE">
        <w:t>środków.</w:t>
      </w:r>
      <w:r w:rsidR="009860D6">
        <w:t xml:space="preserve"> </w:t>
      </w:r>
    </w:p>
    <w:p w14:paraId="1008E6B7" w14:textId="1846B6F8" w:rsidR="006915AE" w:rsidRDefault="006915AE" w:rsidP="006915AE">
      <w:pPr>
        <w:ind w:left="360"/>
        <w:jc w:val="both"/>
      </w:pPr>
      <w:r>
        <w:lastRenderedPageBreak/>
        <w:t xml:space="preserve">Dyrektor Kasprzak – </w:t>
      </w:r>
      <w:r w:rsidR="00574CEB">
        <w:t xml:space="preserve">odpowiedział, że </w:t>
      </w:r>
      <w:r>
        <w:t xml:space="preserve">istota dofinansowania domów jednorodzinnych jest wskazywana </w:t>
      </w:r>
      <w:r w:rsidR="00574CEB">
        <w:t xml:space="preserve">przez IZ </w:t>
      </w:r>
      <w:r>
        <w:t>wielokrotnie.</w:t>
      </w:r>
      <w:r w:rsidR="007D305C">
        <w:t xml:space="preserve"> KE nie zmienia stanowiska i wskazuje na wsparci</w:t>
      </w:r>
      <w:r w:rsidR="00C32B44">
        <w:t>e</w:t>
      </w:r>
      <w:r w:rsidR="007D305C">
        <w:t xml:space="preserve"> </w:t>
      </w:r>
      <w:r w:rsidR="00C32B44">
        <w:t xml:space="preserve">takich działań </w:t>
      </w:r>
      <w:r w:rsidR="007D305C">
        <w:t>z programu „Czyste powietrze”, któr</w:t>
      </w:r>
      <w:r w:rsidR="00C32B44">
        <w:t xml:space="preserve">y jest </w:t>
      </w:r>
      <w:r w:rsidR="007D305C">
        <w:t>finansowan</w:t>
      </w:r>
      <w:r w:rsidR="00C32B44">
        <w:t>y</w:t>
      </w:r>
      <w:r w:rsidR="007D305C">
        <w:t xml:space="preserve"> z poziomu krajowego. </w:t>
      </w:r>
      <w:r w:rsidR="00C32B44">
        <w:t>Finansowanie budynków jednorodzinnych</w:t>
      </w:r>
      <w:r w:rsidR="009860D6">
        <w:t xml:space="preserve"> w ramach </w:t>
      </w:r>
      <w:r w:rsidR="007D305C">
        <w:t xml:space="preserve">FST nie </w:t>
      </w:r>
      <w:r w:rsidR="00C32B44">
        <w:t>jest w naszej ocenie</w:t>
      </w:r>
      <w:r w:rsidR="007D305C">
        <w:t xml:space="preserve"> ostatecznie ustalone, jest to temat otwarty</w:t>
      </w:r>
      <w:r w:rsidR="00084E21">
        <w:t xml:space="preserve"> i w chwili obecnej nic nie jest jeszcze przesądzone.</w:t>
      </w:r>
      <w:r w:rsidR="009860D6">
        <w:t xml:space="preserve"> </w:t>
      </w:r>
    </w:p>
    <w:p w14:paraId="35B4277B" w14:textId="54608333" w:rsidR="005D4503" w:rsidRDefault="005D4503" w:rsidP="005D4503">
      <w:pPr>
        <w:pStyle w:val="Akapitzlist"/>
        <w:numPr>
          <w:ilvl w:val="0"/>
          <w:numId w:val="1"/>
        </w:numPr>
        <w:jc w:val="both"/>
      </w:pPr>
      <w:r>
        <w:t>Pani Bożena Dró</w:t>
      </w:r>
      <w:r w:rsidR="003D1905">
        <w:t>ż</w:t>
      </w:r>
      <w:r>
        <w:t xml:space="preserve">dż – Dyrektor </w:t>
      </w:r>
      <w:r w:rsidR="00C32B44">
        <w:t xml:space="preserve">IP </w:t>
      </w:r>
      <w:r>
        <w:t>Aglomeracji Wałbrzyskiej</w:t>
      </w:r>
      <w:r w:rsidR="009D3A3D">
        <w:t xml:space="preserve"> </w:t>
      </w:r>
      <w:r w:rsidR="009561F2">
        <w:t xml:space="preserve">– </w:t>
      </w:r>
      <w:r w:rsidR="009C1B54">
        <w:t>zgłos</w:t>
      </w:r>
      <w:r w:rsidR="00E23CBD">
        <w:t>iła</w:t>
      </w:r>
      <w:r w:rsidR="009C1B54">
        <w:t xml:space="preserve"> prośbę o</w:t>
      </w:r>
      <w:r w:rsidR="00E1684B">
        <w:t xml:space="preserve"> odniesie</w:t>
      </w:r>
      <w:r w:rsidR="009C1B54">
        <w:t xml:space="preserve">nie do </w:t>
      </w:r>
      <w:r w:rsidR="009561F2">
        <w:t>uwag</w:t>
      </w:r>
      <w:r w:rsidR="009C1B54">
        <w:t>i</w:t>
      </w:r>
      <w:r w:rsidR="009561F2">
        <w:t xml:space="preserve"> nr 323,</w:t>
      </w:r>
      <w:r w:rsidR="009C1B54">
        <w:t xml:space="preserve"> </w:t>
      </w:r>
      <w:r w:rsidR="009561F2">
        <w:t>ponieważ</w:t>
      </w:r>
      <w:r w:rsidR="00E1684B">
        <w:t xml:space="preserve"> </w:t>
      </w:r>
      <w:r w:rsidR="009561F2">
        <w:t xml:space="preserve">niewykorzystanie wsparcia i pomocy </w:t>
      </w:r>
      <w:r w:rsidR="00C32B44">
        <w:t xml:space="preserve">pracowników ZIT AW </w:t>
      </w:r>
      <w:r w:rsidR="009561F2">
        <w:t>przy program</w:t>
      </w:r>
      <w:r w:rsidR="00C14755">
        <w:t>ie</w:t>
      </w:r>
      <w:r w:rsidR="009561F2">
        <w:t xml:space="preserve"> FEDS</w:t>
      </w:r>
      <w:r w:rsidR="00E1684B">
        <w:t xml:space="preserve"> jest</w:t>
      </w:r>
      <w:r w:rsidR="00C32B44">
        <w:t xml:space="preserve"> dla nich</w:t>
      </w:r>
      <w:r w:rsidR="00E1684B">
        <w:t xml:space="preserve"> niezrozumiałe</w:t>
      </w:r>
      <w:r w:rsidR="009561F2">
        <w:t>.</w:t>
      </w:r>
      <w:r w:rsidR="00E23CBD">
        <w:t xml:space="preserve"> Pani Dyrektor zapytała równie</w:t>
      </w:r>
      <w:r w:rsidR="00A755AA">
        <w:t>ż</w:t>
      </w:r>
      <w:r w:rsidR="00E23CBD">
        <w:t>, czy są przewidziane dodatkowe środki na przygotowanie</w:t>
      </w:r>
      <w:r w:rsidR="00C32B44">
        <w:t xml:space="preserve"> dla ZIT-ów</w:t>
      </w:r>
      <w:r w:rsidR="00E23CBD">
        <w:t xml:space="preserve"> SUMP</w:t>
      </w:r>
      <w:r w:rsidR="00CA5325">
        <w:t>-ów</w:t>
      </w:r>
      <w:r w:rsidR="00A755AA">
        <w:t>, które stanowią obciążenie finansowe dla gmin</w:t>
      </w:r>
      <w:r w:rsidR="00E23CBD">
        <w:t>.</w:t>
      </w:r>
    </w:p>
    <w:p w14:paraId="7B0B6E47" w14:textId="6A229F7B" w:rsidR="009561F2" w:rsidRDefault="009561F2" w:rsidP="009561F2">
      <w:pPr>
        <w:ind w:left="360"/>
        <w:jc w:val="both"/>
      </w:pPr>
      <w:r>
        <w:t xml:space="preserve">Dyrektor Kasprzak – </w:t>
      </w:r>
      <w:r w:rsidR="00C32B44">
        <w:t>w odniesieniu przedstawił</w:t>
      </w:r>
      <w:r w:rsidR="00F036D7">
        <w:t>,</w:t>
      </w:r>
      <w:r w:rsidR="00C32B44">
        <w:t xml:space="preserve"> iż</w:t>
      </w:r>
      <w:r w:rsidR="00E1684B">
        <w:t xml:space="preserve"> znane są argumenty, które zostały </w:t>
      </w:r>
      <w:r w:rsidR="00C32B44">
        <w:t>podniesione</w:t>
      </w:r>
      <w:r w:rsidR="00C14755">
        <w:t xml:space="preserve"> w zakresie niekonstytuowania Instytucji Pośredniczących dla Związków ZIT</w:t>
      </w:r>
      <w:r>
        <w:t>, jednak stanowisko Zarz</w:t>
      </w:r>
      <w:r w:rsidR="00A77B2C">
        <w:t>ą</w:t>
      </w:r>
      <w:r>
        <w:t>du Województwa</w:t>
      </w:r>
      <w:r w:rsidR="00C32B44">
        <w:t xml:space="preserve"> nie uległo w tej kwestii zmianie i</w:t>
      </w:r>
      <w:r>
        <w:t xml:space="preserve"> na dzień dzisiejszy jest utrzymane</w:t>
      </w:r>
      <w:r w:rsidR="00C32B44">
        <w:t>, jak również</w:t>
      </w:r>
      <w:r w:rsidR="00CE72D2">
        <w:t xml:space="preserve"> </w:t>
      </w:r>
      <w:r w:rsidR="00E1684B">
        <w:t>zostało przekazane do KE</w:t>
      </w:r>
      <w:r>
        <w:t xml:space="preserve">. </w:t>
      </w:r>
    </w:p>
    <w:p w14:paraId="4445E5B8" w14:textId="6AAA1757" w:rsidR="00A755AA" w:rsidRDefault="00A755AA" w:rsidP="00B97D03">
      <w:pPr>
        <w:ind w:left="360"/>
        <w:jc w:val="both"/>
      </w:pPr>
      <w:r>
        <w:t xml:space="preserve">SUMP będzie obowiązywał dla miast powyżej 100 tys. mieszkańców i będzie stanowił warunek udzielenia wsparcia w ramach mobilności miejskiej. Zgodnie z uwagą KE umożliwimy finansowanie tego dokumentu, jednak w priorytecie dotyczącym mobilności miejskiej, bez wydzielania osobnego kodu interwencji. Program FEDS powinien zostać przyjęty do końca roku. Komisja </w:t>
      </w:r>
      <w:r w:rsidR="00C32B44">
        <w:t xml:space="preserve">wskazuje </w:t>
      </w:r>
      <w:r w:rsidR="00C14755">
        <w:t>zasadność tego,</w:t>
      </w:r>
      <w:r>
        <w:t xml:space="preserve"> </w:t>
      </w:r>
      <w:r w:rsidR="00C32B44">
        <w:t xml:space="preserve">aby </w:t>
      </w:r>
      <w:r>
        <w:t xml:space="preserve">SUMP-y były również przygotowywane </w:t>
      </w:r>
      <w:r w:rsidR="00C14755">
        <w:t xml:space="preserve">łącznie dla miasta-rdzenia wraz </w:t>
      </w:r>
      <w:r w:rsidR="00D2674A">
        <w:br/>
      </w:r>
      <w:r w:rsidR="00C14755">
        <w:t xml:space="preserve">z gminami </w:t>
      </w:r>
      <w:r>
        <w:t xml:space="preserve"> ościenn</w:t>
      </w:r>
      <w:r w:rsidR="00C14755">
        <w:t>ymi</w:t>
      </w:r>
      <w:r>
        <w:t>, czyli na obszary funkcjonalne związane z mobilnością miejską</w:t>
      </w:r>
      <w:r w:rsidR="00B737B3">
        <w:t xml:space="preserve"> </w:t>
      </w:r>
      <w:r w:rsidR="00C14755">
        <w:t>–</w:t>
      </w:r>
      <w:r w:rsidR="00B737B3">
        <w:t xml:space="preserve"> </w:t>
      </w:r>
      <w:r w:rsidR="00C14755">
        <w:t xml:space="preserve">ponieważ </w:t>
      </w:r>
      <w:r w:rsidR="00B737B3">
        <w:t xml:space="preserve">wszystkie projekty </w:t>
      </w:r>
      <w:r w:rsidR="00C14755">
        <w:t xml:space="preserve">dotyczące mobilności miejskiej </w:t>
      </w:r>
      <w:r w:rsidR="00B737B3">
        <w:t>musz</w:t>
      </w:r>
      <w:r w:rsidR="00C14755">
        <w:t>ą</w:t>
      </w:r>
      <w:r w:rsidR="00B737B3">
        <w:t xml:space="preserve"> być zgodne z SUMP-em. SUMP-y umożliwiają sprawdzenie, czy założenia związane z funkcjonowaniem obszarów funkcjonalnych mobilności miejskiej są realizowane.</w:t>
      </w:r>
      <w:r w:rsidR="0095444D">
        <w:t xml:space="preserve"> Co istotne</w:t>
      </w:r>
      <w:r w:rsidR="00C87F5E">
        <w:t>,</w:t>
      </w:r>
      <w:r w:rsidR="0095444D">
        <w:t xml:space="preserve"> SUMP-y nie dotyczą całego obszaru </w:t>
      </w:r>
      <w:r w:rsidR="00C87F5E">
        <w:t>województwa</w:t>
      </w:r>
      <w:r w:rsidR="0095444D">
        <w:t xml:space="preserve">, chodzi jedynie o </w:t>
      </w:r>
      <w:r w:rsidR="00C87F5E">
        <w:t>miasta powyżej 100 tysięcy mieszkańców</w:t>
      </w:r>
      <w:r w:rsidR="0095444D">
        <w:t xml:space="preserve"> i na Dolnym Śląsku SUMP-y będą obowiązywały jedynie dla miasta Wrocław i miasta Wałbrzych. Dla pozostałych </w:t>
      </w:r>
      <w:r w:rsidR="00C87F5E">
        <w:t>miast i ich obszarów funkcjonalnych</w:t>
      </w:r>
      <w:r w:rsidR="0095444D">
        <w:t xml:space="preserve"> wystarczy inny dokument</w:t>
      </w:r>
      <w:r w:rsidR="007A706A">
        <w:t xml:space="preserve"> określający </w:t>
      </w:r>
      <w:r w:rsidR="00C87F5E">
        <w:t>ten zakres (np. rozdział w strategii ZIT, czy plan transportowy)</w:t>
      </w:r>
      <w:r w:rsidR="0095444D">
        <w:t>. KE zachęca do tworzenia SUMP-ów, jednak dla mniejszych miast nie ma takiej konieczności.</w:t>
      </w:r>
    </w:p>
    <w:p w14:paraId="18C905D1" w14:textId="77E8F3E1" w:rsidR="00E1684B" w:rsidRDefault="00E1684B" w:rsidP="00E1684B">
      <w:pPr>
        <w:pStyle w:val="Akapitzlist"/>
        <w:numPr>
          <w:ilvl w:val="0"/>
          <w:numId w:val="1"/>
        </w:numPr>
        <w:jc w:val="both"/>
      </w:pPr>
      <w:r>
        <w:t xml:space="preserve">Pani Renata Kwiatek </w:t>
      </w:r>
      <w:r w:rsidR="00BD49AF">
        <w:t xml:space="preserve">– Naczelnik Wydziału Zarządzania ZIT AJ </w:t>
      </w:r>
      <w:r>
        <w:t xml:space="preserve">– </w:t>
      </w:r>
      <w:r w:rsidR="005B411F">
        <w:t xml:space="preserve">zapytała, w jaki dokładnie sposób będą przesunięte środki </w:t>
      </w:r>
      <w:r w:rsidR="00AC5154">
        <w:t>na inwestycje w</w:t>
      </w:r>
      <w:r w:rsidR="005B411F">
        <w:t xml:space="preserve"> zakres</w:t>
      </w:r>
      <w:r w:rsidR="00AC5154">
        <w:t>ie</w:t>
      </w:r>
      <w:r w:rsidR="005B411F">
        <w:t xml:space="preserve"> ścieżek rowerowych</w:t>
      </w:r>
      <w:r>
        <w:t>.</w:t>
      </w:r>
    </w:p>
    <w:p w14:paraId="3B06E159" w14:textId="34C0FCAC" w:rsidR="006915AE" w:rsidRDefault="00B70DBF" w:rsidP="00406C4F">
      <w:pPr>
        <w:ind w:left="360"/>
        <w:jc w:val="both"/>
      </w:pPr>
      <w:r>
        <w:t>Dyrektor Kasprzak wyjaśnił, iż w</w:t>
      </w:r>
      <w:r w:rsidR="005B411F">
        <w:t xml:space="preserve"> ramach</w:t>
      </w:r>
      <w:r>
        <w:t xml:space="preserve"> alokacji</w:t>
      </w:r>
      <w:r w:rsidR="005B411F">
        <w:t xml:space="preserve"> CP3 z</w:t>
      </w:r>
      <w:r w:rsidR="00BF0EF7">
        <w:t>ostanie z</w:t>
      </w:r>
      <w:r w:rsidR="005B411F">
        <w:t>mniejsz</w:t>
      </w:r>
      <w:r w:rsidR="00BF0EF7">
        <w:t>ona</w:t>
      </w:r>
      <w:r w:rsidR="00D2674A">
        <w:t xml:space="preserve"> m.in.</w:t>
      </w:r>
      <w:r w:rsidR="005B411F">
        <w:t xml:space="preserve"> alokacj</w:t>
      </w:r>
      <w:r w:rsidR="007A706A">
        <w:t>a</w:t>
      </w:r>
      <w:r w:rsidR="005B411F">
        <w:t xml:space="preserve"> na inwestycje związane z drogami</w:t>
      </w:r>
      <w:r w:rsidR="00AC5154">
        <w:t xml:space="preserve"> i środki w wysokości </w:t>
      </w:r>
      <w:r>
        <w:t>10</w:t>
      </w:r>
      <w:r w:rsidR="00AC5154">
        <w:t xml:space="preserve"> mln Euro będą przesunięte na realizację zadań z zakresu infrastruktury rowerowej.</w:t>
      </w:r>
    </w:p>
    <w:p w14:paraId="068E2773" w14:textId="73D3BD2E" w:rsidR="00624BA4" w:rsidRDefault="00353BDE" w:rsidP="00624BA4">
      <w:pPr>
        <w:pStyle w:val="Akapitzlist"/>
        <w:numPr>
          <w:ilvl w:val="0"/>
          <w:numId w:val="1"/>
        </w:numPr>
        <w:jc w:val="both"/>
      </w:pPr>
      <w:r>
        <w:t xml:space="preserve">Pan Marcin Augustyniak </w:t>
      </w:r>
      <w:r w:rsidR="003E40F3">
        <w:t>–</w:t>
      </w:r>
      <w:r>
        <w:t xml:space="preserve"> </w:t>
      </w:r>
      <w:r w:rsidR="00180287">
        <w:t xml:space="preserve">uważa, że zgodnie z </w:t>
      </w:r>
      <w:r w:rsidR="003E40F3">
        <w:t>uwag</w:t>
      </w:r>
      <w:r w:rsidR="00180287">
        <w:t>ą</w:t>
      </w:r>
      <w:r w:rsidR="003E40F3">
        <w:t xml:space="preserve"> nr 23</w:t>
      </w:r>
      <w:r w:rsidR="00180287">
        <w:t xml:space="preserve"> </w:t>
      </w:r>
      <w:r w:rsidR="003E40F3">
        <w:t>KE zaleca, aby inwestycje dot</w:t>
      </w:r>
      <w:r w:rsidR="00AE05DE">
        <w:t xml:space="preserve">yczące ścieżek rowerowych </w:t>
      </w:r>
      <w:r w:rsidR="003E40F3">
        <w:t>przesunąć z CP</w:t>
      </w:r>
      <w:r w:rsidR="00B97D03">
        <w:t>2</w:t>
      </w:r>
      <w:r w:rsidR="003E40F3">
        <w:t xml:space="preserve"> do CP</w:t>
      </w:r>
      <w:r w:rsidR="00B97D03">
        <w:t>3</w:t>
      </w:r>
      <w:r w:rsidR="003E40F3">
        <w:t xml:space="preserve">. Czy takie działanie zostanie podjęte? </w:t>
      </w:r>
      <w:r w:rsidR="00AE05DE">
        <w:t>Zgodnie</w:t>
      </w:r>
      <w:r w:rsidR="007A706A">
        <w:br/>
      </w:r>
      <w:r w:rsidR="00AE05DE">
        <w:t>z u</w:t>
      </w:r>
      <w:r w:rsidR="003E40F3">
        <w:t>wag</w:t>
      </w:r>
      <w:r w:rsidR="00AE05DE">
        <w:t>ą</w:t>
      </w:r>
      <w:r w:rsidR="003E40F3">
        <w:t xml:space="preserve"> nr 27</w:t>
      </w:r>
      <w:r w:rsidR="00AE05DE">
        <w:t xml:space="preserve"> </w:t>
      </w:r>
      <w:r w:rsidR="003E40F3">
        <w:t>KE oczekuje, iż I</w:t>
      </w:r>
      <w:r w:rsidR="00AE05DE">
        <w:t xml:space="preserve">Z </w:t>
      </w:r>
      <w:r w:rsidR="003E40F3">
        <w:t>powinna prze</w:t>
      </w:r>
      <w:r w:rsidR="00AE05DE">
        <w:t>zn</w:t>
      </w:r>
      <w:r w:rsidR="003E40F3">
        <w:t>a</w:t>
      </w:r>
      <w:r w:rsidR="00AE05DE">
        <w:t>czy</w:t>
      </w:r>
      <w:r w:rsidR="003E40F3">
        <w:t>ć wystarczaj</w:t>
      </w:r>
      <w:r w:rsidR="00AE05DE">
        <w:t>ą</w:t>
      </w:r>
      <w:r w:rsidR="003E40F3">
        <w:t xml:space="preserve">ce środki finansowe na działania </w:t>
      </w:r>
      <w:r w:rsidR="004F7BA8">
        <w:t>anty</w:t>
      </w:r>
      <w:r w:rsidR="003E40F3">
        <w:t>smogow</w:t>
      </w:r>
      <w:r w:rsidR="00AE05DE">
        <w:t xml:space="preserve">e, co </w:t>
      </w:r>
      <w:r w:rsidR="003E40F3">
        <w:t>znaczy, że środki przeznaczone na tego typu działania nie s</w:t>
      </w:r>
      <w:r w:rsidR="00AE05DE">
        <w:t>ą</w:t>
      </w:r>
      <w:r w:rsidR="003E40F3">
        <w:t xml:space="preserve"> wystarczające. </w:t>
      </w:r>
      <w:r w:rsidR="00180287">
        <w:t>Biorąc pod uwagę zai</w:t>
      </w:r>
      <w:r w:rsidR="00D54C32">
        <w:t>stni</w:t>
      </w:r>
      <w:r w:rsidR="00180287">
        <w:t>ałą syt</w:t>
      </w:r>
      <w:r w:rsidR="00D54C32">
        <w:t>u</w:t>
      </w:r>
      <w:r w:rsidR="00180287">
        <w:t>ację na świecie, należałoby znacząco zmodyfikować zapisy i założenia FEDS, aby odpowiadały na wyzwania, które nas spotykają.</w:t>
      </w:r>
    </w:p>
    <w:p w14:paraId="533DC616" w14:textId="25DA34C4" w:rsidR="00B97D03" w:rsidRDefault="00B97D03" w:rsidP="00180287">
      <w:pPr>
        <w:ind w:left="360"/>
        <w:jc w:val="both"/>
      </w:pPr>
      <w:r>
        <w:t xml:space="preserve">Dyrektor Kasprzak – </w:t>
      </w:r>
      <w:r w:rsidR="004F7BA8">
        <w:t xml:space="preserve">odpowiedział, że </w:t>
      </w:r>
      <w:r>
        <w:t>środki na ścieżki rowerowe nie są przenoszone z CP2, natomiast w ramach</w:t>
      </w:r>
      <w:r w:rsidR="00AE05DE">
        <w:t xml:space="preserve"> </w:t>
      </w:r>
      <w:r w:rsidR="004F7BA8">
        <w:t>priorytetu</w:t>
      </w:r>
      <w:r w:rsidR="00AE05DE">
        <w:t xml:space="preserve"> 3.2 zostanie</w:t>
      </w:r>
      <w:r>
        <w:t xml:space="preserve"> wyodręb</w:t>
      </w:r>
      <w:r w:rsidR="00180287">
        <w:t>ni</w:t>
      </w:r>
      <w:r>
        <w:t>o</w:t>
      </w:r>
      <w:r w:rsidR="00180287">
        <w:t>ny</w:t>
      </w:r>
      <w:r>
        <w:t xml:space="preserve"> kod </w:t>
      </w:r>
      <w:r w:rsidR="00237D3D">
        <w:t xml:space="preserve">i środki te zostaną przesunięte </w:t>
      </w:r>
      <w:r w:rsidR="00AE05DE">
        <w:t>z działań kolejowych i drogowych</w:t>
      </w:r>
      <w:r>
        <w:t>.</w:t>
      </w:r>
    </w:p>
    <w:p w14:paraId="7C57D248" w14:textId="068A206B" w:rsidR="00AE05DE" w:rsidRDefault="004F7BA8" w:rsidP="00180287">
      <w:pPr>
        <w:ind w:left="360"/>
        <w:jc w:val="both"/>
      </w:pPr>
      <w:r>
        <w:lastRenderedPageBreak/>
        <w:t xml:space="preserve">Jednocześnie zaznaczył, że </w:t>
      </w:r>
      <w:r w:rsidR="00AE05DE">
        <w:t xml:space="preserve">KE nie wskazuje, co </w:t>
      </w:r>
      <w:r w:rsidR="00BD49AF">
        <w:t xml:space="preserve">oznacza, </w:t>
      </w:r>
      <w:r w:rsidR="00CA4B87">
        <w:t>jakie</w:t>
      </w:r>
      <w:r w:rsidR="00AE05DE">
        <w:t xml:space="preserve"> środki s</w:t>
      </w:r>
      <w:r w:rsidR="00D54C32">
        <w:t>ą</w:t>
      </w:r>
      <w:r w:rsidR="00AE05DE">
        <w:t xml:space="preserve"> wystarczające. </w:t>
      </w:r>
      <w:r w:rsidR="00B70DBF">
        <w:t>Fundusze unijne są ograniczone i nie rozwiążą wszystkich identyfikowanych problemów</w:t>
      </w:r>
      <w:r w:rsidR="00BD49AF">
        <w:t>. Ś</w:t>
      </w:r>
      <w:r w:rsidR="00AE05DE">
        <w:t>rodki przeznaczone na cele środowiskowe stanowią największ</w:t>
      </w:r>
      <w:r w:rsidR="00EB74F0">
        <w:t>ą</w:t>
      </w:r>
      <w:r w:rsidR="00AE05DE">
        <w:t xml:space="preserve"> alokacj</w:t>
      </w:r>
      <w:r w:rsidR="00EB74F0">
        <w:t>ę</w:t>
      </w:r>
      <w:r w:rsidR="00AE05DE">
        <w:t xml:space="preserve"> w programie</w:t>
      </w:r>
      <w:r>
        <w:t xml:space="preserve"> regionalnym</w:t>
      </w:r>
      <w:r w:rsidR="00AE05DE">
        <w:t xml:space="preserve">. </w:t>
      </w:r>
      <w:r w:rsidR="00BD49AF">
        <w:t xml:space="preserve">Dodatkowo </w:t>
      </w:r>
      <w:r w:rsidR="00AE05DE">
        <w:t>alokacj</w:t>
      </w:r>
      <w:r w:rsidR="00BD49AF">
        <w:t xml:space="preserve">a przeznaczona na cele środowiskowe jest </w:t>
      </w:r>
      <w:r w:rsidR="00AE05DE">
        <w:t>ściśle powiązan</w:t>
      </w:r>
      <w:r w:rsidR="00BD49AF">
        <w:t>a</w:t>
      </w:r>
      <w:r w:rsidR="00AE05DE">
        <w:t xml:space="preserve"> z ring</w:t>
      </w:r>
      <w:r w:rsidR="00D54C32">
        <w:t>-</w:t>
      </w:r>
      <w:proofErr w:type="spellStart"/>
      <w:r w:rsidR="00AE05DE">
        <w:t>fenci</w:t>
      </w:r>
      <w:r w:rsidR="00D54C32">
        <w:t>nga</w:t>
      </w:r>
      <w:r w:rsidR="00AE05DE">
        <w:t>mi</w:t>
      </w:r>
      <w:proofErr w:type="spellEnd"/>
      <w:r w:rsidR="00AE05DE">
        <w:t xml:space="preserve">, które muszą być </w:t>
      </w:r>
      <w:r w:rsidR="00D54C32">
        <w:t>zachowane</w:t>
      </w:r>
      <w:r w:rsidR="00BD49AF">
        <w:t xml:space="preserve"> i spełnione</w:t>
      </w:r>
      <w:r w:rsidR="00D54C32">
        <w:t>.</w:t>
      </w:r>
    </w:p>
    <w:p w14:paraId="4267FEE3" w14:textId="5EE2B865" w:rsidR="000630C7" w:rsidRDefault="004F7BA8" w:rsidP="00B70DBF">
      <w:pPr>
        <w:ind w:left="360"/>
        <w:jc w:val="both"/>
      </w:pPr>
      <w:r>
        <w:t>Na zakończenie Pan Dyrektor podkreślił, że o</w:t>
      </w:r>
      <w:r w:rsidR="00403F79">
        <w:t>becnie prowad</w:t>
      </w:r>
      <w:r w:rsidR="00292EDA">
        <w:t>zone są</w:t>
      </w:r>
      <w:r w:rsidR="00403F79">
        <w:t xml:space="preserve"> prace nad FEDS, </w:t>
      </w:r>
      <w:r w:rsidR="00292EDA">
        <w:t xml:space="preserve">zaplanowano </w:t>
      </w:r>
      <w:r w:rsidR="00B97D03">
        <w:t xml:space="preserve">kolejne </w:t>
      </w:r>
      <w:r w:rsidR="00292EDA">
        <w:t>spotkani</w:t>
      </w:r>
      <w:r>
        <w:t>e</w:t>
      </w:r>
      <w:r w:rsidR="00292EDA">
        <w:t xml:space="preserve"> Grupy w</w:t>
      </w:r>
      <w:r w:rsidR="00403F79">
        <w:t xml:space="preserve"> sierpniu</w:t>
      </w:r>
      <w:r w:rsidR="00B548D7">
        <w:t>,</w:t>
      </w:r>
      <w:r w:rsidR="00403F79">
        <w:t xml:space="preserve"> aby</w:t>
      </w:r>
      <w:r w:rsidR="00B548D7">
        <w:t xml:space="preserve"> </w:t>
      </w:r>
      <w:r w:rsidR="007D0E48">
        <w:t>omówić proponowane podejście</w:t>
      </w:r>
      <w:r w:rsidR="00666A2C">
        <w:t xml:space="preserve"> w sprawie </w:t>
      </w:r>
      <w:r>
        <w:t xml:space="preserve">pozostałych </w:t>
      </w:r>
      <w:r w:rsidR="00666A2C">
        <w:t xml:space="preserve">uwag </w:t>
      </w:r>
      <w:r>
        <w:t xml:space="preserve">KE </w:t>
      </w:r>
      <w:r w:rsidR="00666A2C">
        <w:t>do FEDS</w:t>
      </w:r>
      <w:r w:rsidR="007D0E48">
        <w:t>.</w:t>
      </w:r>
      <w:r w:rsidR="00433C11">
        <w:t xml:space="preserve"> </w:t>
      </w:r>
    </w:p>
    <w:sectPr w:rsidR="000630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4775" w14:textId="77777777" w:rsidR="00B535F0" w:rsidRDefault="00B535F0" w:rsidP="004F7BA8">
      <w:pPr>
        <w:spacing w:after="0" w:line="240" w:lineRule="auto"/>
      </w:pPr>
      <w:r>
        <w:separator/>
      </w:r>
    </w:p>
  </w:endnote>
  <w:endnote w:type="continuationSeparator" w:id="0">
    <w:p w14:paraId="10E4F113" w14:textId="77777777" w:rsidR="00B535F0" w:rsidRDefault="00B535F0" w:rsidP="004F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763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D0DF3D" w14:textId="5A1ABF0D" w:rsidR="004F7BA8" w:rsidRDefault="004F7BA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ECBA0C" w14:textId="77777777" w:rsidR="004F7BA8" w:rsidRDefault="004F7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C807" w14:textId="77777777" w:rsidR="00B535F0" w:rsidRDefault="00B535F0" w:rsidP="004F7BA8">
      <w:pPr>
        <w:spacing w:after="0" w:line="240" w:lineRule="auto"/>
      </w:pPr>
      <w:r>
        <w:separator/>
      </w:r>
    </w:p>
  </w:footnote>
  <w:footnote w:type="continuationSeparator" w:id="0">
    <w:p w14:paraId="613221BB" w14:textId="77777777" w:rsidR="00B535F0" w:rsidRDefault="00B535F0" w:rsidP="004F7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BCC"/>
    <w:multiLevelType w:val="hybridMultilevel"/>
    <w:tmpl w:val="3810068E"/>
    <w:lvl w:ilvl="0" w:tplc="8D28B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99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2C"/>
    <w:rsid w:val="000103D9"/>
    <w:rsid w:val="00024F65"/>
    <w:rsid w:val="00044489"/>
    <w:rsid w:val="00054A8E"/>
    <w:rsid w:val="00061C0E"/>
    <w:rsid w:val="000630C7"/>
    <w:rsid w:val="00084E21"/>
    <w:rsid w:val="000D0080"/>
    <w:rsid w:val="000D1FBA"/>
    <w:rsid w:val="001051A0"/>
    <w:rsid w:val="001120FA"/>
    <w:rsid w:val="001374CA"/>
    <w:rsid w:val="0014766F"/>
    <w:rsid w:val="0015359F"/>
    <w:rsid w:val="0015652C"/>
    <w:rsid w:val="001679D5"/>
    <w:rsid w:val="00180287"/>
    <w:rsid w:val="001843D2"/>
    <w:rsid w:val="001B1C2E"/>
    <w:rsid w:val="001C5329"/>
    <w:rsid w:val="001E3995"/>
    <w:rsid w:val="001E43AA"/>
    <w:rsid w:val="001E54DF"/>
    <w:rsid w:val="002064E8"/>
    <w:rsid w:val="00215C94"/>
    <w:rsid w:val="00216A1A"/>
    <w:rsid w:val="00237D3D"/>
    <w:rsid w:val="002473BB"/>
    <w:rsid w:val="0024782D"/>
    <w:rsid w:val="002532B7"/>
    <w:rsid w:val="00261AAF"/>
    <w:rsid w:val="002721AE"/>
    <w:rsid w:val="00273FD6"/>
    <w:rsid w:val="00292EDA"/>
    <w:rsid w:val="0029365A"/>
    <w:rsid w:val="002B6FA8"/>
    <w:rsid w:val="00302F40"/>
    <w:rsid w:val="00304680"/>
    <w:rsid w:val="0032431B"/>
    <w:rsid w:val="00353BDE"/>
    <w:rsid w:val="00357057"/>
    <w:rsid w:val="003876EA"/>
    <w:rsid w:val="003A5291"/>
    <w:rsid w:val="003D1905"/>
    <w:rsid w:val="003D35EA"/>
    <w:rsid w:val="003E173A"/>
    <w:rsid w:val="003E3AE0"/>
    <w:rsid w:val="003E40F3"/>
    <w:rsid w:val="00403F79"/>
    <w:rsid w:val="00406C4F"/>
    <w:rsid w:val="004164C1"/>
    <w:rsid w:val="004275F3"/>
    <w:rsid w:val="00433C11"/>
    <w:rsid w:val="004342B1"/>
    <w:rsid w:val="00435319"/>
    <w:rsid w:val="004710B0"/>
    <w:rsid w:val="004801C8"/>
    <w:rsid w:val="004C13C6"/>
    <w:rsid w:val="004C153D"/>
    <w:rsid w:val="004C15C0"/>
    <w:rsid w:val="004F16AE"/>
    <w:rsid w:val="004F1CD4"/>
    <w:rsid w:val="004F7BA8"/>
    <w:rsid w:val="005131C5"/>
    <w:rsid w:val="005307ED"/>
    <w:rsid w:val="00530F89"/>
    <w:rsid w:val="0053457B"/>
    <w:rsid w:val="005637D9"/>
    <w:rsid w:val="00574CEB"/>
    <w:rsid w:val="005A66A1"/>
    <w:rsid w:val="005A7E49"/>
    <w:rsid w:val="005B411F"/>
    <w:rsid w:val="005D4503"/>
    <w:rsid w:val="005D5755"/>
    <w:rsid w:val="00603FE5"/>
    <w:rsid w:val="00624BA4"/>
    <w:rsid w:val="00627F75"/>
    <w:rsid w:val="0064028E"/>
    <w:rsid w:val="0065249B"/>
    <w:rsid w:val="00666A2C"/>
    <w:rsid w:val="00675454"/>
    <w:rsid w:val="00684E93"/>
    <w:rsid w:val="00684F21"/>
    <w:rsid w:val="006915AE"/>
    <w:rsid w:val="006A38C8"/>
    <w:rsid w:val="006A3A15"/>
    <w:rsid w:val="006C2D96"/>
    <w:rsid w:val="006E42F4"/>
    <w:rsid w:val="00725D8E"/>
    <w:rsid w:val="00740966"/>
    <w:rsid w:val="007439E1"/>
    <w:rsid w:val="00746D9C"/>
    <w:rsid w:val="00777317"/>
    <w:rsid w:val="00785666"/>
    <w:rsid w:val="00790ECD"/>
    <w:rsid w:val="007A4051"/>
    <w:rsid w:val="007A6CC9"/>
    <w:rsid w:val="007A706A"/>
    <w:rsid w:val="007C36DA"/>
    <w:rsid w:val="007C78E8"/>
    <w:rsid w:val="007D0E48"/>
    <w:rsid w:val="007D305C"/>
    <w:rsid w:val="007D5568"/>
    <w:rsid w:val="007E5D76"/>
    <w:rsid w:val="007E5F47"/>
    <w:rsid w:val="007F4D18"/>
    <w:rsid w:val="008248E4"/>
    <w:rsid w:val="008513BB"/>
    <w:rsid w:val="00880537"/>
    <w:rsid w:val="009332F5"/>
    <w:rsid w:val="0095444D"/>
    <w:rsid w:val="009561F2"/>
    <w:rsid w:val="009860D6"/>
    <w:rsid w:val="009B5A89"/>
    <w:rsid w:val="009C1B54"/>
    <w:rsid w:val="009D3A3D"/>
    <w:rsid w:val="00A364B7"/>
    <w:rsid w:val="00A755AA"/>
    <w:rsid w:val="00A77B2C"/>
    <w:rsid w:val="00A819ED"/>
    <w:rsid w:val="00A85119"/>
    <w:rsid w:val="00A93BEF"/>
    <w:rsid w:val="00AB7210"/>
    <w:rsid w:val="00AC5154"/>
    <w:rsid w:val="00AE05DE"/>
    <w:rsid w:val="00AE083D"/>
    <w:rsid w:val="00B535F0"/>
    <w:rsid w:val="00B548D7"/>
    <w:rsid w:val="00B654F5"/>
    <w:rsid w:val="00B70DBF"/>
    <w:rsid w:val="00B737B3"/>
    <w:rsid w:val="00B80F96"/>
    <w:rsid w:val="00B905F3"/>
    <w:rsid w:val="00B97D03"/>
    <w:rsid w:val="00BA6449"/>
    <w:rsid w:val="00BB46C0"/>
    <w:rsid w:val="00BD49AF"/>
    <w:rsid w:val="00BF0136"/>
    <w:rsid w:val="00BF0EF7"/>
    <w:rsid w:val="00BF1C83"/>
    <w:rsid w:val="00BF43AA"/>
    <w:rsid w:val="00BF5D5C"/>
    <w:rsid w:val="00BF7E0F"/>
    <w:rsid w:val="00C12E7A"/>
    <w:rsid w:val="00C14755"/>
    <w:rsid w:val="00C266BD"/>
    <w:rsid w:val="00C32B44"/>
    <w:rsid w:val="00C40821"/>
    <w:rsid w:val="00C82237"/>
    <w:rsid w:val="00C870F5"/>
    <w:rsid w:val="00C87F5E"/>
    <w:rsid w:val="00CA4B87"/>
    <w:rsid w:val="00CA5325"/>
    <w:rsid w:val="00CE72D2"/>
    <w:rsid w:val="00D249E0"/>
    <w:rsid w:val="00D2674A"/>
    <w:rsid w:val="00D32897"/>
    <w:rsid w:val="00D54C32"/>
    <w:rsid w:val="00D75BA4"/>
    <w:rsid w:val="00DA1B4A"/>
    <w:rsid w:val="00DB3055"/>
    <w:rsid w:val="00DB5114"/>
    <w:rsid w:val="00DE4420"/>
    <w:rsid w:val="00E13D52"/>
    <w:rsid w:val="00E1684B"/>
    <w:rsid w:val="00E23CBD"/>
    <w:rsid w:val="00E37CA7"/>
    <w:rsid w:val="00E54225"/>
    <w:rsid w:val="00E56EF9"/>
    <w:rsid w:val="00E9529D"/>
    <w:rsid w:val="00EA3B55"/>
    <w:rsid w:val="00EB06FA"/>
    <w:rsid w:val="00EB3079"/>
    <w:rsid w:val="00EB74F0"/>
    <w:rsid w:val="00EF0B3C"/>
    <w:rsid w:val="00F036D7"/>
    <w:rsid w:val="00F41BBB"/>
    <w:rsid w:val="00F41EE6"/>
    <w:rsid w:val="00F65F73"/>
    <w:rsid w:val="00F870D8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8EAC"/>
  <w15:chartTrackingRefBased/>
  <w15:docId w15:val="{2BAC2F09-9806-4C61-8DE8-6C36586D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057"/>
    <w:rPr>
      <w:color w:val="0000FF"/>
      <w:u w:val="single"/>
    </w:rPr>
  </w:style>
  <w:style w:type="paragraph" w:styleId="Poprawka">
    <w:name w:val="Revision"/>
    <w:hidden/>
    <w:uiPriority w:val="99"/>
    <w:semiHidden/>
    <w:rsid w:val="00E56E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8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8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82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D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4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7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BA8"/>
  </w:style>
  <w:style w:type="paragraph" w:styleId="Stopka">
    <w:name w:val="footer"/>
    <w:basedOn w:val="Normalny"/>
    <w:link w:val="StopkaZnak"/>
    <w:uiPriority w:val="99"/>
    <w:unhideWhenUsed/>
    <w:rsid w:val="004F7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po.dolnyslask.pl/o-projekcie/rpo-wd-2021-2027/grupy-roboc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Mikołajczyk</dc:creator>
  <cp:keywords/>
  <dc:description/>
  <cp:lastModifiedBy>Łukasz Kasprzak</cp:lastModifiedBy>
  <cp:revision>7</cp:revision>
  <dcterms:created xsi:type="dcterms:W3CDTF">2022-08-04T06:01:00Z</dcterms:created>
  <dcterms:modified xsi:type="dcterms:W3CDTF">2022-08-05T12:50:00Z</dcterms:modified>
</cp:coreProperties>
</file>