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04415" w14:textId="0ED54AB6" w:rsidR="00A4541E" w:rsidRPr="000F7D96" w:rsidRDefault="00A4541E" w:rsidP="00F45553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0F7D96">
        <w:rPr>
          <w:b/>
          <w:bCs/>
        </w:rPr>
        <w:t>Jak liczne mogą być grupy uczniów jeśli chodzi o typ 10.2.A?</w:t>
      </w:r>
    </w:p>
    <w:p w14:paraId="17C3F53C" w14:textId="47DC009B" w:rsidR="00C1616D" w:rsidRPr="00C1616D" w:rsidRDefault="00C1616D" w:rsidP="00C1616D">
      <w:pPr>
        <w:pStyle w:val="Akapitzlist"/>
        <w:jc w:val="both"/>
        <w:rPr>
          <w:b/>
          <w:bCs/>
          <w:u w:val="single"/>
        </w:rPr>
      </w:pPr>
      <w:r w:rsidRPr="00C1616D">
        <w:rPr>
          <w:b/>
          <w:bCs/>
          <w:u w:val="single"/>
        </w:rPr>
        <w:t>Było:</w:t>
      </w:r>
    </w:p>
    <w:p w14:paraId="12C4D1EA" w14:textId="77777777" w:rsidR="00C1616D" w:rsidRPr="000F7D96" w:rsidRDefault="00C1616D" w:rsidP="00C1616D">
      <w:pPr>
        <w:pStyle w:val="Akapitzlist"/>
        <w:jc w:val="both"/>
      </w:pPr>
      <w:r w:rsidRPr="000F7D96">
        <w:t xml:space="preserve">Zajęcia w ramach typu A nie stanowią pomocy psychologiczno-pedagogicznej, nie stosuje się do nich Rozporządzenia MEN w sprawie organizacji pomocy psychologiczno-pedagogicznej, które określa m.in. liczebność uczniów na zajęciach np. logopedycznych dlatego też liczebność grup w ramach typu A powinna być dostosowana do innych przepisów prawa oświatowego, które ewentualnie to regulują, do statutu szkoły, o ile te kwestie reguluje lub innych dokumentów, które ewentualnie regulują taką kwestię w danej szkole. </w:t>
      </w:r>
    </w:p>
    <w:p w14:paraId="5E1026F4" w14:textId="77777777" w:rsidR="00C1616D" w:rsidRDefault="00C1616D" w:rsidP="00C1616D">
      <w:pPr>
        <w:pStyle w:val="Akapitzlist"/>
        <w:jc w:val="both"/>
        <w:rPr>
          <w:b/>
          <w:bCs/>
        </w:rPr>
      </w:pPr>
    </w:p>
    <w:p w14:paraId="4E3F47F5" w14:textId="60BE21F9" w:rsidR="00C1616D" w:rsidRPr="00C1616D" w:rsidRDefault="00C1616D" w:rsidP="00C1616D">
      <w:pPr>
        <w:pStyle w:val="Akapitzlist"/>
        <w:jc w:val="both"/>
        <w:rPr>
          <w:b/>
          <w:bCs/>
          <w:u w:val="single"/>
        </w:rPr>
      </w:pPr>
      <w:r w:rsidRPr="00C1616D">
        <w:rPr>
          <w:b/>
          <w:bCs/>
          <w:u w:val="single"/>
        </w:rPr>
        <w:t>Aktualizacja:</w:t>
      </w:r>
    </w:p>
    <w:p w14:paraId="783572C4" w14:textId="53A3CEBF" w:rsidR="00A4541E" w:rsidRPr="000F7D96" w:rsidRDefault="00A4541E" w:rsidP="00C1616D">
      <w:pPr>
        <w:pStyle w:val="Akapitzlist"/>
        <w:jc w:val="both"/>
      </w:pPr>
      <w:r w:rsidRPr="000F7D96">
        <w:t>W ramach typu projektu A możliwe są następujące formy wsparcia:</w:t>
      </w:r>
    </w:p>
    <w:p w14:paraId="3580B33A" w14:textId="0121D665" w:rsidR="00A4541E" w:rsidRPr="000F7D96" w:rsidRDefault="00A4541E" w:rsidP="00C1616D">
      <w:pPr>
        <w:pStyle w:val="Akapitzlist"/>
        <w:numPr>
          <w:ilvl w:val="0"/>
          <w:numId w:val="3"/>
        </w:numPr>
        <w:jc w:val="both"/>
      </w:pPr>
      <w:r w:rsidRPr="000F7D96">
        <w:t>realizacja projektów edukacyjnych;</w:t>
      </w:r>
    </w:p>
    <w:p w14:paraId="256892CF" w14:textId="5941C6F5" w:rsidR="00A4541E" w:rsidRPr="000F7D96" w:rsidRDefault="00A4541E" w:rsidP="00C1616D">
      <w:pPr>
        <w:pStyle w:val="Akapitzlist"/>
        <w:numPr>
          <w:ilvl w:val="0"/>
          <w:numId w:val="3"/>
        </w:numPr>
        <w:jc w:val="both"/>
      </w:pPr>
      <w:r w:rsidRPr="000F7D96">
        <w:t>realizacja dodatkowych zajęć dydaktyczno-wyrównawczych służących wyrównywaniu dysproporcji edukacyjnych w trakcie procesu kształcenia dla uczniów mających trudności w spełnianiu wymagań edukacyjnych, wynikających z podstawy programowej;</w:t>
      </w:r>
    </w:p>
    <w:p w14:paraId="37D4E7C4" w14:textId="40E575E5" w:rsidR="00A4541E" w:rsidRPr="000F7D96" w:rsidRDefault="00A4541E" w:rsidP="00C1616D">
      <w:pPr>
        <w:pStyle w:val="Akapitzlist"/>
        <w:numPr>
          <w:ilvl w:val="0"/>
          <w:numId w:val="3"/>
        </w:numPr>
        <w:jc w:val="both"/>
      </w:pPr>
      <w:r w:rsidRPr="000F7D96">
        <w:t>realizacja różnych form rozwijających uzdolnienia;</w:t>
      </w:r>
    </w:p>
    <w:p w14:paraId="7DCC1880" w14:textId="41EBAD42" w:rsidR="00A4541E" w:rsidRPr="000F7D96" w:rsidRDefault="00A4541E" w:rsidP="00C1616D">
      <w:pPr>
        <w:pStyle w:val="Akapitzlist"/>
        <w:numPr>
          <w:ilvl w:val="0"/>
          <w:numId w:val="3"/>
        </w:numPr>
        <w:jc w:val="both"/>
      </w:pPr>
      <w:r w:rsidRPr="000F7D96">
        <w:t>organizacja kółek zainteresowań, warsztatów, laboratoriów dla uczniów;</w:t>
      </w:r>
    </w:p>
    <w:p w14:paraId="19D4DF96" w14:textId="553D803E" w:rsidR="00A4541E" w:rsidRPr="000F7D96" w:rsidRDefault="00A4541E" w:rsidP="00C1616D">
      <w:pPr>
        <w:pStyle w:val="Akapitzlist"/>
        <w:numPr>
          <w:ilvl w:val="0"/>
          <w:numId w:val="3"/>
        </w:numPr>
        <w:jc w:val="both"/>
      </w:pPr>
      <w:r w:rsidRPr="000F7D96">
        <w:t>realizacja zajęć organizowanych poza lekcjami lub poza szkołą.</w:t>
      </w:r>
    </w:p>
    <w:p w14:paraId="1FA1F5D1" w14:textId="6A2DC63A" w:rsidR="00783207" w:rsidRPr="000F7D96" w:rsidRDefault="00A4541E" w:rsidP="00C1616D">
      <w:pPr>
        <w:ind w:left="708"/>
        <w:jc w:val="both"/>
      </w:pPr>
      <w:r w:rsidRPr="000F7D96">
        <w:t xml:space="preserve">Zajęcia w ramach typu A, </w:t>
      </w:r>
      <w:r w:rsidRPr="000F7D96">
        <w:rPr>
          <w:color w:val="FF0000"/>
        </w:rPr>
        <w:t xml:space="preserve">oprócz </w:t>
      </w:r>
      <w:r w:rsidR="00902D86" w:rsidRPr="000F7D96">
        <w:rPr>
          <w:color w:val="FF0000"/>
        </w:rPr>
        <w:t>podpunktu b) oraz częściowo podpunktu c)</w:t>
      </w:r>
      <w:r w:rsidRPr="000F7D96">
        <w:rPr>
          <w:color w:val="FF0000"/>
        </w:rPr>
        <w:t xml:space="preserve">, </w:t>
      </w:r>
      <w:r w:rsidRPr="000F7D96">
        <w:t xml:space="preserve">nie stanowią pomocy psychologiczno-pedagogicznej, więc nie stosuje się do nich Rozporządzenia MEN w sprawie organizacji pomocy psychologiczno-pedagogicznej (które określa m.in. liczebność uczniów na zajęciach dydaktyczno-wyrównawczych i na zajęciach rozwijających uzdolnienia jako maksymalnie 8 uczniów). </w:t>
      </w:r>
    </w:p>
    <w:p w14:paraId="6CCFD0D1" w14:textId="77777777" w:rsidR="00783207" w:rsidRPr="000F7D96" w:rsidRDefault="00A4541E" w:rsidP="00A4541E">
      <w:pPr>
        <w:pStyle w:val="Akapitzlist"/>
        <w:jc w:val="both"/>
      </w:pPr>
      <w:r w:rsidRPr="000F7D96">
        <w:t>Liczebność grup zajęciowych podczas realizacji</w:t>
      </w:r>
      <w:r w:rsidR="00783207" w:rsidRPr="000F7D96">
        <w:t>:</w:t>
      </w:r>
    </w:p>
    <w:p w14:paraId="05FF622D" w14:textId="77777777" w:rsidR="00783207" w:rsidRPr="000F7D96" w:rsidRDefault="00783207" w:rsidP="00A4541E">
      <w:pPr>
        <w:pStyle w:val="Akapitzlist"/>
        <w:jc w:val="both"/>
      </w:pPr>
      <w:r w:rsidRPr="000F7D96">
        <w:t>-</w:t>
      </w:r>
      <w:r w:rsidR="00A4541E" w:rsidRPr="000F7D96">
        <w:t xml:space="preserve"> projektów edukacyjnych, </w:t>
      </w:r>
    </w:p>
    <w:p w14:paraId="51854910" w14:textId="77777777" w:rsidR="00783207" w:rsidRPr="000F7D96" w:rsidRDefault="00783207" w:rsidP="00A4541E">
      <w:pPr>
        <w:pStyle w:val="Akapitzlist"/>
        <w:jc w:val="both"/>
      </w:pPr>
      <w:r w:rsidRPr="000F7D96">
        <w:t xml:space="preserve">- </w:t>
      </w:r>
      <w:r w:rsidR="00A4541E" w:rsidRPr="000F7D96">
        <w:t>zajęć rozwijających zainteresowania i uzdolnienia</w:t>
      </w:r>
      <w:r w:rsidRPr="000F7D96">
        <w:t>, które mogą stanowić zajęcia w ramach podpunktu c)</w:t>
      </w:r>
      <w:r w:rsidR="00A4541E" w:rsidRPr="000F7D96">
        <w:t xml:space="preserve"> (nie będące zajęciami rozwijającymi uzdolnienia realizowanymi w oparciu o pomoc psychologiczno-pedagogiczną)</w:t>
      </w:r>
      <w:r w:rsidRPr="000F7D96">
        <w:t xml:space="preserve">, </w:t>
      </w:r>
    </w:p>
    <w:p w14:paraId="77BC3D5E" w14:textId="77777777" w:rsidR="00783207" w:rsidRPr="000F7D96" w:rsidRDefault="00783207" w:rsidP="00A4541E">
      <w:pPr>
        <w:pStyle w:val="Akapitzlist"/>
        <w:jc w:val="both"/>
      </w:pPr>
      <w:r w:rsidRPr="000F7D96">
        <w:t xml:space="preserve">- kółek zainteresowań, warsztatów i laboratoriów, </w:t>
      </w:r>
    </w:p>
    <w:p w14:paraId="416C5015" w14:textId="77777777" w:rsidR="00783207" w:rsidRPr="000F7D96" w:rsidRDefault="00783207" w:rsidP="00A4541E">
      <w:pPr>
        <w:pStyle w:val="Akapitzlist"/>
        <w:jc w:val="both"/>
      </w:pPr>
      <w:r w:rsidRPr="000F7D96">
        <w:t>- zajęć pozalekcyjnych i pozaszkolnych</w:t>
      </w:r>
      <w:r w:rsidR="00A4541E" w:rsidRPr="000F7D96">
        <w:t xml:space="preserve"> </w:t>
      </w:r>
    </w:p>
    <w:p w14:paraId="4A5AAD29" w14:textId="09803E98" w:rsidR="00B12BC4" w:rsidRPr="000F7D96" w:rsidRDefault="00A4541E" w:rsidP="00902D86">
      <w:pPr>
        <w:pStyle w:val="Akapitzlist"/>
        <w:jc w:val="both"/>
      </w:pPr>
      <w:r w:rsidRPr="000F7D96">
        <w:t>powinna być dostosowana do</w:t>
      </w:r>
      <w:r w:rsidR="00783207" w:rsidRPr="000F7D96">
        <w:t xml:space="preserve"> rodzaju i formy tych zajęć, o czym decyduje dyrektor szkoły w oparciu o</w:t>
      </w:r>
      <w:r w:rsidRPr="000F7D96">
        <w:t xml:space="preserve"> przepis</w:t>
      </w:r>
      <w:r w:rsidR="00783207" w:rsidRPr="000F7D96">
        <w:t>y</w:t>
      </w:r>
      <w:r w:rsidRPr="000F7D96">
        <w:t xml:space="preserve"> prawa oświatowego, </w:t>
      </w:r>
      <w:r w:rsidR="00783207" w:rsidRPr="000F7D96">
        <w:t>w tym</w:t>
      </w:r>
      <w:r w:rsidR="00C1616D" w:rsidRPr="000F7D96">
        <w:t xml:space="preserve"> w oparciu o rozporządzenie w sprawie ramowych planów nauczania, w oparciu o </w:t>
      </w:r>
      <w:r w:rsidRPr="000F7D96">
        <w:t>statut szkoły lub inn</w:t>
      </w:r>
      <w:r w:rsidR="00C1616D" w:rsidRPr="000F7D96">
        <w:t>e</w:t>
      </w:r>
      <w:r w:rsidRPr="000F7D96">
        <w:t xml:space="preserve"> dokumen</w:t>
      </w:r>
      <w:r w:rsidR="00C1616D" w:rsidRPr="000F7D96">
        <w:t>ty</w:t>
      </w:r>
      <w:r w:rsidRPr="000F7D96">
        <w:t>, które ewentualnie regulują t</w:t>
      </w:r>
      <w:r w:rsidR="00C1616D" w:rsidRPr="000F7D96">
        <w:t>ę</w:t>
      </w:r>
      <w:r w:rsidRPr="000F7D96">
        <w:t xml:space="preserve"> kwestię w danej szkole</w:t>
      </w:r>
      <w:r w:rsidR="00C1616D" w:rsidRPr="000F7D96">
        <w:t xml:space="preserve"> (np. arkusz organizacji).</w:t>
      </w:r>
    </w:p>
    <w:p w14:paraId="17EDFE99" w14:textId="204D01F6" w:rsidR="00902D86" w:rsidRPr="000F7D96" w:rsidRDefault="00902D86" w:rsidP="00902D86">
      <w:pPr>
        <w:pStyle w:val="Akapitzlist"/>
        <w:jc w:val="both"/>
      </w:pPr>
    </w:p>
    <w:p w14:paraId="2E336DF1" w14:textId="2322FAD5" w:rsidR="00902D86" w:rsidRPr="000F7D96" w:rsidRDefault="00902D86" w:rsidP="00902D86">
      <w:pPr>
        <w:pStyle w:val="Akapitzlist"/>
        <w:jc w:val="both"/>
      </w:pPr>
      <w:r w:rsidRPr="000F7D96">
        <w:t>W ramach podpunktu c) są możliwe do realizacji:</w:t>
      </w:r>
    </w:p>
    <w:p w14:paraId="0FFD8384" w14:textId="6DB0FAEC" w:rsidR="00902D86" w:rsidRPr="000F7D96" w:rsidRDefault="00902D86" w:rsidP="00902D86">
      <w:pPr>
        <w:pStyle w:val="Akapitzlist"/>
        <w:jc w:val="both"/>
      </w:pPr>
      <w:r w:rsidRPr="000F7D96">
        <w:t xml:space="preserve">- </w:t>
      </w:r>
      <w:r w:rsidRPr="000F7D96">
        <w:rPr>
          <w:u w:val="single"/>
        </w:rPr>
        <w:t>zajęcia rozwijające uzdolnienia</w:t>
      </w:r>
      <w:r w:rsidRPr="000F7D96">
        <w:t xml:space="preserve"> w rozumieniu rozporządzenia o pomocy psychologiczno-pedagogicznej mają określoną maksymalną liczbę uczniów jako 8 (czyli dla uczniów</w:t>
      </w:r>
      <w:r w:rsidR="00F45553" w:rsidRPr="000F7D96">
        <w:t xml:space="preserve"> szczególnie uzdolnionych)</w:t>
      </w:r>
    </w:p>
    <w:p w14:paraId="27634903" w14:textId="59517E25" w:rsidR="00902D86" w:rsidRPr="000F7D96" w:rsidRDefault="00902D86" w:rsidP="00902D86">
      <w:pPr>
        <w:pStyle w:val="Akapitzlist"/>
        <w:jc w:val="both"/>
      </w:pPr>
      <w:r w:rsidRPr="000F7D96">
        <w:t xml:space="preserve">- </w:t>
      </w:r>
      <w:r w:rsidRPr="000F7D96">
        <w:rPr>
          <w:u w:val="single"/>
        </w:rPr>
        <w:t>zajęcia rozwijające zainteresowania i uzdolnienia</w:t>
      </w:r>
      <w:r w:rsidRPr="000F7D96">
        <w:t>, mogą być realizowane dla wszystkich uczniów danego oddziału lub dla grup międzyoddziałowych a liczebność grup zajęciowych określa dyrektor szkoły.</w:t>
      </w:r>
    </w:p>
    <w:sectPr w:rsidR="00902D86" w:rsidRPr="000F7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A1BD6"/>
    <w:multiLevelType w:val="hybridMultilevel"/>
    <w:tmpl w:val="19BA4710"/>
    <w:lvl w:ilvl="0" w:tplc="4E882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F3D4C"/>
    <w:multiLevelType w:val="hybridMultilevel"/>
    <w:tmpl w:val="7D62AD9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86D4B"/>
    <w:multiLevelType w:val="hybridMultilevel"/>
    <w:tmpl w:val="49887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7150F"/>
    <w:multiLevelType w:val="hybridMultilevel"/>
    <w:tmpl w:val="93C6AC82"/>
    <w:lvl w:ilvl="0" w:tplc="99587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C4"/>
    <w:rsid w:val="000F7D96"/>
    <w:rsid w:val="00783207"/>
    <w:rsid w:val="00902D86"/>
    <w:rsid w:val="00A4541E"/>
    <w:rsid w:val="00B12BC4"/>
    <w:rsid w:val="00C1616D"/>
    <w:rsid w:val="00F4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B8A1"/>
  <w15:chartTrackingRefBased/>
  <w15:docId w15:val="{6872C1D4-55A7-4EB2-B770-9D38ECFC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1E"/>
    <w:pPr>
      <w:ind w:left="720"/>
      <w:contextualSpacing/>
    </w:pPr>
  </w:style>
  <w:style w:type="paragraph" w:styleId="Nagwek">
    <w:name w:val="header"/>
    <w:aliases w:val="Znak Znak,Znak"/>
    <w:basedOn w:val="Normalny"/>
    <w:link w:val="NagwekZnak"/>
    <w:uiPriority w:val="99"/>
    <w:unhideWhenUsed/>
    <w:rsid w:val="00A454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A454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Szafko-Kocowska</dc:creator>
  <cp:keywords/>
  <dc:description/>
  <cp:lastModifiedBy>Dorota Szafko-Kocowska</cp:lastModifiedBy>
  <cp:revision>7</cp:revision>
  <dcterms:created xsi:type="dcterms:W3CDTF">2021-07-06T08:32:00Z</dcterms:created>
  <dcterms:modified xsi:type="dcterms:W3CDTF">2021-07-14T08:15:00Z</dcterms:modified>
</cp:coreProperties>
</file>