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mp" ContentType="image/png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518CDA" w14:textId="1E7EAC75" w:rsidR="00B46494" w:rsidRDefault="00B46494"/>
    <w:p w14:paraId="04736B0D" w14:textId="77777777" w:rsidR="00B46494" w:rsidRDefault="00B46494"/>
    <w:p w14:paraId="232AA3E9" w14:textId="77777777" w:rsidR="00B46494" w:rsidRDefault="00B46494"/>
    <w:p w14:paraId="45712095" w14:textId="1E19159F" w:rsidR="00B46494" w:rsidRDefault="00B46494"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D29B59C" wp14:editId="0E3B8522">
                <wp:simplePos x="0" y="0"/>
                <wp:positionH relativeFrom="column">
                  <wp:posOffset>3338</wp:posOffset>
                </wp:positionH>
                <wp:positionV relativeFrom="paragraph">
                  <wp:posOffset>126350</wp:posOffset>
                </wp:positionV>
                <wp:extent cx="5765786" cy="1850065"/>
                <wp:effectExtent l="0" t="0" r="6985" b="0"/>
                <wp:wrapNone/>
                <wp:docPr id="17" name="Prostokąt 16" descr="Tytuł broszury: podsumowanie &quot;Badania potrzeb finansowych i pozafinansowych w sektorze ekonomii społecznej oraz usług społecznych i zdrowotnych&quot;.">
                  <a:extLst xmlns:a="http://schemas.openxmlformats.org/drawingml/2006/main">
                    <a:ext uri="{FF2B5EF4-FFF2-40B4-BE49-F238E27FC236}">
                      <a16:creationId xmlns:a16="http://schemas.microsoft.com/office/drawing/2014/main" id="{938D4EE6-A12E-4A4B-B8C5-80C4F753346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5786" cy="185006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820E80" w14:textId="58FE62D0" w:rsidR="00B00FE3" w:rsidRPr="00B46494" w:rsidRDefault="00B00FE3" w:rsidP="00B4649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00FE3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Ewaluacja efektów wsparcia przedsiębiorstw (w tym MŚP) </w:t>
                            </w:r>
                            <w:r w:rsidR="009A6C63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br/>
                            </w:r>
                            <w:r w:rsidRPr="00B00FE3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oraz ich innowacyjności i internacjonalizacji </w:t>
                            </w:r>
                            <w:r w:rsidRPr="00B00FE3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br/>
                              <w:t xml:space="preserve">w województwie dolnośląskim </w:t>
                            </w:r>
                            <w:r w:rsidRPr="00B00FE3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br/>
                              <w:t>w perspektywie 2014-2020</w:t>
                            </w:r>
                          </w:p>
                        </w:txbxContent>
                      </wps:txbx>
                      <wps:bodyPr wrap="square" lIns="92345" tIns="46173" rIns="92345" bIns="46173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29B59C" id="Prostokąt 16" o:spid="_x0000_s1026" alt="Tytuł broszury: podsumowanie &quot;Badania potrzeb finansowych i pozafinansowych w sektorze ekonomii społecznej oraz usług społecznych i zdrowotnych&quot;." style="position:absolute;margin-left:.25pt;margin-top:9.95pt;width:454pt;height:145.6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bX/lgIAAFwFAAAOAAAAZHJzL2Uyb0RvYy54bWysVF9v0zAQf0fiO1h+4I2m7dZ2lKUTbBpC&#10;mmBi4wO4zqUxc3yZ7TRNHyfxzdj34ux06cYQSIiXxOe7+9397o+PTzalZmuwTqFJ+Wgw5AyMxEyZ&#10;Vcq/Xp+/PuLMeWEyodFAyltw/GTx8sVxU81hjAXqDCwjEOPmTZXywvtqniROFlAKN8AKDClztKXw&#10;JNpVklnREHqpk/FwOE0atFllUYJzdHvWKfki4uc5SP85zx14plNOufn4tfG7DN9kcSzmKyuqQsld&#10;GuIfsiiFMhS0hzoTXrDaqmdQpZIWHeZ+ILFMMM+VhMiB2IyGv7C5KkQFkQsVx1V9mdz/g5Wf1peW&#10;qYx6N+PMiJJ6dEkZerz58d2z0ZSzDJykil23vr6/Y0tSbmvbzlmFmatLbIRRwF7d1ujfvhcZSYJU&#10;3m5hyXJlhHHYtLJgim634vFNwxzceCRLBjdosFSKuQrv70BuDXxjaMWW1e7+rl7t7zuobWaxQW9I&#10;6iIPQiebys2J0FV1aXeSo2Noyya3ZfhTwdkmdr/tuw8bzyRdTmbTyeyICEvSjY4mNF2TgJrs3Svr&#10;/AfAkoVDyi2NV+y6WF8435k+mIRoDrXKzpXWUQgjDafasrWgYRRSgvGjXYAnltoEe4PBswMNN0lg&#10;1/GJJ99qCHbafIGcOkgMxjGZuDvPA8UcCpFBF5/oDeP4E73eI5KNgME6p/g99uhP2F2WO/vgCnH1&#10;eufh3517jxgZje+dS2XQ/g5A9+XLO/uHInWlCVXym+WGkgvHJWYtjXpDu55yd1sLC5zpj4aW6c34&#10;4HBCj0MUDqej2QFn9rFm+UTj9Sl2z4kwskDaDem7BA2+qz3mKs7CPuguL1rhWODdcxPeiMdytNo/&#10;ioufAAAA//8DAFBLAwQUAAYACAAAACEA8leJmtoAAAAHAQAADwAAAGRycy9kb3ducmV2LnhtbEyO&#10;zU7DMBCE70h9B2srcaN2WkBNiFMhJK5ISSvo0Y23SdR4HcVuE96e5QTH+dHMl+9m14sbjqHzpCFZ&#10;KRBItbcdNRoO+/eHLYgQDVnTe0IN3xhgVyzucpNZP1GJtyo2gkcoZEZDG+OQSRnqFp0JKz8gcXb2&#10;ozOR5dhIO5qJx10v10o9S2c64ofWDPjWYn2prk4Dlh9TQsd983X8vLiz6svqcVNqfb+cX19ARJzj&#10;Xxl+8RkdCmY6+SvZIHoNT9xjN01BcJqqLRsnDZskWYMscvmfv/gBAAD//wMAUEsBAi0AFAAGAAgA&#10;AAAhALaDOJL+AAAA4QEAABMAAAAAAAAAAAAAAAAAAAAAAFtDb250ZW50X1R5cGVzXS54bWxQSwEC&#10;LQAUAAYACAAAACEAOP0h/9YAAACUAQAACwAAAAAAAAAAAAAAAAAvAQAAX3JlbHMvLnJlbHNQSwEC&#10;LQAUAAYACAAAACEAOoG1/5YCAABcBQAADgAAAAAAAAAAAAAAAAAuAgAAZHJzL2Uyb0RvYy54bWxQ&#10;SwECLQAUAAYACAAAACEA8leJmtoAAAAHAQAADwAAAAAAAAAAAAAAAADwBAAAZHJzL2Rvd25yZXYu&#10;eG1sUEsFBgAAAAAEAAQA8wAAAPcFAAAAAA==&#10;" fillcolor="#4472c4 [3204]" stroked="f" strokeweight="1pt">
                <v:textbox inset="2.56514mm,1.2826mm,2.56514mm,1.2826mm">
                  <w:txbxContent>
                    <w:p w14:paraId="34820E80" w14:textId="58FE62D0" w:rsidR="00B00FE3" w:rsidRPr="00B46494" w:rsidRDefault="00B00FE3" w:rsidP="00B4649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B00FE3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Ewaluacja efektów wsparcia przedsiębiorstw (w tym MŚP) </w:t>
                      </w:r>
                      <w:r w:rsidR="009A6C63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br/>
                      </w:r>
                      <w:r w:rsidRPr="00B00FE3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oraz ich innowacyjności i internacjonalizacji </w:t>
                      </w:r>
                      <w:r w:rsidRPr="00B00FE3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br/>
                        <w:t xml:space="preserve">w województwie dolnośląskim </w:t>
                      </w:r>
                      <w:r w:rsidRPr="00B00FE3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br/>
                        <w:t>w perspektywie 2014-2020</w:t>
                      </w:r>
                    </w:p>
                  </w:txbxContent>
                </v:textbox>
              </v:rect>
            </w:pict>
          </mc:Fallback>
        </mc:AlternateContent>
      </w:r>
    </w:p>
    <w:p w14:paraId="1A2AB3FE" w14:textId="1082B0F4" w:rsidR="00B46494" w:rsidRDefault="00B46494"/>
    <w:p w14:paraId="2633E2AA" w14:textId="50711AAC" w:rsidR="00B46494" w:rsidRDefault="00B46494"/>
    <w:p w14:paraId="0DB714C8" w14:textId="1F83E77A" w:rsidR="00B46494" w:rsidRDefault="00B46494"/>
    <w:p w14:paraId="2B1E48B2" w14:textId="50E45567" w:rsidR="00B46494" w:rsidRDefault="00B46494"/>
    <w:p w14:paraId="41F8776F" w14:textId="3FA9183A" w:rsidR="00B46494" w:rsidRDefault="00B46494"/>
    <w:p w14:paraId="19C6E1E5" w14:textId="3D6C825D" w:rsidR="00B46494" w:rsidRDefault="00B46494"/>
    <w:p w14:paraId="663ECCFB" w14:textId="4561EE1D" w:rsidR="00B46494" w:rsidRDefault="00B46494"/>
    <w:p w14:paraId="05763AF2" w14:textId="7570FD58" w:rsidR="00FA5018" w:rsidRDefault="00FA5018"/>
    <w:p w14:paraId="1BC0BF0B" w14:textId="04050317" w:rsidR="00FA5018" w:rsidRDefault="00FA5018"/>
    <w:p w14:paraId="25D5837C" w14:textId="2DAB64B7" w:rsidR="00B46494" w:rsidRPr="00B00FE3" w:rsidRDefault="00B46494" w:rsidP="00FA5018">
      <w:pPr>
        <w:pStyle w:val="NormalnyWeb"/>
        <w:spacing w:before="0" w:beforeAutospacing="0" w:after="360" w:afterAutospacing="0"/>
        <w:rPr>
          <w:color w:val="4472C4" w:themeColor="accent1"/>
        </w:rPr>
      </w:pPr>
      <w:r w:rsidRPr="00B00FE3">
        <w:rPr>
          <w:rFonts w:asciiTheme="minorHAnsi" w:eastAsiaTheme="minorEastAsia" w:hAnsi="Calibri" w:cstheme="minorBidi"/>
          <w:b/>
          <w:bCs/>
          <w:color w:val="4472C4" w:themeColor="accent1"/>
          <w:kern w:val="24"/>
        </w:rPr>
        <w:t>Wykonawca badania</w:t>
      </w:r>
      <w:r w:rsidR="009A50F3">
        <w:rPr>
          <w:rFonts w:asciiTheme="minorHAnsi" w:eastAsiaTheme="minorEastAsia" w:hAnsi="Calibri" w:cstheme="minorBidi"/>
          <w:b/>
          <w:bCs/>
          <w:color w:val="4472C4" w:themeColor="accent1"/>
          <w:kern w:val="24"/>
        </w:rPr>
        <w:t>:</w:t>
      </w:r>
    </w:p>
    <w:tbl>
      <w:tblPr>
        <w:tblStyle w:val="Tabela-Siatka"/>
        <w:tblW w:w="4530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</w:tblGrid>
      <w:tr w:rsidR="00582A79" w14:paraId="7A36261A" w14:textId="77777777" w:rsidTr="00582A79">
        <w:tc>
          <w:tcPr>
            <w:tcW w:w="4530" w:type="dxa"/>
          </w:tcPr>
          <w:p w14:paraId="63368443" w14:textId="6CB12199" w:rsidR="00582A79" w:rsidRDefault="00582A79">
            <w:r>
              <w:rPr>
                <w:noProof/>
              </w:rPr>
              <w:drawing>
                <wp:inline distT="0" distB="0" distL="0" distR="0" wp14:anchorId="4E1F6DB4" wp14:editId="564EBB9C">
                  <wp:extent cx="2424223" cy="520700"/>
                  <wp:effectExtent l="0" t="0" r="0" b="0"/>
                  <wp:docPr id="9" name="Obraz 8" descr="logotyp PAG Uniconsult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az 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223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A79" w:rsidRPr="00FA5018" w14:paraId="13AB29F0" w14:textId="77777777" w:rsidTr="00582A79">
        <w:tc>
          <w:tcPr>
            <w:tcW w:w="4530" w:type="dxa"/>
          </w:tcPr>
          <w:p w14:paraId="765C6CC7" w14:textId="1FCDB6E2" w:rsidR="00582A79" w:rsidRPr="00FA5018" w:rsidRDefault="00582A79" w:rsidP="00FA5018">
            <w:pPr>
              <w:ind w:left="168"/>
              <w:rPr>
                <w:noProof/>
                <w:sz w:val="24"/>
                <w:szCs w:val="24"/>
              </w:rPr>
            </w:pPr>
            <w:r w:rsidRPr="00FA5018">
              <w:rPr>
                <w:sz w:val="24"/>
                <w:szCs w:val="24"/>
              </w:rPr>
              <w:t>www.pag-uniconsult.pl</w:t>
            </w:r>
          </w:p>
        </w:tc>
      </w:tr>
    </w:tbl>
    <w:p w14:paraId="5B9F082C" w14:textId="58F8BA48" w:rsidR="00FA5018" w:rsidRDefault="00B95F07">
      <w:pPr>
        <w:sectPr w:rsidR="00FA5018" w:rsidSect="005D612A">
          <w:headerReference w:type="default" r:id="rId8"/>
          <w:pgSz w:w="11907" w:h="11907" w:code="9"/>
          <w:pgMar w:top="1418" w:right="1418" w:bottom="1418" w:left="1418" w:header="709" w:footer="0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18717FD" wp14:editId="704F848D">
                <wp:simplePos x="0" y="0"/>
                <wp:positionH relativeFrom="column">
                  <wp:posOffset>-878840</wp:posOffset>
                </wp:positionH>
                <wp:positionV relativeFrom="paragraph">
                  <wp:posOffset>485287</wp:posOffset>
                </wp:positionV>
                <wp:extent cx="7658100" cy="909748"/>
                <wp:effectExtent l="0" t="0" r="0" b="5080"/>
                <wp:wrapNone/>
                <wp:docPr id="2" name="Prostokąt 16" descr="Informacja o współfinansowaniu badania ze środków UE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909748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474091" w14:textId="345FEDC5" w:rsidR="004201EA" w:rsidRPr="00FA5018" w:rsidRDefault="004201EA" w:rsidP="004201EA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30DB7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Badanie współfinansowane ze środków Unii Europejskiej </w:t>
                            </w:r>
                            <w:r w:rsidR="006C54B8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z Europejskiego Funduszu Społecznego </w:t>
                            </w:r>
                            <w:r w:rsidRPr="00C30DB7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oraz ze środków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30DB7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Samorządu Województwa Dolnośląskiego w ramach Pomocy Technicznej Regionalnego Programu Operacyjnego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30DB7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Województwa Dolnośląskiego 2014-2020</w:t>
                            </w:r>
                          </w:p>
                          <w:p w14:paraId="3CEFFEED" w14:textId="6ADF0171" w:rsidR="00FA5018" w:rsidRPr="00FA5018" w:rsidRDefault="00FA5018" w:rsidP="00FA5018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2345" tIns="46173" rIns="92345" bIns="46173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717FD" id="_x0000_s1027" alt="Informacja o współfinansowaniu badania ze środków UE." style="position:absolute;margin-left:-69.2pt;margin-top:38.2pt;width:603pt;height:71.6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9nWOwIAADAEAAAOAAAAZHJzL2Uyb0RvYy54bWysU0tu2zAQ3RfoHQjua0mO449gOSjipghQ&#10;tAbSHGBMkRYbfgSStpwuC/QUPUaOkOZeHdKqnbS7olqQHA41b+a9mfnFXiuy485LaypaDHJKuGG2&#10;lmZT0dvPV2+mlPgApgZlDa/oPff0YvH61bxrSz60jVU1dwSDGF92bUWbENoyyzxruAY/sC036BTW&#10;aQhouk1WO+gwulbZMM/HWWdd3TrLuPd4uzw46SLFF4Kz8EkIzwNRFcXcQlpdWtdxzRZzKDcO2kay&#10;Pg34hyw0SIOgx1BLCEC2Tv4VSkvmrLciDJjVmRVCMp5qwGqK/I9qbhpoeaoFyfHtkSb//8Kyj7uV&#10;I7Ku6JASAxolWmGCwd79/B5IMaak5p4hYdcmicC+ALEEk3l8ePompAHjbQdGbskaatyBfOXk6Yez&#10;9d3jQ0du3w0ixV3rS0S6aVeutzweI1974XTckQmyT7LcH2Xh+0AYXk7G59MiR/UY+mb5bDKaxqDZ&#10;6e/W+fCeW03ioaIOZU9qwO6DD4env59EMG+VrK+kUsmIrcYvlSM7wCYBxrgJRQ/w4qUypMMeH05S&#10;LoDdKhQETEu3yJ83G0pAbXAMWHAJ3tgIgvhQRvgl+OYAksJGCCi1DDgASuqKTvP49cjKRC9PLdwX&#10;EVk88BZPYb/eJ+FSrvFmbet7FFNdG2yQ2fBsdI4Nn4zRuJicUeKee9YvPEFd2sOIgGGNRcFPRbzd&#10;Bitk4vEEg/xHAzshKdGPUOz753Z6dRr0xS8AAAD//wMAUEsDBBQABgAIAAAAIQBRQUyA4AAAAAwB&#10;AAAPAAAAZHJzL2Rvd25yZXYueG1sTI/BasMwDIbvg72D0WC31k5bki6LU8Zg10HSsvXoxmoSassh&#10;dpvs7eeetpMQ+vj1/cVutobdcPS9IwnJUgBDapzuqZVw2H8stsB8UKSVcYQSftDDrnx8KFSu3UQV&#10;3urQshhCPlcSuhCGnHPfdGiVX7oBKd7ObrQqxHVsuR7VFMOt4SshUm5VT/FDpwZ877C51FcrAavP&#10;KaHjvv0+fl3sWZiq3qwrKZ+f5rdXYAHn8AfDXT+qQxmdTu5K2jMjYZGst5vISsjSOO+ESLMU2EnC&#10;KnnJgJcF/1+i/AUAAP//AwBQSwECLQAUAAYACAAAACEAtoM4kv4AAADhAQAAEwAAAAAAAAAAAAAA&#10;AAAAAAAAW0NvbnRlbnRfVHlwZXNdLnhtbFBLAQItABQABgAIAAAAIQA4/SH/1gAAAJQBAAALAAAA&#10;AAAAAAAAAAAAAC8BAABfcmVscy8ucmVsc1BLAQItABQABgAIAAAAIQC4p9nWOwIAADAEAAAOAAAA&#10;AAAAAAAAAAAAAC4CAABkcnMvZTJvRG9jLnhtbFBLAQItABQABgAIAAAAIQBRQUyA4AAAAAwBAAAP&#10;AAAAAAAAAAAAAAAAAJUEAABkcnMvZG93bnJldi54bWxQSwUGAAAAAAQABADzAAAAogUAAAAA&#10;" fillcolor="#4472c4 [3204]" stroked="f" strokeweight="1pt">
                <v:textbox inset="2.56514mm,1.2826mm,2.56514mm,1.2826mm">
                  <w:txbxContent>
                    <w:p w14:paraId="08474091" w14:textId="345FEDC5" w:rsidR="004201EA" w:rsidRPr="00FA5018" w:rsidRDefault="004201EA" w:rsidP="004201EA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C30DB7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Badanie współfinansowane ze środków Unii Europejskiej </w:t>
                      </w:r>
                      <w:r w:rsidR="006C54B8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z Europejskiego Funduszu Społecznego </w:t>
                      </w:r>
                      <w:r w:rsidRPr="00C30DB7">
                        <w:rPr>
                          <w:color w:val="FFFFFF" w:themeColor="background1"/>
                          <w:sz w:val="20"/>
                          <w:szCs w:val="20"/>
                        </w:rPr>
                        <w:t>oraz ze środków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C30DB7">
                        <w:rPr>
                          <w:color w:val="FFFFFF" w:themeColor="background1"/>
                          <w:sz w:val="20"/>
                          <w:szCs w:val="20"/>
                        </w:rPr>
                        <w:t>Samorządu Województwa Dolnośląskiego w ramach Pomocy Technicznej Regionalnego Programu Operacyjnego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C30DB7">
                        <w:rPr>
                          <w:color w:val="FFFFFF" w:themeColor="background1"/>
                          <w:sz w:val="20"/>
                          <w:szCs w:val="20"/>
                        </w:rPr>
                        <w:t>Województwa Dolnośląskiego 2014-2020</w:t>
                      </w:r>
                    </w:p>
                    <w:p w14:paraId="3CEFFEED" w14:textId="6ADF0171" w:rsidR="00FA5018" w:rsidRPr="00FA5018" w:rsidRDefault="00FA5018" w:rsidP="00FA5018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6572FEE" w14:textId="4BDF1BBC" w:rsidR="006E344F" w:rsidRPr="00B00FE3" w:rsidRDefault="001C263D" w:rsidP="006E344F">
      <w:pPr>
        <w:spacing w:before="120" w:after="120" w:line="276" w:lineRule="auto"/>
        <w:rPr>
          <w:rFonts w:cstheme="minorHAnsi"/>
          <w:b/>
          <w:bCs/>
          <w:color w:val="4472C4" w:themeColor="accent1"/>
          <w:kern w:val="24"/>
          <w:sz w:val="32"/>
          <w:szCs w:val="32"/>
        </w:rPr>
      </w:pPr>
      <w:r w:rsidRPr="001C263D">
        <w:rPr>
          <w:rFonts w:cstheme="minorHAnsi"/>
          <w:noProof/>
        </w:rPr>
        <w:lastRenderedPageBreak/>
        <w:drawing>
          <wp:anchor distT="0" distB="0" distL="114300" distR="114300" simplePos="0" relativeHeight="251646976" behindDoc="0" locked="0" layoutInCell="1" allowOverlap="1" wp14:anchorId="5283EBD4" wp14:editId="296A6958">
            <wp:simplePos x="0" y="0"/>
            <wp:positionH relativeFrom="column">
              <wp:posOffset>4445</wp:posOffset>
            </wp:positionH>
            <wp:positionV relativeFrom="paragraph">
              <wp:posOffset>356870</wp:posOffset>
            </wp:positionV>
            <wp:extent cx="942975" cy="942975"/>
            <wp:effectExtent l="0" t="0" r="0" b="0"/>
            <wp:wrapSquare wrapText="bothSides"/>
            <wp:docPr id="1" name="Grafika 4" descr="Element dekoracyjny">
              <a:extLst xmlns:a="http://schemas.openxmlformats.org/drawingml/2006/main">
                <a:ext uri="{FF2B5EF4-FFF2-40B4-BE49-F238E27FC236}">
                  <a16:creationId xmlns:a16="http://schemas.microsoft.com/office/drawing/2014/main" id="{9D2C6CB1-C8D0-4653-9017-B4BFB8C144C7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a 4">
                      <a:extLst>
                        <a:ext uri="{FF2B5EF4-FFF2-40B4-BE49-F238E27FC236}">
                          <a16:creationId xmlns:a16="http://schemas.microsoft.com/office/drawing/2014/main" id="{9D2C6CB1-C8D0-4653-9017-B4BFB8C144C7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44F" w:rsidRPr="00B00FE3">
        <w:rPr>
          <w:rFonts w:cstheme="minorHAnsi"/>
          <w:b/>
          <w:bCs/>
          <w:color w:val="4472C4" w:themeColor="accent1"/>
          <w:kern w:val="24"/>
          <w:sz w:val="32"/>
          <w:szCs w:val="32"/>
        </w:rPr>
        <w:t>O BADANIU</w:t>
      </w:r>
      <w:r w:rsidR="00C275CB" w:rsidRPr="00B00FE3">
        <w:rPr>
          <w:rFonts w:cstheme="minorHAnsi"/>
          <w:b/>
          <w:bCs/>
          <w:color w:val="4472C4" w:themeColor="accent1"/>
          <w:kern w:val="24"/>
          <w:sz w:val="32"/>
          <w:szCs w:val="32"/>
        </w:rPr>
        <w:t xml:space="preserve"> </w:t>
      </w:r>
    </w:p>
    <w:p w14:paraId="72B14710" w14:textId="1110185F" w:rsidR="00C70007" w:rsidRPr="00C260B8" w:rsidRDefault="00C70007" w:rsidP="00961551">
      <w:pPr>
        <w:pStyle w:val="Default"/>
        <w:spacing w:before="120" w:after="120" w:line="276" w:lineRule="auto"/>
        <w:ind w:left="720"/>
        <w:rPr>
          <w:rFonts w:asciiTheme="minorHAnsi" w:hAnsiTheme="minorHAnsi" w:cstheme="minorHAnsi"/>
        </w:rPr>
      </w:pPr>
      <w:r w:rsidRPr="00C260B8">
        <w:rPr>
          <w:rFonts w:asciiTheme="minorHAnsi" w:hAnsiTheme="minorHAnsi" w:cstheme="minorHAnsi"/>
        </w:rPr>
        <w:t>Broszura informacyjna przedstawia najważniejsze ustalenia, wnioski i</w:t>
      </w:r>
      <w:r w:rsidR="00BA0BBB">
        <w:rPr>
          <w:rFonts w:asciiTheme="minorHAnsi" w:hAnsiTheme="minorHAnsi" w:cstheme="minorHAnsi"/>
        </w:rPr>
        <w:t> </w:t>
      </w:r>
      <w:r w:rsidRPr="00C260B8">
        <w:rPr>
          <w:rFonts w:asciiTheme="minorHAnsi" w:hAnsiTheme="minorHAnsi" w:cstheme="minorHAnsi"/>
        </w:rPr>
        <w:t>rekomendacje z</w:t>
      </w:r>
      <w:r w:rsidR="00CE7ACC" w:rsidRPr="00C260B8">
        <w:rPr>
          <w:rFonts w:asciiTheme="minorHAnsi" w:hAnsiTheme="minorHAnsi" w:cstheme="minorHAnsi"/>
        </w:rPr>
        <w:t> </w:t>
      </w:r>
      <w:r w:rsidRPr="001F7DED">
        <w:rPr>
          <w:rFonts w:asciiTheme="minorHAnsi" w:hAnsiTheme="minorHAnsi" w:cstheme="minorHAnsi"/>
          <w:b/>
          <w:bCs/>
        </w:rPr>
        <w:t>„</w:t>
      </w:r>
      <w:r w:rsidR="001C263D" w:rsidRPr="001F7DED">
        <w:rPr>
          <w:rFonts w:asciiTheme="minorHAnsi" w:hAnsiTheme="minorHAnsi" w:cstheme="minorHAnsi"/>
          <w:b/>
          <w:bCs/>
        </w:rPr>
        <w:t>Ewaluacji efektów wsparcia przedsiębiorstw (w</w:t>
      </w:r>
      <w:r w:rsidR="00BA0BBB">
        <w:rPr>
          <w:rFonts w:asciiTheme="minorHAnsi" w:hAnsiTheme="minorHAnsi" w:cstheme="minorHAnsi"/>
          <w:b/>
          <w:bCs/>
        </w:rPr>
        <w:t> </w:t>
      </w:r>
      <w:r w:rsidR="001C263D" w:rsidRPr="001F7DED">
        <w:rPr>
          <w:rFonts w:asciiTheme="minorHAnsi" w:hAnsiTheme="minorHAnsi" w:cstheme="minorHAnsi"/>
          <w:b/>
          <w:bCs/>
        </w:rPr>
        <w:t>tym</w:t>
      </w:r>
      <w:r w:rsidR="00BA0BBB">
        <w:rPr>
          <w:rFonts w:asciiTheme="minorHAnsi" w:hAnsiTheme="minorHAnsi" w:cstheme="minorHAnsi"/>
          <w:b/>
          <w:bCs/>
        </w:rPr>
        <w:t> </w:t>
      </w:r>
      <w:r w:rsidR="001C263D" w:rsidRPr="001F7DED">
        <w:rPr>
          <w:rFonts w:asciiTheme="minorHAnsi" w:hAnsiTheme="minorHAnsi" w:cstheme="minorHAnsi"/>
          <w:b/>
          <w:bCs/>
        </w:rPr>
        <w:t>MŚP) oraz ich innowacyjności i internacjonalizacji w</w:t>
      </w:r>
      <w:r w:rsidR="00BA0BBB">
        <w:rPr>
          <w:rFonts w:asciiTheme="minorHAnsi" w:hAnsiTheme="minorHAnsi" w:cstheme="minorHAnsi"/>
          <w:b/>
          <w:bCs/>
        </w:rPr>
        <w:t> </w:t>
      </w:r>
      <w:r w:rsidR="001C263D" w:rsidRPr="001F7DED">
        <w:rPr>
          <w:rFonts w:asciiTheme="minorHAnsi" w:hAnsiTheme="minorHAnsi" w:cstheme="minorHAnsi"/>
          <w:b/>
          <w:bCs/>
        </w:rPr>
        <w:t>województwie dolnośląskim w perspektywie 2014-2020</w:t>
      </w:r>
      <w:r w:rsidR="005F0179" w:rsidRPr="001F7DED">
        <w:rPr>
          <w:rFonts w:asciiTheme="minorHAnsi" w:hAnsiTheme="minorHAnsi" w:cstheme="minorHAnsi"/>
          <w:b/>
          <w:bCs/>
        </w:rPr>
        <w:t>”</w:t>
      </w:r>
      <w:r w:rsidRPr="00C260B8">
        <w:rPr>
          <w:rFonts w:asciiTheme="minorHAnsi" w:hAnsiTheme="minorHAnsi" w:cstheme="minorHAnsi"/>
        </w:rPr>
        <w:t>.</w:t>
      </w:r>
    </w:p>
    <w:p w14:paraId="09D6BB45" w14:textId="12FA67A4" w:rsidR="006E344F" w:rsidRPr="00B00FE3" w:rsidRDefault="00582B7D" w:rsidP="00224F50">
      <w:pPr>
        <w:spacing w:before="240" w:after="120" w:line="276" w:lineRule="auto"/>
        <w:rPr>
          <w:rFonts w:cstheme="minorHAnsi"/>
          <w:b/>
          <w:bCs/>
          <w:color w:val="4472C4" w:themeColor="accent1"/>
          <w:kern w:val="24"/>
          <w:sz w:val="24"/>
          <w:szCs w:val="24"/>
        </w:rPr>
      </w:pPr>
      <w:r w:rsidRPr="00B00FE3">
        <w:rPr>
          <w:rFonts w:cstheme="minorHAnsi"/>
          <w:b/>
          <w:bCs/>
          <w:color w:val="4472C4" w:themeColor="accent1"/>
          <w:kern w:val="24"/>
          <w:sz w:val="24"/>
          <w:szCs w:val="24"/>
        </w:rPr>
        <w:t xml:space="preserve">CELE I </w:t>
      </w:r>
      <w:r w:rsidR="006E344F" w:rsidRPr="00B00FE3">
        <w:rPr>
          <w:rFonts w:cstheme="minorHAnsi"/>
          <w:b/>
          <w:bCs/>
          <w:color w:val="4472C4" w:themeColor="accent1"/>
          <w:kern w:val="24"/>
          <w:sz w:val="24"/>
          <w:szCs w:val="24"/>
        </w:rPr>
        <w:t>ZAKRES TEMATYCZNY</w:t>
      </w:r>
    </w:p>
    <w:p w14:paraId="4C438D35" w14:textId="77777777" w:rsidR="001C263D" w:rsidRDefault="00C70007" w:rsidP="00961551">
      <w:pPr>
        <w:pStyle w:val="Default"/>
        <w:spacing w:before="120" w:after="120" w:line="276" w:lineRule="auto"/>
        <w:rPr>
          <w:rFonts w:asciiTheme="minorHAnsi" w:hAnsiTheme="minorHAnsi" w:cstheme="minorHAnsi"/>
        </w:rPr>
      </w:pPr>
      <w:r w:rsidRPr="00C260B8">
        <w:rPr>
          <w:rFonts w:asciiTheme="minorHAnsi" w:hAnsiTheme="minorHAnsi" w:cstheme="minorHAnsi"/>
        </w:rPr>
        <w:t xml:space="preserve">Celem głównym </w:t>
      </w:r>
      <w:r w:rsidR="001C263D">
        <w:rPr>
          <w:rFonts w:asciiTheme="minorHAnsi" w:hAnsiTheme="minorHAnsi" w:cstheme="minorHAnsi"/>
        </w:rPr>
        <w:t xml:space="preserve">ewaluacji była </w:t>
      </w:r>
      <w:r w:rsidR="001C263D" w:rsidRPr="001F7DED">
        <w:rPr>
          <w:rFonts w:asciiTheme="minorHAnsi" w:hAnsiTheme="minorHAnsi" w:cstheme="minorHAnsi"/>
          <w:b/>
          <w:bCs/>
        </w:rPr>
        <w:t>weryfikacja założeń wsparcia kierowanego</w:t>
      </w:r>
      <w:r w:rsidR="001C263D">
        <w:rPr>
          <w:rFonts w:asciiTheme="minorHAnsi" w:hAnsiTheme="minorHAnsi" w:cstheme="minorHAnsi"/>
        </w:rPr>
        <w:t xml:space="preserve"> w ramach Regionalnego Programu Operacyjnego Województwa Dolnośląskiego 2014-2020 (RPO WD) do sektora mikro, małych i średnich przedsiębiorstw (MŚP) województwa dolnośląskiego, oparta na analizie doświadczeń z dotychczasowego przebiegu wdrażania RPO WD. </w:t>
      </w:r>
    </w:p>
    <w:p w14:paraId="2CFA2F98" w14:textId="2428CCBF" w:rsidR="00C70007" w:rsidRPr="00C260B8" w:rsidRDefault="001C263D" w:rsidP="00961551">
      <w:pPr>
        <w:pStyle w:val="Default"/>
        <w:spacing w:before="120" w:after="12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Punktem koncentracji badania była </w:t>
      </w:r>
      <w:r w:rsidRPr="001F7DED">
        <w:rPr>
          <w:rFonts w:asciiTheme="minorHAnsi" w:hAnsiTheme="minorHAnsi" w:cstheme="minorHAnsi"/>
          <w:b/>
          <w:bCs/>
        </w:rPr>
        <w:t>ocena wpływu interwencji na innowacyjność, konkurencyjność i internacjonalizację</w:t>
      </w:r>
      <w:r>
        <w:rPr>
          <w:rFonts w:asciiTheme="minorHAnsi" w:hAnsiTheme="minorHAnsi" w:cstheme="minorHAnsi"/>
        </w:rPr>
        <w:t xml:space="preserve"> dolnośląskiego sektora MŚP.</w:t>
      </w:r>
      <w:r w:rsidR="00C70007" w:rsidRPr="00C260B8">
        <w:rPr>
          <w:rFonts w:asciiTheme="minorHAnsi" w:hAnsiTheme="minorHAnsi" w:cstheme="minorHAnsi"/>
        </w:rPr>
        <w:t xml:space="preserve"> </w:t>
      </w:r>
    </w:p>
    <w:p w14:paraId="41F2343A" w14:textId="7CE8471C" w:rsidR="00FA5018" w:rsidRPr="00B00FE3" w:rsidRDefault="001C263D" w:rsidP="00224F50">
      <w:pPr>
        <w:spacing w:before="240" w:after="120" w:line="276" w:lineRule="auto"/>
        <w:rPr>
          <w:rFonts w:cstheme="minorHAnsi"/>
          <w:b/>
          <w:bCs/>
          <w:color w:val="4472C4" w:themeColor="accent1"/>
          <w:kern w:val="24"/>
          <w:sz w:val="24"/>
          <w:szCs w:val="24"/>
        </w:rPr>
      </w:pPr>
      <w:r>
        <w:rPr>
          <w:rFonts w:cstheme="minorHAnsi"/>
          <w:b/>
          <w:bCs/>
          <w:noProof/>
          <w:color w:val="4472C4" w:themeColor="accent1"/>
          <w:kern w:val="24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5FCF009" wp14:editId="383458F9">
            <wp:simplePos x="0" y="0"/>
            <wp:positionH relativeFrom="column">
              <wp:posOffset>4445</wp:posOffset>
            </wp:positionH>
            <wp:positionV relativeFrom="paragraph">
              <wp:posOffset>4445</wp:posOffset>
            </wp:positionV>
            <wp:extent cx="990600" cy="990600"/>
            <wp:effectExtent l="0" t="0" r="0" b="0"/>
            <wp:wrapSquare wrapText="bothSides"/>
            <wp:docPr id="4" name="Grafika 4" descr="Element dekoracyjny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onthlycalendar.sv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018" w:rsidRPr="00B00FE3">
        <w:rPr>
          <w:rFonts w:cstheme="minorHAnsi"/>
          <w:b/>
          <w:bCs/>
          <w:color w:val="4472C4" w:themeColor="accent1"/>
          <w:kern w:val="24"/>
          <w:sz w:val="24"/>
          <w:szCs w:val="24"/>
        </w:rPr>
        <w:t xml:space="preserve">ZAKRES CZASOWY </w:t>
      </w:r>
    </w:p>
    <w:p w14:paraId="78F96EBC" w14:textId="799BFEB4" w:rsidR="001F7DED" w:rsidRDefault="001F7DED" w:rsidP="00945140">
      <w:pPr>
        <w:pStyle w:val="Default"/>
        <w:spacing w:before="120" w:after="120" w:line="276" w:lineRule="auto"/>
        <w:ind w:left="709" w:right="-143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>Ewaluacja prowadzona była od stycznia do maja</w:t>
      </w:r>
      <w:r w:rsidR="00875CCE">
        <w:rPr>
          <w:rFonts w:asciiTheme="minorHAnsi" w:hAnsiTheme="minorHAnsi" w:cstheme="minorHAnsi"/>
        </w:rPr>
        <w:t xml:space="preserve"> (2020)</w:t>
      </w:r>
      <w:r w:rsidR="00C70007" w:rsidRPr="001F7DED">
        <w:rPr>
          <w:rFonts w:asciiTheme="minorHAnsi" w:hAnsiTheme="minorHAnsi" w:cstheme="minorHAnsi"/>
        </w:rPr>
        <w:t>, przy czym badani</w:t>
      </w:r>
      <w:r>
        <w:rPr>
          <w:rFonts w:asciiTheme="minorHAnsi" w:hAnsiTheme="minorHAnsi" w:cstheme="minorHAnsi"/>
        </w:rPr>
        <w:t>a</w:t>
      </w:r>
      <w:r w:rsidR="00C70007" w:rsidRPr="001F7DED">
        <w:rPr>
          <w:rFonts w:asciiTheme="minorHAnsi" w:hAnsiTheme="minorHAnsi" w:cstheme="minorHAnsi"/>
        </w:rPr>
        <w:t xml:space="preserve"> terenowe </w:t>
      </w:r>
      <w:r w:rsidR="00C70007" w:rsidRPr="001F7DED">
        <w:rPr>
          <w:rFonts w:asciiTheme="minorHAnsi" w:hAnsiTheme="minorHAnsi" w:cstheme="minorHAnsi"/>
          <w:b/>
          <w:bCs/>
        </w:rPr>
        <w:t xml:space="preserve">realizowano </w:t>
      </w:r>
      <w:r>
        <w:rPr>
          <w:rFonts w:asciiTheme="minorHAnsi" w:hAnsiTheme="minorHAnsi" w:cstheme="minorHAnsi"/>
          <w:b/>
          <w:bCs/>
        </w:rPr>
        <w:t>od połowy lutego do końca kwietnia 2020</w:t>
      </w:r>
      <w:r w:rsidR="00C70007" w:rsidRPr="001F7DED">
        <w:rPr>
          <w:rFonts w:asciiTheme="minorHAnsi" w:hAnsiTheme="minorHAnsi" w:cstheme="minorHAnsi"/>
          <w:b/>
          <w:bCs/>
        </w:rPr>
        <w:t xml:space="preserve"> r.</w:t>
      </w:r>
    </w:p>
    <w:p w14:paraId="162B4D7A" w14:textId="77777777" w:rsidR="001F7DED" w:rsidRPr="001F7DED" w:rsidRDefault="001F7DED" w:rsidP="0036437C">
      <w:pPr>
        <w:pStyle w:val="Default"/>
        <w:ind w:left="709"/>
        <w:rPr>
          <w:rFonts w:asciiTheme="minorHAnsi" w:hAnsiTheme="minorHAnsi" w:cstheme="minorHAnsi"/>
          <w:b/>
          <w:bCs/>
        </w:rPr>
      </w:pPr>
    </w:p>
    <w:p w14:paraId="3BB52FA4" w14:textId="74642922" w:rsidR="00B95F07" w:rsidRPr="006E344F" w:rsidRDefault="00466080" w:rsidP="001F7DED">
      <w:pPr>
        <w:spacing w:after="120" w:line="276" w:lineRule="auto"/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C5D5F69" wp14:editId="3C51496A">
                <wp:simplePos x="0" y="0"/>
                <wp:positionH relativeFrom="column">
                  <wp:posOffset>4271645</wp:posOffset>
                </wp:positionH>
                <wp:positionV relativeFrom="paragraph">
                  <wp:posOffset>852805</wp:posOffset>
                </wp:positionV>
                <wp:extent cx="666750" cy="590550"/>
                <wp:effectExtent l="0" t="0" r="19050" b="19050"/>
                <wp:wrapNone/>
                <wp:docPr id="6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051F2CA7" w14:textId="21D9EA7B" w:rsidR="00C91FA1" w:rsidRDefault="00B27CF8" w:rsidP="00C91FA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0544AE" wp14:editId="5A70E85F">
                                  <wp:extent cx="530860" cy="530860"/>
                                  <wp:effectExtent l="0" t="0" r="0" b="2540"/>
                                  <wp:docPr id="36" name="Grafika 15" descr="Element dekoracyjny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920BC205-655A-4BEF-8A9D-0498025DE1E0}"/>
                                      </a:ext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Grafika 15" descr="Włączone światła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920BC205-655A-4BEF-8A9D-0498025DE1E0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0860" cy="530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17C19E" wp14:editId="5F656ED8">
                                  <wp:extent cx="647700" cy="530860"/>
                                  <wp:effectExtent l="0" t="0" r="0" b="0"/>
                                  <wp:docPr id="24" name="Grafika 10" descr="Scenariusz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2FF80AC5-5CF4-4CBF-B508-935623022679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Grafika 10" descr="Scenariusz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FF80AC5-5CF4-4CBF-B508-935623022679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586" cy="5315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91FA1">
                              <w:rPr>
                                <w:noProof/>
                              </w:rPr>
                              <w:drawing>
                                <wp:inline distT="0" distB="0" distL="0" distR="0" wp14:anchorId="6BE5D74E" wp14:editId="6B81B4C2">
                                  <wp:extent cx="581025" cy="581025"/>
                                  <wp:effectExtent l="0" t="0" r="0" b="9525"/>
                                  <wp:docPr id="25" name="Grafika 8" descr="Badanie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FDC9B491-721E-4AFA-9834-DCFFC7E599C9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Grafika 8" descr="Badanie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FDC9B491-721E-4AFA-9834-DCFFC7E599C9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1025" cy="581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5D5F69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8" type="#_x0000_t202" style="position:absolute;margin-left:336.35pt;margin-top:67.15pt;width:52.5pt;height:46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aJMXQIAANAEAAAOAAAAZHJzL2Uyb0RvYy54bWysVG1v2jAQ/j5p/8Hy95HACm1RQ8VaMU1i&#10;LVI79bNxHIhm+zz7IOl+fc8OoaybNGnaF3NvuZfnnuPqujWa7ZUPNdiCDwc5Z8pKKGu7Kfi3x8WH&#10;C84CClsKDVYV/FkFfj17/+6qcVM1gi3oUnlGSWyYNq7gW0Q3zbIgt8qIMACnLDkr8EYgqX6TlV40&#10;lN3obJTnk6wBXzoPUoVA1tvOyWcpf1UpifdVFRQyXXDqDdPr07uObza7EtONF25by0Mb4h+6MKK2&#10;VPSY6lagYDtf/5bK1NJDgAoHEkwGVVVLlWagaYb5m2ketsKpNAuBE9wRpvD/0sq7/cqzuiz4hDMr&#10;DK1oBVoxVN8DQqPYJELUuDClyAdHsdh+gpZW3dsDGePkbeVN/KWZGPkJ7OcjwKpFJsk4mUzOx+SR&#10;5Bpf5mOSKXv2+rHzAT8rMCwKBfe0vwSr2C8DdqF9SKwVQNflotY6KZEz6kZ7the0bY2pRUr+S5S2&#10;rKFGPlLpv2VYb4YpRu/MVyi7rBfjPO+bTiSNBdMIJ1WoprZkjLB18EQJ23WbkB710K2hfCZEPXS0&#10;DE4uapp7KQKuhCceElR0W3hPT6WB+oaDxNkW/M8/2WM80YO8nDXE64KHHzvhFWf6iyXiXA7PzuIh&#10;JOVsfD4ixZ961qceuzM3QGAO6YqdTGKMR92LlQfzRCc4j1XJJayk2gXHXrzB7trohKWaz1MQUd8J&#10;XNoHJ2PquIe41cf2SXh3WD0SZ+6gvwAxfcOALjZ+aWG+Q6jqRI+Ic4fqAX46m7Sdw4nHuzzVU9Tr&#10;H9HsBQAA//8DAFBLAwQUAAYACAAAACEAI+6zVOIAAAALAQAADwAAAGRycy9kb3ducmV2LnhtbEyP&#10;TUvDQBCG74L/YRnBi9jNh21KzKaUUgV7EGwLvW6zYxKbnQ3ZbRv/veNJ5za8D+88UyxG24kLDr51&#10;pCCeRCCQKmdaqhXsdy+PcxA+aDK6c4QKvtHDory9KXRu3JU+8LINteAS8rlW0ITQ51L6qkGr/cT1&#10;SJx9usHqwOtQSzPoK5fbTiZRNJNWt8QXGt3jqsHqtD1bBQ/xehpv3nq9fJ/uvuaH1Skzr2ul7u/G&#10;5TOIgGP4g+FXn9WhZKejO5PxolMwy5KMUQ7SpxQEExkPiKOCJMlSkGUh//9Q/gAAAP//AwBQSwEC&#10;LQAUAAYACAAAACEAtoM4kv4AAADhAQAAEwAAAAAAAAAAAAAAAAAAAAAAW0NvbnRlbnRfVHlwZXNd&#10;LnhtbFBLAQItABQABgAIAAAAIQA4/SH/1gAAAJQBAAALAAAAAAAAAAAAAAAAAC8BAABfcmVscy8u&#10;cmVsc1BLAQItABQABgAIAAAAIQCERaJMXQIAANAEAAAOAAAAAAAAAAAAAAAAAC4CAABkcnMvZTJv&#10;RG9jLnhtbFBLAQItABQABgAIAAAAIQAj7rNU4gAAAAsBAAAPAAAAAAAAAAAAAAAAALcEAABkcnMv&#10;ZG93bnJldi54bWxQSwUGAAAAAAQABADzAAAAxgUAAAAA&#10;" fillcolor="white [3201]" strokecolor="#d8d8d8 [2732]" strokeweight=".5pt">
                <v:textbox>
                  <w:txbxContent>
                    <w:p w14:paraId="051F2CA7" w14:textId="21D9EA7B" w:rsidR="00C91FA1" w:rsidRDefault="00B27CF8" w:rsidP="00C91FA1">
                      <w:r>
                        <w:rPr>
                          <w:noProof/>
                        </w:rPr>
                        <w:drawing>
                          <wp:inline distT="0" distB="0" distL="0" distR="0" wp14:anchorId="400544AE" wp14:editId="5A70E85F">
                            <wp:extent cx="530860" cy="530860"/>
                            <wp:effectExtent l="0" t="0" r="0" b="2540"/>
                            <wp:docPr id="36" name="Grafika 15" descr="Element dekoracyjny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920BC205-655A-4BEF-8A9D-0498025DE1E0}"/>
                                </a:ex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Grafika 15" descr="Włączone światła">
                                      <a:extLst>
                                        <a:ext uri="{FF2B5EF4-FFF2-40B4-BE49-F238E27FC236}">
                                          <a16:creationId xmlns:a16="http://schemas.microsoft.com/office/drawing/2014/main" id="{920BC205-655A-4BEF-8A9D-0498025DE1E0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0860" cy="530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617C19E" wp14:editId="5F656ED8">
                            <wp:extent cx="647700" cy="530860"/>
                            <wp:effectExtent l="0" t="0" r="0" b="0"/>
                            <wp:docPr id="24" name="Grafika 10" descr="Scenariusz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2FF80AC5-5CF4-4CBF-B508-935623022679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Grafika 10" descr="Scenariusz">
                                      <a:extLst>
                                        <a:ext uri="{FF2B5EF4-FFF2-40B4-BE49-F238E27FC236}">
                                          <a16:creationId xmlns:a16="http://schemas.microsoft.com/office/drawing/2014/main" id="{2FF80AC5-5CF4-4CBF-B508-935623022679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586" cy="5315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91FA1">
                        <w:rPr>
                          <w:noProof/>
                        </w:rPr>
                        <w:drawing>
                          <wp:inline distT="0" distB="0" distL="0" distR="0" wp14:anchorId="6BE5D74E" wp14:editId="6B81B4C2">
                            <wp:extent cx="581025" cy="581025"/>
                            <wp:effectExtent l="0" t="0" r="0" b="9525"/>
                            <wp:docPr id="25" name="Grafika 8" descr="Badanie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FDC9B491-721E-4AFA-9834-DCFFC7E599C9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Grafika 8" descr="Badanie">
                                      <a:extLst>
                                        <a:ext uri="{FF2B5EF4-FFF2-40B4-BE49-F238E27FC236}">
                                          <a16:creationId xmlns:a16="http://schemas.microsoft.com/office/drawing/2014/main" id="{FDC9B491-721E-4AFA-9834-DCFFC7E599C9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1025" cy="581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1F11BC" wp14:editId="157A380F">
                <wp:simplePos x="0" y="0"/>
                <wp:positionH relativeFrom="column">
                  <wp:posOffset>2519045</wp:posOffset>
                </wp:positionH>
                <wp:positionV relativeFrom="paragraph">
                  <wp:posOffset>852805</wp:posOffset>
                </wp:positionV>
                <wp:extent cx="646430" cy="590550"/>
                <wp:effectExtent l="0" t="0" r="20320" b="19050"/>
                <wp:wrapNone/>
                <wp:docPr id="11" name="Pole tekstow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43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7DF4F40A" w14:textId="3AE03EBC" w:rsidR="00C91FA1" w:rsidRDefault="00C91FA1" w:rsidP="00C91FA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D3962D" wp14:editId="6E267FBF">
                                  <wp:extent cx="476250" cy="476250"/>
                                  <wp:effectExtent l="0" t="0" r="0" b="0"/>
                                  <wp:docPr id="22" name="Grafika 13" descr="Element dekoracyjny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4C226A7B-6605-49B2-88B2-38E3BEBE1F5A}"/>
                                      </a:ext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Grafika 13" descr="Przepływ pracy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4C226A7B-6605-49B2-88B2-38E3BEBE1F5A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625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35C0E6" wp14:editId="2C3628FF">
                                  <wp:extent cx="581025" cy="581025"/>
                                  <wp:effectExtent l="0" t="0" r="0" b="9525"/>
                                  <wp:docPr id="23" name="Grafika 8" descr="Badanie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FDC9B491-721E-4AFA-9834-DCFFC7E599C9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Grafika 8" descr="Badanie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FDC9B491-721E-4AFA-9834-DCFFC7E599C9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1025" cy="581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F11BC" id="Pole tekstowe 11" o:spid="_x0000_s1029" type="#_x0000_t202" style="position:absolute;margin-left:198.35pt;margin-top:67.15pt;width:50.9pt;height:4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ZSBYAIAANIEAAAOAAAAZHJzL2Uyb0RvYy54bWysVN9P2zAQfp+0/8Hy+0hKWwYVKeqKmCYx&#10;QIKJZ9dx2miOz7PdJuyv57PTQMcmTZr24pzvzvfju+9yftE1mu2U8zWZgo+Ocs6UkVTWZl3wbw9X&#10;H04580GYUmgyquBPyvOL+ft3562dqWPakC6VYwhi/Ky1Bd+EYGdZ5uVGNcIfkVUGxopcIwKubp2V&#10;TrSI3ujsOM9PspZcaR1J5T20l72Rz1P8qlIy3FaVV4HpgqO2kE6XzlU8s/m5mK2dsJta7ssQ/1BF&#10;I2qDpC+hLkUQbOvq30I1tXTkqQpHkpqMqqqWKvWAbkb5m27uN8Kq1AvA8fYFJv//wsqb3Z1jdYnZ&#10;jTgzosGM7kgrFtR3H6hVDHqA1Fo/g++9hXfoPlGHB4PeQxl77yrXxC+6YrAD7qcXiFUXmITyZHIy&#10;GcMiYZqe5dNpGkH2+tg6Hz4ralgUCu4wwQSs2F37gELgOrjEXJ50XV7VWqdLZI1aasd2AvPWIZWI&#10;F794acNaFDJG6r9FWK1HyUdvm69U9lFPp3k+FJ1oGhOmug6yIKc2UEbYeniiFLpVl7AeD9CtqHwC&#10;oo56Ynorr2r0fS18uBMOTARU2K5wi6PShLppL3G2IffzT/roD4LAylkLZhfc/9gKpzjTXwyoczaa&#10;TOIqpMtk+vEYF3doWR1azLZZEsAEO1BdEqN/0INYOWoesYSLmBUmYSRyFzwM4jL0+4YllmqxSE4g&#10;vxXh2txbGUPHOcSpPnSPwtn96AM4c0PDDojZGwb0vvGlocU2UFUnekSce1T38GNx0nT2Sx438/Ce&#10;vF5/RfNnAAAA//8DAFBLAwQUAAYACAAAACEAZA0as+QAAAALAQAADwAAAGRycy9kb3ducmV2Lnht&#10;bEyPy27CMBBF95X6D9ZUYlMV50FISOMghKBSu6hUqNTtEE+TlNiOYgPh72tW7XJ0j+49UyxH1bEz&#10;DbY1WkA4DYCRroxsdS3gc799yoBZh1piZzQJuJKFZXl/V2AuzUV/0HnnauZLtM1RQONcn3Nuq4YU&#10;2qnpSfvs2wwKnT+HmssBL75cdTwKgjlX2Gq/0GBP64aq4+6kBDyGmyR8e+1x9Z7sf7Kv9TGVLxsh&#10;Jg/j6hmYo9H9wXDT9+pQeqeDOWlpWScgXsxTj/ognsXAPDFbZAmwg4AoSmPgZcH//1D+AgAA//8D&#10;AFBLAQItABQABgAIAAAAIQC2gziS/gAAAOEBAAATAAAAAAAAAAAAAAAAAAAAAABbQ29udGVudF9U&#10;eXBlc10ueG1sUEsBAi0AFAAGAAgAAAAhADj9If/WAAAAlAEAAAsAAAAAAAAAAAAAAAAALwEAAF9y&#10;ZWxzLy5yZWxzUEsBAi0AFAAGAAgAAAAhAMFZlIFgAgAA0gQAAA4AAAAAAAAAAAAAAAAALgIAAGRy&#10;cy9lMm9Eb2MueG1sUEsBAi0AFAAGAAgAAAAhAGQNGrPkAAAACwEAAA8AAAAAAAAAAAAAAAAAugQA&#10;AGRycy9kb3ducmV2LnhtbFBLBQYAAAAABAAEAPMAAADLBQAAAAA=&#10;" fillcolor="white [3201]" strokecolor="#d8d8d8 [2732]" strokeweight=".5pt">
                <v:textbox>
                  <w:txbxContent>
                    <w:p w14:paraId="7DF4F40A" w14:textId="3AE03EBC" w:rsidR="00C91FA1" w:rsidRDefault="00C91FA1" w:rsidP="00C91FA1">
                      <w:r>
                        <w:rPr>
                          <w:noProof/>
                        </w:rPr>
                        <w:drawing>
                          <wp:inline distT="0" distB="0" distL="0" distR="0" wp14:anchorId="47D3962D" wp14:editId="6E267FBF">
                            <wp:extent cx="476250" cy="476250"/>
                            <wp:effectExtent l="0" t="0" r="0" b="0"/>
                            <wp:docPr id="22" name="Grafika 13" descr="Element dekoracyjny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4C226A7B-6605-49B2-88B2-38E3BEBE1F5A}"/>
                                </a:ex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Grafika 13" descr="Przepływ pracy">
                                      <a:extLst>
                                        <a:ext uri="{FF2B5EF4-FFF2-40B4-BE49-F238E27FC236}">
                                          <a16:creationId xmlns:a16="http://schemas.microsoft.com/office/drawing/2014/main" id="{4C226A7B-6605-49B2-88B2-38E3BEBE1F5A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6250" cy="476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F35C0E6" wp14:editId="2C3628FF">
                            <wp:extent cx="581025" cy="581025"/>
                            <wp:effectExtent l="0" t="0" r="0" b="9525"/>
                            <wp:docPr id="23" name="Grafika 8" descr="Badanie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FDC9B491-721E-4AFA-9834-DCFFC7E599C9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Grafika 8" descr="Badanie">
                                      <a:extLst>
                                        <a:ext uri="{FF2B5EF4-FFF2-40B4-BE49-F238E27FC236}">
                                          <a16:creationId xmlns:a16="http://schemas.microsoft.com/office/drawing/2014/main" id="{FDC9B491-721E-4AFA-9834-DCFFC7E599C9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1025" cy="581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07B3D1F" wp14:editId="0CC5550B">
                <wp:simplePos x="0" y="0"/>
                <wp:positionH relativeFrom="column">
                  <wp:posOffset>671195</wp:posOffset>
                </wp:positionH>
                <wp:positionV relativeFrom="paragraph">
                  <wp:posOffset>855980</wp:posOffset>
                </wp:positionV>
                <wp:extent cx="733425" cy="628650"/>
                <wp:effectExtent l="0" t="0" r="28575" b="19050"/>
                <wp:wrapNone/>
                <wp:docPr id="5" name="Pole tekstow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7C0CBA2E" w14:textId="4242BB23" w:rsidR="00C91FA1" w:rsidRDefault="00C91FA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120383" wp14:editId="4CA2D197">
                                  <wp:extent cx="581025" cy="581025"/>
                                  <wp:effectExtent l="0" t="0" r="0" b="9525"/>
                                  <wp:docPr id="35" name="Grafika 8" descr="Element dekoracyjny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FDC9B491-721E-4AFA-9834-DCFFC7E599C9}"/>
                                      </a:ext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Grafika 8" descr="Badanie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FDC9B491-721E-4AFA-9834-DCFFC7E599C9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1025" cy="581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B3D1F" id="Pole tekstowe 5" o:spid="_x0000_s1030" type="#_x0000_t202" style="position:absolute;margin-left:52.85pt;margin-top:67.4pt;width:57.75pt;height:49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cn7YAIAANAEAAAOAAAAZHJzL2Uyb0RvYy54bWysVN9v0zAQfkfif7D8ztJ27TaqpVPZNIQ0&#10;tkkb4tl1nDbC9hnbbTL+ej47zVYGEhLixTnfne/Hd9/l/KIzmu2UDw3Zko+PRpwpK6lq7LrkXx6v&#10;351xFqKwldBkVcmfVOAXi7dvzls3VxPakK6UZwhiw7x1Jd/E6OZFEeRGGRGOyCkLY03eiIirXxeV&#10;Fy2iG11MRqOToiVfOU9ShQDtVW/kixy/rpWMd3UdVGS65Kgt5tPnc5XOYnEu5msv3KaR+zLEP1Rh&#10;RGOR9DnUlYiCbX3zWyjTSE+B6ngkyRRU141UuQd0Mx696uZhI5zKvQCc4J5hCv8vrLzd3XvWVCWf&#10;cWaFwYjuSSsW1bcQqVVsliBqXZjD88HBN3YfqMOoB32AMnXe1d6kL3pisAPsp2eAVReZhPL0+Hg6&#10;QSIJ08nk7GSWB1C8PHY+xI+KDEtCyT3ml2EVu5sQUQhcB5eUK5BuqutG63xJnFGX2rOdwLR1zCXi&#10;xS9e2rIWyY+R+m8RVutx9tFb85mqPurZbDQais4kTQlzXQdZkFNbKBNsPTxJit2qy0hPB+hWVD0B&#10;UU89LYOT1w36vhEh3gsPHgJE7Fa8w1FrQt20lzjbkP/xJ33yBz1g5awFr0sevm+FV5zpTxbEeT+e&#10;TtMi5Mt0djrBxR9aVocWuzWXBDDH2GIns5j8ox7E2pP5ihVcpqwwCSuRu+RxEC9jv21YYamWy+wE&#10;6jsRb+yDkyl0mkOa6mP3VXi3H30EZ25p2AAxf8WA3je9tLTcRqqbTI+Ec4/qHn6sTZ7OfsXTXh7e&#10;s9fLj2jxEwAA//8DAFBLAwQUAAYACAAAACEADgNNqOEAAAALAQAADwAAAGRycy9kb3ducmV2Lnht&#10;bEyPT0vDQBDF74LfYRnBi9jNH2NDzKaUUgU9CLaFXqfZNYnNzobsto3f3vGkt/eYH2/eKxeT7cXZ&#10;jL5zpCCeRSAM1U531CjYbZ/vcxA+IGnsHRkF38bDorq+KrHQ7kIf5rwJjeAQ8gUqaEMYCil93RqL&#10;fuYGQ3z7dKPFwHZspB7xwuG2l0kUPUqLHfGHFgezak193Jysgrt4ncVvrwMu37PtV75fHef6Za3U&#10;7c20fAIRzBT+YPitz9Wh4k4HdyLtRc8+yuaMskgfeAMTSRInIA4s0jQHWZXy/4bqBwAA//8DAFBL&#10;AQItABQABgAIAAAAIQC2gziS/gAAAOEBAAATAAAAAAAAAAAAAAAAAAAAAABbQ29udGVudF9UeXBl&#10;c10ueG1sUEsBAi0AFAAGAAgAAAAhADj9If/WAAAAlAEAAAsAAAAAAAAAAAAAAAAALwEAAF9yZWxz&#10;Ly5yZWxzUEsBAi0AFAAGAAgAAAAhAOG9yftgAgAA0AQAAA4AAAAAAAAAAAAAAAAALgIAAGRycy9l&#10;Mm9Eb2MueG1sUEsBAi0AFAAGAAgAAAAhAA4DTajhAAAACwEAAA8AAAAAAAAAAAAAAAAAugQAAGRy&#10;cy9kb3ducmV2LnhtbFBLBQYAAAAABAAEAPMAAADIBQAAAAA=&#10;" fillcolor="white [3201]" strokecolor="#d8d8d8 [2732]" strokeweight=".5pt">
                <v:textbox>
                  <w:txbxContent>
                    <w:p w14:paraId="7C0CBA2E" w14:textId="4242BB23" w:rsidR="00C91FA1" w:rsidRDefault="00C91FA1">
                      <w:r>
                        <w:rPr>
                          <w:noProof/>
                        </w:rPr>
                        <w:drawing>
                          <wp:inline distT="0" distB="0" distL="0" distR="0" wp14:anchorId="15120383" wp14:editId="4CA2D197">
                            <wp:extent cx="581025" cy="581025"/>
                            <wp:effectExtent l="0" t="0" r="0" b="9525"/>
                            <wp:docPr id="35" name="Grafika 8" descr="Element dekoracyjny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FDC9B491-721E-4AFA-9834-DCFFC7E599C9}"/>
                                </a:ex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Grafika 8" descr="Badanie">
                                      <a:extLst>
                                        <a:ext uri="{FF2B5EF4-FFF2-40B4-BE49-F238E27FC236}">
                                          <a16:creationId xmlns:a16="http://schemas.microsoft.com/office/drawing/2014/main" id="{FDC9B491-721E-4AFA-9834-DCFFC7E599C9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1025" cy="581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0007">
        <w:rPr>
          <w:rFonts w:cstheme="minorHAnsi"/>
          <w:noProof/>
        </w:rPr>
        <w:drawing>
          <wp:inline distT="0" distB="0" distL="0" distR="0" wp14:anchorId="1153D351" wp14:editId="16F22194">
            <wp:extent cx="5591175" cy="923925"/>
            <wp:effectExtent l="19050" t="0" r="28575" b="0"/>
            <wp:docPr id="3" name="Diagram 3" descr="Prezentacja graficzna etapów badania: etap 1 - metodologia, etap 2 - badanie terenowe i etap 3 - wnioski i rekomendacje.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  <w:r w:rsidR="00B95F07" w:rsidRPr="006E344F">
        <w:rPr>
          <w:rFonts w:cstheme="minorHAnsi"/>
        </w:rPr>
        <w:br w:type="page"/>
      </w:r>
    </w:p>
    <w:p w14:paraId="51AE6E9B" w14:textId="4277F33E" w:rsidR="00582B7D" w:rsidRPr="00B00FE3" w:rsidRDefault="00582B7D" w:rsidP="00582B7D">
      <w:pPr>
        <w:spacing w:before="120" w:after="120" w:line="276" w:lineRule="auto"/>
        <w:rPr>
          <w:rFonts w:cstheme="minorHAnsi"/>
          <w:b/>
          <w:bCs/>
          <w:color w:val="4472C4" w:themeColor="accent1"/>
          <w:kern w:val="24"/>
          <w:sz w:val="32"/>
          <w:szCs w:val="32"/>
        </w:rPr>
      </w:pPr>
      <w:r w:rsidRPr="00B00FE3">
        <w:rPr>
          <w:rFonts w:cstheme="minorHAnsi"/>
          <w:b/>
          <w:bCs/>
          <w:color w:val="4472C4" w:themeColor="accent1"/>
          <w:kern w:val="24"/>
          <w:sz w:val="32"/>
          <w:szCs w:val="32"/>
        </w:rPr>
        <w:lastRenderedPageBreak/>
        <w:t>METODY BADAWCZE</w:t>
      </w:r>
      <w:r w:rsidR="00C275CB" w:rsidRPr="00B00FE3">
        <w:rPr>
          <w:rFonts w:cstheme="minorHAnsi"/>
          <w:b/>
          <w:bCs/>
          <w:color w:val="4472C4" w:themeColor="accent1"/>
          <w:kern w:val="24"/>
          <w:sz w:val="32"/>
          <w:szCs w:val="32"/>
        </w:rPr>
        <w:t xml:space="preserve">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Metody badawcze"/>
        <w:tblDescription w:val="Opis metod badawczych zastosowanych w badaniu."/>
      </w:tblPr>
      <w:tblGrid>
        <w:gridCol w:w="1980"/>
        <w:gridCol w:w="7081"/>
      </w:tblGrid>
      <w:tr w:rsidR="00B27CF8" w14:paraId="7F116BE9" w14:textId="77777777" w:rsidTr="00D74149">
        <w:tc>
          <w:tcPr>
            <w:tcW w:w="1980" w:type="dxa"/>
            <w:vAlign w:val="center"/>
          </w:tcPr>
          <w:p w14:paraId="4C5814EA" w14:textId="680B1E57" w:rsidR="00B27CF8" w:rsidRDefault="005C52F0" w:rsidP="00D74149">
            <w:pPr>
              <w:spacing w:line="264" w:lineRule="auto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0D97E1F3" wp14:editId="09ABD074">
                  <wp:extent cx="704850" cy="704850"/>
                  <wp:effectExtent l="0" t="0" r="0" b="0"/>
                  <wp:docPr id="41" name="Grafika 41" descr="Element dekoracyjny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books.sv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  <w:vAlign w:val="center"/>
          </w:tcPr>
          <w:p w14:paraId="09AE1E3B" w14:textId="77777777" w:rsidR="008C6E78" w:rsidRPr="00B00FE3" w:rsidRDefault="008C6E78" w:rsidP="00D74149">
            <w:pPr>
              <w:spacing w:before="60" w:after="60" w:line="276" w:lineRule="auto"/>
              <w:rPr>
                <w:rFonts w:cstheme="minorHAnsi"/>
                <w:b/>
                <w:bCs/>
                <w:color w:val="4472C4" w:themeColor="accent1"/>
                <w:kern w:val="24"/>
                <w:sz w:val="24"/>
                <w:szCs w:val="24"/>
              </w:rPr>
            </w:pPr>
            <w:r w:rsidRPr="00B00FE3">
              <w:rPr>
                <w:rFonts w:cstheme="minorHAnsi"/>
                <w:b/>
                <w:bCs/>
                <w:color w:val="4472C4" w:themeColor="accent1"/>
                <w:kern w:val="24"/>
                <w:sz w:val="24"/>
                <w:szCs w:val="24"/>
              </w:rPr>
              <w:t>ANALIZA DANYCH ZASTANYCH</w:t>
            </w:r>
          </w:p>
          <w:p w14:paraId="6A2741BA" w14:textId="21CAA216" w:rsidR="00B27CF8" w:rsidRPr="00C260B8" w:rsidRDefault="008C6E78" w:rsidP="00D74149">
            <w:pPr>
              <w:spacing w:before="60" w:after="60" w:line="276" w:lineRule="auto"/>
              <w:rPr>
                <w:rFonts w:cstheme="minorHAnsi"/>
                <w:sz w:val="24"/>
                <w:szCs w:val="24"/>
              </w:rPr>
            </w:pPr>
            <w:r w:rsidRPr="00C260B8">
              <w:rPr>
                <w:sz w:val="24"/>
                <w:szCs w:val="24"/>
              </w:rPr>
              <w:t>Literatura przedmiotu, raporty, analizy, dokumentacja programowa</w:t>
            </w:r>
            <w:r w:rsidR="005E638A">
              <w:rPr>
                <w:sz w:val="24"/>
                <w:szCs w:val="24"/>
              </w:rPr>
              <w:t>, wnioski o wsparcie oraz </w:t>
            </w:r>
            <w:r w:rsidRPr="00C260B8">
              <w:rPr>
                <w:sz w:val="24"/>
                <w:szCs w:val="24"/>
              </w:rPr>
              <w:t>statystyki</w:t>
            </w:r>
            <w:r w:rsidR="00224F50" w:rsidRPr="00C260B8">
              <w:rPr>
                <w:sz w:val="24"/>
                <w:szCs w:val="24"/>
              </w:rPr>
              <w:t>.</w:t>
            </w:r>
          </w:p>
        </w:tc>
      </w:tr>
      <w:tr w:rsidR="00B27CF8" w14:paraId="3421BDB7" w14:textId="77777777" w:rsidTr="00D74149">
        <w:tc>
          <w:tcPr>
            <w:tcW w:w="1980" w:type="dxa"/>
            <w:vAlign w:val="center"/>
          </w:tcPr>
          <w:p w14:paraId="5A65C6B3" w14:textId="58E7A85E" w:rsidR="00B27CF8" w:rsidRDefault="00BA71FE" w:rsidP="00D74149">
            <w:pPr>
              <w:spacing w:line="264" w:lineRule="auto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7E8FD8F4" wp14:editId="0C0E16EE">
                  <wp:extent cx="714375" cy="714375"/>
                  <wp:effectExtent l="0" t="0" r="9525" b="0"/>
                  <wp:docPr id="40" name="Grafika 40" descr="Element dekoracyjny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connections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  <w:vAlign w:val="center"/>
          </w:tcPr>
          <w:p w14:paraId="034195F3" w14:textId="64AFCD68" w:rsidR="008C6E78" w:rsidRPr="00B00FE3" w:rsidRDefault="005E638A" w:rsidP="00D74149">
            <w:pPr>
              <w:spacing w:before="60" w:after="60" w:line="276" w:lineRule="auto"/>
              <w:rPr>
                <w:rFonts w:cstheme="minorHAnsi"/>
                <w:b/>
                <w:bCs/>
                <w:color w:val="4472C4" w:themeColor="accent1"/>
                <w:kern w:val="24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4472C4" w:themeColor="accent1"/>
                <w:kern w:val="24"/>
                <w:sz w:val="24"/>
                <w:szCs w:val="24"/>
              </w:rPr>
              <w:t>BAD</w:t>
            </w:r>
            <w:r w:rsidR="00485990">
              <w:rPr>
                <w:rFonts w:cstheme="minorHAnsi"/>
                <w:b/>
                <w:bCs/>
                <w:color w:val="4472C4" w:themeColor="accent1"/>
                <w:kern w:val="24"/>
                <w:sz w:val="24"/>
                <w:szCs w:val="24"/>
              </w:rPr>
              <w:t>A</w:t>
            </w:r>
            <w:r>
              <w:rPr>
                <w:rFonts w:cstheme="minorHAnsi"/>
                <w:b/>
                <w:bCs/>
                <w:color w:val="4472C4" w:themeColor="accent1"/>
                <w:kern w:val="24"/>
                <w:sz w:val="24"/>
                <w:szCs w:val="24"/>
              </w:rPr>
              <w:t>NIA JAKOŚCI</w:t>
            </w:r>
            <w:r w:rsidR="00FE25DE">
              <w:rPr>
                <w:rFonts w:cstheme="minorHAnsi"/>
                <w:b/>
                <w:bCs/>
                <w:color w:val="4472C4" w:themeColor="accent1"/>
                <w:kern w:val="24"/>
                <w:sz w:val="24"/>
                <w:szCs w:val="24"/>
              </w:rPr>
              <w:t>O</w:t>
            </w:r>
            <w:r>
              <w:rPr>
                <w:rFonts w:cstheme="minorHAnsi"/>
                <w:b/>
                <w:bCs/>
                <w:color w:val="4472C4" w:themeColor="accent1"/>
                <w:kern w:val="24"/>
                <w:sz w:val="24"/>
                <w:szCs w:val="24"/>
              </w:rPr>
              <w:t>WE (WYWIADY)</w:t>
            </w:r>
          </w:p>
          <w:p w14:paraId="0D84A104" w14:textId="18BC3724" w:rsidR="00B27CF8" w:rsidRPr="00C260B8" w:rsidRDefault="005E638A" w:rsidP="00D74149">
            <w:pPr>
              <w:spacing w:before="60" w:after="60" w:line="276" w:lineRule="auto"/>
              <w:rPr>
                <w:sz w:val="24"/>
                <w:szCs w:val="24"/>
              </w:rPr>
            </w:pPr>
            <w:r w:rsidRPr="00BA71FE">
              <w:rPr>
                <w:sz w:val="24"/>
                <w:szCs w:val="24"/>
              </w:rPr>
              <w:t>Indywidualne</w:t>
            </w:r>
            <w:r>
              <w:rPr>
                <w:rFonts w:cstheme="minorHAnsi"/>
                <w:sz w:val="24"/>
                <w:szCs w:val="24"/>
              </w:rPr>
              <w:t xml:space="preserve"> bezpośrednie i telefoniczne wywiady pogłębione w</w:t>
            </w:r>
            <w:r w:rsidR="00BA71FE">
              <w:rPr>
                <w:rFonts w:cstheme="minorHAnsi"/>
                <w:sz w:val="24"/>
                <w:szCs w:val="24"/>
              </w:rPr>
              <w:t> </w:t>
            </w:r>
            <w:r w:rsidRPr="00BA71FE">
              <w:rPr>
                <w:sz w:val="24"/>
                <w:szCs w:val="24"/>
              </w:rPr>
              <w:t>ramach</w:t>
            </w:r>
            <w:r>
              <w:rPr>
                <w:rFonts w:cstheme="minorHAnsi"/>
                <w:sz w:val="24"/>
                <w:szCs w:val="24"/>
              </w:rPr>
              <w:t xml:space="preserve"> różnych perspektyw oglądu </w:t>
            </w:r>
            <w:r w:rsidR="00BA71FE">
              <w:rPr>
                <w:rFonts w:cstheme="minorHAnsi"/>
                <w:sz w:val="24"/>
                <w:szCs w:val="24"/>
              </w:rPr>
              <w:t>przedmiotu ewaluacji</w:t>
            </w:r>
            <w:r w:rsidR="00224F50" w:rsidRPr="00C260B8">
              <w:rPr>
                <w:sz w:val="24"/>
                <w:szCs w:val="24"/>
              </w:rPr>
              <w:t>.</w:t>
            </w:r>
          </w:p>
        </w:tc>
      </w:tr>
      <w:tr w:rsidR="008C6E78" w14:paraId="3E2B0C33" w14:textId="77777777" w:rsidTr="00D74149">
        <w:tc>
          <w:tcPr>
            <w:tcW w:w="1980" w:type="dxa"/>
            <w:vAlign w:val="center"/>
          </w:tcPr>
          <w:p w14:paraId="0D77F637" w14:textId="767CCBD6" w:rsidR="008C6E78" w:rsidRDefault="00BA71FE" w:rsidP="00D74149">
            <w:pPr>
              <w:spacing w:line="264" w:lineRule="auto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2CA4B55F" wp14:editId="6F094CF0">
                  <wp:extent cx="762000" cy="762000"/>
                  <wp:effectExtent l="0" t="0" r="0" b="0"/>
                  <wp:docPr id="39" name="Grafika 39" descr="Element dekoracyjny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users.sv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  <w:vAlign w:val="center"/>
          </w:tcPr>
          <w:p w14:paraId="6D207F7B" w14:textId="1A2C41C3" w:rsidR="008C6E78" w:rsidRPr="00B00FE3" w:rsidRDefault="008C6E78" w:rsidP="00D74149">
            <w:pPr>
              <w:spacing w:before="60" w:after="60" w:line="276" w:lineRule="auto"/>
              <w:rPr>
                <w:rFonts w:cstheme="minorHAnsi"/>
                <w:b/>
                <w:bCs/>
                <w:color w:val="4472C4" w:themeColor="accent1"/>
                <w:kern w:val="24"/>
                <w:sz w:val="24"/>
                <w:szCs w:val="24"/>
              </w:rPr>
            </w:pPr>
            <w:r w:rsidRPr="00B00FE3">
              <w:rPr>
                <w:rFonts w:cstheme="minorHAnsi"/>
                <w:b/>
                <w:bCs/>
                <w:color w:val="4472C4" w:themeColor="accent1"/>
                <w:kern w:val="24"/>
                <w:sz w:val="24"/>
                <w:szCs w:val="24"/>
              </w:rPr>
              <w:t>BADANIA JAKOŚCIOWE (</w:t>
            </w:r>
            <w:r w:rsidR="005E638A">
              <w:rPr>
                <w:rFonts w:cstheme="minorHAnsi"/>
                <w:b/>
                <w:bCs/>
                <w:color w:val="4472C4" w:themeColor="accent1"/>
                <w:kern w:val="24"/>
                <w:sz w:val="24"/>
                <w:szCs w:val="24"/>
              </w:rPr>
              <w:t>STUDIA PRZYPADKU</w:t>
            </w:r>
            <w:r w:rsidRPr="00B00FE3">
              <w:rPr>
                <w:rFonts w:cstheme="minorHAnsi"/>
                <w:b/>
                <w:bCs/>
                <w:color w:val="4472C4" w:themeColor="accent1"/>
                <w:kern w:val="24"/>
                <w:sz w:val="24"/>
                <w:szCs w:val="24"/>
              </w:rPr>
              <w:t>)</w:t>
            </w:r>
          </w:p>
          <w:p w14:paraId="4E2D6290" w14:textId="57F1951F" w:rsidR="008C6E78" w:rsidRPr="00C260B8" w:rsidRDefault="00FE25DE" w:rsidP="00D74149">
            <w:pPr>
              <w:spacing w:before="60" w:after="60"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Studia przypadków przedsiębiorców – beneficjentów</w:t>
            </w:r>
            <w:r w:rsidR="005E638A">
              <w:rPr>
                <w:rFonts w:cstheme="minorHAnsi"/>
                <w:sz w:val="24"/>
                <w:szCs w:val="24"/>
              </w:rPr>
              <w:t xml:space="preserve"> wybranych instrumentów interwencji RPO WD</w:t>
            </w:r>
            <w:r w:rsidR="00BA71FE">
              <w:rPr>
                <w:rFonts w:cstheme="minorHAnsi"/>
                <w:sz w:val="24"/>
                <w:szCs w:val="24"/>
              </w:rPr>
              <w:t>, skupione na „mikroskali” i ocenie rezultatów interwencji w </w:t>
            </w:r>
            <w:r w:rsidR="00BA71FE" w:rsidRPr="00BA71FE">
              <w:rPr>
                <w:sz w:val="24"/>
                <w:szCs w:val="24"/>
              </w:rPr>
              <w:t>zakresie</w:t>
            </w:r>
            <w:r w:rsidR="00BA71FE">
              <w:rPr>
                <w:rFonts w:cstheme="minorHAnsi"/>
                <w:sz w:val="24"/>
                <w:szCs w:val="24"/>
              </w:rPr>
              <w:t xml:space="preserve"> innowacyjności, konkurencyjności i</w:t>
            </w:r>
            <w:r w:rsidR="003517E0">
              <w:rPr>
                <w:rFonts w:cstheme="minorHAnsi"/>
                <w:sz w:val="24"/>
                <w:szCs w:val="24"/>
              </w:rPr>
              <w:t> </w:t>
            </w:r>
            <w:r w:rsidR="00BA71FE">
              <w:rPr>
                <w:rFonts w:cstheme="minorHAnsi"/>
                <w:sz w:val="24"/>
                <w:szCs w:val="24"/>
              </w:rPr>
              <w:t>internacjonalizacji</w:t>
            </w:r>
          </w:p>
        </w:tc>
      </w:tr>
      <w:tr w:rsidR="008C6E78" w14:paraId="69A0C74F" w14:textId="77777777" w:rsidTr="00D74149">
        <w:tc>
          <w:tcPr>
            <w:tcW w:w="1980" w:type="dxa"/>
            <w:vAlign w:val="center"/>
          </w:tcPr>
          <w:p w14:paraId="147FCADC" w14:textId="3184B299" w:rsidR="008C6E78" w:rsidRDefault="005C52F0" w:rsidP="00D74149">
            <w:pPr>
              <w:spacing w:line="264" w:lineRule="auto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4AC4655B" wp14:editId="7D157662">
                  <wp:extent cx="914400" cy="914400"/>
                  <wp:effectExtent l="0" t="0" r="0" b="0"/>
                  <wp:docPr id="43" name="Grafika 43" descr="Element dekoracyjny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businessgrowth_rtl.sv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  <w:vAlign w:val="center"/>
          </w:tcPr>
          <w:p w14:paraId="526D62E9" w14:textId="5ECBFA2B" w:rsidR="008C6E78" w:rsidRPr="00B00FE3" w:rsidRDefault="008C6E78" w:rsidP="00D74149">
            <w:pPr>
              <w:spacing w:before="60" w:after="60" w:line="276" w:lineRule="auto"/>
              <w:rPr>
                <w:rFonts w:cstheme="minorHAnsi"/>
                <w:b/>
                <w:bCs/>
                <w:color w:val="4472C4" w:themeColor="accent1"/>
                <w:kern w:val="24"/>
                <w:sz w:val="24"/>
                <w:szCs w:val="24"/>
              </w:rPr>
            </w:pPr>
            <w:r w:rsidRPr="00B00FE3">
              <w:rPr>
                <w:rFonts w:cstheme="minorHAnsi"/>
                <w:b/>
                <w:bCs/>
                <w:color w:val="4472C4" w:themeColor="accent1"/>
                <w:kern w:val="24"/>
                <w:sz w:val="24"/>
                <w:szCs w:val="24"/>
              </w:rPr>
              <w:t>BADANIA ILOŚCIOWE (WYWIADY INTERNETOWE I TELEFONICZNE WSPOMAGANE KOMPUTEROWO)</w:t>
            </w:r>
          </w:p>
          <w:p w14:paraId="4E212B9F" w14:textId="3AA50CB8" w:rsidR="00BA71FE" w:rsidRPr="0025404B" w:rsidRDefault="00BA71FE" w:rsidP="00D74149">
            <w:pPr>
              <w:pStyle w:val="Akapitzlist"/>
              <w:numPr>
                <w:ilvl w:val="0"/>
                <w:numId w:val="13"/>
              </w:numPr>
              <w:spacing w:before="60" w:after="60" w:line="276" w:lineRule="auto"/>
              <w:ind w:left="431" w:hanging="425"/>
              <w:rPr>
                <w:rFonts w:cstheme="minorHAnsi"/>
                <w:sz w:val="24"/>
                <w:szCs w:val="24"/>
              </w:rPr>
            </w:pPr>
            <w:r w:rsidRPr="0025404B">
              <w:rPr>
                <w:rFonts w:cstheme="minorHAnsi"/>
                <w:sz w:val="24"/>
                <w:szCs w:val="24"/>
              </w:rPr>
              <w:t>beneficjenci wsparcia (przedsiębiorcy, instytucje otoczenia biznesu i inne)</w:t>
            </w:r>
            <w:r w:rsidR="008C6E78" w:rsidRPr="0025404B">
              <w:rPr>
                <w:rFonts w:cstheme="minorHAnsi"/>
                <w:sz w:val="24"/>
                <w:szCs w:val="24"/>
              </w:rPr>
              <w:t xml:space="preserve">, </w:t>
            </w:r>
          </w:p>
          <w:p w14:paraId="563BA70F" w14:textId="4FF12C8B" w:rsidR="00BA71FE" w:rsidRPr="0025404B" w:rsidRDefault="00BA71FE" w:rsidP="00D74149">
            <w:pPr>
              <w:pStyle w:val="Akapitzlist"/>
              <w:numPr>
                <w:ilvl w:val="0"/>
                <w:numId w:val="13"/>
              </w:numPr>
              <w:spacing w:before="60" w:after="60" w:line="276" w:lineRule="auto"/>
              <w:ind w:left="431" w:hanging="425"/>
              <w:rPr>
                <w:rFonts w:cstheme="minorHAnsi"/>
                <w:sz w:val="24"/>
                <w:szCs w:val="24"/>
              </w:rPr>
            </w:pPr>
            <w:r w:rsidRPr="0025404B">
              <w:rPr>
                <w:rFonts w:cstheme="minorHAnsi"/>
                <w:sz w:val="24"/>
                <w:szCs w:val="24"/>
              </w:rPr>
              <w:t xml:space="preserve">podmioty wnioskujący nieskutecznie o wsparcie (przedsiębiorcy, instytucje otoczenia </w:t>
            </w:r>
            <w:r w:rsidR="00393390" w:rsidRPr="0025404B">
              <w:rPr>
                <w:rFonts w:cstheme="minorHAnsi"/>
                <w:sz w:val="24"/>
                <w:szCs w:val="24"/>
              </w:rPr>
              <w:t>biznesu i</w:t>
            </w:r>
            <w:r w:rsidRPr="0025404B">
              <w:rPr>
                <w:rFonts w:cstheme="minorHAnsi"/>
                <w:sz w:val="24"/>
                <w:szCs w:val="24"/>
              </w:rPr>
              <w:t xml:space="preserve"> inne)</w:t>
            </w:r>
            <w:r w:rsidR="008C6E78" w:rsidRPr="0025404B">
              <w:rPr>
                <w:rFonts w:cstheme="minorHAnsi"/>
                <w:sz w:val="24"/>
                <w:szCs w:val="24"/>
              </w:rPr>
              <w:t xml:space="preserve">, </w:t>
            </w:r>
          </w:p>
          <w:p w14:paraId="05961498" w14:textId="020B4263" w:rsidR="008C6E78" w:rsidRPr="0025404B" w:rsidRDefault="00BA71FE" w:rsidP="00D74149">
            <w:pPr>
              <w:pStyle w:val="Akapitzlist"/>
              <w:numPr>
                <w:ilvl w:val="0"/>
                <w:numId w:val="13"/>
              </w:numPr>
              <w:spacing w:before="60" w:after="60" w:line="276" w:lineRule="auto"/>
              <w:ind w:left="431" w:hanging="425"/>
              <w:rPr>
                <w:rFonts w:cstheme="minorHAnsi"/>
                <w:sz w:val="24"/>
                <w:szCs w:val="24"/>
              </w:rPr>
            </w:pPr>
            <w:r w:rsidRPr="0025404B">
              <w:rPr>
                <w:rFonts w:cstheme="minorHAnsi"/>
                <w:sz w:val="24"/>
                <w:szCs w:val="24"/>
              </w:rPr>
              <w:t>odbiorcy ostateczni wsparcia (osoby fizyczne i przedsiębiorcy)</w:t>
            </w:r>
            <w:r w:rsidR="008C6E78" w:rsidRPr="0025404B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8C6E78" w14:paraId="7B4A0C64" w14:textId="77777777" w:rsidTr="00D74149">
        <w:tc>
          <w:tcPr>
            <w:tcW w:w="1980" w:type="dxa"/>
            <w:vAlign w:val="center"/>
          </w:tcPr>
          <w:p w14:paraId="580B1576" w14:textId="0B5A4B02" w:rsidR="008C6E78" w:rsidRDefault="005C52F0" w:rsidP="00D74149">
            <w:pPr>
              <w:spacing w:line="264" w:lineRule="auto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21FC49FE" wp14:editId="27EF8C60">
                  <wp:extent cx="838200" cy="838200"/>
                  <wp:effectExtent l="0" t="0" r="0" b="0"/>
                  <wp:docPr id="42" name="Grafika 42" descr="Element dekoracyjny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clipboardpartiallychecked_ltr.sv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  <w:vAlign w:val="center"/>
          </w:tcPr>
          <w:p w14:paraId="1944E70F" w14:textId="48183322" w:rsidR="005C52F0" w:rsidRPr="00B00FE3" w:rsidRDefault="005E638A" w:rsidP="00D74149">
            <w:pPr>
              <w:spacing w:before="60" w:after="60" w:line="276" w:lineRule="auto"/>
              <w:rPr>
                <w:rFonts w:cstheme="minorHAnsi"/>
                <w:b/>
                <w:bCs/>
                <w:color w:val="4472C4" w:themeColor="accent1"/>
                <w:kern w:val="24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4472C4" w:themeColor="accent1"/>
                <w:kern w:val="24"/>
                <w:sz w:val="24"/>
                <w:szCs w:val="24"/>
              </w:rPr>
              <w:t>PANEL EKSPERCKI</w:t>
            </w:r>
            <w:r w:rsidR="005C52F0" w:rsidRPr="00B00FE3">
              <w:rPr>
                <w:rFonts w:cstheme="minorHAnsi"/>
                <w:b/>
                <w:bCs/>
                <w:color w:val="4472C4" w:themeColor="accent1"/>
                <w:kern w:val="24"/>
                <w:sz w:val="24"/>
                <w:szCs w:val="24"/>
              </w:rPr>
              <w:t xml:space="preserve"> PODSUMOWUJĄCY BAD</w:t>
            </w:r>
            <w:r w:rsidR="00B00FE3">
              <w:rPr>
                <w:rFonts w:cstheme="minorHAnsi"/>
                <w:b/>
                <w:bCs/>
                <w:color w:val="4472C4" w:themeColor="accent1"/>
                <w:kern w:val="24"/>
                <w:sz w:val="24"/>
                <w:szCs w:val="24"/>
              </w:rPr>
              <w:t>A</w:t>
            </w:r>
            <w:r w:rsidR="005C52F0" w:rsidRPr="00B00FE3">
              <w:rPr>
                <w:rFonts w:cstheme="minorHAnsi"/>
                <w:b/>
                <w:bCs/>
                <w:color w:val="4472C4" w:themeColor="accent1"/>
                <w:kern w:val="24"/>
                <w:sz w:val="24"/>
                <w:szCs w:val="24"/>
              </w:rPr>
              <w:t>NIE</w:t>
            </w:r>
          </w:p>
          <w:p w14:paraId="3C43420F" w14:textId="0089DA30" w:rsidR="008C6E78" w:rsidRPr="00C260B8" w:rsidRDefault="00BA71FE" w:rsidP="00D74149">
            <w:pPr>
              <w:spacing w:before="60" w:after="60"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Przedstawiciele Instytucji Zarządzającej, </w:t>
            </w:r>
            <w:r w:rsidR="00FE25DE">
              <w:rPr>
                <w:rFonts w:cstheme="minorHAnsi"/>
                <w:sz w:val="24"/>
                <w:szCs w:val="24"/>
              </w:rPr>
              <w:t>i</w:t>
            </w:r>
            <w:r>
              <w:rPr>
                <w:rFonts w:cstheme="minorHAnsi"/>
                <w:sz w:val="24"/>
                <w:szCs w:val="24"/>
              </w:rPr>
              <w:t xml:space="preserve">nstytucji </w:t>
            </w:r>
            <w:r w:rsidR="00FE25DE">
              <w:rPr>
                <w:rFonts w:cstheme="minorHAnsi"/>
                <w:sz w:val="24"/>
                <w:szCs w:val="24"/>
              </w:rPr>
              <w:t>p</w:t>
            </w:r>
            <w:r>
              <w:rPr>
                <w:rFonts w:cstheme="minorHAnsi"/>
                <w:sz w:val="24"/>
                <w:szCs w:val="24"/>
              </w:rPr>
              <w:t>ośredniczących, przedstawiciele beneficjentów wsparcia oraz Komitetu Monitorującego RPO WD.</w:t>
            </w:r>
          </w:p>
        </w:tc>
      </w:tr>
    </w:tbl>
    <w:p w14:paraId="1CCE1AAC" w14:textId="02775129" w:rsidR="008A3E7C" w:rsidRDefault="008A3E7C" w:rsidP="008A3E7C">
      <w:pPr>
        <w:spacing w:before="120" w:after="120" w:line="276" w:lineRule="auto"/>
        <w:rPr>
          <w:rFonts w:cstheme="minorHAnsi"/>
          <w:b/>
          <w:bCs/>
          <w:color w:val="4472C4" w:themeColor="accent1"/>
          <w:kern w:val="24"/>
          <w:sz w:val="32"/>
          <w:szCs w:val="32"/>
        </w:rPr>
      </w:pPr>
      <w:bookmarkStart w:id="0" w:name="_Toc37144993"/>
      <w:bookmarkStart w:id="1" w:name="_Toc37793824"/>
      <w:r>
        <w:rPr>
          <w:rFonts w:cstheme="minorHAnsi"/>
          <w:b/>
          <w:bCs/>
          <w:color w:val="4472C4" w:themeColor="accent1"/>
          <w:kern w:val="24"/>
          <w:sz w:val="32"/>
          <w:szCs w:val="32"/>
        </w:rPr>
        <w:lastRenderedPageBreak/>
        <w:t>PRZEDMIOT BADANIA</w:t>
      </w:r>
    </w:p>
    <w:p w14:paraId="3E4BC5B9" w14:textId="0FF7FF4C" w:rsidR="008A3E7C" w:rsidRDefault="008A3E7C" w:rsidP="008A3E7C">
      <w:pPr>
        <w:pStyle w:val="Default"/>
        <w:numPr>
          <w:ilvl w:val="0"/>
          <w:numId w:val="4"/>
        </w:numPr>
        <w:spacing w:before="120" w:after="120" w:line="264" w:lineRule="auto"/>
        <w:ind w:left="709" w:hanging="425"/>
        <w:rPr>
          <w:rFonts w:cstheme="minorHAnsi"/>
        </w:rPr>
      </w:pPr>
      <w:r w:rsidRPr="008A3E7C">
        <w:rPr>
          <w:rFonts w:cstheme="minorHAnsi"/>
        </w:rPr>
        <w:t xml:space="preserve">Ewaluacją objęto </w:t>
      </w:r>
      <w:r w:rsidRPr="00F1458D">
        <w:rPr>
          <w:rFonts w:asciiTheme="minorHAnsi" w:hAnsiTheme="minorHAnsi" w:cstheme="minorHAnsi"/>
          <w:b/>
          <w:bCs/>
        </w:rPr>
        <w:t>wybrane</w:t>
      </w:r>
      <w:r w:rsidRPr="00F1458D">
        <w:rPr>
          <w:rFonts w:cstheme="minorHAnsi"/>
          <w:b/>
          <w:bCs/>
        </w:rPr>
        <w:t xml:space="preserve"> instrumenty interwencji w ramach trzech osi priorytetowych RPO WD</w:t>
      </w:r>
      <w:r>
        <w:rPr>
          <w:rFonts w:cstheme="minorHAnsi"/>
        </w:rPr>
        <w:t>, w których udzielano wsparcia mającego na celu:</w:t>
      </w:r>
    </w:p>
    <w:p w14:paraId="21EAA82F" w14:textId="77777777" w:rsidR="008A3E7C" w:rsidRDefault="008A3E7C" w:rsidP="00B41D79">
      <w:pPr>
        <w:pStyle w:val="Default"/>
        <w:numPr>
          <w:ilvl w:val="1"/>
          <w:numId w:val="4"/>
        </w:numPr>
        <w:spacing w:before="120" w:after="120" w:line="276" w:lineRule="auto"/>
        <w:ind w:left="1134" w:hanging="425"/>
        <w:contextualSpacing/>
        <w:rPr>
          <w:rFonts w:cstheme="minorHAnsi"/>
        </w:rPr>
      </w:pPr>
      <w:r>
        <w:rPr>
          <w:rFonts w:cstheme="minorHAnsi"/>
        </w:rPr>
        <w:t>rozwój przedsiębiorstw i ich innowacyjności,</w:t>
      </w:r>
    </w:p>
    <w:p w14:paraId="621210C8" w14:textId="24F925F7" w:rsidR="008A3E7C" w:rsidRDefault="00FE25DE" w:rsidP="00B41D79">
      <w:pPr>
        <w:pStyle w:val="Default"/>
        <w:numPr>
          <w:ilvl w:val="1"/>
          <w:numId w:val="4"/>
        </w:numPr>
        <w:spacing w:before="120" w:after="120" w:line="276" w:lineRule="auto"/>
        <w:ind w:left="1134" w:hanging="425"/>
        <w:contextualSpacing/>
        <w:rPr>
          <w:rFonts w:cstheme="minorHAnsi"/>
        </w:rPr>
      </w:pPr>
      <w:r>
        <w:rPr>
          <w:rFonts w:cstheme="minorHAnsi"/>
        </w:rPr>
        <w:t>rozwój</w:t>
      </w:r>
      <w:r w:rsidR="008A3E7C">
        <w:rPr>
          <w:rFonts w:cstheme="minorHAnsi"/>
        </w:rPr>
        <w:t xml:space="preserve"> gospodarki niskoemisyjnej</w:t>
      </w:r>
      <w:r>
        <w:rPr>
          <w:rFonts w:cstheme="minorHAnsi"/>
        </w:rPr>
        <w:t xml:space="preserve"> i zapewnienie wynikających z niej korzyści</w:t>
      </w:r>
      <w:r w:rsidR="008A3E7C">
        <w:rPr>
          <w:rFonts w:cstheme="minorHAnsi"/>
        </w:rPr>
        <w:t>,</w:t>
      </w:r>
    </w:p>
    <w:p w14:paraId="430EAD41" w14:textId="54308E23" w:rsidR="008A3E7C" w:rsidRDefault="008A3E7C" w:rsidP="00B41D79">
      <w:pPr>
        <w:pStyle w:val="Default"/>
        <w:numPr>
          <w:ilvl w:val="1"/>
          <w:numId w:val="4"/>
        </w:numPr>
        <w:spacing w:before="120" w:after="240" w:line="276" w:lineRule="auto"/>
        <w:ind w:left="1134" w:hanging="425"/>
        <w:rPr>
          <w:rFonts w:cstheme="minorHAnsi"/>
        </w:rPr>
      </w:pPr>
      <w:r>
        <w:rPr>
          <w:rFonts w:cstheme="minorHAnsi"/>
        </w:rPr>
        <w:t>wzrost adaptacyjności osób na rynku pracy oraz konkurencyjności mikro, małych i średnich przedsiębiorstw.</w:t>
      </w:r>
    </w:p>
    <w:p w14:paraId="04209C69" w14:textId="3B9B23E5" w:rsidR="0025404B" w:rsidRDefault="000E74C8" w:rsidP="00017359">
      <w:pPr>
        <w:spacing w:before="120" w:after="120" w:line="276" w:lineRule="auto"/>
        <w:ind w:left="-567"/>
        <w:rPr>
          <w:rFonts w:cstheme="minorHAnsi"/>
          <w:b/>
          <w:bCs/>
          <w:color w:val="4472C4" w:themeColor="accent1"/>
          <w:kern w:val="24"/>
          <w:sz w:val="32"/>
          <w:szCs w:val="32"/>
        </w:rPr>
      </w:pPr>
      <w:r>
        <w:rPr>
          <w:rFonts w:cstheme="minorHAnsi"/>
          <w:b/>
          <w:bCs/>
          <w:noProof/>
          <w:color w:val="4472C4" w:themeColor="accent1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8E5DF84" wp14:editId="182E57BB">
                <wp:simplePos x="0" y="0"/>
                <wp:positionH relativeFrom="column">
                  <wp:posOffset>3623945</wp:posOffset>
                </wp:positionH>
                <wp:positionV relativeFrom="paragraph">
                  <wp:posOffset>26035</wp:posOffset>
                </wp:positionV>
                <wp:extent cx="2771775" cy="3771900"/>
                <wp:effectExtent l="0" t="0" r="28575" b="19050"/>
                <wp:wrapNone/>
                <wp:docPr id="10" name="Pole tekstowe 10" descr="Opis celów osi priorytetowych RPO WD, uzupełniony o wskazanie przedmiotu wsparcia w ramach poszczególnych instrumentów interwencji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3771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00C1A130" w14:textId="618DE3B6" w:rsidR="00017359" w:rsidRPr="00017359" w:rsidRDefault="00017359" w:rsidP="00B41D79">
                            <w:pPr>
                              <w:pStyle w:val="Default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ind w:left="284" w:hanging="284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017359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OP1:</w:t>
                            </w:r>
                            <w:r w:rsidRPr="00017359">
                              <w:rPr>
                                <w:rFonts w:asciiTheme="minorHAnsi" w:hAnsiTheme="minorHAnsi" w:cstheme="minorHAnsi"/>
                              </w:rPr>
                              <w:t xml:space="preserve"> wzmacnianie badań naukowych, rozwoju technologicznego, innowacji oraz konkurencyjności: </w:t>
                            </w:r>
                          </w:p>
                          <w:p w14:paraId="1F51564D" w14:textId="7C2A9760" w:rsidR="00017359" w:rsidRPr="00017359" w:rsidRDefault="00017359" w:rsidP="00B41D79">
                            <w:pPr>
                              <w:pStyle w:val="Akapitzlist"/>
                              <w:numPr>
                                <w:ilvl w:val="0"/>
                                <w:numId w:val="17"/>
                              </w:numPr>
                              <w:spacing w:after="0" w:line="276" w:lineRule="auto"/>
                              <w:ind w:left="709" w:hanging="425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01735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wzrost potencjału B+R, </w:t>
                            </w:r>
                          </w:p>
                          <w:p w14:paraId="0E6893BB" w14:textId="304F574B" w:rsidR="00017359" w:rsidRPr="00017359" w:rsidRDefault="00017359" w:rsidP="00B41D79">
                            <w:pPr>
                              <w:pStyle w:val="Akapitzlist"/>
                              <w:numPr>
                                <w:ilvl w:val="0"/>
                                <w:numId w:val="17"/>
                              </w:numPr>
                              <w:spacing w:after="0" w:line="276" w:lineRule="auto"/>
                              <w:ind w:left="709" w:hanging="425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01735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rozwój działalności B+R, </w:t>
                            </w:r>
                          </w:p>
                          <w:p w14:paraId="5CF81E0C" w14:textId="3ABD8824" w:rsidR="00017359" w:rsidRPr="00017359" w:rsidRDefault="00017359" w:rsidP="00B41D79">
                            <w:pPr>
                              <w:pStyle w:val="Akapitzlist"/>
                              <w:numPr>
                                <w:ilvl w:val="0"/>
                                <w:numId w:val="17"/>
                              </w:numPr>
                              <w:spacing w:after="0" w:line="276" w:lineRule="auto"/>
                              <w:ind w:left="709" w:hanging="425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01735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rozwój przedsiębiorczości, </w:t>
                            </w:r>
                          </w:p>
                          <w:p w14:paraId="35A5A1E4" w14:textId="3113EA3C" w:rsidR="00017359" w:rsidRPr="00017359" w:rsidRDefault="00017359" w:rsidP="00B41D79">
                            <w:pPr>
                              <w:pStyle w:val="Akapitzlist"/>
                              <w:numPr>
                                <w:ilvl w:val="0"/>
                                <w:numId w:val="17"/>
                              </w:numPr>
                              <w:spacing w:after="0" w:line="276" w:lineRule="auto"/>
                              <w:ind w:left="709" w:hanging="425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01735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internacjonalizacja, </w:t>
                            </w:r>
                          </w:p>
                          <w:p w14:paraId="2E407CCC" w14:textId="63C718B7" w:rsidR="00017359" w:rsidRPr="00017359" w:rsidRDefault="00017359" w:rsidP="00B41D79">
                            <w:pPr>
                              <w:pStyle w:val="Akapitzlist"/>
                              <w:numPr>
                                <w:ilvl w:val="0"/>
                                <w:numId w:val="17"/>
                              </w:numPr>
                              <w:spacing w:after="0" w:line="276" w:lineRule="auto"/>
                              <w:ind w:left="709" w:hanging="425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01735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konkurencyjność. </w:t>
                            </w:r>
                          </w:p>
                          <w:p w14:paraId="7B007732" w14:textId="08FA9E46" w:rsidR="00017359" w:rsidRPr="00017359" w:rsidRDefault="00017359" w:rsidP="00B41D79">
                            <w:pPr>
                              <w:pStyle w:val="Default"/>
                              <w:numPr>
                                <w:ilvl w:val="0"/>
                                <w:numId w:val="4"/>
                              </w:numPr>
                              <w:spacing w:before="120" w:line="276" w:lineRule="auto"/>
                              <w:ind w:left="284" w:hanging="284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017359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OP3:</w:t>
                            </w:r>
                            <w:r w:rsidRPr="00017359">
                              <w:rPr>
                                <w:rFonts w:asciiTheme="minorHAnsi" w:hAnsiTheme="minorHAnsi" w:cstheme="minorHAnsi"/>
                              </w:rPr>
                              <w:t xml:space="preserve"> wspieranie przejścia na gospodarkę niskoemisyjną:</w:t>
                            </w:r>
                          </w:p>
                          <w:p w14:paraId="5BE9B83E" w14:textId="6AEA8E07" w:rsidR="00017359" w:rsidRPr="00017359" w:rsidRDefault="00017359" w:rsidP="00B41D79">
                            <w:pPr>
                              <w:pStyle w:val="Akapitzlist"/>
                              <w:numPr>
                                <w:ilvl w:val="0"/>
                                <w:numId w:val="17"/>
                              </w:numPr>
                              <w:spacing w:after="0" w:line="276" w:lineRule="auto"/>
                              <w:ind w:left="709" w:hanging="425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01735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energia z</w:t>
                            </w:r>
                            <w:r w:rsidR="00B41D7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OZE</w:t>
                            </w:r>
                            <w:r w:rsidRPr="0001735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14:paraId="304DFEC3" w14:textId="493B547E" w:rsidR="00017359" w:rsidRPr="00017359" w:rsidRDefault="00017359" w:rsidP="00B41D79">
                            <w:pPr>
                              <w:pStyle w:val="Akapitzlist"/>
                              <w:numPr>
                                <w:ilvl w:val="0"/>
                                <w:numId w:val="17"/>
                              </w:numPr>
                              <w:spacing w:after="0" w:line="276" w:lineRule="auto"/>
                              <w:ind w:left="709" w:hanging="425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01735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efektywność energetyczna,</w:t>
                            </w:r>
                          </w:p>
                          <w:p w14:paraId="3B334952" w14:textId="4DC5040F" w:rsidR="00017359" w:rsidRPr="00017359" w:rsidRDefault="00017359" w:rsidP="00B41D79">
                            <w:pPr>
                              <w:pStyle w:val="Default"/>
                              <w:numPr>
                                <w:ilvl w:val="0"/>
                                <w:numId w:val="4"/>
                              </w:numPr>
                              <w:spacing w:before="120" w:line="276" w:lineRule="auto"/>
                              <w:ind w:left="284" w:hanging="284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017359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OP8:</w:t>
                            </w:r>
                            <w:r w:rsidRPr="00017359">
                              <w:rPr>
                                <w:rFonts w:asciiTheme="minorHAnsi" w:hAnsiTheme="minorHAnsi" w:cstheme="minorHAnsi"/>
                              </w:rPr>
                              <w:t xml:space="preserve"> wspieranie trwałego i wysokiej jakości zatrudnienia oraz mobilności:</w:t>
                            </w:r>
                          </w:p>
                          <w:p w14:paraId="39909765" w14:textId="26286323" w:rsidR="00017359" w:rsidRPr="00017359" w:rsidRDefault="00017359" w:rsidP="00B41D79">
                            <w:pPr>
                              <w:pStyle w:val="Akapitzlist"/>
                              <w:numPr>
                                <w:ilvl w:val="0"/>
                                <w:numId w:val="17"/>
                              </w:numPr>
                              <w:spacing w:after="0" w:line="276" w:lineRule="auto"/>
                              <w:ind w:left="709" w:hanging="425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01735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przystosowanie do zmian,</w:t>
                            </w:r>
                          </w:p>
                          <w:p w14:paraId="762018A3" w14:textId="41A4A831" w:rsidR="00017359" w:rsidRPr="00017359" w:rsidRDefault="00017359" w:rsidP="00B41D79">
                            <w:pPr>
                              <w:pStyle w:val="Akapitzlist"/>
                              <w:numPr>
                                <w:ilvl w:val="0"/>
                                <w:numId w:val="17"/>
                              </w:numPr>
                              <w:spacing w:after="0" w:line="276" w:lineRule="auto"/>
                              <w:ind w:left="709" w:hanging="425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01735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konkurencyjność sektora MŚP.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5DF84" id="Pole tekstowe 10" o:spid="_x0000_s1031" type="#_x0000_t202" alt="Opis celów osi priorytetowych RPO WD, uzupełniony o wskazanie przedmiotu wsparcia w ramach poszczególnych instrumentów interwencji." style="position:absolute;left:0;text-align:left;margin-left:285.35pt;margin-top:2.05pt;width:218.25pt;height:29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TnY0AIAAIgFAAAOAAAAZHJzL2Uyb0RvYy54bWysVM1uEzEQviPxDpbPkE3ShrRRN1VoVYRU&#10;mogW9ex4vYmp7TG2N7vJkVfqI1S8F2Nvkv4AEkJcdu2Z8fx8882cnDZakZVwXoLJaa/TpUQYDoU0&#10;i5x+ubl4e0SJD8wUTIEROV0LT0/Hr1+d1HYk+rAEVQhH0Inxo9rmdBmCHWWZ50uhme+AFQaVJTjN&#10;Al7dIiscq9G7Vlm/232X1eAK64AL71F63irpOPkvS8HDtCy9CETlFHML6evSdx6/2fiEjRaO2aXk&#10;2zTYP2ShmTQYdO/qnAVGKid/caUld+ChDB0OOoOylFykGrCaXvdFNddLZkWqBcHxdg+T/39u+dVq&#10;5ogssHcIj2EaezQDJUgQdz5ALUiUF8JzBG1qpSdcqIf7moCXxDoJbh0E2q35knyeTcnt+RtSbSor&#10;fnw3SIk1AVL7O7ZhRgq034hCSwgVCi1zXDJSE8c0w9cW/IZvxOLhXpnoTRofXKWFCTGcNEG4Gqn1&#10;VXZi02rrR5j7tcXsQ/MeGixgJ/cojL1oSqfjH1EmqMc61vuWiyYQjsL+cNgbDgeUcNQd4OW4m0iR&#10;PT63zocPAjSm75E/DjmVWs1Wlz5gKmi6M4nRPChZXEil0iXyWJwpR1YMGThf9NJTVelPULSy40F3&#10;HzLRPponr888KUPqnL47GHSTh2e6/bM/Rzn6myhYiTIYOoLbghhPoZk3iSGDHcBzKNaIu4N2nLzl&#10;FxKxuWQ+zJjD+UGocSeEKX5KBZg3bE+ULMFtfieP9khr1FJS4zzm1H+rmBOUqI8GCX/cOzxEtyFd&#10;DgfDPl7cU838qcZU+gwQ8B5uH8vTMdoHtTuWDvQtro5JjIoqZjjGzmnYHc9CuyVw9XAxmSQjHFnL&#10;wqW5tjy6jg2Onb9pbpmzW3oEZNYV7CaXjV6wpLWNLw1MqgClTBSKOLeobuHH+Ugc2K6muE+e3pPV&#10;4wId/wQAAP//AwBQSwMEFAAGAAgAAAAhADQSGkngAAAACgEAAA8AAABkcnMvZG93bnJldi54bWxM&#10;j8FOwzAQRO9I/IO1SNyonaolbcimgkpIlBMEiuDmxtskIl5HsduGv8c9wXH1RjNv89VoO3GkwbeO&#10;EZKJAkFcOdNyjfD+9nizAOGDZqM7x4TwQx5WxeVFrjPjTvxKxzLUIpawzzRCE0KfSemrhqz2E9cT&#10;R7Z3g9UhnkMtzaBPsdx2cqrUrbS65bjQ6J7WDVXf5cEi7GfpE7vPh+3Hxn3N6+eXcrOuSsTrq/H+&#10;DkSgMfyF4awf1aGITjt3YONFhzBPVRqjCLMExJkrlU5B7CJZLhKQRS7/v1D8AgAA//8DAFBLAQIt&#10;ABQABgAIAAAAIQC2gziS/gAAAOEBAAATAAAAAAAAAAAAAAAAAAAAAABbQ29udGVudF9UeXBlc10u&#10;eG1sUEsBAi0AFAAGAAgAAAAhADj9If/WAAAAlAEAAAsAAAAAAAAAAAAAAAAALwEAAF9yZWxzLy5y&#10;ZWxzUEsBAi0AFAAGAAgAAAAhAD+lOdjQAgAAiAUAAA4AAAAAAAAAAAAAAAAALgIAAGRycy9lMm9E&#10;b2MueG1sUEsBAi0AFAAGAAgAAAAhADQSGkngAAAACgEAAA8AAAAAAAAAAAAAAAAAKgUAAGRycy9k&#10;b3ducmV2LnhtbFBLBQYAAAAABAAEAPMAAAA3BgAAAAA=&#10;" fillcolor="#f2f2f2 [3052]" strokecolor="#d8d8d8 [2732]" strokeweight=".5pt">
                <v:textbox>
                  <w:txbxContent>
                    <w:p w14:paraId="00C1A130" w14:textId="618DE3B6" w:rsidR="00017359" w:rsidRPr="00017359" w:rsidRDefault="00017359" w:rsidP="00B41D79">
                      <w:pPr>
                        <w:pStyle w:val="Default"/>
                        <w:numPr>
                          <w:ilvl w:val="0"/>
                          <w:numId w:val="4"/>
                        </w:numPr>
                        <w:spacing w:line="276" w:lineRule="auto"/>
                        <w:ind w:left="284" w:hanging="284"/>
                        <w:rPr>
                          <w:rFonts w:asciiTheme="minorHAnsi" w:hAnsiTheme="minorHAnsi" w:cstheme="minorHAnsi"/>
                        </w:rPr>
                      </w:pPr>
                      <w:r w:rsidRPr="00017359">
                        <w:rPr>
                          <w:rFonts w:asciiTheme="minorHAnsi" w:hAnsiTheme="minorHAnsi" w:cstheme="minorHAnsi"/>
                          <w:b/>
                          <w:bCs/>
                        </w:rPr>
                        <w:t>OP1:</w:t>
                      </w:r>
                      <w:r w:rsidRPr="00017359">
                        <w:rPr>
                          <w:rFonts w:asciiTheme="minorHAnsi" w:hAnsiTheme="minorHAnsi" w:cstheme="minorHAnsi"/>
                        </w:rPr>
                        <w:t xml:space="preserve"> wzmacnianie badań naukowych, rozwoju technologicznego, innowacji oraz konkurencyjności: </w:t>
                      </w:r>
                    </w:p>
                    <w:p w14:paraId="1F51564D" w14:textId="7C2A9760" w:rsidR="00017359" w:rsidRPr="00017359" w:rsidRDefault="00017359" w:rsidP="00B41D79">
                      <w:pPr>
                        <w:pStyle w:val="Akapitzlist"/>
                        <w:numPr>
                          <w:ilvl w:val="0"/>
                          <w:numId w:val="17"/>
                        </w:numPr>
                        <w:spacing w:after="0" w:line="276" w:lineRule="auto"/>
                        <w:ind w:left="709" w:hanging="425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017359">
                        <w:rPr>
                          <w:rFonts w:cstheme="minorHAnsi"/>
                          <w:sz w:val="24"/>
                          <w:szCs w:val="24"/>
                        </w:rPr>
                        <w:t xml:space="preserve">wzrost potencjału B+R, </w:t>
                      </w:r>
                    </w:p>
                    <w:p w14:paraId="0E6893BB" w14:textId="304F574B" w:rsidR="00017359" w:rsidRPr="00017359" w:rsidRDefault="00017359" w:rsidP="00B41D79">
                      <w:pPr>
                        <w:pStyle w:val="Akapitzlist"/>
                        <w:numPr>
                          <w:ilvl w:val="0"/>
                          <w:numId w:val="17"/>
                        </w:numPr>
                        <w:spacing w:after="0" w:line="276" w:lineRule="auto"/>
                        <w:ind w:left="709" w:hanging="425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017359">
                        <w:rPr>
                          <w:rFonts w:cstheme="minorHAnsi"/>
                          <w:sz w:val="24"/>
                          <w:szCs w:val="24"/>
                        </w:rPr>
                        <w:t xml:space="preserve">rozwój działalności B+R, </w:t>
                      </w:r>
                    </w:p>
                    <w:p w14:paraId="5CF81E0C" w14:textId="3ABD8824" w:rsidR="00017359" w:rsidRPr="00017359" w:rsidRDefault="00017359" w:rsidP="00B41D79">
                      <w:pPr>
                        <w:pStyle w:val="Akapitzlist"/>
                        <w:numPr>
                          <w:ilvl w:val="0"/>
                          <w:numId w:val="17"/>
                        </w:numPr>
                        <w:spacing w:after="0" w:line="276" w:lineRule="auto"/>
                        <w:ind w:left="709" w:hanging="425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017359">
                        <w:rPr>
                          <w:rFonts w:cstheme="minorHAnsi"/>
                          <w:sz w:val="24"/>
                          <w:szCs w:val="24"/>
                        </w:rPr>
                        <w:t xml:space="preserve">rozwój przedsiębiorczości, </w:t>
                      </w:r>
                    </w:p>
                    <w:p w14:paraId="35A5A1E4" w14:textId="3113EA3C" w:rsidR="00017359" w:rsidRPr="00017359" w:rsidRDefault="00017359" w:rsidP="00B41D79">
                      <w:pPr>
                        <w:pStyle w:val="Akapitzlist"/>
                        <w:numPr>
                          <w:ilvl w:val="0"/>
                          <w:numId w:val="17"/>
                        </w:numPr>
                        <w:spacing w:after="0" w:line="276" w:lineRule="auto"/>
                        <w:ind w:left="709" w:hanging="425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017359">
                        <w:rPr>
                          <w:rFonts w:cstheme="minorHAnsi"/>
                          <w:sz w:val="24"/>
                          <w:szCs w:val="24"/>
                        </w:rPr>
                        <w:t xml:space="preserve">internacjonalizacja, </w:t>
                      </w:r>
                    </w:p>
                    <w:p w14:paraId="2E407CCC" w14:textId="63C718B7" w:rsidR="00017359" w:rsidRPr="00017359" w:rsidRDefault="00017359" w:rsidP="00B41D79">
                      <w:pPr>
                        <w:pStyle w:val="Akapitzlist"/>
                        <w:numPr>
                          <w:ilvl w:val="0"/>
                          <w:numId w:val="17"/>
                        </w:numPr>
                        <w:spacing w:after="0" w:line="276" w:lineRule="auto"/>
                        <w:ind w:left="709" w:hanging="425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017359">
                        <w:rPr>
                          <w:rFonts w:cstheme="minorHAnsi"/>
                          <w:sz w:val="24"/>
                          <w:szCs w:val="24"/>
                        </w:rPr>
                        <w:t xml:space="preserve">konkurencyjność. </w:t>
                      </w:r>
                    </w:p>
                    <w:p w14:paraId="7B007732" w14:textId="08FA9E46" w:rsidR="00017359" w:rsidRPr="00017359" w:rsidRDefault="00017359" w:rsidP="00B41D79">
                      <w:pPr>
                        <w:pStyle w:val="Default"/>
                        <w:numPr>
                          <w:ilvl w:val="0"/>
                          <w:numId w:val="4"/>
                        </w:numPr>
                        <w:spacing w:before="120" w:line="276" w:lineRule="auto"/>
                        <w:ind w:left="284" w:hanging="284"/>
                        <w:rPr>
                          <w:rFonts w:asciiTheme="minorHAnsi" w:hAnsiTheme="minorHAnsi" w:cstheme="minorHAnsi"/>
                        </w:rPr>
                      </w:pPr>
                      <w:r w:rsidRPr="00017359">
                        <w:rPr>
                          <w:rFonts w:asciiTheme="minorHAnsi" w:hAnsiTheme="minorHAnsi" w:cstheme="minorHAnsi"/>
                          <w:b/>
                          <w:bCs/>
                        </w:rPr>
                        <w:t>OP3:</w:t>
                      </w:r>
                      <w:r w:rsidRPr="00017359">
                        <w:rPr>
                          <w:rFonts w:asciiTheme="minorHAnsi" w:hAnsiTheme="minorHAnsi" w:cstheme="minorHAnsi"/>
                        </w:rPr>
                        <w:t xml:space="preserve"> wspieranie przejścia na gospodarkę niskoemisyjną:</w:t>
                      </w:r>
                    </w:p>
                    <w:p w14:paraId="5BE9B83E" w14:textId="6AEA8E07" w:rsidR="00017359" w:rsidRPr="00017359" w:rsidRDefault="00017359" w:rsidP="00B41D79">
                      <w:pPr>
                        <w:pStyle w:val="Akapitzlist"/>
                        <w:numPr>
                          <w:ilvl w:val="0"/>
                          <w:numId w:val="17"/>
                        </w:numPr>
                        <w:spacing w:after="0" w:line="276" w:lineRule="auto"/>
                        <w:ind w:left="709" w:hanging="425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017359">
                        <w:rPr>
                          <w:rFonts w:cstheme="minorHAnsi"/>
                          <w:sz w:val="24"/>
                          <w:szCs w:val="24"/>
                        </w:rPr>
                        <w:t>energia z</w:t>
                      </w:r>
                      <w:r w:rsidR="00B41D79">
                        <w:rPr>
                          <w:rFonts w:cstheme="minorHAnsi"/>
                          <w:sz w:val="24"/>
                          <w:szCs w:val="24"/>
                        </w:rPr>
                        <w:t xml:space="preserve"> OZE</w:t>
                      </w:r>
                      <w:r w:rsidRPr="00017359">
                        <w:rPr>
                          <w:rFonts w:cstheme="minorHAnsi"/>
                          <w:sz w:val="24"/>
                          <w:szCs w:val="24"/>
                        </w:rPr>
                        <w:t>,</w:t>
                      </w:r>
                    </w:p>
                    <w:p w14:paraId="304DFEC3" w14:textId="493B547E" w:rsidR="00017359" w:rsidRPr="00017359" w:rsidRDefault="00017359" w:rsidP="00B41D79">
                      <w:pPr>
                        <w:pStyle w:val="Akapitzlist"/>
                        <w:numPr>
                          <w:ilvl w:val="0"/>
                          <w:numId w:val="17"/>
                        </w:numPr>
                        <w:spacing w:after="0" w:line="276" w:lineRule="auto"/>
                        <w:ind w:left="709" w:hanging="425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017359">
                        <w:rPr>
                          <w:rFonts w:cstheme="minorHAnsi"/>
                          <w:sz w:val="24"/>
                          <w:szCs w:val="24"/>
                        </w:rPr>
                        <w:t>efektywność energetyczna,</w:t>
                      </w:r>
                    </w:p>
                    <w:p w14:paraId="3B334952" w14:textId="4DC5040F" w:rsidR="00017359" w:rsidRPr="00017359" w:rsidRDefault="00017359" w:rsidP="00B41D79">
                      <w:pPr>
                        <w:pStyle w:val="Default"/>
                        <w:numPr>
                          <w:ilvl w:val="0"/>
                          <w:numId w:val="4"/>
                        </w:numPr>
                        <w:spacing w:before="120" w:line="276" w:lineRule="auto"/>
                        <w:ind w:left="284" w:hanging="284"/>
                        <w:rPr>
                          <w:rFonts w:asciiTheme="minorHAnsi" w:hAnsiTheme="minorHAnsi" w:cstheme="minorHAnsi"/>
                        </w:rPr>
                      </w:pPr>
                      <w:r w:rsidRPr="00017359">
                        <w:rPr>
                          <w:rFonts w:asciiTheme="minorHAnsi" w:hAnsiTheme="minorHAnsi" w:cstheme="minorHAnsi"/>
                          <w:b/>
                          <w:bCs/>
                        </w:rPr>
                        <w:t>OP8:</w:t>
                      </w:r>
                      <w:r w:rsidRPr="00017359">
                        <w:rPr>
                          <w:rFonts w:asciiTheme="minorHAnsi" w:hAnsiTheme="minorHAnsi" w:cstheme="minorHAnsi"/>
                        </w:rPr>
                        <w:t xml:space="preserve"> wspieranie trwałego i wysokiej jakości zatrudnienia oraz mobilności:</w:t>
                      </w:r>
                    </w:p>
                    <w:p w14:paraId="39909765" w14:textId="26286323" w:rsidR="00017359" w:rsidRPr="00017359" w:rsidRDefault="00017359" w:rsidP="00B41D79">
                      <w:pPr>
                        <w:pStyle w:val="Akapitzlist"/>
                        <w:numPr>
                          <w:ilvl w:val="0"/>
                          <w:numId w:val="17"/>
                        </w:numPr>
                        <w:spacing w:after="0" w:line="276" w:lineRule="auto"/>
                        <w:ind w:left="709" w:hanging="425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017359">
                        <w:rPr>
                          <w:rFonts w:cstheme="minorHAnsi"/>
                          <w:sz w:val="24"/>
                          <w:szCs w:val="24"/>
                        </w:rPr>
                        <w:t>przystosowanie do zmian,</w:t>
                      </w:r>
                    </w:p>
                    <w:p w14:paraId="762018A3" w14:textId="41A4A831" w:rsidR="00017359" w:rsidRPr="00017359" w:rsidRDefault="00017359" w:rsidP="00B41D79">
                      <w:pPr>
                        <w:pStyle w:val="Akapitzlist"/>
                        <w:numPr>
                          <w:ilvl w:val="0"/>
                          <w:numId w:val="17"/>
                        </w:numPr>
                        <w:spacing w:after="0" w:line="276" w:lineRule="auto"/>
                        <w:ind w:left="709" w:hanging="425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017359">
                        <w:rPr>
                          <w:rFonts w:cstheme="minorHAnsi"/>
                          <w:sz w:val="24"/>
                          <w:szCs w:val="24"/>
                        </w:rPr>
                        <w:t>konkurencyjność sektora MŚP.</w:t>
                      </w:r>
                    </w:p>
                  </w:txbxContent>
                </v:textbox>
              </v:shape>
            </w:pict>
          </mc:Fallback>
        </mc:AlternateContent>
      </w:r>
      <w:r w:rsidR="00485990" w:rsidRPr="008A3E7C">
        <w:rPr>
          <w:rFonts w:cstheme="minorHAnsi"/>
          <w:b/>
          <w:bCs/>
          <w:noProof/>
          <w:color w:val="4472C4" w:themeColor="accent1"/>
          <w:kern w:val="24"/>
          <w:sz w:val="32"/>
          <w:szCs w:val="32"/>
        </w:rPr>
        <w:drawing>
          <wp:inline distT="0" distB="0" distL="0" distR="0" wp14:anchorId="67ADD43A" wp14:editId="5D6EFA32">
            <wp:extent cx="3943350" cy="3838575"/>
            <wp:effectExtent l="0" t="0" r="0" b="9525"/>
            <wp:docPr id="8" name="Diagram 8" descr="Schemat prezentuje poddany analizie zestaw instrumentów interwencji wdrażanych w ramach RPO WD.">
              <a:extLst xmlns:a="http://schemas.openxmlformats.org/drawingml/2006/main">
                <a:ext uri="{FF2B5EF4-FFF2-40B4-BE49-F238E27FC236}">
                  <a16:creationId xmlns:a16="http://schemas.microsoft.com/office/drawing/2014/main" id="{54EA40C0-BC36-40CB-AD10-4F4503D8C49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8" r:lo="rId49" r:qs="rId50" r:cs="rId51"/>
              </a:graphicData>
            </a:graphic>
          </wp:inline>
        </w:drawing>
      </w:r>
    </w:p>
    <w:p w14:paraId="4706C93B" w14:textId="4C6BE587" w:rsidR="00E07001" w:rsidRDefault="00D76607">
      <w:pPr>
        <w:rPr>
          <w:rFonts w:cstheme="minorHAnsi"/>
          <w:b/>
          <w:bCs/>
          <w:color w:val="4472C4" w:themeColor="accent1"/>
          <w:kern w:val="24"/>
          <w:sz w:val="32"/>
          <w:szCs w:val="32"/>
        </w:rPr>
      </w:pPr>
      <w:r w:rsidRPr="00D76607">
        <w:rPr>
          <w:rFonts w:cstheme="minorHAnsi"/>
          <w:b/>
          <w:bCs/>
          <w:noProof/>
          <w:color w:val="4472C4" w:themeColor="accent1"/>
          <w:kern w:val="24"/>
          <w:sz w:val="32"/>
          <w:szCs w:val="32"/>
        </w:rPr>
        <w:lastRenderedPageBreak/>
        <w:drawing>
          <wp:anchor distT="0" distB="0" distL="114300" distR="114300" simplePos="0" relativeHeight="251652096" behindDoc="0" locked="0" layoutInCell="1" allowOverlap="1" wp14:anchorId="7F75EF70" wp14:editId="309082C6">
            <wp:simplePos x="0" y="0"/>
            <wp:positionH relativeFrom="column">
              <wp:posOffset>4881245</wp:posOffset>
            </wp:positionH>
            <wp:positionV relativeFrom="paragraph">
              <wp:posOffset>0</wp:posOffset>
            </wp:positionV>
            <wp:extent cx="1057275" cy="1057275"/>
            <wp:effectExtent l="0" t="0" r="0" b="0"/>
            <wp:wrapSquare wrapText="bothSides"/>
            <wp:docPr id="12" name="Grafika 6" descr="Element dekoracyjny">
              <a:extLst xmlns:a="http://schemas.openxmlformats.org/drawingml/2006/main">
                <a:ext uri="{FF2B5EF4-FFF2-40B4-BE49-F238E27FC236}">
                  <a16:creationId xmlns:a16="http://schemas.microsoft.com/office/drawing/2014/main" id="{9FD4A46B-39B8-4952-83A5-F94C5FA8533F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a 6">
                      <a:extLst>
                        <a:ext uri="{FF2B5EF4-FFF2-40B4-BE49-F238E27FC236}">
                          <a16:creationId xmlns:a16="http://schemas.microsoft.com/office/drawing/2014/main" id="{9FD4A46B-39B8-4952-83A5-F94C5FA8533F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001">
        <w:rPr>
          <w:rFonts w:cstheme="minorHAnsi"/>
          <w:b/>
          <w:bCs/>
          <w:color w:val="4472C4" w:themeColor="accent1"/>
          <w:kern w:val="24"/>
          <w:sz w:val="32"/>
          <w:szCs w:val="32"/>
        </w:rPr>
        <w:t>DOLNOŚLĄSKIE INTELIGENTNE SPECJALIZACJE (DIS)</w:t>
      </w:r>
      <w:r w:rsidRPr="00D76607">
        <w:rPr>
          <w:noProof/>
        </w:rPr>
        <w:t xml:space="preserve"> </w:t>
      </w:r>
    </w:p>
    <w:p w14:paraId="6A62A496" w14:textId="689E5A23" w:rsidR="00E07001" w:rsidRPr="00B00FE3" w:rsidRDefault="00E07001" w:rsidP="00C85AD8">
      <w:pPr>
        <w:spacing w:before="120" w:after="0" w:line="276" w:lineRule="auto"/>
        <w:rPr>
          <w:rFonts w:cstheme="minorHAnsi"/>
          <w:b/>
          <w:bCs/>
          <w:color w:val="4472C4" w:themeColor="accent1"/>
          <w:kern w:val="24"/>
          <w:sz w:val="24"/>
          <w:szCs w:val="24"/>
        </w:rPr>
      </w:pPr>
      <w:r>
        <w:rPr>
          <w:rFonts w:cstheme="minorHAnsi"/>
          <w:b/>
          <w:bCs/>
          <w:color w:val="4472C4" w:themeColor="accent1"/>
          <w:kern w:val="24"/>
          <w:sz w:val="24"/>
          <w:szCs w:val="24"/>
        </w:rPr>
        <w:t>STRATEGIA NA RZECZ DIS</w:t>
      </w:r>
    </w:p>
    <w:p w14:paraId="3FE7F487" w14:textId="44A7EBA0" w:rsidR="00E07001" w:rsidRPr="00C85AD8" w:rsidRDefault="00E07001" w:rsidP="00C85AD8">
      <w:pPr>
        <w:pStyle w:val="Default"/>
        <w:numPr>
          <w:ilvl w:val="0"/>
          <w:numId w:val="4"/>
        </w:numPr>
        <w:spacing w:after="120" w:line="264" w:lineRule="auto"/>
        <w:ind w:left="709" w:hanging="425"/>
        <w:rPr>
          <w:rFonts w:eastAsiaTheme="minorEastAsia" w:cstheme="minorHAnsi"/>
          <w:b/>
          <w:bCs/>
          <w:color w:val="4472C4" w:themeColor="accent1"/>
          <w:kern w:val="24"/>
          <w:sz w:val="32"/>
          <w:szCs w:val="32"/>
          <w:lang w:eastAsia="pl-PL"/>
        </w:rPr>
      </w:pPr>
      <w:r w:rsidRPr="00E07001">
        <w:rPr>
          <w:rFonts w:cstheme="minorHAnsi"/>
        </w:rPr>
        <w:t xml:space="preserve">W województwie funkcjonuje </w:t>
      </w:r>
      <w:r w:rsidRPr="00957C91">
        <w:rPr>
          <w:rFonts w:cstheme="minorHAnsi"/>
          <w:b/>
          <w:bCs/>
        </w:rPr>
        <w:t>katalog inteligentnych specjalizacji regionu</w:t>
      </w:r>
      <w:r w:rsidR="00CB78F7">
        <w:rPr>
          <w:rFonts w:cstheme="minorHAnsi"/>
        </w:rPr>
        <w:t xml:space="preserve"> –</w:t>
      </w:r>
      <w:r w:rsidR="006100AF">
        <w:rPr>
          <w:rFonts w:cstheme="minorHAnsi"/>
        </w:rPr>
        <w:t xml:space="preserve"> </w:t>
      </w:r>
      <w:r w:rsidRPr="00CB78F7">
        <w:rPr>
          <w:rFonts w:cstheme="minorHAnsi"/>
        </w:rPr>
        <w:t>obejmuj</w:t>
      </w:r>
      <w:r w:rsidR="00CB78F7">
        <w:rPr>
          <w:rFonts w:cstheme="minorHAnsi"/>
        </w:rPr>
        <w:t>e</w:t>
      </w:r>
      <w:r w:rsidRPr="00CB78F7">
        <w:rPr>
          <w:rFonts w:cstheme="minorHAnsi"/>
        </w:rPr>
        <w:t xml:space="preserve"> </w:t>
      </w:r>
      <w:r w:rsidR="00FE25DE">
        <w:rPr>
          <w:rFonts w:cstheme="minorHAnsi"/>
        </w:rPr>
        <w:t xml:space="preserve">on </w:t>
      </w:r>
      <w:r w:rsidR="006100AF">
        <w:rPr>
          <w:rFonts w:cstheme="minorHAnsi"/>
        </w:rPr>
        <w:t xml:space="preserve">następujące </w:t>
      </w:r>
      <w:r w:rsidRPr="00CB78F7">
        <w:rPr>
          <w:rFonts w:cstheme="minorHAnsi"/>
        </w:rPr>
        <w:t>dziedziny:</w:t>
      </w:r>
    </w:p>
    <w:tbl>
      <w:tblPr>
        <w:tblStyle w:val="Tabelasiatki5ciemnaakcent5"/>
        <w:tblW w:w="9329" w:type="dxa"/>
        <w:tblLook w:val="0420" w:firstRow="1" w:lastRow="0" w:firstColumn="0" w:lastColumn="0" w:noHBand="0" w:noVBand="1"/>
        <w:tblCaption w:val="Dolnośląskie Inteligentne Specjalizacje"/>
        <w:tblDescription w:val="Tabela specyfikuje dziedziny dolnośląskich inteligentnych specjalizacji."/>
      </w:tblPr>
      <w:tblGrid>
        <w:gridCol w:w="1842"/>
        <w:gridCol w:w="1503"/>
        <w:gridCol w:w="1496"/>
        <w:gridCol w:w="1498"/>
        <w:gridCol w:w="2071"/>
        <w:gridCol w:w="919"/>
      </w:tblGrid>
      <w:tr w:rsidR="00325AB6" w:rsidRPr="00D21773" w14:paraId="5360E207" w14:textId="77777777" w:rsidTr="00325A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0"/>
        </w:trPr>
        <w:tc>
          <w:tcPr>
            <w:tcW w:w="1809" w:type="dxa"/>
            <w:tcBorders>
              <w:right w:val="single" w:sz="4" w:space="0" w:color="FFFFFF" w:themeColor="background1"/>
            </w:tcBorders>
            <w:shd w:val="clear" w:color="auto" w:fill="307ABE"/>
            <w:vAlign w:val="center"/>
          </w:tcPr>
          <w:p w14:paraId="00F094B0" w14:textId="0D609825" w:rsidR="00C85AD8" w:rsidRPr="00C85AD8" w:rsidRDefault="00C85AD8" w:rsidP="00C85AD8">
            <w:pPr>
              <w:jc w:val="center"/>
              <w:rPr>
                <w:rFonts w:ascii="Calibri" w:eastAsia="Times New Roman" w:hAnsi="Calibri" w:cs="Calibri"/>
                <w:kern w:val="24"/>
                <w:sz w:val="24"/>
                <w:szCs w:val="24"/>
              </w:rPr>
            </w:pPr>
            <w:r w:rsidRPr="00C85AD8">
              <w:rPr>
                <w:rFonts w:cstheme="minorHAnsi"/>
                <w:sz w:val="24"/>
                <w:szCs w:val="24"/>
              </w:rPr>
              <w:t>DIS1</w:t>
            </w:r>
          </w:p>
        </w:tc>
        <w:tc>
          <w:tcPr>
            <w:tcW w:w="150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307ABE"/>
            <w:vAlign w:val="center"/>
          </w:tcPr>
          <w:p w14:paraId="2884C3A2" w14:textId="4DB973C5" w:rsidR="00C85AD8" w:rsidRPr="00C85AD8" w:rsidRDefault="00C85AD8" w:rsidP="00C85AD8">
            <w:pPr>
              <w:jc w:val="center"/>
              <w:rPr>
                <w:rFonts w:ascii="Calibri" w:eastAsia="Times New Roman" w:hAnsi="Calibri" w:cs="Calibri"/>
                <w:kern w:val="24"/>
                <w:sz w:val="24"/>
                <w:szCs w:val="24"/>
              </w:rPr>
            </w:pPr>
            <w:r w:rsidRPr="00C85AD8">
              <w:rPr>
                <w:rFonts w:cstheme="minorHAnsi"/>
                <w:sz w:val="24"/>
                <w:szCs w:val="24"/>
              </w:rPr>
              <w:t>DIS2</w:t>
            </w:r>
          </w:p>
        </w:tc>
        <w:tc>
          <w:tcPr>
            <w:tcW w:w="150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307ABE"/>
            <w:vAlign w:val="center"/>
          </w:tcPr>
          <w:p w14:paraId="0851F154" w14:textId="5E9B2C79" w:rsidR="00C85AD8" w:rsidRPr="00C85AD8" w:rsidRDefault="00C85AD8" w:rsidP="00C85AD8">
            <w:pPr>
              <w:jc w:val="center"/>
              <w:rPr>
                <w:rFonts w:ascii="Calibri" w:eastAsia="Times New Roman" w:hAnsi="Calibri" w:cs="Calibri"/>
                <w:kern w:val="24"/>
                <w:sz w:val="24"/>
                <w:szCs w:val="24"/>
              </w:rPr>
            </w:pPr>
            <w:r w:rsidRPr="00C85AD8">
              <w:rPr>
                <w:rFonts w:cstheme="minorHAnsi"/>
                <w:sz w:val="24"/>
                <w:szCs w:val="24"/>
              </w:rPr>
              <w:t>DIS3</w:t>
            </w:r>
          </w:p>
        </w:tc>
        <w:tc>
          <w:tcPr>
            <w:tcW w:w="150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307ABE"/>
            <w:vAlign w:val="center"/>
          </w:tcPr>
          <w:p w14:paraId="4AA3C977" w14:textId="02060AFB" w:rsidR="00C85AD8" w:rsidRPr="00C85AD8" w:rsidRDefault="00C85AD8" w:rsidP="00C85AD8">
            <w:pPr>
              <w:jc w:val="center"/>
              <w:rPr>
                <w:rFonts w:ascii="Calibri" w:eastAsia="Times New Roman" w:hAnsi="Calibri" w:cs="Calibri"/>
                <w:kern w:val="24"/>
                <w:sz w:val="24"/>
                <w:szCs w:val="24"/>
              </w:rPr>
            </w:pPr>
            <w:r w:rsidRPr="00C85AD8">
              <w:rPr>
                <w:rFonts w:cstheme="minorHAnsi"/>
                <w:sz w:val="24"/>
                <w:szCs w:val="24"/>
              </w:rPr>
              <w:t>DIS4</w:t>
            </w:r>
          </w:p>
        </w:tc>
        <w:tc>
          <w:tcPr>
            <w:tcW w:w="208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307ABE"/>
            <w:vAlign w:val="center"/>
          </w:tcPr>
          <w:p w14:paraId="0874C74B" w14:textId="3CDFFDAD" w:rsidR="00C85AD8" w:rsidRPr="00C85AD8" w:rsidRDefault="00C85AD8" w:rsidP="00C85AD8">
            <w:pPr>
              <w:jc w:val="center"/>
              <w:rPr>
                <w:rFonts w:ascii="Calibri" w:eastAsia="Times New Roman" w:hAnsi="Calibri" w:cs="Calibri"/>
                <w:kern w:val="24"/>
                <w:sz w:val="24"/>
                <w:szCs w:val="24"/>
              </w:rPr>
            </w:pPr>
            <w:r w:rsidRPr="00C85AD8">
              <w:rPr>
                <w:rFonts w:cstheme="minorHAnsi"/>
                <w:sz w:val="24"/>
                <w:szCs w:val="24"/>
              </w:rPr>
              <w:t>DIS5</w:t>
            </w:r>
          </w:p>
        </w:tc>
        <w:tc>
          <w:tcPr>
            <w:tcW w:w="924" w:type="dxa"/>
            <w:tcBorders>
              <w:left w:val="single" w:sz="4" w:space="0" w:color="FFFFFF" w:themeColor="background1"/>
            </w:tcBorders>
            <w:shd w:val="clear" w:color="auto" w:fill="307ABE"/>
            <w:vAlign w:val="center"/>
          </w:tcPr>
          <w:p w14:paraId="030E3701" w14:textId="78139C0E" w:rsidR="00C85AD8" w:rsidRPr="00C85AD8" w:rsidRDefault="00C85AD8" w:rsidP="00C85AD8">
            <w:pPr>
              <w:jc w:val="center"/>
              <w:rPr>
                <w:rFonts w:ascii="Calibri" w:eastAsia="Times New Roman" w:hAnsi="Calibri" w:cs="Calibri"/>
                <w:b w:val="0"/>
                <w:bCs w:val="0"/>
                <w:kern w:val="24"/>
                <w:sz w:val="24"/>
                <w:szCs w:val="24"/>
              </w:rPr>
            </w:pPr>
            <w:r w:rsidRPr="00C85AD8">
              <w:rPr>
                <w:rFonts w:cstheme="minorHAnsi"/>
                <w:sz w:val="24"/>
                <w:szCs w:val="24"/>
              </w:rPr>
              <w:t>DIS6</w:t>
            </w:r>
          </w:p>
        </w:tc>
      </w:tr>
      <w:tr w:rsidR="00C85AD8" w:rsidRPr="00D21773" w14:paraId="5A791AC9" w14:textId="77777777" w:rsidTr="002A2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tcW w:w="1809" w:type="dxa"/>
          </w:tcPr>
          <w:p w14:paraId="46CBF705" w14:textId="4DA02FE1" w:rsidR="00C85AD8" w:rsidRPr="009A6C63" w:rsidRDefault="00C85AD8" w:rsidP="00C85AD8">
            <w:pPr>
              <w:spacing w:before="40" w:after="4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832415">
              <w:rPr>
                <w:rFonts w:cstheme="minorHAnsi"/>
                <w:b/>
                <w:bCs/>
                <w:sz w:val="23"/>
                <w:szCs w:val="23"/>
              </w:rPr>
              <w:t>Branża chemiczna i</w:t>
            </w:r>
            <w:r w:rsidR="002A2BDB">
              <w:rPr>
                <w:rFonts w:cstheme="minorHAnsi"/>
                <w:b/>
                <w:bCs/>
                <w:sz w:val="23"/>
                <w:szCs w:val="23"/>
              </w:rPr>
              <w:t> </w:t>
            </w:r>
            <w:r w:rsidRPr="00832415">
              <w:rPr>
                <w:rFonts w:cstheme="minorHAnsi"/>
                <w:b/>
                <w:bCs/>
                <w:sz w:val="23"/>
                <w:szCs w:val="23"/>
              </w:rPr>
              <w:t>farmaceutyczna</w:t>
            </w:r>
          </w:p>
        </w:tc>
        <w:tc>
          <w:tcPr>
            <w:tcW w:w="1504" w:type="dxa"/>
            <w:vAlign w:val="center"/>
          </w:tcPr>
          <w:p w14:paraId="19D04872" w14:textId="295FABB3" w:rsidR="00C85AD8" w:rsidRPr="009A6C63" w:rsidRDefault="00C85AD8" w:rsidP="00C85AD8">
            <w:pPr>
              <w:spacing w:before="40" w:after="4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832415">
              <w:rPr>
                <w:rFonts w:cstheme="minorHAnsi"/>
                <w:b/>
                <w:bCs/>
                <w:sz w:val="23"/>
                <w:szCs w:val="23"/>
              </w:rPr>
              <w:t>Mobilność przestrzenna</w:t>
            </w:r>
          </w:p>
        </w:tc>
        <w:tc>
          <w:tcPr>
            <w:tcW w:w="1504" w:type="dxa"/>
            <w:vAlign w:val="center"/>
          </w:tcPr>
          <w:p w14:paraId="6677F7C8" w14:textId="564AC0C7" w:rsidR="00C85AD8" w:rsidRPr="009A6C63" w:rsidRDefault="00C85AD8" w:rsidP="00C85AD8">
            <w:pPr>
              <w:spacing w:before="40" w:after="4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832415">
              <w:rPr>
                <w:rFonts w:cstheme="minorHAnsi"/>
                <w:b/>
                <w:bCs/>
                <w:sz w:val="23"/>
                <w:szCs w:val="23"/>
              </w:rPr>
              <w:t>Żywność wysokiej jakości</w:t>
            </w:r>
          </w:p>
        </w:tc>
        <w:tc>
          <w:tcPr>
            <w:tcW w:w="1504" w:type="dxa"/>
            <w:vAlign w:val="center"/>
          </w:tcPr>
          <w:p w14:paraId="2369A09B" w14:textId="0CD26877" w:rsidR="00C85AD8" w:rsidRPr="009A6C63" w:rsidRDefault="00C85AD8" w:rsidP="00C85AD8">
            <w:pPr>
              <w:spacing w:before="40" w:after="4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832415">
              <w:rPr>
                <w:rFonts w:cstheme="minorHAnsi"/>
                <w:b/>
                <w:bCs/>
                <w:sz w:val="23"/>
                <w:szCs w:val="23"/>
              </w:rPr>
              <w:t>Surowce naturalne i</w:t>
            </w:r>
            <w:r>
              <w:rPr>
                <w:rFonts w:cstheme="minorHAnsi"/>
                <w:b/>
                <w:bCs/>
                <w:sz w:val="23"/>
                <w:szCs w:val="23"/>
              </w:rPr>
              <w:t> </w:t>
            </w:r>
            <w:r w:rsidRPr="00832415">
              <w:rPr>
                <w:rFonts w:cstheme="minorHAnsi"/>
                <w:b/>
                <w:bCs/>
                <w:sz w:val="23"/>
                <w:szCs w:val="23"/>
              </w:rPr>
              <w:t>wtórne</w:t>
            </w:r>
          </w:p>
        </w:tc>
        <w:tc>
          <w:tcPr>
            <w:tcW w:w="2084" w:type="dxa"/>
            <w:vAlign w:val="center"/>
          </w:tcPr>
          <w:p w14:paraId="264311D5" w14:textId="7EFE4C5B" w:rsidR="00C85AD8" w:rsidRPr="009A6C63" w:rsidRDefault="00C85AD8" w:rsidP="00C85AD8">
            <w:pPr>
              <w:spacing w:before="40" w:after="4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832415">
              <w:rPr>
                <w:rFonts w:cstheme="minorHAnsi"/>
                <w:b/>
                <w:bCs/>
                <w:sz w:val="23"/>
                <w:szCs w:val="23"/>
              </w:rPr>
              <w:t>Produkcja maszyn, urządzeń i obróbka materiałów</w:t>
            </w:r>
          </w:p>
        </w:tc>
        <w:tc>
          <w:tcPr>
            <w:tcW w:w="924" w:type="dxa"/>
            <w:vAlign w:val="center"/>
          </w:tcPr>
          <w:p w14:paraId="760FE2B4" w14:textId="7CC448EC" w:rsidR="00C85AD8" w:rsidRPr="009A6C63" w:rsidRDefault="00C85AD8" w:rsidP="00C85AD8">
            <w:pPr>
              <w:spacing w:before="40" w:after="4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832415">
              <w:rPr>
                <w:rFonts w:cstheme="minorHAnsi"/>
                <w:b/>
                <w:bCs/>
                <w:sz w:val="23"/>
                <w:szCs w:val="23"/>
              </w:rPr>
              <w:t>ICT</w:t>
            </w:r>
          </w:p>
        </w:tc>
      </w:tr>
    </w:tbl>
    <w:p w14:paraId="2ED6C791" w14:textId="79072F37" w:rsidR="00CB78F7" w:rsidRPr="00E07001" w:rsidRDefault="00CB78F7" w:rsidP="006100AF">
      <w:pPr>
        <w:pStyle w:val="Default"/>
        <w:numPr>
          <w:ilvl w:val="0"/>
          <w:numId w:val="4"/>
        </w:numPr>
        <w:spacing w:before="120" w:after="120" w:line="264" w:lineRule="auto"/>
        <w:ind w:left="709" w:hanging="425"/>
        <w:rPr>
          <w:rFonts w:eastAsiaTheme="minorEastAsia" w:cstheme="minorHAnsi"/>
          <w:b/>
          <w:bCs/>
          <w:color w:val="4472C4" w:themeColor="accent1"/>
          <w:kern w:val="24"/>
          <w:sz w:val="32"/>
          <w:szCs w:val="32"/>
          <w:lang w:eastAsia="pl-PL"/>
        </w:rPr>
      </w:pPr>
      <w:bookmarkStart w:id="2" w:name="_Hlk42019803"/>
      <w:r>
        <w:rPr>
          <w:rFonts w:cstheme="minorHAnsi"/>
        </w:rPr>
        <w:t xml:space="preserve">W realizacji RPO WD, w OP1., </w:t>
      </w:r>
      <w:r w:rsidR="006100AF">
        <w:rPr>
          <w:rFonts w:cstheme="minorHAnsi"/>
        </w:rPr>
        <w:t>DIS</w:t>
      </w:r>
      <w:r>
        <w:rPr>
          <w:rFonts w:cstheme="minorHAnsi"/>
        </w:rPr>
        <w:t xml:space="preserve"> wykorzystywane są jako instrument koncentracji wsparcia. Projekty wspieranie w Dz</w:t>
      </w:r>
      <w:r w:rsidR="00832415">
        <w:rPr>
          <w:rFonts w:cstheme="minorHAnsi"/>
        </w:rPr>
        <w:t>.</w:t>
      </w:r>
      <w:r>
        <w:rPr>
          <w:rFonts w:cstheme="minorHAnsi"/>
        </w:rPr>
        <w:t xml:space="preserve"> 1.1 i 1.2 musiały wpisywać się w co najmniej jedną DIS, z kolei w Dz</w:t>
      </w:r>
      <w:r w:rsidR="00832415">
        <w:rPr>
          <w:rFonts w:cstheme="minorHAnsi"/>
        </w:rPr>
        <w:t>.</w:t>
      </w:r>
      <w:r>
        <w:rPr>
          <w:rFonts w:cstheme="minorHAnsi"/>
        </w:rPr>
        <w:t xml:space="preserve"> 1.5 preferowan</w:t>
      </w:r>
      <w:r w:rsidR="00832415">
        <w:rPr>
          <w:rFonts w:cstheme="minorHAnsi"/>
        </w:rPr>
        <w:t>o zgodność z</w:t>
      </w:r>
      <w:r>
        <w:rPr>
          <w:rFonts w:cstheme="minorHAnsi"/>
        </w:rPr>
        <w:t xml:space="preserve"> DIS. Poza tym, szereg projektów z</w:t>
      </w:r>
      <w:r w:rsidR="002A168E">
        <w:rPr>
          <w:rFonts w:cstheme="minorHAnsi"/>
        </w:rPr>
        <w:t> </w:t>
      </w:r>
      <w:r>
        <w:rPr>
          <w:rFonts w:cstheme="minorHAnsi"/>
        </w:rPr>
        <w:t xml:space="preserve">pozostałych działań OP1. </w:t>
      </w:r>
      <w:r w:rsidR="006100AF">
        <w:rPr>
          <w:rFonts w:cstheme="minorHAnsi"/>
        </w:rPr>
        <w:t>także</w:t>
      </w:r>
      <w:r>
        <w:rPr>
          <w:rFonts w:cstheme="minorHAnsi"/>
        </w:rPr>
        <w:t xml:space="preserve"> wykazywał zgodność z DIS. W ten sposób </w:t>
      </w:r>
      <w:r w:rsidRPr="00957C91">
        <w:rPr>
          <w:rFonts w:cstheme="minorHAnsi"/>
          <w:b/>
          <w:bCs/>
        </w:rPr>
        <w:t xml:space="preserve">skutecznie ukierunkowano wsparcie, </w:t>
      </w:r>
      <w:r w:rsidR="00FB69F0">
        <w:rPr>
          <w:rFonts w:cstheme="minorHAnsi"/>
          <w:b/>
          <w:bCs/>
        </w:rPr>
        <w:t>przyczyniając się do realizacji strategii DIS.</w:t>
      </w:r>
    </w:p>
    <w:bookmarkEnd w:id="2"/>
    <w:p w14:paraId="695530A2" w14:textId="7DB4CB17" w:rsidR="006100AF" w:rsidRPr="006100AF" w:rsidRDefault="006100AF" w:rsidP="002A168E">
      <w:pPr>
        <w:spacing w:before="120" w:after="120" w:line="276" w:lineRule="auto"/>
        <w:rPr>
          <w:rFonts w:cstheme="minorHAnsi"/>
          <w:b/>
          <w:bCs/>
          <w:color w:val="4472C4" w:themeColor="accent1"/>
          <w:kern w:val="24"/>
          <w:sz w:val="24"/>
          <w:szCs w:val="24"/>
        </w:rPr>
      </w:pPr>
      <w:r>
        <w:rPr>
          <w:rFonts w:cstheme="minorHAnsi"/>
          <w:b/>
          <w:bCs/>
          <w:color w:val="4472C4" w:themeColor="accent1"/>
          <w:kern w:val="24"/>
          <w:sz w:val="24"/>
          <w:szCs w:val="24"/>
        </w:rPr>
        <w:t>KONCENTRACJA INTERWENCJI</w:t>
      </w:r>
    </w:p>
    <w:p w14:paraId="2F3AF7FF" w14:textId="4990A59C" w:rsidR="00832415" w:rsidRPr="00137373" w:rsidRDefault="006100AF" w:rsidP="00832415">
      <w:pPr>
        <w:pStyle w:val="Default"/>
        <w:numPr>
          <w:ilvl w:val="0"/>
          <w:numId w:val="4"/>
        </w:numPr>
        <w:spacing w:before="120" w:after="180" w:line="264" w:lineRule="auto"/>
        <w:ind w:left="709" w:hanging="425"/>
        <w:rPr>
          <w:rFonts w:eastAsiaTheme="minorEastAsia" w:cstheme="minorHAnsi"/>
          <w:b/>
          <w:bCs/>
          <w:color w:val="4472C4" w:themeColor="accent1"/>
          <w:kern w:val="24"/>
          <w:sz w:val="32"/>
          <w:szCs w:val="32"/>
          <w:lang w:eastAsia="pl-PL"/>
        </w:rPr>
      </w:pPr>
      <w:r w:rsidRPr="00832415">
        <w:rPr>
          <w:rFonts w:cstheme="minorHAnsi"/>
        </w:rPr>
        <w:t xml:space="preserve">Spośród projektów, które uzyskały wsparcie w ramach OP1. </w:t>
      </w:r>
      <w:r w:rsidR="00832415" w:rsidRPr="00832415">
        <w:rPr>
          <w:rFonts w:cstheme="minorHAnsi"/>
        </w:rPr>
        <w:t xml:space="preserve">zdecydowana większość </w:t>
      </w:r>
      <w:r w:rsidR="00832415" w:rsidRPr="00832415">
        <w:rPr>
          <w:rFonts w:cstheme="minorHAnsi"/>
          <w:b/>
          <w:bCs/>
        </w:rPr>
        <w:t xml:space="preserve">tj. </w:t>
      </w:r>
      <w:r w:rsidR="00383361">
        <w:rPr>
          <w:rFonts w:cstheme="minorHAnsi"/>
          <w:b/>
          <w:bCs/>
        </w:rPr>
        <w:t xml:space="preserve">nieco </w:t>
      </w:r>
      <w:r w:rsidR="00832415">
        <w:rPr>
          <w:rFonts w:cstheme="minorHAnsi"/>
          <w:b/>
          <w:bCs/>
        </w:rPr>
        <w:t xml:space="preserve">ponad </w:t>
      </w:r>
      <w:r w:rsidRPr="00832415">
        <w:rPr>
          <w:rFonts w:cstheme="minorHAnsi"/>
          <w:b/>
          <w:bCs/>
        </w:rPr>
        <w:t>70% wpisywał</w:t>
      </w:r>
      <w:r w:rsidR="00832415" w:rsidRPr="00832415">
        <w:rPr>
          <w:rFonts w:cstheme="minorHAnsi"/>
          <w:b/>
          <w:bCs/>
        </w:rPr>
        <w:t>a</w:t>
      </w:r>
      <w:r w:rsidRPr="00832415">
        <w:rPr>
          <w:rFonts w:cstheme="minorHAnsi"/>
          <w:b/>
          <w:bCs/>
        </w:rPr>
        <w:t xml:space="preserve"> się w DIS</w:t>
      </w:r>
      <w:r w:rsidRPr="00832415">
        <w:rPr>
          <w:rFonts w:cstheme="minorHAnsi"/>
        </w:rPr>
        <w:t xml:space="preserve">. </w:t>
      </w:r>
      <w:r w:rsidR="002A168E">
        <w:rPr>
          <w:rFonts w:cstheme="minorHAnsi"/>
        </w:rPr>
        <w:t>R</w:t>
      </w:r>
      <w:r w:rsidRPr="00832415">
        <w:rPr>
          <w:rFonts w:cstheme="minorHAnsi"/>
        </w:rPr>
        <w:t xml:space="preserve">ozkład liczby i wartości </w:t>
      </w:r>
      <w:r w:rsidR="002A168E">
        <w:rPr>
          <w:rFonts w:cstheme="minorHAnsi"/>
        </w:rPr>
        <w:t xml:space="preserve">dofinansowanych </w:t>
      </w:r>
      <w:r w:rsidRPr="00832415">
        <w:rPr>
          <w:rFonts w:cstheme="minorHAnsi"/>
        </w:rPr>
        <w:t>projektów w przekroju poszczególnych specjalizacji był następujący:</w:t>
      </w:r>
    </w:p>
    <w:p w14:paraId="776A3DA2" w14:textId="69F2A472" w:rsidR="00276729" w:rsidRPr="00F84CAA" w:rsidRDefault="00137373" w:rsidP="003517E0">
      <w:pPr>
        <w:pStyle w:val="Default"/>
        <w:spacing w:before="120" w:after="180" w:line="264" w:lineRule="auto"/>
        <w:ind w:left="-142"/>
        <w:rPr>
          <w:rFonts w:cstheme="minorHAnsi"/>
          <w:b/>
          <w:bCs/>
          <w:color w:val="4472C4" w:themeColor="accent1"/>
          <w:kern w:val="24"/>
          <w:sz w:val="32"/>
          <w:szCs w:val="32"/>
        </w:rPr>
      </w:pPr>
      <w:r>
        <w:rPr>
          <w:noProof/>
        </w:rPr>
        <w:drawing>
          <wp:inline distT="0" distB="0" distL="0" distR="0" wp14:anchorId="4624275B" wp14:editId="76AA21C1">
            <wp:extent cx="6093460" cy="1428750"/>
            <wp:effectExtent l="0" t="0" r="2540" b="0"/>
            <wp:docPr id="16" name="Wykres 16" descr="Wykres przedstawia rozkład liczby i wartości dofinansowanych projektów w podziale na poszczególne specjalizacje. Ponad 70% projektów wpisywała się w DIS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  <w:r w:rsidR="00CB78F7" w:rsidRPr="00832415">
        <w:rPr>
          <w:rFonts w:cstheme="minorHAnsi"/>
          <w:b/>
          <w:bCs/>
          <w:color w:val="4472C4" w:themeColor="accent1"/>
          <w:kern w:val="24"/>
          <w:sz w:val="32"/>
          <w:szCs w:val="32"/>
        </w:rPr>
        <w:br w:type="page"/>
      </w:r>
      <w:bookmarkEnd w:id="0"/>
      <w:bookmarkEnd w:id="1"/>
      <w:r w:rsidR="00B54C49">
        <w:rPr>
          <w:rFonts w:cstheme="minorHAnsi"/>
          <w:b/>
          <w:bCs/>
          <w:noProof/>
          <w:color w:val="4472C4" w:themeColor="accent1"/>
          <w:kern w:val="24"/>
          <w:sz w:val="32"/>
          <w:szCs w:val="32"/>
        </w:rPr>
        <w:lastRenderedPageBreak/>
        <w:drawing>
          <wp:anchor distT="0" distB="0" distL="114300" distR="114300" simplePos="0" relativeHeight="251657216" behindDoc="1" locked="0" layoutInCell="1" allowOverlap="1" wp14:anchorId="1572A691" wp14:editId="28F3B66C">
            <wp:simplePos x="0" y="0"/>
            <wp:positionH relativeFrom="column">
              <wp:posOffset>4947920</wp:posOffset>
            </wp:positionH>
            <wp:positionV relativeFrom="paragraph">
              <wp:posOffset>-14605</wp:posOffset>
            </wp:positionV>
            <wp:extent cx="819150" cy="819150"/>
            <wp:effectExtent l="0" t="0" r="0" b="0"/>
            <wp:wrapTight wrapText="bothSides">
              <wp:wrapPolygon edited="0">
                <wp:start x="10549" y="502"/>
                <wp:lineTo x="2512" y="3516"/>
                <wp:lineTo x="502" y="5023"/>
                <wp:lineTo x="0" y="11051"/>
                <wp:lineTo x="0" y="12558"/>
                <wp:lineTo x="2009" y="17581"/>
                <wp:lineTo x="2009" y="18084"/>
                <wp:lineTo x="14567" y="20595"/>
                <wp:lineTo x="17079" y="20595"/>
                <wp:lineTo x="18586" y="17581"/>
                <wp:lineTo x="16577" y="11553"/>
                <wp:lineTo x="15572" y="9544"/>
                <wp:lineTo x="21098" y="8540"/>
                <wp:lineTo x="21098" y="5526"/>
                <wp:lineTo x="14567" y="502"/>
                <wp:lineTo x="10549" y="502"/>
              </wp:wrapPolygon>
            </wp:wrapTight>
            <wp:docPr id="32" name="Grafika 32" descr="Element dekoracyjny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lost.sv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729">
        <w:rPr>
          <w:rFonts w:cstheme="minorHAnsi"/>
          <w:b/>
          <w:bCs/>
          <w:color w:val="4472C4" w:themeColor="accent1"/>
          <w:kern w:val="24"/>
          <w:sz w:val="32"/>
          <w:szCs w:val="32"/>
        </w:rPr>
        <w:t>EFEKTY WSPARCIA – OŚ PRIORYTETOWA 1. „PRZEDSIĘBIORSTWA I INNOWACJE”</w:t>
      </w:r>
    </w:p>
    <w:p w14:paraId="6D382900" w14:textId="3DA9E0F2" w:rsidR="00765E7C" w:rsidRPr="00C260B8" w:rsidRDefault="00415CDD" w:rsidP="00176FCE">
      <w:pPr>
        <w:pStyle w:val="Default"/>
        <w:numPr>
          <w:ilvl w:val="0"/>
          <w:numId w:val="4"/>
        </w:numPr>
        <w:spacing w:before="120" w:after="120" w:line="264" w:lineRule="auto"/>
        <w:ind w:left="709" w:hanging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Interwencja w ramach OP1. zaadresowała kilka obszarów problemowych, istotnych z</w:t>
      </w:r>
      <w:r w:rsidR="00784282">
        <w:rPr>
          <w:rFonts w:asciiTheme="minorHAnsi" w:hAnsiTheme="minorHAnsi" w:cstheme="minorHAnsi"/>
        </w:rPr>
        <w:t> </w:t>
      </w:r>
      <w:r>
        <w:rPr>
          <w:rFonts w:asciiTheme="minorHAnsi" w:hAnsiTheme="minorHAnsi" w:cstheme="minorHAnsi"/>
        </w:rPr>
        <w:t xml:space="preserve">punktu widzenia celów rozwojowych województwa dolnośląskiego. Zaproponowane w jej ramach zróżnicowane ukierunkowanie wsparcia, </w:t>
      </w:r>
      <w:r w:rsidRPr="00EE7EF0">
        <w:rPr>
          <w:rFonts w:asciiTheme="minorHAnsi" w:hAnsiTheme="minorHAnsi" w:cstheme="minorHAnsi"/>
          <w:b/>
          <w:bCs/>
        </w:rPr>
        <w:t>pozwoliło na wywołanie wielu impulsów rozwojowych</w:t>
      </w:r>
      <w:r>
        <w:rPr>
          <w:rFonts w:asciiTheme="minorHAnsi" w:hAnsiTheme="minorHAnsi" w:cstheme="minorHAnsi"/>
        </w:rPr>
        <w:t>.</w:t>
      </w:r>
    </w:p>
    <w:p w14:paraId="1E89D9C7" w14:textId="586C2D10" w:rsidR="00765E7C" w:rsidRDefault="00415CDD" w:rsidP="00863047">
      <w:pPr>
        <w:pStyle w:val="Default"/>
        <w:numPr>
          <w:ilvl w:val="0"/>
          <w:numId w:val="4"/>
        </w:numPr>
        <w:spacing w:before="120" w:after="120" w:line="264" w:lineRule="auto"/>
        <w:ind w:left="709" w:hanging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Szczególnie trafnie określoną i udaną sferę interwencji </w:t>
      </w:r>
      <w:r w:rsidRPr="00EE7EF0">
        <w:rPr>
          <w:rFonts w:asciiTheme="minorHAnsi" w:hAnsiTheme="minorHAnsi" w:cstheme="minorHAnsi"/>
          <w:b/>
          <w:bCs/>
        </w:rPr>
        <w:t>stanowiło wsparcie działalności B+R, a także wsparcie procesów wdrożeniowych</w:t>
      </w:r>
      <w:r>
        <w:rPr>
          <w:rFonts w:asciiTheme="minorHAnsi" w:hAnsiTheme="minorHAnsi" w:cstheme="minorHAnsi"/>
        </w:rPr>
        <w:t>. Sfery te znalazły odzwierciedlenie w dofinansowanych projektach Działania 1.2 (Innowacyjne przedsiębiorstwa –</w:t>
      </w:r>
      <w:r w:rsidR="00EE7EF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B+R) i 1.5 (Rozwój produktów i usług w MŚP). </w:t>
      </w:r>
    </w:p>
    <w:p w14:paraId="27215ABD" w14:textId="72D45FCD" w:rsidR="00415CDD" w:rsidRPr="00415CDD" w:rsidRDefault="00415CDD" w:rsidP="00415CDD">
      <w:pPr>
        <w:spacing w:before="120" w:after="120" w:line="276" w:lineRule="auto"/>
        <w:rPr>
          <w:rFonts w:cstheme="minorHAnsi"/>
          <w:b/>
          <w:bCs/>
          <w:color w:val="4472C4" w:themeColor="accent1"/>
          <w:kern w:val="24"/>
          <w:sz w:val="24"/>
          <w:szCs w:val="24"/>
        </w:rPr>
      </w:pPr>
      <w:r>
        <w:rPr>
          <w:rFonts w:cstheme="minorHAnsi"/>
          <w:b/>
          <w:bCs/>
          <w:color w:val="4472C4" w:themeColor="accent1"/>
          <w:kern w:val="24"/>
          <w:sz w:val="24"/>
          <w:szCs w:val="24"/>
        </w:rPr>
        <w:t xml:space="preserve">Ocena </w:t>
      </w:r>
      <w:r w:rsidR="00FE25DE">
        <w:rPr>
          <w:rFonts w:cstheme="minorHAnsi"/>
          <w:b/>
          <w:bCs/>
          <w:color w:val="4472C4" w:themeColor="accent1"/>
          <w:kern w:val="24"/>
          <w:sz w:val="24"/>
          <w:szCs w:val="24"/>
        </w:rPr>
        <w:t xml:space="preserve">stopnia osiągnięcia efektów realizacji projektów finansowanych z </w:t>
      </w:r>
      <w:r>
        <w:rPr>
          <w:rFonts w:cstheme="minorHAnsi"/>
          <w:b/>
          <w:bCs/>
          <w:color w:val="4472C4" w:themeColor="accent1"/>
          <w:kern w:val="24"/>
          <w:sz w:val="24"/>
          <w:szCs w:val="24"/>
        </w:rPr>
        <w:t xml:space="preserve">RPO WD (zdaniem beneficjentów) – </w:t>
      </w:r>
      <w:r w:rsidR="00FE25DE">
        <w:rPr>
          <w:rFonts w:cstheme="minorHAnsi"/>
          <w:b/>
          <w:bCs/>
          <w:color w:val="4472C4" w:themeColor="accent1"/>
          <w:kern w:val="24"/>
          <w:sz w:val="24"/>
          <w:szCs w:val="24"/>
        </w:rPr>
        <w:t>stopień</w:t>
      </w:r>
      <w:r>
        <w:rPr>
          <w:rFonts w:cstheme="minorHAnsi"/>
          <w:b/>
          <w:bCs/>
          <w:color w:val="4472C4" w:themeColor="accent1"/>
          <w:kern w:val="24"/>
          <w:sz w:val="24"/>
          <w:szCs w:val="24"/>
        </w:rPr>
        <w:t xml:space="preserve"> ten jest:</w:t>
      </w:r>
    </w:p>
    <w:p w14:paraId="43B98A28" w14:textId="0300A6F8" w:rsidR="00415CDD" w:rsidRDefault="00415CDD" w:rsidP="00415CDD">
      <w:pPr>
        <w:pStyle w:val="Default"/>
        <w:spacing w:before="120" w:after="120" w:line="264" w:lineRule="auto"/>
        <w:rPr>
          <w:rFonts w:asciiTheme="minorHAnsi" w:hAnsiTheme="minorHAnsi" w:cstheme="minorHAnsi"/>
        </w:rPr>
      </w:pPr>
      <w:r w:rsidRPr="00415CDD">
        <w:rPr>
          <w:rFonts w:asciiTheme="minorHAnsi" w:hAnsiTheme="minorHAnsi" w:cstheme="minorHAnsi"/>
          <w:noProof/>
        </w:rPr>
        <w:drawing>
          <wp:inline distT="0" distB="0" distL="0" distR="0" wp14:anchorId="4B1219D0" wp14:editId="7501F60D">
            <wp:extent cx="5760085" cy="2781300"/>
            <wp:effectExtent l="0" t="0" r="0" b="0"/>
            <wp:docPr id="31" name="Wykres 31" descr="Wykres przedstawia ocenę stopnia realizacji efektów zaangażowania pozyskanego wsparcia z RPO WD. Są to opinie beneficjentów, prezentowane w przekroju działań wspierających. ">
              <a:extLst xmlns:a="http://schemas.openxmlformats.org/drawingml/2006/main">
                <a:ext uri="{FF2B5EF4-FFF2-40B4-BE49-F238E27FC236}">
                  <a16:creationId xmlns:a16="http://schemas.microsoft.com/office/drawing/2014/main" id="{8CD35FB8-B5FC-4B0F-985F-39883BF68FE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14:paraId="480A7F09" w14:textId="544F94FB" w:rsidR="00B54C49" w:rsidRDefault="00976608" w:rsidP="006D1482">
      <w:pPr>
        <w:pStyle w:val="Default"/>
        <w:numPr>
          <w:ilvl w:val="0"/>
          <w:numId w:val="4"/>
        </w:numPr>
        <w:spacing w:before="120" w:after="120" w:line="264" w:lineRule="auto"/>
        <w:ind w:left="709" w:hanging="425"/>
        <w:rPr>
          <w:rFonts w:cstheme="minorHAnsi"/>
        </w:rPr>
      </w:pPr>
      <w:r>
        <w:rPr>
          <w:rFonts w:eastAsiaTheme="minorEastAsia" w:cstheme="minorHAnsi"/>
          <w:b/>
          <w:bCs/>
          <w:noProof/>
          <w:color w:val="4472C4" w:themeColor="accent1"/>
          <w:kern w:val="24"/>
          <w:sz w:val="32"/>
          <w:szCs w:val="32"/>
          <w:lang w:eastAsia="pl-PL"/>
        </w:rPr>
        <w:lastRenderedPageBreak/>
        <w:drawing>
          <wp:anchor distT="0" distB="0" distL="114300" distR="114300" simplePos="0" relativeHeight="251656192" behindDoc="1" locked="0" layoutInCell="1" allowOverlap="1" wp14:anchorId="250A7B0F" wp14:editId="1D65B23B">
            <wp:simplePos x="0" y="0"/>
            <wp:positionH relativeFrom="column">
              <wp:posOffset>4909820</wp:posOffset>
            </wp:positionH>
            <wp:positionV relativeFrom="paragraph">
              <wp:posOffset>4445</wp:posOffset>
            </wp:positionV>
            <wp:extent cx="838200" cy="838200"/>
            <wp:effectExtent l="0" t="0" r="0" b="0"/>
            <wp:wrapTight wrapText="bothSides">
              <wp:wrapPolygon edited="0">
                <wp:start x="10800" y="491"/>
                <wp:lineTo x="2945" y="3436"/>
                <wp:lineTo x="491" y="5400"/>
                <wp:lineTo x="0" y="10800"/>
                <wp:lineTo x="0" y="11782"/>
                <wp:lineTo x="1473" y="18164"/>
                <wp:lineTo x="14727" y="20618"/>
                <wp:lineTo x="17182" y="20618"/>
                <wp:lineTo x="18655" y="17182"/>
                <wp:lineTo x="16691" y="11782"/>
                <wp:lineTo x="15218" y="9327"/>
                <wp:lineTo x="21109" y="8836"/>
                <wp:lineTo x="21109" y="5891"/>
                <wp:lineTo x="14236" y="491"/>
                <wp:lineTo x="10800" y="491"/>
              </wp:wrapPolygon>
            </wp:wrapTight>
            <wp:docPr id="33" name="Grafika 33" descr="Element dekoracyjny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lost.sv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C49" w:rsidRPr="00B54C49">
        <w:rPr>
          <w:rFonts w:cstheme="minorHAnsi"/>
        </w:rPr>
        <w:t xml:space="preserve">W sferze </w:t>
      </w:r>
      <w:r w:rsidR="00B54C49">
        <w:rPr>
          <w:rFonts w:cstheme="minorHAnsi"/>
        </w:rPr>
        <w:t>interwencji OP1.</w:t>
      </w:r>
      <w:r w:rsidR="00B54C49" w:rsidRPr="00B54C49">
        <w:rPr>
          <w:rFonts w:cstheme="minorHAnsi"/>
        </w:rPr>
        <w:t xml:space="preserve"> na szczególną uwagę zasługują, cieszące się </w:t>
      </w:r>
      <w:r w:rsidR="00B54C49">
        <w:rPr>
          <w:rFonts w:cstheme="minorHAnsi"/>
        </w:rPr>
        <w:t>dużym</w:t>
      </w:r>
      <w:r w:rsidR="00B54C49" w:rsidRPr="00B54C49">
        <w:rPr>
          <w:rFonts w:cstheme="minorHAnsi"/>
        </w:rPr>
        <w:t xml:space="preserve"> zainteresowaniem i pozytywnie oceniane</w:t>
      </w:r>
      <w:r w:rsidR="00B54C49" w:rsidRPr="00EE7EF0">
        <w:rPr>
          <w:rFonts w:cstheme="minorHAnsi"/>
          <w:b/>
          <w:bCs/>
        </w:rPr>
        <w:t>, programy typu „bon na innowacje”</w:t>
      </w:r>
      <w:r w:rsidR="00B54C49" w:rsidRPr="00B54C49">
        <w:rPr>
          <w:rFonts w:cstheme="minorHAnsi"/>
        </w:rPr>
        <w:t xml:space="preserve">. </w:t>
      </w:r>
      <w:r w:rsidR="00B54C49">
        <w:rPr>
          <w:rFonts w:cstheme="minorHAnsi"/>
        </w:rPr>
        <w:t>Na</w:t>
      </w:r>
      <w:r w:rsidR="00B54C49" w:rsidRPr="00B54C49">
        <w:rPr>
          <w:rFonts w:cstheme="minorHAnsi"/>
        </w:rPr>
        <w:t xml:space="preserve"> pewno </w:t>
      </w:r>
      <w:r w:rsidR="00B54C49">
        <w:rPr>
          <w:rFonts w:cstheme="minorHAnsi"/>
        </w:rPr>
        <w:t xml:space="preserve">są one </w:t>
      </w:r>
      <w:r w:rsidR="00B54C49" w:rsidRPr="00B54C49">
        <w:rPr>
          <w:rFonts w:cstheme="minorHAnsi"/>
        </w:rPr>
        <w:t xml:space="preserve">godne </w:t>
      </w:r>
      <w:r w:rsidR="00393390" w:rsidRPr="00B54C49">
        <w:rPr>
          <w:rFonts w:cstheme="minorHAnsi"/>
        </w:rPr>
        <w:t>kontynuacji, aczkolwiek</w:t>
      </w:r>
      <w:r w:rsidR="00B54C49" w:rsidRPr="00B54C49">
        <w:rPr>
          <w:rFonts w:cstheme="minorHAnsi"/>
        </w:rPr>
        <w:t xml:space="preserve"> </w:t>
      </w:r>
      <w:r w:rsidR="00393390" w:rsidRPr="00B54C49">
        <w:rPr>
          <w:rFonts w:cstheme="minorHAnsi"/>
        </w:rPr>
        <w:t>z pewnymi</w:t>
      </w:r>
      <w:r w:rsidR="00B54C49" w:rsidRPr="00B54C49">
        <w:rPr>
          <w:rFonts w:cstheme="minorHAnsi"/>
        </w:rPr>
        <w:t xml:space="preserve"> modyfikacjami podnoszącymi atrakcyjność tej formy. Silnie aktywizują</w:t>
      </w:r>
      <w:r w:rsidR="00FE25DE">
        <w:rPr>
          <w:rFonts w:cstheme="minorHAnsi"/>
        </w:rPr>
        <w:t xml:space="preserve"> one</w:t>
      </w:r>
      <w:r w:rsidR="00B54C49" w:rsidRPr="00B54C49">
        <w:rPr>
          <w:rFonts w:cstheme="minorHAnsi"/>
        </w:rPr>
        <w:t xml:space="preserve"> </w:t>
      </w:r>
      <w:r w:rsidR="00B54C49" w:rsidRPr="00EE7EF0">
        <w:rPr>
          <w:rFonts w:cstheme="minorHAnsi"/>
          <w:b/>
          <w:bCs/>
        </w:rPr>
        <w:t>zainteresowanie działalnością B+R oraz współpracą ze sferą nauki</w:t>
      </w:r>
      <w:r w:rsidR="00B54C49">
        <w:rPr>
          <w:rFonts w:cstheme="minorHAnsi"/>
        </w:rPr>
        <w:t>, szczególnie w</w:t>
      </w:r>
      <w:r w:rsidR="006F1EB2">
        <w:rPr>
          <w:rFonts w:cstheme="minorHAnsi"/>
        </w:rPr>
        <w:t> </w:t>
      </w:r>
      <w:r w:rsidR="00B54C49">
        <w:rPr>
          <w:rFonts w:cstheme="minorHAnsi"/>
        </w:rPr>
        <w:t>populacji mniejszych kategorii wielkościowych MŚP.</w:t>
      </w:r>
    </w:p>
    <w:p w14:paraId="00A1D2FD" w14:textId="4B03B0BA" w:rsidR="00B54C49" w:rsidRDefault="00B54C49" w:rsidP="00B54C49">
      <w:pPr>
        <w:pStyle w:val="Default"/>
        <w:numPr>
          <w:ilvl w:val="0"/>
          <w:numId w:val="4"/>
        </w:numPr>
        <w:spacing w:before="120" w:after="120" w:line="264" w:lineRule="auto"/>
        <w:ind w:left="709" w:hanging="425"/>
        <w:rPr>
          <w:rFonts w:cstheme="minorHAnsi"/>
        </w:rPr>
      </w:pPr>
      <w:r>
        <w:rPr>
          <w:rFonts w:cstheme="minorHAnsi"/>
        </w:rPr>
        <w:t>Dwa inne działania (</w:t>
      </w:r>
      <w:r w:rsidRPr="00B54C49">
        <w:rPr>
          <w:rFonts w:cstheme="minorHAnsi"/>
        </w:rPr>
        <w:t xml:space="preserve">1.3 </w:t>
      </w:r>
      <w:r>
        <w:rPr>
          <w:rFonts w:cstheme="minorHAnsi"/>
        </w:rPr>
        <w:t xml:space="preserve">– </w:t>
      </w:r>
      <w:r w:rsidR="00393390">
        <w:rPr>
          <w:rFonts w:cstheme="minorHAnsi"/>
        </w:rPr>
        <w:t>Rozwój</w:t>
      </w:r>
      <w:r>
        <w:rPr>
          <w:rFonts w:cstheme="minorHAnsi"/>
        </w:rPr>
        <w:t xml:space="preserve"> przedsiębiorczości oraz 1.4 –</w:t>
      </w:r>
      <w:r w:rsidR="006F1EB2">
        <w:rPr>
          <w:rFonts w:cstheme="minorHAnsi"/>
        </w:rPr>
        <w:t> </w:t>
      </w:r>
      <w:r>
        <w:rPr>
          <w:rFonts w:cstheme="minorHAnsi"/>
        </w:rPr>
        <w:t xml:space="preserve">Internacjonalizacja przedsiębiorstw) również wywołały pozytywne efekty, </w:t>
      </w:r>
      <w:r w:rsidRPr="00EE7EF0">
        <w:rPr>
          <w:rFonts w:cstheme="minorHAnsi"/>
          <w:b/>
          <w:bCs/>
        </w:rPr>
        <w:t>jednak w</w:t>
      </w:r>
      <w:r w:rsidR="005B1EAF" w:rsidRPr="00EE7EF0">
        <w:rPr>
          <w:rFonts w:cstheme="minorHAnsi"/>
          <w:b/>
          <w:bCs/>
        </w:rPr>
        <w:t> </w:t>
      </w:r>
      <w:r w:rsidRPr="00EE7EF0">
        <w:rPr>
          <w:rFonts w:cstheme="minorHAnsi"/>
          <w:b/>
          <w:bCs/>
        </w:rPr>
        <w:t>mniejszej skali niż wsparcie na B+R i wdrożenia</w:t>
      </w:r>
      <w:r>
        <w:rPr>
          <w:rFonts w:cstheme="minorHAnsi"/>
        </w:rPr>
        <w:t xml:space="preserve">. W przyszłości, to w tych głównie sferach należy poszukiwać innych, </w:t>
      </w:r>
      <w:r w:rsidR="006D1482">
        <w:rPr>
          <w:rFonts w:cstheme="minorHAnsi"/>
        </w:rPr>
        <w:t>udoskonalonych</w:t>
      </w:r>
      <w:r>
        <w:rPr>
          <w:rFonts w:cstheme="minorHAnsi"/>
        </w:rPr>
        <w:t xml:space="preserve"> rozwiązań.</w:t>
      </w:r>
    </w:p>
    <w:p w14:paraId="25149D21" w14:textId="5470B898" w:rsidR="00976608" w:rsidRPr="00976608" w:rsidRDefault="00976608" w:rsidP="00976608">
      <w:pPr>
        <w:spacing w:before="120" w:after="120" w:line="276" w:lineRule="auto"/>
        <w:rPr>
          <w:rFonts w:cstheme="minorHAnsi"/>
          <w:b/>
          <w:bCs/>
          <w:color w:val="4472C4" w:themeColor="accent1"/>
          <w:kern w:val="24"/>
          <w:sz w:val="24"/>
          <w:szCs w:val="24"/>
        </w:rPr>
      </w:pPr>
      <w:r>
        <w:rPr>
          <w:rFonts w:cstheme="minorHAnsi"/>
          <w:b/>
          <w:bCs/>
          <w:color w:val="4472C4" w:themeColor="accent1"/>
          <w:kern w:val="24"/>
          <w:sz w:val="24"/>
          <w:szCs w:val="24"/>
        </w:rPr>
        <w:t>Szczegółowe efekty interwencji w sferze wspierania działalności B+R, konkurencyjności opartej na wdrożeniach rozwiązań innowacyjnych i internacjonalizacji:</w:t>
      </w:r>
    </w:p>
    <w:tbl>
      <w:tblPr>
        <w:tblStyle w:val="Tabelasiatki5ciemnaakcent5"/>
        <w:tblW w:w="0" w:type="auto"/>
        <w:tblLook w:val="0420" w:firstRow="1" w:lastRow="0" w:firstColumn="0" w:lastColumn="0" w:noHBand="0" w:noVBand="1"/>
        <w:tblCaption w:val="Szczegółowe efekty interwencji w sferze wspierania działalności B+R, konkurencyjności opartej na wdrożeniach rozwiązań innowacyjnych i internacjonalizacji"/>
        <w:tblDescription w:val="Tabela specyfikuje szczegółowe, główne efekty interwencji w przekroju trzech najważniejszych działań wspierających, wdrażanych osi priorytetowej nr 1 RPO WD, tj. Działania 1.2, 1.4 i 1.5."/>
      </w:tblPr>
      <w:tblGrid>
        <w:gridCol w:w="2887"/>
        <w:gridCol w:w="2788"/>
        <w:gridCol w:w="3386"/>
      </w:tblGrid>
      <w:tr w:rsidR="00976608" w:rsidRPr="00C85AD8" w14:paraId="2EAA2C62" w14:textId="77777777" w:rsidTr="003933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0"/>
        </w:trPr>
        <w:tc>
          <w:tcPr>
            <w:tcW w:w="2943" w:type="dxa"/>
            <w:tcBorders>
              <w:right w:val="single" w:sz="4" w:space="0" w:color="FFFFFF" w:themeColor="background1"/>
            </w:tcBorders>
            <w:shd w:val="clear" w:color="auto" w:fill="307ABE"/>
            <w:vAlign w:val="center"/>
          </w:tcPr>
          <w:p w14:paraId="6572DCD5" w14:textId="48C0F520" w:rsidR="00976608" w:rsidRPr="00C85AD8" w:rsidRDefault="00976608" w:rsidP="00337E51">
            <w:pPr>
              <w:jc w:val="center"/>
              <w:rPr>
                <w:rFonts w:ascii="Calibri" w:eastAsia="Times New Roman" w:hAnsi="Calibri" w:cs="Calibri"/>
                <w:kern w:val="24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Działanie 1.2 (wsparcie B+R)</w:t>
            </w:r>
          </w:p>
        </w:tc>
        <w:tc>
          <w:tcPr>
            <w:tcW w:w="283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307ABE"/>
            <w:vAlign w:val="center"/>
          </w:tcPr>
          <w:p w14:paraId="3CA0C46C" w14:textId="659A32C0" w:rsidR="00976608" w:rsidRPr="00C85AD8" w:rsidRDefault="00976608" w:rsidP="00337E51">
            <w:pPr>
              <w:jc w:val="center"/>
              <w:rPr>
                <w:rFonts w:ascii="Calibri" w:eastAsia="Times New Roman" w:hAnsi="Calibri" w:cs="Calibri"/>
                <w:kern w:val="24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Działanie 1.4 (wsparcie internacjonalizacji)</w:t>
            </w:r>
          </w:p>
        </w:tc>
        <w:tc>
          <w:tcPr>
            <w:tcW w:w="3476" w:type="dxa"/>
            <w:tcBorders>
              <w:left w:val="single" w:sz="4" w:space="0" w:color="FFFFFF" w:themeColor="background1"/>
            </w:tcBorders>
            <w:shd w:val="clear" w:color="auto" w:fill="307ABE"/>
            <w:vAlign w:val="center"/>
          </w:tcPr>
          <w:p w14:paraId="4ADA2AD6" w14:textId="074ADA8F" w:rsidR="00976608" w:rsidRPr="00C85AD8" w:rsidRDefault="00976608" w:rsidP="00337E51">
            <w:pPr>
              <w:jc w:val="center"/>
              <w:rPr>
                <w:rFonts w:ascii="Calibri" w:eastAsia="Times New Roman" w:hAnsi="Calibri" w:cs="Calibri"/>
                <w:b w:val="0"/>
                <w:bCs w:val="0"/>
                <w:kern w:val="24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Działanie 1.5 (wsparcie konkurencyjności – poprzez innowacyjność)</w:t>
            </w:r>
          </w:p>
        </w:tc>
      </w:tr>
      <w:tr w:rsidR="00976608" w:rsidRPr="00976608" w14:paraId="287C16DC" w14:textId="77777777" w:rsidTr="009766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tcW w:w="2943" w:type="dxa"/>
            <w:vAlign w:val="center"/>
          </w:tcPr>
          <w:p w14:paraId="23DDB99D" w14:textId="0035C043" w:rsidR="00976608" w:rsidRPr="00976608" w:rsidRDefault="00976608" w:rsidP="00976608">
            <w:pPr>
              <w:pStyle w:val="Akapitzlist"/>
              <w:numPr>
                <w:ilvl w:val="0"/>
                <w:numId w:val="17"/>
              </w:numPr>
              <w:ind w:left="426" w:hanging="426"/>
              <w:contextualSpacing w:val="0"/>
              <w:rPr>
                <w:rFonts w:ascii="Humnst777EU" w:eastAsiaTheme="minorHAnsi" w:hAnsi="Humnst777EU" w:cstheme="minorHAnsi"/>
                <w:sz w:val="24"/>
                <w:szCs w:val="24"/>
              </w:rPr>
            </w:pPr>
            <w:r w:rsidRPr="00976608">
              <w:rPr>
                <w:rFonts w:ascii="Humnst777EU" w:eastAsiaTheme="minorHAnsi" w:hAnsi="Humnst777EU" w:cstheme="minorHAnsi"/>
                <w:sz w:val="24"/>
                <w:szCs w:val="24"/>
              </w:rPr>
              <w:t xml:space="preserve">nowe </w:t>
            </w:r>
            <w:r w:rsidRPr="00976608">
              <w:rPr>
                <w:rFonts w:cstheme="minorHAnsi"/>
                <w:sz w:val="24"/>
                <w:szCs w:val="24"/>
              </w:rPr>
              <w:t>relacje</w:t>
            </w:r>
            <w:r w:rsidRPr="00976608">
              <w:rPr>
                <w:rFonts w:ascii="Humnst777EU" w:eastAsiaTheme="minorHAnsi" w:hAnsi="Humnst777EU" w:cstheme="minorHAnsi"/>
                <w:sz w:val="24"/>
                <w:szCs w:val="24"/>
              </w:rPr>
              <w:t xml:space="preserve"> współpracy, wprowadzenie na rynek nowego </w:t>
            </w:r>
            <w:r>
              <w:rPr>
                <w:rFonts w:ascii="Humnst777EU" w:eastAsiaTheme="minorHAnsi" w:hAnsi="Humnst777EU" w:cstheme="minorHAnsi"/>
                <w:sz w:val="24"/>
                <w:szCs w:val="24"/>
              </w:rPr>
              <w:t>produktu</w:t>
            </w:r>
          </w:p>
        </w:tc>
        <w:tc>
          <w:tcPr>
            <w:tcW w:w="2835" w:type="dxa"/>
            <w:vAlign w:val="center"/>
          </w:tcPr>
          <w:p w14:paraId="3CAD0270" w14:textId="2337B175" w:rsidR="00976608" w:rsidRPr="00976608" w:rsidRDefault="00976608" w:rsidP="00976608">
            <w:pPr>
              <w:pStyle w:val="Akapitzlist"/>
              <w:numPr>
                <w:ilvl w:val="0"/>
                <w:numId w:val="17"/>
              </w:numPr>
              <w:ind w:left="426" w:hanging="426"/>
              <w:contextualSpacing w:val="0"/>
              <w:rPr>
                <w:rFonts w:ascii="Humnst777EU" w:eastAsiaTheme="minorHAnsi" w:hAnsi="Humnst777EU" w:cstheme="minorHAnsi"/>
                <w:sz w:val="24"/>
                <w:szCs w:val="24"/>
              </w:rPr>
            </w:pPr>
            <w:r w:rsidRPr="00976608">
              <w:rPr>
                <w:rFonts w:ascii="Humnst777EU" w:eastAsiaTheme="minorHAnsi" w:hAnsi="Humnst777EU" w:cstheme="minorHAnsi"/>
                <w:sz w:val="24"/>
                <w:szCs w:val="24"/>
              </w:rPr>
              <w:t>nawiązanie kontaktów / perspektywy rozwoju</w:t>
            </w:r>
          </w:p>
        </w:tc>
        <w:tc>
          <w:tcPr>
            <w:tcW w:w="3476" w:type="dxa"/>
            <w:vAlign w:val="center"/>
          </w:tcPr>
          <w:p w14:paraId="38978953" w14:textId="33590D8B" w:rsidR="00976608" w:rsidRPr="006F1EB2" w:rsidRDefault="00976608" w:rsidP="006F1EB2">
            <w:pPr>
              <w:pStyle w:val="Akapitzlist"/>
              <w:numPr>
                <w:ilvl w:val="0"/>
                <w:numId w:val="17"/>
              </w:numPr>
              <w:ind w:left="426" w:hanging="426"/>
              <w:contextualSpacing w:val="0"/>
              <w:rPr>
                <w:rFonts w:eastAsia="Times New Roman" w:cstheme="minorHAnsi"/>
                <w:sz w:val="24"/>
                <w:szCs w:val="24"/>
              </w:rPr>
            </w:pPr>
            <w:r w:rsidRPr="00976608">
              <w:rPr>
                <w:rFonts w:ascii="Humnst777EU" w:eastAsiaTheme="minorHAnsi" w:hAnsi="Humnst777EU" w:cstheme="minorHAnsi"/>
                <w:sz w:val="24"/>
                <w:szCs w:val="24"/>
              </w:rPr>
              <w:t>wprowadzenie</w:t>
            </w:r>
            <w:r w:rsidRPr="00976608">
              <w:rPr>
                <w:rFonts w:eastAsia="Times New Roman" w:cstheme="minorHAnsi"/>
                <w:sz w:val="24"/>
                <w:szCs w:val="24"/>
              </w:rPr>
              <w:t xml:space="preserve"> na rynek nowego produktu, wdrożenie nowej technologii </w:t>
            </w:r>
          </w:p>
        </w:tc>
      </w:tr>
      <w:tr w:rsidR="00976608" w:rsidRPr="00976608" w14:paraId="595ABA93" w14:textId="77777777" w:rsidTr="00976608">
        <w:trPr>
          <w:trHeight w:val="540"/>
        </w:trPr>
        <w:tc>
          <w:tcPr>
            <w:tcW w:w="2943" w:type="dxa"/>
            <w:vAlign w:val="center"/>
          </w:tcPr>
          <w:p w14:paraId="2875134F" w14:textId="40B4643A" w:rsidR="00976608" w:rsidRPr="00976608" w:rsidRDefault="00976608" w:rsidP="00976608">
            <w:pPr>
              <w:pStyle w:val="Akapitzlist"/>
              <w:numPr>
                <w:ilvl w:val="0"/>
                <w:numId w:val="17"/>
              </w:numPr>
              <w:ind w:left="426" w:hanging="426"/>
              <w:contextualSpacing w:val="0"/>
              <w:rPr>
                <w:rFonts w:ascii="Humnst777EU" w:eastAsiaTheme="minorHAnsi" w:hAnsi="Humnst777EU" w:cstheme="minorHAnsi"/>
                <w:sz w:val="24"/>
                <w:szCs w:val="24"/>
              </w:rPr>
            </w:pPr>
            <w:r w:rsidRPr="00976608">
              <w:rPr>
                <w:rFonts w:ascii="Humnst777EU" w:eastAsiaTheme="minorHAnsi" w:hAnsi="Humnst777EU" w:cstheme="minorHAnsi"/>
                <w:sz w:val="24"/>
                <w:szCs w:val="24"/>
              </w:rPr>
              <w:t>wdrożenie nowej technologii</w:t>
            </w:r>
          </w:p>
        </w:tc>
        <w:tc>
          <w:tcPr>
            <w:tcW w:w="2835" w:type="dxa"/>
            <w:vAlign w:val="center"/>
          </w:tcPr>
          <w:p w14:paraId="2E72857B" w14:textId="6375EAD2" w:rsidR="00976608" w:rsidRPr="00976608" w:rsidRDefault="00976608" w:rsidP="00976608">
            <w:pPr>
              <w:pStyle w:val="Akapitzlist"/>
              <w:numPr>
                <w:ilvl w:val="0"/>
                <w:numId w:val="17"/>
              </w:numPr>
              <w:ind w:left="426" w:hanging="426"/>
              <w:contextualSpacing w:val="0"/>
              <w:rPr>
                <w:rFonts w:ascii="Humnst777EU" w:eastAsiaTheme="minorHAnsi" w:hAnsi="Humnst777EU" w:cstheme="minorHAnsi"/>
                <w:sz w:val="24"/>
                <w:szCs w:val="24"/>
              </w:rPr>
            </w:pPr>
            <w:r w:rsidRPr="00976608">
              <w:rPr>
                <w:rFonts w:ascii="Humnst777EU" w:eastAsiaTheme="minorHAnsi" w:hAnsi="Humnst777EU" w:cstheme="minorHAnsi"/>
                <w:sz w:val="24"/>
                <w:szCs w:val="24"/>
              </w:rPr>
              <w:t xml:space="preserve">nowi klienci za granicą </w:t>
            </w:r>
          </w:p>
        </w:tc>
        <w:tc>
          <w:tcPr>
            <w:tcW w:w="3476" w:type="dxa"/>
            <w:vAlign w:val="center"/>
          </w:tcPr>
          <w:p w14:paraId="7A7799F8" w14:textId="3DBE6DC1" w:rsidR="00976608" w:rsidRPr="00976608" w:rsidRDefault="00976608" w:rsidP="00976608">
            <w:pPr>
              <w:pStyle w:val="Akapitzlist"/>
              <w:numPr>
                <w:ilvl w:val="0"/>
                <w:numId w:val="17"/>
              </w:numPr>
              <w:ind w:left="426" w:hanging="426"/>
              <w:contextualSpacing w:val="0"/>
              <w:rPr>
                <w:rFonts w:eastAsia="Times New Roman" w:cstheme="minorHAnsi"/>
                <w:sz w:val="24"/>
                <w:szCs w:val="24"/>
              </w:rPr>
            </w:pPr>
            <w:r w:rsidRPr="00976608">
              <w:rPr>
                <w:rFonts w:eastAsia="Times New Roman" w:cstheme="minorHAnsi"/>
                <w:sz w:val="24"/>
                <w:szCs w:val="24"/>
              </w:rPr>
              <w:t xml:space="preserve">pozyskanie </w:t>
            </w:r>
            <w:r w:rsidRPr="00976608">
              <w:rPr>
                <w:rFonts w:ascii="Humnst777EU" w:eastAsiaTheme="minorHAnsi" w:hAnsi="Humnst777EU" w:cstheme="minorHAnsi"/>
                <w:sz w:val="24"/>
                <w:szCs w:val="24"/>
              </w:rPr>
              <w:t>nowych</w:t>
            </w:r>
            <w:r w:rsidRPr="00976608">
              <w:rPr>
                <w:rFonts w:eastAsia="Times New Roman" w:cstheme="minorHAnsi"/>
                <w:sz w:val="24"/>
                <w:szCs w:val="24"/>
              </w:rPr>
              <w:t xml:space="preserve"> klientów w kraju</w:t>
            </w:r>
          </w:p>
        </w:tc>
      </w:tr>
      <w:tr w:rsidR="00976608" w:rsidRPr="00976608" w14:paraId="7708B00B" w14:textId="77777777" w:rsidTr="009766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tcW w:w="2943" w:type="dxa"/>
            <w:vAlign w:val="center"/>
          </w:tcPr>
          <w:p w14:paraId="22775346" w14:textId="77D893A2" w:rsidR="00976608" w:rsidRPr="00976608" w:rsidRDefault="00976608" w:rsidP="00976608">
            <w:pPr>
              <w:pStyle w:val="Akapitzlist"/>
              <w:numPr>
                <w:ilvl w:val="0"/>
                <w:numId w:val="17"/>
              </w:numPr>
              <w:ind w:left="426" w:hanging="426"/>
              <w:contextualSpacing w:val="0"/>
              <w:rPr>
                <w:rFonts w:ascii="Humnst777EU" w:eastAsiaTheme="minorHAnsi" w:hAnsi="Humnst777EU" w:cstheme="minorHAnsi"/>
                <w:sz w:val="24"/>
                <w:szCs w:val="24"/>
                <w:lang w:eastAsia="en-US"/>
              </w:rPr>
            </w:pPr>
            <w:r w:rsidRPr="00976608">
              <w:rPr>
                <w:rFonts w:ascii="Humnst777EU" w:eastAsiaTheme="minorHAnsi" w:hAnsi="Humnst777EU" w:cstheme="minorHAnsi"/>
                <w:sz w:val="24"/>
                <w:szCs w:val="24"/>
              </w:rPr>
              <w:t>podniesienie kompetencji kadr (B+R)</w:t>
            </w:r>
          </w:p>
        </w:tc>
        <w:tc>
          <w:tcPr>
            <w:tcW w:w="2835" w:type="dxa"/>
            <w:vAlign w:val="center"/>
          </w:tcPr>
          <w:p w14:paraId="56C274AD" w14:textId="6BD30917" w:rsidR="00976608" w:rsidRPr="00976608" w:rsidRDefault="00976608" w:rsidP="00976608">
            <w:pPr>
              <w:pStyle w:val="Akapitzlist"/>
              <w:numPr>
                <w:ilvl w:val="0"/>
                <w:numId w:val="17"/>
              </w:numPr>
              <w:ind w:left="426" w:hanging="426"/>
              <w:contextualSpacing w:val="0"/>
              <w:rPr>
                <w:rFonts w:ascii="Humnst777EU" w:eastAsiaTheme="minorHAnsi" w:hAnsi="Humnst777EU" w:cstheme="minorHAnsi"/>
                <w:sz w:val="24"/>
                <w:szCs w:val="24"/>
              </w:rPr>
            </w:pPr>
            <w:r w:rsidRPr="00976608">
              <w:rPr>
                <w:rFonts w:ascii="Humnst777EU" w:eastAsiaTheme="minorHAnsi" w:hAnsi="Humnst777EU" w:cstheme="minorHAnsi"/>
                <w:sz w:val="24"/>
                <w:szCs w:val="24"/>
              </w:rPr>
              <w:t>nowe kontrakty eksportowe</w:t>
            </w:r>
          </w:p>
        </w:tc>
        <w:tc>
          <w:tcPr>
            <w:tcW w:w="3476" w:type="dxa"/>
            <w:vAlign w:val="center"/>
          </w:tcPr>
          <w:p w14:paraId="7D02FF4A" w14:textId="05280E14" w:rsidR="00976608" w:rsidRPr="00976608" w:rsidRDefault="00976608" w:rsidP="00976608">
            <w:pPr>
              <w:pStyle w:val="Akapitzlist"/>
              <w:numPr>
                <w:ilvl w:val="0"/>
                <w:numId w:val="17"/>
              </w:numPr>
              <w:ind w:left="426" w:hanging="426"/>
              <w:contextualSpacing w:val="0"/>
              <w:rPr>
                <w:rFonts w:eastAsia="Times New Roman" w:cstheme="minorHAnsi"/>
                <w:sz w:val="24"/>
                <w:szCs w:val="24"/>
              </w:rPr>
            </w:pPr>
            <w:r w:rsidRPr="00976608">
              <w:rPr>
                <w:rFonts w:eastAsia="Times New Roman" w:cstheme="minorHAnsi"/>
                <w:sz w:val="24"/>
                <w:szCs w:val="24"/>
              </w:rPr>
              <w:t xml:space="preserve">racjonalizacja kosztów </w:t>
            </w:r>
            <w:r w:rsidRPr="00976608">
              <w:rPr>
                <w:rFonts w:ascii="Humnst777EU" w:eastAsiaTheme="minorHAnsi" w:hAnsi="Humnst777EU" w:cstheme="minorHAnsi"/>
                <w:sz w:val="24"/>
                <w:szCs w:val="24"/>
              </w:rPr>
              <w:t>wytwarzania</w:t>
            </w:r>
          </w:p>
        </w:tc>
      </w:tr>
    </w:tbl>
    <w:p w14:paraId="3DFF30F6" w14:textId="2AA739E2" w:rsidR="006039BF" w:rsidRDefault="006039BF" w:rsidP="00765E7C">
      <w:pPr>
        <w:spacing w:before="120" w:after="120" w:line="276" w:lineRule="auto"/>
        <w:rPr>
          <w:rFonts w:cstheme="minorHAnsi"/>
          <w:b/>
          <w:bCs/>
          <w:color w:val="DB6006"/>
          <w:kern w:val="24"/>
          <w:sz w:val="32"/>
          <w:szCs w:val="32"/>
        </w:rPr>
      </w:pPr>
      <w:r>
        <w:rPr>
          <w:rFonts w:cstheme="minorHAnsi"/>
          <w:b/>
          <w:bCs/>
          <w:color w:val="DB6006"/>
          <w:kern w:val="24"/>
          <w:sz w:val="32"/>
          <w:szCs w:val="32"/>
        </w:rPr>
        <w:br w:type="page"/>
      </w:r>
    </w:p>
    <w:p w14:paraId="5C5F74EC" w14:textId="39EADFB0" w:rsidR="003B7DDF" w:rsidRPr="00F84CAA" w:rsidRDefault="005A2732" w:rsidP="003B7DDF">
      <w:pPr>
        <w:spacing w:before="120" w:after="120" w:line="276" w:lineRule="auto"/>
        <w:rPr>
          <w:rFonts w:cstheme="minorHAnsi"/>
          <w:b/>
          <w:bCs/>
          <w:color w:val="4472C4" w:themeColor="accent1"/>
          <w:kern w:val="24"/>
          <w:sz w:val="32"/>
          <w:szCs w:val="32"/>
        </w:rPr>
      </w:pPr>
      <w:r w:rsidRPr="005A2732">
        <w:rPr>
          <w:rFonts w:cstheme="minorHAnsi"/>
          <w:b/>
          <w:bCs/>
          <w:noProof/>
          <w:color w:val="4472C4" w:themeColor="accent1"/>
          <w:kern w:val="24"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 wp14:anchorId="53D4A6E0" wp14:editId="3006A26D">
            <wp:simplePos x="0" y="0"/>
            <wp:positionH relativeFrom="column">
              <wp:posOffset>4747895</wp:posOffset>
            </wp:positionH>
            <wp:positionV relativeFrom="paragraph">
              <wp:posOffset>0</wp:posOffset>
            </wp:positionV>
            <wp:extent cx="1137840" cy="1043305"/>
            <wp:effectExtent l="0" t="0" r="0" b="0"/>
            <wp:wrapSquare wrapText="bothSides"/>
            <wp:docPr id="34" name="Grafika 3" descr="Element dekoracyjny">
              <a:extLst xmlns:a="http://schemas.openxmlformats.org/drawingml/2006/main">
                <a:ext uri="{FF2B5EF4-FFF2-40B4-BE49-F238E27FC236}">
                  <a16:creationId xmlns:a16="http://schemas.microsoft.com/office/drawing/2014/main" id="{FAC10050-80D0-40CB-A27A-A8F53B2A7101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a 3">
                      <a:extLst>
                        <a:ext uri="{FF2B5EF4-FFF2-40B4-BE49-F238E27FC236}">
                          <a16:creationId xmlns:a16="http://schemas.microsoft.com/office/drawing/2014/main" id="{FAC10050-80D0-40CB-A27A-A8F53B2A7101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163" cy="1045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DDF">
        <w:rPr>
          <w:rFonts w:cstheme="minorHAnsi"/>
          <w:b/>
          <w:bCs/>
          <w:color w:val="4472C4" w:themeColor="accent1"/>
          <w:kern w:val="24"/>
          <w:sz w:val="32"/>
          <w:szCs w:val="32"/>
        </w:rPr>
        <w:t>EFEKTY WSPARCIA – OŚ PRIORYTETOWA 3. „GOSPODARKA NISKOEMISYJNA”</w:t>
      </w:r>
    </w:p>
    <w:p w14:paraId="2F4FE91C" w14:textId="568F801C" w:rsidR="003B7DDF" w:rsidRDefault="003B7DDF" w:rsidP="003B7DDF">
      <w:pPr>
        <w:pStyle w:val="Default"/>
        <w:numPr>
          <w:ilvl w:val="0"/>
          <w:numId w:val="4"/>
        </w:numPr>
        <w:spacing w:before="120" w:after="120" w:line="276" w:lineRule="auto"/>
        <w:ind w:left="709" w:hanging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Badanie wykazało </w:t>
      </w:r>
      <w:r w:rsidRPr="00EE7EF0">
        <w:rPr>
          <w:rFonts w:asciiTheme="minorHAnsi" w:hAnsiTheme="minorHAnsi" w:cstheme="minorHAnsi"/>
          <w:b/>
          <w:bCs/>
        </w:rPr>
        <w:t xml:space="preserve">wysoki stopień dopasowania interwencji </w:t>
      </w:r>
      <w:r w:rsidR="007B4AF0" w:rsidRPr="00EE7EF0">
        <w:rPr>
          <w:rFonts w:asciiTheme="minorHAnsi" w:hAnsiTheme="minorHAnsi" w:cstheme="minorHAnsi"/>
          <w:b/>
          <w:bCs/>
        </w:rPr>
        <w:t>do</w:t>
      </w:r>
      <w:r w:rsidR="00453BAD">
        <w:rPr>
          <w:rFonts w:asciiTheme="minorHAnsi" w:hAnsiTheme="minorHAnsi" w:cstheme="minorHAnsi"/>
          <w:b/>
          <w:bCs/>
        </w:rPr>
        <w:t> </w:t>
      </w:r>
      <w:r w:rsidR="007B4AF0" w:rsidRPr="00EE7EF0">
        <w:rPr>
          <w:rFonts w:asciiTheme="minorHAnsi" w:hAnsiTheme="minorHAnsi" w:cstheme="minorHAnsi"/>
          <w:b/>
          <w:bCs/>
        </w:rPr>
        <w:t>potrzeb beneficjentów</w:t>
      </w:r>
      <w:r w:rsidR="007B4AF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(w ramach RPO WD –</w:t>
      </w:r>
      <w:r w:rsidR="00366E0D">
        <w:rPr>
          <w:rFonts w:asciiTheme="minorHAnsi" w:hAnsiTheme="minorHAnsi" w:cstheme="minorHAnsi"/>
        </w:rPr>
        <w:t> </w:t>
      </w:r>
      <w:r>
        <w:rPr>
          <w:rFonts w:asciiTheme="minorHAnsi" w:hAnsiTheme="minorHAnsi" w:cstheme="minorHAnsi"/>
        </w:rPr>
        <w:t>w Działaniu 3.1 Produkcja i</w:t>
      </w:r>
      <w:r w:rsidR="00453BAD">
        <w:rPr>
          <w:rFonts w:asciiTheme="minorHAnsi" w:hAnsiTheme="minorHAnsi" w:cstheme="minorHAnsi"/>
        </w:rPr>
        <w:t> </w:t>
      </w:r>
      <w:r>
        <w:rPr>
          <w:rFonts w:asciiTheme="minorHAnsi" w:hAnsiTheme="minorHAnsi" w:cstheme="minorHAnsi"/>
        </w:rPr>
        <w:t xml:space="preserve">dystrybucja energii z OZE i </w:t>
      </w:r>
      <w:r w:rsidR="00FE25DE">
        <w:rPr>
          <w:rFonts w:asciiTheme="minorHAnsi" w:hAnsiTheme="minorHAnsi" w:cstheme="minorHAnsi"/>
        </w:rPr>
        <w:t xml:space="preserve">w Działaniu </w:t>
      </w:r>
      <w:r>
        <w:rPr>
          <w:rFonts w:asciiTheme="minorHAnsi" w:hAnsiTheme="minorHAnsi" w:cstheme="minorHAnsi"/>
        </w:rPr>
        <w:t>3.2 Efektywność energetyczna w</w:t>
      </w:r>
      <w:r w:rsidR="000254B2">
        <w:rPr>
          <w:rFonts w:asciiTheme="minorHAnsi" w:hAnsiTheme="minorHAnsi" w:cstheme="minorHAnsi"/>
        </w:rPr>
        <w:t> </w:t>
      </w:r>
      <w:r>
        <w:rPr>
          <w:rFonts w:asciiTheme="minorHAnsi" w:hAnsiTheme="minorHAnsi" w:cstheme="minorHAnsi"/>
        </w:rPr>
        <w:t>MŚP).</w:t>
      </w:r>
      <w:r w:rsidR="00366E0D">
        <w:rPr>
          <w:rFonts w:asciiTheme="minorHAnsi" w:hAnsiTheme="minorHAnsi" w:cstheme="minorHAnsi"/>
        </w:rPr>
        <w:t xml:space="preserve"> Zdanie takie wyraziło 82% beneficjentów.</w:t>
      </w:r>
    </w:p>
    <w:p w14:paraId="27AEAB2B" w14:textId="063C7F85" w:rsidR="003B7DDF" w:rsidRDefault="00366E0D" w:rsidP="003B7DDF">
      <w:pPr>
        <w:pStyle w:val="Default"/>
        <w:numPr>
          <w:ilvl w:val="0"/>
          <w:numId w:val="4"/>
        </w:numPr>
        <w:spacing w:before="120" w:after="120" w:line="264" w:lineRule="auto"/>
        <w:ind w:left="709" w:hanging="425"/>
        <w:rPr>
          <w:rFonts w:cstheme="minorHAnsi"/>
        </w:rPr>
      </w:pPr>
      <w:r>
        <w:rPr>
          <w:rFonts w:cstheme="minorHAnsi"/>
        </w:rPr>
        <w:t>Wsparcie wykazało wysoki stopień dopasowania do logiki interwencji, w szczególności zaś w ramach takich efektów jak: (</w:t>
      </w:r>
      <w:r w:rsidRPr="00393390">
        <w:rPr>
          <w:rFonts w:ascii="Calibri" w:hAnsi="Calibri" w:cs="Calibri"/>
          <w:color w:val="C00000"/>
        </w:rPr>
        <w:t>●</w:t>
      </w:r>
      <w:r>
        <w:rPr>
          <w:rFonts w:cstheme="minorHAnsi"/>
        </w:rPr>
        <w:t>) poprawa miksu energetycznego w regionie, (</w:t>
      </w:r>
      <w:r w:rsidRPr="00393390">
        <w:rPr>
          <w:rFonts w:ascii="Calibri" w:hAnsi="Calibri" w:cs="Calibri"/>
          <w:color w:val="C00000"/>
        </w:rPr>
        <w:t>●</w:t>
      </w:r>
      <w:r>
        <w:rPr>
          <w:rFonts w:cstheme="minorHAnsi"/>
        </w:rPr>
        <w:t>) pozytywne efekty środowiskowe, w tym związane z przeciwdziałaniem zmianom klimatycznym, (</w:t>
      </w:r>
      <w:r w:rsidRPr="00393390">
        <w:rPr>
          <w:rFonts w:ascii="Calibri" w:hAnsi="Calibri" w:cs="Calibri"/>
          <w:color w:val="C00000"/>
        </w:rPr>
        <w:t>●</w:t>
      </w:r>
      <w:r>
        <w:rPr>
          <w:rFonts w:cstheme="minorHAnsi"/>
        </w:rPr>
        <w:t>) pozytywne efekty społeczne i wizerunkowe, związane z</w:t>
      </w:r>
      <w:r w:rsidR="002D4CCC">
        <w:rPr>
          <w:rFonts w:cstheme="minorHAnsi"/>
        </w:rPr>
        <w:t> </w:t>
      </w:r>
      <w:r>
        <w:rPr>
          <w:rFonts w:cstheme="minorHAnsi"/>
        </w:rPr>
        <w:t>dążeniem do ograniczenia emisji gazów cieplarnianych</w:t>
      </w:r>
      <w:r w:rsidR="005A2732">
        <w:rPr>
          <w:rFonts w:cstheme="minorHAnsi"/>
        </w:rPr>
        <w:t>,</w:t>
      </w:r>
      <w:r>
        <w:rPr>
          <w:rFonts w:cstheme="minorHAnsi"/>
        </w:rPr>
        <w:t xml:space="preserve"> (</w:t>
      </w:r>
      <w:r w:rsidRPr="00393390">
        <w:rPr>
          <w:rFonts w:ascii="Calibri" w:hAnsi="Calibri" w:cs="Calibri"/>
          <w:color w:val="C00000"/>
        </w:rPr>
        <w:t>●</w:t>
      </w:r>
      <w:r>
        <w:rPr>
          <w:rFonts w:cstheme="minorHAnsi"/>
        </w:rPr>
        <w:t>) wzrost konkurencyjności sfery gospodarczej (beneficjentów), wynikającej z racjonalizacji zużycia energii.</w:t>
      </w:r>
    </w:p>
    <w:p w14:paraId="1F1998EC" w14:textId="670534DB" w:rsidR="003B7DDF" w:rsidRDefault="00366E0D" w:rsidP="003B7DDF">
      <w:pPr>
        <w:pStyle w:val="Default"/>
        <w:numPr>
          <w:ilvl w:val="0"/>
          <w:numId w:val="4"/>
        </w:numPr>
        <w:spacing w:before="120" w:after="120" w:line="276" w:lineRule="auto"/>
        <w:ind w:left="709" w:hanging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 przyszłości zasadna jest </w:t>
      </w:r>
      <w:r w:rsidRPr="00EE7EF0">
        <w:rPr>
          <w:rFonts w:asciiTheme="minorHAnsi" w:hAnsiTheme="minorHAnsi" w:cstheme="minorHAnsi"/>
          <w:b/>
          <w:bCs/>
        </w:rPr>
        <w:t>kontynuacja tego rodzaju wsparcia</w:t>
      </w:r>
      <w:r>
        <w:rPr>
          <w:rFonts w:asciiTheme="minorHAnsi" w:hAnsiTheme="minorHAnsi" w:cstheme="minorHAnsi"/>
        </w:rPr>
        <w:t>.</w:t>
      </w:r>
    </w:p>
    <w:p w14:paraId="340C4850" w14:textId="055D1E3A" w:rsidR="003B7DDF" w:rsidRDefault="007B4AF0" w:rsidP="00453BAD">
      <w:pPr>
        <w:spacing w:before="240" w:after="120" w:line="276" w:lineRule="auto"/>
        <w:rPr>
          <w:rFonts w:cstheme="minorHAnsi"/>
          <w:b/>
          <w:bCs/>
          <w:color w:val="4472C4" w:themeColor="accent1"/>
          <w:kern w:val="24"/>
          <w:sz w:val="24"/>
          <w:szCs w:val="24"/>
        </w:rPr>
      </w:pPr>
      <w:r>
        <w:rPr>
          <w:rFonts w:cstheme="minorHAnsi"/>
          <w:b/>
          <w:bCs/>
          <w:color w:val="4472C4" w:themeColor="accent1"/>
          <w:kern w:val="24"/>
          <w:sz w:val="24"/>
          <w:szCs w:val="24"/>
        </w:rPr>
        <w:t>Oszacowanie efektów wsparcia – opinie beneficjentów:</w:t>
      </w:r>
    </w:p>
    <w:p w14:paraId="605D5629" w14:textId="69F564C3" w:rsidR="002D4CCC" w:rsidRDefault="002D4CCC" w:rsidP="002D4CCC">
      <w:pPr>
        <w:spacing w:before="120" w:after="120" w:line="276" w:lineRule="auto"/>
        <w:ind w:left="-567"/>
        <w:rPr>
          <w:rFonts w:cstheme="minorHAnsi"/>
          <w:b/>
          <w:bCs/>
          <w:color w:val="4472C4" w:themeColor="accent1"/>
          <w:kern w:val="24"/>
          <w:sz w:val="24"/>
          <w:szCs w:val="24"/>
        </w:rPr>
      </w:pPr>
      <w:r>
        <w:rPr>
          <w:noProof/>
        </w:rPr>
        <w:drawing>
          <wp:inline distT="0" distB="0" distL="0" distR="0" wp14:anchorId="06278D59" wp14:editId="3F307082">
            <wp:extent cx="6467475" cy="2152650"/>
            <wp:effectExtent l="0" t="0" r="0" b="0"/>
            <wp:docPr id="45" name="Wykres 45" descr="Na wykresie przedstawiono odpowiedzi beneficjentów działania 3.1 i 3.2 RPO WD 2014-2020 na pytanie jakie efekty, już można lub będzie można zaobserwować jako rezultat dofinansowanego projektu. Do najczęściej wymienianych zaliczyć można: redukcję emisji zanieczyszczeń powietrza generowanych, oszczędności w zużyciu energii elektrycznej, zwiększenie zyskowności działalności oraz wzrost kompetencji kadr w zakresie problematyki gospodarki niskoemisyjnej i/lub efektywności energetycznej.">
              <a:extLst xmlns:a="http://schemas.openxmlformats.org/drawingml/2006/main">
                <a:ext uri="{FF2B5EF4-FFF2-40B4-BE49-F238E27FC236}">
                  <a16:creationId xmlns:a16="http://schemas.microsoft.com/office/drawing/2014/main" id="{4BEFCF29-5D9E-4AFA-B726-3FF1FAB7553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14:paraId="280C3D08" w14:textId="77777777" w:rsidR="00426B1A" w:rsidRPr="00F84CAA" w:rsidRDefault="00426B1A" w:rsidP="00426B1A">
      <w:pPr>
        <w:spacing w:before="120" w:after="120" w:line="276" w:lineRule="auto"/>
        <w:rPr>
          <w:rFonts w:cstheme="minorHAnsi"/>
          <w:b/>
          <w:bCs/>
          <w:color w:val="4472C4" w:themeColor="accent1"/>
          <w:kern w:val="24"/>
          <w:sz w:val="32"/>
          <w:szCs w:val="32"/>
        </w:rPr>
      </w:pPr>
      <w:r w:rsidRPr="005A5517">
        <w:rPr>
          <w:rFonts w:cstheme="minorHAnsi"/>
          <w:b/>
          <w:bCs/>
          <w:noProof/>
          <w:color w:val="4472C4" w:themeColor="accent1"/>
          <w:kern w:val="24"/>
          <w:sz w:val="32"/>
          <w:szCs w:val="32"/>
        </w:rPr>
        <w:lastRenderedPageBreak/>
        <w:drawing>
          <wp:anchor distT="0" distB="0" distL="114300" distR="114300" simplePos="0" relativeHeight="251670528" behindDoc="0" locked="0" layoutInCell="1" allowOverlap="1" wp14:anchorId="4EEF74C6" wp14:editId="61B4C81C">
            <wp:simplePos x="0" y="0"/>
            <wp:positionH relativeFrom="column">
              <wp:posOffset>4766945</wp:posOffset>
            </wp:positionH>
            <wp:positionV relativeFrom="paragraph">
              <wp:posOffset>1</wp:posOffset>
            </wp:positionV>
            <wp:extent cx="1234682" cy="1104900"/>
            <wp:effectExtent l="0" t="0" r="0" b="0"/>
            <wp:wrapSquare wrapText="bothSides"/>
            <wp:docPr id="47" name="Grafika 4" descr="Element dekoracyjny">
              <a:extLst xmlns:a="http://schemas.openxmlformats.org/drawingml/2006/main">
                <a:ext uri="{FF2B5EF4-FFF2-40B4-BE49-F238E27FC236}">
                  <a16:creationId xmlns:a16="http://schemas.microsoft.com/office/drawing/2014/main" id="{D0910D4F-DDFD-4A86-A18C-51BF21E7C90B}"/>
                </a:ext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a 4">
                      <a:extLst>
                        <a:ext uri="{FF2B5EF4-FFF2-40B4-BE49-F238E27FC236}">
                          <a16:creationId xmlns:a16="http://schemas.microsoft.com/office/drawing/2014/main" id="{D0910D4F-DDFD-4A86-A18C-51BF21E7C90B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446" cy="1106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bCs/>
          <w:color w:val="4472C4" w:themeColor="accent1"/>
          <w:kern w:val="24"/>
          <w:sz w:val="32"/>
          <w:szCs w:val="32"/>
        </w:rPr>
        <w:t>EFEKTY WSPARCIA – OŚ PRIORYTETOWA 8. „RYNEK PRACY”</w:t>
      </w:r>
      <w:r w:rsidRPr="005A5517">
        <w:rPr>
          <w:noProof/>
        </w:rPr>
        <w:t xml:space="preserve"> </w:t>
      </w:r>
    </w:p>
    <w:p w14:paraId="788E28C8" w14:textId="3B589A83" w:rsidR="00426B1A" w:rsidRDefault="00426B1A" w:rsidP="00426B1A">
      <w:pPr>
        <w:pStyle w:val="Default"/>
        <w:spacing w:before="120" w:after="120" w:line="276" w:lineRule="auto"/>
        <w:rPr>
          <w:rFonts w:asciiTheme="minorHAnsi" w:hAnsiTheme="minorHAnsi" w:cstheme="minorHAnsi"/>
        </w:rPr>
      </w:pPr>
      <w:r w:rsidRPr="00E40C8B">
        <w:rPr>
          <w:rFonts w:asciiTheme="minorHAnsi" w:eastAsiaTheme="minorEastAsia" w:hAnsiTheme="minorHAnsi" w:cstheme="minorHAnsi"/>
          <w:b/>
          <w:bCs/>
          <w:color w:val="4472C4" w:themeColor="accent1"/>
          <w:kern w:val="24"/>
          <w:lang w:eastAsia="pl-PL"/>
        </w:rPr>
        <w:t>DZIAŁANIE 8.5 „PRZYSTOSOWANIE DO ZMIAN ZACHODZĄCYCH W</w:t>
      </w:r>
      <w:r w:rsidR="000254B2">
        <w:rPr>
          <w:rFonts w:asciiTheme="minorHAnsi" w:eastAsiaTheme="minorEastAsia" w:hAnsiTheme="minorHAnsi" w:cstheme="minorHAnsi"/>
          <w:b/>
          <w:bCs/>
          <w:color w:val="4472C4" w:themeColor="accent1"/>
          <w:kern w:val="24"/>
          <w:lang w:eastAsia="pl-PL"/>
        </w:rPr>
        <w:t> </w:t>
      </w:r>
      <w:r w:rsidRPr="00E40C8B">
        <w:rPr>
          <w:rFonts w:asciiTheme="minorHAnsi" w:eastAsiaTheme="minorEastAsia" w:hAnsiTheme="minorHAnsi" w:cstheme="minorHAnsi"/>
          <w:b/>
          <w:bCs/>
          <w:color w:val="4472C4" w:themeColor="accent1"/>
          <w:kern w:val="24"/>
          <w:lang w:eastAsia="pl-PL"/>
        </w:rPr>
        <w:t>GOSPODARCE W RAMACH DZIAŁAŃ OUTPLACEMENTOWYCH</w:t>
      </w:r>
      <w:r>
        <w:rPr>
          <w:rFonts w:asciiTheme="minorHAnsi" w:hAnsiTheme="minorHAnsi" w:cstheme="minorHAnsi"/>
        </w:rPr>
        <w:t>”</w:t>
      </w:r>
    </w:p>
    <w:p w14:paraId="00BF6870" w14:textId="7D4D738A" w:rsidR="00426B1A" w:rsidRDefault="00426B1A" w:rsidP="00426B1A">
      <w:pPr>
        <w:pStyle w:val="Default"/>
        <w:numPr>
          <w:ilvl w:val="0"/>
          <w:numId w:val="4"/>
        </w:numPr>
        <w:spacing w:before="120" w:after="120" w:line="264" w:lineRule="auto"/>
        <w:ind w:left="709" w:hanging="425"/>
        <w:rPr>
          <w:rFonts w:cstheme="minorHAnsi"/>
        </w:rPr>
      </w:pPr>
      <w:r>
        <w:rPr>
          <w:rFonts w:cstheme="minorHAnsi"/>
        </w:rPr>
        <w:t>Wsparcie oferowane w ramach Działania było generalnie dobrze oceniane, choć pewnym wyzwaniem była realizacja interwencji w sytuacji bardzo niskiego bezrobocia.</w:t>
      </w:r>
    </w:p>
    <w:p w14:paraId="4A1633D4" w14:textId="77777777" w:rsidR="00426B1A" w:rsidRPr="00CB1578" w:rsidRDefault="00426B1A" w:rsidP="00426B1A">
      <w:pPr>
        <w:pStyle w:val="Default"/>
        <w:numPr>
          <w:ilvl w:val="0"/>
          <w:numId w:val="4"/>
        </w:numPr>
        <w:spacing w:before="120" w:after="120" w:line="264" w:lineRule="auto"/>
        <w:ind w:left="709" w:hanging="425"/>
        <w:rPr>
          <w:rFonts w:cstheme="minorHAnsi"/>
        </w:rPr>
      </w:pPr>
      <w:r w:rsidRPr="00065875">
        <w:t>90%</w:t>
      </w:r>
      <w:r>
        <w:t xml:space="preserve"> badanych uczestników projektów oceni</w:t>
      </w:r>
      <w:r w:rsidRPr="00065875">
        <w:t>a</w:t>
      </w:r>
      <w:r>
        <w:t>ło</w:t>
      </w:r>
      <w:r w:rsidRPr="00065875">
        <w:t xml:space="preserve"> uczestnictwo w pro</w:t>
      </w:r>
      <w:r>
        <w:t>jekcie dobrze lub bardzo dobrze.</w:t>
      </w:r>
    </w:p>
    <w:p w14:paraId="50CF2D20" w14:textId="1F5660CF" w:rsidR="00426B1A" w:rsidRDefault="00426B1A" w:rsidP="00426B1A">
      <w:pPr>
        <w:pStyle w:val="Default"/>
        <w:numPr>
          <w:ilvl w:val="0"/>
          <w:numId w:val="4"/>
        </w:numPr>
        <w:spacing w:before="120" w:after="120" w:line="264" w:lineRule="auto"/>
        <w:ind w:left="709" w:hanging="425"/>
        <w:rPr>
          <w:rFonts w:cstheme="minorHAnsi"/>
        </w:rPr>
      </w:pPr>
      <w:r>
        <w:t>Bardzo dobrze oceniano sprawność i profesjonalizm osób odpowiedzialnych ze strony realizatorów projektów za rekrutację, a także pomoc ostatecznym odbiorcom.</w:t>
      </w:r>
    </w:p>
    <w:p w14:paraId="3702F327" w14:textId="1405F462" w:rsidR="00426B1A" w:rsidRDefault="00426B1A" w:rsidP="00426B1A">
      <w:pPr>
        <w:spacing w:before="120" w:after="120" w:line="276" w:lineRule="auto"/>
        <w:rPr>
          <w:rFonts w:cstheme="minorHAnsi"/>
          <w:b/>
          <w:bCs/>
          <w:color w:val="4472C4" w:themeColor="accent1"/>
          <w:kern w:val="24"/>
          <w:sz w:val="24"/>
          <w:szCs w:val="24"/>
        </w:rPr>
      </w:pPr>
      <w:r w:rsidRPr="002154C0">
        <w:rPr>
          <w:rFonts w:cstheme="minorHAnsi"/>
          <w:b/>
          <w:bCs/>
          <w:color w:val="4472C4" w:themeColor="accent1"/>
          <w:kern w:val="24"/>
          <w:sz w:val="24"/>
          <w:szCs w:val="24"/>
        </w:rPr>
        <w:t>Oszaco</w:t>
      </w:r>
      <w:r>
        <w:rPr>
          <w:rFonts w:cstheme="minorHAnsi"/>
          <w:b/>
          <w:bCs/>
          <w:color w:val="4472C4" w:themeColor="accent1"/>
          <w:kern w:val="24"/>
          <w:sz w:val="24"/>
          <w:szCs w:val="24"/>
        </w:rPr>
        <w:t>wanie efektów wsparcia – opinie ostatecznych odbiorców</w:t>
      </w:r>
      <w:r w:rsidRPr="002154C0">
        <w:rPr>
          <w:rFonts w:cstheme="minorHAnsi"/>
          <w:b/>
          <w:bCs/>
          <w:color w:val="4472C4" w:themeColor="accent1"/>
          <w:kern w:val="24"/>
          <w:sz w:val="24"/>
          <w:szCs w:val="24"/>
        </w:rPr>
        <w:t>:</w:t>
      </w:r>
    </w:p>
    <w:p w14:paraId="437D0E0C" w14:textId="280315FE" w:rsidR="006B5F09" w:rsidRPr="002154C0" w:rsidRDefault="006B5F09" w:rsidP="001D40F4">
      <w:pPr>
        <w:spacing w:before="120" w:after="120" w:line="276" w:lineRule="auto"/>
        <w:ind w:left="-567" w:right="-427"/>
        <w:rPr>
          <w:rFonts w:cstheme="minorHAnsi"/>
          <w:b/>
          <w:bCs/>
          <w:color w:val="4472C4" w:themeColor="accent1"/>
          <w:kern w:val="24"/>
          <w:sz w:val="24"/>
          <w:szCs w:val="24"/>
        </w:rPr>
      </w:pPr>
      <w:r>
        <w:rPr>
          <w:noProof/>
        </w:rPr>
        <w:drawing>
          <wp:inline distT="0" distB="0" distL="0" distR="0" wp14:anchorId="196F8AAA" wp14:editId="03A1AADE">
            <wp:extent cx="6362065" cy="2409447"/>
            <wp:effectExtent l="0" t="0" r="635" b="0"/>
            <wp:docPr id="48" name="Wykres 48" descr="Oszacowanie efektów wsparcia – opinie ostatecznych odbiorców Działania 8.5 RPO WD&#10;&#10;Na wykresie przedstawione ocenę wybranych skutków skorzystania z oferty  Działania 8.5 RPO WD. 71% badanych zgadzało się z opinią, że dzięki uczestnictwu w projekcie ich sytuacja zawodowa uległa znaczącej poprawie, a 80%, że dzięki uczestnictwu w projekcie zdobyli nowe kompetencje i umiejętności.">
              <a:extLst xmlns:a="http://schemas.openxmlformats.org/drawingml/2006/main">
                <a:ext uri="{FF2B5EF4-FFF2-40B4-BE49-F238E27FC236}">
                  <a16:creationId xmlns:a16="http://schemas.microsoft.com/office/drawing/2014/main" id="{C3D16213-7A5A-4525-A4FB-D5C51642285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14:paraId="5F4CBDD1" w14:textId="02E15CFB" w:rsidR="00426B1A" w:rsidRDefault="00426B1A" w:rsidP="00426B1A">
      <w:pPr>
        <w:pStyle w:val="Default"/>
        <w:spacing w:before="120" w:after="120" w:line="276" w:lineRule="auto"/>
        <w:rPr>
          <w:rFonts w:asciiTheme="minorHAnsi" w:hAnsiTheme="minorHAnsi" w:cstheme="minorHAnsi"/>
        </w:rPr>
      </w:pPr>
      <w:r w:rsidRPr="005A5517">
        <w:rPr>
          <w:rFonts w:cstheme="minorHAnsi"/>
          <w:b/>
          <w:bCs/>
          <w:noProof/>
          <w:color w:val="4472C4" w:themeColor="accent1"/>
          <w:kern w:val="24"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3D7BA714" wp14:editId="774E46A9">
            <wp:simplePos x="0" y="0"/>
            <wp:positionH relativeFrom="column">
              <wp:posOffset>4833620</wp:posOffset>
            </wp:positionH>
            <wp:positionV relativeFrom="paragraph">
              <wp:posOffset>0</wp:posOffset>
            </wp:positionV>
            <wp:extent cx="1202750" cy="1076325"/>
            <wp:effectExtent l="0" t="0" r="0" b="0"/>
            <wp:wrapSquare wrapText="bothSides"/>
            <wp:docPr id="46" name="Grafika 4" descr="Element dekoracyjny">
              <a:extLst xmlns:a="http://schemas.openxmlformats.org/drawingml/2006/main">
                <a:ext uri="{FF2B5EF4-FFF2-40B4-BE49-F238E27FC236}">
                  <a16:creationId xmlns:a16="http://schemas.microsoft.com/office/drawing/2014/main" id="{D0910D4F-DDFD-4A86-A18C-51BF21E7C90B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a 4">
                      <a:extLst>
                        <a:ext uri="{FF2B5EF4-FFF2-40B4-BE49-F238E27FC236}">
                          <a16:creationId xmlns:a16="http://schemas.microsoft.com/office/drawing/2014/main" id="{D0910D4F-DDFD-4A86-A18C-51BF21E7C90B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110" cy="1076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1578">
        <w:rPr>
          <w:rFonts w:asciiTheme="minorHAnsi" w:eastAsiaTheme="minorEastAsia" w:hAnsiTheme="minorHAnsi" w:cstheme="minorHAnsi"/>
          <w:b/>
          <w:bCs/>
          <w:color w:val="4472C4" w:themeColor="accent1"/>
          <w:kern w:val="24"/>
          <w:lang w:eastAsia="pl-PL"/>
        </w:rPr>
        <w:t>DZIAŁANIE 8.6 „ZWIĘKSZENIE KONKURENCYJNOŚCI PRZEDSIĘBIORSTW I</w:t>
      </w:r>
      <w:r w:rsidR="000254B2">
        <w:rPr>
          <w:rFonts w:asciiTheme="minorHAnsi" w:eastAsiaTheme="minorEastAsia" w:hAnsiTheme="minorHAnsi" w:cstheme="minorHAnsi"/>
          <w:b/>
          <w:bCs/>
          <w:color w:val="4472C4" w:themeColor="accent1"/>
          <w:kern w:val="24"/>
          <w:lang w:eastAsia="pl-PL"/>
        </w:rPr>
        <w:t> </w:t>
      </w:r>
      <w:r w:rsidRPr="00CB1578">
        <w:rPr>
          <w:rFonts w:asciiTheme="minorHAnsi" w:eastAsiaTheme="minorEastAsia" w:hAnsiTheme="minorHAnsi" w:cstheme="minorHAnsi"/>
          <w:b/>
          <w:bCs/>
          <w:color w:val="4472C4" w:themeColor="accent1"/>
          <w:kern w:val="24"/>
          <w:lang w:eastAsia="pl-PL"/>
        </w:rPr>
        <w:t>PRZEDSIĘBIORCÓW Z SEKTORA MMŚP”</w:t>
      </w:r>
    </w:p>
    <w:p w14:paraId="1E1ADD4F" w14:textId="3E844554" w:rsidR="00426B1A" w:rsidRDefault="00426B1A" w:rsidP="00426B1A">
      <w:pPr>
        <w:pStyle w:val="Default"/>
        <w:numPr>
          <w:ilvl w:val="0"/>
          <w:numId w:val="4"/>
        </w:numPr>
        <w:spacing w:before="120" w:after="120" w:line="276" w:lineRule="auto"/>
        <w:ind w:left="709" w:hanging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Stosunkowo długotrwały (ale uzasadniony) rozruch interwencji, ze</w:t>
      </w:r>
      <w:r w:rsidR="003517E0">
        <w:rPr>
          <w:rFonts w:asciiTheme="minorHAnsi" w:hAnsiTheme="minorHAnsi" w:cstheme="minorHAnsi"/>
        </w:rPr>
        <w:t> </w:t>
      </w:r>
      <w:r>
        <w:rPr>
          <w:rFonts w:asciiTheme="minorHAnsi" w:hAnsiTheme="minorHAnsi" w:cstheme="minorHAnsi"/>
        </w:rPr>
        <w:t>względu na konieczność przyzwyczajenia przedsiębiorców do</w:t>
      </w:r>
      <w:r w:rsidR="003517E0">
        <w:rPr>
          <w:rFonts w:asciiTheme="minorHAnsi" w:hAnsiTheme="minorHAnsi" w:cstheme="minorHAnsi"/>
        </w:rPr>
        <w:t> </w:t>
      </w:r>
      <w:r>
        <w:rPr>
          <w:rFonts w:asciiTheme="minorHAnsi" w:hAnsiTheme="minorHAnsi" w:cstheme="minorHAnsi"/>
        </w:rPr>
        <w:t>nowego, podażowego modelu wsparcia.</w:t>
      </w:r>
    </w:p>
    <w:p w14:paraId="07A8E623" w14:textId="77777777" w:rsidR="00426B1A" w:rsidRDefault="00426B1A" w:rsidP="00426B1A">
      <w:pPr>
        <w:pStyle w:val="Default"/>
        <w:numPr>
          <w:ilvl w:val="0"/>
          <w:numId w:val="4"/>
        </w:numPr>
        <w:spacing w:before="120" w:after="120" w:line="276" w:lineRule="auto"/>
        <w:ind w:left="709" w:hanging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Sensowny podział alokacji w ramach Działania na poszczególne subregiony.</w:t>
      </w:r>
    </w:p>
    <w:p w14:paraId="7591764C" w14:textId="4BDA3D78" w:rsidR="00426B1A" w:rsidRDefault="00426B1A" w:rsidP="00426B1A">
      <w:pPr>
        <w:pStyle w:val="Default"/>
        <w:numPr>
          <w:ilvl w:val="0"/>
          <w:numId w:val="4"/>
        </w:numPr>
        <w:spacing w:before="120" w:after="120" w:line="276" w:lineRule="auto"/>
        <w:ind w:left="709" w:hanging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Bardzo duży popyt na wsparcie, </w:t>
      </w:r>
      <w:r w:rsidR="000254B2">
        <w:rPr>
          <w:rFonts w:asciiTheme="minorHAnsi" w:hAnsiTheme="minorHAnsi" w:cstheme="minorHAnsi"/>
        </w:rPr>
        <w:t>szczególnie</w:t>
      </w:r>
      <w:r>
        <w:rPr>
          <w:rFonts w:asciiTheme="minorHAnsi" w:hAnsiTheme="minorHAnsi" w:cstheme="minorHAnsi"/>
        </w:rPr>
        <w:t xml:space="preserve"> w aglomeracji wrocławskiej, a w</w:t>
      </w:r>
      <w:r w:rsidR="000254B2">
        <w:rPr>
          <w:rFonts w:asciiTheme="minorHAnsi" w:hAnsiTheme="minorHAnsi" w:cstheme="minorHAnsi"/>
        </w:rPr>
        <w:t> </w:t>
      </w:r>
      <w:r>
        <w:rPr>
          <w:rFonts w:asciiTheme="minorHAnsi" w:hAnsiTheme="minorHAnsi" w:cstheme="minorHAnsi"/>
        </w:rPr>
        <w:t>związku z tym błyskawiczne zamykanie naborów. Jest to wyzwanie na przyszłość</w:t>
      </w:r>
      <w:r w:rsidR="00FE25DE">
        <w:rPr>
          <w:rFonts w:asciiTheme="minorHAnsi" w:hAnsiTheme="minorHAnsi" w:cstheme="minorHAnsi"/>
        </w:rPr>
        <w:t>. B</w:t>
      </w:r>
      <w:r>
        <w:rPr>
          <w:rFonts w:asciiTheme="minorHAnsi" w:hAnsiTheme="minorHAnsi" w:cstheme="minorHAnsi"/>
        </w:rPr>
        <w:t>yć może należałoby ograniczyć liczbę firm uprawnionych do korzystania ze wsparcia, na</w:t>
      </w:r>
      <w:r w:rsidR="006C544E">
        <w:rPr>
          <w:rFonts w:asciiTheme="minorHAnsi" w:hAnsiTheme="minorHAnsi" w:cstheme="minorHAnsi"/>
        </w:rPr>
        <w:t> </w:t>
      </w:r>
      <w:r>
        <w:rPr>
          <w:rFonts w:asciiTheme="minorHAnsi" w:hAnsiTheme="minorHAnsi" w:cstheme="minorHAnsi"/>
        </w:rPr>
        <w:t>przykład tylko do mikro i małych lub też do firm działających w określonych branżach.</w:t>
      </w:r>
    </w:p>
    <w:p w14:paraId="68743A8B" w14:textId="12FEEE2F" w:rsidR="00426B1A" w:rsidRPr="00262100" w:rsidRDefault="00426B1A" w:rsidP="00426B1A">
      <w:pPr>
        <w:pStyle w:val="Default"/>
        <w:numPr>
          <w:ilvl w:val="0"/>
          <w:numId w:val="4"/>
        </w:numPr>
        <w:spacing w:before="120" w:after="120" w:line="276" w:lineRule="auto"/>
        <w:ind w:left="709" w:hanging="425"/>
        <w:rPr>
          <w:rFonts w:asciiTheme="minorHAnsi" w:hAnsiTheme="minorHAnsi" w:cstheme="minorHAnsi"/>
        </w:rPr>
      </w:pPr>
      <w:r>
        <w:t>Bardzo pozytywna opinia o wsparciu w ramach Działania 8.6 RPO WD</w:t>
      </w:r>
      <w:r w:rsidRPr="00EC2FC9">
        <w:t xml:space="preserve"> – 96% badanych </w:t>
      </w:r>
      <w:r>
        <w:t xml:space="preserve">przedsiębiorców </w:t>
      </w:r>
      <w:r w:rsidRPr="00EC2FC9">
        <w:t>uważa, że warto było skorzystać ze wsparcia na usługi rozwojowe</w:t>
      </w:r>
      <w:r>
        <w:t>.</w:t>
      </w:r>
    </w:p>
    <w:p w14:paraId="4DF6C6EE" w14:textId="77777777" w:rsidR="00426B1A" w:rsidRPr="00262100" w:rsidRDefault="00426B1A" w:rsidP="00426B1A">
      <w:pPr>
        <w:spacing w:before="120" w:after="120" w:line="276" w:lineRule="auto"/>
        <w:rPr>
          <w:rFonts w:cstheme="minorHAnsi"/>
          <w:b/>
          <w:bCs/>
          <w:color w:val="4472C4" w:themeColor="accent1"/>
          <w:kern w:val="24"/>
          <w:sz w:val="24"/>
          <w:szCs w:val="24"/>
        </w:rPr>
      </w:pPr>
      <w:r>
        <w:rPr>
          <w:rFonts w:cstheme="minorHAnsi"/>
          <w:b/>
          <w:bCs/>
          <w:color w:val="4472C4" w:themeColor="accent1"/>
          <w:kern w:val="24"/>
          <w:sz w:val="24"/>
          <w:szCs w:val="24"/>
        </w:rPr>
        <w:t xml:space="preserve">Ocena </w:t>
      </w:r>
      <w:r w:rsidRPr="00262100">
        <w:rPr>
          <w:rFonts w:cstheme="minorHAnsi"/>
          <w:b/>
          <w:bCs/>
          <w:color w:val="4472C4" w:themeColor="accent1"/>
          <w:kern w:val="24"/>
          <w:sz w:val="24"/>
          <w:szCs w:val="24"/>
        </w:rPr>
        <w:t xml:space="preserve">wsparcia – opinie </w:t>
      </w:r>
      <w:r>
        <w:rPr>
          <w:rFonts w:cstheme="minorHAnsi"/>
          <w:b/>
          <w:bCs/>
          <w:color w:val="4472C4" w:themeColor="accent1"/>
          <w:kern w:val="24"/>
          <w:sz w:val="24"/>
          <w:szCs w:val="24"/>
        </w:rPr>
        <w:t>przedsiębiorców</w:t>
      </w:r>
      <w:r w:rsidRPr="00262100">
        <w:rPr>
          <w:rFonts w:cstheme="minorHAnsi"/>
          <w:b/>
          <w:bCs/>
          <w:color w:val="4472C4" w:themeColor="accent1"/>
          <w:kern w:val="24"/>
          <w:sz w:val="24"/>
          <w:szCs w:val="24"/>
        </w:rPr>
        <w:t>:</w:t>
      </w:r>
    </w:p>
    <w:p w14:paraId="0F3A6989" w14:textId="5EB5E42F" w:rsidR="00426B1A" w:rsidRDefault="00B65A9B" w:rsidP="00B65A9B">
      <w:pPr>
        <w:ind w:left="-426"/>
        <w:rPr>
          <w:rFonts w:cstheme="minorHAnsi"/>
          <w:b/>
          <w:bCs/>
          <w:color w:val="DB6006"/>
          <w:kern w:val="24"/>
          <w:sz w:val="24"/>
          <w:szCs w:val="24"/>
        </w:rPr>
      </w:pPr>
      <w:r>
        <w:rPr>
          <w:noProof/>
        </w:rPr>
        <w:drawing>
          <wp:inline distT="0" distB="0" distL="0" distR="0" wp14:anchorId="02FFC116" wp14:editId="61FFB866">
            <wp:extent cx="6409423" cy="2040255"/>
            <wp:effectExtent l="0" t="0" r="0" b="0"/>
            <wp:docPr id="50" name="Wykres 50" descr="Ocena wsparcia w ramach Działania 8.6 RPO WD – opinie przedsiębiorców&#10;&#10;82% badanych zgadzalo się z opinią, że oferta wsparci bardzo dobrez odpowiadała ich potrzebom, a 87% że dzięki ofercie usług rozwojowych w ramach projektu pracownicy znacząco podwyższyli swoje kompetencje w wybranych dziedzinach.">
              <a:extLst xmlns:a="http://schemas.openxmlformats.org/drawingml/2006/main">
                <a:ext uri="{FF2B5EF4-FFF2-40B4-BE49-F238E27FC236}">
                  <a16:creationId xmlns:a16="http://schemas.microsoft.com/office/drawing/2014/main" id="{EB4A449D-AE88-42AC-AA8D-AD61517891D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  <w:r w:rsidR="00426B1A">
        <w:rPr>
          <w:rFonts w:cstheme="minorHAnsi"/>
          <w:b/>
          <w:bCs/>
          <w:color w:val="DB6006"/>
          <w:kern w:val="24"/>
          <w:sz w:val="24"/>
          <w:szCs w:val="24"/>
        </w:rPr>
        <w:br w:type="page"/>
      </w:r>
    </w:p>
    <w:p w14:paraId="0C954DFF" w14:textId="5C35817A" w:rsidR="006E344F" w:rsidRPr="009A6C63" w:rsidRDefault="00F13DA6" w:rsidP="006E344F">
      <w:pPr>
        <w:spacing w:before="120" w:after="120" w:line="276" w:lineRule="auto"/>
        <w:rPr>
          <w:rFonts w:cstheme="minorHAnsi"/>
          <w:b/>
          <w:bCs/>
          <w:color w:val="4472C4" w:themeColor="accent1"/>
          <w:kern w:val="24"/>
          <w:sz w:val="32"/>
          <w:szCs w:val="32"/>
        </w:rPr>
      </w:pPr>
      <w:r w:rsidRPr="00F13DA6">
        <w:rPr>
          <w:rFonts w:cstheme="minorHAnsi"/>
          <w:b/>
          <w:bCs/>
          <w:noProof/>
          <w:color w:val="4472C4" w:themeColor="accent1"/>
          <w:kern w:val="24"/>
          <w:sz w:val="32"/>
          <w:szCs w:val="32"/>
        </w:rPr>
        <w:lastRenderedPageBreak/>
        <w:drawing>
          <wp:anchor distT="0" distB="0" distL="114300" distR="114300" simplePos="0" relativeHeight="251655168" behindDoc="1" locked="0" layoutInCell="1" allowOverlap="1" wp14:anchorId="17D969B1" wp14:editId="42BC7207">
            <wp:simplePos x="0" y="0"/>
            <wp:positionH relativeFrom="column">
              <wp:posOffset>4785995</wp:posOffset>
            </wp:positionH>
            <wp:positionV relativeFrom="paragraph">
              <wp:posOffset>-58420</wp:posOffset>
            </wp:positionV>
            <wp:extent cx="1158240" cy="1158240"/>
            <wp:effectExtent l="0" t="0" r="0" b="0"/>
            <wp:wrapTight wrapText="bothSides">
              <wp:wrapPolygon edited="0">
                <wp:start x="3553" y="2132"/>
                <wp:lineTo x="3197" y="4618"/>
                <wp:lineTo x="2842" y="14211"/>
                <wp:lineTo x="3908" y="19184"/>
                <wp:lineTo x="19184" y="19184"/>
                <wp:lineTo x="18829" y="2132"/>
                <wp:lineTo x="3553" y="2132"/>
              </wp:wrapPolygon>
            </wp:wrapTight>
            <wp:docPr id="19" name="Grafika 6" descr="Element dekoracyjny">
              <a:extLst xmlns:a="http://schemas.openxmlformats.org/drawingml/2006/main">
                <a:ext uri="{FF2B5EF4-FFF2-40B4-BE49-F238E27FC236}">
                  <a16:creationId xmlns:a16="http://schemas.microsoft.com/office/drawing/2014/main" id="{EFBB28D1-7006-483A-89BB-887553CB4D8C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a 6">
                      <a:extLst>
                        <a:ext uri="{FF2B5EF4-FFF2-40B4-BE49-F238E27FC236}">
                          <a16:creationId xmlns:a16="http://schemas.microsoft.com/office/drawing/2014/main" id="{EFBB28D1-7006-483A-89BB-887553CB4D8C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5DF">
        <w:rPr>
          <w:rFonts w:cstheme="minorHAnsi"/>
          <w:b/>
          <w:bCs/>
          <w:color w:val="4472C4" w:themeColor="accent1"/>
          <w:kern w:val="24"/>
          <w:sz w:val="32"/>
          <w:szCs w:val="32"/>
        </w:rPr>
        <w:t xml:space="preserve">WNIOSKI I </w:t>
      </w:r>
      <w:r w:rsidR="00701606" w:rsidRPr="009A6C63">
        <w:rPr>
          <w:rFonts w:cstheme="minorHAnsi"/>
          <w:b/>
          <w:bCs/>
          <w:color w:val="4472C4" w:themeColor="accent1"/>
          <w:kern w:val="24"/>
          <w:sz w:val="32"/>
          <w:szCs w:val="32"/>
        </w:rPr>
        <w:t>REKOMENDACJE</w:t>
      </w:r>
    </w:p>
    <w:p w14:paraId="6EB0DD01" w14:textId="705CE6ED" w:rsidR="00466930" w:rsidRPr="00466930" w:rsidRDefault="00466930" w:rsidP="00466930">
      <w:pPr>
        <w:spacing w:before="120" w:after="120" w:line="276" w:lineRule="auto"/>
        <w:rPr>
          <w:rFonts w:cstheme="minorHAnsi"/>
          <w:b/>
          <w:bCs/>
          <w:color w:val="4472C4" w:themeColor="accent1"/>
          <w:kern w:val="24"/>
          <w:sz w:val="24"/>
          <w:szCs w:val="24"/>
        </w:rPr>
      </w:pPr>
      <w:r>
        <w:rPr>
          <w:rFonts w:cstheme="minorHAnsi"/>
          <w:b/>
          <w:bCs/>
          <w:noProof/>
          <w:color w:val="4472C4" w:themeColor="accent1"/>
          <w:kern w:val="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57118A7" wp14:editId="52A72B89">
                <wp:simplePos x="0" y="0"/>
                <wp:positionH relativeFrom="column">
                  <wp:posOffset>23495</wp:posOffset>
                </wp:positionH>
                <wp:positionV relativeFrom="paragraph">
                  <wp:posOffset>43180</wp:posOffset>
                </wp:positionV>
                <wp:extent cx="447675" cy="352425"/>
                <wp:effectExtent l="0" t="0" r="9525" b="9525"/>
                <wp:wrapTight wrapText="bothSides">
                  <wp:wrapPolygon edited="0">
                    <wp:start x="0" y="0"/>
                    <wp:lineTo x="0" y="21016"/>
                    <wp:lineTo x="21140" y="21016"/>
                    <wp:lineTo x="21140" y="0"/>
                    <wp:lineTo x="0" y="0"/>
                  </wp:wrapPolygon>
                </wp:wrapTight>
                <wp:docPr id="14" name="Pole tekstowe 14" descr="Rekomendacja numer 1.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3524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EACC48" w14:textId="126EE33F" w:rsidR="00466930" w:rsidRPr="00F13DA6" w:rsidRDefault="00466930" w:rsidP="0046693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13DA6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118A7" id="Pole tekstowe 14" o:spid="_x0000_s1032" type="#_x0000_t202" alt="Rekomendacja numer 1." style="position:absolute;margin-left:1.85pt;margin-top:3.4pt;width:35.25pt;height:27.7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4PwYQIAAKoEAAAOAAAAZHJzL2Uyb0RvYy54bWysVMFu2zAMvQ/YPwi6L05SJ92COkXWosOA&#10;Yi3WDj0rMt14lURNYmJ3Xz9KTtqu22nYRRFF+pF8j8zJaW+N2EGILbpKTkZjKcBprFt3X8lvtxfv&#10;3ksRSblaGXRQyUeI8nT59s1J5xcwxQ2aGoJgEBcXna/khsgviiLqDVgVR+jBsbPBYBWxGe6LOqiO&#10;0a0ppuPxvOgw1D6ghhj59XxwymXGbxrQdNU0EUiYSnJtlM+Qz3U6i+WJWtwH5Tet3peh/qEKq1rH&#10;SZ+gzhUpsQ3tH1C21QEjNjTSaAtsmlZD7oG7mYxfdXOzUR5yL0xO9E80xf8Hq7/sroNoa9aulMIp&#10;yxpdowFB8BAJOxDpvYaombSv8IAWWEv9XQm3tazcZJQo7HxcMNKNZyzqP2LPcIf3yI+Jmb4JNv1y&#10;z4L9LMbjkwDQk9D8WJbH8+OZFJpdR7NpOZ0llOL5Yx8ifQK0Il0qGVjfTLvaXUYaQg8hKVdE09YX&#10;rTHZSDMFZyaIneJpUFqDo1wmJ/gt0jjRVXJ+NBtncIcJYkA3jutJ7Q5tpRv16z4zOD+0vMb6kZkI&#10;OIxb9Pqi5XovVaRrFXi+uHneGbriozHIuXB/k2KD4eff3lM8y85eKTqe10rGH1sVQArz2fFAfJiU&#10;ZRrwbJSz4ykb4aVn/dLD4p0hkzDh7fQ6X1M8mcO1CWjveLVWKSu7lNOcu5KawsE4o2GPeDk1rFY5&#10;jIfaK7p0N14n8ER70uO2v1PB70UjVvsLHmZbLV5pN8SmLx2utoRNm4VNTA+87gXghcijsV/etHEv&#10;7Rz1/Bez/AUAAP//AwBQSwMEFAAGAAgAAAAhALqsAXXbAAAABQEAAA8AAABkcnMvZG93bnJldi54&#10;bWxMjt1Kw0AQhe8F32EZwTu7MS1pidkUf1AEKdLqA0yzYxKbnY3ZTRvf3vFKLw/n8J2vWE+uU0ca&#10;QuvZwPUsAUVcedtybeD97fFqBSpEZIudZzLwTQHW5flZgbn1J97ScRdrJRAOORpoYuxzrUPVkMMw&#10;8z2xdB9+cBglDrW2A54E7jqdJkmmHbYsDw32dN9QddiNzsDLw6F9dZ8b/Mq2m+fFmD2t7qIz5vJi&#10;ur0BFWmKf2P41Rd1KMVp70e2QXUG5ksZGsjEX9rlIgW1l5jOQZeF/m9f/gAAAP//AwBQSwECLQAU&#10;AAYACAAAACEAtoM4kv4AAADhAQAAEwAAAAAAAAAAAAAAAAAAAAAAW0NvbnRlbnRfVHlwZXNdLnht&#10;bFBLAQItABQABgAIAAAAIQA4/SH/1gAAAJQBAAALAAAAAAAAAAAAAAAAAC8BAABfcmVscy8ucmVs&#10;c1BLAQItABQABgAIAAAAIQCVp4PwYQIAAKoEAAAOAAAAAAAAAAAAAAAAAC4CAABkcnMvZTJvRG9j&#10;LnhtbFBLAQItABQABgAIAAAAIQC6rAF12wAAAAUBAAAPAAAAAAAAAAAAAAAAALsEAABkcnMvZG93&#10;bnJldi54bWxQSwUGAAAAAAQABADzAAAAwwUAAAAA&#10;" fillcolor="#4472c4 [3204]" stroked="f" strokeweight=".5pt">
                <v:textbox>
                  <w:txbxContent>
                    <w:p w14:paraId="22EACC48" w14:textId="126EE33F" w:rsidR="00466930" w:rsidRPr="00F13DA6" w:rsidRDefault="00466930" w:rsidP="0046693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F13DA6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❶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sz w:val="24"/>
          <w:szCs w:val="24"/>
        </w:rPr>
        <w:t xml:space="preserve">Szczególnie </w:t>
      </w:r>
      <w:r w:rsidRPr="00AD5D28">
        <w:rPr>
          <w:b/>
          <w:bCs/>
          <w:sz w:val="24"/>
          <w:szCs w:val="24"/>
        </w:rPr>
        <w:t>ważnym czynnikiem kierunkowania wsparcia z RPO</w:t>
      </w:r>
      <w:r w:rsidR="00453BAD">
        <w:rPr>
          <w:b/>
          <w:bCs/>
          <w:sz w:val="24"/>
          <w:szCs w:val="24"/>
        </w:rPr>
        <w:t> </w:t>
      </w:r>
      <w:r w:rsidRPr="00AD5D28">
        <w:rPr>
          <w:b/>
          <w:bCs/>
          <w:sz w:val="24"/>
          <w:szCs w:val="24"/>
        </w:rPr>
        <w:t>WD są Dolnośląskie Inteligentne Specjalizacje.</w:t>
      </w:r>
      <w:r w:rsidRPr="00466930">
        <w:rPr>
          <w:sz w:val="24"/>
          <w:szCs w:val="24"/>
        </w:rPr>
        <w:t xml:space="preserve"> </w:t>
      </w:r>
      <w:r w:rsidR="00F579E0">
        <w:rPr>
          <w:sz w:val="24"/>
          <w:szCs w:val="24"/>
        </w:rPr>
        <w:t>Obecnie, jak</w:t>
      </w:r>
      <w:r w:rsidR="00453BAD">
        <w:rPr>
          <w:sz w:val="24"/>
          <w:szCs w:val="24"/>
        </w:rPr>
        <w:t> </w:t>
      </w:r>
      <w:r w:rsidR="00F579E0">
        <w:rPr>
          <w:sz w:val="24"/>
          <w:szCs w:val="24"/>
        </w:rPr>
        <w:t>i</w:t>
      </w:r>
      <w:r w:rsidR="006F1EB2">
        <w:rPr>
          <w:sz w:val="24"/>
          <w:szCs w:val="24"/>
        </w:rPr>
        <w:t> </w:t>
      </w:r>
      <w:r w:rsidR="00F579E0">
        <w:rPr>
          <w:sz w:val="24"/>
          <w:szCs w:val="24"/>
        </w:rPr>
        <w:t>w</w:t>
      </w:r>
      <w:r w:rsidR="006F1EB2">
        <w:rPr>
          <w:sz w:val="24"/>
          <w:szCs w:val="24"/>
        </w:rPr>
        <w:t> </w:t>
      </w:r>
      <w:r w:rsidR="00F579E0">
        <w:rPr>
          <w:sz w:val="24"/>
          <w:szCs w:val="24"/>
        </w:rPr>
        <w:t>przyszłości powinny one stanowić jeden z głównych czynników, decydujących o koncentracji interwencji publicznej na szczeblu województwa dolnośląskiego.</w:t>
      </w:r>
    </w:p>
    <w:p w14:paraId="121B5066" w14:textId="79731A5E" w:rsidR="00466930" w:rsidRPr="00466930" w:rsidRDefault="00466930" w:rsidP="00466930">
      <w:pPr>
        <w:pStyle w:val="Default"/>
        <w:numPr>
          <w:ilvl w:val="0"/>
          <w:numId w:val="4"/>
        </w:numPr>
        <w:spacing w:before="120" w:after="120" w:line="276" w:lineRule="auto"/>
        <w:ind w:left="709" w:hanging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DIS ustalone zostały st</w:t>
      </w:r>
      <w:r w:rsidRPr="00466930">
        <w:rPr>
          <w:rFonts w:asciiTheme="minorHAnsi" w:hAnsiTheme="minorHAnsi" w:cstheme="minorHAnsi"/>
        </w:rPr>
        <w:t xml:space="preserve">osunkowo dawno (2015 r.) i dlatego wskazany </w:t>
      </w:r>
      <w:r>
        <w:rPr>
          <w:rFonts w:asciiTheme="minorHAnsi" w:hAnsiTheme="minorHAnsi" w:cstheme="minorHAnsi"/>
        </w:rPr>
        <w:t>jest</w:t>
      </w:r>
      <w:r w:rsidRPr="00466930">
        <w:rPr>
          <w:rFonts w:asciiTheme="minorHAnsi" w:hAnsiTheme="minorHAnsi" w:cstheme="minorHAnsi"/>
        </w:rPr>
        <w:t xml:space="preserve"> ich całościowy przegląd, </w:t>
      </w:r>
      <w:r>
        <w:rPr>
          <w:rFonts w:asciiTheme="minorHAnsi" w:hAnsiTheme="minorHAnsi" w:cstheme="minorHAnsi"/>
        </w:rPr>
        <w:t>prowadzony z uwzględnieniem postulatu</w:t>
      </w:r>
      <w:r w:rsidRPr="00466930">
        <w:rPr>
          <w:rFonts w:asciiTheme="minorHAnsi" w:hAnsiTheme="minorHAnsi" w:cstheme="minorHAnsi"/>
        </w:rPr>
        <w:t xml:space="preserve"> przedsiębiorczego odkrywania.</w:t>
      </w:r>
    </w:p>
    <w:p w14:paraId="3CE81539" w14:textId="11A96798" w:rsidR="00466930" w:rsidRPr="00466930" w:rsidRDefault="00466930" w:rsidP="00466930">
      <w:pPr>
        <w:pStyle w:val="Default"/>
        <w:numPr>
          <w:ilvl w:val="0"/>
          <w:numId w:val="4"/>
        </w:numPr>
        <w:spacing w:before="120" w:after="120" w:line="276" w:lineRule="auto"/>
        <w:ind w:left="709" w:hanging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Wskazane jest</w:t>
      </w:r>
      <w:r w:rsidRPr="00466930">
        <w:rPr>
          <w:rFonts w:asciiTheme="minorHAnsi" w:hAnsiTheme="minorHAnsi" w:cstheme="minorHAnsi"/>
        </w:rPr>
        <w:t xml:space="preserve"> doprecyzowanie znaczenia pojęć charakteryzujących DIS, w celu uczynienia ich narzędziem o walorach </w:t>
      </w:r>
      <w:r>
        <w:rPr>
          <w:rFonts w:asciiTheme="minorHAnsi" w:hAnsiTheme="minorHAnsi" w:cstheme="minorHAnsi"/>
        </w:rPr>
        <w:t xml:space="preserve">bardziej </w:t>
      </w:r>
      <w:r w:rsidRPr="00466930">
        <w:rPr>
          <w:rFonts w:asciiTheme="minorHAnsi" w:hAnsiTheme="minorHAnsi" w:cstheme="minorHAnsi"/>
        </w:rPr>
        <w:t>operacyjnych.</w:t>
      </w:r>
    </w:p>
    <w:p w14:paraId="2E830014" w14:textId="7C5E77E7" w:rsidR="00466930" w:rsidRPr="00466930" w:rsidRDefault="00F579E0" w:rsidP="00466930">
      <w:pPr>
        <w:pStyle w:val="Default"/>
        <w:numPr>
          <w:ilvl w:val="0"/>
          <w:numId w:val="4"/>
        </w:numPr>
        <w:spacing w:before="120" w:after="120" w:line="276" w:lineRule="auto"/>
        <w:ind w:left="709" w:hanging="425"/>
        <w:rPr>
          <w:rFonts w:cstheme="minorBidi"/>
          <w:color w:val="auto"/>
        </w:rPr>
      </w:pPr>
      <w:r>
        <w:rPr>
          <w:rFonts w:asciiTheme="minorHAnsi" w:hAnsiTheme="minorHAnsi" w:cstheme="minorHAnsi"/>
        </w:rPr>
        <w:t>Ważne jest również</w:t>
      </w:r>
      <w:r w:rsidR="00466930" w:rsidRPr="00466930">
        <w:rPr>
          <w:rFonts w:cstheme="minorBidi"/>
          <w:color w:val="auto"/>
        </w:rPr>
        <w:t xml:space="preserve"> </w:t>
      </w:r>
      <w:r>
        <w:rPr>
          <w:rFonts w:cstheme="minorBidi"/>
          <w:color w:val="auto"/>
        </w:rPr>
        <w:t>ustanowienie adekwatnych rozwiązań oraz – na ich podstawie –</w:t>
      </w:r>
      <w:r w:rsidR="006F1EB2">
        <w:rPr>
          <w:rFonts w:cstheme="minorBidi"/>
          <w:color w:val="auto"/>
        </w:rPr>
        <w:t> </w:t>
      </w:r>
      <w:r>
        <w:rPr>
          <w:rFonts w:cstheme="minorBidi"/>
          <w:color w:val="auto"/>
        </w:rPr>
        <w:t xml:space="preserve">prowadzenie </w:t>
      </w:r>
      <w:r w:rsidR="00466930" w:rsidRPr="00466930">
        <w:rPr>
          <w:rFonts w:cstheme="minorBidi"/>
          <w:color w:val="auto"/>
        </w:rPr>
        <w:t>monitoringu funkcjonowania DIS</w:t>
      </w:r>
      <w:r>
        <w:rPr>
          <w:rFonts w:cstheme="minorBidi"/>
          <w:color w:val="auto"/>
        </w:rPr>
        <w:t>.</w:t>
      </w:r>
    </w:p>
    <w:p w14:paraId="7C78AD77" w14:textId="4F2ADC57" w:rsidR="00F579E0" w:rsidRPr="00F579E0" w:rsidRDefault="00B8738B" w:rsidP="00F579E0">
      <w:pPr>
        <w:spacing w:before="120" w:after="120" w:line="276" w:lineRule="auto"/>
        <w:rPr>
          <w:sz w:val="24"/>
          <w:szCs w:val="24"/>
        </w:rPr>
      </w:pPr>
      <w:r w:rsidRPr="00AD5D28">
        <w:rPr>
          <w:rFonts w:cstheme="minorHAnsi"/>
          <w:b/>
          <w:bCs/>
          <w:noProof/>
          <w:color w:val="4472C4" w:themeColor="accent1"/>
          <w:kern w:val="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98B0737" wp14:editId="4B0848D2">
                <wp:simplePos x="0" y="0"/>
                <wp:positionH relativeFrom="column">
                  <wp:posOffset>4445</wp:posOffset>
                </wp:positionH>
                <wp:positionV relativeFrom="paragraph">
                  <wp:posOffset>52070</wp:posOffset>
                </wp:positionV>
                <wp:extent cx="447675" cy="352425"/>
                <wp:effectExtent l="0" t="0" r="9525" b="9525"/>
                <wp:wrapTight wrapText="bothSides">
                  <wp:wrapPolygon edited="0">
                    <wp:start x="0" y="0"/>
                    <wp:lineTo x="0" y="21016"/>
                    <wp:lineTo x="21140" y="21016"/>
                    <wp:lineTo x="21140" y="0"/>
                    <wp:lineTo x="0" y="0"/>
                  </wp:wrapPolygon>
                </wp:wrapTight>
                <wp:docPr id="15" name="Pole tekstowe 15" descr="Rekomendacja numer 2.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3524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3519AA" w14:textId="6EF7F01A" w:rsidR="00F579E0" w:rsidRPr="00F579E0" w:rsidRDefault="00F579E0" w:rsidP="002335AD">
                            <w:pPr>
                              <w:spacing w:before="40" w:after="0" w:line="240" w:lineRule="auto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13DA6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❷</w:t>
                            </w:r>
                            <w:r w:rsidR="00AA15FB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bbb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B0737" id="Pole tekstowe 15" o:spid="_x0000_s1033" type="#_x0000_t202" alt="Rekomendacja numer 2." style="position:absolute;margin-left:.35pt;margin-top:4.1pt;width:35.25pt;height:27.7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ym2YQIAAKoEAAAOAAAAZHJzL2Uyb0RvYy54bWysVFFPGzEMfp+0/xDlfb22tHSruKIOxDQJ&#10;ARpMPKc5H72RxFni9g5+/ZxcCx3b07SXNI59n+3vs3ty2lkjthBig66Uo8FQCnAaq8Y9lPL73cWH&#10;j1JEUq5SBh2U8gmiPF28f3fS+jmMcY2mgiAYxMV560u5JvLzooh6DVbFAXpw7KwxWEVshoeiCqpl&#10;dGuK8XB4XLQYKh9QQ4z8et475SLj1zVouq7rCCRMKbk2ymfI5yqdxeJEzR+C8utG78pQ/1CFVY3j&#10;pC9Q54qU2ITmDyjb6IARaxpotAXWdaMh98DdjIZvurldKw+5FyYn+hea4v+D1VfbmyCairWbSuGU&#10;ZY1u0IAgeIyELYj0XkHUTNo3eEQLrKX+oYTbWFZuPEgUtj7OGenWMxZ1n7FjuP175MfETFcHm365&#10;Z8F+FuPpRQDoSGh+nExmxzPOp9l1NB1PxtOEUrx+7EOkL4BWpEspA+ubaVfby0h96D4k5Ypomuqi&#10;MSYbaabgzASxVTwNSmtwlMvkBL9FGifaUh4fTYcZ3GGC6NGN43pSu31b6UbdqssMzvYtr7B6YiYC&#10;9uMWvb5ouN5LFelGBZ4vbp53hq75qA1yLtzdpFhjeP7be4pn2dkrRcvzWsr4c6MCSGG+Oh6IT6PJ&#10;JA14NibT2ZiNcOhZHXpYvDNkEka8nV7na4ons7/WAe09r9YyZWWXcppzl1JT2Btn1O8RL6eG5TKH&#10;8VB7RZfu1usEnmhPetx19yr4nWjEal/hfrbV/I12fWz60uFyQ1g3WdjEdM/rTgBeiDwau+VNG3do&#10;56jXv5jFLwAAAP//AwBQSwMEFAAGAAgAAAAhAFROmtjcAAAABAEAAA8AAABkcnMvZG93bnJldi54&#10;bWxMjt1Kw0AUhO8F32E5gnd20ypJSHNS/EERpEhrH2CbHJPY7NmY3bTx7T290qthmGHmy1eT7dSR&#10;Bt86RpjPIlDEpatarhF2H883KSgfDFemc0wIP+RhVVxe5Car3Ik3dNyGWskI+8wgNCH0mda+bMga&#10;P3M9sWSfbrAmiB1qXQ3mJOO204soirU1LctDY3p6bKg8bEeL8PZ0aN/t19p8x5v1690Yv6QPwSJe&#10;X033S1CBpvBXhjO+oEMhTHs3cuVVh5BIDyFdgJIwmYvuEeLbBHSR6//wxS8AAAD//wMAUEsBAi0A&#10;FAAGAAgAAAAhALaDOJL+AAAA4QEAABMAAAAAAAAAAAAAAAAAAAAAAFtDb250ZW50X1R5cGVzXS54&#10;bWxQSwECLQAUAAYACAAAACEAOP0h/9YAAACUAQAACwAAAAAAAAAAAAAAAAAvAQAAX3JlbHMvLnJl&#10;bHNQSwECLQAUAAYACAAAACEAuMsptmECAACqBAAADgAAAAAAAAAAAAAAAAAuAgAAZHJzL2Uyb0Rv&#10;Yy54bWxQSwECLQAUAAYACAAAACEAVE6a2NwAAAAEAQAADwAAAAAAAAAAAAAAAAC7BAAAZHJzL2Rv&#10;d25yZXYueG1sUEsFBgAAAAAEAAQA8wAAAMQFAAAAAA==&#10;" fillcolor="#4472c4 [3204]" stroked="f" strokeweight=".5pt">
                <v:textbox>
                  <w:txbxContent>
                    <w:p w14:paraId="593519AA" w14:textId="6EF7F01A" w:rsidR="00F579E0" w:rsidRPr="00F579E0" w:rsidRDefault="00F579E0" w:rsidP="002335AD">
                      <w:pPr>
                        <w:spacing w:before="40" w:after="0" w:line="240" w:lineRule="auto"/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F13DA6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❷</w:t>
                      </w:r>
                      <w:r w:rsidR="00AA15FB">
                        <w:rPr>
                          <w:color w:val="FFFFFF" w:themeColor="background1"/>
                          <w:sz w:val="28"/>
                          <w:szCs w:val="28"/>
                        </w:rPr>
                        <w:t>bbb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579E0" w:rsidRPr="00AD5D28">
        <w:rPr>
          <w:b/>
          <w:bCs/>
          <w:sz w:val="24"/>
          <w:szCs w:val="24"/>
        </w:rPr>
        <w:t>Z uwagi na strategiczne znaczenie DIS wskazane jest wzmocnienie ich znaczenia w</w:t>
      </w:r>
      <w:r w:rsidR="004829A9" w:rsidRPr="00AD5D28">
        <w:rPr>
          <w:b/>
          <w:bCs/>
          <w:sz w:val="24"/>
          <w:szCs w:val="24"/>
        </w:rPr>
        <w:t> </w:t>
      </w:r>
      <w:r w:rsidR="00F579E0" w:rsidRPr="00AD5D28">
        <w:rPr>
          <w:b/>
          <w:bCs/>
          <w:sz w:val="24"/>
          <w:szCs w:val="24"/>
        </w:rPr>
        <w:t xml:space="preserve">mechanizmie selekcyjnym </w:t>
      </w:r>
      <w:r w:rsidR="00AD5D28" w:rsidRPr="00AD5D28">
        <w:rPr>
          <w:b/>
          <w:bCs/>
          <w:sz w:val="24"/>
          <w:szCs w:val="24"/>
        </w:rPr>
        <w:t>interwencji</w:t>
      </w:r>
      <w:r w:rsidR="00AD5D28">
        <w:rPr>
          <w:sz w:val="24"/>
          <w:szCs w:val="24"/>
        </w:rPr>
        <w:t xml:space="preserve"> / </w:t>
      </w:r>
      <w:r w:rsidR="00F579E0" w:rsidRPr="00F579E0">
        <w:rPr>
          <w:sz w:val="24"/>
          <w:szCs w:val="24"/>
        </w:rPr>
        <w:t>projektów dofinansowywanych ze</w:t>
      </w:r>
      <w:r w:rsidR="00453BAD">
        <w:rPr>
          <w:sz w:val="24"/>
          <w:szCs w:val="24"/>
        </w:rPr>
        <w:t> </w:t>
      </w:r>
      <w:r w:rsidR="00F579E0" w:rsidRPr="00F579E0">
        <w:rPr>
          <w:sz w:val="24"/>
          <w:szCs w:val="24"/>
        </w:rPr>
        <w:t>środków RPO WD (w praktyce chodzi tu o kolejną edycję Programu)</w:t>
      </w:r>
      <w:r w:rsidR="00F579E0">
        <w:rPr>
          <w:sz w:val="24"/>
          <w:szCs w:val="24"/>
        </w:rPr>
        <w:t>.</w:t>
      </w:r>
      <w:r w:rsidR="00F579E0" w:rsidRPr="00F579E0">
        <w:rPr>
          <w:sz w:val="24"/>
          <w:szCs w:val="24"/>
        </w:rPr>
        <w:t xml:space="preserve"> </w:t>
      </w:r>
    </w:p>
    <w:p w14:paraId="3CA39BDA" w14:textId="0A7EB191" w:rsidR="00F579E0" w:rsidRPr="00F579E0" w:rsidRDefault="00F579E0" w:rsidP="00F579E0">
      <w:pPr>
        <w:pStyle w:val="Default"/>
        <w:numPr>
          <w:ilvl w:val="0"/>
          <w:numId w:val="4"/>
        </w:numPr>
        <w:spacing w:before="120" w:after="120" w:line="276" w:lineRule="auto"/>
        <w:ind w:left="709" w:hanging="425"/>
        <w:rPr>
          <w:rFonts w:asciiTheme="minorHAnsi" w:hAnsiTheme="minorHAnsi" w:cstheme="minorHAnsi"/>
        </w:rPr>
      </w:pPr>
      <w:r w:rsidRPr="00F579E0">
        <w:rPr>
          <w:rFonts w:asciiTheme="minorHAnsi" w:hAnsiTheme="minorHAnsi" w:cstheme="minorHAnsi"/>
        </w:rPr>
        <w:t>W</w:t>
      </w:r>
      <w:r>
        <w:rPr>
          <w:rFonts w:asciiTheme="minorHAnsi" w:hAnsiTheme="minorHAnsi" w:cstheme="minorHAnsi"/>
        </w:rPr>
        <w:t xml:space="preserve"> mechanizmie selekcyjny</w:t>
      </w:r>
      <w:r w:rsidR="0056208D">
        <w:rPr>
          <w:rFonts w:asciiTheme="minorHAnsi" w:hAnsiTheme="minorHAnsi" w:cstheme="minorHAnsi"/>
        </w:rPr>
        <w:t>m</w:t>
      </w:r>
      <w:r>
        <w:rPr>
          <w:rFonts w:asciiTheme="minorHAnsi" w:hAnsiTheme="minorHAnsi" w:cstheme="minorHAnsi"/>
        </w:rPr>
        <w:t xml:space="preserve"> interwencji n</w:t>
      </w:r>
      <w:r w:rsidRPr="00F579E0">
        <w:rPr>
          <w:rFonts w:asciiTheme="minorHAnsi" w:hAnsiTheme="minorHAnsi" w:cstheme="minorHAnsi"/>
        </w:rPr>
        <w:t xml:space="preserve">ależy </w:t>
      </w:r>
      <w:r>
        <w:rPr>
          <w:rFonts w:asciiTheme="minorHAnsi" w:hAnsiTheme="minorHAnsi" w:cstheme="minorHAnsi"/>
        </w:rPr>
        <w:t>uwzględnić</w:t>
      </w:r>
      <w:r w:rsidRPr="00F579E0">
        <w:rPr>
          <w:rFonts w:asciiTheme="minorHAnsi" w:hAnsiTheme="minorHAnsi" w:cstheme="minorHAnsi"/>
        </w:rPr>
        <w:t xml:space="preserve"> rozwiązania zapewniające większą koncentrację wspieranych projektów na </w:t>
      </w:r>
      <w:r>
        <w:rPr>
          <w:rFonts w:asciiTheme="minorHAnsi" w:hAnsiTheme="minorHAnsi" w:cstheme="minorHAnsi"/>
        </w:rPr>
        <w:t>dziedzinach</w:t>
      </w:r>
      <w:r w:rsidRPr="00F579E0">
        <w:rPr>
          <w:rFonts w:asciiTheme="minorHAnsi" w:hAnsiTheme="minorHAnsi" w:cstheme="minorHAnsi"/>
        </w:rPr>
        <w:t xml:space="preserve"> DIS.</w:t>
      </w:r>
    </w:p>
    <w:p w14:paraId="6B9ECA24" w14:textId="18E85308" w:rsidR="00F579E0" w:rsidRPr="00F579E0" w:rsidRDefault="00F579E0" w:rsidP="00F579E0">
      <w:pPr>
        <w:pStyle w:val="Default"/>
        <w:numPr>
          <w:ilvl w:val="0"/>
          <w:numId w:val="4"/>
        </w:numPr>
        <w:spacing w:before="120" w:after="120" w:line="276" w:lineRule="auto"/>
        <w:ind w:left="709" w:hanging="425"/>
        <w:rPr>
          <w:rFonts w:asciiTheme="minorHAnsi" w:hAnsiTheme="minorHAnsi" w:cstheme="minorHAnsi"/>
        </w:rPr>
      </w:pPr>
      <w:r w:rsidRPr="00F579E0">
        <w:rPr>
          <w:rFonts w:asciiTheme="minorHAnsi" w:hAnsiTheme="minorHAnsi" w:cstheme="minorHAnsi"/>
        </w:rPr>
        <w:t xml:space="preserve">Należy wzmocnić znaczenie DIS w sferze wyboru projektów – nie tylko jako oczywiście obligatoryjnych w sferze projektów dotyczących B+R, ale </w:t>
      </w:r>
      <w:r w:rsidR="00393390" w:rsidRPr="00F579E0">
        <w:rPr>
          <w:rFonts w:asciiTheme="minorHAnsi" w:hAnsiTheme="minorHAnsi" w:cstheme="minorHAnsi"/>
        </w:rPr>
        <w:t>także (</w:t>
      </w:r>
      <w:r w:rsidRPr="00F579E0">
        <w:rPr>
          <w:rFonts w:asciiTheme="minorHAnsi" w:hAnsiTheme="minorHAnsi" w:cstheme="minorHAnsi"/>
        </w:rPr>
        <w:t>przynajmniej w części konkursów), w których finansowane przedsięwzięcia nie będą</w:t>
      </w:r>
      <w:r w:rsidRPr="00F579E0">
        <w:rPr>
          <w:rFonts w:eastAsiaTheme="minorEastAsia" w:cstheme="minorHAnsi"/>
          <w:b/>
          <w:bCs/>
          <w:color w:val="4472C4" w:themeColor="accent1"/>
          <w:kern w:val="24"/>
          <w:lang w:eastAsia="pl-PL"/>
        </w:rPr>
        <w:t xml:space="preserve"> </w:t>
      </w:r>
      <w:r w:rsidRPr="00F579E0">
        <w:rPr>
          <w:rFonts w:asciiTheme="minorHAnsi" w:hAnsiTheme="minorHAnsi" w:cstheme="minorHAnsi"/>
        </w:rPr>
        <w:t xml:space="preserve">musiały obejmować pierwiastka </w:t>
      </w:r>
      <w:r>
        <w:rPr>
          <w:rFonts w:asciiTheme="minorHAnsi" w:hAnsiTheme="minorHAnsi" w:cstheme="minorHAnsi"/>
        </w:rPr>
        <w:t>B+R</w:t>
      </w:r>
      <w:r w:rsidRPr="00F579E0">
        <w:rPr>
          <w:rFonts w:asciiTheme="minorHAnsi" w:hAnsiTheme="minorHAnsi" w:cstheme="minorHAnsi"/>
        </w:rPr>
        <w:t xml:space="preserve"> lub też wzmocnienie preferencji dla projektów wpisujących się w DIS.</w:t>
      </w:r>
    </w:p>
    <w:p w14:paraId="08458F2A" w14:textId="530B4BF6" w:rsidR="001F1726" w:rsidRPr="009A6C63" w:rsidRDefault="00F13DA6" w:rsidP="001F1726">
      <w:pPr>
        <w:spacing w:before="120" w:after="120" w:line="276" w:lineRule="auto"/>
        <w:rPr>
          <w:rFonts w:cstheme="minorHAnsi"/>
          <w:b/>
          <w:bCs/>
          <w:color w:val="4472C4" w:themeColor="accent1"/>
          <w:kern w:val="24"/>
          <w:sz w:val="32"/>
          <w:szCs w:val="32"/>
        </w:rPr>
      </w:pPr>
      <w:r w:rsidRPr="00F13DA6">
        <w:rPr>
          <w:rFonts w:cstheme="minorHAnsi"/>
          <w:b/>
          <w:bCs/>
          <w:noProof/>
          <w:color w:val="4472C4" w:themeColor="accent1"/>
          <w:kern w:val="24"/>
          <w:sz w:val="32"/>
          <w:szCs w:val="32"/>
        </w:rPr>
        <w:lastRenderedPageBreak/>
        <w:drawing>
          <wp:anchor distT="0" distB="0" distL="114300" distR="114300" simplePos="0" relativeHeight="251662336" behindDoc="1" locked="0" layoutInCell="1" allowOverlap="1" wp14:anchorId="232323AF" wp14:editId="15CA15FD">
            <wp:simplePos x="0" y="0"/>
            <wp:positionH relativeFrom="column">
              <wp:posOffset>4695825</wp:posOffset>
            </wp:positionH>
            <wp:positionV relativeFrom="paragraph">
              <wp:posOffset>-95885</wp:posOffset>
            </wp:positionV>
            <wp:extent cx="1158240" cy="1158240"/>
            <wp:effectExtent l="0" t="0" r="0" b="0"/>
            <wp:wrapTight wrapText="bothSides">
              <wp:wrapPolygon edited="0">
                <wp:start x="3553" y="2132"/>
                <wp:lineTo x="3197" y="4618"/>
                <wp:lineTo x="2842" y="14211"/>
                <wp:lineTo x="3908" y="19184"/>
                <wp:lineTo x="19184" y="19184"/>
                <wp:lineTo x="18829" y="2132"/>
                <wp:lineTo x="3553" y="2132"/>
              </wp:wrapPolygon>
            </wp:wrapTight>
            <wp:docPr id="20" name="Grafika 6" descr="Element dekoracyjny">
              <a:extLst xmlns:a="http://schemas.openxmlformats.org/drawingml/2006/main">
                <a:ext uri="{FF2B5EF4-FFF2-40B4-BE49-F238E27FC236}">
                  <a16:creationId xmlns:a16="http://schemas.microsoft.com/office/drawing/2014/main" id="{EFBB28D1-7006-483A-89BB-887553CB4D8C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a 6">
                      <a:extLst>
                        <a:ext uri="{FF2B5EF4-FFF2-40B4-BE49-F238E27FC236}">
                          <a16:creationId xmlns:a16="http://schemas.microsoft.com/office/drawing/2014/main" id="{EFBB28D1-7006-483A-89BB-887553CB4D8C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5DF">
        <w:rPr>
          <w:rFonts w:cstheme="minorHAnsi"/>
          <w:b/>
          <w:bCs/>
          <w:color w:val="4472C4" w:themeColor="accent1"/>
          <w:kern w:val="24"/>
          <w:sz w:val="32"/>
          <w:szCs w:val="32"/>
        </w:rPr>
        <w:t xml:space="preserve">WNIOSKI I </w:t>
      </w:r>
      <w:r w:rsidR="001F1726" w:rsidRPr="009A6C63">
        <w:rPr>
          <w:rFonts w:cstheme="minorHAnsi"/>
          <w:b/>
          <w:bCs/>
          <w:color w:val="4472C4" w:themeColor="accent1"/>
          <w:kern w:val="24"/>
          <w:sz w:val="32"/>
          <w:szCs w:val="32"/>
        </w:rPr>
        <w:t>REKOMENDACJE</w:t>
      </w:r>
      <w:r>
        <w:rPr>
          <w:rFonts w:cstheme="minorHAnsi"/>
          <w:b/>
          <w:bCs/>
          <w:color w:val="4472C4" w:themeColor="accent1"/>
          <w:kern w:val="24"/>
          <w:sz w:val="32"/>
          <w:szCs w:val="32"/>
        </w:rPr>
        <w:t xml:space="preserve"> </w:t>
      </w:r>
    </w:p>
    <w:p w14:paraId="5B2E34A0" w14:textId="39083702" w:rsidR="00F13DA6" w:rsidRPr="00F13DA6" w:rsidRDefault="00F13DA6" w:rsidP="00F13DA6">
      <w:pPr>
        <w:spacing w:before="120" w:after="120" w:line="276" w:lineRule="auto"/>
        <w:rPr>
          <w:sz w:val="24"/>
          <w:szCs w:val="24"/>
        </w:rPr>
      </w:pPr>
      <w:r w:rsidRPr="00F13DA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78675ADE" wp14:editId="68AF59CC">
                <wp:simplePos x="0" y="0"/>
                <wp:positionH relativeFrom="column">
                  <wp:posOffset>4445</wp:posOffset>
                </wp:positionH>
                <wp:positionV relativeFrom="paragraph">
                  <wp:posOffset>43180</wp:posOffset>
                </wp:positionV>
                <wp:extent cx="447675" cy="352425"/>
                <wp:effectExtent l="0" t="0" r="9525" b="9525"/>
                <wp:wrapTight wrapText="bothSides">
                  <wp:wrapPolygon edited="0">
                    <wp:start x="0" y="0"/>
                    <wp:lineTo x="0" y="21016"/>
                    <wp:lineTo x="21140" y="21016"/>
                    <wp:lineTo x="21140" y="0"/>
                    <wp:lineTo x="0" y="0"/>
                  </wp:wrapPolygon>
                </wp:wrapTight>
                <wp:docPr id="18" name="Pole tekstowe 18" descr="Rekomendacja numer 3.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3524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527850" w14:textId="74B90BEB" w:rsidR="001F1726" w:rsidRPr="00F13DA6" w:rsidRDefault="002335AD" w:rsidP="001F172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335AD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75ADE" id="Pole tekstowe 18" o:spid="_x0000_s1034" type="#_x0000_t202" alt="Rekomendacja numer 3." style="position:absolute;margin-left:.35pt;margin-top:3.4pt;width:35.25pt;height:27.75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iCUYQIAAKoEAAAOAAAAZHJzL2Uyb0RvYy54bWysVFFPGzEMfp+0/xDlfb22tMAqrqgDMU1C&#10;gAYTz2nO195I4ixxe8d+/ZxcWxjb07SXNI59n+3vs3t23lkjthBig66Uo8FQCnAaq8atSvnt4erD&#10;qRSRlKuUQQelfIYoz+fv3521fgZjXKOpIAgGcXHW+lKuifysKKJeg1VxgB4cO2sMVhGbYVVUQbWM&#10;bk0xHg6PixZD5QNqiJFfL3unnGf8ugZNt3UdgYQpJddG+Qz5XKazmJ+p2Soov270rgz1D1VY1ThO&#10;eoC6VKTEJjR/QNlGB4xY00CjLbCuGw25B+5mNHzTzf1aeci9MDnRH2iK/w9W32zvgmgq1o6Vcsqy&#10;RndoQBA8RcIWRHqvIGom7Ss8oQXWUn9Xwm0sK3c0SBS2Ps4Y6d4zFnWfsGO4/Xvkx8RMVwebfrln&#10;wX4W4/kgAHQkND9OJifHJ1MpNLuOpuPJeJpQipePfYj0GdCKdCllYH0z7Wp7HakP3YekXBFNU101&#10;xmQjzRRcmCC2iqdBaQ2Ocpmc4LdI40RbyuOj6TCDO0wQPbpxXE9qt28r3ahbdpnB033LS6yemYmA&#10;/bhFr68arvdaRbpTgeeLm+edoVs+aoOcC3c3KdYYfv7tPcWz7OyVouV5LWX8sVEBpDBfHA/Ex9Fk&#10;kgY8G5PpyZiN8NqzfO1h8S6QSRjxdnqdrymezP5aB7SPvFqLlJVdymnOXUpNYW9cUL9HvJwaFosc&#10;xkPtFV27e68TeKI96fHQPargd6IRq32D+9lWszfa9bHpS4eLDWHdZGET0z2vOwF4IfJo7JY3bdxr&#10;O0e9/MXMfwEAAP//AwBQSwMEFAAGAAgAAAAhAPa2/WPaAAAABAEAAA8AAABkcnMvZG93bnJldi54&#10;bWxMjt1Kw0AQhe8F32EZwTu7aZS0xGyKPyiCFGn1AabZMYnNzsbspo1v7/RKLw/n8J2vWE2uUwca&#10;QuvZwHyWgCKuvG25NvDx/nS1BBUissXOMxn4oQCr8vyswNz6I2/osI21EgiHHA00Mfa51qFqyGGY&#10;+Z5Yuk8/OIwSh1rbAY8Cd51OkyTTDluWhwZ7emio2m9HZ+D1cd++ua81fmeb9cvNmD0v76Mz5vJi&#10;ursFFWmKf2M46Ys6lOK08yPboDoDC9kZyERfysU8BbWTmF6DLgv9X778BQAA//8DAFBLAQItABQA&#10;BgAIAAAAIQC2gziS/gAAAOEBAAATAAAAAAAAAAAAAAAAAAAAAABbQ29udGVudF9UeXBlc10ueG1s&#10;UEsBAi0AFAAGAAgAAAAhADj9If/WAAAAlAEAAAsAAAAAAAAAAAAAAAAALwEAAF9yZWxzLy5yZWxz&#10;UEsBAi0AFAAGAAgAAAAhAIMWIJRhAgAAqgQAAA4AAAAAAAAAAAAAAAAALgIAAGRycy9lMm9Eb2Mu&#10;eG1sUEsBAi0AFAAGAAgAAAAhAPa2/WPaAAAABAEAAA8AAAAAAAAAAAAAAAAAuwQAAGRycy9kb3du&#10;cmV2LnhtbFBLBQYAAAAABAAEAPMAAADCBQAAAAA=&#10;" fillcolor="#4472c4 [3204]" stroked="f" strokeweight=".5pt">
                <v:textbox>
                  <w:txbxContent>
                    <w:p w14:paraId="78527850" w14:textId="74B90BEB" w:rsidR="001F1726" w:rsidRPr="00F13DA6" w:rsidRDefault="002335AD" w:rsidP="001F172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2335AD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❸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F13DA6">
        <w:rPr>
          <w:sz w:val="24"/>
          <w:szCs w:val="24"/>
        </w:rPr>
        <w:t xml:space="preserve">Wskazana </w:t>
      </w:r>
      <w:r w:rsidR="00AD5D28">
        <w:rPr>
          <w:sz w:val="24"/>
          <w:szCs w:val="24"/>
        </w:rPr>
        <w:t xml:space="preserve">jest </w:t>
      </w:r>
      <w:r w:rsidR="00AD5D28" w:rsidRPr="00AD5D28">
        <w:rPr>
          <w:b/>
          <w:bCs/>
          <w:sz w:val="24"/>
          <w:szCs w:val="24"/>
        </w:rPr>
        <w:t>kontynuacja</w:t>
      </w:r>
      <w:r w:rsidRPr="00AD5D28">
        <w:rPr>
          <w:b/>
          <w:bCs/>
          <w:sz w:val="24"/>
          <w:szCs w:val="24"/>
        </w:rPr>
        <w:t xml:space="preserve"> interwencji mającej na celu</w:t>
      </w:r>
      <w:r w:rsidRPr="00F13DA6">
        <w:rPr>
          <w:b/>
          <w:bCs/>
          <w:sz w:val="24"/>
          <w:szCs w:val="24"/>
        </w:rPr>
        <w:t xml:space="preserve"> aktywizowanie współpracy sektora przedsiębiorstw ze sferą instytucji naukowo-badawczych</w:t>
      </w:r>
      <w:r w:rsidRPr="00F13DA6">
        <w:rPr>
          <w:sz w:val="24"/>
          <w:szCs w:val="24"/>
        </w:rPr>
        <w:t>.</w:t>
      </w:r>
    </w:p>
    <w:p w14:paraId="16A5D317" w14:textId="14DABBFD" w:rsidR="00F13DA6" w:rsidRPr="00F13DA6" w:rsidRDefault="00F13DA6" w:rsidP="00F13DA6">
      <w:pPr>
        <w:pStyle w:val="Default"/>
        <w:numPr>
          <w:ilvl w:val="0"/>
          <w:numId w:val="4"/>
        </w:numPr>
        <w:spacing w:before="120" w:after="120" w:line="276" w:lineRule="auto"/>
        <w:ind w:left="709" w:hanging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Należy kontynuować wsparcie w zakresie działalności badawczo-rozwojowej, zakładającej współpracę przedsiębiorstw ze sferą nauki, zarówno na etapie prac przemysłowych i rozwojowych oraz wdrożeń.</w:t>
      </w:r>
      <w:r w:rsidRPr="00F13DA6">
        <w:rPr>
          <w:rFonts w:asciiTheme="minorHAnsi" w:hAnsiTheme="minorHAnsi" w:cstheme="minorHAnsi"/>
        </w:rPr>
        <w:t xml:space="preserve"> Nadal formę interwencji stanowić powinny działania typu „bon na innowacje”</w:t>
      </w:r>
      <w:r>
        <w:rPr>
          <w:rFonts w:asciiTheme="minorHAnsi" w:hAnsiTheme="minorHAnsi" w:cstheme="minorHAnsi"/>
        </w:rPr>
        <w:t>,</w:t>
      </w:r>
      <w:r w:rsidRPr="00F13DA6">
        <w:rPr>
          <w:rFonts w:asciiTheme="minorHAnsi" w:hAnsiTheme="minorHAnsi" w:cstheme="minorHAnsi"/>
        </w:rPr>
        <w:t xml:space="preserve"> odpowiednio </w:t>
      </w:r>
      <w:r>
        <w:rPr>
          <w:rFonts w:asciiTheme="minorHAnsi" w:hAnsiTheme="minorHAnsi" w:cstheme="minorHAnsi"/>
        </w:rPr>
        <w:t>atrakcyjne i szeroko dostępne.</w:t>
      </w:r>
      <w:r w:rsidRPr="00F13DA6">
        <w:rPr>
          <w:rFonts w:asciiTheme="minorHAnsi" w:hAnsiTheme="minorHAnsi" w:cstheme="minorHAnsi"/>
        </w:rPr>
        <w:t xml:space="preserve"> </w:t>
      </w:r>
    </w:p>
    <w:p w14:paraId="7A9E1539" w14:textId="544F2CFD" w:rsidR="00F13DA6" w:rsidRPr="00F13DA6" w:rsidRDefault="002335AD" w:rsidP="00F13DA6">
      <w:pPr>
        <w:pStyle w:val="Default"/>
        <w:numPr>
          <w:ilvl w:val="0"/>
          <w:numId w:val="4"/>
        </w:numPr>
        <w:spacing w:before="120" w:after="120" w:line="276" w:lineRule="auto"/>
        <w:ind w:left="709" w:hanging="425"/>
        <w:rPr>
          <w:rFonts w:eastAsiaTheme="minorEastAsia" w:cstheme="minorHAnsi"/>
          <w:b/>
          <w:bCs/>
          <w:color w:val="4472C4" w:themeColor="accent1"/>
          <w:kern w:val="24"/>
          <w:sz w:val="32"/>
          <w:szCs w:val="32"/>
          <w:lang w:eastAsia="pl-PL"/>
        </w:rPr>
      </w:pPr>
      <w:r>
        <w:rPr>
          <w:rFonts w:asciiTheme="minorHAnsi" w:hAnsiTheme="minorHAnsi" w:cstheme="minorHAnsi"/>
        </w:rPr>
        <w:t>Wskazane</w:t>
      </w:r>
      <w:r w:rsidR="00F13DA6" w:rsidRPr="00F13DA6">
        <w:rPr>
          <w:rFonts w:asciiTheme="minorHAnsi" w:hAnsiTheme="minorHAnsi" w:cstheme="minorHAnsi"/>
        </w:rPr>
        <w:t xml:space="preserve"> </w:t>
      </w:r>
      <w:r w:rsidR="0056208D">
        <w:rPr>
          <w:rFonts w:asciiTheme="minorHAnsi" w:hAnsiTheme="minorHAnsi" w:cstheme="minorHAnsi"/>
        </w:rPr>
        <w:t xml:space="preserve">jest </w:t>
      </w:r>
      <w:r w:rsidR="00F13DA6" w:rsidRPr="00F13DA6">
        <w:rPr>
          <w:rFonts w:asciiTheme="minorHAnsi" w:hAnsiTheme="minorHAnsi" w:cstheme="minorHAnsi"/>
        </w:rPr>
        <w:t xml:space="preserve">wypracowanie nowej koncepcji wspierania internacjonalizacji dolnośląskich MŚP (np. jako wsparcia uzupełniającego działania związane z realizacją wdrożeń nowych wyrobów lub usług). </w:t>
      </w:r>
    </w:p>
    <w:p w14:paraId="64522B8C" w14:textId="76539F43" w:rsidR="003F5774" w:rsidRPr="003F5774" w:rsidRDefault="003F5774" w:rsidP="003F5774">
      <w:pPr>
        <w:spacing w:before="120" w:after="120" w:line="276" w:lineRule="auto"/>
        <w:rPr>
          <w:sz w:val="24"/>
          <w:szCs w:val="24"/>
        </w:rPr>
      </w:pPr>
      <w:r w:rsidRPr="00F13DA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7656B32" wp14:editId="2A14CB84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447675" cy="352425"/>
                <wp:effectExtent l="0" t="0" r="9525" b="9525"/>
                <wp:wrapTight wrapText="bothSides">
                  <wp:wrapPolygon edited="0">
                    <wp:start x="0" y="0"/>
                    <wp:lineTo x="0" y="21016"/>
                    <wp:lineTo x="21140" y="21016"/>
                    <wp:lineTo x="21140" y="0"/>
                    <wp:lineTo x="0" y="0"/>
                  </wp:wrapPolygon>
                </wp:wrapTight>
                <wp:docPr id="26" name="Pole tekstowe 26" descr="Rekomendacja numer 4.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3524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4EFDFA" w14:textId="1E20A791" w:rsidR="003F5774" w:rsidRPr="00F13DA6" w:rsidRDefault="003F5774" w:rsidP="003F577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F5774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56B32" id="Pole tekstowe 26" o:spid="_x0000_s1035" type="#_x0000_t202" alt="Rekomendacja numer 4." style="position:absolute;margin-left:0;margin-top:3pt;width:35.25pt;height:27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SVQYgIAAKoEAAAOAAAAZHJzL2Uyb0RvYy54bWysVFFvGjEMfp+0/xDlfRzQg66Io2JUTJOq&#10;Fo1OfQ65HNyaxFliuOt+/Zwc0K7b07SXEMe+z/b32UyvW6PZQflQgy34oNfnTFkJZW23Bf/2sPzw&#10;kbOAwpZCg1UFf1aBX8/ev5s2bqKGsANdKs8IxIZJ4wq+Q3STLAtyp4wIPXDKkrMCbwSS6bdZ6UVD&#10;6EZnw35/nDXgS+dBqhDo9aZz8lnCryol8b6qgkKmC061YTp9OjfxzGZTMdl64Xa1PJYh/qEKI2pL&#10;Sc9QNwIF2/v6DyhTSw8BKuxJMBlUVS1V6oG6GfTfdLPeCadSL0ROcGeawv+DlXeHlWd1WfDhmDMr&#10;DGm0Aq0YqqeA0CgW30sVJJH2VT2BUaSl/C6Y3RtSLu9FChsXJoS0doSF7SdoaRRO74EeIzNt5U38&#10;pZ4Z+UmM57MAqkUm6THPL8eXI84kuS5Gw3w4iijZy8fOB/yswLB4KbgnfRPt4nAbsAs9hcRcAXRd&#10;LmutkxFnSi20ZwdB0yCkVBZTmZTgt0htWVPw8cWon8AtRIgOXVuqJ7bbtRVv2G7axODVqeUNlM/E&#10;hIdu3IKTy5rqvRUBV8LTfFHztDN4T0elgXLB8cbZDvzPv73HeJKdvJw1NK8FDz/2wivO9BdLA3E1&#10;yPM44MnIR5dDMvxrz+a1h8RbAJEwoO10Ml1jPOrTtfJgHmm15jEruYSVlLvgEv3JWGC3R7ScUs3n&#10;KYyG2gm8tWsnI3ikPerx0D4K746iIal9B6fZFpM32nWx8UsL8z1CVSdhI9Mdr0cBaCHSaByXN27c&#10;aztFvfzFzH4BAAD//wMAUEsDBBQABgAIAAAAIQC5eOOZ2wAAAAQBAAAPAAAAZHJzL2Rvd25yZXYu&#10;eG1sTI9RS8NAEITfhf6HYwXf7KViY4m5lKooghRp9Qdsc2sSm9uLuUub/vuuT/o0DLPMfJsvR9eq&#10;A/Wh8WxgNk1AEZfeNlwZ+Px4vl6AChHZYuuZDJwowLKYXOSYWX/kDR22sVJSwiFDA3WMXaZ1KGty&#10;GKa+I5bsy/cOo9i+0rbHo5S7Vt8kSaodNiwLNXb0WFO53w7OwNvTvnl332v8STfr19shfVk8RGfM&#10;1eW4ugcVaYx/x/CLL+hQCNPOD2yDag3II9FAKiLhXTIHtRM7m4Mucv0fvjgDAAD//wMAUEsBAi0A&#10;FAAGAAgAAAAhALaDOJL+AAAA4QEAABMAAAAAAAAAAAAAAAAAAAAAAFtDb250ZW50X1R5cGVzXS54&#10;bWxQSwECLQAUAAYACAAAACEAOP0h/9YAAACUAQAACwAAAAAAAAAAAAAAAAAvAQAAX3JlbHMvLnJl&#10;bHNQSwECLQAUAAYACAAAACEAQ7klUGICAACqBAAADgAAAAAAAAAAAAAAAAAuAgAAZHJzL2Uyb0Rv&#10;Yy54bWxQSwECLQAUAAYACAAAACEAuXjjmdsAAAAEAQAADwAAAAAAAAAAAAAAAAC8BAAAZHJzL2Rv&#10;d25yZXYueG1sUEsFBgAAAAAEAAQA8wAAAMQFAAAAAA==&#10;" fillcolor="#4472c4 [3204]" stroked="f" strokeweight=".5pt">
                <v:textbox>
                  <w:txbxContent>
                    <w:p w14:paraId="604EFDFA" w14:textId="1E20A791" w:rsidR="003F5774" w:rsidRPr="00F13DA6" w:rsidRDefault="003F5774" w:rsidP="003F577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3F5774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❹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3F5774">
        <w:rPr>
          <w:sz w:val="24"/>
          <w:szCs w:val="24"/>
        </w:rPr>
        <w:t xml:space="preserve">Wdrażanie niektórych schematów wsparcia za pośrednictwem operatorów programów grantowych (głównie instytucji otoczenia biznesu) </w:t>
      </w:r>
      <w:r w:rsidRPr="003F5774">
        <w:rPr>
          <w:b/>
          <w:bCs/>
          <w:sz w:val="24"/>
          <w:szCs w:val="24"/>
        </w:rPr>
        <w:t xml:space="preserve">okazało się być trafnym </w:t>
      </w:r>
      <w:r w:rsidRPr="00AD5D28">
        <w:rPr>
          <w:b/>
          <w:bCs/>
          <w:sz w:val="24"/>
          <w:szCs w:val="24"/>
        </w:rPr>
        <w:t xml:space="preserve">i dobrze działającym </w:t>
      </w:r>
      <w:r w:rsidRPr="003F5774">
        <w:rPr>
          <w:b/>
          <w:bCs/>
          <w:sz w:val="24"/>
          <w:szCs w:val="24"/>
        </w:rPr>
        <w:t>rozwiązaniem</w:t>
      </w:r>
      <w:r w:rsidRPr="003F5774">
        <w:rPr>
          <w:sz w:val="24"/>
          <w:szCs w:val="24"/>
        </w:rPr>
        <w:t xml:space="preserve">. </w:t>
      </w:r>
    </w:p>
    <w:p w14:paraId="3F5D7FC3" w14:textId="5B3B300F" w:rsidR="003F5774" w:rsidRPr="003F5774" w:rsidRDefault="003F5774" w:rsidP="003F5774">
      <w:pPr>
        <w:pStyle w:val="Default"/>
        <w:numPr>
          <w:ilvl w:val="0"/>
          <w:numId w:val="4"/>
        </w:numPr>
        <w:spacing w:before="120" w:after="120" w:line="276" w:lineRule="auto"/>
        <w:ind w:left="709" w:hanging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 uwagi na skuteczność tego rozwiązania, pośrednio wzmacniającego instytucje otoczenia biznesu, wskazane jest dalsze doskonalenie mechanizmów realizacyjnych tego modelu dystrybucji wsparcia w województwie.</w:t>
      </w:r>
    </w:p>
    <w:p w14:paraId="00FB36E2" w14:textId="151996B3" w:rsidR="003F5774" w:rsidRPr="003F5774" w:rsidRDefault="003F5774" w:rsidP="003F5774">
      <w:pPr>
        <w:pStyle w:val="Default"/>
        <w:numPr>
          <w:ilvl w:val="0"/>
          <w:numId w:val="4"/>
        </w:numPr>
        <w:spacing w:before="120" w:after="120" w:line="276" w:lineRule="auto"/>
        <w:ind w:left="709" w:hanging="425"/>
        <w:rPr>
          <w:rFonts w:eastAsiaTheme="minorEastAsia" w:cstheme="minorHAnsi"/>
          <w:b/>
          <w:bCs/>
          <w:color w:val="4472C4" w:themeColor="accent1"/>
          <w:kern w:val="24"/>
          <w:lang w:eastAsia="pl-PL"/>
        </w:rPr>
      </w:pPr>
      <w:r w:rsidRPr="003F5774">
        <w:rPr>
          <w:rFonts w:asciiTheme="minorHAnsi" w:hAnsiTheme="minorHAnsi" w:cstheme="minorHAnsi"/>
        </w:rPr>
        <w:t xml:space="preserve">W </w:t>
      </w:r>
      <w:r>
        <w:rPr>
          <w:rFonts w:asciiTheme="minorHAnsi" w:hAnsiTheme="minorHAnsi" w:cstheme="minorHAnsi"/>
        </w:rPr>
        <w:t>kolejnej edycji</w:t>
      </w:r>
      <w:r w:rsidRPr="003F5774">
        <w:rPr>
          <w:rFonts w:asciiTheme="minorHAnsi" w:hAnsiTheme="minorHAnsi" w:cstheme="minorHAnsi"/>
        </w:rPr>
        <w:t xml:space="preserve"> RPO WD </w:t>
      </w:r>
      <w:r>
        <w:rPr>
          <w:rFonts w:asciiTheme="minorHAnsi" w:hAnsiTheme="minorHAnsi" w:cstheme="minorHAnsi"/>
        </w:rPr>
        <w:t>należy</w:t>
      </w:r>
      <w:r w:rsidRPr="003F5774">
        <w:rPr>
          <w:rFonts w:asciiTheme="minorHAnsi" w:hAnsiTheme="minorHAnsi" w:cstheme="minorHAnsi"/>
        </w:rPr>
        <w:t xml:space="preserve"> utrzymać możliwość zarządzania programami grantowymi dla firm przez zewnętrznych operatorów, jednocześnie jednak upraszczając rozliczanie kosztów zarządzania oraz wdrażając oddzielną, szybką ścieżkę rozliczanie wydatków grantowych.</w:t>
      </w:r>
    </w:p>
    <w:p w14:paraId="1CF51F84" w14:textId="77777777" w:rsidR="002D4CCC" w:rsidRDefault="00B10CE2" w:rsidP="003F5774">
      <w:pPr>
        <w:spacing w:before="120" w:after="120" w:line="276" w:lineRule="auto"/>
        <w:rPr>
          <w:rFonts w:cstheme="minorHAnsi"/>
        </w:rPr>
      </w:pPr>
      <w:r>
        <w:rPr>
          <w:rFonts w:cstheme="minorHAnsi"/>
        </w:rPr>
        <w:t xml:space="preserve"> </w:t>
      </w:r>
    </w:p>
    <w:p w14:paraId="4E7D9016" w14:textId="02C6D92F" w:rsidR="003F5774" w:rsidRPr="009A6C63" w:rsidRDefault="002D4CCC" w:rsidP="003F5774">
      <w:pPr>
        <w:spacing w:before="120" w:after="120" w:line="276" w:lineRule="auto"/>
        <w:rPr>
          <w:rFonts w:cstheme="minorHAnsi"/>
          <w:b/>
          <w:bCs/>
          <w:color w:val="4472C4" w:themeColor="accent1"/>
          <w:kern w:val="24"/>
          <w:sz w:val="32"/>
          <w:szCs w:val="32"/>
        </w:rPr>
      </w:pPr>
      <w:r>
        <w:rPr>
          <w:rFonts w:cstheme="minorHAnsi"/>
        </w:rPr>
        <w:br w:type="column"/>
      </w:r>
      <w:r w:rsidR="003F5774" w:rsidRPr="00F13DA6">
        <w:rPr>
          <w:rFonts w:cstheme="minorHAnsi"/>
          <w:b/>
          <w:bCs/>
          <w:noProof/>
          <w:color w:val="4472C4" w:themeColor="accent1"/>
          <w:kern w:val="24"/>
          <w:sz w:val="32"/>
          <w:szCs w:val="32"/>
        </w:rPr>
        <w:lastRenderedPageBreak/>
        <w:drawing>
          <wp:anchor distT="0" distB="0" distL="114300" distR="114300" simplePos="0" relativeHeight="251654144" behindDoc="1" locked="0" layoutInCell="1" allowOverlap="1" wp14:anchorId="6336586C" wp14:editId="79D2784B">
            <wp:simplePos x="0" y="0"/>
            <wp:positionH relativeFrom="column">
              <wp:posOffset>4695825</wp:posOffset>
            </wp:positionH>
            <wp:positionV relativeFrom="paragraph">
              <wp:posOffset>-95885</wp:posOffset>
            </wp:positionV>
            <wp:extent cx="1158240" cy="1158240"/>
            <wp:effectExtent l="0" t="0" r="0" b="0"/>
            <wp:wrapTight wrapText="bothSides">
              <wp:wrapPolygon edited="0">
                <wp:start x="3553" y="2132"/>
                <wp:lineTo x="3197" y="4618"/>
                <wp:lineTo x="2842" y="14211"/>
                <wp:lineTo x="3908" y="19184"/>
                <wp:lineTo x="19184" y="19184"/>
                <wp:lineTo x="18829" y="2132"/>
                <wp:lineTo x="3553" y="2132"/>
              </wp:wrapPolygon>
            </wp:wrapTight>
            <wp:docPr id="37" name="Grafika 6" descr="Element dekoracyjny">
              <a:extLst xmlns:a="http://schemas.openxmlformats.org/drawingml/2006/main">
                <a:ext uri="{FF2B5EF4-FFF2-40B4-BE49-F238E27FC236}">
                  <a16:creationId xmlns:a16="http://schemas.microsoft.com/office/drawing/2014/main" id="{EFBB28D1-7006-483A-89BB-887553CB4D8C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a 6">
                      <a:extLst>
                        <a:ext uri="{FF2B5EF4-FFF2-40B4-BE49-F238E27FC236}">
                          <a16:creationId xmlns:a16="http://schemas.microsoft.com/office/drawing/2014/main" id="{EFBB28D1-7006-483A-89BB-887553CB4D8C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5DF" w:rsidRPr="00BF05DF">
        <w:rPr>
          <w:rFonts w:cstheme="minorHAnsi"/>
          <w:b/>
          <w:bCs/>
          <w:color w:val="4472C4" w:themeColor="accent1"/>
          <w:kern w:val="24"/>
          <w:sz w:val="32"/>
          <w:szCs w:val="32"/>
        </w:rPr>
        <w:t xml:space="preserve">WNIOSKI I </w:t>
      </w:r>
      <w:r w:rsidR="003F5774" w:rsidRPr="009A6C63">
        <w:rPr>
          <w:rFonts w:cstheme="minorHAnsi"/>
          <w:b/>
          <w:bCs/>
          <w:color w:val="4472C4" w:themeColor="accent1"/>
          <w:kern w:val="24"/>
          <w:sz w:val="32"/>
          <w:szCs w:val="32"/>
        </w:rPr>
        <w:t>REKOMENDACJE</w:t>
      </w:r>
      <w:r w:rsidR="003F5774">
        <w:rPr>
          <w:rFonts w:cstheme="minorHAnsi"/>
          <w:b/>
          <w:bCs/>
          <w:color w:val="4472C4" w:themeColor="accent1"/>
          <w:kern w:val="24"/>
          <w:sz w:val="32"/>
          <w:szCs w:val="32"/>
        </w:rPr>
        <w:t xml:space="preserve"> </w:t>
      </w:r>
    </w:p>
    <w:p w14:paraId="2069B1BB" w14:textId="16F8AE30" w:rsidR="00CD5B9C" w:rsidRPr="00CD5B9C" w:rsidRDefault="00CD5B9C" w:rsidP="00CD5B9C">
      <w:pPr>
        <w:pStyle w:val="Default"/>
        <w:spacing w:before="120" w:after="120" w:line="276" w:lineRule="auto"/>
      </w:pPr>
      <w:r w:rsidRPr="00F13DA6">
        <w:rPr>
          <w:rFonts w:cstheme="minorBidi"/>
          <w:noProof/>
          <w:color w:val="auto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CA5D4C5" wp14:editId="26123BCF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447675" cy="352425"/>
                <wp:effectExtent l="0" t="0" r="9525" b="9525"/>
                <wp:wrapTight wrapText="bothSides">
                  <wp:wrapPolygon edited="0">
                    <wp:start x="0" y="0"/>
                    <wp:lineTo x="0" y="21016"/>
                    <wp:lineTo x="21140" y="21016"/>
                    <wp:lineTo x="21140" y="0"/>
                    <wp:lineTo x="0" y="0"/>
                  </wp:wrapPolygon>
                </wp:wrapTight>
                <wp:docPr id="38" name="Pole tekstowe 38" descr="Rekomendacja numer 5.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3524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8126D3" w14:textId="7839C54D" w:rsidR="00CD5B9C" w:rsidRPr="00F13DA6" w:rsidRDefault="00CD5B9C" w:rsidP="00CD5B9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D5B9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5D4C5" id="Pole tekstowe 38" o:spid="_x0000_s1036" type="#_x0000_t202" alt="Rekomendacja numer 5." style="position:absolute;margin-left:0;margin-top:3pt;width:35.25pt;height:27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FLbYgIAAKsEAAAOAAAAZHJzL2Uyb0RvYy54bWysVE1PGzEQvVfqf7B8bzYJCbRRNigFUVVC&#10;gAoVZ8c7S7bYHteeZBd+fcfeJFDaU9WL4/nYN555bzI/7awRWwixQVfK0WAoBTiNVeMeSvn97uLD&#10;RykiKVcpgw5K+QRRni7ev5u3fgZjXKOpIAgGcXHW+lKuifysKKJeg1VxgB4cB2sMVhGb4aGogmoZ&#10;3ZpiPBweFy2GygfUECN7z/ugXGT8ugZN13UdgYQpJb+N8hnyuUpnsZir2UNQft3o3TPUP7zCqsZx&#10;0QPUuSIlNqH5A8o2OmDEmgYabYF13WjIPXA3o+Gbbm7XykPuhYcT/WFM8f/B6qvtTRBNVcojZsop&#10;yxzdoAFB8BgJWxDJX0HUPLRv8IgWmEv9Qwm3sczcdJBG2Po4Y6Rbz1jUfcaOpbD3R3amyXR1sOmX&#10;exYcZzKeDgRAR0KzczI5OT6ZSqE5dDQdT8bThFK8fOxDpC+AVqRLKQPzm8eutpeR+tR9SqoV0TTV&#10;RWNMNpKm4MwEsVWsBqU1OMrP5AK/ZRon2lIeH02HGdxhgujRjeP3pHb7ttKNulWXJzjKckquFVZP&#10;PIqAvd6i1xcNP/hSRbpRgQXG3fPS0DUftUEuhrubFGsMz3/zp3zmnaNStCzYUsafGxVACvPVsSI+&#10;jSaTpPBsTKYnYzbC68jqdYTZO0OewojX0+t8Tflk9tc6oL3n3VqmqhxSTnPtUmoKe+OM+kXi7dSw&#10;XOY0VrVXdOluvU7gae6JkLvuXgW/Y42Y7ivci1vN3pDX56YvHS43hHWTmX2Z644B3oisjd32ppV7&#10;beesl/+YxS8AAAD//wMAUEsDBBQABgAIAAAAIQC5eOOZ2wAAAAQBAAAPAAAAZHJzL2Rvd25yZXYu&#10;eG1sTI9RS8NAEITfhf6HYwXf7KViY4m5lKooghRp9Qdsc2sSm9uLuUub/vuuT/o0DLPMfJsvR9eq&#10;A/Wh8WxgNk1AEZfeNlwZ+Px4vl6AChHZYuuZDJwowLKYXOSYWX/kDR22sVJSwiFDA3WMXaZ1KGty&#10;GKa+I5bsy/cOo9i+0rbHo5S7Vt8kSaodNiwLNXb0WFO53w7OwNvTvnl332v8STfr19shfVk8RGfM&#10;1eW4ugcVaYx/x/CLL+hQCNPOD2yDag3II9FAKiLhXTIHtRM7m4Mucv0fvjgDAAD//wMAUEsBAi0A&#10;FAAGAAgAAAAhALaDOJL+AAAA4QEAABMAAAAAAAAAAAAAAAAAAAAAAFtDb250ZW50X1R5cGVzXS54&#10;bWxQSwECLQAUAAYACAAAACEAOP0h/9YAAACUAQAACwAAAAAAAAAAAAAAAAAvAQAAX3JlbHMvLnJl&#10;bHNQSwECLQAUAAYACAAAACEAS0xS22ICAACrBAAADgAAAAAAAAAAAAAAAAAuAgAAZHJzL2Uyb0Rv&#10;Yy54bWxQSwECLQAUAAYACAAAACEAuXjjmdsAAAAEAQAADwAAAAAAAAAAAAAAAAC8BAAAZHJzL2Rv&#10;d25yZXYueG1sUEsFBgAAAAAEAAQA8wAAAMQFAAAAAA==&#10;" fillcolor="#4472c4 [3204]" stroked="f" strokeweight=".5pt">
                <v:textbox>
                  <w:txbxContent>
                    <w:p w14:paraId="578126D3" w14:textId="7839C54D" w:rsidR="00CD5B9C" w:rsidRPr="00F13DA6" w:rsidRDefault="00CD5B9C" w:rsidP="00CD5B9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CD5B9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❺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CD5B9C">
        <w:t>Rola mechanizmu Z</w:t>
      </w:r>
      <w:r>
        <w:t>integrowanych Inwestycji Terytorialnych</w:t>
      </w:r>
      <w:r w:rsidRPr="00CD5B9C">
        <w:t xml:space="preserve"> i </w:t>
      </w:r>
      <w:r>
        <w:t>funkcjonowania w poszczególnych obszarach ZIT instytucji pośredniczących, obejmujących sferę wspierania</w:t>
      </w:r>
      <w:r w:rsidRPr="00CD5B9C">
        <w:t xml:space="preserve"> przedsiębiorczości</w:t>
      </w:r>
      <w:r>
        <w:t>,</w:t>
      </w:r>
      <w:r w:rsidRPr="00CD5B9C">
        <w:t xml:space="preserve"> powinna zostać </w:t>
      </w:r>
      <w:r w:rsidRPr="00CD5B9C">
        <w:rPr>
          <w:b/>
          <w:bCs/>
        </w:rPr>
        <w:t>przeanalizowana i przedyskutowana pod kątem oceny mocnych i słabych stron takiego rozwiązania</w:t>
      </w:r>
      <w:r>
        <w:t>, a także identyfikacji dobrych praktyk związanych z tym rozwiązaniem</w:t>
      </w:r>
      <w:r w:rsidR="00137373">
        <w:t>.</w:t>
      </w:r>
    </w:p>
    <w:p w14:paraId="11D41EC4" w14:textId="40BAF236" w:rsidR="00CD5B9C" w:rsidRPr="00CD5B9C" w:rsidRDefault="00CD5B9C" w:rsidP="00CD5B9C">
      <w:pPr>
        <w:pStyle w:val="Default"/>
        <w:numPr>
          <w:ilvl w:val="0"/>
          <w:numId w:val="4"/>
        </w:numPr>
        <w:spacing w:before="120" w:after="120" w:line="276" w:lineRule="auto"/>
        <w:ind w:left="709" w:hanging="425"/>
        <w:rPr>
          <w:rFonts w:asciiTheme="minorHAnsi" w:hAnsiTheme="minorHAnsi" w:cstheme="minorBidi"/>
          <w:color w:val="auto"/>
        </w:rPr>
      </w:pPr>
      <w:r w:rsidRPr="00CD5B9C">
        <w:rPr>
          <w:rFonts w:asciiTheme="minorHAnsi" w:hAnsiTheme="minorHAnsi" w:cstheme="minorBidi"/>
          <w:color w:val="auto"/>
        </w:rPr>
        <w:t>Należy rozważyć wady i zalety wdrażania wsparcia dla przedsiębiorców z zastosowaniem mechanizmu ZIT</w:t>
      </w:r>
      <w:r w:rsidR="002D4CCC">
        <w:rPr>
          <w:rFonts w:asciiTheme="minorHAnsi" w:hAnsiTheme="minorHAnsi" w:cstheme="minorBidi"/>
          <w:color w:val="auto"/>
        </w:rPr>
        <w:t>.</w:t>
      </w:r>
      <w:r w:rsidRPr="00CD5B9C">
        <w:rPr>
          <w:rFonts w:asciiTheme="minorHAnsi" w:hAnsiTheme="minorHAnsi" w:cstheme="minorBidi"/>
          <w:color w:val="auto"/>
        </w:rPr>
        <w:t xml:space="preserve"> </w:t>
      </w:r>
    </w:p>
    <w:p w14:paraId="4A987623" w14:textId="398D9161" w:rsidR="00F13DA6" w:rsidRPr="00F13DA6" w:rsidRDefault="00CD5B9C" w:rsidP="00CD5B9C">
      <w:pPr>
        <w:pStyle w:val="Default"/>
        <w:numPr>
          <w:ilvl w:val="0"/>
          <w:numId w:val="4"/>
        </w:numPr>
        <w:spacing w:before="120" w:after="120" w:line="276" w:lineRule="auto"/>
        <w:ind w:left="709" w:hanging="425"/>
        <w:rPr>
          <w:rFonts w:asciiTheme="minorHAnsi" w:hAnsiTheme="minorHAnsi" w:cstheme="minorBidi"/>
          <w:color w:val="auto"/>
        </w:rPr>
      </w:pPr>
      <w:r w:rsidRPr="00CD5B9C">
        <w:rPr>
          <w:rFonts w:asciiTheme="minorHAnsi" w:hAnsiTheme="minorHAnsi" w:cstheme="minorBidi"/>
          <w:color w:val="auto"/>
        </w:rPr>
        <w:t>W sytuacji rezygnacji lub ograniczenia takiego sposobu wdrażania działań wspierających należy zaprojektować rozwiązania ułatwiające składanie wniosków i realizację projektów przez przedsiębiorców ulokowanych w znacznej odległości od stolicy województwa.</w:t>
      </w:r>
    </w:p>
    <w:p w14:paraId="517AFB27" w14:textId="54D018FF" w:rsidR="00AD5D28" w:rsidRPr="00AD5D28" w:rsidRDefault="00AD5D28" w:rsidP="00AD5D28">
      <w:pPr>
        <w:pStyle w:val="Default"/>
        <w:spacing w:before="120" w:after="120" w:line="276" w:lineRule="auto"/>
        <w:ind w:left="284"/>
      </w:pPr>
      <w:r w:rsidRPr="00F13DA6">
        <w:rPr>
          <w:rFonts w:cstheme="minorBidi"/>
          <w:noProof/>
          <w:color w:val="auto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76918F5" wp14:editId="248D47BF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447675" cy="352425"/>
                <wp:effectExtent l="0" t="0" r="9525" b="9525"/>
                <wp:wrapTight wrapText="bothSides">
                  <wp:wrapPolygon edited="0">
                    <wp:start x="0" y="0"/>
                    <wp:lineTo x="0" y="21016"/>
                    <wp:lineTo x="21140" y="21016"/>
                    <wp:lineTo x="21140" y="0"/>
                    <wp:lineTo x="0" y="0"/>
                  </wp:wrapPolygon>
                </wp:wrapTight>
                <wp:docPr id="44" name="Pole tekstowe 44" descr="Rekomendacja numer 6.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3524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42FEF7" w14:textId="13C8AF45" w:rsidR="00AD5D28" w:rsidRPr="00F13DA6" w:rsidRDefault="00AD5D28" w:rsidP="00AD5D2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D5D28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918F5" id="Pole tekstowe 44" o:spid="_x0000_s1037" type="#_x0000_t202" alt="Rekomendacja numer 6." style="position:absolute;left:0;text-align:left;margin-left:0;margin-top:.75pt;width:35.25pt;height:27.7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kC7YgIAAKsEAAAOAAAAZHJzL2Uyb0RvYy54bWysVFFvGjEMfp+0/xDlfRzQAzbEUTGqTpOq&#10;thqd+hxyObg1ibPEcEd//Zwc0K7b07SXEMe+z/b32cwuW6PZXvlQgy34oNfnTFkJZW03Bf/+cP3h&#10;I2cBhS2FBqsKflCBX87fv5s1bqqGsAVdKs8IxIZp4wq+RXTTLAtyq4wIPXDKkrMCbwSS6TdZ6UVD&#10;6EZnw35/nDXgS+dBqhDo9apz8nnCryol8a6qgkKmC061YTp9OtfxzOYzMd144ba1PJYh/qEKI2pL&#10;Sc9QVwIF2/n6DyhTSw8BKuxJMBlUVS1V6oG6GfTfdLPaCqdSL0ROcGeawv+Dlbf7e8/qsuB5zpkV&#10;hjS6B60YqqeA0CgW30sVJJH2TT2BUaSl/CGY3RlSbtyLFDYuTAlp5QgL28/Q0iic3gM9Rmbaypv4&#10;Sz0z8pMYh7MAqkUm6THPJ+PJiDNJrovRMB+OIkr28rHzAb8oMCxeCu5J30S72N8E7EJPITFXAF2X&#10;17XWyYgzpZbas72gaRBSKoupTErwW6S2rCn4+GLUT+AWIkSHri3VE9vt2oo3bNdtYnBw7nkN5YGo&#10;8NDNW3DyuqaCb0TAe+FpwKh7Whq8o6PSQMngeONsC/75b+8xnnQnL2cNDWzBw8+d8Ioz/dXSRHwa&#10;5Hmc8GTko8mQDP/as37tIfWWQCwMaD2dTNcYj/p0rTyYR9qtRcxKLmEl5S64RH8yltgtEm2nVItF&#10;CqOpdgJv7MrJCB55j4I8tI/Cu6NqSHLfwmm4xfSNeF1s/NLCYodQ1UnZSHXH61EB2og0G8ftjSv3&#10;2k5RL/8x818AAAD//wMAUEsDBBQABgAIAAAAIQA2jeBD2wAAAAQBAAAPAAAAZHJzL2Rvd25yZXYu&#10;eG1sTI/dTsMwDIXvkXiHyEjcsQTEuqk0nfgRCAlNaIMH8BrTljVOadKtvD3mCq6s42Od87lYTb5T&#10;BxpiG9jC5cyAIq6Ca7m28P72eLEEFROywy4wWfimCKvy9KTA3IUjb+iwTbWSEI45WmhS6nOtY9WQ&#10;xzgLPbF4H2HwmEQOtXYDHiXcd/rKmEx7bFkaGuzpvqFqvx29hZeHffvqP9f4lW3Wz9dj9rS8S97a&#10;87Pp9gZUoin9HcMvvqBDKUy7MLKLqrMgjyTZzkGJuTAydxbmCwO6LPR/+PIHAAD//wMAUEsBAi0A&#10;FAAGAAgAAAAhALaDOJL+AAAA4QEAABMAAAAAAAAAAAAAAAAAAAAAAFtDb250ZW50X1R5cGVzXS54&#10;bWxQSwECLQAUAAYACAAAACEAOP0h/9YAAACUAQAACwAAAAAAAAAAAAAAAAAvAQAAX3JlbHMvLnJl&#10;bHNQSwECLQAUAAYACAAAACEA4d5Au2ICAACrBAAADgAAAAAAAAAAAAAAAAAuAgAAZHJzL2Uyb0Rv&#10;Yy54bWxQSwECLQAUAAYACAAAACEANo3gQ9sAAAAEAQAADwAAAAAAAAAAAAAAAAC8BAAAZHJzL2Rv&#10;d25yZXYueG1sUEsFBgAAAAAEAAQA8wAAAMQFAAAAAA==&#10;" fillcolor="#4472c4 [3204]" stroked="f" strokeweight=".5pt">
                <v:textbox>
                  <w:txbxContent>
                    <w:p w14:paraId="7442FEF7" w14:textId="13C8AF45" w:rsidR="00AD5D28" w:rsidRPr="00F13DA6" w:rsidRDefault="00AD5D28" w:rsidP="00AD5D28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AD5D28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cstheme="minorBidi"/>
          <w:color w:val="auto"/>
        </w:rPr>
        <w:t xml:space="preserve">Należy </w:t>
      </w:r>
      <w:r w:rsidRPr="00AD5D28">
        <w:t xml:space="preserve">rozważyć </w:t>
      </w:r>
      <w:r w:rsidRPr="00AD5D28">
        <w:rPr>
          <w:b/>
          <w:bCs/>
        </w:rPr>
        <w:t>zmianę podejścia do oceny wysoce innowacyjnych projektów, w</w:t>
      </w:r>
      <w:r>
        <w:rPr>
          <w:b/>
          <w:bCs/>
        </w:rPr>
        <w:t> </w:t>
      </w:r>
      <w:r w:rsidRPr="00AD5D28">
        <w:rPr>
          <w:b/>
          <w:bCs/>
        </w:rPr>
        <w:t>tym projektów badawczo-rozwojowych</w:t>
      </w:r>
      <w:r w:rsidRPr="00AD5D28">
        <w:t>.</w:t>
      </w:r>
    </w:p>
    <w:p w14:paraId="7601D9D0" w14:textId="273DE76A" w:rsidR="00AD5D28" w:rsidRPr="00AD5D28" w:rsidRDefault="00AD5D28" w:rsidP="00AD5D28">
      <w:pPr>
        <w:pStyle w:val="Default"/>
        <w:numPr>
          <w:ilvl w:val="0"/>
          <w:numId w:val="4"/>
        </w:numPr>
        <w:spacing w:before="120" w:after="120" w:line="276" w:lineRule="auto"/>
        <w:ind w:left="709" w:hanging="425"/>
      </w:pPr>
      <w:r>
        <w:t>Wskazane jest</w:t>
      </w:r>
      <w:r w:rsidRPr="00AD5D28">
        <w:rPr>
          <w:b/>
          <w:bCs/>
        </w:rPr>
        <w:t xml:space="preserve"> </w:t>
      </w:r>
      <w:r w:rsidRPr="00AD5D28">
        <w:t>większe wykorzystanie zewnętrznych ekspertów, przede wszystkim do</w:t>
      </w:r>
      <w:r w:rsidR="006C544E">
        <w:t> </w:t>
      </w:r>
      <w:r w:rsidRPr="00AD5D28">
        <w:t xml:space="preserve">oceny najbardziej złożonych i wymagających największej wiedzy innowacyjnych projektów oraz projektów </w:t>
      </w:r>
      <w:r>
        <w:t>B+R, w tym przy wykorzystaniu modelu „eksperckiej oceny panelowej”</w:t>
      </w:r>
      <w:r w:rsidRPr="00AD5D28">
        <w:t>.</w:t>
      </w:r>
    </w:p>
    <w:p w14:paraId="7082FC16" w14:textId="5BEB81A0" w:rsidR="00AD5D28" w:rsidRPr="00AD5D28" w:rsidRDefault="00AD5D28" w:rsidP="00AD5D28">
      <w:pPr>
        <w:pStyle w:val="Default"/>
        <w:numPr>
          <w:ilvl w:val="0"/>
          <w:numId w:val="4"/>
        </w:numPr>
        <w:spacing w:before="120" w:after="120" w:line="276" w:lineRule="auto"/>
        <w:ind w:left="709" w:hanging="425"/>
      </w:pPr>
      <w:r>
        <w:t>Powyższe</w:t>
      </w:r>
      <w:r w:rsidRPr="00AD5D28">
        <w:t xml:space="preserve"> wymaga zaprojektowania odpowiednich rozwiązań proceduralnych, a także zapewnienia odpowiedniego budżetu w ramach pomocy technicznej.</w:t>
      </w:r>
    </w:p>
    <w:p w14:paraId="6C0DDCEA" w14:textId="5E1C69E0" w:rsidR="00AD5D28" w:rsidRDefault="00AD5D28" w:rsidP="00AD5D28">
      <w:pPr>
        <w:pStyle w:val="Default"/>
        <w:numPr>
          <w:ilvl w:val="0"/>
          <w:numId w:val="4"/>
        </w:numPr>
        <w:spacing w:before="120" w:after="120" w:line="276" w:lineRule="auto"/>
        <w:ind w:left="709" w:hanging="425"/>
      </w:pPr>
      <w:r w:rsidRPr="00AD5D28">
        <w:t xml:space="preserve">Celowe </w:t>
      </w:r>
      <w:r>
        <w:t>jest</w:t>
      </w:r>
      <w:r w:rsidRPr="00AD5D28">
        <w:t xml:space="preserve"> zapoznanie się z doświadczeniami kluczowych instytucji krajowych (przed</w:t>
      </w:r>
      <w:r w:rsidR="0056208D">
        <w:t>e</w:t>
      </w:r>
      <w:r w:rsidRPr="00AD5D28">
        <w:t xml:space="preserve"> wszystkim PARP i NCBR), </w:t>
      </w:r>
      <w:r>
        <w:t>w zakresie stosowania oceny panelowej</w:t>
      </w:r>
      <w:r w:rsidRPr="00AD5D28">
        <w:t>.</w:t>
      </w:r>
    </w:p>
    <w:p w14:paraId="33A281F7" w14:textId="07FD2ECA" w:rsidR="00137373" w:rsidRPr="00137373" w:rsidRDefault="00137373" w:rsidP="00137373">
      <w:pPr>
        <w:spacing w:before="120" w:after="120" w:line="276" w:lineRule="auto"/>
        <w:rPr>
          <w:rFonts w:cstheme="minorHAnsi"/>
          <w:b/>
          <w:bCs/>
          <w:color w:val="4472C4" w:themeColor="accent1"/>
          <w:kern w:val="24"/>
          <w:sz w:val="32"/>
          <w:szCs w:val="32"/>
        </w:rPr>
      </w:pPr>
      <w:r w:rsidRPr="00F13DA6">
        <w:rPr>
          <w:rFonts w:cstheme="minorHAnsi"/>
          <w:b/>
          <w:bCs/>
          <w:noProof/>
          <w:color w:val="4472C4" w:themeColor="accent1"/>
          <w:kern w:val="24"/>
          <w:sz w:val="32"/>
          <w:szCs w:val="32"/>
        </w:rPr>
        <w:lastRenderedPageBreak/>
        <w:drawing>
          <wp:anchor distT="0" distB="0" distL="114300" distR="114300" simplePos="0" relativeHeight="251674624" behindDoc="1" locked="0" layoutInCell="1" allowOverlap="1" wp14:anchorId="14E5341C" wp14:editId="5A921A9F">
            <wp:simplePos x="0" y="0"/>
            <wp:positionH relativeFrom="column">
              <wp:posOffset>4895215</wp:posOffset>
            </wp:positionH>
            <wp:positionV relativeFrom="paragraph">
              <wp:posOffset>0</wp:posOffset>
            </wp:positionV>
            <wp:extent cx="1158240" cy="1158240"/>
            <wp:effectExtent l="0" t="0" r="0" b="0"/>
            <wp:wrapTight wrapText="bothSides">
              <wp:wrapPolygon edited="0">
                <wp:start x="3553" y="2132"/>
                <wp:lineTo x="3197" y="4618"/>
                <wp:lineTo x="2842" y="14211"/>
                <wp:lineTo x="3908" y="19184"/>
                <wp:lineTo x="19184" y="19184"/>
                <wp:lineTo x="18829" y="2132"/>
                <wp:lineTo x="3553" y="2132"/>
              </wp:wrapPolygon>
            </wp:wrapTight>
            <wp:docPr id="49" name="Grafika 6" descr="Element dekoracyjny">
              <a:extLst xmlns:a="http://schemas.openxmlformats.org/drawingml/2006/main">
                <a:ext uri="{FF2B5EF4-FFF2-40B4-BE49-F238E27FC236}">
                  <a16:creationId xmlns:a16="http://schemas.microsoft.com/office/drawing/2014/main" id="{EFBB28D1-7006-483A-89BB-887553CB4D8C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a 6">
                      <a:extLst>
                        <a:ext uri="{FF2B5EF4-FFF2-40B4-BE49-F238E27FC236}">
                          <a16:creationId xmlns:a16="http://schemas.microsoft.com/office/drawing/2014/main" id="{EFBB28D1-7006-483A-89BB-887553CB4D8C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7373">
        <w:rPr>
          <w:rFonts w:cstheme="minorHAnsi"/>
          <w:b/>
          <w:bCs/>
          <w:color w:val="4472C4" w:themeColor="accent1"/>
          <w:kern w:val="24"/>
          <w:sz w:val="32"/>
          <w:szCs w:val="32"/>
        </w:rPr>
        <w:t xml:space="preserve">WNIOSKI I REKOMENDACJE </w:t>
      </w:r>
    </w:p>
    <w:p w14:paraId="2904CB42" w14:textId="1B316748" w:rsidR="00137373" w:rsidRDefault="00137373" w:rsidP="00137373">
      <w:pPr>
        <w:spacing w:before="120" w:after="120" w:line="276" w:lineRule="auto"/>
        <w:rPr>
          <w:rFonts w:ascii="Humnst777EU" w:eastAsiaTheme="minorHAnsi" w:hAnsi="Humnst777EU" w:cs="Humnst777EU"/>
          <w:color w:val="000000"/>
          <w:sz w:val="24"/>
          <w:szCs w:val="24"/>
          <w:lang w:eastAsia="en-US"/>
        </w:rPr>
      </w:pPr>
      <w:r w:rsidRPr="00F13DA6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72E40809" wp14:editId="3115345C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447675" cy="352425"/>
                <wp:effectExtent l="0" t="0" r="9525" b="9525"/>
                <wp:wrapTight wrapText="bothSides">
                  <wp:wrapPolygon edited="0">
                    <wp:start x="0" y="0"/>
                    <wp:lineTo x="0" y="21016"/>
                    <wp:lineTo x="21140" y="21016"/>
                    <wp:lineTo x="21140" y="0"/>
                    <wp:lineTo x="0" y="0"/>
                  </wp:wrapPolygon>
                </wp:wrapTight>
                <wp:docPr id="27" name="Pole tekstowe 27" descr="Rekomendacja numer 5.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3524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AC751C" w14:textId="08C6621C" w:rsidR="00137373" w:rsidRPr="00F13DA6" w:rsidRDefault="00137373" w:rsidP="0013737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40809" id="Pole tekstowe 27" o:spid="_x0000_s1038" type="#_x0000_t202" alt="Rekomendacja numer 5." style="position:absolute;margin-left:0;margin-top:3pt;width:35.25pt;height:27.7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KjOYwIAAKsEAAAOAAAAZHJzL2Uyb0RvYy54bWysVMFu2zAMvQ/YPwi6L07cpNmCOkXWosOA&#10;Yi3WDj0rMt14lURNYmJ3Xz9KTtqu22nYRRFF+pF8j8zJaW+N2EGILbpKTkZjKcBprFt3X8lvtxfv&#10;3ksRSblaGXRQyUeI8nT59s1J5xdQ4gZNDUEwiIuLzldyQ+QXRRH1BqyKI/Tg2NlgsIrYDPdFHVTH&#10;6NYU5Xh8XHQYah9QQ4z8ej445TLjNw1oumqaCCRMJbk2ymfI5zqdxfJELe6D8ptW78tQ/1CFVa3j&#10;pE9Q54qU2Ib2Dyjb6oARGxpptAU2Tash98DdTMavurnZKA+5FyYn+iea4v+D1V9210G0dSXLuRRO&#10;WdboGg0IgodI2IFI7zVEzaR9hQe0wFrq70q4rWXlZqNEYefjgpFuPGNR/xF7HoXDe+THxEzfBJt+&#10;uWfBfhbj8UkA6ElofpxO58fzmRSaXUezclrOEkrx/LEPkT4BWpEulQysb6Zd7S4jDaGHkJQromnr&#10;i9aYbKSZgjMTxE7xNCitwVEukxP8Fmmc6Cp5fDQbZ3CHCWJAN47rSe0ObaUb9es+MzgpDz2vsX5k&#10;KgIO8xa9vmi54EsV6VoFHjDunpeGrvhoDHIy3N+k2GD4+bf3FM+6s1eKjge2kvHHVgWQwnx2PBEf&#10;JtNpmvBsTGfzko3w0rN+6WH1zpBZmPB6ep2vKZ7M4doEtHe8W6uUlV3Kac5dSU3hYJzRsEi8nRpW&#10;qxzGU+0VXbobrxN44j0JctvfqeD3qhHL/QUPw60Wr8QbYtOXDldbwqbNyiaqB173CvBG5NnYb29a&#10;uZd2jnr+j1n+AgAA//8DAFBLAwQUAAYACAAAACEAuXjjmdsAAAAEAQAADwAAAGRycy9kb3ducmV2&#10;LnhtbEyPUUvDQBCE34X+h2MF3+ylYmOJuZSqKIIUafUHbHNrEpvbi7lLm/77rk/6NAyzzHybL0fX&#10;qgP1ofFsYDZNQBGX3jZcGfj8eL5egAoR2WLrmQycKMCymFzkmFl/5A0dtrFSUsIhQwN1jF2mdShr&#10;chimviOW7Mv3DqPYvtK2x6OUu1bfJEmqHTYsCzV29FhTud8OzsDb0755d99r/Ek369fbIX1ZPERn&#10;zNXluLoHFWmMf8fwiy/oUAjTzg9sg2oNyCPRQCoi4V0yB7UTO5uDLnL9H744AwAA//8DAFBLAQIt&#10;ABQABgAIAAAAIQC2gziS/gAAAOEBAAATAAAAAAAAAAAAAAAAAAAAAABbQ29udGVudF9UeXBlc10u&#10;eG1sUEsBAi0AFAAGAAgAAAAhADj9If/WAAAAlAEAAAsAAAAAAAAAAAAAAAAALwEAAF9yZWxzLy5y&#10;ZWxzUEsBAi0AFAAGAAgAAAAhAEawqM5jAgAAqwQAAA4AAAAAAAAAAAAAAAAALgIAAGRycy9lMm9E&#10;b2MueG1sUEsBAi0AFAAGAAgAAAAhALl445nbAAAABAEAAA8AAAAAAAAAAAAAAAAAvQQAAGRycy9k&#10;b3ducmV2LnhtbFBLBQYAAAAABAAEAPMAAADFBQAAAAA=&#10;" fillcolor="#4472c4 [3204]" stroked="f" strokeweight=".5pt">
                <v:textbox>
                  <w:txbxContent>
                    <w:p w14:paraId="6EAC751C" w14:textId="08C6621C" w:rsidR="00137373" w:rsidRPr="00F13DA6" w:rsidRDefault="00137373" w:rsidP="0013737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❼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137373">
        <w:rPr>
          <w:rFonts w:ascii="Humnst777EU" w:eastAsiaTheme="minorHAnsi" w:hAnsi="Humnst777EU" w:cs="Humnst777EU"/>
          <w:color w:val="000000"/>
          <w:sz w:val="24"/>
          <w:szCs w:val="24"/>
          <w:lang w:eastAsia="en-US"/>
        </w:rPr>
        <w:t>Wsparcie, skierowane do przedsiębiorców w ramach działań, finansowanych ze środków Europejskiego Funduszu Społecznego (Działani</w:t>
      </w:r>
      <w:r w:rsidR="00904493">
        <w:rPr>
          <w:rFonts w:ascii="Humnst777EU" w:eastAsiaTheme="minorHAnsi" w:hAnsi="Humnst777EU" w:cs="Humnst777EU"/>
          <w:color w:val="000000"/>
          <w:sz w:val="24"/>
          <w:szCs w:val="24"/>
          <w:lang w:eastAsia="en-US"/>
        </w:rPr>
        <w:t>e</w:t>
      </w:r>
      <w:r w:rsidRPr="00137373">
        <w:rPr>
          <w:rFonts w:ascii="Humnst777EU" w:eastAsiaTheme="minorHAnsi" w:hAnsi="Humnst777EU" w:cs="Humnst777EU"/>
          <w:color w:val="000000"/>
          <w:sz w:val="24"/>
          <w:szCs w:val="24"/>
          <w:lang w:eastAsia="en-US"/>
        </w:rPr>
        <w:t xml:space="preserve"> 8.5 </w:t>
      </w:r>
      <w:r w:rsidR="00904493">
        <w:rPr>
          <w:rFonts w:ascii="Humnst777EU" w:eastAsiaTheme="minorHAnsi" w:hAnsi="Humnst777EU" w:cs="Humnst777EU"/>
          <w:color w:val="000000"/>
          <w:sz w:val="24"/>
          <w:szCs w:val="24"/>
          <w:lang w:eastAsia="en-US"/>
        </w:rPr>
        <w:t xml:space="preserve">– przystosowanie do zmian na rynku pracy w formie programów outplacementowych </w:t>
      </w:r>
      <w:r w:rsidRPr="00137373">
        <w:rPr>
          <w:rFonts w:ascii="Humnst777EU" w:eastAsiaTheme="minorHAnsi" w:hAnsi="Humnst777EU" w:cs="Humnst777EU"/>
          <w:color w:val="000000"/>
          <w:sz w:val="24"/>
          <w:szCs w:val="24"/>
          <w:lang w:eastAsia="en-US"/>
        </w:rPr>
        <w:t xml:space="preserve">i </w:t>
      </w:r>
      <w:r w:rsidR="00904493">
        <w:rPr>
          <w:rFonts w:ascii="Humnst777EU" w:eastAsiaTheme="minorHAnsi" w:hAnsi="Humnst777EU" w:cs="Humnst777EU"/>
          <w:color w:val="000000"/>
          <w:sz w:val="24"/>
          <w:szCs w:val="24"/>
          <w:lang w:eastAsia="en-US"/>
        </w:rPr>
        <w:t xml:space="preserve">Działanie </w:t>
      </w:r>
      <w:r w:rsidRPr="00137373">
        <w:rPr>
          <w:rFonts w:ascii="Humnst777EU" w:eastAsiaTheme="minorHAnsi" w:hAnsi="Humnst777EU" w:cs="Humnst777EU"/>
          <w:color w:val="000000"/>
          <w:sz w:val="24"/>
          <w:szCs w:val="24"/>
          <w:lang w:eastAsia="en-US"/>
        </w:rPr>
        <w:t>8.6</w:t>
      </w:r>
      <w:r w:rsidR="00904493">
        <w:rPr>
          <w:rFonts w:ascii="Humnst777EU" w:eastAsiaTheme="minorHAnsi" w:hAnsi="Humnst777EU" w:cs="Humnst777EU"/>
          <w:color w:val="000000"/>
          <w:sz w:val="24"/>
          <w:szCs w:val="24"/>
          <w:lang w:eastAsia="en-US"/>
        </w:rPr>
        <w:t xml:space="preserve"> – </w:t>
      </w:r>
      <w:r w:rsidR="000254B2">
        <w:rPr>
          <w:rFonts w:ascii="Humnst777EU" w:eastAsiaTheme="minorHAnsi" w:hAnsi="Humnst777EU" w:cs="Humnst777EU"/>
          <w:color w:val="000000"/>
          <w:sz w:val="24"/>
          <w:szCs w:val="24"/>
          <w:lang w:eastAsia="en-US"/>
        </w:rPr>
        <w:t>usługi rozwojowe dla</w:t>
      </w:r>
      <w:r w:rsidR="00904493">
        <w:rPr>
          <w:rFonts w:ascii="Humnst777EU" w:eastAsiaTheme="minorHAnsi" w:hAnsi="Humnst777EU" w:cs="Humnst777EU"/>
          <w:color w:val="000000"/>
          <w:sz w:val="24"/>
          <w:szCs w:val="24"/>
          <w:lang w:eastAsia="en-US"/>
        </w:rPr>
        <w:t xml:space="preserve"> mikro, małych i</w:t>
      </w:r>
      <w:r w:rsidR="000254B2">
        <w:rPr>
          <w:rFonts w:ascii="Humnst777EU" w:eastAsiaTheme="minorHAnsi" w:hAnsi="Humnst777EU" w:cs="Humnst777EU"/>
          <w:color w:val="000000"/>
          <w:sz w:val="24"/>
          <w:szCs w:val="24"/>
          <w:lang w:eastAsia="en-US"/>
        </w:rPr>
        <w:t> </w:t>
      </w:r>
      <w:r w:rsidR="00904493">
        <w:rPr>
          <w:rFonts w:ascii="Humnst777EU" w:eastAsiaTheme="minorHAnsi" w:hAnsi="Humnst777EU" w:cs="Humnst777EU"/>
          <w:color w:val="000000"/>
          <w:sz w:val="24"/>
          <w:szCs w:val="24"/>
          <w:lang w:eastAsia="en-US"/>
        </w:rPr>
        <w:t>średnich firm</w:t>
      </w:r>
      <w:r w:rsidRPr="00137373">
        <w:rPr>
          <w:rFonts w:ascii="Humnst777EU" w:eastAsiaTheme="minorHAnsi" w:hAnsi="Humnst777EU" w:cs="Humnst777EU"/>
          <w:color w:val="000000"/>
          <w:sz w:val="24"/>
          <w:szCs w:val="24"/>
          <w:lang w:eastAsia="en-US"/>
        </w:rPr>
        <w:t xml:space="preserve">) </w:t>
      </w:r>
      <w:r w:rsidRPr="008D1585">
        <w:rPr>
          <w:rFonts w:ascii="Humnst777EU" w:eastAsiaTheme="minorHAnsi" w:hAnsi="Humnst777EU" w:cs="Humnst777EU"/>
          <w:b/>
          <w:bCs/>
          <w:color w:val="000000"/>
          <w:sz w:val="24"/>
          <w:szCs w:val="24"/>
          <w:lang w:eastAsia="en-US"/>
        </w:rPr>
        <w:t>jest oceniane bardzo korzystnie i</w:t>
      </w:r>
      <w:r w:rsidR="000254B2">
        <w:rPr>
          <w:rFonts w:ascii="Humnst777EU" w:eastAsiaTheme="minorHAnsi" w:hAnsi="Humnst777EU" w:cs="Humnst777EU"/>
          <w:b/>
          <w:bCs/>
          <w:color w:val="000000"/>
          <w:sz w:val="24"/>
          <w:szCs w:val="24"/>
          <w:lang w:eastAsia="en-US"/>
        </w:rPr>
        <w:t> </w:t>
      </w:r>
      <w:r w:rsidR="00E16C8F">
        <w:rPr>
          <w:rFonts w:ascii="Humnst777EU" w:eastAsiaTheme="minorHAnsi" w:hAnsi="Humnst777EU" w:cs="Humnst777EU"/>
          <w:b/>
          <w:bCs/>
          <w:color w:val="000000"/>
          <w:sz w:val="24"/>
          <w:szCs w:val="24"/>
          <w:lang w:eastAsia="en-US"/>
        </w:rPr>
        <w:t xml:space="preserve">dobrze </w:t>
      </w:r>
      <w:r w:rsidRPr="008D1585">
        <w:rPr>
          <w:rFonts w:ascii="Humnst777EU" w:eastAsiaTheme="minorHAnsi" w:hAnsi="Humnst777EU" w:cs="Humnst777EU"/>
          <w:b/>
          <w:bCs/>
          <w:color w:val="000000"/>
          <w:sz w:val="24"/>
          <w:szCs w:val="24"/>
          <w:lang w:eastAsia="en-US"/>
        </w:rPr>
        <w:t>odpowiada na potrzeby przedsiębiorców i ich pracowników</w:t>
      </w:r>
      <w:r w:rsidRPr="00137373">
        <w:rPr>
          <w:rFonts w:ascii="Humnst777EU" w:eastAsiaTheme="minorHAnsi" w:hAnsi="Humnst777EU" w:cs="Humnst777EU"/>
          <w:color w:val="000000"/>
          <w:sz w:val="24"/>
          <w:szCs w:val="24"/>
          <w:lang w:eastAsia="en-US"/>
        </w:rPr>
        <w:t xml:space="preserve">. </w:t>
      </w:r>
    </w:p>
    <w:p w14:paraId="02F63CD4" w14:textId="3827D38B" w:rsidR="00137373" w:rsidRPr="00CD5B9C" w:rsidRDefault="008D1585" w:rsidP="00137373">
      <w:pPr>
        <w:pStyle w:val="Default"/>
        <w:numPr>
          <w:ilvl w:val="0"/>
          <w:numId w:val="4"/>
        </w:numPr>
        <w:spacing w:before="120" w:after="120" w:line="276" w:lineRule="auto"/>
        <w:ind w:left="709" w:hanging="425"/>
        <w:rPr>
          <w:rFonts w:asciiTheme="minorHAnsi" w:hAnsiTheme="minorHAnsi" w:cstheme="minorBidi"/>
          <w:color w:val="auto"/>
        </w:rPr>
      </w:pPr>
      <w:r>
        <w:t>W</w:t>
      </w:r>
      <w:r w:rsidRPr="00137373">
        <w:t xml:space="preserve"> kolejnym okresie programowania warto rozważyć kontynuację wsparcia w formie zbliżonej do tej realizowanej w ramach obu </w:t>
      </w:r>
      <w:r w:rsidR="000254B2">
        <w:t xml:space="preserve">ww. </w:t>
      </w:r>
      <w:r w:rsidRPr="00137373">
        <w:t xml:space="preserve">działań. </w:t>
      </w:r>
    </w:p>
    <w:p w14:paraId="797E433F" w14:textId="22E38BBD" w:rsidR="00B10CE2" w:rsidRPr="008D1585" w:rsidRDefault="00137373" w:rsidP="008D1585">
      <w:pPr>
        <w:pStyle w:val="Default"/>
        <w:numPr>
          <w:ilvl w:val="0"/>
          <w:numId w:val="4"/>
        </w:numPr>
        <w:spacing w:before="120" w:after="120" w:line="276" w:lineRule="auto"/>
        <w:ind w:left="709" w:hanging="425"/>
      </w:pPr>
      <w:r w:rsidRPr="00CD5B9C">
        <w:rPr>
          <w:rFonts w:asciiTheme="minorHAnsi" w:hAnsiTheme="minorHAnsi" w:cstheme="minorBidi"/>
          <w:color w:val="auto"/>
        </w:rPr>
        <w:t>W</w:t>
      </w:r>
      <w:r w:rsidR="008D1585" w:rsidRPr="00137373">
        <w:t xml:space="preserve"> projektowaniu zasad </w:t>
      </w:r>
      <w:r w:rsidR="008D1585" w:rsidRPr="008D1585">
        <w:rPr>
          <w:rFonts w:asciiTheme="minorHAnsi" w:hAnsiTheme="minorHAnsi" w:cstheme="minorBidi"/>
          <w:color w:val="auto"/>
        </w:rPr>
        <w:t>wsparcia</w:t>
      </w:r>
      <w:r w:rsidR="008D1585" w:rsidRPr="00137373">
        <w:t xml:space="preserve"> </w:t>
      </w:r>
      <w:r w:rsidR="00904493">
        <w:t>należy brać</w:t>
      </w:r>
      <w:r w:rsidR="008D1585" w:rsidRPr="00137373">
        <w:t xml:space="preserve"> pod uwagę poważne zmiany na rynku pracy (</w:t>
      </w:r>
      <w:r w:rsidR="00904493">
        <w:t>w przypadku</w:t>
      </w:r>
      <w:r w:rsidR="008D1585" w:rsidRPr="00137373">
        <w:t xml:space="preserve"> kontynuacji Działania 8.5) oraz </w:t>
      </w:r>
      <w:r w:rsidR="00B8738B" w:rsidRPr="00137373">
        <w:t>zaprojektowanie rozwiązań</w:t>
      </w:r>
      <w:r w:rsidR="008D1585" w:rsidRPr="00137373">
        <w:t>, przeciwdziałających, szczególnie w subregionie wrocławskim, znaczącej dysproporcji między popytem na wsparcie a możliwościami jego sfinansowania (</w:t>
      </w:r>
      <w:r w:rsidR="00904493">
        <w:t>w przypadku</w:t>
      </w:r>
      <w:r w:rsidR="008D1585" w:rsidRPr="00137373">
        <w:t xml:space="preserve"> kontynuacji Działania 8.6).</w:t>
      </w:r>
    </w:p>
    <w:p w14:paraId="319B4A33" w14:textId="77777777" w:rsidR="00137373" w:rsidRDefault="00137373" w:rsidP="00AD5D28">
      <w:pPr>
        <w:pStyle w:val="Default"/>
        <w:spacing w:before="120" w:after="120" w:line="276" w:lineRule="auto"/>
        <w:ind w:left="709"/>
        <w:rPr>
          <w:rFonts w:eastAsiaTheme="minorEastAsia" w:cstheme="minorHAnsi"/>
          <w:b/>
          <w:bCs/>
          <w:color w:val="4472C4" w:themeColor="accent1"/>
          <w:kern w:val="24"/>
          <w:lang w:eastAsia="pl-PL"/>
        </w:rPr>
      </w:pPr>
    </w:p>
    <w:p w14:paraId="0B5A89A5" w14:textId="170EE607" w:rsidR="00137373" w:rsidRPr="00AD5D28" w:rsidRDefault="00137373" w:rsidP="00AD5D28">
      <w:pPr>
        <w:pStyle w:val="Default"/>
        <w:spacing w:before="120" w:after="120" w:line="276" w:lineRule="auto"/>
        <w:ind w:left="709"/>
        <w:rPr>
          <w:rFonts w:eastAsiaTheme="minorEastAsia" w:cstheme="minorHAnsi"/>
          <w:b/>
          <w:bCs/>
          <w:color w:val="4472C4" w:themeColor="accent1"/>
          <w:kern w:val="24"/>
          <w:lang w:eastAsia="pl-PL"/>
        </w:rPr>
        <w:sectPr w:rsidR="00137373" w:rsidRPr="00AD5D28" w:rsidSect="005663E2">
          <w:headerReference w:type="default" r:id="rId69"/>
          <w:footerReference w:type="default" r:id="rId70"/>
          <w:pgSz w:w="11907" w:h="11907" w:code="9"/>
          <w:pgMar w:top="1418" w:right="1418" w:bottom="1418" w:left="1418" w:header="709" w:footer="0" w:gutter="0"/>
          <w:pgNumType w:start="1"/>
          <w:cols w:space="708"/>
          <w:docGrid w:linePitch="360"/>
        </w:sectPr>
      </w:pPr>
    </w:p>
    <w:p w14:paraId="06E0948E" w14:textId="70AFC3C8" w:rsidR="00B95F07" w:rsidRPr="006E344F" w:rsidRDefault="00B95F07" w:rsidP="006E344F">
      <w:pPr>
        <w:spacing w:before="120" w:after="120" w:line="276" w:lineRule="auto"/>
        <w:rPr>
          <w:rFonts w:cstheme="minorHAnsi"/>
        </w:rPr>
      </w:pPr>
    </w:p>
    <w:p w14:paraId="32A13DEF" w14:textId="77777777" w:rsidR="00423A80" w:rsidRDefault="00423A80" w:rsidP="00423A80">
      <w:pPr>
        <w:spacing w:before="120" w:after="120" w:line="276" w:lineRule="auto"/>
        <w:jc w:val="right"/>
        <w:rPr>
          <w:rStyle w:val="A1"/>
          <w:sz w:val="23"/>
          <w:szCs w:val="23"/>
        </w:rPr>
      </w:pPr>
      <w:r>
        <w:rPr>
          <w:rStyle w:val="A1"/>
          <w:sz w:val="23"/>
          <w:szCs w:val="23"/>
        </w:rPr>
        <w:t>Wydawca:</w:t>
      </w:r>
    </w:p>
    <w:p w14:paraId="7EEEFDC0" w14:textId="3E72C82B" w:rsidR="00423A80" w:rsidRPr="00423A80" w:rsidRDefault="00B70530" w:rsidP="00423A80">
      <w:pPr>
        <w:spacing w:after="0" w:line="276" w:lineRule="auto"/>
        <w:jc w:val="right"/>
        <w:rPr>
          <w:rStyle w:val="A1"/>
        </w:rPr>
      </w:pPr>
      <w:r w:rsidRPr="00B70530">
        <w:rPr>
          <w:rStyle w:val="A1"/>
        </w:rPr>
        <w:t>Urząd Marszałkowski Województwa Dolnośląskiego</w:t>
      </w:r>
    </w:p>
    <w:p w14:paraId="59B4A0D2" w14:textId="30E2F902" w:rsidR="00B70530" w:rsidRDefault="00B70530" w:rsidP="00423A80">
      <w:pPr>
        <w:spacing w:after="0" w:line="276" w:lineRule="auto"/>
        <w:jc w:val="right"/>
        <w:rPr>
          <w:rStyle w:val="A1"/>
        </w:rPr>
      </w:pPr>
      <w:r w:rsidRPr="00B70530">
        <w:rPr>
          <w:rStyle w:val="A1"/>
        </w:rPr>
        <w:t>Wybrzeże J. Słowackiego 12-14</w:t>
      </w:r>
      <w:r w:rsidR="00A91411">
        <w:rPr>
          <w:rStyle w:val="A1"/>
        </w:rPr>
        <w:t xml:space="preserve">, </w:t>
      </w:r>
      <w:r w:rsidR="00A91411" w:rsidRPr="00B70530">
        <w:rPr>
          <w:rStyle w:val="A1"/>
        </w:rPr>
        <w:t>50-411 Wrocław</w:t>
      </w:r>
    </w:p>
    <w:p w14:paraId="6F7C46D9" w14:textId="62FFC63C" w:rsidR="00423A80" w:rsidRPr="003B7DDF" w:rsidRDefault="00423A80" w:rsidP="00423A80">
      <w:pPr>
        <w:spacing w:after="0" w:line="276" w:lineRule="auto"/>
        <w:jc w:val="right"/>
        <w:rPr>
          <w:rStyle w:val="A1"/>
          <w:lang w:val="en-US"/>
        </w:rPr>
      </w:pPr>
      <w:r w:rsidRPr="003B7DDF">
        <w:rPr>
          <w:rStyle w:val="A1"/>
          <w:lang w:val="en-US"/>
        </w:rPr>
        <w:t xml:space="preserve">tel. (+48 </w:t>
      </w:r>
      <w:r w:rsidR="00A91411" w:rsidRPr="003B7DDF">
        <w:rPr>
          <w:rStyle w:val="A1"/>
          <w:lang w:val="en-US"/>
        </w:rPr>
        <w:t>71</w:t>
      </w:r>
      <w:r w:rsidRPr="003B7DDF">
        <w:rPr>
          <w:rStyle w:val="A1"/>
          <w:lang w:val="en-US"/>
        </w:rPr>
        <w:t xml:space="preserve">) </w:t>
      </w:r>
      <w:r w:rsidR="00A91411" w:rsidRPr="003B7DDF">
        <w:rPr>
          <w:rStyle w:val="A1"/>
          <w:lang w:val="en-US"/>
        </w:rPr>
        <w:t>776 90 53</w:t>
      </w:r>
    </w:p>
    <w:p w14:paraId="1EAD4DE6" w14:textId="1E9A2A6F" w:rsidR="00423A80" w:rsidRPr="003B7DDF" w:rsidRDefault="00296DBC" w:rsidP="00423A80">
      <w:pPr>
        <w:spacing w:after="0" w:line="276" w:lineRule="auto"/>
        <w:jc w:val="right"/>
        <w:rPr>
          <w:rStyle w:val="A1"/>
          <w:lang w:val="en-US"/>
        </w:rPr>
      </w:pPr>
      <w:hyperlink r:id="rId71" w:history="1">
        <w:r w:rsidR="00FE3191" w:rsidRPr="003B7DDF">
          <w:rPr>
            <w:rStyle w:val="A1"/>
            <w:lang w:val="en-US"/>
          </w:rPr>
          <w:t>umwd@dolnyslask.pl</w:t>
        </w:r>
      </w:hyperlink>
    </w:p>
    <w:p w14:paraId="14F0F434" w14:textId="77777777" w:rsidR="00A91411" w:rsidRPr="001C263D" w:rsidRDefault="00296DBC" w:rsidP="00423A80">
      <w:pPr>
        <w:spacing w:after="0" w:line="276" w:lineRule="auto"/>
        <w:jc w:val="right"/>
        <w:rPr>
          <w:rStyle w:val="A1"/>
          <w:lang w:val="en-US"/>
        </w:rPr>
      </w:pPr>
      <w:hyperlink r:id="rId72" w:history="1">
        <w:r w:rsidR="00A91411" w:rsidRPr="001C263D">
          <w:rPr>
            <w:rStyle w:val="A1"/>
            <w:lang w:val="en-US"/>
          </w:rPr>
          <w:t>http://www.umwd.dolnyslask.pl/</w:t>
        </w:r>
      </w:hyperlink>
    </w:p>
    <w:p w14:paraId="4AF59B52" w14:textId="77777777" w:rsidR="005F430D" w:rsidRPr="001C263D" w:rsidRDefault="005F430D" w:rsidP="00423A80">
      <w:pPr>
        <w:spacing w:after="0" w:line="276" w:lineRule="auto"/>
        <w:jc w:val="right"/>
        <w:rPr>
          <w:rStyle w:val="A1"/>
          <w:lang w:val="en-US"/>
        </w:rPr>
      </w:pPr>
    </w:p>
    <w:p w14:paraId="318C5DD8" w14:textId="6DFA5DE8" w:rsidR="00EA6ABE" w:rsidRDefault="00A91411" w:rsidP="00423A80">
      <w:pPr>
        <w:spacing w:after="0" w:line="276" w:lineRule="auto"/>
        <w:jc w:val="right"/>
        <w:rPr>
          <w:rStyle w:val="A1"/>
        </w:rPr>
      </w:pPr>
      <w:r>
        <w:rPr>
          <w:rStyle w:val="A1"/>
        </w:rPr>
        <w:t>Wrocław</w:t>
      </w:r>
      <w:r w:rsidR="00EA6ABE">
        <w:rPr>
          <w:rStyle w:val="A1"/>
        </w:rPr>
        <w:t>, 2020</w:t>
      </w:r>
    </w:p>
    <w:p w14:paraId="1CBC797A" w14:textId="77777777" w:rsidR="00EA6ABE" w:rsidRDefault="00EA6ABE" w:rsidP="00423A80">
      <w:pPr>
        <w:spacing w:after="0" w:line="276" w:lineRule="auto"/>
        <w:jc w:val="right"/>
        <w:rPr>
          <w:rStyle w:val="A1"/>
        </w:rPr>
      </w:pPr>
    </w:p>
    <w:p w14:paraId="31E58492" w14:textId="38F1756F" w:rsidR="00FA5018" w:rsidRDefault="00423A80" w:rsidP="00423A80">
      <w:pPr>
        <w:spacing w:after="0" w:line="276" w:lineRule="auto"/>
        <w:jc w:val="right"/>
        <w:rPr>
          <w:rStyle w:val="A1"/>
        </w:rPr>
      </w:pPr>
      <w:r w:rsidRPr="00423A80">
        <w:rPr>
          <w:rStyle w:val="A1"/>
        </w:rPr>
        <w:t>Egzemplarz bezpłatny</w:t>
      </w:r>
    </w:p>
    <w:p w14:paraId="139C71C1" w14:textId="61EBCA22" w:rsidR="00B70530" w:rsidRDefault="00B70530" w:rsidP="00423A80">
      <w:pPr>
        <w:spacing w:after="0" w:line="276" w:lineRule="auto"/>
        <w:jc w:val="right"/>
        <w:rPr>
          <w:rStyle w:val="A1"/>
        </w:rPr>
      </w:pPr>
    </w:p>
    <w:p w14:paraId="2B9030B9" w14:textId="55A9F628" w:rsidR="00AA0409" w:rsidRDefault="00AA0409" w:rsidP="00423A80">
      <w:pPr>
        <w:spacing w:after="0" w:line="276" w:lineRule="auto"/>
        <w:jc w:val="right"/>
        <w:rPr>
          <w:rStyle w:val="A1"/>
        </w:rPr>
      </w:pPr>
    </w:p>
    <w:p w14:paraId="74554B46" w14:textId="75BBBFA5" w:rsidR="00AA0409" w:rsidRDefault="00AA0409" w:rsidP="00423A80">
      <w:pPr>
        <w:spacing w:after="0" w:line="276" w:lineRule="auto"/>
        <w:jc w:val="right"/>
        <w:rPr>
          <w:rStyle w:val="A1"/>
        </w:rPr>
      </w:pPr>
    </w:p>
    <w:sectPr w:rsidR="00AA0409" w:rsidSect="00AA0409">
      <w:footerReference w:type="default" r:id="rId73"/>
      <w:pgSz w:w="11907" w:h="11907" w:code="9"/>
      <w:pgMar w:top="1418" w:right="1418" w:bottom="1418" w:left="1418" w:header="709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188C43" w14:textId="77777777" w:rsidR="00296DBC" w:rsidRDefault="00296DBC" w:rsidP="00B46494">
      <w:pPr>
        <w:spacing w:after="0" w:line="240" w:lineRule="auto"/>
      </w:pPr>
      <w:r>
        <w:separator/>
      </w:r>
    </w:p>
  </w:endnote>
  <w:endnote w:type="continuationSeparator" w:id="0">
    <w:p w14:paraId="4E8480EB" w14:textId="77777777" w:rsidR="00296DBC" w:rsidRDefault="00296DBC" w:rsidP="00B46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umnst777EU">
    <w:altName w:val="Calibri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45085856"/>
      <w:docPartObj>
        <w:docPartGallery w:val="Page Numbers (Bottom of Page)"/>
        <w:docPartUnique/>
      </w:docPartObj>
    </w:sdtPr>
    <w:sdtEndPr/>
    <w:sdtContent>
      <w:p w14:paraId="4E2968EA" w14:textId="77777777" w:rsidR="005663E2" w:rsidRDefault="005663E2">
        <w:pPr>
          <w:pStyle w:val="Stopka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6704" behindDoc="0" locked="0" layoutInCell="1" allowOverlap="1" wp14:anchorId="25AAC9A1" wp14:editId="7E33D0FE">
                  <wp:simplePos x="0" y="0"/>
                  <wp:positionH relativeFrom="margin">
                    <wp:align>center</wp:align>
                  </wp:positionH>
                  <wp:positionV relativeFrom="page">
                    <wp:align>bottom</wp:align>
                  </wp:positionV>
                  <wp:extent cx="436880" cy="716915"/>
                  <wp:effectExtent l="0" t="0" r="1270" b="0"/>
                  <wp:wrapNone/>
                  <wp:docPr id="28" name="Grupa 28" descr="Numerator strony broszury (umieszczony w ozdobnym kwadracie)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29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DB600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30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solidFill>
                              <a:srgbClr val="307AB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EE123DB" w14:textId="77777777" w:rsidR="005663E2" w:rsidRPr="005663E2" w:rsidRDefault="005663E2">
                                <w:pPr>
                                  <w:pStyle w:val="Stopka"/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325AB6">
                                  <w:rPr>
                                    <w:b/>
                                    <w:bCs/>
                                    <w:sz w:val="24"/>
                                    <w:szCs w:val="24"/>
                                    <w:shd w:val="clear" w:color="auto" w:fill="307ABE"/>
                                  </w:rPr>
                                  <w:fldChar w:fldCharType="begin"/>
                                </w:r>
                                <w:r w:rsidRPr="00325AB6">
                                  <w:rPr>
                                    <w:b/>
                                    <w:bCs/>
                                    <w:sz w:val="24"/>
                                    <w:szCs w:val="24"/>
                                    <w:shd w:val="clear" w:color="auto" w:fill="307ABE"/>
                                  </w:rPr>
                                  <w:instrText>PAGE    \* MERGEFORMAT</w:instrText>
                                </w:r>
                                <w:r w:rsidRPr="00325AB6">
                                  <w:rPr>
                                    <w:b/>
                                    <w:bCs/>
                                    <w:sz w:val="24"/>
                                    <w:szCs w:val="24"/>
                                    <w:shd w:val="clear" w:color="auto" w:fill="307ABE"/>
                                  </w:rPr>
                                  <w:fldChar w:fldCharType="separate"/>
                                </w:r>
                                <w:r w:rsidR="0020030A" w:rsidRPr="00325AB6">
                                  <w:rPr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  <w:shd w:val="clear" w:color="auto" w:fill="307ABE"/>
                                  </w:rPr>
                                  <w:t>1</w:t>
                                </w:r>
                                <w:r w:rsidRPr="00325AB6">
                                  <w:rPr>
                                    <w:b/>
                                    <w:bCs/>
                                    <w:sz w:val="24"/>
                                    <w:szCs w:val="24"/>
                                    <w:shd w:val="clear" w:color="auto" w:fill="307ABE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2345" tIns="46173" rIns="92345" bIns="46173" rtlCol="0" anchor="ctr" anchorCtr="0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5AAC9A1" id="Grupa 28" o:spid="_x0000_s1039" alt="Numerator strony broszury (umieszczony w ozdobnym kwadracie)." style="position:absolute;margin-left:0;margin-top:0;width:34.4pt;height:56.45pt;z-index:251656704;mso-position-horizontal:center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qN7hgMAAKgJAAAOAAAAZHJzL2Uyb0RvYy54bWzsVktv2zgQvi+w/4HQafewkWU7fghxitRp&#10;gwX6CNq0d5qiHijF0Q7pyPav3yEpKY4bBOgDPdUHQdS8v/k4nosXu1qxe4mmAr2KkrNRxKQWkFW6&#10;WEWf7l7/s4iYsVxnXIGWq2gvTfTi8s8/LtomlWMoQWUSGTnRJm2bVVRa26RxbEQpa27OoJGahDlg&#10;zS0dsYgz5C15r1U8Ho1mcQuYNQhCGkNfr4MwuvT+81wK+z7PjbRMrSLKzfon+ufGPePLC54WyJuy&#10;El0a/DuyqHmlKejg6ppbzrZYfeWqrgSCgdyeCahjyPNKSF8DVZOMTqq5Qdg2vpYibYtmgImgPcHp&#10;u92Kd/e3yKpsFY2pU5rX1KMb3DacuXMmjSCw3m1ridwCUisR9J5tqIbDFvfsr21dSXMQB/e1ZXDI&#10;YKP3NfvScuqTqOTfZw7itilSinSDzcfmFgNO9PoGxBdD4vhU7s5FUGab9i1klBXfWvAQ73KsnQsC&#10;j+18J/dDJ+XOMkEfp5PZYkH9FiSaJ7Nlch46LUqig7NK5tNJxEiaTGfLZS981ZmTcbBNkrEXxjwN&#10;YX2qXWquLmKteWiM+bHGfCx5I32/jYOrb8yyb8wVQeB12HweYPV6ax0wFTvdYco0rEuuC+m17/YN&#10;4Zc4C0r/yMQdDDXkaYxZrqrmszM8QnucJEnA7Xyy8EnwtAe9w3s6DaF6yHjaoLE3EmrmXlYRkYhX&#10;RWnXoDVdUMAQgd+/Mdbl+GDgAhtQVfa6UsofsNisFbJ7Tvf5+uWMJoAv60RNaaeswZkFj+6LL97V&#10;Gxpn7F5Jp6f0B5nTHSBajH2tfvrIIQ4XQmobkjQlz2QIfz6iXx/dzStn4dP3Dp3nnOIPvjsHvWZw&#10;0vsOWXb6zlT64TUYj55LLBgPFj4yaDsY15UGfMqBoqq6yEG/BylA4/ixgWx/i06pI/svYv2E2BTG&#10;0QfiCHFZSTZfuGw7CveTxIQxMlD+ChHaUvKMLuMjzgeD5znvoOvmylMTomf6MB/cSwCwn0onXEdK&#10;3iP/zeyejOZXL1913h9dgt/szn8Wu+1us+soFYjOEMKOQDsNvZSAh4i1tB/Q2Ppvy1FGTP2riVrL&#10;8WR6TguFP0xnyZz+TvBYsnkksWoNYQXhWpDXVSQsRiwc1tZvJI58GtyQzys/CB/u3/H1839BtA74&#10;UdOtLm7fOD57/YcF6/J/AAAA//8DAFBLAwQUAAYACAAAACEA0pdrB9sAAAAEAQAADwAAAGRycy9k&#10;b3ducmV2LnhtbEyPQUvDQBCF74L/YRnBm92kYqkxm1KKeiqCrSDeptlpEpqdDdltkv57Ry96GXi8&#10;x5vv5avJtWqgPjSeDaSzBBRx6W3DlYGP/cvdElSIyBZbz2TgQgFWxfVVjpn1I7/TsIuVkhIOGRqo&#10;Y+wyrUNZk8Mw8x2xeEffO4wi+0rbHkcpd62eJ8lCO2xYPtTY0aam8rQ7OwOvI47r+/R52J6Om8vX&#10;/uHtc5uSMbc30/oJVKQp/oXhB1/QoRCmgz+zDao1IEPi7xVvsZQVB8mk80fQRa7/wxffAAAA//8D&#10;AFBLAQItABQABgAIAAAAIQC2gziS/gAAAOEBAAATAAAAAAAAAAAAAAAAAAAAAABbQ29udGVudF9U&#10;eXBlc10ueG1sUEsBAi0AFAAGAAgAAAAhADj9If/WAAAAlAEAAAsAAAAAAAAAAAAAAAAALwEAAF9y&#10;ZWxzLy5yZWxzUEsBAi0AFAAGAAgAAAAhAAmqo3uGAwAAqAkAAA4AAAAAAAAAAAAAAAAALgIAAGRy&#10;cy9lMm9Eb2MueG1sUEsBAi0AFAAGAAgAAAAhANKXawfbAAAABAEAAA8AAAAAAAAAAAAAAAAA4AUA&#10;AGRycy9kb3ducmV2LnhtbFBLBQYAAAAABAAEAPMAAADoB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40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nDFwwAAANsAAAAPAAAAZHJzL2Rvd25yZXYueG1sRI/dasJA&#10;FITvC32H5RS8Kbppin/RVUpBEMQLNQ9wzB6TYPbskt3G+PZuQfBymJlvmOW6N43oqPW1ZQVfowQE&#10;cWF1zaWC/LQZzkD4gKyxsUwK7uRhvXp/W2Km7Y0P1B1DKSKEfYYKqhBcJqUvKjLoR9YRR+9iW4Mh&#10;yraUusVbhJtGpkkykQZrjgsVOvqtqLge/4wC+jy4fHrZeTp/n/OxtNP9Ru6UGnz0PwsQgfrwCj/b&#10;W60gncP/l/gD5OoBAAD//wMAUEsBAi0AFAAGAAgAAAAhANvh9svuAAAAhQEAABMAAAAAAAAAAAAA&#10;AAAAAAAAAFtDb250ZW50X1R5cGVzXS54bWxQSwECLQAUAAYACAAAACEAWvQsW78AAAAVAQAACwAA&#10;AAAAAAAAAAAAAAAfAQAAX3JlbHMvLnJlbHNQSwECLQAUAAYACAAAACEALf5wxcMAAADbAAAADwAA&#10;AAAAAAAAAAAAAAAHAgAAZHJzL2Rvd25yZXYueG1sUEsFBgAAAAADAAMAtwAAAPcCAAAAAA==&#10;" filled="t" fillcolor="#db6006" stroked="f" strokeweight="1pt">
                    <v:stroke joinstyle="miter"/>
                  </v:shape>
                  <v:rect id="Rectangle 78" o:spid="_x0000_s1041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vQfvAAAANsAAAAPAAAAZHJzL2Rvd25yZXYueG1sRE+7CsIw&#10;FN0F/yFcwU1TFUSrUUQsutbH4HZtrm2xuSlN1Pr3ZhAcD+e9XLemEi9qXGlZwWgYgSDOrC45V3A+&#10;JYMZCOeRNVaWScGHHKxX3c4SY23fnNLr6HMRQtjFqKDwvo6ldFlBBt3Q1sSBu9vGoA+wyaVu8B3C&#10;TSXHUTSVBksODQXWtC0oexyfRsF8fk5qa/e3MvWXXXTFUZruE6X6vXazAOGp9X/xz33QCiZhffgS&#10;foBcfQEAAP//AwBQSwECLQAUAAYACAAAACEA2+H2y+4AAACFAQAAEwAAAAAAAAAAAAAAAAAAAAAA&#10;W0NvbnRlbnRfVHlwZXNdLnhtbFBLAQItABQABgAIAAAAIQBa9CxbvwAAABUBAAALAAAAAAAAAAAA&#10;AAAAAB8BAABfcmVscy8ucmVsc1BLAQItABQABgAIAAAAIQB1ZvQfvAAAANsAAAAPAAAAAAAAAAAA&#10;AAAAAAcCAABkcnMvZG93bnJldi54bWxQSwUGAAAAAAMAAwC3AAAA8AIAAAAA&#10;" fillcolor="#307abe" stroked="f" strokeweight="1pt">
                    <v:textbox inset="2.56514mm,1.2826mm,2.56514mm,1.2826mm">
                      <w:txbxContent>
                        <w:p w14:paraId="6EE123DB" w14:textId="77777777" w:rsidR="005663E2" w:rsidRPr="005663E2" w:rsidRDefault="005663E2">
                          <w:pPr>
                            <w:pStyle w:val="Stopka"/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325AB6">
                            <w:rPr>
                              <w:b/>
                              <w:bCs/>
                              <w:sz w:val="24"/>
                              <w:szCs w:val="24"/>
                              <w:shd w:val="clear" w:color="auto" w:fill="307ABE"/>
                            </w:rPr>
                            <w:fldChar w:fldCharType="begin"/>
                          </w:r>
                          <w:r w:rsidRPr="00325AB6">
                            <w:rPr>
                              <w:b/>
                              <w:bCs/>
                              <w:sz w:val="24"/>
                              <w:szCs w:val="24"/>
                              <w:shd w:val="clear" w:color="auto" w:fill="307ABE"/>
                            </w:rPr>
                            <w:instrText>PAGE    \* MERGEFORMAT</w:instrText>
                          </w:r>
                          <w:r w:rsidRPr="00325AB6">
                            <w:rPr>
                              <w:b/>
                              <w:bCs/>
                              <w:sz w:val="24"/>
                              <w:szCs w:val="24"/>
                              <w:shd w:val="clear" w:color="auto" w:fill="307ABE"/>
                            </w:rPr>
                            <w:fldChar w:fldCharType="separate"/>
                          </w:r>
                          <w:r w:rsidR="0020030A" w:rsidRPr="00325AB6">
                            <w:rPr>
                              <w:b/>
                              <w:bCs/>
                              <w:noProof/>
                              <w:sz w:val="24"/>
                              <w:szCs w:val="24"/>
                              <w:shd w:val="clear" w:color="auto" w:fill="307ABE"/>
                            </w:rPr>
                            <w:t>1</w:t>
                          </w:r>
                          <w:r w:rsidRPr="00325AB6">
                            <w:rPr>
                              <w:b/>
                              <w:bCs/>
                              <w:sz w:val="24"/>
                              <w:szCs w:val="24"/>
                              <w:shd w:val="clear" w:color="auto" w:fill="307ABE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66976186"/>
      <w:docPartObj>
        <w:docPartGallery w:val="Page Numbers (Bottom of Page)"/>
        <w:docPartUnique/>
      </w:docPartObj>
    </w:sdtPr>
    <w:sdtEndPr/>
    <w:sdtContent>
      <w:p w14:paraId="031D137B" w14:textId="377A6432" w:rsidR="00B95F07" w:rsidRDefault="00AA0409">
        <w:pPr>
          <w:pStyle w:val="Stopka"/>
        </w:pPr>
        <w:r>
          <w:rPr>
            <w:noProof/>
            <w:color w:val="000000"/>
          </w:rPr>
          <w:drawing>
            <wp:inline distT="0" distB="0" distL="0" distR="0" wp14:anchorId="6D6297D8" wp14:editId="254DB06A">
              <wp:extent cx="5563376" cy="628738"/>
              <wp:effectExtent l="0" t="0" r="0" b="0"/>
              <wp:docPr id="21" name="Obraz 21" descr="Belka z logotypami Rzeczpospolitej Polskiej, Województwa Dolnośląskiego, Unii Europejskiej i Regionalnego Programu Operacyjnego.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D6CADAF.tmp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563376" cy="62873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69BA0D" w14:textId="77777777" w:rsidR="00296DBC" w:rsidRDefault="00296DBC" w:rsidP="00B46494">
      <w:pPr>
        <w:spacing w:after="0" w:line="240" w:lineRule="auto"/>
      </w:pPr>
      <w:r>
        <w:separator/>
      </w:r>
    </w:p>
  </w:footnote>
  <w:footnote w:type="continuationSeparator" w:id="0">
    <w:p w14:paraId="1EE66598" w14:textId="77777777" w:rsidR="00296DBC" w:rsidRDefault="00296DBC" w:rsidP="00B464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2D7924" w14:textId="6622E8D0" w:rsidR="005663E2" w:rsidRDefault="00AA0409">
    <w:pPr>
      <w:pStyle w:val="Nagwek"/>
      <w:rPr>
        <w:noProof/>
      </w:rPr>
    </w:pPr>
    <w:r>
      <w:rPr>
        <w:noProof/>
        <w:color w:val="000000"/>
      </w:rPr>
      <w:drawing>
        <wp:inline distT="0" distB="0" distL="0" distR="0" wp14:anchorId="38B740B1" wp14:editId="4BDA011A">
          <wp:extent cx="5563376" cy="628738"/>
          <wp:effectExtent l="0" t="0" r="0" b="0"/>
          <wp:docPr id="7" name="Obraz 7" descr="Belka z logotypami Rzeczpospolitej Polskiej, Województwa Dolnośląskiego, Unii Europejskiej i Regionalnego Programu Operacyjnego.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D6CADAF.tmp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63376" cy="6287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44A557E" w14:textId="77777777" w:rsidR="00AA0409" w:rsidRDefault="00AA040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26FEED" w14:textId="70250A6B" w:rsidR="00FA5018" w:rsidRPr="00FA5018" w:rsidRDefault="00FA5018" w:rsidP="00FA501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A42FCF2B"/>
    <w:multiLevelType w:val="hybridMultilevel"/>
    <w:tmpl w:val="70FCE4B2"/>
    <w:lvl w:ilvl="0" w:tplc="9D506FAE">
      <w:start w:val="1"/>
      <w:numFmt w:val="bullet"/>
      <w:lvlText w:val=""/>
      <w:lvlJc w:val="left"/>
      <w:rPr>
        <w:rFonts w:ascii="Symbol" w:hAnsi="Symbol" w:cs="Symbol" w:hint="default"/>
        <w:color w:val="ED7D31" w:themeColor="accent2"/>
        <w:w w:val="120"/>
        <w:sz w:val="22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686E74"/>
    <w:multiLevelType w:val="hybridMultilevel"/>
    <w:tmpl w:val="34D8B9C8"/>
    <w:lvl w:ilvl="0" w:tplc="E5684E7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54C8A8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7EA02D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948AA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328A3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83E79D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D026B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3C8163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2AE7A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14AAC"/>
    <w:multiLevelType w:val="hybridMultilevel"/>
    <w:tmpl w:val="B4DE2F9A"/>
    <w:lvl w:ilvl="0" w:tplc="7A8A8C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F852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02699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941A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8EE2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EA58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129B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8257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7CB2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B085E00"/>
    <w:multiLevelType w:val="hybridMultilevel"/>
    <w:tmpl w:val="144E75AA"/>
    <w:lvl w:ilvl="0" w:tplc="F2FE86C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CC5020B"/>
    <w:multiLevelType w:val="hybridMultilevel"/>
    <w:tmpl w:val="FA74F8B6"/>
    <w:lvl w:ilvl="0" w:tplc="0415001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F5496" w:themeColor="accent1" w:themeShade="BF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F505C7"/>
    <w:multiLevelType w:val="hybridMultilevel"/>
    <w:tmpl w:val="AABA257A"/>
    <w:lvl w:ilvl="0" w:tplc="1B5053B8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F48A90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5B6CDB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46A541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741CA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C88A68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E847DC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EC9E0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DF8340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33B35F4"/>
    <w:multiLevelType w:val="hybridMultilevel"/>
    <w:tmpl w:val="15DC1BC4"/>
    <w:lvl w:ilvl="0" w:tplc="E9760CCC">
      <w:start w:val="1"/>
      <w:numFmt w:val="bullet"/>
      <w:lvlText w:val="−"/>
      <w:lvlJc w:val="left"/>
      <w:rPr>
        <w:rFonts w:ascii="Calibri" w:hAnsi="Calibri" w:hint="default"/>
        <w:color w:val="DB6006"/>
        <w:w w:val="120"/>
        <w:sz w:val="22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26F23FAC"/>
    <w:multiLevelType w:val="hybridMultilevel"/>
    <w:tmpl w:val="E702F0DA"/>
    <w:lvl w:ilvl="0" w:tplc="A4CA792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06BDF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D8ABB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6EAAF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56E2BB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61485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38E12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56620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1AF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6C4962"/>
    <w:multiLevelType w:val="hybridMultilevel"/>
    <w:tmpl w:val="DBCE036A"/>
    <w:lvl w:ilvl="0" w:tplc="9D506FAE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ED7D31" w:themeColor="accent2"/>
        <w:w w:val="120"/>
        <w:sz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B53B0F"/>
    <w:multiLevelType w:val="hybridMultilevel"/>
    <w:tmpl w:val="F6244F8C"/>
    <w:lvl w:ilvl="0" w:tplc="33B2A85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CF6FB2C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144759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E1C1102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10E06C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A4E5E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4D05978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64A5CA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94040BA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B57497D"/>
    <w:multiLevelType w:val="hybridMultilevel"/>
    <w:tmpl w:val="111CD026"/>
    <w:lvl w:ilvl="0" w:tplc="F65CD3D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44C18B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C98B61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52C41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48CF9A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D4074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56858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94A27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E0BF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EB51C4"/>
    <w:multiLevelType w:val="hybridMultilevel"/>
    <w:tmpl w:val="1354D6B0"/>
    <w:lvl w:ilvl="0" w:tplc="FA8C91E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DB6006"/>
        <w:w w:val="120"/>
        <w:sz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774D3E"/>
    <w:multiLevelType w:val="hybridMultilevel"/>
    <w:tmpl w:val="039E0582"/>
    <w:lvl w:ilvl="0" w:tplc="CFFED4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7ED9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1E2C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4E8C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6E87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D02C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88E0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8C40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A81F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BB7021C"/>
    <w:multiLevelType w:val="hybridMultilevel"/>
    <w:tmpl w:val="0E9E1B9E"/>
    <w:lvl w:ilvl="0" w:tplc="A76A1500">
      <w:start w:val="1"/>
      <w:numFmt w:val="bullet"/>
      <w:lvlText w:val=""/>
      <w:lvlJc w:val="left"/>
      <w:pPr>
        <w:ind w:left="1004" w:hanging="360"/>
      </w:pPr>
      <w:rPr>
        <w:rFonts w:ascii="Symbol" w:hAnsi="Symbol" w:hint="default"/>
        <w:b/>
        <w:i w:val="0"/>
        <w:color w:val="ED7D31" w:themeColor="accent2"/>
        <w:sz w:val="24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51F67EB4"/>
    <w:multiLevelType w:val="hybridMultilevel"/>
    <w:tmpl w:val="1C60E4F6"/>
    <w:lvl w:ilvl="0" w:tplc="6E66DCE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EE21E4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44689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DE635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8C8AD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B49C1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C0956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3631A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A0D10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89197E"/>
    <w:multiLevelType w:val="hybridMultilevel"/>
    <w:tmpl w:val="6A129E20"/>
    <w:lvl w:ilvl="0" w:tplc="E12613E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CF4E5DE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68D662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818FE4C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629AB0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F4706E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8CC5E16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94DF10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1EA7D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53F7304C"/>
    <w:multiLevelType w:val="hybridMultilevel"/>
    <w:tmpl w:val="CF7E775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54755F55"/>
    <w:multiLevelType w:val="hybridMultilevel"/>
    <w:tmpl w:val="146E12B4"/>
    <w:lvl w:ilvl="0" w:tplc="D022632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A8E270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8BEAB5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604E7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B6E0CF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A78EC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1A867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40423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A4986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C0194F"/>
    <w:multiLevelType w:val="hybridMultilevel"/>
    <w:tmpl w:val="43907CE6"/>
    <w:lvl w:ilvl="0" w:tplc="62D04BA2">
      <w:start w:val="1"/>
      <w:numFmt w:val="bullet"/>
      <w:lvlText w:val="−"/>
      <w:lvlJc w:val="left"/>
      <w:rPr>
        <w:rFonts w:ascii="Calibri" w:hAnsi="Calibri" w:hint="default"/>
        <w:color w:val="auto"/>
        <w:w w:val="120"/>
        <w:sz w:val="22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5961366C"/>
    <w:multiLevelType w:val="hybridMultilevel"/>
    <w:tmpl w:val="C0B21FDC"/>
    <w:lvl w:ilvl="0" w:tplc="9D506FAE">
      <w:start w:val="1"/>
      <w:numFmt w:val="bullet"/>
      <w:lvlText w:val=""/>
      <w:lvlJc w:val="left"/>
      <w:rPr>
        <w:rFonts w:ascii="Symbol" w:hAnsi="Symbol" w:cs="Symbol" w:hint="default"/>
        <w:color w:val="ED7D31" w:themeColor="accent2"/>
        <w:w w:val="120"/>
        <w:sz w:val="22"/>
      </w:rPr>
    </w:lvl>
    <w:lvl w:ilvl="1" w:tplc="E9760CCC">
      <w:start w:val="1"/>
      <w:numFmt w:val="bullet"/>
      <w:lvlText w:val="−"/>
      <w:lvlJc w:val="left"/>
      <w:rPr>
        <w:rFonts w:ascii="Calibri" w:hAnsi="Calibri" w:hint="default"/>
        <w:color w:val="DB6006"/>
        <w:w w:val="120"/>
        <w:sz w:val="22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5B690549"/>
    <w:multiLevelType w:val="hybridMultilevel"/>
    <w:tmpl w:val="EB329300"/>
    <w:lvl w:ilvl="0" w:tplc="D980A1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9E6B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EC9E9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B610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EACE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F893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242D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009B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EEB8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603A4DDA"/>
    <w:multiLevelType w:val="hybridMultilevel"/>
    <w:tmpl w:val="BF4AEE2A"/>
    <w:lvl w:ilvl="0" w:tplc="6EF2C4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52C79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482B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BA0F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98BE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FE86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0257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8E39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ECDD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07F3B3D"/>
    <w:multiLevelType w:val="hybridMultilevel"/>
    <w:tmpl w:val="B25C1C6E"/>
    <w:lvl w:ilvl="0" w:tplc="F7561F8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463DF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C4C2A7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38F07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20FEE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C94B0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A83E1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156679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72A61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6038F3"/>
    <w:multiLevelType w:val="hybridMultilevel"/>
    <w:tmpl w:val="EF6217A0"/>
    <w:lvl w:ilvl="0" w:tplc="9D4295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A63F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74237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1801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942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FE36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CC39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747A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AA15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660F9A78"/>
    <w:multiLevelType w:val="hybridMultilevel"/>
    <w:tmpl w:val="8234B9B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6AB20016"/>
    <w:multiLevelType w:val="hybridMultilevel"/>
    <w:tmpl w:val="FEF463CA"/>
    <w:lvl w:ilvl="0" w:tplc="B9BE590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D469C4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948140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648EA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E78CA62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658F55E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8485A6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42970A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302A8E6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6B933831"/>
    <w:multiLevelType w:val="hybridMultilevel"/>
    <w:tmpl w:val="D7346076"/>
    <w:lvl w:ilvl="0" w:tplc="2AD6A2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D67B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FA605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2A15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C4BD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5ADB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402C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E660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2812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6C927647"/>
    <w:multiLevelType w:val="hybridMultilevel"/>
    <w:tmpl w:val="B51A58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086F84"/>
    <w:multiLevelType w:val="hybridMultilevel"/>
    <w:tmpl w:val="B066E1B4"/>
    <w:lvl w:ilvl="0" w:tplc="E9760CCC">
      <w:start w:val="1"/>
      <w:numFmt w:val="bullet"/>
      <w:lvlText w:val="−"/>
      <w:lvlJc w:val="left"/>
      <w:pPr>
        <w:ind w:left="1004" w:hanging="360"/>
      </w:pPr>
      <w:rPr>
        <w:rFonts w:ascii="Calibri" w:hAnsi="Calibri" w:hint="default"/>
        <w:color w:val="DB6006"/>
        <w:w w:val="120"/>
        <w:sz w:val="22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72BE3FCA"/>
    <w:multiLevelType w:val="hybridMultilevel"/>
    <w:tmpl w:val="DA2C6EF4"/>
    <w:lvl w:ilvl="0" w:tplc="FC781A2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A2C22D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94AE4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AB09E7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EBD0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99CDB1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00C9FE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8FEBA4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C8DB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59351C"/>
    <w:multiLevelType w:val="hybridMultilevel"/>
    <w:tmpl w:val="48AC4484"/>
    <w:lvl w:ilvl="0" w:tplc="EE469BD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AC7ACE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5A8A5E4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88ECA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DED8D8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5472BA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CC00C52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BE0FBA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DD4B280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787E3C30"/>
    <w:multiLevelType w:val="hybridMultilevel"/>
    <w:tmpl w:val="9B988A1C"/>
    <w:lvl w:ilvl="0" w:tplc="C8C6E4E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0258C2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84ACD0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304C5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200E0F6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B8A946E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0E69A8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FE8592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3AE4E6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 w15:restartNumberingAfterBreak="0">
    <w:nsid w:val="7A490FD2"/>
    <w:multiLevelType w:val="hybridMultilevel"/>
    <w:tmpl w:val="5D4A56E2"/>
    <w:lvl w:ilvl="0" w:tplc="A54CEC8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7B46AF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732E6E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3AF49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1823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52000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32647F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105FA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B86E8E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C079D8"/>
    <w:multiLevelType w:val="hybridMultilevel"/>
    <w:tmpl w:val="5ED69828"/>
    <w:lvl w:ilvl="0" w:tplc="C7105C4A">
      <w:start w:val="1"/>
      <w:numFmt w:val="bullet"/>
      <w:lvlText w:val=""/>
      <w:lvlJc w:val="left"/>
      <w:pPr>
        <w:ind w:left="862" w:hanging="360"/>
      </w:pPr>
      <w:rPr>
        <w:rFonts w:ascii="Symbol" w:hAnsi="Symbol" w:cs="Symbol" w:hint="default"/>
        <w:color w:val="DB6006"/>
        <w:sz w:val="22"/>
      </w:rPr>
    </w:lvl>
    <w:lvl w:ilvl="1" w:tplc="0415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num w:numId="1">
    <w:abstractNumId w:val="16"/>
  </w:num>
  <w:num w:numId="2">
    <w:abstractNumId w:val="24"/>
  </w:num>
  <w:num w:numId="3">
    <w:abstractNumId w:val="0"/>
  </w:num>
  <w:num w:numId="4">
    <w:abstractNumId w:val="19"/>
  </w:num>
  <w:num w:numId="5">
    <w:abstractNumId w:val="18"/>
  </w:num>
  <w:num w:numId="6">
    <w:abstractNumId w:val="6"/>
  </w:num>
  <w:num w:numId="7">
    <w:abstractNumId w:val="20"/>
  </w:num>
  <w:num w:numId="8">
    <w:abstractNumId w:val="12"/>
  </w:num>
  <w:num w:numId="9">
    <w:abstractNumId w:val="3"/>
  </w:num>
  <w:num w:numId="10">
    <w:abstractNumId w:val="33"/>
  </w:num>
  <w:num w:numId="11">
    <w:abstractNumId w:val="28"/>
  </w:num>
  <w:num w:numId="12">
    <w:abstractNumId w:val="1"/>
  </w:num>
  <w:num w:numId="13">
    <w:abstractNumId w:val="11"/>
  </w:num>
  <w:num w:numId="14">
    <w:abstractNumId w:val="26"/>
  </w:num>
  <w:num w:numId="15">
    <w:abstractNumId w:val="2"/>
  </w:num>
  <w:num w:numId="16">
    <w:abstractNumId w:val="23"/>
  </w:num>
  <w:num w:numId="17">
    <w:abstractNumId w:val="13"/>
  </w:num>
  <w:num w:numId="18">
    <w:abstractNumId w:val="5"/>
  </w:num>
  <w:num w:numId="19">
    <w:abstractNumId w:val="25"/>
  </w:num>
  <w:num w:numId="20">
    <w:abstractNumId w:val="31"/>
  </w:num>
  <w:num w:numId="21">
    <w:abstractNumId w:val="9"/>
  </w:num>
  <w:num w:numId="22">
    <w:abstractNumId w:val="15"/>
  </w:num>
  <w:num w:numId="23">
    <w:abstractNumId w:val="30"/>
  </w:num>
  <w:num w:numId="24">
    <w:abstractNumId w:val="21"/>
  </w:num>
  <w:num w:numId="25">
    <w:abstractNumId w:val="10"/>
  </w:num>
  <w:num w:numId="26">
    <w:abstractNumId w:val="14"/>
  </w:num>
  <w:num w:numId="27">
    <w:abstractNumId w:val="29"/>
  </w:num>
  <w:num w:numId="28">
    <w:abstractNumId w:val="17"/>
  </w:num>
  <w:num w:numId="29">
    <w:abstractNumId w:val="32"/>
  </w:num>
  <w:num w:numId="30">
    <w:abstractNumId w:val="7"/>
  </w:num>
  <w:num w:numId="31">
    <w:abstractNumId w:val="22"/>
  </w:num>
  <w:num w:numId="32">
    <w:abstractNumId w:val="27"/>
  </w:num>
  <w:num w:numId="33">
    <w:abstractNumId w:val="8"/>
  </w:num>
  <w:num w:numId="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12A"/>
    <w:rsid w:val="00012233"/>
    <w:rsid w:val="00017359"/>
    <w:rsid w:val="00024221"/>
    <w:rsid w:val="000254B2"/>
    <w:rsid w:val="00031614"/>
    <w:rsid w:val="00037319"/>
    <w:rsid w:val="000575A0"/>
    <w:rsid w:val="00071F42"/>
    <w:rsid w:val="00080F3F"/>
    <w:rsid w:val="000A162F"/>
    <w:rsid w:val="000A3352"/>
    <w:rsid w:val="000A3AE5"/>
    <w:rsid w:val="000E5288"/>
    <w:rsid w:val="000E74C8"/>
    <w:rsid w:val="000F4800"/>
    <w:rsid w:val="001058A9"/>
    <w:rsid w:val="00107580"/>
    <w:rsid w:val="00112572"/>
    <w:rsid w:val="00122111"/>
    <w:rsid w:val="00130739"/>
    <w:rsid w:val="00137373"/>
    <w:rsid w:val="00141CC2"/>
    <w:rsid w:val="0015386C"/>
    <w:rsid w:val="00153B68"/>
    <w:rsid w:val="00176FCE"/>
    <w:rsid w:val="001932BE"/>
    <w:rsid w:val="001A159C"/>
    <w:rsid w:val="001A5880"/>
    <w:rsid w:val="001B1A68"/>
    <w:rsid w:val="001B67E1"/>
    <w:rsid w:val="001C263D"/>
    <w:rsid w:val="001D40F4"/>
    <w:rsid w:val="001D560B"/>
    <w:rsid w:val="001E7BE3"/>
    <w:rsid w:val="001F0DB9"/>
    <w:rsid w:val="001F1726"/>
    <w:rsid w:val="001F1807"/>
    <w:rsid w:val="001F7DED"/>
    <w:rsid w:val="0020030A"/>
    <w:rsid w:val="00202D68"/>
    <w:rsid w:val="00221588"/>
    <w:rsid w:val="00221771"/>
    <w:rsid w:val="00222BA7"/>
    <w:rsid w:val="00224F50"/>
    <w:rsid w:val="00230ECC"/>
    <w:rsid w:val="002335AD"/>
    <w:rsid w:val="00253017"/>
    <w:rsid w:val="0025404B"/>
    <w:rsid w:val="00257538"/>
    <w:rsid w:val="00276729"/>
    <w:rsid w:val="00296DBC"/>
    <w:rsid w:val="002A11A2"/>
    <w:rsid w:val="002A168E"/>
    <w:rsid w:val="002A2BDB"/>
    <w:rsid w:val="002B3B79"/>
    <w:rsid w:val="002B473B"/>
    <w:rsid w:val="002D4CCC"/>
    <w:rsid w:val="00310E5F"/>
    <w:rsid w:val="00325AB6"/>
    <w:rsid w:val="00345237"/>
    <w:rsid w:val="003517E0"/>
    <w:rsid w:val="003625AE"/>
    <w:rsid w:val="0036437C"/>
    <w:rsid w:val="00365967"/>
    <w:rsid w:val="00366E0D"/>
    <w:rsid w:val="00383361"/>
    <w:rsid w:val="00383996"/>
    <w:rsid w:val="00393390"/>
    <w:rsid w:val="003B7DDF"/>
    <w:rsid w:val="003C7CED"/>
    <w:rsid w:val="003E5A57"/>
    <w:rsid w:val="003E77B1"/>
    <w:rsid w:val="003F5774"/>
    <w:rsid w:val="00415CDD"/>
    <w:rsid w:val="004201EA"/>
    <w:rsid w:val="00421574"/>
    <w:rsid w:val="00423A80"/>
    <w:rsid w:val="00426B1A"/>
    <w:rsid w:val="00453BAD"/>
    <w:rsid w:val="004542BF"/>
    <w:rsid w:val="00466080"/>
    <w:rsid w:val="00466930"/>
    <w:rsid w:val="00470D66"/>
    <w:rsid w:val="00482416"/>
    <w:rsid w:val="004829A9"/>
    <w:rsid w:val="00484585"/>
    <w:rsid w:val="00485990"/>
    <w:rsid w:val="004917BB"/>
    <w:rsid w:val="004B3ECF"/>
    <w:rsid w:val="004B433D"/>
    <w:rsid w:val="004F0ECC"/>
    <w:rsid w:val="004F2097"/>
    <w:rsid w:val="004F6FCD"/>
    <w:rsid w:val="00502281"/>
    <w:rsid w:val="0053089E"/>
    <w:rsid w:val="00542491"/>
    <w:rsid w:val="00544D7A"/>
    <w:rsid w:val="00557404"/>
    <w:rsid w:val="0056208D"/>
    <w:rsid w:val="005663E2"/>
    <w:rsid w:val="00582A79"/>
    <w:rsid w:val="00582B7D"/>
    <w:rsid w:val="005A2732"/>
    <w:rsid w:val="005A5517"/>
    <w:rsid w:val="005B1EAF"/>
    <w:rsid w:val="005B6DB7"/>
    <w:rsid w:val="005C433A"/>
    <w:rsid w:val="005C52F0"/>
    <w:rsid w:val="005C6A15"/>
    <w:rsid w:val="005D1D95"/>
    <w:rsid w:val="005D612A"/>
    <w:rsid w:val="005E638A"/>
    <w:rsid w:val="005E6DFD"/>
    <w:rsid w:val="005F0179"/>
    <w:rsid w:val="005F3229"/>
    <w:rsid w:val="005F430D"/>
    <w:rsid w:val="006039BF"/>
    <w:rsid w:val="00605622"/>
    <w:rsid w:val="006100AF"/>
    <w:rsid w:val="006238C1"/>
    <w:rsid w:val="006249E0"/>
    <w:rsid w:val="0063090E"/>
    <w:rsid w:val="00654549"/>
    <w:rsid w:val="00665FEC"/>
    <w:rsid w:val="00694E62"/>
    <w:rsid w:val="00695E78"/>
    <w:rsid w:val="006A2B79"/>
    <w:rsid w:val="006B5E31"/>
    <w:rsid w:val="006B5F09"/>
    <w:rsid w:val="006C544E"/>
    <w:rsid w:val="006C54B8"/>
    <w:rsid w:val="006D1482"/>
    <w:rsid w:val="006D2F3D"/>
    <w:rsid w:val="006E344F"/>
    <w:rsid w:val="006F1EB2"/>
    <w:rsid w:val="006F3410"/>
    <w:rsid w:val="00701606"/>
    <w:rsid w:val="0070551B"/>
    <w:rsid w:val="00715FDA"/>
    <w:rsid w:val="00724795"/>
    <w:rsid w:val="00734069"/>
    <w:rsid w:val="0074415F"/>
    <w:rsid w:val="00745C76"/>
    <w:rsid w:val="0076231A"/>
    <w:rsid w:val="00765E7C"/>
    <w:rsid w:val="007756AB"/>
    <w:rsid w:val="00776CED"/>
    <w:rsid w:val="00784282"/>
    <w:rsid w:val="007930AD"/>
    <w:rsid w:val="007A5872"/>
    <w:rsid w:val="007B4AF0"/>
    <w:rsid w:val="007C40CA"/>
    <w:rsid w:val="007F413C"/>
    <w:rsid w:val="0082610C"/>
    <w:rsid w:val="00831FEB"/>
    <w:rsid w:val="00832415"/>
    <w:rsid w:val="00863047"/>
    <w:rsid w:val="00875CCE"/>
    <w:rsid w:val="008A3E7C"/>
    <w:rsid w:val="008A602D"/>
    <w:rsid w:val="008A6758"/>
    <w:rsid w:val="008B27D5"/>
    <w:rsid w:val="008B63C1"/>
    <w:rsid w:val="008C6E78"/>
    <w:rsid w:val="008D1585"/>
    <w:rsid w:val="008D5162"/>
    <w:rsid w:val="008E2866"/>
    <w:rsid w:val="008F1BF2"/>
    <w:rsid w:val="008F2BD2"/>
    <w:rsid w:val="00904493"/>
    <w:rsid w:val="00945140"/>
    <w:rsid w:val="0095263B"/>
    <w:rsid w:val="00957C91"/>
    <w:rsid w:val="00961551"/>
    <w:rsid w:val="00976608"/>
    <w:rsid w:val="009774D1"/>
    <w:rsid w:val="009A50F3"/>
    <w:rsid w:val="009A6C63"/>
    <w:rsid w:val="009C0133"/>
    <w:rsid w:val="009D3C62"/>
    <w:rsid w:val="009D72C9"/>
    <w:rsid w:val="00A02774"/>
    <w:rsid w:val="00A16182"/>
    <w:rsid w:val="00A17F5F"/>
    <w:rsid w:val="00A2578B"/>
    <w:rsid w:val="00A3421E"/>
    <w:rsid w:val="00A361E4"/>
    <w:rsid w:val="00A379CB"/>
    <w:rsid w:val="00A620A0"/>
    <w:rsid w:val="00A7296D"/>
    <w:rsid w:val="00A91411"/>
    <w:rsid w:val="00AA0409"/>
    <w:rsid w:val="00AA15FB"/>
    <w:rsid w:val="00AD4D3D"/>
    <w:rsid w:val="00AD5D28"/>
    <w:rsid w:val="00AD72AB"/>
    <w:rsid w:val="00AE5CD5"/>
    <w:rsid w:val="00B00FE3"/>
    <w:rsid w:val="00B02253"/>
    <w:rsid w:val="00B10CE2"/>
    <w:rsid w:val="00B10EDB"/>
    <w:rsid w:val="00B1535F"/>
    <w:rsid w:val="00B231E4"/>
    <w:rsid w:val="00B27CF8"/>
    <w:rsid w:val="00B312F1"/>
    <w:rsid w:val="00B41D79"/>
    <w:rsid w:val="00B4252D"/>
    <w:rsid w:val="00B46494"/>
    <w:rsid w:val="00B53E49"/>
    <w:rsid w:val="00B54C49"/>
    <w:rsid w:val="00B65A9B"/>
    <w:rsid w:val="00B70530"/>
    <w:rsid w:val="00B8738B"/>
    <w:rsid w:val="00B92D6A"/>
    <w:rsid w:val="00B95F07"/>
    <w:rsid w:val="00BA0BBB"/>
    <w:rsid w:val="00BA71FE"/>
    <w:rsid w:val="00BC017E"/>
    <w:rsid w:val="00BC3DCA"/>
    <w:rsid w:val="00BF05DF"/>
    <w:rsid w:val="00BF1143"/>
    <w:rsid w:val="00BF431C"/>
    <w:rsid w:val="00C125A9"/>
    <w:rsid w:val="00C260B8"/>
    <w:rsid w:val="00C275CB"/>
    <w:rsid w:val="00C70007"/>
    <w:rsid w:val="00C82153"/>
    <w:rsid w:val="00C85AD8"/>
    <w:rsid w:val="00C91FA1"/>
    <w:rsid w:val="00CA72F9"/>
    <w:rsid w:val="00CB78F7"/>
    <w:rsid w:val="00CC42C3"/>
    <w:rsid w:val="00CD4192"/>
    <w:rsid w:val="00CD5B9C"/>
    <w:rsid w:val="00CE01ED"/>
    <w:rsid w:val="00CE7ACC"/>
    <w:rsid w:val="00D0508E"/>
    <w:rsid w:val="00D151CE"/>
    <w:rsid w:val="00D47967"/>
    <w:rsid w:val="00D74149"/>
    <w:rsid w:val="00D76607"/>
    <w:rsid w:val="00D90007"/>
    <w:rsid w:val="00D94268"/>
    <w:rsid w:val="00D95379"/>
    <w:rsid w:val="00DA47D0"/>
    <w:rsid w:val="00DA631C"/>
    <w:rsid w:val="00DB05D0"/>
    <w:rsid w:val="00DD2106"/>
    <w:rsid w:val="00DF0FA8"/>
    <w:rsid w:val="00E07001"/>
    <w:rsid w:val="00E07E42"/>
    <w:rsid w:val="00E16C8F"/>
    <w:rsid w:val="00E360E8"/>
    <w:rsid w:val="00E43653"/>
    <w:rsid w:val="00E519E1"/>
    <w:rsid w:val="00E748E5"/>
    <w:rsid w:val="00E92EEB"/>
    <w:rsid w:val="00E96F15"/>
    <w:rsid w:val="00EA6ABE"/>
    <w:rsid w:val="00EC31C9"/>
    <w:rsid w:val="00EE26A7"/>
    <w:rsid w:val="00EE7EF0"/>
    <w:rsid w:val="00EF5F5B"/>
    <w:rsid w:val="00F06E11"/>
    <w:rsid w:val="00F13DA6"/>
    <w:rsid w:val="00F1458D"/>
    <w:rsid w:val="00F217D2"/>
    <w:rsid w:val="00F542E2"/>
    <w:rsid w:val="00F54F69"/>
    <w:rsid w:val="00F571B1"/>
    <w:rsid w:val="00F579E0"/>
    <w:rsid w:val="00F623C8"/>
    <w:rsid w:val="00F626AA"/>
    <w:rsid w:val="00F84CAA"/>
    <w:rsid w:val="00FA0D81"/>
    <w:rsid w:val="00FA5018"/>
    <w:rsid w:val="00FB69F0"/>
    <w:rsid w:val="00FC1490"/>
    <w:rsid w:val="00FC2D2F"/>
    <w:rsid w:val="00FC5E16"/>
    <w:rsid w:val="00FD3BFF"/>
    <w:rsid w:val="00FE25DE"/>
    <w:rsid w:val="00FE28A0"/>
    <w:rsid w:val="00FE3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3DAC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76608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464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6494"/>
  </w:style>
  <w:style w:type="paragraph" w:styleId="Stopka">
    <w:name w:val="footer"/>
    <w:basedOn w:val="Normalny"/>
    <w:link w:val="StopkaZnak"/>
    <w:uiPriority w:val="99"/>
    <w:unhideWhenUsed/>
    <w:rsid w:val="00B464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46494"/>
  </w:style>
  <w:style w:type="table" w:styleId="Tabela-Siatka">
    <w:name w:val="Table Grid"/>
    <w:basedOn w:val="Standardowy"/>
    <w:uiPriority w:val="39"/>
    <w:rsid w:val="00B464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B464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A5018"/>
    <w:pPr>
      <w:autoSpaceDE w:val="0"/>
      <w:autoSpaceDN w:val="0"/>
      <w:adjustRightInd w:val="0"/>
      <w:spacing w:after="0" w:line="240" w:lineRule="auto"/>
    </w:pPr>
    <w:rPr>
      <w:rFonts w:ascii="Humnst777EU" w:hAnsi="Humnst777EU" w:cs="Humnst777EU"/>
      <w:color w:val="000000"/>
      <w:sz w:val="24"/>
      <w:szCs w:val="24"/>
    </w:rPr>
  </w:style>
  <w:style w:type="paragraph" w:customStyle="1" w:styleId="Pa5">
    <w:name w:val="Pa5"/>
    <w:basedOn w:val="Default"/>
    <w:next w:val="Default"/>
    <w:uiPriority w:val="99"/>
    <w:rsid w:val="00FA5018"/>
    <w:pPr>
      <w:spacing w:line="301" w:lineRule="atLeast"/>
    </w:pPr>
    <w:rPr>
      <w:rFonts w:cstheme="minorBidi"/>
      <w:color w:val="auto"/>
    </w:rPr>
  </w:style>
  <w:style w:type="paragraph" w:customStyle="1" w:styleId="Pa3">
    <w:name w:val="Pa3"/>
    <w:basedOn w:val="Default"/>
    <w:next w:val="Default"/>
    <w:uiPriority w:val="99"/>
    <w:rsid w:val="00FA5018"/>
    <w:pPr>
      <w:spacing w:line="201" w:lineRule="atLeast"/>
    </w:pPr>
    <w:rPr>
      <w:rFonts w:cstheme="minorBidi"/>
      <w:color w:val="auto"/>
    </w:rPr>
  </w:style>
  <w:style w:type="paragraph" w:styleId="Akapitzlist">
    <w:name w:val="List Paragraph"/>
    <w:aliases w:val="A_wyliczenie,K-P_odwolanie,Akapit z listą5,maz_wyliczenie,opis dzialania,EPL lista punktowana z wyrózneniem,1st level - Bullet List Paragraph,Lettre d'introduction,Normal bullet 2,Bullet list,Listenabsatz,Akapit z listą 1,Tekst raportu"/>
    <w:basedOn w:val="Normalny"/>
    <w:link w:val="AkapitzlistZnak"/>
    <w:uiPriority w:val="34"/>
    <w:qFormat/>
    <w:rsid w:val="00B0225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07580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7580"/>
    <w:rPr>
      <w:rFonts w:ascii="Times New Roman" w:hAnsi="Times New Roman" w:cs="Times New Roman"/>
      <w:sz w:val="18"/>
      <w:szCs w:val="18"/>
    </w:rPr>
  </w:style>
  <w:style w:type="character" w:customStyle="1" w:styleId="AkapitzlistZnak">
    <w:name w:val="Akapit z listą Znak"/>
    <w:aliases w:val="A_wyliczenie Znak,K-P_odwolanie Znak,Akapit z listą5 Znak,maz_wyliczenie Znak,opis dzialania Znak,EPL lista punktowana z wyrózneniem Znak,1st level - Bullet List Paragraph Znak,Lettre d'introduction Znak,Normal bullet 2 Znak"/>
    <w:link w:val="Akapitzlist"/>
    <w:uiPriority w:val="34"/>
    <w:qFormat/>
    <w:locked/>
    <w:rsid w:val="00CD4192"/>
  </w:style>
  <w:style w:type="character" w:customStyle="1" w:styleId="A1">
    <w:name w:val="A1"/>
    <w:uiPriority w:val="99"/>
    <w:rsid w:val="00423A80"/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423A80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23A80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53B6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3B6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3B6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3B6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3B68"/>
    <w:rPr>
      <w:b/>
      <w:bCs/>
      <w:sz w:val="20"/>
      <w:szCs w:val="20"/>
    </w:rPr>
  </w:style>
  <w:style w:type="table" w:styleId="Tabelasiatki5ciemnaakcent5">
    <w:name w:val="Grid Table 5 Dark Accent 5"/>
    <w:basedOn w:val="Standardowy"/>
    <w:uiPriority w:val="50"/>
    <w:rsid w:val="009A6C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character" w:styleId="Nierozpoznanawzmianka">
    <w:name w:val="Unresolved Mention"/>
    <w:basedOn w:val="Domylnaczcionkaakapitu"/>
    <w:uiPriority w:val="99"/>
    <w:semiHidden/>
    <w:unhideWhenUsed/>
    <w:rsid w:val="00A91411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A91411"/>
    <w:rPr>
      <w:color w:val="954F72" w:themeColor="followedHyperlink"/>
      <w:u w:val="single"/>
    </w:rPr>
  </w:style>
  <w:style w:type="paragraph" w:styleId="Legenda">
    <w:name w:val="caption"/>
    <w:aliases w:val="Źródło,Źródło Znak Znak Znak Znak,Źródło Znak Znak Znak Znak Znak,Źródło Znak Znak Znak,F10 Table Figure and Chart Title,Źródło Znak Znak,Legenda (UE)"/>
    <w:basedOn w:val="Normalny"/>
    <w:next w:val="Normalny"/>
    <w:link w:val="LegendaZnak"/>
    <w:autoRedefine/>
    <w:qFormat/>
    <w:rsid w:val="001932BE"/>
    <w:pPr>
      <w:spacing w:before="120" w:after="120" w:line="276" w:lineRule="auto"/>
    </w:pPr>
    <w:rPr>
      <w:rFonts w:ascii="Calibri" w:eastAsia="Calibri" w:hAnsi="Calibri" w:cs="Times New Roman"/>
      <w:bCs/>
      <w:color w:val="396499"/>
      <w:sz w:val="24"/>
      <w:szCs w:val="24"/>
    </w:rPr>
  </w:style>
  <w:style w:type="character" w:customStyle="1" w:styleId="LegendaZnak">
    <w:name w:val="Legenda Znak"/>
    <w:aliases w:val="Źródło Znak,Źródło Znak Znak Znak Znak Znak1,Źródło Znak Znak Znak Znak Znak Znak,Źródło Znak Znak Znak Znak1,F10 Table Figure and Chart Title Znak,Źródło Znak Znak Znak1,Legenda (UE) Znak"/>
    <w:link w:val="Legenda"/>
    <w:locked/>
    <w:rsid w:val="001932BE"/>
    <w:rPr>
      <w:rFonts w:ascii="Calibri" w:eastAsia="Calibri" w:hAnsi="Calibri" w:cs="Times New Roman"/>
      <w:bCs/>
      <w:color w:val="396499"/>
      <w:sz w:val="24"/>
      <w:szCs w:val="24"/>
    </w:rPr>
  </w:style>
  <w:style w:type="paragraph" w:customStyle="1" w:styleId="rdo">
    <w:name w:val="źródło"/>
    <w:basedOn w:val="Normalny"/>
    <w:link w:val="rdoZnak"/>
    <w:qFormat/>
    <w:rsid w:val="001932BE"/>
    <w:pPr>
      <w:keepNext/>
      <w:spacing w:before="120" w:after="120" w:line="276" w:lineRule="auto"/>
    </w:pPr>
    <w:rPr>
      <w:rFonts w:ascii="Calibri" w:eastAsia="Batang" w:hAnsi="Calibri" w:cs="Calibri"/>
      <w:i/>
      <w:sz w:val="20"/>
      <w:szCs w:val="20"/>
    </w:rPr>
  </w:style>
  <w:style w:type="character" w:customStyle="1" w:styleId="rdoZnak">
    <w:name w:val="źródło Znak"/>
    <w:basedOn w:val="Domylnaczcionkaakapitu"/>
    <w:link w:val="rdo"/>
    <w:locked/>
    <w:rsid w:val="001932BE"/>
    <w:rPr>
      <w:rFonts w:ascii="Calibri" w:eastAsia="Batang" w:hAnsi="Calibri" w:cs="Calibri"/>
      <w:i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55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981695">
          <w:marLeft w:val="144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53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0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371754">
          <w:marLeft w:val="144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46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55237">
          <w:marLeft w:val="141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460580">
          <w:marLeft w:val="141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0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474931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5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565863">
          <w:marLeft w:val="1843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99982">
          <w:marLeft w:val="1843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06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70709">
          <w:marLeft w:val="144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13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93327">
          <w:marLeft w:val="1843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5550">
          <w:marLeft w:val="1843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28655">
          <w:marLeft w:val="1843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9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657119">
          <w:marLeft w:val="144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51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694408">
          <w:marLeft w:val="144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3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631895">
          <w:marLeft w:val="706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83086">
          <w:marLeft w:val="706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18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3870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68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7012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90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066961">
          <w:marLeft w:val="144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7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33365">
          <w:marLeft w:val="1843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26979">
          <w:marLeft w:val="1843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95226">
          <w:marLeft w:val="1843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49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764033">
          <w:marLeft w:val="144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7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11086">
          <w:marLeft w:val="1843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8881">
          <w:marLeft w:val="1843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7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651497">
          <w:marLeft w:val="1843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64233">
          <w:marLeft w:val="1843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8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507348">
          <w:marLeft w:val="1843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0908">
          <w:marLeft w:val="1843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18535">
          <w:marLeft w:val="1843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571651">
          <w:marLeft w:val="1843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svg"/><Relationship Id="rId21" Type="http://schemas.openxmlformats.org/officeDocument/2006/relationships/image" Target="media/image90.png"/><Relationship Id="rId42" Type="http://schemas.openxmlformats.org/officeDocument/2006/relationships/image" Target="media/image21.png"/><Relationship Id="rId47" Type="http://schemas.openxmlformats.org/officeDocument/2006/relationships/image" Target="media/image26.svg"/><Relationship Id="rId63" Type="http://schemas.openxmlformats.org/officeDocument/2006/relationships/image" Target="media/image34.png"/><Relationship Id="rId68" Type="http://schemas.openxmlformats.org/officeDocument/2006/relationships/image" Target="media/image37.svg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9" Type="http://schemas.openxmlformats.org/officeDocument/2006/relationships/image" Target="media/image15.png"/><Relationship Id="rId11" Type="http://schemas.openxmlformats.org/officeDocument/2006/relationships/image" Target="media/image5.png"/><Relationship Id="rId24" Type="http://schemas.openxmlformats.org/officeDocument/2006/relationships/image" Target="media/image120.svg"/><Relationship Id="rId32" Type="http://schemas.openxmlformats.org/officeDocument/2006/relationships/image" Target="media/image160.svg"/><Relationship Id="rId37" Type="http://schemas.microsoft.com/office/2007/relationships/diagramDrawing" Target="diagrams/drawing1.xml"/><Relationship Id="rId40" Type="http://schemas.openxmlformats.org/officeDocument/2006/relationships/image" Target="media/image19.png"/><Relationship Id="rId45" Type="http://schemas.openxmlformats.org/officeDocument/2006/relationships/image" Target="media/image24.svg"/><Relationship Id="rId53" Type="http://schemas.openxmlformats.org/officeDocument/2006/relationships/image" Target="media/image27.png"/><Relationship Id="rId58" Type="http://schemas.openxmlformats.org/officeDocument/2006/relationships/chart" Target="charts/chart2.xml"/><Relationship Id="rId66" Type="http://schemas.openxmlformats.org/officeDocument/2006/relationships/chart" Target="charts/chart5.xml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33.svg"/><Relationship Id="rId19" Type="http://schemas.openxmlformats.org/officeDocument/2006/relationships/image" Target="media/image70.png"/><Relationship Id="rId14" Type="http://schemas.openxmlformats.org/officeDocument/2006/relationships/image" Target="media/image8.svg"/><Relationship Id="rId22" Type="http://schemas.openxmlformats.org/officeDocument/2006/relationships/image" Target="media/image100.svg"/><Relationship Id="rId27" Type="http://schemas.openxmlformats.org/officeDocument/2006/relationships/image" Target="media/image130.png"/><Relationship Id="rId30" Type="http://schemas.openxmlformats.org/officeDocument/2006/relationships/image" Target="media/image16.svg"/><Relationship Id="rId35" Type="http://schemas.openxmlformats.org/officeDocument/2006/relationships/diagramQuickStyle" Target="diagrams/quickStyle1.xml"/><Relationship Id="rId43" Type="http://schemas.openxmlformats.org/officeDocument/2006/relationships/image" Target="media/image22.svg"/><Relationship Id="rId48" Type="http://schemas.openxmlformats.org/officeDocument/2006/relationships/diagramData" Target="diagrams/data2.xml"/><Relationship Id="rId56" Type="http://schemas.openxmlformats.org/officeDocument/2006/relationships/image" Target="media/image29.png"/><Relationship Id="rId64" Type="http://schemas.openxmlformats.org/officeDocument/2006/relationships/image" Target="media/image35.svg"/><Relationship Id="rId69" Type="http://schemas.openxmlformats.org/officeDocument/2006/relationships/header" Target="header2.xml"/><Relationship Id="rId8" Type="http://schemas.openxmlformats.org/officeDocument/2006/relationships/header" Target="header1.xml"/><Relationship Id="rId51" Type="http://schemas.openxmlformats.org/officeDocument/2006/relationships/diagramColors" Target="diagrams/colors2.xml"/><Relationship Id="rId72" Type="http://schemas.openxmlformats.org/officeDocument/2006/relationships/hyperlink" Target="http://www.umwd.dolnyslask.pl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25" Type="http://schemas.openxmlformats.org/officeDocument/2006/relationships/image" Target="media/image13.png"/><Relationship Id="rId33" Type="http://schemas.openxmlformats.org/officeDocument/2006/relationships/diagramData" Target="diagrams/data1.xml"/><Relationship Id="rId38" Type="http://schemas.openxmlformats.org/officeDocument/2006/relationships/image" Target="media/image17.png"/><Relationship Id="rId46" Type="http://schemas.openxmlformats.org/officeDocument/2006/relationships/image" Target="media/image25.png"/><Relationship Id="rId59" Type="http://schemas.openxmlformats.org/officeDocument/2006/relationships/image" Target="media/image31.svg"/><Relationship Id="rId67" Type="http://schemas.openxmlformats.org/officeDocument/2006/relationships/image" Target="media/image36.png"/><Relationship Id="rId20" Type="http://schemas.openxmlformats.org/officeDocument/2006/relationships/image" Target="media/image80.svg"/><Relationship Id="rId41" Type="http://schemas.openxmlformats.org/officeDocument/2006/relationships/image" Target="media/image20.svg"/><Relationship Id="rId54" Type="http://schemas.openxmlformats.org/officeDocument/2006/relationships/image" Target="media/image28.svg"/><Relationship Id="rId62" Type="http://schemas.openxmlformats.org/officeDocument/2006/relationships/chart" Target="charts/chart3.xml"/><Relationship Id="rId70" Type="http://schemas.openxmlformats.org/officeDocument/2006/relationships/footer" Target="footer1.xml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10.png"/><Relationship Id="rId28" Type="http://schemas.openxmlformats.org/officeDocument/2006/relationships/image" Target="media/image140.svg"/><Relationship Id="rId36" Type="http://schemas.openxmlformats.org/officeDocument/2006/relationships/diagramColors" Target="diagrams/colors1.xml"/><Relationship Id="rId49" Type="http://schemas.openxmlformats.org/officeDocument/2006/relationships/diagramLayout" Target="diagrams/layout2.xml"/><Relationship Id="rId57" Type="http://schemas.openxmlformats.org/officeDocument/2006/relationships/image" Target="media/image30.svg"/><Relationship Id="rId10" Type="http://schemas.openxmlformats.org/officeDocument/2006/relationships/image" Target="media/image4.svg"/><Relationship Id="rId31" Type="http://schemas.openxmlformats.org/officeDocument/2006/relationships/image" Target="media/image150.png"/><Relationship Id="rId44" Type="http://schemas.openxmlformats.org/officeDocument/2006/relationships/image" Target="media/image23.png"/><Relationship Id="rId52" Type="http://schemas.microsoft.com/office/2007/relationships/diagramDrawing" Target="diagrams/drawing2.xml"/><Relationship Id="rId60" Type="http://schemas.openxmlformats.org/officeDocument/2006/relationships/image" Target="media/image32.png"/><Relationship Id="rId65" Type="http://schemas.openxmlformats.org/officeDocument/2006/relationships/chart" Target="charts/chart4.xml"/><Relationship Id="rId73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39" Type="http://schemas.openxmlformats.org/officeDocument/2006/relationships/image" Target="media/image18.svg"/><Relationship Id="rId34" Type="http://schemas.openxmlformats.org/officeDocument/2006/relationships/diagramLayout" Target="diagrams/layout1.xml"/><Relationship Id="rId50" Type="http://schemas.openxmlformats.org/officeDocument/2006/relationships/diagramQuickStyle" Target="diagrams/quickStyle2.xml"/><Relationship Id="rId55" Type="http://schemas.openxmlformats.org/officeDocument/2006/relationships/chart" Target="charts/chart1.xml"/><Relationship Id="rId7" Type="http://schemas.openxmlformats.org/officeDocument/2006/relationships/image" Target="media/image1.png"/><Relationship Id="rId71" Type="http://schemas.openxmlformats.org/officeDocument/2006/relationships/hyperlink" Target="mailto:umwd@dolnyslask.p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m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mp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Gajewski\Desktop\Dln%20&#346;l&#261;sk%20MSP%202020\PRACE\Bazy%20do%20DIS%20analityka\Umw%20Dln&#346;%20z%20kodami%20RIS_db%20podkat_29v%20Broszura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C:\Users\MGajewski\Downloads\Rozk&#322;ady%20+%20Wykresy%20MG%20do%20prezentacji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tank\public\b_prace_doradcze\UMWD%20Ewal%20wsp%20przedsieb%20RPO%20WD%202014-2020\4%20Prace%20badawcze\2%20CAWI\Wyniki%208.5%20i%208.6\8.5_OS%20FIZYCZNE_ROZK&#321;AD%20+%20WYKRESY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tank\public\b_prace_doradcze\UMWD%20Ewal%20wsp%20przedsieb%20RPO%20WD%202014-2020\4%20Prace%20badawcze\2%20CAWI\Wyniki%208.5%20i%208.6\8.6_PRZEDSI&#280;BIORCY_ROZK&#321;AD%20+%20WYKRESY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833502033619844"/>
          <c:y val="2.7777777777777821E-2"/>
          <c:w val="0.79878737373737374"/>
          <c:h val="0.83546164021164027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'zestawienie 1'!$C$159</c:f>
              <c:strCache>
                <c:ptCount val="1"/>
                <c:pt idx="0">
                  <c:v>DIS1</c:v>
                </c:pt>
              </c:strCache>
            </c:strRef>
          </c:tx>
          <c:spPr>
            <a:solidFill>
              <a:schemeClr val="accent5">
                <a:tint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'zestawienie 1'!$B$160:$B$169</c:f>
              <c:strCache>
                <c:ptCount val="2"/>
                <c:pt idx="0">
                  <c:v>Ogółem (wartość)</c:v>
                </c:pt>
                <c:pt idx="1">
                  <c:v>Ogółem (liczba)</c:v>
                </c:pt>
              </c:strCache>
              <c:extLst/>
            </c:strRef>
          </c:cat>
          <c:val>
            <c:numRef>
              <c:f>'zestawienie 1'!$C$160:$C$169</c:f>
              <c:numCache>
                <c:formatCode>0%</c:formatCode>
                <c:ptCount val="2"/>
                <c:pt idx="0">
                  <c:v>0.11553814314967495</c:v>
                </c:pt>
                <c:pt idx="1">
                  <c:v>0.13838550247116968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E3B5-419B-8964-1F21197C86C5}"/>
            </c:ext>
          </c:extLst>
        </c:ser>
        <c:ser>
          <c:idx val="1"/>
          <c:order val="1"/>
          <c:tx>
            <c:strRef>
              <c:f>'zestawienie 1'!$D$159</c:f>
              <c:strCache>
                <c:ptCount val="1"/>
                <c:pt idx="0">
                  <c:v>DIS2</c:v>
                </c:pt>
              </c:strCache>
            </c:strRef>
          </c:tx>
          <c:spPr>
            <a:solidFill>
              <a:schemeClr val="accent5">
                <a:tint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'zestawienie 1'!$B$160:$B$169</c:f>
              <c:strCache>
                <c:ptCount val="2"/>
                <c:pt idx="0">
                  <c:v>Ogółem (wartość)</c:v>
                </c:pt>
                <c:pt idx="1">
                  <c:v>Ogółem (liczba)</c:v>
                </c:pt>
              </c:strCache>
              <c:extLst/>
            </c:strRef>
          </c:cat>
          <c:val>
            <c:numRef>
              <c:f>'zestawienie 1'!$D$160:$D$169</c:f>
              <c:numCache>
                <c:formatCode>0%</c:formatCode>
                <c:ptCount val="2"/>
                <c:pt idx="0">
                  <c:v>6.2463298240702909E-2</c:v>
                </c:pt>
                <c:pt idx="1">
                  <c:v>6.589785831960461E-2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1-E3B5-419B-8964-1F21197C86C5}"/>
            </c:ext>
          </c:extLst>
        </c:ser>
        <c:ser>
          <c:idx val="2"/>
          <c:order val="2"/>
          <c:tx>
            <c:strRef>
              <c:f>'zestawienie 1'!$E$159</c:f>
              <c:strCache>
                <c:ptCount val="1"/>
                <c:pt idx="0">
                  <c:v>DIS3</c:v>
                </c:pt>
              </c:strCache>
            </c:strRef>
          </c:tx>
          <c:spPr>
            <a:solidFill>
              <a:schemeClr val="accent5">
                <a:tint val="9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'zestawienie 1'!$B$160:$B$169</c:f>
              <c:strCache>
                <c:ptCount val="2"/>
                <c:pt idx="0">
                  <c:v>Ogółem (wartość)</c:v>
                </c:pt>
                <c:pt idx="1">
                  <c:v>Ogółem (liczba)</c:v>
                </c:pt>
              </c:strCache>
              <c:extLst/>
            </c:strRef>
          </c:cat>
          <c:val>
            <c:numRef>
              <c:f>'zestawienie 1'!$E$160:$E$169</c:f>
              <c:numCache>
                <c:formatCode>0%</c:formatCode>
                <c:ptCount val="2"/>
                <c:pt idx="0">
                  <c:v>6.096546587748624E-2</c:v>
                </c:pt>
                <c:pt idx="1">
                  <c:v>7.57825370675453E-2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2-E3B5-419B-8964-1F21197C86C5}"/>
            </c:ext>
          </c:extLst>
        </c:ser>
        <c:ser>
          <c:idx val="3"/>
          <c:order val="3"/>
          <c:tx>
            <c:strRef>
              <c:f>'zestawienie 1'!$F$159</c:f>
              <c:strCache>
                <c:ptCount val="1"/>
                <c:pt idx="0">
                  <c:v>DIS4</c:v>
                </c:pt>
              </c:strCache>
            </c:strRef>
          </c:tx>
          <c:spPr>
            <a:solidFill>
              <a:schemeClr val="accent5">
                <a:shade val="9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'zestawienie 1'!$B$160:$B$169</c:f>
              <c:strCache>
                <c:ptCount val="2"/>
                <c:pt idx="0">
                  <c:v>Ogółem (wartość)</c:v>
                </c:pt>
                <c:pt idx="1">
                  <c:v>Ogółem (liczba)</c:v>
                </c:pt>
              </c:strCache>
              <c:extLst/>
            </c:strRef>
          </c:cat>
          <c:val>
            <c:numRef>
              <c:f>'zestawienie 1'!$F$160:$F$169</c:f>
              <c:numCache>
                <c:formatCode>0%</c:formatCode>
                <c:ptCount val="2"/>
                <c:pt idx="0">
                  <c:v>0.16832975103871717</c:v>
                </c:pt>
                <c:pt idx="1">
                  <c:v>0.1630971993410214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3-E3B5-419B-8964-1F21197C86C5}"/>
            </c:ext>
          </c:extLst>
        </c:ser>
        <c:ser>
          <c:idx val="4"/>
          <c:order val="4"/>
          <c:tx>
            <c:strRef>
              <c:f>'zestawienie 1'!$G$159</c:f>
              <c:strCache>
                <c:ptCount val="1"/>
                <c:pt idx="0">
                  <c:v>DIS5</c:v>
                </c:pt>
              </c:strCache>
            </c:strRef>
          </c:tx>
          <c:spPr>
            <a:solidFill>
              <a:schemeClr val="accent5">
                <a:shade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'zestawienie 1'!$B$160:$B$169</c:f>
              <c:strCache>
                <c:ptCount val="2"/>
                <c:pt idx="0">
                  <c:v>Ogółem (wartość)</c:v>
                </c:pt>
                <c:pt idx="1">
                  <c:v>Ogółem (liczba)</c:v>
                </c:pt>
              </c:strCache>
              <c:extLst/>
            </c:strRef>
          </c:cat>
          <c:val>
            <c:numRef>
              <c:f>'zestawienie 1'!$G$160:$G$169</c:f>
              <c:numCache>
                <c:formatCode>0%</c:formatCode>
                <c:ptCount val="2"/>
                <c:pt idx="0">
                  <c:v>0.41496843643416625</c:v>
                </c:pt>
                <c:pt idx="1">
                  <c:v>0.34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4-E3B5-419B-8964-1F21197C86C5}"/>
            </c:ext>
          </c:extLst>
        </c:ser>
        <c:ser>
          <c:idx val="5"/>
          <c:order val="5"/>
          <c:tx>
            <c:strRef>
              <c:f>'zestawienie 1'!$H$159</c:f>
              <c:strCache>
                <c:ptCount val="1"/>
                <c:pt idx="0">
                  <c:v>DIS6</c:v>
                </c:pt>
              </c:strCache>
            </c:strRef>
          </c:tx>
          <c:spPr>
            <a:solidFill>
              <a:schemeClr val="accent5">
                <a:shade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'zestawienie 1'!$B$160:$B$169</c:f>
              <c:strCache>
                <c:ptCount val="2"/>
                <c:pt idx="0">
                  <c:v>Ogółem (wartość)</c:v>
                </c:pt>
                <c:pt idx="1">
                  <c:v>Ogółem (liczba)</c:v>
                </c:pt>
              </c:strCache>
              <c:extLst/>
            </c:strRef>
          </c:cat>
          <c:val>
            <c:numRef>
              <c:f>'zestawienie 1'!$H$160:$H$169</c:f>
              <c:numCache>
                <c:formatCode>0%</c:formatCode>
                <c:ptCount val="2"/>
                <c:pt idx="0">
                  <c:v>0.17773490525925237</c:v>
                </c:pt>
                <c:pt idx="1">
                  <c:v>0.20922570016474465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5-E3B5-419B-8964-1F21197C86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9"/>
        <c:overlap val="100"/>
        <c:axId val="111762048"/>
        <c:axId val="111784320"/>
      </c:barChart>
      <c:catAx>
        <c:axId val="11176204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1784320"/>
        <c:crosses val="autoZero"/>
        <c:auto val="1"/>
        <c:lblAlgn val="ctr"/>
        <c:lblOffset val="100"/>
        <c:noMultiLvlLbl val="0"/>
      </c:catAx>
      <c:valAx>
        <c:axId val="111784320"/>
        <c:scaling>
          <c:orientation val="minMax"/>
          <c:max val="1"/>
        </c:scaling>
        <c:delete val="1"/>
        <c:axPos val="b"/>
        <c:numFmt formatCode="0%" sourceLinked="1"/>
        <c:majorTickMark val="out"/>
        <c:minorTickMark val="none"/>
        <c:tickLblPos val="none"/>
        <c:crossAx val="111762048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9235740444802463"/>
          <c:y val="5.0925925925925923E-2"/>
          <c:w val="0.78338948123161378"/>
          <c:h val="0.62032115777194519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Arkusz1!$C$942</c:f>
              <c:strCache>
                <c:ptCount val="1"/>
                <c:pt idx="0">
                  <c:v>Bardzo wysoki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Arkusz1!$E$940:$K$940</c:f>
              <c:strCache>
                <c:ptCount val="4"/>
                <c:pt idx="0">
                  <c:v>DZIAŁANIE 1.2</c:v>
                </c:pt>
                <c:pt idx="1">
                  <c:v>DZIAŁANIE 1.3</c:v>
                </c:pt>
                <c:pt idx="2">
                  <c:v>DZIAŁANIE 1.4</c:v>
                </c:pt>
                <c:pt idx="3">
                  <c:v>DZIAŁANIE 1.5</c:v>
                </c:pt>
              </c:strCache>
            </c:strRef>
          </c:cat>
          <c:val>
            <c:numRef>
              <c:f>Arkusz1!$E$942:$K$942</c:f>
              <c:numCache>
                <c:formatCode>###0%</c:formatCode>
                <c:ptCount val="4"/>
                <c:pt idx="0">
                  <c:v>0.14035087719298245</c:v>
                </c:pt>
                <c:pt idx="1">
                  <c:v>3.4482758620689655E-2</c:v>
                </c:pt>
                <c:pt idx="2">
                  <c:v>8.6538461538461536E-2</c:v>
                </c:pt>
                <c:pt idx="3">
                  <c:v>0.14622641509433962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DFA-40BF-95E7-4CAE75D726AE}"/>
            </c:ext>
          </c:extLst>
        </c:ser>
        <c:ser>
          <c:idx val="1"/>
          <c:order val="1"/>
          <c:tx>
            <c:strRef>
              <c:f>Arkusz1!$C$943</c:f>
              <c:strCache>
                <c:ptCount val="1"/>
                <c:pt idx="0">
                  <c:v>Wysoki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Arkusz1!$E$940:$K$940</c:f>
              <c:strCache>
                <c:ptCount val="4"/>
                <c:pt idx="0">
                  <c:v>DZIAŁANIE 1.2</c:v>
                </c:pt>
                <c:pt idx="1">
                  <c:v>DZIAŁANIE 1.3</c:v>
                </c:pt>
                <c:pt idx="2">
                  <c:v>DZIAŁANIE 1.4</c:v>
                </c:pt>
                <c:pt idx="3">
                  <c:v>DZIAŁANIE 1.5</c:v>
                </c:pt>
              </c:strCache>
            </c:strRef>
          </c:cat>
          <c:val>
            <c:numRef>
              <c:f>Arkusz1!$E$943:$K$943</c:f>
              <c:numCache>
                <c:formatCode>###0%</c:formatCode>
                <c:ptCount val="4"/>
                <c:pt idx="0">
                  <c:v>0.57894736842105265</c:v>
                </c:pt>
                <c:pt idx="1">
                  <c:v>0.51724137931034486</c:v>
                </c:pt>
                <c:pt idx="2">
                  <c:v>0.43269230769230765</c:v>
                </c:pt>
                <c:pt idx="3">
                  <c:v>0.55188679245283023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DFA-40BF-95E7-4CAE75D726AE}"/>
            </c:ext>
          </c:extLst>
        </c:ser>
        <c:ser>
          <c:idx val="2"/>
          <c:order val="2"/>
          <c:tx>
            <c:strRef>
              <c:f>Arkusz1!$C$944</c:f>
              <c:strCache>
                <c:ptCount val="1"/>
                <c:pt idx="0">
                  <c:v>Przeciętny</c:v>
                </c:pt>
              </c:strCache>
            </c:strRef>
          </c:tx>
          <c:spPr>
            <a:solidFill>
              <a:srgbClr val="5B9BD5">
                <a:lumMod val="60000"/>
                <a:lumOff val="4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Arkusz1!$E$940:$K$940</c:f>
              <c:strCache>
                <c:ptCount val="4"/>
                <c:pt idx="0">
                  <c:v>DZIAŁANIE 1.2</c:v>
                </c:pt>
                <c:pt idx="1">
                  <c:v>DZIAŁANIE 1.3</c:v>
                </c:pt>
                <c:pt idx="2">
                  <c:v>DZIAŁANIE 1.4</c:v>
                </c:pt>
                <c:pt idx="3">
                  <c:v>DZIAŁANIE 1.5</c:v>
                </c:pt>
              </c:strCache>
            </c:strRef>
          </c:cat>
          <c:val>
            <c:numRef>
              <c:f>Arkusz1!$E$944:$K$944</c:f>
              <c:numCache>
                <c:formatCode>###0%</c:formatCode>
                <c:ptCount val="4"/>
                <c:pt idx="0">
                  <c:v>0.12280701754385966</c:v>
                </c:pt>
                <c:pt idx="1">
                  <c:v>0.20689655172413793</c:v>
                </c:pt>
                <c:pt idx="2">
                  <c:v>0.24038461538461539</c:v>
                </c:pt>
                <c:pt idx="3">
                  <c:v>0.21698113207547171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DFA-40BF-95E7-4CAE75D726AE}"/>
            </c:ext>
          </c:extLst>
        </c:ser>
        <c:ser>
          <c:idx val="3"/>
          <c:order val="3"/>
          <c:tx>
            <c:strRef>
              <c:f>Arkusz1!$C$945</c:f>
              <c:strCache>
                <c:ptCount val="1"/>
                <c:pt idx="0">
                  <c:v>Niski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Arkusz1!$E$940:$K$940</c:f>
              <c:strCache>
                <c:ptCount val="4"/>
                <c:pt idx="0">
                  <c:v>DZIAŁANIE 1.2</c:v>
                </c:pt>
                <c:pt idx="1">
                  <c:v>DZIAŁANIE 1.3</c:v>
                </c:pt>
                <c:pt idx="2">
                  <c:v>DZIAŁANIE 1.4</c:v>
                </c:pt>
                <c:pt idx="3">
                  <c:v>DZIAŁANIE 1.5</c:v>
                </c:pt>
              </c:strCache>
            </c:strRef>
          </c:cat>
          <c:val>
            <c:numRef>
              <c:f>Arkusz1!$E$945:$K$945</c:f>
              <c:numCache>
                <c:formatCode>###0%</c:formatCode>
                <c:ptCount val="4"/>
                <c:pt idx="0">
                  <c:v>7.0175438596491224E-2</c:v>
                </c:pt>
                <c:pt idx="1">
                  <c:v>0.10344827586206896</c:v>
                </c:pt>
                <c:pt idx="2">
                  <c:v>5.7692307692307689E-2</c:v>
                </c:pt>
                <c:pt idx="3">
                  <c:v>9.433962264150943E-3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DFA-40BF-95E7-4CAE75D726AE}"/>
            </c:ext>
          </c:extLst>
        </c:ser>
        <c:ser>
          <c:idx val="4"/>
          <c:order val="4"/>
          <c:tx>
            <c:strRef>
              <c:f>Arkusz1!$C$946</c:f>
              <c:strCache>
                <c:ptCount val="1"/>
                <c:pt idx="0">
                  <c:v>Bardzo niski</c:v>
                </c:pt>
              </c:strCache>
            </c:strRef>
          </c:tx>
          <c:spPr>
            <a:solidFill>
              <a:srgbClr val="ED7D31"/>
            </a:solidFill>
            <a:ln>
              <a:noFill/>
            </a:ln>
            <a:effectLst/>
          </c:spPr>
          <c:invertIfNegative val="0"/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DFA-40BF-95E7-4CAE75D726AE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DFA-40BF-95E7-4CAE75D726A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Arkusz1!$E$940:$K$940</c:f>
              <c:strCache>
                <c:ptCount val="4"/>
                <c:pt idx="0">
                  <c:v>DZIAŁANIE 1.2</c:v>
                </c:pt>
                <c:pt idx="1">
                  <c:v>DZIAŁANIE 1.3</c:v>
                </c:pt>
                <c:pt idx="2">
                  <c:v>DZIAŁANIE 1.4</c:v>
                </c:pt>
                <c:pt idx="3">
                  <c:v>DZIAŁANIE 1.5</c:v>
                </c:pt>
              </c:strCache>
            </c:strRef>
          </c:cat>
          <c:val>
            <c:numRef>
              <c:f>Arkusz1!$E$946:$K$946</c:f>
              <c:numCache>
                <c:formatCode>###0%</c:formatCode>
                <c:ptCount val="4"/>
                <c:pt idx="0">
                  <c:v>1.7543859649122806E-2</c:v>
                </c:pt>
                <c:pt idx="1">
                  <c:v>0</c:v>
                </c:pt>
                <c:pt idx="2">
                  <c:v>4.8076923076923073E-2</c:v>
                </c:pt>
                <c:pt idx="3">
                  <c:v>4.7169811320754715E-3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DFA-40BF-95E7-4CAE75D726AE}"/>
            </c:ext>
          </c:extLst>
        </c:ser>
        <c:ser>
          <c:idx val="5"/>
          <c:order val="5"/>
          <c:tx>
            <c:strRef>
              <c:f>Arkusz1!$C$947</c:f>
              <c:strCache>
                <c:ptCount val="1"/>
                <c:pt idx="0">
                  <c:v>Nie wiem / trudno powiedzieć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Arkusz1!$E$940:$K$940</c:f>
              <c:strCache>
                <c:ptCount val="4"/>
                <c:pt idx="0">
                  <c:v>DZIAŁANIE 1.2</c:v>
                </c:pt>
                <c:pt idx="1">
                  <c:v>DZIAŁANIE 1.3</c:v>
                </c:pt>
                <c:pt idx="2">
                  <c:v>DZIAŁANIE 1.4</c:v>
                </c:pt>
                <c:pt idx="3">
                  <c:v>DZIAŁANIE 1.5</c:v>
                </c:pt>
              </c:strCache>
            </c:strRef>
          </c:cat>
          <c:val>
            <c:numRef>
              <c:f>Arkusz1!$E$947:$K$947</c:f>
              <c:numCache>
                <c:formatCode>###0%</c:formatCode>
                <c:ptCount val="4"/>
                <c:pt idx="0">
                  <c:v>7.0175438596491224E-2</c:v>
                </c:pt>
                <c:pt idx="1">
                  <c:v>0.13793103448275862</c:v>
                </c:pt>
                <c:pt idx="2">
                  <c:v>0.13461538461538461</c:v>
                </c:pt>
                <c:pt idx="3">
                  <c:v>7.0754716981132074E-2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7DFA-40BF-95E7-4CAE75D726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0"/>
        <c:overlap val="100"/>
        <c:axId val="172130688"/>
        <c:axId val="172132224"/>
      </c:barChart>
      <c:catAx>
        <c:axId val="17213068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2132224"/>
        <c:crosses val="autoZero"/>
        <c:auto val="1"/>
        <c:lblAlgn val="ctr"/>
        <c:lblOffset val="100"/>
        <c:noMultiLvlLbl val="0"/>
      </c:catAx>
      <c:valAx>
        <c:axId val="172132224"/>
        <c:scaling>
          <c:orientation val="minMax"/>
        </c:scaling>
        <c:delete val="1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17213068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6534478223845652E-2"/>
          <c:y val="0.69661732283464572"/>
          <c:w val="0.95370189849628939"/>
          <c:h val="0.243197480314960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/>
  </c:chart>
  <c:spPr>
    <a:noFill/>
    <a:ln w="9525" cap="flat" cmpd="sng" algn="ctr">
      <a:noFill/>
      <a:round/>
    </a:ln>
    <a:effectLst/>
  </c:spPr>
  <c:txPr>
    <a:bodyPr/>
    <a:lstStyle/>
    <a:p>
      <a:pPr>
        <a:defRPr sz="1200" b="0" i="0" baseline="0"/>
      </a:pPr>
      <a:endParaRPr lang="pl-PL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9309732283464569"/>
          <c:y val="6.2411347517730496E-2"/>
          <c:w val="0.48343601049868767"/>
          <c:h val="0.7701926620874519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Arkusz1!$C$920</c:f>
              <c:strCache>
                <c:ptCount val="1"/>
                <c:pt idx="0">
                  <c:v>Tak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3"/>
            <c:invertIfNegative val="0"/>
            <c:bubble3D val="0"/>
            <c:spPr>
              <a:solidFill>
                <a:srgbClr val="4472C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0-E17C-4E50-8ED8-306B37721F5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Arkusz1!$B$921:$B$931</c:f>
              <c:strCache>
                <c:ptCount val="4"/>
                <c:pt idx="0">
                  <c:v>Dzięki realizacji projektu zredukowaliśmy emisję zanieczyszczeń powietrza</c:v>
                </c:pt>
                <c:pt idx="1">
                  <c:v>Wystąpiły oszczędności w zużyciu energii elektrycznej</c:v>
                </c:pt>
                <c:pt idx="2">
                  <c:v>Nastąpiło zwiększenie zyskowności działalności</c:v>
                </c:pt>
                <c:pt idx="3">
                  <c:v>Wzrosły kompetencje kadr w sferze gospodarki niskoemisyjnej lub efektywności energetycznej</c:v>
                </c:pt>
              </c:strCache>
            </c:strRef>
          </c:cat>
          <c:val>
            <c:numRef>
              <c:f>Arkusz1!$C$921:$C$931</c:f>
              <c:numCache>
                <c:formatCode>###0%</c:formatCode>
                <c:ptCount val="4"/>
                <c:pt idx="0">
                  <c:v>0.90697674418604646</c:v>
                </c:pt>
                <c:pt idx="1">
                  <c:v>0.83720930232558144</c:v>
                </c:pt>
                <c:pt idx="2">
                  <c:v>0.79069767441860461</c:v>
                </c:pt>
                <c:pt idx="3">
                  <c:v>0.76744186046511631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62A-4A59-8490-14840B5FC350}"/>
            </c:ext>
          </c:extLst>
        </c:ser>
        <c:ser>
          <c:idx val="1"/>
          <c:order val="1"/>
          <c:tx>
            <c:strRef>
              <c:f>Arkusz1!$D$920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Arkusz1!$B$921:$B$931</c:f>
              <c:strCache>
                <c:ptCount val="4"/>
                <c:pt idx="0">
                  <c:v>Dzięki realizacji projektu zredukowaliśmy emisję zanieczyszczeń powietrza</c:v>
                </c:pt>
                <c:pt idx="1">
                  <c:v>Wystąpiły oszczędności w zużyciu energii elektrycznej</c:v>
                </c:pt>
                <c:pt idx="2">
                  <c:v>Nastąpiło zwiększenie zyskowności działalności</c:v>
                </c:pt>
                <c:pt idx="3">
                  <c:v>Wzrosły kompetencje kadr w sferze gospodarki niskoemisyjnej lub efektywności energetycznej</c:v>
                </c:pt>
              </c:strCache>
            </c:strRef>
          </c:cat>
          <c:val>
            <c:numRef>
              <c:f>Arkusz1!$D$921:$D$931</c:f>
              <c:numCache>
                <c:formatCode>###0%</c:formatCode>
                <c:ptCount val="4"/>
                <c:pt idx="0">
                  <c:v>9.3023255813953487E-2</c:v>
                </c:pt>
                <c:pt idx="1">
                  <c:v>0.11627906976744186</c:v>
                </c:pt>
                <c:pt idx="2">
                  <c:v>0.18604651162790697</c:v>
                </c:pt>
                <c:pt idx="3">
                  <c:v>0.16279069767441862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62A-4A59-8490-14840B5FC350}"/>
            </c:ext>
          </c:extLst>
        </c:ser>
        <c:ser>
          <c:idx val="2"/>
          <c:order val="2"/>
          <c:tx>
            <c:strRef>
              <c:f>Arkusz1!$E$920</c:f>
              <c:strCache>
                <c:ptCount val="1"/>
                <c:pt idx="0">
                  <c:v>Nie wiem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62A-4A59-8490-14840B5FC350}"/>
                </c:ext>
              </c:extLst>
            </c:dLbl>
            <c:dLbl>
              <c:idx val="1"/>
              <c:layout>
                <c:manualLayout>
                  <c:x val="1.1024142872891633E-2"/>
                  <c:y val="0.1021276595744681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62A-4A59-8490-14840B5FC350}"/>
                </c:ext>
              </c:extLst>
            </c:dLbl>
            <c:dLbl>
              <c:idx val="2"/>
              <c:layout>
                <c:manualLayout>
                  <c:x val="6.6144857237349797E-3"/>
                  <c:y val="8.51063829787234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62A-4A59-8490-14840B5FC35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Arkusz1!$B$921:$B$931</c:f>
              <c:strCache>
                <c:ptCount val="4"/>
                <c:pt idx="0">
                  <c:v>Dzięki realizacji projektu zredukowaliśmy emisję zanieczyszczeń powietrza</c:v>
                </c:pt>
                <c:pt idx="1">
                  <c:v>Wystąpiły oszczędności w zużyciu energii elektrycznej</c:v>
                </c:pt>
                <c:pt idx="2">
                  <c:v>Nastąpiło zwiększenie zyskowności działalności</c:v>
                </c:pt>
                <c:pt idx="3">
                  <c:v>Wzrosły kompetencje kadr w sferze gospodarki niskoemisyjnej lub efektywności energetycznej</c:v>
                </c:pt>
              </c:strCache>
            </c:strRef>
          </c:cat>
          <c:val>
            <c:numRef>
              <c:f>Arkusz1!$E$921:$E$931</c:f>
              <c:numCache>
                <c:formatCode>###0%</c:formatCode>
                <c:ptCount val="4"/>
                <c:pt idx="0">
                  <c:v>0</c:v>
                </c:pt>
                <c:pt idx="1">
                  <c:v>4.6511627906976744E-2</c:v>
                </c:pt>
                <c:pt idx="2">
                  <c:v>2.3255813953488372E-2</c:v>
                </c:pt>
                <c:pt idx="3">
                  <c:v>6.9767441860465115E-2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62A-4A59-8490-14840B5FC3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0"/>
        <c:overlap val="100"/>
        <c:axId val="612446592"/>
        <c:axId val="612445936"/>
      </c:barChart>
      <c:catAx>
        <c:axId val="61244659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12445936"/>
        <c:crosses val="autoZero"/>
        <c:auto val="1"/>
        <c:lblAlgn val="ctr"/>
        <c:lblOffset val="100"/>
        <c:noMultiLvlLbl val="0"/>
      </c:catAx>
      <c:valAx>
        <c:axId val="612445936"/>
        <c:scaling>
          <c:orientation val="minMax"/>
        </c:scaling>
        <c:delete val="1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612446592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="0" i="0" baseline="0"/>
      </a:pPr>
      <a:endParaRPr lang="pl-PL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raport_rozkladu!$V$231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8.8697379283772457E-3"/>
                  <c:y val="3.1298365755832057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76D-4CBC-BCD4-C14E0D3A4E30}"/>
                </c:ext>
              </c:extLst>
            </c:dLbl>
            <c:dLbl>
              <c:idx val="5"/>
              <c:layout>
                <c:manualLayout>
                  <c:x val="4.4373992362766327E-3"/>
                  <c:y val="-3.855645677460951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76D-4CBC-BCD4-C14E0D3A4E3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raport_rozkladu!$W$230:$Z$230</c:f>
              <c:strCache>
                <c:ptCount val="4"/>
                <c:pt idx="0">
                  <c:v>Moja sytuacja zawodowa uległa znaczącej poprawie</c:v>
                </c:pt>
                <c:pt idx="1">
                  <c:v>Zdobyłem nowe kompetencje i umiejętności</c:v>
                </c:pt>
                <c:pt idx="2">
                  <c:v>Wzrosła moja pewność siebie</c:v>
                </c:pt>
                <c:pt idx="3">
                  <c:v>Łatwiej mi będzie znaleźć nową pracę</c:v>
                </c:pt>
              </c:strCache>
            </c:strRef>
          </c:cat>
          <c:val>
            <c:numRef>
              <c:f>raport_rozkladu!$W$231:$Z$231</c:f>
              <c:numCache>
                <c:formatCode>0%</c:formatCode>
                <c:ptCount val="4"/>
                <c:pt idx="0">
                  <c:v>0.38929999999999998</c:v>
                </c:pt>
                <c:pt idx="1">
                  <c:v>0.46310000000000001</c:v>
                </c:pt>
                <c:pt idx="2">
                  <c:v>0.39750000000000002</c:v>
                </c:pt>
                <c:pt idx="3">
                  <c:v>0.29920000000000002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76D-4CBC-BCD4-C14E0D3A4E30}"/>
            </c:ext>
          </c:extLst>
        </c:ser>
        <c:ser>
          <c:idx val="1"/>
          <c:order val="1"/>
          <c:tx>
            <c:strRef>
              <c:f>raport_rozkladu!$V$232</c:f>
              <c:strCache>
                <c:ptCount val="1"/>
                <c:pt idx="0">
                  <c:v>Raczej tak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raport_rozkladu!$W$230:$Z$230</c:f>
              <c:strCache>
                <c:ptCount val="4"/>
                <c:pt idx="0">
                  <c:v>Moja sytuacja zawodowa uległa znaczącej poprawie</c:v>
                </c:pt>
                <c:pt idx="1">
                  <c:v>Zdobyłem nowe kompetencje i umiejętności</c:v>
                </c:pt>
                <c:pt idx="2">
                  <c:v>Wzrosła moja pewność siebie</c:v>
                </c:pt>
                <c:pt idx="3">
                  <c:v>Łatwiej mi będzie znaleźć nową pracę</c:v>
                </c:pt>
              </c:strCache>
            </c:strRef>
          </c:cat>
          <c:val>
            <c:numRef>
              <c:f>raport_rozkladu!$W$232:$Z$232</c:f>
              <c:numCache>
                <c:formatCode>0%</c:formatCode>
                <c:ptCount val="4"/>
                <c:pt idx="0">
                  <c:v>0.32379999999999998</c:v>
                </c:pt>
                <c:pt idx="1">
                  <c:v>0.33610000000000001</c:v>
                </c:pt>
                <c:pt idx="2">
                  <c:v>0.3402</c:v>
                </c:pt>
                <c:pt idx="3">
                  <c:v>0.31559999999999999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76D-4CBC-BCD4-C14E0D3A4E30}"/>
            </c:ext>
          </c:extLst>
        </c:ser>
        <c:ser>
          <c:idx val="2"/>
          <c:order val="2"/>
          <c:tx>
            <c:strRef>
              <c:f>raport_rozkladu!$V$233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4.443725983760455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76D-4CBC-BCD4-C14E0D3A4E3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raport_rozkladu!$W$230:$Z$230</c:f>
              <c:strCache>
                <c:ptCount val="4"/>
                <c:pt idx="0">
                  <c:v>Moja sytuacja zawodowa uległa znaczącej poprawie</c:v>
                </c:pt>
                <c:pt idx="1">
                  <c:v>Zdobyłem nowe kompetencje i umiejętności</c:v>
                </c:pt>
                <c:pt idx="2">
                  <c:v>Wzrosła moja pewność siebie</c:v>
                </c:pt>
                <c:pt idx="3">
                  <c:v>Łatwiej mi będzie znaleźć nową pracę</c:v>
                </c:pt>
              </c:strCache>
            </c:strRef>
          </c:cat>
          <c:val>
            <c:numRef>
              <c:f>raport_rozkladu!$W$233:$Z$233</c:f>
              <c:numCache>
                <c:formatCode>0%</c:formatCode>
                <c:ptCount val="4"/>
                <c:pt idx="0">
                  <c:v>0.15160000000000001</c:v>
                </c:pt>
                <c:pt idx="1">
                  <c:v>0.1066</c:v>
                </c:pt>
                <c:pt idx="2">
                  <c:v>0.13930000000000001</c:v>
                </c:pt>
                <c:pt idx="3">
                  <c:v>0.15570000000000001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76D-4CBC-BCD4-C14E0D3A4E30}"/>
            </c:ext>
          </c:extLst>
        </c:ser>
        <c:ser>
          <c:idx val="3"/>
          <c:order val="3"/>
          <c:tx>
            <c:strRef>
              <c:f>raport_rozkladu!$V$234</c:f>
              <c:strCache>
                <c:ptCount val="1"/>
                <c:pt idx="0">
                  <c:v>Zdecydowanie nie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raport_rozkladu!$W$230:$Z$230</c:f>
              <c:strCache>
                <c:ptCount val="4"/>
                <c:pt idx="0">
                  <c:v>Moja sytuacja zawodowa uległa znaczącej poprawie</c:v>
                </c:pt>
                <c:pt idx="1">
                  <c:v>Zdobyłem nowe kompetencje i umiejętności</c:v>
                </c:pt>
                <c:pt idx="2">
                  <c:v>Wzrosła moja pewność siebie</c:v>
                </c:pt>
                <c:pt idx="3">
                  <c:v>Łatwiej mi będzie znaleźć nową pracę</c:v>
                </c:pt>
              </c:strCache>
            </c:strRef>
          </c:cat>
          <c:val>
            <c:numRef>
              <c:f>raport_rozkladu!$W$234:$Z$234</c:f>
              <c:numCache>
                <c:formatCode>0%</c:formatCode>
                <c:ptCount val="4"/>
                <c:pt idx="0">
                  <c:v>5.33E-2</c:v>
                </c:pt>
                <c:pt idx="1">
                  <c:v>5.33E-2</c:v>
                </c:pt>
                <c:pt idx="2">
                  <c:v>5.74E-2</c:v>
                </c:pt>
                <c:pt idx="3">
                  <c:v>6.5600000000000006E-2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76D-4CBC-BCD4-C14E0D3A4E30}"/>
            </c:ext>
          </c:extLst>
        </c:ser>
        <c:ser>
          <c:idx val="4"/>
          <c:order val="4"/>
          <c:tx>
            <c:strRef>
              <c:f>raport_rozkladu!$V$235</c:f>
              <c:strCache>
                <c:ptCount val="1"/>
                <c:pt idx="0">
                  <c:v>Nie wiem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raport_rozkladu!$W$230:$Z$230</c:f>
              <c:strCache>
                <c:ptCount val="4"/>
                <c:pt idx="0">
                  <c:v>Moja sytuacja zawodowa uległa znaczącej poprawie</c:v>
                </c:pt>
                <c:pt idx="1">
                  <c:v>Zdobyłem nowe kompetencje i umiejętności</c:v>
                </c:pt>
                <c:pt idx="2">
                  <c:v>Wzrosła moja pewność siebie</c:v>
                </c:pt>
                <c:pt idx="3">
                  <c:v>Łatwiej mi będzie znaleźć nową pracę</c:v>
                </c:pt>
              </c:strCache>
            </c:strRef>
          </c:cat>
          <c:val>
            <c:numRef>
              <c:f>raport_rozkladu!$W$235:$Z$235</c:f>
              <c:numCache>
                <c:formatCode>0%</c:formatCode>
                <c:ptCount val="4"/>
                <c:pt idx="0">
                  <c:v>8.2000000000000003E-2</c:v>
                </c:pt>
                <c:pt idx="1">
                  <c:v>4.1000000000000002E-2</c:v>
                </c:pt>
                <c:pt idx="2">
                  <c:v>6.5600000000000006E-2</c:v>
                </c:pt>
                <c:pt idx="3">
                  <c:v>0.16389999999999999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576D-4CBC-BCD4-C14E0D3A4E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6"/>
        <c:overlap val="100"/>
        <c:axId val="515075888"/>
        <c:axId val="515077200"/>
      </c:barChart>
      <c:catAx>
        <c:axId val="51507588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15077200"/>
        <c:crosses val="autoZero"/>
        <c:auto val="1"/>
        <c:lblAlgn val="ctr"/>
        <c:lblOffset val="100"/>
        <c:noMultiLvlLbl val="0"/>
      </c:catAx>
      <c:valAx>
        <c:axId val="515077200"/>
        <c:scaling>
          <c:orientation val="minMax"/>
          <c:max val="1"/>
        </c:scaling>
        <c:delete val="1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51507588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0819627464177686"/>
          <c:y val="0"/>
          <c:w val="0.46914667077531891"/>
          <c:h val="0.85885048682640153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raport_rozkladu!$T$182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6.656184486373165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212-41E7-97D8-480599D90BC0}"/>
                </c:ext>
              </c:extLst>
            </c:dLbl>
            <c:dLbl>
              <c:idx val="5"/>
              <c:layout>
                <c:manualLayout>
                  <c:x val="6.656184486373165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212-41E7-97D8-480599D90BC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raport_rozkladu!$U$181:$W$181</c:f>
              <c:strCache>
                <c:ptCount val="3"/>
                <c:pt idx="0">
                  <c:v>Oferta usług rozwojowych bardzo dobrze odpowiadała potrzebom naszej firmy</c:v>
                </c:pt>
                <c:pt idx="1">
                  <c:v>Nasi pracownicy znacznie podwyższyli swoje kompetencje w wybranych obszarach</c:v>
                </c:pt>
                <c:pt idx="2">
                  <c:v>Bez oferty usług rozwojowych, nie bylibyśmy w stanie zapewnić szkoleń lub doradztwa tylu pracownikom</c:v>
                </c:pt>
              </c:strCache>
            </c:strRef>
          </c:cat>
          <c:val>
            <c:numRef>
              <c:f>raport_rozkladu!$U$182:$W$182</c:f>
              <c:numCache>
                <c:formatCode>0%</c:formatCode>
                <c:ptCount val="3"/>
                <c:pt idx="0">
                  <c:v>0.26150000000000001</c:v>
                </c:pt>
                <c:pt idx="1">
                  <c:v>0.36570000000000003</c:v>
                </c:pt>
                <c:pt idx="2">
                  <c:v>0.24909999999999999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212-41E7-97D8-480599D90BC0}"/>
            </c:ext>
          </c:extLst>
        </c:ser>
        <c:ser>
          <c:idx val="1"/>
          <c:order val="1"/>
          <c:tx>
            <c:strRef>
              <c:f>raport_rozkladu!$T$183</c:f>
              <c:strCache>
                <c:ptCount val="1"/>
                <c:pt idx="0">
                  <c:v>Raczej tak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raport_rozkladu!$U$181:$W$181</c:f>
              <c:strCache>
                <c:ptCount val="3"/>
                <c:pt idx="0">
                  <c:v>Oferta usług rozwojowych bardzo dobrze odpowiadała potrzebom naszej firmy</c:v>
                </c:pt>
                <c:pt idx="1">
                  <c:v>Nasi pracownicy znacznie podwyższyli swoje kompetencje w wybranych obszarach</c:v>
                </c:pt>
                <c:pt idx="2">
                  <c:v>Bez oferty usług rozwojowych, nie bylibyśmy w stanie zapewnić szkoleń lub doradztwa tylu pracownikom</c:v>
                </c:pt>
              </c:strCache>
            </c:strRef>
          </c:cat>
          <c:val>
            <c:numRef>
              <c:f>raport_rozkladu!$U$183:$W$183</c:f>
              <c:numCache>
                <c:formatCode>0%</c:formatCode>
                <c:ptCount val="3"/>
                <c:pt idx="0">
                  <c:v>0.56179999999999997</c:v>
                </c:pt>
                <c:pt idx="1">
                  <c:v>0.50180000000000002</c:v>
                </c:pt>
                <c:pt idx="2">
                  <c:v>0.35160000000000002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212-41E7-97D8-480599D90BC0}"/>
            </c:ext>
          </c:extLst>
        </c:ser>
        <c:ser>
          <c:idx val="2"/>
          <c:order val="2"/>
          <c:tx>
            <c:strRef>
              <c:f>raport_rozkladu!$T$184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raport_rozkladu!$U$181:$W$181</c:f>
              <c:strCache>
                <c:ptCount val="3"/>
                <c:pt idx="0">
                  <c:v>Oferta usług rozwojowych bardzo dobrze odpowiadała potrzebom naszej firmy</c:v>
                </c:pt>
                <c:pt idx="1">
                  <c:v>Nasi pracownicy znacznie podwyższyli swoje kompetencje w wybranych obszarach</c:v>
                </c:pt>
                <c:pt idx="2">
                  <c:v>Bez oferty usług rozwojowych, nie bylibyśmy w stanie zapewnić szkoleń lub doradztwa tylu pracownikom</c:v>
                </c:pt>
              </c:strCache>
            </c:strRef>
          </c:cat>
          <c:val>
            <c:numRef>
              <c:f>raport_rozkladu!$U$184:$W$184</c:f>
              <c:numCache>
                <c:formatCode>0%</c:formatCode>
                <c:ptCount val="3"/>
                <c:pt idx="0">
                  <c:v>0.10249999999999999</c:v>
                </c:pt>
                <c:pt idx="1">
                  <c:v>6.54E-2</c:v>
                </c:pt>
                <c:pt idx="2">
                  <c:v>0.18729999999999999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212-41E7-97D8-480599D90BC0}"/>
            </c:ext>
          </c:extLst>
        </c:ser>
        <c:ser>
          <c:idx val="3"/>
          <c:order val="3"/>
          <c:tx>
            <c:strRef>
              <c:f>raport_rozkladu!$T$185</c:f>
              <c:strCache>
                <c:ptCount val="1"/>
                <c:pt idx="0">
                  <c:v>Zdecydowanie nie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0597322348094747E-3"/>
                  <c:y val="0.1334313868406681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212-41E7-97D8-480599D90BC0}"/>
                </c:ext>
              </c:extLst>
            </c:dLbl>
            <c:dLbl>
              <c:idx val="1"/>
              <c:layout>
                <c:manualLayout>
                  <c:x val="2.0597322348094747E-3"/>
                  <c:y val="0.1105286403996405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212-41E7-97D8-480599D90BC0}"/>
                </c:ext>
              </c:extLst>
            </c:dLbl>
            <c:dLbl>
              <c:idx val="2"/>
              <c:layout>
                <c:manualLayout>
                  <c:x val="-1.623477666375806E-16"/>
                  <c:y val="7.37620563387023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212-41E7-97D8-480599D90BC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raport_rozkladu!$U$181:$W$181</c:f>
              <c:strCache>
                <c:ptCount val="3"/>
                <c:pt idx="0">
                  <c:v>Oferta usług rozwojowych bardzo dobrze odpowiadała potrzebom naszej firmy</c:v>
                </c:pt>
                <c:pt idx="1">
                  <c:v>Nasi pracownicy znacznie podwyższyli swoje kompetencje w wybranych obszarach</c:v>
                </c:pt>
                <c:pt idx="2">
                  <c:v>Bez oferty usług rozwojowych, nie bylibyśmy w stanie zapewnić szkoleń lub doradztwa tylu pracownikom</c:v>
                </c:pt>
              </c:strCache>
            </c:strRef>
          </c:cat>
          <c:val>
            <c:numRef>
              <c:f>raport_rozkladu!$U$185:$W$185</c:f>
              <c:numCache>
                <c:formatCode>0%</c:formatCode>
                <c:ptCount val="3"/>
                <c:pt idx="0">
                  <c:v>1.9400000000000001E-2</c:v>
                </c:pt>
                <c:pt idx="1">
                  <c:v>1.77E-2</c:v>
                </c:pt>
                <c:pt idx="2">
                  <c:v>9.1899999999999996E-2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8212-41E7-97D8-480599D90BC0}"/>
            </c:ext>
          </c:extLst>
        </c:ser>
        <c:ser>
          <c:idx val="4"/>
          <c:order val="4"/>
          <c:tx>
            <c:strRef>
              <c:f>raport_rozkladu!$T$186</c:f>
              <c:strCache>
                <c:ptCount val="1"/>
                <c:pt idx="0">
                  <c:v>Nie wiem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raport_rozkladu!$U$181:$W$181</c:f>
              <c:strCache>
                <c:ptCount val="3"/>
                <c:pt idx="0">
                  <c:v>Oferta usług rozwojowych bardzo dobrze odpowiadała potrzebom naszej firmy</c:v>
                </c:pt>
                <c:pt idx="1">
                  <c:v>Nasi pracownicy znacznie podwyższyli swoje kompetencje w wybranych obszarach</c:v>
                </c:pt>
                <c:pt idx="2">
                  <c:v>Bez oferty usług rozwojowych, nie bylibyśmy w stanie zapewnić szkoleń lub doradztwa tylu pracownikom</c:v>
                </c:pt>
              </c:strCache>
            </c:strRef>
          </c:cat>
          <c:val>
            <c:numRef>
              <c:f>raport_rozkladu!$U$186:$W$186</c:f>
              <c:numCache>
                <c:formatCode>0%</c:formatCode>
                <c:ptCount val="3"/>
                <c:pt idx="0">
                  <c:v>5.4800000000000001E-2</c:v>
                </c:pt>
                <c:pt idx="1">
                  <c:v>4.9500000000000002E-2</c:v>
                </c:pt>
                <c:pt idx="2">
                  <c:v>0.1201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212-41E7-97D8-480599D90B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100"/>
        <c:axId val="601525112"/>
        <c:axId val="601522488"/>
      </c:barChart>
      <c:catAx>
        <c:axId val="60152511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01522488"/>
        <c:crosses val="autoZero"/>
        <c:auto val="1"/>
        <c:lblAlgn val="ctr"/>
        <c:lblOffset val="100"/>
        <c:noMultiLvlLbl val="0"/>
      </c:catAx>
      <c:valAx>
        <c:axId val="601522488"/>
        <c:scaling>
          <c:orientation val="minMax"/>
          <c:max val="1"/>
        </c:scaling>
        <c:delete val="1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601525112"/>
        <c:crosses val="autoZero"/>
        <c:crossBetween val="between"/>
        <c:majorUnit val="0.2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0000039007310752E-2"/>
          <c:y val="0.87237134573864528"/>
          <c:w val="0.89999992198537848"/>
          <c:h val="9.02803816189642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50DAA10-C562-4BE5-A611-E54744256E05}" type="doc">
      <dgm:prSet loTypeId="urn:microsoft.com/office/officeart/2005/8/layout/chevron1" loCatId="process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pl-PL"/>
        </a:p>
      </dgm:t>
    </dgm:pt>
    <dgm:pt modelId="{675D8612-BA1B-4932-9B73-931C43963834}">
      <dgm:prSet phldrT="[Tekst]" custT="1"/>
      <dgm:spPr>
        <a:solidFill>
          <a:schemeClr val="accent1">
            <a:alpha val="50000"/>
          </a:schemeClr>
        </a:solidFill>
      </dgm:spPr>
      <dgm:t>
        <a:bodyPr/>
        <a:lstStyle/>
        <a:p>
          <a:r>
            <a:rPr lang="pl-PL" sz="1100" baseline="0"/>
            <a:t>Etap 1 - metodologia</a:t>
          </a:r>
        </a:p>
      </dgm:t>
      <dgm:extLst>
        <a:ext uri="{E40237B7-FDA0-4F09-8148-C483321AD2D9}">
          <dgm14:cNvPr xmlns:dgm14="http://schemas.microsoft.com/office/drawing/2010/diagram" id="0" name="">
            <a:extLst>
              <a:ext uri="{C183D7F6-B498-43B3-948B-1728B52AA6E4}">
                <adec:decorative xmlns:adec="http://schemas.microsoft.com/office/drawing/2017/decorative" val="1"/>
              </a:ext>
            </a:extLst>
          </dgm14:cNvPr>
        </a:ext>
      </dgm:extLst>
    </dgm:pt>
    <dgm:pt modelId="{6D0D3AC0-C4C1-41B4-8F70-4AC229C44CB9}" type="parTrans" cxnId="{743A7CAD-9C4F-4547-9D4E-5B34A20F7E9D}">
      <dgm:prSet/>
      <dgm:spPr/>
      <dgm:t>
        <a:bodyPr/>
        <a:lstStyle/>
        <a:p>
          <a:endParaRPr lang="pl-PL" sz="1100" baseline="0"/>
        </a:p>
      </dgm:t>
    </dgm:pt>
    <dgm:pt modelId="{1DD5F500-197E-45D5-BE36-316D17C922A1}" type="sibTrans" cxnId="{743A7CAD-9C4F-4547-9D4E-5B34A20F7E9D}">
      <dgm:prSet/>
      <dgm:spPr/>
      <dgm:t>
        <a:bodyPr/>
        <a:lstStyle/>
        <a:p>
          <a:endParaRPr lang="pl-PL" sz="1100" baseline="0"/>
        </a:p>
      </dgm:t>
    </dgm:pt>
    <dgm:pt modelId="{40A73539-022F-401E-B923-801E7514AB1F}">
      <dgm:prSet phldrT="[Tekst]" custT="1"/>
      <dgm:spPr>
        <a:solidFill>
          <a:schemeClr val="accent1">
            <a:alpha val="75000"/>
          </a:schemeClr>
        </a:solidFill>
      </dgm:spPr>
      <dgm:t>
        <a:bodyPr/>
        <a:lstStyle/>
        <a:p>
          <a:r>
            <a:rPr lang="pl-PL" sz="1100" baseline="0"/>
            <a:t>Etap 2 - badanie terenowe</a:t>
          </a:r>
        </a:p>
      </dgm:t>
      <dgm:extLst>
        <a:ext uri="{E40237B7-FDA0-4F09-8148-C483321AD2D9}">
          <dgm14:cNvPr xmlns:dgm14="http://schemas.microsoft.com/office/drawing/2010/diagram" id="0" name="">
            <a:extLst>
              <a:ext uri="{C183D7F6-B498-43B3-948B-1728B52AA6E4}">
                <adec:decorative xmlns:adec="http://schemas.microsoft.com/office/drawing/2017/decorative" val="1"/>
              </a:ext>
            </a:extLst>
          </dgm14:cNvPr>
        </a:ext>
      </dgm:extLst>
    </dgm:pt>
    <dgm:pt modelId="{B91F4669-463C-4F6F-AD36-BE162649DF6D}" type="parTrans" cxnId="{D268D416-405A-4856-80A0-E88336C37396}">
      <dgm:prSet/>
      <dgm:spPr/>
      <dgm:t>
        <a:bodyPr/>
        <a:lstStyle/>
        <a:p>
          <a:endParaRPr lang="pl-PL" sz="1100" baseline="0"/>
        </a:p>
      </dgm:t>
    </dgm:pt>
    <dgm:pt modelId="{18B588F8-760B-4265-94B3-D3CC252F360F}" type="sibTrans" cxnId="{D268D416-405A-4856-80A0-E88336C37396}">
      <dgm:prSet/>
      <dgm:spPr/>
      <dgm:t>
        <a:bodyPr/>
        <a:lstStyle/>
        <a:p>
          <a:endParaRPr lang="pl-PL" sz="1100" baseline="0"/>
        </a:p>
      </dgm:t>
    </dgm:pt>
    <dgm:pt modelId="{2337BF12-9A0E-4701-8982-D15654654B3F}">
      <dgm:prSet phldrT="[Tekst]" custT="1"/>
      <dgm:spPr>
        <a:solidFill>
          <a:schemeClr val="accent1"/>
        </a:solidFill>
      </dgm:spPr>
      <dgm:t>
        <a:bodyPr/>
        <a:lstStyle/>
        <a:p>
          <a:r>
            <a:rPr lang="pl-PL" sz="1100" baseline="0"/>
            <a:t>Etap 3 - wnioski </a:t>
          </a:r>
          <a:br>
            <a:rPr lang="pl-PL" sz="1100" baseline="0"/>
          </a:br>
          <a:r>
            <a:rPr lang="pl-PL" sz="1100" baseline="0"/>
            <a:t>i rekomendacje</a:t>
          </a:r>
        </a:p>
      </dgm:t>
      <dgm:extLst>
        <a:ext uri="{E40237B7-FDA0-4F09-8148-C483321AD2D9}">
          <dgm14:cNvPr xmlns:dgm14="http://schemas.microsoft.com/office/drawing/2010/diagram" id="0" name="">
            <a:extLst>
              <a:ext uri="{C183D7F6-B498-43B3-948B-1728B52AA6E4}">
                <adec:decorative xmlns:adec="http://schemas.microsoft.com/office/drawing/2017/decorative" val="1"/>
              </a:ext>
            </a:extLst>
          </dgm14:cNvPr>
        </a:ext>
      </dgm:extLst>
    </dgm:pt>
    <dgm:pt modelId="{03B398CB-D6B3-4946-94C2-12296F9B262C}" type="parTrans" cxnId="{1C4CEF1A-052B-45C4-A6BC-6D1020D92BAD}">
      <dgm:prSet/>
      <dgm:spPr/>
      <dgm:t>
        <a:bodyPr/>
        <a:lstStyle/>
        <a:p>
          <a:endParaRPr lang="pl-PL" sz="1100" baseline="0"/>
        </a:p>
      </dgm:t>
    </dgm:pt>
    <dgm:pt modelId="{DA79B91F-C05E-40BA-A651-5B507B4F3219}" type="sibTrans" cxnId="{1C4CEF1A-052B-45C4-A6BC-6D1020D92BAD}">
      <dgm:prSet/>
      <dgm:spPr/>
      <dgm:t>
        <a:bodyPr/>
        <a:lstStyle/>
        <a:p>
          <a:endParaRPr lang="pl-PL" sz="1100" baseline="0"/>
        </a:p>
      </dgm:t>
    </dgm:pt>
    <dgm:pt modelId="{3109C494-3A47-4D40-B432-7E412AC3DDF2}" type="pres">
      <dgm:prSet presAssocID="{A50DAA10-C562-4BE5-A611-E54744256E05}" presName="Name0" presStyleCnt="0">
        <dgm:presLayoutVars>
          <dgm:dir/>
          <dgm:animLvl val="lvl"/>
          <dgm:resizeHandles val="exact"/>
        </dgm:presLayoutVars>
      </dgm:prSet>
      <dgm:spPr/>
    </dgm:pt>
    <dgm:pt modelId="{4BBF2B8D-F13D-480E-B214-1B437C29C5B5}" type="pres">
      <dgm:prSet presAssocID="{675D8612-BA1B-4932-9B73-931C43963834}" presName="parTxOnly" presStyleLbl="node1" presStyleIdx="0" presStyleCnt="3" custScaleY="84717">
        <dgm:presLayoutVars>
          <dgm:chMax val="0"/>
          <dgm:chPref val="0"/>
          <dgm:bulletEnabled val="1"/>
        </dgm:presLayoutVars>
      </dgm:prSet>
      <dgm:spPr/>
    </dgm:pt>
    <dgm:pt modelId="{1B0FE363-A3FF-4E08-9563-6D9AC9605438}" type="pres">
      <dgm:prSet presAssocID="{1DD5F500-197E-45D5-BE36-316D17C922A1}" presName="parTxOnlySpace" presStyleCnt="0"/>
      <dgm:spPr/>
    </dgm:pt>
    <dgm:pt modelId="{067A2CA5-FD6B-47D1-8BD0-9AA54D44D024}" type="pres">
      <dgm:prSet presAssocID="{40A73539-022F-401E-B923-801E7514AB1F}" presName="parTxOnly" presStyleLbl="node1" presStyleIdx="1" presStyleCnt="3" custScaleY="60853" custLinFactNeighborX="19092">
        <dgm:presLayoutVars>
          <dgm:chMax val="0"/>
          <dgm:chPref val="0"/>
          <dgm:bulletEnabled val="1"/>
        </dgm:presLayoutVars>
      </dgm:prSet>
      <dgm:spPr/>
    </dgm:pt>
    <dgm:pt modelId="{16FC7FA1-F4B9-4EA5-B013-15A196E05DC0}" type="pres">
      <dgm:prSet presAssocID="{18B588F8-760B-4265-94B3-D3CC252F360F}" presName="parTxOnlySpace" presStyleCnt="0"/>
      <dgm:spPr/>
    </dgm:pt>
    <dgm:pt modelId="{FEE8848B-6167-471C-90B5-B0F8B2E0C6CE}" type="pres">
      <dgm:prSet presAssocID="{2337BF12-9A0E-4701-8982-D15654654B3F}" presName="parTxOnly" presStyleLbl="node1" presStyleIdx="2" presStyleCnt="3" custScaleY="82331">
        <dgm:presLayoutVars>
          <dgm:chMax val="0"/>
          <dgm:chPref val="0"/>
          <dgm:bulletEnabled val="1"/>
        </dgm:presLayoutVars>
      </dgm:prSet>
      <dgm:spPr/>
    </dgm:pt>
  </dgm:ptLst>
  <dgm:cxnLst>
    <dgm:cxn modelId="{A3C26E09-557C-456B-A619-8AB900C200B1}" type="presOf" srcId="{2337BF12-9A0E-4701-8982-D15654654B3F}" destId="{FEE8848B-6167-471C-90B5-B0F8B2E0C6CE}" srcOrd="0" destOrd="0" presId="urn:microsoft.com/office/officeart/2005/8/layout/chevron1"/>
    <dgm:cxn modelId="{D268D416-405A-4856-80A0-E88336C37396}" srcId="{A50DAA10-C562-4BE5-A611-E54744256E05}" destId="{40A73539-022F-401E-B923-801E7514AB1F}" srcOrd="1" destOrd="0" parTransId="{B91F4669-463C-4F6F-AD36-BE162649DF6D}" sibTransId="{18B588F8-760B-4265-94B3-D3CC252F360F}"/>
    <dgm:cxn modelId="{1C4CEF1A-052B-45C4-A6BC-6D1020D92BAD}" srcId="{A50DAA10-C562-4BE5-A611-E54744256E05}" destId="{2337BF12-9A0E-4701-8982-D15654654B3F}" srcOrd="2" destOrd="0" parTransId="{03B398CB-D6B3-4946-94C2-12296F9B262C}" sibTransId="{DA79B91F-C05E-40BA-A651-5B507B4F3219}"/>
    <dgm:cxn modelId="{009C1499-39AF-43FC-B18F-3AD12663DC39}" type="presOf" srcId="{40A73539-022F-401E-B923-801E7514AB1F}" destId="{067A2CA5-FD6B-47D1-8BD0-9AA54D44D024}" srcOrd="0" destOrd="0" presId="urn:microsoft.com/office/officeart/2005/8/layout/chevron1"/>
    <dgm:cxn modelId="{661D789B-019D-46D1-BB7E-7C36D73E0563}" type="presOf" srcId="{A50DAA10-C562-4BE5-A611-E54744256E05}" destId="{3109C494-3A47-4D40-B432-7E412AC3DDF2}" srcOrd="0" destOrd="0" presId="urn:microsoft.com/office/officeart/2005/8/layout/chevron1"/>
    <dgm:cxn modelId="{743A7CAD-9C4F-4547-9D4E-5B34A20F7E9D}" srcId="{A50DAA10-C562-4BE5-A611-E54744256E05}" destId="{675D8612-BA1B-4932-9B73-931C43963834}" srcOrd="0" destOrd="0" parTransId="{6D0D3AC0-C4C1-41B4-8F70-4AC229C44CB9}" sibTransId="{1DD5F500-197E-45D5-BE36-316D17C922A1}"/>
    <dgm:cxn modelId="{314366F1-8D6B-4230-A11F-3F153CC5E336}" type="presOf" srcId="{675D8612-BA1B-4932-9B73-931C43963834}" destId="{4BBF2B8D-F13D-480E-B214-1B437C29C5B5}" srcOrd="0" destOrd="0" presId="urn:microsoft.com/office/officeart/2005/8/layout/chevron1"/>
    <dgm:cxn modelId="{445CBB38-0E8F-4D98-B2A5-826B9DCB51E4}" type="presParOf" srcId="{3109C494-3A47-4D40-B432-7E412AC3DDF2}" destId="{4BBF2B8D-F13D-480E-B214-1B437C29C5B5}" srcOrd="0" destOrd="0" presId="urn:microsoft.com/office/officeart/2005/8/layout/chevron1"/>
    <dgm:cxn modelId="{52FBF225-42D3-4BBA-9013-EFC1DB5499FC}" type="presParOf" srcId="{3109C494-3A47-4D40-B432-7E412AC3DDF2}" destId="{1B0FE363-A3FF-4E08-9563-6D9AC9605438}" srcOrd="1" destOrd="0" presId="urn:microsoft.com/office/officeart/2005/8/layout/chevron1"/>
    <dgm:cxn modelId="{1BDEAF20-5FC8-4FFB-92EE-72959FCF8492}" type="presParOf" srcId="{3109C494-3A47-4D40-B432-7E412AC3DDF2}" destId="{067A2CA5-FD6B-47D1-8BD0-9AA54D44D024}" srcOrd="2" destOrd="0" presId="urn:microsoft.com/office/officeart/2005/8/layout/chevron1"/>
    <dgm:cxn modelId="{09499BE2-5F09-4168-93ED-BC08C2909E77}" type="presParOf" srcId="{3109C494-3A47-4D40-B432-7E412AC3DDF2}" destId="{16FC7FA1-F4B9-4EA5-B013-15A196E05DC0}" srcOrd="3" destOrd="0" presId="urn:microsoft.com/office/officeart/2005/8/layout/chevron1"/>
    <dgm:cxn modelId="{520A929C-155F-47DC-9708-7CF12AE2CAF0}" type="presParOf" srcId="{3109C494-3A47-4D40-B432-7E412AC3DDF2}" destId="{FEE8848B-6167-471C-90B5-B0F8B2E0C6CE}" srcOrd="4" destOrd="0" presId="urn:microsoft.com/office/officeart/2005/8/layout/chevron1"/>
  </dgm:cxnLst>
  <dgm:bg>
    <a:noFill/>
  </dgm:bg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675DE33-A60F-46EC-A5EE-5D97570F5873}" type="doc">
      <dgm:prSet loTypeId="urn:microsoft.com/office/officeart/2005/8/layout/lProcess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l-PL"/>
        </a:p>
      </dgm:t>
    </dgm:pt>
    <dgm:pt modelId="{2A03399A-7D75-4C59-ADA1-84FF563C1180}">
      <dgm:prSet phldrT="[Tekst]" custT="1"/>
      <dgm:spPr/>
      <dgm:t>
        <a:bodyPr/>
        <a:lstStyle/>
        <a:p>
          <a:r>
            <a:rPr lang="pl-PL" sz="1200" b="1" dirty="0"/>
            <a:t>OP1. </a:t>
          </a:r>
        </a:p>
        <a:p>
          <a:r>
            <a:rPr lang="pl-PL" sz="1200" dirty="0"/>
            <a:t>„</a:t>
          </a:r>
          <a:r>
            <a:rPr lang="pl-PL" sz="1200" b="1" dirty="0"/>
            <a:t>Przedsiębiorstwa </a:t>
          </a:r>
          <a:br>
            <a:rPr lang="pl-PL" sz="1200" b="1" dirty="0"/>
          </a:br>
          <a:r>
            <a:rPr lang="pl-PL" sz="1200" b="1" dirty="0"/>
            <a:t>i innowacje</a:t>
          </a:r>
          <a:r>
            <a:rPr lang="pl-PL" sz="1200" dirty="0"/>
            <a:t>”</a:t>
          </a:r>
          <a:endParaRPr lang="pl-PL" sz="1200" b="1" dirty="0"/>
        </a:p>
      </dgm:t>
      <dgm:extLst>
        <a:ext uri="{E40237B7-FDA0-4F09-8148-C483321AD2D9}">
          <dgm14:cNvPr xmlns:dgm14="http://schemas.microsoft.com/office/drawing/2010/diagram" id="0" name="" descr="Instrumenty interwencji w ramach OP1. RPO WD."/>
        </a:ext>
      </dgm:extLst>
    </dgm:pt>
    <dgm:pt modelId="{C0080238-44F5-4D74-9CFE-74774FB18ABC}" type="parTrans" cxnId="{CF439D13-1A16-4223-9FDF-2A0FAE9B59B7}">
      <dgm:prSet/>
      <dgm:spPr/>
      <dgm:t>
        <a:bodyPr/>
        <a:lstStyle/>
        <a:p>
          <a:endParaRPr lang="pl-PL"/>
        </a:p>
      </dgm:t>
    </dgm:pt>
    <dgm:pt modelId="{C7100A5A-5AD0-4003-8102-664047E8A8C3}" type="sibTrans" cxnId="{CF439D13-1A16-4223-9FDF-2A0FAE9B59B7}">
      <dgm:prSet/>
      <dgm:spPr/>
      <dgm:t>
        <a:bodyPr/>
        <a:lstStyle/>
        <a:p>
          <a:endParaRPr lang="pl-PL"/>
        </a:p>
      </dgm:t>
    </dgm:pt>
    <dgm:pt modelId="{EE9543B9-FFF6-4883-B401-4BD41CBC081C}">
      <dgm:prSet phldrT="[Tekst]" custT="1"/>
      <dgm:spPr/>
      <dgm:t>
        <a:bodyPr/>
        <a:lstStyle/>
        <a:p>
          <a:r>
            <a:rPr lang="pl-PL" sz="1200" dirty="0"/>
            <a:t>Działanie 1.1</a:t>
          </a:r>
        </a:p>
      </dgm:t>
      <dgm:extLst>
        <a:ext uri="{E40237B7-FDA0-4F09-8148-C483321AD2D9}">
          <dgm14:cNvPr xmlns:dgm14="http://schemas.microsoft.com/office/drawing/2010/diagram" id="0" name="">
            <a:extLst>
              <a:ext uri="{C183D7F6-B498-43B3-948B-1728B52AA6E4}">
                <adec:decorative xmlns:adec="http://schemas.microsoft.com/office/drawing/2017/decorative" val="1"/>
              </a:ext>
            </a:extLst>
          </dgm14:cNvPr>
        </a:ext>
      </dgm:extLst>
    </dgm:pt>
    <dgm:pt modelId="{C5893F4E-F34C-4EA6-8D58-EB0EC2697760}" type="parTrans" cxnId="{DF9E6920-9DA6-437A-8F8C-9D058F5E6E40}">
      <dgm:prSet/>
      <dgm:spPr/>
      <dgm:t>
        <a:bodyPr/>
        <a:lstStyle/>
        <a:p>
          <a:endParaRPr lang="pl-PL"/>
        </a:p>
      </dgm:t>
    </dgm:pt>
    <dgm:pt modelId="{D699A52B-B6D5-4C41-A29B-0CBF78BB7EE4}" type="sibTrans" cxnId="{DF9E6920-9DA6-437A-8F8C-9D058F5E6E40}">
      <dgm:prSet/>
      <dgm:spPr/>
      <dgm:t>
        <a:bodyPr/>
        <a:lstStyle/>
        <a:p>
          <a:endParaRPr lang="pl-PL"/>
        </a:p>
      </dgm:t>
    </dgm:pt>
    <dgm:pt modelId="{E762B581-5723-42B7-B854-B77E3451B2D5}">
      <dgm:prSet phldrT="[Tekst]" custT="1"/>
      <dgm:spPr/>
      <dgm:t>
        <a:bodyPr/>
        <a:lstStyle/>
        <a:p>
          <a:r>
            <a:rPr lang="pl-PL" sz="1200" dirty="0"/>
            <a:t>Działanie 1.2</a:t>
          </a:r>
        </a:p>
      </dgm:t>
      <dgm:extLst>
        <a:ext uri="{E40237B7-FDA0-4F09-8148-C483321AD2D9}">
          <dgm14:cNvPr xmlns:dgm14="http://schemas.microsoft.com/office/drawing/2010/diagram" id="0" name="">
            <a:extLst>
              <a:ext uri="{C183D7F6-B498-43B3-948B-1728B52AA6E4}">
                <adec:decorative xmlns:adec="http://schemas.microsoft.com/office/drawing/2017/decorative" val="1"/>
              </a:ext>
            </a:extLst>
          </dgm14:cNvPr>
        </a:ext>
      </dgm:extLst>
    </dgm:pt>
    <dgm:pt modelId="{84EE14C1-C3D0-44EA-B599-262B0C019939}" type="parTrans" cxnId="{AAEC83A4-38E5-4944-A63E-A7518E860160}">
      <dgm:prSet/>
      <dgm:spPr/>
      <dgm:t>
        <a:bodyPr/>
        <a:lstStyle/>
        <a:p>
          <a:endParaRPr lang="pl-PL"/>
        </a:p>
      </dgm:t>
    </dgm:pt>
    <dgm:pt modelId="{78974C95-8E17-4B94-B346-F3ED4ABB457E}" type="sibTrans" cxnId="{AAEC83A4-38E5-4944-A63E-A7518E860160}">
      <dgm:prSet/>
      <dgm:spPr/>
      <dgm:t>
        <a:bodyPr/>
        <a:lstStyle/>
        <a:p>
          <a:endParaRPr lang="pl-PL"/>
        </a:p>
      </dgm:t>
    </dgm:pt>
    <dgm:pt modelId="{A6C3130F-3205-469F-A06D-0065B4372E99}">
      <dgm:prSet phldrT="[Tekst]" custT="1"/>
      <dgm:spPr/>
      <dgm:t>
        <a:bodyPr/>
        <a:lstStyle/>
        <a:p>
          <a:r>
            <a:rPr lang="pl-PL" sz="1200" b="1" dirty="0"/>
            <a:t>OP3. </a:t>
          </a:r>
        </a:p>
        <a:p>
          <a:r>
            <a:rPr lang="pl-PL" sz="1200" b="1" dirty="0"/>
            <a:t>„Gospodarka niskoemisyjna”</a:t>
          </a:r>
        </a:p>
      </dgm:t>
      <dgm:extLst>
        <a:ext uri="{E40237B7-FDA0-4F09-8148-C483321AD2D9}">
          <dgm14:cNvPr xmlns:dgm14="http://schemas.microsoft.com/office/drawing/2010/diagram" id="0" name="" descr="Instrumenty interwencji w ramach OP3. RPO WD."/>
        </a:ext>
      </dgm:extLst>
    </dgm:pt>
    <dgm:pt modelId="{718C63F6-5DC0-4CE5-9C8A-89C52CC7DFD6}" type="parTrans" cxnId="{88FF247B-2633-4C38-AB03-00D69C9591EC}">
      <dgm:prSet/>
      <dgm:spPr/>
      <dgm:t>
        <a:bodyPr/>
        <a:lstStyle/>
        <a:p>
          <a:endParaRPr lang="pl-PL"/>
        </a:p>
      </dgm:t>
    </dgm:pt>
    <dgm:pt modelId="{EF5E1FDF-C204-4C76-9A01-72BC3E664C12}" type="sibTrans" cxnId="{88FF247B-2633-4C38-AB03-00D69C9591EC}">
      <dgm:prSet/>
      <dgm:spPr/>
      <dgm:t>
        <a:bodyPr/>
        <a:lstStyle/>
        <a:p>
          <a:endParaRPr lang="pl-PL"/>
        </a:p>
      </dgm:t>
    </dgm:pt>
    <dgm:pt modelId="{128FE56E-DF7F-44BD-8209-4F6401C64E81}">
      <dgm:prSet phldrT="[Tekst]" custT="1"/>
      <dgm:spPr>
        <a:solidFill>
          <a:srgbClr val="00B050"/>
        </a:solidFill>
      </dgm:spPr>
      <dgm:t>
        <a:bodyPr/>
        <a:lstStyle/>
        <a:p>
          <a:r>
            <a:rPr lang="pl-PL" sz="1200" dirty="0"/>
            <a:t>Działanie 3.1</a:t>
          </a:r>
        </a:p>
      </dgm:t>
      <dgm:extLst>
        <a:ext uri="{E40237B7-FDA0-4F09-8148-C483321AD2D9}">
          <dgm14:cNvPr xmlns:dgm14="http://schemas.microsoft.com/office/drawing/2010/diagram" id="0" name="">
            <a:extLst>
              <a:ext uri="{C183D7F6-B498-43B3-948B-1728B52AA6E4}">
                <adec:decorative xmlns:adec="http://schemas.microsoft.com/office/drawing/2017/decorative" val="1"/>
              </a:ext>
            </a:extLst>
          </dgm14:cNvPr>
        </a:ext>
      </dgm:extLst>
    </dgm:pt>
    <dgm:pt modelId="{7D530C2C-0DBC-47D9-97CF-30D32B6AFC10}" type="parTrans" cxnId="{6433C501-AE6F-4229-8DA0-00DB50C0B39A}">
      <dgm:prSet/>
      <dgm:spPr/>
      <dgm:t>
        <a:bodyPr/>
        <a:lstStyle/>
        <a:p>
          <a:endParaRPr lang="pl-PL"/>
        </a:p>
      </dgm:t>
    </dgm:pt>
    <dgm:pt modelId="{6E451F3C-F05C-4069-BB1E-26B6A7643767}" type="sibTrans" cxnId="{6433C501-AE6F-4229-8DA0-00DB50C0B39A}">
      <dgm:prSet/>
      <dgm:spPr/>
      <dgm:t>
        <a:bodyPr/>
        <a:lstStyle/>
        <a:p>
          <a:endParaRPr lang="pl-PL"/>
        </a:p>
      </dgm:t>
    </dgm:pt>
    <dgm:pt modelId="{85A749CE-9552-4576-98CB-6FED1EB87355}">
      <dgm:prSet phldrT="[Tekst]" custT="1"/>
      <dgm:spPr>
        <a:solidFill>
          <a:srgbClr val="00B050"/>
        </a:solidFill>
      </dgm:spPr>
      <dgm:t>
        <a:bodyPr/>
        <a:lstStyle/>
        <a:p>
          <a:r>
            <a:rPr lang="pl-PL" sz="1200" dirty="0"/>
            <a:t>Działanie 3.2</a:t>
          </a:r>
        </a:p>
      </dgm:t>
      <dgm:extLst>
        <a:ext uri="{E40237B7-FDA0-4F09-8148-C483321AD2D9}">
          <dgm14:cNvPr xmlns:dgm14="http://schemas.microsoft.com/office/drawing/2010/diagram" id="0" name="">
            <a:extLst>
              <a:ext uri="{C183D7F6-B498-43B3-948B-1728B52AA6E4}">
                <adec:decorative xmlns:adec="http://schemas.microsoft.com/office/drawing/2017/decorative" val="1"/>
              </a:ext>
            </a:extLst>
          </dgm14:cNvPr>
        </a:ext>
      </dgm:extLst>
    </dgm:pt>
    <dgm:pt modelId="{223549FE-6195-47A9-A582-CA0335415B73}" type="parTrans" cxnId="{CE618A28-311D-496D-9C42-37DA458C5D8F}">
      <dgm:prSet/>
      <dgm:spPr/>
      <dgm:t>
        <a:bodyPr/>
        <a:lstStyle/>
        <a:p>
          <a:endParaRPr lang="pl-PL"/>
        </a:p>
      </dgm:t>
    </dgm:pt>
    <dgm:pt modelId="{1731CCBE-245A-4D5D-9767-87366B673A7D}" type="sibTrans" cxnId="{CE618A28-311D-496D-9C42-37DA458C5D8F}">
      <dgm:prSet/>
      <dgm:spPr/>
      <dgm:t>
        <a:bodyPr/>
        <a:lstStyle/>
        <a:p>
          <a:endParaRPr lang="pl-PL"/>
        </a:p>
      </dgm:t>
    </dgm:pt>
    <dgm:pt modelId="{0B62F253-D082-4BF9-B575-2EE8781A6FDF}">
      <dgm:prSet phldrT="[Tekst]" custT="1"/>
      <dgm:spPr/>
      <dgm:t>
        <a:bodyPr/>
        <a:lstStyle/>
        <a:p>
          <a:r>
            <a:rPr lang="pl-PL" sz="1200" b="1" dirty="0"/>
            <a:t>OP8. </a:t>
          </a:r>
        </a:p>
        <a:p>
          <a:r>
            <a:rPr lang="pl-PL" sz="1200" b="1" dirty="0"/>
            <a:t>„Rynek pracy”</a:t>
          </a:r>
        </a:p>
      </dgm:t>
      <dgm:extLst>
        <a:ext uri="{E40237B7-FDA0-4F09-8148-C483321AD2D9}">
          <dgm14:cNvPr xmlns:dgm14="http://schemas.microsoft.com/office/drawing/2010/diagram" id="0" name="" descr="Instrumenty interwencji w ramach OP8. RPO WD.">
            <a:extLst>
              <a:ext uri="{C183D7F6-B498-43B3-948B-1728B52AA6E4}">
                <adec:decorative xmlns:adec="http://schemas.microsoft.com/office/drawing/2017/decorative" val="0"/>
              </a:ext>
            </a:extLst>
          </dgm14:cNvPr>
        </a:ext>
      </dgm:extLst>
    </dgm:pt>
    <dgm:pt modelId="{B11B2EDB-D214-409D-A93F-5408C5FFCC28}" type="parTrans" cxnId="{A9691805-2F5B-4FD7-8278-35AEFCCD462B}">
      <dgm:prSet/>
      <dgm:spPr/>
      <dgm:t>
        <a:bodyPr/>
        <a:lstStyle/>
        <a:p>
          <a:endParaRPr lang="pl-PL"/>
        </a:p>
      </dgm:t>
    </dgm:pt>
    <dgm:pt modelId="{54E24A04-EED4-4D9A-A033-0C8BD51D9E9A}" type="sibTrans" cxnId="{A9691805-2F5B-4FD7-8278-35AEFCCD462B}">
      <dgm:prSet/>
      <dgm:spPr/>
      <dgm:t>
        <a:bodyPr/>
        <a:lstStyle/>
        <a:p>
          <a:endParaRPr lang="pl-PL"/>
        </a:p>
      </dgm:t>
    </dgm:pt>
    <dgm:pt modelId="{8AAD7630-218E-48C8-B491-F35DF9B7622E}">
      <dgm:prSet phldrT="[Tekst]" custT="1"/>
      <dgm:spPr>
        <a:solidFill>
          <a:srgbClr val="7030A0"/>
        </a:solidFill>
      </dgm:spPr>
      <dgm:t>
        <a:bodyPr/>
        <a:lstStyle/>
        <a:p>
          <a:r>
            <a:rPr lang="pl-PL" sz="1200" dirty="0"/>
            <a:t>Działanie 8.5</a:t>
          </a:r>
        </a:p>
      </dgm:t>
      <dgm:extLst>
        <a:ext uri="{E40237B7-FDA0-4F09-8148-C483321AD2D9}">
          <dgm14:cNvPr xmlns:dgm14="http://schemas.microsoft.com/office/drawing/2010/diagram" id="0" name="">
            <a:extLst>
              <a:ext uri="{C183D7F6-B498-43B3-948B-1728B52AA6E4}">
                <adec:decorative xmlns:adec="http://schemas.microsoft.com/office/drawing/2017/decorative" val="1"/>
              </a:ext>
            </a:extLst>
          </dgm14:cNvPr>
        </a:ext>
      </dgm:extLst>
    </dgm:pt>
    <dgm:pt modelId="{BFDB1174-1FF5-4132-B2D9-81E6DD18B7BF}" type="parTrans" cxnId="{EA073DF4-166E-4B6E-B4DA-F256BAB93F39}">
      <dgm:prSet/>
      <dgm:spPr/>
      <dgm:t>
        <a:bodyPr/>
        <a:lstStyle/>
        <a:p>
          <a:endParaRPr lang="pl-PL"/>
        </a:p>
      </dgm:t>
    </dgm:pt>
    <dgm:pt modelId="{92B5C329-DE79-4B73-854E-05A68E1B27F5}" type="sibTrans" cxnId="{EA073DF4-166E-4B6E-B4DA-F256BAB93F39}">
      <dgm:prSet/>
      <dgm:spPr/>
      <dgm:t>
        <a:bodyPr/>
        <a:lstStyle/>
        <a:p>
          <a:endParaRPr lang="pl-PL"/>
        </a:p>
      </dgm:t>
    </dgm:pt>
    <dgm:pt modelId="{72572915-C5F2-40C2-9847-F6710351BC60}">
      <dgm:prSet phldrT="[Tekst]" custT="1"/>
      <dgm:spPr>
        <a:solidFill>
          <a:srgbClr val="7030A0"/>
        </a:solidFill>
      </dgm:spPr>
      <dgm:t>
        <a:bodyPr/>
        <a:lstStyle/>
        <a:p>
          <a:r>
            <a:rPr lang="pl-PL" sz="1200" dirty="0"/>
            <a:t>Działanie 8.6</a:t>
          </a:r>
        </a:p>
      </dgm:t>
      <dgm:extLst>
        <a:ext uri="{E40237B7-FDA0-4F09-8148-C483321AD2D9}">
          <dgm14:cNvPr xmlns:dgm14="http://schemas.microsoft.com/office/drawing/2010/diagram" id="0" name="">
            <a:extLst>
              <a:ext uri="{C183D7F6-B498-43B3-948B-1728B52AA6E4}">
                <adec:decorative xmlns:adec="http://schemas.microsoft.com/office/drawing/2017/decorative" val="1"/>
              </a:ext>
            </a:extLst>
          </dgm14:cNvPr>
        </a:ext>
      </dgm:extLst>
    </dgm:pt>
    <dgm:pt modelId="{BCD3E730-E3BF-4642-A841-98A35DB8C8FB}" type="parTrans" cxnId="{DF13C54E-9522-42BB-8BE9-1E71B3B81EEF}">
      <dgm:prSet/>
      <dgm:spPr/>
      <dgm:t>
        <a:bodyPr/>
        <a:lstStyle/>
        <a:p>
          <a:endParaRPr lang="pl-PL"/>
        </a:p>
      </dgm:t>
    </dgm:pt>
    <dgm:pt modelId="{45662D7D-74E0-4FE6-B78F-DB21104600EF}" type="sibTrans" cxnId="{DF13C54E-9522-42BB-8BE9-1E71B3B81EEF}">
      <dgm:prSet/>
      <dgm:spPr/>
      <dgm:t>
        <a:bodyPr/>
        <a:lstStyle/>
        <a:p>
          <a:endParaRPr lang="pl-PL"/>
        </a:p>
      </dgm:t>
    </dgm:pt>
    <dgm:pt modelId="{8935BDA1-C255-4B8F-9188-CB46A878B775}">
      <dgm:prSet phldrT="[Tekst]" custT="1"/>
      <dgm:spPr/>
      <dgm:t>
        <a:bodyPr/>
        <a:lstStyle/>
        <a:p>
          <a:r>
            <a:rPr lang="pl-PL" sz="1200" dirty="0"/>
            <a:t>Działanie 1.3</a:t>
          </a:r>
        </a:p>
      </dgm:t>
      <dgm:extLst>
        <a:ext uri="{E40237B7-FDA0-4F09-8148-C483321AD2D9}">
          <dgm14:cNvPr xmlns:dgm14="http://schemas.microsoft.com/office/drawing/2010/diagram" id="0" name="">
            <a:extLst>
              <a:ext uri="{C183D7F6-B498-43B3-948B-1728B52AA6E4}">
                <adec:decorative xmlns:adec="http://schemas.microsoft.com/office/drawing/2017/decorative" val="1"/>
              </a:ext>
            </a:extLst>
          </dgm14:cNvPr>
        </a:ext>
      </dgm:extLst>
    </dgm:pt>
    <dgm:pt modelId="{834721D7-5C1B-4850-A5BD-7D84FB9F8C93}" type="parTrans" cxnId="{2C7A2696-A9BD-4A0F-9BE2-EED4A6CA8116}">
      <dgm:prSet/>
      <dgm:spPr/>
      <dgm:t>
        <a:bodyPr/>
        <a:lstStyle/>
        <a:p>
          <a:endParaRPr lang="pl-PL"/>
        </a:p>
      </dgm:t>
    </dgm:pt>
    <dgm:pt modelId="{4CFC5A83-F328-4B3A-B482-09A80811B9C6}" type="sibTrans" cxnId="{2C7A2696-A9BD-4A0F-9BE2-EED4A6CA8116}">
      <dgm:prSet/>
      <dgm:spPr/>
      <dgm:t>
        <a:bodyPr/>
        <a:lstStyle/>
        <a:p>
          <a:endParaRPr lang="pl-PL"/>
        </a:p>
      </dgm:t>
    </dgm:pt>
    <dgm:pt modelId="{E93F38E3-86B8-4AFA-9FC9-AA311EBC922B}">
      <dgm:prSet phldrT="[Tekst]" custT="1"/>
      <dgm:spPr/>
      <dgm:t>
        <a:bodyPr/>
        <a:lstStyle/>
        <a:p>
          <a:r>
            <a:rPr lang="pl-PL" sz="1200" dirty="0"/>
            <a:t>Działanie 1.4</a:t>
          </a:r>
        </a:p>
      </dgm:t>
      <dgm:extLst>
        <a:ext uri="{E40237B7-FDA0-4F09-8148-C483321AD2D9}">
          <dgm14:cNvPr xmlns:dgm14="http://schemas.microsoft.com/office/drawing/2010/diagram" id="0" name="">
            <a:extLst>
              <a:ext uri="{C183D7F6-B498-43B3-948B-1728B52AA6E4}">
                <adec:decorative xmlns:adec="http://schemas.microsoft.com/office/drawing/2017/decorative" val="1"/>
              </a:ext>
            </a:extLst>
          </dgm14:cNvPr>
        </a:ext>
      </dgm:extLst>
    </dgm:pt>
    <dgm:pt modelId="{AD66516C-D3E3-44D1-97A7-5BD53830A3C6}" type="parTrans" cxnId="{5FB1326B-22EC-4DC4-B69D-749AB9ED4D1A}">
      <dgm:prSet/>
      <dgm:spPr/>
      <dgm:t>
        <a:bodyPr/>
        <a:lstStyle/>
        <a:p>
          <a:endParaRPr lang="pl-PL"/>
        </a:p>
      </dgm:t>
    </dgm:pt>
    <dgm:pt modelId="{60A2BE6D-2D1E-4B51-8C43-5FCEFE50DCEF}" type="sibTrans" cxnId="{5FB1326B-22EC-4DC4-B69D-749AB9ED4D1A}">
      <dgm:prSet/>
      <dgm:spPr/>
      <dgm:t>
        <a:bodyPr/>
        <a:lstStyle/>
        <a:p>
          <a:endParaRPr lang="pl-PL"/>
        </a:p>
      </dgm:t>
    </dgm:pt>
    <dgm:pt modelId="{6F9D6C9D-E0D8-4015-8E7A-5FB4EDCE69AA}">
      <dgm:prSet phldrT="[Tekst]" custT="1"/>
      <dgm:spPr/>
      <dgm:t>
        <a:bodyPr/>
        <a:lstStyle/>
        <a:p>
          <a:r>
            <a:rPr lang="pl-PL" sz="1200" dirty="0"/>
            <a:t>Działanie 1.5</a:t>
          </a:r>
        </a:p>
      </dgm:t>
      <dgm:extLst>
        <a:ext uri="{E40237B7-FDA0-4F09-8148-C483321AD2D9}">
          <dgm14:cNvPr xmlns:dgm14="http://schemas.microsoft.com/office/drawing/2010/diagram" id="0" name="">
            <a:extLst>
              <a:ext uri="{C183D7F6-B498-43B3-948B-1728B52AA6E4}">
                <adec:decorative xmlns:adec="http://schemas.microsoft.com/office/drawing/2017/decorative" val="1"/>
              </a:ext>
            </a:extLst>
          </dgm14:cNvPr>
        </a:ext>
      </dgm:extLst>
    </dgm:pt>
    <dgm:pt modelId="{533A7CB4-02DD-4F7A-B6E9-056B793769B7}" type="parTrans" cxnId="{EC4FC1F3-1E58-4C66-B72C-6EA157EC3039}">
      <dgm:prSet/>
      <dgm:spPr/>
      <dgm:t>
        <a:bodyPr/>
        <a:lstStyle/>
        <a:p>
          <a:endParaRPr lang="pl-PL"/>
        </a:p>
      </dgm:t>
    </dgm:pt>
    <dgm:pt modelId="{AD3D6C90-BF5E-4896-9745-C4546B5263C4}" type="sibTrans" cxnId="{EC4FC1F3-1E58-4C66-B72C-6EA157EC3039}">
      <dgm:prSet/>
      <dgm:spPr/>
      <dgm:t>
        <a:bodyPr/>
        <a:lstStyle/>
        <a:p>
          <a:endParaRPr lang="pl-PL"/>
        </a:p>
      </dgm:t>
    </dgm:pt>
    <dgm:pt modelId="{1BF915B5-67E1-4E40-A6A0-AC0CA9827EA0}">
      <dgm:prSet phldrT="[Tekst]"/>
      <dgm:spPr>
        <a:solidFill>
          <a:schemeClr val="accent6"/>
        </a:solidFill>
      </dgm:spPr>
      <dgm:t>
        <a:bodyPr/>
        <a:lstStyle/>
        <a:p>
          <a:r>
            <a:rPr lang="pl-PL" i="1"/>
            <a:t>Wybrane działania osi</a:t>
          </a:r>
        </a:p>
      </dgm:t>
      <dgm:extLst>
        <a:ext uri="{E40237B7-FDA0-4F09-8148-C483321AD2D9}">
          <dgm14:cNvPr xmlns:dgm14="http://schemas.microsoft.com/office/drawing/2010/diagram" id="0" name="">
            <a:extLst>
              <a:ext uri="{C183D7F6-B498-43B3-948B-1728B52AA6E4}">
                <adec:decorative xmlns:adec="http://schemas.microsoft.com/office/drawing/2017/decorative" val="1"/>
              </a:ext>
            </a:extLst>
          </dgm14:cNvPr>
        </a:ext>
      </dgm:extLst>
    </dgm:pt>
    <dgm:pt modelId="{5065D4FF-203E-461E-8D49-23B46CC96A8F}" type="parTrans" cxnId="{2576368E-106A-4806-9F54-23D463B40DBB}">
      <dgm:prSet/>
      <dgm:spPr/>
      <dgm:t>
        <a:bodyPr/>
        <a:lstStyle/>
        <a:p>
          <a:endParaRPr lang="pl-PL"/>
        </a:p>
      </dgm:t>
    </dgm:pt>
    <dgm:pt modelId="{45F2EB71-B341-4667-8A01-49C592E45DA4}" type="sibTrans" cxnId="{2576368E-106A-4806-9F54-23D463B40DBB}">
      <dgm:prSet/>
      <dgm:spPr/>
      <dgm:t>
        <a:bodyPr/>
        <a:lstStyle/>
        <a:p>
          <a:endParaRPr lang="pl-PL"/>
        </a:p>
      </dgm:t>
    </dgm:pt>
    <dgm:pt modelId="{20F7685A-C3C1-4D5F-969E-F78161BDA9FD}">
      <dgm:prSet phldrT="[Tekst]"/>
      <dgm:spPr>
        <a:solidFill>
          <a:schemeClr val="accent6"/>
        </a:solidFill>
      </dgm:spPr>
      <dgm:t>
        <a:bodyPr/>
        <a:lstStyle/>
        <a:p>
          <a:r>
            <a:rPr lang="pl-PL" i="1"/>
            <a:t>Wybrane działania osi</a:t>
          </a:r>
        </a:p>
      </dgm:t>
      <dgm:extLst>
        <a:ext uri="{E40237B7-FDA0-4F09-8148-C483321AD2D9}">
          <dgm14:cNvPr xmlns:dgm14="http://schemas.microsoft.com/office/drawing/2010/diagram" id="0" name="">
            <a:extLst>
              <a:ext uri="{C183D7F6-B498-43B3-948B-1728B52AA6E4}">
                <adec:decorative xmlns:adec="http://schemas.microsoft.com/office/drawing/2017/decorative" val="1"/>
              </a:ext>
            </a:extLst>
          </dgm14:cNvPr>
        </a:ext>
      </dgm:extLst>
    </dgm:pt>
    <dgm:pt modelId="{93B9EED7-AEC3-4E4A-908A-448DA27BFC0D}" type="parTrans" cxnId="{AB088B93-C3D7-4671-97A9-A4679F2D1326}">
      <dgm:prSet/>
      <dgm:spPr/>
      <dgm:t>
        <a:bodyPr/>
        <a:lstStyle/>
        <a:p>
          <a:endParaRPr lang="pl-PL"/>
        </a:p>
      </dgm:t>
    </dgm:pt>
    <dgm:pt modelId="{278DDBE0-78E1-4522-8081-652B8D71719D}" type="sibTrans" cxnId="{AB088B93-C3D7-4671-97A9-A4679F2D1326}">
      <dgm:prSet/>
      <dgm:spPr/>
      <dgm:t>
        <a:bodyPr/>
        <a:lstStyle/>
        <a:p>
          <a:endParaRPr lang="pl-PL"/>
        </a:p>
      </dgm:t>
    </dgm:pt>
    <dgm:pt modelId="{6A74020D-8824-41B9-8B92-EB3979A21153}">
      <dgm:prSet phldrT="[Tekst]"/>
      <dgm:spPr>
        <a:solidFill>
          <a:schemeClr val="accent6"/>
        </a:solidFill>
      </dgm:spPr>
      <dgm:t>
        <a:bodyPr/>
        <a:lstStyle/>
        <a:p>
          <a:r>
            <a:rPr lang="pl-PL" i="1"/>
            <a:t>Wszystkie działania osi</a:t>
          </a:r>
        </a:p>
      </dgm:t>
      <dgm:extLst>
        <a:ext uri="{E40237B7-FDA0-4F09-8148-C483321AD2D9}">
          <dgm14:cNvPr xmlns:dgm14="http://schemas.microsoft.com/office/drawing/2010/diagram" id="0" name="">
            <a:extLst>
              <a:ext uri="{C183D7F6-B498-43B3-948B-1728B52AA6E4}">
                <adec:decorative xmlns:adec="http://schemas.microsoft.com/office/drawing/2017/decorative" val="1"/>
              </a:ext>
            </a:extLst>
          </dgm14:cNvPr>
        </a:ext>
      </dgm:extLst>
    </dgm:pt>
    <dgm:pt modelId="{2968A37A-DEF3-4944-9AE0-FEE503A369C5}" type="parTrans" cxnId="{A3EC57FC-4949-44AE-8416-03704C9383FF}">
      <dgm:prSet/>
      <dgm:spPr/>
      <dgm:t>
        <a:bodyPr/>
        <a:lstStyle/>
        <a:p>
          <a:endParaRPr lang="pl-PL"/>
        </a:p>
      </dgm:t>
    </dgm:pt>
    <dgm:pt modelId="{12E98DB2-4B9D-49F3-B134-03B4A95628A3}" type="sibTrans" cxnId="{A3EC57FC-4949-44AE-8416-03704C9383FF}">
      <dgm:prSet/>
      <dgm:spPr/>
      <dgm:t>
        <a:bodyPr/>
        <a:lstStyle/>
        <a:p>
          <a:endParaRPr lang="pl-PL"/>
        </a:p>
      </dgm:t>
    </dgm:pt>
    <dgm:pt modelId="{F789F569-CDFA-4150-8A76-27F3D6B7F717}" type="pres">
      <dgm:prSet presAssocID="{1675DE33-A60F-46EC-A5EE-5D97570F5873}" presName="theList" presStyleCnt="0">
        <dgm:presLayoutVars>
          <dgm:dir/>
          <dgm:animLvl val="lvl"/>
          <dgm:resizeHandles val="exact"/>
        </dgm:presLayoutVars>
      </dgm:prSet>
      <dgm:spPr/>
    </dgm:pt>
    <dgm:pt modelId="{E1816220-101F-460C-86E4-9804480651B6}" type="pres">
      <dgm:prSet presAssocID="{2A03399A-7D75-4C59-ADA1-84FF563C1180}" presName="compNode" presStyleCnt="0"/>
      <dgm:spPr/>
    </dgm:pt>
    <dgm:pt modelId="{9984D523-8022-401E-8668-85B1F85133D2}" type="pres">
      <dgm:prSet presAssocID="{2A03399A-7D75-4C59-ADA1-84FF563C1180}" presName="aNode" presStyleLbl="bgShp" presStyleIdx="0" presStyleCnt="3" custScaleX="111478"/>
      <dgm:spPr/>
    </dgm:pt>
    <dgm:pt modelId="{A7257D03-E45A-4489-99F8-6A8CAB952D24}" type="pres">
      <dgm:prSet presAssocID="{2A03399A-7D75-4C59-ADA1-84FF563C1180}" presName="textNode" presStyleLbl="bgShp" presStyleIdx="0" presStyleCnt="3"/>
      <dgm:spPr/>
    </dgm:pt>
    <dgm:pt modelId="{B12BF55D-1E4F-4889-8414-D2B0C144E8E3}" type="pres">
      <dgm:prSet presAssocID="{2A03399A-7D75-4C59-ADA1-84FF563C1180}" presName="compChildNode" presStyleCnt="0"/>
      <dgm:spPr/>
    </dgm:pt>
    <dgm:pt modelId="{C8F9A92B-83D3-4D89-BF2C-CBC0AFF9DEE1}" type="pres">
      <dgm:prSet presAssocID="{2A03399A-7D75-4C59-ADA1-84FF563C1180}" presName="theInnerList" presStyleCnt="0"/>
      <dgm:spPr/>
    </dgm:pt>
    <dgm:pt modelId="{69470050-B4F8-4C8F-9E16-3C884513C381}" type="pres">
      <dgm:prSet presAssocID="{EE9543B9-FFF6-4883-B401-4BD41CBC081C}" presName="childNode" presStyleLbl="node1" presStyleIdx="0" presStyleCnt="12" custLinFactY="-57815" custLinFactNeighborY="-100000">
        <dgm:presLayoutVars>
          <dgm:bulletEnabled val="1"/>
        </dgm:presLayoutVars>
      </dgm:prSet>
      <dgm:spPr/>
    </dgm:pt>
    <dgm:pt modelId="{46A5E67F-BD87-4421-967C-C8A03E4E97C1}" type="pres">
      <dgm:prSet presAssocID="{EE9543B9-FFF6-4883-B401-4BD41CBC081C}" presName="aSpace2" presStyleCnt="0"/>
      <dgm:spPr/>
    </dgm:pt>
    <dgm:pt modelId="{C15EE992-91A0-447B-BBEF-E03F5E850A06}" type="pres">
      <dgm:prSet presAssocID="{E762B581-5723-42B7-B854-B77E3451B2D5}" presName="childNode" presStyleLbl="node1" presStyleIdx="1" presStyleCnt="12" custLinFactY="-53145" custLinFactNeighborX="0" custLinFactNeighborY="-100000">
        <dgm:presLayoutVars>
          <dgm:bulletEnabled val="1"/>
        </dgm:presLayoutVars>
      </dgm:prSet>
      <dgm:spPr/>
    </dgm:pt>
    <dgm:pt modelId="{9120B6F8-2310-43F8-9AF9-1D54FA73E359}" type="pres">
      <dgm:prSet presAssocID="{E762B581-5723-42B7-B854-B77E3451B2D5}" presName="aSpace2" presStyleCnt="0"/>
      <dgm:spPr/>
    </dgm:pt>
    <dgm:pt modelId="{337D6712-9422-46BA-A892-8D7A53A00059}" type="pres">
      <dgm:prSet presAssocID="{8935BDA1-C255-4B8F-9188-CB46A878B775}" presName="childNode" presStyleLbl="node1" presStyleIdx="2" presStyleCnt="12" custLinFactY="-52617" custLinFactNeighborX="-913" custLinFactNeighborY="-100000">
        <dgm:presLayoutVars>
          <dgm:bulletEnabled val="1"/>
        </dgm:presLayoutVars>
      </dgm:prSet>
      <dgm:spPr/>
    </dgm:pt>
    <dgm:pt modelId="{1B7B5A40-C36B-465F-B3FA-1CCA9CF1C37E}" type="pres">
      <dgm:prSet presAssocID="{8935BDA1-C255-4B8F-9188-CB46A878B775}" presName="aSpace2" presStyleCnt="0"/>
      <dgm:spPr/>
    </dgm:pt>
    <dgm:pt modelId="{AFC75227-A96C-48FB-9A62-B943AD62B914}" type="pres">
      <dgm:prSet presAssocID="{E93F38E3-86B8-4AFA-9FC9-AA311EBC922B}" presName="childNode" presStyleLbl="node1" presStyleIdx="3" presStyleCnt="12" custLinFactY="-51450" custLinFactNeighborX="-913" custLinFactNeighborY="-100000">
        <dgm:presLayoutVars>
          <dgm:bulletEnabled val="1"/>
        </dgm:presLayoutVars>
      </dgm:prSet>
      <dgm:spPr/>
    </dgm:pt>
    <dgm:pt modelId="{66B411A3-6749-41DD-91FB-3DE27637CF01}" type="pres">
      <dgm:prSet presAssocID="{E93F38E3-86B8-4AFA-9FC9-AA311EBC922B}" presName="aSpace2" presStyleCnt="0"/>
      <dgm:spPr/>
    </dgm:pt>
    <dgm:pt modelId="{C8A9AB21-B449-4451-8231-8C40CC68DC48}" type="pres">
      <dgm:prSet presAssocID="{6F9D6C9D-E0D8-4015-8E7A-5FB4EDCE69AA}" presName="childNode" presStyleLbl="node1" presStyleIdx="4" presStyleCnt="12" custLinFactY="-48268" custLinFactNeighborY="-100000">
        <dgm:presLayoutVars>
          <dgm:bulletEnabled val="1"/>
        </dgm:presLayoutVars>
      </dgm:prSet>
      <dgm:spPr/>
    </dgm:pt>
    <dgm:pt modelId="{2F7F0AF6-54BD-4C5D-851D-0DD4202E9A62}" type="pres">
      <dgm:prSet presAssocID="{6F9D6C9D-E0D8-4015-8E7A-5FB4EDCE69AA}" presName="aSpace2" presStyleCnt="0"/>
      <dgm:spPr/>
    </dgm:pt>
    <dgm:pt modelId="{981E9534-2235-4F33-9F71-F8B5AEF88E6D}" type="pres">
      <dgm:prSet presAssocID="{6A74020D-8824-41B9-8B92-EB3979A21153}" presName="childNode" presStyleLbl="node1" presStyleIdx="5" presStyleCnt="12" custLinFactNeighborY="62061">
        <dgm:presLayoutVars>
          <dgm:bulletEnabled val="1"/>
        </dgm:presLayoutVars>
      </dgm:prSet>
      <dgm:spPr/>
    </dgm:pt>
    <dgm:pt modelId="{D21ADA90-38AE-4AED-9FAA-2416A6711363}" type="pres">
      <dgm:prSet presAssocID="{2A03399A-7D75-4C59-ADA1-84FF563C1180}" presName="aSpace" presStyleCnt="0"/>
      <dgm:spPr/>
    </dgm:pt>
    <dgm:pt modelId="{8BD89DDB-F3E0-41E7-B973-249530CC566E}" type="pres">
      <dgm:prSet presAssocID="{A6C3130F-3205-469F-A06D-0065B4372E99}" presName="compNode" presStyleCnt="0"/>
      <dgm:spPr/>
    </dgm:pt>
    <dgm:pt modelId="{81622DDD-5CC8-4D9D-8B2B-4A1067E5F092}" type="pres">
      <dgm:prSet presAssocID="{A6C3130F-3205-469F-A06D-0065B4372E99}" presName="aNode" presStyleLbl="bgShp" presStyleIdx="1" presStyleCnt="3"/>
      <dgm:spPr/>
    </dgm:pt>
    <dgm:pt modelId="{FE726005-6CF3-42F6-9D96-0F9ECD725746}" type="pres">
      <dgm:prSet presAssocID="{A6C3130F-3205-469F-A06D-0065B4372E99}" presName="textNode" presStyleLbl="bgShp" presStyleIdx="1" presStyleCnt="3"/>
      <dgm:spPr/>
    </dgm:pt>
    <dgm:pt modelId="{4B102A91-2641-49B9-B386-6933F8166A5E}" type="pres">
      <dgm:prSet presAssocID="{A6C3130F-3205-469F-A06D-0065B4372E99}" presName="compChildNode" presStyleCnt="0"/>
      <dgm:spPr/>
    </dgm:pt>
    <dgm:pt modelId="{460F2192-D64F-4134-BBA5-D3452A39255D}" type="pres">
      <dgm:prSet presAssocID="{A6C3130F-3205-469F-A06D-0065B4372E99}" presName="theInnerList" presStyleCnt="0"/>
      <dgm:spPr/>
    </dgm:pt>
    <dgm:pt modelId="{0C253302-C89C-4C19-9D08-B68FDE4B2796}" type="pres">
      <dgm:prSet presAssocID="{128FE56E-DF7F-44BD-8209-4F6401C64E81}" presName="childNode" presStyleLbl="node1" presStyleIdx="6" presStyleCnt="12" custScaleY="13224" custLinFactNeighborX="-684" custLinFactNeighborY="-86310">
        <dgm:presLayoutVars>
          <dgm:bulletEnabled val="1"/>
        </dgm:presLayoutVars>
      </dgm:prSet>
      <dgm:spPr/>
    </dgm:pt>
    <dgm:pt modelId="{94BB46E3-E58E-4B52-B9CA-F5BFDA642A5C}" type="pres">
      <dgm:prSet presAssocID="{128FE56E-DF7F-44BD-8209-4F6401C64E81}" presName="aSpace2" presStyleCnt="0"/>
      <dgm:spPr/>
    </dgm:pt>
    <dgm:pt modelId="{674C5265-2B33-4731-945F-B934307972BB}" type="pres">
      <dgm:prSet presAssocID="{85A749CE-9552-4576-98CB-6FED1EB87355}" presName="childNode" presStyleLbl="node1" presStyleIdx="7" presStyleCnt="12" custScaleY="14005" custLinFactY="-10592" custLinFactNeighborX="-684" custLinFactNeighborY="-100000">
        <dgm:presLayoutVars>
          <dgm:bulletEnabled val="1"/>
        </dgm:presLayoutVars>
      </dgm:prSet>
      <dgm:spPr/>
    </dgm:pt>
    <dgm:pt modelId="{47EB1AA1-1EA0-4E90-9450-6F80516B7797}" type="pres">
      <dgm:prSet presAssocID="{85A749CE-9552-4576-98CB-6FED1EB87355}" presName="aSpace2" presStyleCnt="0"/>
      <dgm:spPr/>
    </dgm:pt>
    <dgm:pt modelId="{7EEC5156-58F8-4D6A-9B10-3BFD989853B5}" type="pres">
      <dgm:prSet presAssocID="{1BF915B5-67E1-4E40-A6A0-AC0CA9827EA0}" presName="childNode" presStyleLbl="node1" presStyleIdx="8" presStyleCnt="12" custScaleY="14237" custLinFactNeighborX="-2736" custLinFactNeighborY="95636">
        <dgm:presLayoutVars>
          <dgm:bulletEnabled val="1"/>
        </dgm:presLayoutVars>
      </dgm:prSet>
      <dgm:spPr/>
    </dgm:pt>
    <dgm:pt modelId="{EB12DE5B-B2F5-4E31-89ED-9BC700FD6E05}" type="pres">
      <dgm:prSet presAssocID="{A6C3130F-3205-469F-A06D-0065B4372E99}" presName="aSpace" presStyleCnt="0"/>
      <dgm:spPr/>
    </dgm:pt>
    <dgm:pt modelId="{F2FF955F-BB8F-49E8-B563-40F2BF2DD0DF}" type="pres">
      <dgm:prSet presAssocID="{0B62F253-D082-4BF9-B575-2EE8781A6FDF}" presName="compNode" presStyleCnt="0"/>
      <dgm:spPr/>
    </dgm:pt>
    <dgm:pt modelId="{5D57DC90-EC61-4C4A-A640-4D998B3F237F}" type="pres">
      <dgm:prSet presAssocID="{0B62F253-D082-4BF9-B575-2EE8781A6FDF}" presName="aNode" presStyleLbl="bgShp" presStyleIdx="2" presStyleCnt="3"/>
      <dgm:spPr/>
    </dgm:pt>
    <dgm:pt modelId="{DDD202C6-5446-4C26-917D-10E842D52D08}" type="pres">
      <dgm:prSet presAssocID="{0B62F253-D082-4BF9-B575-2EE8781A6FDF}" presName="textNode" presStyleLbl="bgShp" presStyleIdx="2" presStyleCnt="3"/>
      <dgm:spPr/>
    </dgm:pt>
    <dgm:pt modelId="{6FE758C9-3B7A-43A9-8375-47F56FE58100}" type="pres">
      <dgm:prSet presAssocID="{0B62F253-D082-4BF9-B575-2EE8781A6FDF}" presName="compChildNode" presStyleCnt="0"/>
      <dgm:spPr/>
    </dgm:pt>
    <dgm:pt modelId="{7C5CF82D-A68A-4EE8-8459-C873395161F7}" type="pres">
      <dgm:prSet presAssocID="{0B62F253-D082-4BF9-B575-2EE8781A6FDF}" presName="theInnerList" presStyleCnt="0"/>
      <dgm:spPr/>
    </dgm:pt>
    <dgm:pt modelId="{AEE33E92-46EF-405F-B7D0-DD7E5EB5F5F0}" type="pres">
      <dgm:prSet presAssocID="{8AAD7630-218E-48C8-B491-F35DF9B7622E}" presName="childNode" presStyleLbl="node1" presStyleIdx="9" presStyleCnt="12" custScaleY="14729" custLinFactNeighborX="684" custLinFactNeighborY="-86310">
        <dgm:presLayoutVars>
          <dgm:bulletEnabled val="1"/>
        </dgm:presLayoutVars>
      </dgm:prSet>
      <dgm:spPr/>
    </dgm:pt>
    <dgm:pt modelId="{418F26F0-5F4D-457F-95FF-78CDFA826E2E}" type="pres">
      <dgm:prSet presAssocID="{8AAD7630-218E-48C8-B491-F35DF9B7622E}" presName="aSpace2" presStyleCnt="0"/>
      <dgm:spPr/>
    </dgm:pt>
    <dgm:pt modelId="{25FDDC90-84F0-489A-B294-E417876267FE}" type="pres">
      <dgm:prSet presAssocID="{72572915-C5F2-40C2-9847-F6710351BC60}" presName="childNode" presStyleLbl="node1" presStyleIdx="10" presStyleCnt="12" custScaleY="13338" custLinFactY="-10606" custLinFactNeighborX="684" custLinFactNeighborY="-100000">
        <dgm:presLayoutVars>
          <dgm:bulletEnabled val="1"/>
        </dgm:presLayoutVars>
      </dgm:prSet>
      <dgm:spPr/>
    </dgm:pt>
    <dgm:pt modelId="{4CF3FCE0-B84D-4251-8C57-63BB7B463B2B}" type="pres">
      <dgm:prSet presAssocID="{72572915-C5F2-40C2-9847-F6710351BC60}" presName="aSpace2" presStyleCnt="0"/>
      <dgm:spPr/>
    </dgm:pt>
    <dgm:pt modelId="{AED0C4CF-A6E7-4BB6-98C1-D4A0761AFC4F}" type="pres">
      <dgm:prSet presAssocID="{20F7685A-C3C1-4D5F-969E-F78161BDA9FD}" presName="childNode" presStyleLbl="node1" presStyleIdx="11" presStyleCnt="12" custScaleY="13631" custLinFactNeighborX="-1368" custLinFactNeighborY="85963">
        <dgm:presLayoutVars>
          <dgm:bulletEnabled val="1"/>
        </dgm:presLayoutVars>
      </dgm:prSet>
      <dgm:spPr/>
    </dgm:pt>
  </dgm:ptLst>
  <dgm:cxnLst>
    <dgm:cxn modelId="{6433C501-AE6F-4229-8DA0-00DB50C0B39A}" srcId="{A6C3130F-3205-469F-A06D-0065B4372E99}" destId="{128FE56E-DF7F-44BD-8209-4F6401C64E81}" srcOrd="0" destOrd="0" parTransId="{7D530C2C-0DBC-47D9-97CF-30D32B6AFC10}" sibTransId="{6E451F3C-F05C-4069-BB1E-26B6A7643767}"/>
    <dgm:cxn modelId="{A9691805-2F5B-4FD7-8278-35AEFCCD462B}" srcId="{1675DE33-A60F-46EC-A5EE-5D97570F5873}" destId="{0B62F253-D082-4BF9-B575-2EE8781A6FDF}" srcOrd="2" destOrd="0" parTransId="{B11B2EDB-D214-409D-A93F-5408C5FFCC28}" sibTransId="{54E24A04-EED4-4D9A-A033-0C8BD51D9E9A}"/>
    <dgm:cxn modelId="{2A663B13-B47E-4895-AEBF-87BC2A93D0E2}" type="presOf" srcId="{E93F38E3-86B8-4AFA-9FC9-AA311EBC922B}" destId="{AFC75227-A96C-48FB-9A62-B943AD62B914}" srcOrd="0" destOrd="0" presId="urn:microsoft.com/office/officeart/2005/8/layout/lProcess2"/>
    <dgm:cxn modelId="{CF439D13-1A16-4223-9FDF-2A0FAE9B59B7}" srcId="{1675DE33-A60F-46EC-A5EE-5D97570F5873}" destId="{2A03399A-7D75-4C59-ADA1-84FF563C1180}" srcOrd="0" destOrd="0" parTransId="{C0080238-44F5-4D74-9CFE-74774FB18ABC}" sibTransId="{C7100A5A-5AD0-4003-8102-664047E8A8C3}"/>
    <dgm:cxn modelId="{DF9E6920-9DA6-437A-8F8C-9D058F5E6E40}" srcId="{2A03399A-7D75-4C59-ADA1-84FF563C1180}" destId="{EE9543B9-FFF6-4883-B401-4BD41CBC081C}" srcOrd="0" destOrd="0" parTransId="{C5893F4E-F34C-4EA6-8D58-EB0EC2697760}" sibTransId="{D699A52B-B6D5-4C41-A29B-0CBF78BB7EE4}"/>
    <dgm:cxn modelId="{CE618A28-311D-496D-9C42-37DA458C5D8F}" srcId="{A6C3130F-3205-469F-A06D-0065B4372E99}" destId="{85A749CE-9552-4576-98CB-6FED1EB87355}" srcOrd="1" destOrd="0" parTransId="{223549FE-6195-47A9-A582-CA0335415B73}" sibTransId="{1731CCBE-245A-4D5D-9767-87366B673A7D}"/>
    <dgm:cxn modelId="{53C6CC2B-125A-42D5-97CB-EDCFE56B964C}" type="presOf" srcId="{0B62F253-D082-4BF9-B575-2EE8781A6FDF}" destId="{DDD202C6-5446-4C26-917D-10E842D52D08}" srcOrd="1" destOrd="0" presId="urn:microsoft.com/office/officeart/2005/8/layout/lProcess2"/>
    <dgm:cxn modelId="{8C46E03E-2CD4-4A04-9815-9668D932D886}" type="presOf" srcId="{1675DE33-A60F-46EC-A5EE-5D97570F5873}" destId="{F789F569-CDFA-4150-8A76-27F3D6B7F717}" srcOrd="0" destOrd="0" presId="urn:microsoft.com/office/officeart/2005/8/layout/lProcess2"/>
    <dgm:cxn modelId="{01C23545-29D9-41CA-B4F2-B73B1C9C2751}" type="presOf" srcId="{20F7685A-C3C1-4D5F-969E-F78161BDA9FD}" destId="{AED0C4CF-A6E7-4BB6-98C1-D4A0761AFC4F}" srcOrd="0" destOrd="0" presId="urn:microsoft.com/office/officeart/2005/8/layout/lProcess2"/>
    <dgm:cxn modelId="{5C821647-2E78-460D-B06F-89D52FF47C11}" type="presOf" srcId="{0B62F253-D082-4BF9-B575-2EE8781A6FDF}" destId="{5D57DC90-EC61-4C4A-A640-4D998B3F237F}" srcOrd="0" destOrd="0" presId="urn:microsoft.com/office/officeart/2005/8/layout/lProcess2"/>
    <dgm:cxn modelId="{7656C047-02BC-4407-B042-3CC97A238955}" type="presOf" srcId="{8AAD7630-218E-48C8-B491-F35DF9B7622E}" destId="{AEE33E92-46EF-405F-B7D0-DD7E5EB5F5F0}" srcOrd="0" destOrd="0" presId="urn:microsoft.com/office/officeart/2005/8/layout/lProcess2"/>
    <dgm:cxn modelId="{D1C69F68-DEA5-4EA7-85E9-173DC3BB329D}" type="presOf" srcId="{6F9D6C9D-E0D8-4015-8E7A-5FB4EDCE69AA}" destId="{C8A9AB21-B449-4451-8231-8C40CC68DC48}" srcOrd="0" destOrd="0" presId="urn:microsoft.com/office/officeart/2005/8/layout/lProcess2"/>
    <dgm:cxn modelId="{229D986A-B9C1-494A-8FFC-C53A1E59E870}" type="presOf" srcId="{72572915-C5F2-40C2-9847-F6710351BC60}" destId="{25FDDC90-84F0-489A-B294-E417876267FE}" srcOrd="0" destOrd="0" presId="urn:microsoft.com/office/officeart/2005/8/layout/lProcess2"/>
    <dgm:cxn modelId="{5FB1326B-22EC-4DC4-B69D-749AB9ED4D1A}" srcId="{2A03399A-7D75-4C59-ADA1-84FF563C1180}" destId="{E93F38E3-86B8-4AFA-9FC9-AA311EBC922B}" srcOrd="3" destOrd="0" parTransId="{AD66516C-D3E3-44D1-97A7-5BD53830A3C6}" sibTransId="{60A2BE6D-2D1E-4B51-8C43-5FCEFE50DCEF}"/>
    <dgm:cxn modelId="{DF13C54E-9522-42BB-8BE9-1E71B3B81EEF}" srcId="{0B62F253-D082-4BF9-B575-2EE8781A6FDF}" destId="{72572915-C5F2-40C2-9847-F6710351BC60}" srcOrd="1" destOrd="0" parTransId="{BCD3E730-E3BF-4642-A841-98A35DB8C8FB}" sibTransId="{45662D7D-74E0-4FE6-B78F-DB21104600EF}"/>
    <dgm:cxn modelId="{1C9A1450-AF29-453A-8C89-735DB93F3E80}" type="presOf" srcId="{A6C3130F-3205-469F-A06D-0065B4372E99}" destId="{81622DDD-5CC8-4D9D-8B2B-4A1067E5F092}" srcOrd="0" destOrd="0" presId="urn:microsoft.com/office/officeart/2005/8/layout/lProcess2"/>
    <dgm:cxn modelId="{57051B76-A01F-4E3A-8961-5FC6CF29179F}" type="presOf" srcId="{A6C3130F-3205-469F-A06D-0065B4372E99}" destId="{FE726005-6CF3-42F6-9D96-0F9ECD725746}" srcOrd="1" destOrd="0" presId="urn:microsoft.com/office/officeart/2005/8/layout/lProcess2"/>
    <dgm:cxn modelId="{8D8FBC77-0918-4ABD-82DF-0CBB4FBB37A3}" type="presOf" srcId="{2A03399A-7D75-4C59-ADA1-84FF563C1180}" destId="{9984D523-8022-401E-8668-85B1F85133D2}" srcOrd="0" destOrd="0" presId="urn:microsoft.com/office/officeart/2005/8/layout/lProcess2"/>
    <dgm:cxn modelId="{88FF247B-2633-4C38-AB03-00D69C9591EC}" srcId="{1675DE33-A60F-46EC-A5EE-5D97570F5873}" destId="{A6C3130F-3205-469F-A06D-0065B4372E99}" srcOrd="1" destOrd="0" parTransId="{718C63F6-5DC0-4CE5-9C8A-89C52CC7DFD6}" sibTransId="{EF5E1FDF-C204-4C76-9A01-72BC3E664C12}"/>
    <dgm:cxn modelId="{1CC7DC85-397C-4129-B970-236EB6CC8ED8}" type="presOf" srcId="{85A749CE-9552-4576-98CB-6FED1EB87355}" destId="{674C5265-2B33-4731-945F-B934307972BB}" srcOrd="0" destOrd="0" presId="urn:microsoft.com/office/officeart/2005/8/layout/lProcess2"/>
    <dgm:cxn modelId="{2576368E-106A-4806-9F54-23D463B40DBB}" srcId="{A6C3130F-3205-469F-A06D-0065B4372E99}" destId="{1BF915B5-67E1-4E40-A6A0-AC0CA9827EA0}" srcOrd="2" destOrd="0" parTransId="{5065D4FF-203E-461E-8D49-23B46CC96A8F}" sibTransId="{45F2EB71-B341-4667-8A01-49C592E45DA4}"/>
    <dgm:cxn modelId="{AB088B93-C3D7-4671-97A9-A4679F2D1326}" srcId="{0B62F253-D082-4BF9-B575-2EE8781A6FDF}" destId="{20F7685A-C3C1-4D5F-969E-F78161BDA9FD}" srcOrd="2" destOrd="0" parTransId="{93B9EED7-AEC3-4E4A-908A-448DA27BFC0D}" sibTransId="{278DDBE0-78E1-4522-8081-652B8D71719D}"/>
    <dgm:cxn modelId="{2C7A2696-A9BD-4A0F-9BE2-EED4A6CA8116}" srcId="{2A03399A-7D75-4C59-ADA1-84FF563C1180}" destId="{8935BDA1-C255-4B8F-9188-CB46A878B775}" srcOrd="2" destOrd="0" parTransId="{834721D7-5C1B-4850-A5BD-7D84FB9F8C93}" sibTransId="{4CFC5A83-F328-4B3A-B482-09A80811B9C6}"/>
    <dgm:cxn modelId="{5410FF98-CBA6-4E08-8B25-71FD92AB8EBB}" type="presOf" srcId="{6A74020D-8824-41B9-8B92-EB3979A21153}" destId="{981E9534-2235-4F33-9F71-F8B5AEF88E6D}" srcOrd="0" destOrd="0" presId="urn:microsoft.com/office/officeart/2005/8/layout/lProcess2"/>
    <dgm:cxn modelId="{494478A3-A159-40DB-86B8-08DB79587C8A}" type="presOf" srcId="{8935BDA1-C255-4B8F-9188-CB46A878B775}" destId="{337D6712-9422-46BA-A892-8D7A53A00059}" srcOrd="0" destOrd="0" presId="urn:microsoft.com/office/officeart/2005/8/layout/lProcess2"/>
    <dgm:cxn modelId="{AAEC83A4-38E5-4944-A63E-A7518E860160}" srcId="{2A03399A-7D75-4C59-ADA1-84FF563C1180}" destId="{E762B581-5723-42B7-B854-B77E3451B2D5}" srcOrd="1" destOrd="0" parTransId="{84EE14C1-C3D0-44EA-B599-262B0C019939}" sibTransId="{78974C95-8E17-4B94-B346-F3ED4ABB457E}"/>
    <dgm:cxn modelId="{FA4C3FCA-1B9B-4C54-A44C-A6F7A18C7BCD}" type="presOf" srcId="{E762B581-5723-42B7-B854-B77E3451B2D5}" destId="{C15EE992-91A0-447B-BBEF-E03F5E850A06}" srcOrd="0" destOrd="0" presId="urn:microsoft.com/office/officeart/2005/8/layout/lProcess2"/>
    <dgm:cxn modelId="{2349F5D8-50DE-4489-B391-1A99AD55E67F}" type="presOf" srcId="{EE9543B9-FFF6-4883-B401-4BD41CBC081C}" destId="{69470050-B4F8-4C8F-9E16-3C884513C381}" srcOrd="0" destOrd="0" presId="urn:microsoft.com/office/officeart/2005/8/layout/lProcess2"/>
    <dgm:cxn modelId="{C65A86DA-A7A9-445D-83F2-D4096A4979D8}" type="presOf" srcId="{2A03399A-7D75-4C59-ADA1-84FF563C1180}" destId="{A7257D03-E45A-4489-99F8-6A8CAB952D24}" srcOrd="1" destOrd="0" presId="urn:microsoft.com/office/officeart/2005/8/layout/lProcess2"/>
    <dgm:cxn modelId="{840EE1E3-1E1C-45B6-9943-3E7E64D1D9D9}" type="presOf" srcId="{128FE56E-DF7F-44BD-8209-4F6401C64E81}" destId="{0C253302-C89C-4C19-9D08-B68FDE4B2796}" srcOrd="0" destOrd="0" presId="urn:microsoft.com/office/officeart/2005/8/layout/lProcess2"/>
    <dgm:cxn modelId="{EC4FC1F3-1E58-4C66-B72C-6EA157EC3039}" srcId="{2A03399A-7D75-4C59-ADA1-84FF563C1180}" destId="{6F9D6C9D-E0D8-4015-8E7A-5FB4EDCE69AA}" srcOrd="4" destOrd="0" parTransId="{533A7CB4-02DD-4F7A-B6E9-056B793769B7}" sibTransId="{AD3D6C90-BF5E-4896-9745-C4546B5263C4}"/>
    <dgm:cxn modelId="{EA073DF4-166E-4B6E-B4DA-F256BAB93F39}" srcId="{0B62F253-D082-4BF9-B575-2EE8781A6FDF}" destId="{8AAD7630-218E-48C8-B491-F35DF9B7622E}" srcOrd="0" destOrd="0" parTransId="{BFDB1174-1FF5-4132-B2D9-81E6DD18B7BF}" sibTransId="{92B5C329-DE79-4B73-854E-05A68E1B27F5}"/>
    <dgm:cxn modelId="{A3EC57FC-4949-44AE-8416-03704C9383FF}" srcId="{2A03399A-7D75-4C59-ADA1-84FF563C1180}" destId="{6A74020D-8824-41B9-8B92-EB3979A21153}" srcOrd="5" destOrd="0" parTransId="{2968A37A-DEF3-4944-9AE0-FEE503A369C5}" sibTransId="{12E98DB2-4B9D-49F3-B134-03B4A95628A3}"/>
    <dgm:cxn modelId="{FA0B72FE-1F8D-4B4B-98D9-5171806CB7DB}" type="presOf" srcId="{1BF915B5-67E1-4E40-A6A0-AC0CA9827EA0}" destId="{7EEC5156-58F8-4D6A-9B10-3BFD989853B5}" srcOrd="0" destOrd="0" presId="urn:microsoft.com/office/officeart/2005/8/layout/lProcess2"/>
    <dgm:cxn modelId="{4627DC2E-D6B7-4A11-BC02-03BD10FE9096}" type="presParOf" srcId="{F789F569-CDFA-4150-8A76-27F3D6B7F717}" destId="{E1816220-101F-460C-86E4-9804480651B6}" srcOrd="0" destOrd="0" presId="urn:microsoft.com/office/officeart/2005/8/layout/lProcess2"/>
    <dgm:cxn modelId="{F90A2F9B-038A-4890-9ADE-B8273A9CD8AC}" type="presParOf" srcId="{E1816220-101F-460C-86E4-9804480651B6}" destId="{9984D523-8022-401E-8668-85B1F85133D2}" srcOrd="0" destOrd="0" presId="urn:microsoft.com/office/officeart/2005/8/layout/lProcess2"/>
    <dgm:cxn modelId="{34150A3F-3E24-424B-9164-8EEADD90ED65}" type="presParOf" srcId="{E1816220-101F-460C-86E4-9804480651B6}" destId="{A7257D03-E45A-4489-99F8-6A8CAB952D24}" srcOrd="1" destOrd="0" presId="urn:microsoft.com/office/officeart/2005/8/layout/lProcess2"/>
    <dgm:cxn modelId="{D9FB44AE-DFD8-47DA-AA25-ACC74EDF3B7F}" type="presParOf" srcId="{E1816220-101F-460C-86E4-9804480651B6}" destId="{B12BF55D-1E4F-4889-8414-D2B0C144E8E3}" srcOrd="2" destOrd="0" presId="urn:microsoft.com/office/officeart/2005/8/layout/lProcess2"/>
    <dgm:cxn modelId="{185572E0-68D4-4C2F-939C-2E06910C154D}" type="presParOf" srcId="{B12BF55D-1E4F-4889-8414-D2B0C144E8E3}" destId="{C8F9A92B-83D3-4D89-BF2C-CBC0AFF9DEE1}" srcOrd="0" destOrd="0" presId="urn:microsoft.com/office/officeart/2005/8/layout/lProcess2"/>
    <dgm:cxn modelId="{CF705DDD-B1E8-49F2-BCC9-F59426D76ABD}" type="presParOf" srcId="{C8F9A92B-83D3-4D89-BF2C-CBC0AFF9DEE1}" destId="{69470050-B4F8-4C8F-9E16-3C884513C381}" srcOrd="0" destOrd="0" presId="urn:microsoft.com/office/officeart/2005/8/layout/lProcess2"/>
    <dgm:cxn modelId="{9E265B8B-2C45-48F1-B845-552BD44362DA}" type="presParOf" srcId="{C8F9A92B-83D3-4D89-BF2C-CBC0AFF9DEE1}" destId="{46A5E67F-BD87-4421-967C-C8A03E4E97C1}" srcOrd="1" destOrd="0" presId="urn:microsoft.com/office/officeart/2005/8/layout/lProcess2"/>
    <dgm:cxn modelId="{AC9093E3-861A-47BE-B35A-858356607EA4}" type="presParOf" srcId="{C8F9A92B-83D3-4D89-BF2C-CBC0AFF9DEE1}" destId="{C15EE992-91A0-447B-BBEF-E03F5E850A06}" srcOrd="2" destOrd="0" presId="urn:microsoft.com/office/officeart/2005/8/layout/lProcess2"/>
    <dgm:cxn modelId="{85B1240D-436E-4585-A4D1-02F9C1522D5A}" type="presParOf" srcId="{C8F9A92B-83D3-4D89-BF2C-CBC0AFF9DEE1}" destId="{9120B6F8-2310-43F8-9AF9-1D54FA73E359}" srcOrd="3" destOrd="0" presId="urn:microsoft.com/office/officeart/2005/8/layout/lProcess2"/>
    <dgm:cxn modelId="{7188B903-F22E-4A89-8859-6C2952E545E8}" type="presParOf" srcId="{C8F9A92B-83D3-4D89-BF2C-CBC0AFF9DEE1}" destId="{337D6712-9422-46BA-A892-8D7A53A00059}" srcOrd="4" destOrd="0" presId="urn:microsoft.com/office/officeart/2005/8/layout/lProcess2"/>
    <dgm:cxn modelId="{B15B491D-FD68-4162-B974-FBDF67611AFC}" type="presParOf" srcId="{C8F9A92B-83D3-4D89-BF2C-CBC0AFF9DEE1}" destId="{1B7B5A40-C36B-465F-B3FA-1CCA9CF1C37E}" srcOrd="5" destOrd="0" presId="urn:microsoft.com/office/officeart/2005/8/layout/lProcess2"/>
    <dgm:cxn modelId="{B99BB4DF-1811-47AF-8CE6-0E72E0CB9A58}" type="presParOf" srcId="{C8F9A92B-83D3-4D89-BF2C-CBC0AFF9DEE1}" destId="{AFC75227-A96C-48FB-9A62-B943AD62B914}" srcOrd="6" destOrd="0" presId="urn:microsoft.com/office/officeart/2005/8/layout/lProcess2"/>
    <dgm:cxn modelId="{1ED986E5-52DF-49C0-AD4A-3D7424038089}" type="presParOf" srcId="{C8F9A92B-83D3-4D89-BF2C-CBC0AFF9DEE1}" destId="{66B411A3-6749-41DD-91FB-3DE27637CF01}" srcOrd="7" destOrd="0" presId="urn:microsoft.com/office/officeart/2005/8/layout/lProcess2"/>
    <dgm:cxn modelId="{A8CF953D-9568-477E-8CFD-227852D7B500}" type="presParOf" srcId="{C8F9A92B-83D3-4D89-BF2C-CBC0AFF9DEE1}" destId="{C8A9AB21-B449-4451-8231-8C40CC68DC48}" srcOrd="8" destOrd="0" presId="urn:microsoft.com/office/officeart/2005/8/layout/lProcess2"/>
    <dgm:cxn modelId="{D4083F0A-C13A-4D2E-94A5-27676511890E}" type="presParOf" srcId="{C8F9A92B-83D3-4D89-BF2C-CBC0AFF9DEE1}" destId="{2F7F0AF6-54BD-4C5D-851D-0DD4202E9A62}" srcOrd="9" destOrd="0" presId="urn:microsoft.com/office/officeart/2005/8/layout/lProcess2"/>
    <dgm:cxn modelId="{8944884D-48BE-4328-9B0E-A60FC46CB779}" type="presParOf" srcId="{C8F9A92B-83D3-4D89-BF2C-CBC0AFF9DEE1}" destId="{981E9534-2235-4F33-9F71-F8B5AEF88E6D}" srcOrd="10" destOrd="0" presId="urn:microsoft.com/office/officeart/2005/8/layout/lProcess2"/>
    <dgm:cxn modelId="{D2BDBA0F-050F-4374-BDEF-A0E2EC6C9E68}" type="presParOf" srcId="{F789F569-CDFA-4150-8A76-27F3D6B7F717}" destId="{D21ADA90-38AE-4AED-9FAA-2416A6711363}" srcOrd="1" destOrd="0" presId="urn:microsoft.com/office/officeart/2005/8/layout/lProcess2"/>
    <dgm:cxn modelId="{E7948AFA-2DAF-417D-9576-1F890ABD984B}" type="presParOf" srcId="{F789F569-CDFA-4150-8A76-27F3D6B7F717}" destId="{8BD89DDB-F3E0-41E7-B973-249530CC566E}" srcOrd="2" destOrd="0" presId="urn:microsoft.com/office/officeart/2005/8/layout/lProcess2"/>
    <dgm:cxn modelId="{21E52593-74CF-4D6B-B7E3-AF1D3FB55817}" type="presParOf" srcId="{8BD89DDB-F3E0-41E7-B973-249530CC566E}" destId="{81622DDD-5CC8-4D9D-8B2B-4A1067E5F092}" srcOrd="0" destOrd="0" presId="urn:microsoft.com/office/officeart/2005/8/layout/lProcess2"/>
    <dgm:cxn modelId="{0B859695-F8BC-43D2-8C0F-4CC8AFF498EA}" type="presParOf" srcId="{8BD89DDB-F3E0-41E7-B973-249530CC566E}" destId="{FE726005-6CF3-42F6-9D96-0F9ECD725746}" srcOrd="1" destOrd="0" presId="urn:microsoft.com/office/officeart/2005/8/layout/lProcess2"/>
    <dgm:cxn modelId="{8313F277-2089-4EA9-AFB9-8877BC1D9FB6}" type="presParOf" srcId="{8BD89DDB-F3E0-41E7-B973-249530CC566E}" destId="{4B102A91-2641-49B9-B386-6933F8166A5E}" srcOrd="2" destOrd="0" presId="urn:microsoft.com/office/officeart/2005/8/layout/lProcess2"/>
    <dgm:cxn modelId="{7356898C-CADE-4E3C-9C41-84A6F53D7656}" type="presParOf" srcId="{4B102A91-2641-49B9-B386-6933F8166A5E}" destId="{460F2192-D64F-4134-BBA5-D3452A39255D}" srcOrd="0" destOrd="0" presId="urn:microsoft.com/office/officeart/2005/8/layout/lProcess2"/>
    <dgm:cxn modelId="{0910AEDB-4364-4D85-A0B1-20E725AE0182}" type="presParOf" srcId="{460F2192-D64F-4134-BBA5-D3452A39255D}" destId="{0C253302-C89C-4C19-9D08-B68FDE4B2796}" srcOrd="0" destOrd="0" presId="urn:microsoft.com/office/officeart/2005/8/layout/lProcess2"/>
    <dgm:cxn modelId="{434088FB-DF50-4983-BBAC-37408432DA80}" type="presParOf" srcId="{460F2192-D64F-4134-BBA5-D3452A39255D}" destId="{94BB46E3-E58E-4B52-B9CA-F5BFDA642A5C}" srcOrd="1" destOrd="0" presId="urn:microsoft.com/office/officeart/2005/8/layout/lProcess2"/>
    <dgm:cxn modelId="{63460BFF-AD1D-4CDF-8D81-854683AD8E18}" type="presParOf" srcId="{460F2192-D64F-4134-BBA5-D3452A39255D}" destId="{674C5265-2B33-4731-945F-B934307972BB}" srcOrd="2" destOrd="0" presId="urn:microsoft.com/office/officeart/2005/8/layout/lProcess2"/>
    <dgm:cxn modelId="{3F7FEDE1-036F-4F09-8CA3-0AE62B66511E}" type="presParOf" srcId="{460F2192-D64F-4134-BBA5-D3452A39255D}" destId="{47EB1AA1-1EA0-4E90-9450-6F80516B7797}" srcOrd="3" destOrd="0" presId="urn:microsoft.com/office/officeart/2005/8/layout/lProcess2"/>
    <dgm:cxn modelId="{D743F32B-20D4-44D4-AA47-9C65B67BF028}" type="presParOf" srcId="{460F2192-D64F-4134-BBA5-D3452A39255D}" destId="{7EEC5156-58F8-4D6A-9B10-3BFD989853B5}" srcOrd="4" destOrd="0" presId="urn:microsoft.com/office/officeart/2005/8/layout/lProcess2"/>
    <dgm:cxn modelId="{DF75F809-71C2-4F8A-905A-55EDB9684B63}" type="presParOf" srcId="{F789F569-CDFA-4150-8A76-27F3D6B7F717}" destId="{EB12DE5B-B2F5-4E31-89ED-9BC700FD6E05}" srcOrd="3" destOrd="0" presId="urn:microsoft.com/office/officeart/2005/8/layout/lProcess2"/>
    <dgm:cxn modelId="{8154EA42-9B75-40E3-B3BE-18DC4D89C3E1}" type="presParOf" srcId="{F789F569-CDFA-4150-8A76-27F3D6B7F717}" destId="{F2FF955F-BB8F-49E8-B563-40F2BF2DD0DF}" srcOrd="4" destOrd="0" presId="urn:microsoft.com/office/officeart/2005/8/layout/lProcess2"/>
    <dgm:cxn modelId="{530E0BD5-70CC-48B7-B6F5-A5925D58B97E}" type="presParOf" srcId="{F2FF955F-BB8F-49E8-B563-40F2BF2DD0DF}" destId="{5D57DC90-EC61-4C4A-A640-4D998B3F237F}" srcOrd="0" destOrd="0" presId="urn:microsoft.com/office/officeart/2005/8/layout/lProcess2"/>
    <dgm:cxn modelId="{98087D2A-4FFC-4348-BD15-F5615B994DA6}" type="presParOf" srcId="{F2FF955F-BB8F-49E8-B563-40F2BF2DD0DF}" destId="{DDD202C6-5446-4C26-917D-10E842D52D08}" srcOrd="1" destOrd="0" presId="urn:microsoft.com/office/officeart/2005/8/layout/lProcess2"/>
    <dgm:cxn modelId="{2E6AF6A0-B9E5-4AC2-AE9E-E6C4B8CCF30B}" type="presParOf" srcId="{F2FF955F-BB8F-49E8-B563-40F2BF2DD0DF}" destId="{6FE758C9-3B7A-43A9-8375-47F56FE58100}" srcOrd="2" destOrd="0" presId="urn:microsoft.com/office/officeart/2005/8/layout/lProcess2"/>
    <dgm:cxn modelId="{8A7B6D9D-2A3D-4AAD-9AA5-E5320F97ED7D}" type="presParOf" srcId="{6FE758C9-3B7A-43A9-8375-47F56FE58100}" destId="{7C5CF82D-A68A-4EE8-8459-C873395161F7}" srcOrd="0" destOrd="0" presId="urn:microsoft.com/office/officeart/2005/8/layout/lProcess2"/>
    <dgm:cxn modelId="{E4CCD89B-2170-44BC-AECC-D83F991EEBD4}" type="presParOf" srcId="{7C5CF82D-A68A-4EE8-8459-C873395161F7}" destId="{AEE33E92-46EF-405F-B7D0-DD7E5EB5F5F0}" srcOrd="0" destOrd="0" presId="urn:microsoft.com/office/officeart/2005/8/layout/lProcess2"/>
    <dgm:cxn modelId="{F8B0E53A-4277-4223-86C1-28AF545022DB}" type="presParOf" srcId="{7C5CF82D-A68A-4EE8-8459-C873395161F7}" destId="{418F26F0-5F4D-457F-95FF-78CDFA826E2E}" srcOrd="1" destOrd="0" presId="urn:microsoft.com/office/officeart/2005/8/layout/lProcess2"/>
    <dgm:cxn modelId="{2066DCD3-32CD-4BA1-9729-277CDA8183F7}" type="presParOf" srcId="{7C5CF82D-A68A-4EE8-8459-C873395161F7}" destId="{25FDDC90-84F0-489A-B294-E417876267FE}" srcOrd="2" destOrd="0" presId="urn:microsoft.com/office/officeart/2005/8/layout/lProcess2"/>
    <dgm:cxn modelId="{7B1E046D-0081-44CF-ADC1-9356C3ACFCBE}" type="presParOf" srcId="{7C5CF82D-A68A-4EE8-8459-C873395161F7}" destId="{4CF3FCE0-B84D-4251-8C57-63BB7B463B2B}" srcOrd="3" destOrd="0" presId="urn:microsoft.com/office/officeart/2005/8/layout/lProcess2"/>
    <dgm:cxn modelId="{36A09234-3669-4044-A03F-350014BD5FBB}" type="presParOf" srcId="{7C5CF82D-A68A-4EE8-8459-C873395161F7}" destId="{AED0C4CF-A6E7-4BB6-98C1-D4A0761AFC4F}" srcOrd="4" destOrd="0" presId="urn:microsoft.com/office/officeart/2005/8/layout/lProcess2"/>
  </dgm:cxnLst>
  <dgm:bg>
    <a:solidFill>
      <a:schemeClr val="bg2"/>
    </a:solidFill>
  </dgm:bg>
  <dgm:whole/>
  <dgm:extLst>
    <a:ext uri="http://schemas.microsoft.com/office/drawing/2008/diagram">
      <dsp:dataModelExt xmlns:dsp="http://schemas.microsoft.com/office/drawing/2008/diagram" relId="rId5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BBF2B8D-F13D-480E-B214-1B437C29C5B5}">
      <dsp:nvSpPr>
        <dsp:cNvPr id="0" name=""/>
        <dsp:cNvSpPr/>
      </dsp:nvSpPr>
      <dsp:spPr>
        <a:xfrm>
          <a:off x="1638" y="123826"/>
          <a:ext cx="1995678" cy="676271"/>
        </a:xfrm>
        <a:prstGeom prst="chevron">
          <a:avLst/>
        </a:prstGeom>
        <a:solidFill>
          <a:schemeClr val="accent1">
            <a:alpha val="5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kern="1200" baseline="0"/>
            <a:t>Etap 1 - metodologia</a:t>
          </a:r>
        </a:p>
      </dsp:txBody>
      <dsp:txXfrm>
        <a:off x="339774" y="123826"/>
        <a:ext cx="1319407" cy="676271"/>
      </dsp:txXfrm>
    </dsp:sp>
    <dsp:sp modelId="{067A2CA5-FD6B-47D1-8BD0-9AA54D44D024}">
      <dsp:nvSpPr>
        <dsp:cNvPr id="0" name=""/>
        <dsp:cNvSpPr/>
      </dsp:nvSpPr>
      <dsp:spPr>
        <a:xfrm>
          <a:off x="1835849" y="219076"/>
          <a:ext cx="1995678" cy="485772"/>
        </a:xfrm>
        <a:prstGeom prst="chevron">
          <a:avLst/>
        </a:prstGeom>
        <a:solidFill>
          <a:schemeClr val="accent1">
            <a:alpha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kern="1200" baseline="0"/>
            <a:t>Etap 2 - badanie terenowe</a:t>
          </a:r>
        </a:p>
      </dsp:txBody>
      <dsp:txXfrm>
        <a:off x="2078735" y="219076"/>
        <a:ext cx="1509906" cy="485772"/>
      </dsp:txXfrm>
    </dsp:sp>
    <dsp:sp modelId="{FEE8848B-6167-471C-90B5-B0F8B2E0C6CE}">
      <dsp:nvSpPr>
        <dsp:cNvPr id="0" name=""/>
        <dsp:cNvSpPr/>
      </dsp:nvSpPr>
      <dsp:spPr>
        <a:xfrm>
          <a:off x="3593858" y="133350"/>
          <a:ext cx="1995678" cy="657224"/>
        </a:xfrm>
        <a:prstGeom prst="chevron">
          <a:avLst/>
        </a:prstGeom>
        <a:solidFill>
          <a:schemeClr val="accent1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kern="1200" baseline="0"/>
            <a:t>Etap 3 - wnioski </a:t>
          </a:r>
          <a:br>
            <a:rPr lang="pl-PL" sz="1100" kern="1200" baseline="0"/>
          </a:br>
          <a:r>
            <a:rPr lang="pl-PL" sz="1100" kern="1200" baseline="0"/>
            <a:t>i rekomendacje</a:t>
          </a:r>
        </a:p>
      </dsp:txBody>
      <dsp:txXfrm>
        <a:off x="3922470" y="133350"/>
        <a:ext cx="1338454" cy="65722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984D523-8022-401E-8668-85B1F85133D2}">
      <dsp:nvSpPr>
        <dsp:cNvPr id="0" name=""/>
        <dsp:cNvSpPr/>
      </dsp:nvSpPr>
      <dsp:spPr>
        <a:xfrm>
          <a:off x="946" y="0"/>
          <a:ext cx="1345835" cy="3838575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b="1" kern="1200" dirty="0"/>
            <a:t>OP1.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kern="1200" dirty="0"/>
            <a:t>„</a:t>
          </a:r>
          <a:r>
            <a:rPr lang="pl-PL" sz="1200" b="1" kern="1200" dirty="0"/>
            <a:t>Przedsiębiorstwa </a:t>
          </a:r>
          <a:br>
            <a:rPr lang="pl-PL" sz="1200" b="1" kern="1200" dirty="0"/>
          </a:br>
          <a:r>
            <a:rPr lang="pl-PL" sz="1200" b="1" kern="1200" dirty="0"/>
            <a:t>i innowacje</a:t>
          </a:r>
          <a:r>
            <a:rPr lang="pl-PL" sz="1200" kern="1200" dirty="0"/>
            <a:t>”</a:t>
          </a:r>
          <a:endParaRPr lang="pl-PL" sz="1200" b="1" kern="1200" dirty="0"/>
        </a:p>
      </dsp:txBody>
      <dsp:txXfrm>
        <a:off x="946" y="0"/>
        <a:ext cx="1345835" cy="1151572"/>
      </dsp:txXfrm>
    </dsp:sp>
    <dsp:sp modelId="{69470050-B4F8-4C8F-9E16-3C884513C381}">
      <dsp:nvSpPr>
        <dsp:cNvPr id="0" name=""/>
        <dsp:cNvSpPr/>
      </dsp:nvSpPr>
      <dsp:spPr>
        <a:xfrm>
          <a:off x="190957" y="881993"/>
          <a:ext cx="965812" cy="36853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kern="1200" dirty="0"/>
            <a:t>Działanie 1.1</a:t>
          </a:r>
        </a:p>
      </dsp:txBody>
      <dsp:txXfrm>
        <a:off x="201751" y="892787"/>
        <a:ext cx="944224" cy="346947"/>
      </dsp:txXfrm>
    </dsp:sp>
    <dsp:sp modelId="{C15EE992-91A0-447B-BBEF-E03F5E850A06}">
      <dsp:nvSpPr>
        <dsp:cNvPr id="0" name=""/>
        <dsp:cNvSpPr/>
      </dsp:nvSpPr>
      <dsp:spPr>
        <a:xfrm>
          <a:off x="190957" y="1324437"/>
          <a:ext cx="965812" cy="36853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kern="1200" dirty="0"/>
            <a:t>Działanie 1.2</a:t>
          </a:r>
        </a:p>
      </dsp:txBody>
      <dsp:txXfrm>
        <a:off x="201751" y="1335231"/>
        <a:ext cx="944224" cy="346947"/>
      </dsp:txXfrm>
    </dsp:sp>
    <dsp:sp modelId="{337D6712-9422-46BA-A892-8D7A53A00059}">
      <dsp:nvSpPr>
        <dsp:cNvPr id="0" name=""/>
        <dsp:cNvSpPr/>
      </dsp:nvSpPr>
      <dsp:spPr>
        <a:xfrm>
          <a:off x="182140" y="1751615"/>
          <a:ext cx="965812" cy="36853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kern="1200" dirty="0"/>
            <a:t>Działanie 1.3</a:t>
          </a:r>
        </a:p>
      </dsp:txBody>
      <dsp:txXfrm>
        <a:off x="192934" y="1762409"/>
        <a:ext cx="944224" cy="346947"/>
      </dsp:txXfrm>
    </dsp:sp>
    <dsp:sp modelId="{AFC75227-A96C-48FB-9A62-B943AD62B914}">
      <dsp:nvSpPr>
        <dsp:cNvPr id="0" name=""/>
        <dsp:cNvSpPr/>
      </dsp:nvSpPr>
      <dsp:spPr>
        <a:xfrm>
          <a:off x="182140" y="2181149"/>
          <a:ext cx="965812" cy="36853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kern="1200" dirty="0"/>
            <a:t>Działanie 1.4</a:t>
          </a:r>
        </a:p>
      </dsp:txBody>
      <dsp:txXfrm>
        <a:off x="192934" y="2191943"/>
        <a:ext cx="944224" cy="346947"/>
      </dsp:txXfrm>
    </dsp:sp>
    <dsp:sp modelId="{C8A9AB21-B449-4451-8231-8C40CC68DC48}">
      <dsp:nvSpPr>
        <dsp:cNvPr id="0" name=""/>
        <dsp:cNvSpPr/>
      </dsp:nvSpPr>
      <dsp:spPr>
        <a:xfrm>
          <a:off x="190957" y="2618108"/>
          <a:ext cx="965812" cy="36853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kern="1200" dirty="0"/>
            <a:t>Działanie 1.5</a:t>
          </a:r>
        </a:p>
      </dsp:txBody>
      <dsp:txXfrm>
        <a:off x="201751" y="2628902"/>
        <a:ext cx="944224" cy="346947"/>
      </dsp:txXfrm>
    </dsp:sp>
    <dsp:sp modelId="{981E9534-2235-4F33-9F71-F8B5AEF88E6D}">
      <dsp:nvSpPr>
        <dsp:cNvPr id="0" name=""/>
        <dsp:cNvSpPr/>
      </dsp:nvSpPr>
      <dsp:spPr>
        <a:xfrm>
          <a:off x="190957" y="3313110"/>
          <a:ext cx="965812" cy="368535"/>
        </a:xfrm>
        <a:prstGeom prst="roundRect">
          <a:avLst>
            <a:gd name="adj" fmla="val 10000"/>
          </a:avLst>
        </a:prstGeom>
        <a:solidFill>
          <a:schemeClr val="accent6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19050" rIns="2540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i="1" kern="1200"/>
            <a:t>Wszystkie działania osi</a:t>
          </a:r>
        </a:p>
      </dsp:txBody>
      <dsp:txXfrm>
        <a:off x="201751" y="3323904"/>
        <a:ext cx="944224" cy="346947"/>
      </dsp:txXfrm>
    </dsp:sp>
    <dsp:sp modelId="{81622DDD-5CC8-4D9D-8B2B-4A1067E5F092}">
      <dsp:nvSpPr>
        <dsp:cNvPr id="0" name=""/>
        <dsp:cNvSpPr/>
      </dsp:nvSpPr>
      <dsp:spPr>
        <a:xfrm>
          <a:off x="1437327" y="0"/>
          <a:ext cx="1207265" cy="3838575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b="1" kern="1200" dirty="0"/>
            <a:t>OP3.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b="1" kern="1200" dirty="0"/>
            <a:t>„Gospodarka niskoemisyjna”</a:t>
          </a:r>
        </a:p>
      </dsp:txBody>
      <dsp:txXfrm>
        <a:off x="1437327" y="0"/>
        <a:ext cx="1207265" cy="1151572"/>
      </dsp:txXfrm>
    </dsp:sp>
    <dsp:sp modelId="{0C253302-C89C-4C19-9D08-B68FDE4B2796}">
      <dsp:nvSpPr>
        <dsp:cNvPr id="0" name=""/>
        <dsp:cNvSpPr/>
      </dsp:nvSpPr>
      <dsp:spPr>
        <a:xfrm>
          <a:off x="1551447" y="1166640"/>
          <a:ext cx="965812" cy="329948"/>
        </a:xfrm>
        <a:prstGeom prst="roundRect">
          <a:avLst>
            <a:gd name="adj" fmla="val 10000"/>
          </a:avLst>
        </a:prstGeom>
        <a:solidFill>
          <a:srgbClr val="00B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kern="1200" dirty="0"/>
            <a:t>Działanie 3.1</a:t>
          </a:r>
        </a:p>
      </dsp:txBody>
      <dsp:txXfrm>
        <a:off x="1561111" y="1176304"/>
        <a:ext cx="946484" cy="310620"/>
      </dsp:txXfrm>
    </dsp:sp>
    <dsp:sp modelId="{674C5265-2B33-4731-945F-B934307972BB}">
      <dsp:nvSpPr>
        <dsp:cNvPr id="0" name=""/>
        <dsp:cNvSpPr/>
      </dsp:nvSpPr>
      <dsp:spPr>
        <a:xfrm>
          <a:off x="1551447" y="1563618"/>
          <a:ext cx="965812" cy="349435"/>
        </a:xfrm>
        <a:prstGeom prst="roundRect">
          <a:avLst>
            <a:gd name="adj" fmla="val 10000"/>
          </a:avLst>
        </a:prstGeom>
        <a:solidFill>
          <a:srgbClr val="00B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kern="1200" dirty="0"/>
            <a:t>Działanie 3.2</a:t>
          </a:r>
        </a:p>
      </dsp:txBody>
      <dsp:txXfrm>
        <a:off x="1561682" y="1573853"/>
        <a:ext cx="945342" cy="328965"/>
      </dsp:txXfrm>
    </dsp:sp>
    <dsp:sp modelId="{7EEC5156-58F8-4D6A-9B10-3BFD989853B5}">
      <dsp:nvSpPr>
        <dsp:cNvPr id="0" name=""/>
        <dsp:cNvSpPr/>
      </dsp:nvSpPr>
      <dsp:spPr>
        <a:xfrm>
          <a:off x="1531629" y="3312152"/>
          <a:ext cx="965812" cy="355223"/>
        </a:xfrm>
        <a:prstGeom prst="roundRect">
          <a:avLst>
            <a:gd name="adj" fmla="val 10000"/>
          </a:avLst>
        </a:prstGeom>
        <a:solidFill>
          <a:schemeClr val="accent6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19050" rIns="2540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i="1" kern="1200"/>
            <a:t>Wybrane działania osi</a:t>
          </a:r>
        </a:p>
      </dsp:txBody>
      <dsp:txXfrm>
        <a:off x="1542033" y="3322556"/>
        <a:ext cx="945004" cy="334415"/>
      </dsp:txXfrm>
    </dsp:sp>
    <dsp:sp modelId="{5D57DC90-EC61-4C4A-A640-4D998B3F237F}">
      <dsp:nvSpPr>
        <dsp:cNvPr id="0" name=""/>
        <dsp:cNvSpPr/>
      </dsp:nvSpPr>
      <dsp:spPr>
        <a:xfrm>
          <a:off x="2735137" y="0"/>
          <a:ext cx="1207265" cy="3838575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b="1" kern="1200" dirty="0"/>
            <a:t>OP8.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b="1" kern="1200" dirty="0"/>
            <a:t>„Rynek pracy”</a:t>
          </a:r>
        </a:p>
      </dsp:txBody>
      <dsp:txXfrm>
        <a:off x="2735137" y="0"/>
        <a:ext cx="1207265" cy="1151572"/>
      </dsp:txXfrm>
    </dsp:sp>
    <dsp:sp modelId="{AEE33E92-46EF-405F-B7D0-DD7E5EB5F5F0}">
      <dsp:nvSpPr>
        <dsp:cNvPr id="0" name=""/>
        <dsp:cNvSpPr/>
      </dsp:nvSpPr>
      <dsp:spPr>
        <a:xfrm>
          <a:off x="2862470" y="1163746"/>
          <a:ext cx="965812" cy="367499"/>
        </a:xfrm>
        <a:prstGeom prst="roundRect">
          <a:avLst>
            <a:gd name="adj" fmla="val 10000"/>
          </a:avLst>
        </a:prstGeom>
        <a:solidFill>
          <a:srgbClr val="7030A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kern="1200" dirty="0"/>
            <a:t>Działanie 8.5</a:t>
          </a:r>
        </a:p>
      </dsp:txBody>
      <dsp:txXfrm>
        <a:off x="2873234" y="1174510"/>
        <a:ext cx="944284" cy="345971"/>
      </dsp:txXfrm>
    </dsp:sp>
    <dsp:sp modelId="{25FDDC90-84F0-489A-B294-E417876267FE}">
      <dsp:nvSpPr>
        <dsp:cNvPr id="0" name=""/>
        <dsp:cNvSpPr/>
      </dsp:nvSpPr>
      <dsp:spPr>
        <a:xfrm>
          <a:off x="2862470" y="1597925"/>
          <a:ext cx="965812" cy="332792"/>
        </a:xfrm>
        <a:prstGeom prst="roundRect">
          <a:avLst>
            <a:gd name="adj" fmla="val 10000"/>
          </a:avLst>
        </a:prstGeom>
        <a:solidFill>
          <a:srgbClr val="7030A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200" kern="1200" dirty="0"/>
            <a:t>Działanie 8.6</a:t>
          </a:r>
        </a:p>
      </dsp:txBody>
      <dsp:txXfrm>
        <a:off x="2872217" y="1607672"/>
        <a:ext cx="946318" cy="313298"/>
      </dsp:txXfrm>
    </dsp:sp>
    <dsp:sp modelId="{AED0C4CF-A6E7-4BB6-98C1-D4A0761AFC4F}">
      <dsp:nvSpPr>
        <dsp:cNvPr id="0" name=""/>
        <dsp:cNvSpPr/>
      </dsp:nvSpPr>
      <dsp:spPr>
        <a:xfrm>
          <a:off x="2842652" y="3293036"/>
          <a:ext cx="965812" cy="340103"/>
        </a:xfrm>
        <a:prstGeom prst="roundRect">
          <a:avLst>
            <a:gd name="adj" fmla="val 10000"/>
          </a:avLst>
        </a:prstGeom>
        <a:solidFill>
          <a:schemeClr val="accent6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19050" rIns="2540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i="1" kern="1200"/>
            <a:t>Wybrane działania osi</a:t>
          </a:r>
        </a:p>
      </dsp:txBody>
      <dsp:txXfrm>
        <a:off x="2852613" y="3302997"/>
        <a:ext cx="945890" cy="32018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Process2">
  <dgm:title val=""/>
  <dgm:desc val=""/>
  <dgm:catLst>
    <dgm:cat type="list" pri="10000"/>
    <dgm:cat type="relationship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h"/>
      <dgm:constr type="w" for="ch" forName="aSpace" refType="w" fact="0.075"/>
      <dgm:constr type="h" for="des" forName="aSpace2" refType="h" fact="0.1"/>
      <dgm:constr type="primFontSz" for="des" forName="textNode" op="equ"/>
      <dgm:constr type="primFontSz" for="des" forName="childNode" op="equ"/>
    </dgm:constrLst>
    <dgm:ruleLst/>
    <dgm:forEach name="aNode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onstrLst>
          <dgm:constr type="w" for="ch" forName="aNode" refType="w"/>
          <dgm:constr type="h" for="ch" forName="aNode" refType="h"/>
          <dgm:constr type="w" for="ch" forName="textNode" refType="w"/>
          <dgm:constr type="h" for="ch" forName="textNode" refType="h" fact="0.3"/>
          <dgm:constr type="ctrX" for="ch" forName="textNode" refType="w" fact="0.5"/>
          <dgm:constr type="w" for="ch" forName="compChildNode" refType="w" fact="0.8"/>
          <dgm:constr type="h" for="ch" forName="compChildNode" refType="h" fact="0.65"/>
          <dgm:constr type="t" for="ch" forName="compChildNode" refType="h" fact="0.3"/>
          <dgm:constr type="ctrX" for="ch" forName="compChildNode" refType="w" fact="0.5"/>
        </dgm:constrLst>
        <dgm:ruleLst/>
        <dgm:layoutNode name="aNode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/>
          <dgm:ruleLst/>
        </dgm:layoutNode>
        <dgm:layoutNode name="textNode" styleLbl="bgShp">
          <dgm:alg type="tx"/>
          <dgm:shape xmlns:r="http://schemas.openxmlformats.org/officeDocument/2006/relationships" type="rect" r:blip="" hideGeom="1">
            <dgm:adjLst>
              <dgm:adj idx="1" val="0.1"/>
            </dgm:adjLst>
          </dgm:shape>
          <dgm:presOf axis="self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ompChild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des" forName="childNode" refType="w"/>
            <dgm:constr type="h" for="des" forName="childNode" refType="h"/>
          </dgm:constrLst>
          <dgm:ruleLst/>
          <dgm:layoutNode name="theInnerList">
            <dgm:alg type="lin"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childNodeForEach" axis="ch" ptType="node">
              <dgm:layoutNode name="childNode" styleLbl="node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desOrSelf" ptType="node"/>
                <dgm:constrLst>
                  <dgm:constr type="primFontSz" val="65"/>
                  <dgm:constr type="tMarg" refType="primFontSz" fact="0.15"/>
                  <dgm:constr type="bMarg" refType="primFontSz" fact="0.15"/>
                  <dgm:constr type="lMarg" refType="primFontSz" fact="0.2"/>
                  <dgm:constr type="rMarg" refType="primFontSz" fact="0.2"/>
                </dgm:constrLst>
                <dgm:ruleLst>
                  <dgm:rule type="primFontSz" val="5" fact="NaN" max="NaN"/>
                </dgm:ruleLst>
              </dgm:layoutNode>
              <dgm:choose name="Name3">
                <dgm:if name="Name4" axis="self" ptType="node" func="revPos" op="equ" val="1"/>
                <dgm:else name="Name5">
                  <dgm:layoutNode name="aSpace2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else>
              </dgm:choose>
            </dgm:forEach>
          </dgm:layoutNode>
        </dgm:layoutNode>
      </dgm:layoutNode>
      <dgm:choose name="Name6">
        <dgm:if name="Name7" axis="self" ptType="node" func="revPos" op="equ" val="1"/>
        <dgm:else name="Name8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1897</Words>
  <Characters>11384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2020-06-15T18:24:00Z</dcterms:created>
  <dcterms:modified xsi:type="dcterms:W3CDTF">2020-06-15T21:00:00Z</dcterms:modified>
</cp:coreProperties>
</file>