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613359" w14:textId="71AA8EFA" w:rsidR="00D01BA0" w:rsidRDefault="00D01BA0" w:rsidP="00D01BA0">
      <w:pPr>
        <w:pStyle w:val="Gwka"/>
        <w:tabs>
          <w:tab w:val="clear" w:pos="4536"/>
          <w:tab w:val="center" w:pos="4111"/>
          <w:tab w:val="right" w:pos="8080"/>
        </w:tabs>
        <w:spacing w:line="240" w:lineRule="auto"/>
        <w:ind w:left="482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Uchwały nr                                           </w:t>
      </w:r>
    </w:p>
    <w:p w14:paraId="33FB9F58" w14:textId="77777777" w:rsidR="00D01BA0" w:rsidRDefault="00D01BA0" w:rsidP="00D01BA0">
      <w:pPr>
        <w:pStyle w:val="Gwka"/>
        <w:tabs>
          <w:tab w:val="clear" w:pos="4536"/>
          <w:tab w:val="center" w:pos="4111"/>
          <w:tab w:val="right" w:pos="8080"/>
        </w:tabs>
        <w:spacing w:line="240" w:lineRule="auto"/>
        <w:ind w:left="482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Zarządu Województwa Dolnośląskiego</w:t>
      </w:r>
    </w:p>
    <w:p w14:paraId="571CCDC8" w14:textId="77777777" w:rsidR="00D01BA0" w:rsidRDefault="00D01BA0" w:rsidP="00D01BA0">
      <w:pPr>
        <w:tabs>
          <w:tab w:val="center" w:pos="4536"/>
          <w:tab w:val="right" w:pos="9072"/>
        </w:tabs>
        <w:spacing w:line="480" w:lineRule="auto"/>
        <w:ind w:left="4820"/>
        <w:rPr>
          <w:rFonts w:asciiTheme="minorHAnsi" w:eastAsia="Times New Roman" w:hAnsiTheme="minorHAnsi" w:cs="Times New Roman"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color w:val="000000" w:themeColor="text1"/>
        </w:rPr>
        <w:t>z dnia                                       2021 r.</w:t>
      </w:r>
    </w:p>
    <w:p w14:paraId="51D9FA01" w14:textId="77777777" w:rsidR="00D01BA0" w:rsidRDefault="00D01BA0" w:rsidP="00854F60">
      <w:pPr>
        <w:tabs>
          <w:tab w:val="center" w:pos="4536"/>
          <w:tab w:val="right" w:pos="9072"/>
        </w:tabs>
        <w:spacing w:line="480" w:lineRule="auto"/>
        <w:jc w:val="right"/>
        <w:rPr>
          <w:rFonts w:asciiTheme="minorHAnsi" w:eastAsia="Times New Roman" w:hAnsiTheme="minorHAnsi" w:cs="Times New Roman"/>
          <w:sz w:val="18"/>
          <w:szCs w:val="18"/>
        </w:rPr>
      </w:pPr>
    </w:p>
    <w:p w14:paraId="442046E2" w14:textId="424E532F" w:rsidR="003C4B5C" w:rsidRPr="00434F5C" w:rsidRDefault="00114EA3" w:rsidP="00854F60">
      <w:pPr>
        <w:tabs>
          <w:tab w:val="center" w:pos="4536"/>
          <w:tab w:val="right" w:pos="9072"/>
        </w:tabs>
        <w:spacing w:line="480" w:lineRule="auto"/>
        <w:jc w:val="right"/>
        <w:rPr>
          <w:rFonts w:asciiTheme="minorHAnsi" w:eastAsia="Times New Roman" w:hAnsiTheme="minorHAnsi" w:cs="Times New Roman"/>
          <w:sz w:val="18"/>
          <w:szCs w:val="18"/>
        </w:rPr>
      </w:pPr>
      <w:r w:rsidRPr="009E28FB">
        <w:rPr>
          <w:rFonts w:asciiTheme="minorHAnsi" w:eastAsia="Times New Roman" w:hAnsiTheme="minorHAnsi" w:cs="Times New Roman"/>
          <w:sz w:val="18"/>
          <w:szCs w:val="18"/>
        </w:rPr>
        <w:t xml:space="preserve">Załącznik nr </w:t>
      </w:r>
      <w:r w:rsidR="000B2A7D">
        <w:rPr>
          <w:rFonts w:asciiTheme="minorHAnsi" w:eastAsia="Times New Roman" w:hAnsiTheme="minorHAnsi" w:cs="Times New Roman"/>
          <w:sz w:val="18"/>
          <w:szCs w:val="18"/>
        </w:rPr>
        <w:t>4</w:t>
      </w:r>
      <w:r w:rsidRPr="009E28FB">
        <w:rPr>
          <w:rFonts w:asciiTheme="minorHAnsi" w:eastAsia="Times New Roman" w:hAnsiTheme="minorHAnsi" w:cs="Times New Roman"/>
          <w:sz w:val="18"/>
          <w:szCs w:val="18"/>
        </w:rPr>
        <w:t xml:space="preserve"> do Regulaminu konkurs</w:t>
      </w:r>
      <w:r w:rsidR="00B81436" w:rsidRPr="009E28FB">
        <w:rPr>
          <w:rFonts w:asciiTheme="minorHAnsi" w:eastAsia="Times New Roman" w:hAnsiTheme="minorHAnsi" w:cs="Times New Roman"/>
          <w:sz w:val="18"/>
          <w:szCs w:val="18"/>
        </w:rPr>
        <w:t>u</w:t>
      </w:r>
      <w:r w:rsidR="00434F5C" w:rsidRPr="009E28FB">
        <w:rPr>
          <w:rFonts w:asciiTheme="minorHAnsi" w:eastAsia="Times New Roman" w:hAnsiTheme="minorHAnsi" w:cs="Times New Roman"/>
          <w:sz w:val="18"/>
          <w:szCs w:val="18"/>
        </w:rPr>
        <w:t xml:space="preserve"> </w:t>
      </w:r>
      <w:r w:rsidR="00AA16CB" w:rsidRPr="009E28FB">
        <w:rPr>
          <w:rFonts w:asciiTheme="minorHAnsi" w:hAnsiTheme="minorHAnsi"/>
          <w:sz w:val="18"/>
          <w:szCs w:val="24"/>
        </w:rPr>
        <w:t xml:space="preserve">nr </w:t>
      </w:r>
      <w:r w:rsidR="0044144C" w:rsidRPr="0044144C">
        <w:rPr>
          <w:rFonts w:asciiTheme="minorHAnsi" w:hAnsiTheme="minorHAnsi"/>
          <w:sz w:val="18"/>
          <w:szCs w:val="24"/>
        </w:rPr>
        <w:t>RPDS.03.03.03-IZ.00-02-415/20</w:t>
      </w:r>
    </w:p>
    <w:p w14:paraId="763B7601" w14:textId="77777777" w:rsidR="00DF13D5" w:rsidRPr="00F60AEB" w:rsidRDefault="00F303E4" w:rsidP="00371A00">
      <w:pPr>
        <w:spacing w:line="254" w:lineRule="auto"/>
        <w:ind w:right="100"/>
        <w:jc w:val="right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14:paraId="622AF175" w14:textId="77777777"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4E0FBE" w14:paraId="2314B6BB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247E0154" w14:textId="77777777" w:rsidR="001249C4" w:rsidRPr="004E0FBE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  <w:szCs w:val="22"/>
              </w:rPr>
            </w:pPr>
            <w:r w:rsidRPr="004E0FBE">
              <w:rPr>
                <w:rFonts w:asciiTheme="minorHAnsi" w:hAnsiTheme="minorHAnsi"/>
                <w:b/>
                <w:sz w:val="22"/>
                <w:szCs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1105B59B" w14:textId="6B3CC51A" w:rsidR="001249C4" w:rsidRPr="000B2A7D" w:rsidRDefault="001249C4" w:rsidP="000B2A7D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49C4" w:rsidRPr="00530EE0" w14:paraId="0765E319" w14:textId="77777777" w:rsidTr="00B814B6">
        <w:trPr>
          <w:trHeight w:val="375"/>
        </w:trPr>
        <w:tc>
          <w:tcPr>
            <w:tcW w:w="2132" w:type="dxa"/>
            <w:vAlign w:val="center"/>
          </w:tcPr>
          <w:p w14:paraId="6CB2D8FB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  <w:vAlign w:val="center"/>
          </w:tcPr>
          <w:p w14:paraId="243B061A" w14:textId="15625EAC" w:rsidR="001249C4" w:rsidRPr="000B2A7D" w:rsidRDefault="001249C4" w:rsidP="000B2A7D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bCs/>
                <w:sz w:val="22"/>
                <w:szCs w:val="22"/>
              </w:rPr>
            </w:pPr>
          </w:p>
        </w:tc>
      </w:tr>
      <w:tr w:rsidR="001249C4" w:rsidRPr="00530EE0" w14:paraId="5B2C4A86" w14:textId="77777777" w:rsidTr="00B814B6">
        <w:trPr>
          <w:trHeight w:val="564"/>
        </w:trPr>
        <w:tc>
          <w:tcPr>
            <w:tcW w:w="2132" w:type="dxa"/>
            <w:vAlign w:val="center"/>
          </w:tcPr>
          <w:p w14:paraId="6AC5ECC7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Poddziałanie:</w:t>
            </w:r>
          </w:p>
        </w:tc>
        <w:tc>
          <w:tcPr>
            <w:tcW w:w="7078" w:type="dxa"/>
            <w:vAlign w:val="center"/>
          </w:tcPr>
          <w:p w14:paraId="46197F0F" w14:textId="79D6B96F" w:rsidR="001249C4" w:rsidRPr="000B2A7D" w:rsidRDefault="001249C4" w:rsidP="000B2A7D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bCs/>
                <w:sz w:val="22"/>
                <w:szCs w:val="22"/>
              </w:rPr>
            </w:pPr>
          </w:p>
        </w:tc>
      </w:tr>
    </w:tbl>
    <w:p w14:paraId="4D33DBFB" w14:textId="77777777"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14:paraId="65532538" w14:textId="77777777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598B1C33" w14:textId="77777777"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48C5BF92" w14:textId="4527BB60" w:rsidR="001249C4" w:rsidRPr="00530EE0" w:rsidRDefault="001249C4" w:rsidP="00E72E77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2FCE4CDE" w14:textId="77777777" w:rsidTr="006751BC">
        <w:tc>
          <w:tcPr>
            <w:tcW w:w="2132" w:type="dxa"/>
            <w:vAlign w:val="center"/>
          </w:tcPr>
          <w:p w14:paraId="41C7C5BD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14:paraId="27F9A8D2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090E525C" w14:textId="77777777" w:rsidTr="006751BC">
        <w:tc>
          <w:tcPr>
            <w:tcW w:w="2132" w:type="dxa"/>
            <w:vAlign w:val="center"/>
          </w:tcPr>
          <w:p w14:paraId="1867AC8E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14:paraId="5C537723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0600CA22" w14:textId="77777777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57A4255" w14:textId="77777777"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14:paraId="3E4F5F1E" w14:textId="77777777"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14:paraId="675731B9" w14:textId="77777777"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14:paraId="11968EA5" w14:textId="77777777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171B68F7" w14:textId="77777777"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14:paraId="3D96A968" w14:textId="77777777" w:rsidTr="001249C4">
        <w:tc>
          <w:tcPr>
            <w:tcW w:w="5959" w:type="dxa"/>
            <w:vAlign w:val="center"/>
          </w:tcPr>
          <w:p w14:paraId="57EB0B49" w14:textId="77777777"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14:paraId="6F1CC3F6" w14:textId="77777777"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14:paraId="64A8F805" w14:textId="77777777" w:rsidTr="001249C4">
        <w:tc>
          <w:tcPr>
            <w:tcW w:w="5959" w:type="dxa"/>
            <w:vAlign w:val="center"/>
          </w:tcPr>
          <w:p w14:paraId="57EDCA21" w14:textId="77777777"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14:paraId="58703B8A" w14:textId="77777777"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14:paraId="413FBE52" w14:textId="77777777"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14:paraId="457515D9" w14:textId="77777777"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14:paraId="385EBBC1" w14:textId="77777777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37D3F94E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14:paraId="5A0FE626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EFD1E37" w14:textId="77777777"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3F7CF8BA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14:paraId="71D9673F" w14:textId="77777777" w:rsidTr="00251685">
        <w:tc>
          <w:tcPr>
            <w:tcW w:w="651" w:type="dxa"/>
            <w:vAlign w:val="center"/>
          </w:tcPr>
          <w:p w14:paraId="2555C032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14:paraId="65BAF2E9" w14:textId="70DBCEE7" w:rsidR="00C23E72" w:rsidRPr="00530EE0" w:rsidRDefault="00C23E72" w:rsidP="00537881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terminie, który wynika z ogłoszenia o </w:t>
            </w:r>
            <w:r w:rsidR="00537881">
              <w:rPr>
                <w:rFonts w:asciiTheme="minorHAnsi" w:eastAsia="Calibri Light" w:hAnsiTheme="minorHAnsi"/>
              </w:rPr>
              <w:t>konkursie</w:t>
            </w:r>
            <w:r w:rsidR="00537881" w:rsidRPr="00530EE0">
              <w:rPr>
                <w:rFonts w:asciiTheme="minorHAnsi" w:eastAsia="Calibri Light" w:hAnsiTheme="minorHAnsi"/>
              </w:rPr>
              <w:t xml:space="preserve"> </w:t>
            </w:r>
            <w:r w:rsidRPr="00530EE0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14:paraId="5005D00D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0A0B62C9" w14:textId="77777777"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14:paraId="20AE5F21" w14:textId="77777777" w:rsidTr="00251685">
        <w:tc>
          <w:tcPr>
            <w:tcW w:w="651" w:type="dxa"/>
            <w:vAlign w:val="center"/>
          </w:tcPr>
          <w:p w14:paraId="3C5ADEDD" w14:textId="77777777"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14:paraId="05248B3F" w14:textId="77777777"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 xml:space="preserve">został złożony w terminie wskazanym w 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</w:p>
        </w:tc>
        <w:tc>
          <w:tcPr>
            <w:tcW w:w="1134" w:type="dxa"/>
            <w:vAlign w:val="center"/>
          </w:tcPr>
          <w:p w14:paraId="65FEA3E3" w14:textId="77777777"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74E2178C" w14:textId="77777777"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5C8445D6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kontynuowana.</w:t>
      </w:r>
    </w:p>
    <w:p w14:paraId="5977FC35" w14:textId="77777777" w:rsidR="00C23E72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 xml:space="preserve">Wybrać „nie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14:paraId="6B135272" w14:textId="77777777"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5F4ECD68" w14:textId="77777777"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6"/>
        <w:gridCol w:w="1133"/>
        <w:gridCol w:w="2679"/>
      </w:tblGrid>
      <w:tr w:rsidR="00C23E72" w:rsidRPr="00530EE0" w14:paraId="447853CB" w14:textId="77777777" w:rsidTr="00251685">
        <w:tc>
          <w:tcPr>
            <w:tcW w:w="714" w:type="dxa"/>
            <w:shd w:val="clear" w:color="auto" w:fill="D9D9D9"/>
            <w:vAlign w:val="center"/>
          </w:tcPr>
          <w:p w14:paraId="6D2B017E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5E54280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734E890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14:paraId="73CAC1C3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14:paraId="156D2DCB" w14:textId="77777777" w:rsidTr="00251685">
        <w:tc>
          <w:tcPr>
            <w:tcW w:w="714" w:type="dxa"/>
            <w:vAlign w:val="center"/>
          </w:tcPr>
          <w:p w14:paraId="5733799F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14:paraId="6CCDB1A9" w14:textId="1E54635E" w:rsidR="008D3903" w:rsidRPr="00530EE0" w:rsidRDefault="00C23E72" w:rsidP="006D1F5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elektronicznej w 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  <w:p w14:paraId="2A2585A0" w14:textId="77777777" w:rsidR="008D3903" w:rsidRPr="00530EE0" w:rsidRDefault="008D3903" w:rsidP="008D3903">
            <w:pPr>
              <w:spacing w:line="217" w:lineRule="auto"/>
              <w:jc w:val="center"/>
              <w:rPr>
                <w:rFonts w:asciiTheme="minorHAnsi" w:eastAsia="Calibri Light" w:hAnsiTheme="minorHAnsi"/>
              </w:rPr>
            </w:pPr>
          </w:p>
          <w:p w14:paraId="7C840DE2" w14:textId="60434A2C" w:rsidR="00C23E72" w:rsidRPr="00530EE0" w:rsidRDefault="00C23E72" w:rsidP="00832BC5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</w:p>
        </w:tc>
        <w:tc>
          <w:tcPr>
            <w:tcW w:w="1134" w:type="dxa"/>
            <w:vAlign w:val="center"/>
          </w:tcPr>
          <w:p w14:paraId="7115913B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637187A2" w14:textId="77777777"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1882735B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14:paraId="5F901CC9" w14:textId="77777777"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14:paraId="36AD23BC" w14:textId="77777777"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4668"/>
        <w:gridCol w:w="1133"/>
        <w:gridCol w:w="2677"/>
      </w:tblGrid>
      <w:tr w:rsidR="008D3903" w:rsidRPr="00530EE0" w14:paraId="4E4598F3" w14:textId="77777777" w:rsidTr="00D23B09">
        <w:tc>
          <w:tcPr>
            <w:tcW w:w="712" w:type="dxa"/>
            <w:shd w:val="clear" w:color="auto" w:fill="D9D9D9"/>
            <w:vAlign w:val="center"/>
          </w:tcPr>
          <w:p w14:paraId="2B40BF89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68" w:type="dxa"/>
            <w:shd w:val="clear" w:color="auto" w:fill="D9D9D9"/>
            <w:vAlign w:val="center"/>
          </w:tcPr>
          <w:p w14:paraId="6E00B53F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3" w:type="dxa"/>
            <w:shd w:val="clear" w:color="auto" w:fill="D9D9D9"/>
            <w:vAlign w:val="center"/>
          </w:tcPr>
          <w:p w14:paraId="2C3620DB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77" w:type="dxa"/>
            <w:shd w:val="clear" w:color="auto" w:fill="D9D9D9"/>
            <w:vAlign w:val="center"/>
          </w:tcPr>
          <w:p w14:paraId="33974BD9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14:paraId="2A72A283" w14:textId="77777777" w:rsidTr="00D23B09">
        <w:tc>
          <w:tcPr>
            <w:tcW w:w="712" w:type="dxa"/>
            <w:vAlign w:val="center"/>
          </w:tcPr>
          <w:p w14:paraId="5F09894D" w14:textId="77777777"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68" w:type="dxa"/>
            <w:vAlign w:val="center"/>
          </w:tcPr>
          <w:p w14:paraId="0BE545D0" w14:textId="77777777"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14:paraId="75B3F32F" w14:textId="77777777"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14:paraId="13853BE0" w14:textId="77777777"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</w:p>
        </w:tc>
        <w:tc>
          <w:tcPr>
            <w:tcW w:w="1133" w:type="dxa"/>
            <w:vAlign w:val="center"/>
          </w:tcPr>
          <w:p w14:paraId="7956C621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10FBE451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14:paraId="024A8B6B" w14:textId="77777777" w:rsidTr="00D23B09">
        <w:tc>
          <w:tcPr>
            <w:tcW w:w="712" w:type="dxa"/>
            <w:vAlign w:val="center"/>
          </w:tcPr>
          <w:p w14:paraId="0AD14014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2</w:t>
            </w:r>
          </w:p>
        </w:tc>
        <w:tc>
          <w:tcPr>
            <w:tcW w:w="4668" w:type="dxa"/>
            <w:vAlign w:val="center"/>
          </w:tcPr>
          <w:p w14:paraId="1893F37E" w14:textId="6347BFDE" w:rsidR="002C604D" w:rsidRPr="00530EE0" w:rsidRDefault="002C604D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Czy wniosek posiada w wersji elektronicznej komplet załączników</w:t>
            </w:r>
            <w:r w:rsidR="00BD559B">
              <w:rPr>
                <w:rFonts w:asciiTheme="minorHAnsi" w:eastAsia="Calibri Light" w:hAnsiTheme="minorHAnsi"/>
              </w:rPr>
              <w:t xml:space="preserve"> </w:t>
            </w:r>
            <w:r>
              <w:rPr>
                <w:rFonts w:asciiTheme="minorHAnsi" w:eastAsia="Calibri Light" w:hAnsiTheme="minorHAnsi"/>
              </w:rPr>
              <w:t xml:space="preserve"> wskazanych w Regulaminie konkursu?</w:t>
            </w:r>
          </w:p>
        </w:tc>
        <w:tc>
          <w:tcPr>
            <w:tcW w:w="1133" w:type="dxa"/>
            <w:vAlign w:val="center"/>
          </w:tcPr>
          <w:p w14:paraId="7EF0F366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7CB68CF5" w14:textId="77777777"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1D996538" w14:textId="77777777" w:rsidTr="00D23B09">
        <w:tc>
          <w:tcPr>
            <w:tcW w:w="712" w:type="dxa"/>
            <w:vAlign w:val="center"/>
          </w:tcPr>
          <w:p w14:paraId="6D7684EF" w14:textId="42F7FFF6" w:rsidR="008D3903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68" w:type="dxa"/>
            <w:vAlign w:val="center"/>
          </w:tcPr>
          <w:p w14:paraId="76D6A4BB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 ?</w:t>
            </w:r>
          </w:p>
        </w:tc>
        <w:tc>
          <w:tcPr>
            <w:tcW w:w="1133" w:type="dxa"/>
            <w:vAlign w:val="center"/>
          </w:tcPr>
          <w:p w14:paraId="237A86F5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2E982392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307A52FD" w14:textId="77777777" w:rsidTr="00D23B09">
        <w:tc>
          <w:tcPr>
            <w:tcW w:w="712" w:type="dxa"/>
            <w:vAlign w:val="center"/>
          </w:tcPr>
          <w:p w14:paraId="20CCCC45" w14:textId="483A6C98" w:rsidR="008D3903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4</w:t>
            </w:r>
          </w:p>
        </w:tc>
        <w:tc>
          <w:tcPr>
            <w:tcW w:w="4668" w:type="dxa"/>
            <w:vAlign w:val="center"/>
          </w:tcPr>
          <w:p w14:paraId="6BC52C02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3" w:type="dxa"/>
            <w:vAlign w:val="center"/>
          </w:tcPr>
          <w:p w14:paraId="06364ABB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6BDDA11A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43B43FFA" w14:textId="77777777" w:rsidTr="00D23B09">
        <w:tc>
          <w:tcPr>
            <w:tcW w:w="712" w:type="dxa"/>
            <w:vAlign w:val="center"/>
          </w:tcPr>
          <w:p w14:paraId="5FCE8727" w14:textId="2A791188" w:rsidR="008D3903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4668" w:type="dxa"/>
            <w:vAlign w:val="center"/>
          </w:tcPr>
          <w:p w14:paraId="1123DBCE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modele finansowe zostały zapisane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w formacie „xls”,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xlsx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lub „</w:t>
            </w:r>
            <w:proofErr w:type="spellStart"/>
            <w:r w:rsidRPr="00530EE0">
              <w:rPr>
                <w:rFonts w:asciiTheme="minorHAnsi" w:eastAsia="Calibri Light" w:hAnsiTheme="minorHAnsi"/>
              </w:rPr>
              <w:t>xlsm</w:t>
            </w:r>
            <w:proofErr w:type="spellEnd"/>
            <w:r w:rsidRPr="00530EE0">
              <w:rPr>
                <w:rFonts w:asciiTheme="minorHAnsi" w:eastAsia="Calibri Light" w:hAnsiTheme="minorHAnsi"/>
              </w:rPr>
              <w:t>” z aktywnymi (odblokowanymi) formułami?</w:t>
            </w:r>
          </w:p>
        </w:tc>
        <w:tc>
          <w:tcPr>
            <w:tcW w:w="1133" w:type="dxa"/>
            <w:vAlign w:val="center"/>
          </w:tcPr>
          <w:p w14:paraId="27B4323F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46F86E82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14:paraId="5C1BAB7B" w14:textId="77777777" w:rsidTr="00D23B09">
        <w:tc>
          <w:tcPr>
            <w:tcW w:w="712" w:type="dxa"/>
            <w:vAlign w:val="center"/>
          </w:tcPr>
          <w:p w14:paraId="75072FFC" w14:textId="4B419031" w:rsidR="008D3903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6</w:t>
            </w:r>
          </w:p>
        </w:tc>
        <w:tc>
          <w:tcPr>
            <w:tcW w:w="4668" w:type="dxa"/>
            <w:vAlign w:val="center"/>
          </w:tcPr>
          <w:p w14:paraId="2FC8D268" w14:textId="77777777"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Pr="00530EE0">
              <w:rPr>
                <w:rFonts w:asciiTheme="minorHAnsi" w:eastAsia="Calibri Light" w:hAnsiTheme="minorHAnsi"/>
              </w:rPr>
              <w:t xml:space="preserve">/merytorycznej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(w szczególności skany</w:t>
            </w:r>
            <w:r w:rsidR="00CA7BA3">
              <w:rPr>
                <w:rFonts w:asciiTheme="minorHAnsi" w:eastAsia="Calibri Light" w:hAnsiTheme="minorHAnsi"/>
              </w:rPr>
              <w:t>/kserokopie</w:t>
            </w:r>
            <w:r w:rsidRPr="00530EE0">
              <w:rPr>
                <w:rFonts w:asciiTheme="minorHAnsi" w:eastAsia="Calibri Light" w:hAnsiTheme="minorHAnsi"/>
              </w:rPr>
              <w:t xml:space="preserve"> dokumentów, </w:t>
            </w:r>
            <w:r w:rsidR="00DE7491" w:rsidRPr="00530EE0">
              <w:rPr>
                <w:rFonts w:asciiTheme="minorHAnsi" w:eastAsia="Calibri Light" w:hAnsiTheme="minorHAnsi"/>
              </w:rPr>
              <w:t>mapy)</w:t>
            </w:r>
          </w:p>
        </w:tc>
        <w:tc>
          <w:tcPr>
            <w:tcW w:w="1133" w:type="dxa"/>
            <w:vAlign w:val="center"/>
          </w:tcPr>
          <w:p w14:paraId="463C9CFF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1E5FCBD7" w14:textId="77777777"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14:paraId="1F4F6FE7" w14:textId="77777777" w:rsidTr="00D23B09">
        <w:tc>
          <w:tcPr>
            <w:tcW w:w="712" w:type="dxa"/>
            <w:vAlign w:val="center"/>
          </w:tcPr>
          <w:p w14:paraId="2C8E6640" w14:textId="5FF85D4A" w:rsidR="006D1F58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68" w:type="dxa"/>
            <w:vAlign w:val="center"/>
          </w:tcPr>
          <w:p w14:paraId="6DF5738C" w14:textId="04B1DC78" w:rsidR="00F95E25" w:rsidRPr="00530EE0" w:rsidRDefault="00F95E25" w:rsidP="00CA7BA3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F95E25">
              <w:rPr>
                <w:rFonts w:asciiTheme="minorHAnsi" w:eastAsia="Calibri Light" w:hAnsiTheme="minorHAnsi"/>
              </w:rPr>
              <w:t>Czy skany załączników lub załączniki podpisane elektronicznie  są podpisane przez osobę/osoby upoważnione do reprezentowania wnioskodawcy? - podpis należy złożyć także pod Oświadczeniami (dotyczy także dokumentów przedkładanych przez Partnera)</w:t>
            </w:r>
          </w:p>
        </w:tc>
        <w:tc>
          <w:tcPr>
            <w:tcW w:w="1133" w:type="dxa"/>
            <w:vAlign w:val="center"/>
          </w:tcPr>
          <w:p w14:paraId="7C5EBAF1" w14:textId="77777777"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59369DC5" w14:textId="77777777"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51685" w:rsidRPr="00530EE0" w14:paraId="512E1FEE" w14:textId="77777777" w:rsidTr="00D23B09">
        <w:tc>
          <w:tcPr>
            <w:tcW w:w="712" w:type="dxa"/>
            <w:vAlign w:val="center"/>
          </w:tcPr>
          <w:p w14:paraId="4584A285" w14:textId="3622E87A" w:rsidR="00251685" w:rsidRPr="00530EE0" w:rsidRDefault="00D23B0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8</w:t>
            </w:r>
          </w:p>
        </w:tc>
        <w:tc>
          <w:tcPr>
            <w:tcW w:w="4668" w:type="dxa"/>
            <w:vAlign w:val="center"/>
          </w:tcPr>
          <w:p w14:paraId="0C5BAB9A" w14:textId="77777777" w:rsidR="00251685" w:rsidRPr="00530EE0" w:rsidRDefault="00251685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251685">
              <w:rPr>
                <w:rFonts w:asciiTheme="minorHAnsi" w:eastAsia="Calibri Light" w:hAnsiTheme="minorHAnsi"/>
              </w:rPr>
              <w:t xml:space="preserve">Czy kopie dokumentów dołączonych do wniosku są potwierdzone za zgodność z oryginałem (przez osobę upoważnioną) zgodnie z wymogami </w:t>
            </w:r>
            <w:r w:rsidR="006D0AF0">
              <w:rPr>
                <w:rFonts w:asciiTheme="minorHAnsi" w:eastAsia="Calibri Light" w:hAnsiTheme="minorHAnsi"/>
              </w:rPr>
              <w:t>naboru</w:t>
            </w:r>
            <w:r w:rsidRPr="00251685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3" w:type="dxa"/>
            <w:vAlign w:val="center"/>
          </w:tcPr>
          <w:p w14:paraId="33D2D9E9" w14:textId="77777777"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77" w:type="dxa"/>
            <w:vAlign w:val="center"/>
          </w:tcPr>
          <w:p w14:paraId="3AFE8481" w14:textId="77777777" w:rsidR="00251685" w:rsidRPr="00530EE0" w:rsidRDefault="00251685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718BC9D8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14:paraId="1ACB6240" w14:textId="77777777"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0784F19E" w14:textId="77777777"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14:paraId="407D411C" w14:textId="77777777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1235EF00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14:paraId="3A1E9A1C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30AE61C" w14:textId="77777777"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142A9405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14:paraId="3231762F" w14:textId="77777777" w:rsidTr="00251685">
        <w:tc>
          <w:tcPr>
            <w:tcW w:w="651" w:type="dxa"/>
            <w:vAlign w:val="center"/>
          </w:tcPr>
          <w:p w14:paraId="203798FA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14:paraId="0FF48571" w14:textId="77777777"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0E3C3D">
              <w:rPr>
                <w:rFonts w:asciiTheme="minorHAnsi" w:eastAsia="Calibri Light" w:hAnsiTheme="minorHAnsi"/>
              </w:rPr>
              <w:t xml:space="preserve">Regulaminie konkursu w trybie </w:t>
            </w:r>
            <w:r w:rsidR="006D0AF0" w:rsidRPr="006D0AF0">
              <w:rPr>
                <w:rFonts w:asciiTheme="minorHAnsi" w:eastAsia="Calibri Light" w:hAnsiTheme="minorHAnsi"/>
              </w:rPr>
              <w:t>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14:paraId="32AFF2A1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14:paraId="22FBD545" w14:textId="77777777"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14:paraId="2E8FB2CE" w14:textId="77777777"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14:paraId="59CB587C" w14:textId="77777777"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690E6A1B" w14:textId="77777777"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14:paraId="22C10EC1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69097E93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C49B568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14:paraId="263ECB0F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635FCFE3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6DB72622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14:paraId="2E29B1F6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5200B6B8" w14:textId="77777777"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06E9A7F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14:paraId="020AAF94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109CEA36" w14:textId="77777777"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6ED1CF4D" w14:textId="77777777"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14:paraId="6EFE8087" w14:textId="77777777"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14:paraId="3495AAFD" w14:textId="77777777"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14:paraId="01578629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6CCD84B3" w14:textId="77777777"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368AA3C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14:paraId="38C22A91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15C27584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6022F948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14:paraId="31F0332F" w14:textId="77777777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14:paraId="0BE7D1F3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576DFF83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14:paraId="35E08BEA" w14:textId="77777777" w:rsidTr="00251685">
        <w:trPr>
          <w:trHeight w:val="60"/>
        </w:trPr>
        <w:tc>
          <w:tcPr>
            <w:tcW w:w="5392" w:type="dxa"/>
            <w:vMerge/>
            <w:vAlign w:val="center"/>
          </w:tcPr>
          <w:p w14:paraId="66E86FCF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7E163AF4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14:paraId="37DFB5AB" w14:textId="77777777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14:paraId="026471CB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26E2DCB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14:paraId="1553FF6B" w14:textId="77777777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14:paraId="1C492156" w14:textId="77777777"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14:paraId="3C90AD45" w14:textId="77777777"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14:paraId="0C6860CD" w14:textId="77777777" w:rsidR="00C32ED9" w:rsidRDefault="00C32ED9" w:rsidP="006D1F58">
      <w:pPr>
        <w:spacing w:line="0" w:lineRule="atLeast"/>
        <w:rPr>
          <w:rFonts w:eastAsia="Calibri Light"/>
        </w:rPr>
      </w:pPr>
    </w:p>
    <w:p w14:paraId="527A6D0F" w14:textId="161A5CD7"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14:paraId="3DB6B356" w14:textId="77777777"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14:paraId="37D5A485" w14:textId="6EA3C0BC" w:rsidR="00A05F3D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14:paraId="1B25D99F" w14:textId="77777777" w:rsidR="00C32ED9" w:rsidRPr="002931B1" w:rsidRDefault="00C32ED9" w:rsidP="006D1F58">
      <w:pPr>
        <w:spacing w:line="0" w:lineRule="atLeast"/>
        <w:rPr>
          <w:rFonts w:eastAsia="Calibri Light"/>
        </w:rPr>
      </w:pPr>
    </w:p>
    <w:p w14:paraId="2AF6F572" w14:textId="77777777"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lastRenderedPageBreak/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14:paraId="5F32E9E2" w14:textId="77777777"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14:paraId="3F436A47" w14:textId="77777777"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1E4ACF">
      <w:headerReference w:type="default" r:id="rId8"/>
      <w:pgSz w:w="11900" w:h="16840"/>
      <w:pgMar w:top="1418" w:right="1300" w:bottom="1276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86CCD" w14:textId="77777777" w:rsidR="00231B5F" w:rsidRDefault="00231B5F" w:rsidP="006D1F58">
      <w:r>
        <w:separator/>
      </w:r>
    </w:p>
  </w:endnote>
  <w:endnote w:type="continuationSeparator" w:id="0">
    <w:p w14:paraId="3BA4AA1D" w14:textId="77777777" w:rsidR="00231B5F" w:rsidRDefault="00231B5F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66641" w14:textId="77777777" w:rsidR="00231B5F" w:rsidRDefault="00231B5F" w:rsidP="006D1F58">
      <w:r>
        <w:separator/>
      </w:r>
    </w:p>
  </w:footnote>
  <w:footnote w:type="continuationSeparator" w:id="0">
    <w:p w14:paraId="6F016B47" w14:textId="77777777" w:rsidR="00231B5F" w:rsidRDefault="00231B5F" w:rsidP="006D1F58">
      <w:r>
        <w:continuationSeparator/>
      </w:r>
    </w:p>
  </w:footnote>
  <w:footnote w:id="1">
    <w:p w14:paraId="7C4104C9" w14:textId="4849C9E7"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>Wezwanie wnioskodawcy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ta </w:t>
      </w:r>
      <w:r w:rsidR="00037A12">
        <w:t>może być</w:t>
      </w:r>
      <w:r>
        <w:t xml:space="preserve"> kontynuowana i wezwanie do Wnioskodawcy następuje na późniejszym etapie.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D80C9" w14:textId="77777777"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 wp14:anchorId="125AF7AA" wp14:editId="46DBE084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 w15:restartNumberingAfterBreak="0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72"/>
    <w:rsid w:val="00037A12"/>
    <w:rsid w:val="00047685"/>
    <w:rsid w:val="00091581"/>
    <w:rsid w:val="000A0A07"/>
    <w:rsid w:val="000B2A7D"/>
    <w:rsid w:val="000B6B92"/>
    <w:rsid w:val="000E3C3D"/>
    <w:rsid w:val="00105B1B"/>
    <w:rsid w:val="00114EA3"/>
    <w:rsid w:val="00116449"/>
    <w:rsid w:val="001249C4"/>
    <w:rsid w:val="001352CD"/>
    <w:rsid w:val="0014221C"/>
    <w:rsid w:val="00172C04"/>
    <w:rsid w:val="001A3E86"/>
    <w:rsid w:val="001D33C6"/>
    <w:rsid w:val="001E4ACF"/>
    <w:rsid w:val="001E6038"/>
    <w:rsid w:val="001F2788"/>
    <w:rsid w:val="00231B5F"/>
    <w:rsid w:val="00251685"/>
    <w:rsid w:val="002641E9"/>
    <w:rsid w:val="002931B1"/>
    <w:rsid w:val="002C604D"/>
    <w:rsid w:val="002D41F3"/>
    <w:rsid w:val="002D73B6"/>
    <w:rsid w:val="003076A9"/>
    <w:rsid w:val="00337D88"/>
    <w:rsid w:val="0035243E"/>
    <w:rsid w:val="00364B46"/>
    <w:rsid w:val="00365E9B"/>
    <w:rsid w:val="00371A00"/>
    <w:rsid w:val="00374A1F"/>
    <w:rsid w:val="003A1E92"/>
    <w:rsid w:val="003C4B5C"/>
    <w:rsid w:val="00434F5C"/>
    <w:rsid w:val="0044144C"/>
    <w:rsid w:val="00442343"/>
    <w:rsid w:val="0046648C"/>
    <w:rsid w:val="0048532F"/>
    <w:rsid w:val="004B0A0E"/>
    <w:rsid w:val="004E0FBE"/>
    <w:rsid w:val="004E44AD"/>
    <w:rsid w:val="005050E0"/>
    <w:rsid w:val="00530EE0"/>
    <w:rsid w:val="00533C1C"/>
    <w:rsid w:val="005345FF"/>
    <w:rsid w:val="00537881"/>
    <w:rsid w:val="00544740"/>
    <w:rsid w:val="00563792"/>
    <w:rsid w:val="00575983"/>
    <w:rsid w:val="005C0574"/>
    <w:rsid w:val="005D6A2D"/>
    <w:rsid w:val="0060194A"/>
    <w:rsid w:val="00603B0B"/>
    <w:rsid w:val="0062402F"/>
    <w:rsid w:val="00642E58"/>
    <w:rsid w:val="0064602B"/>
    <w:rsid w:val="00655403"/>
    <w:rsid w:val="00683FE4"/>
    <w:rsid w:val="006B4297"/>
    <w:rsid w:val="006D0AF0"/>
    <w:rsid w:val="006D1F58"/>
    <w:rsid w:val="006F2FE0"/>
    <w:rsid w:val="007253AE"/>
    <w:rsid w:val="00734151"/>
    <w:rsid w:val="0075067B"/>
    <w:rsid w:val="00765557"/>
    <w:rsid w:val="00786C47"/>
    <w:rsid w:val="00795CE9"/>
    <w:rsid w:val="00801292"/>
    <w:rsid w:val="00817FBA"/>
    <w:rsid w:val="008303D1"/>
    <w:rsid w:val="00832BC5"/>
    <w:rsid w:val="00854F60"/>
    <w:rsid w:val="008653E4"/>
    <w:rsid w:val="00896978"/>
    <w:rsid w:val="008B38B8"/>
    <w:rsid w:val="008D3903"/>
    <w:rsid w:val="008E060A"/>
    <w:rsid w:val="0090623E"/>
    <w:rsid w:val="009256DE"/>
    <w:rsid w:val="009420BB"/>
    <w:rsid w:val="00945179"/>
    <w:rsid w:val="0095713C"/>
    <w:rsid w:val="009768DC"/>
    <w:rsid w:val="00996567"/>
    <w:rsid w:val="009C1E0F"/>
    <w:rsid w:val="009E28FB"/>
    <w:rsid w:val="009F209E"/>
    <w:rsid w:val="00A05F3D"/>
    <w:rsid w:val="00A10DA3"/>
    <w:rsid w:val="00A172FC"/>
    <w:rsid w:val="00A3645B"/>
    <w:rsid w:val="00A46DA2"/>
    <w:rsid w:val="00AA16CB"/>
    <w:rsid w:val="00AC30DD"/>
    <w:rsid w:val="00AD1490"/>
    <w:rsid w:val="00AE088D"/>
    <w:rsid w:val="00AE6B71"/>
    <w:rsid w:val="00AF6F54"/>
    <w:rsid w:val="00B360FE"/>
    <w:rsid w:val="00B616CA"/>
    <w:rsid w:val="00B81436"/>
    <w:rsid w:val="00B814B6"/>
    <w:rsid w:val="00BA25BC"/>
    <w:rsid w:val="00BD559B"/>
    <w:rsid w:val="00BF00A9"/>
    <w:rsid w:val="00C14748"/>
    <w:rsid w:val="00C23E72"/>
    <w:rsid w:val="00C32ED9"/>
    <w:rsid w:val="00C8407A"/>
    <w:rsid w:val="00C9580F"/>
    <w:rsid w:val="00CA7BA3"/>
    <w:rsid w:val="00D01BA0"/>
    <w:rsid w:val="00D23B09"/>
    <w:rsid w:val="00D50953"/>
    <w:rsid w:val="00D57CDA"/>
    <w:rsid w:val="00D9494D"/>
    <w:rsid w:val="00DC0846"/>
    <w:rsid w:val="00DE7491"/>
    <w:rsid w:val="00DF13D5"/>
    <w:rsid w:val="00E46C57"/>
    <w:rsid w:val="00E517AF"/>
    <w:rsid w:val="00E72DE0"/>
    <w:rsid w:val="00E72E77"/>
    <w:rsid w:val="00E858E5"/>
    <w:rsid w:val="00E91BF9"/>
    <w:rsid w:val="00ED5AAE"/>
    <w:rsid w:val="00EE3469"/>
    <w:rsid w:val="00EE583E"/>
    <w:rsid w:val="00EE5A82"/>
    <w:rsid w:val="00F303E4"/>
    <w:rsid w:val="00F60AEB"/>
    <w:rsid w:val="00F65F90"/>
    <w:rsid w:val="00F95E25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1C246C"/>
  <w15:docId w15:val="{41487CC5-BE88-42AA-9439-83D339AF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aliases w:val="Znak Znak,Znak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D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DE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DE0"/>
    <w:rPr>
      <w:b/>
      <w:bCs/>
    </w:rPr>
  </w:style>
  <w:style w:type="paragraph" w:customStyle="1" w:styleId="Gwka">
    <w:name w:val="Główka"/>
    <w:basedOn w:val="Normalny"/>
    <w:rsid w:val="00D01BA0"/>
    <w:pPr>
      <w:tabs>
        <w:tab w:val="center" w:pos="4536"/>
        <w:tab w:val="right" w:pos="9072"/>
      </w:tabs>
      <w:suppressAutoHyphens/>
      <w:spacing w:line="100" w:lineRule="atLeast"/>
    </w:pPr>
    <w:rPr>
      <w:rFonts w:eastAsia="Droid Sans Fallback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01226-BA6C-49E6-812D-421D2240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3066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Filip Baranowski</cp:lastModifiedBy>
  <cp:revision>4</cp:revision>
  <cp:lastPrinted>2020-09-08T09:52:00Z</cp:lastPrinted>
  <dcterms:created xsi:type="dcterms:W3CDTF">2021-04-12T10:52:00Z</dcterms:created>
  <dcterms:modified xsi:type="dcterms:W3CDTF">2021-04-19T09:46:00Z</dcterms:modified>
</cp:coreProperties>
</file>