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8EC6" w14:textId="77777777" w:rsidR="00D463BE" w:rsidRPr="00004D81" w:rsidRDefault="00004D81">
      <w:pPr>
        <w:rPr>
          <w:b/>
          <w:bCs/>
        </w:rPr>
      </w:pPr>
      <w:r w:rsidRPr="00004D81">
        <w:rPr>
          <w:b/>
          <w:bCs/>
        </w:rPr>
        <w:t>Najczęściej zadawane pytania – cz. 2</w:t>
      </w:r>
    </w:p>
    <w:p w14:paraId="6DC6F4BB" w14:textId="77777777" w:rsidR="00F34E66" w:rsidRDefault="00F34E66" w:rsidP="00F34E66">
      <w:pPr>
        <w:jc w:val="both"/>
      </w:pPr>
      <w:r>
        <w:t>Pytanie zadane w czasie webinarium (23.02.2021 r.) dot. obowiązku informowania o efekcie ekologicznym projektu:</w:t>
      </w:r>
    </w:p>
    <w:p w14:paraId="04A7899F" w14:textId="77777777" w:rsidR="00F34E66" w:rsidRDefault="00F34E66" w:rsidP="00F34E66">
      <w:pPr>
        <w:jc w:val="both"/>
      </w:pPr>
    </w:p>
    <w:p w14:paraId="2A574A97" w14:textId="63AD7DA4" w:rsidR="00F34E66" w:rsidRDefault="00F34E66" w:rsidP="00F34E66">
      <w:pPr>
        <w:jc w:val="both"/>
      </w:pPr>
      <w:r>
        <w:t>Regulamin konkursu zakłada, że tzw. komponent edukacyjny jest obowiązkowym elementem projektu i że polega on na poinstruowaniu zwykłych użytkowników budynku (np. nauczycieli) o zasad</w:t>
      </w:r>
      <w:r w:rsidR="00062596">
        <w:t>ach</w:t>
      </w:r>
      <w:r>
        <w:t xml:space="preserve"> użytkowania urządzeń / systemu zarządzania energią. Jednakże zgodnie z zapisem kryterium „Kompleksowość modernizacji energetycznej budynku” poza instruktażem projekt musi zakładać umieszczenie na okres trwałości w widocznym miejscu w części wspólnej budynku informację o osiągniętym przez projekt efekcie ekologicznym (np. zmniejszeniu zapotrzebowania na energię na cele ogrzewania, redukcji emisji CO2).</w:t>
      </w:r>
    </w:p>
    <w:p w14:paraId="71D554AD" w14:textId="77777777" w:rsidR="00F34E66" w:rsidRDefault="00F34E66" w:rsidP="00F34E66">
      <w:pPr>
        <w:jc w:val="both"/>
      </w:pPr>
      <w:r>
        <w:t>Przy czym nie jest to obowiązek związany z promocją projektu ani też nie jest sformalizowany szczegółowo jak promocja projektu co do formy i treści. Proponujemy podejście zdroworozsądkowe, minimalizujące koszty, np. tablica nie musi mieć określonych wymiarów, nie musi wisieć na zewnątrz budynku, więc nie zaszkodzą jej warunki atmosferyczne itp.</w:t>
      </w:r>
    </w:p>
    <w:p w14:paraId="201E582D" w14:textId="77777777" w:rsidR="00F34E66" w:rsidRDefault="00F34E66" w:rsidP="00F34E66">
      <w:pPr>
        <w:jc w:val="both"/>
      </w:pPr>
      <w:r>
        <w:t xml:space="preserve">Komponent edukacyjny oznacza zatem instruktaż dot. codziennego używania urządzeń związanych </w:t>
      </w:r>
      <w:r>
        <w:br/>
        <w:t xml:space="preserve">z ogrzewaniem, wentylacją czy klimatyzacją oraz umieszczenie w widocznym miejscu informacji </w:t>
      </w:r>
      <w:r>
        <w:br/>
        <w:t>o osiągniętym efekcie ekologicznym. Regulamin nie wskazuje źródeł finansowania wydatków związanych z komponentem poza informacją, że płatne szkolenia są niekwalifikowalne.</w:t>
      </w:r>
    </w:p>
    <w:p w14:paraId="47297C68" w14:textId="77777777" w:rsidR="00004D81" w:rsidRPr="00F34E66" w:rsidRDefault="00F34E66" w:rsidP="00F34E66">
      <w:pPr>
        <w:jc w:val="both"/>
        <w:rPr>
          <w:u w:val="single"/>
        </w:rPr>
      </w:pPr>
      <w:r w:rsidRPr="00F34E66">
        <w:rPr>
          <w:u w:val="single"/>
        </w:rPr>
        <w:t xml:space="preserve">Informacja o sposobie realizacji komponentu edukacyjnego powinna znaleźć się we wniosku </w:t>
      </w:r>
      <w:r>
        <w:rPr>
          <w:u w:val="single"/>
        </w:rPr>
        <w:br/>
      </w:r>
      <w:r w:rsidRPr="00F34E66">
        <w:rPr>
          <w:u w:val="single"/>
        </w:rPr>
        <w:t>o dofinansowanie.</w:t>
      </w:r>
    </w:p>
    <w:sectPr w:rsidR="00004D81" w:rsidRPr="00F3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81"/>
    <w:rsid w:val="00004D81"/>
    <w:rsid w:val="00062596"/>
    <w:rsid w:val="00C66EA7"/>
    <w:rsid w:val="00D463BE"/>
    <w:rsid w:val="00EE0EB7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FF6D"/>
  <w15:chartTrackingRefBased/>
  <w15:docId w15:val="{FCAA223A-1C6B-4E87-B6B9-2D0666F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Baranowski</dc:creator>
  <cp:keywords/>
  <dc:description/>
  <cp:lastModifiedBy>Magdalena Dziuba</cp:lastModifiedBy>
  <cp:revision>3</cp:revision>
  <dcterms:created xsi:type="dcterms:W3CDTF">2021-02-24T06:57:00Z</dcterms:created>
  <dcterms:modified xsi:type="dcterms:W3CDTF">2021-02-24T07:28:00Z</dcterms:modified>
</cp:coreProperties>
</file>