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26F" w:rsidRPr="004C0645" w:rsidRDefault="00B46516" w:rsidP="0098126F">
      <w:pPr>
        <w:spacing w:line="240" w:lineRule="auto"/>
        <w:jc w:val="center"/>
        <w:rPr>
          <w:rFonts w:eastAsia="Times New Roman" w:cstheme="majorBidi"/>
          <w:b/>
          <w:bCs/>
          <w:sz w:val="28"/>
          <w:szCs w:val="28"/>
        </w:rPr>
      </w:pPr>
      <w:r w:rsidRPr="004C0645">
        <w:rPr>
          <w:rFonts w:eastAsia="Times New Roman" w:cstheme="majorBidi"/>
          <w:b/>
          <w:bCs/>
          <w:sz w:val="28"/>
          <w:szCs w:val="28"/>
        </w:rPr>
        <w:t>W</w:t>
      </w:r>
      <w:r w:rsidR="003532CE" w:rsidRPr="004C0645">
        <w:rPr>
          <w:rFonts w:eastAsia="Times New Roman" w:cstheme="majorBidi"/>
          <w:b/>
          <w:bCs/>
          <w:sz w:val="28"/>
          <w:szCs w:val="28"/>
        </w:rPr>
        <w:t xml:space="preserve">yciąg z kryteriów wyboru projektów </w:t>
      </w:r>
    </w:p>
    <w:p w:rsidR="0098126F" w:rsidRPr="004C0645" w:rsidRDefault="003532CE" w:rsidP="0098126F">
      <w:pPr>
        <w:spacing w:line="240" w:lineRule="auto"/>
        <w:jc w:val="center"/>
        <w:rPr>
          <w:rFonts w:eastAsia="Times New Roman" w:cstheme="majorBidi"/>
          <w:b/>
          <w:bCs/>
          <w:sz w:val="28"/>
          <w:szCs w:val="28"/>
        </w:rPr>
      </w:pPr>
      <w:proofErr w:type="gramStart"/>
      <w:r w:rsidRPr="004C0645">
        <w:rPr>
          <w:rFonts w:eastAsia="Times New Roman" w:cstheme="majorBidi"/>
          <w:b/>
          <w:bCs/>
          <w:sz w:val="28"/>
          <w:szCs w:val="28"/>
        </w:rPr>
        <w:t>zatwierdzonych</w:t>
      </w:r>
      <w:proofErr w:type="gramEnd"/>
      <w:r w:rsidRPr="004C0645">
        <w:rPr>
          <w:rFonts w:eastAsia="Times New Roman" w:cstheme="majorBidi"/>
          <w:b/>
          <w:bCs/>
          <w:sz w:val="28"/>
          <w:szCs w:val="28"/>
        </w:rPr>
        <w:t xml:space="preserve"> przez KM RPO WD 2014-2020 uchwałą nr 2/15 </w:t>
      </w:r>
      <w:r w:rsidRPr="004C0645">
        <w:rPr>
          <w:rFonts w:eastAsia="Times New Roman" w:cstheme="majorBidi"/>
          <w:b/>
          <w:bCs/>
          <w:sz w:val="28"/>
          <w:szCs w:val="28"/>
        </w:rPr>
        <w:br/>
        <w:t xml:space="preserve">z dnia 6 </w:t>
      </w:r>
      <w:proofErr w:type="spellStart"/>
      <w:r w:rsidRPr="004C0645">
        <w:rPr>
          <w:rFonts w:eastAsia="Times New Roman" w:cstheme="majorBidi"/>
          <w:b/>
          <w:bCs/>
          <w:sz w:val="28"/>
          <w:szCs w:val="28"/>
        </w:rPr>
        <w:t>maja</w:t>
      </w:r>
      <w:proofErr w:type="spellEnd"/>
      <w:r w:rsidRPr="004C0645">
        <w:rPr>
          <w:rFonts w:eastAsia="Times New Roman" w:cstheme="majorBidi"/>
          <w:b/>
          <w:bCs/>
          <w:sz w:val="28"/>
          <w:szCs w:val="28"/>
        </w:rPr>
        <w:t xml:space="preserve"> 2015 r. Komitetu Monitorującego RPO WD 2014-2020 z późniejszymi zmianami</w:t>
      </w:r>
    </w:p>
    <w:p w:rsidR="007C1DC8" w:rsidRPr="00D92E64" w:rsidRDefault="003532CE" w:rsidP="007C1DC8">
      <w:pPr>
        <w:spacing w:line="240" w:lineRule="auto"/>
        <w:jc w:val="center"/>
        <w:rPr>
          <w:rFonts w:eastAsia="Times New Roman" w:cstheme="majorBidi"/>
          <w:b/>
          <w:bCs/>
          <w:sz w:val="28"/>
          <w:szCs w:val="28"/>
        </w:rPr>
      </w:pPr>
      <w:proofErr w:type="gramStart"/>
      <w:r w:rsidRPr="00D92E64">
        <w:rPr>
          <w:rFonts w:eastAsia="Times New Roman" w:cstheme="majorBidi"/>
          <w:b/>
          <w:bCs/>
          <w:sz w:val="28"/>
          <w:szCs w:val="28"/>
        </w:rPr>
        <w:t>obowiązujących</w:t>
      </w:r>
      <w:proofErr w:type="gramEnd"/>
      <w:r w:rsidRPr="00D92E64">
        <w:rPr>
          <w:rFonts w:eastAsia="Times New Roman" w:cstheme="majorBidi"/>
          <w:b/>
          <w:bCs/>
          <w:sz w:val="28"/>
          <w:szCs w:val="28"/>
        </w:rPr>
        <w:t xml:space="preserve"> w naborze</w:t>
      </w:r>
      <w:r w:rsidR="00494659" w:rsidRPr="00D92E64">
        <w:rPr>
          <w:rFonts w:eastAsia="Times New Roman" w:cstheme="majorBidi"/>
          <w:b/>
          <w:bCs/>
          <w:sz w:val="28"/>
          <w:szCs w:val="28"/>
        </w:rPr>
        <w:t xml:space="preserve"> </w:t>
      </w:r>
      <w:r w:rsidR="00D92E64" w:rsidRPr="00D92E64">
        <w:rPr>
          <w:rFonts w:eastAsia="Times New Roman" w:cstheme="majorBidi"/>
          <w:b/>
          <w:bCs/>
          <w:sz w:val="28"/>
          <w:szCs w:val="28"/>
        </w:rPr>
        <w:t>RPDS.06.02.00-IZ.00-02-412</w:t>
      </w:r>
      <w:r w:rsidR="007C1DC8" w:rsidRPr="00D92E64">
        <w:rPr>
          <w:rFonts w:eastAsia="Times New Roman" w:cstheme="majorBidi"/>
          <w:b/>
          <w:bCs/>
          <w:sz w:val="28"/>
          <w:szCs w:val="28"/>
        </w:rPr>
        <w:t>/20</w:t>
      </w:r>
    </w:p>
    <w:p w:rsidR="00EA3706" w:rsidRDefault="00EA3706" w:rsidP="007C1DC8">
      <w:pPr>
        <w:spacing w:line="240" w:lineRule="auto"/>
        <w:jc w:val="center"/>
        <w:rPr>
          <w:rFonts w:eastAsia="Times New Roman" w:cstheme="majorBidi"/>
          <w:b/>
          <w:bCs/>
          <w:color w:val="000000" w:themeColor="text1"/>
          <w:sz w:val="28"/>
          <w:szCs w:val="28"/>
          <w:highlight w:val="yellow"/>
        </w:rPr>
      </w:pPr>
    </w:p>
    <w:p w:rsidR="00422FBA" w:rsidRPr="00B712F9" w:rsidRDefault="00422FBA" w:rsidP="00422FBA">
      <w:pPr>
        <w:pStyle w:val="Nagwek1"/>
        <w:numPr>
          <w:ilvl w:val="0"/>
          <w:numId w:val="1"/>
        </w:numPr>
        <w:rPr>
          <w:rFonts w:asciiTheme="minorHAnsi" w:hAnsiTheme="minorHAnsi"/>
        </w:rPr>
      </w:pPr>
      <w:r w:rsidRPr="00B712F9">
        <w:rPr>
          <w:rFonts w:asciiTheme="minorHAnsi" w:hAnsiTheme="minorHAnsi"/>
        </w:rPr>
        <w:t>Kryteria formalne</w:t>
      </w:r>
      <w:r>
        <w:rPr>
          <w:rFonts w:asciiTheme="minorHAnsi" w:hAnsiTheme="minorHAnsi"/>
        </w:rPr>
        <w:t xml:space="preserve"> </w:t>
      </w:r>
      <w:r w:rsidRPr="00B712F9">
        <w:rPr>
          <w:rFonts w:asciiTheme="minorHAnsi" w:hAnsiTheme="minorHAnsi"/>
        </w:rPr>
        <w:t xml:space="preserve">– zakres EFRR </w:t>
      </w:r>
      <w:r>
        <w:rPr>
          <w:rFonts w:asciiTheme="minorHAnsi" w:hAnsiTheme="minorHAnsi"/>
        </w:rPr>
        <w:t xml:space="preserve">(działanie 6.2 – </w:t>
      </w:r>
      <w:proofErr w:type="gramStart"/>
      <w:r>
        <w:rPr>
          <w:rFonts w:asciiTheme="minorHAnsi" w:hAnsiTheme="minorHAnsi"/>
        </w:rPr>
        <w:t>inwestycje</w:t>
      </w:r>
      <w:proofErr w:type="gramEnd"/>
      <w:r>
        <w:rPr>
          <w:rFonts w:asciiTheme="minorHAnsi" w:hAnsiTheme="minorHAnsi"/>
        </w:rPr>
        <w:t xml:space="preserve"> w infrastrukturę zdrowotna – typ 6.2.C) </w:t>
      </w:r>
      <w:r w:rsidRPr="00B712F9">
        <w:rPr>
          <w:rFonts w:asciiTheme="minorHAnsi" w:hAnsiTheme="minorHAnsi" w:cs="Tahoma"/>
          <w:kern w:val="1"/>
        </w:rPr>
        <w:t xml:space="preserve">– tryb </w:t>
      </w:r>
      <w:r>
        <w:rPr>
          <w:rFonts w:asciiTheme="minorHAnsi" w:hAnsiTheme="minorHAnsi" w:cs="Tahoma"/>
          <w:kern w:val="1"/>
        </w:rPr>
        <w:t xml:space="preserve">nadzwyczajny </w:t>
      </w:r>
    </w:p>
    <w:p w:rsidR="00422FBA" w:rsidRPr="00B712F9" w:rsidRDefault="00422FBA" w:rsidP="00422FBA">
      <w:pPr>
        <w:spacing w:after="120" w:line="240" w:lineRule="auto"/>
        <w:contextualSpacing/>
        <w:rPr>
          <w:rFonts w:eastAsia="Times New Roman" w:cs="Tahoma"/>
          <w:b/>
          <w:kern w:val="1"/>
          <w:sz w:val="28"/>
          <w:szCs w:val="28"/>
        </w:rPr>
      </w:pPr>
    </w:p>
    <w:p w:rsidR="00422FBA" w:rsidRPr="00B712F9" w:rsidRDefault="00422FBA" w:rsidP="00422FB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iCs/>
          <w:sz w:val="24"/>
        </w:rPr>
      </w:pPr>
      <w:r w:rsidRPr="00B712F9">
        <w:rPr>
          <w:rFonts w:cs="Arial"/>
          <w:i/>
          <w:iCs/>
        </w:rPr>
        <w:t>(Do oceny formalnej zostan</w:t>
      </w:r>
      <w:r w:rsidRPr="00B712F9">
        <w:rPr>
          <w:rFonts w:cs="Arial,Italic"/>
          <w:i/>
          <w:iCs/>
        </w:rPr>
        <w:t xml:space="preserve">ą </w:t>
      </w:r>
      <w:r w:rsidRPr="00B712F9">
        <w:rPr>
          <w:rFonts w:cs="Arial"/>
          <w:i/>
          <w:iCs/>
        </w:rPr>
        <w:t>dopuszczone projekty, które wpłyn</w:t>
      </w:r>
      <w:r w:rsidRPr="00B712F9">
        <w:rPr>
          <w:rFonts w:cs="Arial,Italic"/>
          <w:i/>
          <w:iCs/>
        </w:rPr>
        <w:t>ę</w:t>
      </w:r>
      <w:r w:rsidRPr="00B712F9">
        <w:rPr>
          <w:rFonts w:cs="Arial"/>
          <w:i/>
          <w:iCs/>
        </w:rPr>
        <w:t>ły do Instytucji oceniającej wnioski w terminie określonym w wezwaniu do złożenia wniosku o dofinansowanie</w:t>
      </w:r>
      <w:r w:rsidRPr="00B712F9">
        <w:rPr>
          <w:rFonts w:cs="Arial"/>
          <w:i/>
          <w:iCs/>
          <w:vertAlign w:val="superscript"/>
        </w:rPr>
        <w:footnoteReference w:id="1"/>
      </w:r>
      <w:r w:rsidRPr="00B712F9">
        <w:rPr>
          <w:rFonts w:cs="Arial"/>
          <w:i/>
          <w:iCs/>
        </w:rPr>
        <w:t>)</w:t>
      </w:r>
    </w:p>
    <w:p w:rsidR="00422FBA" w:rsidRPr="00B712F9" w:rsidRDefault="00422FBA" w:rsidP="00422FBA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</w:rPr>
      </w:pPr>
    </w:p>
    <w:tbl>
      <w:tblPr>
        <w:tblStyle w:val="Tabela-Siatka21"/>
        <w:tblW w:w="14459" w:type="dxa"/>
        <w:tblInd w:w="108" w:type="dxa"/>
        <w:tblLook w:val="04A0"/>
      </w:tblPr>
      <w:tblGrid>
        <w:gridCol w:w="709"/>
        <w:gridCol w:w="3686"/>
        <w:gridCol w:w="6411"/>
        <w:gridCol w:w="3653"/>
      </w:tblGrid>
      <w:tr w:rsidR="00422FBA" w:rsidRPr="00B712F9" w:rsidTr="00B45B94">
        <w:trPr>
          <w:trHeight w:val="654"/>
        </w:trPr>
        <w:tc>
          <w:tcPr>
            <w:tcW w:w="709" w:type="dxa"/>
            <w:vAlign w:val="center"/>
          </w:tcPr>
          <w:p w:rsidR="00422FBA" w:rsidRPr="00B712F9" w:rsidRDefault="00422FBA" w:rsidP="00B45B94">
            <w:pPr>
              <w:spacing w:after="120"/>
              <w:jc w:val="center"/>
              <w:rPr>
                <w:rFonts w:eastAsiaTheme="minorHAnsi" w:cs="Arial"/>
                <w:b/>
                <w:kern w:val="1"/>
                <w:lang w:eastAsia="en-US"/>
              </w:rPr>
            </w:pPr>
            <w:r w:rsidRPr="00B712F9">
              <w:rPr>
                <w:rFonts w:eastAsiaTheme="minorHAnsi" w:cs="Arial"/>
                <w:b/>
                <w:kern w:val="1"/>
                <w:lang w:eastAsia="en-US"/>
              </w:rPr>
              <w:t>Lp.</w:t>
            </w:r>
          </w:p>
        </w:tc>
        <w:tc>
          <w:tcPr>
            <w:tcW w:w="3686" w:type="dxa"/>
            <w:vAlign w:val="center"/>
          </w:tcPr>
          <w:p w:rsidR="00422FBA" w:rsidRPr="00B712F9" w:rsidRDefault="00422FBA" w:rsidP="00B45B94">
            <w:pPr>
              <w:spacing w:after="120"/>
              <w:jc w:val="center"/>
              <w:rPr>
                <w:rFonts w:eastAsiaTheme="minorHAnsi" w:cs="Arial"/>
                <w:b/>
                <w:kern w:val="1"/>
                <w:lang w:eastAsia="en-US"/>
              </w:rPr>
            </w:pPr>
            <w:r w:rsidRPr="00B712F9">
              <w:rPr>
                <w:rFonts w:eastAsiaTheme="minorHAnsi" w:cs="Arial"/>
                <w:b/>
                <w:kern w:val="1"/>
                <w:lang w:eastAsia="en-US"/>
              </w:rPr>
              <w:t>Nazwa kryterium</w:t>
            </w:r>
          </w:p>
        </w:tc>
        <w:tc>
          <w:tcPr>
            <w:tcW w:w="6411" w:type="dxa"/>
            <w:vAlign w:val="center"/>
          </w:tcPr>
          <w:p w:rsidR="00422FBA" w:rsidRPr="00B712F9" w:rsidRDefault="00422FBA" w:rsidP="00B45B94">
            <w:pPr>
              <w:spacing w:after="120"/>
              <w:jc w:val="center"/>
              <w:rPr>
                <w:rFonts w:eastAsiaTheme="minorHAnsi" w:cs="Arial"/>
                <w:b/>
                <w:kern w:val="1"/>
                <w:lang w:eastAsia="en-US"/>
              </w:rPr>
            </w:pPr>
            <w:r w:rsidRPr="00B712F9">
              <w:rPr>
                <w:rFonts w:eastAsiaTheme="minorHAnsi" w:cs="Arial"/>
                <w:b/>
                <w:kern w:val="1"/>
                <w:lang w:eastAsia="en-US"/>
              </w:rPr>
              <w:t>Definicja kryterium</w:t>
            </w:r>
          </w:p>
        </w:tc>
        <w:tc>
          <w:tcPr>
            <w:tcW w:w="3653" w:type="dxa"/>
            <w:vAlign w:val="center"/>
          </w:tcPr>
          <w:p w:rsidR="00422FBA" w:rsidRPr="00B712F9" w:rsidRDefault="00422FBA" w:rsidP="00B45B94">
            <w:pPr>
              <w:spacing w:after="120"/>
              <w:jc w:val="center"/>
              <w:rPr>
                <w:rFonts w:eastAsiaTheme="minorHAnsi" w:cs="Tahoma"/>
                <w:b/>
                <w:kern w:val="1"/>
                <w:sz w:val="54"/>
                <w:szCs w:val="32"/>
                <w:lang w:eastAsia="en-US"/>
              </w:rPr>
            </w:pPr>
            <w:r w:rsidRPr="00B712F9">
              <w:rPr>
                <w:rFonts w:eastAsiaTheme="minorHAnsi" w:cs="Arial"/>
                <w:b/>
                <w:kern w:val="1"/>
                <w:lang w:eastAsia="en-US"/>
              </w:rPr>
              <w:t>Opis znaczenia kryterium</w:t>
            </w:r>
          </w:p>
        </w:tc>
      </w:tr>
    </w:tbl>
    <w:tbl>
      <w:tblPr>
        <w:tblStyle w:val="Tabela-Siatka"/>
        <w:tblW w:w="14317" w:type="dxa"/>
        <w:tblInd w:w="108" w:type="dxa"/>
        <w:tblLayout w:type="fixed"/>
        <w:tblLook w:val="04A0"/>
      </w:tblPr>
      <w:tblGrid>
        <w:gridCol w:w="709"/>
        <w:gridCol w:w="3686"/>
        <w:gridCol w:w="6378"/>
        <w:gridCol w:w="3544"/>
      </w:tblGrid>
      <w:tr w:rsidR="00422FBA" w:rsidRPr="00334295" w:rsidTr="00B45B94">
        <w:trPr>
          <w:trHeight w:val="2409"/>
        </w:trPr>
        <w:tc>
          <w:tcPr>
            <w:tcW w:w="709" w:type="dxa"/>
          </w:tcPr>
          <w:p w:rsidR="00422FBA" w:rsidRPr="00334295" w:rsidRDefault="00422FBA" w:rsidP="00B45B94">
            <w:pPr>
              <w:spacing w:after="120"/>
              <w:rPr>
                <w:rFonts w:ascii="Calibri" w:eastAsia="Times New Roman" w:hAnsi="Calibri" w:cs="Arial"/>
                <w:kern w:val="1"/>
              </w:rPr>
            </w:pPr>
            <w:r>
              <w:rPr>
                <w:rFonts w:ascii="Calibri" w:eastAsia="Times New Roman" w:hAnsi="Calibri" w:cs="Arial"/>
                <w:kern w:val="1"/>
              </w:rPr>
              <w:t>1.</w:t>
            </w:r>
          </w:p>
        </w:tc>
        <w:tc>
          <w:tcPr>
            <w:tcW w:w="3686" w:type="dxa"/>
          </w:tcPr>
          <w:p w:rsidR="00422FBA" w:rsidRPr="00543602" w:rsidRDefault="00422FBA" w:rsidP="00B45B94">
            <w:pPr>
              <w:spacing w:after="120"/>
              <w:rPr>
                <w:rFonts w:eastAsia="Times New Roman" w:cs="Arial"/>
                <w:b/>
                <w:kern w:val="1"/>
              </w:rPr>
            </w:pPr>
            <w:r w:rsidRPr="00543602">
              <w:rPr>
                <w:rFonts w:eastAsia="Times New Roman" w:cs="Arial"/>
                <w:b/>
                <w:kern w:val="1"/>
              </w:rPr>
              <w:t>Adekwatność zapisów i spójność wewnętrzna projektu</w:t>
            </w:r>
          </w:p>
          <w:p w:rsidR="00422FBA" w:rsidRPr="00A17034" w:rsidRDefault="00422FBA" w:rsidP="00B45B94">
            <w:pPr>
              <w:spacing w:after="120"/>
              <w:rPr>
                <w:rFonts w:ascii="Calibri" w:eastAsia="Times New Roman" w:hAnsi="Calibri" w:cs="Arial"/>
                <w:b/>
                <w:kern w:val="1"/>
              </w:rPr>
            </w:pPr>
          </w:p>
        </w:tc>
        <w:tc>
          <w:tcPr>
            <w:tcW w:w="6378" w:type="dxa"/>
          </w:tcPr>
          <w:p w:rsidR="00422FBA" w:rsidRPr="00C96150" w:rsidRDefault="00422FBA" w:rsidP="00B45B94">
            <w:pPr>
              <w:jc w:val="both"/>
              <w:rPr>
                <w:rFonts w:eastAsia="Times New Roman" w:cs="Arial"/>
                <w:kern w:val="1"/>
              </w:rPr>
            </w:pPr>
            <w:r w:rsidRPr="00C96150">
              <w:rPr>
                <w:rFonts w:eastAsia="Times New Roman" w:cs="Arial"/>
                <w:kern w:val="1"/>
              </w:rPr>
              <w:t>W ramach tego kryterium weryfikowana jest spójność wewnętrzna projektu pomiędzy poszczególnymi polami, sekcjami Wniosku o dofinansowanie (WNOD) i załącznikami, oraz prawidłowość przedstawionych w nich treści w odniesieniu w szczególności do zapisów Instrukcji wypełniania WNOD i </w:t>
            </w:r>
            <w:r>
              <w:rPr>
                <w:rFonts w:eastAsia="Times New Roman" w:cs="Arial"/>
                <w:kern w:val="1"/>
              </w:rPr>
              <w:t>Zasad naboru</w:t>
            </w:r>
            <w:r w:rsidRPr="00C96150">
              <w:rPr>
                <w:rFonts w:eastAsia="Times New Roman" w:cs="Arial"/>
                <w:kern w:val="1"/>
              </w:rPr>
              <w:t>.</w:t>
            </w:r>
          </w:p>
          <w:p w:rsidR="00422FBA" w:rsidRPr="00C96150" w:rsidRDefault="00422FBA" w:rsidP="00B45B94">
            <w:pPr>
              <w:jc w:val="both"/>
              <w:rPr>
                <w:rFonts w:eastAsia="Times New Roman" w:cs="Arial"/>
                <w:kern w:val="1"/>
              </w:rPr>
            </w:pPr>
          </w:p>
          <w:p w:rsidR="00422FBA" w:rsidRPr="00C96150" w:rsidRDefault="00422FBA" w:rsidP="00B45B94">
            <w:pPr>
              <w:jc w:val="both"/>
              <w:rPr>
                <w:rFonts w:eastAsia="Times New Roman" w:cs="Arial"/>
                <w:kern w:val="1"/>
              </w:rPr>
            </w:pPr>
          </w:p>
          <w:p w:rsidR="00422FBA" w:rsidRPr="00C96150" w:rsidRDefault="00422FBA" w:rsidP="00B45B94">
            <w:pPr>
              <w:jc w:val="both"/>
              <w:rPr>
                <w:rFonts w:eastAsia="Times New Roman" w:cs="Arial"/>
                <w:kern w:val="1"/>
              </w:rPr>
            </w:pPr>
          </w:p>
          <w:p w:rsidR="00422FBA" w:rsidRPr="00334295" w:rsidRDefault="00422FBA" w:rsidP="00B45B94">
            <w:pPr>
              <w:rPr>
                <w:rFonts w:ascii="Calibri" w:eastAsia="Times New Roman" w:hAnsi="Calibri" w:cs="Arial"/>
                <w:kern w:val="1"/>
              </w:rPr>
            </w:pPr>
          </w:p>
        </w:tc>
        <w:tc>
          <w:tcPr>
            <w:tcW w:w="3544" w:type="dxa"/>
          </w:tcPr>
          <w:p w:rsidR="00422FBA" w:rsidRPr="00C96150" w:rsidRDefault="00422FBA" w:rsidP="00B45B94">
            <w:pPr>
              <w:jc w:val="center"/>
              <w:rPr>
                <w:rFonts w:eastAsia="Times New Roman" w:cs="Arial"/>
                <w:kern w:val="1"/>
              </w:rPr>
            </w:pPr>
            <w:r w:rsidRPr="00543602">
              <w:rPr>
                <w:rFonts w:eastAsia="Times New Roman" w:cs="Arial"/>
                <w:b/>
                <w:kern w:val="1"/>
              </w:rPr>
              <w:lastRenderedPageBreak/>
              <w:t>Tak/Nie</w:t>
            </w:r>
          </w:p>
          <w:p w:rsidR="00422FBA" w:rsidRPr="00C96150" w:rsidRDefault="00422FBA" w:rsidP="00B45B94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 w:rsidRPr="00C96150">
              <w:rPr>
                <w:rFonts w:cs="Arial"/>
                <w:sz w:val="20"/>
                <w:szCs w:val="20"/>
              </w:rPr>
              <w:t>Kryterium obligatoryjne (spełnienie jest niezbędne dla możliwości otrzymania dofinansowania).</w:t>
            </w:r>
          </w:p>
          <w:p w:rsidR="00422FBA" w:rsidRPr="00C96150" w:rsidRDefault="00422FBA" w:rsidP="00B45B9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C96150">
              <w:rPr>
                <w:rFonts w:cs="Arial"/>
                <w:sz w:val="20"/>
                <w:szCs w:val="20"/>
              </w:rPr>
              <w:t xml:space="preserve">Dopuszcza się skierowanie projektu do poprawy/uzupełnienia w zakresie </w:t>
            </w:r>
            <w:r w:rsidRPr="00C96150">
              <w:rPr>
                <w:rFonts w:cs="Arial"/>
                <w:sz w:val="20"/>
                <w:szCs w:val="20"/>
              </w:rPr>
              <w:lastRenderedPageBreak/>
              <w:t xml:space="preserve">skutkującym spełnianiem kryterium. </w:t>
            </w:r>
          </w:p>
          <w:p w:rsidR="00422FBA" w:rsidRPr="00C96150" w:rsidRDefault="00422FBA" w:rsidP="00B45B9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  <w:p w:rsidR="00422FBA" w:rsidRPr="00C96150" w:rsidRDefault="00422FBA" w:rsidP="00B45B94">
            <w:pPr>
              <w:jc w:val="center"/>
              <w:rPr>
                <w:rFonts w:cs="Arial"/>
                <w:sz w:val="20"/>
                <w:szCs w:val="20"/>
              </w:rPr>
            </w:pPr>
            <w:r w:rsidRPr="00C96150">
              <w:rPr>
                <w:rFonts w:cs="Arial"/>
                <w:sz w:val="20"/>
                <w:szCs w:val="20"/>
              </w:rPr>
              <w:t xml:space="preserve">Niespełnienie kryterium po wezwaniu do uzupełnienia/ poprawy skutkuje jego odrzuceniem.  </w:t>
            </w:r>
          </w:p>
          <w:p w:rsidR="00422FBA" w:rsidRPr="00C96150" w:rsidRDefault="00422FBA" w:rsidP="00B45B94">
            <w:pPr>
              <w:spacing w:after="120"/>
              <w:jc w:val="both"/>
              <w:rPr>
                <w:rFonts w:cs="Arial"/>
                <w:sz w:val="20"/>
                <w:szCs w:val="20"/>
              </w:rPr>
            </w:pPr>
          </w:p>
          <w:p w:rsidR="00422FBA" w:rsidRPr="006E3BA2" w:rsidRDefault="00422FBA" w:rsidP="00B45B94">
            <w:pPr>
              <w:spacing w:after="120"/>
              <w:jc w:val="center"/>
              <w:rPr>
                <w:rFonts w:eastAsiaTheme="minorHAnsi" w:cs="Arial"/>
                <w:b/>
                <w:kern w:val="1"/>
                <w:lang w:eastAsia="en-US"/>
              </w:rPr>
            </w:pPr>
            <w:r w:rsidRPr="006E3BA2">
              <w:rPr>
                <w:rFonts w:eastAsiaTheme="minorHAnsi" w:cs="Arial"/>
                <w:b/>
                <w:lang w:eastAsia="en-US"/>
              </w:rPr>
              <w:t>Możliwość 2-krotnej korekty</w:t>
            </w:r>
          </w:p>
        </w:tc>
      </w:tr>
      <w:tr w:rsidR="00422FBA" w:rsidRPr="00334295" w:rsidTr="00B45B94">
        <w:trPr>
          <w:trHeight w:val="2409"/>
        </w:trPr>
        <w:tc>
          <w:tcPr>
            <w:tcW w:w="709" w:type="dxa"/>
          </w:tcPr>
          <w:p w:rsidR="00422FBA" w:rsidRPr="00334295" w:rsidRDefault="00422FBA" w:rsidP="00B45B94">
            <w:pPr>
              <w:spacing w:after="120"/>
              <w:rPr>
                <w:rFonts w:ascii="Calibri" w:eastAsia="Times New Roman" w:hAnsi="Calibri" w:cs="Arial"/>
                <w:kern w:val="1"/>
              </w:rPr>
            </w:pPr>
            <w:r>
              <w:rPr>
                <w:rFonts w:ascii="Calibri" w:eastAsia="Times New Roman" w:hAnsi="Calibri" w:cs="Arial"/>
                <w:kern w:val="1"/>
              </w:rPr>
              <w:lastRenderedPageBreak/>
              <w:t>2.</w:t>
            </w:r>
            <w:r w:rsidRPr="00334295">
              <w:rPr>
                <w:rFonts w:ascii="Calibri" w:eastAsia="Times New Roman" w:hAnsi="Calibri" w:cs="Arial"/>
                <w:kern w:val="1"/>
              </w:rPr>
              <w:t>.</w:t>
            </w:r>
          </w:p>
        </w:tc>
        <w:tc>
          <w:tcPr>
            <w:tcW w:w="3686" w:type="dxa"/>
          </w:tcPr>
          <w:p w:rsidR="00422FBA" w:rsidRPr="00A17034" w:rsidRDefault="00422FBA" w:rsidP="00B45B94">
            <w:pPr>
              <w:spacing w:after="120"/>
              <w:rPr>
                <w:rFonts w:ascii="Calibri" w:eastAsia="Times New Roman" w:hAnsi="Calibri" w:cs="Arial"/>
                <w:b/>
                <w:kern w:val="1"/>
              </w:rPr>
            </w:pPr>
            <w:r w:rsidRPr="00A17034">
              <w:rPr>
                <w:rFonts w:ascii="Calibri" w:eastAsia="Times New Roman" w:hAnsi="Calibri" w:cs="Arial"/>
                <w:b/>
                <w:kern w:val="1"/>
              </w:rPr>
              <w:t>Typ projektu</w:t>
            </w:r>
          </w:p>
        </w:tc>
        <w:tc>
          <w:tcPr>
            <w:tcW w:w="6378" w:type="dxa"/>
          </w:tcPr>
          <w:p w:rsidR="00422FBA" w:rsidRPr="00334295" w:rsidRDefault="00422FBA" w:rsidP="00B45B94">
            <w:pPr>
              <w:rPr>
                <w:rFonts w:ascii="Calibri" w:eastAsia="Times New Roman" w:hAnsi="Calibri" w:cs="Arial"/>
                <w:kern w:val="1"/>
              </w:rPr>
            </w:pPr>
            <w:r w:rsidRPr="00334295">
              <w:rPr>
                <w:rFonts w:ascii="Calibri" w:eastAsia="Times New Roman" w:hAnsi="Calibri" w:cs="Arial"/>
                <w:kern w:val="1"/>
              </w:rPr>
              <w:t xml:space="preserve">W ramach tego kryterium weryfikowane jest czy wniosek </w:t>
            </w:r>
            <w:r w:rsidRPr="00334295">
              <w:rPr>
                <w:rFonts w:ascii="Calibri" w:eastAsia="Times New Roman" w:hAnsi="Calibri" w:cs="Arial"/>
                <w:kern w:val="1"/>
              </w:rPr>
              <w:br/>
              <w:t xml:space="preserve">o dofinansowanie projektu jest zgodny z typem projektu, </w:t>
            </w:r>
            <w:r w:rsidRPr="00917313">
              <w:rPr>
                <w:rFonts w:ascii="Calibri" w:eastAsia="Times New Roman" w:hAnsi="Calibri" w:cs="Arial"/>
                <w:kern w:val="1"/>
              </w:rPr>
              <w:t xml:space="preserve">tj. </w:t>
            </w:r>
            <w:r w:rsidRPr="00A62084">
              <w:rPr>
                <w:rFonts w:eastAsiaTheme="minorHAnsi" w:cs="Arial"/>
                <w:lang w:eastAsia="en-US"/>
              </w:rPr>
              <w:t xml:space="preserve">6.2.C. </w:t>
            </w:r>
            <w:proofErr w:type="gramStart"/>
            <w:r w:rsidRPr="00A62084">
              <w:rPr>
                <w:rFonts w:eastAsiaTheme="minorHAnsi" w:cs="Arial"/>
                <w:lang w:eastAsia="en-US"/>
              </w:rPr>
              <w:t>poprawa</w:t>
            </w:r>
            <w:proofErr w:type="gramEnd"/>
            <w:r w:rsidRPr="00A62084">
              <w:rPr>
                <w:rFonts w:eastAsiaTheme="minorHAnsi" w:cs="Arial"/>
                <w:lang w:eastAsia="en-US"/>
              </w:rPr>
              <w:t xml:space="preserve"> sytuacji epidemiologicznej w związku z </w:t>
            </w:r>
            <w:proofErr w:type="spellStart"/>
            <w:r w:rsidRPr="00A62084">
              <w:rPr>
                <w:rFonts w:eastAsiaTheme="minorHAnsi" w:cs="Arial"/>
                <w:lang w:eastAsia="en-US"/>
              </w:rPr>
              <w:t>koronawirusem</w:t>
            </w:r>
            <w:proofErr w:type="spellEnd"/>
          </w:p>
          <w:p w:rsidR="00422FBA" w:rsidRPr="000C68DD" w:rsidRDefault="00422FBA" w:rsidP="00B45B94">
            <w:pPr>
              <w:rPr>
                <w:rFonts w:ascii="Calibri" w:eastAsia="Times New Roman" w:hAnsi="Calibri" w:cs="Tahoma"/>
                <w:bCs/>
                <w:iCs/>
              </w:rPr>
            </w:pPr>
          </w:p>
        </w:tc>
        <w:tc>
          <w:tcPr>
            <w:tcW w:w="3544" w:type="dxa"/>
          </w:tcPr>
          <w:p w:rsidR="00422FBA" w:rsidRPr="00B712F9" w:rsidRDefault="00422FBA" w:rsidP="00B45B94">
            <w:pPr>
              <w:spacing w:after="120"/>
              <w:jc w:val="center"/>
              <w:rPr>
                <w:rFonts w:eastAsiaTheme="minorHAnsi" w:cs="Arial"/>
                <w:kern w:val="1"/>
                <w:lang w:eastAsia="en-US"/>
              </w:rPr>
            </w:pPr>
            <w:r w:rsidRPr="00B712F9">
              <w:rPr>
                <w:rFonts w:eastAsiaTheme="minorHAnsi" w:cs="Arial"/>
                <w:kern w:val="1"/>
                <w:lang w:eastAsia="en-US"/>
              </w:rPr>
              <w:t>Tak/Nie</w:t>
            </w:r>
          </w:p>
          <w:p w:rsidR="00422FBA" w:rsidRPr="00B712F9" w:rsidRDefault="00422FBA" w:rsidP="00B45B94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lang w:eastAsia="en-US"/>
              </w:rPr>
            </w:pPr>
            <w:r w:rsidRPr="00B712F9">
              <w:rPr>
                <w:rFonts w:eastAsiaTheme="minorHAnsi" w:cs="Arial"/>
                <w:lang w:eastAsia="en-US"/>
              </w:rPr>
              <w:t xml:space="preserve">Kryterium obligatoryjne </w:t>
            </w:r>
            <w:r w:rsidRPr="00B712F9">
              <w:rPr>
                <w:rFonts w:eastAsiaTheme="minorHAnsi" w:cs="Arial"/>
                <w:lang w:eastAsia="en-US"/>
              </w:rPr>
              <w:br/>
              <w:t>(spełnienie jest niezbędne dla możliwości otrzymania dofinansowania).</w:t>
            </w:r>
          </w:p>
          <w:p w:rsidR="00422FBA" w:rsidRPr="00B712F9" w:rsidRDefault="00422FBA" w:rsidP="00B45B94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lang w:eastAsia="en-US"/>
              </w:rPr>
            </w:pPr>
            <w:r w:rsidRPr="00B712F9">
              <w:rPr>
                <w:rFonts w:eastAsiaTheme="minorHAnsi" w:cs="Arial"/>
                <w:lang w:eastAsia="en-US"/>
              </w:rPr>
              <w:br/>
              <w:t>Dopuszcza się skierowanie projektu do poprawy/uzupełnienia w zakresie skutkującym spełnieniem kryterium.</w:t>
            </w:r>
          </w:p>
          <w:p w:rsidR="00422FBA" w:rsidRPr="00B712F9" w:rsidRDefault="00422FBA" w:rsidP="00B45B94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lang w:eastAsia="en-US"/>
              </w:rPr>
            </w:pPr>
          </w:p>
          <w:p w:rsidR="00422FBA" w:rsidRPr="00B712F9" w:rsidRDefault="00422FBA" w:rsidP="00B45B94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lang w:eastAsia="en-US"/>
              </w:rPr>
            </w:pPr>
            <w:r w:rsidRPr="00B712F9">
              <w:rPr>
                <w:rFonts w:eastAsiaTheme="minorHAnsi" w:cs="Arial"/>
                <w:lang w:eastAsia="en-US"/>
              </w:rPr>
              <w:t>Niespełnienie kryterium po wezwaniu do uzupełnienia/ poprawy skutkuje jego odrzuceniem.</w:t>
            </w:r>
          </w:p>
          <w:p w:rsidR="00422FBA" w:rsidRPr="00B712F9" w:rsidRDefault="00422FBA" w:rsidP="00B45B94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lang w:eastAsia="en-US"/>
              </w:rPr>
            </w:pPr>
          </w:p>
          <w:p w:rsidR="00422FBA" w:rsidRPr="009E1C9A" w:rsidRDefault="00422FBA" w:rsidP="00B45B9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Arial"/>
                <w:b/>
                <w:kern w:val="1"/>
              </w:rPr>
            </w:pPr>
            <w:r w:rsidRPr="009E1C9A">
              <w:rPr>
                <w:rFonts w:eastAsiaTheme="minorHAnsi" w:cs="Arial"/>
                <w:b/>
                <w:lang w:eastAsia="en-US"/>
              </w:rPr>
              <w:t>Możliwość 2-krotnej korekty</w:t>
            </w:r>
          </w:p>
        </w:tc>
      </w:tr>
    </w:tbl>
    <w:tbl>
      <w:tblPr>
        <w:tblStyle w:val="Tabela-Siatka21"/>
        <w:tblW w:w="14601" w:type="dxa"/>
        <w:tblInd w:w="-34" w:type="dxa"/>
        <w:tblLook w:val="04A0"/>
      </w:tblPr>
      <w:tblGrid>
        <w:gridCol w:w="851"/>
        <w:gridCol w:w="3686"/>
        <w:gridCol w:w="6411"/>
        <w:gridCol w:w="3653"/>
      </w:tblGrid>
      <w:tr w:rsidR="00422FBA" w:rsidRPr="00B712F9" w:rsidTr="00B45B94">
        <w:trPr>
          <w:trHeight w:val="2522"/>
        </w:trPr>
        <w:tc>
          <w:tcPr>
            <w:tcW w:w="851" w:type="dxa"/>
          </w:tcPr>
          <w:p w:rsidR="00422FBA" w:rsidRPr="00B712F9" w:rsidRDefault="00422FBA" w:rsidP="00B45B94">
            <w:pPr>
              <w:spacing w:after="120"/>
              <w:rPr>
                <w:rFonts w:eastAsiaTheme="minorHAnsi" w:cs="Arial"/>
                <w:kern w:val="1"/>
                <w:lang w:eastAsia="en-US"/>
              </w:rPr>
            </w:pPr>
            <w:r>
              <w:rPr>
                <w:rFonts w:eastAsiaTheme="minorHAnsi" w:cs="Arial"/>
                <w:kern w:val="1"/>
                <w:lang w:eastAsia="en-US"/>
              </w:rPr>
              <w:lastRenderedPageBreak/>
              <w:t>3</w:t>
            </w:r>
            <w:r w:rsidRPr="00B712F9">
              <w:rPr>
                <w:rFonts w:eastAsiaTheme="minorHAnsi" w:cs="Arial"/>
                <w:kern w:val="1"/>
                <w:lang w:eastAsia="en-US"/>
              </w:rPr>
              <w:t>.</w:t>
            </w:r>
          </w:p>
        </w:tc>
        <w:tc>
          <w:tcPr>
            <w:tcW w:w="3686" w:type="dxa"/>
          </w:tcPr>
          <w:p w:rsidR="00422FBA" w:rsidRPr="00B712F9" w:rsidRDefault="00422FBA" w:rsidP="00B45B94">
            <w:pPr>
              <w:spacing w:after="120"/>
              <w:rPr>
                <w:rFonts w:eastAsiaTheme="minorHAnsi" w:cs="Arial"/>
                <w:b/>
                <w:kern w:val="1"/>
                <w:lang w:eastAsia="en-US"/>
              </w:rPr>
            </w:pPr>
            <w:r w:rsidRPr="00B712F9">
              <w:rPr>
                <w:rFonts w:eastAsiaTheme="minorHAnsi" w:cs="Arial"/>
                <w:b/>
                <w:kern w:val="1"/>
                <w:lang w:eastAsia="en-US"/>
              </w:rPr>
              <w:t>Wnioskodawca wybrał wszystkie wskaźniki obligatoryjne dla danego typu projektu</w:t>
            </w:r>
          </w:p>
          <w:p w:rsidR="00422FBA" w:rsidRPr="00B712F9" w:rsidRDefault="00422FBA" w:rsidP="00B45B94">
            <w:pPr>
              <w:spacing w:after="120"/>
              <w:rPr>
                <w:rFonts w:eastAsiaTheme="minorHAnsi" w:cs="Arial"/>
                <w:b/>
                <w:kern w:val="1"/>
                <w:lang w:eastAsia="en-US"/>
              </w:rPr>
            </w:pPr>
          </w:p>
        </w:tc>
        <w:tc>
          <w:tcPr>
            <w:tcW w:w="6411" w:type="dxa"/>
          </w:tcPr>
          <w:p w:rsidR="00422FBA" w:rsidRPr="00B712F9" w:rsidRDefault="00422FBA" w:rsidP="00B45B94">
            <w:pPr>
              <w:rPr>
                <w:rFonts w:eastAsiaTheme="minorHAnsi" w:cs="Arial"/>
                <w:kern w:val="1"/>
                <w:lang w:eastAsia="en-US"/>
              </w:rPr>
            </w:pPr>
            <w:r w:rsidRPr="00B712F9">
              <w:rPr>
                <w:rFonts w:eastAsiaTheme="minorHAnsi" w:cs="Arial"/>
                <w:kern w:val="1"/>
                <w:lang w:eastAsia="en-US"/>
              </w:rPr>
              <w:t xml:space="preserve">W ramach tego kryterium weryfikowane jest, czy wniosek </w:t>
            </w:r>
            <w:r w:rsidRPr="00B712F9">
              <w:rPr>
                <w:rFonts w:eastAsiaTheme="minorHAnsi" w:cs="Arial"/>
                <w:kern w:val="1"/>
                <w:lang w:eastAsia="en-US"/>
              </w:rPr>
              <w:br/>
              <w:t xml:space="preserve">o dofinansowanie projektu zawiera wszystkie wskaźniki obligatoryjne (adekwatne) dla danego typu projektu zapisane w </w:t>
            </w:r>
            <w:proofErr w:type="spellStart"/>
            <w:r w:rsidRPr="00B712F9">
              <w:rPr>
                <w:rFonts w:eastAsiaTheme="minorHAnsi" w:cs="Arial"/>
                <w:kern w:val="1"/>
                <w:lang w:eastAsia="en-US"/>
              </w:rPr>
              <w:t>SzOOP</w:t>
            </w:r>
            <w:proofErr w:type="spellEnd"/>
            <w:r w:rsidRPr="00B712F9">
              <w:rPr>
                <w:rFonts w:eastAsiaTheme="minorHAnsi" w:cs="Arial"/>
                <w:kern w:val="1"/>
                <w:lang w:eastAsia="en-US"/>
              </w:rPr>
              <w:t xml:space="preserve">. </w:t>
            </w:r>
          </w:p>
          <w:p w:rsidR="00422FBA" w:rsidRPr="00B712F9" w:rsidRDefault="00422FBA" w:rsidP="00B45B94">
            <w:pPr>
              <w:rPr>
                <w:rFonts w:eastAsiaTheme="minorHAnsi" w:cs="Arial"/>
                <w:kern w:val="1"/>
                <w:lang w:eastAsia="en-US"/>
              </w:rPr>
            </w:pPr>
          </w:p>
          <w:p w:rsidR="00422FBA" w:rsidRPr="00B712F9" w:rsidRDefault="00422FBA" w:rsidP="00B45B94">
            <w:pPr>
              <w:rPr>
                <w:rFonts w:eastAsiaTheme="minorHAnsi"/>
                <w:kern w:val="1"/>
                <w:lang w:eastAsia="en-US"/>
              </w:rPr>
            </w:pPr>
          </w:p>
          <w:p w:rsidR="00422FBA" w:rsidRPr="00B712F9" w:rsidRDefault="00422FBA" w:rsidP="00B45B94">
            <w:pPr>
              <w:spacing w:after="120"/>
              <w:rPr>
                <w:rFonts w:eastAsiaTheme="minorHAnsi" w:cs="Arial"/>
                <w:kern w:val="1"/>
                <w:lang w:eastAsia="en-US"/>
              </w:rPr>
            </w:pPr>
          </w:p>
        </w:tc>
        <w:tc>
          <w:tcPr>
            <w:tcW w:w="3653" w:type="dxa"/>
          </w:tcPr>
          <w:p w:rsidR="00422FBA" w:rsidRPr="00B712F9" w:rsidRDefault="00422FBA" w:rsidP="00B45B94">
            <w:pPr>
              <w:spacing w:after="120"/>
              <w:jc w:val="center"/>
              <w:rPr>
                <w:rFonts w:eastAsiaTheme="minorHAnsi" w:cs="Arial"/>
                <w:kern w:val="1"/>
                <w:lang w:eastAsia="en-US"/>
              </w:rPr>
            </w:pPr>
            <w:r w:rsidRPr="00B712F9">
              <w:rPr>
                <w:rFonts w:eastAsiaTheme="minorHAnsi" w:cs="Arial"/>
                <w:kern w:val="1"/>
                <w:lang w:eastAsia="en-US"/>
              </w:rPr>
              <w:t>Tak/Nie</w:t>
            </w:r>
          </w:p>
          <w:p w:rsidR="00422FBA" w:rsidRPr="00B712F9" w:rsidRDefault="00422FBA" w:rsidP="00B45B94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lang w:eastAsia="en-US"/>
              </w:rPr>
            </w:pPr>
            <w:r w:rsidRPr="00B712F9">
              <w:rPr>
                <w:rFonts w:eastAsiaTheme="minorHAnsi" w:cs="Arial"/>
                <w:lang w:eastAsia="en-US"/>
              </w:rPr>
              <w:t xml:space="preserve">Kryterium obligatoryjne </w:t>
            </w:r>
            <w:r w:rsidRPr="00B712F9">
              <w:rPr>
                <w:rFonts w:eastAsiaTheme="minorHAnsi" w:cs="Arial"/>
                <w:lang w:eastAsia="en-US"/>
              </w:rPr>
              <w:br/>
              <w:t>(spełnienie jest niezbędne dla możliwości otrzymania dofinansowania).</w:t>
            </w:r>
          </w:p>
          <w:p w:rsidR="00422FBA" w:rsidRPr="00B712F9" w:rsidRDefault="00422FBA" w:rsidP="00B45B94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lang w:eastAsia="en-US"/>
              </w:rPr>
            </w:pPr>
            <w:r w:rsidRPr="00B712F9">
              <w:rPr>
                <w:rFonts w:eastAsiaTheme="minorHAnsi" w:cs="Arial"/>
                <w:lang w:eastAsia="en-US"/>
              </w:rPr>
              <w:br/>
              <w:t>Dopuszcza się skierowanie projektu do poprawy/uzupełnienia w zakresie skutkującym spełnieniem kryterium.</w:t>
            </w:r>
          </w:p>
          <w:p w:rsidR="00422FBA" w:rsidRPr="00B712F9" w:rsidRDefault="00422FBA" w:rsidP="00B45B94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lang w:eastAsia="en-US"/>
              </w:rPr>
            </w:pPr>
          </w:p>
          <w:p w:rsidR="00422FBA" w:rsidRPr="00B712F9" w:rsidRDefault="00422FBA" w:rsidP="00B45B94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lang w:eastAsia="en-US"/>
              </w:rPr>
            </w:pPr>
            <w:r w:rsidRPr="00B712F9">
              <w:rPr>
                <w:rFonts w:eastAsiaTheme="minorHAnsi" w:cs="Arial"/>
                <w:lang w:eastAsia="en-US"/>
              </w:rPr>
              <w:t>Niespełnienie kryterium po wezwaniu do uzupełnienia/ poprawy skutkuje jego odrzuceniem.</w:t>
            </w:r>
          </w:p>
          <w:p w:rsidR="00422FBA" w:rsidRPr="00B712F9" w:rsidRDefault="00422FBA" w:rsidP="00B45B94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lang w:eastAsia="en-US"/>
              </w:rPr>
            </w:pPr>
          </w:p>
          <w:p w:rsidR="00422FBA" w:rsidRPr="009E1C9A" w:rsidRDefault="00422FBA" w:rsidP="00B45B94">
            <w:pPr>
              <w:spacing w:after="120"/>
              <w:jc w:val="center"/>
              <w:rPr>
                <w:rFonts w:eastAsiaTheme="minorHAnsi" w:cs="Arial"/>
                <w:b/>
                <w:kern w:val="1"/>
                <w:lang w:eastAsia="en-US"/>
              </w:rPr>
            </w:pPr>
            <w:r w:rsidRPr="009E1C9A">
              <w:rPr>
                <w:rFonts w:eastAsiaTheme="minorHAnsi" w:cs="Arial"/>
                <w:b/>
                <w:lang w:eastAsia="en-US"/>
              </w:rPr>
              <w:t>Możliwość 2-krotnej korekty</w:t>
            </w:r>
          </w:p>
        </w:tc>
      </w:tr>
      <w:tr w:rsidR="00422FBA" w:rsidRPr="00B712F9" w:rsidTr="00B45B94">
        <w:tc>
          <w:tcPr>
            <w:tcW w:w="851" w:type="dxa"/>
          </w:tcPr>
          <w:p w:rsidR="00422FBA" w:rsidRPr="00B712F9" w:rsidRDefault="00422FBA" w:rsidP="00B45B94">
            <w:pPr>
              <w:spacing w:after="120"/>
              <w:rPr>
                <w:rFonts w:eastAsiaTheme="minorHAnsi" w:cs="Arial"/>
                <w:kern w:val="1"/>
                <w:lang w:eastAsia="en-US"/>
              </w:rPr>
            </w:pPr>
            <w:r>
              <w:rPr>
                <w:rFonts w:eastAsiaTheme="minorHAnsi" w:cs="Arial"/>
                <w:kern w:val="1"/>
                <w:lang w:eastAsia="en-US"/>
              </w:rPr>
              <w:t>4</w:t>
            </w:r>
            <w:r w:rsidRPr="00B712F9">
              <w:rPr>
                <w:rFonts w:eastAsiaTheme="minorHAnsi" w:cs="Arial"/>
                <w:kern w:val="1"/>
                <w:lang w:eastAsia="en-US"/>
              </w:rPr>
              <w:t>.</w:t>
            </w:r>
          </w:p>
        </w:tc>
        <w:tc>
          <w:tcPr>
            <w:tcW w:w="3686" w:type="dxa"/>
          </w:tcPr>
          <w:p w:rsidR="00422FBA" w:rsidRPr="00B712F9" w:rsidRDefault="00422FBA" w:rsidP="00B45B94">
            <w:pPr>
              <w:snapToGrid w:val="0"/>
              <w:rPr>
                <w:rFonts w:eastAsiaTheme="minorHAnsi" w:cs="Arial"/>
                <w:b/>
                <w:kern w:val="1"/>
                <w:lang w:eastAsia="en-US"/>
              </w:rPr>
            </w:pPr>
            <w:proofErr w:type="spellStart"/>
            <w:r w:rsidRPr="00B712F9">
              <w:rPr>
                <w:rFonts w:eastAsiaTheme="minorHAnsi" w:cs="Arial"/>
                <w:b/>
                <w:kern w:val="1"/>
                <w:lang w:eastAsia="en-US"/>
              </w:rPr>
              <w:t>Kwalifikowalność</w:t>
            </w:r>
            <w:proofErr w:type="spellEnd"/>
            <w:r w:rsidRPr="00B712F9">
              <w:rPr>
                <w:rFonts w:eastAsiaTheme="minorHAnsi" w:cs="Arial"/>
                <w:b/>
                <w:kern w:val="1"/>
                <w:lang w:eastAsia="en-US"/>
              </w:rPr>
              <w:t xml:space="preserve"> wydatków w ramach projektu</w:t>
            </w:r>
          </w:p>
        </w:tc>
        <w:tc>
          <w:tcPr>
            <w:tcW w:w="6411" w:type="dxa"/>
          </w:tcPr>
          <w:p w:rsidR="00422FBA" w:rsidRPr="00B712F9" w:rsidRDefault="00422FBA" w:rsidP="00B45B94">
            <w:pPr>
              <w:autoSpaceDE w:val="0"/>
              <w:autoSpaceDN w:val="0"/>
              <w:adjustRightInd w:val="0"/>
              <w:rPr>
                <w:rFonts w:eastAsiaTheme="minorHAnsi" w:cs="Arial"/>
                <w:kern w:val="1"/>
                <w:lang w:eastAsia="en-US"/>
              </w:rPr>
            </w:pPr>
            <w:r w:rsidRPr="00B712F9">
              <w:rPr>
                <w:rFonts w:eastAsiaTheme="minorHAnsi" w:cs="Arial"/>
                <w:kern w:val="1"/>
                <w:lang w:eastAsia="en-US"/>
              </w:rPr>
              <w:t>Wszystkie typy wydatków przedstawione do dofinansowania w ramach projektu są kwalifikowane.</w:t>
            </w:r>
          </w:p>
          <w:p w:rsidR="00422FBA" w:rsidRPr="00B712F9" w:rsidRDefault="00422FBA" w:rsidP="00B45B94">
            <w:pPr>
              <w:autoSpaceDE w:val="0"/>
              <w:autoSpaceDN w:val="0"/>
              <w:adjustRightInd w:val="0"/>
              <w:rPr>
                <w:rFonts w:eastAsiaTheme="minorHAnsi" w:cs="Arial"/>
                <w:kern w:val="1"/>
                <w:lang w:eastAsia="en-US"/>
              </w:rPr>
            </w:pPr>
          </w:p>
          <w:p w:rsidR="00422FBA" w:rsidRPr="00B712F9" w:rsidRDefault="00422FBA" w:rsidP="00B45B94">
            <w:pPr>
              <w:autoSpaceDE w:val="0"/>
              <w:autoSpaceDN w:val="0"/>
              <w:adjustRightInd w:val="0"/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B712F9">
              <w:rPr>
                <w:rFonts w:eastAsiaTheme="minorHAnsi" w:cs="Tahoma"/>
                <w:sz w:val="16"/>
                <w:szCs w:val="16"/>
                <w:lang w:eastAsia="en-US"/>
              </w:rPr>
              <w:t xml:space="preserve">W ramach tego kryterium weryfikowane jest czy wydatki wskazane w projekcie wpisują się w rodzaje wydatków dopuszczalnych do dofinansowania zgodnie z SZOOP RPO WD 2014-2020, Krajowymi wytycznymi w zakresie </w:t>
            </w:r>
            <w:proofErr w:type="spellStart"/>
            <w:r w:rsidRPr="00B712F9">
              <w:rPr>
                <w:rFonts w:eastAsiaTheme="minorHAnsi" w:cs="Tahoma"/>
                <w:sz w:val="16"/>
                <w:szCs w:val="16"/>
                <w:lang w:eastAsia="en-US"/>
              </w:rPr>
              <w:t>kwalifikowalności</w:t>
            </w:r>
            <w:proofErr w:type="spellEnd"/>
            <w:r w:rsidRPr="00B712F9">
              <w:rPr>
                <w:rFonts w:eastAsiaTheme="minorHAnsi" w:cs="Tahoma"/>
                <w:sz w:val="16"/>
                <w:szCs w:val="16"/>
                <w:lang w:eastAsia="en-US"/>
              </w:rPr>
              <w:t xml:space="preserve"> wydatków w ramach Europejskiego Funduszu Rozwoju Regionalnego, Europejskiego Funduszu Społecznego oraz Funduszu Spójności w okresie programowania 2014-2020 oraz odpowiednimi rozporządzeniami właściwego ministra określającymi zasady udzielania pomocy publicznej </w:t>
            </w:r>
          </w:p>
          <w:p w:rsidR="00422FBA" w:rsidRPr="00B712F9" w:rsidRDefault="00422FBA" w:rsidP="00B45B94">
            <w:pPr>
              <w:autoSpaceDE w:val="0"/>
              <w:autoSpaceDN w:val="0"/>
              <w:adjustRightInd w:val="0"/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B712F9">
              <w:rPr>
                <w:rFonts w:eastAsiaTheme="minorHAnsi" w:cs="Tahoma"/>
                <w:sz w:val="16"/>
                <w:szCs w:val="16"/>
                <w:lang w:eastAsia="en-US"/>
              </w:rPr>
              <w:lastRenderedPageBreak/>
              <w:t>W trakcie realizacji projektu w uzasadnionych sytuacjach za zgodą IZ możliwe jest:</w:t>
            </w:r>
          </w:p>
          <w:p w:rsidR="00422FBA" w:rsidRPr="00B712F9" w:rsidRDefault="00422FBA" w:rsidP="00B45B94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contextualSpacing/>
              <w:rPr>
                <w:rFonts w:eastAsiaTheme="minorHAnsi" w:cs="Tahoma"/>
                <w:sz w:val="16"/>
                <w:szCs w:val="16"/>
                <w:lang w:eastAsia="en-US"/>
              </w:rPr>
            </w:pPr>
            <w:proofErr w:type="gramStart"/>
            <w:r w:rsidRPr="00B712F9">
              <w:rPr>
                <w:rFonts w:cs="Tahoma"/>
                <w:sz w:val="16"/>
                <w:szCs w:val="16"/>
              </w:rPr>
              <w:t>zwiększenie</w:t>
            </w:r>
            <w:proofErr w:type="gramEnd"/>
            <w:r w:rsidRPr="00B712F9">
              <w:rPr>
                <w:rFonts w:cs="Tahoma"/>
                <w:sz w:val="16"/>
                <w:szCs w:val="16"/>
              </w:rPr>
              <w:t xml:space="preserve"> wartości wydatków </w:t>
            </w:r>
            <w:proofErr w:type="spellStart"/>
            <w:r w:rsidRPr="00B712F9">
              <w:rPr>
                <w:rFonts w:cs="Tahoma"/>
                <w:sz w:val="16"/>
                <w:szCs w:val="16"/>
              </w:rPr>
              <w:t>kwalifikowalnych</w:t>
            </w:r>
            <w:proofErr w:type="spellEnd"/>
            <w:r w:rsidRPr="00B712F9">
              <w:rPr>
                <w:rFonts w:cs="Tahoma"/>
                <w:sz w:val="16"/>
                <w:szCs w:val="16"/>
              </w:rPr>
              <w:t xml:space="preserve"> i/lub</w:t>
            </w:r>
            <w:r w:rsidRPr="00B712F9">
              <w:rPr>
                <w:rFonts w:eastAsiaTheme="minorHAnsi" w:cs="Tahoma"/>
                <w:sz w:val="16"/>
                <w:szCs w:val="16"/>
                <w:lang w:eastAsia="en-US"/>
              </w:rPr>
              <w:t xml:space="preserve"> wprowadzenie wydatków, które na etapie oceny kryterium były </w:t>
            </w:r>
            <w:proofErr w:type="spellStart"/>
            <w:r w:rsidRPr="00B712F9">
              <w:rPr>
                <w:rFonts w:eastAsiaTheme="minorHAnsi" w:cs="Tahoma"/>
                <w:sz w:val="16"/>
                <w:szCs w:val="16"/>
                <w:lang w:eastAsia="en-US"/>
              </w:rPr>
              <w:t>niekwalifikowalne</w:t>
            </w:r>
            <w:proofErr w:type="spellEnd"/>
            <w:r w:rsidRPr="00B712F9">
              <w:rPr>
                <w:rFonts w:eastAsiaTheme="minorHAnsi" w:cs="Tahoma"/>
                <w:sz w:val="16"/>
                <w:szCs w:val="16"/>
                <w:lang w:eastAsia="en-US"/>
              </w:rPr>
              <w:t>.</w:t>
            </w:r>
          </w:p>
          <w:p w:rsidR="00422FBA" w:rsidRPr="00B712F9" w:rsidRDefault="00422FBA" w:rsidP="00B45B94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contextualSpacing/>
              <w:rPr>
                <w:rFonts w:eastAsiaTheme="minorHAnsi" w:cs="Tahoma"/>
                <w:sz w:val="16"/>
                <w:szCs w:val="16"/>
                <w:lang w:eastAsia="en-US"/>
              </w:rPr>
            </w:pPr>
            <w:r>
              <w:rPr>
                <w:rFonts w:eastAsiaTheme="minorHAnsi" w:cs="Tahoma"/>
                <w:sz w:val="16"/>
                <w:szCs w:val="16"/>
                <w:lang w:eastAsia="en-US"/>
              </w:rPr>
              <w:t>zmiana</w:t>
            </w:r>
            <w:r w:rsidRPr="00B712F9">
              <w:rPr>
                <w:rFonts w:eastAsiaTheme="minorHAnsi" w:cs="Tahoma"/>
                <w:sz w:val="16"/>
                <w:szCs w:val="16"/>
                <w:lang w:eastAsia="en-US"/>
              </w:rPr>
              <w:t xml:space="preserve"> zakresu rzeczowego projektu zawartego we wniosku o dofinansowanie i jeżeli to konieczne </w:t>
            </w:r>
            <w:r>
              <w:rPr>
                <w:rFonts w:eastAsiaTheme="minorHAnsi" w:cs="Tahoma"/>
                <w:sz w:val="16"/>
                <w:szCs w:val="16"/>
                <w:lang w:eastAsia="en-US"/>
              </w:rPr>
              <w:t>zmiana</w:t>
            </w:r>
            <w:r w:rsidRPr="00B712F9">
              <w:rPr>
                <w:rFonts w:eastAsiaTheme="minorHAnsi" w:cs="Tahoma"/>
                <w:sz w:val="16"/>
                <w:szCs w:val="16"/>
                <w:lang w:eastAsia="en-US"/>
              </w:rPr>
              <w:t xml:space="preserve"> jego </w:t>
            </w:r>
            <w:proofErr w:type="gramStart"/>
            <w:r w:rsidRPr="00B712F9">
              <w:rPr>
                <w:rFonts w:eastAsiaTheme="minorHAnsi" w:cs="Tahoma"/>
                <w:sz w:val="16"/>
                <w:szCs w:val="16"/>
                <w:lang w:eastAsia="en-US"/>
              </w:rPr>
              <w:t xml:space="preserve">wydatków  </w:t>
            </w:r>
            <w:proofErr w:type="spellStart"/>
            <w:r w:rsidRPr="00B712F9">
              <w:rPr>
                <w:rFonts w:eastAsiaTheme="minorHAnsi" w:cs="Tahoma"/>
                <w:sz w:val="16"/>
                <w:szCs w:val="16"/>
                <w:lang w:eastAsia="en-US"/>
              </w:rPr>
              <w:t>kwalifikowalnych</w:t>
            </w:r>
            <w:proofErr w:type="spellEnd"/>
            <w:proofErr w:type="gramEnd"/>
          </w:p>
          <w:p w:rsidR="00422FBA" w:rsidRPr="00B712F9" w:rsidRDefault="00422FBA" w:rsidP="00B45B94">
            <w:pPr>
              <w:autoSpaceDE w:val="0"/>
              <w:autoSpaceDN w:val="0"/>
              <w:adjustRightInd w:val="0"/>
              <w:rPr>
                <w:rFonts w:eastAsiaTheme="minorHAnsi" w:cs="Arial"/>
                <w:lang w:eastAsia="en-US"/>
              </w:rPr>
            </w:pPr>
          </w:p>
        </w:tc>
        <w:tc>
          <w:tcPr>
            <w:tcW w:w="3653" w:type="dxa"/>
          </w:tcPr>
          <w:p w:rsidR="00422FBA" w:rsidRPr="00B712F9" w:rsidRDefault="00422FBA" w:rsidP="00B45B94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kern w:val="1"/>
                <w:lang w:eastAsia="en-US"/>
              </w:rPr>
            </w:pPr>
            <w:r w:rsidRPr="00B712F9">
              <w:rPr>
                <w:rFonts w:eastAsiaTheme="minorHAnsi" w:cs="Arial"/>
                <w:kern w:val="1"/>
                <w:lang w:eastAsia="en-US"/>
              </w:rPr>
              <w:lastRenderedPageBreak/>
              <w:t>Tak/Nie</w:t>
            </w:r>
          </w:p>
          <w:p w:rsidR="00422FBA" w:rsidRPr="00B712F9" w:rsidRDefault="00422FBA" w:rsidP="00B45B94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kern w:val="1"/>
                <w:lang w:eastAsia="en-US"/>
              </w:rPr>
            </w:pPr>
            <w:r w:rsidRPr="00B712F9">
              <w:rPr>
                <w:rFonts w:eastAsiaTheme="minorHAnsi" w:cs="Arial"/>
                <w:kern w:val="1"/>
                <w:lang w:eastAsia="en-US"/>
              </w:rPr>
              <w:t>Kryterium obligatoryjne</w:t>
            </w:r>
          </w:p>
          <w:p w:rsidR="00422FBA" w:rsidRPr="00B712F9" w:rsidRDefault="00422FBA" w:rsidP="00B45B94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kern w:val="1"/>
                <w:lang w:eastAsia="en-US"/>
              </w:rPr>
            </w:pPr>
            <w:r w:rsidRPr="00B712F9">
              <w:rPr>
                <w:rFonts w:eastAsiaTheme="minorHAnsi" w:cs="Arial"/>
                <w:kern w:val="1"/>
                <w:lang w:eastAsia="en-US"/>
              </w:rPr>
              <w:t>(spełnienie jest niezbędne dla możliwości otrzymania dofinansowania).</w:t>
            </w:r>
          </w:p>
          <w:p w:rsidR="00422FBA" w:rsidRPr="00B712F9" w:rsidRDefault="00422FBA" w:rsidP="00B45B94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kern w:val="1"/>
                <w:lang w:eastAsia="en-US"/>
              </w:rPr>
            </w:pPr>
            <w:r w:rsidRPr="00B712F9">
              <w:rPr>
                <w:rFonts w:eastAsiaTheme="minorHAnsi" w:cs="Arial"/>
                <w:kern w:val="1"/>
                <w:lang w:eastAsia="en-US"/>
              </w:rPr>
              <w:t xml:space="preserve">Dopuszcza się skierowanie projektu do poprawy/uzupełnienia w zakresie </w:t>
            </w:r>
            <w:r w:rsidRPr="00B712F9">
              <w:rPr>
                <w:rFonts w:eastAsiaTheme="minorHAnsi" w:cs="Arial"/>
                <w:kern w:val="1"/>
                <w:lang w:eastAsia="en-US"/>
              </w:rPr>
              <w:lastRenderedPageBreak/>
              <w:t>skutkującym spełnieniem kryterium.</w:t>
            </w:r>
          </w:p>
          <w:p w:rsidR="00422FBA" w:rsidRPr="00B712F9" w:rsidRDefault="00422FBA" w:rsidP="00B45B94">
            <w:pPr>
              <w:autoSpaceDE w:val="0"/>
              <w:autoSpaceDN w:val="0"/>
              <w:adjustRightInd w:val="0"/>
              <w:rPr>
                <w:rFonts w:eastAsiaTheme="minorHAnsi" w:cs="Arial"/>
                <w:kern w:val="1"/>
                <w:lang w:eastAsia="en-US"/>
              </w:rPr>
            </w:pPr>
          </w:p>
          <w:p w:rsidR="00422FBA" w:rsidRPr="00B712F9" w:rsidRDefault="00422FBA" w:rsidP="00B45B94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kern w:val="1"/>
                <w:lang w:eastAsia="en-US"/>
              </w:rPr>
            </w:pPr>
            <w:r w:rsidRPr="00B712F9">
              <w:rPr>
                <w:rFonts w:eastAsiaTheme="minorHAnsi" w:cs="Arial"/>
                <w:kern w:val="1"/>
                <w:lang w:eastAsia="en-US"/>
              </w:rPr>
              <w:t>Niespełnienie kryterium po wezwaniu do uzupełnienia/ poprawy skutkuje jego odrzuceniem.</w:t>
            </w:r>
          </w:p>
          <w:p w:rsidR="00422FBA" w:rsidRPr="009E1C9A" w:rsidRDefault="00422FBA" w:rsidP="00B45B94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kern w:val="1"/>
                <w:lang w:eastAsia="en-US"/>
              </w:rPr>
            </w:pPr>
          </w:p>
          <w:p w:rsidR="00422FBA" w:rsidRPr="00B712F9" w:rsidRDefault="00422FBA" w:rsidP="00B45B94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kern w:val="1"/>
                <w:lang w:eastAsia="en-US"/>
              </w:rPr>
            </w:pPr>
            <w:r w:rsidRPr="009E1C9A">
              <w:rPr>
                <w:rFonts w:eastAsiaTheme="minorHAnsi" w:cs="Arial"/>
                <w:b/>
                <w:lang w:eastAsia="en-US"/>
              </w:rPr>
              <w:t>Możliwość 2-krotnej korekty</w:t>
            </w:r>
          </w:p>
        </w:tc>
      </w:tr>
      <w:tr w:rsidR="00422FBA" w:rsidRPr="00B712F9" w:rsidTr="00B45B94">
        <w:tc>
          <w:tcPr>
            <w:tcW w:w="851" w:type="dxa"/>
          </w:tcPr>
          <w:p w:rsidR="00422FBA" w:rsidRPr="00B712F9" w:rsidRDefault="00422FBA" w:rsidP="00B45B94">
            <w:pPr>
              <w:spacing w:after="120"/>
              <w:rPr>
                <w:rFonts w:eastAsiaTheme="minorHAnsi" w:cs="Arial"/>
                <w:kern w:val="1"/>
                <w:lang w:eastAsia="en-US"/>
              </w:rPr>
            </w:pPr>
            <w:r>
              <w:rPr>
                <w:rFonts w:eastAsia="Times New Roman" w:cs="Arial"/>
                <w:kern w:val="1"/>
              </w:rPr>
              <w:lastRenderedPageBreak/>
              <w:t>5</w:t>
            </w:r>
            <w:r w:rsidRPr="00B712F9">
              <w:rPr>
                <w:rFonts w:eastAsia="Times New Roman" w:cs="Arial"/>
                <w:kern w:val="1"/>
              </w:rPr>
              <w:t>.</w:t>
            </w:r>
          </w:p>
        </w:tc>
        <w:tc>
          <w:tcPr>
            <w:tcW w:w="3686" w:type="dxa"/>
          </w:tcPr>
          <w:p w:rsidR="00422FBA" w:rsidRPr="00B712F9" w:rsidRDefault="00422FBA" w:rsidP="00B45B94">
            <w:pPr>
              <w:snapToGrid w:val="0"/>
              <w:rPr>
                <w:rFonts w:eastAsiaTheme="minorHAnsi" w:cs="Arial"/>
                <w:b/>
                <w:kern w:val="1"/>
                <w:lang w:eastAsia="en-US"/>
              </w:rPr>
            </w:pPr>
            <w:r w:rsidRPr="00B712F9">
              <w:rPr>
                <w:rFonts w:eastAsia="Times New Roman" w:cs="Arial"/>
                <w:b/>
                <w:kern w:val="1"/>
              </w:rPr>
              <w:t>Niepodleganie wykluczeniu z możliwości otrzymania dofinansowania ze środków Unii Europejskiej</w:t>
            </w:r>
          </w:p>
        </w:tc>
        <w:tc>
          <w:tcPr>
            <w:tcW w:w="6411" w:type="dxa"/>
          </w:tcPr>
          <w:p w:rsidR="00422FBA" w:rsidRPr="00B712F9" w:rsidRDefault="00422FBA" w:rsidP="00B45B94">
            <w:pPr>
              <w:autoSpaceDE w:val="0"/>
              <w:autoSpaceDN w:val="0"/>
              <w:adjustRightInd w:val="0"/>
              <w:rPr>
                <w:rFonts w:eastAsia="Times New Roman" w:cs="Arial"/>
                <w:kern w:val="1"/>
              </w:rPr>
            </w:pPr>
            <w:r w:rsidRPr="00B712F9">
              <w:rPr>
                <w:rFonts w:eastAsia="Times New Roman" w:cs="Arial"/>
                <w:kern w:val="1"/>
              </w:rPr>
              <w:t xml:space="preserve">Wnioskodawca oraz </w:t>
            </w:r>
            <w:proofErr w:type="gramStart"/>
            <w:r w:rsidRPr="00B712F9">
              <w:rPr>
                <w:rFonts w:eastAsia="Times New Roman" w:cs="Arial"/>
                <w:kern w:val="1"/>
              </w:rPr>
              <w:t>partnerzy (jeśli</w:t>
            </w:r>
            <w:proofErr w:type="gramEnd"/>
            <w:r w:rsidRPr="00B712F9">
              <w:rPr>
                <w:rFonts w:eastAsia="Times New Roman" w:cs="Arial"/>
                <w:kern w:val="1"/>
              </w:rPr>
              <w:t xml:space="preserve"> dotyczy) nie podlegają wykluczeniu z możliwości otrzymania dofinansowania ze środków Unii Europejskiej na podstawie:</w:t>
            </w:r>
          </w:p>
          <w:p w:rsidR="00422FBA" w:rsidRPr="00B712F9" w:rsidRDefault="00422FBA" w:rsidP="00B45B94">
            <w:pPr>
              <w:autoSpaceDE w:val="0"/>
              <w:autoSpaceDN w:val="0"/>
              <w:adjustRightInd w:val="0"/>
              <w:rPr>
                <w:rFonts w:eastAsia="Times New Roman" w:cs="Arial"/>
                <w:kern w:val="1"/>
              </w:rPr>
            </w:pPr>
          </w:p>
          <w:p w:rsidR="00422FBA" w:rsidRPr="00B712F9" w:rsidRDefault="00422FBA" w:rsidP="00B45B94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46" w:hanging="284"/>
              <w:contextualSpacing/>
              <w:rPr>
                <w:rFonts w:cs="Arial"/>
                <w:kern w:val="1"/>
              </w:rPr>
            </w:pPr>
            <w:proofErr w:type="gramStart"/>
            <w:r w:rsidRPr="00B712F9">
              <w:rPr>
                <w:rFonts w:cs="Arial"/>
                <w:kern w:val="1"/>
              </w:rPr>
              <w:t>ustawy</w:t>
            </w:r>
            <w:proofErr w:type="gramEnd"/>
            <w:r w:rsidRPr="00B712F9">
              <w:rPr>
                <w:rFonts w:cs="Arial"/>
                <w:kern w:val="1"/>
              </w:rPr>
              <w:t xml:space="preserve"> z dnia 27 sierpnia 2009 r. o finansach publicznych,</w:t>
            </w:r>
          </w:p>
          <w:p w:rsidR="00422FBA" w:rsidRPr="00B712F9" w:rsidRDefault="00422FBA" w:rsidP="00B45B94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46" w:hanging="284"/>
              <w:contextualSpacing/>
              <w:rPr>
                <w:rFonts w:cs="Arial"/>
                <w:kern w:val="1"/>
              </w:rPr>
            </w:pPr>
            <w:proofErr w:type="gramStart"/>
            <w:r w:rsidRPr="00B712F9">
              <w:rPr>
                <w:rFonts w:cs="Arial"/>
                <w:kern w:val="1"/>
              </w:rPr>
              <w:t>ustawy</w:t>
            </w:r>
            <w:proofErr w:type="gramEnd"/>
            <w:r w:rsidRPr="00B712F9">
              <w:rPr>
                <w:rFonts w:cs="Arial"/>
                <w:kern w:val="1"/>
              </w:rPr>
              <w:t xml:space="preserve"> z dnia 15 czerwca 2012 r. o skutkach powierzania wykonywania pracy cudzoziemcom przebywającym wbrew przepisom na terytorium Rzeczypospolitej Polskiej,</w:t>
            </w:r>
          </w:p>
          <w:p w:rsidR="00422FBA" w:rsidRPr="00B712F9" w:rsidRDefault="00422FBA" w:rsidP="00B45B94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46" w:hanging="284"/>
              <w:contextualSpacing/>
              <w:rPr>
                <w:rFonts w:cs="Arial"/>
                <w:kern w:val="1"/>
              </w:rPr>
            </w:pPr>
            <w:r w:rsidRPr="00B712F9">
              <w:rPr>
                <w:rFonts w:cs="Arial"/>
                <w:kern w:val="1"/>
              </w:rPr>
              <w:t xml:space="preserve">ustawy z dnia 28 października 2002 r. o odpowiedzialności podmiotów zbiorowych za czyny zabronione pod groźbą </w:t>
            </w:r>
            <w:proofErr w:type="gramStart"/>
            <w:r w:rsidRPr="00B712F9">
              <w:rPr>
                <w:rFonts w:cs="Arial"/>
                <w:kern w:val="1"/>
              </w:rPr>
              <w:t>kary .</w:t>
            </w:r>
            <w:proofErr w:type="gramEnd"/>
          </w:p>
          <w:p w:rsidR="00422FBA" w:rsidRPr="00B712F9" w:rsidRDefault="00422FBA" w:rsidP="00B45B94">
            <w:pPr>
              <w:autoSpaceDE w:val="0"/>
              <w:autoSpaceDN w:val="0"/>
              <w:adjustRightInd w:val="0"/>
              <w:rPr>
                <w:rFonts w:eastAsia="Times New Roman" w:cs="Arial"/>
                <w:kern w:val="1"/>
              </w:rPr>
            </w:pPr>
          </w:p>
          <w:p w:rsidR="00422FBA" w:rsidRPr="00B712F9" w:rsidRDefault="00422FBA" w:rsidP="00B45B94">
            <w:pPr>
              <w:snapToGrid w:val="0"/>
              <w:rPr>
                <w:rFonts w:eastAsia="Times New Roman" w:cs="Arial"/>
                <w:kern w:val="1"/>
              </w:rPr>
            </w:pPr>
            <w:r w:rsidRPr="00B712F9">
              <w:rPr>
                <w:rFonts w:eastAsia="Times New Roman" w:cs="Arial"/>
                <w:kern w:val="1"/>
              </w:rPr>
              <w:t>Spełnienie kryterium jest weryfikowane na podstawie podpisanego oświadczenia</w:t>
            </w:r>
          </w:p>
          <w:p w:rsidR="00422FBA" w:rsidRPr="00B712F9" w:rsidRDefault="00422FBA" w:rsidP="00B45B94">
            <w:pPr>
              <w:autoSpaceDE w:val="0"/>
              <w:autoSpaceDN w:val="0"/>
              <w:adjustRightInd w:val="0"/>
              <w:rPr>
                <w:rFonts w:eastAsiaTheme="minorHAnsi" w:cs="Arial"/>
                <w:kern w:val="1"/>
                <w:lang w:eastAsia="en-US"/>
              </w:rPr>
            </w:pPr>
          </w:p>
        </w:tc>
        <w:tc>
          <w:tcPr>
            <w:tcW w:w="3653" w:type="dxa"/>
          </w:tcPr>
          <w:p w:rsidR="00422FBA" w:rsidRPr="00B712F9" w:rsidRDefault="00422FBA" w:rsidP="00B45B94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1"/>
              </w:rPr>
            </w:pPr>
            <w:r w:rsidRPr="00B712F9">
              <w:rPr>
                <w:rFonts w:eastAsia="Times New Roman" w:cs="Arial"/>
                <w:kern w:val="1"/>
              </w:rPr>
              <w:t>Tak/Nie</w:t>
            </w:r>
          </w:p>
          <w:p w:rsidR="00422FBA" w:rsidRPr="00B712F9" w:rsidRDefault="00422FBA" w:rsidP="00B45B94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1"/>
              </w:rPr>
            </w:pPr>
          </w:p>
          <w:p w:rsidR="00422FBA" w:rsidRPr="00B712F9" w:rsidRDefault="00422FBA" w:rsidP="00B45B94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1"/>
              </w:rPr>
            </w:pPr>
            <w:r w:rsidRPr="00B712F9">
              <w:rPr>
                <w:rFonts w:eastAsia="Times New Roman" w:cs="Arial"/>
                <w:kern w:val="1"/>
              </w:rPr>
              <w:t>Kryterium obligatoryjne</w:t>
            </w:r>
          </w:p>
          <w:p w:rsidR="00422FBA" w:rsidRPr="00B712F9" w:rsidRDefault="00422FBA" w:rsidP="00B45B94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1"/>
              </w:rPr>
            </w:pPr>
            <w:r w:rsidRPr="00B712F9">
              <w:rPr>
                <w:rFonts w:eastAsia="Times New Roman" w:cs="Arial"/>
                <w:kern w:val="1"/>
              </w:rPr>
              <w:t>(spełnienie jest niezbędne dla możliwości otrzymania dofinansowania).</w:t>
            </w:r>
          </w:p>
          <w:p w:rsidR="00422FBA" w:rsidRPr="00B712F9" w:rsidRDefault="00422FBA" w:rsidP="00B45B94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1"/>
              </w:rPr>
            </w:pPr>
          </w:p>
          <w:p w:rsidR="00422FBA" w:rsidRPr="00B712F9" w:rsidRDefault="00422FBA" w:rsidP="00B45B94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1"/>
              </w:rPr>
            </w:pPr>
            <w:r w:rsidRPr="00B712F9">
              <w:rPr>
                <w:rFonts w:eastAsia="Times New Roman" w:cs="Arial"/>
                <w:kern w:val="1"/>
              </w:rPr>
              <w:t>Dopuszcza się skierowanie projektu do poprawy/uzupełnienia w zakresie skutkującym spełnianiem kryterium.</w:t>
            </w:r>
          </w:p>
          <w:p w:rsidR="00422FBA" w:rsidRPr="00B712F9" w:rsidRDefault="00422FBA" w:rsidP="00B45B94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1"/>
              </w:rPr>
            </w:pPr>
          </w:p>
          <w:p w:rsidR="00422FBA" w:rsidRPr="00B712F9" w:rsidRDefault="00422FBA" w:rsidP="00B45B94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1"/>
              </w:rPr>
            </w:pPr>
            <w:r w:rsidRPr="00B712F9">
              <w:rPr>
                <w:rFonts w:eastAsia="Times New Roman" w:cs="Arial"/>
                <w:kern w:val="1"/>
              </w:rPr>
              <w:t xml:space="preserve">Niespełnienie kryterium po wezwaniu do uzupełnienia/ poprawy skutkuje </w:t>
            </w:r>
            <w:r w:rsidRPr="00B712F9">
              <w:rPr>
                <w:rFonts w:eastAsia="Times New Roman" w:cs="Arial"/>
                <w:kern w:val="1"/>
              </w:rPr>
              <w:lastRenderedPageBreak/>
              <w:t>jego odrzuceniem.</w:t>
            </w:r>
          </w:p>
          <w:p w:rsidR="00422FBA" w:rsidRPr="00B712F9" w:rsidRDefault="00422FBA" w:rsidP="00B45B94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1"/>
              </w:rPr>
            </w:pPr>
          </w:p>
          <w:p w:rsidR="00422FBA" w:rsidRPr="009E1C9A" w:rsidRDefault="00422FBA" w:rsidP="00B45B94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  <w:kern w:val="1"/>
              </w:rPr>
            </w:pPr>
            <w:r w:rsidRPr="009E1C9A">
              <w:rPr>
                <w:rFonts w:eastAsia="Times New Roman" w:cs="Arial"/>
                <w:b/>
                <w:kern w:val="1"/>
              </w:rPr>
              <w:t>Możliwość 2-krotnej korekty</w:t>
            </w:r>
          </w:p>
          <w:p w:rsidR="00422FBA" w:rsidRDefault="00422FBA" w:rsidP="00B45B94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1"/>
              </w:rPr>
            </w:pPr>
          </w:p>
          <w:p w:rsidR="00422FBA" w:rsidRDefault="00422FBA" w:rsidP="00B45B94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1"/>
              </w:rPr>
            </w:pPr>
          </w:p>
          <w:p w:rsidR="00422FBA" w:rsidRDefault="00422FBA" w:rsidP="00B45B94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1"/>
              </w:rPr>
            </w:pPr>
          </w:p>
          <w:p w:rsidR="00422FBA" w:rsidRPr="00B712F9" w:rsidRDefault="00422FBA" w:rsidP="00B45B94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kern w:val="1"/>
                <w:lang w:eastAsia="en-US"/>
              </w:rPr>
            </w:pPr>
          </w:p>
        </w:tc>
      </w:tr>
      <w:tr w:rsidR="00422FBA" w:rsidRPr="00B712F9" w:rsidTr="00B45B94">
        <w:tc>
          <w:tcPr>
            <w:tcW w:w="851" w:type="dxa"/>
          </w:tcPr>
          <w:p w:rsidR="00422FBA" w:rsidRPr="00B712F9" w:rsidRDefault="00422FBA" w:rsidP="00B45B94">
            <w:pPr>
              <w:spacing w:after="120"/>
              <w:rPr>
                <w:rFonts w:eastAsiaTheme="minorHAnsi" w:cs="Arial"/>
                <w:kern w:val="1"/>
                <w:lang w:eastAsia="en-US"/>
              </w:rPr>
            </w:pPr>
            <w:r>
              <w:rPr>
                <w:rFonts w:eastAsiaTheme="minorHAnsi" w:cs="Arial"/>
                <w:kern w:val="1"/>
                <w:lang w:eastAsia="en-US"/>
              </w:rPr>
              <w:lastRenderedPageBreak/>
              <w:t>6</w:t>
            </w:r>
            <w:r w:rsidRPr="00B712F9">
              <w:rPr>
                <w:rFonts w:eastAsiaTheme="minorHAnsi" w:cs="Arial"/>
                <w:kern w:val="1"/>
                <w:lang w:eastAsia="en-US"/>
              </w:rPr>
              <w:t>.</w:t>
            </w:r>
          </w:p>
        </w:tc>
        <w:tc>
          <w:tcPr>
            <w:tcW w:w="3686" w:type="dxa"/>
          </w:tcPr>
          <w:p w:rsidR="00422FBA" w:rsidRPr="00B712F9" w:rsidRDefault="00422FBA" w:rsidP="00B45B94">
            <w:pPr>
              <w:autoSpaceDE w:val="0"/>
              <w:autoSpaceDN w:val="0"/>
              <w:adjustRightInd w:val="0"/>
              <w:rPr>
                <w:rFonts w:eastAsiaTheme="minorHAnsi" w:cs="Arial"/>
                <w:b/>
                <w:kern w:val="1"/>
                <w:lang w:eastAsia="en-US"/>
              </w:rPr>
            </w:pPr>
            <w:r w:rsidRPr="00B712F9">
              <w:rPr>
                <w:rFonts w:eastAsiaTheme="minorHAnsi" w:cs="Arial"/>
                <w:b/>
                <w:kern w:val="1"/>
                <w:lang w:eastAsia="en-US"/>
              </w:rPr>
              <w:t>Zgodność z przepisami</w:t>
            </w:r>
          </w:p>
          <w:p w:rsidR="00422FBA" w:rsidRPr="00D92E64" w:rsidRDefault="00422FBA" w:rsidP="00B45B94">
            <w:pPr>
              <w:autoSpaceDE w:val="0"/>
              <w:autoSpaceDN w:val="0"/>
              <w:adjustRightInd w:val="0"/>
              <w:rPr>
                <w:rFonts w:eastAsiaTheme="minorHAnsi" w:cs="Arial"/>
                <w:b/>
                <w:kern w:val="1"/>
                <w:lang w:val="en-US" w:eastAsia="en-US"/>
              </w:rPr>
            </w:pPr>
            <w:proofErr w:type="gramStart"/>
            <w:r w:rsidRPr="00D92E64">
              <w:rPr>
                <w:rFonts w:eastAsiaTheme="minorHAnsi" w:cs="Arial"/>
                <w:b/>
                <w:kern w:val="1"/>
                <w:lang w:val="en-US" w:eastAsia="en-US"/>
              </w:rPr>
              <w:t>art</w:t>
            </w:r>
            <w:proofErr w:type="gramEnd"/>
            <w:r w:rsidRPr="00D92E64">
              <w:rPr>
                <w:rFonts w:eastAsiaTheme="minorHAnsi" w:cs="Arial"/>
                <w:b/>
                <w:kern w:val="1"/>
                <w:lang w:val="en-US" w:eastAsia="en-US"/>
              </w:rPr>
              <w:t>. 125</w:t>
            </w:r>
          </w:p>
          <w:p w:rsidR="00422FBA" w:rsidRPr="00D92E64" w:rsidRDefault="00422FBA" w:rsidP="00B45B94">
            <w:pPr>
              <w:autoSpaceDE w:val="0"/>
              <w:autoSpaceDN w:val="0"/>
              <w:adjustRightInd w:val="0"/>
              <w:rPr>
                <w:rFonts w:eastAsiaTheme="minorHAnsi" w:cs="Arial"/>
                <w:b/>
                <w:kern w:val="1"/>
                <w:lang w:val="en-US" w:eastAsia="en-US"/>
              </w:rPr>
            </w:pPr>
            <w:proofErr w:type="spellStart"/>
            <w:proofErr w:type="gramStart"/>
            <w:r w:rsidRPr="00D92E64">
              <w:rPr>
                <w:rFonts w:eastAsiaTheme="minorHAnsi" w:cs="Arial"/>
                <w:b/>
                <w:kern w:val="1"/>
                <w:lang w:val="en-US" w:eastAsia="en-US"/>
              </w:rPr>
              <w:t>ust</w:t>
            </w:r>
            <w:proofErr w:type="spellEnd"/>
            <w:proofErr w:type="gramEnd"/>
            <w:r w:rsidRPr="00D92E64">
              <w:rPr>
                <w:rFonts w:eastAsiaTheme="minorHAnsi" w:cs="Arial"/>
                <w:b/>
                <w:kern w:val="1"/>
                <w:lang w:val="en-US" w:eastAsia="en-US"/>
              </w:rPr>
              <w:t>. 3 lit. e) i f)</w:t>
            </w:r>
          </w:p>
          <w:p w:rsidR="00422FBA" w:rsidRPr="00B712F9" w:rsidRDefault="00422FBA" w:rsidP="00B45B94">
            <w:pPr>
              <w:autoSpaceDE w:val="0"/>
              <w:autoSpaceDN w:val="0"/>
              <w:adjustRightInd w:val="0"/>
              <w:rPr>
                <w:rFonts w:eastAsiaTheme="minorHAnsi" w:cs="Arial"/>
                <w:b/>
                <w:kern w:val="1"/>
                <w:lang w:eastAsia="en-US"/>
              </w:rPr>
            </w:pPr>
            <w:r w:rsidRPr="00B712F9">
              <w:rPr>
                <w:rFonts w:eastAsiaTheme="minorHAnsi" w:cs="Arial"/>
                <w:b/>
                <w:kern w:val="1"/>
                <w:lang w:eastAsia="en-US"/>
              </w:rPr>
              <w:t>Rozporządzenia</w:t>
            </w:r>
          </w:p>
          <w:p w:rsidR="00422FBA" w:rsidRPr="00B712F9" w:rsidRDefault="00422FBA" w:rsidP="00B45B94">
            <w:pPr>
              <w:autoSpaceDE w:val="0"/>
              <w:autoSpaceDN w:val="0"/>
              <w:adjustRightInd w:val="0"/>
              <w:rPr>
                <w:rFonts w:eastAsiaTheme="minorHAnsi" w:cs="Arial"/>
                <w:b/>
                <w:kern w:val="1"/>
                <w:lang w:eastAsia="en-US"/>
              </w:rPr>
            </w:pPr>
            <w:r w:rsidRPr="00B712F9">
              <w:rPr>
                <w:rFonts w:eastAsiaTheme="minorHAnsi" w:cs="Arial"/>
                <w:b/>
                <w:kern w:val="1"/>
                <w:lang w:eastAsia="en-US"/>
              </w:rPr>
              <w:t>Parlamentu</w:t>
            </w:r>
          </w:p>
          <w:p w:rsidR="00422FBA" w:rsidRPr="00B712F9" w:rsidRDefault="00422FBA" w:rsidP="00B45B94">
            <w:pPr>
              <w:autoSpaceDE w:val="0"/>
              <w:autoSpaceDN w:val="0"/>
              <w:adjustRightInd w:val="0"/>
              <w:rPr>
                <w:rFonts w:eastAsiaTheme="minorHAnsi" w:cs="Arial"/>
                <w:b/>
                <w:kern w:val="1"/>
                <w:lang w:eastAsia="en-US"/>
              </w:rPr>
            </w:pPr>
            <w:r w:rsidRPr="00B712F9">
              <w:rPr>
                <w:rFonts w:eastAsiaTheme="minorHAnsi" w:cs="Arial"/>
                <w:b/>
                <w:kern w:val="1"/>
                <w:lang w:eastAsia="en-US"/>
              </w:rPr>
              <w:t>Europejskiego i Rady</w:t>
            </w:r>
          </w:p>
          <w:p w:rsidR="00422FBA" w:rsidRPr="00B712F9" w:rsidRDefault="00422FBA" w:rsidP="00B45B94">
            <w:pPr>
              <w:autoSpaceDE w:val="0"/>
              <w:autoSpaceDN w:val="0"/>
              <w:adjustRightInd w:val="0"/>
              <w:rPr>
                <w:rFonts w:eastAsiaTheme="minorHAnsi" w:cs="Arial"/>
                <w:b/>
                <w:kern w:val="1"/>
                <w:lang w:eastAsia="en-US"/>
              </w:rPr>
            </w:pPr>
            <w:r w:rsidRPr="00B712F9">
              <w:rPr>
                <w:rFonts w:eastAsiaTheme="minorHAnsi" w:cs="Arial"/>
                <w:b/>
                <w:kern w:val="1"/>
                <w:lang w:eastAsia="en-US"/>
              </w:rPr>
              <w:t>(UE) nr 1303/2013 z dnia</w:t>
            </w:r>
          </w:p>
          <w:p w:rsidR="00422FBA" w:rsidRPr="00B712F9" w:rsidRDefault="00422FBA" w:rsidP="00B45B94">
            <w:pPr>
              <w:snapToGrid w:val="0"/>
              <w:rPr>
                <w:rFonts w:eastAsiaTheme="minorHAnsi" w:cs="Arial"/>
                <w:b/>
                <w:kern w:val="1"/>
                <w:lang w:eastAsia="en-US"/>
              </w:rPr>
            </w:pPr>
            <w:r w:rsidRPr="00B712F9">
              <w:rPr>
                <w:rFonts w:eastAsiaTheme="minorHAnsi" w:cs="Arial"/>
                <w:b/>
                <w:kern w:val="1"/>
                <w:lang w:eastAsia="en-US"/>
              </w:rPr>
              <w:t>17 grudnia 2013 r.</w:t>
            </w:r>
          </w:p>
        </w:tc>
        <w:tc>
          <w:tcPr>
            <w:tcW w:w="6411" w:type="dxa"/>
          </w:tcPr>
          <w:p w:rsidR="00422FBA" w:rsidRPr="00B712F9" w:rsidRDefault="00422FBA" w:rsidP="00B45B94">
            <w:pPr>
              <w:autoSpaceDE w:val="0"/>
              <w:autoSpaceDN w:val="0"/>
              <w:adjustRightInd w:val="0"/>
              <w:rPr>
                <w:rFonts w:eastAsiaTheme="minorHAnsi" w:cs="Arial"/>
                <w:kern w:val="1"/>
                <w:sz w:val="18"/>
                <w:szCs w:val="18"/>
                <w:lang w:eastAsia="en-US"/>
              </w:rPr>
            </w:pPr>
            <w:r w:rsidRPr="00B712F9">
              <w:rPr>
                <w:rFonts w:eastAsiaTheme="minorHAnsi" w:cs="Arial"/>
                <w:kern w:val="1"/>
                <w:lang w:eastAsia="en-US"/>
              </w:rPr>
              <w:t xml:space="preserve">W ramach tego kryterium będzie weryfikowane, czy: </w:t>
            </w:r>
            <w:r w:rsidRPr="00B712F9">
              <w:rPr>
                <w:rFonts w:eastAsiaTheme="minorHAnsi" w:cs="Arial"/>
                <w:kern w:val="1"/>
                <w:sz w:val="18"/>
                <w:szCs w:val="18"/>
                <w:lang w:eastAsia="en-US"/>
              </w:rPr>
              <w:tab/>
            </w:r>
          </w:p>
          <w:p w:rsidR="00422FBA" w:rsidRPr="00B712F9" w:rsidRDefault="00422FBA" w:rsidP="00B45B94">
            <w:pPr>
              <w:autoSpaceDE w:val="0"/>
              <w:autoSpaceDN w:val="0"/>
              <w:adjustRightInd w:val="0"/>
              <w:rPr>
                <w:rFonts w:eastAsiaTheme="minorHAnsi" w:cs="Arial"/>
                <w:kern w:val="1"/>
                <w:u w:val="single"/>
                <w:lang w:eastAsia="en-US"/>
              </w:rPr>
            </w:pPr>
            <w:r w:rsidRPr="00B712F9">
              <w:rPr>
                <w:rFonts w:eastAsiaTheme="minorHAnsi" w:cs="Arial"/>
                <w:kern w:val="1"/>
                <w:u w:val="single"/>
                <w:lang w:eastAsia="en-US"/>
              </w:rPr>
              <w:t>- projekt jest zgodny z właściwymi przepisami prawa wspólnotowego i krajowego, w tym dotyczącymi zamówień publicznych</w:t>
            </w:r>
            <w:r>
              <w:rPr>
                <w:rFonts w:eastAsiaTheme="minorHAnsi" w:cs="Arial"/>
                <w:kern w:val="1"/>
                <w:u w:val="single"/>
                <w:lang w:eastAsia="en-US"/>
              </w:rPr>
              <w:t xml:space="preserve"> – jeśli </w:t>
            </w:r>
            <w:proofErr w:type="gramStart"/>
            <w:r>
              <w:rPr>
                <w:rFonts w:eastAsiaTheme="minorHAnsi" w:cs="Arial"/>
                <w:kern w:val="1"/>
                <w:u w:val="single"/>
                <w:lang w:eastAsia="en-US"/>
              </w:rPr>
              <w:t xml:space="preserve">dotyczy , </w:t>
            </w:r>
            <w:r w:rsidRPr="00B712F9">
              <w:rPr>
                <w:rFonts w:eastAsiaTheme="minorHAnsi" w:cs="Arial"/>
                <w:kern w:val="1"/>
                <w:u w:val="single"/>
                <w:lang w:eastAsia="en-US"/>
              </w:rPr>
              <w:t>(</w:t>
            </w:r>
            <w:proofErr w:type="gramEnd"/>
            <w:r w:rsidRPr="00B712F9">
              <w:rPr>
                <w:rFonts w:eastAsiaTheme="minorHAnsi" w:cs="Arial"/>
                <w:kern w:val="1"/>
                <w:u w:val="single"/>
                <w:lang w:eastAsia="en-US"/>
              </w:rPr>
              <w:t>m.in.</w:t>
            </w:r>
            <w:r w:rsidRPr="00B712F9">
              <w:rPr>
                <w:rFonts w:eastAsiaTheme="minorHAnsi" w:cs="Arial"/>
                <w:u w:val="single"/>
                <w:lang w:eastAsia="en-US"/>
              </w:rPr>
              <w:t xml:space="preserve"> jeśli realizacja projektu zgłoszonego do objęcia</w:t>
            </w:r>
            <w:r w:rsidRPr="00B712F9">
              <w:rPr>
                <w:rFonts w:eastAsiaTheme="minorHAnsi" w:cs="Arial"/>
                <w:kern w:val="1"/>
                <w:u w:val="single"/>
                <w:lang w:eastAsia="en-US"/>
              </w:rPr>
              <w:t xml:space="preserve"> </w:t>
            </w:r>
            <w:r w:rsidRPr="00B712F9">
              <w:rPr>
                <w:rFonts w:eastAsiaTheme="minorHAnsi" w:cs="Arial"/>
                <w:u w:val="single"/>
                <w:lang w:eastAsia="en-US"/>
              </w:rPr>
              <w:t>dofinansowaniem rozpoczęła się przed dniem złożenia wniosku o dofinansowanie,</w:t>
            </w:r>
            <w:r w:rsidRPr="00B712F9">
              <w:rPr>
                <w:rFonts w:eastAsiaTheme="minorHAnsi" w:cs="Arial"/>
                <w:kern w:val="1"/>
                <w:u w:val="single"/>
                <w:lang w:eastAsia="en-US"/>
              </w:rPr>
              <w:t xml:space="preserve"> </w:t>
            </w:r>
            <w:r w:rsidRPr="00B712F9">
              <w:rPr>
                <w:rFonts w:eastAsiaTheme="minorHAnsi" w:cs="Arial"/>
                <w:u w:val="single"/>
                <w:lang w:eastAsia="en-US"/>
              </w:rPr>
              <w:t>w okresie tym przy jego realizacji przestrzegano przepisów prawa),</w:t>
            </w:r>
            <w:r w:rsidRPr="00B712F9">
              <w:rPr>
                <w:rFonts w:eastAsiaTheme="minorHAnsi"/>
                <w:lang w:eastAsia="en-US"/>
              </w:rPr>
              <w:t xml:space="preserve"> </w:t>
            </w:r>
            <w:r w:rsidRPr="00B712F9">
              <w:rPr>
                <w:rFonts w:eastAsiaTheme="minorHAnsi" w:cs="Arial"/>
                <w:u w:val="single"/>
                <w:lang w:eastAsia="en-US"/>
              </w:rPr>
              <w:t xml:space="preserve">lub jeśli projekt jest zgodny z przepisami prawa wspólnotowego i krajowego, jednakże dla określonego zakresu wykryto uchybienia to czy Wnioskodawca zobowiązał się poddać ewentualnym konsekwencjom finansowym z tytułu ww. uchybień oraz wyłączyć z </w:t>
            </w:r>
            <w:proofErr w:type="spellStart"/>
            <w:r w:rsidRPr="00B712F9">
              <w:rPr>
                <w:rFonts w:eastAsiaTheme="minorHAnsi" w:cs="Arial"/>
                <w:u w:val="single"/>
                <w:lang w:eastAsia="en-US"/>
              </w:rPr>
              <w:t>kwalifikowalności</w:t>
            </w:r>
            <w:proofErr w:type="spellEnd"/>
            <w:r w:rsidRPr="00B712F9">
              <w:rPr>
                <w:rFonts w:eastAsiaTheme="minorHAnsi" w:cs="Arial"/>
                <w:u w:val="single"/>
                <w:lang w:eastAsia="en-US"/>
              </w:rPr>
              <w:t xml:space="preserve"> właściwą część wydatków, odpowiadającą uchybieniom.</w:t>
            </w:r>
          </w:p>
          <w:p w:rsidR="00422FBA" w:rsidRPr="00B712F9" w:rsidRDefault="00422FBA" w:rsidP="00B45B94">
            <w:pPr>
              <w:autoSpaceDE w:val="0"/>
              <w:autoSpaceDN w:val="0"/>
              <w:adjustRightInd w:val="0"/>
              <w:rPr>
                <w:rFonts w:eastAsiaTheme="minorHAnsi" w:cs="Arial"/>
                <w:kern w:val="1"/>
                <w:u w:val="single"/>
                <w:lang w:eastAsia="en-US"/>
              </w:rPr>
            </w:pPr>
          </w:p>
          <w:p w:rsidR="00422FBA" w:rsidRPr="00B712F9" w:rsidRDefault="00422FBA" w:rsidP="00B45B94">
            <w:pPr>
              <w:autoSpaceDE w:val="0"/>
              <w:autoSpaceDN w:val="0"/>
              <w:adjustRightInd w:val="0"/>
              <w:rPr>
                <w:rFonts w:eastAsiaTheme="minorHAnsi" w:cs="Arial"/>
                <w:kern w:val="1"/>
                <w:sz w:val="18"/>
                <w:szCs w:val="18"/>
                <w:lang w:eastAsia="en-US"/>
              </w:rPr>
            </w:pPr>
            <w:r w:rsidRPr="00B712F9">
              <w:rPr>
                <w:rFonts w:eastAsiaTheme="minorHAnsi" w:cs="Arial"/>
                <w:kern w:val="1"/>
                <w:sz w:val="18"/>
                <w:szCs w:val="18"/>
                <w:lang w:eastAsia="en-US"/>
              </w:rPr>
              <w:t>Zgodnie z zapisami art. 125 ust. 3 lit. e) Rozporządzenia Parlamentu Europejskiego i Rady (UE) nr 1303/2013 z dnia 17 grudnia 2013 r.</w:t>
            </w:r>
            <w:r w:rsidRPr="00B712F9">
              <w:rPr>
                <w:rFonts w:eastAsiaTheme="minorHAnsi"/>
                <w:lang w:eastAsia="en-US"/>
              </w:rPr>
              <w:t xml:space="preserve"> </w:t>
            </w:r>
            <w:r w:rsidRPr="00B712F9">
              <w:rPr>
                <w:rFonts w:eastAsiaTheme="minorHAnsi" w:cs="Arial"/>
                <w:kern w:val="1"/>
                <w:sz w:val="18"/>
                <w:szCs w:val="18"/>
                <w:lang w:eastAsia="en-US"/>
              </w:rPr>
              <w:t>instytucja zarządzająca</w:t>
            </w:r>
            <w:r w:rsidRPr="00B712F9">
              <w:rPr>
                <w:rFonts w:eastAsiaTheme="minorHAnsi"/>
                <w:lang w:eastAsia="en-US"/>
              </w:rPr>
              <w:t xml:space="preserve"> </w:t>
            </w:r>
            <w:r w:rsidRPr="00B712F9">
              <w:rPr>
                <w:rFonts w:eastAsiaTheme="minorHAnsi" w:cs="Arial"/>
                <w:kern w:val="1"/>
                <w:sz w:val="18"/>
                <w:szCs w:val="18"/>
                <w:lang w:eastAsia="en-US"/>
              </w:rPr>
              <w:t xml:space="preserve">upewnia się, że jeżeli operacja rozpoczęła się przed dniem złożenia wniosku o dofinansowanie </w:t>
            </w:r>
            <w:r w:rsidRPr="00B712F9">
              <w:rPr>
                <w:rFonts w:eastAsiaTheme="minorHAnsi" w:cs="Arial"/>
                <w:kern w:val="1"/>
                <w:sz w:val="18"/>
                <w:szCs w:val="18"/>
                <w:lang w:eastAsia="en-US"/>
              </w:rPr>
              <w:lastRenderedPageBreak/>
              <w:t>do instytucji zarządzającej, przestrzegano obowiązujących przepisów prawa dotyczących danej operacji.</w:t>
            </w:r>
          </w:p>
          <w:p w:rsidR="00422FBA" w:rsidRPr="00B712F9" w:rsidRDefault="00422FBA" w:rsidP="00B45B94">
            <w:pPr>
              <w:autoSpaceDE w:val="0"/>
              <w:autoSpaceDN w:val="0"/>
              <w:adjustRightInd w:val="0"/>
              <w:rPr>
                <w:rFonts w:eastAsiaTheme="minorHAnsi" w:cs="Arial"/>
                <w:kern w:val="1"/>
                <w:lang w:eastAsia="en-US"/>
              </w:rPr>
            </w:pPr>
          </w:p>
          <w:p w:rsidR="00422FBA" w:rsidRPr="00B712F9" w:rsidRDefault="00422FBA" w:rsidP="00B45B94">
            <w:pPr>
              <w:autoSpaceDE w:val="0"/>
              <w:autoSpaceDN w:val="0"/>
              <w:adjustRightInd w:val="0"/>
              <w:rPr>
                <w:rFonts w:eastAsiaTheme="minorHAnsi" w:cs="Arial"/>
                <w:kern w:val="1"/>
                <w:u w:val="single"/>
                <w:lang w:eastAsia="en-US"/>
              </w:rPr>
            </w:pPr>
            <w:r w:rsidRPr="00B712F9">
              <w:rPr>
                <w:rFonts w:eastAsiaTheme="minorHAnsi" w:cs="Arial"/>
                <w:kern w:val="1"/>
                <w:u w:val="single"/>
                <w:lang w:eastAsia="en-US"/>
              </w:rPr>
              <w:t>- projekt nie dotyczy przedsięwzięć będących częścią operacji, które zostały objęte lub powinny były zostać objęte procedurą odzyskiwania zgodnie z art. 71 Rozporządzenia 1303 w następstwie przeniesienia działalności produkcyjnej poza obszar objęty programem,</w:t>
            </w:r>
          </w:p>
          <w:p w:rsidR="00422FBA" w:rsidRPr="00B712F9" w:rsidRDefault="00422FBA" w:rsidP="00B45B94">
            <w:pPr>
              <w:autoSpaceDE w:val="0"/>
              <w:autoSpaceDN w:val="0"/>
              <w:adjustRightInd w:val="0"/>
              <w:rPr>
                <w:rFonts w:eastAsiaTheme="minorHAnsi" w:cs="Arial"/>
                <w:kern w:val="1"/>
                <w:u w:val="single"/>
                <w:lang w:eastAsia="en-US"/>
              </w:rPr>
            </w:pPr>
          </w:p>
          <w:p w:rsidR="00422FBA" w:rsidRPr="00B712F9" w:rsidRDefault="00422FBA" w:rsidP="00B45B94">
            <w:pPr>
              <w:autoSpaceDE w:val="0"/>
              <w:autoSpaceDN w:val="0"/>
              <w:adjustRightInd w:val="0"/>
              <w:rPr>
                <w:rFonts w:eastAsiaTheme="minorHAnsi" w:cs="Arial"/>
                <w:kern w:val="1"/>
                <w:sz w:val="18"/>
                <w:szCs w:val="18"/>
                <w:lang w:eastAsia="en-US"/>
              </w:rPr>
            </w:pPr>
            <w:r w:rsidRPr="00B712F9">
              <w:rPr>
                <w:rFonts w:eastAsiaTheme="minorHAnsi" w:cs="Arial"/>
                <w:kern w:val="1"/>
                <w:sz w:val="18"/>
                <w:szCs w:val="18"/>
                <w:lang w:eastAsia="en-US"/>
              </w:rPr>
              <w:t xml:space="preserve">Zgodnie z zapisami art. 125 ust. 3 lit. f) Rozporządzenia Parlamentu Europejskiego i Rady (UE) nr 1303/2013 z dnia 17 grudnia 2013 r. instytucja zarządzająca zapewnia, aby operacje wybrane do dofinansowania z </w:t>
            </w:r>
            <w:proofErr w:type="spellStart"/>
            <w:r w:rsidRPr="00B712F9">
              <w:rPr>
                <w:rFonts w:eastAsiaTheme="minorHAnsi" w:cs="Arial"/>
                <w:kern w:val="1"/>
                <w:sz w:val="18"/>
                <w:szCs w:val="18"/>
                <w:lang w:eastAsia="en-US"/>
              </w:rPr>
              <w:t>funduszy</w:t>
            </w:r>
            <w:proofErr w:type="spellEnd"/>
            <w:r w:rsidRPr="00B712F9">
              <w:rPr>
                <w:rFonts w:eastAsiaTheme="minorHAnsi" w:cs="Arial"/>
                <w:kern w:val="1"/>
                <w:sz w:val="18"/>
                <w:szCs w:val="18"/>
                <w:lang w:eastAsia="en-US"/>
              </w:rPr>
              <w:t xml:space="preserve"> nie obejmowały przedsięwzięć będących częścią operacji, które zostały objęte lub powinny były zostać objęte procedurą odzyskiwania zgodnie z art. 71 w następstwie przeniesienia działalności produkcyjnej poza obszar objęty programem.</w:t>
            </w:r>
          </w:p>
          <w:p w:rsidR="00422FBA" w:rsidRPr="00B712F9" w:rsidRDefault="00422FBA" w:rsidP="00B45B94">
            <w:pPr>
              <w:autoSpaceDE w:val="0"/>
              <w:autoSpaceDN w:val="0"/>
              <w:adjustRightInd w:val="0"/>
              <w:rPr>
                <w:rFonts w:eastAsiaTheme="minorHAnsi" w:cs="Arial"/>
                <w:kern w:val="1"/>
                <w:sz w:val="18"/>
                <w:szCs w:val="18"/>
                <w:lang w:eastAsia="en-US"/>
              </w:rPr>
            </w:pPr>
          </w:p>
          <w:p w:rsidR="00422FBA" w:rsidRPr="00B712F9" w:rsidRDefault="00422FBA" w:rsidP="00B45B94">
            <w:pPr>
              <w:autoSpaceDE w:val="0"/>
              <w:autoSpaceDN w:val="0"/>
              <w:adjustRightInd w:val="0"/>
              <w:rPr>
                <w:rFonts w:eastAsiaTheme="minorHAnsi" w:cs="Arial"/>
                <w:kern w:val="1"/>
                <w:lang w:eastAsia="en-US"/>
              </w:rPr>
            </w:pPr>
            <w:r w:rsidRPr="00B712F9">
              <w:rPr>
                <w:rFonts w:eastAsiaTheme="minorHAnsi" w:cs="Arial"/>
                <w:kern w:val="1"/>
                <w:lang w:eastAsia="en-US"/>
              </w:rPr>
              <w:t>Spełnienie kryterium jest weryfikowane na podstawie podpisanych oświadczeń Wnioskodawcy</w:t>
            </w:r>
          </w:p>
        </w:tc>
        <w:tc>
          <w:tcPr>
            <w:tcW w:w="3653" w:type="dxa"/>
          </w:tcPr>
          <w:p w:rsidR="00422FBA" w:rsidRPr="00B712F9" w:rsidRDefault="00422FBA" w:rsidP="00B45B94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kern w:val="1"/>
                <w:lang w:eastAsia="en-US"/>
              </w:rPr>
            </w:pPr>
            <w:r w:rsidRPr="00B712F9">
              <w:rPr>
                <w:rFonts w:eastAsiaTheme="minorHAnsi" w:cs="Arial"/>
                <w:kern w:val="1"/>
                <w:lang w:eastAsia="en-US"/>
              </w:rPr>
              <w:lastRenderedPageBreak/>
              <w:t>Tak/Nie</w:t>
            </w:r>
            <w:r w:rsidRPr="00427641">
              <w:rPr>
                <w:rStyle w:val="Odwoaniedokomentarza"/>
                <w:rFonts w:ascii="Times New Roman" w:eastAsia="Times New Roman" w:hAnsi="Times New Roman" w:cs="Times New Roman"/>
              </w:rPr>
              <w:t xml:space="preserve"> </w:t>
            </w:r>
          </w:p>
          <w:p w:rsidR="00422FBA" w:rsidRPr="00B712F9" w:rsidRDefault="00422FBA" w:rsidP="00B45B94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lang w:eastAsia="en-US"/>
              </w:rPr>
            </w:pPr>
          </w:p>
          <w:p w:rsidR="00422FBA" w:rsidRPr="00B712F9" w:rsidRDefault="00422FBA" w:rsidP="00B45B94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lang w:eastAsia="en-US"/>
              </w:rPr>
            </w:pPr>
            <w:r w:rsidRPr="00B712F9">
              <w:rPr>
                <w:rFonts w:eastAsiaTheme="minorHAnsi" w:cs="Arial"/>
                <w:lang w:eastAsia="en-US"/>
              </w:rPr>
              <w:t>Kryterium obligatoryjne (spełnienie jest niezbędne dla możliwości otrzymania dofinansowania).</w:t>
            </w:r>
          </w:p>
          <w:p w:rsidR="00422FBA" w:rsidRPr="00B712F9" w:rsidRDefault="00422FBA" w:rsidP="00B45B94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lang w:eastAsia="en-US"/>
              </w:rPr>
            </w:pPr>
          </w:p>
          <w:p w:rsidR="00422FBA" w:rsidRPr="00B712F9" w:rsidRDefault="00422FBA" w:rsidP="00B45B94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lang w:eastAsia="en-US"/>
              </w:rPr>
            </w:pPr>
            <w:r w:rsidRPr="00B712F9">
              <w:rPr>
                <w:rFonts w:eastAsiaTheme="minorHAnsi" w:cs="Arial"/>
                <w:lang w:eastAsia="en-US"/>
              </w:rPr>
              <w:t>Dopuszcza się skierowanie projektu do poprawy/uzupełnienia w zakresie skutkującym spełnieniem kryterium.</w:t>
            </w:r>
          </w:p>
          <w:p w:rsidR="00422FBA" w:rsidRPr="00B712F9" w:rsidRDefault="00422FBA" w:rsidP="00B45B94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lang w:eastAsia="en-US"/>
              </w:rPr>
            </w:pPr>
          </w:p>
          <w:p w:rsidR="00422FBA" w:rsidRPr="00B712F9" w:rsidRDefault="00422FBA" w:rsidP="00B45B94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lang w:eastAsia="en-US"/>
              </w:rPr>
            </w:pPr>
            <w:r w:rsidRPr="00B712F9">
              <w:rPr>
                <w:rFonts w:eastAsiaTheme="minorHAnsi" w:cs="Arial"/>
                <w:lang w:eastAsia="en-US"/>
              </w:rPr>
              <w:t>Niespełnienie kryterium po wezwaniu do uzupełnienia/ poprawy skutkuje jego odrzuceniem.</w:t>
            </w:r>
          </w:p>
          <w:p w:rsidR="00422FBA" w:rsidRPr="00B712F9" w:rsidRDefault="00422FBA" w:rsidP="00B45B94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lang w:eastAsia="en-US"/>
              </w:rPr>
            </w:pPr>
          </w:p>
          <w:p w:rsidR="00422FBA" w:rsidRPr="009E1C9A" w:rsidRDefault="00422FBA" w:rsidP="00B45B94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kern w:val="1"/>
                <w:lang w:eastAsia="en-US"/>
              </w:rPr>
            </w:pPr>
            <w:r w:rsidRPr="009E1C9A">
              <w:rPr>
                <w:rFonts w:eastAsiaTheme="minorHAnsi" w:cs="Arial"/>
                <w:b/>
                <w:lang w:eastAsia="en-US"/>
              </w:rPr>
              <w:t>Możliwość 2-krotnej korekty</w:t>
            </w:r>
          </w:p>
        </w:tc>
      </w:tr>
      <w:tr w:rsidR="00422FBA" w:rsidRPr="00B712F9" w:rsidTr="00B45B94">
        <w:tc>
          <w:tcPr>
            <w:tcW w:w="851" w:type="dxa"/>
          </w:tcPr>
          <w:p w:rsidR="00422FBA" w:rsidRPr="00B712F9" w:rsidRDefault="00422FBA" w:rsidP="00B45B94">
            <w:pPr>
              <w:spacing w:after="120"/>
              <w:rPr>
                <w:rFonts w:eastAsiaTheme="minorHAnsi" w:cs="Arial"/>
                <w:kern w:val="1"/>
                <w:lang w:eastAsia="en-US"/>
              </w:rPr>
            </w:pPr>
            <w:r>
              <w:rPr>
                <w:rFonts w:eastAsiaTheme="minorHAnsi" w:cs="Arial"/>
                <w:kern w:val="1"/>
                <w:lang w:eastAsia="en-US"/>
              </w:rPr>
              <w:lastRenderedPageBreak/>
              <w:t>7</w:t>
            </w:r>
            <w:r w:rsidRPr="00B712F9">
              <w:rPr>
                <w:rFonts w:eastAsiaTheme="minorHAnsi" w:cs="Arial"/>
                <w:kern w:val="1"/>
                <w:lang w:eastAsia="en-US"/>
              </w:rPr>
              <w:t>.</w:t>
            </w:r>
          </w:p>
          <w:p w:rsidR="00422FBA" w:rsidRPr="00B712F9" w:rsidRDefault="00422FBA" w:rsidP="00B45B94">
            <w:pPr>
              <w:spacing w:after="120"/>
              <w:rPr>
                <w:rFonts w:eastAsiaTheme="minorHAnsi" w:cs="Arial"/>
                <w:kern w:val="1"/>
                <w:lang w:eastAsia="en-US"/>
              </w:rPr>
            </w:pPr>
          </w:p>
        </w:tc>
        <w:tc>
          <w:tcPr>
            <w:tcW w:w="3686" w:type="dxa"/>
          </w:tcPr>
          <w:p w:rsidR="00422FBA" w:rsidRPr="00B712F9" w:rsidRDefault="00422FBA" w:rsidP="00B45B94">
            <w:pPr>
              <w:snapToGrid w:val="0"/>
              <w:rPr>
                <w:rFonts w:eastAsiaTheme="minorHAnsi" w:cs="Arial"/>
                <w:b/>
                <w:kern w:val="1"/>
                <w:lang w:eastAsia="en-US"/>
              </w:rPr>
            </w:pPr>
            <w:r w:rsidRPr="00B712F9">
              <w:rPr>
                <w:rFonts w:eastAsiaTheme="minorHAnsi" w:cs="Arial"/>
                <w:b/>
                <w:kern w:val="1"/>
                <w:lang w:eastAsia="en-US"/>
              </w:rPr>
              <w:t>Zakaz podwójnego finansowania</w:t>
            </w:r>
          </w:p>
        </w:tc>
        <w:tc>
          <w:tcPr>
            <w:tcW w:w="6411" w:type="dxa"/>
          </w:tcPr>
          <w:p w:rsidR="00422FBA" w:rsidRPr="00B712F9" w:rsidRDefault="00422FBA" w:rsidP="00B45B94">
            <w:pPr>
              <w:snapToGrid w:val="0"/>
              <w:rPr>
                <w:rFonts w:eastAsiaTheme="minorHAnsi" w:cs="Arial"/>
                <w:kern w:val="1"/>
                <w:lang w:eastAsia="en-US"/>
              </w:rPr>
            </w:pPr>
            <w:r w:rsidRPr="00B712F9">
              <w:rPr>
                <w:rFonts w:eastAsiaTheme="minorHAnsi" w:cs="Arial"/>
                <w:kern w:val="1"/>
                <w:lang w:eastAsia="en-US"/>
              </w:rPr>
              <w:t xml:space="preserve">W ramach tego kryterium weryfikowane będzie, czy w wyniku otrzymania przez projekt dofinansowania we wnioskowanej wysokości, na określone we wniosku o dofinansowanie wydatki </w:t>
            </w:r>
            <w:proofErr w:type="spellStart"/>
            <w:r w:rsidRPr="00B712F9">
              <w:rPr>
                <w:rFonts w:eastAsiaTheme="minorHAnsi" w:cs="Arial"/>
                <w:kern w:val="1"/>
                <w:lang w:eastAsia="en-US"/>
              </w:rPr>
              <w:t>kwalifikowalne</w:t>
            </w:r>
            <w:proofErr w:type="spellEnd"/>
            <w:r w:rsidRPr="00B712F9">
              <w:rPr>
                <w:rFonts w:eastAsiaTheme="minorHAnsi" w:cs="Arial"/>
                <w:kern w:val="1"/>
                <w:lang w:eastAsia="en-US"/>
              </w:rPr>
              <w:t xml:space="preserve">, nie dojdzie w projekcie do podwójnego dofinansowania wydatków </w:t>
            </w:r>
            <w:proofErr w:type="spellStart"/>
            <w:r w:rsidRPr="00B712F9">
              <w:rPr>
                <w:rFonts w:eastAsiaTheme="minorHAnsi" w:cs="Arial"/>
                <w:kern w:val="1"/>
                <w:lang w:eastAsia="en-US"/>
              </w:rPr>
              <w:t>kwalifikowalnych</w:t>
            </w:r>
            <w:proofErr w:type="spellEnd"/>
            <w:r w:rsidRPr="00B712F9">
              <w:rPr>
                <w:rFonts w:eastAsiaTheme="minorHAnsi" w:cs="Arial"/>
                <w:kern w:val="1"/>
                <w:lang w:eastAsia="en-US"/>
              </w:rPr>
              <w:t>.</w:t>
            </w:r>
          </w:p>
          <w:p w:rsidR="00422FBA" w:rsidRPr="00B712F9" w:rsidRDefault="00422FBA" w:rsidP="00B45B94">
            <w:pPr>
              <w:snapToGrid w:val="0"/>
              <w:rPr>
                <w:rFonts w:eastAsiaTheme="minorHAnsi" w:cs="Arial"/>
                <w:kern w:val="1"/>
                <w:lang w:eastAsia="en-US"/>
              </w:rPr>
            </w:pPr>
          </w:p>
          <w:p w:rsidR="00422FBA" w:rsidRPr="00B712F9" w:rsidRDefault="00422FBA" w:rsidP="00B45B94">
            <w:pPr>
              <w:snapToGrid w:val="0"/>
              <w:rPr>
                <w:rFonts w:eastAsiaTheme="minorHAnsi" w:cs="Tahoma"/>
                <w:sz w:val="16"/>
                <w:szCs w:val="16"/>
                <w:lang w:eastAsia="en-US"/>
              </w:rPr>
            </w:pPr>
            <w:r w:rsidRPr="00B712F9">
              <w:rPr>
                <w:rFonts w:eastAsiaTheme="minorHAnsi" w:cs="Tahoma"/>
                <w:sz w:val="16"/>
                <w:szCs w:val="16"/>
                <w:lang w:eastAsia="en-US"/>
              </w:rPr>
              <w:t xml:space="preserve">Kryterium weryfikowane na podstawie podpisanego oświadczenia Wnioskodawcy we wniosku </w:t>
            </w:r>
            <w:r w:rsidRPr="00B712F9">
              <w:rPr>
                <w:rFonts w:eastAsiaTheme="minorHAnsi" w:cs="Tahoma"/>
                <w:sz w:val="16"/>
                <w:szCs w:val="16"/>
                <w:lang w:eastAsia="en-US"/>
              </w:rPr>
              <w:lastRenderedPageBreak/>
              <w:t>o dofinansowanie.</w:t>
            </w:r>
          </w:p>
        </w:tc>
        <w:tc>
          <w:tcPr>
            <w:tcW w:w="3653" w:type="dxa"/>
          </w:tcPr>
          <w:p w:rsidR="00422FBA" w:rsidRPr="00B712F9" w:rsidRDefault="00422FBA" w:rsidP="00B45B94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kern w:val="1"/>
                <w:lang w:eastAsia="en-US"/>
              </w:rPr>
            </w:pPr>
            <w:r w:rsidRPr="00B712F9">
              <w:rPr>
                <w:rFonts w:eastAsiaTheme="minorHAnsi" w:cs="Arial"/>
                <w:kern w:val="1"/>
                <w:lang w:eastAsia="en-US"/>
              </w:rPr>
              <w:lastRenderedPageBreak/>
              <w:t>Tak/Nie</w:t>
            </w:r>
          </w:p>
          <w:p w:rsidR="00422FBA" w:rsidRPr="00B712F9" w:rsidRDefault="00422FBA" w:rsidP="00B45B94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lang w:eastAsia="en-US"/>
              </w:rPr>
            </w:pPr>
          </w:p>
          <w:p w:rsidR="00422FBA" w:rsidRPr="00B712F9" w:rsidRDefault="00422FBA" w:rsidP="00B45B94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lang w:eastAsia="en-US"/>
              </w:rPr>
            </w:pPr>
            <w:r w:rsidRPr="00B712F9">
              <w:rPr>
                <w:rFonts w:eastAsiaTheme="minorHAnsi" w:cs="Arial"/>
                <w:lang w:eastAsia="en-US"/>
              </w:rPr>
              <w:t>Kryterium obligatoryjne (spełnienie jest niezbędne dla możliwości otrzymania dofinansowania).</w:t>
            </w:r>
          </w:p>
          <w:p w:rsidR="00422FBA" w:rsidRPr="00B712F9" w:rsidRDefault="00422FBA" w:rsidP="00B45B94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lang w:eastAsia="en-US"/>
              </w:rPr>
            </w:pPr>
          </w:p>
          <w:p w:rsidR="00422FBA" w:rsidRPr="00B712F9" w:rsidRDefault="00422FBA" w:rsidP="00B45B94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lang w:eastAsia="en-US"/>
              </w:rPr>
            </w:pPr>
            <w:r w:rsidRPr="00B712F9">
              <w:rPr>
                <w:rFonts w:eastAsiaTheme="minorHAnsi" w:cs="Arial"/>
                <w:lang w:eastAsia="en-US"/>
              </w:rPr>
              <w:t>Dopuszcza się skierowanie projektu do poprawy/uzupełnienia w zakresie skutkującym spełnieniem kryterium.</w:t>
            </w:r>
          </w:p>
          <w:p w:rsidR="00422FBA" w:rsidRPr="00B712F9" w:rsidRDefault="00422FBA" w:rsidP="00B45B94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lang w:eastAsia="en-US"/>
              </w:rPr>
            </w:pPr>
          </w:p>
          <w:p w:rsidR="00422FBA" w:rsidRPr="00B712F9" w:rsidRDefault="00422FBA" w:rsidP="00B45B94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lang w:eastAsia="en-US"/>
              </w:rPr>
            </w:pPr>
            <w:r w:rsidRPr="00B712F9">
              <w:rPr>
                <w:rFonts w:eastAsiaTheme="minorHAnsi" w:cs="Arial"/>
                <w:lang w:eastAsia="en-US"/>
              </w:rPr>
              <w:t>Niespełnienie kryterium po wezwaniu do uzupełnienia/ poprawy skutkuje jego odrzuceniem.</w:t>
            </w:r>
          </w:p>
          <w:p w:rsidR="00422FBA" w:rsidRPr="009E1C9A" w:rsidRDefault="00422FBA" w:rsidP="00B45B94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kern w:val="1"/>
                <w:lang w:eastAsia="en-US"/>
              </w:rPr>
            </w:pPr>
            <w:r w:rsidRPr="009E1C9A">
              <w:rPr>
                <w:rFonts w:eastAsiaTheme="minorHAnsi" w:cs="Arial"/>
                <w:b/>
                <w:lang w:eastAsia="en-US"/>
              </w:rPr>
              <w:t>Możliwość 2-krotnej korekty</w:t>
            </w:r>
          </w:p>
        </w:tc>
      </w:tr>
      <w:tr w:rsidR="00422FBA" w:rsidRPr="00B712F9" w:rsidTr="00B45B94">
        <w:tc>
          <w:tcPr>
            <w:tcW w:w="851" w:type="dxa"/>
          </w:tcPr>
          <w:p w:rsidR="00422FBA" w:rsidRPr="00B712F9" w:rsidRDefault="00422FBA" w:rsidP="00B45B94">
            <w:pPr>
              <w:spacing w:after="120"/>
              <w:rPr>
                <w:rFonts w:eastAsiaTheme="minorHAnsi" w:cs="Arial"/>
                <w:kern w:val="1"/>
                <w:lang w:eastAsia="en-US"/>
              </w:rPr>
            </w:pPr>
            <w:r>
              <w:rPr>
                <w:rFonts w:eastAsiaTheme="minorHAnsi" w:cs="Arial"/>
                <w:kern w:val="1"/>
                <w:lang w:eastAsia="en-US"/>
              </w:rPr>
              <w:lastRenderedPageBreak/>
              <w:t>8</w:t>
            </w:r>
            <w:r w:rsidRPr="00B712F9">
              <w:rPr>
                <w:rFonts w:eastAsiaTheme="minorHAnsi" w:cs="Arial"/>
                <w:kern w:val="1"/>
                <w:lang w:eastAsia="en-US"/>
              </w:rPr>
              <w:t>.</w:t>
            </w:r>
          </w:p>
        </w:tc>
        <w:tc>
          <w:tcPr>
            <w:tcW w:w="3686" w:type="dxa"/>
          </w:tcPr>
          <w:p w:rsidR="00422FBA" w:rsidRPr="00B712F9" w:rsidRDefault="00422FBA" w:rsidP="00B45B94">
            <w:pPr>
              <w:snapToGrid w:val="0"/>
              <w:rPr>
                <w:rFonts w:eastAsiaTheme="minorHAnsi" w:cs="Arial"/>
                <w:b/>
                <w:kern w:val="1"/>
                <w:lang w:eastAsia="en-US"/>
              </w:rPr>
            </w:pPr>
            <w:r w:rsidRPr="00B712F9">
              <w:rPr>
                <w:rFonts w:eastAsiaTheme="minorHAnsi" w:cs="Arial"/>
                <w:b/>
                <w:kern w:val="1"/>
                <w:lang w:eastAsia="en-US"/>
              </w:rPr>
              <w:t>Maksymalny limit dofinansowania</w:t>
            </w:r>
          </w:p>
        </w:tc>
        <w:tc>
          <w:tcPr>
            <w:tcW w:w="6411" w:type="dxa"/>
          </w:tcPr>
          <w:p w:rsidR="00422FBA" w:rsidRPr="00B712F9" w:rsidRDefault="00422FBA" w:rsidP="00B45B94">
            <w:pPr>
              <w:snapToGrid w:val="0"/>
              <w:rPr>
                <w:rFonts w:eastAsiaTheme="minorHAnsi" w:cs="Arial"/>
                <w:kern w:val="1"/>
                <w:lang w:eastAsia="en-US"/>
              </w:rPr>
            </w:pPr>
            <w:r w:rsidRPr="00B712F9">
              <w:rPr>
                <w:rFonts w:eastAsiaTheme="minorHAnsi" w:cs="Arial"/>
                <w:kern w:val="1"/>
                <w:lang w:eastAsia="en-US"/>
              </w:rPr>
              <w:t>W ramach tego kryterium sprawdzane jest czy:</w:t>
            </w:r>
          </w:p>
          <w:p w:rsidR="00422FBA" w:rsidRPr="00B712F9" w:rsidRDefault="00422FBA" w:rsidP="00B45B94">
            <w:pPr>
              <w:snapToGrid w:val="0"/>
              <w:rPr>
                <w:rFonts w:eastAsiaTheme="minorHAnsi" w:cs="Arial"/>
                <w:kern w:val="1"/>
                <w:lang w:eastAsia="en-US"/>
              </w:rPr>
            </w:pPr>
            <w:r w:rsidRPr="00B712F9">
              <w:rPr>
                <w:rFonts w:eastAsiaTheme="minorHAnsi" w:cs="Arial"/>
                <w:kern w:val="1"/>
                <w:lang w:eastAsia="en-US"/>
              </w:rPr>
              <w:t xml:space="preserve">- poziom dofinansowania projektu wyrażony w procentach nie przekracza maksymalnych limitów </w:t>
            </w:r>
            <w:r w:rsidRPr="00B712F9">
              <w:rPr>
                <w:rFonts w:cs="Arial"/>
                <w:kern w:val="1"/>
              </w:rPr>
              <w:t xml:space="preserve">określonych w </w:t>
            </w:r>
            <w:r>
              <w:rPr>
                <w:rFonts w:cs="Arial"/>
                <w:kern w:val="1"/>
              </w:rPr>
              <w:t xml:space="preserve">wezwaniu do złożenia projektu w trybie </w:t>
            </w:r>
            <w:proofErr w:type="gramStart"/>
            <w:r>
              <w:rPr>
                <w:rFonts w:cs="Arial"/>
                <w:kern w:val="1"/>
              </w:rPr>
              <w:t xml:space="preserve">nadzwyczajnym </w:t>
            </w:r>
            <w:r w:rsidRPr="00B712F9">
              <w:rPr>
                <w:rFonts w:eastAsiaTheme="minorHAnsi" w:cs="Arial"/>
                <w:kern w:val="1"/>
                <w:lang w:eastAsia="en-US"/>
              </w:rPr>
              <w:t>;</w:t>
            </w:r>
            <w:proofErr w:type="gramEnd"/>
          </w:p>
          <w:p w:rsidR="00422FBA" w:rsidRPr="00B712F9" w:rsidRDefault="00422FBA" w:rsidP="00B45B94">
            <w:pPr>
              <w:snapToGrid w:val="0"/>
              <w:rPr>
                <w:rFonts w:eastAsiaTheme="minorHAnsi" w:cs="Arial"/>
                <w:kern w:val="1"/>
                <w:lang w:eastAsia="en-US"/>
              </w:rPr>
            </w:pPr>
            <w:r w:rsidRPr="00B712F9">
              <w:rPr>
                <w:rFonts w:eastAsiaTheme="minorHAnsi" w:cs="Arial"/>
                <w:kern w:val="1"/>
                <w:lang w:eastAsia="en-US"/>
              </w:rPr>
              <w:t xml:space="preserve">- kwota dofinansowania we wniosku o dofinansowanie nie jest wyższa niż kwota podana w </w:t>
            </w:r>
            <w:proofErr w:type="spellStart"/>
            <w:r w:rsidRPr="00B712F9">
              <w:rPr>
                <w:rFonts w:cs="Arial"/>
                <w:kern w:val="1"/>
              </w:rPr>
              <w:t>w</w:t>
            </w:r>
            <w:proofErr w:type="spellEnd"/>
            <w:r w:rsidRPr="00B712F9">
              <w:rPr>
                <w:rFonts w:cs="Arial"/>
                <w:kern w:val="1"/>
              </w:rPr>
              <w:t xml:space="preserve"> </w:t>
            </w:r>
            <w:r>
              <w:rPr>
                <w:rFonts w:cs="Arial"/>
                <w:kern w:val="1"/>
              </w:rPr>
              <w:t xml:space="preserve">wezwaniu do złożenia projektu w trybie </w:t>
            </w:r>
            <w:proofErr w:type="gramStart"/>
            <w:r>
              <w:rPr>
                <w:rFonts w:cs="Arial"/>
                <w:kern w:val="1"/>
              </w:rPr>
              <w:t xml:space="preserve">nadzwyczajnym </w:t>
            </w:r>
            <w:r w:rsidRPr="00B712F9">
              <w:rPr>
                <w:rFonts w:cs="Arial"/>
                <w:kern w:val="1"/>
              </w:rPr>
              <w:t>.</w:t>
            </w:r>
            <w:proofErr w:type="gramEnd"/>
          </w:p>
          <w:p w:rsidR="00422FBA" w:rsidRPr="00B712F9" w:rsidRDefault="00422FBA" w:rsidP="00B45B94">
            <w:pPr>
              <w:snapToGrid w:val="0"/>
              <w:rPr>
                <w:rFonts w:eastAsiaTheme="minorHAnsi" w:cs="Arial"/>
                <w:kern w:val="1"/>
                <w:lang w:eastAsia="en-US"/>
              </w:rPr>
            </w:pPr>
          </w:p>
          <w:p w:rsidR="00422FBA" w:rsidRPr="00B712F9" w:rsidRDefault="00422FBA" w:rsidP="00B45B94">
            <w:pPr>
              <w:snapToGrid w:val="0"/>
              <w:rPr>
                <w:rFonts w:cs="Arial"/>
                <w:kern w:val="1"/>
              </w:rPr>
            </w:pPr>
            <w:r w:rsidRPr="00B712F9">
              <w:rPr>
                <w:rFonts w:cs="Arial"/>
                <w:kern w:val="1"/>
              </w:rPr>
              <w:t>Weryfikacja tego kryterium tylko na etapie oceny.</w:t>
            </w:r>
          </w:p>
          <w:p w:rsidR="00422FBA" w:rsidRPr="00B712F9" w:rsidRDefault="00422FBA" w:rsidP="00B45B94">
            <w:pPr>
              <w:snapToGrid w:val="0"/>
              <w:rPr>
                <w:rFonts w:eastAsiaTheme="minorHAnsi" w:cs="Arial"/>
                <w:kern w:val="1"/>
                <w:lang w:eastAsia="en-US"/>
              </w:rPr>
            </w:pPr>
          </w:p>
          <w:p w:rsidR="00422FBA" w:rsidRPr="00B712F9" w:rsidRDefault="00422FBA" w:rsidP="00B45B94">
            <w:pPr>
              <w:snapToGrid w:val="0"/>
              <w:rPr>
                <w:rFonts w:eastAsiaTheme="minorHAnsi" w:cs="Arial"/>
                <w:kern w:val="1"/>
                <w:lang w:eastAsia="en-US"/>
              </w:rPr>
            </w:pPr>
            <w:r w:rsidRPr="00B712F9">
              <w:rPr>
                <w:rFonts w:eastAsiaTheme="minorHAnsi" w:cs="Arial"/>
                <w:kern w:val="1"/>
                <w:lang w:eastAsia="en-US"/>
              </w:rPr>
              <w:t xml:space="preserve">W trakcie realizacji projektu w uzasadnionych sytuacjach dopuszcza się za zgodą IZ zmianę % poziomu dofinansowania projektu wykraczającego poza maksymalny limit przewidziany w </w:t>
            </w:r>
            <w:r>
              <w:rPr>
                <w:rFonts w:cs="Arial"/>
                <w:kern w:val="1"/>
              </w:rPr>
              <w:t xml:space="preserve">wezwaniu do </w:t>
            </w:r>
            <w:r>
              <w:rPr>
                <w:rFonts w:cs="Arial"/>
                <w:kern w:val="1"/>
              </w:rPr>
              <w:lastRenderedPageBreak/>
              <w:t xml:space="preserve">złożenia projektu w trybie nadzwyczajnym </w:t>
            </w:r>
          </w:p>
        </w:tc>
        <w:tc>
          <w:tcPr>
            <w:tcW w:w="3653" w:type="dxa"/>
          </w:tcPr>
          <w:p w:rsidR="00422FBA" w:rsidRPr="00B712F9" w:rsidRDefault="00422FBA" w:rsidP="00B45B94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kern w:val="1"/>
                <w:lang w:eastAsia="en-US"/>
              </w:rPr>
            </w:pPr>
          </w:p>
          <w:p w:rsidR="00422FBA" w:rsidRPr="00B712F9" w:rsidRDefault="00422FBA" w:rsidP="00B45B94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kern w:val="1"/>
                <w:lang w:eastAsia="en-US"/>
              </w:rPr>
            </w:pPr>
            <w:r w:rsidRPr="00B712F9">
              <w:rPr>
                <w:rFonts w:eastAsiaTheme="minorHAnsi" w:cs="Arial"/>
                <w:kern w:val="1"/>
                <w:lang w:eastAsia="en-US"/>
              </w:rPr>
              <w:t>Tak/Nie</w:t>
            </w:r>
          </w:p>
          <w:p w:rsidR="00422FBA" w:rsidRPr="00B712F9" w:rsidRDefault="00422FBA" w:rsidP="00B45B94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kern w:val="1"/>
                <w:lang w:eastAsia="en-US"/>
              </w:rPr>
            </w:pPr>
          </w:p>
          <w:p w:rsidR="00422FBA" w:rsidRPr="00B712F9" w:rsidRDefault="00422FBA" w:rsidP="00B45B94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kern w:val="1"/>
                <w:lang w:eastAsia="en-US"/>
              </w:rPr>
            </w:pPr>
            <w:r w:rsidRPr="00B712F9">
              <w:rPr>
                <w:rFonts w:eastAsiaTheme="minorHAnsi" w:cs="Arial"/>
                <w:kern w:val="1"/>
                <w:lang w:eastAsia="en-US"/>
              </w:rPr>
              <w:t>Kryterium obligatoryjne</w:t>
            </w:r>
          </w:p>
          <w:p w:rsidR="00422FBA" w:rsidRPr="00B712F9" w:rsidRDefault="00422FBA" w:rsidP="00B45B94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kern w:val="1"/>
                <w:lang w:eastAsia="en-US"/>
              </w:rPr>
            </w:pPr>
            <w:r w:rsidRPr="00B712F9">
              <w:rPr>
                <w:rFonts w:eastAsiaTheme="minorHAnsi" w:cs="Arial"/>
                <w:kern w:val="1"/>
                <w:lang w:eastAsia="en-US"/>
              </w:rPr>
              <w:t>(spełnienie jest niezbędne dla możliwości otrzymania dofinansowania).</w:t>
            </w:r>
          </w:p>
          <w:p w:rsidR="00422FBA" w:rsidRPr="00B712F9" w:rsidRDefault="00422FBA" w:rsidP="00B45B94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kern w:val="1"/>
                <w:lang w:eastAsia="en-US"/>
              </w:rPr>
            </w:pPr>
            <w:r w:rsidRPr="00B712F9">
              <w:rPr>
                <w:rFonts w:eastAsiaTheme="minorHAnsi" w:cs="Arial"/>
                <w:kern w:val="1"/>
                <w:lang w:eastAsia="en-US"/>
              </w:rPr>
              <w:t>Dopuszcza się skierowanie projektu do poprawy/uzupełnienia w zakresie skutkującym spełnieniem kryterium.</w:t>
            </w:r>
          </w:p>
          <w:p w:rsidR="00422FBA" w:rsidRPr="00B712F9" w:rsidRDefault="00422FBA" w:rsidP="00B45B94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kern w:val="1"/>
                <w:lang w:eastAsia="en-US"/>
              </w:rPr>
            </w:pPr>
          </w:p>
          <w:p w:rsidR="00422FBA" w:rsidRPr="00B712F9" w:rsidRDefault="00422FBA" w:rsidP="00B45B94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kern w:val="1"/>
                <w:lang w:eastAsia="en-US"/>
              </w:rPr>
            </w:pPr>
            <w:r w:rsidRPr="00B712F9">
              <w:rPr>
                <w:rFonts w:eastAsiaTheme="minorHAnsi" w:cs="Arial"/>
                <w:kern w:val="1"/>
                <w:lang w:eastAsia="en-US"/>
              </w:rPr>
              <w:t xml:space="preserve">Niespełnienie kryterium po wezwaniu </w:t>
            </w:r>
            <w:r w:rsidRPr="00B712F9">
              <w:rPr>
                <w:rFonts w:eastAsiaTheme="minorHAnsi" w:cs="Arial"/>
                <w:kern w:val="1"/>
                <w:lang w:eastAsia="en-US"/>
              </w:rPr>
              <w:lastRenderedPageBreak/>
              <w:t>do uzupełnienia/ poprawy skutkuje jego odrzuceniem.</w:t>
            </w:r>
          </w:p>
          <w:p w:rsidR="00422FBA" w:rsidRPr="009E1C9A" w:rsidRDefault="00422FBA" w:rsidP="00B45B94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kern w:val="1"/>
                <w:lang w:eastAsia="en-US"/>
              </w:rPr>
            </w:pPr>
            <w:r w:rsidRPr="009E1C9A">
              <w:rPr>
                <w:rFonts w:eastAsiaTheme="minorHAnsi" w:cs="Arial"/>
                <w:b/>
                <w:lang w:eastAsia="en-US"/>
              </w:rPr>
              <w:t>Możliwość 2-krotnej korekty</w:t>
            </w:r>
          </w:p>
        </w:tc>
      </w:tr>
      <w:tr w:rsidR="00422FBA" w:rsidRPr="00E12EFE" w:rsidTr="00B45B94">
        <w:trPr>
          <w:trHeight w:val="1154"/>
        </w:trPr>
        <w:tc>
          <w:tcPr>
            <w:tcW w:w="851" w:type="dxa"/>
          </w:tcPr>
          <w:p w:rsidR="00422FBA" w:rsidRPr="00E12EFE" w:rsidRDefault="00422FBA" w:rsidP="00B45B94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lastRenderedPageBreak/>
              <w:t>9</w:t>
            </w:r>
            <w:r w:rsidRPr="00E12EFE">
              <w:rPr>
                <w:rFonts w:cs="Arial"/>
              </w:rPr>
              <w:t>.</w:t>
            </w:r>
          </w:p>
        </w:tc>
        <w:tc>
          <w:tcPr>
            <w:tcW w:w="3686" w:type="dxa"/>
          </w:tcPr>
          <w:p w:rsidR="00422FBA" w:rsidRPr="008A6333" w:rsidRDefault="00422FBA" w:rsidP="00B45B94">
            <w:pPr>
              <w:snapToGrid w:val="0"/>
              <w:rPr>
                <w:rFonts w:cs="Arial"/>
                <w:b/>
              </w:rPr>
            </w:pPr>
            <w:r w:rsidRPr="008A6333">
              <w:rPr>
                <w:rFonts w:cs="Arial"/>
                <w:b/>
              </w:rPr>
              <w:t xml:space="preserve">Wpływ projektu na zasadę niedyskryminacji ( w tym niedyskryminacji ze względu na niepełnosprawność) oraz na zasadę równości szans mężczyzn i kobiet oraz zasadę zrównoważonego </w:t>
            </w:r>
            <w:proofErr w:type="spellStart"/>
            <w:r w:rsidRPr="008A6333">
              <w:rPr>
                <w:rFonts w:cs="Arial"/>
                <w:b/>
              </w:rPr>
              <w:t>rozwoju</w:t>
            </w:r>
            <w:proofErr w:type="spellEnd"/>
          </w:p>
        </w:tc>
        <w:tc>
          <w:tcPr>
            <w:tcW w:w="6411" w:type="dxa"/>
          </w:tcPr>
          <w:p w:rsidR="00422FBA" w:rsidRPr="00E12EFE" w:rsidRDefault="00422FBA" w:rsidP="00B45B9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E12EFE">
              <w:rPr>
                <w:rFonts w:cs="Arial"/>
              </w:rPr>
              <w:t xml:space="preserve">W ramach kryterium będzie sprawdzane, czy projekt zakłada pozytywny wpływ na zasadę niedyskryminacji (w tym niedyskryminacji ze względu na niepełnosprawność). Sprawdzane będzie także, czy projekt spełnia lub jest neutralny w stosunku do zasady równości szans kobiet i mężczyzn oraz zasady zrównoważonego </w:t>
            </w:r>
            <w:proofErr w:type="spellStart"/>
            <w:r w:rsidRPr="00E12EFE">
              <w:rPr>
                <w:rFonts w:cs="Arial"/>
              </w:rPr>
              <w:t>rozwoju</w:t>
            </w:r>
            <w:proofErr w:type="spellEnd"/>
            <w:r w:rsidRPr="00E12EFE">
              <w:rPr>
                <w:rFonts w:cs="Arial"/>
              </w:rPr>
              <w:t xml:space="preserve">. </w:t>
            </w:r>
          </w:p>
          <w:p w:rsidR="00422FBA" w:rsidRPr="00E12EFE" w:rsidRDefault="00422FBA" w:rsidP="00B45B9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  <w:p w:rsidR="00422FBA" w:rsidRPr="00E12EFE" w:rsidRDefault="00422FBA" w:rsidP="00B45B9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E12EFE">
              <w:rPr>
                <w:rFonts w:cstheme="minorHAnsi"/>
              </w:rPr>
              <w:t>Weryfikacja na podstawie oświadczenia wnioskodawcy.</w:t>
            </w:r>
          </w:p>
        </w:tc>
        <w:tc>
          <w:tcPr>
            <w:tcW w:w="3653" w:type="dxa"/>
          </w:tcPr>
          <w:p w:rsidR="00422FBA" w:rsidRPr="00E12EFE" w:rsidRDefault="00422FBA" w:rsidP="00B45B94">
            <w:pPr>
              <w:snapToGrid w:val="0"/>
              <w:jc w:val="center"/>
              <w:rPr>
                <w:rFonts w:cs="Arial"/>
              </w:rPr>
            </w:pPr>
            <w:r w:rsidRPr="00E12EFE">
              <w:rPr>
                <w:rFonts w:cs="Arial"/>
              </w:rPr>
              <w:t>Tak/Nie</w:t>
            </w:r>
          </w:p>
          <w:p w:rsidR="00422FBA" w:rsidRPr="00E12EFE" w:rsidRDefault="00422FBA" w:rsidP="00B45B94">
            <w:pPr>
              <w:snapToGrid w:val="0"/>
              <w:jc w:val="center"/>
              <w:rPr>
                <w:rFonts w:cs="Arial"/>
              </w:rPr>
            </w:pPr>
            <w:r w:rsidRPr="00E12EFE">
              <w:rPr>
                <w:rFonts w:cs="Arial"/>
              </w:rPr>
              <w:t>Kryterium obligatoryjne</w:t>
            </w:r>
          </w:p>
          <w:p w:rsidR="00422FBA" w:rsidRPr="00E12EFE" w:rsidRDefault="00422FBA" w:rsidP="00B45B94">
            <w:pPr>
              <w:snapToGrid w:val="0"/>
              <w:jc w:val="center"/>
              <w:rPr>
                <w:rFonts w:cs="Arial"/>
              </w:rPr>
            </w:pPr>
            <w:r w:rsidRPr="00E12EFE">
              <w:rPr>
                <w:rFonts w:cs="Arial"/>
              </w:rPr>
              <w:t>(spełnienie jest niezbędne dla możliwości otrzymania dofinansowania).</w:t>
            </w:r>
          </w:p>
          <w:p w:rsidR="00422FBA" w:rsidRPr="00E12EFE" w:rsidRDefault="00422FBA" w:rsidP="00B45B94">
            <w:pPr>
              <w:snapToGrid w:val="0"/>
              <w:jc w:val="center"/>
              <w:rPr>
                <w:rFonts w:cs="Arial"/>
              </w:rPr>
            </w:pPr>
          </w:p>
          <w:p w:rsidR="00422FBA" w:rsidRPr="00E12EFE" w:rsidRDefault="00422FBA" w:rsidP="00B45B94">
            <w:pPr>
              <w:snapToGrid w:val="0"/>
              <w:jc w:val="center"/>
              <w:rPr>
                <w:rFonts w:cs="Arial"/>
              </w:rPr>
            </w:pPr>
            <w:r w:rsidRPr="00E12EFE">
              <w:rPr>
                <w:rFonts w:cs="Arial"/>
              </w:rPr>
              <w:t>Niespełnienie kryterium oznacza odrzucenie wniosku</w:t>
            </w:r>
          </w:p>
          <w:p w:rsidR="00422FBA" w:rsidRPr="00E12EFE" w:rsidRDefault="00422FBA" w:rsidP="00B45B94">
            <w:pPr>
              <w:snapToGrid w:val="0"/>
              <w:jc w:val="center"/>
              <w:rPr>
                <w:rFonts w:cs="Arial"/>
              </w:rPr>
            </w:pPr>
          </w:p>
          <w:p w:rsidR="00422FBA" w:rsidRPr="009E1C9A" w:rsidRDefault="00422FBA" w:rsidP="00B45B94">
            <w:pPr>
              <w:snapToGrid w:val="0"/>
              <w:jc w:val="center"/>
              <w:rPr>
                <w:rFonts w:cs="Arial"/>
                <w:b/>
              </w:rPr>
            </w:pPr>
            <w:r w:rsidRPr="009E1C9A">
              <w:rPr>
                <w:rFonts w:eastAsiaTheme="minorHAnsi" w:cs="Arial"/>
                <w:b/>
                <w:lang w:eastAsia="en-US"/>
              </w:rPr>
              <w:t>Możliwość 2-krotnej korekty</w:t>
            </w:r>
            <w:r w:rsidRPr="009E1C9A">
              <w:rPr>
                <w:rFonts w:cs="Arial"/>
                <w:b/>
              </w:rPr>
              <w:t xml:space="preserve"> </w:t>
            </w:r>
          </w:p>
          <w:p w:rsidR="00422FBA" w:rsidRPr="00E12EFE" w:rsidRDefault="00422FBA" w:rsidP="00B45B94">
            <w:pPr>
              <w:snapToGrid w:val="0"/>
              <w:jc w:val="center"/>
              <w:rPr>
                <w:rFonts w:cs="Arial"/>
              </w:rPr>
            </w:pPr>
          </w:p>
        </w:tc>
      </w:tr>
    </w:tbl>
    <w:p w:rsidR="00422FBA" w:rsidRPr="00B712F9" w:rsidRDefault="00422FBA" w:rsidP="00422FBA">
      <w:pPr>
        <w:spacing w:after="120" w:line="240" w:lineRule="auto"/>
        <w:ind w:left="643"/>
        <w:contextualSpacing/>
        <w:jc w:val="center"/>
        <w:rPr>
          <w:rFonts w:eastAsia="Times New Roman" w:cs="Tahoma"/>
          <w:b/>
          <w:kern w:val="1"/>
          <w:sz w:val="28"/>
          <w:szCs w:val="28"/>
        </w:rPr>
      </w:pPr>
    </w:p>
    <w:p w:rsidR="00422FBA" w:rsidRPr="00B712F9" w:rsidRDefault="00422FBA" w:rsidP="00422FBA">
      <w:pPr>
        <w:spacing w:after="120" w:line="240" w:lineRule="auto"/>
        <w:ind w:left="643"/>
        <w:contextualSpacing/>
        <w:jc w:val="center"/>
        <w:rPr>
          <w:rFonts w:eastAsia="Times New Roman" w:cs="Tahoma"/>
          <w:b/>
          <w:kern w:val="1"/>
          <w:sz w:val="28"/>
          <w:szCs w:val="28"/>
        </w:rPr>
      </w:pPr>
    </w:p>
    <w:p w:rsidR="00422FBA" w:rsidRPr="00B712F9" w:rsidRDefault="00422FBA" w:rsidP="00422FBA">
      <w:pPr>
        <w:keepNext/>
        <w:keepLines/>
        <w:spacing w:before="200" w:after="0"/>
        <w:outlineLvl w:val="2"/>
      </w:pPr>
    </w:p>
    <w:tbl>
      <w:tblPr>
        <w:tblW w:w="1460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6"/>
        <w:gridCol w:w="3685"/>
        <w:gridCol w:w="6380"/>
        <w:gridCol w:w="3969"/>
      </w:tblGrid>
      <w:tr w:rsidR="00422FBA" w:rsidRPr="00B712F9" w:rsidTr="00B45B94">
        <w:trPr>
          <w:tblHeader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FBA" w:rsidRPr="00B712F9" w:rsidRDefault="00422FBA" w:rsidP="00B45B94">
            <w:pPr>
              <w:jc w:val="center"/>
              <w:rPr>
                <w:rFonts w:eastAsia="Times New Roman" w:cs="Times New Roman"/>
                <w:b/>
              </w:rPr>
            </w:pPr>
            <w:r w:rsidRPr="00B712F9">
              <w:rPr>
                <w:rFonts w:eastAsia="Times New Roman" w:cs="Times New Roman"/>
                <w:b/>
              </w:rPr>
              <w:t>Lp.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FBA" w:rsidRPr="00B712F9" w:rsidRDefault="00422FBA" w:rsidP="00B45B94">
            <w:pPr>
              <w:rPr>
                <w:rFonts w:eastAsia="Times New Roman" w:cs="Times New Roman"/>
                <w:b/>
              </w:rPr>
            </w:pPr>
            <w:r w:rsidRPr="00B712F9">
              <w:rPr>
                <w:rFonts w:eastAsia="Times New Roman" w:cs="Times New Roman"/>
                <w:b/>
              </w:rPr>
              <w:t>Nazwa kryterium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FBA" w:rsidRPr="00B712F9" w:rsidRDefault="00422FBA" w:rsidP="00B45B94">
            <w:pPr>
              <w:rPr>
                <w:rFonts w:eastAsia="Times New Roman" w:cs="Times New Roman"/>
              </w:rPr>
            </w:pPr>
            <w:r w:rsidRPr="00B712F9">
              <w:rPr>
                <w:rFonts w:eastAsia="Times New Roman" w:cs="Times New Roman"/>
                <w:b/>
              </w:rPr>
              <w:t>Definicja kryterium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FBA" w:rsidRPr="00B712F9" w:rsidRDefault="00422FBA" w:rsidP="00B45B94">
            <w:pPr>
              <w:rPr>
                <w:rFonts w:eastAsia="Times New Roman" w:cs="Times New Roman"/>
              </w:rPr>
            </w:pPr>
            <w:r w:rsidRPr="00B712F9">
              <w:rPr>
                <w:rFonts w:eastAsia="Times New Roman" w:cs="Times New Roman"/>
                <w:b/>
              </w:rPr>
              <w:t>Opis znaczenia kryterium</w:t>
            </w:r>
          </w:p>
        </w:tc>
      </w:tr>
      <w:tr w:rsidR="00422FBA" w:rsidRPr="00B712F9" w:rsidTr="00B45B9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FBA" w:rsidRPr="00B712F9" w:rsidRDefault="00422FBA" w:rsidP="00B45B94">
            <w:pPr>
              <w:jc w:val="center"/>
              <w:rPr>
                <w:rFonts w:eastAsia="Times New Roman" w:cs="Times New Roman"/>
              </w:rPr>
            </w:pPr>
            <w:r w:rsidRPr="00B712F9">
              <w:rPr>
                <w:rFonts w:eastAsia="Times New Roman" w:cs="Times New Roman"/>
              </w:rPr>
              <w:t>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FBA" w:rsidRPr="00B712F9" w:rsidRDefault="00422FBA" w:rsidP="00B45B94">
            <w:pPr>
              <w:snapToGrid w:val="0"/>
              <w:rPr>
                <w:rFonts w:eastAsia="Times New Roman" w:cs="Arial"/>
                <w:b/>
              </w:rPr>
            </w:pPr>
            <w:r w:rsidRPr="00B712F9">
              <w:rPr>
                <w:rFonts w:eastAsia="Times New Roman" w:cs="Arial"/>
                <w:b/>
              </w:rPr>
              <w:t xml:space="preserve">Udzielanie świadczeń opieki zdrowotnej ze środków publicznych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FBA" w:rsidRPr="00B712F9" w:rsidRDefault="00422FBA" w:rsidP="00B45B94">
            <w:pPr>
              <w:snapToGrid w:val="0"/>
              <w:rPr>
                <w:rFonts w:eastAsia="Times New Roman" w:cs="Calibri"/>
              </w:rPr>
            </w:pPr>
            <w:r w:rsidRPr="00B712F9">
              <w:rPr>
                <w:rFonts w:eastAsia="Times New Roman" w:cs="Calibri"/>
              </w:rPr>
              <w:t xml:space="preserve">W ramach kryterium wnioskodawca zobowiązany jest wykazać czy wspierane w ramach projektu podmioty lecznicze udzielają świadczeń opieki zdrowotnej ze środków </w:t>
            </w:r>
            <w:proofErr w:type="gramStart"/>
            <w:r w:rsidRPr="00B712F9">
              <w:rPr>
                <w:rFonts w:eastAsia="Times New Roman" w:cs="Calibri"/>
              </w:rPr>
              <w:t>publicznych  w</w:t>
            </w:r>
            <w:proofErr w:type="gramEnd"/>
            <w:r w:rsidRPr="00B712F9">
              <w:rPr>
                <w:rFonts w:eastAsia="Times New Roman" w:cs="Calibri"/>
              </w:rPr>
              <w:t xml:space="preserve"> zakresie </w:t>
            </w:r>
            <w:r w:rsidRPr="00B712F9">
              <w:rPr>
                <w:rFonts w:eastAsia="Times New Roman" w:cs="Calibri"/>
              </w:rPr>
              <w:lastRenderedPageBreak/>
              <w:t>zbieżnym z zakresem projektu.</w:t>
            </w:r>
          </w:p>
          <w:p w:rsidR="00422FBA" w:rsidRDefault="00422FBA" w:rsidP="00B45B94">
            <w:pPr>
              <w:snapToGrid w:val="0"/>
              <w:rPr>
                <w:rFonts w:eastAsia="Times New Roman" w:cs="Arial"/>
              </w:rPr>
            </w:pPr>
            <w:r w:rsidRPr="00B712F9">
              <w:rPr>
                <w:rFonts w:eastAsia="Times New Roman" w:cs="Arial"/>
              </w:rPr>
              <w:t>Kryterium będzie weryfikowane w oparciu o oświadczenie wnioskodawcy.</w:t>
            </w:r>
          </w:p>
          <w:p w:rsidR="00422FBA" w:rsidRDefault="00422FBA" w:rsidP="00B45B94">
            <w:pPr>
              <w:snapToGrid w:val="0"/>
              <w:jc w:val="both"/>
              <w:rPr>
                <w:rFonts w:eastAsia="Times New Roman" w:cs="Arial"/>
              </w:rPr>
            </w:pPr>
          </w:p>
          <w:p w:rsidR="00422FBA" w:rsidRDefault="00422FBA" w:rsidP="00B45B94">
            <w:pPr>
              <w:snapToGrid w:val="0"/>
              <w:jc w:val="both"/>
              <w:rPr>
                <w:rFonts w:eastAsia="Times New Roman" w:cs="Arial"/>
              </w:rPr>
            </w:pPr>
          </w:p>
          <w:p w:rsidR="00422FBA" w:rsidRDefault="00422FBA" w:rsidP="00B45B94">
            <w:pPr>
              <w:snapToGrid w:val="0"/>
              <w:jc w:val="both"/>
              <w:rPr>
                <w:rFonts w:eastAsia="Times New Roman" w:cs="Arial"/>
              </w:rPr>
            </w:pPr>
          </w:p>
          <w:p w:rsidR="00422FBA" w:rsidRPr="00B712F9" w:rsidRDefault="00422FBA" w:rsidP="00B45B94">
            <w:pPr>
              <w:snapToGrid w:val="0"/>
              <w:jc w:val="both"/>
              <w:rPr>
                <w:rFonts w:eastAsia="Times New Roman" w:cs="Aria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FBA" w:rsidRPr="00B712F9" w:rsidRDefault="00422FBA" w:rsidP="00B45B94">
            <w:pPr>
              <w:snapToGrid w:val="0"/>
              <w:jc w:val="center"/>
              <w:rPr>
                <w:rFonts w:eastAsia="Times New Roman" w:cs="Arial"/>
              </w:rPr>
            </w:pPr>
            <w:r w:rsidRPr="00B712F9">
              <w:rPr>
                <w:rFonts w:eastAsia="Times New Roman" w:cs="Arial"/>
              </w:rPr>
              <w:lastRenderedPageBreak/>
              <w:t>Tak/Nie</w:t>
            </w:r>
          </w:p>
          <w:p w:rsidR="00422FBA" w:rsidRPr="00B712F9" w:rsidRDefault="00422FBA" w:rsidP="00B45B94">
            <w:pPr>
              <w:autoSpaceDE w:val="0"/>
              <w:autoSpaceDN w:val="0"/>
              <w:adjustRightInd w:val="0"/>
              <w:jc w:val="center"/>
              <w:rPr>
                <w:rFonts w:eastAsiaTheme="majorEastAsia" w:cs="Arial"/>
                <w:b/>
                <w:bCs/>
                <w:sz w:val="20"/>
                <w:szCs w:val="20"/>
              </w:rPr>
            </w:pPr>
            <w:r w:rsidRPr="00B712F9">
              <w:rPr>
                <w:rFonts w:cs="Arial"/>
                <w:sz w:val="20"/>
                <w:szCs w:val="20"/>
              </w:rPr>
              <w:t xml:space="preserve">Dopuszcza się skierowanie projektu do poprawy/uzupełnienia w zakresie </w:t>
            </w:r>
            <w:r w:rsidRPr="00B712F9">
              <w:rPr>
                <w:rFonts w:cs="Arial"/>
                <w:sz w:val="20"/>
                <w:szCs w:val="20"/>
              </w:rPr>
              <w:lastRenderedPageBreak/>
              <w:t xml:space="preserve">skutkującym spełnianiem kryterium. </w:t>
            </w:r>
          </w:p>
          <w:p w:rsidR="00422FBA" w:rsidRPr="00B712F9" w:rsidRDefault="00422FBA" w:rsidP="00B45B94">
            <w:pPr>
              <w:jc w:val="center"/>
              <w:rPr>
                <w:rFonts w:cs="Arial"/>
                <w:sz w:val="20"/>
                <w:szCs w:val="20"/>
              </w:rPr>
            </w:pPr>
            <w:r w:rsidRPr="00B712F9">
              <w:rPr>
                <w:rFonts w:cs="Arial"/>
                <w:sz w:val="20"/>
                <w:szCs w:val="20"/>
              </w:rPr>
              <w:t xml:space="preserve">Niespełnienie kryterium po wezwaniu do uzupełnienia/ poprawy skutkuje jego odrzuceniem. </w:t>
            </w:r>
          </w:p>
          <w:p w:rsidR="00422FBA" w:rsidRPr="00B712F9" w:rsidRDefault="00422FBA" w:rsidP="00B45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422FBA" w:rsidRPr="00B712F9" w:rsidRDefault="00422FBA" w:rsidP="00B45B94">
            <w:pPr>
              <w:snapToGrid w:val="0"/>
              <w:jc w:val="center"/>
              <w:rPr>
                <w:rFonts w:eastAsia="Times New Roman" w:cs="Arial"/>
              </w:rPr>
            </w:pPr>
            <w:proofErr w:type="gramStart"/>
            <w:r w:rsidRPr="00B712F9">
              <w:rPr>
                <w:rFonts w:cs="Arial"/>
                <w:b/>
                <w:sz w:val="20"/>
                <w:szCs w:val="20"/>
              </w:rPr>
              <w:t>Możliwości  dwukrotnej</w:t>
            </w:r>
            <w:proofErr w:type="gramEnd"/>
            <w:r w:rsidRPr="00B712F9">
              <w:rPr>
                <w:rFonts w:cs="Arial"/>
                <w:b/>
                <w:sz w:val="20"/>
                <w:szCs w:val="20"/>
              </w:rPr>
              <w:t xml:space="preserve"> korekty</w:t>
            </w:r>
          </w:p>
        </w:tc>
      </w:tr>
      <w:tr w:rsidR="00422FBA" w:rsidRPr="00B712F9" w:rsidTr="00B45B9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FBA" w:rsidRPr="00B712F9" w:rsidRDefault="00422FBA" w:rsidP="00B45B94">
            <w:pPr>
              <w:jc w:val="center"/>
              <w:rPr>
                <w:rFonts w:eastAsia="Times New Roman" w:cs="Times New Roman"/>
              </w:rPr>
            </w:pPr>
            <w:r w:rsidRPr="00B712F9">
              <w:rPr>
                <w:rFonts w:eastAsia="Times New Roman" w:cs="Times New Roman"/>
              </w:rPr>
              <w:lastRenderedPageBreak/>
              <w:t>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FBA" w:rsidRPr="00B712F9" w:rsidRDefault="00422FBA" w:rsidP="00B45B94">
            <w:pPr>
              <w:snapToGrid w:val="0"/>
              <w:rPr>
                <w:rFonts w:eastAsia="Times New Roman" w:cs="Arial"/>
                <w:b/>
              </w:rPr>
            </w:pPr>
            <w:r w:rsidRPr="00B712F9">
              <w:rPr>
                <w:rFonts w:eastAsia="Times New Roman" w:cs="Arial"/>
                <w:b/>
              </w:rPr>
              <w:t>Uzgodnienie zakresu oraz celu projektu z Wojewodą dolnośląskim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FBA" w:rsidRPr="00B712F9" w:rsidRDefault="00422FBA" w:rsidP="00B45B94">
            <w:pPr>
              <w:spacing w:after="160" w:line="256" w:lineRule="auto"/>
              <w:jc w:val="both"/>
              <w:rPr>
                <w:rFonts w:eastAsia="Times New Roman" w:cs="Arial"/>
              </w:rPr>
            </w:pPr>
            <w:r w:rsidRPr="00B712F9">
              <w:rPr>
                <w:rFonts w:eastAsia="Times New Roman" w:cs="Arial"/>
              </w:rPr>
              <w:t>W ramach kryterium wnioskodawca zobowiązany jest wykazać czy zaplanowane w ramach projektu działania w celu przeciwdziałania i zwalczania COVID-19 w tym m.in.:</w:t>
            </w:r>
          </w:p>
          <w:p w:rsidR="00422FBA" w:rsidRPr="00B712F9" w:rsidRDefault="00422FBA" w:rsidP="00B45B94">
            <w:pPr>
              <w:numPr>
                <w:ilvl w:val="0"/>
                <w:numId w:val="51"/>
              </w:numPr>
              <w:spacing w:after="160" w:line="256" w:lineRule="auto"/>
              <w:contextualSpacing/>
              <w:jc w:val="both"/>
              <w:rPr>
                <w:rFonts w:eastAsia="Times New Roman" w:cs="Arial"/>
                <w:lang w:eastAsia="en-US"/>
              </w:rPr>
            </w:pPr>
            <w:proofErr w:type="gramStart"/>
            <w:r w:rsidRPr="00B712F9">
              <w:rPr>
                <w:rFonts w:eastAsia="Times New Roman" w:cs="Arial"/>
                <w:lang w:eastAsia="en-US"/>
              </w:rPr>
              <w:t>zakup</w:t>
            </w:r>
            <w:proofErr w:type="gramEnd"/>
            <w:r w:rsidRPr="00B712F9">
              <w:rPr>
                <w:rFonts w:eastAsia="Times New Roman" w:cs="Arial"/>
                <w:lang w:eastAsia="en-US"/>
              </w:rPr>
              <w:t xml:space="preserve"> aparatury medycznej, diagnostycznej, laboratoryjnej, </w:t>
            </w:r>
          </w:p>
          <w:p w:rsidR="00422FBA" w:rsidRDefault="00422FBA" w:rsidP="00B45B94">
            <w:pPr>
              <w:numPr>
                <w:ilvl w:val="0"/>
                <w:numId w:val="51"/>
              </w:numPr>
              <w:spacing w:after="160" w:line="256" w:lineRule="auto"/>
              <w:contextualSpacing/>
              <w:jc w:val="both"/>
              <w:rPr>
                <w:rFonts w:eastAsia="Times New Roman" w:cs="Arial"/>
                <w:lang w:eastAsia="en-US"/>
              </w:rPr>
            </w:pPr>
            <w:proofErr w:type="gramStart"/>
            <w:r w:rsidRPr="00B712F9">
              <w:rPr>
                <w:rFonts w:eastAsia="Times New Roman" w:cs="Arial"/>
                <w:lang w:eastAsia="en-US"/>
              </w:rPr>
              <w:t>zakup</w:t>
            </w:r>
            <w:proofErr w:type="gramEnd"/>
            <w:r w:rsidRPr="00B712F9">
              <w:rPr>
                <w:rFonts w:eastAsia="Times New Roman" w:cs="Arial"/>
                <w:lang w:eastAsia="en-US"/>
              </w:rPr>
              <w:t xml:space="preserve"> i wyposażenie karetek pogotowia ratunkowego, ambulansów, </w:t>
            </w:r>
          </w:p>
          <w:p w:rsidR="00422FBA" w:rsidRPr="00F154C2" w:rsidRDefault="00422FBA" w:rsidP="00B45B94">
            <w:pPr>
              <w:numPr>
                <w:ilvl w:val="0"/>
                <w:numId w:val="51"/>
              </w:numPr>
              <w:spacing w:after="160" w:line="256" w:lineRule="auto"/>
              <w:contextualSpacing/>
              <w:jc w:val="both"/>
              <w:rPr>
                <w:rFonts w:eastAsia="Times New Roman" w:cs="Arial"/>
                <w:lang w:eastAsia="en-US"/>
              </w:rPr>
            </w:pPr>
            <w:proofErr w:type="gramStart"/>
            <w:r w:rsidRPr="00F154C2">
              <w:rPr>
                <w:rFonts w:eastAsia="Times New Roman" w:cs="Arial"/>
                <w:lang w:eastAsia="en-US"/>
              </w:rPr>
              <w:t>zakup</w:t>
            </w:r>
            <w:proofErr w:type="gramEnd"/>
            <w:r w:rsidRPr="00F154C2">
              <w:rPr>
                <w:rFonts w:eastAsia="Times New Roman" w:cs="Arial"/>
                <w:lang w:eastAsia="en-US"/>
              </w:rPr>
              <w:t xml:space="preserve"> odczynników oraz materiałów medycznych np.</w:t>
            </w:r>
            <w:r w:rsidRPr="00B712F9">
              <w:t xml:space="preserve"> </w:t>
            </w:r>
            <w:r w:rsidRPr="00F154C2">
              <w:rPr>
                <w:rFonts w:eastAsia="Times New Roman" w:cs="Arial"/>
                <w:lang w:eastAsia="en-US"/>
              </w:rPr>
              <w:t>testów w kierunku COVI-19</w:t>
            </w:r>
          </w:p>
          <w:p w:rsidR="00422FBA" w:rsidRPr="00B712F9" w:rsidRDefault="00422FBA" w:rsidP="00B45B94">
            <w:pPr>
              <w:numPr>
                <w:ilvl w:val="0"/>
                <w:numId w:val="51"/>
              </w:numPr>
              <w:spacing w:after="160" w:line="256" w:lineRule="auto"/>
              <w:contextualSpacing/>
              <w:jc w:val="both"/>
              <w:rPr>
                <w:rFonts w:eastAsia="Times New Roman" w:cs="Arial"/>
                <w:lang w:eastAsia="en-US"/>
              </w:rPr>
            </w:pPr>
            <w:proofErr w:type="gramStart"/>
            <w:r w:rsidRPr="00B712F9">
              <w:rPr>
                <w:rFonts w:eastAsia="Times New Roman" w:cs="Arial"/>
                <w:lang w:eastAsia="en-US"/>
              </w:rPr>
              <w:t>zakup</w:t>
            </w:r>
            <w:proofErr w:type="gramEnd"/>
            <w:r w:rsidRPr="00B712F9">
              <w:rPr>
                <w:rFonts w:eastAsia="Times New Roman" w:cs="Arial"/>
                <w:lang w:eastAsia="en-US"/>
              </w:rPr>
              <w:t xml:space="preserve"> urządzeń do dezynfekcji,</w:t>
            </w:r>
          </w:p>
          <w:p w:rsidR="00422FBA" w:rsidRPr="00B712F9" w:rsidRDefault="00422FBA" w:rsidP="00B45B94">
            <w:pPr>
              <w:numPr>
                <w:ilvl w:val="0"/>
                <w:numId w:val="51"/>
              </w:numPr>
              <w:spacing w:after="160" w:line="256" w:lineRule="auto"/>
              <w:contextualSpacing/>
              <w:jc w:val="both"/>
              <w:rPr>
                <w:rFonts w:eastAsia="Times New Roman" w:cs="Arial"/>
                <w:lang w:eastAsia="en-US"/>
              </w:rPr>
            </w:pPr>
            <w:proofErr w:type="gramStart"/>
            <w:r w:rsidRPr="00B712F9">
              <w:rPr>
                <w:rFonts w:eastAsia="Times New Roman" w:cs="Arial"/>
                <w:lang w:eastAsia="en-US"/>
              </w:rPr>
              <w:t>zakup</w:t>
            </w:r>
            <w:proofErr w:type="gramEnd"/>
            <w:r w:rsidRPr="00B712F9">
              <w:rPr>
                <w:rFonts w:eastAsia="Times New Roman" w:cs="Arial"/>
                <w:lang w:eastAsia="en-US"/>
              </w:rPr>
              <w:t xml:space="preserve"> środków do dezynfekcji,</w:t>
            </w:r>
          </w:p>
          <w:p w:rsidR="00422FBA" w:rsidRPr="00B712F9" w:rsidRDefault="00422FBA" w:rsidP="00B45B94">
            <w:pPr>
              <w:numPr>
                <w:ilvl w:val="0"/>
                <w:numId w:val="51"/>
              </w:numPr>
              <w:spacing w:after="160" w:line="256" w:lineRule="auto"/>
              <w:contextualSpacing/>
              <w:jc w:val="both"/>
              <w:rPr>
                <w:rFonts w:eastAsia="Times New Roman" w:cs="Arial"/>
                <w:lang w:eastAsia="en-US"/>
              </w:rPr>
            </w:pPr>
            <w:proofErr w:type="gramStart"/>
            <w:r w:rsidRPr="00B712F9">
              <w:rPr>
                <w:rFonts w:eastAsia="Times New Roman" w:cs="Arial"/>
                <w:lang w:eastAsia="en-US"/>
              </w:rPr>
              <w:t>zakup</w:t>
            </w:r>
            <w:proofErr w:type="gramEnd"/>
            <w:r w:rsidRPr="00B712F9">
              <w:rPr>
                <w:rFonts w:eastAsia="Times New Roman" w:cs="Arial"/>
                <w:lang w:eastAsia="en-US"/>
              </w:rPr>
              <w:t xml:space="preserve"> środków ochrony indywidualnej,</w:t>
            </w:r>
          </w:p>
          <w:p w:rsidR="00422FBA" w:rsidRPr="00275EB9" w:rsidRDefault="00422FBA" w:rsidP="00B45B94">
            <w:pPr>
              <w:numPr>
                <w:ilvl w:val="0"/>
                <w:numId w:val="51"/>
              </w:numPr>
              <w:spacing w:after="160" w:line="256" w:lineRule="auto"/>
              <w:contextualSpacing/>
              <w:jc w:val="both"/>
              <w:rPr>
                <w:rFonts w:eastAsia="Times New Roman" w:cs="Arial"/>
                <w:u w:val="single"/>
                <w:lang w:eastAsia="en-US"/>
              </w:rPr>
            </w:pPr>
            <w:proofErr w:type="gramStart"/>
            <w:r w:rsidRPr="00275EB9">
              <w:rPr>
                <w:rFonts w:eastAsia="Times New Roman" w:cs="Arial"/>
                <w:u w:val="single"/>
                <w:lang w:eastAsia="en-US"/>
              </w:rPr>
              <w:t>usługi</w:t>
            </w:r>
            <w:proofErr w:type="gramEnd"/>
            <w:r w:rsidRPr="00275EB9">
              <w:rPr>
                <w:rFonts w:eastAsia="Times New Roman" w:cs="Arial"/>
                <w:u w:val="single"/>
                <w:lang w:eastAsia="en-US"/>
              </w:rPr>
              <w:t xml:space="preserve"> remontowo-budowlane niezbędne do realizacji projektu,</w:t>
            </w:r>
          </w:p>
          <w:p w:rsidR="00422FBA" w:rsidRDefault="00422FBA" w:rsidP="00B45B94">
            <w:pPr>
              <w:numPr>
                <w:ilvl w:val="0"/>
                <w:numId w:val="51"/>
              </w:numPr>
              <w:snapToGrid w:val="0"/>
              <w:spacing w:after="160" w:line="256" w:lineRule="auto"/>
              <w:contextualSpacing/>
              <w:jc w:val="both"/>
              <w:rPr>
                <w:rFonts w:eastAsia="Times New Roman" w:cs="Arial"/>
              </w:rPr>
            </w:pPr>
            <w:proofErr w:type="gramStart"/>
            <w:r w:rsidRPr="00B712F9">
              <w:rPr>
                <w:rFonts w:eastAsia="Times New Roman" w:cs="Arial"/>
                <w:lang w:eastAsia="en-US"/>
              </w:rPr>
              <w:t>zakup</w:t>
            </w:r>
            <w:proofErr w:type="gramEnd"/>
            <w:r w:rsidRPr="00B712F9">
              <w:rPr>
                <w:rFonts w:eastAsia="Times New Roman" w:cs="Arial"/>
                <w:lang w:eastAsia="en-US"/>
              </w:rPr>
              <w:t xml:space="preserve"> środków farmaceutycznych </w:t>
            </w:r>
          </w:p>
          <w:p w:rsidR="00422FBA" w:rsidRDefault="00422FBA" w:rsidP="00B45B94">
            <w:pPr>
              <w:snapToGrid w:val="0"/>
              <w:spacing w:after="160" w:line="256" w:lineRule="auto"/>
              <w:contextualSpacing/>
              <w:jc w:val="both"/>
              <w:rPr>
                <w:rFonts w:eastAsia="Times New Roman" w:cs="Arial"/>
              </w:rPr>
            </w:pPr>
          </w:p>
          <w:p w:rsidR="00422FBA" w:rsidRDefault="00422FBA" w:rsidP="00B45B94">
            <w:pPr>
              <w:snapToGrid w:val="0"/>
              <w:spacing w:after="160" w:line="256" w:lineRule="auto"/>
              <w:contextualSpacing/>
              <w:jc w:val="both"/>
              <w:rPr>
                <w:rFonts w:eastAsia="Times New Roman" w:cs="Arial"/>
              </w:rPr>
            </w:pPr>
            <w:proofErr w:type="gramStart"/>
            <w:r w:rsidRPr="00B712F9">
              <w:rPr>
                <w:rFonts w:eastAsia="Times New Roman" w:cs="Arial"/>
              </w:rPr>
              <w:t>zostały</w:t>
            </w:r>
            <w:proofErr w:type="gramEnd"/>
            <w:r w:rsidRPr="00B712F9">
              <w:rPr>
                <w:rFonts w:eastAsia="Times New Roman" w:cs="Arial"/>
              </w:rPr>
              <w:t xml:space="preserve"> uzgodnione z Wojewodą </w:t>
            </w:r>
            <w:r>
              <w:rPr>
                <w:rFonts w:eastAsia="Times New Roman" w:cs="Arial"/>
              </w:rPr>
              <w:t>D</w:t>
            </w:r>
            <w:r w:rsidRPr="00B712F9">
              <w:rPr>
                <w:rFonts w:eastAsia="Times New Roman" w:cs="Arial"/>
              </w:rPr>
              <w:t xml:space="preserve">olnośląskim. </w:t>
            </w:r>
          </w:p>
          <w:p w:rsidR="00422FBA" w:rsidRPr="00B712F9" w:rsidRDefault="00422FBA" w:rsidP="00B45B94">
            <w:pPr>
              <w:snapToGrid w:val="0"/>
              <w:spacing w:after="160" w:line="256" w:lineRule="auto"/>
              <w:contextualSpacing/>
              <w:jc w:val="both"/>
              <w:rPr>
                <w:rFonts w:eastAsia="Times New Roman" w:cs="Arial"/>
              </w:rPr>
            </w:pPr>
          </w:p>
          <w:p w:rsidR="00422FBA" w:rsidRPr="00B712F9" w:rsidRDefault="00422FBA" w:rsidP="00B45B94">
            <w:pPr>
              <w:snapToGrid w:val="0"/>
              <w:jc w:val="both"/>
              <w:rPr>
                <w:rFonts w:eastAsia="Times New Roman" w:cs="Calibri"/>
              </w:rPr>
            </w:pPr>
            <w:r w:rsidRPr="00B712F9">
              <w:rPr>
                <w:rFonts w:eastAsia="Times New Roman" w:cs="Arial"/>
              </w:rPr>
              <w:lastRenderedPageBreak/>
              <w:t>Kryterium będzie weryfikowane w oparciu o</w:t>
            </w:r>
            <w:r>
              <w:rPr>
                <w:rFonts w:eastAsia="Times New Roman" w:cs="Arial"/>
              </w:rPr>
              <w:t xml:space="preserve"> pisemne uzgodnienie </w:t>
            </w:r>
            <w:r w:rsidRPr="00B712F9">
              <w:rPr>
                <w:rFonts w:eastAsia="Times New Roman" w:cs="Arial"/>
              </w:rPr>
              <w:t>załączone do wniosku o dofinansowanie.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FBA" w:rsidRPr="00B712F9" w:rsidRDefault="00422FBA" w:rsidP="00B45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</w:rPr>
            </w:pPr>
            <w:r w:rsidRPr="00B712F9">
              <w:rPr>
                <w:rFonts w:eastAsia="Times New Roman" w:cs="Arial"/>
              </w:rPr>
              <w:lastRenderedPageBreak/>
              <w:t>Tak/Nie</w:t>
            </w:r>
          </w:p>
          <w:p w:rsidR="00422FBA" w:rsidRPr="00B712F9" w:rsidRDefault="00422FBA" w:rsidP="00B45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</w:rPr>
            </w:pPr>
          </w:p>
          <w:p w:rsidR="00422FBA" w:rsidRPr="00B712F9" w:rsidRDefault="00422FBA" w:rsidP="00B45B9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B712F9">
              <w:rPr>
                <w:rFonts w:cs="Arial"/>
                <w:sz w:val="20"/>
                <w:szCs w:val="20"/>
              </w:rPr>
              <w:t xml:space="preserve">Dopuszcza się skierowanie projektu do poprawy/uzupełnienia w zakresie skutkującym spełnianiem kryterium. </w:t>
            </w:r>
          </w:p>
          <w:p w:rsidR="00422FBA" w:rsidRPr="00B712F9" w:rsidRDefault="00422FBA" w:rsidP="00B45B94">
            <w:pPr>
              <w:jc w:val="center"/>
              <w:rPr>
                <w:rFonts w:cs="Arial"/>
                <w:sz w:val="20"/>
                <w:szCs w:val="20"/>
              </w:rPr>
            </w:pPr>
            <w:r w:rsidRPr="00B712F9">
              <w:rPr>
                <w:rFonts w:cs="Arial"/>
                <w:sz w:val="20"/>
                <w:szCs w:val="20"/>
              </w:rPr>
              <w:t xml:space="preserve">Niespełnienie kryterium po wezwaniu do uzupełnienia/ poprawy skutkuje jego odrzuceniem. </w:t>
            </w:r>
          </w:p>
          <w:p w:rsidR="00422FBA" w:rsidRPr="00B712F9" w:rsidRDefault="00422FBA" w:rsidP="00B45B9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</w:rPr>
            </w:pPr>
          </w:p>
          <w:p w:rsidR="00422FBA" w:rsidRPr="00B712F9" w:rsidRDefault="00422FBA" w:rsidP="00B45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</w:rPr>
            </w:pPr>
            <w:r w:rsidRPr="00B712F9">
              <w:rPr>
                <w:rFonts w:cs="Arial"/>
                <w:b/>
                <w:sz w:val="20"/>
                <w:szCs w:val="20"/>
              </w:rPr>
              <w:t>Możliwości dwukrotnej korekty</w:t>
            </w:r>
          </w:p>
        </w:tc>
      </w:tr>
      <w:tr w:rsidR="00422FBA" w:rsidRPr="00B712F9" w:rsidTr="00B45B9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FBA" w:rsidRPr="00B712F9" w:rsidRDefault="00422FBA" w:rsidP="00B45B94">
            <w:pPr>
              <w:jc w:val="center"/>
              <w:rPr>
                <w:rFonts w:eastAsia="Times New Roman" w:cs="Times New Roman"/>
              </w:rPr>
            </w:pPr>
            <w:r w:rsidRPr="00B712F9">
              <w:rPr>
                <w:rFonts w:eastAsia="Times New Roman" w:cs="Times New Roman"/>
              </w:rPr>
              <w:lastRenderedPageBreak/>
              <w:t>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FBA" w:rsidRPr="008A6333" w:rsidRDefault="00422FBA" w:rsidP="00B45B94">
            <w:pPr>
              <w:snapToGrid w:val="0"/>
              <w:rPr>
                <w:rFonts w:eastAsia="Times New Roman" w:cs="Arial"/>
                <w:b/>
              </w:rPr>
            </w:pPr>
            <w:r w:rsidRPr="008A6333">
              <w:rPr>
                <w:rFonts w:eastAsia="Times New Roman" w:cs="Arial"/>
                <w:b/>
              </w:rPr>
              <w:t>Zgodność z wykazem podmiotów udzielających świadczeń opieki zdrowotnej w związku z przeciwdziałaniem COVID-19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FBA" w:rsidRPr="00B712F9" w:rsidRDefault="00422FBA" w:rsidP="00B45B94">
            <w:pPr>
              <w:snapToGrid w:val="0"/>
              <w:jc w:val="both"/>
              <w:rPr>
                <w:rFonts w:eastAsia="Times New Roman" w:cs="Arial"/>
              </w:rPr>
            </w:pPr>
            <w:r w:rsidRPr="00B712F9">
              <w:rPr>
                <w:rFonts w:eastAsia="Times New Roman" w:cs="Arial"/>
              </w:rPr>
              <w:t xml:space="preserve">W ramach kryterium wnioskodawca zobowiązany jest wykazać czy wspierane w ramach projektu podmioty lecznicze znajdują się na wykazie podmiotów </w:t>
            </w:r>
            <w:r>
              <w:rPr>
                <w:rFonts w:eastAsia="Times New Roman" w:cs="Arial"/>
              </w:rPr>
              <w:t xml:space="preserve">udzielających świadczeń opieki zdrowotnej </w:t>
            </w:r>
            <w:r w:rsidRPr="00B712F9">
              <w:rPr>
                <w:rFonts w:eastAsia="Times New Roman" w:cs="Arial"/>
              </w:rPr>
              <w:t>w związku z przeciwdziałaniem COVID-19.</w:t>
            </w:r>
          </w:p>
          <w:p w:rsidR="00422FBA" w:rsidRPr="00B712F9" w:rsidRDefault="00422FBA" w:rsidP="00B45B94">
            <w:pPr>
              <w:snapToGrid w:val="0"/>
              <w:jc w:val="both"/>
              <w:rPr>
                <w:rFonts w:eastAsia="Times New Roman" w:cs="Arial"/>
              </w:rPr>
            </w:pPr>
            <w:r w:rsidRPr="00B712F9">
              <w:rPr>
                <w:rFonts w:eastAsia="Times New Roman" w:cs="Arial"/>
              </w:rPr>
              <w:t xml:space="preserve">Kryterium będzie weryfikowane w oparciu o najbardziej aktualny na moment złożenia wniosku o dofinansowanie wykaz podmiotów </w:t>
            </w:r>
            <w:r>
              <w:rPr>
                <w:rFonts w:eastAsia="Times New Roman" w:cs="Arial"/>
              </w:rPr>
              <w:t xml:space="preserve">udzielających świadczeń opieki zdrowotnej </w:t>
            </w:r>
            <w:r w:rsidRPr="00B712F9">
              <w:rPr>
                <w:rFonts w:eastAsia="Times New Roman" w:cs="Arial"/>
              </w:rPr>
              <w:t xml:space="preserve">związku z </w:t>
            </w:r>
            <w:r>
              <w:rPr>
                <w:rFonts w:eastAsia="Times New Roman" w:cs="Arial"/>
              </w:rPr>
              <w:t xml:space="preserve">przeciwdziałaniem </w:t>
            </w:r>
            <w:r w:rsidRPr="00B712F9">
              <w:rPr>
                <w:rFonts w:eastAsia="Times New Roman" w:cs="Arial"/>
              </w:rPr>
              <w:t>COVID-19.</w:t>
            </w:r>
            <w:r>
              <w:rPr>
                <w:rFonts w:eastAsia="Times New Roman" w:cs="Arial"/>
              </w:rPr>
              <w:t xml:space="preserve"> Wykaz zamieszczony jest na stronie BIP Dolnośląskiego Oddziału NFZ. </w:t>
            </w:r>
          </w:p>
          <w:p w:rsidR="00422FBA" w:rsidRPr="00B712F9" w:rsidRDefault="00422FBA" w:rsidP="00B45B94">
            <w:pPr>
              <w:snapToGrid w:val="0"/>
              <w:jc w:val="both"/>
            </w:pPr>
            <w:r w:rsidRPr="00B712F9">
              <w:rPr>
                <w:rFonts w:eastAsia="Times New Roman" w:cs="Arial"/>
              </w:rPr>
              <w:t>Weryfikacja tylko na etapie oceny.</w:t>
            </w:r>
            <w:r w:rsidRPr="00B712F9">
              <w:t xml:space="preserve"> </w:t>
            </w:r>
          </w:p>
          <w:p w:rsidR="00422FBA" w:rsidRPr="00B712F9" w:rsidRDefault="00422FBA" w:rsidP="00B45B94">
            <w:pPr>
              <w:snapToGrid w:val="0"/>
              <w:jc w:val="both"/>
            </w:pPr>
            <w:r w:rsidRPr="00B712F9">
              <w:t xml:space="preserve">IZ dopuszcza możliwość rozszerzenia projektu na etapie jego realizacji o kolejne podmioty wymienione w wykazie podmiotów </w:t>
            </w:r>
            <w:r>
              <w:rPr>
                <w:rFonts w:eastAsia="Times New Roman" w:cs="Arial"/>
              </w:rPr>
              <w:t xml:space="preserve">udzielających świadczeń opieki zdrowotnej </w:t>
            </w:r>
            <w:r>
              <w:t xml:space="preserve">w </w:t>
            </w:r>
            <w:r w:rsidRPr="00B712F9">
              <w:t xml:space="preserve">związku z </w:t>
            </w:r>
            <w:r>
              <w:t xml:space="preserve">przeciwdziałaniem </w:t>
            </w:r>
            <w:r w:rsidRPr="00B712F9">
              <w:t xml:space="preserve">COVID-19 pod warunkiem uzgodnienia rozszerzenia projektu z Wojewodą </w:t>
            </w:r>
            <w:r>
              <w:t>D</w:t>
            </w:r>
            <w:r w:rsidRPr="00B712F9">
              <w:t>olnośląskim.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FBA" w:rsidRPr="00B712F9" w:rsidRDefault="00422FBA" w:rsidP="00B45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</w:rPr>
            </w:pPr>
            <w:r w:rsidRPr="00B712F9">
              <w:rPr>
                <w:rFonts w:eastAsia="Times New Roman" w:cs="Arial"/>
              </w:rPr>
              <w:t>Tak/Nie</w:t>
            </w:r>
          </w:p>
          <w:p w:rsidR="00422FBA" w:rsidRPr="00B712F9" w:rsidRDefault="00422FBA" w:rsidP="00B45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</w:rPr>
            </w:pPr>
          </w:p>
          <w:p w:rsidR="00422FBA" w:rsidRPr="00B712F9" w:rsidRDefault="00422FBA" w:rsidP="00B45B9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B712F9">
              <w:rPr>
                <w:rFonts w:cs="Arial"/>
                <w:sz w:val="20"/>
                <w:szCs w:val="20"/>
              </w:rPr>
              <w:t xml:space="preserve">Dopuszcza się skierowanie projektu do poprawy/uzupełnienia w zakresie skutkującym spełnianiem kryterium. </w:t>
            </w:r>
          </w:p>
          <w:p w:rsidR="00422FBA" w:rsidRPr="00B712F9" w:rsidRDefault="00422FBA" w:rsidP="00B45B94">
            <w:pPr>
              <w:jc w:val="center"/>
              <w:rPr>
                <w:rFonts w:cs="Arial"/>
                <w:sz w:val="20"/>
                <w:szCs w:val="20"/>
              </w:rPr>
            </w:pPr>
            <w:r w:rsidRPr="00B712F9">
              <w:rPr>
                <w:rFonts w:cs="Arial"/>
                <w:sz w:val="20"/>
                <w:szCs w:val="20"/>
              </w:rPr>
              <w:t xml:space="preserve">Niespełnienie kryterium po wezwaniu do uzupełnienia/ poprawy skutkuje jego odrzuceniem. </w:t>
            </w:r>
          </w:p>
          <w:p w:rsidR="00422FBA" w:rsidRPr="00B712F9" w:rsidRDefault="00422FBA" w:rsidP="00B45B9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</w:rPr>
            </w:pPr>
          </w:p>
          <w:p w:rsidR="00422FBA" w:rsidRPr="00B712F9" w:rsidRDefault="00422FBA" w:rsidP="00B45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</w:rPr>
            </w:pPr>
            <w:r w:rsidRPr="00B712F9">
              <w:rPr>
                <w:rFonts w:cs="Arial"/>
                <w:b/>
                <w:sz w:val="20"/>
                <w:szCs w:val="20"/>
              </w:rPr>
              <w:t>Możliwości dwukrotnej korekty</w:t>
            </w:r>
            <w:r w:rsidRPr="00B712F9">
              <w:rPr>
                <w:rFonts w:eastAsia="Times New Roman" w:cs="Arial"/>
              </w:rPr>
              <w:t xml:space="preserve"> </w:t>
            </w:r>
          </w:p>
          <w:p w:rsidR="00422FBA" w:rsidRPr="00B712F9" w:rsidRDefault="00422FBA" w:rsidP="00B45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</w:rPr>
            </w:pPr>
          </w:p>
          <w:p w:rsidR="00422FBA" w:rsidRPr="00B712F9" w:rsidRDefault="00422FBA" w:rsidP="00B45B9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</w:rPr>
            </w:pPr>
          </w:p>
        </w:tc>
      </w:tr>
    </w:tbl>
    <w:p w:rsidR="00422FBA" w:rsidRPr="00B712F9" w:rsidRDefault="00422FBA" w:rsidP="00422FBA"/>
    <w:p w:rsidR="00422FBA" w:rsidRPr="00B712F9" w:rsidRDefault="00422FBA" w:rsidP="00422FBA"/>
    <w:p w:rsidR="00422FBA" w:rsidRDefault="00422FBA" w:rsidP="007C1DC8">
      <w:pPr>
        <w:spacing w:line="240" w:lineRule="auto"/>
        <w:jc w:val="center"/>
        <w:rPr>
          <w:rFonts w:eastAsia="Times New Roman" w:cstheme="majorBidi"/>
          <w:b/>
          <w:bCs/>
          <w:color w:val="000000" w:themeColor="text1"/>
          <w:sz w:val="28"/>
          <w:szCs w:val="28"/>
          <w:highlight w:val="yellow"/>
        </w:rPr>
      </w:pPr>
    </w:p>
    <w:p w:rsidR="00422FBA" w:rsidRPr="007C1DC8" w:rsidRDefault="00422FBA" w:rsidP="004C0645">
      <w:pPr>
        <w:spacing w:line="240" w:lineRule="auto"/>
        <w:rPr>
          <w:rFonts w:eastAsia="Times New Roman" w:cstheme="majorBidi"/>
          <w:b/>
          <w:bCs/>
          <w:color w:val="000000" w:themeColor="text1"/>
          <w:sz w:val="28"/>
          <w:szCs w:val="28"/>
          <w:highlight w:val="yellow"/>
        </w:rPr>
      </w:pPr>
    </w:p>
    <w:sectPr w:rsidR="00422FBA" w:rsidRPr="007C1DC8" w:rsidSect="00494B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400" w:rsidRDefault="003E3400" w:rsidP="003532CE">
      <w:pPr>
        <w:spacing w:after="0" w:line="240" w:lineRule="auto"/>
      </w:pPr>
      <w:r>
        <w:separator/>
      </w:r>
    </w:p>
  </w:endnote>
  <w:endnote w:type="continuationSeparator" w:id="0">
    <w:p w:rsidR="003E3400" w:rsidRDefault="003E3400" w:rsidP="00353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232" w:rsidRDefault="0096623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1974466"/>
      <w:docPartObj>
        <w:docPartGallery w:val="Page Numbers (Bottom of Page)"/>
        <w:docPartUnique/>
      </w:docPartObj>
    </w:sdtPr>
    <w:sdtContent>
      <w:p w:rsidR="008A230A" w:rsidRDefault="00330D4F">
        <w:pPr>
          <w:pStyle w:val="Stopka"/>
          <w:jc w:val="right"/>
        </w:pPr>
        <w:r>
          <w:fldChar w:fldCharType="begin"/>
        </w:r>
        <w:r w:rsidR="008A230A">
          <w:instrText>PAGE   \* MERGEFORMAT</w:instrText>
        </w:r>
        <w:r>
          <w:fldChar w:fldCharType="separate"/>
        </w:r>
        <w:r w:rsidR="00966232">
          <w:rPr>
            <w:noProof/>
          </w:rPr>
          <w:t>10</w:t>
        </w:r>
        <w:r>
          <w:fldChar w:fldCharType="end"/>
        </w:r>
      </w:p>
    </w:sdtContent>
  </w:sdt>
  <w:p w:rsidR="008A230A" w:rsidRDefault="008A230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232" w:rsidRDefault="0096623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400" w:rsidRDefault="003E3400" w:rsidP="003532CE">
      <w:pPr>
        <w:spacing w:after="0" w:line="240" w:lineRule="auto"/>
      </w:pPr>
      <w:r>
        <w:separator/>
      </w:r>
    </w:p>
  </w:footnote>
  <w:footnote w:type="continuationSeparator" w:id="0">
    <w:p w:rsidR="003E3400" w:rsidRDefault="003E3400" w:rsidP="003532CE">
      <w:pPr>
        <w:spacing w:after="0" w:line="240" w:lineRule="auto"/>
      </w:pPr>
      <w:r>
        <w:continuationSeparator/>
      </w:r>
    </w:p>
  </w:footnote>
  <w:footnote w:id="1">
    <w:p w:rsidR="00422FBA" w:rsidRPr="00FC3562" w:rsidRDefault="00422FBA" w:rsidP="00422FBA">
      <w:pPr>
        <w:pStyle w:val="Tekstprzypisudolnego"/>
        <w:rPr>
          <w:rFonts w:asciiTheme="minorHAnsi" w:hAnsiTheme="minorHAnsi"/>
          <w:sz w:val="18"/>
          <w:szCs w:val="18"/>
          <w:lang w:val="pl-PL"/>
        </w:rPr>
      </w:pPr>
      <w:r w:rsidRPr="00FC3562">
        <w:rPr>
          <w:rStyle w:val="Odwoanieprzypisudolnego"/>
          <w:rFonts w:asciiTheme="minorHAnsi" w:eastAsiaTheme="majorEastAsia" w:hAnsiTheme="minorHAnsi"/>
          <w:sz w:val="18"/>
          <w:szCs w:val="18"/>
        </w:rPr>
        <w:footnoteRef/>
      </w:r>
      <w:r w:rsidRPr="00FC3562">
        <w:rPr>
          <w:rFonts w:asciiTheme="minorHAnsi" w:hAnsiTheme="minorHAnsi"/>
          <w:sz w:val="18"/>
          <w:szCs w:val="18"/>
          <w:lang w:val="pl-PL"/>
        </w:rPr>
        <w:t xml:space="preserve"> W przypadku niezłożenia przez wnioskodawcę wniosku w terminie określonym w wezwaniu do złożenia wniosku o dofinansowanie, Instytucja oceniająca wniosek może podjąć decyzję o wyznaczeniu wnioskodawcy nowego terminu na złożenie wniosku o dofinansowanie.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232" w:rsidRDefault="0096623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30A" w:rsidRDefault="008A230A">
    <w:pPr>
      <w:pStyle w:val="Nagwek"/>
    </w:pPr>
  </w:p>
  <w:p w:rsidR="008A230A" w:rsidRDefault="008A230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016" w:rsidRPr="00D92E64" w:rsidRDefault="007C1DC8" w:rsidP="007C1DC8">
    <w:pPr>
      <w:pStyle w:val="Nagwek"/>
      <w:jc w:val="center"/>
      <w:rPr>
        <w:b/>
        <w:bCs/>
      </w:rPr>
    </w:pPr>
    <w:bookmarkStart w:id="0" w:name="_Hlk22723723"/>
    <w:r>
      <w:rPr>
        <w:b/>
        <w:bCs/>
      </w:rPr>
      <w:tab/>
    </w:r>
    <w:r w:rsidR="008A230A" w:rsidRPr="00D92E64">
      <w:rPr>
        <w:b/>
        <w:bCs/>
      </w:rPr>
      <w:t>Załącznik nr 1</w:t>
    </w:r>
  </w:p>
  <w:p w:rsidR="008A230A" w:rsidRPr="00D92E64" w:rsidRDefault="008A230A" w:rsidP="008B0016">
    <w:pPr>
      <w:pStyle w:val="Nagwek"/>
      <w:jc w:val="right"/>
      <w:rPr>
        <w:b/>
        <w:bCs/>
      </w:rPr>
    </w:pPr>
    <w:r w:rsidRPr="00D92E64">
      <w:rPr>
        <w:b/>
        <w:bCs/>
      </w:rPr>
      <w:t xml:space="preserve">do Zasad ubiegania się o wsparcie w trybie </w:t>
    </w:r>
    <w:r w:rsidR="00966232">
      <w:rPr>
        <w:b/>
        <w:bCs/>
      </w:rPr>
      <w:t>nadzwyczajnym</w:t>
    </w:r>
  </w:p>
  <w:bookmarkEnd w:id="0"/>
  <w:p w:rsidR="007C1DC8" w:rsidRPr="00D92E64" w:rsidRDefault="007C1DC8" w:rsidP="007C1DC8">
    <w:pPr>
      <w:pStyle w:val="Nagwek"/>
      <w:rPr>
        <w:b/>
        <w:bCs/>
      </w:rPr>
    </w:pPr>
    <w:r w:rsidRPr="00D92E64">
      <w:rPr>
        <w:b/>
        <w:bCs/>
      </w:rPr>
      <w:tab/>
    </w:r>
    <w:r w:rsidRPr="00D92E64">
      <w:rPr>
        <w:b/>
        <w:bCs/>
      </w:rPr>
      <w:tab/>
      <w:t xml:space="preserve">                                                                            </w:t>
    </w:r>
    <w:r w:rsidR="008A230A" w:rsidRPr="00D92E64">
      <w:rPr>
        <w:b/>
        <w:bCs/>
      </w:rPr>
      <w:t xml:space="preserve">Nabór nr </w:t>
    </w:r>
    <w:r w:rsidR="00D92E64" w:rsidRPr="00D92E64">
      <w:rPr>
        <w:b/>
        <w:bCs/>
      </w:rPr>
      <w:t>RPDS.06.02.00-IZ.00-02-412</w:t>
    </w:r>
    <w:r w:rsidRPr="00D92E64">
      <w:rPr>
        <w:b/>
        <w:bCs/>
      </w:rPr>
      <w:t>/20</w:t>
    </w:r>
  </w:p>
  <w:p w:rsidR="008A230A" w:rsidRPr="003E7EAB" w:rsidRDefault="008A230A" w:rsidP="00494659">
    <w:pPr>
      <w:pStyle w:val="Nagwek"/>
      <w:jc w:val="right"/>
      <w:rPr>
        <w:b/>
        <w:bCs/>
      </w:rPr>
    </w:pPr>
  </w:p>
  <w:p w:rsidR="008A230A" w:rsidRPr="0098126F" w:rsidRDefault="008A230A" w:rsidP="0098126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B5C02DD6"/>
    <w:lvl w:ilvl="0">
      <w:start w:val="1"/>
      <w:numFmt w:val="decimal"/>
      <w:pStyle w:val="Nagwek1"/>
      <w:lvlText w:val="%1.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pStyle w:val="Nagwek2"/>
      <w:lvlText w:val="%1.%2."/>
      <w:legacy w:legacy="1" w:legacySpace="0" w:legacyIndent="708"/>
      <w:lvlJc w:val="left"/>
      <w:pPr>
        <w:ind w:left="1275" w:hanging="708"/>
      </w:pPr>
    </w:lvl>
    <w:lvl w:ilvl="2">
      <w:start w:val="1"/>
      <w:numFmt w:val="decimal"/>
      <w:pStyle w:val="Nagwek3"/>
      <w:lvlText w:val="%1.%2.%3."/>
      <w:legacy w:legacy="1" w:legacySpace="0" w:legacyIndent="708"/>
      <w:lvlJc w:val="left"/>
      <w:pPr>
        <w:ind w:left="1983" w:hanging="708"/>
      </w:pPr>
    </w:lvl>
    <w:lvl w:ilvl="3">
      <w:start w:val="1"/>
      <w:numFmt w:val="decimal"/>
      <w:pStyle w:val="Nagwek4"/>
      <w:lvlText w:val="%1.%2.%3.%4."/>
      <w:legacy w:legacy="1" w:legacySpace="0" w:legacyIndent="708"/>
      <w:lvlJc w:val="left"/>
      <w:pPr>
        <w:ind w:left="2691" w:hanging="708"/>
      </w:pPr>
    </w:lvl>
    <w:lvl w:ilvl="4">
      <w:start w:val="1"/>
      <w:numFmt w:val="decimal"/>
      <w:pStyle w:val="Nagwek5"/>
      <w:lvlText w:val="%1.%2.%3.%4.%5."/>
      <w:legacy w:legacy="1" w:legacySpace="0" w:legacyIndent="708"/>
      <w:lvlJc w:val="left"/>
      <w:pPr>
        <w:ind w:left="3399" w:hanging="708"/>
      </w:pPr>
    </w:lvl>
    <w:lvl w:ilvl="5">
      <w:start w:val="1"/>
      <w:numFmt w:val="decimal"/>
      <w:pStyle w:val="Nagwek6"/>
      <w:lvlText w:val="%1.%2.%3.%4.%5.%6."/>
      <w:legacy w:legacy="1" w:legacySpace="0" w:legacyIndent="708"/>
      <w:lvlJc w:val="left"/>
      <w:pPr>
        <w:ind w:left="4107" w:hanging="708"/>
      </w:pPr>
    </w:lvl>
    <w:lvl w:ilvl="6">
      <w:start w:val="1"/>
      <w:numFmt w:val="decimal"/>
      <w:pStyle w:val="Nagwek7"/>
      <w:lvlText w:val="%1.%2.%3.%4.%5.%6.%7."/>
      <w:legacy w:legacy="1" w:legacySpace="0" w:legacyIndent="708"/>
      <w:lvlJc w:val="left"/>
      <w:pPr>
        <w:ind w:left="4815" w:hanging="708"/>
      </w:pPr>
    </w:lvl>
    <w:lvl w:ilvl="7">
      <w:start w:val="1"/>
      <w:numFmt w:val="decimal"/>
      <w:pStyle w:val="Nagwek8"/>
      <w:lvlText w:val="%1.%2.%3.%4.%5.%6.%7.%8."/>
      <w:legacy w:legacy="1" w:legacySpace="0" w:legacyIndent="708"/>
      <w:lvlJc w:val="left"/>
      <w:pPr>
        <w:ind w:left="5523" w:hanging="708"/>
      </w:pPr>
    </w:lvl>
    <w:lvl w:ilvl="8">
      <w:start w:val="1"/>
      <w:numFmt w:val="decimal"/>
      <w:pStyle w:val="Nagwek9"/>
      <w:lvlText w:val="%1.%2.%3.%4.%5.%6.%7.%8.%9."/>
      <w:legacy w:legacy="1" w:legacySpace="0" w:legacyIndent="708"/>
      <w:lvlJc w:val="left"/>
      <w:pPr>
        <w:ind w:left="6231" w:hanging="708"/>
      </w:pPr>
    </w:lvl>
  </w:abstractNum>
  <w:abstractNum w:abstractNumId="1">
    <w:nsid w:val="0000000C"/>
    <w:multiLevelType w:val="singleLevel"/>
    <w:tmpl w:val="0000000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</w:abstractNum>
  <w:abstractNum w:abstractNumId="2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1653247"/>
    <w:multiLevelType w:val="hybridMultilevel"/>
    <w:tmpl w:val="3B06D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041316"/>
    <w:multiLevelType w:val="hybridMultilevel"/>
    <w:tmpl w:val="43269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2E6DA9"/>
    <w:multiLevelType w:val="multilevel"/>
    <w:tmpl w:val="9306EB00"/>
    <w:styleLink w:val="WWNum121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07CB34D6"/>
    <w:multiLevelType w:val="hybridMultilevel"/>
    <w:tmpl w:val="4656B4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D00F53"/>
    <w:multiLevelType w:val="multilevel"/>
    <w:tmpl w:val="49FA5252"/>
    <w:styleLink w:val="WWNum31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0A546827"/>
    <w:multiLevelType w:val="multilevel"/>
    <w:tmpl w:val="FAB8F288"/>
    <w:styleLink w:val="WWNum35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>
    <w:nsid w:val="0C024D23"/>
    <w:multiLevelType w:val="multilevel"/>
    <w:tmpl w:val="EF5E6970"/>
    <w:styleLink w:val="WWNum7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>
    <w:nsid w:val="159412DE"/>
    <w:multiLevelType w:val="hybridMultilevel"/>
    <w:tmpl w:val="27C28E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633AAB"/>
    <w:multiLevelType w:val="multilevel"/>
    <w:tmpl w:val="FA7C1DD2"/>
    <w:styleLink w:val="WWNum12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>
    <w:nsid w:val="1DFE4885"/>
    <w:multiLevelType w:val="hybridMultilevel"/>
    <w:tmpl w:val="D8501B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382130"/>
    <w:multiLevelType w:val="hybridMultilevel"/>
    <w:tmpl w:val="C1E26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625F58"/>
    <w:multiLevelType w:val="multilevel"/>
    <w:tmpl w:val="1D0A7276"/>
    <w:styleLink w:val="WWNum16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>
    <w:nsid w:val="22507E0F"/>
    <w:multiLevelType w:val="hybridMultilevel"/>
    <w:tmpl w:val="AE88280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23496D5F"/>
    <w:multiLevelType w:val="multilevel"/>
    <w:tmpl w:val="2C24CC76"/>
    <w:styleLink w:val="WWNum2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>
    <w:nsid w:val="257D5593"/>
    <w:multiLevelType w:val="hybridMultilevel"/>
    <w:tmpl w:val="52866C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B829CC"/>
    <w:multiLevelType w:val="hybridMultilevel"/>
    <w:tmpl w:val="56B6D62E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9">
    <w:nsid w:val="2B7857A0"/>
    <w:multiLevelType w:val="multilevel"/>
    <w:tmpl w:val="BAFCE328"/>
    <w:styleLink w:val="WWNum18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>
    <w:nsid w:val="2B9C4232"/>
    <w:multiLevelType w:val="multilevel"/>
    <w:tmpl w:val="79DA30B4"/>
    <w:styleLink w:val="WWNum24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>
    <w:nsid w:val="2C416CA9"/>
    <w:multiLevelType w:val="multilevel"/>
    <w:tmpl w:val="B6125450"/>
    <w:styleLink w:val="WWNum8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>
    <w:nsid w:val="2CAC0EEB"/>
    <w:multiLevelType w:val="multilevel"/>
    <w:tmpl w:val="FEFCA2C4"/>
    <w:styleLink w:val="WWNum5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>
    <w:nsid w:val="2DE32386"/>
    <w:multiLevelType w:val="hybridMultilevel"/>
    <w:tmpl w:val="D1B6E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E6B08D2"/>
    <w:multiLevelType w:val="hybridMultilevel"/>
    <w:tmpl w:val="616CC2C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326D4CA7"/>
    <w:multiLevelType w:val="multilevel"/>
    <w:tmpl w:val="F482AF54"/>
    <w:styleLink w:val="WWNum32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>
    <w:nsid w:val="341C4B84"/>
    <w:multiLevelType w:val="multilevel"/>
    <w:tmpl w:val="80F2258E"/>
    <w:styleLink w:val="WWNum34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7">
    <w:nsid w:val="37BD116E"/>
    <w:multiLevelType w:val="hybridMultilevel"/>
    <w:tmpl w:val="D4F8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8500A0A"/>
    <w:multiLevelType w:val="multilevel"/>
    <w:tmpl w:val="A446C1A2"/>
    <w:styleLink w:val="WWNum26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9">
    <w:nsid w:val="3D117D77"/>
    <w:multiLevelType w:val="hybridMultilevel"/>
    <w:tmpl w:val="A184B6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3F667A4E"/>
    <w:multiLevelType w:val="multilevel"/>
    <w:tmpl w:val="9BAA59F6"/>
    <w:styleLink w:val="WWNum1"/>
    <w:lvl w:ilvl="0">
      <w:numFmt w:val="bullet"/>
      <w:lvlText w:val=""/>
      <w:lvlJc w:val="left"/>
      <w:rPr>
        <w:rFonts w:ascii="Wingdings" w:hAnsi="Wingdings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>
    <w:nsid w:val="45CD15EB"/>
    <w:multiLevelType w:val="hybridMultilevel"/>
    <w:tmpl w:val="0AB63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516E88"/>
    <w:multiLevelType w:val="multilevel"/>
    <w:tmpl w:val="4BD6A5E8"/>
    <w:styleLink w:val="WWNum17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>
    <w:nsid w:val="51723F6B"/>
    <w:multiLevelType w:val="hybridMultilevel"/>
    <w:tmpl w:val="806650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1C131EC"/>
    <w:multiLevelType w:val="hybridMultilevel"/>
    <w:tmpl w:val="F1F26C94"/>
    <w:lvl w:ilvl="0" w:tplc="F3E0786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F44F5F"/>
    <w:multiLevelType w:val="multilevel"/>
    <w:tmpl w:val="5330E3A2"/>
    <w:styleLink w:val="WWNum14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>
    <w:nsid w:val="58810604"/>
    <w:multiLevelType w:val="multilevel"/>
    <w:tmpl w:val="F544D1D8"/>
    <w:styleLink w:val="WWNum28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>
    <w:nsid w:val="5E5D6C62"/>
    <w:multiLevelType w:val="multilevel"/>
    <w:tmpl w:val="8208CC62"/>
    <w:styleLink w:val="WWNum33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>
    <w:nsid w:val="618F7A70"/>
    <w:multiLevelType w:val="hybridMultilevel"/>
    <w:tmpl w:val="E2FA0D00"/>
    <w:lvl w:ilvl="0" w:tplc="F3E0786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3A2C91"/>
    <w:multiLevelType w:val="hybridMultilevel"/>
    <w:tmpl w:val="CE08C2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9E36758"/>
    <w:multiLevelType w:val="hybridMultilevel"/>
    <w:tmpl w:val="E64EECAA"/>
    <w:lvl w:ilvl="0" w:tplc="D6BEF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E55B20"/>
    <w:multiLevelType w:val="multilevel"/>
    <w:tmpl w:val="58B210EE"/>
    <w:styleLink w:val="WWNum29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2">
    <w:nsid w:val="72311E3B"/>
    <w:multiLevelType w:val="multilevel"/>
    <w:tmpl w:val="F6F6D0C4"/>
    <w:styleLink w:val="WWNum141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3">
    <w:nsid w:val="751A3072"/>
    <w:multiLevelType w:val="hybridMultilevel"/>
    <w:tmpl w:val="60364E12"/>
    <w:lvl w:ilvl="0" w:tplc="9E48C1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9697A1D"/>
    <w:multiLevelType w:val="hybridMultilevel"/>
    <w:tmpl w:val="8A16E90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796A3C44"/>
    <w:multiLevelType w:val="multilevel"/>
    <w:tmpl w:val="61B6E3A0"/>
    <w:styleLink w:val="WWNum30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6">
    <w:nsid w:val="7AFF4D5D"/>
    <w:multiLevelType w:val="multilevel"/>
    <w:tmpl w:val="57388654"/>
    <w:styleLink w:val="WWNum27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>
    <w:nsid w:val="7BE55FA9"/>
    <w:multiLevelType w:val="multilevel"/>
    <w:tmpl w:val="22FEC5D8"/>
    <w:styleLink w:val="WWNum25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8">
    <w:nsid w:val="7C146A1F"/>
    <w:multiLevelType w:val="multilevel"/>
    <w:tmpl w:val="0FB84806"/>
    <w:styleLink w:val="WWNum19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  <w:num w:numId="2">
    <w:abstractNumId w:val="0"/>
  </w:num>
  <w:num w:numId="3">
    <w:abstractNumId w:val="23"/>
  </w:num>
  <w:num w:numId="4">
    <w:abstractNumId w:val="2"/>
  </w:num>
  <w:num w:numId="5">
    <w:abstractNumId w:val="1"/>
  </w:num>
  <w:num w:numId="6">
    <w:abstractNumId w:val="10"/>
  </w:num>
  <w:num w:numId="7">
    <w:abstractNumId w:val="29"/>
  </w:num>
  <w:num w:numId="8">
    <w:abstractNumId w:val="3"/>
  </w:num>
  <w:num w:numId="9">
    <w:abstractNumId w:val="15"/>
  </w:num>
  <w:num w:numId="10">
    <w:abstractNumId w:val="6"/>
  </w:num>
  <w:num w:numId="11">
    <w:abstractNumId w:val="39"/>
  </w:num>
  <w:num w:numId="12">
    <w:abstractNumId w:val="17"/>
  </w:num>
  <w:num w:numId="13">
    <w:abstractNumId w:val="34"/>
  </w:num>
  <w:num w:numId="14">
    <w:abstractNumId w:val="24"/>
  </w:num>
  <w:num w:numId="15">
    <w:abstractNumId w:val="27"/>
  </w:num>
  <w:num w:numId="16">
    <w:abstractNumId w:val="31"/>
  </w:num>
  <w:num w:numId="17">
    <w:abstractNumId w:val="30"/>
  </w:num>
  <w:num w:numId="18">
    <w:abstractNumId w:val="16"/>
  </w:num>
  <w:num w:numId="19">
    <w:abstractNumId w:val="22"/>
  </w:num>
  <w:num w:numId="20">
    <w:abstractNumId w:val="11"/>
  </w:num>
  <w:num w:numId="21">
    <w:abstractNumId w:val="35"/>
  </w:num>
  <w:num w:numId="22">
    <w:abstractNumId w:val="20"/>
  </w:num>
  <w:num w:numId="23">
    <w:abstractNumId w:val="47"/>
  </w:num>
  <w:num w:numId="24">
    <w:abstractNumId w:val="28"/>
  </w:num>
  <w:num w:numId="25">
    <w:abstractNumId w:val="46"/>
  </w:num>
  <w:num w:numId="26">
    <w:abstractNumId w:val="36"/>
  </w:num>
  <w:num w:numId="27">
    <w:abstractNumId w:val="41"/>
  </w:num>
  <w:num w:numId="28">
    <w:abstractNumId w:val="45"/>
  </w:num>
  <w:num w:numId="29">
    <w:abstractNumId w:val="7"/>
  </w:num>
  <w:num w:numId="30">
    <w:abstractNumId w:val="25"/>
  </w:num>
  <w:num w:numId="31">
    <w:abstractNumId w:val="37"/>
  </w:num>
  <w:num w:numId="32">
    <w:abstractNumId w:val="26"/>
  </w:num>
  <w:num w:numId="33">
    <w:abstractNumId w:val="8"/>
  </w:num>
  <w:num w:numId="34">
    <w:abstractNumId w:val="9"/>
  </w:num>
  <w:num w:numId="35">
    <w:abstractNumId w:val="21"/>
  </w:num>
  <w:num w:numId="36">
    <w:abstractNumId w:val="5"/>
  </w:num>
  <w:num w:numId="37">
    <w:abstractNumId w:val="42"/>
  </w:num>
  <w:num w:numId="38">
    <w:abstractNumId w:val="14"/>
  </w:num>
  <w:num w:numId="39">
    <w:abstractNumId w:val="32"/>
  </w:num>
  <w:num w:numId="40">
    <w:abstractNumId w:val="19"/>
  </w:num>
  <w:num w:numId="41">
    <w:abstractNumId w:val="48"/>
  </w:num>
  <w:num w:numId="42">
    <w:abstractNumId w:val="33"/>
  </w:num>
  <w:num w:numId="43">
    <w:abstractNumId w:val="44"/>
  </w:num>
  <w:num w:numId="44">
    <w:abstractNumId w:val="40"/>
  </w:num>
  <w:num w:numId="45">
    <w:abstractNumId w:val="43"/>
  </w:num>
  <w:num w:numId="46">
    <w:abstractNumId w:val="38"/>
  </w:num>
  <w:num w:numId="47">
    <w:abstractNumId w:val="13"/>
  </w:num>
  <w:num w:numId="4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2"/>
  </w:num>
  <w:num w:numId="50">
    <w:abstractNumId w:val="4"/>
  </w:num>
  <w:num w:numId="51">
    <w:abstractNumId w:val="18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3532CE"/>
    <w:rsid w:val="00034F0A"/>
    <w:rsid w:val="00036407"/>
    <w:rsid w:val="00046FA0"/>
    <w:rsid w:val="00062321"/>
    <w:rsid w:val="00071246"/>
    <w:rsid w:val="000955F3"/>
    <w:rsid w:val="00095D9A"/>
    <w:rsid w:val="000A7914"/>
    <w:rsid w:val="000C025C"/>
    <w:rsid w:val="000C3BA4"/>
    <w:rsid w:val="000C55E2"/>
    <w:rsid w:val="000C79CB"/>
    <w:rsid w:val="000F30B2"/>
    <w:rsid w:val="0010168A"/>
    <w:rsid w:val="001063F1"/>
    <w:rsid w:val="00114298"/>
    <w:rsid w:val="0011574A"/>
    <w:rsid w:val="00163516"/>
    <w:rsid w:val="00190BB4"/>
    <w:rsid w:val="00196BED"/>
    <w:rsid w:val="001A42D9"/>
    <w:rsid w:val="001B13C8"/>
    <w:rsid w:val="001F0DC1"/>
    <w:rsid w:val="001F49F2"/>
    <w:rsid w:val="0021471A"/>
    <w:rsid w:val="00231E70"/>
    <w:rsid w:val="00284153"/>
    <w:rsid w:val="002D2472"/>
    <w:rsid w:val="002F0FA2"/>
    <w:rsid w:val="00330D4F"/>
    <w:rsid w:val="00343C35"/>
    <w:rsid w:val="003532CE"/>
    <w:rsid w:val="003913E6"/>
    <w:rsid w:val="0039183A"/>
    <w:rsid w:val="003966EC"/>
    <w:rsid w:val="003E3400"/>
    <w:rsid w:val="00400C46"/>
    <w:rsid w:val="0040364B"/>
    <w:rsid w:val="00422FBA"/>
    <w:rsid w:val="00433130"/>
    <w:rsid w:val="00480D73"/>
    <w:rsid w:val="00494659"/>
    <w:rsid w:val="00494BD0"/>
    <w:rsid w:val="004C0645"/>
    <w:rsid w:val="004D28B5"/>
    <w:rsid w:val="004E0AFF"/>
    <w:rsid w:val="00516D5C"/>
    <w:rsid w:val="00542384"/>
    <w:rsid w:val="00585C35"/>
    <w:rsid w:val="00617CD5"/>
    <w:rsid w:val="006369BF"/>
    <w:rsid w:val="00671DA2"/>
    <w:rsid w:val="006F118F"/>
    <w:rsid w:val="007154EF"/>
    <w:rsid w:val="007213DC"/>
    <w:rsid w:val="00733897"/>
    <w:rsid w:val="00757173"/>
    <w:rsid w:val="007735AD"/>
    <w:rsid w:val="007C1DC8"/>
    <w:rsid w:val="007C7426"/>
    <w:rsid w:val="007E4AFF"/>
    <w:rsid w:val="008728BD"/>
    <w:rsid w:val="008A230A"/>
    <w:rsid w:val="008B0016"/>
    <w:rsid w:val="008C2AD6"/>
    <w:rsid w:val="008F15AB"/>
    <w:rsid w:val="00911734"/>
    <w:rsid w:val="00966232"/>
    <w:rsid w:val="0096794C"/>
    <w:rsid w:val="00971460"/>
    <w:rsid w:val="0098126F"/>
    <w:rsid w:val="00983409"/>
    <w:rsid w:val="009940E3"/>
    <w:rsid w:val="009A06C5"/>
    <w:rsid w:val="009C313E"/>
    <w:rsid w:val="00A22824"/>
    <w:rsid w:val="00A405B7"/>
    <w:rsid w:val="00A43336"/>
    <w:rsid w:val="00A62A1F"/>
    <w:rsid w:val="00A65D74"/>
    <w:rsid w:val="00AA67F0"/>
    <w:rsid w:val="00AB4C30"/>
    <w:rsid w:val="00B139A2"/>
    <w:rsid w:val="00B21DC1"/>
    <w:rsid w:val="00B46516"/>
    <w:rsid w:val="00B51086"/>
    <w:rsid w:val="00B52AB9"/>
    <w:rsid w:val="00C3416E"/>
    <w:rsid w:val="00C46375"/>
    <w:rsid w:val="00C514A0"/>
    <w:rsid w:val="00C57226"/>
    <w:rsid w:val="00C70CAD"/>
    <w:rsid w:val="00C7264C"/>
    <w:rsid w:val="00C82985"/>
    <w:rsid w:val="00CB1881"/>
    <w:rsid w:val="00CB2DB4"/>
    <w:rsid w:val="00D00470"/>
    <w:rsid w:val="00D92E64"/>
    <w:rsid w:val="00DE6660"/>
    <w:rsid w:val="00DF0FB6"/>
    <w:rsid w:val="00E15066"/>
    <w:rsid w:val="00E158E4"/>
    <w:rsid w:val="00E839E2"/>
    <w:rsid w:val="00EA3706"/>
    <w:rsid w:val="00EA3CBF"/>
    <w:rsid w:val="00EA6E70"/>
    <w:rsid w:val="00EC0CCE"/>
    <w:rsid w:val="00EC1105"/>
    <w:rsid w:val="00EC2771"/>
    <w:rsid w:val="00ED5097"/>
    <w:rsid w:val="00F177CF"/>
    <w:rsid w:val="00F2135F"/>
    <w:rsid w:val="00F509F1"/>
    <w:rsid w:val="00F61877"/>
    <w:rsid w:val="00F70032"/>
    <w:rsid w:val="00F94541"/>
    <w:rsid w:val="00FE09FF"/>
    <w:rsid w:val="00FF6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32C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46375"/>
    <w:pPr>
      <w:numPr>
        <w:numId w:val="2"/>
      </w:numPr>
      <w:spacing w:before="240" w:after="120" w:line="360" w:lineRule="atLeast"/>
      <w:outlineLvl w:val="0"/>
    </w:pPr>
    <w:rPr>
      <w:rFonts w:ascii="Arial" w:eastAsia="Times New Roman" w:hAnsi="Arial"/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46375"/>
    <w:pPr>
      <w:keepNext/>
      <w:numPr>
        <w:ilvl w:val="1"/>
        <w:numId w:val="2"/>
      </w:numPr>
      <w:spacing w:before="120" w:after="120" w:line="240" w:lineRule="auto"/>
      <w:outlineLvl w:val="1"/>
    </w:pPr>
    <w:rPr>
      <w:rFonts w:ascii="Arial" w:eastAsia="Times New Roman" w:hAnsi="Arial"/>
      <w:b/>
      <w:sz w:val="26"/>
      <w:szCs w:val="2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46375"/>
    <w:pPr>
      <w:numPr>
        <w:ilvl w:val="2"/>
        <w:numId w:val="2"/>
      </w:numPr>
      <w:spacing w:before="240" w:after="0" w:line="360" w:lineRule="atLeast"/>
      <w:jc w:val="both"/>
      <w:outlineLvl w:val="2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Wcicienormalne"/>
    <w:link w:val="Nagwek4Znak"/>
    <w:qFormat/>
    <w:rsid w:val="00C46375"/>
    <w:pPr>
      <w:numPr>
        <w:ilvl w:val="3"/>
        <w:numId w:val="2"/>
      </w:numPr>
      <w:spacing w:before="240" w:after="0" w:line="360" w:lineRule="atLeast"/>
      <w:jc w:val="both"/>
      <w:outlineLvl w:val="3"/>
    </w:pPr>
    <w:rPr>
      <w:rFonts w:ascii="Times New Roman" w:eastAsia="Times New Roman" w:hAnsi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C46375"/>
    <w:pPr>
      <w:numPr>
        <w:ilvl w:val="4"/>
        <w:numId w:val="2"/>
      </w:numPr>
      <w:spacing w:before="240" w:after="60" w:line="240" w:lineRule="auto"/>
      <w:outlineLvl w:val="4"/>
    </w:pPr>
    <w:rPr>
      <w:rFonts w:ascii="Arial" w:eastAsia="Times New Roman" w:hAnsi="Arial"/>
      <w:szCs w:val="20"/>
    </w:rPr>
  </w:style>
  <w:style w:type="paragraph" w:styleId="Nagwek6">
    <w:name w:val="heading 6"/>
    <w:basedOn w:val="Normalny"/>
    <w:next w:val="Normalny"/>
    <w:link w:val="Nagwek6Znak"/>
    <w:qFormat/>
    <w:rsid w:val="00C46375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C46375"/>
    <w:pPr>
      <w:numPr>
        <w:ilvl w:val="6"/>
        <w:numId w:val="2"/>
      </w:numPr>
      <w:spacing w:before="240" w:after="60" w:line="240" w:lineRule="auto"/>
      <w:outlineLvl w:val="6"/>
    </w:pPr>
    <w:rPr>
      <w:rFonts w:ascii="Arial" w:eastAsia="Times New Roman" w:hAnsi="Arial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C46375"/>
    <w:pPr>
      <w:numPr>
        <w:ilvl w:val="7"/>
        <w:numId w:val="2"/>
      </w:numPr>
      <w:spacing w:before="240" w:after="60" w:line="240" w:lineRule="auto"/>
      <w:outlineLvl w:val="7"/>
    </w:pPr>
    <w:rPr>
      <w:rFonts w:ascii="Arial" w:eastAsia="Times New Roman" w:hAnsi="Arial"/>
      <w:i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46375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/>
      <w:b/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46375"/>
    <w:rPr>
      <w:rFonts w:ascii="Arial" w:eastAsia="Times New Roman" w:hAnsi="Arial" w:cstheme="minorBidi"/>
      <w:b/>
      <w:sz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46375"/>
    <w:rPr>
      <w:rFonts w:ascii="Arial" w:eastAsia="Times New Roman" w:hAnsi="Arial" w:cstheme="minorBidi"/>
      <w:b/>
      <w:sz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46375"/>
    <w:rPr>
      <w:rFonts w:ascii="Times New Roman" w:eastAsia="Times New Roman" w:hAnsi="Times New Roman" w:cstheme="minorBidi"/>
      <w:b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C46375"/>
    <w:rPr>
      <w:rFonts w:ascii="Times New Roman" w:eastAsia="Times New Roman" w:hAnsi="Times New Roman" w:cstheme="minorBidi"/>
      <w:sz w:val="24"/>
      <w:lang w:eastAsia="pl-PL"/>
    </w:rPr>
  </w:style>
  <w:style w:type="paragraph" w:styleId="Wcicienormalne">
    <w:name w:val="Normal Indent"/>
    <w:basedOn w:val="Normalny"/>
    <w:uiPriority w:val="99"/>
    <w:semiHidden/>
    <w:unhideWhenUsed/>
    <w:rsid w:val="00C46375"/>
    <w:pPr>
      <w:ind w:left="708"/>
    </w:pPr>
  </w:style>
  <w:style w:type="character" w:customStyle="1" w:styleId="Nagwek5Znak">
    <w:name w:val="Nagłówek 5 Znak"/>
    <w:basedOn w:val="Domylnaczcionkaakapitu"/>
    <w:link w:val="Nagwek5"/>
    <w:rsid w:val="00C46375"/>
    <w:rPr>
      <w:rFonts w:ascii="Arial" w:eastAsia="Times New Roman" w:hAnsi="Arial" w:cstheme="minorBidi"/>
      <w:sz w:val="22"/>
      <w:lang w:eastAsia="pl-PL"/>
    </w:rPr>
  </w:style>
  <w:style w:type="character" w:customStyle="1" w:styleId="Nagwek6Znak">
    <w:name w:val="Nagłówek 6 Znak"/>
    <w:basedOn w:val="Domylnaczcionkaakapitu"/>
    <w:link w:val="Nagwek6"/>
    <w:rsid w:val="00C46375"/>
    <w:rPr>
      <w:rFonts w:ascii="Times New Roman" w:eastAsia="Times New Roman" w:hAnsi="Times New Roman" w:cstheme="minorBidi"/>
      <w:i/>
      <w:sz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C46375"/>
    <w:rPr>
      <w:rFonts w:ascii="Arial" w:eastAsia="Times New Roman" w:hAnsi="Arial" w:cstheme="minorBidi"/>
      <w:lang w:eastAsia="pl-PL"/>
    </w:rPr>
  </w:style>
  <w:style w:type="character" w:customStyle="1" w:styleId="Nagwek8Znak">
    <w:name w:val="Nagłówek 8 Znak"/>
    <w:basedOn w:val="Domylnaczcionkaakapitu"/>
    <w:link w:val="Nagwek8"/>
    <w:rsid w:val="00C46375"/>
    <w:rPr>
      <w:rFonts w:ascii="Arial" w:eastAsia="Times New Roman" w:hAnsi="Arial" w:cstheme="minorBidi"/>
      <w:i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C46375"/>
    <w:rPr>
      <w:rFonts w:ascii="Arial" w:eastAsia="Times New Roman" w:hAnsi="Arial" w:cstheme="minorBidi"/>
      <w:b/>
      <w:i/>
      <w:sz w:val="18"/>
      <w:lang w:eastAsia="pl-PL"/>
    </w:rPr>
  </w:style>
  <w:style w:type="paragraph" w:styleId="Tytu">
    <w:name w:val="Title"/>
    <w:basedOn w:val="Normalny"/>
    <w:link w:val="TytuZnak"/>
    <w:qFormat/>
    <w:rsid w:val="00C4637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/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46375"/>
    <w:rPr>
      <w:rFonts w:ascii="Arial" w:eastAsia="Times New Roman" w:hAnsi="Arial"/>
      <w:b/>
      <w:bCs/>
      <w:sz w:val="28"/>
    </w:rPr>
  </w:style>
  <w:style w:type="character" w:styleId="Pogrubienie">
    <w:name w:val="Strong"/>
    <w:basedOn w:val="Domylnaczcionkaakapitu"/>
    <w:uiPriority w:val="22"/>
    <w:qFormat/>
    <w:rsid w:val="00C46375"/>
    <w:rPr>
      <w:b/>
      <w:bCs/>
    </w:rPr>
  </w:style>
  <w:style w:type="paragraph" w:styleId="Akapitzlist">
    <w:name w:val="List Paragraph"/>
    <w:aliases w:val="Numerowanie,List Paragraph,Akapit z listą BS,Akapit z listą1,Punkt 1.1,Kolorowa lista — akcent 11"/>
    <w:basedOn w:val="Normalny"/>
    <w:link w:val="AkapitzlistZnak"/>
    <w:uiPriority w:val="34"/>
    <w:qFormat/>
    <w:rsid w:val="00C4637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3532CE"/>
    <w:rPr>
      <w:vertAlign w:val="superscript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qFormat/>
    <w:rsid w:val="003532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Znak Znak,o Znak,fn Znak"/>
    <w:basedOn w:val="Domylnaczcionkaakapitu"/>
    <w:link w:val="Tekstprzypisudolnego"/>
    <w:qFormat/>
    <w:rsid w:val="003532CE"/>
    <w:rPr>
      <w:rFonts w:ascii="Times New Roman" w:eastAsia="Times New Roman" w:hAnsi="Times New Roman"/>
      <w:lang w:val="en-US" w:eastAsia="pl-PL"/>
    </w:rPr>
  </w:style>
  <w:style w:type="paragraph" w:styleId="Tekstkomentarza">
    <w:name w:val="annotation text"/>
    <w:basedOn w:val="Normalny"/>
    <w:link w:val="TekstkomentarzaZnak"/>
    <w:uiPriority w:val="99"/>
    <w:rsid w:val="003532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532CE"/>
    <w:rPr>
      <w:rFonts w:ascii="Times New Roman" w:eastAsia="Times New Roman" w:hAnsi="Times New Roman"/>
      <w:lang w:val="en-US" w:eastAsia="pl-PL"/>
    </w:rPr>
  </w:style>
  <w:style w:type="character" w:styleId="Odwoaniedokomentarza">
    <w:name w:val="annotation reference"/>
    <w:basedOn w:val="Domylnaczcionkaakapitu"/>
    <w:uiPriority w:val="99"/>
    <w:unhideWhenUsed/>
    <w:rsid w:val="003532C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3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2CE"/>
    <w:rPr>
      <w:rFonts w:ascii="Tahoma" w:eastAsiaTheme="minorEastAsi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3532CE"/>
    <w:rPr>
      <w:rFonts w:asciiTheme="minorHAnsi" w:eastAsiaTheme="minorEastAsia" w:hAnsiTheme="minorHAnsi" w:cstheme="minorBidi"/>
      <w:sz w:val="22"/>
      <w:szCs w:val="22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32CE"/>
    <w:pPr>
      <w:spacing w:after="200"/>
    </w:pPr>
    <w:rPr>
      <w:rFonts w:asciiTheme="minorHAnsi" w:eastAsiaTheme="minorHAnsi" w:hAnsiTheme="minorHAnsi" w:cstheme="minorBidi"/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32CE"/>
    <w:rPr>
      <w:rFonts w:asciiTheme="minorHAnsi" w:eastAsiaTheme="minorHAnsi" w:hAnsiTheme="minorHAnsi" w:cstheme="minorBidi"/>
      <w:b/>
      <w:bCs/>
      <w:lang w:val="en-US" w:eastAsia="pl-PL"/>
    </w:rPr>
  </w:style>
  <w:style w:type="paragraph" w:styleId="Poprawka">
    <w:name w:val="Revision"/>
    <w:hidden/>
    <w:uiPriority w:val="99"/>
    <w:semiHidden/>
    <w:rsid w:val="003532CE"/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customStyle="1" w:styleId="Default">
    <w:name w:val="Default"/>
    <w:rsid w:val="003532CE"/>
    <w:pPr>
      <w:autoSpaceDE w:val="0"/>
      <w:autoSpaceDN w:val="0"/>
      <w:adjustRightInd w:val="0"/>
    </w:pPr>
    <w:rPr>
      <w:rFonts w:eastAsiaTheme="minorEastAsia" w:cs="Calibri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32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32CE"/>
    <w:rPr>
      <w:rFonts w:asciiTheme="minorHAnsi" w:eastAsiaTheme="minorEastAsia" w:hAnsiTheme="minorHAnsi" w:cstheme="minorBidi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32C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53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2CE"/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53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2CE"/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532CE"/>
    <w:pPr>
      <w:keepNext/>
      <w:keepLines/>
      <w:numPr>
        <w:numId w:val="0"/>
      </w:numPr>
      <w:spacing w:before="480" w:after="0" w:line="276" w:lineRule="auto"/>
      <w:outlineLvl w:val="9"/>
    </w:pPr>
    <w:rPr>
      <w:rFonts w:ascii="Calibri" w:eastAsiaTheme="majorEastAsia" w:hAnsi="Calibri" w:cstheme="majorBidi"/>
      <w:bCs/>
      <w:color w:val="000000" w:themeColor="text1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3532CE"/>
    <w:pPr>
      <w:spacing w:before="120" w:after="0"/>
      <w:ind w:left="220"/>
    </w:pPr>
    <w:rPr>
      <w:i/>
      <w:i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532CE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532CE"/>
    <w:pPr>
      <w:spacing w:before="240" w:after="12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3532CE"/>
    <w:pPr>
      <w:spacing w:after="0"/>
      <w:ind w:left="440"/>
    </w:pPr>
    <w:rPr>
      <w:sz w:val="20"/>
      <w:szCs w:val="20"/>
    </w:rPr>
  </w:style>
  <w:style w:type="paragraph" w:customStyle="1" w:styleId="Standard">
    <w:name w:val="Standard"/>
    <w:rsid w:val="003532C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532CE"/>
    <w:pPr>
      <w:numPr>
        <w:ilvl w:val="1"/>
      </w:numPr>
      <w:spacing w:after="160"/>
    </w:pPr>
    <w:rPr>
      <w:b/>
      <w:color w:val="000000" w:themeColor="text1"/>
      <w:sz w:val="24"/>
      <w:u w:val="single"/>
    </w:rPr>
  </w:style>
  <w:style w:type="character" w:customStyle="1" w:styleId="PodtytuZnak">
    <w:name w:val="Podtytuł Znak"/>
    <w:basedOn w:val="Domylnaczcionkaakapitu"/>
    <w:link w:val="Podtytu"/>
    <w:uiPriority w:val="11"/>
    <w:rsid w:val="003532CE"/>
    <w:rPr>
      <w:rFonts w:asciiTheme="minorHAnsi" w:eastAsiaTheme="minorEastAsia" w:hAnsiTheme="minorHAnsi" w:cstheme="minorBidi"/>
      <w:b/>
      <w:color w:val="000000" w:themeColor="text1"/>
      <w:sz w:val="24"/>
      <w:szCs w:val="22"/>
      <w:u w:val="single"/>
      <w:lang w:eastAsia="pl-PL"/>
    </w:rPr>
  </w:style>
  <w:style w:type="character" w:customStyle="1" w:styleId="AkapitzlistZnak">
    <w:name w:val="Akapit z listą Znak"/>
    <w:aliases w:val="Numerowanie Znak,List Paragraph Znak,Akapit z listą BS Znak,Akapit z listą1 Znak,Punkt 1.1 Znak,Kolorowa lista — akcent 11 Znak"/>
    <w:link w:val="Akapitzlist"/>
    <w:uiPriority w:val="34"/>
    <w:qFormat/>
    <w:locked/>
    <w:rsid w:val="003532CE"/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3532CE"/>
  </w:style>
  <w:style w:type="paragraph" w:styleId="Spistreci4">
    <w:name w:val="toc 4"/>
    <w:basedOn w:val="Normalny"/>
    <w:next w:val="Normalny"/>
    <w:autoRedefine/>
    <w:uiPriority w:val="39"/>
    <w:unhideWhenUsed/>
    <w:rsid w:val="003532CE"/>
    <w:pPr>
      <w:spacing w:after="0"/>
      <w:ind w:left="66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3532CE"/>
    <w:pPr>
      <w:spacing w:after="0"/>
      <w:ind w:left="88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3532CE"/>
    <w:pPr>
      <w:spacing w:after="0"/>
      <w:ind w:left="110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3532CE"/>
    <w:pPr>
      <w:spacing w:after="0"/>
      <w:ind w:left="132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3532CE"/>
    <w:pPr>
      <w:spacing w:after="0"/>
      <w:ind w:left="15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3532CE"/>
    <w:pPr>
      <w:spacing w:after="0"/>
      <w:ind w:left="1760"/>
    </w:pPr>
    <w:rPr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3532CE"/>
  </w:style>
  <w:style w:type="table" w:customStyle="1" w:styleId="Tabela-Siatka1">
    <w:name w:val="Tabela - Siatka1"/>
    <w:basedOn w:val="Standardowy"/>
    <w:next w:val="Tabela-Siatka"/>
    <w:uiPriority w:val="59"/>
    <w:rsid w:val="003532CE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ela">
    <w:name w:val="tabela"/>
    <w:rsid w:val="003532CE"/>
  </w:style>
  <w:style w:type="table" w:customStyle="1" w:styleId="Tabela-Siatka2">
    <w:name w:val="Tabela - Siatka2"/>
    <w:basedOn w:val="Standardowy"/>
    <w:next w:val="Tabela-Siatka"/>
    <w:uiPriority w:val="59"/>
    <w:rsid w:val="003532CE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basedOn w:val="Standardowy"/>
    <w:next w:val="Tabela-Siatka"/>
    <w:uiPriority w:val="59"/>
    <w:rsid w:val="003532CE"/>
    <w:rPr>
      <w:rFonts w:asciiTheme="minorHAnsi" w:eastAsiaTheme="minorEastAsia" w:hAnsiTheme="minorHAnsi" w:cstheme="minorBidi"/>
      <w:sz w:val="22"/>
      <w:szCs w:val="22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3532CE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3532CE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next w:val="Tabela-Siatka"/>
    <w:uiPriority w:val="59"/>
    <w:rsid w:val="003532CE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next w:val="Tabela-Siatka"/>
    <w:uiPriority w:val="59"/>
    <w:rsid w:val="003532CE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3532CE"/>
    <w:rPr>
      <w:color w:val="800080" w:themeColor="followedHyperlink"/>
      <w:u w:val="single"/>
    </w:rPr>
  </w:style>
  <w:style w:type="paragraph" w:customStyle="1" w:styleId="Style6">
    <w:name w:val="Style6"/>
    <w:basedOn w:val="Normalny"/>
    <w:uiPriority w:val="99"/>
    <w:rsid w:val="003532CE"/>
    <w:pPr>
      <w:widowControl w:val="0"/>
      <w:autoSpaceDE w:val="0"/>
      <w:autoSpaceDN w:val="0"/>
      <w:adjustRightInd w:val="0"/>
      <w:spacing w:after="0" w:line="274" w:lineRule="exact"/>
      <w:ind w:hanging="72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uiPriority w:val="99"/>
    <w:rsid w:val="003532CE"/>
    <w:rPr>
      <w:rFonts w:ascii="Times New Roman" w:hAnsi="Times New Roman" w:cs="Times New Roman" w:hint="default"/>
      <w:color w:val="000000"/>
      <w:sz w:val="22"/>
      <w:szCs w:val="22"/>
    </w:rPr>
  </w:style>
  <w:style w:type="numbering" w:customStyle="1" w:styleId="WWNum1">
    <w:name w:val="WWNum1"/>
    <w:basedOn w:val="Bezlisty"/>
    <w:rsid w:val="003532CE"/>
    <w:pPr>
      <w:numPr>
        <w:numId w:val="17"/>
      </w:numPr>
    </w:pPr>
  </w:style>
  <w:style w:type="numbering" w:customStyle="1" w:styleId="WWNum23">
    <w:name w:val="WWNum23"/>
    <w:basedOn w:val="Bezlisty"/>
    <w:rsid w:val="003532CE"/>
    <w:pPr>
      <w:numPr>
        <w:numId w:val="18"/>
      </w:numPr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3532CE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532CE"/>
    <w:rPr>
      <w:rFonts w:eastAsiaTheme="minorHAnsi"/>
      <w:sz w:val="22"/>
      <w:szCs w:val="22"/>
    </w:rPr>
  </w:style>
  <w:style w:type="numbering" w:customStyle="1" w:styleId="WWNum11">
    <w:name w:val="WWNum11"/>
    <w:basedOn w:val="Bezlisty"/>
    <w:rsid w:val="003532CE"/>
  </w:style>
  <w:style w:type="numbering" w:customStyle="1" w:styleId="WWNum231">
    <w:name w:val="WWNum231"/>
    <w:basedOn w:val="Bezlisty"/>
    <w:rsid w:val="003532CE"/>
  </w:style>
  <w:style w:type="numbering" w:customStyle="1" w:styleId="WWNum5">
    <w:name w:val="WWNum5"/>
    <w:basedOn w:val="Bezlisty"/>
    <w:rsid w:val="003532CE"/>
    <w:pPr>
      <w:numPr>
        <w:numId w:val="19"/>
      </w:numPr>
    </w:pPr>
  </w:style>
  <w:style w:type="numbering" w:customStyle="1" w:styleId="WWNum12">
    <w:name w:val="WWNum12"/>
    <w:basedOn w:val="Bezlisty"/>
    <w:rsid w:val="003532CE"/>
    <w:pPr>
      <w:numPr>
        <w:numId w:val="20"/>
      </w:numPr>
    </w:pPr>
  </w:style>
  <w:style w:type="numbering" w:customStyle="1" w:styleId="WWNum14">
    <w:name w:val="WWNum14"/>
    <w:basedOn w:val="Bezlisty"/>
    <w:rsid w:val="003532CE"/>
    <w:pPr>
      <w:numPr>
        <w:numId w:val="21"/>
      </w:numPr>
    </w:pPr>
  </w:style>
  <w:style w:type="numbering" w:customStyle="1" w:styleId="WWNum24">
    <w:name w:val="WWNum24"/>
    <w:basedOn w:val="Bezlisty"/>
    <w:rsid w:val="003532CE"/>
    <w:pPr>
      <w:numPr>
        <w:numId w:val="22"/>
      </w:numPr>
    </w:pPr>
  </w:style>
  <w:style w:type="numbering" w:customStyle="1" w:styleId="WWNum25">
    <w:name w:val="WWNum25"/>
    <w:basedOn w:val="Bezlisty"/>
    <w:rsid w:val="003532CE"/>
    <w:pPr>
      <w:numPr>
        <w:numId w:val="23"/>
      </w:numPr>
    </w:pPr>
  </w:style>
  <w:style w:type="numbering" w:customStyle="1" w:styleId="WWNum26">
    <w:name w:val="WWNum26"/>
    <w:basedOn w:val="Bezlisty"/>
    <w:rsid w:val="003532CE"/>
    <w:pPr>
      <w:numPr>
        <w:numId w:val="24"/>
      </w:numPr>
    </w:pPr>
  </w:style>
  <w:style w:type="numbering" w:customStyle="1" w:styleId="WWNum27">
    <w:name w:val="WWNum27"/>
    <w:basedOn w:val="Bezlisty"/>
    <w:rsid w:val="003532CE"/>
    <w:pPr>
      <w:numPr>
        <w:numId w:val="25"/>
      </w:numPr>
    </w:pPr>
  </w:style>
  <w:style w:type="numbering" w:customStyle="1" w:styleId="WWNum28">
    <w:name w:val="WWNum28"/>
    <w:basedOn w:val="Bezlisty"/>
    <w:rsid w:val="003532CE"/>
    <w:pPr>
      <w:numPr>
        <w:numId w:val="26"/>
      </w:numPr>
    </w:pPr>
  </w:style>
  <w:style w:type="numbering" w:customStyle="1" w:styleId="WWNum29">
    <w:name w:val="WWNum29"/>
    <w:basedOn w:val="Bezlisty"/>
    <w:rsid w:val="003532CE"/>
    <w:pPr>
      <w:numPr>
        <w:numId w:val="27"/>
      </w:numPr>
    </w:pPr>
  </w:style>
  <w:style w:type="numbering" w:customStyle="1" w:styleId="WWNum30">
    <w:name w:val="WWNum30"/>
    <w:basedOn w:val="Bezlisty"/>
    <w:rsid w:val="003532CE"/>
    <w:pPr>
      <w:numPr>
        <w:numId w:val="28"/>
      </w:numPr>
    </w:pPr>
  </w:style>
  <w:style w:type="numbering" w:customStyle="1" w:styleId="WWNum31">
    <w:name w:val="WWNum31"/>
    <w:basedOn w:val="Bezlisty"/>
    <w:rsid w:val="003532CE"/>
    <w:pPr>
      <w:numPr>
        <w:numId w:val="29"/>
      </w:numPr>
    </w:pPr>
  </w:style>
  <w:style w:type="numbering" w:customStyle="1" w:styleId="WWNum32">
    <w:name w:val="WWNum32"/>
    <w:basedOn w:val="Bezlisty"/>
    <w:rsid w:val="003532CE"/>
    <w:pPr>
      <w:numPr>
        <w:numId w:val="30"/>
      </w:numPr>
    </w:pPr>
  </w:style>
  <w:style w:type="numbering" w:customStyle="1" w:styleId="WWNum33">
    <w:name w:val="WWNum33"/>
    <w:basedOn w:val="Bezlisty"/>
    <w:rsid w:val="003532CE"/>
    <w:pPr>
      <w:numPr>
        <w:numId w:val="31"/>
      </w:numPr>
    </w:pPr>
  </w:style>
  <w:style w:type="numbering" w:customStyle="1" w:styleId="WWNum34">
    <w:name w:val="WWNum34"/>
    <w:basedOn w:val="Bezlisty"/>
    <w:rsid w:val="003532CE"/>
    <w:pPr>
      <w:numPr>
        <w:numId w:val="32"/>
      </w:numPr>
    </w:pPr>
  </w:style>
  <w:style w:type="numbering" w:customStyle="1" w:styleId="WWNum35">
    <w:name w:val="WWNum35"/>
    <w:basedOn w:val="Bezlisty"/>
    <w:rsid w:val="003532CE"/>
    <w:pPr>
      <w:numPr>
        <w:numId w:val="33"/>
      </w:numPr>
    </w:pPr>
  </w:style>
  <w:style w:type="numbering" w:customStyle="1" w:styleId="WWNum7">
    <w:name w:val="WWNum7"/>
    <w:basedOn w:val="Bezlisty"/>
    <w:rsid w:val="003532CE"/>
    <w:pPr>
      <w:numPr>
        <w:numId w:val="34"/>
      </w:numPr>
    </w:pPr>
  </w:style>
  <w:style w:type="numbering" w:customStyle="1" w:styleId="WWNum8">
    <w:name w:val="WWNum8"/>
    <w:basedOn w:val="Bezlisty"/>
    <w:rsid w:val="003532CE"/>
    <w:pPr>
      <w:numPr>
        <w:numId w:val="35"/>
      </w:numPr>
    </w:pPr>
  </w:style>
  <w:style w:type="numbering" w:customStyle="1" w:styleId="WWNum121">
    <w:name w:val="WWNum121"/>
    <w:basedOn w:val="Bezlisty"/>
    <w:rsid w:val="003532CE"/>
    <w:pPr>
      <w:numPr>
        <w:numId w:val="36"/>
      </w:numPr>
    </w:pPr>
  </w:style>
  <w:style w:type="numbering" w:customStyle="1" w:styleId="WWNum141">
    <w:name w:val="WWNum141"/>
    <w:basedOn w:val="Bezlisty"/>
    <w:rsid w:val="003532CE"/>
    <w:pPr>
      <w:numPr>
        <w:numId w:val="37"/>
      </w:numPr>
    </w:pPr>
  </w:style>
  <w:style w:type="numbering" w:customStyle="1" w:styleId="WWNum16">
    <w:name w:val="WWNum16"/>
    <w:basedOn w:val="Bezlisty"/>
    <w:rsid w:val="003532CE"/>
    <w:pPr>
      <w:numPr>
        <w:numId w:val="38"/>
      </w:numPr>
    </w:pPr>
  </w:style>
  <w:style w:type="numbering" w:customStyle="1" w:styleId="WWNum17">
    <w:name w:val="WWNum17"/>
    <w:basedOn w:val="Bezlisty"/>
    <w:rsid w:val="003532CE"/>
    <w:pPr>
      <w:numPr>
        <w:numId w:val="39"/>
      </w:numPr>
    </w:pPr>
  </w:style>
  <w:style w:type="numbering" w:customStyle="1" w:styleId="WWNum18">
    <w:name w:val="WWNum18"/>
    <w:basedOn w:val="Bezlisty"/>
    <w:rsid w:val="003532CE"/>
    <w:pPr>
      <w:numPr>
        <w:numId w:val="40"/>
      </w:numPr>
    </w:pPr>
  </w:style>
  <w:style w:type="numbering" w:customStyle="1" w:styleId="WWNum19">
    <w:name w:val="WWNum19"/>
    <w:basedOn w:val="Bezlisty"/>
    <w:rsid w:val="003532CE"/>
    <w:pPr>
      <w:numPr>
        <w:numId w:val="41"/>
      </w:numPr>
    </w:pPr>
  </w:style>
  <w:style w:type="character" w:customStyle="1" w:styleId="apple-converted-space">
    <w:name w:val="apple-converted-space"/>
    <w:basedOn w:val="Domylnaczcionkaakapitu"/>
    <w:rsid w:val="003532CE"/>
  </w:style>
  <w:style w:type="paragraph" w:customStyle="1" w:styleId="BodyText21">
    <w:name w:val="Body Text 21"/>
    <w:basedOn w:val="Normalny"/>
    <w:rsid w:val="003532CE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1">
    <w:name w:val="h1"/>
    <w:basedOn w:val="Domylnaczcionkaakapitu"/>
    <w:rsid w:val="003532CE"/>
  </w:style>
  <w:style w:type="table" w:customStyle="1" w:styleId="Tabela-Siatka211">
    <w:name w:val="Tabela - Siatka211"/>
    <w:basedOn w:val="Standardowy"/>
    <w:next w:val="Tabela-Siatka"/>
    <w:uiPriority w:val="59"/>
    <w:rsid w:val="008C2AD6"/>
    <w:rPr>
      <w:rFonts w:eastAsia="Times New Roman"/>
      <w:sz w:val="22"/>
      <w:szCs w:val="22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2">
    <w:name w:val="Tabela - Siatka212"/>
    <w:basedOn w:val="Standardowy"/>
    <w:next w:val="Tabela-Siatka"/>
    <w:uiPriority w:val="59"/>
    <w:rsid w:val="0011574A"/>
    <w:rPr>
      <w:rFonts w:eastAsia="Times New Roman"/>
      <w:sz w:val="22"/>
      <w:szCs w:val="22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agwek1Znak">
    <w:name w:val="WWNum121"/>
    <w:pPr>
      <w:numPr>
        <w:numId w:val="36"/>
      </w:numPr>
    </w:pPr>
  </w:style>
  <w:style w:type="numbering" w:customStyle="1" w:styleId="Nagwek2Znak">
    <w:name w:val="WWNum31"/>
    <w:pPr>
      <w:numPr>
        <w:numId w:val="29"/>
      </w:numPr>
    </w:pPr>
  </w:style>
  <w:style w:type="numbering" w:customStyle="1" w:styleId="Nagwek3Znak">
    <w:name w:val="WWNum35"/>
    <w:pPr>
      <w:numPr>
        <w:numId w:val="33"/>
      </w:numPr>
    </w:pPr>
  </w:style>
  <w:style w:type="numbering" w:customStyle="1" w:styleId="Nagwek4Znak">
    <w:name w:val="WWNum7"/>
    <w:pPr>
      <w:numPr>
        <w:numId w:val="34"/>
      </w:numPr>
    </w:pPr>
  </w:style>
  <w:style w:type="numbering" w:customStyle="1" w:styleId="Wcicienormalne">
    <w:name w:val="WWNum12"/>
    <w:pPr>
      <w:numPr>
        <w:numId w:val="20"/>
      </w:numPr>
    </w:pPr>
  </w:style>
  <w:style w:type="numbering" w:customStyle="1" w:styleId="Nagwek5Znak">
    <w:name w:val="WWNum16"/>
    <w:pPr>
      <w:numPr>
        <w:numId w:val="38"/>
      </w:numPr>
    </w:pPr>
  </w:style>
  <w:style w:type="numbering" w:customStyle="1" w:styleId="Nagwek6Znak">
    <w:name w:val="WWNum23"/>
    <w:pPr>
      <w:numPr>
        <w:numId w:val="18"/>
      </w:numPr>
    </w:pPr>
  </w:style>
  <w:style w:type="numbering" w:customStyle="1" w:styleId="Nagwek7Znak">
    <w:name w:val="WWNum18"/>
    <w:pPr>
      <w:numPr>
        <w:numId w:val="40"/>
      </w:numPr>
    </w:pPr>
  </w:style>
  <w:style w:type="numbering" w:customStyle="1" w:styleId="Nagwek8Znak">
    <w:name w:val="WWNum24"/>
    <w:pPr>
      <w:numPr>
        <w:numId w:val="22"/>
      </w:numPr>
    </w:pPr>
  </w:style>
  <w:style w:type="numbering" w:customStyle="1" w:styleId="Nagwek9Znak">
    <w:name w:val="WWNum8"/>
    <w:pPr>
      <w:numPr>
        <w:numId w:val="35"/>
      </w:numPr>
    </w:pPr>
  </w:style>
  <w:style w:type="numbering" w:customStyle="1" w:styleId="Tytu">
    <w:name w:val="WWNum5"/>
    <w:pPr>
      <w:numPr>
        <w:numId w:val="19"/>
      </w:numPr>
    </w:pPr>
  </w:style>
  <w:style w:type="numbering" w:customStyle="1" w:styleId="TytuZnak">
    <w:name w:val="WWNum32"/>
    <w:pPr>
      <w:numPr>
        <w:numId w:val="30"/>
      </w:numPr>
    </w:pPr>
  </w:style>
  <w:style w:type="numbering" w:customStyle="1" w:styleId="Pogrubienie">
    <w:name w:val="WWNum34"/>
    <w:pPr>
      <w:numPr>
        <w:numId w:val="32"/>
      </w:numPr>
    </w:pPr>
  </w:style>
  <w:style w:type="numbering" w:customStyle="1" w:styleId="Akapitzlist">
    <w:name w:val="WWNum26"/>
    <w:pPr>
      <w:numPr>
        <w:numId w:val="24"/>
      </w:numPr>
    </w:pPr>
  </w:style>
  <w:style w:type="numbering" w:customStyle="1" w:styleId="Odwoanieprzypisudolnego">
    <w:name w:val="WWNum1"/>
    <w:pPr>
      <w:numPr>
        <w:numId w:val="17"/>
      </w:numPr>
    </w:pPr>
  </w:style>
  <w:style w:type="numbering" w:customStyle="1" w:styleId="Tekstprzypisudolnego">
    <w:name w:val="WWNum17"/>
    <w:pPr>
      <w:numPr>
        <w:numId w:val="39"/>
      </w:numPr>
    </w:pPr>
  </w:style>
  <w:style w:type="numbering" w:customStyle="1" w:styleId="TekstprzypisudolnegoZnak">
    <w:name w:val="WWNum14"/>
    <w:pPr>
      <w:numPr>
        <w:numId w:val="21"/>
      </w:numPr>
    </w:pPr>
  </w:style>
  <w:style w:type="numbering" w:customStyle="1" w:styleId="Tekstkomentarza">
    <w:name w:val="WWNum28"/>
    <w:pPr>
      <w:numPr>
        <w:numId w:val="26"/>
      </w:numPr>
    </w:pPr>
  </w:style>
  <w:style w:type="numbering" w:customStyle="1" w:styleId="TekstkomentarzaZnak">
    <w:name w:val="WWNum33"/>
    <w:pPr>
      <w:numPr>
        <w:numId w:val="31"/>
      </w:numPr>
    </w:pPr>
  </w:style>
  <w:style w:type="numbering" w:customStyle="1" w:styleId="Odwoaniedokomentarza">
    <w:name w:val="WWNum29"/>
    <w:pPr>
      <w:numPr>
        <w:numId w:val="27"/>
      </w:numPr>
    </w:pPr>
  </w:style>
  <w:style w:type="numbering" w:customStyle="1" w:styleId="Tekstdymka">
    <w:name w:val="WWNum141"/>
    <w:pPr>
      <w:numPr>
        <w:numId w:val="37"/>
      </w:numPr>
    </w:pPr>
  </w:style>
  <w:style w:type="numbering" w:customStyle="1" w:styleId="TekstdymkaZnak">
    <w:name w:val="WWNum30"/>
    <w:pPr>
      <w:numPr>
        <w:numId w:val="28"/>
      </w:numPr>
    </w:pPr>
  </w:style>
  <w:style w:type="numbering" w:customStyle="1" w:styleId="Tabela-Siatka">
    <w:name w:val="WWNum27"/>
    <w:pPr>
      <w:numPr>
        <w:numId w:val="25"/>
      </w:numPr>
    </w:pPr>
  </w:style>
  <w:style w:type="numbering" w:customStyle="1" w:styleId="Tematkomentarza">
    <w:name w:val="WWNum25"/>
    <w:pPr>
      <w:numPr>
        <w:numId w:val="23"/>
      </w:numPr>
    </w:pPr>
  </w:style>
  <w:style w:type="numbering" w:customStyle="1" w:styleId="TematkomentarzaZnak">
    <w:name w:val="WWNum19"/>
    <w:pPr>
      <w:numPr>
        <w:numId w:val="4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6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1759</Words>
  <Characters>10557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Cupiał-Smyk</dc:creator>
  <cp:lastModifiedBy>Martyna Pogorzelska</cp:lastModifiedBy>
  <cp:revision>6</cp:revision>
  <cp:lastPrinted>2020-10-23T09:28:00Z</cp:lastPrinted>
  <dcterms:created xsi:type="dcterms:W3CDTF">2020-03-26T12:42:00Z</dcterms:created>
  <dcterms:modified xsi:type="dcterms:W3CDTF">2020-10-23T09:29:00Z</dcterms:modified>
</cp:coreProperties>
</file>