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640425">
        <w:rPr>
          <w:rFonts w:asciiTheme="minorHAnsi" w:hAnsiTheme="minorHAnsi"/>
          <w:sz w:val="20"/>
        </w:rPr>
        <w:t>28 lipca 2020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1F0AE7"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1F0AE7" w:rsidRPr="00E66D0B" w:rsidRDefault="001F0AE7" w:rsidP="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Pr>
                <w:b/>
                <w:noProof/>
                <w:webHidden/>
              </w:rPr>
              <w:t>2</w:t>
            </w:r>
            <w:r w:rsidRPr="00E66D0B">
              <w:rPr>
                <w:b/>
                <w:noProof/>
                <w:webHidden/>
              </w:rPr>
              <w:fldChar w:fldCharType="end"/>
            </w:r>
          </w:hyperlink>
        </w:p>
        <w:p w:rsidR="001F0AE7" w:rsidRPr="001F0AE7" w:rsidRDefault="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5529209" w:history="1">
            <w:r w:rsidRPr="001F0AE7">
              <w:rPr>
                <w:rStyle w:val="Hipercze"/>
                <w:rFonts w:cs="Arial"/>
                <w:b/>
                <w:noProof/>
              </w:rPr>
              <w:t>9 na rok 2020</w:t>
            </w:r>
            <w:r w:rsidRPr="001F0AE7">
              <w:rPr>
                <w:b/>
                <w:noProof/>
                <w:webHidden/>
              </w:rPr>
              <w:tab/>
            </w:r>
            <w:r w:rsidRPr="001F0AE7">
              <w:rPr>
                <w:b/>
                <w:noProof/>
                <w:webHidden/>
              </w:rPr>
              <w:fldChar w:fldCharType="begin"/>
            </w:r>
            <w:r w:rsidRPr="001F0AE7">
              <w:rPr>
                <w:b/>
                <w:noProof/>
                <w:webHidden/>
              </w:rPr>
              <w:instrText xml:space="preserve"> PAGEREF _Toc45529209 \h </w:instrText>
            </w:r>
            <w:r w:rsidRPr="001F0AE7">
              <w:rPr>
                <w:b/>
                <w:noProof/>
                <w:webHidden/>
              </w:rPr>
            </w:r>
            <w:r w:rsidRPr="001F0AE7">
              <w:rPr>
                <w:b/>
                <w:noProof/>
                <w:webHidden/>
              </w:rPr>
              <w:fldChar w:fldCharType="separate"/>
            </w:r>
            <w:r w:rsidRPr="001F0AE7">
              <w:rPr>
                <w:b/>
                <w:noProof/>
                <w:webHidden/>
              </w:rPr>
              <w:t>43</w:t>
            </w:r>
            <w:r w:rsidRPr="001F0AE7">
              <w:rPr>
                <w:b/>
                <w:noProof/>
                <w:webHidden/>
              </w:rPr>
              <w:fldChar w:fldCharType="end"/>
            </w:r>
          </w:hyperlink>
        </w:p>
        <w:p w:rsidR="001F0AE7" w:rsidRDefault="001F0AE7">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PLAN DZIAŁANIA DLA OSI</w:t>
          </w:r>
          <w:r w:rsidRPr="00D722A9">
            <w:rPr>
              <w:rStyle w:val="Hipercze"/>
              <w:noProof/>
            </w:rPr>
            <w:t xml:space="preserve"> </w:t>
          </w:r>
          <w:hyperlink w:anchor="_Toc45529210" w:history="1">
            <w:r w:rsidRPr="001F0AE7">
              <w:rPr>
                <w:rStyle w:val="Hipercze"/>
                <w:rFonts w:cs="Arial"/>
                <w:b/>
                <w:noProof/>
              </w:rPr>
              <w:t>10 na rok 2020</w:t>
            </w:r>
            <w:r w:rsidRPr="001F0AE7">
              <w:rPr>
                <w:b/>
                <w:noProof/>
                <w:webHidden/>
              </w:rPr>
              <w:tab/>
            </w:r>
            <w:r w:rsidRPr="001F0AE7">
              <w:rPr>
                <w:b/>
                <w:noProof/>
                <w:webHidden/>
              </w:rPr>
              <w:fldChar w:fldCharType="begin"/>
            </w:r>
            <w:r w:rsidRPr="001F0AE7">
              <w:rPr>
                <w:b/>
                <w:noProof/>
                <w:webHidden/>
              </w:rPr>
              <w:instrText xml:space="preserve"> PAGEREF _Toc45529210 \h </w:instrText>
            </w:r>
            <w:r w:rsidRPr="001F0AE7">
              <w:rPr>
                <w:b/>
                <w:noProof/>
                <w:webHidden/>
              </w:rPr>
            </w:r>
            <w:r w:rsidRPr="001F0AE7">
              <w:rPr>
                <w:b/>
                <w:noProof/>
                <w:webHidden/>
              </w:rPr>
              <w:fldChar w:fldCharType="separate"/>
            </w:r>
            <w:r w:rsidRPr="001F0AE7">
              <w:rPr>
                <w:b/>
                <w:noProof/>
                <w:webHidden/>
              </w:rPr>
              <w:t>94</w:t>
            </w:r>
            <w:r w:rsidRPr="001F0AE7">
              <w:rPr>
                <w:b/>
                <w:noProof/>
                <w:webHidden/>
              </w:rPr>
              <w:fldChar w:fldCharType="end"/>
            </w:r>
          </w:hyperlink>
        </w:p>
        <w:p w:rsidR="001F0AE7" w:rsidRDefault="001F0AE7">
          <w:pPr>
            <w:pStyle w:val="Spistreci1"/>
            <w:tabs>
              <w:tab w:val="right" w:leader="dot" w:pos="9912"/>
            </w:tabs>
            <w:rPr>
              <w:rFonts w:asciiTheme="minorHAnsi" w:eastAsiaTheme="minorEastAsia" w:hAnsiTheme="minorHAnsi" w:cstheme="minorBidi"/>
              <w:noProof/>
              <w:sz w:val="22"/>
              <w:szCs w:val="22"/>
            </w:rPr>
          </w:pPr>
        </w:p>
        <w:p w:rsidR="001F0AE7" w:rsidRDefault="001F0AE7">
          <w:pPr>
            <w:pStyle w:val="Spistreci1"/>
            <w:tabs>
              <w:tab w:val="right" w:leader="dot" w:pos="9912"/>
            </w:tabs>
            <w:rPr>
              <w:rFonts w:asciiTheme="minorHAnsi" w:eastAsiaTheme="minorEastAsia" w:hAnsiTheme="minorHAnsi" w:cstheme="minorBidi"/>
              <w:noProof/>
              <w:sz w:val="22"/>
              <w:szCs w:val="22"/>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jc w:val="center"/>
              <w:rPr>
                <w:rFonts w:ascii="Arial" w:hAnsi="Arial" w:cs="Arial"/>
                <w:sz w:val="18"/>
                <w:szCs w:val="18"/>
              </w:rPr>
            </w:pPr>
            <w:r>
              <w:rPr>
                <w:rFonts w:ascii="Arial" w:hAnsi="Arial" w:cs="Arial"/>
                <w:sz w:val="18"/>
                <w:szCs w:val="18"/>
              </w:rPr>
              <w:t>3</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 xml:space="preserve">prawidłowość przeprowadzonego postępowania, o którym mowa w art. 33 ust. 2 ustawy z dnia 11 lipca 2014 r. o zasadach </w:t>
            </w:r>
            <w:r w:rsidRPr="009C70B2">
              <w:rPr>
                <w:rFonts w:ascii="Arial" w:hAnsi="Arial" w:cs="Arial"/>
                <w:iCs/>
                <w:sz w:val="18"/>
                <w:szCs w:val="18"/>
              </w:rPr>
              <w:lastRenderedPageBreak/>
              <w:t>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Nazwa kryterium: Zgodność z przepisami art. 65 ust. 6 i art. 125 ust. 3 lit. e) i f) Rozporządzenia Parlamentu Europejskiego i Rady </w:t>
            </w:r>
            <w:r w:rsidRPr="009C70B2">
              <w:rPr>
                <w:rFonts w:ascii="Arial" w:hAnsi="Arial" w:cs="Arial"/>
                <w:sz w:val="18"/>
                <w:szCs w:val="18"/>
              </w:rPr>
              <w:lastRenderedPageBreak/>
              <w:t>(UE)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lastRenderedPageBreak/>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lastRenderedPageBreak/>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4" w:name="_Hlk24440370"/>
            <w:r w:rsidRPr="009C70B2">
              <w:rPr>
                <w:rFonts w:ascii="Arial" w:eastAsia="Times New Roman" w:hAnsi="Arial" w:cs="Arial"/>
                <w:color w:val="auto"/>
                <w:sz w:val="18"/>
                <w:szCs w:val="18"/>
                <w:lang w:eastAsia="pl-PL"/>
              </w:rPr>
              <w:t>Pomoc de minimis</w:t>
            </w:r>
            <w:bookmarkEnd w:id="4"/>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5"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 xml:space="preserve">nie przekracza progów dopuszczalnej pomocy de minimis </w:t>
            </w:r>
            <w:r w:rsidRPr="009C70B2">
              <w:rPr>
                <w:rFonts w:ascii="Arial" w:hAnsi="Arial" w:cs="Arial"/>
                <w:iCs/>
                <w:sz w:val="18"/>
                <w:szCs w:val="18"/>
              </w:rPr>
              <w:lastRenderedPageBreak/>
              <w:t>udzielonej jednemu przedsiębiorcy określonych w art. 3 rozporządzenia Komisji (UE) nr 1407/2013</w:t>
            </w:r>
            <w:bookmarkEnd w:id="5"/>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 xml:space="preserve">Dopuszcza się jednokrotne skierowanie projektu do poprawy/uzupełnienia w zakresie skutkującym  spełnieniem </w:t>
            </w:r>
            <w:r w:rsidRPr="00F50011">
              <w:rPr>
                <w:rFonts w:ascii="Arial" w:hAnsi="Arial" w:cs="Arial"/>
                <w:iCs/>
                <w:sz w:val="16"/>
                <w:szCs w:val="16"/>
              </w:rPr>
              <w:lastRenderedPageBreak/>
              <w:t>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średnich rocznych wydatków w </w:t>
            </w:r>
            <w:r w:rsidRPr="00A44891">
              <w:rPr>
                <w:rFonts w:ascii="Arial" w:eastAsia="Times New Roman" w:hAnsi="Arial" w:cs="Arial"/>
                <w:iCs/>
                <w:color w:val="auto"/>
                <w:sz w:val="18"/>
                <w:szCs w:val="18"/>
                <w:lang w:eastAsia="pl-PL"/>
              </w:rPr>
              <w:lastRenderedPageBreak/>
              <w:t>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w:t>
            </w:r>
            <w:r w:rsidRPr="009C70B2">
              <w:rPr>
                <w:rFonts w:ascii="Arial" w:hAnsi="Arial" w:cs="Arial"/>
                <w:iCs/>
                <w:sz w:val="18"/>
                <w:szCs w:val="18"/>
              </w:rPr>
              <w:lastRenderedPageBreak/>
              <w:t>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lastRenderedPageBreak/>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w:t>
            </w:r>
            <w:r w:rsidRPr="009C70B2">
              <w:rPr>
                <w:rFonts w:ascii="Arial" w:hAnsi="Arial" w:cs="Arial"/>
                <w:sz w:val="18"/>
                <w:szCs w:val="18"/>
              </w:rPr>
              <w:lastRenderedPageBreak/>
              <w:t>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w:t>
            </w:r>
            <w:r w:rsidRPr="00AE31AB">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lastRenderedPageBreak/>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lastRenderedPageBreak/>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lastRenderedPageBreak/>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lastRenderedPageBreak/>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lastRenderedPageBreak/>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w:t>
            </w:r>
            <w:r>
              <w:rPr>
                <w:rFonts w:ascii="Arial" w:hAnsi="Arial" w:cs="Arial"/>
                <w:sz w:val="18"/>
                <w:szCs w:val="18"/>
              </w:rPr>
              <w:lastRenderedPageBreak/>
              <w:t xml:space="preserve">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 xml:space="preserve">Kryterium umożliwia ocenę budżetu projektu pod kątem zgodności z harmonogramem </w:t>
            </w:r>
            <w:r>
              <w:rPr>
                <w:rFonts w:ascii="Arial" w:hAnsi="Arial" w:cs="Arial"/>
                <w:sz w:val="18"/>
                <w:szCs w:val="18"/>
              </w:rPr>
              <w:lastRenderedPageBreak/>
              <w:t>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 xml:space="preserve">Dopuszcza się możliwość poprawy/uzupełnienia wniosku o dofinansowanie w zakresie skutkującym </w:t>
            </w:r>
            <w:r>
              <w:rPr>
                <w:rFonts w:ascii="Arial" w:hAnsi="Arial" w:cs="Arial"/>
                <w:sz w:val="18"/>
                <w:szCs w:val="18"/>
              </w:rPr>
              <w:lastRenderedPageBreak/>
              <w:t>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 xml:space="preserve">Kryterium zostanie zweryfikowane na podstawie zapisów zawartych we wniosku o </w:t>
            </w:r>
            <w:r>
              <w:rPr>
                <w:rFonts w:ascii="Arial" w:hAnsi="Arial" w:cs="Arial"/>
                <w:kern w:val="24"/>
                <w:sz w:val="18"/>
                <w:szCs w:val="18"/>
              </w:rPr>
              <w:lastRenderedPageBreak/>
              <w:t>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lastRenderedPageBreak/>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6" w:name="_Toc45529209"/>
            <w:r>
              <w:rPr>
                <w:rFonts w:cs="Arial"/>
                <w:sz w:val="18"/>
                <w:szCs w:val="18"/>
              </w:rPr>
              <w:t>9</w:t>
            </w:r>
            <w:bookmarkEnd w:id="6"/>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lastRenderedPageBreak/>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lastRenderedPageBreak/>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w:t>
            </w:r>
            <w:r w:rsidRPr="001D0FC8">
              <w:rPr>
                <w:rFonts w:ascii="Arial" w:hAnsi="Arial" w:cs="Arial"/>
                <w:sz w:val="18"/>
                <w:szCs w:val="18"/>
              </w:rPr>
              <w:lastRenderedPageBreak/>
              <w:t>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xml:space="preserve">, odpowiadającej na potrzeby uczestnika, nieograniczającej możliwości </w:t>
            </w:r>
            <w:r>
              <w:rPr>
                <w:rFonts w:ascii="Arial" w:hAnsi="Arial" w:cs="Arial"/>
                <w:sz w:val="18"/>
                <w:szCs w:val="18"/>
              </w:rPr>
              <w:lastRenderedPageBreak/>
              <w:t>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 xml:space="preserve">IOK na etapie negocjacji dopuszcza możliwość poprawy/uzupełnienia wniosku o dofinansowanie projektu w zakresie skutkującym spełnieniem kryterium. Niespełnienie kryterium po ewentualnym dokonaniu jednorazowej </w:t>
            </w:r>
            <w:r w:rsidRPr="00397185">
              <w:rPr>
                <w:rFonts w:ascii="Arial" w:hAnsi="Arial" w:cs="Arial"/>
                <w:sz w:val="18"/>
                <w:szCs w:val="18"/>
              </w:rPr>
              <w:lastRenderedPageBreak/>
              <w:t>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lastRenderedPageBreak/>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 xml:space="preserve">Na potrzeby weryfikacji przedmiotowego kryterium z mianownika liczby osób zagrożonych ubóstwem lub wykluczeniem społecznym należy </w:t>
            </w:r>
            <w:r w:rsidRPr="008F3D7F">
              <w:rPr>
                <w:rFonts w:ascii="Arial" w:hAnsi="Arial" w:cs="Arial"/>
                <w:sz w:val="18"/>
                <w:szCs w:val="18"/>
              </w:rPr>
              <w:lastRenderedPageBreak/>
              <w:t>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w:t>
            </w:r>
            <w:r w:rsidRPr="00E960F3">
              <w:rPr>
                <w:rFonts w:ascii="Arial" w:hAnsi="Arial" w:cs="Arial"/>
                <w:sz w:val="14"/>
                <w:szCs w:val="14"/>
              </w:rPr>
              <w:lastRenderedPageBreak/>
              <w:t>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 xml:space="preserve">Do przeliczenia ww. kwoty na PLN należy stosować miesięczny obrachunkowy </w:t>
            </w:r>
            <w:r w:rsidRPr="00D2706D">
              <w:rPr>
                <w:rFonts w:ascii="Arial" w:hAnsi="Arial" w:cs="Arial"/>
                <w:sz w:val="18"/>
                <w:szCs w:val="18"/>
              </w:rPr>
              <w:lastRenderedPageBreak/>
              <w:t>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t>
            </w:r>
            <w:r w:rsidRPr="00FB08CC">
              <w:rPr>
                <w:rFonts w:ascii="Arial" w:hAnsi="Arial" w:cs="Arial"/>
                <w:sz w:val="18"/>
                <w:szCs w:val="18"/>
              </w:rPr>
              <w:lastRenderedPageBreak/>
              <w:t>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w:t>
            </w:r>
            <w:r w:rsidRPr="00487645">
              <w:rPr>
                <w:rFonts w:ascii="Arial" w:hAnsi="Arial" w:cs="Arial"/>
                <w:sz w:val="18"/>
                <w:szCs w:val="18"/>
              </w:rPr>
              <w:lastRenderedPageBreak/>
              <w:t>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Dopuszcza się również podjęcie współpracy z OWES, który jest w trakcie procesu akredytacji. Jeżeli w trakcie realizacji projektu okaże się, że </w:t>
            </w:r>
            <w:r>
              <w:rPr>
                <w:rFonts w:ascii="Arial" w:hAnsi="Arial" w:cs="Arial"/>
                <w:sz w:val="18"/>
                <w:szCs w:val="18"/>
              </w:rPr>
              <w:lastRenderedPageBreak/>
              <w:t>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 xml:space="preserve">Jeżeli projekt nie jest realizowany w opisanym powyżej partnerstwie, to z obowiązku informowania OPS, PCPR lub PUP jest </w:t>
            </w:r>
            <w:r w:rsidRPr="00017F15">
              <w:rPr>
                <w:rFonts w:ascii="Arial" w:hAnsi="Arial" w:cs="Arial"/>
                <w:sz w:val="18"/>
                <w:szCs w:val="18"/>
              </w:rPr>
              <w:lastRenderedPageBreak/>
              <w:t>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lastRenderedPageBreak/>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9.1.C. Wsparcie służące poprawie dostępu do usług reintegracji zawodowej i społecznej realizowanych przez podmioty, o których mowa w ustawie o zatrudnieniu socjalnym (tj. </w:t>
            </w:r>
            <w:r w:rsidRPr="000036D0">
              <w:rPr>
                <w:rFonts w:ascii="Arial" w:hAnsi="Arial" w:cs="Arial"/>
                <w:sz w:val="18"/>
                <w:szCs w:val="18"/>
              </w:rPr>
              <w:lastRenderedPageBreak/>
              <w:t>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w:t>
            </w:r>
            <w:r w:rsidRPr="00FB08CC">
              <w:rPr>
                <w:rFonts w:ascii="Arial" w:hAnsi="Arial" w:cs="Arial"/>
                <w:sz w:val="18"/>
                <w:szCs w:val="18"/>
              </w:rPr>
              <w:lastRenderedPageBreak/>
              <w:t>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Działania w zakresie Osi 9 RPO WD dotyczą aktywizacji społecznej i zawodowej. Projekty przewidujące, że rezultatem będzie aktywizacja </w:t>
            </w:r>
            <w:r w:rsidRPr="00056865">
              <w:rPr>
                <w:rFonts w:ascii="Arial" w:hAnsi="Arial" w:cs="Arial"/>
                <w:sz w:val="18"/>
                <w:szCs w:val="18"/>
              </w:rPr>
              <w:lastRenderedPageBreak/>
              <w:t>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lastRenderedPageBreak/>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lastRenderedPageBreak/>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 xml:space="preserve">oraz co </w:t>
            </w:r>
            <w:r>
              <w:rPr>
                <w:rFonts w:ascii="Arial" w:hAnsi="Arial" w:cs="Arial"/>
                <w:sz w:val="14"/>
                <w:szCs w:val="14"/>
              </w:rPr>
              <w:lastRenderedPageBreak/>
              <w:t>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 xml:space="preserve">u </w:t>
            </w:r>
            <w:r>
              <w:rPr>
                <w:rFonts w:ascii="Arial" w:hAnsi="Arial" w:cs="Arial"/>
                <w:sz w:val="18"/>
                <w:szCs w:val="18"/>
              </w:rPr>
              <w:lastRenderedPageBreak/>
              <w:t>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lastRenderedPageBreak/>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lastRenderedPageBreak/>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 xml:space="preserve">Niepodleganie </w:t>
            </w:r>
            <w:r w:rsidRPr="00EE15A5">
              <w:rPr>
                <w:rFonts w:ascii="Arial" w:hAnsi="Arial" w:cs="Arial"/>
                <w:sz w:val="18"/>
                <w:szCs w:val="18"/>
              </w:rPr>
              <w:lastRenderedPageBreak/>
              <w:t>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lastRenderedPageBreak/>
              <w:t xml:space="preserve">W ramach kryterium weryfikowane będzie, czy Wnioskodawca/Beneficjent oraz </w:t>
            </w:r>
            <w:r w:rsidRPr="00B470EA">
              <w:rPr>
                <w:rFonts w:ascii="Arial" w:hAnsi="Arial" w:cs="Arial"/>
                <w:iCs/>
                <w:sz w:val="18"/>
                <w:szCs w:val="18"/>
              </w:rPr>
              <w:lastRenderedPageBreak/>
              <w:t>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lastRenderedPageBreak/>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jest na podstawie oświadczenia Wnioskodawcy/Beneficjenta zawartego we wniosku o dofinansowanie w sekcji Oświadczenia. Złożenie wniosku o </w:t>
            </w:r>
            <w:r w:rsidRPr="00EE15A5">
              <w:rPr>
                <w:rFonts w:ascii="Arial" w:hAnsi="Arial" w:cs="Arial"/>
                <w:iCs/>
                <w:sz w:val="18"/>
                <w:szCs w:val="18"/>
              </w:rPr>
              <w:lastRenderedPageBreak/>
              <w:t>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w:t>
            </w:r>
            <w:r w:rsidRPr="00394A55">
              <w:rPr>
                <w:rFonts w:ascii="Arial" w:hAnsi="Arial" w:cs="Arial"/>
                <w:iCs/>
                <w:sz w:val="18"/>
                <w:szCs w:val="18"/>
              </w:rPr>
              <w:lastRenderedPageBreak/>
              <w:t>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7"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xml:space="preserve">, w </w:t>
            </w:r>
            <w:r>
              <w:rPr>
                <w:rFonts w:ascii="Arial" w:hAnsi="Arial" w:cs="Arial"/>
                <w:iCs/>
                <w:sz w:val="18"/>
                <w:szCs w:val="18"/>
              </w:rPr>
              <w:lastRenderedPageBreak/>
              <w:t>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 xml:space="preserve">oraz wytycznych horyzontalnych w zakresie monitorowania </w:t>
            </w:r>
            <w:r w:rsidRPr="009C70B2">
              <w:rPr>
                <w:rFonts w:ascii="Arial" w:hAnsi="Arial" w:cs="Arial"/>
                <w:iCs/>
                <w:sz w:val="18"/>
                <w:szCs w:val="18"/>
              </w:rPr>
              <w:lastRenderedPageBreak/>
              <w:t>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lastRenderedPageBreak/>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należy poddać przede wszystkim opis potencjału w kontekście możliwości jego </w:t>
            </w:r>
            <w:r w:rsidRPr="00A236A2">
              <w:rPr>
                <w:rFonts w:ascii="Arial" w:hAnsi="Arial" w:cs="Arial"/>
                <w:iCs/>
                <w:sz w:val="18"/>
                <w:szCs w:val="18"/>
              </w:rPr>
              <w:lastRenderedPageBreak/>
              <w:t>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lastRenderedPageBreak/>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lastRenderedPageBreak/>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 xml:space="preserve">i wyjaśnienia dotyczące określonych zapisów we wniosku, wskazanych przez oceniających w </w:t>
            </w:r>
            <w:r w:rsidRPr="00E40B30">
              <w:rPr>
                <w:rFonts w:ascii="Arial" w:hAnsi="Arial" w:cs="Arial"/>
                <w:sz w:val="18"/>
                <w:szCs w:val="18"/>
              </w:rPr>
              <w:lastRenderedPageBreak/>
              <w:t>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7"/>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w:t>
            </w:r>
            <w:r w:rsidRPr="009C70B2">
              <w:rPr>
                <w:rFonts w:ascii="Arial" w:eastAsia="Calibri" w:hAnsi="Arial" w:cs="Arial"/>
                <w:kern w:val="24"/>
                <w:sz w:val="18"/>
                <w:szCs w:val="18"/>
              </w:rPr>
              <w:lastRenderedPageBreak/>
              <w:t xml:space="preserve">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w:t>
            </w:r>
            <w:r w:rsidRPr="009C70B2">
              <w:rPr>
                <w:rFonts w:ascii="Arial" w:hAnsi="Arial" w:cs="Arial"/>
                <w:sz w:val="18"/>
                <w:szCs w:val="18"/>
              </w:rPr>
              <w:lastRenderedPageBreak/>
              <w:t>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w:t>
            </w:r>
            <w:r w:rsidRPr="00C150C0">
              <w:rPr>
                <w:rFonts w:ascii="Arial" w:hAnsi="Arial" w:cs="Arial"/>
                <w:sz w:val="18"/>
                <w:szCs w:val="18"/>
              </w:rPr>
              <w:lastRenderedPageBreak/>
              <w:t>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lastRenderedPageBreak/>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w:t>
            </w:r>
            <w:r w:rsidRPr="004E2978">
              <w:rPr>
                <w:rFonts w:ascii="Arial" w:hAnsi="Arial" w:cs="Arial"/>
                <w:color w:val="000000" w:themeColor="text1"/>
                <w:sz w:val="18"/>
                <w:szCs w:val="18"/>
              </w:rPr>
              <w:lastRenderedPageBreak/>
              <w:t xml:space="preserve">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lastRenderedPageBreak/>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w:t>
            </w:r>
            <w:r w:rsidRPr="004E2978">
              <w:rPr>
                <w:rFonts w:ascii="Arial" w:hAnsi="Arial" w:cs="Arial"/>
                <w:color w:val="000000" w:themeColor="text1"/>
                <w:kern w:val="24"/>
                <w:sz w:val="18"/>
                <w:szCs w:val="18"/>
              </w:rPr>
              <w:lastRenderedPageBreak/>
              <w:t xml:space="preserve">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 xml:space="preserve">Dopuszcza się możliwość poprawy/uzupełnienia wniosku o dofinansowanie w </w:t>
            </w:r>
            <w:r w:rsidRPr="004E2978">
              <w:rPr>
                <w:rFonts w:ascii="Arial" w:hAnsi="Arial" w:cs="Arial"/>
                <w:color w:val="000000" w:themeColor="text1"/>
                <w:sz w:val="18"/>
                <w:szCs w:val="18"/>
              </w:rPr>
              <w:lastRenderedPageBreak/>
              <w:t>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lastRenderedPageBreak/>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r>
            <w:r w:rsidRPr="004E2978">
              <w:rPr>
                <w:rFonts w:ascii="Arial" w:hAnsi="Arial" w:cs="Arial"/>
                <w:color w:val="000000" w:themeColor="text1"/>
                <w:sz w:val="18"/>
                <w:szCs w:val="18"/>
              </w:rPr>
              <w:lastRenderedPageBreak/>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lastRenderedPageBreak/>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 xml:space="preserve">Niespełnienie kryterium po wezwaniu do </w:t>
            </w:r>
            <w:r w:rsidRPr="004E2978">
              <w:rPr>
                <w:rFonts w:ascii="Arial" w:hAnsi="Arial" w:cs="Arial"/>
                <w:color w:val="000000" w:themeColor="text1"/>
                <w:sz w:val="18"/>
                <w:szCs w:val="18"/>
              </w:rPr>
              <w:lastRenderedPageBreak/>
              <w:t>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8" w:name="_Toc45529210"/>
            <w:r w:rsidRPr="007F6F1E">
              <w:rPr>
                <w:rFonts w:cs="Arial"/>
                <w:sz w:val="18"/>
                <w:szCs w:val="18"/>
              </w:rPr>
              <w:t>10</w:t>
            </w:r>
            <w:bookmarkEnd w:id="8"/>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9" w:name="_Toc45529211"/>
      <w:r w:rsidRPr="00E40D91">
        <w:rPr>
          <w:rFonts w:cs="Arial"/>
          <w:sz w:val="18"/>
          <w:szCs w:val="18"/>
        </w:rPr>
        <w:t>Kryteria oceny zgodności projektów ze Strategią ZIT AW</w:t>
      </w:r>
      <w:bookmarkEnd w:id="9"/>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0" w:name="_Toc45529212"/>
      <w:r w:rsidRPr="00E40D91">
        <w:rPr>
          <w:rFonts w:cs="Arial"/>
          <w:sz w:val="18"/>
          <w:szCs w:val="18"/>
        </w:rPr>
        <w:t>Kryteria oceny zgodności projektów ze Strategią ZIT A</w:t>
      </w:r>
      <w:r>
        <w:rPr>
          <w:rFonts w:cs="Arial"/>
          <w:sz w:val="18"/>
          <w:szCs w:val="18"/>
        </w:rPr>
        <w:t>J</w:t>
      </w:r>
      <w:bookmarkEnd w:id="10"/>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0" w:rsidRDefault="003A4FF0" w:rsidP="002A607C">
      <w:r>
        <w:separator/>
      </w:r>
    </w:p>
  </w:endnote>
  <w:endnote w:type="continuationSeparator" w:id="0">
    <w:p w:rsidR="003A4FF0" w:rsidRDefault="003A4FF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40425">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640425">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1F0AE7">
          <w:rPr>
            <w:rFonts w:ascii="Arial" w:hAnsi="Arial" w:cs="Arial"/>
            <w:noProof/>
            <w:sz w:val="18"/>
            <w:szCs w:val="18"/>
          </w:rPr>
          <w:t>106</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1F0AE7">
          <w:rPr>
            <w:rFonts w:ascii="Arial" w:hAnsi="Arial" w:cs="Arial"/>
            <w:noProof/>
            <w:sz w:val="18"/>
            <w:szCs w:val="18"/>
          </w:rPr>
          <w:t>137</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1F0AE7">
          <w:rPr>
            <w:rFonts w:ascii="Arial" w:hAnsi="Arial" w:cs="Arial"/>
            <w:noProof/>
            <w:sz w:val="18"/>
            <w:szCs w:val="18"/>
          </w:rPr>
          <w:t>125</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0" w:rsidRDefault="003A4FF0" w:rsidP="002A607C">
      <w:r>
        <w:separator/>
      </w:r>
    </w:p>
  </w:footnote>
  <w:footnote w:type="continuationSeparator" w:id="0">
    <w:p w:rsidR="003A4FF0" w:rsidRDefault="003A4FF0"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2275D"/>
    <w:rsid w:val="00640425"/>
    <w:rsid w:val="006A3EF0"/>
    <w:rsid w:val="006C54E4"/>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A117-3F7E-4D78-A9C9-3BE664EC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52559</Words>
  <Characters>315354</Characters>
  <Application>Microsoft Office Word</Application>
  <DocSecurity>0</DocSecurity>
  <Lines>2627</Lines>
  <Paragraphs>734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3</cp:revision>
  <cp:lastPrinted>2019-12-16T11:40:00Z</cp:lastPrinted>
  <dcterms:created xsi:type="dcterms:W3CDTF">2020-07-13T08:42:00Z</dcterms:created>
  <dcterms:modified xsi:type="dcterms:W3CDTF">2020-07-29T09:16:00Z</dcterms:modified>
</cp:coreProperties>
</file>