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568B" w14:textId="172E704C" w:rsidR="00C22309" w:rsidRPr="00C22309" w:rsidRDefault="00225F6B" w:rsidP="00C22309">
      <w:pPr>
        <w:jc w:val="center"/>
        <w:rPr>
          <w:b/>
        </w:rPr>
      </w:pPr>
      <w:r>
        <w:rPr>
          <w:b/>
        </w:rPr>
        <w:tab/>
      </w:r>
    </w:p>
    <w:p w14:paraId="6C053861" w14:textId="77777777" w:rsidR="00225F6B" w:rsidRDefault="00225F6B" w:rsidP="00C22309">
      <w:pPr>
        <w:jc w:val="center"/>
        <w:rPr>
          <w:b/>
        </w:rPr>
      </w:pPr>
    </w:p>
    <w:p w14:paraId="3A074CED" w14:textId="701EE35C" w:rsidR="00C22309" w:rsidRPr="00C22309" w:rsidRDefault="00C22309" w:rsidP="00C22309">
      <w:pPr>
        <w:jc w:val="center"/>
        <w:rPr>
          <w:b/>
        </w:rPr>
      </w:pPr>
      <w:r w:rsidRPr="00C22309">
        <w:rPr>
          <w:b/>
        </w:rPr>
        <w:t>Poziom zamożności gminy – wartość wskaźnika G dla gmin Województwa Dolnośląskiego</w:t>
      </w:r>
    </w:p>
    <w:tbl>
      <w:tblPr>
        <w:tblW w:w="881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"/>
        <w:gridCol w:w="356"/>
        <w:gridCol w:w="353"/>
        <w:gridCol w:w="51"/>
        <w:gridCol w:w="300"/>
        <w:gridCol w:w="104"/>
        <w:gridCol w:w="245"/>
        <w:gridCol w:w="2514"/>
        <w:gridCol w:w="1380"/>
        <w:gridCol w:w="1802"/>
        <w:gridCol w:w="161"/>
        <w:gridCol w:w="1199"/>
        <w:gridCol w:w="298"/>
      </w:tblGrid>
      <w:tr w:rsidR="00C22309" w:rsidRPr="00C22309" w14:paraId="6478594B" w14:textId="77777777" w:rsidTr="00A079F5">
        <w:trPr>
          <w:gridBefore w:val="1"/>
          <w:wBefore w:w="50" w:type="dxa"/>
          <w:trHeight w:val="255"/>
        </w:trPr>
        <w:tc>
          <w:tcPr>
            <w:tcW w:w="72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6EADB" w14:textId="77777777" w:rsidR="00C22309" w:rsidRPr="00C22309" w:rsidRDefault="00C22309" w:rsidP="00C22309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</w:p>
          <w:p w14:paraId="28903657" w14:textId="63279199" w:rsidR="00C22309" w:rsidRPr="00C22309" w:rsidRDefault="00C22309" w:rsidP="00C22309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C22309">
              <w:rPr>
                <w:rFonts w:eastAsia="Times New Roman" w:cs="Arial"/>
                <w:lang w:eastAsia="pl-PL"/>
              </w:rPr>
              <w:t xml:space="preserve">Średnia wartość wskaźnika G dla gmin województwa dolnośląskiego  </w:t>
            </w:r>
            <w:r w:rsidRPr="00C22309">
              <w:rPr>
                <w:rFonts w:eastAsia="Times New Roman" w:cs="Arial"/>
                <w:lang w:eastAsia="pl-PL"/>
              </w:rPr>
              <w:br/>
              <w:t>–  podstawowych dochodów podatkowych  na 1 mieszkańca gminy, przyjętego do obliczania subwencji wyrównawczej na 2019 r.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7528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22309" w:rsidRPr="00C22309" w14:paraId="6C59E240" w14:textId="77777777" w:rsidTr="00A079F5">
        <w:trPr>
          <w:gridBefore w:val="1"/>
          <w:wBefore w:w="50" w:type="dxa"/>
          <w:trHeight w:val="315"/>
        </w:trPr>
        <w:tc>
          <w:tcPr>
            <w:tcW w:w="72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6834F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193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C22309" w:rsidRPr="00C22309" w14:paraId="6B7CF21C" w14:textId="77777777" w:rsidTr="00A079F5">
        <w:trPr>
          <w:gridBefore w:val="1"/>
          <w:wBefore w:w="50" w:type="dxa"/>
          <w:trHeight w:val="315"/>
        </w:trPr>
        <w:tc>
          <w:tcPr>
            <w:tcW w:w="72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9A6E3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332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22309">
              <w:rPr>
                <w:rFonts w:eastAsia="Times New Roman" w:cs="Arial"/>
                <w:lang w:eastAsia="pl-PL"/>
              </w:rPr>
              <w:t xml:space="preserve">   1 727,72 zł </w:t>
            </w:r>
          </w:p>
        </w:tc>
      </w:tr>
      <w:tr w:rsidR="00C22309" w:rsidRPr="00C22309" w14:paraId="2A65DBDB" w14:textId="77777777" w:rsidTr="00A079F5">
        <w:trPr>
          <w:gridBefore w:val="1"/>
          <w:wBefore w:w="50" w:type="dxa"/>
          <w:trHeight w:val="900"/>
        </w:trPr>
        <w:tc>
          <w:tcPr>
            <w:tcW w:w="8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0FA0F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C22309">
              <w:rPr>
                <w:rFonts w:eastAsia="Times New Roman" w:cs="Arial"/>
                <w:lang w:eastAsia="pl-PL"/>
              </w:rPr>
              <w:t>Gminy woj. dolnośląskiego zostały podzielone na V grup, w zależności od wartości procentowych wskaźnika G:</w:t>
            </w:r>
          </w:p>
        </w:tc>
      </w:tr>
      <w:tr w:rsidR="00C22309" w:rsidRPr="00C22309" w14:paraId="201CB680" w14:textId="77777777" w:rsidTr="00A079F5">
        <w:trPr>
          <w:gridBefore w:val="1"/>
          <w:wBefore w:w="50" w:type="dxa"/>
          <w:trHeight w:val="375"/>
        </w:trPr>
        <w:tc>
          <w:tcPr>
            <w:tcW w:w="8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02233" w14:textId="67BE0AE9" w:rsidR="00C22309" w:rsidRPr="00C22309" w:rsidRDefault="00C22309" w:rsidP="00C22309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line="240" w:lineRule="auto"/>
              <w:ind w:left="0" w:firstLine="22"/>
              <w:rPr>
                <w:rFonts w:asciiTheme="minorHAnsi" w:hAnsiTheme="minorHAnsi" w:cs="Arial"/>
                <w:szCs w:val="22"/>
              </w:rPr>
            </w:pPr>
            <w:r w:rsidRPr="00C22309">
              <w:rPr>
                <w:rFonts w:asciiTheme="minorHAnsi" w:hAnsiTheme="minorHAnsi" w:cs="Arial"/>
                <w:szCs w:val="22"/>
              </w:rPr>
              <w:t>I grupa – gminy do 70% średniej wartości wskaźnika G</w:t>
            </w:r>
            <w:r>
              <w:rPr>
                <w:rFonts w:asciiTheme="minorHAnsi" w:hAnsiTheme="minorHAnsi" w:cs="Arial"/>
                <w:szCs w:val="22"/>
              </w:rPr>
              <w:t>;</w:t>
            </w:r>
            <w:r w:rsidRPr="00C22309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C22309" w:rsidRPr="00C22309" w14:paraId="6806DE19" w14:textId="77777777" w:rsidTr="00A079F5">
        <w:trPr>
          <w:gridBefore w:val="1"/>
          <w:wBefore w:w="50" w:type="dxa"/>
          <w:trHeight w:val="315"/>
        </w:trPr>
        <w:tc>
          <w:tcPr>
            <w:tcW w:w="8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1A47" w14:textId="00B582BC" w:rsidR="00C22309" w:rsidRPr="00C22309" w:rsidRDefault="00C22309" w:rsidP="00C22309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line="240" w:lineRule="auto"/>
              <w:ind w:left="0" w:firstLine="22"/>
              <w:rPr>
                <w:rFonts w:asciiTheme="minorHAnsi" w:hAnsiTheme="minorHAnsi" w:cs="Arial"/>
                <w:szCs w:val="22"/>
              </w:rPr>
            </w:pPr>
            <w:r w:rsidRPr="00C22309">
              <w:rPr>
                <w:rFonts w:asciiTheme="minorHAnsi" w:hAnsiTheme="minorHAnsi" w:cs="Arial"/>
                <w:szCs w:val="22"/>
              </w:rPr>
              <w:t>II grupa – gminy powyżej 70% do 80% średniej wartości wskaźnika G</w:t>
            </w:r>
            <w:r>
              <w:rPr>
                <w:rFonts w:asciiTheme="minorHAnsi" w:hAnsiTheme="minorHAnsi" w:cs="Arial"/>
                <w:szCs w:val="22"/>
              </w:rPr>
              <w:t>;</w:t>
            </w:r>
            <w:r w:rsidRPr="00C22309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  <w:tr w:rsidR="00C22309" w:rsidRPr="00C22309" w14:paraId="49B282A7" w14:textId="77777777" w:rsidTr="00A079F5">
        <w:trPr>
          <w:gridBefore w:val="1"/>
          <w:wBefore w:w="50" w:type="dxa"/>
          <w:trHeight w:val="315"/>
        </w:trPr>
        <w:tc>
          <w:tcPr>
            <w:tcW w:w="8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349C9" w14:textId="4E6523F6" w:rsidR="00C22309" w:rsidRPr="00C22309" w:rsidRDefault="00C22309" w:rsidP="00C22309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line="240" w:lineRule="auto"/>
              <w:ind w:left="0" w:firstLine="22"/>
              <w:rPr>
                <w:rFonts w:asciiTheme="minorHAnsi" w:hAnsiTheme="minorHAnsi" w:cs="Arial"/>
                <w:szCs w:val="22"/>
              </w:rPr>
            </w:pPr>
            <w:r w:rsidRPr="00C22309">
              <w:rPr>
                <w:rFonts w:asciiTheme="minorHAnsi" w:hAnsiTheme="minorHAnsi" w:cs="Arial"/>
                <w:szCs w:val="22"/>
              </w:rPr>
              <w:t>III grupa – gminy powyżej 80% do 90% średniej wartości wskaźnika G</w:t>
            </w:r>
            <w:r>
              <w:rPr>
                <w:rFonts w:asciiTheme="minorHAnsi" w:hAnsiTheme="minorHAnsi" w:cs="Arial"/>
                <w:szCs w:val="22"/>
              </w:rPr>
              <w:t>;</w:t>
            </w:r>
          </w:p>
        </w:tc>
      </w:tr>
      <w:tr w:rsidR="00C22309" w:rsidRPr="00C22309" w14:paraId="3EA3439C" w14:textId="77777777" w:rsidTr="00A079F5">
        <w:trPr>
          <w:gridBefore w:val="1"/>
          <w:wBefore w:w="50" w:type="dxa"/>
          <w:trHeight w:val="315"/>
        </w:trPr>
        <w:tc>
          <w:tcPr>
            <w:tcW w:w="8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B2A51" w14:textId="19218104" w:rsidR="00C22309" w:rsidRPr="00C22309" w:rsidRDefault="00C22309" w:rsidP="00C22309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line="240" w:lineRule="auto"/>
              <w:ind w:left="0" w:firstLine="22"/>
              <w:rPr>
                <w:rFonts w:asciiTheme="minorHAnsi" w:hAnsiTheme="minorHAnsi" w:cs="Arial"/>
                <w:szCs w:val="22"/>
              </w:rPr>
            </w:pPr>
            <w:r w:rsidRPr="00C22309">
              <w:rPr>
                <w:rFonts w:asciiTheme="minorHAnsi" w:hAnsiTheme="minorHAnsi" w:cs="Arial"/>
                <w:szCs w:val="22"/>
              </w:rPr>
              <w:t>IV grupa – gminy powyżej 90% do 100% średniej wartości wskaźnika G</w:t>
            </w:r>
            <w:r>
              <w:rPr>
                <w:rFonts w:asciiTheme="minorHAnsi" w:hAnsiTheme="minorHAnsi" w:cs="Arial"/>
                <w:szCs w:val="22"/>
              </w:rPr>
              <w:t>;</w:t>
            </w:r>
          </w:p>
        </w:tc>
      </w:tr>
      <w:tr w:rsidR="00C22309" w:rsidRPr="00C22309" w14:paraId="0D666AED" w14:textId="77777777" w:rsidTr="00A079F5">
        <w:trPr>
          <w:gridBefore w:val="1"/>
          <w:wBefore w:w="50" w:type="dxa"/>
          <w:trHeight w:val="285"/>
        </w:trPr>
        <w:tc>
          <w:tcPr>
            <w:tcW w:w="87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F1E4" w14:textId="77777777" w:rsidR="003C2A89" w:rsidRDefault="00C22309" w:rsidP="003C2A89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line="240" w:lineRule="auto"/>
              <w:ind w:left="0" w:firstLine="22"/>
              <w:rPr>
                <w:rFonts w:asciiTheme="minorHAnsi" w:hAnsiTheme="minorHAnsi" w:cs="Arial"/>
                <w:szCs w:val="22"/>
              </w:rPr>
            </w:pPr>
            <w:r w:rsidRPr="00C22309">
              <w:rPr>
                <w:rFonts w:asciiTheme="minorHAnsi" w:hAnsiTheme="minorHAnsi" w:cs="Arial"/>
                <w:szCs w:val="22"/>
              </w:rPr>
              <w:t>V grupa – gminy powyżej 100% średniej wartości wskaźnika G</w:t>
            </w:r>
            <w:r>
              <w:rPr>
                <w:rFonts w:asciiTheme="minorHAnsi" w:hAnsiTheme="minorHAnsi" w:cs="Arial"/>
                <w:szCs w:val="22"/>
              </w:rPr>
              <w:t>.</w:t>
            </w:r>
            <w:r w:rsidRPr="00C22309">
              <w:rPr>
                <w:rFonts w:asciiTheme="minorHAnsi" w:hAnsiTheme="minorHAnsi" w:cs="Arial"/>
                <w:szCs w:val="22"/>
              </w:rPr>
              <w:t xml:space="preserve"> </w:t>
            </w:r>
          </w:p>
          <w:p w14:paraId="504990B1" w14:textId="77777777" w:rsidR="005130B0" w:rsidRPr="003C2A89" w:rsidRDefault="005130B0" w:rsidP="005130B0">
            <w:pPr>
              <w:pStyle w:val="Akapitzlist"/>
              <w:tabs>
                <w:tab w:val="left" w:pos="225"/>
              </w:tabs>
              <w:spacing w:line="240" w:lineRule="auto"/>
              <w:ind w:left="22"/>
              <w:rPr>
                <w:rFonts w:asciiTheme="minorHAnsi" w:hAnsiTheme="minorHAnsi" w:cs="Arial"/>
                <w:szCs w:val="22"/>
              </w:rPr>
            </w:pPr>
            <w:r w:rsidRPr="003C2A89">
              <w:rPr>
                <w:rFonts w:asciiTheme="minorHAnsi" w:eastAsiaTheme="minorHAnsi" w:hAnsiTheme="minorHAnsi" w:cstheme="minorBidi"/>
                <w:b/>
                <w:bCs/>
                <w:szCs w:val="22"/>
                <w:lang w:eastAsia="en-US"/>
              </w:rPr>
              <w:t>Kod gminy</w:t>
            </w: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:</w:t>
            </w:r>
          </w:p>
          <w:p w14:paraId="3140C07A" w14:textId="77777777" w:rsidR="005130B0" w:rsidRPr="003C2A89" w:rsidRDefault="005130B0" w:rsidP="005130B0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before="0" w:line="240" w:lineRule="auto"/>
              <w:ind w:left="0" w:firstLine="23"/>
              <w:rPr>
                <w:rFonts w:asciiTheme="minorHAnsi" w:hAnsiTheme="minorHAnsi" w:cs="Arial"/>
                <w:szCs w:val="22"/>
              </w:rPr>
            </w:pPr>
            <w:r w:rsidRPr="003C2A89">
              <w:rPr>
                <w:rFonts w:asciiTheme="minorHAnsi" w:hAnsiTheme="minorHAnsi" w:cs="Arial"/>
                <w:szCs w:val="22"/>
              </w:rPr>
              <w:t>1</w:t>
            </w:r>
            <w:r>
              <w:rPr>
                <w:rFonts w:asciiTheme="minorHAnsi" w:hAnsiTheme="minorHAnsi" w:cs="Arial"/>
                <w:szCs w:val="22"/>
              </w:rPr>
              <w:t xml:space="preserve"> – </w:t>
            </w:r>
            <w:r w:rsidRPr="003C2A89">
              <w:rPr>
                <w:rFonts w:asciiTheme="minorHAnsi" w:hAnsiTheme="minorHAnsi" w:cs="Arial"/>
                <w:szCs w:val="22"/>
              </w:rPr>
              <w:t xml:space="preserve">dla gminy miejskiej </w:t>
            </w:r>
          </w:p>
          <w:p w14:paraId="1C24CA8F" w14:textId="77777777" w:rsidR="005130B0" w:rsidRPr="003C2A89" w:rsidRDefault="005130B0" w:rsidP="005130B0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before="0" w:line="240" w:lineRule="auto"/>
              <w:ind w:left="0" w:firstLine="23"/>
              <w:rPr>
                <w:rFonts w:asciiTheme="minorHAnsi" w:hAnsiTheme="minorHAnsi" w:cs="Arial"/>
                <w:szCs w:val="22"/>
              </w:rPr>
            </w:pPr>
            <w:r w:rsidRPr="003C2A89">
              <w:rPr>
                <w:rFonts w:asciiTheme="minorHAnsi" w:hAnsiTheme="minorHAnsi" w:cs="Arial"/>
                <w:szCs w:val="22"/>
              </w:rPr>
              <w:t>2</w:t>
            </w:r>
            <w:r>
              <w:rPr>
                <w:rFonts w:asciiTheme="minorHAnsi" w:hAnsiTheme="minorHAnsi" w:cs="Arial"/>
                <w:szCs w:val="22"/>
              </w:rPr>
              <w:t xml:space="preserve"> – </w:t>
            </w:r>
            <w:r w:rsidRPr="003C2A89">
              <w:rPr>
                <w:rFonts w:asciiTheme="minorHAnsi" w:hAnsiTheme="minorHAnsi" w:cs="Arial"/>
                <w:szCs w:val="22"/>
              </w:rPr>
              <w:t xml:space="preserve">dla gminy wiejskiej </w:t>
            </w:r>
          </w:p>
          <w:p w14:paraId="18659DE0" w14:textId="2468EF7E" w:rsidR="005130B0" w:rsidRPr="005130B0" w:rsidRDefault="005130B0" w:rsidP="005130B0">
            <w:pPr>
              <w:pStyle w:val="Akapitzlist"/>
              <w:numPr>
                <w:ilvl w:val="0"/>
                <w:numId w:val="37"/>
              </w:numPr>
              <w:tabs>
                <w:tab w:val="left" w:pos="225"/>
              </w:tabs>
              <w:spacing w:before="0" w:line="240" w:lineRule="auto"/>
              <w:ind w:left="0" w:firstLine="23"/>
              <w:rPr>
                <w:rFonts w:asciiTheme="minorHAnsi" w:hAnsiTheme="minorHAnsi" w:cs="Arial"/>
                <w:szCs w:val="22"/>
              </w:rPr>
            </w:pPr>
            <w:r w:rsidRPr="003C2A89">
              <w:rPr>
                <w:rFonts w:asciiTheme="minorHAnsi" w:hAnsiTheme="minorHAnsi" w:cs="Arial"/>
                <w:szCs w:val="22"/>
              </w:rPr>
              <w:t>3</w:t>
            </w:r>
            <w:r>
              <w:rPr>
                <w:rFonts w:asciiTheme="minorHAnsi" w:hAnsiTheme="minorHAnsi" w:cs="Arial"/>
                <w:szCs w:val="22"/>
              </w:rPr>
              <w:t xml:space="preserve"> – </w:t>
            </w:r>
            <w:r w:rsidRPr="003C2A89">
              <w:rPr>
                <w:rFonts w:asciiTheme="minorHAnsi" w:hAnsiTheme="minorHAnsi" w:cs="Arial"/>
                <w:szCs w:val="22"/>
              </w:rPr>
              <w:t>dla gminy miejsko</w:t>
            </w:r>
            <w:r>
              <w:rPr>
                <w:rFonts w:asciiTheme="minorHAnsi" w:hAnsiTheme="minorHAnsi" w:cs="Arial"/>
                <w:szCs w:val="22"/>
              </w:rPr>
              <w:t>-</w:t>
            </w:r>
            <w:r w:rsidRPr="003C2A89">
              <w:rPr>
                <w:rFonts w:asciiTheme="minorHAnsi" w:hAnsiTheme="minorHAnsi" w:cs="Arial"/>
                <w:szCs w:val="22"/>
              </w:rPr>
              <w:t>wiejskiej</w:t>
            </w:r>
          </w:p>
        </w:tc>
      </w:tr>
      <w:tr w:rsidR="00C22309" w:rsidRPr="00C22309" w14:paraId="164BB095" w14:textId="77777777" w:rsidTr="00A079F5">
        <w:trPr>
          <w:gridBefore w:val="1"/>
          <w:wBefore w:w="50" w:type="dxa"/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0C3B1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01C9D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9F87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2FED8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78786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6FE77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CEC74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7F416" w14:textId="77777777" w:rsidR="00C22309" w:rsidRPr="00C22309" w:rsidRDefault="00C22309" w:rsidP="00C223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079F5" w:rsidRPr="00A079F5" w14:paraId="60FF9618" w14:textId="77777777" w:rsidTr="00812018">
        <w:trPr>
          <w:gridAfter w:val="1"/>
          <w:wAfter w:w="298" w:type="dxa"/>
          <w:trHeight w:val="1013"/>
        </w:trPr>
        <w:tc>
          <w:tcPr>
            <w:tcW w:w="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354E9D" w14:textId="1A107EEF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bookmarkStart w:id="0" w:name="_Hlk19181707"/>
            <w:r w:rsidRPr="00A079F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Kod gminy</w:t>
            </w:r>
            <w:bookmarkEnd w:id="0"/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15A2A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D63F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Wskaźnik G </w:t>
            </w:r>
            <w:r w:rsidRPr="00A079F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br/>
              <w:t xml:space="preserve"> na 2019 r.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C0D444" w14:textId="77777777" w:rsidR="00A079F5" w:rsidRPr="00A079F5" w:rsidRDefault="00A079F5" w:rsidP="00A079F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Średnia wartość procentowa wskaźnika G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9C373B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</w:tr>
      <w:tr w:rsidR="00A079F5" w:rsidRPr="00A079F5" w14:paraId="70FAEF5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F16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9A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92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3C61E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6C8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4D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1 495,13   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49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86,54%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4FE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E8D9EB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D2C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A7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53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1A11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6D8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93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1 070,07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895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61,94%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63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1F6116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61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0D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0E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97079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0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BIERUTÓW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6B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1 183,43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A68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68,50%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CE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1C51FEB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82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8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AF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B901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1C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BOGATYNIA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AE2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4 649,92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CC6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269,14%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DC3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8FAD71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79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14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8D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094A5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CF5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BOGUSZÓW-GORCE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0D1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959,69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BB5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55,55%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69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106795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D66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4B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85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9907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F9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70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1 753,50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1B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101,49%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B2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7685382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B7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ACA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9F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719AA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E36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39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2 384,84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5E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138,03%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110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27A0E09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0E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31B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14A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4C02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B44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BOLKÓW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4FD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948,66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374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54,91%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C43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4B595A8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9C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3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44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A14F9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CBE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01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1 387,04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C5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80,28%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77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243BADC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9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E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4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CC6AC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6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BRZEG DOLNY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48E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2 505,69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2A1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145,03%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24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74D680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5C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2D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28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AE9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F1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BYSTRZYCA KŁODZKA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843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1 157,95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32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67,02%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FC4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AD15FF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A9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54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B5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003EC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FF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BE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1 759,47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82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101,84%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F7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38C990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C50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F4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546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2D134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BF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9F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1 287,90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02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74,54%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E1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17F2333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93B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663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354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6F066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2A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75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1 437,21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71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83,19%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F25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0148AF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AA3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26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D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3896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21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CIEPŁOWODY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FA8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1 592,81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20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92,19%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D3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578DA9F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DF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3E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B2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D7D3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53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CIESZKÓW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15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1 061,48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D2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61,44%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46E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2DE36D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C6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F75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07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CAE7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9A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 BÓR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FD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1 734,41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BD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100,39%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DA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FD7131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70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C1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065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3A94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2BD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CZERNICA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41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2 139,65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C3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123,84%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6E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AA3F95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E2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ECB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AC7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46CFC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6F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DŁUGOŁĘKA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3A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2 490,48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C0A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144,15%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F27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A93D95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CE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71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8A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09E5B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AE2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DOBROMIERZ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1B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1 288,10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0D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74,56%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E81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6D42C14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66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6D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D6E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F3F3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E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DOBROSZYCE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FE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1 481,47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D5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85,75%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4BF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6EE2DCA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C3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6A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37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9CB07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C1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DOMANIÓW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65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1 418,64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70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82,11%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6A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7330EEC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32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63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86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47DCA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D7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DUSZNIKI-ZDRÓJ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47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1 632,73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38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94,50%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E8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3F2C3939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B4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5D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08B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6FA63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028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DZIADOWA KŁODA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465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876,10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7A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50,71%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C0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38374F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25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C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64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453BC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190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3CA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1 518,32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5FA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87,88%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8DA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6AC2E68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23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A8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B29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490F4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775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9E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1 278,60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691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74,01%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467B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472E00D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1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E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E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367F9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E1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GAWORZYCE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E5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1 247,70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7C1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72,22%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031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634BFC5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6B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A31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66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7578E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57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9D1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2 395,32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4B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138,64%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D8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66B9585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54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31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81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2A030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1B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A3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2 277,31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85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131,81%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FF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87C4BA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B8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88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23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C36B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5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GŁUSZYCA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98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897,39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79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51,94%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B5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1521D2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A86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39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A2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BCCB9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D1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64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1 370,48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800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79,32%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BC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111C2849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72A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93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AB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C1EDF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7F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GRĘBOCICE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E0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4 901,51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2A4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283,70%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40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E48CA2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DE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A86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6F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433E6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F4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GROMADKA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48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1 975,51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C32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114,34%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15D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5ED003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77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0F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E93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290A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5C0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GRYFÓW ŚLĄSKI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D1C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1 189,22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EF6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68,83%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3F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292035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E0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EA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A6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028D1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19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JANOWICE WIELKIE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FD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1 098,65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FB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63,59%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26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335B6AC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9D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4B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6A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C582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67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FF0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1 452,68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FB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84,08%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3E6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01795E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18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E8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14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FFD6C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B0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JAWORZYNA ŚLĄSKA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36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1 267,48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14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73,36%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B0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88DEF7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90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91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A0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FC562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746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JEDLINA-ZDRÓJ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3C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1 296,16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8D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75,02%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D1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6EC7B60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33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99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F0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5476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CF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JELCZ-LASKOWICE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C94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2 163,22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C8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125,21%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E78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71CC9AD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86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B9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7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A597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E4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460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1 744,72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B4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100,98%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32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E423CC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D4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98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CF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9F880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CF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JEMIELNO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F9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1 025,05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592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59,33%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F83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249CF7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69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1D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DC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C620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891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85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6 328,35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38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366,28%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9E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76D6EC9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40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D6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C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A96D4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22C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JEŻÓW SUDECKI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7A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1 573,68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2C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91,08%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827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716A537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43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6F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72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9CC8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B7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JORDANÓW ŚLĄSKI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9A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1 407,42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C3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81,46%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95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20E898E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06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AF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EE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85FD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7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KAMIENIEC ZĄBKOWICKI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FA8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1 325,40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8E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76,71%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14B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457262D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109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9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366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72CBB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65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065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1 207,50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A1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69,89%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DA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4623B1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D4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E5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D28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37C56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EB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61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1 177,91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70A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68,18%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FC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25BAA59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CC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1C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2E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0341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B9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KARPACZ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C2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3 718,89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2D8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215,25%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B6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0F47CBE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51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49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BD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8B52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5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KĄTY WROCŁAWSKIE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E6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2 911,40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688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168,51%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A6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7F2C9BD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A7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BD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6B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BC40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2D3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C9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1 446,89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5D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83,75%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DC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72FF9E9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AD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930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8FC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6047B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23F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E23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1 242,60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A9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71,92%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99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37B5825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5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DF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E3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2B354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303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KOBIERZYCE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A7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6 427,88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65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372,04%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82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036BF91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F2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03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D61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D52DD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A8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KONDRATOWICE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6B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1 537,50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937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88,99%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B6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4C6E08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B1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FE5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58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E5FE4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94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89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1 488,34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0CD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86,14%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B3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6EBD4F2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FB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5B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25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A28E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051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KOTLA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9DF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1 566,18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48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90,65%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E8A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4240CE5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22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4A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FE9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107CF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33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557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1 355,99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7C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78,48%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B87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462A189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E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78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B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20DD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FC4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KROŚNICE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9C4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2 174,38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06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125,85%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31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E00AA1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F2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FC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13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A306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D0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KROTOSZYCE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A1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1 735,69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D7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100,46%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C9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6D9DC04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08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C5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DD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83890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53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KUDOWA-ZDRÓJ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57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1 255,59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AC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72,67%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C3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2654C90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12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F2B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3C7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585C9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6DF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2E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2 370,29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54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137,19%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B1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8E0C88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E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66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63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884B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FB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LĄDEK-ZDRÓJ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00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1 225,76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A9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70,95%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1A9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72184E4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8C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57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94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092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5C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B6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1 794,25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2E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103,85%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5D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803966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1C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9E6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EF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CC76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5A5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LEGNICKIE POLE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D9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3 800,67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13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219,98%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842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08F10D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874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53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F8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AD87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A3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E8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988,33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C0E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57,20%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8B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57CB0C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D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5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3A1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7E985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17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LEWIN KŁODZKI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74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1 165,50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FE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67,46%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29D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197CDB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2D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BE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4E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D77F2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36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3A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1 478,39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45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85,57%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ED8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1C9B85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4E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B61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18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99285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E9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68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1 287,62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60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74,53%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25E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1172E3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3FB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1D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46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201B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2F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LUBAWKA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E9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983,36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C73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56,92%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DA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0D963E2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40C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C9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09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A93E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03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C0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2 347,05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DB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135,85%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24A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6EADF14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BA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B7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049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F28AD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6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4E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3 708,82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B6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214,67%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CC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685226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C82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37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58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C518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C73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9B3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771,10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629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44,63%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56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13CAD99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F7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75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830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66B9B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84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B73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1 360,89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6A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78,77%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17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5AD484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43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D2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06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DFBCD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2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97D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1 121,28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67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64,90%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485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135895B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6F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E3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49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6F89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2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DDE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1 148,80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B5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66,49%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F0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B36DB7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DF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DA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17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F873F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53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45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1 415,90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F2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81,95%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33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4324B77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88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E2B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DAA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641F4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72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MARCISZÓW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47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933,75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33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54,05%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09D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EE3653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66C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38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EE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1046E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C0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MĘCINKA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2D6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1 623,05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84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93,94%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3D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13730A5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3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D2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1E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93CC0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87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MIEDZYBÓRZ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55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1 345,79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6CB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77,89%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FA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E90AC0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65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7C3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6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FD558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78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MIEROSZÓW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A65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1 289,19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849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74,62%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648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75AFCEE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03E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E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8DB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9EA7D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26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MIETKÓW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0B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2 083,62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C11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120,60%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54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AE924A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AB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5C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672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57C3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232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483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974,15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622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56,38%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B1B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495CE44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07A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160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5F9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ECBA7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419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A3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2 354,45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ED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136,28%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D8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F997DB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F3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81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4E8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B94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32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FAB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1 493,85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EB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86,46%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7D0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5D6774F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E2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E0B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C12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8DA14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1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04E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1 480,17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8B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85,67%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BA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27B67D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E4E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75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8AC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26DAA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CA6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34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1 054,70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42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61,05%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51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7F55D3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235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62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00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D8EA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CE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MŚCIWOJÓW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B03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1 642,16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3CB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95,05%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139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239ED67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CF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BF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D0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AF1A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8F5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MYSŁAKOWICE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7C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1 522,11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C9D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88,10%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27C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403B0E5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C4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BF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24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2B8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C8A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NIECHLÓW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B8F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1 204,27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B3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69,70%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CFA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D4BD33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2E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1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4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8293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F1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NIEMCZA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53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1 130,07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75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65,41%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01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D57E9B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87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B3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21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40BAA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1C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0F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1 210,91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B5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70,09%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CB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789F70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6B5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76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CE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2033E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05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4ED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1 103,20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7EC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63,85%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F5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0974844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5F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B50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AB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106E0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7D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NOWOGRODZIEC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F2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2 006,51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B4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116,14%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48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CF4B71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C5B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E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DE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B4529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97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949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1 643,14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EB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95,10%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F01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51BC76C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B63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183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7F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B118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3C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28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1 504,13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91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87,06%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CF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7923958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F82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87F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88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27334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EFA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0B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1 726,07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8A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99,90%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2A1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5173222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73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11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17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0B3B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30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OLSZYNA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1D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1 139,28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9CA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65,94%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70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D051D2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5C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BF0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B2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9681F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AD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E4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1 825,17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7D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105,64%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8C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F06256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3B9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C5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A9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7C744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44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251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2 245,66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83C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129,98%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21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9163A5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6F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2A3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44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E8BA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E1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OSIECZNICA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F81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2 194,68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9F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127,03%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CB6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1A30BC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ED5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760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1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9F41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92C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PASZOWICE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178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1 221,06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DFF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70,67%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14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369377A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A5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43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D5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795C4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7C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PĘCŁAW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34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1 159,03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49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67,08%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8B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1B3FAC0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A0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377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A9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4AC3F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PIECHOWICE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E8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1 949,95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1A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112,86%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2D2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6A73ADC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416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E1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C19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3395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A26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PIELGRZYMKA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47C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1 130,67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079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65,44%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BA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2C08371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26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EE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B2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0543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E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PIEŃSK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B4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1 264,12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5C2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73,17%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4E5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54E5C94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65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94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93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56D2E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69B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PIESZYCE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91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1 168,82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2A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67,65%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64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917CE4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A5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F1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E6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118C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1E1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PIŁAWA GÓRNA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D0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1 090,08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A3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63,09%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78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1F570C3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4E4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EE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6D5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C4642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D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PLATERÓWKA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7A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1 909,63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20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110,53%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26B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E21B0F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03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75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0E8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6E41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B21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PODGÓRZYN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940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1 640,04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74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94,93%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75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38ECB3B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56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39D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8C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BEC3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EB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POLANICA-ZDRÓJ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E460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1 883,43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52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109,01%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AD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6845AA9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E8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40D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B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1444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D6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E6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6 346,13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3B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367,31%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2F7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1F1C6A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46B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BF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67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F5AAE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09F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PROCHOWICE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BA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1 826,35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39F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105,71%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0B0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933DA2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274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9A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36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2149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0D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34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1 263,95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A7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73,16%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CA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149705F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3E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5D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C0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63F60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82F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8F7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1 297,75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3EC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75,11%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99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3DAA038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9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3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6B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12226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EA4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PRZEWORNO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BF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990,43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31A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57,33%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74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145B22B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91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C5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CA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ACD61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A1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AB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1 428,26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AD8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82,67%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4F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62FD6F4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37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8E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2C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01C3B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419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RADWANICE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BF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3 742,84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B3B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216,64%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C4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60B7655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424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E3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DC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C9D9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FB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EAA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3 853,12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32C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223,02%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B62B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5D2189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CA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88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FE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B75C8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30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6B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1 293,24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D5F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74,85%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79D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3F0BCAE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B4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439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92D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86B7D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15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SIECHNICE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89F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3 075,59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88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178,01%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82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8639EE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4C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6C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28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29F0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B2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SIEKIERCZYN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7C2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1 233,54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2A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71,40%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24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33A47A0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6D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C32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130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AC0A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05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SOBÓTKA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74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1 842,99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F5E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106,67%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B52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D77F91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F7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2FA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25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93EA8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F7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STARA KAMIENICA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19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1 853,66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AA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107,29%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873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957863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A3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F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753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AD00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C8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STARE BOGACZOWICE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44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1 141,49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E47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66,07%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96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B5EAA4B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20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C48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77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698E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26F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STOSZOWICE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34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1 123,60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9D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65,03%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82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2FAB65A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87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82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8B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9BE2B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A0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STRONIE ŚLĄSKIE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DF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1 585,04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B7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91,74%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E3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5DACA68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A22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D6F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F2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E5FB8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74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5F4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1 755,74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508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101,62%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87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2860BE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77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1A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47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19EA1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AF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9C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2 061,17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B3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119,30%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B11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C75ADF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ED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05B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F00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3180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20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SULIKÓW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A9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1 905,33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55C8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110,28%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95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10CF72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2B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E5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569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A2F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9D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SYCÓW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398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1 452,42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1B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84,07%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EFF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72B7A3E0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68E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E8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DD7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D3B17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60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SZCZAWNO-ZDRÓJ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F800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2 342,79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4F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135,60%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95C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73C7007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B06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13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26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594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F6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SZCZYTNA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CB2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1 039,11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691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60,14%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97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396BF95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219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B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A4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0A20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1E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8A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2 540,84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04C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147,06%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893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0442A79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4A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01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91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25B7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2B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3D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1 380,88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6B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79,93%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59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</w:t>
            </w:r>
          </w:p>
        </w:tc>
      </w:tr>
      <w:tr w:rsidR="00A079F5" w:rsidRPr="00A079F5" w14:paraId="6BE3EA8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15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86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09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4697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CB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C6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2 174,53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18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125,86%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2B8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B566AF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E9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920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7A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E9103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C71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0D7A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1 852,57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D88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107,23%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A1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E1DA9C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742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B22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208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C6311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74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6A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1 714,41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F5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99,23%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72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7854703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02A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63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402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7EDEC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6FB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ŚWIEBODZICE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0F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1 685,56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866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97,56%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65C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6F2298E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AAD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270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67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EAF46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B2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ŚWIERADÓW-ZDRÓJ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B94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1 978,19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BA4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114,50%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F55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16DBCAF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D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2B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52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377D9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594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ŚWIERZAWA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A6C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1 263,50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BC1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73,13%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C3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6BFDA11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890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96F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D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6F902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88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77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1 455,29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4D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84,23%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6B0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3295696E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D0D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ADE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C43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566C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44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TWARDOGÓRA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A2F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1 808,24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AD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104,66%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42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77D95E0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79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1B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878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750E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E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UDANIN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F3D1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1 254,89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4FA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72,63%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78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2939E88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A5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CB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13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27DE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96C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9E0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1 406,85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665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81,43%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19A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DBD370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44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BAD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641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B80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7F8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C73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1 469,37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35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85,05%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902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D25C06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FCD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50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A54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8841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C8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WARTA BOLESŁAWIECKA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800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1 694,42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A8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98,07%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374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589722B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8E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EE1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C03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27E71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AA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WĄDROŻE WIELKIE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4C5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1 260,69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D5F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72,97%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E9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3DE912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E2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3C1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B2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13D0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FB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06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1 325,54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3F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76,72%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52B5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0605DA26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6E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6C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51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DF6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4B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WĘGLINIEC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A37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1 292,37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77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74,80%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52F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69B1FBD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A66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CB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0A5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B5B8F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B90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DC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1 183,59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D7B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68,51%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40C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CF1902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AD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EA9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2E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B4FE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B49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WIŃSKO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21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1 018,63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0B9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58,96%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1A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41D4C6B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B2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1B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317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32B2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BE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WISZNIA MAŁA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871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2 178,17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CF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126,07%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0E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CBBFBE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1F3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3E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861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BF81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A57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WLEŃ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33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1 046,35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68E6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60,56%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212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7F1056DD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2C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7A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2B8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E0D1C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32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WOJCIESZÓW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ADC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1 171,68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FDD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67,82%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E4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661941E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86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BD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93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3F259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50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2D2B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1 291,28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B9F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74,74%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F9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II </w:t>
            </w:r>
          </w:p>
        </w:tc>
      </w:tr>
      <w:tr w:rsidR="00A079F5" w:rsidRPr="00A079F5" w14:paraId="5C509679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5FE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05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F2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B8E9E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25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C76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2 466,83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A5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142,78%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2F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044311C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83D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87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376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B9F7D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DA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ZAGRODNO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D62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1 903,04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BD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110,15%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344D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3AE1E131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CF6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A5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53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98B6B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FFE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ZAWIDÓW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CC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1 413,71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5C4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81,83%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17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78977D58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D64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A54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12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9432E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3A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ZAWONIA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23D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1 638,82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A40F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94,85%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D4D9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3E188EB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43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22F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AE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D4A9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D08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BC4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1 552,73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53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89,87%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FB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B0ABA3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5FB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BE8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31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ED980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D0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382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1 660,67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EB65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96,12%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B0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34FE01D2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E1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D4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A29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1249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55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F454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2 554,91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D29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147,88%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C526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4E77DCEF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5E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691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A3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2E67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4F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ZIĘBICE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0D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1 094,33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FE0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63,34%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350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55BB0F9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17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25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FE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605EE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A90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FF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1 440,17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D40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83,36%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174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0A1DC87A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7D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45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03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AAE4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8B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10F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1 587,15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F9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91,86%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F73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000109A3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9E8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63D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CFB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DE065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386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ZŁOTY STOK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469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   984,38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6AA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56,98%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0C62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</w:t>
            </w:r>
          </w:p>
        </w:tc>
      </w:tr>
      <w:tr w:rsidR="00A079F5" w:rsidRPr="00A079F5" w14:paraId="2D55A8A5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36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88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26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22D6D0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AA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ŻARÓW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9FE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1 890,30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483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109,41%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69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55434A97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556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4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F24F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189512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B3E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ŻMIGRÓD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9335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1 395,58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17E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80,78%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56E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III</w:t>
            </w:r>
          </w:p>
        </w:tc>
      </w:tr>
      <w:tr w:rsidR="00A079F5" w:rsidRPr="00A079F5" w14:paraId="1396CE49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473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15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DF9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46B5B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9F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ŻÓRAWINA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5723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2 131,24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A697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123,36%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6A1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V</w:t>
            </w:r>
          </w:p>
        </w:tc>
      </w:tr>
      <w:tr w:rsidR="00A079F5" w:rsidRPr="00A079F5" w14:paraId="28A18D44" w14:textId="77777777" w:rsidTr="00812018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7A4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7CCA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40A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211664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E5C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9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ŻUKOWICE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5C8" w14:textId="77777777" w:rsidR="00A079F5" w:rsidRPr="00A079F5" w:rsidRDefault="00A079F5" w:rsidP="00A079F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  <w:r w:rsidRPr="00A079F5"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  <w:t xml:space="preserve">          1 575,56   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2A2" w14:textId="77777777" w:rsidR="00A079F5" w:rsidRPr="00A079F5" w:rsidRDefault="00A079F5" w:rsidP="00A079F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91,19%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DE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A079F5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IV</w:t>
            </w:r>
          </w:p>
        </w:tc>
      </w:tr>
      <w:tr w:rsidR="00A079F5" w:rsidRPr="00A079F5" w14:paraId="0E93FB78" w14:textId="77777777" w:rsidTr="00A079F5">
        <w:trPr>
          <w:gridAfter w:val="1"/>
          <w:wAfter w:w="298" w:type="dxa"/>
          <w:trHeight w:val="315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376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21F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1BA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6477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668" w14:textId="77777777" w:rsidR="00A079F5" w:rsidRPr="00A079F5" w:rsidRDefault="00A079F5" w:rsidP="00A0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39D7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7CD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2F58" w14:textId="77777777" w:rsidR="00A079F5" w:rsidRPr="00A079F5" w:rsidRDefault="00A079F5" w:rsidP="00A0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9F5" w:rsidRPr="003C2A89" w14:paraId="7A6EED0E" w14:textId="77777777" w:rsidTr="00A079F5">
        <w:trPr>
          <w:gridAfter w:val="1"/>
          <w:wAfter w:w="298" w:type="dxa"/>
          <w:trHeight w:val="480"/>
        </w:trPr>
        <w:tc>
          <w:tcPr>
            <w:tcW w:w="8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DC6B" w14:textId="77777777" w:rsidR="00A079F5" w:rsidRPr="003C2A89" w:rsidRDefault="00A079F5" w:rsidP="00A079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C2A8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* obliczony wg zasad określonych zgodnie z  art. 20 ust. 4 ustawy z dnia 13  listopada 2003 r. o dochodach jednostek samorządu terytorialnego.  </w:t>
            </w:r>
          </w:p>
        </w:tc>
      </w:tr>
    </w:tbl>
    <w:p w14:paraId="4025D47C" w14:textId="1C906874" w:rsidR="00C22309" w:rsidRDefault="00C22309" w:rsidP="003C2A89"/>
    <w:p w14:paraId="060A252D" w14:textId="77777777" w:rsidR="003C2A89" w:rsidRPr="00C22309" w:rsidRDefault="003C2A89" w:rsidP="003C2A89"/>
    <w:sectPr w:rsidR="003C2A89" w:rsidRPr="00C22309" w:rsidSect="00225F6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92DF" w14:textId="77777777" w:rsidR="00225F6B" w:rsidRDefault="00225F6B" w:rsidP="00225F6B">
      <w:pPr>
        <w:spacing w:after="0" w:line="240" w:lineRule="auto"/>
      </w:pPr>
      <w:r>
        <w:separator/>
      </w:r>
    </w:p>
  </w:endnote>
  <w:endnote w:type="continuationSeparator" w:id="0">
    <w:p w14:paraId="5E60A6CC" w14:textId="77777777" w:rsidR="00225F6B" w:rsidRDefault="00225F6B" w:rsidP="0022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A265" w14:textId="77777777" w:rsidR="00225F6B" w:rsidRDefault="00225F6B" w:rsidP="00225F6B">
      <w:pPr>
        <w:spacing w:after="0" w:line="240" w:lineRule="auto"/>
      </w:pPr>
      <w:r>
        <w:separator/>
      </w:r>
    </w:p>
  </w:footnote>
  <w:footnote w:type="continuationSeparator" w:id="0">
    <w:p w14:paraId="0741E8FF" w14:textId="77777777" w:rsidR="00225F6B" w:rsidRDefault="00225F6B" w:rsidP="0022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D835" w14:textId="0BA10E37" w:rsidR="00225F6B" w:rsidRDefault="00225F6B" w:rsidP="00225F6B">
    <w:pPr>
      <w:pStyle w:val="Nagwek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E7DC" w14:textId="253026DA" w:rsidR="00225F6B" w:rsidRDefault="00225F6B">
    <w:pPr>
      <w:pStyle w:val="Nagwek"/>
    </w:pPr>
    <w:r w:rsidRPr="00225F6B">
      <w:rPr>
        <w:rFonts w:ascii="Calibri" w:eastAsia="Calibri" w:hAnsi="Calibri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98EA246" wp14:editId="6E0A9C74">
          <wp:simplePos x="0" y="0"/>
          <wp:positionH relativeFrom="margin">
            <wp:align>center</wp:align>
          </wp:positionH>
          <wp:positionV relativeFrom="paragraph">
            <wp:posOffset>-48260</wp:posOffset>
          </wp:positionV>
          <wp:extent cx="4971415" cy="619125"/>
          <wp:effectExtent l="0" t="0" r="635" b="9525"/>
          <wp:wrapNone/>
          <wp:docPr id="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F7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41E1"/>
    <w:multiLevelType w:val="multilevel"/>
    <w:tmpl w:val="33D612DC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057015D"/>
    <w:multiLevelType w:val="hybridMultilevel"/>
    <w:tmpl w:val="D9C87E50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D756A"/>
    <w:multiLevelType w:val="hybridMultilevel"/>
    <w:tmpl w:val="853C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40FF3"/>
    <w:multiLevelType w:val="multilevel"/>
    <w:tmpl w:val="37701F14"/>
    <w:styleLink w:val="WWNum15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956287E"/>
    <w:multiLevelType w:val="hybridMultilevel"/>
    <w:tmpl w:val="5874EF3E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9FF7A2B"/>
    <w:multiLevelType w:val="hybridMultilevel"/>
    <w:tmpl w:val="379C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451B"/>
    <w:multiLevelType w:val="hybridMultilevel"/>
    <w:tmpl w:val="A4B079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B3B00"/>
    <w:multiLevelType w:val="hybridMultilevel"/>
    <w:tmpl w:val="A6DA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E00C2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335F"/>
    <w:multiLevelType w:val="hybridMultilevel"/>
    <w:tmpl w:val="1C5C3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20F46"/>
    <w:multiLevelType w:val="multilevel"/>
    <w:tmpl w:val="5ECE9054"/>
    <w:styleLink w:val="WWNum1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32B62083"/>
    <w:multiLevelType w:val="hybridMultilevel"/>
    <w:tmpl w:val="022828F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49DB"/>
    <w:multiLevelType w:val="hybridMultilevel"/>
    <w:tmpl w:val="483CA382"/>
    <w:lvl w:ilvl="0" w:tplc="04150011">
      <w:start w:val="1"/>
      <w:numFmt w:val="decimal"/>
      <w:lvlText w:val="%1)"/>
      <w:lvlJc w:val="left"/>
      <w:pPr>
        <w:ind w:left="-354" w:hanging="360"/>
      </w:p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3" w15:restartNumberingAfterBreak="0">
    <w:nsid w:val="362A38DA"/>
    <w:multiLevelType w:val="hybridMultilevel"/>
    <w:tmpl w:val="79BC9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141A49"/>
    <w:multiLevelType w:val="hybridMultilevel"/>
    <w:tmpl w:val="38C08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52978"/>
    <w:multiLevelType w:val="multilevel"/>
    <w:tmpl w:val="11E4DC82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0C91374"/>
    <w:multiLevelType w:val="hybridMultilevel"/>
    <w:tmpl w:val="1F3C9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9712F"/>
    <w:multiLevelType w:val="multilevel"/>
    <w:tmpl w:val="E22657EE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273764A"/>
    <w:multiLevelType w:val="hybridMultilevel"/>
    <w:tmpl w:val="CEA8B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F0416"/>
    <w:multiLevelType w:val="hybridMultilevel"/>
    <w:tmpl w:val="F946A0FC"/>
    <w:lvl w:ilvl="0" w:tplc="DB4461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4A5C02"/>
    <w:multiLevelType w:val="hybridMultilevel"/>
    <w:tmpl w:val="EF24B8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23BF"/>
    <w:multiLevelType w:val="hybridMultilevel"/>
    <w:tmpl w:val="1B6EC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626D"/>
    <w:multiLevelType w:val="hybridMultilevel"/>
    <w:tmpl w:val="9CCCDA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3131D"/>
    <w:multiLevelType w:val="hybridMultilevel"/>
    <w:tmpl w:val="F98C04D8"/>
    <w:lvl w:ilvl="0" w:tplc="0415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56C500D1"/>
    <w:multiLevelType w:val="hybridMultilevel"/>
    <w:tmpl w:val="F690B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9700B"/>
    <w:multiLevelType w:val="hybridMultilevel"/>
    <w:tmpl w:val="3B105480"/>
    <w:lvl w:ilvl="0" w:tplc="0415000B">
      <w:start w:val="1"/>
      <w:numFmt w:val="bullet"/>
      <w:lvlText w:val=""/>
      <w:lvlJc w:val="left"/>
      <w:pPr>
        <w:ind w:left="-91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-198" w:hanging="360"/>
      </w:pPr>
    </w:lvl>
    <w:lvl w:ilvl="2" w:tplc="0415001B" w:tentative="1">
      <w:start w:val="1"/>
      <w:numFmt w:val="lowerRoman"/>
      <w:lvlText w:val="%3."/>
      <w:lvlJc w:val="right"/>
      <w:pPr>
        <w:ind w:left="522" w:hanging="180"/>
      </w:pPr>
    </w:lvl>
    <w:lvl w:ilvl="3" w:tplc="0415000F" w:tentative="1">
      <w:start w:val="1"/>
      <w:numFmt w:val="decimal"/>
      <w:lvlText w:val="%4."/>
      <w:lvlJc w:val="left"/>
      <w:pPr>
        <w:ind w:left="1242" w:hanging="360"/>
      </w:pPr>
    </w:lvl>
    <w:lvl w:ilvl="4" w:tplc="04150019" w:tentative="1">
      <w:start w:val="1"/>
      <w:numFmt w:val="lowerLetter"/>
      <w:lvlText w:val="%5."/>
      <w:lvlJc w:val="left"/>
      <w:pPr>
        <w:ind w:left="1962" w:hanging="360"/>
      </w:pPr>
    </w:lvl>
    <w:lvl w:ilvl="5" w:tplc="0415001B" w:tentative="1">
      <w:start w:val="1"/>
      <w:numFmt w:val="lowerRoman"/>
      <w:lvlText w:val="%6."/>
      <w:lvlJc w:val="right"/>
      <w:pPr>
        <w:ind w:left="2682" w:hanging="180"/>
      </w:pPr>
    </w:lvl>
    <w:lvl w:ilvl="6" w:tplc="0415000F" w:tentative="1">
      <w:start w:val="1"/>
      <w:numFmt w:val="decimal"/>
      <w:lvlText w:val="%7."/>
      <w:lvlJc w:val="left"/>
      <w:pPr>
        <w:ind w:left="3402" w:hanging="360"/>
      </w:pPr>
    </w:lvl>
    <w:lvl w:ilvl="7" w:tplc="04150019" w:tentative="1">
      <w:start w:val="1"/>
      <w:numFmt w:val="lowerLetter"/>
      <w:lvlText w:val="%8."/>
      <w:lvlJc w:val="left"/>
      <w:pPr>
        <w:ind w:left="4122" w:hanging="360"/>
      </w:pPr>
    </w:lvl>
    <w:lvl w:ilvl="8" w:tplc="0415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26" w15:restartNumberingAfterBreak="0">
    <w:nsid w:val="5F9D4D0E"/>
    <w:multiLevelType w:val="hybridMultilevel"/>
    <w:tmpl w:val="05365AC8"/>
    <w:lvl w:ilvl="0" w:tplc="080E7C5E">
      <w:start w:val="1"/>
      <w:numFmt w:val="decimal"/>
      <w:pStyle w:val="Nagwek1"/>
      <w:lvlText w:val="%1."/>
      <w:lvlJc w:val="left"/>
      <w:pPr>
        <w:ind w:left="720" w:hanging="360"/>
      </w:pPr>
    </w:lvl>
    <w:lvl w:ilvl="1" w:tplc="408A6D2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6E4A"/>
    <w:multiLevelType w:val="hybridMultilevel"/>
    <w:tmpl w:val="B8D07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A4389B"/>
    <w:multiLevelType w:val="hybridMultilevel"/>
    <w:tmpl w:val="AEBE217C"/>
    <w:lvl w:ilvl="0" w:tplc="1EFAD3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6203D"/>
    <w:multiLevelType w:val="hybridMultilevel"/>
    <w:tmpl w:val="0D9A0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452A24"/>
    <w:multiLevelType w:val="hybridMultilevel"/>
    <w:tmpl w:val="AE1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57817"/>
    <w:multiLevelType w:val="multilevel"/>
    <w:tmpl w:val="F924822E"/>
    <w:styleLink w:val="WWNum11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3A43375"/>
    <w:multiLevelType w:val="hybridMultilevel"/>
    <w:tmpl w:val="A2621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0700F4"/>
    <w:multiLevelType w:val="hybridMultilevel"/>
    <w:tmpl w:val="60CE45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E424B"/>
    <w:multiLevelType w:val="hybridMultilevel"/>
    <w:tmpl w:val="06B0F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EC5060"/>
    <w:multiLevelType w:val="multilevel"/>
    <w:tmpl w:val="70502E2C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F646EE"/>
    <w:multiLevelType w:val="hybridMultilevel"/>
    <w:tmpl w:val="D66A29DA"/>
    <w:lvl w:ilvl="0" w:tplc="F3E0786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31"/>
  </w:num>
  <w:num w:numId="5">
    <w:abstractNumId w:val="15"/>
  </w:num>
  <w:num w:numId="6">
    <w:abstractNumId w:val="35"/>
  </w:num>
  <w:num w:numId="7">
    <w:abstractNumId w:val="10"/>
  </w:num>
  <w:num w:numId="8">
    <w:abstractNumId w:val="7"/>
  </w:num>
  <w:num w:numId="9">
    <w:abstractNumId w:val="18"/>
  </w:num>
  <w:num w:numId="10">
    <w:abstractNumId w:val="26"/>
  </w:num>
  <w:num w:numId="11">
    <w:abstractNumId w:val="19"/>
  </w:num>
  <w:num w:numId="12">
    <w:abstractNumId w:val="11"/>
  </w:num>
  <w:num w:numId="13">
    <w:abstractNumId w:val="32"/>
  </w:num>
  <w:num w:numId="14">
    <w:abstractNumId w:val="20"/>
  </w:num>
  <w:num w:numId="15">
    <w:abstractNumId w:val="29"/>
  </w:num>
  <w:num w:numId="16">
    <w:abstractNumId w:val="22"/>
  </w:num>
  <w:num w:numId="17">
    <w:abstractNumId w:val="13"/>
  </w:num>
  <w:num w:numId="18">
    <w:abstractNumId w:val="21"/>
  </w:num>
  <w:num w:numId="19">
    <w:abstractNumId w:val="24"/>
  </w:num>
  <w:num w:numId="20">
    <w:abstractNumId w:val="2"/>
  </w:num>
  <w:num w:numId="21">
    <w:abstractNumId w:val="16"/>
  </w:num>
  <w:num w:numId="22">
    <w:abstractNumId w:val="23"/>
  </w:num>
  <w:num w:numId="23">
    <w:abstractNumId w:val="3"/>
  </w:num>
  <w:num w:numId="24">
    <w:abstractNumId w:val="28"/>
  </w:num>
  <w:num w:numId="25">
    <w:abstractNumId w:val="12"/>
  </w:num>
  <w:num w:numId="26">
    <w:abstractNumId w:val="8"/>
  </w:num>
  <w:num w:numId="27">
    <w:abstractNumId w:val="34"/>
  </w:num>
  <w:num w:numId="28">
    <w:abstractNumId w:val="25"/>
  </w:num>
  <w:num w:numId="29">
    <w:abstractNumId w:val="5"/>
  </w:num>
  <w:num w:numId="30">
    <w:abstractNumId w:val="33"/>
  </w:num>
  <w:num w:numId="31">
    <w:abstractNumId w:val="27"/>
  </w:num>
  <w:num w:numId="32">
    <w:abstractNumId w:val="9"/>
  </w:num>
  <w:num w:numId="33">
    <w:abstractNumId w:val="30"/>
  </w:num>
  <w:num w:numId="34">
    <w:abstractNumId w:val="0"/>
  </w:num>
  <w:num w:numId="35">
    <w:abstractNumId w:val="36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A"/>
    <w:rsid w:val="00225F6B"/>
    <w:rsid w:val="00287F0A"/>
    <w:rsid w:val="002F1212"/>
    <w:rsid w:val="003C2A89"/>
    <w:rsid w:val="005130B0"/>
    <w:rsid w:val="00647DA7"/>
    <w:rsid w:val="00812018"/>
    <w:rsid w:val="00857115"/>
    <w:rsid w:val="00A079F5"/>
    <w:rsid w:val="00C2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FD3FB"/>
  <w15:chartTrackingRefBased/>
  <w15:docId w15:val="{82414D58-DB4B-43A0-B1B9-FC7EB13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C22309"/>
    <w:pPr>
      <w:keepNext/>
      <w:numPr>
        <w:numId w:val="10"/>
      </w:numPr>
      <w:spacing w:before="360" w:after="120" w:line="240" w:lineRule="auto"/>
      <w:ind w:left="714" w:hanging="357"/>
      <w:outlineLvl w:val="0"/>
    </w:pPr>
    <w:rPr>
      <w:rFonts w:ascii="Calibri" w:hAnsi="Calibri" w:cs="Calibri"/>
      <w:b/>
      <w:bCs/>
      <w:color w:val="000000"/>
      <w:kern w:val="3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2309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22309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2309"/>
    <w:rPr>
      <w:rFonts w:ascii="Calibri" w:hAnsi="Calibri" w:cs="Calibri"/>
      <w:b/>
      <w:bCs/>
      <w:color w:val="000000"/>
      <w:kern w:val="32"/>
      <w:sz w:val="24"/>
      <w:szCs w:val="24"/>
      <w:lang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C22309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C22309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C22309"/>
  </w:style>
  <w:style w:type="paragraph" w:styleId="Nagwek">
    <w:name w:val="header"/>
    <w:aliases w:val="Znak Znak,Znak"/>
    <w:basedOn w:val="Normalny"/>
    <w:link w:val="NagwekZnak"/>
    <w:uiPriority w:val="99"/>
    <w:unhideWhenUsed/>
    <w:rsid w:val="00C2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22309"/>
  </w:style>
  <w:style w:type="paragraph" w:customStyle="1" w:styleId="Default">
    <w:name w:val="Default"/>
    <w:rsid w:val="00C22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22309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C22309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C2230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C22309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22309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C22309"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C22309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22309"/>
    <w:rPr>
      <w:rFonts w:ascii="EUAlbertina" w:hAnsi="EUAlbertina" w:cs="Times New Roman"/>
      <w:color w:val="auto"/>
    </w:rPr>
  </w:style>
  <w:style w:type="character" w:customStyle="1" w:styleId="normal0020tablechar">
    <w:name w:val="normal_0020table__char"/>
    <w:basedOn w:val="Domylnaczcionkaakapitu"/>
    <w:rsid w:val="00C22309"/>
  </w:style>
  <w:style w:type="paragraph" w:customStyle="1" w:styleId="Gwka">
    <w:name w:val="Główka"/>
    <w:basedOn w:val="Normalny"/>
    <w:rsid w:val="00C22309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C22309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2309"/>
    <w:pPr>
      <w:spacing w:before="240" w:after="120" w:line="276" w:lineRule="auto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0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22309"/>
    <w:rPr>
      <w:sz w:val="16"/>
      <w:szCs w:val="16"/>
    </w:rPr>
  </w:style>
  <w:style w:type="paragraph" w:customStyle="1" w:styleId="Standard">
    <w:name w:val="Standard"/>
    <w:rsid w:val="00C223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0">
    <w:name w:val="WWNum10"/>
    <w:basedOn w:val="Bezlisty"/>
    <w:rsid w:val="00C22309"/>
    <w:pPr>
      <w:numPr>
        <w:numId w:val="1"/>
      </w:numPr>
    </w:pPr>
  </w:style>
  <w:style w:type="numbering" w:customStyle="1" w:styleId="WWNum15">
    <w:name w:val="WWNum15"/>
    <w:basedOn w:val="Bezlisty"/>
    <w:rsid w:val="00C22309"/>
    <w:pPr>
      <w:numPr>
        <w:numId w:val="2"/>
      </w:numPr>
    </w:pPr>
  </w:style>
  <w:style w:type="numbering" w:customStyle="1" w:styleId="WWNum16">
    <w:name w:val="WWNum16"/>
    <w:basedOn w:val="Bezlisty"/>
    <w:rsid w:val="00C22309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C2230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309"/>
    <w:rPr>
      <w:b/>
      <w:bCs/>
      <w:sz w:val="20"/>
      <w:szCs w:val="20"/>
    </w:rPr>
  </w:style>
  <w:style w:type="paragraph" w:customStyle="1" w:styleId="wypunktowanie2">
    <w:name w:val="wypunktowanie2"/>
    <w:basedOn w:val="Standard"/>
    <w:rsid w:val="00C22309"/>
    <w:pPr>
      <w:tabs>
        <w:tab w:val="left" w:pos="144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WWNum11">
    <w:name w:val="WWNum11"/>
    <w:basedOn w:val="Bezlisty"/>
    <w:rsid w:val="00C22309"/>
    <w:pPr>
      <w:numPr>
        <w:numId w:val="4"/>
      </w:numPr>
    </w:pPr>
  </w:style>
  <w:style w:type="numbering" w:customStyle="1" w:styleId="WWNum25">
    <w:name w:val="WWNum25"/>
    <w:basedOn w:val="Bezlisty"/>
    <w:rsid w:val="00C22309"/>
    <w:pPr>
      <w:numPr>
        <w:numId w:val="5"/>
      </w:numPr>
    </w:pPr>
  </w:style>
  <w:style w:type="numbering" w:customStyle="1" w:styleId="WWNum24">
    <w:name w:val="WWNum24"/>
    <w:basedOn w:val="Bezlisty"/>
    <w:rsid w:val="00C22309"/>
    <w:pPr>
      <w:numPr>
        <w:numId w:val="6"/>
      </w:numPr>
    </w:pPr>
  </w:style>
  <w:style w:type="numbering" w:customStyle="1" w:styleId="WWNum19">
    <w:name w:val="WWNum19"/>
    <w:basedOn w:val="Bezlisty"/>
    <w:rsid w:val="00C22309"/>
    <w:pPr>
      <w:numPr>
        <w:numId w:val="7"/>
      </w:numPr>
    </w:pPr>
  </w:style>
  <w:style w:type="character" w:customStyle="1" w:styleId="UyteHipercze1">
    <w:name w:val="UżyteHiperłącze1"/>
    <w:basedOn w:val="Domylnaczcionkaakapitu"/>
    <w:uiPriority w:val="99"/>
    <w:semiHidden/>
    <w:unhideWhenUsed/>
    <w:rsid w:val="00C22309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22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309"/>
  </w:style>
  <w:style w:type="character" w:customStyle="1" w:styleId="h2">
    <w:name w:val="h2"/>
    <w:basedOn w:val="Domylnaczcionkaakapitu"/>
    <w:rsid w:val="00C22309"/>
  </w:style>
  <w:style w:type="character" w:customStyle="1" w:styleId="tabulatory">
    <w:name w:val="tabulatory"/>
    <w:basedOn w:val="Domylnaczcionkaakapitu"/>
    <w:rsid w:val="00C22309"/>
  </w:style>
  <w:style w:type="character" w:customStyle="1" w:styleId="Kkursywa">
    <w:name w:val="_K_ – kursywa"/>
    <w:qFormat/>
    <w:rsid w:val="00C22309"/>
    <w:rPr>
      <w:i/>
      <w:iCs w:val="0"/>
    </w:rPr>
  </w:style>
  <w:style w:type="character" w:customStyle="1" w:styleId="Wzmianka1">
    <w:name w:val="Wzmianka1"/>
    <w:basedOn w:val="Domylnaczcionkaakapitu"/>
    <w:uiPriority w:val="99"/>
    <w:semiHidden/>
    <w:unhideWhenUsed/>
    <w:rsid w:val="00C22309"/>
    <w:rPr>
      <w:color w:val="2B579A"/>
      <w:shd w:val="clear" w:color="auto" w:fill="E6E6E6"/>
    </w:rPr>
  </w:style>
  <w:style w:type="paragraph" w:customStyle="1" w:styleId="Nagwek10">
    <w:name w:val="Nagłówek1"/>
    <w:basedOn w:val="Standard"/>
    <w:rsid w:val="00C2230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Normalny"/>
    <w:uiPriority w:val="99"/>
    <w:semiHidden/>
    <w:unhideWhenUsed/>
    <w:rsid w:val="00C22309"/>
    <w:pPr>
      <w:spacing w:after="200" w:line="276" w:lineRule="auto"/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C22309"/>
    <w:rPr>
      <w:i/>
      <w:iCs/>
    </w:rPr>
  </w:style>
  <w:style w:type="paragraph" w:styleId="Poprawka">
    <w:name w:val="Revision"/>
    <w:hidden/>
    <w:semiHidden/>
    <w:rsid w:val="00C2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30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22309"/>
    <w:rPr>
      <w:rFonts w:ascii="Cambria" w:eastAsia="Times New Roman" w:hAnsi="Cambria" w:cs="Times New Roman"/>
      <w:b/>
      <w:bCs/>
      <w:i/>
      <w:iCs/>
      <w:color w:val="4F81BD"/>
    </w:rPr>
  </w:style>
  <w:style w:type="character" w:styleId="Pogrubienie">
    <w:name w:val="Strong"/>
    <w:basedOn w:val="Domylnaczcionkaakapitu"/>
    <w:uiPriority w:val="22"/>
    <w:qFormat/>
    <w:rsid w:val="00C22309"/>
    <w:rPr>
      <w:b/>
      <w:bCs/>
    </w:rPr>
  </w:style>
  <w:style w:type="paragraph" w:styleId="Tekstpodstawowy2">
    <w:name w:val="Body Text 2"/>
    <w:basedOn w:val="Normalny"/>
    <w:link w:val="Tekstpodstawowy2Znak"/>
    <w:rsid w:val="00C223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23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C22309"/>
    <w:rPr>
      <w:rFonts w:ascii="Arial" w:hAnsi="Arial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2309"/>
    <w:rPr>
      <w:rFonts w:ascii="Cambria" w:eastAsia="Times New Roman" w:hAnsi="Cambria" w:cs="Times New Roman"/>
      <w:b/>
      <w:bCs/>
      <w:color w:val="4F81BD"/>
    </w:rPr>
  </w:style>
  <w:style w:type="paragraph" w:styleId="Spistreci2">
    <w:name w:val="toc 2"/>
    <w:basedOn w:val="Normalny"/>
    <w:next w:val="Normalny"/>
    <w:autoRedefine/>
    <w:uiPriority w:val="39"/>
    <w:unhideWhenUsed/>
    <w:rsid w:val="00C22309"/>
    <w:pPr>
      <w:spacing w:before="120" w:after="0" w:line="276" w:lineRule="auto"/>
      <w:ind w:left="22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C22309"/>
    <w:pPr>
      <w:spacing w:after="0" w:line="276" w:lineRule="auto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22309"/>
    <w:pPr>
      <w:spacing w:after="0" w:line="276" w:lineRule="auto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22309"/>
    <w:pPr>
      <w:spacing w:after="0" w:line="276" w:lineRule="auto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22309"/>
    <w:pPr>
      <w:spacing w:after="0" w:line="276" w:lineRule="auto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22309"/>
    <w:pPr>
      <w:spacing w:after="0" w:line="276" w:lineRule="auto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22309"/>
    <w:pPr>
      <w:spacing w:after="0" w:line="276" w:lineRule="auto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22309"/>
    <w:pPr>
      <w:spacing w:after="0" w:line="276" w:lineRule="auto"/>
      <w:ind w:left="176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23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309"/>
    <w:rPr>
      <w:vertAlign w:val="superscript"/>
    </w:rPr>
  </w:style>
  <w:style w:type="paragraph" w:customStyle="1" w:styleId="Akapitzlist1">
    <w:name w:val="Akapit z listą1"/>
    <w:basedOn w:val="Normalny"/>
    <w:rsid w:val="00C223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C22309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2309"/>
  </w:style>
  <w:style w:type="paragraph" w:customStyle="1" w:styleId="xl65">
    <w:name w:val="xl65"/>
    <w:basedOn w:val="Normalny"/>
    <w:rsid w:val="00C223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223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223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22309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223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2230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22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C22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C2230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C22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C22309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C2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C22309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pl-PL"/>
    </w:rPr>
  </w:style>
  <w:style w:type="paragraph" w:customStyle="1" w:styleId="xl100">
    <w:name w:val="xl100"/>
    <w:basedOn w:val="Normalny"/>
    <w:rsid w:val="00C2230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C2230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230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2309"/>
    <w:rPr>
      <w:color w:val="954F72" w:themeColor="followed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223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C22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rsid w:val="00A0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1492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Siodmiak</dc:creator>
  <cp:keywords/>
  <dc:description/>
  <cp:lastModifiedBy>Kinga Siodmiak</cp:lastModifiedBy>
  <cp:revision>8</cp:revision>
  <dcterms:created xsi:type="dcterms:W3CDTF">2019-09-12T08:58:00Z</dcterms:created>
  <dcterms:modified xsi:type="dcterms:W3CDTF">2019-09-12T10:14:00Z</dcterms:modified>
</cp:coreProperties>
</file>