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405" w:rsidRPr="00253048" w:rsidRDefault="000E2EC1" w:rsidP="0068654D">
      <w:pPr>
        <w:spacing w:after="0" w:line="360" w:lineRule="auto"/>
        <w:ind w:left="0" w:firstLine="0"/>
        <w:jc w:val="left"/>
        <w:rPr>
          <w:rFonts w:asciiTheme="minorHAnsi" w:hAnsiTheme="minorHAnsi" w:cstheme="minorHAnsi"/>
          <w:color w:val="auto"/>
          <w:szCs w:val="24"/>
          <w:highlight w:val="lightGray"/>
        </w:rPr>
      </w:pPr>
      <w:r w:rsidRPr="00253048">
        <w:rPr>
          <w:rFonts w:asciiTheme="minorHAnsi" w:hAnsiTheme="minorHAnsi" w:cstheme="minorHAnsi"/>
          <w:noProof/>
          <w:color w:val="auto"/>
          <w:szCs w:val="24"/>
          <w:highlight w:val="lightGray"/>
        </w:rPr>
        <w:drawing>
          <wp:inline distT="0" distB="0" distL="0" distR="0">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rsidR="003E01D7" w:rsidRPr="00253048" w:rsidRDefault="003E01D7" w:rsidP="00CA3C5D">
      <w:pPr>
        <w:pStyle w:val="Gwka"/>
        <w:spacing w:line="360" w:lineRule="auto"/>
        <w:jc w:val="right"/>
        <w:rPr>
          <w:rFonts w:asciiTheme="minorHAnsi" w:hAnsiTheme="minorHAnsi" w:cstheme="minorHAnsi"/>
          <w:sz w:val="24"/>
          <w:szCs w:val="24"/>
        </w:rPr>
      </w:pPr>
      <w:r w:rsidRPr="00253048">
        <w:rPr>
          <w:rFonts w:asciiTheme="minorHAnsi" w:hAnsiTheme="minorHAnsi" w:cstheme="minorHAnsi"/>
          <w:sz w:val="24"/>
          <w:szCs w:val="24"/>
        </w:rPr>
        <w:t>Załącznik nr 1 do Uchwały nr  </w:t>
      </w:r>
      <w:r w:rsidR="005915A5">
        <w:rPr>
          <w:rFonts w:asciiTheme="minorHAnsi" w:hAnsiTheme="minorHAnsi" w:cstheme="minorHAnsi"/>
          <w:sz w:val="24"/>
          <w:szCs w:val="24"/>
        </w:rPr>
        <w:t>1248/VI/19</w:t>
      </w:r>
      <w:r w:rsidRPr="00253048">
        <w:rPr>
          <w:rFonts w:asciiTheme="minorHAnsi" w:hAnsiTheme="minorHAnsi" w:cstheme="minorHAnsi"/>
          <w:sz w:val="24"/>
          <w:szCs w:val="24"/>
        </w:rPr>
        <w:t xml:space="preserve"> </w:t>
      </w:r>
    </w:p>
    <w:p w:rsidR="003E01D7" w:rsidRPr="00253048" w:rsidRDefault="003E01D7" w:rsidP="00CA3C5D">
      <w:pPr>
        <w:pStyle w:val="Gwka"/>
        <w:spacing w:line="360" w:lineRule="auto"/>
        <w:jc w:val="right"/>
        <w:rPr>
          <w:rFonts w:asciiTheme="minorHAnsi" w:hAnsiTheme="minorHAnsi" w:cstheme="minorHAnsi"/>
          <w:sz w:val="24"/>
          <w:szCs w:val="24"/>
        </w:rPr>
      </w:pPr>
      <w:r w:rsidRPr="00253048">
        <w:rPr>
          <w:rFonts w:asciiTheme="minorHAnsi" w:hAnsiTheme="minorHAnsi" w:cstheme="minorHAnsi"/>
          <w:sz w:val="24"/>
          <w:szCs w:val="24"/>
        </w:rPr>
        <w:t>Zarządu Województwa Dolnośląskiego</w:t>
      </w:r>
    </w:p>
    <w:p w:rsidR="003E01D7" w:rsidRPr="00253048" w:rsidRDefault="003E01D7" w:rsidP="00CA3C5D">
      <w:pPr>
        <w:pStyle w:val="Gwka"/>
        <w:spacing w:line="360" w:lineRule="auto"/>
        <w:jc w:val="right"/>
        <w:rPr>
          <w:rFonts w:asciiTheme="minorHAnsi" w:hAnsiTheme="minorHAnsi" w:cstheme="minorHAnsi"/>
          <w:sz w:val="24"/>
          <w:szCs w:val="24"/>
        </w:rPr>
      </w:pPr>
      <w:r w:rsidRPr="00253048">
        <w:rPr>
          <w:rFonts w:asciiTheme="minorHAnsi" w:hAnsiTheme="minorHAnsi" w:cstheme="minorHAnsi"/>
          <w:sz w:val="24"/>
          <w:szCs w:val="24"/>
        </w:rPr>
        <w:t xml:space="preserve">z dnia </w:t>
      </w:r>
      <w:r w:rsidR="005915A5">
        <w:rPr>
          <w:rFonts w:asciiTheme="minorHAnsi" w:hAnsiTheme="minorHAnsi" w:cstheme="minorHAnsi"/>
          <w:sz w:val="24"/>
          <w:szCs w:val="24"/>
        </w:rPr>
        <w:t>24</w:t>
      </w:r>
      <w:r w:rsidRPr="00253048">
        <w:rPr>
          <w:rFonts w:asciiTheme="minorHAnsi" w:hAnsiTheme="minorHAnsi" w:cstheme="minorHAnsi"/>
          <w:sz w:val="24"/>
          <w:szCs w:val="24"/>
        </w:rPr>
        <w:t xml:space="preserve"> września 2019 r.</w:t>
      </w:r>
    </w:p>
    <w:p w:rsidR="003E01D7" w:rsidRPr="00253048" w:rsidRDefault="003E01D7" w:rsidP="0068654D">
      <w:pPr>
        <w:pStyle w:val="Nagwek"/>
        <w:spacing w:line="360" w:lineRule="auto"/>
        <w:ind w:left="0" w:firstLine="0"/>
        <w:jc w:val="left"/>
        <w:rPr>
          <w:rFonts w:asciiTheme="minorHAnsi" w:hAnsiTheme="minorHAnsi" w:cstheme="minorHAnsi"/>
          <w:b/>
          <w:szCs w:val="24"/>
          <w:u w:val="single"/>
        </w:rPr>
      </w:pPr>
    </w:p>
    <w:p w:rsidR="003E01D7" w:rsidRPr="00253048" w:rsidRDefault="003E01D7" w:rsidP="0068654D">
      <w:pPr>
        <w:pStyle w:val="Nagwek"/>
        <w:spacing w:line="360" w:lineRule="auto"/>
        <w:ind w:left="0" w:firstLine="0"/>
        <w:jc w:val="left"/>
        <w:rPr>
          <w:rFonts w:asciiTheme="minorHAnsi" w:hAnsiTheme="minorHAnsi" w:cstheme="minorHAnsi"/>
          <w:b/>
          <w:szCs w:val="24"/>
          <w:u w:val="single"/>
        </w:rPr>
      </w:pPr>
    </w:p>
    <w:p w:rsidR="003E01D7" w:rsidRPr="00253048" w:rsidRDefault="003E01D7" w:rsidP="00CA3C5D">
      <w:pPr>
        <w:pStyle w:val="Nagwek"/>
        <w:spacing w:line="360" w:lineRule="auto"/>
        <w:ind w:left="0" w:firstLine="0"/>
        <w:jc w:val="center"/>
        <w:rPr>
          <w:rFonts w:asciiTheme="minorHAnsi" w:hAnsiTheme="minorHAnsi" w:cstheme="minorHAnsi"/>
          <w:b/>
          <w:szCs w:val="24"/>
          <w:u w:val="single"/>
        </w:rPr>
      </w:pPr>
      <w:r w:rsidRPr="00253048">
        <w:rPr>
          <w:rFonts w:asciiTheme="minorHAnsi" w:hAnsiTheme="minorHAnsi" w:cstheme="minorHAnsi"/>
          <w:b/>
          <w:szCs w:val="24"/>
          <w:u w:val="single"/>
        </w:rPr>
        <w:t>REGULAMIN KONKURSU</w:t>
      </w:r>
    </w:p>
    <w:p w:rsidR="003E01D7" w:rsidRPr="00253048" w:rsidRDefault="003E01D7" w:rsidP="00CA3C5D">
      <w:pPr>
        <w:pStyle w:val="Nagwek"/>
        <w:spacing w:line="360" w:lineRule="auto"/>
        <w:ind w:left="0" w:firstLine="0"/>
        <w:jc w:val="center"/>
        <w:rPr>
          <w:rFonts w:asciiTheme="minorHAnsi" w:hAnsiTheme="minorHAnsi" w:cstheme="minorHAnsi"/>
          <w:b/>
          <w:szCs w:val="24"/>
        </w:rPr>
      </w:pPr>
    </w:p>
    <w:p w:rsidR="009D1090" w:rsidRPr="00253048" w:rsidRDefault="009D1090" w:rsidP="00CA3C5D">
      <w:pPr>
        <w:pStyle w:val="Nagwek"/>
        <w:spacing w:line="360" w:lineRule="auto"/>
        <w:ind w:left="0" w:firstLine="0"/>
        <w:jc w:val="center"/>
        <w:rPr>
          <w:rFonts w:asciiTheme="minorHAnsi" w:hAnsiTheme="minorHAnsi" w:cstheme="minorHAnsi"/>
          <w:b/>
          <w:szCs w:val="24"/>
        </w:rPr>
      </w:pPr>
    </w:p>
    <w:p w:rsidR="003E01D7" w:rsidRPr="00253048" w:rsidRDefault="003E01D7" w:rsidP="00CA3C5D">
      <w:pPr>
        <w:pStyle w:val="Nagwek"/>
        <w:spacing w:line="360" w:lineRule="auto"/>
        <w:ind w:left="0" w:firstLine="0"/>
        <w:jc w:val="center"/>
        <w:rPr>
          <w:rFonts w:asciiTheme="minorHAnsi" w:hAnsiTheme="minorHAnsi" w:cstheme="minorHAnsi"/>
          <w:b/>
          <w:szCs w:val="24"/>
        </w:rPr>
      </w:pPr>
      <w:r w:rsidRPr="00253048">
        <w:rPr>
          <w:rFonts w:asciiTheme="minorHAnsi" w:hAnsiTheme="minorHAnsi" w:cstheme="minorHAnsi"/>
          <w:b/>
          <w:szCs w:val="24"/>
        </w:rPr>
        <w:t xml:space="preserve">Regionalny Program Operacyjny </w:t>
      </w:r>
      <w:r w:rsidRPr="00253048">
        <w:rPr>
          <w:rFonts w:asciiTheme="minorHAnsi" w:hAnsiTheme="minorHAnsi" w:cstheme="minorHAnsi"/>
          <w:b/>
          <w:szCs w:val="24"/>
        </w:rPr>
        <w:br/>
        <w:t>Województwa Dolnośląskiego 2014-2020</w:t>
      </w:r>
    </w:p>
    <w:p w:rsidR="003E01D7" w:rsidRPr="00253048" w:rsidRDefault="003E01D7" w:rsidP="00CA3C5D">
      <w:pPr>
        <w:pStyle w:val="Nagwek"/>
        <w:spacing w:line="360" w:lineRule="auto"/>
        <w:ind w:left="0" w:firstLine="0"/>
        <w:jc w:val="center"/>
        <w:rPr>
          <w:rFonts w:asciiTheme="minorHAnsi" w:hAnsiTheme="minorHAnsi" w:cstheme="minorHAnsi"/>
          <w:b/>
          <w:szCs w:val="24"/>
        </w:rPr>
      </w:pPr>
    </w:p>
    <w:p w:rsidR="003E01D7" w:rsidRPr="00253048" w:rsidRDefault="003E01D7" w:rsidP="00CA3C5D">
      <w:pPr>
        <w:pStyle w:val="Nagwek"/>
        <w:spacing w:line="360" w:lineRule="auto"/>
        <w:ind w:left="0" w:firstLine="0"/>
        <w:jc w:val="center"/>
        <w:rPr>
          <w:rFonts w:asciiTheme="minorHAnsi" w:hAnsiTheme="minorHAnsi" w:cstheme="minorHAnsi"/>
          <w:b/>
          <w:szCs w:val="24"/>
        </w:rPr>
      </w:pPr>
      <w:r w:rsidRPr="00253048">
        <w:rPr>
          <w:rFonts w:asciiTheme="minorHAnsi" w:hAnsiTheme="minorHAnsi" w:cstheme="minorHAnsi"/>
          <w:b/>
          <w:szCs w:val="24"/>
        </w:rPr>
        <w:t>Oś priorytetowa 7 Infrastruktura edukacyjna</w:t>
      </w:r>
    </w:p>
    <w:p w:rsidR="003E01D7" w:rsidRPr="00253048" w:rsidRDefault="003E01D7" w:rsidP="00CA3C5D">
      <w:pPr>
        <w:pStyle w:val="Nagwek"/>
        <w:spacing w:line="360" w:lineRule="auto"/>
        <w:ind w:left="0" w:firstLine="0"/>
        <w:jc w:val="center"/>
        <w:rPr>
          <w:rFonts w:asciiTheme="minorHAnsi" w:hAnsiTheme="minorHAnsi" w:cstheme="minorHAnsi"/>
          <w:b/>
          <w:bCs/>
          <w:szCs w:val="24"/>
        </w:rPr>
      </w:pPr>
      <w:bookmarkStart w:id="0" w:name="_Toc534813895"/>
      <w:r w:rsidRPr="00253048">
        <w:rPr>
          <w:rFonts w:asciiTheme="minorHAnsi" w:hAnsiTheme="minorHAnsi" w:cstheme="minorHAnsi"/>
          <w:b/>
          <w:bCs/>
          <w:szCs w:val="24"/>
        </w:rPr>
        <w:t xml:space="preserve">Działanie 7.1. </w:t>
      </w:r>
      <w:bookmarkStart w:id="1" w:name="_Hlk17887032"/>
      <w:r w:rsidRPr="00253048">
        <w:rPr>
          <w:rFonts w:asciiTheme="minorHAnsi" w:hAnsiTheme="minorHAnsi" w:cstheme="minorHAnsi"/>
          <w:b/>
          <w:bCs/>
          <w:szCs w:val="24"/>
        </w:rPr>
        <w:t>Inwestycje w edukację przedszkolną, podstawową i gimnazjalną</w:t>
      </w:r>
      <w:bookmarkEnd w:id="0"/>
      <w:bookmarkEnd w:id="1"/>
    </w:p>
    <w:p w:rsidR="003E01D7" w:rsidRPr="00253048" w:rsidRDefault="003E01D7" w:rsidP="00CA3C5D">
      <w:pPr>
        <w:pStyle w:val="Nagwek"/>
        <w:spacing w:line="360" w:lineRule="auto"/>
        <w:ind w:left="0" w:firstLine="0"/>
        <w:jc w:val="center"/>
        <w:rPr>
          <w:rFonts w:asciiTheme="minorHAnsi" w:hAnsiTheme="minorHAnsi" w:cstheme="minorHAnsi"/>
          <w:b/>
          <w:szCs w:val="24"/>
          <w:u w:val="single"/>
        </w:rPr>
      </w:pPr>
      <w:r w:rsidRPr="00253048">
        <w:rPr>
          <w:rFonts w:asciiTheme="minorHAnsi" w:hAnsiTheme="minorHAnsi" w:cstheme="minorHAnsi"/>
          <w:b/>
          <w:szCs w:val="24"/>
          <w:u w:val="single"/>
        </w:rPr>
        <w:t>Poddziałanie 7.1.3 Inwestycje w edukację przedszkolną, podstawową i gimnazjalną – ZIT AJ</w:t>
      </w:r>
    </w:p>
    <w:p w:rsidR="00A4047E" w:rsidRPr="00253048" w:rsidRDefault="00A4047E" w:rsidP="00CA3C5D">
      <w:pPr>
        <w:pStyle w:val="Nagwek"/>
        <w:spacing w:line="360" w:lineRule="auto"/>
        <w:ind w:left="0" w:firstLine="0"/>
        <w:jc w:val="center"/>
        <w:rPr>
          <w:rFonts w:asciiTheme="minorHAnsi" w:hAnsiTheme="minorHAnsi" w:cstheme="minorHAnsi"/>
          <w:b/>
          <w:szCs w:val="24"/>
        </w:rPr>
      </w:pPr>
    </w:p>
    <w:p w:rsidR="00A4047E" w:rsidRPr="00253048" w:rsidRDefault="00A4047E" w:rsidP="00CA3C5D">
      <w:pPr>
        <w:pStyle w:val="Nagwek"/>
        <w:spacing w:line="360" w:lineRule="auto"/>
        <w:ind w:left="0" w:firstLine="0"/>
        <w:jc w:val="center"/>
        <w:rPr>
          <w:rFonts w:asciiTheme="minorHAnsi" w:hAnsiTheme="minorHAnsi" w:cstheme="minorHAnsi"/>
          <w:b/>
          <w:szCs w:val="24"/>
        </w:rPr>
      </w:pPr>
    </w:p>
    <w:p w:rsidR="003E01D7" w:rsidRPr="00253048" w:rsidRDefault="00A4047E" w:rsidP="00CA3C5D">
      <w:pPr>
        <w:pStyle w:val="Nagwek"/>
        <w:spacing w:line="360" w:lineRule="auto"/>
        <w:ind w:left="0" w:firstLine="0"/>
        <w:jc w:val="center"/>
        <w:rPr>
          <w:rFonts w:asciiTheme="minorHAnsi" w:hAnsiTheme="minorHAnsi" w:cstheme="minorHAnsi"/>
          <w:b/>
          <w:szCs w:val="24"/>
          <w:u w:val="single"/>
        </w:rPr>
      </w:pPr>
      <w:r w:rsidRPr="00253048">
        <w:rPr>
          <w:rFonts w:asciiTheme="minorHAnsi" w:hAnsiTheme="minorHAnsi" w:cstheme="minorHAnsi"/>
          <w:b/>
          <w:szCs w:val="24"/>
        </w:rPr>
        <w:t>[7.1 A]</w:t>
      </w:r>
      <w:r w:rsidR="00AE77BD">
        <w:rPr>
          <w:rFonts w:asciiTheme="minorHAnsi" w:hAnsiTheme="minorHAnsi" w:cstheme="minorHAnsi"/>
          <w:b/>
          <w:szCs w:val="24"/>
        </w:rPr>
        <w:t xml:space="preserve"> </w:t>
      </w:r>
      <w:r w:rsidRPr="00253048">
        <w:rPr>
          <w:rFonts w:asciiTheme="minorHAnsi" w:hAnsiTheme="minorHAnsi" w:cstheme="minorHAnsi"/>
          <w:b/>
          <w:bCs/>
          <w:szCs w:val="24"/>
        </w:rPr>
        <w:t>Przedsięwzięcia z zakresu tworzenia nowych miejsc dla dzieci w wieku przedszkolnym i wypełniania luki w dostępie do tego typu usług</w:t>
      </w:r>
      <w:r w:rsidR="006F5DBB">
        <w:rPr>
          <w:rFonts w:asciiTheme="minorHAnsi" w:hAnsiTheme="minorHAnsi" w:cstheme="minorHAnsi"/>
          <w:b/>
          <w:bCs/>
          <w:szCs w:val="24"/>
        </w:rPr>
        <w:t xml:space="preserve"> </w:t>
      </w:r>
      <w:r w:rsidRPr="00253048">
        <w:rPr>
          <w:rFonts w:asciiTheme="minorHAnsi" w:hAnsiTheme="minorHAnsi" w:cstheme="minorHAnsi"/>
          <w:b/>
          <w:bCs/>
          <w:szCs w:val="24"/>
        </w:rPr>
        <w:t>realizowane poprzez przebudowę, rozbudowę, adaptację, budowę (w tym także zakupu wyposażenia) budynków przedszkolnych oraz innych form wychowania przedszkolnego</w:t>
      </w:r>
    </w:p>
    <w:p w:rsidR="00A4047E" w:rsidRPr="00253048" w:rsidRDefault="00A4047E" w:rsidP="00CA3C5D">
      <w:pPr>
        <w:pStyle w:val="Nagwek"/>
        <w:spacing w:line="360" w:lineRule="auto"/>
        <w:ind w:left="0" w:firstLine="0"/>
        <w:jc w:val="center"/>
        <w:rPr>
          <w:rFonts w:asciiTheme="minorHAnsi" w:hAnsiTheme="minorHAnsi" w:cstheme="minorHAnsi"/>
          <w:b/>
          <w:szCs w:val="24"/>
          <w:u w:val="single"/>
        </w:rPr>
      </w:pPr>
    </w:p>
    <w:p w:rsidR="00A4047E" w:rsidRPr="00253048" w:rsidRDefault="00A4047E" w:rsidP="00CA3C5D">
      <w:pPr>
        <w:pStyle w:val="Nagwek"/>
        <w:spacing w:line="360" w:lineRule="auto"/>
        <w:ind w:left="0" w:firstLine="0"/>
        <w:jc w:val="center"/>
        <w:rPr>
          <w:rFonts w:asciiTheme="minorHAnsi" w:hAnsiTheme="minorHAnsi" w:cstheme="minorHAnsi"/>
          <w:b/>
          <w:szCs w:val="24"/>
          <w:u w:val="single"/>
        </w:rPr>
      </w:pPr>
    </w:p>
    <w:p w:rsidR="003E01D7" w:rsidRPr="00253048" w:rsidRDefault="003E01D7" w:rsidP="00CA3C5D">
      <w:pPr>
        <w:spacing w:after="0" w:line="360" w:lineRule="auto"/>
        <w:ind w:left="0" w:firstLine="0"/>
        <w:jc w:val="center"/>
        <w:rPr>
          <w:rFonts w:asciiTheme="minorHAnsi" w:hAnsiTheme="minorHAnsi" w:cstheme="minorHAnsi"/>
          <w:b/>
          <w:szCs w:val="24"/>
        </w:rPr>
      </w:pPr>
      <w:r w:rsidRPr="00253048">
        <w:rPr>
          <w:rFonts w:asciiTheme="minorHAnsi" w:hAnsiTheme="minorHAnsi" w:cstheme="minorHAnsi"/>
          <w:b/>
          <w:szCs w:val="24"/>
        </w:rPr>
        <w:t xml:space="preserve">Nr naboru </w:t>
      </w:r>
      <w:bookmarkStart w:id="2" w:name="_Hlk18400599"/>
      <w:r w:rsidRPr="00253048">
        <w:rPr>
          <w:rFonts w:asciiTheme="minorHAnsi" w:hAnsiTheme="minorHAnsi" w:cstheme="minorHAnsi"/>
          <w:b/>
          <w:szCs w:val="24"/>
        </w:rPr>
        <w:t>RPDS.07.01.03-IZ.00-02-3</w:t>
      </w:r>
      <w:r w:rsidR="007B2C25" w:rsidRPr="00253048">
        <w:rPr>
          <w:rFonts w:asciiTheme="minorHAnsi" w:hAnsiTheme="minorHAnsi" w:cstheme="minorHAnsi"/>
          <w:b/>
          <w:szCs w:val="24"/>
        </w:rPr>
        <w:t>65</w:t>
      </w:r>
      <w:r w:rsidRPr="00253048">
        <w:rPr>
          <w:rFonts w:asciiTheme="minorHAnsi" w:hAnsiTheme="minorHAnsi" w:cstheme="minorHAnsi"/>
          <w:b/>
          <w:szCs w:val="24"/>
        </w:rPr>
        <w:t>/19</w:t>
      </w:r>
      <w:bookmarkEnd w:id="2"/>
    </w:p>
    <w:p w:rsidR="003E01D7" w:rsidRPr="00253048" w:rsidRDefault="003E01D7" w:rsidP="00CA3C5D">
      <w:pPr>
        <w:spacing w:after="0" w:line="360" w:lineRule="auto"/>
        <w:ind w:left="0" w:firstLine="0"/>
        <w:jc w:val="center"/>
        <w:rPr>
          <w:rFonts w:asciiTheme="minorHAnsi" w:hAnsiTheme="minorHAnsi" w:cstheme="minorHAnsi"/>
          <w:b/>
          <w:szCs w:val="24"/>
        </w:rPr>
      </w:pPr>
    </w:p>
    <w:p w:rsidR="009D1090" w:rsidRPr="00253048" w:rsidRDefault="009D1090" w:rsidP="00CA3C5D">
      <w:pPr>
        <w:spacing w:after="0" w:line="360" w:lineRule="auto"/>
        <w:ind w:left="0" w:firstLine="0"/>
        <w:jc w:val="center"/>
        <w:rPr>
          <w:rFonts w:asciiTheme="minorHAnsi" w:hAnsiTheme="minorHAnsi" w:cstheme="minorHAnsi"/>
          <w:b/>
          <w:szCs w:val="24"/>
        </w:rPr>
      </w:pPr>
    </w:p>
    <w:p w:rsidR="009D1090" w:rsidRPr="00253048" w:rsidRDefault="009D1090" w:rsidP="00CA3C5D">
      <w:pPr>
        <w:spacing w:after="0" w:line="360" w:lineRule="auto"/>
        <w:ind w:left="0" w:firstLine="0"/>
        <w:jc w:val="center"/>
        <w:rPr>
          <w:rFonts w:asciiTheme="minorHAnsi" w:hAnsiTheme="minorHAnsi" w:cstheme="minorHAnsi"/>
          <w:b/>
          <w:szCs w:val="24"/>
        </w:rPr>
      </w:pPr>
    </w:p>
    <w:p w:rsidR="009D1090" w:rsidRPr="00253048" w:rsidRDefault="009D1090" w:rsidP="00CA3C5D">
      <w:pPr>
        <w:spacing w:after="0" w:line="360" w:lineRule="auto"/>
        <w:ind w:left="0" w:firstLine="0"/>
        <w:jc w:val="center"/>
        <w:rPr>
          <w:rFonts w:asciiTheme="minorHAnsi" w:hAnsiTheme="minorHAnsi" w:cstheme="minorHAnsi"/>
          <w:b/>
          <w:szCs w:val="24"/>
        </w:rPr>
      </w:pPr>
    </w:p>
    <w:p w:rsidR="009D1090" w:rsidRPr="00253048" w:rsidRDefault="009D1090" w:rsidP="00CA3C5D">
      <w:pPr>
        <w:spacing w:after="0" w:line="360" w:lineRule="auto"/>
        <w:ind w:left="0" w:firstLine="0"/>
        <w:jc w:val="center"/>
        <w:rPr>
          <w:rFonts w:asciiTheme="minorHAnsi" w:hAnsiTheme="minorHAnsi" w:cstheme="minorHAnsi"/>
          <w:b/>
          <w:szCs w:val="24"/>
        </w:rPr>
      </w:pPr>
    </w:p>
    <w:p w:rsidR="003E01D7" w:rsidRPr="00253048" w:rsidRDefault="003E01D7" w:rsidP="00CA3C5D">
      <w:pPr>
        <w:spacing w:after="0" w:line="360" w:lineRule="auto"/>
        <w:ind w:left="0" w:firstLine="0"/>
        <w:jc w:val="center"/>
        <w:rPr>
          <w:rFonts w:asciiTheme="minorHAnsi" w:hAnsiTheme="minorHAnsi" w:cstheme="minorHAnsi"/>
          <w:b/>
          <w:szCs w:val="24"/>
        </w:rPr>
      </w:pPr>
    </w:p>
    <w:p w:rsidR="00C22405" w:rsidRPr="00253048" w:rsidRDefault="003E01D7" w:rsidP="00CA3C5D">
      <w:pPr>
        <w:spacing w:after="0" w:line="360" w:lineRule="auto"/>
        <w:ind w:left="0" w:firstLine="0"/>
        <w:jc w:val="center"/>
        <w:rPr>
          <w:rFonts w:asciiTheme="minorHAnsi" w:hAnsiTheme="minorHAnsi" w:cstheme="minorHAnsi"/>
          <w:szCs w:val="24"/>
        </w:rPr>
      </w:pPr>
      <w:r w:rsidRPr="00253048">
        <w:rPr>
          <w:rFonts w:asciiTheme="minorHAnsi" w:hAnsiTheme="minorHAnsi" w:cstheme="minorHAnsi"/>
          <w:szCs w:val="24"/>
        </w:rPr>
        <w:t xml:space="preserve">Wrocław, </w:t>
      </w:r>
      <w:r w:rsidR="00C56833" w:rsidRPr="00253048">
        <w:rPr>
          <w:rFonts w:asciiTheme="minorHAnsi" w:hAnsiTheme="minorHAnsi" w:cstheme="minorHAnsi"/>
          <w:szCs w:val="24"/>
        </w:rPr>
        <w:t>październik</w:t>
      </w:r>
      <w:r w:rsidR="006F5DBB">
        <w:rPr>
          <w:rFonts w:asciiTheme="minorHAnsi" w:hAnsiTheme="minorHAnsi" w:cstheme="minorHAnsi"/>
          <w:szCs w:val="24"/>
        </w:rPr>
        <w:t xml:space="preserve"> </w:t>
      </w:r>
      <w:r w:rsidRPr="00253048">
        <w:rPr>
          <w:rFonts w:asciiTheme="minorHAnsi" w:hAnsiTheme="minorHAnsi" w:cstheme="minorHAnsi"/>
          <w:szCs w:val="24"/>
        </w:rPr>
        <w:t>2019 r.</w:t>
      </w:r>
      <w:r w:rsidR="00C3048E" w:rsidRPr="00253048">
        <w:rPr>
          <w:rFonts w:asciiTheme="minorHAnsi" w:eastAsia="Cambria" w:hAnsiTheme="minorHAnsi" w:cstheme="minorHAnsi"/>
          <w:b/>
          <w:color w:val="auto"/>
          <w:szCs w:val="24"/>
          <w:highlight w:val="lightGray"/>
        </w:rPr>
        <w:br w:type="page"/>
      </w:r>
      <w:r w:rsidR="000E2EC1" w:rsidRPr="00CB2B0C">
        <w:rPr>
          <w:rFonts w:asciiTheme="minorHAnsi" w:eastAsia="Cambria" w:hAnsiTheme="minorHAnsi" w:cstheme="minorHAnsi"/>
          <w:b/>
          <w:color w:val="auto"/>
          <w:szCs w:val="24"/>
        </w:rPr>
        <w:lastRenderedPageBreak/>
        <w:t>Spis treści</w:t>
      </w:r>
    </w:p>
    <w:p w:rsidR="00646840" w:rsidRPr="00253048" w:rsidRDefault="00646840" w:rsidP="0068654D">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highlight w:val="lightGray"/>
        </w:rPr>
      </w:pPr>
    </w:p>
    <w:sdt>
      <w:sdtPr>
        <w:rPr>
          <w:rFonts w:asciiTheme="minorHAnsi" w:hAnsiTheme="minorHAnsi" w:cstheme="minorHAnsi"/>
          <w:color w:val="auto"/>
          <w:szCs w:val="24"/>
          <w:highlight w:val="lightGray"/>
        </w:rPr>
        <w:id w:val="-2018998699"/>
        <w:docPartObj>
          <w:docPartGallery w:val="Table of Contents"/>
        </w:docPartObj>
      </w:sdtPr>
      <w:sdtContent>
        <w:p w:rsidR="00750724" w:rsidRPr="00253048" w:rsidRDefault="00F87A96"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r w:rsidRPr="00253048">
            <w:rPr>
              <w:rFonts w:asciiTheme="minorHAnsi" w:hAnsiTheme="minorHAnsi" w:cstheme="minorHAnsi"/>
              <w:color w:val="auto"/>
              <w:szCs w:val="24"/>
              <w:highlight w:val="lightGray"/>
            </w:rPr>
            <w:fldChar w:fldCharType="begin"/>
          </w:r>
          <w:r w:rsidR="000E2EC1" w:rsidRPr="00253048">
            <w:rPr>
              <w:rFonts w:asciiTheme="minorHAnsi" w:hAnsiTheme="minorHAnsi" w:cstheme="minorHAnsi"/>
              <w:color w:val="auto"/>
              <w:szCs w:val="24"/>
              <w:highlight w:val="lightGray"/>
            </w:rPr>
            <w:instrText xml:space="preserve"> TOC \o "1-1" \h \z \u </w:instrText>
          </w:r>
          <w:r w:rsidRPr="00253048">
            <w:rPr>
              <w:rFonts w:asciiTheme="minorHAnsi" w:hAnsiTheme="minorHAnsi" w:cstheme="minorHAnsi"/>
              <w:color w:val="auto"/>
              <w:szCs w:val="24"/>
              <w:highlight w:val="lightGray"/>
            </w:rPr>
            <w:fldChar w:fldCharType="separate"/>
          </w:r>
          <w:hyperlink w:anchor="_Toc18957526" w:history="1">
            <w:r w:rsidR="00750724" w:rsidRPr="00253048">
              <w:rPr>
                <w:rStyle w:val="Hipercze"/>
                <w:rFonts w:asciiTheme="minorHAnsi" w:hAnsiTheme="minorHAnsi" w:cstheme="minorHAnsi"/>
                <w:bCs/>
                <w:noProof/>
                <w:u w:color="000000"/>
              </w:rPr>
              <w:t>1.</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Słownik skrótów i pojęć</w:t>
            </w:r>
            <w:r w:rsidR="00750724" w:rsidRPr="00253048">
              <w:rPr>
                <w:rFonts w:asciiTheme="minorHAnsi" w:hAnsiTheme="minorHAnsi" w:cstheme="minorHAnsi"/>
                <w:noProof/>
                <w:webHidden/>
              </w:rPr>
              <w:tab/>
            </w:r>
            <w:r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_Toc18957526 \h </w:instrText>
            </w:r>
            <w:r w:rsidRPr="00253048">
              <w:rPr>
                <w:rFonts w:asciiTheme="minorHAnsi" w:hAnsiTheme="minorHAnsi" w:cstheme="minorHAnsi"/>
                <w:noProof/>
                <w:webHidden/>
              </w:rPr>
            </w:r>
            <w:r w:rsidRPr="00253048">
              <w:rPr>
                <w:rFonts w:asciiTheme="minorHAnsi" w:hAnsiTheme="minorHAnsi" w:cstheme="minorHAnsi"/>
                <w:noProof/>
                <w:webHidden/>
              </w:rPr>
              <w:fldChar w:fldCharType="separate"/>
            </w:r>
            <w:r w:rsidR="00381C49">
              <w:rPr>
                <w:rFonts w:asciiTheme="minorHAnsi" w:hAnsiTheme="minorHAnsi" w:cstheme="minorHAnsi"/>
                <w:noProof/>
                <w:webHidden/>
              </w:rPr>
              <w:t>4</w:t>
            </w:r>
            <w:r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27" w:history="1">
            <w:r w:rsidR="00750724" w:rsidRPr="00253048">
              <w:rPr>
                <w:rStyle w:val="Hipercze"/>
                <w:rFonts w:asciiTheme="minorHAnsi" w:hAnsiTheme="minorHAnsi" w:cstheme="minorHAnsi"/>
                <w:bCs/>
                <w:noProof/>
                <w:u w:color="000000"/>
              </w:rPr>
              <w:t>2.</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Podstawy prawne oraz inne ważne dokumenty</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_Toc18957527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6</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28" w:history="1">
            <w:r w:rsidR="00750724" w:rsidRPr="00253048">
              <w:rPr>
                <w:rStyle w:val="Hipercze"/>
                <w:rFonts w:asciiTheme="minorHAnsi" w:hAnsiTheme="minorHAnsi" w:cstheme="minorHAnsi"/>
                <w:bCs/>
                <w:noProof/>
                <w:u w:color="000000"/>
              </w:rPr>
              <w:t>3.</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Postanowienia ogólne</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_Toc18957528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10</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29" w:history="1">
            <w:r w:rsidR="00750724" w:rsidRPr="00253048">
              <w:rPr>
                <w:rStyle w:val="Hipercze"/>
                <w:rFonts w:asciiTheme="minorHAnsi" w:hAnsiTheme="minorHAnsi" w:cstheme="minorHAnsi"/>
                <w:bCs/>
                <w:noProof/>
                <w:u w:color="000000"/>
              </w:rPr>
              <w:t>4.</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Pełna nazwa i adres właściwej Instytucji Organizującej Konkurs</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_Toc18957529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12</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0" w:history="1">
            <w:r w:rsidR="00750724" w:rsidRPr="00253048">
              <w:rPr>
                <w:rStyle w:val="Hipercze"/>
                <w:rFonts w:asciiTheme="minorHAnsi" w:hAnsiTheme="minorHAnsi" w:cstheme="minorHAnsi"/>
                <w:bCs/>
                <w:noProof/>
                <w:u w:color="000000"/>
              </w:rPr>
              <w:t>5.</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Przedmiot konkursu, w tym typy projektów podlegających dofinansowaniu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_Toc18957530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12</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1" w:history="1">
            <w:r w:rsidR="00750724" w:rsidRPr="00253048">
              <w:rPr>
                <w:rStyle w:val="Hipercze"/>
                <w:rFonts w:asciiTheme="minorHAnsi" w:hAnsiTheme="minorHAnsi" w:cstheme="minorHAnsi"/>
                <w:bCs/>
                <w:noProof/>
                <w:u w:color="000000"/>
              </w:rPr>
              <w:t>6.</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Typy</w:t>
            </w:r>
            <w:r w:rsidR="007D1FC6">
              <w:rPr>
                <w:rStyle w:val="Hipercze"/>
                <w:rFonts w:asciiTheme="minorHAnsi" w:hAnsiTheme="minorHAnsi" w:cstheme="minorHAnsi"/>
                <w:noProof/>
              </w:rPr>
              <w:t xml:space="preserve"> </w:t>
            </w:r>
            <w:r w:rsidR="00750724" w:rsidRPr="00253048">
              <w:rPr>
                <w:rStyle w:val="Hipercze"/>
                <w:rFonts w:asciiTheme="minorHAnsi" w:hAnsiTheme="minorHAnsi" w:cstheme="minorHAnsi"/>
                <w:noProof/>
              </w:rPr>
              <w:t>Wnioskodawców/Beneficjentów</w:t>
            </w:r>
            <w:r w:rsidR="00D3525F">
              <w:rPr>
                <w:rStyle w:val="Hipercze"/>
                <w:rFonts w:asciiTheme="minorHAnsi" w:hAnsiTheme="minorHAnsi" w:cstheme="minorHAnsi"/>
                <w:noProof/>
              </w:rPr>
              <w:t xml:space="preserve"> </w:t>
            </w:r>
            <w:r w:rsidR="00750724" w:rsidRPr="00253048">
              <w:rPr>
                <w:rStyle w:val="Hipercze"/>
                <w:rFonts w:asciiTheme="minorHAnsi" w:hAnsiTheme="minorHAnsi" w:cstheme="minorHAnsi"/>
                <w:noProof/>
              </w:rPr>
              <w:t>oraz Partnerów</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_Toc18957531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15</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2" w:history="1">
            <w:r w:rsidR="00750724" w:rsidRPr="00253048">
              <w:rPr>
                <w:rStyle w:val="Hipercze"/>
                <w:rFonts w:asciiTheme="minorHAnsi" w:hAnsiTheme="minorHAnsi" w:cstheme="minorHAnsi"/>
                <w:bCs/>
                <w:noProof/>
                <w:u w:color="000000"/>
              </w:rPr>
              <w:t>7.</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Kwota przeznaczona na dofinansowanie projektów w konkursie</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_Toc18957532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16</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3" w:history="1">
            <w:r w:rsidR="00750724" w:rsidRPr="00253048">
              <w:rPr>
                <w:rStyle w:val="Hipercze"/>
                <w:rFonts w:asciiTheme="minorHAnsi" w:hAnsiTheme="minorHAnsi" w:cstheme="minorHAnsi"/>
                <w:bCs/>
                <w:noProof/>
                <w:u w:color="000000"/>
              </w:rPr>
              <w:t>8.</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Warunki stosowania uproszczonych form rozliczania wydatków i planowany zakres systemu zaliczek</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_Toc18957533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17</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4" w:history="1">
            <w:r w:rsidR="00750724" w:rsidRPr="00253048">
              <w:rPr>
                <w:rStyle w:val="Hipercze"/>
                <w:rFonts w:asciiTheme="minorHAnsi" w:hAnsiTheme="minorHAnsi" w:cstheme="minorHAnsi"/>
                <w:bCs/>
                <w:noProof/>
                <w:u w:color="000000"/>
              </w:rPr>
              <w:t>9.</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Warunki uwzględniania dochodu w projekcie</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_Toc18957534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17</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5" w:history="1">
            <w:r w:rsidR="00750724" w:rsidRPr="00253048">
              <w:rPr>
                <w:rStyle w:val="Hipercze"/>
                <w:rFonts w:asciiTheme="minorHAnsi" w:hAnsiTheme="minorHAnsi" w:cstheme="minorHAnsi"/>
                <w:bCs/>
                <w:noProof/>
                <w:u w:color="000000"/>
              </w:rPr>
              <w:t>10.</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 xml:space="preserve">Pomoc publiczna i </w:t>
            </w:r>
            <w:r w:rsidR="00750724" w:rsidRPr="00253048">
              <w:rPr>
                <w:rStyle w:val="Hipercze"/>
                <w:rFonts w:asciiTheme="minorHAnsi" w:hAnsiTheme="minorHAnsi" w:cstheme="minorHAnsi"/>
                <w:i/>
                <w:iCs/>
                <w:noProof/>
              </w:rPr>
              <w:t>pomoc de minimis</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_Toc18957535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17</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6" w:history="1">
            <w:r w:rsidR="00750724" w:rsidRPr="00253048">
              <w:rPr>
                <w:rStyle w:val="Hipercze"/>
                <w:rFonts w:asciiTheme="minorHAnsi" w:hAnsiTheme="minorHAnsi" w:cstheme="minorHAnsi"/>
                <w:bCs/>
                <w:noProof/>
                <w:u w:color="000000"/>
              </w:rPr>
              <w:t>11.</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Maksymalna wartość wydatków kwalifikowalnych projektu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_Toc18957536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19</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7" w:history="1">
            <w:r w:rsidR="00750724" w:rsidRPr="00253048">
              <w:rPr>
                <w:rStyle w:val="Hipercze"/>
                <w:rFonts w:asciiTheme="minorHAnsi" w:hAnsiTheme="minorHAnsi" w:cstheme="minorHAnsi"/>
                <w:bCs/>
                <w:noProof/>
                <w:u w:color="000000"/>
              </w:rPr>
              <w:t>12.</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Minimalna wartość wnioskowanego dofinansowania</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_Toc18957537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20</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8" w:history="1">
            <w:r w:rsidR="00750724" w:rsidRPr="00253048">
              <w:rPr>
                <w:rStyle w:val="Hipercze"/>
                <w:rFonts w:asciiTheme="minorHAnsi" w:hAnsiTheme="minorHAnsi" w:cstheme="minorHAnsi"/>
                <w:bCs/>
                <w:noProof/>
                <w:u w:color="000000"/>
              </w:rPr>
              <w:t>13.</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Maksymalna wartość wnioskowanego dofinansowania</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_Toc18957538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2</w:t>
            </w:r>
            <w:r w:rsidR="00381C49">
              <w:rPr>
                <w:rFonts w:asciiTheme="minorHAnsi" w:hAnsiTheme="minorHAnsi" w:cstheme="minorHAnsi"/>
                <w:noProof/>
                <w:webHidden/>
              </w:rPr>
              <w:t>0</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39" w:history="1">
            <w:r w:rsidR="00750724" w:rsidRPr="00253048">
              <w:rPr>
                <w:rStyle w:val="Hipercze"/>
                <w:rFonts w:asciiTheme="minorHAnsi" w:hAnsiTheme="minorHAnsi" w:cstheme="minorHAnsi"/>
                <w:bCs/>
                <w:noProof/>
                <w:u w:color="000000"/>
              </w:rPr>
              <w:t>14.</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Maksymalny dopuszczalny poziom dofinansowania projektu lub maksymalna dopuszczalna kwota  dofinansowania projektu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_Toc18957539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20</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0" w:history="1">
            <w:r w:rsidR="00750724" w:rsidRPr="00253048">
              <w:rPr>
                <w:rStyle w:val="Hipercze"/>
                <w:rFonts w:asciiTheme="minorHAnsi" w:hAnsiTheme="minorHAnsi" w:cstheme="minorHAnsi"/>
                <w:bCs/>
                <w:noProof/>
                <w:u w:color="000000"/>
              </w:rPr>
              <w:t>15.</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Minimalny wkład własny Beneficjenta jako % wydatków kwalifikowalnych</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_Toc18957540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20</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1" w:history="1">
            <w:r w:rsidR="00750724" w:rsidRPr="00253048">
              <w:rPr>
                <w:rStyle w:val="Hipercze"/>
                <w:rFonts w:asciiTheme="minorHAnsi" w:hAnsiTheme="minorHAnsi" w:cstheme="minorHAnsi"/>
                <w:bCs/>
                <w:noProof/>
                <w:u w:color="000000"/>
              </w:rPr>
              <w:t>16.</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Termin, miejsce i forma składania wniosków o dofinansowanie projektu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_Toc18957541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21</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2" w:history="1">
            <w:r w:rsidR="00750724" w:rsidRPr="00253048">
              <w:rPr>
                <w:rStyle w:val="Hipercze"/>
                <w:rFonts w:asciiTheme="minorHAnsi" w:hAnsiTheme="minorHAnsi" w:cstheme="minorHAnsi"/>
                <w:bCs/>
                <w:noProof/>
                <w:u w:color="000000"/>
              </w:rPr>
              <w:t>17.</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Forma konkursu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_Toc18957542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24</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3" w:history="1">
            <w:r w:rsidR="00750724" w:rsidRPr="00253048">
              <w:rPr>
                <w:rStyle w:val="Hipercze"/>
                <w:rFonts w:asciiTheme="minorHAnsi" w:hAnsiTheme="minorHAnsi" w:cstheme="minorHAnsi"/>
                <w:bCs/>
                <w:noProof/>
                <w:u w:color="000000"/>
              </w:rPr>
              <w:t>18.</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Sposób uzupełnienia braków w zakresie warunków formalnych oraz poprawiania oczywistych omyłek</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_Toc18957543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28</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4" w:history="1">
            <w:r w:rsidR="00750724" w:rsidRPr="00253048">
              <w:rPr>
                <w:rStyle w:val="Hipercze"/>
                <w:rFonts w:asciiTheme="minorHAnsi" w:hAnsiTheme="minorHAnsi" w:cstheme="minorHAnsi"/>
                <w:bCs/>
                <w:noProof/>
                <w:u w:color="000000"/>
              </w:rPr>
              <w:t>19.</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Forma i sposób komunikacji pomiędzy IOK a Wnioskodawcą na poszczególnych etapach oceny projektów</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_Toc18957544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30</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5" w:history="1">
            <w:r w:rsidR="00750724" w:rsidRPr="00253048">
              <w:rPr>
                <w:rStyle w:val="Hipercze"/>
                <w:rFonts w:asciiTheme="minorHAnsi" w:hAnsiTheme="minorHAnsi" w:cstheme="minorHAnsi"/>
                <w:bCs/>
                <w:noProof/>
                <w:u w:color="000000"/>
              </w:rPr>
              <w:t>20.</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Wzór wniosku o dofinansowanie projektu/zakres informacji</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_Toc18957545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32</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6" w:history="1">
            <w:r w:rsidR="00750724" w:rsidRPr="00253048">
              <w:rPr>
                <w:rStyle w:val="Hipercze"/>
                <w:rFonts w:asciiTheme="minorHAnsi" w:hAnsiTheme="minorHAnsi" w:cstheme="minorHAnsi"/>
                <w:bCs/>
                <w:noProof/>
                <w:u w:color="000000"/>
              </w:rPr>
              <w:t>21.</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Wzór umowy o dofinansowanie projektu oraz czynności wymagane przed podpisaniem umowy o dofinansowanie</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_Toc18957546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33</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7" w:history="1">
            <w:r w:rsidR="00750724" w:rsidRPr="00253048">
              <w:rPr>
                <w:rStyle w:val="Hipercze"/>
                <w:rFonts w:asciiTheme="minorHAnsi" w:hAnsiTheme="minorHAnsi" w:cstheme="minorHAnsi"/>
                <w:bCs/>
                <w:noProof/>
                <w:u w:color="000000"/>
              </w:rPr>
              <w:t>22.</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Kryteria wyboru projektów wraz z podaniem ich znaczenia</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_Toc18957547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37</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8" w:history="1">
            <w:r w:rsidR="00750724" w:rsidRPr="00253048">
              <w:rPr>
                <w:rStyle w:val="Hipercze"/>
                <w:rFonts w:asciiTheme="minorHAnsi" w:hAnsiTheme="minorHAnsi" w:cstheme="minorHAnsi"/>
                <w:bCs/>
                <w:noProof/>
                <w:u w:color="000000"/>
              </w:rPr>
              <w:t>23.</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Studium wykonalności</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_Toc18957548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38</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49" w:history="1">
            <w:r w:rsidR="00750724" w:rsidRPr="00253048">
              <w:rPr>
                <w:rStyle w:val="Hipercze"/>
                <w:rFonts w:asciiTheme="minorHAnsi" w:hAnsiTheme="minorHAnsi" w:cstheme="minorHAnsi"/>
                <w:bCs/>
                <w:noProof/>
                <w:u w:color="000000"/>
              </w:rPr>
              <w:t>24.</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Wskaźniki produktu i rezultatu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_Toc18957549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39</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0" w:history="1">
            <w:r w:rsidR="00750724" w:rsidRPr="00253048">
              <w:rPr>
                <w:rStyle w:val="Hipercze"/>
                <w:rFonts w:asciiTheme="minorHAnsi" w:hAnsiTheme="minorHAnsi" w:cstheme="minorHAnsi"/>
                <w:bCs/>
                <w:noProof/>
                <w:u w:color="000000"/>
              </w:rPr>
              <w:t>25.</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Środki odwoławcze przysługujące wnioskodawcy</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_Toc18957550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39</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1" w:history="1">
            <w:r w:rsidR="00750724" w:rsidRPr="00253048">
              <w:rPr>
                <w:rStyle w:val="Hipercze"/>
                <w:rFonts w:asciiTheme="minorHAnsi" w:hAnsiTheme="minorHAnsi" w:cstheme="minorHAnsi"/>
                <w:bCs/>
                <w:noProof/>
                <w:u w:color="000000"/>
              </w:rPr>
              <w:t>26.</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Sposób podania do publicznej wiadomości wyników konkursu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_Toc18957551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43</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2" w:history="1">
            <w:r w:rsidR="00750724" w:rsidRPr="00253048">
              <w:rPr>
                <w:rStyle w:val="Hipercze"/>
                <w:rFonts w:asciiTheme="minorHAnsi" w:hAnsiTheme="minorHAnsi" w:cstheme="minorHAnsi"/>
                <w:bCs/>
                <w:noProof/>
                <w:u w:color="000000"/>
              </w:rPr>
              <w:t>27.</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Informacje o sposobie postępowania z wnioskami o dofinansowanie po rozstrzygnięciu konkursu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_Toc18957552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45</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3" w:history="1">
            <w:r w:rsidR="00750724" w:rsidRPr="00253048">
              <w:rPr>
                <w:rStyle w:val="Hipercze"/>
                <w:rFonts w:asciiTheme="minorHAnsi" w:hAnsiTheme="minorHAnsi" w:cstheme="minorHAnsi"/>
                <w:bCs/>
                <w:noProof/>
                <w:u w:color="000000"/>
              </w:rPr>
              <w:t>28.</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Forma i sposób udzielania wnioskodawcy wyjaśnień w kwestiach dotyczących konkursu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_Toc18957553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45</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4" w:history="1">
            <w:r w:rsidR="00750724" w:rsidRPr="00253048">
              <w:rPr>
                <w:rStyle w:val="Hipercze"/>
                <w:rFonts w:asciiTheme="minorHAnsi" w:hAnsiTheme="minorHAnsi" w:cstheme="minorHAnsi"/>
                <w:bCs/>
                <w:noProof/>
                <w:u w:color="000000"/>
              </w:rPr>
              <w:t>29.</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Orientacyjny termin rozstrzygnięcia konkursu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_Toc18957554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46</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5" w:history="1">
            <w:r w:rsidR="00750724" w:rsidRPr="00253048">
              <w:rPr>
                <w:rStyle w:val="Hipercze"/>
                <w:rFonts w:asciiTheme="minorHAnsi" w:hAnsiTheme="minorHAnsi" w:cstheme="minorHAnsi"/>
                <w:bCs/>
                <w:noProof/>
                <w:u w:color="000000"/>
              </w:rPr>
              <w:t>30.</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Sytuacje, w których konkurs może zostać anulowany lub zmieniony regulamin</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_Toc18957555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46</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6" w:history="1">
            <w:r w:rsidR="00750724" w:rsidRPr="00253048">
              <w:rPr>
                <w:rStyle w:val="Hipercze"/>
                <w:rFonts w:asciiTheme="minorHAnsi" w:hAnsiTheme="minorHAnsi" w:cstheme="minorHAnsi"/>
                <w:bCs/>
                <w:noProof/>
                <w:u w:color="000000"/>
              </w:rPr>
              <w:t>31.</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Kwalifikowalność wydatków</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_Toc18957556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47</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7" w:history="1">
            <w:r w:rsidR="00750724" w:rsidRPr="00253048">
              <w:rPr>
                <w:rStyle w:val="Hipercze"/>
                <w:rFonts w:asciiTheme="minorHAnsi" w:hAnsiTheme="minorHAnsi" w:cstheme="minorHAnsi"/>
                <w:bCs/>
                <w:noProof/>
                <w:u w:color="000000"/>
              </w:rPr>
              <w:t>32.</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Kwalifikowalność podatku VAT</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_Toc18957557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50</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8" w:history="1">
            <w:r w:rsidR="00750724" w:rsidRPr="00253048">
              <w:rPr>
                <w:rStyle w:val="Hipercze"/>
                <w:rFonts w:asciiTheme="minorHAnsi" w:hAnsiTheme="minorHAnsi" w:cstheme="minorHAnsi"/>
                <w:bCs/>
                <w:noProof/>
                <w:u w:color="000000"/>
              </w:rPr>
              <w:t>33.</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Polityka ochrony środowiska</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_Toc18957558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52</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59" w:history="1">
            <w:r w:rsidR="00750724" w:rsidRPr="00253048">
              <w:rPr>
                <w:rStyle w:val="Hipercze"/>
                <w:rFonts w:asciiTheme="minorHAnsi" w:hAnsiTheme="minorHAnsi" w:cstheme="minorHAnsi"/>
                <w:bCs/>
                <w:noProof/>
                <w:u w:color="000000"/>
              </w:rPr>
              <w:t>34.</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Wymagania w zakresie realizacji projektu partnerskiego</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_Toc18957559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54</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60" w:history="1">
            <w:r w:rsidR="00750724" w:rsidRPr="00253048">
              <w:rPr>
                <w:rStyle w:val="Hipercze"/>
                <w:rFonts w:asciiTheme="minorHAnsi" w:hAnsiTheme="minorHAnsi" w:cstheme="minorHAnsi"/>
                <w:bCs/>
                <w:noProof/>
                <w:u w:color="000000"/>
              </w:rPr>
              <w:t>35.</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Wykaz załączników do wniosku o dofinansowanie</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_Toc18957560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57</w:t>
            </w:r>
            <w:r w:rsidR="00F87A96" w:rsidRPr="00253048">
              <w:rPr>
                <w:rFonts w:asciiTheme="minorHAnsi" w:hAnsiTheme="minorHAnsi" w:cstheme="minorHAnsi"/>
                <w:noProof/>
                <w:webHidden/>
              </w:rPr>
              <w:fldChar w:fldCharType="end"/>
            </w:r>
          </w:hyperlink>
        </w:p>
        <w:p w:rsidR="00750724" w:rsidRPr="00253048" w:rsidRDefault="00E2197C" w:rsidP="00383E13">
          <w:pPr>
            <w:pStyle w:val="Spistreci1"/>
            <w:tabs>
              <w:tab w:val="left" w:pos="709"/>
              <w:tab w:val="right" w:leader="dot" w:pos="9226"/>
            </w:tabs>
            <w:ind w:left="567" w:hanging="425"/>
            <w:rPr>
              <w:rFonts w:asciiTheme="minorHAnsi" w:eastAsiaTheme="minorEastAsia" w:hAnsiTheme="minorHAnsi" w:cstheme="minorHAnsi"/>
              <w:noProof/>
              <w:color w:val="auto"/>
              <w:sz w:val="22"/>
            </w:rPr>
          </w:pPr>
          <w:hyperlink w:anchor="_Toc18957561" w:history="1">
            <w:r w:rsidR="00750724" w:rsidRPr="00253048">
              <w:rPr>
                <w:rStyle w:val="Hipercze"/>
                <w:rFonts w:asciiTheme="minorHAnsi" w:hAnsiTheme="minorHAnsi" w:cstheme="minorHAnsi"/>
                <w:bCs/>
                <w:noProof/>
                <w:u w:color="000000"/>
              </w:rPr>
              <w:t>36.</w:t>
            </w:r>
            <w:r w:rsidR="00750724" w:rsidRPr="00253048">
              <w:rPr>
                <w:rFonts w:asciiTheme="minorHAnsi" w:eastAsiaTheme="minorEastAsia" w:hAnsiTheme="minorHAnsi" w:cstheme="minorHAnsi"/>
                <w:noProof/>
                <w:color w:val="auto"/>
                <w:sz w:val="22"/>
              </w:rPr>
              <w:tab/>
            </w:r>
            <w:r w:rsidR="00750724" w:rsidRPr="00253048">
              <w:rPr>
                <w:rStyle w:val="Hipercze"/>
                <w:rFonts w:asciiTheme="minorHAnsi" w:hAnsiTheme="minorHAnsi" w:cstheme="minorHAnsi"/>
                <w:noProof/>
              </w:rPr>
              <w:t>Załączniki do Regulaminu</w:t>
            </w:r>
            <w:r w:rsidR="00750724" w:rsidRPr="00253048">
              <w:rPr>
                <w:rFonts w:asciiTheme="minorHAnsi" w:hAnsiTheme="minorHAnsi" w:cstheme="minorHAnsi"/>
                <w:noProof/>
                <w:webHidden/>
              </w:rPr>
              <w:tab/>
            </w:r>
            <w:r w:rsidR="00F87A96" w:rsidRPr="00253048">
              <w:rPr>
                <w:rFonts w:asciiTheme="minorHAnsi" w:hAnsiTheme="minorHAnsi" w:cstheme="minorHAnsi"/>
                <w:noProof/>
                <w:webHidden/>
              </w:rPr>
              <w:fldChar w:fldCharType="begin"/>
            </w:r>
            <w:r w:rsidR="00750724" w:rsidRPr="00253048">
              <w:rPr>
                <w:rFonts w:asciiTheme="minorHAnsi" w:hAnsiTheme="minorHAnsi" w:cstheme="minorHAnsi"/>
                <w:noProof/>
                <w:webHidden/>
              </w:rPr>
              <w:instrText xml:space="preserve"> PAGEREF _Toc18957561 \h </w:instrText>
            </w:r>
            <w:r w:rsidR="00F87A96" w:rsidRPr="00253048">
              <w:rPr>
                <w:rFonts w:asciiTheme="minorHAnsi" w:hAnsiTheme="minorHAnsi" w:cstheme="minorHAnsi"/>
                <w:noProof/>
                <w:webHidden/>
              </w:rPr>
            </w:r>
            <w:r w:rsidR="00F87A96" w:rsidRPr="00253048">
              <w:rPr>
                <w:rFonts w:asciiTheme="minorHAnsi" w:hAnsiTheme="minorHAnsi" w:cstheme="minorHAnsi"/>
                <w:noProof/>
                <w:webHidden/>
              </w:rPr>
              <w:fldChar w:fldCharType="separate"/>
            </w:r>
            <w:r w:rsidR="00381C49">
              <w:rPr>
                <w:rFonts w:asciiTheme="minorHAnsi" w:hAnsiTheme="minorHAnsi" w:cstheme="minorHAnsi"/>
                <w:noProof/>
                <w:webHidden/>
              </w:rPr>
              <w:t>60</w:t>
            </w:r>
            <w:r w:rsidR="00F87A96" w:rsidRPr="00253048">
              <w:rPr>
                <w:rFonts w:asciiTheme="minorHAnsi" w:hAnsiTheme="minorHAnsi" w:cstheme="minorHAnsi"/>
                <w:noProof/>
                <w:webHidden/>
              </w:rPr>
              <w:fldChar w:fldCharType="end"/>
            </w:r>
          </w:hyperlink>
        </w:p>
        <w:p w:rsidR="00C22405" w:rsidRPr="00253048" w:rsidRDefault="00F87A96" w:rsidP="0068654D">
          <w:pPr>
            <w:spacing w:after="0" w:line="360" w:lineRule="auto"/>
            <w:ind w:left="0" w:firstLine="0"/>
            <w:jc w:val="left"/>
            <w:rPr>
              <w:rFonts w:asciiTheme="minorHAnsi" w:hAnsiTheme="minorHAnsi" w:cstheme="minorHAnsi"/>
              <w:color w:val="auto"/>
              <w:szCs w:val="24"/>
              <w:highlight w:val="lightGray"/>
            </w:rPr>
          </w:pPr>
          <w:r w:rsidRPr="00253048">
            <w:rPr>
              <w:rFonts w:asciiTheme="minorHAnsi" w:hAnsiTheme="minorHAnsi" w:cstheme="minorHAnsi"/>
              <w:color w:val="auto"/>
              <w:szCs w:val="24"/>
              <w:highlight w:val="lightGray"/>
            </w:rPr>
            <w:fldChar w:fldCharType="end"/>
          </w:r>
        </w:p>
      </w:sdtContent>
    </w:sdt>
    <w:p w:rsidR="00C3048E" w:rsidRPr="00253048" w:rsidRDefault="00C3048E" w:rsidP="0068654D">
      <w:pPr>
        <w:tabs>
          <w:tab w:val="center" w:pos="890"/>
        </w:tabs>
        <w:spacing w:after="0" w:line="360" w:lineRule="auto"/>
        <w:ind w:left="0" w:firstLine="0"/>
        <w:jc w:val="left"/>
        <w:rPr>
          <w:rFonts w:asciiTheme="minorHAnsi" w:hAnsiTheme="minorHAnsi" w:cstheme="minorHAnsi"/>
          <w:b/>
          <w:color w:val="auto"/>
          <w:szCs w:val="24"/>
          <w:highlight w:val="lightGray"/>
        </w:rPr>
      </w:pPr>
      <w:r w:rsidRPr="00253048">
        <w:rPr>
          <w:rFonts w:asciiTheme="minorHAnsi" w:hAnsiTheme="minorHAnsi" w:cstheme="minorHAnsi"/>
          <w:color w:val="auto"/>
          <w:szCs w:val="24"/>
          <w:highlight w:val="lightGray"/>
        </w:rPr>
        <w:br w:type="page"/>
      </w:r>
    </w:p>
    <w:p w:rsidR="00C22405" w:rsidRPr="00253048" w:rsidRDefault="000E2EC1" w:rsidP="0068654D">
      <w:pPr>
        <w:pStyle w:val="Nagwek1"/>
        <w:spacing w:before="0" w:after="0" w:line="360" w:lineRule="auto"/>
        <w:jc w:val="left"/>
        <w:rPr>
          <w:rFonts w:cstheme="minorHAnsi"/>
          <w:color w:val="auto"/>
          <w:szCs w:val="24"/>
        </w:rPr>
      </w:pPr>
      <w:bookmarkStart w:id="3" w:name="_Toc18957526"/>
      <w:r w:rsidRPr="00253048">
        <w:rPr>
          <w:rFonts w:cstheme="minorHAnsi"/>
          <w:color w:val="auto"/>
          <w:szCs w:val="24"/>
        </w:rPr>
        <w:lastRenderedPageBreak/>
        <w:t>Słownik skrótów i pojęć</w:t>
      </w:r>
      <w:bookmarkEnd w:id="3"/>
    </w:p>
    <w:p w:rsidR="00C22405" w:rsidRPr="00253048" w:rsidRDefault="000E2EC1" w:rsidP="00B126FC">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Beneficjent</w:t>
      </w:r>
      <w:r w:rsidRPr="00253048">
        <w:rPr>
          <w:rFonts w:asciiTheme="minorHAnsi" w:hAnsiTheme="minorHAnsi" w:cstheme="minorHAnsi"/>
          <w:color w:val="auto"/>
          <w:szCs w:val="24"/>
        </w:rPr>
        <w:t xml:space="preserve"> –  podmiot, o którym mowa w art. 2 pkt 10 lub art. 63 rozporządzenia ogólnego</w:t>
      </w:r>
      <w:r w:rsidR="009D7A6C">
        <w:rPr>
          <w:rFonts w:asciiTheme="minorHAnsi" w:hAnsiTheme="minorHAnsi" w:cstheme="minorHAnsi"/>
          <w:color w:val="auto"/>
          <w:szCs w:val="24"/>
        </w:rPr>
        <w:t xml:space="preserve"> </w:t>
      </w:r>
      <w:r w:rsidR="00CA3C5D" w:rsidRPr="00253048">
        <w:rPr>
          <w:rFonts w:asciiTheme="minorHAnsi" w:hAnsiTheme="minorHAnsi" w:cstheme="minorHAnsi"/>
          <w:color w:val="auto"/>
          <w:szCs w:val="24"/>
        </w:rPr>
        <w:t xml:space="preserve">w rozumieniu niniejszego Regulaminu </w:t>
      </w:r>
      <w:r w:rsidR="009F47DE" w:rsidRPr="00253048">
        <w:rPr>
          <w:rFonts w:asciiTheme="minorHAnsi" w:hAnsiTheme="minorHAnsi" w:cstheme="minorHAnsi"/>
          <w:color w:val="auto"/>
          <w:szCs w:val="24"/>
        </w:rPr>
        <w:t>(również)</w:t>
      </w:r>
      <w:r w:rsidR="00E477D8" w:rsidRPr="00253048">
        <w:rPr>
          <w:rFonts w:asciiTheme="minorHAnsi" w:hAnsiTheme="minorHAnsi" w:cstheme="minorHAnsi"/>
          <w:color w:val="auto"/>
          <w:szCs w:val="24"/>
        </w:rPr>
        <w:t>strona umowy o dofinansowanie</w:t>
      </w:r>
      <w:r w:rsidR="00EE4D80" w:rsidRPr="00253048">
        <w:rPr>
          <w:rFonts w:asciiTheme="minorHAnsi" w:hAnsiTheme="minorHAnsi" w:cstheme="minorHAnsi"/>
          <w:color w:val="auto"/>
          <w:szCs w:val="24"/>
        </w:rPr>
        <w:t>;</w:t>
      </w:r>
    </w:p>
    <w:p w:rsidR="00B126FC" w:rsidRPr="00253048" w:rsidRDefault="00B126FC"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Dofinansowanie</w:t>
      </w:r>
      <w:r w:rsidRPr="00253048">
        <w:rPr>
          <w:rFonts w:asciiTheme="minorHAnsi" w:hAnsiTheme="minorHAnsi" w:cstheme="minorHAnsi"/>
          <w:color w:val="auto"/>
          <w:szCs w:val="24"/>
        </w:rPr>
        <w:t xml:space="preserve"> – współfinansowanie UE;</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EFRR</w:t>
      </w:r>
      <w:r w:rsidRPr="00253048">
        <w:rPr>
          <w:rFonts w:asciiTheme="minorHAnsi" w:hAnsiTheme="minorHAnsi" w:cstheme="minorHAnsi"/>
          <w:color w:val="auto"/>
          <w:szCs w:val="24"/>
        </w:rPr>
        <w:t xml:space="preserve"> – Europejski Fundusz Rozwoju Regionalnego;</w:t>
      </w:r>
    </w:p>
    <w:p w:rsidR="00FF7D76" w:rsidRPr="00253048" w:rsidRDefault="00D837A9" w:rsidP="0068654D">
      <w:pPr>
        <w:spacing w:after="0" w:line="360" w:lineRule="auto"/>
        <w:ind w:left="0" w:firstLine="0"/>
        <w:jc w:val="left"/>
        <w:rPr>
          <w:rFonts w:asciiTheme="minorHAnsi" w:hAnsiTheme="minorHAnsi" w:cstheme="minorHAnsi"/>
          <w:color w:val="auto"/>
          <w:szCs w:val="24"/>
          <w:highlight w:val="lightGray"/>
        </w:rPr>
      </w:pPr>
      <w:r w:rsidRPr="00253048">
        <w:rPr>
          <w:rFonts w:asciiTheme="minorHAnsi" w:hAnsiTheme="minorHAnsi" w:cstheme="minorHAnsi"/>
          <w:b/>
          <w:bCs/>
          <w:color w:val="auto"/>
          <w:szCs w:val="24"/>
        </w:rPr>
        <w:t xml:space="preserve">Generator Wniosków </w:t>
      </w:r>
      <w:r w:rsidR="00E93494" w:rsidRPr="00253048">
        <w:rPr>
          <w:rFonts w:asciiTheme="minorHAnsi" w:hAnsiTheme="minorHAnsi" w:cstheme="minorHAnsi"/>
          <w:b/>
          <w:bCs/>
          <w:color w:val="auto"/>
          <w:szCs w:val="24"/>
        </w:rPr>
        <w:t>(GWND)</w:t>
      </w:r>
      <w:r w:rsidR="00E2197C">
        <w:rPr>
          <w:rFonts w:asciiTheme="minorHAnsi" w:hAnsiTheme="minorHAnsi" w:cstheme="minorHAnsi"/>
          <w:b/>
          <w:bCs/>
          <w:color w:val="auto"/>
          <w:szCs w:val="24"/>
        </w:rPr>
        <w:t xml:space="preserve"> </w:t>
      </w:r>
      <w:r w:rsidRPr="00253048">
        <w:rPr>
          <w:rFonts w:asciiTheme="minorHAnsi" w:hAnsiTheme="minorHAnsi" w:cstheme="minorHAnsi"/>
          <w:color w:val="auto"/>
          <w:szCs w:val="24"/>
        </w:rPr>
        <w:t>– aplikacja Generator Wniosków o dofinansowanie EFRR</w:t>
      </w:r>
      <w:r w:rsidR="00FF7D76" w:rsidRPr="00253048">
        <w:rPr>
          <w:rFonts w:asciiTheme="minorHAnsi" w:hAnsiTheme="minorHAnsi" w:cstheme="minorHAnsi"/>
          <w:color w:val="auto"/>
          <w:szCs w:val="24"/>
        </w:rPr>
        <w:t>;</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IOK</w:t>
      </w:r>
      <w:r w:rsidRPr="00253048">
        <w:rPr>
          <w:rFonts w:asciiTheme="minorHAnsi" w:hAnsiTheme="minorHAnsi" w:cstheme="minorHAnsi"/>
          <w:color w:val="auto"/>
          <w:szCs w:val="24"/>
        </w:rPr>
        <w:t xml:space="preserve"> – Instytucja Organizująca Konkurs; </w:t>
      </w:r>
    </w:p>
    <w:p w:rsidR="00827DBE" w:rsidRPr="00253048" w:rsidRDefault="00827DBE"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JST – jednostka samorządu terytorialnego</w:t>
      </w:r>
      <w:r w:rsidR="00EE4D80" w:rsidRPr="00253048">
        <w:rPr>
          <w:rFonts w:asciiTheme="minorHAnsi" w:hAnsiTheme="minorHAnsi" w:cstheme="minorHAnsi"/>
          <w:color w:val="auto"/>
          <w:szCs w:val="24"/>
        </w:rPr>
        <w:t>;</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IZ RPO WD</w:t>
      </w:r>
      <w:r w:rsidRPr="00253048">
        <w:rPr>
          <w:rFonts w:asciiTheme="minorHAnsi" w:hAnsiTheme="minorHAnsi" w:cstheme="minorHAnsi"/>
          <w:color w:val="auto"/>
          <w:szCs w:val="24"/>
        </w:rPr>
        <w:t xml:space="preserve">– Instytucja Zarządzająca Regionalnym Programem Operacyjnym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Województwa  Dolnośląskiego 2014-2020;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KE</w:t>
      </w:r>
      <w:r w:rsidRPr="00253048">
        <w:rPr>
          <w:rFonts w:asciiTheme="minorHAnsi" w:hAnsiTheme="minorHAnsi" w:cstheme="minorHAnsi"/>
          <w:color w:val="auto"/>
          <w:szCs w:val="24"/>
        </w:rPr>
        <w:t xml:space="preserve"> – Komisja Europejska;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KM RPO WD 2014-2020</w:t>
      </w:r>
      <w:r w:rsidR="007D1FC6">
        <w:rPr>
          <w:rFonts w:asciiTheme="minorHAnsi" w:hAnsiTheme="minorHAnsi" w:cstheme="minorHAnsi"/>
          <w:b/>
          <w:color w:val="auto"/>
          <w:szCs w:val="24"/>
        </w:rPr>
        <w:t xml:space="preserve"> </w:t>
      </w:r>
      <w:r w:rsidR="008960FF"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Komitet Monitorujący Regionalny Program Operacyjny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Województwa  Dolnośląskiego  2014-2020;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KOP</w:t>
      </w:r>
      <w:r w:rsidRPr="00253048">
        <w:rPr>
          <w:rFonts w:asciiTheme="minorHAnsi" w:hAnsiTheme="minorHAnsi" w:cstheme="minorHAnsi"/>
          <w:color w:val="auto"/>
          <w:szCs w:val="24"/>
        </w:rPr>
        <w:t xml:space="preserve"> – Komisja Oceny Projektów;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proofErr w:type="spellStart"/>
      <w:r w:rsidRPr="00253048">
        <w:rPr>
          <w:rFonts w:asciiTheme="minorHAnsi" w:hAnsiTheme="minorHAnsi" w:cstheme="minorHAnsi"/>
          <w:b/>
          <w:color w:val="auto"/>
          <w:szCs w:val="24"/>
        </w:rPr>
        <w:t>M</w:t>
      </w:r>
      <w:r w:rsidR="00BB6355" w:rsidRPr="00253048">
        <w:rPr>
          <w:rFonts w:asciiTheme="minorHAnsi" w:hAnsiTheme="minorHAnsi" w:cstheme="minorHAnsi"/>
          <w:b/>
          <w:color w:val="auto"/>
          <w:szCs w:val="24"/>
        </w:rPr>
        <w:t>I</w:t>
      </w:r>
      <w:r w:rsidR="005F2940" w:rsidRPr="00253048">
        <w:rPr>
          <w:rFonts w:asciiTheme="minorHAnsi" w:hAnsiTheme="minorHAnsi" w:cstheme="minorHAnsi"/>
          <w:b/>
          <w:color w:val="auto"/>
          <w:szCs w:val="24"/>
        </w:rPr>
        <w:t>i</w:t>
      </w:r>
      <w:r w:rsidRPr="00253048">
        <w:rPr>
          <w:rFonts w:asciiTheme="minorHAnsi" w:hAnsiTheme="minorHAnsi" w:cstheme="minorHAnsi"/>
          <w:b/>
          <w:color w:val="auto"/>
          <w:szCs w:val="24"/>
        </w:rPr>
        <w:t>R</w:t>
      </w:r>
      <w:proofErr w:type="spellEnd"/>
      <w:r w:rsidRPr="00253048">
        <w:rPr>
          <w:rFonts w:asciiTheme="minorHAnsi" w:hAnsiTheme="minorHAnsi" w:cstheme="minorHAnsi"/>
          <w:color w:val="auto"/>
          <w:szCs w:val="24"/>
        </w:rPr>
        <w:t xml:space="preserve"> – Ministerstwo </w:t>
      </w:r>
      <w:r w:rsidR="00BB6355" w:rsidRPr="00253048">
        <w:rPr>
          <w:rFonts w:asciiTheme="minorHAnsi" w:hAnsiTheme="minorHAnsi" w:cstheme="minorHAnsi"/>
          <w:color w:val="auto"/>
          <w:szCs w:val="24"/>
        </w:rPr>
        <w:t xml:space="preserve">Inwestycji i </w:t>
      </w:r>
      <w:r w:rsidRPr="00253048">
        <w:rPr>
          <w:rFonts w:asciiTheme="minorHAnsi" w:hAnsiTheme="minorHAnsi" w:cstheme="minorHAnsi"/>
          <w:color w:val="auto"/>
          <w:szCs w:val="24"/>
        </w:rPr>
        <w:t xml:space="preserve">Rozwoju;  </w:t>
      </w:r>
    </w:p>
    <w:p w:rsidR="00CC2053"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OOŚ</w:t>
      </w:r>
      <w:r w:rsidRPr="00253048">
        <w:rPr>
          <w:rFonts w:asciiTheme="minorHAnsi" w:hAnsiTheme="minorHAnsi" w:cstheme="minorHAnsi"/>
          <w:color w:val="auto"/>
          <w:szCs w:val="24"/>
        </w:rPr>
        <w:t xml:space="preserve"> – </w:t>
      </w:r>
      <w:r w:rsidR="007159DB" w:rsidRPr="00253048">
        <w:rPr>
          <w:rFonts w:asciiTheme="minorHAnsi" w:hAnsiTheme="minorHAnsi" w:cstheme="minorHAnsi"/>
          <w:color w:val="auto"/>
          <w:szCs w:val="24"/>
        </w:rPr>
        <w:t>o</w:t>
      </w:r>
      <w:r w:rsidRPr="00253048">
        <w:rPr>
          <w:rFonts w:asciiTheme="minorHAnsi" w:hAnsiTheme="minorHAnsi" w:cstheme="minorHAnsi"/>
          <w:color w:val="auto"/>
          <w:szCs w:val="24"/>
        </w:rPr>
        <w:t>cena oddziaływania na środowisko;</w:t>
      </w:r>
    </w:p>
    <w:p w:rsidR="00CC2053" w:rsidRPr="00253048" w:rsidRDefault="00CC2053" w:rsidP="00CC2053">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 xml:space="preserve">Pomoc </w:t>
      </w:r>
      <w:r w:rsidRPr="00253048">
        <w:rPr>
          <w:rFonts w:asciiTheme="minorHAnsi" w:hAnsiTheme="minorHAnsi" w:cstheme="minorHAnsi"/>
          <w:b/>
          <w:bCs/>
          <w:i/>
          <w:iCs/>
          <w:color w:val="auto"/>
          <w:szCs w:val="24"/>
        </w:rPr>
        <w:t>de minimis</w:t>
      </w:r>
      <w:r w:rsidRPr="00253048">
        <w:rPr>
          <w:rFonts w:asciiTheme="minorHAnsi" w:hAnsiTheme="minorHAnsi" w:cstheme="minorHAnsi"/>
          <w:color w:val="auto"/>
          <w:szCs w:val="24"/>
        </w:rPr>
        <w:t>– pomoc zgodn</w:t>
      </w:r>
      <w:r w:rsidR="00D4555E" w:rsidRPr="00253048">
        <w:rPr>
          <w:rFonts w:asciiTheme="minorHAnsi" w:hAnsiTheme="minorHAnsi" w:cstheme="minorHAnsi"/>
          <w:color w:val="auto"/>
          <w:szCs w:val="24"/>
        </w:rPr>
        <w:t>a</w:t>
      </w:r>
      <w:r w:rsidRPr="00253048">
        <w:rPr>
          <w:rFonts w:asciiTheme="minorHAnsi" w:hAnsiTheme="minorHAnsi" w:cstheme="minorHAnsi"/>
          <w:color w:val="auto"/>
          <w:szCs w:val="24"/>
        </w:rPr>
        <w:t xml:space="preserve"> z przepisami rozporządzenia Komisji (UE)</w:t>
      </w:r>
    </w:p>
    <w:p w:rsidR="00CC2053" w:rsidRPr="00253048" w:rsidRDefault="00CC2053" w:rsidP="00CC2053">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nr 1407/2013 z dnia 18 grudnia 2013 r. w sprawie stosowania art. 107 i 108 Traktatu</w:t>
      </w:r>
    </w:p>
    <w:p w:rsidR="00CC2053" w:rsidRPr="00253048" w:rsidRDefault="00CC2053" w:rsidP="00CC2053">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o funkcjonowaniu Unii Europejskiej do pomocy </w:t>
      </w:r>
      <w:r w:rsidRPr="00253048">
        <w:rPr>
          <w:rFonts w:asciiTheme="minorHAnsi" w:hAnsiTheme="minorHAnsi" w:cstheme="minorHAnsi"/>
          <w:i/>
          <w:iCs/>
          <w:color w:val="auto"/>
          <w:szCs w:val="24"/>
        </w:rPr>
        <w:t xml:space="preserve">de minimis </w:t>
      </w:r>
      <w:r w:rsidRPr="00253048">
        <w:rPr>
          <w:rFonts w:asciiTheme="minorHAnsi" w:hAnsiTheme="minorHAnsi" w:cstheme="minorHAnsi"/>
          <w:color w:val="auto"/>
          <w:szCs w:val="24"/>
        </w:rPr>
        <w:t>(Dz. Urz. UE L 352</w:t>
      </w:r>
    </w:p>
    <w:p w:rsidR="00CC2053" w:rsidRPr="00253048" w:rsidRDefault="00CC2053" w:rsidP="00CC2053">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z 24.12.2013, str. 1) oraz z rozporządzeniem Komisji (UE) nr 360/2012 z dnia</w:t>
      </w:r>
    </w:p>
    <w:p w:rsidR="00CC2053" w:rsidRPr="00253048" w:rsidRDefault="00CC2053" w:rsidP="00CC2053">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25 kwietnia 2012 r. w sprawie stosowania art. 107 i 108 Traktatu o funkcjonowaniu</w:t>
      </w:r>
    </w:p>
    <w:p w:rsidR="00CC2053" w:rsidRPr="00253048" w:rsidRDefault="00CC2053" w:rsidP="00CC2053">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Unii Europejskiej do pomocy de minimis przyznawanej przedsiębiorstwom</w:t>
      </w:r>
    </w:p>
    <w:p w:rsidR="00CC2053" w:rsidRPr="00253048" w:rsidRDefault="00CC2053" w:rsidP="00CC2053">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wykonującym usługi świadczone w ogólnym interesie gospodarczym (Dz. Urz. UE L</w:t>
      </w:r>
    </w:p>
    <w:p w:rsidR="00CC2053" w:rsidRPr="00253048" w:rsidRDefault="00CC2053" w:rsidP="00CC2053">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114 z 26.04.2012, str. 8)</w:t>
      </w:r>
      <w:r w:rsidR="00B0294F" w:rsidRPr="00253048">
        <w:rPr>
          <w:rFonts w:asciiTheme="minorHAnsi" w:hAnsiTheme="minorHAnsi" w:cstheme="minorHAnsi"/>
          <w:color w:val="auto"/>
          <w:szCs w:val="24"/>
        </w:rPr>
        <w:t>;</w:t>
      </w:r>
    </w:p>
    <w:p w:rsidR="00CC2053" w:rsidRPr="00253048" w:rsidRDefault="00CC2053"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Projekt</w:t>
      </w:r>
      <w:r w:rsidRPr="00253048">
        <w:rPr>
          <w:rFonts w:asciiTheme="minorHAnsi" w:hAnsiTheme="minorHAnsi" w:cstheme="minorHAnsi"/>
          <w:color w:val="auto"/>
          <w:szCs w:val="24"/>
        </w:rPr>
        <w:t xml:space="preserve"> – </w:t>
      </w:r>
      <w:r w:rsidR="00B37899" w:rsidRPr="00253048">
        <w:rPr>
          <w:rStyle w:val="fontstyle01"/>
          <w:rFonts w:asciiTheme="minorHAnsi" w:hAnsiTheme="minorHAnsi" w:cstheme="minorHAnsi"/>
          <w:sz w:val="24"/>
          <w:szCs w:val="24"/>
        </w:rPr>
        <w:t>przedsi</w:t>
      </w:r>
      <w:r w:rsidR="00B37899" w:rsidRPr="00253048">
        <w:rPr>
          <w:rStyle w:val="fontstyle11"/>
          <w:rFonts w:asciiTheme="minorHAnsi" w:hAnsiTheme="minorHAnsi" w:cstheme="minorHAnsi"/>
          <w:sz w:val="24"/>
          <w:szCs w:val="24"/>
        </w:rPr>
        <w:t>ę</w:t>
      </w:r>
      <w:r w:rsidR="00B37899" w:rsidRPr="00253048">
        <w:rPr>
          <w:rStyle w:val="fontstyle01"/>
          <w:rFonts w:asciiTheme="minorHAnsi" w:hAnsiTheme="minorHAnsi" w:cstheme="minorHAnsi"/>
          <w:sz w:val="24"/>
          <w:szCs w:val="24"/>
        </w:rPr>
        <w:t>wzi</w:t>
      </w:r>
      <w:r w:rsidR="00B37899" w:rsidRPr="00253048">
        <w:rPr>
          <w:rStyle w:val="fontstyle11"/>
          <w:rFonts w:asciiTheme="minorHAnsi" w:hAnsiTheme="minorHAnsi" w:cstheme="minorHAnsi"/>
          <w:sz w:val="24"/>
          <w:szCs w:val="24"/>
        </w:rPr>
        <w:t>ę</w:t>
      </w:r>
      <w:r w:rsidR="00B37899" w:rsidRPr="00253048">
        <w:rPr>
          <w:rStyle w:val="fontstyle01"/>
          <w:rFonts w:asciiTheme="minorHAnsi" w:hAnsiTheme="minorHAnsi" w:cstheme="minorHAnsi"/>
          <w:sz w:val="24"/>
          <w:szCs w:val="24"/>
        </w:rPr>
        <w:t>cie w rozumieniu art. 2 pkt 18 ustawy wdro</w:t>
      </w:r>
      <w:r w:rsidR="00B37899" w:rsidRPr="00253048">
        <w:rPr>
          <w:rStyle w:val="fontstyle11"/>
          <w:rFonts w:asciiTheme="minorHAnsi" w:hAnsiTheme="minorHAnsi" w:cstheme="minorHAnsi"/>
          <w:sz w:val="24"/>
          <w:szCs w:val="24"/>
        </w:rPr>
        <w:t>ż</w:t>
      </w:r>
      <w:r w:rsidR="00B37899" w:rsidRPr="00253048">
        <w:rPr>
          <w:rStyle w:val="fontstyle01"/>
          <w:rFonts w:asciiTheme="minorHAnsi" w:hAnsiTheme="minorHAnsi" w:cstheme="minorHAnsi"/>
          <w:sz w:val="24"/>
          <w:szCs w:val="24"/>
        </w:rPr>
        <w:t>eniowej,</w:t>
      </w:r>
      <w:r w:rsidR="00B37899" w:rsidRPr="00253048">
        <w:rPr>
          <w:rFonts w:asciiTheme="minorHAnsi" w:hAnsiTheme="minorHAnsi" w:cstheme="minorHAnsi"/>
          <w:szCs w:val="24"/>
        </w:rPr>
        <w:br/>
      </w:r>
      <w:r w:rsidR="00B37899" w:rsidRPr="00253048">
        <w:rPr>
          <w:rStyle w:val="fontstyle01"/>
          <w:rFonts w:asciiTheme="minorHAnsi" w:hAnsiTheme="minorHAnsi" w:cstheme="minorHAnsi"/>
          <w:sz w:val="24"/>
          <w:szCs w:val="24"/>
        </w:rPr>
        <w:t>zmierzaj</w:t>
      </w:r>
      <w:r w:rsidR="00B37899" w:rsidRPr="00253048">
        <w:rPr>
          <w:rStyle w:val="fontstyle11"/>
          <w:rFonts w:asciiTheme="minorHAnsi" w:hAnsiTheme="minorHAnsi" w:cstheme="minorHAnsi"/>
          <w:sz w:val="24"/>
          <w:szCs w:val="24"/>
        </w:rPr>
        <w:t>ą</w:t>
      </w:r>
      <w:r w:rsidR="00B37899" w:rsidRPr="00253048">
        <w:rPr>
          <w:rStyle w:val="fontstyle01"/>
          <w:rFonts w:asciiTheme="minorHAnsi" w:hAnsiTheme="minorHAnsi" w:cstheme="minorHAnsi"/>
          <w:sz w:val="24"/>
          <w:szCs w:val="24"/>
        </w:rPr>
        <w:t>ce do osi</w:t>
      </w:r>
      <w:r w:rsidR="00B37899" w:rsidRPr="00253048">
        <w:rPr>
          <w:rStyle w:val="fontstyle11"/>
          <w:rFonts w:asciiTheme="minorHAnsi" w:hAnsiTheme="minorHAnsi" w:cstheme="minorHAnsi"/>
          <w:sz w:val="24"/>
          <w:szCs w:val="24"/>
        </w:rPr>
        <w:t>ą</w:t>
      </w:r>
      <w:r w:rsidR="00B37899" w:rsidRPr="00253048">
        <w:rPr>
          <w:rStyle w:val="fontstyle01"/>
          <w:rFonts w:asciiTheme="minorHAnsi" w:hAnsiTheme="minorHAnsi" w:cstheme="minorHAnsi"/>
          <w:sz w:val="24"/>
          <w:szCs w:val="24"/>
        </w:rPr>
        <w:t>gni</w:t>
      </w:r>
      <w:r w:rsidR="00B37899" w:rsidRPr="00253048">
        <w:rPr>
          <w:rStyle w:val="fontstyle11"/>
          <w:rFonts w:asciiTheme="minorHAnsi" w:hAnsiTheme="minorHAnsi" w:cstheme="minorHAnsi"/>
          <w:sz w:val="24"/>
          <w:szCs w:val="24"/>
        </w:rPr>
        <w:t>ę</w:t>
      </w:r>
      <w:r w:rsidR="00B37899" w:rsidRPr="00253048">
        <w:rPr>
          <w:rStyle w:val="fontstyle01"/>
          <w:rFonts w:asciiTheme="minorHAnsi" w:hAnsiTheme="minorHAnsi" w:cstheme="minorHAnsi"/>
          <w:sz w:val="24"/>
          <w:szCs w:val="24"/>
        </w:rPr>
        <w:t>cia zało</w:t>
      </w:r>
      <w:r w:rsidR="00B37899" w:rsidRPr="00253048">
        <w:rPr>
          <w:rStyle w:val="fontstyle11"/>
          <w:rFonts w:asciiTheme="minorHAnsi" w:hAnsiTheme="minorHAnsi" w:cstheme="minorHAnsi"/>
          <w:sz w:val="24"/>
          <w:szCs w:val="24"/>
        </w:rPr>
        <w:t>ż</w:t>
      </w:r>
      <w:r w:rsidR="00B37899" w:rsidRPr="00253048">
        <w:rPr>
          <w:rStyle w:val="fontstyle01"/>
          <w:rFonts w:asciiTheme="minorHAnsi" w:hAnsiTheme="minorHAnsi" w:cstheme="minorHAnsi"/>
          <w:sz w:val="24"/>
          <w:szCs w:val="24"/>
        </w:rPr>
        <w:t>onego celu okre</w:t>
      </w:r>
      <w:r w:rsidR="00B37899" w:rsidRPr="00253048">
        <w:rPr>
          <w:rStyle w:val="fontstyle11"/>
          <w:rFonts w:asciiTheme="minorHAnsi" w:hAnsiTheme="minorHAnsi" w:cstheme="minorHAnsi"/>
          <w:sz w:val="24"/>
          <w:szCs w:val="24"/>
        </w:rPr>
        <w:t>ś</w:t>
      </w:r>
      <w:r w:rsidR="00B37899" w:rsidRPr="00253048">
        <w:rPr>
          <w:rStyle w:val="fontstyle01"/>
          <w:rFonts w:asciiTheme="minorHAnsi" w:hAnsiTheme="minorHAnsi" w:cstheme="minorHAnsi"/>
          <w:sz w:val="24"/>
          <w:szCs w:val="24"/>
        </w:rPr>
        <w:t>lonego wska</w:t>
      </w:r>
      <w:r w:rsidR="00B37899" w:rsidRPr="00253048">
        <w:rPr>
          <w:rStyle w:val="fontstyle11"/>
          <w:rFonts w:asciiTheme="minorHAnsi" w:hAnsiTheme="minorHAnsi" w:cstheme="minorHAnsi"/>
          <w:sz w:val="24"/>
          <w:szCs w:val="24"/>
        </w:rPr>
        <w:t>ź</w:t>
      </w:r>
      <w:r w:rsidR="00B37899" w:rsidRPr="00253048">
        <w:rPr>
          <w:rStyle w:val="fontstyle01"/>
          <w:rFonts w:asciiTheme="minorHAnsi" w:hAnsiTheme="minorHAnsi" w:cstheme="minorHAnsi"/>
          <w:sz w:val="24"/>
          <w:szCs w:val="24"/>
        </w:rPr>
        <w:t>nikami,</w:t>
      </w:r>
      <w:r w:rsidR="00B37899" w:rsidRPr="00253048">
        <w:rPr>
          <w:rFonts w:asciiTheme="minorHAnsi" w:hAnsiTheme="minorHAnsi" w:cstheme="minorHAnsi"/>
          <w:szCs w:val="24"/>
        </w:rPr>
        <w:br/>
      </w:r>
      <w:r w:rsidR="00B37899" w:rsidRPr="00253048">
        <w:rPr>
          <w:rStyle w:val="fontstyle01"/>
          <w:rFonts w:asciiTheme="minorHAnsi" w:hAnsiTheme="minorHAnsi" w:cstheme="minorHAnsi"/>
          <w:sz w:val="24"/>
          <w:szCs w:val="24"/>
        </w:rPr>
        <w:t>z okre</w:t>
      </w:r>
      <w:r w:rsidR="00B37899" w:rsidRPr="00253048">
        <w:rPr>
          <w:rStyle w:val="fontstyle11"/>
          <w:rFonts w:asciiTheme="minorHAnsi" w:hAnsiTheme="minorHAnsi" w:cstheme="minorHAnsi"/>
          <w:sz w:val="24"/>
          <w:szCs w:val="24"/>
        </w:rPr>
        <w:t>ś</w:t>
      </w:r>
      <w:r w:rsidR="00B37899" w:rsidRPr="00253048">
        <w:rPr>
          <w:rStyle w:val="fontstyle01"/>
          <w:rFonts w:asciiTheme="minorHAnsi" w:hAnsiTheme="minorHAnsi" w:cstheme="minorHAnsi"/>
          <w:sz w:val="24"/>
          <w:szCs w:val="24"/>
        </w:rPr>
        <w:t>lonym pocz</w:t>
      </w:r>
      <w:r w:rsidR="00B37899" w:rsidRPr="00253048">
        <w:rPr>
          <w:rStyle w:val="fontstyle11"/>
          <w:rFonts w:asciiTheme="minorHAnsi" w:hAnsiTheme="minorHAnsi" w:cstheme="minorHAnsi"/>
          <w:sz w:val="24"/>
          <w:szCs w:val="24"/>
        </w:rPr>
        <w:t>ą</w:t>
      </w:r>
      <w:r w:rsidR="00B37899" w:rsidRPr="00253048">
        <w:rPr>
          <w:rStyle w:val="fontstyle01"/>
          <w:rFonts w:asciiTheme="minorHAnsi" w:hAnsiTheme="minorHAnsi" w:cstheme="minorHAnsi"/>
          <w:sz w:val="24"/>
          <w:szCs w:val="24"/>
        </w:rPr>
        <w:t>tkiem i ko</w:t>
      </w:r>
      <w:r w:rsidR="00B37899" w:rsidRPr="00253048">
        <w:rPr>
          <w:rStyle w:val="fontstyle11"/>
          <w:rFonts w:asciiTheme="minorHAnsi" w:hAnsiTheme="minorHAnsi" w:cstheme="minorHAnsi"/>
          <w:sz w:val="24"/>
          <w:szCs w:val="24"/>
        </w:rPr>
        <w:t>ń</w:t>
      </w:r>
      <w:r w:rsidR="00B37899" w:rsidRPr="00253048">
        <w:rPr>
          <w:rStyle w:val="fontstyle01"/>
          <w:rFonts w:asciiTheme="minorHAnsi" w:hAnsiTheme="minorHAnsi" w:cstheme="minorHAnsi"/>
          <w:sz w:val="24"/>
          <w:szCs w:val="24"/>
        </w:rPr>
        <w:t>cem realizacji, zgłoszone do obj</w:t>
      </w:r>
      <w:r w:rsidR="00B37899" w:rsidRPr="00253048">
        <w:rPr>
          <w:rStyle w:val="fontstyle11"/>
          <w:rFonts w:asciiTheme="minorHAnsi" w:hAnsiTheme="minorHAnsi" w:cstheme="minorHAnsi"/>
          <w:sz w:val="24"/>
          <w:szCs w:val="24"/>
        </w:rPr>
        <w:t>ę</w:t>
      </w:r>
      <w:r w:rsidR="00B37899" w:rsidRPr="00253048">
        <w:rPr>
          <w:rStyle w:val="fontstyle01"/>
          <w:rFonts w:asciiTheme="minorHAnsi" w:hAnsiTheme="minorHAnsi" w:cstheme="minorHAnsi"/>
          <w:sz w:val="24"/>
          <w:szCs w:val="24"/>
        </w:rPr>
        <w:t>cia albo obj</w:t>
      </w:r>
      <w:r w:rsidR="00B37899" w:rsidRPr="00253048">
        <w:rPr>
          <w:rStyle w:val="fontstyle11"/>
          <w:rFonts w:asciiTheme="minorHAnsi" w:hAnsiTheme="minorHAnsi" w:cstheme="minorHAnsi"/>
          <w:sz w:val="24"/>
          <w:szCs w:val="24"/>
        </w:rPr>
        <w:t>ę</w:t>
      </w:r>
      <w:r w:rsidR="00B37899" w:rsidRPr="00253048">
        <w:rPr>
          <w:rStyle w:val="fontstyle01"/>
          <w:rFonts w:asciiTheme="minorHAnsi" w:hAnsiTheme="minorHAnsi" w:cstheme="minorHAnsi"/>
          <w:sz w:val="24"/>
          <w:szCs w:val="24"/>
        </w:rPr>
        <w:t>te</w:t>
      </w:r>
      <w:r w:rsidR="00B37899" w:rsidRPr="00253048">
        <w:rPr>
          <w:rFonts w:asciiTheme="minorHAnsi" w:hAnsiTheme="minorHAnsi" w:cstheme="minorHAnsi"/>
          <w:szCs w:val="24"/>
        </w:rPr>
        <w:br/>
      </w:r>
      <w:r w:rsidR="00B37899" w:rsidRPr="00253048">
        <w:rPr>
          <w:rStyle w:val="fontstyle01"/>
          <w:rFonts w:asciiTheme="minorHAnsi" w:hAnsiTheme="minorHAnsi" w:cstheme="minorHAnsi"/>
          <w:sz w:val="24"/>
          <w:szCs w:val="24"/>
        </w:rPr>
        <w:t>współfinansowaniem UE jednego z funduszy strukturalnych albo Funduszu</w:t>
      </w:r>
      <w:r w:rsidR="00B37899" w:rsidRPr="00253048">
        <w:rPr>
          <w:rFonts w:asciiTheme="minorHAnsi" w:hAnsiTheme="minorHAnsi" w:cstheme="minorHAnsi"/>
          <w:szCs w:val="24"/>
        </w:rPr>
        <w:br/>
      </w:r>
      <w:r w:rsidR="00B37899" w:rsidRPr="00253048">
        <w:rPr>
          <w:rStyle w:val="fontstyle01"/>
          <w:rFonts w:asciiTheme="minorHAnsi" w:hAnsiTheme="minorHAnsi" w:cstheme="minorHAnsi"/>
          <w:sz w:val="24"/>
          <w:szCs w:val="24"/>
        </w:rPr>
        <w:t>Spójno</w:t>
      </w:r>
      <w:r w:rsidR="00B37899" w:rsidRPr="00253048">
        <w:rPr>
          <w:rStyle w:val="fontstyle11"/>
          <w:rFonts w:asciiTheme="minorHAnsi" w:hAnsiTheme="minorHAnsi" w:cstheme="minorHAnsi"/>
          <w:sz w:val="24"/>
          <w:szCs w:val="24"/>
        </w:rPr>
        <w:t>ś</w:t>
      </w:r>
      <w:r w:rsidR="00B37899" w:rsidRPr="00253048">
        <w:rPr>
          <w:rStyle w:val="fontstyle01"/>
          <w:rFonts w:asciiTheme="minorHAnsi" w:hAnsiTheme="minorHAnsi" w:cstheme="minorHAnsi"/>
          <w:sz w:val="24"/>
          <w:szCs w:val="24"/>
        </w:rPr>
        <w:t>ci w ramach programu operacyjnego</w:t>
      </w:r>
      <w:r w:rsidR="00CA3C5D" w:rsidRPr="00253048">
        <w:rPr>
          <w:rStyle w:val="fontstyle01"/>
          <w:rFonts w:asciiTheme="minorHAnsi" w:hAnsiTheme="minorHAnsi" w:cstheme="minorHAnsi"/>
          <w:sz w:val="24"/>
          <w:szCs w:val="24"/>
        </w:rPr>
        <w:t>;</w:t>
      </w:r>
    </w:p>
    <w:p w:rsidR="00C22405" w:rsidRPr="00253048" w:rsidRDefault="00CC2053"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Projekt partnerski</w:t>
      </w:r>
      <w:r w:rsidRPr="00253048">
        <w:rPr>
          <w:rFonts w:asciiTheme="minorHAnsi" w:hAnsiTheme="minorHAnsi" w:cstheme="minorHAnsi"/>
          <w:color w:val="auto"/>
          <w:szCs w:val="24"/>
        </w:rPr>
        <w:t xml:space="preserve"> – projekt w rozumieniu art. 33 ustawy wdrożeniowej</w:t>
      </w:r>
      <w:r w:rsidR="00EE4D80" w:rsidRPr="00253048">
        <w:rPr>
          <w:rFonts w:asciiTheme="minorHAnsi" w:hAnsiTheme="minorHAnsi" w:cstheme="minorHAnsi"/>
          <w:color w:val="auto"/>
          <w:szCs w:val="24"/>
        </w:rPr>
        <w:t>;</w:t>
      </w:r>
    </w:p>
    <w:p w:rsidR="000656CB" w:rsidRPr="00253048" w:rsidRDefault="000656CB" w:rsidP="00F73EA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Partner</w:t>
      </w:r>
      <w:r w:rsidRPr="00253048">
        <w:rPr>
          <w:rFonts w:asciiTheme="minorHAnsi" w:hAnsiTheme="minorHAnsi" w:cstheme="minorHAnsi"/>
          <w:color w:val="auto"/>
          <w:szCs w:val="24"/>
        </w:rPr>
        <w:t xml:space="preserve"> –</w:t>
      </w:r>
      <w:r w:rsidR="00F73EAD" w:rsidRPr="00253048">
        <w:rPr>
          <w:rFonts w:asciiTheme="minorHAnsi" w:hAnsiTheme="minorHAnsi" w:cstheme="minorHAnsi"/>
          <w:color w:val="auto"/>
          <w:szCs w:val="24"/>
        </w:rPr>
        <w:t xml:space="preserve"> podmiot w rozumieniu art. 33 ust. 1 ustawy wdrożeniowej, który jest wymieniony w zatwierdzonym wniosku o dofinansowanie projektu, realizujący wspólnie z Beneficjentem (i </w:t>
      </w:r>
      <w:r w:rsidR="00F73EAD" w:rsidRPr="00253048">
        <w:rPr>
          <w:rFonts w:asciiTheme="minorHAnsi" w:hAnsiTheme="minorHAnsi" w:cstheme="minorHAnsi"/>
          <w:color w:val="auto"/>
          <w:szCs w:val="24"/>
        </w:rPr>
        <w:lastRenderedPageBreak/>
        <w:t>ewentualnie innymi Partnerami) projekt na warunkach</w:t>
      </w:r>
      <w:r w:rsidR="00CB2B0C">
        <w:rPr>
          <w:rFonts w:asciiTheme="minorHAnsi" w:hAnsiTheme="minorHAnsi" w:cstheme="minorHAnsi"/>
          <w:color w:val="auto"/>
          <w:szCs w:val="24"/>
        </w:rPr>
        <w:t xml:space="preserve"> </w:t>
      </w:r>
      <w:r w:rsidR="00F73EAD" w:rsidRPr="00253048">
        <w:rPr>
          <w:rFonts w:asciiTheme="minorHAnsi" w:hAnsiTheme="minorHAnsi" w:cstheme="minorHAnsi"/>
          <w:color w:val="auto"/>
          <w:szCs w:val="24"/>
        </w:rPr>
        <w:t>określonych w porozumieniu albo umowie o partnerstwie</w:t>
      </w:r>
      <w:r w:rsidR="00947A0F" w:rsidRPr="00253048">
        <w:rPr>
          <w:rFonts w:asciiTheme="minorHAnsi" w:hAnsiTheme="minorHAnsi" w:cstheme="minorHAnsi"/>
          <w:color w:val="auto"/>
          <w:szCs w:val="24"/>
        </w:rPr>
        <w:t xml:space="preserve"> i </w:t>
      </w:r>
      <w:r w:rsidR="00947A0F" w:rsidRPr="00253048">
        <w:rPr>
          <w:rFonts w:asciiTheme="minorHAnsi" w:eastAsiaTheme="minorEastAsia" w:hAnsiTheme="minorHAnsi" w:cstheme="minorHAnsi"/>
          <w:color w:val="auto"/>
          <w:szCs w:val="24"/>
        </w:rPr>
        <w:t>wnoszący do projektu zasoby ludzkie, organizacyjne, techniczne lub finansowe</w:t>
      </w:r>
      <w:r w:rsidR="00F73EAD" w:rsidRPr="00253048">
        <w:rPr>
          <w:rFonts w:asciiTheme="minorHAnsi" w:hAnsiTheme="minorHAnsi" w:cstheme="minorHAnsi"/>
          <w:color w:val="auto"/>
          <w:szCs w:val="24"/>
        </w:rPr>
        <w:t>;</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PZP</w:t>
      </w:r>
      <w:r w:rsidRPr="00253048">
        <w:rPr>
          <w:rFonts w:asciiTheme="minorHAnsi" w:hAnsiTheme="minorHAnsi" w:cstheme="minorHAnsi"/>
          <w:color w:val="auto"/>
          <w:szCs w:val="24"/>
        </w:rPr>
        <w:t xml:space="preserve"> – </w:t>
      </w:r>
      <w:r w:rsidR="00827DBE" w:rsidRPr="00253048">
        <w:rPr>
          <w:rFonts w:asciiTheme="minorHAnsi" w:hAnsiTheme="minorHAnsi" w:cstheme="minorHAnsi"/>
          <w:color w:val="auto"/>
          <w:szCs w:val="24"/>
        </w:rPr>
        <w:t xml:space="preserve">ustawa z dnia 29 stycznia 2004 r. – </w:t>
      </w:r>
      <w:r w:rsidRPr="00253048">
        <w:rPr>
          <w:rFonts w:asciiTheme="minorHAnsi" w:hAnsiTheme="minorHAnsi" w:cstheme="minorHAnsi"/>
          <w:color w:val="auto"/>
          <w:szCs w:val="24"/>
        </w:rPr>
        <w:t xml:space="preserve">Prawo Zamówień Publicznych </w:t>
      </w:r>
      <w:r w:rsidR="00827DBE"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tekst jedn.: </w:t>
      </w:r>
      <w:r w:rsidR="00827DBE" w:rsidRPr="00253048">
        <w:rPr>
          <w:rStyle w:val="ng-binding"/>
          <w:rFonts w:asciiTheme="minorHAnsi" w:hAnsiTheme="minorHAnsi" w:cstheme="minorHAnsi"/>
          <w:szCs w:val="24"/>
        </w:rPr>
        <w:t>Dz.</w:t>
      </w:r>
      <w:r w:rsidR="00CB2B0C">
        <w:rPr>
          <w:rStyle w:val="ng-binding"/>
          <w:rFonts w:asciiTheme="minorHAnsi" w:hAnsiTheme="minorHAnsi" w:cstheme="minorHAnsi"/>
          <w:szCs w:val="24"/>
        </w:rPr>
        <w:t xml:space="preserve"> </w:t>
      </w:r>
      <w:r w:rsidR="00827DBE" w:rsidRPr="00253048">
        <w:rPr>
          <w:rStyle w:val="ng-binding"/>
          <w:rFonts w:asciiTheme="minorHAnsi" w:hAnsiTheme="minorHAnsi" w:cstheme="minorHAnsi"/>
          <w:szCs w:val="24"/>
        </w:rPr>
        <w:t>U. z 2018 r. poz. 1986 z późn. zm.</w:t>
      </w:r>
      <w:r w:rsidRPr="00253048">
        <w:rPr>
          <w:rFonts w:asciiTheme="minorHAnsi" w:hAnsiTheme="minorHAnsi" w:cstheme="minorHAnsi"/>
          <w:color w:val="auto"/>
          <w:szCs w:val="24"/>
        </w:rPr>
        <w:t xml:space="preserve">);  </w:t>
      </w:r>
    </w:p>
    <w:p w:rsidR="000C7C82" w:rsidRPr="00253048" w:rsidRDefault="000C7C82" w:rsidP="0068654D">
      <w:pPr>
        <w:spacing w:after="0" w:line="360" w:lineRule="auto"/>
        <w:ind w:left="0" w:firstLine="0"/>
        <w:jc w:val="left"/>
        <w:rPr>
          <w:rFonts w:asciiTheme="minorHAnsi" w:hAnsiTheme="minorHAnsi" w:cstheme="minorHAnsi"/>
          <w:color w:val="auto"/>
          <w:szCs w:val="24"/>
        </w:rPr>
      </w:pPr>
      <w:r w:rsidRPr="007D1FC6">
        <w:rPr>
          <w:rFonts w:asciiTheme="minorHAnsi" w:hAnsiTheme="minorHAnsi" w:cstheme="minorHAnsi"/>
          <w:b/>
          <w:bCs/>
          <w:szCs w:val="24"/>
        </w:rPr>
        <w:t>RDOŚ</w:t>
      </w:r>
      <w:r w:rsidRPr="00253048">
        <w:rPr>
          <w:rFonts w:asciiTheme="minorHAnsi" w:hAnsiTheme="minorHAnsi" w:cstheme="minorHAnsi"/>
          <w:szCs w:val="24"/>
        </w:rPr>
        <w:t xml:space="preserve"> – Regionalna Dyrekcja Ochrony Środowiska</w:t>
      </w:r>
      <w:r w:rsidR="00EA4621" w:rsidRPr="00253048">
        <w:rPr>
          <w:rFonts w:asciiTheme="minorHAnsi" w:hAnsiTheme="minorHAnsi" w:cstheme="minorHAnsi"/>
          <w:szCs w:val="24"/>
        </w:rPr>
        <w:t>;</w:t>
      </w:r>
    </w:p>
    <w:p w:rsidR="00C22405" w:rsidRPr="00253048" w:rsidRDefault="000E2EC1" w:rsidP="0068654D">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 xml:space="preserve">RPO WD </w:t>
      </w:r>
      <w:r w:rsidRPr="00253048">
        <w:rPr>
          <w:rFonts w:asciiTheme="minorHAnsi" w:hAnsiTheme="minorHAnsi" w:cstheme="minorHAnsi"/>
          <w:b/>
          <w:color w:val="auto"/>
          <w:szCs w:val="24"/>
        </w:rPr>
        <w:tab/>
        <w:t>2014-2020/Program</w:t>
      </w:r>
      <w:r w:rsidRPr="00253048">
        <w:rPr>
          <w:rFonts w:asciiTheme="minorHAnsi" w:hAnsiTheme="minorHAnsi" w:cstheme="minorHAnsi"/>
          <w:color w:val="auto"/>
          <w:szCs w:val="24"/>
        </w:rPr>
        <w:t xml:space="preserve"> – Regionalny</w:t>
      </w:r>
      <w:r w:rsidR="00CB2B0C">
        <w:rPr>
          <w:rFonts w:asciiTheme="minorHAnsi" w:hAnsiTheme="minorHAnsi" w:cstheme="minorHAnsi"/>
          <w:color w:val="auto"/>
          <w:szCs w:val="24"/>
        </w:rPr>
        <w:t xml:space="preserve"> </w:t>
      </w:r>
      <w:r w:rsidRPr="00253048">
        <w:rPr>
          <w:rFonts w:asciiTheme="minorHAnsi" w:hAnsiTheme="minorHAnsi" w:cstheme="minorHAnsi"/>
          <w:color w:val="auto"/>
          <w:szCs w:val="24"/>
        </w:rPr>
        <w:t>Program Operacyjny Województwa</w:t>
      </w:r>
      <w:r w:rsidR="00CB2B0C">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Dolnośląskiego </w:t>
      </w:r>
      <w:r w:rsidRPr="00CB2B0C">
        <w:rPr>
          <w:rFonts w:asciiTheme="minorHAnsi" w:hAnsiTheme="minorHAnsi" w:cstheme="minorHAnsi"/>
          <w:color w:val="auto"/>
          <w:szCs w:val="24"/>
        </w:rPr>
        <w:t>2014</w:t>
      </w:r>
      <w:r w:rsidR="00C3048E" w:rsidRPr="00CB2B0C">
        <w:rPr>
          <w:rFonts w:asciiTheme="minorHAnsi" w:hAnsiTheme="minorHAnsi" w:cstheme="minorHAnsi"/>
          <w:color w:val="auto"/>
          <w:szCs w:val="24"/>
        </w:rPr>
        <w:noBreakHyphen/>
      </w:r>
      <w:r w:rsidRPr="00CB2B0C">
        <w:rPr>
          <w:rFonts w:asciiTheme="minorHAnsi" w:hAnsiTheme="minorHAnsi" w:cstheme="minorHAnsi"/>
          <w:color w:val="auto"/>
          <w:szCs w:val="24"/>
        </w:rPr>
        <w:t>2020  – dokument zatwierdzony przez Komisję Europejską w dniu 18 grudnia 2014 r.</w:t>
      </w:r>
      <w:r w:rsidR="00806F85" w:rsidRPr="00CB2B0C">
        <w:rPr>
          <w:rFonts w:asciiTheme="minorHAnsi" w:hAnsiTheme="minorHAnsi" w:cstheme="minorHAnsi"/>
          <w:color w:val="auto"/>
          <w:szCs w:val="24"/>
        </w:rPr>
        <w:t>(z późn. zm.)</w:t>
      </w:r>
      <w:r w:rsidRPr="00CB2B0C">
        <w:rPr>
          <w:rFonts w:asciiTheme="minorHAnsi" w:hAnsiTheme="minorHAnsi" w:cstheme="minorHAnsi"/>
          <w:color w:val="auto"/>
          <w:szCs w:val="24"/>
        </w:rPr>
        <w:t>;</w:t>
      </w:r>
      <w:r w:rsidRPr="00253048">
        <w:rPr>
          <w:rFonts w:asciiTheme="minorHAnsi" w:hAnsiTheme="minorHAnsi" w:cstheme="minorHAnsi"/>
          <w:color w:val="auto"/>
          <w:szCs w:val="24"/>
        </w:rPr>
        <w:t xml:space="preserve">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SZOOP</w:t>
      </w:r>
      <w:r w:rsidRPr="00253048">
        <w:rPr>
          <w:rFonts w:asciiTheme="minorHAnsi" w:hAnsiTheme="minorHAnsi" w:cstheme="minorHAnsi"/>
          <w:color w:val="auto"/>
          <w:szCs w:val="24"/>
        </w:rPr>
        <w:t xml:space="preserve"> – Szczegółowy Opis Osi Priorytetowych RPO WD 2014-2020;  </w:t>
      </w:r>
    </w:p>
    <w:p w:rsidR="00904A4A" w:rsidRPr="00253048" w:rsidRDefault="00904A4A"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SNOW</w:t>
      </w:r>
      <w:r w:rsidR="00CB2B0C">
        <w:rPr>
          <w:rFonts w:asciiTheme="minorHAnsi" w:hAnsiTheme="minorHAnsi" w:cstheme="minorHAnsi"/>
          <w:b/>
          <w:bCs/>
          <w:color w:val="auto"/>
          <w:szCs w:val="24"/>
        </w:rPr>
        <w:t xml:space="preserve"> </w:t>
      </w:r>
      <w:r w:rsidRPr="00253048">
        <w:rPr>
          <w:rFonts w:asciiTheme="minorHAnsi" w:hAnsiTheme="minorHAnsi" w:cstheme="minorHAnsi"/>
          <w:color w:val="auto"/>
          <w:szCs w:val="24"/>
        </w:rPr>
        <w:t>–</w:t>
      </w:r>
      <w:r w:rsidR="00CB2B0C">
        <w:rPr>
          <w:rFonts w:asciiTheme="minorHAnsi" w:hAnsiTheme="minorHAnsi" w:cstheme="minorHAnsi"/>
          <w:color w:val="auto"/>
          <w:szCs w:val="24"/>
        </w:rPr>
        <w:t xml:space="preserve"> </w:t>
      </w:r>
      <w:r w:rsidRPr="00253048">
        <w:rPr>
          <w:rFonts w:asciiTheme="minorHAnsi" w:hAnsiTheme="minorHAnsi" w:cstheme="minorHAnsi"/>
          <w:color w:val="auto"/>
          <w:szCs w:val="24"/>
        </w:rPr>
        <w:t>System Naboru i Oceny Wniosków;</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UE</w:t>
      </w:r>
      <w:r w:rsidRPr="00253048">
        <w:rPr>
          <w:rFonts w:asciiTheme="minorHAnsi" w:hAnsiTheme="minorHAnsi" w:cstheme="minorHAnsi"/>
          <w:color w:val="auto"/>
          <w:szCs w:val="24"/>
        </w:rPr>
        <w:t xml:space="preserve"> – Unia Europejska;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Umowa Partnerstwa</w:t>
      </w:r>
      <w:r w:rsidRPr="00253048">
        <w:rPr>
          <w:rFonts w:asciiTheme="minorHAnsi" w:hAnsiTheme="minorHAnsi" w:cstheme="minorHAnsi"/>
          <w:color w:val="auto"/>
          <w:szCs w:val="24"/>
        </w:rPr>
        <w:t xml:space="preserve"> – Programowanie perspektywy finansowej 2014-2020  – Umowa Partnerstwa, dokument przyjęty przez Komisję Europejską 23 maja 2014 r. (z</w:t>
      </w:r>
      <w:r w:rsidR="00806F85" w:rsidRPr="00253048">
        <w:rPr>
          <w:rFonts w:asciiTheme="minorHAnsi" w:hAnsiTheme="minorHAnsi" w:cstheme="minorHAnsi"/>
          <w:color w:val="auto"/>
          <w:szCs w:val="24"/>
        </w:rPr>
        <w:t xml:space="preserve"> późn. </w:t>
      </w:r>
      <w:r w:rsidRPr="00253048">
        <w:rPr>
          <w:rFonts w:asciiTheme="minorHAnsi" w:hAnsiTheme="minorHAnsi" w:cstheme="minorHAnsi"/>
          <w:color w:val="auto"/>
          <w:szCs w:val="24"/>
        </w:rPr>
        <w:t>zm</w:t>
      </w:r>
      <w:r w:rsidR="00806F85"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UMWD</w:t>
      </w:r>
      <w:r w:rsidRPr="00253048">
        <w:rPr>
          <w:rFonts w:asciiTheme="minorHAnsi" w:hAnsiTheme="minorHAnsi" w:cstheme="minorHAnsi"/>
          <w:color w:val="auto"/>
          <w:szCs w:val="24"/>
        </w:rPr>
        <w:t xml:space="preserve"> – Urząd Marszałkowski Województwa Dolnośląskiego;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Ustawa wdrożeniowa</w:t>
      </w:r>
      <w:r w:rsidRPr="00253048">
        <w:rPr>
          <w:rFonts w:asciiTheme="minorHAnsi" w:hAnsiTheme="minorHAnsi" w:cstheme="minorHAnsi"/>
          <w:color w:val="auto"/>
          <w:szCs w:val="24"/>
        </w:rPr>
        <w:t xml:space="preserve"> – </w:t>
      </w:r>
      <w:r w:rsidR="00806F85" w:rsidRPr="00253048">
        <w:rPr>
          <w:rFonts w:asciiTheme="minorHAnsi" w:hAnsiTheme="minorHAnsi" w:cstheme="minorHAnsi"/>
          <w:color w:val="auto"/>
          <w:szCs w:val="24"/>
        </w:rPr>
        <w:t>u</w:t>
      </w:r>
      <w:r w:rsidRPr="00253048">
        <w:rPr>
          <w:rFonts w:asciiTheme="minorHAnsi" w:hAnsiTheme="minorHAnsi" w:cstheme="minorHAnsi"/>
          <w:color w:val="auto"/>
          <w:szCs w:val="24"/>
        </w:rPr>
        <w:t>stawa z dnia 11 lipca 2014 r. o zasadach realizacji programów w zakresie polityki spójności finansowanych w perspektywie finansowej 2014-</w:t>
      </w:r>
      <w:r w:rsidR="00E14C19" w:rsidRPr="00253048">
        <w:rPr>
          <w:rFonts w:asciiTheme="minorHAnsi" w:hAnsiTheme="minorHAnsi" w:cstheme="minorHAnsi"/>
          <w:color w:val="auto"/>
          <w:szCs w:val="24"/>
        </w:rPr>
        <w:t>2020 (tj. Dz. U. z 2018 r. poz. 1431</w:t>
      </w:r>
      <w:r w:rsidRPr="00253048">
        <w:rPr>
          <w:rFonts w:asciiTheme="minorHAnsi" w:hAnsiTheme="minorHAnsi" w:cstheme="minorHAnsi"/>
          <w:color w:val="auto"/>
          <w:szCs w:val="24"/>
        </w:rPr>
        <w:t xml:space="preserve"> z późn. zm.);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WE</w:t>
      </w:r>
      <w:r w:rsidRPr="00253048">
        <w:rPr>
          <w:rFonts w:asciiTheme="minorHAnsi" w:hAnsiTheme="minorHAnsi" w:cstheme="minorHAnsi"/>
          <w:color w:val="auto"/>
          <w:szCs w:val="24"/>
        </w:rPr>
        <w:t xml:space="preserve"> – Wspólnota Europejska;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Wniosek o dofinansowanie projektu</w:t>
      </w:r>
      <w:r w:rsidR="00CB2B0C">
        <w:rPr>
          <w:rFonts w:asciiTheme="minorHAnsi" w:hAnsiTheme="minorHAnsi" w:cstheme="minorHAnsi"/>
          <w:b/>
          <w:color w:val="auto"/>
          <w:szCs w:val="24"/>
        </w:rPr>
        <w:t xml:space="preserve"> </w:t>
      </w:r>
      <w:r w:rsidRPr="00253048">
        <w:rPr>
          <w:rFonts w:asciiTheme="minorHAnsi" w:hAnsiTheme="minorHAnsi" w:cstheme="minorHAnsi"/>
          <w:color w:val="auto"/>
          <w:szCs w:val="24"/>
        </w:rPr>
        <w:t>–</w:t>
      </w:r>
      <w:r w:rsidR="00CB2B0C">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formularz wniosku o dofinansowanie projektu wraz z załącznikami. Załączniki stanowią integralną część wniosku  o dofinansowanie projektu;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Wnioskodawca</w:t>
      </w:r>
      <w:r w:rsidRPr="00253048">
        <w:rPr>
          <w:rFonts w:asciiTheme="minorHAnsi" w:hAnsiTheme="minorHAnsi" w:cstheme="minorHAnsi"/>
          <w:color w:val="auto"/>
          <w:szCs w:val="24"/>
        </w:rPr>
        <w:t xml:space="preserve"> –  podmiot, który złożył wniosek o dofinansowanie;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ZIT</w:t>
      </w:r>
      <w:r w:rsidRPr="0025304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r w:rsidR="006B3E9F" w:rsidRPr="00253048">
        <w:rPr>
          <w:rFonts w:asciiTheme="minorHAnsi" w:hAnsiTheme="minorHAnsi" w:cstheme="minorHAnsi"/>
          <w:color w:val="auto"/>
          <w:szCs w:val="24"/>
        </w:rPr>
        <w:t>;</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ZIT A</w:t>
      </w:r>
      <w:r w:rsidR="00806F85" w:rsidRPr="00253048">
        <w:rPr>
          <w:rFonts w:asciiTheme="minorHAnsi" w:hAnsiTheme="minorHAnsi" w:cstheme="minorHAnsi"/>
          <w:b/>
          <w:color w:val="auto"/>
          <w:szCs w:val="24"/>
        </w:rPr>
        <w:t xml:space="preserve">J </w:t>
      </w:r>
      <w:r w:rsidRPr="00253048">
        <w:rPr>
          <w:rFonts w:asciiTheme="minorHAnsi" w:hAnsiTheme="minorHAnsi" w:cstheme="minorHAnsi"/>
          <w:color w:val="auto"/>
          <w:szCs w:val="24"/>
        </w:rPr>
        <w:t xml:space="preserve">– Zintegrowane Inwestycje Terytorialne Aglomeracji </w:t>
      </w:r>
      <w:r w:rsidR="00806F85" w:rsidRPr="00253048">
        <w:rPr>
          <w:rFonts w:asciiTheme="minorHAnsi" w:hAnsiTheme="minorHAnsi" w:cstheme="minorHAnsi"/>
          <w:color w:val="auto"/>
          <w:szCs w:val="24"/>
        </w:rPr>
        <w:t>Jeleniogórs</w:t>
      </w:r>
      <w:r w:rsidRPr="00253048">
        <w:rPr>
          <w:rFonts w:asciiTheme="minorHAnsi" w:hAnsiTheme="minorHAnsi" w:cstheme="minorHAnsi"/>
          <w:color w:val="auto"/>
          <w:szCs w:val="24"/>
        </w:rPr>
        <w:t>kiej</w:t>
      </w:r>
      <w:r w:rsidR="00806F85" w:rsidRPr="00253048">
        <w:rPr>
          <w:rFonts w:asciiTheme="minorHAnsi" w:hAnsiTheme="minorHAnsi" w:cstheme="minorHAnsi"/>
          <w:color w:val="auto"/>
          <w:szCs w:val="24"/>
        </w:rPr>
        <w:t>;</w:t>
      </w:r>
    </w:p>
    <w:p w:rsidR="00C22405" w:rsidRPr="00253048" w:rsidRDefault="000E2EC1" w:rsidP="0068654D">
      <w:pPr>
        <w:spacing w:after="0" w:line="360" w:lineRule="auto"/>
        <w:ind w:left="0" w:firstLine="0"/>
        <w:jc w:val="left"/>
        <w:rPr>
          <w:rFonts w:asciiTheme="minorHAnsi" w:hAnsiTheme="minorHAnsi" w:cstheme="minorHAnsi"/>
          <w:color w:val="auto"/>
          <w:szCs w:val="24"/>
          <w:highlight w:val="lightGray"/>
        </w:rPr>
      </w:pPr>
      <w:r w:rsidRPr="00253048">
        <w:rPr>
          <w:rFonts w:asciiTheme="minorHAnsi" w:hAnsiTheme="minorHAnsi" w:cstheme="minorHAnsi"/>
          <w:b/>
          <w:color w:val="auto"/>
          <w:szCs w:val="24"/>
        </w:rPr>
        <w:t>ZWD</w:t>
      </w:r>
      <w:r w:rsidRPr="00253048">
        <w:rPr>
          <w:rFonts w:asciiTheme="minorHAnsi" w:hAnsiTheme="minorHAnsi" w:cstheme="minorHAnsi"/>
          <w:color w:val="auto"/>
          <w:szCs w:val="24"/>
        </w:rPr>
        <w:t xml:space="preserve"> – Zarząd Województwa Dolnośląskiego</w:t>
      </w:r>
      <w:r w:rsidR="00806F85" w:rsidRPr="00253048">
        <w:rPr>
          <w:rFonts w:asciiTheme="minorHAnsi" w:hAnsiTheme="minorHAnsi" w:cstheme="minorHAnsi"/>
          <w:color w:val="auto"/>
          <w:szCs w:val="24"/>
        </w:rPr>
        <w:t>.</w:t>
      </w:r>
    </w:p>
    <w:p w:rsidR="003863D1" w:rsidRPr="00253048" w:rsidRDefault="003863D1" w:rsidP="0068654D">
      <w:pPr>
        <w:pStyle w:val="Nagwek1"/>
        <w:spacing w:before="0" w:after="0" w:line="360" w:lineRule="auto"/>
        <w:jc w:val="left"/>
        <w:rPr>
          <w:rFonts w:cstheme="minorHAnsi"/>
          <w:color w:val="auto"/>
          <w:szCs w:val="24"/>
        </w:rPr>
      </w:pPr>
      <w:bookmarkStart w:id="4" w:name="_Toc18957527"/>
      <w:r w:rsidRPr="00253048">
        <w:rPr>
          <w:rFonts w:cstheme="minorHAnsi"/>
          <w:color w:val="auto"/>
          <w:szCs w:val="24"/>
        </w:rPr>
        <w:lastRenderedPageBreak/>
        <w:t>Podstawy prawne oraz inne ważne dokumenty</w:t>
      </w:r>
      <w:bookmarkEnd w:id="4"/>
    </w:p>
    <w:p w:rsidR="003863D1" w:rsidRPr="00253048" w:rsidRDefault="003863D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Konkurs jest prowadzony przede wszystkim w oparciu o niżej wymienione akty prawne, dokumenty programowe: </w:t>
      </w:r>
    </w:p>
    <w:p w:rsidR="003863D1"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Traktat o funkcjonowaniu Unii Europejskiej</w:t>
      </w:r>
      <w:r w:rsidR="00EB7267" w:rsidRPr="00253048">
        <w:rPr>
          <w:rFonts w:asciiTheme="minorHAnsi" w:hAnsiTheme="minorHAnsi" w:cstheme="minorHAnsi"/>
          <w:color w:val="auto"/>
          <w:szCs w:val="24"/>
        </w:rPr>
        <w:t xml:space="preserve"> (Dz.U.</w:t>
      </w:r>
      <w:r w:rsidR="00883924" w:rsidRPr="00253048">
        <w:rPr>
          <w:rFonts w:asciiTheme="minorHAnsi" w:hAnsiTheme="minorHAnsi" w:cstheme="minorHAnsi"/>
          <w:color w:val="auto"/>
          <w:szCs w:val="24"/>
        </w:rPr>
        <w:t xml:space="preserve"> C </w:t>
      </w:r>
      <w:r w:rsidR="001E16D9" w:rsidRPr="00253048">
        <w:rPr>
          <w:rFonts w:asciiTheme="minorHAnsi" w:hAnsiTheme="minorHAnsi" w:cstheme="minorHAnsi"/>
          <w:color w:val="auto"/>
          <w:szCs w:val="24"/>
        </w:rPr>
        <w:t xml:space="preserve">326 </w:t>
      </w:r>
      <w:r w:rsidR="00883924" w:rsidRPr="00253048">
        <w:rPr>
          <w:rFonts w:asciiTheme="minorHAnsi" w:hAnsiTheme="minorHAnsi" w:cstheme="minorHAnsi"/>
          <w:color w:val="auto"/>
          <w:szCs w:val="24"/>
        </w:rPr>
        <w:t>z 26.10.</w:t>
      </w:r>
      <w:r w:rsidR="00883924" w:rsidRPr="00253048">
        <w:rPr>
          <w:rFonts w:asciiTheme="minorHAnsi" w:hAnsiTheme="minorHAnsi" w:cstheme="minorHAnsi"/>
          <w:color w:val="444444"/>
          <w:sz w:val="21"/>
          <w:szCs w:val="21"/>
          <w:shd w:val="clear" w:color="auto" w:fill="FFFFFF"/>
        </w:rPr>
        <w:t>2012</w:t>
      </w:r>
      <w:r w:rsidR="001E16D9" w:rsidRPr="00253048">
        <w:rPr>
          <w:rFonts w:asciiTheme="minorHAnsi" w:hAnsiTheme="minorHAnsi" w:cstheme="minorHAnsi"/>
          <w:color w:val="444444"/>
          <w:sz w:val="21"/>
          <w:szCs w:val="21"/>
          <w:shd w:val="clear" w:color="auto" w:fill="FFFFFF"/>
        </w:rPr>
        <w:t>, str.47</w:t>
      </w:r>
      <w:r w:rsidR="00EB7267" w:rsidRPr="00253048">
        <w:rPr>
          <w:rFonts w:asciiTheme="minorHAnsi" w:hAnsiTheme="minorHAnsi" w:cstheme="minorHAnsi"/>
          <w:color w:val="auto"/>
          <w:szCs w:val="24"/>
        </w:rPr>
        <w:t>)</w:t>
      </w:r>
      <w:r w:rsidR="001E16D9" w:rsidRPr="00253048">
        <w:rPr>
          <w:rFonts w:asciiTheme="minorHAnsi" w:hAnsiTheme="minorHAnsi" w:cstheme="minorHAnsi"/>
          <w:color w:val="auto"/>
          <w:szCs w:val="24"/>
        </w:rPr>
        <w:t xml:space="preserve"> [TFUE]</w:t>
      </w:r>
      <w:r w:rsidRPr="00253048">
        <w:rPr>
          <w:rFonts w:asciiTheme="minorHAnsi" w:hAnsiTheme="minorHAnsi" w:cstheme="minorHAnsi"/>
          <w:color w:val="auto"/>
          <w:szCs w:val="24"/>
        </w:rPr>
        <w:t xml:space="preserve">;  </w:t>
      </w:r>
    </w:p>
    <w:p w:rsidR="00C7653E"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rsidR="003F05E5" w:rsidRPr="00253048" w:rsidRDefault="00B0294F"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R</w:t>
      </w:r>
      <w:r w:rsidR="003F05E5" w:rsidRPr="00253048">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253048">
        <w:rPr>
          <w:rFonts w:asciiTheme="minorHAnsi" w:hAnsiTheme="minorHAnsi" w:cstheme="minorHAnsi"/>
          <w:color w:val="auto"/>
          <w:szCs w:val="24"/>
        </w:rPr>
        <w:t>[R</w:t>
      </w:r>
      <w:r w:rsidR="003F05E5" w:rsidRPr="00253048">
        <w:rPr>
          <w:rFonts w:asciiTheme="minorHAnsi" w:hAnsiTheme="minorHAnsi" w:cstheme="minorHAnsi"/>
          <w:color w:val="auto"/>
          <w:szCs w:val="24"/>
        </w:rPr>
        <w:t>ozporządzenie delegowan</w:t>
      </w:r>
      <w:r w:rsidRPr="00253048">
        <w:rPr>
          <w:rFonts w:asciiTheme="minorHAnsi" w:hAnsiTheme="minorHAnsi" w:cstheme="minorHAnsi"/>
          <w:color w:val="auto"/>
          <w:szCs w:val="24"/>
        </w:rPr>
        <w:t>e</w:t>
      </w:r>
      <w:r w:rsidR="003F05E5" w:rsidRPr="00253048">
        <w:rPr>
          <w:rFonts w:asciiTheme="minorHAnsi" w:hAnsiTheme="minorHAnsi" w:cstheme="minorHAnsi"/>
          <w:color w:val="auto"/>
          <w:szCs w:val="24"/>
        </w:rPr>
        <w:t xml:space="preserve"> Komisji (UE)</w:t>
      </w:r>
      <w:r w:rsidRPr="00253048">
        <w:rPr>
          <w:rFonts w:asciiTheme="minorHAnsi" w:hAnsiTheme="minorHAnsi" w:cstheme="minorHAnsi"/>
          <w:color w:val="auto"/>
          <w:szCs w:val="24"/>
        </w:rPr>
        <w:t xml:space="preserve">] </w:t>
      </w:r>
      <w:r w:rsidR="00C7653E" w:rsidRPr="00253048">
        <w:rPr>
          <w:rFonts w:asciiTheme="minorHAnsi" w:hAnsiTheme="minorHAnsi" w:cstheme="minorHAnsi"/>
          <w:color w:val="auto"/>
          <w:szCs w:val="24"/>
        </w:rPr>
        <w:t>(Dz.</w:t>
      </w:r>
      <w:r w:rsidR="0004074C">
        <w:rPr>
          <w:rFonts w:asciiTheme="minorHAnsi" w:hAnsiTheme="minorHAnsi" w:cstheme="minorHAnsi"/>
          <w:color w:val="auto"/>
          <w:szCs w:val="24"/>
        </w:rPr>
        <w:t xml:space="preserve"> </w:t>
      </w:r>
      <w:r w:rsidR="00C7653E" w:rsidRPr="00253048">
        <w:rPr>
          <w:rFonts w:asciiTheme="minorHAnsi" w:hAnsiTheme="minorHAnsi" w:cstheme="minorHAnsi"/>
          <w:color w:val="auto"/>
          <w:szCs w:val="24"/>
        </w:rPr>
        <w:t>U</w:t>
      </w:r>
      <w:r w:rsidR="00883924" w:rsidRPr="00253048">
        <w:rPr>
          <w:rFonts w:asciiTheme="minorHAnsi" w:hAnsiTheme="minorHAnsi" w:cstheme="minorHAnsi"/>
          <w:color w:val="auto"/>
          <w:szCs w:val="24"/>
        </w:rPr>
        <w:t>rz</w:t>
      </w:r>
      <w:r w:rsidR="00C7653E" w:rsidRPr="00253048">
        <w:rPr>
          <w:rFonts w:asciiTheme="minorHAnsi" w:hAnsiTheme="minorHAnsi" w:cstheme="minorHAnsi"/>
          <w:color w:val="auto"/>
          <w:szCs w:val="24"/>
        </w:rPr>
        <w:t>.</w:t>
      </w:r>
      <w:r w:rsidR="0004074C">
        <w:rPr>
          <w:rFonts w:asciiTheme="minorHAnsi" w:hAnsiTheme="minorHAnsi" w:cstheme="minorHAnsi"/>
          <w:color w:val="auto"/>
          <w:szCs w:val="24"/>
        </w:rPr>
        <w:t xml:space="preserve"> </w:t>
      </w:r>
      <w:r w:rsidR="00C7653E" w:rsidRPr="00253048">
        <w:rPr>
          <w:rFonts w:asciiTheme="minorHAnsi" w:hAnsiTheme="minorHAnsi" w:cstheme="minorHAnsi"/>
          <w:color w:val="auto"/>
          <w:szCs w:val="24"/>
        </w:rPr>
        <w:t>UE</w:t>
      </w:r>
      <w:r w:rsidR="0004074C">
        <w:rPr>
          <w:rFonts w:asciiTheme="minorHAnsi" w:hAnsiTheme="minorHAnsi" w:cstheme="minorHAnsi"/>
          <w:color w:val="auto"/>
          <w:szCs w:val="24"/>
        </w:rPr>
        <w:t xml:space="preserve"> </w:t>
      </w:r>
      <w:r w:rsidR="00C7653E" w:rsidRPr="00253048">
        <w:rPr>
          <w:rFonts w:asciiTheme="minorHAnsi" w:hAnsiTheme="minorHAnsi" w:cstheme="minorHAnsi"/>
          <w:color w:val="auto"/>
          <w:szCs w:val="24"/>
        </w:rPr>
        <w:t>L</w:t>
      </w:r>
      <w:r w:rsidR="0004074C">
        <w:rPr>
          <w:rFonts w:asciiTheme="minorHAnsi" w:hAnsiTheme="minorHAnsi" w:cstheme="minorHAnsi"/>
          <w:color w:val="auto"/>
          <w:szCs w:val="24"/>
        </w:rPr>
        <w:t xml:space="preserve"> </w:t>
      </w:r>
      <w:r w:rsidR="00883924" w:rsidRPr="00253048">
        <w:rPr>
          <w:rFonts w:asciiTheme="minorHAnsi" w:hAnsiTheme="minorHAnsi" w:cstheme="minorHAnsi"/>
          <w:color w:val="auto"/>
          <w:szCs w:val="24"/>
        </w:rPr>
        <w:t>138 z 13.05</w:t>
      </w:r>
      <w:r w:rsidR="00C7653E" w:rsidRPr="00253048">
        <w:rPr>
          <w:rFonts w:asciiTheme="minorHAnsi" w:hAnsiTheme="minorHAnsi" w:cstheme="minorHAnsi"/>
          <w:color w:val="auto"/>
          <w:szCs w:val="24"/>
        </w:rPr>
        <w:t>.2014</w:t>
      </w:r>
      <w:r w:rsidR="00883924" w:rsidRPr="00253048">
        <w:rPr>
          <w:rFonts w:asciiTheme="minorHAnsi" w:hAnsiTheme="minorHAnsi" w:cstheme="minorHAnsi"/>
          <w:color w:val="auto"/>
          <w:szCs w:val="24"/>
        </w:rPr>
        <w:t>, str</w:t>
      </w:r>
      <w:r w:rsidR="00C7653E" w:rsidRPr="00253048">
        <w:rPr>
          <w:rFonts w:asciiTheme="minorHAnsi" w:hAnsiTheme="minorHAnsi" w:cstheme="minorHAnsi"/>
          <w:color w:val="auto"/>
          <w:szCs w:val="24"/>
        </w:rPr>
        <w:t xml:space="preserve">.5 </w:t>
      </w:r>
      <w:r w:rsidR="00C7653E" w:rsidRPr="00253048">
        <w:rPr>
          <w:rFonts w:asciiTheme="minorHAnsi" w:eastAsia="Times New Roman" w:hAnsiTheme="minorHAnsi" w:cstheme="minorHAnsi"/>
          <w:color w:val="auto"/>
          <w:szCs w:val="24"/>
        </w:rPr>
        <w:t>)</w:t>
      </w:r>
      <w:r w:rsidR="003F05E5" w:rsidRPr="00253048">
        <w:rPr>
          <w:rFonts w:asciiTheme="minorHAnsi" w:hAnsiTheme="minorHAnsi" w:cstheme="minorHAnsi"/>
          <w:color w:val="auto"/>
          <w:szCs w:val="24"/>
        </w:rPr>
        <w:t xml:space="preserve">; </w:t>
      </w:r>
    </w:p>
    <w:p w:rsidR="00323A36" w:rsidRPr="00253048" w:rsidRDefault="00323A36"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 Parlamentu Europejskiego i Rady (UE, </w:t>
      </w:r>
      <w:proofErr w:type="spellStart"/>
      <w:r w:rsidRPr="00253048">
        <w:rPr>
          <w:rFonts w:asciiTheme="minorHAnsi" w:hAnsiTheme="minorHAnsi" w:cstheme="minorHAnsi"/>
          <w:color w:val="auto"/>
          <w:szCs w:val="24"/>
        </w:rPr>
        <w:t>Euratom</w:t>
      </w:r>
      <w:proofErr w:type="spellEnd"/>
      <w:r w:rsidRPr="00253048">
        <w:rPr>
          <w:rFonts w:asciiTheme="minorHAnsi" w:hAnsiTheme="minorHAnsi" w:cstheme="minorHAnsi"/>
          <w:color w:val="auto"/>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253048">
        <w:rPr>
          <w:rFonts w:asciiTheme="minorHAnsi" w:hAnsiTheme="minorHAnsi" w:cstheme="minorHAnsi"/>
          <w:color w:val="auto"/>
          <w:szCs w:val="24"/>
        </w:rPr>
        <w:t>Euratom</w:t>
      </w:r>
      <w:proofErr w:type="spellEnd"/>
      <w:r w:rsidRPr="00253048">
        <w:rPr>
          <w:rFonts w:asciiTheme="minorHAnsi" w:hAnsiTheme="minorHAnsi" w:cstheme="minorHAnsi"/>
          <w:color w:val="auto"/>
          <w:szCs w:val="24"/>
        </w:rPr>
        <w:t>) nr 966/2012 (Dz</w:t>
      </w:r>
      <w:r w:rsidR="001E16D9"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 Urz</w:t>
      </w:r>
      <w:r w:rsidR="001E16D9"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U E</w:t>
      </w:r>
      <w:r w:rsidR="00883924" w:rsidRPr="00253048">
        <w:rPr>
          <w:rFonts w:asciiTheme="minorHAnsi" w:hAnsiTheme="minorHAnsi" w:cstheme="minorHAnsi"/>
          <w:color w:val="auto"/>
          <w:szCs w:val="24"/>
        </w:rPr>
        <w:t xml:space="preserve">L 193 </w:t>
      </w:r>
      <w:r w:rsidRPr="00253048">
        <w:rPr>
          <w:rFonts w:asciiTheme="minorHAnsi" w:hAnsiTheme="minorHAnsi" w:cstheme="minorHAnsi"/>
          <w:color w:val="auto"/>
          <w:szCs w:val="24"/>
        </w:rPr>
        <w:t xml:space="preserve">z 30.07.2018, </w:t>
      </w:r>
      <w:r w:rsidR="00883924" w:rsidRPr="00253048">
        <w:rPr>
          <w:rFonts w:asciiTheme="minorHAnsi" w:hAnsiTheme="minorHAnsi" w:cstheme="minorHAnsi"/>
          <w:color w:val="auto"/>
          <w:szCs w:val="24"/>
        </w:rPr>
        <w:t>st</w:t>
      </w:r>
      <w:r w:rsidRPr="00253048">
        <w:rPr>
          <w:rFonts w:asciiTheme="minorHAnsi" w:hAnsiTheme="minorHAnsi" w:cstheme="minorHAnsi"/>
          <w:color w:val="auto"/>
          <w:szCs w:val="24"/>
        </w:rPr>
        <w:t>r</w:t>
      </w:r>
      <w:r w:rsidR="00883924" w:rsidRPr="00253048">
        <w:rPr>
          <w:rFonts w:asciiTheme="minorHAnsi" w:hAnsiTheme="minorHAnsi" w:cstheme="minorHAnsi"/>
          <w:color w:val="auto"/>
          <w:szCs w:val="24"/>
        </w:rPr>
        <w:t>.</w:t>
      </w:r>
      <w:r w:rsidR="001E16D9" w:rsidRPr="00253048">
        <w:rPr>
          <w:rFonts w:asciiTheme="minorHAnsi" w:hAnsiTheme="minorHAnsi" w:cstheme="minorHAnsi"/>
          <w:color w:val="auto"/>
          <w:szCs w:val="24"/>
        </w:rPr>
        <w:t xml:space="preserve"> 1</w:t>
      </w:r>
      <w:r w:rsidRPr="00253048">
        <w:rPr>
          <w:rFonts w:asciiTheme="minorHAnsi" w:hAnsiTheme="minorHAnsi" w:cstheme="minorHAnsi"/>
          <w:color w:val="auto"/>
          <w:szCs w:val="24"/>
        </w:rPr>
        <w:t>) [Omnibus]</w:t>
      </w:r>
      <w:r w:rsidR="00B0294F" w:rsidRPr="00253048">
        <w:rPr>
          <w:rFonts w:asciiTheme="minorHAnsi" w:hAnsiTheme="minorHAnsi" w:cstheme="minorHAnsi"/>
          <w:color w:val="auto"/>
          <w:szCs w:val="24"/>
        </w:rPr>
        <w:t>;</w:t>
      </w:r>
    </w:p>
    <w:p w:rsidR="003863D1"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53048">
        <w:rPr>
          <w:rFonts w:asciiTheme="minorHAnsi" w:hAnsiTheme="minorHAnsi" w:cstheme="minorHAnsi"/>
          <w:color w:val="auto"/>
          <w:szCs w:val="24"/>
        </w:rPr>
        <w:t>289</w:t>
      </w:r>
      <w:r w:rsidRPr="00253048">
        <w:rPr>
          <w:rFonts w:asciiTheme="minorHAnsi" w:hAnsiTheme="minorHAnsi" w:cstheme="minorHAnsi"/>
          <w:color w:val="auto"/>
          <w:szCs w:val="24"/>
        </w:rPr>
        <w:t>) [Rozporządzenie EFRR];</w:t>
      </w:r>
    </w:p>
    <w:p w:rsidR="003863D1"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w:t>
      </w:r>
      <w:r w:rsidR="006F7956"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z</w:t>
      </w:r>
      <w:r w:rsidR="006F7956" w:rsidRPr="00253048">
        <w:rPr>
          <w:rFonts w:asciiTheme="minorHAnsi" w:hAnsiTheme="minorHAnsi" w:cstheme="minorHAnsi"/>
          <w:color w:val="auto"/>
          <w:szCs w:val="24"/>
        </w:rPr>
        <w:t xml:space="preserve"> późn.</w:t>
      </w:r>
      <w:r w:rsidRPr="00253048">
        <w:rPr>
          <w:rFonts w:asciiTheme="minorHAnsi" w:hAnsiTheme="minorHAnsi" w:cstheme="minorHAnsi"/>
          <w:color w:val="auto"/>
          <w:szCs w:val="24"/>
        </w:rPr>
        <w:t xml:space="preserve"> zm.);  </w:t>
      </w:r>
    </w:p>
    <w:p w:rsidR="003863D1"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Rozporządzeni</w:t>
      </w:r>
      <w:r w:rsidR="00FD5F7F" w:rsidRPr="00253048">
        <w:rPr>
          <w:rFonts w:asciiTheme="minorHAnsi" w:hAnsiTheme="minorHAnsi" w:cstheme="minorHAnsi"/>
          <w:color w:val="auto"/>
          <w:szCs w:val="24"/>
        </w:rPr>
        <w:t>e</w:t>
      </w:r>
      <w:r w:rsidRPr="0025304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53048">
        <w:rPr>
          <w:rFonts w:asciiTheme="minorHAnsi" w:hAnsiTheme="minorHAnsi" w:cstheme="minorHAnsi"/>
          <w:color w:val="auto"/>
          <w:szCs w:val="24"/>
        </w:rPr>
        <w:t>,</w:t>
      </w:r>
      <w:r w:rsidR="00D1045A" w:rsidRPr="00253048">
        <w:rPr>
          <w:rFonts w:asciiTheme="minorHAnsi" w:hAnsiTheme="minorHAnsi" w:cstheme="minorHAnsi"/>
          <w:color w:val="auto"/>
          <w:szCs w:val="24"/>
        </w:rPr>
        <w:t xml:space="preserve"> z</w:t>
      </w:r>
      <w:r w:rsidR="006F7956" w:rsidRPr="00253048">
        <w:rPr>
          <w:rFonts w:asciiTheme="minorHAnsi" w:hAnsiTheme="minorHAnsi" w:cstheme="minorHAnsi"/>
          <w:color w:val="auto"/>
          <w:szCs w:val="24"/>
        </w:rPr>
        <w:t xml:space="preserve"> późn.</w:t>
      </w:r>
      <w:r w:rsidR="00D1045A" w:rsidRPr="00253048">
        <w:rPr>
          <w:rFonts w:asciiTheme="minorHAnsi" w:hAnsiTheme="minorHAnsi" w:cstheme="minorHAnsi"/>
          <w:color w:val="auto"/>
          <w:szCs w:val="24"/>
        </w:rPr>
        <w:t xml:space="preserve"> zm.</w:t>
      </w:r>
      <w:r w:rsidRPr="00253048">
        <w:rPr>
          <w:rFonts w:asciiTheme="minorHAnsi" w:hAnsiTheme="minorHAnsi" w:cstheme="minorHAnsi"/>
          <w:color w:val="auto"/>
          <w:szCs w:val="24"/>
        </w:rPr>
        <w:t xml:space="preserve">) [GBER];  </w:t>
      </w:r>
    </w:p>
    <w:p w:rsidR="00B0294F"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253048">
        <w:rPr>
          <w:rFonts w:asciiTheme="minorHAnsi" w:hAnsiTheme="minorHAnsi" w:cstheme="minorHAnsi"/>
          <w:i/>
          <w:color w:val="auto"/>
          <w:szCs w:val="24"/>
        </w:rPr>
        <w:t>de minimis</w:t>
      </w:r>
      <w:r w:rsidR="00CB2B0C">
        <w:rPr>
          <w:rFonts w:asciiTheme="minorHAnsi" w:hAnsiTheme="minorHAnsi" w:cstheme="minorHAnsi"/>
          <w:i/>
          <w:color w:val="auto"/>
          <w:szCs w:val="24"/>
        </w:rPr>
        <w:t xml:space="preserve"> </w:t>
      </w:r>
      <w:r w:rsidRPr="00253048">
        <w:rPr>
          <w:rFonts w:asciiTheme="minorHAnsi" w:hAnsiTheme="minorHAnsi" w:cstheme="minorHAnsi"/>
          <w:color w:val="auto"/>
          <w:szCs w:val="24"/>
        </w:rPr>
        <w:t xml:space="preserve">(Dz. Urz. UE L 352 z 24.12.2013, s. 1);  </w:t>
      </w:r>
    </w:p>
    <w:p w:rsidR="00B0294F" w:rsidRPr="00253048" w:rsidRDefault="00D1045A"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 Komisji (UE) nr 360/2012 z dnia 25 kwietnia 2012 r. w sprawie stosowania art. 107 i 108 Traktatu o funkcjonowaniu Unii Europejskiej do pomocy </w:t>
      </w:r>
      <w:r w:rsidRPr="00CB2B0C">
        <w:rPr>
          <w:rFonts w:asciiTheme="minorHAnsi" w:hAnsiTheme="minorHAnsi" w:cstheme="minorHAnsi"/>
          <w:i/>
          <w:color w:val="auto"/>
          <w:szCs w:val="24"/>
        </w:rPr>
        <w:t>de minimis</w:t>
      </w:r>
      <w:r w:rsidRPr="00253048">
        <w:rPr>
          <w:rFonts w:asciiTheme="minorHAnsi" w:hAnsiTheme="minorHAnsi" w:cstheme="minorHAnsi"/>
          <w:color w:val="auto"/>
          <w:szCs w:val="24"/>
        </w:rPr>
        <w:t xml:space="preserve"> przyznawanej przedsiębiorstwom wykonującym usługi świadczone w ogólnym interesie gospodarczym (Dz. Urz. UE L 114 z 26.04.2012, str. 8);</w:t>
      </w:r>
    </w:p>
    <w:p w:rsidR="002920F6" w:rsidRPr="00253048" w:rsidRDefault="002920F6" w:rsidP="002920F6">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Ustawa z dnia 30 kwietnia 2004 r. o postępowaniu w sprawach dotyczących pomocy publicznej (tekst. jedn.: Dz. U. z 2018 r. poz. 362, z późn. zm.); </w:t>
      </w:r>
    </w:p>
    <w:p w:rsidR="002920F6" w:rsidRPr="00253048"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 Ministra Infrastruktury i Rozwoju z dnia 19 marca 2015 r. w sprawie udzielania pomocy </w:t>
      </w:r>
      <w:r w:rsidRPr="00253048">
        <w:rPr>
          <w:rFonts w:asciiTheme="minorHAnsi" w:hAnsiTheme="minorHAnsi" w:cstheme="minorHAnsi"/>
          <w:i/>
          <w:color w:val="auto"/>
          <w:szCs w:val="24"/>
        </w:rPr>
        <w:t>de minimis</w:t>
      </w:r>
      <w:r w:rsidRPr="00253048">
        <w:rPr>
          <w:rFonts w:asciiTheme="minorHAnsi" w:hAnsiTheme="minorHAnsi" w:cstheme="minorHAnsi"/>
          <w:color w:val="auto"/>
          <w:szCs w:val="24"/>
        </w:rPr>
        <w:t xml:space="preserve"> w ramach regionalnych programów operacyjnych na lata 2014–2020 (Dz. U. poz. 488); </w:t>
      </w:r>
    </w:p>
    <w:p w:rsidR="002920F6" w:rsidRPr="00253048"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53048">
        <w:rPr>
          <w:rFonts w:asciiTheme="minorHAnsi" w:hAnsiTheme="minorHAnsi" w:cstheme="minorHAnsi"/>
          <w:i/>
          <w:color w:val="auto"/>
          <w:szCs w:val="24"/>
        </w:rPr>
        <w:t>de minimis</w:t>
      </w:r>
      <w:r w:rsidR="001F2588">
        <w:rPr>
          <w:rFonts w:asciiTheme="minorHAnsi" w:hAnsiTheme="minorHAnsi" w:cstheme="minorHAnsi"/>
          <w:color w:val="auto"/>
          <w:szCs w:val="24"/>
        </w:rPr>
        <w:t xml:space="preserve"> (Dz. U. Nr 53 </w:t>
      </w:r>
      <w:r w:rsidRPr="00253048">
        <w:rPr>
          <w:rFonts w:asciiTheme="minorHAnsi" w:hAnsiTheme="minorHAnsi" w:cstheme="minorHAnsi"/>
          <w:color w:val="auto"/>
          <w:szCs w:val="24"/>
        </w:rPr>
        <w:t>poz. 311</w:t>
      </w:r>
      <w:r w:rsidR="00B12E6E"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z późn. zm.);</w:t>
      </w:r>
    </w:p>
    <w:p w:rsidR="002920F6" w:rsidRPr="00253048" w:rsidRDefault="002920F6" w:rsidP="002920F6">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253048">
        <w:rPr>
          <w:rFonts w:asciiTheme="minorHAnsi" w:hAnsiTheme="minorHAnsi" w:cstheme="minorHAnsi"/>
          <w:color w:val="auto"/>
          <w:szCs w:val="24"/>
        </w:rPr>
        <w:t xml:space="preserve">z </w:t>
      </w:r>
      <w:r w:rsidRPr="00253048">
        <w:rPr>
          <w:rFonts w:asciiTheme="minorHAnsi" w:hAnsiTheme="minorHAnsi" w:cstheme="minorHAnsi"/>
          <w:color w:val="auto"/>
          <w:szCs w:val="24"/>
        </w:rPr>
        <w:t>2014</w:t>
      </w:r>
      <w:r w:rsidR="00B12E6E" w:rsidRPr="00253048">
        <w:rPr>
          <w:rFonts w:asciiTheme="minorHAnsi" w:hAnsiTheme="minorHAnsi" w:cstheme="minorHAnsi"/>
          <w:color w:val="auto"/>
          <w:szCs w:val="24"/>
        </w:rPr>
        <w:t xml:space="preserve"> r.</w:t>
      </w:r>
      <w:r w:rsidR="001F2588">
        <w:rPr>
          <w:rFonts w:asciiTheme="minorHAnsi" w:hAnsiTheme="minorHAnsi" w:cstheme="minorHAnsi"/>
          <w:color w:val="auto"/>
          <w:szCs w:val="24"/>
        </w:rPr>
        <w:t xml:space="preserve"> </w:t>
      </w:r>
      <w:r w:rsidRPr="00253048">
        <w:rPr>
          <w:rFonts w:asciiTheme="minorHAnsi" w:hAnsiTheme="minorHAnsi" w:cstheme="minorHAnsi"/>
          <w:color w:val="auto"/>
          <w:szCs w:val="24"/>
        </w:rPr>
        <w:t>poz. 878);</w:t>
      </w:r>
    </w:p>
    <w:p w:rsidR="003863D1"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 xml:space="preserve">Dyrektywa Parlamentu Europejskiego i Rady 2011/92/UE z dnia 13 grudnia 2011 r. w sprawie oceny skutków wywieranych przez niektóre przedsięwzięcia publiczne i prywatne na środowisko (Dz. U. UE L </w:t>
      </w:r>
      <w:r w:rsidR="00734B60" w:rsidRPr="00253048">
        <w:rPr>
          <w:rFonts w:asciiTheme="minorHAnsi" w:hAnsiTheme="minorHAnsi" w:cstheme="minorHAnsi"/>
          <w:color w:val="auto"/>
          <w:szCs w:val="24"/>
        </w:rPr>
        <w:t xml:space="preserve">26 </w:t>
      </w:r>
      <w:r w:rsidRPr="00253048">
        <w:rPr>
          <w:rFonts w:asciiTheme="minorHAnsi" w:hAnsiTheme="minorHAnsi" w:cstheme="minorHAnsi"/>
          <w:color w:val="auto"/>
          <w:szCs w:val="24"/>
        </w:rPr>
        <w:t xml:space="preserve">z 28.01.2012, s. 1, z późn. zm.); </w:t>
      </w:r>
    </w:p>
    <w:p w:rsidR="003863D1"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Rozporządzenie Rady Ministrów z dnia 9 listopada 2010 r. w sprawie przedsięwzięć mogących znacząco oddziaływać na środowisko (tekst jedn.: Dz.</w:t>
      </w:r>
      <w:r w:rsidR="003E53B9">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U. z 2016 r. poz. 71); </w:t>
      </w:r>
    </w:p>
    <w:p w:rsidR="00BE5B7C" w:rsidRPr="00253048"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Pr>
          <w:rFonts w:asciiTheme="minorHAnsi" w:hAnsiTheme="minorHAnsi" w:cstheme="minorHAnsi"/>
          <w:color w:val="auto"/>
          <w:szCs w:val="24"/>
        </w:rPr>
        <w:t>,</w:t>
      </w:r>
      <w:r w:rsidRPr="00253048">
        <w:rPr>
          <w:rFonts w:asciiTheme="minorHAnsi" w:hAnsiTheme="minorHAnsi" w:cstheme="minorHAnsi"/>
          <w:color w:val="auto"/>
          <w:szCs w:val="24"/>
        </w:rPr>
        <w:t xml:space="preserve"> z późn. zm.) [ustawa wdrożeniowa]; </w:t>
      </w:r>
    </w:p>
    <w:p w:rsidR="00BE5B7C" w:rsidRPr="00253048"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eastAsia="Times New Roman" w:hAnsiTheme="minorHAnsi" w:cstheme="minorHAnsi"/>
          <w:color w:val="auto"/>
          <w:szCs w:val="24"/>
        </w:rPr>
        <w:t>Ustawa z dnia 14 grudnia 2016 r.</w:t>
      </w:r>
      <w:r w:rsidR="00810EAF" w:rsidRPr="00253048">
        <w:rPr>
          <w:rFonts w:asciiTheme="minorHAnsi" w:eastAsia="Times New Roman" w:hAnsiTheme="minorHAnsi" w:cstheme="minorHAnsi"/>
          <w:color w:val="auto"/>
          <w:szCs w:val="24"/>
        </w:rPr>
        <w:t>–</w:t>
      </w:r>
      <w:r w:rsidR="008A2FA0" w:rsidRPr="00253048">
        <w:rPr>
          <w:rFonts w:asciiTheme="minorHAnsi" w:eastAsia="Times New Roman" w:hAnsiTheme="minorHAnsi" w:cstheme="minorHAnsi"/>
          <w:color w:val="auto"/>
          <w:szCs w:val="24"/>
        </w:rPr>
        <w:t xml:space="preserve"> Prawo oświatowe (</w:t>
      </w:r>
      <w:r w:rsidR="006F7956" w:rsidRPr="00253048">
        <w:rPr>
          <w:rFonts w:asciiTheme="minorHAnsi" w:eastAsia="Times New Roman" w:hAnsiTheme="minorHAnsi" w:cstheme="minorHAnsi"/>
          <w:color w:val="auto"/>
          <w:szCs w:val="24"/>
        </w:rPr>
        <w:t xml:space="preserve">tekst jedn.: </w:t>
      </w:r>
      <w:r w:rsidR="008A2FA0" w:rsidRPr="00253048">
        <w:rPr>
          <w:rFonts w:asciiTheme="minorHAnsi" w:eastAsia="Times New Roman" w:hAnsiTheme="minorHAnsi" w:cstheme="minorHAnsi"/>
          <w:color w:val="auto"/>
          <w:szCs w:val="24"/>
        </w:rPr>
        <w:t>Dz. U. z 201</w:t>
      </w:r>
      <w:r w:rsidR="006F7956" w:rsidRPr="00253048">
        <w:rPr>
          <w:rFonts w:asciiTheme="minorHAnsi" w:eastAsia="Times New Roman" w:hAnsiTheme="minorHAnsi" w:cstheme="minorHAnsi"/>
          <w:color w:val="auto"/>
          <w:szCs w:val="24"/>
        </w:rPr>
        <w:t>9 r.</w:t>
      </w:r>
      <w:r w:rsidR="003E53B9">
        <w:rPr>
          <w:rFonts w:asciiTheme="minorHAnsi" w:eastAsia="Times New Roman" w:hAnsiTheme="minorHAnsi" w:cstheme="minorHAnsi"/>
          <w:color w:val="auto"/>
          <w:szCs w:val="24"/>
        </w:rPr>
        <w:t xml:space="preserve"> </w:t>
      </w:r>
      <w:r w:rsidR="008A2FA0" w:rsidRPr="00253048">
        <w:rPr>
          <w:rFonts w:asciiTheme="minorHAnsi" w:eastAsia="Times New Roman" w:hAnsiTheme="minorHAnsi" w:cstheme="minorHAnsi"/>
          <w:color w:val="auto"/>
          <w:szCs w:val="24"/>
        </w:rPr>
        <w:t xml:space="preserve">poz. </w:t>
      </w:r>
      <w:r w:rsidR="006F7956" w:rsidRPr="00253048">
        <w:rPr>
          <w:rFonts w:asciiTheme="minorHAnsi" w:eastAsia="Times New Roman" w:hAnsiTheme="minorHAnsi" w:cstheme="minorHAnsi"/>
          <w:color w:val="auto"/>
          <w:szCs w:val="24"/>
        </w:rPr>
        <w:t>1148,</w:t>
      </w:r>
      <w:r w:rsidRPr="00253048">
        <w:rPr>
          <w:rFonts w:asciiTheme="minorHAnsi" w:eastAsia="Times New Roman" w:hAnsiTheme="minorHAnsi" w:cstheme="minorHAnsi"/>
          <w:color w:val="auto"/>
          <w:szCs w:val="24"/>
        </w:rPr>
        <w:t xml:space="preserve"> z późn.</w:t>
      </w:r>
      <w:r w:rsidR="001F2588">
        <w:rPr>
          <w:rFonts w:asciiTheme="minorHAnsi" w:eastAsia="Times New Roman" w:hAnsiTheme="minorHAnsi" w:cstheme="minorHAnsi"/>
          <w:color w:val="auto"/>
          <w:szCs w:val="24"/>
        </w:rPr>
        <w:t xml:space="preserve"> </w:t>
      </w:r>
      <w:r w:rsidRPr="00253048">
        <w:rPr>
          <w:rFonts w:asciiTheme="minorHAnsi" w:eastAsia="Times New Roman" w:hAnsiTheme="minorHAnsi" w:cstheme="minorHAnsi"/>
          <w:color w:val="auto"/>
          <w:szCs w:val="24"/>
        </w:rPr>
        <w:t>zm.);</w:t>
      </w:r>
    </w:p>
    <w:p w:rsidR="00BE5B7C" w:rsidRPr="00253048"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eastAsia="Times New Roman" w:hAnsiTheme="minorHAnsi" w:cstheme="minorHAnsi"/>
          <w:color w:val="auto"/>
          <w:szCs w:val="24"/>
        </w:rPr>
        <w:t>Ustawa o systemie oświaty z dnia 7</w:t>
      </w:r>
      <w:r w:rsidR="0068014A" w:rsidRPr="00253048">
        <w:rPr>
          <w:rFonts w:asciiTheme="minorHAnsi" w:eastAsia="Times New Roman" w:hAnsiTheme="minorHAnsi" w:cstheme="minorHAnsi"/>
          <w:color w:val="auto"/>
          <w:szCs w:val="24"/>
        </w:rPr>
        <w:t xml:space="preserve"> września 1991 r. (</w:t>
      </w:r>
      <w:r w:rsidR="006F7956" w:rsidRPr="00253048">
        <w:rPr>
          <w:rFonts w:asciiTheme="minorHAnsi" w:eastAsia="Times New Roman" w:hAnsiTheme="minorHAnsi" w:cstheme="minorHAnsi"/>
          <w:color w:val="auto"/>
          <w:szCs w:val="24"/>
        </w:rPr>
        <w:t xml:space="preserve">tekst jedn.: </w:t>
      </w:r>
      <w:r w:rsidR="0068014A" w:rsidRPr="00253048">
        <w:rPr>
          <w:rFonts w:asciiTheme="minorHAnsi" w:eastAsia="Times New Roman" w:hAnsiTheme="minorHAnsi" w:cstheme="minorHAnsi"/>
          <w:color w:val="auto"/>
          <w:szCs w:val="24"/>
        </w:rPr>
        <w:t>Dz. U. z 201</w:t>
      </w:r>
      <w:r w:rsidR="006F7956" w:rsidRPr="00253048">
        <w:rPr>
          <w:rFonts w:asciiTheme="minorHAnsi" w:eastAsia="Times New Roman" w:hAnsiTheme="minorHAnsi" w:cstheme="minorHAnsi"/>
          <w:color w:val="auto"/>
          <w:szCs w:val="24"/>
        </w:rPr>
        <w:t>9</w:t>
      </w:r>
      <w:r w:rsidR="0068014A" w:rsidRPr="00253048">
        <w:rPr>
          <w:rFonts w:asciiTheme="minorHAnsi" w:eastAsia="Times New Roman" w:hAnsiTheme="minorHAnsi" w:cstheme="minorHAnsi"/>
          <w:color w:val="auto"/>
          <w:szCs w:val="24"/>
        </w:rPr>
        <w:t xml:space="preserve"> r. poz. 14</w:t>
      </w:r>
      <w:r w:rsidR="00C81AE2" w:rsidRPr="00253048">
        <w:rPr>
          <w:rFonts w:asciiTheme="minorHAnsi" w:eastAsia="Times New Roman" w:hAnsiTheme="minorHAnsi" w:cstheme="minorHAnsi"/>
          <w:color w:val="auto"/>
          <w:szCs w:val="24"/>
        </w:rPr>
        <w:t>81,</w:t>
      </w:r>
      <w:r w:rsidRPr="00253048">
        <w:rPr>
          <w:rFonts w:asciiTheme="minorHAnsi" w:eastAsia="Times New Roman" w:hAnsiTheme="minorHAnsi" w:cstheme="minorHAnsi"/>
          <w:color w:val="auto"/>
          <w:szCs w:val="24"/>
        </w:rPr>
        <w:t xml:space="preserve"> z późn. zm.);</w:t>
      </w:r>
    </w:p>
    <w:p w:rsidR="00091BE8" w:rsidRPr="00253048" w:rsidRDefault="00091BE8" w:rsidP="00091BE8">
      <w:pPr>
        <w:numPr>
          <w:ilvl w:val="0"/>
          <w:numId w:val="1"/>
        </w:numPr>
        <w:tabs>
          <w:tab w:val="left" w:pos="426"/>
        </w:tabs>
        <w:spacing w:after="0" w:line="360" w:lineRule="auto"/>
        <w:jc w:val="left"/>
        <w:rPr>
          <w:rFonts w:asciiTheme="minorHAnsi" w:hAnsiTheme="minorHAnsi" w:cstheme="minorHAnsi"/>
          <w:color w:val="auto"/>
          <w:szCs w:val="24"/>
        </w:rPr>
      </w:pPr>
      <w:r w:rsidRPr="00253048">
        <w:rPr>
          <w:rFonts w:asciiTheme="minorHAnsi" w:hAnsiTheme="minorHAnsi" w:cstheme="minorHAnsi"/>
          <w:color w:val="auto"/>
          <w:szCs w:val="24"/>
        </w:rPr>
        <w:t>Ustawa z dnia 27 października 2017 r.</w:t>
      </w:r>
      <w:r w:rsidR="001F2588">
        <w:rPr>
          <w:rFonts w:asciiTheme="minorHAnsi" w:hAnsiTheme="minorHAnsi" w:cstheme="minorHAnsi"/>
          <w:color w:val="auto"/>
          <w:szCs w:val="24"/>
        </w:rPr>
        <w:t xml:space="preserve"> </w:t>
      </w:r>
      <w:r w:rsidRPr="00253048">
        <w:rPr>
          <w:rFonts w:asciiTheme="minorHAnsi" w:hAnsiTheme="minorHAnsi" w:cstheme="minorHAnsi"/>
          <w:color w:val="auto"/>
          <w:szCs w:val="24"/>
        </w:rPr>
        <w:t>o finansowaniu zadań oświatowych (</w:t>
      </w:r>
      <w:r w:rsidRPr="00253048">
        <w:rPr>
          <w:rStyle w:val="ng-binding"/>
          <w:rFonts w:asciiTheme="minorHAnsi" w:hAnsiTheme="minorHAnsi" w:cstheme="minorHAnsi"/>
        </w:rPr>
        <w:t>Dz. U. poz. 2203, z późn. zm.)</w:t>
      </w:r>
    </w:p>
    <w:p w:rsidR="004F2EEE" w:rsidRPr="00253048" w:rsidRDefault="006A68A5" w:rsidP="00174CBE">
      <w:pPr>
        <w:pStyle w:val="Akapitzlist"/>
        <w:widowControl w:val="0"/>
        <w:numPr>
          <w:ilvl w:val="0"/>
          <w:numId w:val="1"/>
        </w:numPr>
        <w:tabs>
          <w:tab w:val="left" w:pos="426"/>
        </w:tabs>
        <w:suppressAutoHyphens/>
        <w:autoSpaceDE w:val="0"/>
        <w:autoSpaceDN w:val="0"/>
        <w:adjustRightInd w:val="0"/>
        <w:spacing w:after="0" w:line="360" w:lineRule="auto"/>
        <w:ind w:firstLine="0"/>
        <w:jc w:val="left"/>
        <w:textAlignment w:val="baseline"/>
        <w:rPr>
          <w:rFonts w:asciiTheme="minorHAnsi" w:hAnsiTheme="minorHAnsi" w:cstheme="minorHAnsi"/>
          <w:color w:val="auto"/>
          <w:szCs w:val="24"/>
        </w:rPr>
      </w:pPr>
      <w:r w:rsidRPr="00253048">
        <w:rPr>
          <w:rFonts w:asciiTheme="minorHAnsi" w:hAnsiTheme="minorHAnsi" w:cstheme="minorHAnsi"/>
          <w:color w:val="auto"/>
          <w:szCs w:val="24"/>
        </w:rPr>
        <w:t>U</w:t>
      </w:r>
      <w:r w:rsidR="004F2EEE" w:rsidRPr="00253048">
        <w:rPr>
          <w:rFonts w:asciiTheme="minorHAnsi" w:hAnsiTheme="minorHAnsi" w:cstheme="minorHAnsi"/>
          <w:color w:val="auto"/>
          <w:szCs w:val="24"/>
        </w:rPr>
        <w:t>stawa z dnia 17 lutego 2005 r. o informatyzacji działalności podmiotów realizujących zadania publiczne</w:t>
      </w:r>
      <w:r w:rsidR="00327B45" w:rsidRPr="00253048">
        <w:rPr>
          <w:rFonts w:asciiTheme="minorHAnsi" w:hAnsiTheme="minorHAnsi" w:cstheme="minorHAnsi"/>
          <w:color w:val="auto"/>
          <w:szCs w:val="24"/>
        </w:rPr>
        <w:t xml:space="preserve"> (</w:t>
      </w:r>
      <w:r w:rsidR="006B3E9F" w:rsidRPr="00253048">
        <w:rPr>
          <w:rFonts w:asciiTheme="minorHAnsi" w:hAnsiTheme="minorHAnsi" w:cstheme="minorHAnsi"/>
          <w:color w:val="auto"/>
          <w:szCs w:val="24"/>
        </w:rPr>
        <w:t>tekst jedn.:</w:t>
      </w:r>
      <w:r w:rsidR="001F2588">
        <w:rPr>
          <w:rFonts w:asciiTheme="minorHAnsi" w:hAnsiTheme="minorHAnsi" w:cstheme="minorHAnsi"/>
          <w:color w:val="auto"/>
          <w:szCs w:val="24"/>
        </w:rPr>
        <w:t xml:space="preserve"> </w:t>
      </w:r>
      <w:r w:rsidR="00327B45" w:rsidRPr="00253048">
        <w:rPr>
          <w:rFonts w:asciiTheme="minorHAnsi" w:hAnsiTheme="minorHAnsi" w:cstheme="minorHAnsi"/>
          <w:color w:val="auto"/>
          <w:szCs w:val="24"/>
        </w:rPr>
        <w:t>Dz.</w:t>
      </w:r>
      <w:r w:rsidR="001F2588">
        <w:rPr>
          <w:rFonts w:asciiTheme="minorHAnsi" w:hAnsiTheme="minorHAnsi" w:cstheme="minorHAnsi"/>
          <w:color w:val="auto"/>
          <w:szCs w:val="24"/>
        </w:rPr>
        <w:t xml:space="preserve"> </w:t>
      </w:r>
      <w:r w:rsidR="00327B45" w:rsidRPr="00253048">
        <w:rPr>
          <w:rFonts w:asciiTheme="minorHAnsi" w:hAnsiTheme="minorHAnsi" w:cstheme="minorHAnsi"/>
          <w:color w:val="auto"/>
          <w:szCs w:val="24"/>
        </w:rPr>
        <w:t>U.</w:t>
      </w:r>
      <w:r w:rsidR="006B3E9F" w:rsidRPr="00253048">
        <w:rPr>
          <w:rFonts w:asciiTheme="minorHAnsi" w:hAnsiTheme="minorHAnsi" w:cstheme="minorHAnsi"/>
          <w:color w:val="auto"/>
          <w:szCs w:val="24"/>
        </w:rPr>
        <w:t xml:space="preserve"> z </w:t>
      </w:r>
      <w:r w:rsidR="00327B45" w:rsidRPr="00253048">
        <w:rPr>
          <w:rFonts w:asciiTheme="minorHAnsi" w:hAnsiTheme="minorHAnsi" w:cstheme="minorHAnsi"/>
          <w:color w:val="auto"/>
          <w:szCs w:val="24"/>
        </w:rPr>
        <w:t>2017</w:t>
      </w:r>
      <w:r w:rsidRPr="00253048">
        <w:rPr>
          <w:rFonts w:asciiTheme="minorHAnsi" w:hAnsiTheme="minorHAnsi" w:cstheme="minorHAnsi"/>
          <w:color w:val="auto"/>
          <w:szCs w:val="24"/>
        </w:rPr>
        <w:t xml:space="preserve"> r.</w:t>
      </w:r>
      <w:r w:rsidR="00327B45" w:rsidRPr="00253048">
        <w:rPr>
          <w:rFonts w:asciiTheme="minorHAnsi" w:hAnsiTheme="minorHAnsi" w:cstheme="minorHAnsi"/>
          <w:color w:val="auto"/>
          <w:szCs w:val="24"/>
        </w:rPr>
        <w:t xml:space="preserve"> poz. 70</w:t>
      </w:r>
      <w:r w:rsidRPr="00253048">
        <w:rPr>
          <w:rFonts w:asciiTheme="minorHAnsi" w:hAnsiTheme="minorHAnsi" w:cstheme="minorHAnsi"/>
          <w:color w:val="auto"/>
          <w:szCs w:val="24"/>
        </w:rPr>
        <w:t>0</w:t>
      </w:r>
      <w:r w:rsidR="00327B45" w:rsidRPr="00253048">
        <w:rPr>
          <w:rFonts w:asciiTheme="minorHAnsi" w:hAnsiTheme="minorHAnsi" w:cstheme="minorHAnsi"/>
          <w:color w:val="auto"/>
          <w:szCs w:val="24"/>
        </w:rPr>
        <w:t>)</w:t>
      </w:r>
      <w:r w:rsidR="004F2EEE" w:rsidRPr="00253048">
        <w:rPr>
          <w:rFonts w:asciiTheme="minorHAnsi" w:hAnsiTheme="minorHAnsi" w:cstheme="minorHAnsi"/>
          <w:color w:val="auto"/>
          <w:szCs w:val="24"/>
        </w:rPr>
        <w:t>;</w:t>
      </w:r>
    </w:p>
    <w:p w:rsidR="00C660D3" w:rsidRPr="00253048"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22 września 2006 r. o przejrzystości stosunków finansowych pomiędzy organami publicznymi a przedsiębiorcami publicznymi oraz przejrzystości finansowej niektórych</w:t>
      </w:r>
      <w:r w:rsidR="001F2588">
        <w:rPr>
          <w:rFonts w:asciiTheme="minorHAnsi" w:hAnsiTheme="minorHAnsi" w:cstheme="minorHAnsi"/>
          <w:color w:val="auto"/>
          <w:szCs w:val="24"/>
        </w:rPr>
        <w:t xml:space="preserve"> przedsiębiorców (Dz. U. Nr 191</w:t>
      </w:r>
      <w:r w:rsidRPr="00253048">
        <w:rPr>
          <w:rFonts w:asciiTheme="minorHAnsi" w:hAnsiTheme="minorHAnsi" w:cstheme="minorHAnsi"/>
          <w:color w:val="auto"/>
          <w:szCs w:val="24"/>
        </w:rPr>
        <w:t xml:space="preserve"> poz. 1411, z późn. zm.), </w:t>
      </w:r>
    </w:p>
    <w:p w:rsidR="00956DE7"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Ustawa z dnia 29 stycznia 2004 r. </w:t>
      </w:r>
      <w:r w:rsidR="00C81AE2"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Prawo zamówień publicz</w:t>
      </w:r>
      <w:r w:rsidR="00A16340" w:rsidRPr="00253048">
        <w:rPr>
          <w:rFonts w:asciiTheme="minorHAnsi" w:hAnsiTheme="minorHAnsi" w:cstheme="minorHAnsi"/>
          <w:color w:val="auto"/>
          <w:szCs w:val="24"/>
        </w:rPr>
        <w:t>nych (tekst jedn.: Dz. U. z 2018 r. poz. 1986</w:t>
      </w:r>
      <w:r w:rsidRPr="00253048">
        <w:rPr>
          <w:rFonts w:asciiTheme="minorHAnsi" w:hAnsiTheme="minorHAnsi" w:cstheme="minorHAnsi"/>
          <w:color w:val="auto"/>
          <w:szCs w:val="24"/>
        </w:rPr>
        <w:t xml:space="preserve">, z późn. zm.); </w:t>
      </w:r>
    </w:p>
    <w:p w:rsidR="00B50B7A"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8 marca 1990 r. o samorządzie gmi</w:t>
      </w:r>
      <w:r w:rsidR="00BF4AFA" w:rsidRPr="00253048">
        <w:rPr>
          <w:rFonts w:asciiTheme="minorHAnsi" w:hAnsiTheme="minorHAnsi" w:cstheme="minorHAnsi"/>
          <w:color w:val="auto"/>
          <w:szCs w:val="24"/>
        </w:rPr>
        <w:t>nnym (tekst jedn.: Dz. U. z 201</w:t>
      </w:r>
      <w:r w:rsidR="006228FC" w:rsidRPr="00253048">
        <w:rPr>
          <w:rFonts w:asciiTheme="minorHAnsi" w:hAnsiTheme="minorHAnsi" w:cstheme="minorHAnsi"/>
          <w:color w:val="auto"/>
          <w:szCs w:val="24"/>
        </w:rPr>
        <w:t>9</w:t>
      </w:r>
      <w:r w:rsidR="00BF4AFA" w:rsidRPr="00253048">
        <w:rPr>
          <w:rFonts w:asciiTheme="minorHAnsi" w:hAnsiTheme="minorHAnsi" w:cstheme="minorHAnsi"/>
          <w:color w:val="auto"/>
          <w:szCs w:val="24"/>
        </w:rPr>
        <w:t xml:space="preserve"> r. poz. </w:t>
      </w:r>
      <w:r w:rsidR="006228FC" w:rsidRPr="00253048">
        <w:rPr>
          <w:rFonts w:asciiTheme="minorHAnsi" w:hAnsiTheme="minorHAnsi" w:cstheme="minorHAnsi"/>
          <w:color w:val="auto"/>
          <w:szCs w:val="24"/>
        </w:rPr>
        <w:t>506</w:t>
      </w:r>
      <w:r w:rsidRPr="00253048">
        <w:rPr>
          <w:rFonts w:asciiTheme="minorHAnsi" w:hAnsiTheme="minorHAnsi" w:cstheme="minorHAnsi"/>
          <w:color w:val="auto"/>
          <w:szCs w:val="24"/>
        </w:rPr>
        <w:t xml:space="preserve">, z późn. zm.); </w:t>
      </w:r>
    </w:p>
    <w:p w:rsidR="00B50B7A"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5 czerwca 1998 r. o samorządzie powiat</w:t>
      </w:r>
      <w:r w:rsidR="00F35703" w:rsidRPr="00253048">
        <w:rPr>
          <w:rFonts w:asciiTheme="minorHAnsi" w:hAnsiTheme="minorHAnsi" w:cstheme="minorHAnsi"/>
          <w:color w:val="auto"/>
          <w:szCs w:val="24"/>
        </w:rPr>
        <w:t>owym (tekst jedn.: Dz. U. z 201</w:t>
      </w:r>
      <w:r w:rsidR="00457522" w:rsidRPr="00253048">
        <w:rPr>
          <w:rFonts w:asciiTheme="minorHAnsi" w:hAnsiTheme="minorHAnsi" w:cstheme="minorHAnsi"/>
          <w:color w:val="auto"/>
          <w:szCs w:val="24"/>
        </w:rPr>
        <w:t>9</w:t>
      </w:r>
      <w:r w:rsidR="001F2588">
        <w:rPr>
          <w:rFonts w:asciiTheme="minorHAnsi" w:hAnsiTheme="minorHAnsi" w:cstheme="minorHAnsi"/>
          <w:color w:val="auto"/>
          <w:szCs w:val="24"/>
        </w:rPr>
        <w:t xml:space="preserve"> r.</w:t>
      </w:r>
      <w:r w:rsidR="00F35703" w:rsidRPr="00253048">
        <w:rPr>
          <w:rFonts w:asciiTheme="minorHAnsi" w:hAnsiTheme="minorHAnsi" w:cstheme="minorHAnsi"/>
          <w:color w:val="auto"/>
          <w:szCs w:val="24"/>
        </w:rPr>
        <w:t xml:space="preserve"> poz. </w:t>
      </w:r>
      <w:r w:rsidR="006228FC" w:rsidRPr="00253048">
        <w:rPr>
          <w:rFonts w:asciiTheme="minorHAnsi" w:hAnsiTheme="minorHAnsi" w:cstheme="minorHAnsi"/>
          <w:color w:val="auto"/>
          <w:szCs w:val="24"/>
        </w:rPr>
        <w:t>511</w:t>
      </w:r>
      <w:r w:rsidRPr="00253048">
        <w:rPr>
          <w:rFonts w:asciiTheme="minorHAnsi" w:hAnsiTheme="minorHAnsi" w:cstheme="minorHAnsi"/>
          <w:color w:val="auto"/>
          <w:szCs w:val="24"/>
        </w:rPr>
        <w:t xml:space="preserve">); </w:t>
      </w:r>
    </w:p>
    <w:p w:rsidR="00B50B7A"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5 czerwca 1998 r. o samorządzie województwa (tekst jedn.: Dz. U. z 201</w:t>
      </w:r>
      <w:r w:rsidR="00457522" w:rsidRPr="00253048">
        <w:rPr>
          <w:rFonts w:asciiTheme="minorHAnsi" w:hAnsiTheme="minorHAnsi" w:cstheme="minorHAnsi"/>
          <w:color w:val="auto"/>
          <w:szCs w:val="24"/>
        </w:rPr>
        <w:t>9</w:t>
      </w:r>
      <w:r w:rsidR="001F2588">
        <w:rPr>
          <w:rFonts w:asciiTheme="minorHAnsi" w:hAnsiTheme="minorHAnsi" w:cstheme="minorHAnsi"/>
          <w:color w:val="auto"/>
          <w:szCs w:val="24"/>
        </w:rPr>
        <w:t xml:space="preserve"> r.</w:t>
      </w:r>
      <w:r w:rsidRPr="00253048">
        <w:rPr>
          <w:rFonts w:asciiTheme="minorHAnsi" w:hAnsiTheme="minorHAnsi" w:cstheme="minorHAnsi"/>
          <w:color w:val="auto"/>
          <w:szCs w:val="24"/>
        </w:rPr>
        <w:t xml:space="preserve"> poz. </w:t>
      </w:r>
      <w:r w:rsidR="00D716AC" w:rsidRPr="00253048">
        <w:rPr>
          <w:rFonts w:asciiTheme="minorHAnsi" w:hAnsiTheme="minorHAnsi" w:cstheme="minorHAnsi"/>
          <w:color w:val="auto"/>
          <w:szCs w:val="24"/>
        </w:rPr>
        <w:t>512</w:t>
      </w:r>
      <w:r w:rsidRPr="00253048">
        <w:rPr>
          <w:rFonts w:asciiTheme="minorHAnsi" w:hAnsiTheme="minorHAnsi" w:cstheme="minorHAnsi"/>
          <w:color w:val="auto"/>
          <w:szCs w:val="24"/>
        </w:rPr>
        <w:t xml:space="preserve">); </w:t>
      </w:r>
    </w:p>
    <w:p w:rsidR="003863D1" w:rsidRPr="00253048"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27 sierpnia 2009 r. o finansach publicznych (tekst. jedn.: Dz. U. z 201</w:t>
      </w:r>
      <w:r w:rsidR="00D716AC" w:rsidRPr="00253048">
        <w:rPr>
          <w:rFonts w:asciiTheme="minorHAnsi" w:hAnsiTheme="minorHAnsi" w:cstheme="minorHAnsi"/>
          <w:color w:val="auto"/>
          <w:szCs w:val="24"/>
        </w:rPr>
        <w:t xml:space="preserve">9 </w:t>
      </w:r>
      <w:r w:rsidRPr="00253048">
        <w:rPr>
          <w:rFonts w:asciiTheme="minorHAnsi" w:hAnsiTheme="minorHAnsi" w:cstheme="minorHAnsi"/>
          <w:color w:val="auto"/>
          <w:szCs w:val="24"/>
        </w:rPr>
        <w:t xml:space="preserve">r. poz. </w:t>
      </w:r>
      <w:r w:rsidR="00D716AC" w:rsidRPr="00253048">
        <w:rPr>
          <w:rFonts w:asciiTheme="minorHAnsi" w:hAnsiTheme="minorHAnsi" w:cstheme="minorHAnsi"/>
          <w:color w:val="auto"/>
          <w:szCs w:val="24"/>
        </w:rPr>
        <w:t>869, z późn. zm.</w:t>
      </w:r>
      <w:r w:rsidRPr="00253048">
        <w:rPr>
          <w:rFonts w:asciiTheme="minorHAnsi" w:hAnsiTheme="minorHAnsi" w:cstheme="minorHAnsi"/>
          <w:color w:val="auto"/>
          <w:szCs w:val="24"/>
        </w:rPr>
        <w:t xml:space="preserve">); </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29 września 1994 r. o rachunkowości (tekst. jedn.: D</w:t>
      </w:r>
      <w:r w:rsidR="00810EAF" w:rsidRPr="00253048">
        <w:rPr>
          <w:rFonts w:asciiTheme="minorHAnsi" w:hAnsiTheme="minorHAnsi" w:cstheme="minorHAnsi"/>
          <w:color w:val="auto"/>
          <w:szCs w:val="24"/>
        </w:rPr>
        <w:t>z</w:t>
      </w:r>
      <w:r w:rsidRPr="00253048">
        <w:rPr>
          <w:rFonts w:asciiTheme="minorHAnsi" w:hAnsiTheme="minorHAnsi" w:cstheme="minorHAnsi"/>
          <w:color w:val="auto"/>
          <w:szCs w:val="24"/>
        </w:rPr>
        <w:t>. U. z 201</w:t>
      </w:r>
      <w:r w:rsidR="00494CB3" w:rsidRPr="00253048">
        <w:rPr>
          <w:rFonts w:asciiTheme="minorHAnsi" w:hAnsiTheme="minorHAnsi" w:cstheme="minorHAnsi"/>
          <w:color w:val="auto"/>
          <w:szCs w:val="24"/>
        </w:rPr>
        <w:t>9</w:t>
      </w:r>
      <w:r w:rsidRPr="00253048">
        <w:rPr>
          <w:rFonts w:asciiTheme="minorHAnsi" w:hAnsiTheme="minorHAnsi" w:cstheme="minorHAnsi"/>
          <w:color w:val="auto"/>
          <w:szCs w:val="24"/>
        </w:rPr>
        <w:t xml:space="preserve"> r., poz. </w:t>
      </w:r>
      <w:r w:rsidR="00494CB3" w:rsidRPr="00253048">
        <w:rPr>
          <w:rFonts w:asciiTheme="minorHAnsi" w:hAnsiTheme="minorHAnsi" w:cstheme="minorHAnsi"/>
          <w:color w:val="auto"/>
          <w:szCs w:val="24"/>
        </w:rPr>
        <w:t>351</w:t>
      </w:r>
      <w:r w:rsidRPr="00253048">
        <w:rPr>
          <w:rFonts w:asciiTheme="minorHAnsi" w:hAnsiTheme="minorHAnsi" w:cstheme="minorHAnsi"/>
          <w:color w:val="auto"/>
          <w:szCs w:val="24"/>
        </w:rPr>
        <w:t xml:space="preserve">);  </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Ustawa z dnia 11 marca 2004 r. o podatku od towarów i us</w:t>
      </w:r>
      <w:r w:rsidR="003D34EB" w:rsidRPr="00253048">
        <w:rPr>
          <w:rFonts w:asciiTheme="minorHAnsi" w:hAnsiTheme="minorHAnsi" w:cstheme="minorHAnsi"/>
          <w:color w:val="auto"/>
          <w:szCs w:val="24"/>
        </w:rPr>
        <w:t>ług (tekst. jedn.: Dz. U. z 2018 r. poz. 2174</w:t>
      </w:r>
      <w:r w:rsidR="00BA70FC"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z późn. zm.); </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6 września 2001 r. o dostępie do informacji publicz</w:t>
      </w:r>
      <w:r w:rsidR="00776F42" w:rsidRPr="00253048">
        <w:rPr>
          <w:rFonts w:asciiTheme="minorHAnsi" w:hAnsiTheme="minorHAnsi" w:cstheme="minorHAnsi"/>
          <w:color w:val="auto"/>
          <w:szCs w:val="24"/>
        </w:rPr>
        <w:t>nej (tekst. jedn.: Dz. U. z 201</w:t>
      </w:r>
      <w:r w:rsidR="004D04E4" w:rsidRPr="00253048">
        <w:rPr>
          <w:rFonts w:asciiTheme="minorHAnsi" w:hAnsiTheme="minorHAnsi" w:cstheme="minorHAnsi"/>
          <w:color w:val="auto"/>
          <w:szCs w:val="24"/>
        </w:rPr>
        <w:t>9</w:t>
      </w:r>
      <w:r w:rsidR="001F2588">
        <w:rPr>
          <w:rFonts w:asciiTheme="minorHAnsi" w:hAnsiTheme="minorHAnsi" w:cstheme="minorHAnsi"/>
          <w:color w:val="auto"/>
          <w:szCs w:val="24"/>
        </w:rPr>
        <w:t xml:space="preserve"> r.</w:t>
      </w:r>
      <w:r w:rsidR="00776F42" w:rsidRPr="00253048">
        <w:rPr>
          <w:rFonts w:asciiTheme="minorHAnsi" w:hAnsiTheme="minorHAnsi" w:cstheme="minorHAnsi"/>
          <w:color w:val="auto"/>
          <w:szCs w:val="24"/>
        </w:rPr>
        <w:t xml:space="preserve"> poz. </w:t>
      </w:r>
      <w:r w:rsidR="004D04E4" w:rsidRPr="00253048">
        <w:rPr>
          <w:rFonts w:asciiTheme="minorHAnsi" w:hAnsiTheme="minorHAnsi" w:cstheme="minorHAnsi"/>
          <w:color w:val="auto"/>
          <w:szCs w:val="24"/>
        </w:rPr>
        <w:t>1429</w:t>
      </w:r>
      <w:r w:rsidRPr="00253048">
        <w:rPr>
          <w:rFonts w:asciiTheme="minorHAnsi" w:hAnsiTheme="minorHAnsi" w:cstheme="minorHAnsi"/>
          <w:color w:val="auto"/>
          <w:szCs w:val="24"/>
        </w:rPr>
        <w:t xml:space="preserve">); </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14 czerwca 1960 r. Kodeks postępowania administracyjnego (tekst jedn.: Dz. U.</w:t>
      </w:r>
      <w:r w:rsidR="00810EAF" w:rsidRPr="00253048">
        <w:rPr>
          <w:rFonts w:asciiTheme="minorHAnsi" w:hAnsiTheme="minorHAnsi" w:cstheme="minorHAnsi"/>
          <w:color w:val="auto"/>
          <w:szCs w:val="24"/>
        </w:rPr>
        <w:t xml:space="preserve"> z </w:t>
      </w:r>
      <w:r w:rsidR="00D67A42" w:rsidRPr="00253048">
        <w:rPr>
          <w:rFonts w:asciiTheme="minorHAnsi" w:hAnsiTheme="minorHAnsi" w:cstheme="minorHAnsi"/>
          <w:color w:val="auto"/>
          <w:szCs w:val="24"/>
        </w:rPr>
        <w:t>201</w:t>
      </w:r>
      <w:r w:rsidR="001F2588">
        <w:rPr>
          <w:rFonts w:asciiTheme="minorHAnsi" w:hAnsiTheme="minorHAnsi" w:cstheme="minorHAnsi"/>
          <w:color w:val="auto"/>
          <w:szCs w:val="24"/>
        </w:rPr>
        <w:t>8 r.</w:t>
      </w:r>
      <w:r w:rsidR="003F5EF9" w:rsidRPr="00253048">
        <w:rPr>
          <w:rFonts w:asciiTheme="minorHAnsi" w:hAnsiTheme="minorHAnsi" w:cstheme="minorHAnsi"/>
          <w:color w:val="auto"/>
          <w:szCs w:val="24"/>
        </w:rPr>
        <w:t xml:space="preserve"> </w:t>
      </w:r>
      <w:r w:rsidR="00D67A42" w:rsidRPr="00253048">
        <w:rPr>
          <w:rFonts w:asciiTheme="minorHAnsi" w:hAnsiTheme="minorHAnsi" w:cstheme="minorHAnsi"/>
          <w:color w:val="auto"/>
          <w:szCs w:val="24"/>
        </w:rPr>
        <w:t>poz. 2096</w:t>
      </w:r>
      <w:r w:rsidR="004D04E4" w:rsidRPr="00253048">
        <w:rPr>
          <w:rFonts w:asciiTheme="minorHAnsi" w:hAnsiTheme="minorHAnsi" w:cstheme="minorHAnsi"/>
          <w:color w:val="auto"/>
          <w:szCs w:val="24"/>
        </w:rPr>
        <w:t>, z późn. zm.</w:t>
      </w:r>
      <w:r w:rsidRPr="00253048">
        <w:rPr>
          <w:rFonts w:asciiTheme="minorHAnsi" w:hAnsiTheme="minorHAnsi" w:cstheme="minorHAnsi"/>
          <w:color w:val="auto"/>
          <w:szCs w:val="24"/>
        </w:rPr>
        <w:t xml:space="preserve">); </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30 sierpnia 2002 r. – Prawo o postępowaniu przed sądami administracyjnymi (t</w:t>
      </w:r>
      <w:r w:rsidR="001F55AD" w:rsidRPr="00253048">
        <w:rPr>
          <w:rFonts w:asciiTheme="minorHAnsi" w:hAnsiTheme="minorHAnsi" w:cstheme="minorHAnsi"/>
          <w:color w:val="auto"/>
          <w:szCs w:val="24"/>
        </w:rPr>
        <w:t>ekst. jedn.: Dz. U. z 2018 r. poz. 1302</w:t>
      </w:r>
      <w:r w:rsidR="004D04E4"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z późn. zm.); </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23 listopada 2012 r. Prawo poc</w:t>
      </w:r>
      <w:r w:rsidR="00EF118D" w:rsidRPr="00253048">
        <w:rPr>
          <w:rFonts w:asciiTheme="minorHAnsi" w:hAnsiTheme="minorHAnsi" w:cstheme="minorHAnsi"/>
          <w:color w:val="auto"/>
          <w:szCs w:val="24"/>
        </w:rPr>
        <w:t>ztowe (tekst jedn.: Dz.</w:t>
      </w:r>
      <w:r w:rsidR="001F2588">
        <w:rPr>
          <w:rFonts w:asciiTheme="minorHAnsi" w:hAnsiTheme="minorHAnsi" w:cstheme="minorHAnsi"/>
          <w:color w:val="auto"/>
          <w:szCs w:val="24"/>
        </w:rPr>
        <w:t xml:space="preserve"> </w:t>
      </w:r>
      <w:r w:rsidR="00EF118D" w:rsidRPr="00253048">
        <w:rPr>
          <w:rFonts w:asciiTheme="minorHAnsi" w:hAnsiTheme="minorHAnsi" w:cstheme="minorHAnsi"/>
          <w:color w:val="auto"/>
          <w:szCs w:val="24"/>
        </w:rPr>
        <w:t>U. z 2018 r. poz. 2188</w:t>
      </w:r>
      <w:r w:rsidRPr="00253048">
        <w:rPr>
          <w:rFonts w:asciiTheme="minorHAnsi" w:hAnsiTheme="minorHAnsi" w:cstheme="minorHAnsi"/>
          <w:color w:val="auto"/>
          <w:szCs w:val="24"/>
        </w:rPr>
        <w:t>, z późn. zm</w:t>
      </w:r>
      <w:r w:rsidR="004D04E4"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w:t>
      </w:r>
    </w:p>
    <w:p w:rsidR="00BB0A19" w:rsidRPr="00253048" w:rsidRDefault="00C660D3" w:rsidP="00174CBE">
      <w:pPr>
        <w:pStyle w:val="Akapitzlist"/>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w:t>
      </w:r>
      <w:r w:rsidR="002730EA" w:rsidRPr="00253048">
        <w:rPr>
          <w:rFonts w:asciiTheme="minorHAnsi" w:hAnsiTheme="minorHAnsi" w:cstheme="minorHAnsi"/>
          <w:color w:val="auto"/>
          <w:szCs w:val="24"/>
        </w:rPr>
        <w:t>isko (tekst. jedn.: Dz.</w:t>
      </w:r>
      <w:r w:rsidR="001F2588">
        <w:rPr>
          <w:rFonts w:asciiTheme="minorHAnsi" w:hAnsiTheme="minorHAnsi" w:cstheme="minorHAnsi"/>
          <w:color w:val="auto"/>
          <w:szCs w:val="24"/>
        </w:rPr>
        <w:t xml:space="preserve"> </w:t>
      </w:r>
      <w:r w:rsidR="002730EA" w:rsidRPr="00253048">
        <w:rPr>
          <w:rFonts w:asciiTheme="minorHAnsi" w:hAnsiTheme="minorHAnsi" w:cstheme="minorHAnsi"/>
          <w:color w:val="auto"/>
          <w:szCs w:val="24"/>
        </w:rPr>
        <w:t>U. z 2018 r. poz. 2081</w:t>
      </w:r>
      <w:r w:rsidRPr="00253048">
        <w:rPr>
          <w:rFonts w:asciiTheme="minorHAnsi" w:hAnsiTheme="minorHAnsi" w:cstheme="minorHAnsi"/>
          <w:color w:val="auto"/>
          <w:szCs w:val="24"/>
        </w:rPr>
        <w:t xml:space="preserve">, z późn. zm.); </w:t>
      </w:r>
    </w:p>
    <w:p w:rsidR="003863D1" w:rsidRPr="00253048" w:rsidRDefault="003863D1" w:rsidP="00174CBE">
      <w:pPr>
        <w:pStyle w:val="Akapitzlist"/>
        <w:numPr>
          <w:ilvl w:val="0"/>
          <w:numId w:val="2"/>
        </w:numPr>
        <w:tabs>
          <w:tab w:val="left" w:pos="426"/>
        </w:tabs>
        <w:autoSpaceDE w:val="0"/>
        <w:autoSpaceDN w:val="0"/>
        <w:adjustRightInd w:val="0"/>
        <w:spacing w:after="0"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Ustawa z dnia 7 lipca 1994 r. Prawo bud</w:t>
      </w:r>
      <w:r w:rsidR="00645BA8" w:rsidRPr="00253048">
        <w:rPr>
          <w:rFonts w:asciiTheme="minorHAnsi" w:hAnsiTheme="minorHAnsi" w:cstheme="minorHAnsi"/>
          <w:color w:val="auto"/>
          <w:szCs w:val="24"/>
        </w:rPr>
        <w:t>owlane (tekst jedn.</w:t>
      </w:r>
      <w:r w:rsidR="004D04E4" w:rsidRPr="00253048">
        <w:rPr>
          <w:rFonts w:asciiTheme="minorHAnsi" w:hAnsiTheme="minorHAnsi" w:cstheme="minorHAnsi"/>
          <w:color w:val="auto"/>
          <w:szCs w:val="24"/>
        </w:rPr>
        <w:t>:</w:t>
      </w:r>
      <w:r w:rsidR="00645BA8" w:rsidRPr="00253048">
        <w:rPr>
          <w:rFonts w:asciiTheme="minorHAnsi" w:hAnsiTheme="minorHAnsi" w:cstheme="minorHAnsi"/>
          <w:color w:val="auto"/>
          <w:szCs w:val="24"/>
        </w:rPr>
        <w:t xml:space="preserve"> Dz.</w:t>
      </w:r>
      <w:r w:rsidR="001F2588">
        <w:rPr>
          <w:rFonts w:asciiTheme="minorHAnsi" w:hAnsiTheme="minorHAnsi" w:cstheme="minorHAnsi"/>
          <w:color w:val="auto"/>
          <w:szCs w:val="24"/>
        </w:rPr>
        <w:t xml:space="preserve"> </w:t>
      </w:r>
      <w:r w:rsidR="00645BA8" w:rsidRPr="00253048">
        <w:rPr>
          <w:rFonts w:asciiTheme="minorHAnsi" w:hAnsiTheme="minorHAnsi" w:cstheme="minorHAnsi"/>
          <w:color w:val="auto"/>
          <w:szCs w:val="24"/>
        </w:rPr>
        <w:t>U. z 201</w:t>
      </w:r>
      <w:r w:rsidR="004D04E4" w:rsidRPr="00253048">
        <w:rPr>
          <w:rFonts w:asciiTheme="minorHAnsi" w:hAnsiTheme="minorHAnsi" w:cstheme="minorHAnsi"/>
          <w:color w:val="auto"/>
          <w:szCs w:val="24"/>
        </w:rPr>
        <w:t>9</w:t>
      </w:r>
      <w:r w:rsidR="00645BA8" w:rsidRPr="00253048">
        <w:rPr>
          <w:rFonts w:asciiTheme="minorHAnsi" w:hAnsiTheme="minorHAnsi" w:cstheme="minorHAnsi"/>
          <w:color w:val="auto"/>
          <w:szCs w:val="24"/>
        </w:rPr>
        <w:t xml:space="preserve"> r. poz. </w:t>
      </w:r>
      <w:r w:rsidR="004D04E4" w:rsidRPr="00253048">
        <w:rPr>
          <w:rFonts w:asciiTheme="minorHAnsi" w:hAnsiTheme="minorHAnsi" w:cstheme="minorHAnsi"/>
          <w:color w:val="auto"/>
          <w:szCs w:val="24"/>
        </w:rPr>
        <w:t>1186</w:t>
      </w:r>
      <w:r w:rsidRPr="00253048">
        <w:rPr>
          <w:rFonts w:asciiTheme="minorHAnsi" w:hAnsiTheme="minorHAnsi" w:cstheme="minorHAnsi"/>
          <w:color w:val="auto"/>
          <w:szCs w:val="24"/>
        </w:rPr>
        <w:t>, z późn. zm.)</w:t>
      </w:r>
      <w:r w:rsidR="004D04E4" w:rsidRPr="00253048">
        <w:rPr>
          <w:rFonts w:asciiTheme="minorHAnsi" w:hAnsiTheme="minorHAnsi" w:cstheme="minorHAnsi"/>
          <w:color w:val="auto"/>
          <w:szCs w:val="24"/>
        </w:rPr>
        <w:t>;</w:t>
      </w:r>
    </w:p>
    <w:p w:rsidR="004D04E4" w:rsidRPr="00253048" w:rsidRDefault="004D04E4" w:rsidP="004D04E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25304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53048">
        <w:rPr>
          <w:rFonts w:asciiTheme="minorHAnsi" w:hAnsiTheme="minorHAnsi" w:cstheme="minorHAnsi"/>
          <w:color w:val="auto"/>
          <w:szCs w:val="24"/>
        </w:rPr>
        <w:t>Dz.</w:t>
      </w:r>
      <w:r w:rsidR="001F2588">
        <w:rPr>
          <w:rFonts w:asciiTheme="minorHAnsi" w:hAnsiTheme="minorHAnsi" w:cstheme="minorHAnsi"/>
          <w:color w:val="auto"/>
          <w:szCs w:val="24"/>
        </w:rPr>
        <w:t xml:space="preserve"> </w:t>
      </w:r>
      <w:r w:rsidRPr="00253048">
        <w:rPr>
          <w:rFonts w:asciiTheme="minorHAnsi" w:hAnsiTheme="minorHAnsi" w:cstheme="minorHAnsi"/>
          <w:color w:val="auto"/>
          <w:szCs w:val="24"/>
        </w:rPr>
        <w:t>U. z 201</w:t>
      </w:r>
      <w:r w:rsidR="00561B75" w:rsidRPr="00253048">
        <w:rPr>
          <w:rFonts w:asciiTheme="minorHAnsi" w:hAnsiTheme="minorHAnsi" w:cstheme="minorHAnsi"/>
          <w:color w:val="auto"/>
          <w:szCs w:val="24"/>
        </w:rPr>
        <w:t>9</w:t>
      </w:r>
      <w:r w:rsidRPr="00253048">
        <w:rPr>
          <w:rFonts w:asciiTheme="minorHAnsi" w:hAnsiTheme="minorHAnsi" w:cstheme="minorHAnsi"/>
          <w:color w:val="auto"/>
          <w:szCs w:val="24"/>
        </w:rPr>
        <w:t xml:space="preserve"> r. poz. 1</w:t>
      </w:r>
      <w:r w:rsidR="00561B75" w:rsidRPr="00253048">
        <w:rPr>
          <w:rFonts w:asciiTheme="minorHAnsi" w:hAnsiTheme="minorHAnsi" w:cstheme="minorHAnsi"/>
          <w:color w:val="auto"/>
          <w:szCs w:val="24"/>
        </w:rPr>
        <w:t>065</w:t>
      </w:r>
      <w:r w:rsidRPr="00253048">
        <w:rPr>
          <w:rFonts w:asciiTheme="minorHAnsi" w:hAnsiTheme="minorHAnsi" w:cstheme="minorHAnsi"/>
          <w:color w:val="auto"/>
          <w:szCs w:val="24"/>
        </w:rPr>
        <w:t>)</w:t>
      </w:r>
      <w:r w:rsidRPr="00253048">
        <w:rPr>
          <w:rFonts w:asciiTheme="minorHAnsi" w:eastAsia="Times New Roman" w:hAnsiTheme="minorHAnsi" w:cstheme="minorHAnsi"/>
          <w:color w:val="auto"/>
          <w:szCs w:val="24"/>
        </w:rPr>
        <w:t>;</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Umowa Partnerstwa– Programowanie perspektywy finansowej 2014-2020 – Umowa Partnerstwa, dokument przyjęty przez Komisję Europejską 23 maja 2014 r. (z</w:t>
      </w:r>
      <w:r w:rsidR="00561B75" w:rsidRPr="00253048">
        <w:rPr>
          <w:rFonts w:asciiTheme="minorHAnsi" w:hAnsiTheme="minorHAnsi" w:cstheme="minorHAnsi"/>
          <w:color w:val="auto"/>
          <w:szCs w:val="24"/>
        </w:rPr>
        <w:t xml:space="preserve"> późn.</w:t>
      </w:r>
      <w:r w:rsidRPr="00253048">
        <w:rPr>
          <w:rFonts w:asciiTheme="minorHAnsi" w:hAnsiTheme="minorHAnsi" w:cstheme="minorHAnsi"/>
          <w:color w:val="auto"/>
          <w:szCs w:val="24"/>
        </w:rPr>
        <w:t xml:space="preserve"> zm.); </w:t>
      </w:r>
    </w:p>
    <w:p w:rsidR="00B50B7A"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Strategia Rozwoju W</w:t>
      </w:r>
      <w:r w:rsidR="00B50B7A" w:rsidRPr="00253048">
        <w:rPr>
          <w:rFonts w:asciiTheme="minorHAnsi" w:hAnsiTheme="minorHAnsi" w:cstheme="minorHAnsi"/>
          <w:color w:val="auto"/>
          <w:szCs w:val="24"/>
        </w:rPr>
        <w:t>ojewództwa Dolnośląskiego 202</w:t>
      </w:r>
      <w:r w:rsidR="00C56833" w:rsidRPr="00253048">
        <w:rPr>
          <w:rFonts w:asciiTheme="minorHAnsi" w:hAnsiTheme="minorHAnsi" w:cstheme="minorHAnsi"/>
          <w:color w:val="auto"/>
          <w:szCs w:val="24"/>
        </w:rPr>
        <w:t>3;</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Regionalny Program Operacyjny Województwa Dolnośląskiego 2014-2020 </w:t>
      </w:r>
      <w:r w:rsidR="006A68A5" w:rsidRPr="00253048">
        <w:rPr>
          <w:rFonts w:asciiTheme="minorHAnsi" w:hAnsiTheme="minorHAnsi" w:cstheme="minorHAnsi"/>
        </w:rPr>
        <w:t>przyjęty uchwałą nr 41/V/15 Zarządu Województwa Dolnośląskiego z dnia 21 stycznia 2015 r., w związku z decyzją Komisji Europejskiej nr C (2014) 10191 z dnia 18 grudnia 2014 r.</w:t>
      </w:r>
      <w:r w:rsidR="00B2668D" w:rsidRPr="00253048">
        <w:rPr>
          <w:rFonts w:asciiTheme="minorHAnsi" w:hAnsiTheme="minorHAnsi" w:cstheme="minorHAnsi"/>
          <w:color w:val="auto"/>
          <w:szCs w:val="24"/>
        </w:rPr>
        <w:t>,</w:t>
      </w:r>
      <w:r w:rsidR="001F2588">
        <w:rPr>
          <w:rFonts w:asciiTheme="minorHAnsi" w:hAnsiTheme="minorHAnsi" w:cstheme="minorHAnsi"/>
          <w:color w:val="auto"/>
          <w:szCs w:val="24"/>
        </w:rPr>
        <w:t xml:space="preserve"> z późn. zm.</w:t>
      </w:r>
      <w:r w:rsidRPr="00253048">
        <w:rPr>
          <w:rFonts w:asciiTheme="minorHAnsi" w:hAnsiTheme="minorHAnsi" w:cstheme="minorHAnsi"/>
          <w:color w:val="auto"/>
          <w:szCs w:val="24"/>
        </w:rPr>
        <w:t xml:space="preserve">; </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Szczegółowy opis osi priorytetowych Regionalnego Programu Operacyjnego Województwa Dolnośl</w:t>
      </w:r>
      <w:r w:rsidR="00CF466A" w:rsidRPr="00253048">
        <w:rPr>
          <w:rFonts w:asciiTheme="minorHAnsi" w:hAnsiTheme="minorHAnsi" w:cstheme="minorHAnsi"/>
          <w:color w:val="auto"/>
          <w:szCs w:val="24"/>
        </w:rPr>
        <w:t xml:space="preserve">ąskiego 2014-2020 – wersja </w:t>
      </w:r>
      <w:r w:rsidR="00810EAF" w:rsidRPr="00253048">
        <w:rPr>
          <w:rFonts w:asciiTheme="minorHAnsi" w:hAnsiTheme="minorHAnsi" w:cstheme="minorHAnsi"/>
          <w:color w:val="auto"/>
          <w:szCs w:val="24"/>
        </w:rPr>
        <w:t>4</w:t>
      </w:r>
      <w:r w:rsidR="00B2668D" w:rsidRPr="00253048">
        <w:rPr>
          <w:rFonts w:asciiTheme="minorHAnsi" w:hAnsiTheme="minorHAnsi" w:cstheme="minorHAnsi"/>
          <w:color w:val="auto"/>
          <w:szCs w:val="24"/>
        </w:rPr>
        <w:t>6</w:t>
      </w:r>
      <w:r w:rsidR="003E53B9">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z </w:t>
      </w:r>
      <w:r w:rsidRPr="003E53B9">
        <w:rPr>
          <w:rFonts w:asciiTheme="minorHAnsi" w:hAnsiTheme="minorHAnsi" w:cstheme="minorHAnsi"/>
          <w:color w:val="auto"/>
          <w:szCs w:val="24"/>
        </w:rPr>
        <w:t>dnia</w:t>
      </w:r>
      <w:r w:rsidR="00D44A6D" w:rsidRPr="003E53B9">
        <w:rPr>
          <w:rFonts w:asciiTheme="minorHAnsi" w:hAnsiTheme="minorHAnsi" w:cstheme="minorHAnsi"/>
          <w:color w:val="auto"/>
          <w:szCs w:val="24"/>
        </w:rPr>
        <w:t xml:space="preserve"> 17 </w:t>
      </w:r>
      <w:r w:rsidR="00810EAF" w:rsidRPr="003E53B9">
        <w:rPr>
          <w:rFonts w:asciiTheme="minorHAnsi" w:hAnsiTheme="minorHAnsi" w:cstheme="minorHAnsi"/>
          <w:color w:val="auto"/>
          <w:szCs w:val="24"/>
        </w:rPr>
        <w:t xml:space="preserve">września </w:t>
      </w:r>
      <w:r w:rsidR="00021CBF" w:rsidRPr="003E53B9">
        <w:rPr>
          <w:rFonts w:asciiTheme="minorHAnsi" w:hAnsiTheme="minorHAnsi" w:cstheme="minorHAnsi"/>
          <w:color w:val="auto"/>
          <w:szCs w:val="24"/>
        </w:rPr>
        <w:t>2019</w:t>
      </w:r>
      <w:r w:rsidRPr="003E53B9">
        <w:rPr>
          <w:rFonts w:asciiTheme="minorHAnsi" w:hAnsiTheme="minorHAnsi" w:cstheme="minorHAnsi"/>
          <w:color w:val="auto"/>
          <w:szCs w:val="24"/>
        </w:rPr>
        <w:t xml:space="preserve"> r</w:t>
      </w:r>
      <w:r w:rsidR="00810EAF" w:rsidRPr="003E53B9">
        <w:rPr>
          <w:rFonts w:asciiTheme="minorHAnsi" w:hAnsiTheme="minorHAnsi" w:cstheme="minorHAnsi"/>
          <w:color w:val="auto"/>
          <w:szCs w:val="24"/>
        </w:rPr>
        <w:t>.</w:t>
      </w:r>
      <w:r w:rsidRPr="003E53B9">
        <w:rPr>
          <w:rFonts w:asciiTheme="minorHAnsi" w:hAnsiTheme="minorHAnsi" w:cstheme="minorHAnsi"/>
          <w:color w:val="auto"/>
          <w:szCs w:val="24"/>
        </w:rPr>
        <w:t>;</w:t>
      </w:r>
    </w:p>
    <w:p w:rsidR="00642BCC"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53048">
        <w:rPr>
          <w:rFonts w:asciiTheme="minorHAnsi" w:hAnsiTheme="minorHAnsi" w:cstheme="minorHAnsi"/>
          <w:color w:val="auto"/>
          <w:szCs w:val="24"/>
        </w:rPr>
        <w:t>0</w:t>
      </w:r>
      <w:r w:rsidR="002F576C" w:rsidRPr="002F576C">
        <w:rPr>
          <w:rFonts w:asciiTheme="minorHAnsi" w:hAnsiTheme="minorHAnsi" w:cstheme="minorHAnsi"/>
          <w:color w:val="auto"/>
          <w:szCs w:val="24"/>
        </w:rPr>
        <w:t xml:space="preserve"> </w:t>
      </w:r>
      <w:r w:rsidR="002F576C" w:rsidRPr="00253048">
        <w:rPr>
          <w:rFonts w:asciiTheme="minorHAnsi" w:hAnsiTheme="minorHAnsi" w:cstheme="minorHAnsi"/>
          <w:color w:val="auto"/>
          <w:szCs w:val="24"/>
        </w:rPr>
        <w:t>z dnia 6 maja 2015 r.</w:t>
      </w:r>
      <w:r w:rsidR="00B2668D" w:rsidRPr="00253048">
        <w:rPr>
          <w:rFonts w:asciiTheme="minorHAnsi" w:hAnsiTheme="minorHAnsi" w:cstheme="minorHAnsi"/>
          <w:color w:val="auto"/>
          <w:szCs w:val="24"/>
        </w:rPr>
        <w:t>,</w:t>
      </w:r>
      <w:r w:rsidR="00642BCC" w:rsidRPr="00253048">
        <w:rPr>
          <w:rFonts w:asciiTheme="minorHAnsi" w:hAnsiTheme="minorHAnsi" w:cstheme="minorHAnsi"/>
          <w:color w:val="auto"/>
          <w:szCs w:val="24"/>
        </w:rPr>
        <w:t xml:space="preserve"> z późn. zm.;</w:t>
      </w:r>
    </w:p>
    <w:p w:rsidR="00642BCC"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Wytyczne, o których mowa w art. 5 ust. 1 ustawy wdrożeniowej;</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Poradnik opublikowany przez Ministerstwo Rozwoju </w:t>
      </w:r>
      <w:r w:rsidRPr="00253048">
        <w:rPr>
          <w:rFonts w:asciiTheme="minorHAnsi" w:hAnsiTheme="minorHAnsi" w:cstheme="minorHAnsi"/>
          <w:i/>
          <w:iCs/>
          <w:color w:val="auto"/>
          <w:szCs w:val="24"/>
        </w:rPr>
        <w:t>„Realizacja zasady równości szans i niedyskryminacji, w tym dostępności dla osób z niepełnosprawnościami”</w:t>
      </w:r>
      <w:r w:rsidRPr="00253048">
        <w:rPr>
          <w:rFonts w:asciiTheme="minorHAnsi" w:hAnsiTheme="minorHAnsi" w:cstheme="minorHAnsi"/>
          <w:color w:val="auto"/>
          <w:szCs w:val="24"/>
        </w:rPr>
        <w:t xml:space="preserve"> oraz inne dokumenty </w:t>
      </w:r>
      <w:r w:rsidRPr="00253048">
        <w:rPr>
          <w:rFonts w:asciiTheme="minorHAnsi" w:hAnsiTheme="minorHAnsi" w:cstheme="minorHAnsi"/>
          <w:color w:val="auto"/>
          <w:szCs w:val="24"/>
        </w:rPr>
        <w:lastRenderedPageBreak/>
        <w:t xml:space="preserve">dotyczące dostępności realizowanych projektów dla osób  z niepełnosprawnościami znajdujące się na stronie </w:t>
      </w:r>
      <w:hyperlink r:id="rId9">
        <w:r w:rsidRPr="00253048">
          <w:rPr>
            <w:rFonts w:asciiTheme="minorHAnsi" w:hAnsiTheme="minorHAnsi" w:cstheme="minorHAnsi"/>
            <w:color w:val="auto"/>
            <w:szCs w:val="24"/>
            <w:u w:val="single" w:color="0000FF"/>
          </w:rPr>
          <w:t>www.power.gov.pl/dostepnosc</w:t>
        </w:r>
      </w:hyperlink>
      <w:hyperlink r:id="rId10">
        <w:r w:rsidRPr="00253048">
          <w:rPr>
            <w:rFonts w:asciiTheme="minorHAnsi" w:hAnsiTheme="minorHAnsi" w:cstheme="minorHAnsi"/>
            <w:color w:val="auto"/>
            <w:szCs w:val="24"/>
            <w:u w:val="single" w:color="0000FF"/>
          </w:rPr>
          <w:t>;</w:t>
        </w:r>
      </w:hyperlink>
    </w:p>
    <w:p w:rsidR="003863D1" w:rsidRPr="001F258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1F2588">
        <w:rPr>
          <w:rFonts w:asciiTheme="minorHAnsi" w:hAnsiTheme="minorHAnsi" w:cstheme="minorHAnsi"/>
          <w:color w:val="auto"/>
          <w:szCs w:val="24"/>
        </w:rPr>
        <w:t xml:space="preserve">Poradnik przygotowania inwestycji z uwzględnieniem zmian klimatu, ich łagodzenia i przystosowania do tych zmian oraz odporności na klęski żywiołowe przygotowany przez Departament Zrównoważonego Rozwoju w Ministerstwie Środowiska zamieszczony na stronie </w:t>
      </w:r>
      <w:hyperlink r:id="rId11">
        <w:r w:rsidRPr="001F2588">
          <w:rPr>
            <w:rFonts w:asciiTheme="minorHAnsi" w:hAnsiTheme="minorHAnsi" w:cstheme="minorHAnsi"/>
            <w:color w:val="auto"/>
            <w:szCs w:val="24"/>
            <w:u w:val="single" w:color="000000"/>
          </w:rPr>
          <w:t>klimada.mos.gov.pl</w:t>
        </w:r>
      </w:hyperlink>
      <w:r w:rsidR="001F2588">
        <w:t xml:space="preserve"> </w:t>
      </w:r>
      <w:hyperlink r:id="rId12"/>
      <w:r w:rsidR="001F2588">
        <w:rPr>
          <w:rFonts w:asciiTheme="minorHAnsi" w:hAnsiTheme="minorHAnsi" w:cstheme="minorHAnsi"/>
          <w:color w:val="auto"/>
          <w:szCs w:val="24"/>
        </w:rPr>
        <w:t>[zakładka „D</w:t>
      </w:r>
      <w:r w:rsidRPr="001F2588">
        <w:rPr>
          <w:rFonts w:asciiTheme="minorHAnsi" w:hAnsiTheme="minorHAnsi" w:cstheme="minorHAnsi"/>
          <w:color w:val="auto"/>
          <w:szCs w:val="24"/>
        </w:rPr>
        <w:t>okumenty”</w:t>
      </w:r>
      <w:r w:rsidR="001F2588">
        <w:rPr>
          <w:rFonts w:asciiTheme="minorHAnsi" w:hAnsiTheme="minorHAnsi" w:cstheme="minorHAnsi"/>
          <w:color w:val="auto"/>
          <w:szCs w:val="24"/>
        </w:rPr>
        <w:t>]</w:t>
      </w:r>
      <w:r w:rsidRPr="001F2588">
        <w:rPr>
          <w:rFonts w:asciiTheme="minorHAnsi" w:hAnsiTheme="minorHAnsi" w:cstheme="minorHAnsi"/>
          <w:color w:val="auto"/>
          <w:szCs w:val="24"/>
        </w:rPr>
        <w:t xml:space="preserve">; </w:t>
      </w:r>
    </w:p>
    <w:p w:rsidR="003863D1" w:rsidRPr="00253048"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Porozumienie nr DEF-Z/98</w:t>
      </w:r>
      <w:r w:rsidR="00CC2507" w:rsidRPr="00253048">
        <w:rPr>
          <w:rFonts w:asciiTheme="minorHAnsi" w:hAnsiTheme="minorHAnsi" w:cstheme="minorHAnsi"/>
          <w:color w:val="auto"/>
          <w:szCs w:val="24"/>
        </w:rPr>
        <w:t>7</w:t>
      </w:r>
      <w:r w:rsidRPr="00253048">
        <w:rPr>
          <w:rFonts w:asciiTheme="minorHAnsi" w:hAnsiTheme="minorHAnsi" w:cstheme="minorHAnsi"/>
          <w:color w:val="auto"/>
          <w:szCs w:val="24"/>
        </w:rPr>
        <w:t>/15 z dnia 1</w:t>
      </w:r>
      <w:r w:rsidR="00CC2507" w:rsidRPr="00253048">
        <w:rPr>
          <w:rFonts w:asciiTheme="minorHAnsi" w:hAnsiTheme="minorHAnsi" w:cstheme="minorHAnsi"/>
          <w:color w:val="auto"/>
          <w:szCs w:val="24"/>
        </w:rPr>
        <w:t>1</w:t>
      </w:r>
      <w:r w:rsidRPr="00253048">
        <w:rPr>
          <w:rFonts w:asciiTheme="minorHAnsi" w:hAnsiTheme="minorHAnsi" w:cstheme="minorHAnsi"/>
          <w:color w:val="auto"/>
          <w:szCs w:val="24"/>
        </w:rPr>
        <w:t>.06.2015 r. w sprawie powierzenia zadań w ramach instrumentu Zintegrowane Inwestycje Terytorialne Regionalnego Programu Operacyjnego Województwa Dolnośląskiego 2014-2020 przez Zarząd Województwa Dolnośląskiego –</w:t>
      </w:r>
      <w:r w:rsidR="00CC2507" w:rsidRPr="00253048">
        <w:rPr>
          <w:rFonts w:asciiTheme="minorHAnsi" w:hAnsiTheme="minorHAnsi" w:cstheme="minorHAnsi"/>
          <w:color w:val="auto"/>
          <w:szCs w:val="24"/>
        </w:rPr>
        <w:t xml:space="preserve"> Miastu Jelenia Góra </w:t>
      </w:r>
      <w:r w:rsidRPr="00253048">
        <w:rPr>
          <w:rFonts w:asciiTheme="minorHAnsi" w:hAnsiTheme="minorHAnsi" w:cstheme="minorHAnsi"/>
          <w:color w:val="auto"/>
          <w:szCs w:val="24"/>
        </w:rPr>
        <w:t>jako Instytucji Pośredniczącej</w:t>
      </w:r>
      <w:r w:rsidR="00CC2507"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z późn. zm.;</w:t>
      </w:r>
    </w:p>
    <w:p w:rsidR="00810005" w:rsidRPr="001F2588" w:rsidRDefault="00253048"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1F2588">
        <w:rPr>
          <w:rFonts w:asciiTheme="minorHAnsi" w:hAnsiTheme="minorHAnsi" w:cstheme="minorHAnsi"/>
          <w:color w:val="auto"/>
          <w:szCs w:val="24"/>
        </w:rPr>
        <w:t>Strategia Zintegrowanych Inwestycji Terytorialnych Aglomeracji Jeleniogórskiej na lata 2014-2023 przyjęta przez Komitet Sterujący i zaakceptowana przez Prezydenta Miasta Jelenia Góra w dniu 23.10.2015 r.,  pozytywnie zaopiniowana przez Zarząd Województwa Dolnośląskiego w dniu 27.10.2015 r. w zakresie możliwości finansowania ZIT z Regionalnego Programu Operacyjnego Województwa Dolnośląskiego 2014-2020 (RPO WD) oraz przez Ministerstwo Infrastruktury i Rozwoju w dniu 29.10.2015 r. w zakresie zgodności Strategii ZIT z Umową Partnerską (z późn. zm.) [Strategia ZIT].</w:t>
      </w:r>
    </w:p>
    <w:p w:rsidR="00613779" w:rsidRPr="00253048" w:rsidRDefault="00613779" w:rsidP="0068654D">
      <w:pPr>
        <w:spacing w:after="0" w:line="360" w:lineRule="auto"/>
        <w:ind w:left="0" w:firstLine="0"/>
        <w:jc w:val="left"/>
        <w:rPr>
          <w:rFonts w:asciiTheme="minorHAnsi" w:hAnsiTheme="minorHAnsi" w:cstheme="minorHAnsi"/>
          <w:color w:val="auto"/>
          <w:szCs w:val="24"/>
        </w:rPr>
      </w:pPr>
    </w:p>
    <w:p w:rsidR="00613779" w:rsidRPr="00253048" w:rsidRDefault="003863D1" w:rsidP="0068654D">
      <w:pPr>
        <w:pStyle w:val="Nagwek1"/>
        <w:spacing w:before="0" w:after="0" w:line="360" w:lineRule="auto"/>
        <w:jc w:val="left"/>
        <w:rPr>
          <w:rFonts w:cstheme="minorHAnsi"/>
          <w:color w:val="auto"/>
          <w:szCs w:val="24"/>
        </w:rPr>
      </w:pPr>
      <w:bookmarkStart w:id="5" w:name="_Toc18957528"/>
      <w:r w:rsidRPr="00253048">
        <w:rPr>
          <w:rFonts w:cstheme="minorHAnsi"/>
          <w:color w:val="auto"/>
          <w:szCs w:val="24"/>
        </w:rPr>
        <w:t xml:space="preserve">Postanowienia </w:t>
      </w:r>
      <w:r w:rsidR="000E2EC1" w:rsidRPr="00253048">
        <w:rPr>
          <w:rFonts w:cstheme="minorHAnsi"/>
          <w:color w:val="auto"/>
          <w:szCs w:val="24"/>
        </w:rPr>
        <w:t>ogólne</w:t>
      </w:r>
      <w:bookmarkEnd w:id="5"/>
    </w:p>
    <w:p w:rsidR="00A15517"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53048">
        <w:rPr>
          <w:rFonts w:asciiTheme="minorHAnsi" w:hAnsiTheme="minorHAnsi" w:cstheme="minorHAnsi"/>
          <w:color w:val="auto"/>
          <w:szCs w:val="24"/>
        </w:rPr>
        <w:t>iego 2014-2020</w:t>
      </w:r>
      <w:r w:rsidR="002F56F4" w:rsidRPr="00253048">
        <w:rPr>
          <w:rFonts w:asciiTheme="minorHAnsi" w:hAnsiTheme="minorHAnsi" w:cstheme="minorHAnsi"/>
          <w:color w:val="auto"/>
          <w:szCs w:val="24"/>
        </w:rPr>
        <w:t xml:space="preserve"> – </w:t>
      </w:r>
      <w:r w:rsidR="00CA5B9C" w:rsidRPr="00253048">
        <w:rPr>
          <w:rFonts w:asciiTheme="minorHAnsi" w:hAnsiTheme="minorHAnsi" w:cstheme="minorHAnsi"/>
          <w:color w:val="auto"/>
          <w:szCs w:val="24"/>
        </w:rPr>
        <w:t>O</w:t>
      </w:r>
      <w:r w:rsidR="002F56F4" w:rsidRPr="00253048">
        <w:rPr>
          <w:rFonts w:asciiTheme="minorHAnsi" w:hAnsiTheme="minorHAnsi" w:cstheme="minorHAnsi"/>
          <w:color w:val="auto"/>
          <w:szCs w:val="24"/>
        </w:rPr>
        <w:t xml:space="preserve">ś </w:t>
      </w:r>
      <w:r w:rsidR="00CA5B9C" w:rsidRPr="00253048">
        <w:rPr>
          <w:rFonts w:asciiTheme="minorHAnsi" w:hAnsiTheme="minorHAnsi" w:cstheme="minorHAnsi"/>
          <w:color w:val="auto"/>
          <w:szCs w:val="24"/>
        </w:rPr>
        <w:t>priorytetow</w:t>
      </w:r>
      <w:r w:rsidR="002F56F4" w:rsidRPr="00253048">
        <w:rPr>
          <w:rFonts w:asciiTheme="minorHAnsi" w:hAnsiTheme="minorHAnsi" w:cstheme="minorHAnsi"/>
          <w:color w:val="auto"/>
          <w:szCs w:val="24"/>
        </w:rPr>
        <w:t>a</w:t>
      </w:r>
      <w:r w:rsidR="00CA5B9C" w:rsidRPr="00253048">
        <w:rPr>
          <w:rFonts w:asciiTheme="minorHAnsi" w:hAnsiTheme="minorHAnsi" w:cstheme="minorHAnsi"/>
          <w:color w:val="auto"/>
          <w:szCs w:val="24"/>
        </w:rPr>
        <w:t xml:space="preserve"> 7Infrastruktura edukacyjna</w:t>
      </w:r>
      <w:r w:rsidRPr="00253048">
        <w:rPr>
          <w:rFonts w:asciiTheme="minorHAnsi" w:hAnsiTheme="minorHAnsi" w:cstheme="minorHAnsi"/>
          <w:color w:val="auto"/>
          <w:szCs w:val="24"/>
        </w:rPr>
        <w:t xml:space="preserve">, </w:t>
      </w:r>
      <w:r w:rsidR="00320D49" w:rsidRPr="00253048">
        <w:rPr>
          <w:rFonts w:asciiTheme="minorHAnsi" w:hAnsiTheme="minorHAnsi" w:cstheme="minorHAnsi"/>
          <w:color w:val="auto"/>
          <w:szCs w:val="24"/>
        </w:rPr>
        <w:t>Działanie 7.1Inwestycje w</w:t>
      </w:r>
      <w:r w:rsidR="00556EE4" w:rsidRPr="00253048">
        <w:rPr>
          <w:rFonts w:asciiTheme="minorHAnsi" w:hAnsiTheme="minorHAnsi" w:cstheme="minorHAnsi"/>
          <w:color w:val="auto"/>
          <w:szCs w:val="24"/>
        </w:rPr>
        <w:t> </w:t>
      </w:r>
      <w:r w:rsidR="00320D49" w:rsidRPr="00253048">
        <w:rPr>
          <w:rFonts w:asciiTheme="minorHAnsi" w:hAnsiTheme="minorHAnsi" w:cstheme="minorHAnsi"/>
          <w:color w:val="auto"/>
          <w:szCs w:val="24"/>
        </w:rPr>
        <w:t xml:space="preserve">edukację przedszkolną, podstawową i gimnazjalną, </w:t>
      </w:r>
      <w:r w:rsidR="00320D49" w:rsidRPr="00253048">
        <w:rPr>
          <w:rFonts w:asciiTheme="minorHAnsi" w:hAnsiTheme="minorHAnsi" w:cstheme="minorHAnsi"/>
          <w:b/>
          <w:bCs/>
          <w:color w:val="auto"/>
          <w:szCs w:val="24"/>
        </w:rPr>
        <w:t>Poddziałanie 7.1</w:t>
      </w:r>
      <w:r w:rsidRPr="00253048">
        <w:rPr>
          <w:rFonts w:asciiTheme="minorHAnsi" w:hAnsiTheme="minorHAnsi" w:cstheme="minorHAnsi"/>
          <w:b/>
          <w:bCs/>
          <w:color w:val="auto"/>
          <w:szCs w:val="24"/>
        </w:rPr>
        <w:t>.</w:t>
      </w:r>
      <w:r w:rsidR="002F56F4" w:rsidRPr="00253048">
        <w:rPr>
          <w:rFonts w:asciiTheme="minorHAnsi" w:hAnsiTheme="minorHAnsi" w:cstheme="minorHAnsi"/>
          <w:b/>
          <w:bCs/>
          <w:color w:val="auto"/>
          <w:szCs w:val="24"/>
        </w:rPr>
        <w:t xml:space="preserve">3 </w:t>
      </w:r>
      <w:r w:rsidR="00320D49" w:rsidRPr="00253048">
        <w:rPr>
          <w:rFonts w:asciiTheme="minorHAnsi" w:hAnsiTheme="minorHAnsi" w:cstheme="minorHAnsi"/>
          <w:b/>
          <w:bCs/>
          <w:color w:val="auto"/>
          <w:szCs w:val="24"/>
        </w:rPr>
        <w:t>Inwestycje w edukację przedszkolną, podstawową i gimnazjalną</w:t>
      </w:r>
      <w:r w:rsidR="001F2588">
        <w:rPr>
          <w:rFonts w:asciiTheme="minorHAnsi" w:hAnsiTheme="minorHAnsi" w:cstheme="minorHAnsi"/>
          <w:b/>
          <w:bCs/>
          <w:color w:val="auto"/>
          <w:szCs w:val="24"/>
        </w:rPr>
        <w:t xml:space="preserve"> </w:t>
      </w:r>
      <w:r w:rsidRPr="00253048">
        <w:rPr>
          <w:rFonts w:asciiTheme="minorHAnsi" w:hAnsiTheme="minorHAnsi" w:cstheme="minorHAnsi"/>
          <w:b/>
          <w:bCs/>
          <w:color w:val="auto"/>
          <w:szCs w:val="24"/>
        </w:rPr>
        <w:t xml:space="preserve">– ZIT </w:t>
      </w:r>
      <w:r w:rsidR="002F56F4" w:rsidRPr="00253048">
        <w:rPr>
          <w:rFonts w:asciiTheme="minorHAnsi" w:hAnsiTheme="minorHAnsi" w:cstheme="minorHAnsi"/>
          <w:b/>
          <w:bCs/>
          <w:color w:val="auto"/>
          <w:szCs w:val="24"/>
        </w:rPr>
        <w:t>A</w:t>
      </w:r>
      <w:r w:rsidR="00BC5273" w:rsidRPr="00253048">
        <w:rPr>
          <w:rFonts w:asciiTheme="minorHAnsi" w:hAnsiTheme="minorHAnsi" w:cstheme="minorHAnsi"/>
          <w:b/>
          <w:bCs/>
          <w:color w:val="auto"/>
          <w:szCs w:val="24"/>
        </w:rPr>
        <w:t>J</w:t>
      </w:r>
      <w:r w:rsidR="00A15517" w:rsidRPr="00253048">
        <w:rPr>
          <w:rFonts w:asciiTheme="minorHAnsi" w:hAnsiTheme="minorHAnsi" w:cstheme="minorHAnsi"/>
          <w:b/>
          <w:bCs/>
          <w:color w:val="auto"/>
          <w:szCs w:val="24"/>
        </w:rPr>
        <w:t>.</w:t>
      </w:r>
    </w:p>
    <w:p w:rsidR="00DE2D35" w:rsidRPr="00253048" w:rsidRDefault="00DE2D35" w:rsidP="0068654D">
      <w:pPr>
        <w:spacing w:after="0" w:line="360" w:lineRule="auto"/>
        <w:ind w:left="0" w:firstLine="0"/>
        <w:jc w:val="left"/>
        <w:rPr>
          <w:rFonts w:asciiTheme="minorHAnsi" w:hAnsiTheme="minorHAnsi" w:cstheme="minorHAnsi"/>
          <w:color w:val="auto"/>
          <w:szCs w:val="24"/>
        </w:rPr>
      </w:pPr>
    </w:p>
    <w:p w:rsidR="001D6883" w:rsidRPr="00253048" w:rsidRDefault="00A15517" w:rsidP="0068654D">
      <w:pPr>
        <w:spacing w:after="0" w:line="360" w:lineRule="auto"/>
        <w:ind w:left="0" w:firstLine="0"/>
        <w:jc w:val="left"/>
        <w:rPr>
          <w:rFonts w:asciiTheme="minorHAnsi" w:hAnsiTheme="minorHAnsi" w:cstheme="minorHAnsi"/>
          <w:b/>
          <w:strike/>
          <w:color w:val="auto"/>
          <w:szCs w:val="24"/>
        </w:rPr>
      </w:pPr>
      <w:bookmarkStart w:id="6" w:name="_Hlk19775607"/>
      <w:r w:rsidRPr="00253048">
        <w:rPr>
          <w:rFonts w:asciiTheme="minorHAnsi" w:hAnsiTheme="minorHAnsi" w:cstheme="minorHAnsi"/>
          <w:color w:val="auto"/>
          <w:szCs w:val="24"/>
        </w:rPr>
        <w:t xml:space="preserve">Przez konkurs ogłaszany w ramach ZIT AJ rozumie się prowadzony w trybie konkursowym nabór wniosków o dofinansowanie ogłaszany na projekty </w:t>
      </w:r>
      <w:r w:rsidRPr="00253048">
        <w:rPr>
          <w:rFonts w:asciiTheme="minorHAnsi" w:hAnsiTheme="minorHAnsi" w:cstheme="minorHAnsi"/>
          <w:b/>
          <w:color w:val="auto"/>
          <w:szCs w:val="24"/>
        </w:rPr>
        <w:t>realizowan</w:t>
      </w:r>
      <w:r w:rsidR="00DB2B6C" w:rsidRPr="00253048">
        <w:rPr>
          <w:rFonts w:asciiTheme="minorHAnsi" w:hAnsiTheme="minorHAnsi" w:cstheme="minorHAnsi"/>
          <w:b/>
          <w:color w:val="auto"/>
          <w:szCs w:val="24"/>
        </w:rPr>
        <w:t xml:space="preserve">e </w:t>
      </w:r>
      <w:r w:rsidRPr="00253048">
        <w:rPr>
          <w:rFonts w:asciiTheme="minorHAnsi" w:hAnsiTheme="minorHAnsi" w:cstheme="minorHAnsi"/>
          <w:b/>
          <w:bCs/>
          <w:color w:val="auto"/>
          <w:szCs w:val="24"/>
        </w:rPr>
        <w:t>na terenie Aglomeracji Jeleniogórskiej</w:t>
      </w:r>
      <w:r w:rsidR="00DB2B6C" w:rsidRPr="00253048">
        <w:rPr>
          <w:rFonts w:asciiTheme="minorHAnsi" w:hAnsiTheme="minorHAnsi" w:cstheme="minorHAnsi"/>
          <w:b/>
          <w:bCs/>
          <w:color w:val="auto"/>
          <w:szCs w:val="24"/>
        </w:rPr>
        <w:t>, określonej w Strategii</w:t>
      </w:r>
      <w:r w:rsidR="00DB2B6C" w:rsidRPr="00253048">
        <w:rPr>
          <w:rFonts w:asciiTheme="minorHAnsi" w:hAnsiTheme="minorHAnsi" w:cstheme="minorHAnsi"/>
          <w:b/>
          <w:bCs/>
          <w:szCs w:val="24"/>
        </w:rPr>
        <w:t xml:space="preserve"> ZIT AJ, </w:t>
      </w:r>
      <w:r w:rsidR="005E1FC8" w:rsidRPr="00253048">
        <w:rPr>
          <w:rFonts w:asciiTheme="minorHAnsi" w:hAnsiTheme="minorHAnsi" w:cstheme="minorHAnsi"/>
          <w:color w:val="auto"/>
          <w:szCs w:val="24"/>
        </w:rPr>
        <w:t>tj. na terenie</w:t>
      </w:r>
      <w:r w:rsidR="001D6883" w:rsidRPr="00253048">
        <w:rPr>
          <w:rFonts w:asciiTheme="minorHAnsi" w:hAnsiTheme="minorHAnsi" w:cstheme="minorHAnsi"/>
          <w:color w:val="auto"/>
          <w:szCs w:val="24"/>
        </w:rPr>
        <w:t>: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i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Gryfów Śląski,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Jelenia Góra,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Janowice Wielkie,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Jeżów Sudecki,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Karpacz,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Kowary, Miast</w:t>
      </w:r>
      <w:r w:rsidR="005E1FC8" w:rsidRPr="00253048">
        <w:rPr>
          <w:rFonts w:asciiTheme="minorHAnsi" w:hAnsiTheme="minorHAnsi" w:cstheme="minorHAnsi"/>
          <w:color w:val="auto"/>
          <w:szCs w:val="24"/>
        </w:rPr>
        <w:t xml:space="preserve">a </w:t>
      </w:r>
      <w:r w:rsidR="001D6883" w:rsidRPr="00253048">
        <w:rPr>
          <w:rFonts w:asciiTheme="minorHAnsi" w:hAnsiTheme="minorHAnsi" w:cstheme="minorHAnsi"/>
          <w:color w:val="auto"/>
          <w:szCs w:val="24"/>
        </w:rPr>
        <w:t xml:space="preserve">i </w:t>
      </w:r>
      <w:r w:rsidR="005E1FC8" w:rsidRPr="00253048">
        <w:rPr>
          <w:rFonts w:asciiTheme="minorHAnsi" w:hAnsiTheme="minorHAnsi" w:cstheme="minorHAnsi"/>
          <w:color w:val="auto"/>
          <w:szCs w:val="24"/>
        </w:rPr>
        <w:t>Gminy</w:t>
      </w:r>
      <w:r w:rsidR="001D6883" w:rsidRPr="00253048">
        <w:rPr>
          <w:rFonts w:asciiTheme="minorHAnsi" w:hAnsiTheme="minorHAnsi" w:cstheme="minorHAnsi"/>
          <w:color w:val="auto"/>
          <w:szCs w:val="24"/>
        </w:rPr>
        <w:t xml:space="preserve"> Lubomierz,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i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Mirsk,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Mysłakowice, Miast</w:t>
      </w:r>
      <w:r w:rsidR="005E1FC8" w:rsidRPr="00253048">
        <w:rPr>
          <w:rFonts w:asciiTheme="minorHAnsi" w:hAnsiTheme="minorHAnsi" w:cstheme="minorHAnsi"/>
          <w:color w:val="auto"/>
          <w:szCs w:val="24"/>
        </w:rPr>
        <w:t xml:space="preserve">a </w:t>
      </w:r>
      <w:r w:rsidR="001D6883" w:rsidRPr="00253048">
        <w:rPr>
          <w:rFonts w:asciiTheme="minorHAnsi" w:hAnsiTheme="minorHAnsi" w:cstheme="minorHAnsi"/>
          <w:color w:val="auto"/>
          <w:szCs w:val="24"/>
        </w:rPr>
        <w:lastRenderedPageBreak/>
        <w:t>Piechowice,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Pielgrzymka,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Podgórzyn,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Stara Kamienica,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Szklarska Poręba,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i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Świerzawa,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i Gmin</w:t>
      </w:r>
      <w:r w:rsidR="005E1FC8" w:rsidRPr="00253048">
        <w:rPr>
          <w:rFonts w:asciiTheme="minorHAnsi" w:hAnsiTheme="minorHAnsi" w:cstheme="minorHAnsi"/>
          <w:color w:val="auto"/>
          <w:szCs w:val="24"/>
        </w:rPr>
        <w:t>y</w:t>
      </w:r>
      <w:r w:rsidR="001D6883" w:rsidRPr="00253048">
        <w:rPr>
          <w:rFonts w:asciiTheme="minorHAnsi" w:hAnsiTheme="minorHAnsi" w:cstheme="minorHAnsi"/>
          <w:color w:val="auto"/>
          <w:szCs w:val="24"/>
        </w:rPr>
        <w:t xml:space="preserve"> Wleń,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Wojcieszów, Miast</w:t>
      </w:r>
      <w:r w:rsidR="005E1FC8" w:rsidRPr="00253048">
        <w:rPr>
          <w:rFonts w:asciiTheme="minorHAnsi" w:hAnsiTheme="minorHAnsi" w:cstheme="minorHAnsi"/>
          <w:color w:val="auto"/>
          <w:szCs w:val="24"/>
        </w:rPr>
        <w:t>a</w:t>
      </w:r>
      <w:r w:rsidR="001D6883" w:rsidRPr="00253048">
        <w:rPr>
          <w:rFonts w:asciiTheme="minorHAnsi" w:hAnsiTheme="minorHAnsi" w:cstheme="minorHAnsi"/>
          <w:color w:val="auto"/>
          <w:szCs w:val="24"/>
        </w:rPr>
        <w:t xml:space="preserve"> Złotoryja.</w:t>
      </w:r>
    </w:p>
    <w:bookmarkEnd w:id="6"/>
    <w:p w:rsidR="001D6883" w:rsidRPr="00253048" w:rsidRDefault="001D6883" w:rsidP="0068654D">
      <w:pPr>
        <w:spacing w:after="0" w:line="360" w:lineRule="auto"/>
        <w:ind w:left="0" w:firstLine="0"/>
        <w:jc w:val="left"/>
        <w:rPr>
          <w:rFonts w:asciiTheme="minorHAnsi" w:hAnsiTheme="minorHAnsi" w:cstheme="minorHAnsi"/>
          <w:i/>
          <w:iCs/>
          <w:szCs w:val="24"/>
          <w:highlight w:val="lightGray"/>
        </w:rPr>
      </w:pPr>
    </w:p>
    <w:p w:rsidR="00273B4A" w:rsidRPr="00253048" w:rsidRDefault="00273B4A" w:rsidP="0068654D">
      <w:pPr>
        <w:spacing w:after="0" w:line="360" w:lineRule="auto"/>
        <w:ind w:left="0" w:firstLine="0"/>
        <w:jc w:val="left"/>
        <w:rPr>
          <w:rFonts w:asciiTheme="minorHAnsi" w:hAnsiTheme="minorHAnsi" w:cstheme="minorHAnsi"/>
          <w:b/>
          <w:bCs/>
          <w:szCs w:val="24"/>
        </w:rPr>
      </w:pPr>
      <w:r w:rsidRPr="00253048">
        <w:rPr>
          <w:rFonts w:asciiTheme="minorHAnsi" w:hAnsiTheme="minorHAnsi" w:cstheme="minorHAnsi"/>
          <w:b/>
          <w:bCs/>
          <w:szCs w:val="24"/>
          <w:u w:val="single"/>
        </w:rPr>
        <w:t>Jeden Wnioskodawca w ramach naboru może złożyć tylko jeden wniosek o dofinansowanie</w:t>
      </w:r>
      <w:r w:rsidRPr="00253048">
        <w:rPr>
          <w:rFonts w:asciiTheme="minorHAnsi" w:hAnsiTheme="minorHAnsi" w:cstheme="minorHAnsi"/>
          <w:b/>
          <w:bCs/>
          <w:szCs w:val="24"/>
        </w:rPr>
        <w:t>.</w:t>
      </w:r>
    </w:p>
    <w:p w:rsidR="00613779" w:rsidRPr="00253048" w:rsidRDefault="00613779" w:rsidP="0068654D">
      <w:pPr>
        <w:spacing w:after="0" w:line="360" w:lineRule="auto"/>
        <w:ind w:left="0" w:firstLine="0"/>
        <w:jc w:val="left"/>
        <w:rPr>
          <w:rFonts w:asciiTheme="minorHAnsi" w:hAnsiTheme="minorHAnsi" w:cstheme="minorHAnsi"/>
          <w:b/>
          <w:bCs/>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Regulamin oraz wszystkie niezbędne do złożenia w konkursie dokumenty są dostępne na stron</w:t>
      </w:r>
      <w:r w:rsidR="00740566" w:rsidRPr="00253048">
        <w:rPr>
          <w:rFonts w:asciiTheme="minorHAnsi" w:hAnsiTheme="minorHAnsi" w:cstheme="minorHAnsi"/>
          <w:color w:val="auto"/>
          <w:szCs w:val="24"/>
        </w:rPr>
        <w:t xml:space="preserve">ie internetowej </w:t>
      </w:r>
      <w:r w:rsidRPr="00253048">
        <w:rPr>
          <w:rFonts w:asciiTheme="minorHAnsi" w:hAnsiTheme="minorHAnsi" w:cstheme="minorHAnsi"/>
          <w:color w:val="auto"/>
          <w:szCs w:val="24"/>
        </w:rPr>
        <w:t xml:space="preserve">RPO WD 2014-2020: </w:t>
      </w:r>
      <w:hyperlink r:id="rId13" w:history="1">
        <w:r w:rsidR="00B157C2" w:rsidRPr="00253048">
          <w:rPr>
            <w:rStyle w:val="Hipercze"/>
            <w:rFonts w:asciiTheme="minorHAnsi" w:hAnsiTheme="minorHAnsi" w:cstheme="minorHAnsi"/>
            <w:szCs w:val="24"/>
          </w:rPr>
          <w:t>http://rpo.dolnyslask.pl/</w:t>
        </w:r>
      </w:hyperlink>
      <w:r w:rsidR="00960AB3" w:rsidRPr="00EF09B0">
        <w:rPr>
          <w:rFonts w:asciiTheme="minorHAnsi" w:hAnsiTheme="minorHAnsi" w:cstheme="minorHAnsi"/>
          <w:color w:val="auto"/>
          <w:szCs w:val="24"/>
        </w:rPr>
        <w:t>,</w:t>
      </w:r>
      <w:r w:rsidR="00960AB3" w:rsidRPr="001F2588">
        <w:rPr>
          <w:rFonts w:asciiTheme="minorHAnsi" w:hAnsiTheme="minorHAnsi" w:cstheme="minorHAnsi"/>
          <w:color w:val="auto"/>
          <w:szCs w:val="24"/>
        </w:rPr>
        <w:t xml:space="preserve"> </w:t>
      </w:r>
      <w:bookmarkStart w:id="7" w:name="_Hlk18508953"/>
      <w:r w:rsidR="00BB3DAC" w:rsidRPr="001F2588">
        <w:rPr>
          <w:rFonts w:asciiTheme="minorHAnsi" w:hAnsiTheme="minorHAnsi" w:cstheme="minorHAnsi"/>
          <w:color w:val="auto"/>
          <w:szCs w:val="24"/>
        </w:rPr>
        <w:t xml:space="preserve">na </w:t>
      </w:r>
      <w:r w:rsidR="00740566" w:rsidRPr="001F2588">
        <w:rPr>
          <w:rFonts w:asciiTheme="minorHAnsi" w:hAnsiTheme="minorHAnsi" w:cstheme="minorHAnsi"/>
          <w:color w:val="auto"/>
          <w:szCs w:val="24"/>
        </w:rPr>
        <w:t>stronie</w:t>
      </w:r>
      <w:r w:rsidR="00834B18">
        <w:rPr>
          <w:rFonts w:asciiTheme="minorHAnsi" w:hAnsiTheme="minorHAnsi" w:cstheme="minorHAnsi"/>
          <w:color w:val="auto"/>
          <w:szCs w:val="24"/>
        </w:rPr>
        <w:t xml:space="preserve"> </w:t>
      </w:r>
      <w:r w:rsidR="00740566" w:rsidRPr="001F2588">
        <w:rPr>
          <w:rFonts w:asciiTheme="minorHAnsi" w:hAnsiTheme="minorHAnsi" w:cstheme="minorHAnsi"/>
          <w:color w:val="auto"/>
          <w:szCs w:val="24"/>
        </w:rPr>
        <w:t>ZIT</w:t>
      </w:r>
      <w:r w:rsidR="00834B18">
        <w:rPr>
          <w:rFonts w:asciiTheme="minorHAnsi" w:hAnsiTheme="minorHAnsi" w:cstheme="minorHAnsi"/>
          <w:color w:val="auto"/>
          <w:szCs w:val="24"/>
        </w:rPr>
        <w:t xml:space="preserve"> </w:t>
      </w:r>
      <w:r w:rsidR="00740566" w:rsidRPr="001F2588">
        <w:rPr>
          <w:rFonts w:asciiTheme="minorHAnsi" w:hAnsiTheme="minorHAnsi" w:cstheme="minorHAnsi"/>
          <w:color w:val="auto"/>
          <w:szCs w:val="24"/>
        </w:rPr>
        <w:t>AJ:</w:t>
      </w:r>
      <w:r w:rsidR="001F2588" w:rsidRPr="001F2588">
        <w:rPr>
          <w:rFonts w:asciiTheme="minorHAnsi" w:hAnsiTheme="minorHAnsi" w:cstheme="minorHAnsi"/>
          <w:color w:val="auto"/>
          <w:szCs w:val="24"/>
        </w:rPr>
        <w:t xml:space="preserve"> </w:t>
      </w:r>
      <w:hyperlink w:history="1"/>
      <w:hyperlink r:id="rId14" w:history="1">
        <w:r w:rsidR="00B157C2" w:rsidRPr="00253048">
          <w:rPr>
            <w:rStyle w:val="Hipercze"/>
            <w:rFonts w:asciiTheme="minorHAnsi" w:hAnsiTheme="minorHAnsi" w:cstheme="minorHAnsi"/>
            <w:szCs w:val="24"/>
          </w:rPr>
          <w:t>https://zitaj.jeleniagora.</w:t>
        </w:r>
        <w:r w:rsidR="00B157C2" w:rsidRPr="00B20B6D">
          <w:rPr>
            <w:rStyle w:val="Hipercze"/>
            <w:rFonts w:asciiTheme="minorHAnsi" w:hAnsiTheme="minorHAnsi" w:cstheme="minorHAnsi"/>
            <w:szCs w:val="24"/>
            <w:u w:val="none"/>
          </w:rPr>
          <w:t>pl</w:t>
        </w:r>
      </w:hyperlink>
      <w:bookmarkEnd w:id="7"/>
      <w:r w:rsidR="00B20B6D">
        <w:rPr>
          <w:rStyle w:val="Hipercze"/>
          <w:rFonts w:asciiTheme="minorHAnsi" w:hAnsiTheme="minorHAnsi" w:cstheme="minorHAnsi"/>
          <w:szCs w:val="24"/>
          <w:u w:val="none"/>
        </w:rPr>
        <w:t xml:space="preserve"> </w:t>
      </w:r>
      <w:r w:rsidRPr="00B20B6D">
        <w:rPr>
          <w:rFonts w:asciiTheme="minorHAnsi" w:hAnsiTheme="minorHAnsi" w:cstheme="minorHAnsi"/>
          <w:color w:val="auto"/>
          <w:szCs w:val="24"/>
        </w:rPr>
        <w:t>oraz</w:t>
      </w:r>
      <w:r w:rsidRPr="00253048">
        <w:rPr>
          <w:rFonts w:asciiTheme="minorHAnsi" w:hAnsiTheme="minorHAnsi" w:cstheme="minorHAnsi"/>
          <w:color w:val="auto"/>
          <w:szCs w:val="24"/>
        </w:rPr>
        <w:t xml:space="preserve"> </w:t>
      </w:r>
      <w:r w:rsidR="00BB3DAC" w:rsidRPr="00253048">
        <w:rPr>
          <w:rFonts w:asciiTheme="minorHAnsi" w:hAnsiTheme="minorHAnsi" w:cstheme="minorHAnsi"/>
          <w:color w:val="auto"/>
          <w:szCs w:val="24"/>
        </w:rPr>
        <w:t>na</w:t>
      </w:r>
      <w:r w:rsidR="00834B18">
        <w:rPr>
          <w:rFonts w:asciiTheme="minorHAnsi" w:hAnsiTheme="minorHAnsi" w:cstheme="minorHAnsi"/>
          <w:color w:val="auto"/>
          <w:szCs w:val="24"/>
        </w:rPr>
        <w:t xml:space="preserve"> </w:t>
      </w:r>
      <w:r w:rsidR="00FE5635" w:rsidRPr="00253048">
        <w:rPr>
          <w:rFonts w:asciiTheme="minorHAnsi" w:hAnsiTheme="minorHAnsi" w:cstheme="minorHAnsi"/>
          <w:color w:val="auto"/>
          <w:szCs w:val="24"/>
        </w:rPr>
        <w:t>p</w:t>
      </w:r>
      <w:r w:rsidR="00740566" w:rsidRPr="00253048">
        <w:rPr>
          <w:rFonts w:asciiTheme="minorHAnsi" w:hAnsiTheme="minorHAnsi" w:cstheme="minorHAnsi"/>
          <w:color w:val="auto"/>
          <w:szCs w:val="24"/>
        </w:rPr>
        <w:t xml:space="preserve">ortalu Funduszy Europejskich: </w:t>
      </w:r>
      <w:hyperlink r:id="rId15" w:history="1">
        <w:r w:rsidR="00885059" w:rsidRPr="00253048">
          <w:rPr>
            <w:rStyle w:val="Hipercze"/>
            <w:rFonts w:asciiTheme="minorHAnsi" w:hAnsiTheme="minorHAnsi" w:cstheme="minorHAnsi"/>
            <w:szCs w:val="24"/>
          </w:rPr>
          <w:t>http://www.funduszeeuropejskie.gov.pl</w:t>
        </w:r>
      </w:hyperlink>
      <w:r w:rsidR="00B157C2" w:rsidRPr="00253048">
        <w:rPr>
          <w:rFonts w:asciiTheme="minorHAnsi" w:hAnsiTheme="minorHAnsi" w:cstheme="minorHAnsi"/>
          <w:szCs w:val="24"/>
        </w:rPr>
        <w:t>.</w:t>
      </w:r>
    </w:p>
    <w:p w:rsidR="00D84B05" w:rsidRPr="00253048" w:rsidRDefault="00D84B05"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b/>
          <w:bCs/>
          <w:color w:val="auto"/>
          <w:szCs w:val="24"/>
        </w:rPr>
      </w:pPr>
      <w:r w:rsidRPr="00253048">
        <w:rPr>
          <w:rFonts w:asciiTheme="minorHAnsi" w:hAnsiTheme="minorHAnsi" w:cstheme="minorHAnsi"/>
          <w:b/>
          <w:bCs/>
          <w:color w:val="auto"/>
          <w:szCs w:val="24"/>
        </w:rPr>
        <w:t xml:space="preserve">Przystąpienie do konkursu jest równoznaczne z akceptacją </w:t>
      </w:r>
      <w:r w:rsidR="004831D1">
        <w:rPr>
          <w:rFonts w:asciiTheme="minorHAnsi" w:hAnsiTheme="minorHAnsi" w:cstheme="minorHAnsi"/>
          <w:b/>
          <w:bCs/>
          <w:color w:val="auto"/>
          <w:szCs w:val="24"/>
        </w:rPr>
        <w:t>przez Wnioskodawcę postanowień R</w:t>
      </w:r>
      <w:r w:rsidRPr="00253048">
        <w:rPr>
          <w:rFonts w:asciiTheme="minorHAnsi" w:hAnsiTheme="minorHAnsi" w:cstheme="minorHAnsi"/>
          <w:b/>
          <w:bCs/>
          <w:color w:val="auto"/>
          <w:szCs w:val="24"/>
        </w:rPr>
        <w:t xml:space="preserve">egulaminu. </w:t>
      </w:r>
    </w:p>
    <w:p w:rsidR="00613779" w:rsidRPr="00253048" w:rsidRDefault="00613779"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rsidR="00613779" w:rsidRPr="00253048" w:rsidRDefault="00613779"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Wybór projektów do dofinansowania jest przeprowadz</w:t>
      </w:r>
      <w:r w:rsidR="00613779" w:rsidRPr="00253048">
        <w:rPr>
          <w:rFonts w:asciiTheme="minorHAnsi" w:hAnsiTheme="minorHAnsi" w:cstheme="minorHAnsi"/>
          <w:color w:val="auto"/>
          <w:szCs w:val="24"/>
        </w:rPr>
        <w:t>a</w:t>
      </w:r>
      <w:r w:rsidRPr="00253048">
        <w:rPr>
          <w:rFonts w:asciiTheme="minorHAnsi" w:hAnsiTheme="minorHAnsi" w:cstheme="minorHAnsi"/>
          <w:color w:val="auto"/>
          <w:szCs w:val="24"/>
        </w:rPr>
        <w:t xml:space="preserve">ny w sposób przejrzysty, rzetelny  i bezstronny. Wnioskodawcom zapewniony jest równy dostęp do informacji o warunkach i sposobie wyboru projektów do dofinansowania oraz równe traktowanie. </w:t>
      </w:r>
    </w:p>
    <w:p w:rsidR="00613779" w:rsidRPr="00253048" w:rsidRDefault="00613779" w:rsidP="0068654D">
      <w:pPr>
        <w:spacing w:after="0" w:line="360" w:lineRule="auto"/>
        <w:ind w:left="0" w:firstLine="0"/>
        <w:jc w:val="left"/>
        <w:rPr>
          <w:rFonts w:asciiTheme="minorHAnsi" w:hAnsiTheme="minorHAnsi" w:cstheme="minorHAnsi"/>
          <w:color w:val="auto"/>
          <w:szCs w:val="24"/>
        </w:rPr>
      </w:pPr>
    </w:p>
    <w:p w:rsidR="00904A4A" w:rsidRPr="00253048" w:rsidRDefault="00904A4A" w:rsidP="0068654D">
      <w:pPr>
        <w:spacing w:after="0" w:line="360" w:lineRule="auto"/>
        <w:ind w:left="0" w:firstLine="0"/>
        <w:jc w:val="left"/>
        <w:rPr>
          <w:rFonts w:asciiTheme="minorHAnsi" w:hAnsiTheme="minorHAnsi" w:cstheme="minorHAnsi"/>
          <w:color w:val="auto"/>
          <w:szCs w:val="24"/>
          <w:u w:val="single"/>
        </w:rPr>
      </w:pPr>
      <w:r w:rsidRPr="00253048">
        <w:rPr>
          <w:rFonts w:asciiTheme="minorHAnsi" w:hAnsiTheme="minorHAnsi" w:cstheme="minorHAnsi"/>
          <w:color w:val="auto"/>
          <w:szCs w:val="24"/>
        </w:rPr>
        <w:t xml:space="preserve">Do postępowania w zakresie ubiegania się o dofinansowanie oraz udzielania dofinansowania nie stosuje się ustawy z dnia 14 czerwca 1960 r. – Kodeks postępowania administracyjnego, z </w:t>
      </w:r>
      <w:r w:rsidRPr="004831D1">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rsidR="00904A4A" w:rsidRPr="00253048" w:rsidRDefault="00904A4A"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53048">
        <w:rPr>
          <w:rFonts w:asciiTheme="minorHAnsi" w:hAnsiTheme="minorHAnsi" w:cstheme="minorHAnsi"/>
          <w:color w:val="auto"/>
          <w:szCs w:val="24"/>
        </w:rPr>
        <w:t xml:space="preserve"> lub sobotę</w:t>
      </w:r>
      <w:r w:rsidRPr="00253048">
        <w:rPr>
          <w:rFonts w:asciiTheme="minorHAnsi" w:hAnsiTheme="minorHAnsi" w:cstheme="minorHAnsi"/>
          <w:color w:val="auto"/>
          <w:szCs w:val="24"/>
        </w:rPr>
        <w:t xml:space="preserve">, za ostatni dzień terminu uważa się najbliższy następny dzień roboczy. </w:t>
      </w:r>
    </w:p>
    <w:p w:rsidR="00613779" w:rsidRPr="00253048" w:rsidRDefault="00613779"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8" w:name="_Toc18957529"/>
      <w:r w:rsidRPr="00253048">
        <w:rPr>
          <w:rFonts w:cstheme="minorHAnsi"/>
          <w:color w:val="auto"/>
          <w:szCs w:val="24"/>
        </w:rPr>
        <w:lastRenderedPageBreak/>
        <w:t xml:space="preserve">Pełna nazwa i adres właściwej </w:t>
      </w:r>
      <w:r w:rsidR="00C3048E" w:rsidRPr="00253048">
        <w:rPr>
          <w:rFonts w:cstheme="minorHAnsi"/>
          <w:color w:val="auto"/>
          <w:szCs w:val="24"/>
        </w:rPr>
        <w:t>I</w:t>
      </w:r>
      <w:r w:rsidRPr="00253048">
        <w:rPr>
          <w:rFonts w:cstheme="minorHAnsi"/>
          <w:color w:val="auto"/>
          <w:szCs w:val="24"/>
        </w:rPr>
        <w:t xml:space="preserve">nstytucji </w:t>
      </w:r>
      <w:r w:rsidR="00C3048E" w:rsidRPr="00253048">
        <w:rPr>
          <w:rFonts w:cstheme="minorHAnsi"/>
          <w:color w:val="auto"/>
          <w:szCs w:val="24"/>
        </w:rPr>
        <w:t>O</w:t>
      </w:r>
      <w:r w:rsidRPr="00253048">
        <w:rPr>
          <w:rFonts w:cstheme="minorHAnsi"/>
          <w:color w:val="auto"/>
          <w:szCs w:val="24"/>
        </w:rPr>
        <w:t xml:space="preserve">rganizującej </w:t>
      </w:r>
      <w:r w:rsidR="00C3048E" w:rsidRPr="00253048">
        <w:rPr>
          <w:rFonts w:cstheme="minorHAnsi"/>
          <w:color w:val="auto"/>
          <w:szCs w:val="24"/>
        </w:rPr>
        <w:t>K</w:t>
      </w:r>
      <w:r w:rsidRPr="00253048">
        <w:rPr>
          <w:rFonts w:cstheme="minorHAnsi"/>
          <w:color w:val="auto"/>
          <w:szCs w:val="24"/>
        </w:rPr>
        <w:t>onkurs</w:t>
      </w:r>
      <w:bookmarkEnd w:id="8"/>
    </w:p>
    <w:p w:rsidR="00DE2D35" w:rsidRPr="00253048" w:rsidRDefault="00DE2D3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Instytucją Organizującą Konkurs</w:t>
      </w:r>
      <w:r w:rsidR="005C556F" w:rsidRPr="00253048">
        <w:rPr>
          <w:rFonts w:asciiTheme="minorHAnsi" w:hAnsiTheme="minorHAnsi" w:cstheme="minorHAnsi"/>
          <w:color w:val="auto"/>
          <w:szCs w:val="24"/>
        </w:rPr>
        <w:t xml:space="preserve"> [IOK]</w:t>
      </w:r>
      <w:r w:rsidRPr="00253048">
        <w:rPr>
          <w:rFonts w:asciiTheme="minorHAnsi" w:hAnsiTheme="minorHAnsi" w:cstheme="minorHAnsi"/>
          <w:color w:val="auto"/>
          <w:szCs w:val="24"/>
        </w:rPr>
        <w:t xml:space="preserve"> jest:</w:t>
      </w:r>
    </w:p>
    <w:p w:rsidR="00DE2D35" w:rsidRPr="00253048" w:rsidRDefault="007A145C" w:rsidP="0067672E">
      <w:pPr>
        <w:pStyle w:val="Akapitzlist"/>
        <w:numPr>
          <w:ilvl w:val="0"/>
          <w:numId w:val="25"/>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 xml:space="preserve">Zarząd Województwa Dolnośląskiego, pełniący funkcję </w:t>
      </w:r>
      <w:r w:rsidR="00DE2D35" w:rsidRPr="00253048">
        <w:rPr>
          <w:rFonts w:asciiTheme="minorHAnsi" w:hAnsiTheme="minorHAnsi" w:cstheme="minorHAnsi"/>
          <w:color w:val="auto"/>
          <w:szCs w:val="24"/>
        </w:rPr>
        <w:t>Instytucj</w:t>
      </w:r>
      <w:r w:rsidRPr="00253048">
        <w:rPr>
          <w:rFonts w:asciiTheme="minorHAnsi" w:hAnsiTheme="minorHAnsi" w:cstheme="minorHAnsi"/>
          <w:color w:val="auto"/>
          <w:szCs w:val="24"/>
        </w:rPr>
        <w:t>i</w:t>
      </w:r>
      <w:r w:rsidR="00DE2D35" w:rsidRPr="00253048">
        <w:rPr>
          <w:rFonts w:asciiTheme="minorHAnsi" w:hAnsiTheme="minorHAnsi" w:cstheme="minorHAnsi"/>
          <w:color w:val="auto"/>
          <w:szCs w:val="24"/>
        </w:rPr>
        <w:t xml:space="preserve"> Zarządzając</w:t>
      </w:r>
      <w:r w:rsidRPr="00253048">
        <w:rPr>
          <w:rFonts w:asciiTheme="minorHAnsi" w:hAnsiTheme="minorHAnsi" w:cstheme="minorHAnsi"/>
          <w:color w:val="auto"/>
          <w:szCs w:val="24"/>
        </w:rPr>
        <w:t>ej</w:t>
      </w:r>
      <w:r w:rsidR="00DE2D35" w:rsidRPr="00253048">
        <w:rPr>
          <w:rFonts w:asciiTheme="minorHAnsi" w:hAnsiTheme="minorHAnsi" w:cstheme="minorHAnsi"/>
          <w:color w:val="auto"/>
          <w:szCs w:val="24"/>
        </w:rPr>
        <w:t xml:space="preserve"> Regionalnym Programem Operacyjnym Województwa Dolnośląskiego 2014-2020 </w:t>
      </w:r>
      <w:r w:rsidR="005C556F" w:rsidRPr="00253048">
        <w:rPr>
          <w:rFonts w:asciiTheme="minorHAnsi" w:hAnsiTheme="minorHAnsi" w:cstheme="minorHAnsi"/>
          <w:color w:val="auto"/>
          <w:szCs w:val="24"/>
        </w:rPr>
        <w:t>[</w:t>
      </w:r>
      <w:r w:rsidRPr="00253048">
        <w:rPr>
          <w:rFonts w:asciiTheme="minorHAnsi" w:hAnsiTheme="minorHAnsi" w:cstheme="minorHAnsi"/>
          <w:color w:val="auto"/>
          <w:szCs w:val="24"/>
          <w:u w:val="single"/>
        </w:rPr>
        <w:t>IZ RPO WD</w:t>
      </w:r>
      <w:r w:rsidR="005C556F" w:rsidRPr="00253048">
        <w:rPr>
          <w:rFonts w:asciiTheme="minorHAnsi" w:hAnsiTheme="minorHAnsi" w:cstheme="minorHAnsi"/>
          <w:color w:val="auto"/>
          <w:szCs w:val="24"/>
        </w:rPr>
        <w:t>]</w:t>
      </w:r>
      <w:r w:rsidR="00FF6E2A" w:rsidRPr="00253048">
        <w:rPr>
          <w:rFonts w:asciiTheme="minorHAnsi" w:hAnsiTheme="minorHAnsi" w:cstheme="minorHAnsi"/>
          <w:color w:val="auto"/>
          <w:szCs w:val="24"/>
        </w:rPr>
        <w:t>,</w:t>
      </w:r>
      <w:r w:rsidR="00656D53" w:rsidRPr="00253048">
        <w:rPr>
          <w:rFonts w:asciiTheme="minorHAnsi" w:hAnsiTheme="minorHAnsi" w:cstheme="minorHAnsi"/>
          <w:color w:val="auto"/>
          <w:szCs w:val="24"/>
        </w:rPr>
        <w:t xml:space="preserve"> oraz </w:t>
      </w:r>
    </w:p>
    <w:p w:rsidR="00656D53" w:rsidRPr="00253048" w:rsidRDefault="00DE2D35" w:rsidP="0067672E">
      <w:pPr>
        <w:pStyle w:val="Akapitzlist"/>
        <w:numPr>
          <w:ilvl w:val="0"/>
          <w:numId w:val="25"/>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Miasto Jelenia Góra</w:t>
      </w:r>
      <w:r w:rsidR="00656D53" w:rsidRPr="00253048">
        <w:rPr>
          <w:rFonts w:asciiTheme="minorHAnsi" w:hAnsiTheme="minorHAnsi" w:cstheme="minorHAnsi"/>
          <w:color w:val="auto"/>
          <w:szCs w:val="24"/>
        </w:rPr>
        <w:t xml:space="preserve"> – lider ZIT </w:t>
      </w:r>
      <w:r w:rsidR="00715559" w:rsidRPr="00253048">
        <w:rPr>
          <w:rFonts w:asciiTheme="minorHAnsi" w:hAnsiTheme="minorHAnsi" w:cstheme="minorHAnsi"/>
          <w:color w:val="auto"/>
          <w:szCs w:val="24"/>
        </w:rPr>
        <w:t>AJ</w:t>
      </w:r>
      <w:r w:rsidR="00656D53"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pełniąc</w:t>
      </w:r>
      <w:r w:rsidR="007A145C" w:rsidRPr="00253048">
        <w:rPr>
          <w:rFonts w:asciiTheme="minorHAnsi" w:hAnsiTheme="minorHAnsi" w:cstheme="minorHAnsi"/>
          <w:color w:val="auto"/>
          <w:szCs w:val="24"/>
        </w:rPr>
        <w:t>e</w:t>
      </w:r>
      <w:r w:rsidRPr="00253048">
        <w:rPr>
          <w:rFonts w:asciiTheme="minorHAnsi" w:hAnsiTheme="minorHAnsi" w:cstheme="minorHAnsi"/>
          <w:color w:val="auto"/>
          <w:szCs w:val="24"/>
        </w:rPr>
        <w:t xml:space="preserve"> funkcję I</w:t>
      </w:r>
      <w:r w:rsidR="007A145C" w:rsidRPr="00253048">
        <w:rPr>
          <w:rFonts w:asciiTheme="minorHAnsi" w:hAnsiTheme="minorHAnsi" w:cstheme="minorHAnsi"/>
          <w:color w:val="auto"/>
          <w:szCs w:val="24"/>
        </w:rPr>
        <w:t xml:space="preserve">nstytucji </w:t>
      </w:r>
      <w:r w:rsidRPr="00253048">
        <w:rPr>
          <w:rFonts w:asciiTheme="minorHAnsi" w:hAnsiTheme="minorHAnsi" w:cstheme="minorHAnsi"/>
          <w:color w:val="auto"/>
          <w:szCs w:val="24"/>
        </w:rPr>
        <w:t>P</w:t>
      </w:r>
      <w:r w:rsidR="007A145C" w:rsidRPr="00253048">
        <w:rPr>
          <w:rFonts w:asciiTheme="minorHAnsi" w:hAnsiTheme="minorHAnsi" w:cstheme="minorHAnsi"/>
          <w:color w:val="auto"/>
          <w:szCs w:val="24"/>
        </w:rPr>
        <w:t>ośredniczącej</w:t>
      </w:r>
      <w:r w:rsidR="005C556F" w:rsidRPr="00253048">
        <w:rPr>
          <w:rFonts w:asciiTheme="minorHAnsi" w:hAnsiTheme="minorHAnsi" w:cstheme="minorHAnsi"/>
          <w:color w:val="auto"/>
          <w:szCs w:val="24"/>
        </w:rPr>
        <w:t>[</w:t>
      </w:r>
      <w:r w:rsidR="005C556F" w:rsidRPr="00253048">
        <w:rPr>
          <w:rFonts w:asciiTheme="minorHAnsi" w:hAnsiTheme="minorHAnsi" w:cstheme="minorHAnsi"/>
          <w:color w:val="auto"/>
          <w:szCs w:val="24"/>
          <w:u w:val="single"/>
        </w:rPr>
        <w:t>IP RPO WD</w:t>
      </w:r>
      <w:r w:rsidR="005C556F"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w ramach instrumentu Zintegrowane Inwestycje Terytorialne </w:t>
      </w:r>
      <w:r w:rsidR="00715559" w:rsidRPr="00253048">
        <w:rPr>
          <w:rFonts w:asciiTheme="minorHAnsi" w:hAnsiTheme="minorHAnsi" w:cstheme="minorHAnsi"/>
          <w:color w:val="auto"/>
          <w:szCs w:val="24"/>
        </w:rPr>
        <w:t xml:space="preserve">Aglomeracji Jeleniogórskiej </w:t>
      </w:r>
      <w:r w:rsidR="005C556F" w:rsidRPr="00253048">
        <w:rPr>
          <w:rFonts w:asciiTheme="minorHAnsi" w:hAnsiTheme="minorHAnsi" w:cstheme="minorHAnsi"/>
          <w:color w:val="auto"/>
          <w:szCs w:val="24"/>
        </w:rPr>
        <w:t>[</w:t>
      </w:r>
      <w:r w:rsidR="00715559" w:rsidRPr="00253048">
        <w:rPr>
          <w:rFonts w:asciiTheme="minorHAnsi" w:hAnsiTheme="minorHAnsi" w:cstheme="minorHAnsi"/>
          <w:color w:val="auto"/>
          <w:szCs w:val="24"/>
        </w:rPr>
        <w:t>ZIT AJ</w:t>
      </w:r>
      <w:r w:rsidR="005C556F" w:rsidRPr="00253048">
        <w:rPr>
          <w:rFonts w:asciiTheme="minorHAnsi" w:hAnsiTheme="minorHAnsi" w:cstheme="minorHAnsi"/>
          <w:color w:val="auto"/>
          <w:szCs w:val="24"/>
        </w:rPr>
        <w:t>]</w:t>
      </w:r>
    </w:p>
    <w:p w:rsidR="00DE74B1" w:rsidRPr="00253048" w:rsidRDefault="00DE74B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zgodnie z Porozumieniem zawartym pomiędzy IZ RPO WD a ZIT AJ, regulującym zasady współpracy (prawa i obowiązki) w ramach konkursu.</w:t>
      </w:r>
    </w:p>
    <w:p w:rsidR="0002245F" w:rsidRPr="00253048" w:rsidRDefault="0002245F" w:rsidP="0068654D">
      <w:pPr>
        <w:spacing w:after="0" w:line="360" w:lineRule="auto"/>
        <w:ind w:left="0" w:firstLine="0"/>
        <w:jc w:val="left"/>
        <w:rPr>
          <w:rFonts w:asciiTheme="minorHAnsi" w:hAnsiTheme="minorHAnsi" w:cstheme="minorHAnsi"/>
          <w:color w:val="auto"/>
          <w:szCs w:val="24"/>
        </w:rPr>
      </w:pPr>
    </w:p>
    <w:p w:rsidR="0002245F" w:rsidRPr="00253048" w:rsidRDefault="0002245F"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Zadania związane z naborem realizuje:</w:t>
      </w:r>
    </w:p>
    <w:p w:rsidR="00715559" w:rsidRPr="00253048" w:rsidRDefault="0002245F" w:rsidP="0067672E">
      <w:pPr>
        <w:pStyle w:val="Akapitzlist"/>
        <w:numPr>
          <w:ilvl w:val="0"/>
          <w:numId w:val="25"/>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 xml:space="preserve">Departament Funduszy Europejskich w Urzędzie Marszałkowskim Województwa Dolnośląskiego – </w:t>
      </w:r>
      <w:r w:rsidR="00715559" w:rsidRPr="00253048">
        <w:rPr>
          <w:rFonts w:asciiTheme="minorHAnsi" w:hAnsiTheme="minorHAnsi" w:cstheme="minorHAnsi"/>
          <w:color w:val="auto"/>
          <w:szCs w:val="24"/>
        </w:rPr>
        <w:t>ul. Mazowiecka 17, 50-412</w:t>
      </w:r>
      <w:r w:rsidRPr="00253048">
        <w:rPr>
          <w:rFonts w:asciiTheme="minorHAnsi" w:hAnsiTheme="minorHAnsi" w:cstheme="minorHAnsi"/>
          <w:color w:val="auto"/>
          <w:szCs w:val="24"/>
        </w:rPr>
        <w:t xml:space="preserve"> Wrocław</w:t>
      </w:r>
      <w:r w:rsidR="00FF6E2A" w:rsidRPr="00253048">
        <w:rPr>
          <w:rFonts w:asciiTheme="minorHAnsi" w:hAnsiTheme="minorHAnsi" w:cstheme="minorHAnsi"/>
          <w:color w:val="auto"/>
          <w:szCs w:val="24"/>
        </w:rPr>
        <w:t>, oraz</w:t>
      </w:r>
    </w:p>
    <w:p w:rsidR="00FF6E2A" w:rsidRPr="00253048" w:rsidRDefault="00FF6E2A" w:rsidP="0067672E">
      <w:pPr>
        <w:pStyle w:val="Akapitzlist"/>
        <w:numPr>
          <w:ilvl w:val="0"/>
          <w:numId w:val="25"/>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Wydział Zarządzania ZIT AJ – ul. Okrzei 10, 58-500 Jelenia Góra.</w:t>
      </w:r>
    </w:p>
    <w:p w:rsidR="0002245F" w:rsidRPr="00253048" w:rsidRDefault="0002245F" w:rsidP="0068654D">
      <w:pPr>
        <w:spacing w:after="0" w:line="360" w:lineRule="auto"/>
        <w:ind w:left="0" w:firstLine="0"/>
        <w:jc w:val="left"/>
        <w:rPr>
          <w:rFonts w:asciiTheme="minorHAnsi" w:hAnsiTheme="minorHAnsi" w:cstheme="minorHAnsi"/>
          <w:color w:val="auto"/>
          <w:szCs w:val="24"/>
          <w:highlight w:val="lightGray"/>
        </w:rPr>
      </w:pPr>
    </w:p>
    <w:p w:rsidR="00C22405" w:rsidRPr="00253048" w:rsidRDefault="000E2EC1" w:rsidP="0068654D">
      <w:pPr>
        <w:pStyle w:val="Nagwek1"/>
        <w:spacing w:before="0" w:after="0" w:line="360" w:lineRule="auto"/>
        <w:jc w:val="left"/>
        <w:rPr>
          <w:rFonts w:cstheme="minorHAnsi"/>
          <w:color w:val="auto"/>
          <w:szCs w:val="24"/>
        </w:rPr>
      </w:pPr>
      <w:bookmarkStart w:id="9" w:name="_Toc18957530"/>
      <w:r w:rsidRPr="00253048">
        <w:rPr>
          <w:rFonts w:cstheme="minorHAnsi"/>
          <w:color w:val="auto"/>
          <w:szCs w:val="24"/>
        </w:rPr>
        <w:t>Przedmiot konkursu, w tym typy projektów podlegających dofinansowaniu</w:t>
      </w:r>
      <w:bookmarkEnd w:id="9"/>
    </w:p>
    <w:p w:rsidR="00562794" w:rsidRPr="00253048" w:rsidRDefault="00562794" w:rsidP="0068654D">
      <w:pPr>
        <w:widowControl w:val="0"/>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Przedmiotem konkursu jest </w:t>
      </w:r>
      <w:r w:rsidR="00885059" w:rsidRPr="00253048">
        <w:rPr>
          <w:rFonts w:asciiTheme="minorHAnsi" w:hAnsiTheme="minorHAnsi" w:cstheme="minorHAnsi"/>
          <w:b/>
          <w:bCs/>
          <w:color w:val="auto"/>
          <w:szCs w:val="24"/>
        </w:rPr>
        <w:t>realizowany na terenie Aglomeracji Jeleniogórskiej</w:t>
      </w:r>
      <w:r w:rsidR="00DD55C2" w:rsidRPr="00253048">
        <w:rPr>
          <w:rFonts w:asciiTheme="minorHAnsi" w:hAnsiTheme="minorHAnsi" w:cstheme="minorHAnsi"/>
          <w:b/>
          <w:bCs/>
          <w:color w:val="auto"/>
          <w:szCs w:val="24"/>
        </w:rPr>
        <w:t xml:space="preserve"> (</w:t>
      </w:r>
      <w:r w:rsidR="00885059" w:rsidRPr="00253048">
        <w:rPr>
          <w:rFonts w:asciiTheme="minorHAnsi" w:hAnsiTheme="minorHAnsi" w:cstheme="minorHAnsi"/>
          <w:b/>
          <w:bCs/>
          <w:color w:val="auto"/>
          <w:szCs w:val="24"/>
        </w:rPr>
        <w:t>określonej w Strategii</w:t>
      </w:r>
      <w:r w:rsidR="00885059" w:rsidRPr="00253048">
        <w:rPr>
          <w:rFonts w:asciiTheme="minorHAnsi" w:hAnsiTheme="minorHAnsi" w:cstheme="minorHAnsi"/>
          <w:b/>
          <w:bCs/>
          <w:szCs w:val="24"/>
        </w:rPr>
        <w:t xml:space="preserve"> ZIT AJ</w:t>
      </w:r>
      <w:r w:rsidR="00DD55C2" w:rsidRPr="00253048">
        <w:rPr>
          <w:rFonts w:asciiTheme="minorHAnsi" w:hAnsiTheme="minorHAnsi" w:cstheme="minorHAnsi"/>
          <w:b/>
          <w:bCs/>
          <w:szCs w:val="24"/>
        </w:rPr>
        <w:t>)</w:t>
      </w:r>
      <w:r w:rsidR="006F5DBB">
        <w:rPr>
          <w:rFonts w:asciiTheme="minorHAnsi" w:hAnsiTheme="minorHAnsi" w:cstheme="minorHAnsi"/>
          <w:b/>
          <w:bCs/>
          <w:szCs w:val="24"/>
        </w:rPr>
        <w:t xml:space="preserve"> </w:t>
      </w:r>
      <w:r w:rsidRPr="00253048">
        <w:rPr>
          <w:rFonts w:asciiTheme="minorHAnsi" w:hAnsiTheme="minorHAnsi" w:cstheme="minorHAnsi"/>
          <w:color w:val="auto"/>
          <w:szCs w:val="24"/>
        </w:rPr>
        <w:t>typ pr</w:t>
      </w:r>
      <w:r w:rsidR="008038E2" w:rsidRPr="00253048">
        <w:rPr>
          <w:rFonts w:asciiTheme="minorHAnsi" w:hAnsiTheme="minorHAnsi" w:cstheme="minorHAnsi"/>
          <w:color w:val="auto"/>
          <w:szCs w:val="24"/>
        </w:rPr>
        <w:t>ojektu określony dla Działania 7.1</w:t>
      </w:r>
      <w:r w:rsidR="00D3525F">
        <w:rPr>
          <w:rFonts w:asciiTheme="minorHAnsi" w:hAnsiTheme="minorHAnsi" w:cstheme="minorHAnsi"/>
          <w:color w:val="auto"/>
          <w:szCs w:val="24"/>
        </w:rPr>
        <w:t xml:space="preserve"> </w:t>
      </w:r>
      <w:r w:rsidR="00BB3DAC" w:rsidRPr="00253048">
        <w:rPr>
          <w:rFonts w:asciiTheme="minorHAnsi" w:hAnsiTheme="minorHAnsi" w:cstheme="minorHAnsi"/>
          <w:color w:val="auto"/>
          <w:szCs w:val="24"/>
        </w:rPr>
        <w:t>[</w:t>
      </w:r>
      <w:r w:rsidR="008038E2" w:rsidRPr="00253048">
        <w:rPr>
          <w:rFonts w:asciiTheme="minorHAnsi" w:hAnsiTheme="minorHAnsi" w:cstheme="minorHAnsi"/>
          <w:color w:val="auto"/>
          <w:szCs w:val="24"/>
        </w:rPr>
        <w:t>Inwestycje w edukację przedszkolną, podstawową i gimnazjalną</w:t>
      </w:r>
      <w:r w:rsidR="00BB3DAC" w:rsidRPr="00253048">
        <w:rPr>
          <w:rFonts w:asciiTheme="minorHAnsi" w:hAnsiTheme="minorHAnsi" w:cstheme="minorHAnsi"/>
          <w:color w:val="auto"/>
          <w:szCs w:val="24"/>
        </w:rPr>
        <w:t>]</w:t>
      </w:r>
      <w:r w:rsidR="00DE74B1" w:rsidRPr="00253048">
        <w:rPr>
          <w:rFonts w:asciiTheme="minorHAnsi" w:hAnsiTheme="minorHAnsi" w:cstheme="minorHAnsi"/>
          <w:color w:val="auto"/>
          <w:szCs w:val="24"/>
        </w:rPr>
        <w:t xml:space="preserve"> w ramach </w:t>
      </w:r>
      <w:r w:rsidR="008038E2" w:rsidRPr="00253048">
        <w:rPr>
          <w:rFonts w:asciiTheme="minorHAnsi" w:hAnsiTheme="minorHAnsi" w:cstheme="minorHAnsi"/>
          <w:color w:val="auto"/>
          <w:szCs w:val="24"/>
        </w:rPr>
        <w:t>Osi Priorytetowej 7</w:t>
      </w:r>
      <w:r w:rsidR="00D3525F">
        <w:rPr>
          <w:rFonts w:asciiTheme="minorHAnsi" w:hAnsiTheme="minorHAnsi" w:cstheme="minorHAnsi"/>
          <w:color w:val="auto"/>
          <w:szCs w:val="24"/>
        </w:rPr>
        <w:t xml:space="preserve"> </w:t>
      </w:r>
      <w:r w:rsidR="00BB3DAC" w:rsidRPr="00253048">
        <w:rPr>
          <w:rFonts w:asciiTheme="minorHAnsi" w:hAnsiTheme="minorHAnsi" w:cstheme="minorHAnsi"/>
          <w:color w:val="auto"/>
          <w:szCs w:val="24"/>
        </w:rPr>
        <w:t>[</w:t>
      </w:r>
      <w:r w:rsidR="008038E2" w:rsidRPr="00253048">
        <w:rPr>
          <w:rFonts w:asciiTheme="minorHAnsi" w:hAnsiTheme="minorHAnsi" w:cstheme="minorHAnsi"/>
          <w:color w:val="auto"/>
          <w:szCs w:val="24"/>
        </w:rPr>
        <w:t>Infrastruktura edukacyjna</w:t>
      </w:r>
      <w:r w:rsidRPr="00253048">
        <w:rPr>
          <w:rFonts w:asciiTheme="minorHAnsi" w:hAnsiTheme="minorHAnsi" w:cstheme="minorHAnsi"/>
          <w:color w:val="auto"/>
          <w:szCs w:val="24"/>
        </w:rPr>
        <w:t>, tj.:</w:t>
      </w:r>
    </w:p>
    <w:p w:rsidR="00DE74B1" w:rsidRPr="00253048" w:rsidRDefault="007504A5" w:rsidP="0068654D">
      <w:pPr>
        <w:spacing w:before="30" w:after="30"/>
        <w:ind w:left="0" w:firstLine="0"/>
        <w:jc w:val="left"/>
        <w:rPr>
          <w:rFonts w:asciiTheme="minorHAnsi" w:hAnsiTheme="minorHAnsi" w:cstheme="minorHAnsi"/>
          <w:szCs w:val="24"/>
        </w:rPr>
      </w:pPr>
      <w:bookmarkStart w:id="10" w:name="_Hlk17283355"/>
      <w:bookmarkStart w:id="11" w:name="_Hlk19775645"/>
      <w:r w:rsidRPr="00253048">
        <w:rPr>
          <w:rFonts w:asciiTheme="minorHAnsi" w:hAnsiTheme="minorHAnsi" w:cstheme="minorHAnsi"/>
          <w:b/>
          <w:szCs w:val="24"/>
        </w:rPr>
        <w:t>[</w:t>
      </w:r>
      <w:r w:rsidR="00DE74B1" w:rsidRPr="00253048">
        <w:rPr>
          <w:rFonts w:asciiTheme="minorHAnsi" w:hAnsiTheme="minorHAnsi" w:cstheme="minorHAnsi"/>
          <w:b/>
          <w:szCs w:val="24"/>
        </w:rPr>
        <w:t>7.1</w:t>
      </w:r>
      <w:r w:rsidRPr="00253048">
        <w:rPr>
          <w:rFonts w:asciiTheme="minorHAnsi" w:hAnsiTheme="minorHAnsi" w:cstheme="minorHAnsi"/>
          <w:b/>
          <w:szCs w:val="24"/>
        </w:rPr>
        <w:t> </w:t>
      </w:r>
      <w:r w:rsidR="00DE74B1" w:rsidRPr="00253048">
        <w:rPr>
          <w:rFonts w:asciiTheme="minorHAnsi" w:hAnsiTheme="minorHAnsi" w:cstheme="minorHAnsi"/>
          <w:b/>
          <w:szCs w:val="24"/>
        </w:rPr>
        <w:t>A</w:t>
      </w:r>
      <w:r w:rsidRPr="00253048">
        <w:rPr>
          <w:rFonts w:asciiTheme="minorHAnsi" w:hAnsiTheme="minorHAnsi" w:cstheme="minorHAnsi"/>
          <w:b/>
          <w:szCs w:val="24"/>
        </w:rPr>
        <w:t>]</w:t>
      </w:r>
      <w:r w:rsidR="00383E13">
        <w:rPr>
          <w:rFonts w:asciiTheme="minorHAnsi" w:hAnsiTheme="minorHAnsi" w:cstheme="minorHAnsi"/>
          <w:b/>
          <w:szCs w:val="24"/>
        </w:rPr>
        <w:t xml:space="preserve"> </w:t>
      </w:r>
      <w:r w:rsidR="00DE74B1" w:rsidRPr="00253048">
        <w:rPr>
          <w:rFonts w:asciiTheme="minorHAnsi" w:hAnsiTheme="minorHAnsi" w:cstheme="minorHAnsi"/>
          <w:b/>
          <w:bCs/>
          <w:szCs w:val="24"/>
        </w:rPr>
        <w:t>Przedsięwzięcia z zakresu tworzenia nowych miejsc dla dzieci w</w:t>
      </w:r>
      <w:r w:rsidR="004831D1">
        <w:rPr>
          <w:rFonts w:asciiTheme="minorHAnsi" w:hAnsiTheme="minorHAnsi" w:cstheme="minorHAnsi"/>
          <w:b/>
          <w:bCs/>
          <w:szCs w:val="24"/>
        </w:rPr>
        <w:t xml:space="preserve"> </w:t>
      </w:r>
      <w:r w:rsidR="00DE74B1" w:rsidRPr="00253048">
        <w:rPr>
          <w:rFonts w:asciiTheme="minorHAnsi" w:hAnsiTheme="minorHAnsi" w:cstheme="minorHAnsi"/>
          <w:b/>
          <w:bCs/>
          <w:szCs w:val="24"/>
        </w:rPr>
        <w:t>wieku przedszkolnym i wypełniania luki w</w:t>
      </w:r>
      <w:r w:rsidR="004831D1">
        <w:rPr>
          <w:rFonts w:asciiTheme="minorHAnsi" w:hAnsiTheme="minorHAnsi" w:cstheme="minorHAnsi"/>
          <w:b/>
          <w:bCs/>
          <w:szCs w:val="24"/>
        </w:rPr>
        <w:t xml:space="preserve"> </w:t>
      </w:r>
      <w:r w:rsidR="00DE74B1" w:rsidRPr="00253048">
        <w:rPr>
          <w:rFonts w:asciiTheme="minorHAnsi" w:hAnsiTheme="minorHAnsi" w:cstheme="minorHAnsi"/>
          <w:b/>
          <w:bCs/>
          <w:szCs w:val="24"/>
        </w:rPr>
        <w:t>dostępie do tego typu usług</w:t>
      </w:r>
      <w:r w:rsidR="004831D1">
        <w:rPr>
          <w:rFonts w:asciiTheme="minorHAnsi" w:hAnsiTheme="minorHAnsi" w:cstheme="minorHAnsi"/>
          <w:b/>
          <w:bCs/>
          <w:szCs w:val="24"/>
        </w:rPr>
        <w:t xml:space="preserve"> </w:t>
      </w:r>
      <w:r w:rsidR="00DE74B1" w:rsidRPr="00253048">
        <w:rPr>
          <w:rFonts w:asciiTheme="minorHAnsi" w:hAnsiTheme="minorHAnsi" w:cstheme="minorHAnsi"/>
          <w:b/>
          <w:bCs/>
          <w:szCs w:val="24"/>
        </w:rPr>
        <w:t>realizowane poprzez przebudowę, rozbudowę, adaptację, budowę (w tym także zakupu wyposażenia) budynków przedszkolnych oraz innych form wychowania przedszkolnego</w:t>
      </w:r>
      <w:r w:rsidR="00DE74B1" w:rsidRPr="00253048">
        <w:rPr>
          <w:rFonts w:asciiTheme="minorHAnsi" w:hAnsiTheme="minorHAnsi" w:cstheme="minorHAnsi"/>
          <w:szCs w:val="24"/>
        </w:rPr>
        <w:t>.</w:t>
      </w:r>
      <w:bookmarkEnd w:id="10"/>
    </w:p>
    <w:bookmarkEnd w:id="11"/>
    <w:p w:rsidR="00DE74B1" w:rsidRPr="00253048" w:rsidRDefault="00DE74B1" w:rsidP="0068654D">
      <w:pPr>
        <w:widowControl w:val="0"/>
        <w:spacing w:after="0" w:line="360" w:lineRule="auto"/>
        <w:ind w:left="0" w:firstLine="0"/>
        <w:jc w:val="left"/>
        <w:rPr>
          <w:rFonts w:asciiTheme="minorHAnsi" w:hAnsiTheme="minorHAnsi" w:cstheme="minorHAnsi"/>
          <w:color w:val="auto"/>
          <w:szCs w:val="24"/>
          <w:highlight w:val="lightGray"/>
        </w:rPr>
      </w:pPr>
    </w:p>
    <w:p w:rsidR="00E17968" w:rsidRPr="00253048" w:rsidRDefault="00E17968"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Budowa nowych obiektów przedszkolnych jest możliwa wyłącznie w sytuacji, gdy przebudowa, rozbudowa lub adaptacja istniejących budynków nie jest możliwa lub jest nieuzasadniona ekonomicznie oraz musi uwzględniać trendy demograficzne zachodzące na danym obszarze.</w:t>
      </w:r>
    </w:p>
    <w:p w:rsidR="00F64E1B" w:rsidRPr="00253048" w:rsidRDefault="00F64E1B" w:rsidP="0068654D">
      <w:pPr>
        <w:spacing w:after="0" w:line="360" w:lineRule="auto"/>
        <w:ind w:left="0" w:firstLine="0"/>
        <w:jc w:val="left"/>
        <w:rPr>
          <w:rFonts w:asciiTheme="minorHAnsi" w:hAnsiTheme="minorHAnsi" w:cstheme="minorHAnsi"/>
          <w:color w:val="auto"/>
          <w:szCs w:val="24"/>
        </w:rPr>
      </w:pPr>
    </w:p>
    <w:p w:rsidR="00F64E1B" w:rsidRPr="00253048" w:rsidRDefault="00F64E1B" w:rsidP="0068654D">
      <w:pPr>
        <w:spacing w:after="0" w:line="360" w:lineRule="auto"/>
        <w:ind w:left="0" w:firstLine="0"/>
        <w:jc w:val="left"/>
        <w:rPr>
          <w:rFonts w:asciiTheme="minorHAnsi" w:hAnsiTheme="minorHAnsi" w:cstheme="minorHAnsi"/>
          <w:i/>
          <w:color w:val="auto"/>
          <w:szCs w:val="24"/>
        </w:rPr>
      </w:pPr>
      <w:r w:rsidRPr="00253048">
        <w:rPr>
          <w:rFonts w:asciiTheme="minorHAnsi" w:hAnsiTheme="minorHAnsi" w:cstheme="minorHAnsi"/>
          <w:i/>
          <w:color w:val="auto"/>
          <w:szCs w:val="24"/>
        </w:rPr>
        <w:t xml:space="preserve">Pod pojęciem </w:t>
      </w:r>
      <w:r w:rsidRPr="00253048">
        <w:rPr>
          <w:rFonts w:asciiTheme="minorHAnsi" w:hAnsiTheme="minorHAnsi" w:cstheme="minorHAnsi"/>
          <w:b/>
          <w:i/>
          <w:color w:val="auto"/>
          <w:szCs w:val="24"/>
        </w:rPr>
        <w:t>rozbudowy</w:t>
      </w:r>
      <w:r w:rsidRPr="00253048">
        <w:rPr>
          <w:rFonts w:asciiTheme="minorHAnsi" w:hAnsiTheme="minorHAnsi" w:cstheme="minorHAnsi"/>
          <w:i/>
          <w:color w:val="auto"/>
          <w:szCs w:val="24"/>
        </w:rPr>
        <w:t xml:space="preserve"> rozumie się sytuację, w której rozbudowywana część obiektu będzie funkcjonalnie i rzeczywiście połączona z istniejącą częścią szkoły.</w:t>
      </w:r>
    </w:p>
    <w:p w:rsidR="00E17968" w:rsidRPr="00253048" w:rsidRDefault="00E17968" w:rsidP="0068654D">
      <w:pPr>
        <w:spacing w:after="0" w:line="360" w:lineRule="auto"/>
        <w:ind w:left="0" w:firstLine="0"/>
        <w:jc w:val="left"/>
        <w:rPr>
          <w:rFonts w:asciiTheme="minorHAnsi" w:hAnsiTheme="minorHAnsi" w:cstheme="minorHAnsi"/>
          <w:color w:val="auto"/>
          <w:szCs w:val="24"/>
          <w:highlight w:val="lightGray"/>
        </w:rPr>
      </w:pPr>
    </w:p>
    <w:p w:rsidR="00E17968" w:rsidRPr="00253048" w:rsidRDefault="00E17968"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 xml:space="preserve">Powyższe </w:t>
      </w:r>
      <w:r w:rsidR="006116B1" w:rsidRPr="00253048">
        <w:rPr>
          <w:rFonts w:asciiTheme="minorHAnsi" w:hAnsiTheme="minorHAnsi" w:cstheme="minorHAnsi"/>
          <w:color w:val="auto"/>
          <w:szCs w:val="24"/>
        </w:rPr>
        <w:t>przedsięwzięcie</w:t>
      </w:r>
      <w:r w:rsidR="004831D1">
        <w:rPr>
          <w:rFonts w:asciiTheme="minorHAnsi" w:hAnsiTheme="minorHAnsi" w:cstheme="minorHAnsi"/>
          <w:color w:val="auto"/>
          <w:szCs w:val="24"/>
        </w:rPr>
        <w:t xml:space="preserve"> </w:t>
      </w:r>
      <w:r w:rsidRPr="00253048">
        <w:rPr>
          <w:rFonts w:asciiTheme="minorHAnsi" w:hAnsiTheme="minorHAnsi" w:cstheme="minorHAnsi"/>
          <w:color w:val="auto"/>
          <w:szCs w:val="24"/>
        </w:rPr>
        <w:t>musi skutkować zwiększeniem liczby miejsc przedszkolnych (w każdym przedszkolu/innej formie wychowania przedszkolnego objętym projektem) w stosunku do danych z roku poprzedzającego rok rozpoczęcia realizacji projektu.</w:t>
      </w:r>
      <w:r w:rsidR="004831D1">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Liczba utworzonych w ramach udzielonego wsparcia nowych miejsc wychowania przedszkolnego odpowiada faktycznemu i prognozowanemu w perspektywie 3-letniej zapotrzebowaniu na usługi edukacji przedszkolnej na terenie gminy/miasta, na których są one tworzone. Interwencja nie jest możliwa w sytuacji, gdy zapotrzebowanie na usługi edukacji przedszkolnej w obszarze objętym działaniami projektowymi może być zaspokojone przy dotychczasowej liczbie miejsc wychowania przedszkolnego. </w:t>
      </w:r>
    </w:p>
    <w:p w:rsidR="00E17968" w:rsidRPr="00253048" w:rsidRDefault="00E17968" w:rsidP="0068654D">
      <w:pPr>
        <w:spacing w:after="0" w:line="360" w:lineRule="auto"/>
        <w:ind w:left="0" w:firstLine="0"/>
        <w:jc w:val="left"/>
        <w:rPr>
          <w:rFonts w:asciiTheme="minorHAnsi" w:hAnsiTheme="minorHAnsi" w:cstheme="minorHAnsi"/>
          <w:color w:val="auto"/>
          <w:szCs w:val="24"/>
        </w:rPr>
      </w:pPr>
    </w:p>
    <w:p w:rsidR="00E17968" w:rsidRPr="00253048" w:rsidRDefault="00E17968" w:rsidP="0068654D">
      <w:pPr>
        <w:spacing w:after="0" w:line="360" w:lineRule="auto"/>
        <w:ind w:left="0" w:firstLine="0"/>
        <w:jc w:val="left"/>
        <w:rPr>
          <w:rFonts w:asciiTheme="minorHAnsi" w:eastAsia="Times New Roman" w:hAnsiTheme="minorHAnsi" w:cstheme="minorHAnsi"/>
          <w:color w:val="auto"/>
          <w:szCs w:val="24"/>
        </w:rPr>
      </w:pPr>
      <w:r w:rsidRPr="00253048">
        <w:rPr>
          <w:rFonts w:asciiTheme="minorHAnsi" w:eastAsia="Times New Roman" w:hAnsiTheme="minorHAnsi" w:cstheme="minorHAnsi"/>
          <w:color w:val="auto"/>
          <w:szCs w:val="24"/>
        </w:rPr>
        <w:t xml:space="preserve">Aby projekt mógł być realizowany, </w:t>
      </w:r>
      <w:r w:rsidR="006116B1" w:rsidRPr="00253048">
        <w:rPr>
          <w:rFonts w:asciiTheme="minorHAnsi" w:eastAsia="Times New Roman" w:hAnsiTheme="minorHAnsi" w:cstheme="minorHAnsi"/>
          <w:color w:val="auto"/>
          <w:szCs w:val="24"/>
        </w:rPr>
        <w:t xml:space="preserve">Wnioskodawca </w:t>
      </w:r>
      <w:r w:rsidRPr="00253048">
        <w:rPr>
          <w:rFonts w:asciiTheme="minorHAnsi" w:eastAsia="Times New Roman" w:hAnsiTheme="minorHAnsi" w:cstheme="minorHAnsi"/>
          <w:color w:val="auto"/>
          <w:szCs w:val="24"/>
        </w:rPr>
        <w:t xml:space="preserve">musi wskazać wizję i kompleksowy plan wykorzystania wspartej w wyniku realizacji projektu infrastruktury lub zakupionego wyposażenia (konieczność uwzględnienia kwestii demograficznych, analizy ekonomicznej inwestycji po zakończeniu projektu).  </w:t>
      </w:r>
    </w:p>
    <w:p w:rsidR="00117DAB" w:rsidRPr="00253048" w:rsidRDefault="00117DAB" w:rsidP="0068654D">
      <w:pPr>
        <w:spacing w:after="0" w:line="360" w:lineRule="auto"/>
        <w:ind w:left="0" w:firstLine="0"/>
        <w:jc w:val="left"/>
        <w:rPr>
          <w:rFonts w:asciiTheme="minorHAnsi" w:hAnsiTheme="minorHAnsi" w:cstheme="minorHAnsi"/>
          <w:color w:val="auto"/>
          <w:szCs w:val="24"/>
        </w:rPr>
      </w:pPr>
    </w:p>
    <w:p w:rsidR="00293482" w:rsidRPr="00253048" w:rsidRDefault="0029348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 ramach edukacji przedszkolnej preferowane będą projekty:</w:t>
      </w:r>
    </w:p>
    <w:p w:rsidR="006116B1" w:rsidRPr="00253048" w:rsidRDefault="006116B1" w:rsidP="004B1DA9">
      <w:pPr>
        <w:pStyle w:val="Akapitzlist"/>
        <w:numPr>
          <w:ilvl w:val="1"/>
          <w:numId w:val="23"/>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 xml:space="preserve">realizowane </w:t>
      </w:r>
      <w:r w:rsidR="00293482" w:rsidRPr="00253048">
        <w:rPr>
          <w:rFonts w:asciiTheme="minorHAnsi" w:hAnsiTheme="minorHAnsi" w:cstheme="minorHAnsi"/>
          <w:color w:val="auto"/>
          <w:szCs w:val="24"/>
        </w:rPr>
        <w:t>na obszarach charakteryzujących się słabym dostępem do edukacji przedszkolnej;</w:t>
      </w:r>
    </w:p>
    <w:p w:rsidR="006116B1" w:rsidRPr="00253048" w:rsidRDefault="006116B1" w:rsidP="004B1DA9">
      <w:pPr>
        <w:pStyle w:val="Akapitzlist"/>
        <w:numPr>
          <w:ilvl w:val="1"/>
          <w:numId w:val="23"/>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realizowane na obszarach wiejskich;</w:t>
      </w:r>
    </w:p>
    <w:p w:rsidR="00F255CE" w:rsidRPr="00253048" w:rsidRDefault="00F255CE" w:rsidP="004B1DA9">
      <w:pPr>
        <w:pStyle w:val="Akapitzlist"/>
        <w:numPr>
          <w:ilvl w:val="1"/>
          <w:numId w:val="23"/>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realizowane na terenach gmin, charakteryzujących się niskim poziomem zamożności;</w:t>
      </w:r>
    </w:p>
    <w:p w:rsidR="00293482" w:rsidRPr="00253048" w:rsidRDefault="00293482" w:rsidP="004B1DA9">
      <w:pPr>
        <w:pStyle w:val="Akapitzlist"/>
        <w:numPr>
          <w:ilvl w:val="1"/>
          <w:numId w:val="23"/>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dotyczące przedszkoli integracyjnych (w tym przedszkoli posiadających oddziały integracyjne);</w:t>
      </w:r>
    </w:p>
    <w:p w:rsidR="008F6EF2" w:rsidRPr="00253048" w:rsidRDefault="008F6EF2" w:rsidP="0068654D">
      <w:pPr>
        <w:spacing w:after="0" w:line="360" w:lineRule="auto"/>
        <w:ind w:left="0" w:firstLine="0"/>
        <w:jc w:val="left"/>
        <w:rPr>
          <w:rFonts w:asciiTheme="minorHAnsi" w:hAnsiTheme="minorHAnsi" w:cstheme="minorHAnsi"/>
          <w:color w:val="auto"/>
          <w:szCs w:val="24"/>
        </w:rPr>
      </w:pPr>
    </w:p>
    <w:p w:rsidR="008F6EF2" w:rsidRPr="00253048" w:rsidRDefault="008F6EF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Wszystkie przedsięwzięcia </w:t>
      </w:r>
      <w:r w:rsidR="00F255CE" w:rsidRPr="00253048">
        <w:rPr>
          <w:rFonts w:asciiTheme="minorHAnsi" w:hAnsiTheme="minorHAnsi" w:cstheme="minorHAnsi"/>
          <w:color w:val="auto"/>
          <w:szCs w:val="24"/>
        </w:rPr>
        <w:t xml:space="preserve">muszą </w:t>
      </w:r>
      <w:r w:rsidRPr="00253048">
        <w:rPr>
          <w:rFonts w:asciiTheme="minorHAnsi" w:hAnsiTheme="minorHAnsi" w:cstheme="minorHAnsi"/>
          <w:color w:val="auto"/>
          <w:szCs w:val="24"/>
        </w:rPr>
        <w:t>uwzględniać konieczność dostosowania infrastruktury i wyposażenia do potrzeb osób z niepełnosprawnościami (jako obowiązkowy element projektu).</w:t>
      </w:r>
    </w:p>
    <w:p w:rsidR="008F6EF2" w:rsidRPr="00253048" w:rsidRDefault="008F6EF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Sfinansowana w ramach projektu, szeroko rozumiana infrastruktura (w tym technologie i systemy informacyjno-komunikacyjne) ma zwiększać dostępność i eliminować bariery dla osób z niepełnosprawnościami oraz być zgodna z zapisami </w:t>
      </w:r>
      <w:r w:rsidR="00F255CE" w:rsidRPr="00253048">
        <w:rPr>
          <w:rFonts w:asciiTheme="minorHAnsi" w:hAnsiTheme="minorHAnsi" w:cstheme="minorHAnsi"/>
          <w:i/>
          <w:color w:val="auto"/>
          <w:szCs w:val="24"/>
        </w:rPr>
        <w:t>„</w:t>
      </w:r>
      <w:r w:rsidRPr="00253048">
        <w:rPr>
          <w:rFonts w:asciiTheme="minorHAnsi" w:hAnsiTheme="minorHAnsi" w:cstheme="minorHAnsi"/>
          <w:i/>
          <w:color w:val="auto"/>
          <w:szCs w:val="24"/>
        </w:rPr>
        <w:t>Wytycznych w zakresie realizacji zasady równości szans i niedyskryminacji, w tym dostępności dla osób z niepełnosprawnościami oraz zasady równości szans kobiet i mężczyzn w ramach funduszy unijnych na lata 2014-2020</w:t>
      </w:r>
      <w:r w:rsidR="00F255CE" w:rsidRPr="00253048">
        <w:rPr>
          <w:rFonts w:asciiTheme="minorHAnsi" w:hAnsiTheme="minorHAnsi" w:cstheme="minorHAnsi"/>
          <w:i/>
          <w:color w:val="auto"/>
          <w:szCs w:val="24"/>
        </w:rPr>
        <w:t>”</w:t>
      </w:r>
      <w:r w:rsidRPr="00253048">
        <w:rPr>
          <w:rFonts w:asciiTheme="minorHAnsi" w:hAnsiTheme="minorHAnsi" w:cstheme="minorHAnsi"/>
          <w:color w:val="auto"/>
          <w:szCs w:val="24"/>
        </w:rPr>
        <w:t xml:space="preserve"> zwłaszcza w zakresie stosowania standardów dostępności dla polityki spójności na lata 2014-2020.</w:t>
      </w:r>
    </w:p>
    <w:p w:rsidR="008F6EF2" w:rsidRDefault="008F6EF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4B1DA9" w:rsidRPr="00253048" w:rsidRDefault="004B1DA9" w:rsidP="0068654D">
      <w:pPr>
        <w:spacing w:after="0" w:line="360" w:lineRule="auto"/>
        <w:ind w:left="0" w:firstLine="0"/>
        <w:jc w:val="left"/>
        <w:rPr>
          <w:rFonts w:asciiTheme="minorHAnsi" w:hAnsiTheme="minorHAnsi" w:cstheme="minorHAnsi"/>
          <w:color w:val="auto"/>
          <w:szCs w:val="24"/>
        </w:rPr>
      </w:pPr>
    </w:p>
    <w:p w:rsidR="008F6EF2" w:rsidRPr="00253048" w:rsidRDefault="008F6EF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Wypełniając wniosek o dofinansowanie, należy zapoznać się z zapisami </w:t>
      </w:r>
      <w:r w:rsidR="00F255CE" w:rsidRPr="00253048">
        <w:rPr>
          <w:rFonts w:asciiTheme="minorHAnsi" w:hAnsiTheme="minorHAnsi" w:cstheme="minorHAnsi"/>
          <w:color w:val="auto"/>
          <w:szCs w:val="24"/>
        </w:rPr>
        <w:t>„</w:t>
      </w:r>
      <w:r w:rsidRPr="00253048">
        <w:rPr>
          <w:rFonts w:asciiTheme="minorHAnsi" w:hAnsiTheme="minorHAnsi" w:cstheme="minorHAnsi"/>
          <w:color w:val="auto"/>
          <w:szCs w:val="24"/>
        </w:rPr>
        <w:t>Wytycznych w zakresie realizacji zasady równości szans i niedyskryminacji, w tym dostępności dla osób z niepełnosprawnościami oraz zasady równości szans kobiet i mężczyzn w ramach funduszy unijnych na lata 2014–2020</w:t>
      </w:r>
      <w:r w:rsidR="00F255CE"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oraz materiałami znajdującymi się na stronie internetowej: </w:t>
      </w:r>
      <w:hyperlink r:id="rId16" w:history="1">
        <w:r w:rsidR="00547C2D" w:rsidRPr="00253048">
          <w:rPr>
            <w:rStyle w:val="Hipercze"/>
            <w:rFonts w:asciiTheme="minorHAnsi" w:hAnsiTheme="minorHAnsi" w:cstheme="minorHAnsi"/>
          </w:rPr>
          <w:t>https://www.power.gov.pl/dostepnosc</w:t>
        </w:r>
      </w:hyperlink>
      <w:r w:rsidR="004B1DA9">
        <w:rPr>
          <w:rStyle w:val="Hipercze"/>
          <w:rFonts w:asciiTheme="minorHAnsi" w:hAnsiTheme="minorHAnsi" w:cstheme="minorHAnsi"/>
        </w:rPr>
        <w:t xml:space="preserve"> </w:t>
      </w:r>
      <w:r w:rsidRPr="00253048">
        <w:rPr>
          <w:rFonts w:asciiTheme="minorHAnsi" w:hAnsiTheme="minorHAnsi" w:cstheme="minorHAnsi"/>
          <w:color w:val="auto"/>
          <w:szCs w:val="24"/>
        </w:rPr>
        <w:t xml:space="preserve">oraz w zakładce </w:t>
      </w:r>
      <w:r w:rsidR="00547C2D" w:rsidRPr="00253048">
        <w:rPr>
          <w:rFonts w:asciiTheme="minorHAnsi" w:hAnsiTheme="minorHAnsi" w:cstheme="minorHAnsi"/>
          <w:color w:val="auto"/>
          <w:szCs w:val="24"/>
        </w:rPr>
        <w:t>[Dowiedz się więcej o Programie] –&gt;[</w:t>
      </w:r>
      <w:r w:rsidRPr="00253048">
        <w:rPr>
          <w:rFonts w:asciiTheme="minorHAnsi" w:hAnsiTheme="minorHAnsi" w:cstheme="minorHAnsi"/>
          <w:color w:val="auto"/>
          <w:szCs w:val="24"/>
        </w:rPr>
        <w:t>Poznaj Fundusze Europejskie bez barier</w:t>
      </w:r>
      <w:r w:rsidR="00547C2D"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znajdującej się na stronie internetowej RPO WD</w:t>
      </w:r>
      <w:r w:rsidR="00547C2D" w:rsidRPr="00253048">
        <w:rPr>
          <w:rFonts w:asciiTheme="minorHAnsi" w:hAnsiTheme="minorHAnsi" w:cstheme="minorHAnsi"/>
          <w:color w:val="auto"/>
          <w:szCs w:val="24"/>
        </w:rPr>
        <w:t xml:space="preserve">: </w:t>
      </w:r>
      <w:hyperlink r:id="rId17" w:history="1">
        <w:r w:rsidR="00547C2D" w:rsidRPr="00253048">
          <w:rPr>
            <w:rStyle w:val="Hipercze"/>
            <w:rFonts w:asciiTheme="minorHAnsi" w:hAnsiTheme="minorHAnsi" w:cstheme="minorHAnsi"/>
            <w:szCs w:val="24"/>
          </w:rPr>
          <w:t>http://rpo.dolnyslask.pl/o-projekcie/poznaj-fundusze-europejskie-bez-barier/</w:t>
        </w:r>
      </w:hyperlink>
      <w:r w:rsidRPr="00253048">
        <w:rPr>
          <w:rFonts w:asciiTheme="minorHAnsi" w:hAnsiTheme="minorHAnsi" w:cstheme="minorHAnsi"/>
          <w:color w:val="auto"/>
          <w:szCs w:val="24"/>
        </w:rPr>
        <w:t xml:space="preserve">. Na szczególną uwagę na tej stronie zasługuje Poradnik opublikowany przez Ministerstwo Inwestycji i Rozwoju </w:t>
      </w:r>
      <w:r w:rsidRPr="00253048">
        <w:rPr>
          <w:rFonts w:asciiTheme="minorHAnsi" w:hAnsiTheme="minorHAnsi" w:cstheme="minorHAnsi"/>
          <w:i/>
          <w:color w:val="auto"/>
          <w:szCs w:val="24"/>
        </w:rPr>
        <w:t>"Realizacja zasady równości szans i niedyskryminacji, w tym dostępności dla osób z niepełnosprawnościami"</w:t>
      </w:r>
      <w:r w:rsidRPr="00253048">
        <w:rPr>
          <w:rFonts w:asciiTheme="minorHAnsi" w:hAnsiTheme="minorHAnsi" w:cstheme="minorHAnsi"/>
          <w:color w:val="auto"/>
          <w:szCs w:val="24"/>
        </w:rPr>
        <w:t>.</w:t>
      </w:r>
    </w:p>
    <w:p w:rsidR="00A33D29" w:rsidRPr="00253048" w:rsidRDefault="00A33D29" w:rsidP="0068654D">
      <w:pPr>
        <w:spacing w:after="0" w:line="360" w:lineRule="auto"/>
        <w:ind w:left="0" w:firstLine="0"/>
        <w:jc w:val="left"/>
        <w:rPr>
          <w:rFonts w:asciiTheme="minorHAnsi" w:hAnsiTheme="minorHAnsi" w:cstheme="minorHAnsi"/>
          <w:b/>
          <w:color w:val="auto"/>
          <w:szCs w:val="24"/>
          <w:highlight w:val="lightGray"/>
        </w:rPr>
      </w:pPr>
    </w:p>
    <w:p w:rsidR="00A33D29" w:rsidRPr="00253048" w:rsidRDefault="00A33D29"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Warunki oraz (punktowane) preferencje w zakresie wyboru projektów szczegółowo</w:t>
      </w:r>
      <w:r w:rsidR="006F5DBB">
        <w:rPr>
          <w:rFonts w:asciiTheme="minorHAnsi" w:hAnsiTheme="minorHAnsi" w:cstheme="minorHAnsi"/>
          <w:b/>
          <w:color w:val="auto"/>
          <w:szCs w:val="24"/>
        </w:rPr>
        <w:t xml:space="preserve"> </w:t>
      </w:r>
      <w:r w:rsidRPr="00253048">
        <w:rPr>
          <w:rFonts w:asciiTheme="minorHAnsi" w:hAnsiTheme="minorHAnsi" w:cstheme="minorHAnsi"/>
          <w:b/>
          <w:color w:val="auto"/>
          <w:szCs w:val="24"/>
        </w:rPr>
        <w:t xml:space="preserve">określają </w:t>
      </w:r>
      <w:r w:rsidRPr="00253048">
        <w:rPr>
          <w:rFonts w:asciiTheme="minorHAnsi" w:hAnsiTheme="minorHAnsi" w:cstheme="minorHAnsi"/>
          <w:b/>
          <w:bCs/>
          <w:i/>
          <w:iCs/>
          <w:color w:val="auto"/>
          <w:szCs w:val="24"/>
        </w:rPr>
        <w:t>„Kryteria wyboru projektów w ramach RPO WD 2014-2020”</w:t>
      </w:r>
      <w:r w:rsidRPr="00253048">
        <w:rPr>
          <w:rFonts w:asciiTheme="minorHAnsi" w:hAnsiTheme="minorHAnsi" w:cstheme="minorHAnsi"/>
          <w:b/>
          <w:bCs/>
          <w:iCs/>
          <w:color w:val="auto"/>
          <w:szCs w:val="24"/>
        </w:rPr>
        <w:t xml:space="preserve">, </w:t>
      </w:r>
      <w:r w:rsidRPr="00253048">
        <w:rPr>
          <w:rFonts w:asciiTheme="minorHAnsi" w:hAnsiTheme="minorHAnsi" w:cstheme="minorHAnsi"/>
          <w:b/>
          <w:color w:val="auto"/>
          <w:szCs w:val="24"/>
        </w:rPr>
        <w:t xml:space="preserve">zatwierdzone </w:t>
      </w:r>
      <w:r w:rsidR="00547C2D" w:rsidRPr="00253048">
        <w:rPr>
          <w:rFonts w:asciiTheme="minorHAnsi" w:hAnsiTheme="minorHAnsi" w:cstheme="minorHAnsi"/>
          <w:b/>
          <w:color w:val="auto"/>
          <w:szCs w:val="24"/>
        </w:rPr>
        <w:t xml:space="preserve">Uchwałą </w:t>
      </w:r>
      <w:r w:rsidR="002F576C" w:rsidRPr="00253048">
        <w:rPr>
          <w:rFonts w:asciiTheme="minorHAnsi" w:hAnsiTheme="minorHAnsi" w:cstheme="minorHAnsi"/>
          <w:b/>
          <w:color w:val="auto"/>
          <w:szCs w:val="24"/>
        </w:rPr>
        <w:t xml:space="preserve">nr 2/15 </w:t>
      </w:r>
      <w:r w:rsidR="001F1E05" w:rsidRPr="00253048">
        <w:rPr>
          <w:rFonts w:asciiTheme="minorHAnsi" w:hAnsiTheme="minorHAnsi" w:cstheme="minorHAnsi"/>
          <w:b/>
          <w:color w:val="auto"/>
          <w:szCs w:val="24"/>
        </w:rPr>
        <w:t>Komitetu Monitorującego RPO WD 2014-2020</w:t>
      </w:r>
      <w:r w:rsidR="002F576C">
        <w:rPr>
          <w:rFonts w:asciiTheme="minorHAnsi" w:hAnsiTheme="minorHAnsi" w:cstheme="minorHAnsi"/>
          <w:b/>
          <w:color w:val="auto"/>
          <w:szCs w:val="24"/>
        </w:rPr>
        <w:t xml:space="preserve"> </w:t>
      </w:r>
      <w:r w:rsidR="00547C2D" w:rsidRPr="00253048">
        <w:rPr>
          <w:rFonts w:asciiTheme="minorHAnsi" w:hAnsiTheme="minorHAnsi" w:cstheme="minorHAnsi"/>
          <w:b/>
          <w:color w:val="auto"/>
          <w:szCs w:val="24"/>
        </w:rPr>
        <w:t xml:space="preserve">z dnia 6 maja 2015 r. z późn. </w:t>
      </w:r>
      <w:r w:rsidR="00734465" w:rsidRPr="00253048">
        <w:rPr>
          <w:rFonts w:asciiTheme="minorHAnsi" w:hAnsiTheme="minorHAnsi" w:cstheme="minorHAnsi"/>
          <w:b/>
          <w:color w:val="auto"/>
          <w:szCs w:val="24"/>
        </w:rPr>
        <w:t>z</w:t>
      </w:r>
      <w:r w:rsidR="00547C2D" w:rsidRPr="00253048">
        <w:rPr>
          <w:rFonts w:asciiTheme="minorHAnsi" w:hAnsiTheme="minorHAnsi" w:cstheme="minorHAnsi"/>
          <w:b/>
          <w:color w:val="auto"/>
          <w:szCs w:val="24"/>
        </w:rPr>
        <w:t>m.</w:t>
      </w:r>
      <w:r w:rsidRPr="00253048">
        <w:rPr>
          <w:rFonts w:asciiTheme="minorHAnsi" w:hAnsiTheme="minorHAnsi" w:cstheme="minorHAnsi"/>
          <w:b/>
          <w:color w:val="auto"/>
          <w:szCs w:val="24"/>
        </w:rPr>
        <w:t>, zamieszczone na stronie internetowej RPO WD</w:t>
      </w:r>
      <w:r w:rsidR="00547C2D" w:rsidRPr="00253048">
        <w:rPr>
          <w:rFonts w:asciiTheme="minorHAnsi" w:hAnsiTheme="minorHAnsi" w:cstheme="minorHAnsi"/>
          <w:b/>
          <w:color w:val="auto"/>
          <w:szCs w:val="24"/>
        </w:rPr>
        <w:t>:</w:t>
      </w:r>
      <w:r w:rsidR="006F5DBB">
        <w:rPr>
          <w:rFonts w:asciiTheme="minorHAnsi" w:hAnsiTheme="minorHAnsi" w:cstheme="minorHAnsi"/>
          <w:b/>
          <w:color w:val="auto"/>
          <w:szCs w:val="24"/>
        </w:rPr>
        <w:t xml:space="preserve"> </w:t>
      </w:r>
      <w:hyperlink r:id="rId18" w:history="1">
        <w:r w:rsidR="00547C2D" w:rsidRPr="00253048">
          <w:rPr>
            <w:rStyle w:val="Hipercze"/>
            <w:rFonts w:asciiTheme="minorHAnsi" w:hAnsiTheme="minorHAnsi" w:cstheme="minorHAnsi"/>
          </w:rPr>
          <w:t>http://rpo.dolnyslask.pl/posiedzenia-i-uchwaly/</w:t>
        </w:r>
      </w:hyperlink>
      <w:r w:rsidR="00547C2D" w:rsidRPr="00253048">
        <w:rPr>
          <w:rFonts w:asciiTheme="minorHAnsi" w:hAnsiTheme="minorHAnsi" w:cstheme="minorHAnsi"/>
          <w:b/>
          <w:color w:val="auto"/>
          <w:szCs w:val="24"/>
        </w:rPr>
        <w:t xml:space="preserve">. </w:t>
      </w:r>
      <w:r w:rsidRPr="00253048">
        <w:rPr>
          <w:rFonts w:asciiTheme="minorHAnsi" w:hAnsiTheme="minorHAnsi" w:cstheme="minorHAnsi"/>
          <w:b/>
          <w:color w:val="auto"/>
          <w:szCs w:val="24"/>
        </w:rPr>
        <w:t>„</w:t>
      </w:r>
      <w:r w:rsidRPr="00253048">
        <w:rPr>
          <w:rFonts w:asciiTheme="minorHAnsi" w:hAnsiTheme="minorHAnsi" w:cstheme="minorHAnsi"/>
          <w:b/>
          <w:bCs/>
          <w:i/>
          <w:color w:val="auto"/>
          <w:szCs w:val="24"/>
        </w:rPr>
        <w:t>Wyciąg z Kryteriów wyboru projektów</w:t>
      </w:r>
      <w:r w:rsidRPr="00253048">
        <w:rPr>
          <w:rFonts w:asciiTheme="minorHAnsi" w:hAnsiTheme="minorHAnsi" w:cstheme="minorHAnsi"/>
          <w:b/>
          <w:color w:val="auto"/>
          <w:szCs w:val="24"/>
        </w:rPr>
        <w:t xml:space="preserve">” obowiązujących dla </w:t>
      </w:r>
      <w:r w:rsidR="004A4428" w:rsidRPr="00253048">
        <w:rPr>
          <w:rFonts w:asciiTheme="minorHAnsi" w:hAnsiTheme="minorHAnsi" w:cstheme="minorHAnsi"/>
          <w:b/>
          <w:color w:val="auto"/>
          <w:szCs w:val="24"/>
        </w:rPr>
        <w:t>naboru</w:t>
      </w:r>
      <w:r w:rsidRPr="00253048">
        <w:rPr>
          <w:rFonts w:asciiTheme="minorHAnsi" w:hAnsiTheme="minorHAnsi" w:cstheme="minorHAnsi"/>
          <w:b/>
          <w:color w:val="auto"/>
          <w:szCs w:val="24"/>
        </w:rPr>
        <w:t xml:space="preserve"> stanowi Załącznik nr 1 do niniejszego Regulaminu.</w:t>
      </w:r>
    </w:p>
    <w:p w:rsidR="00A33D29" w:rsidRDefault="00A33D29" w:rsidP="0068654D">
      <w:pPr>
        <w:spacing w:after="0" w:line="360" w:lineRule="auto"/>
        <w:ind w:left="0" w:firstLine="0"/>
        <w:jc w:val="left"/>
        <w:rPr>
          <w:rFonts w:asciiTheme="minorHAnsi" w:hAnsiTheme="minorHAnsi" w:cstheme="minorHAnsi"/>
          <w:color w:val="auto"/>
          <w:szCs w:val="24"/>
          <w:highlight w:val="lightGray"/>
        </w:rPr>
      </w:pPr>
    </w:p>
    <w:p w:rsidR="004B1DA9" w:rsidRDefault="004B1DA9" w:rsidP="0068654D">
      <w:pPr>
        <w:spacing w:after="0" w:line="360" w:lineRule="auto"/>
        <w:ind w:left="0" w:firstLine="0"/>
        <w:jc w:val="left"/>
        <w:rPr>
          <w:rFonts w:asciiTheme="minorHAnsi" w:hAnsiTheme="minorHAnsi" w:cstheme="minorHAnsi"/>
          <w:color w:val="auto"/>
          <w:szCs w:val="24"/>
          <w:highlight w:val="lightGray"/>
        </w:rPr>
      </w:pPr>
    </w:p>
    <w:p w:rsidR="004B1DA9" w:rsidRPr="00253048" w:rsidRDefault="004B1DA9" w:rsidP="0068654D">
      <w:pPr>
        <w:spacing w:after="0" w:line="360" w:lineRule="auto"/>
        <w:ind w:left="0" w:firstLine="0"/>
        <w:jc w:val="left"/>
        <w:rPr>
          <w:rFonts w:asciiTheme="minorHAnsi" w:hAnsiTheme="minorHAnsi" w:cstheme="minorHAnsi"/>
          <w:color w:val="auto"/>
          <w:szCs w:val="24"/>
          <w:highlight w:val="lightGray"/>
        </w:rPr>
      </w:pPr>
    </w:p>
    <w:p w:rsidR="001D6883" w:rsidRPr="00253048" w:rsidRDefault="00B926B3" w:rsidP="0068654D">
      <w:pPr>
        <w:pStyle w:val="Standard"/>
        <w:spacing w:after="0" w:line="240" w:lineRule="auto"/>
        <w:rPr>
          <w:rFonts w:asciiTheme="minorHAnsi" w:eastAsia="Times New Roman" w:hAnsiTheme="minorHAnsi" w:cstheme="minorHAnsi"/>
          <w:b/>
          <w:sz w:val="24"/>
          <w:szCs w:val="24"/>
        </w:rPr>
      </w:pPr>
      <w:bookmarkStart w:id="12" w:name="_Hlk18662174"/>
      <w:r w:rsidRPr="00253048">
        <w:rPr>
          <w:rFonts w:asciiTheme="minorHAnsi" w:eastAsia="Times New Roman" w:hAnsiTheme="minorHAnsi" w:cstheme="minorHAnsi"/>
          <w:b/>
          <w:sz w:val="24"/>
          <w:szCs w:val="24"/>
        </w:rPr>
        <w:lastRenderedPageBreak/>
        <w:t xml:space="preserve">W  </w:t>
      </w:r>
      <w:r w:rsidR="00256324" w:rsidRPr="00253048">
        <w:rPr>
          <w:rFonts w:asciiTheme="minorHAnsi" w:eastAsia="Times New Roman" w:hAnsiTheme="minorHAnsi" w:cstheme="minorHAnsi"/>
          <w:b/>
          <w:sz w:val="24"/>
          <w:szCs w:val="24"/>
        </w:rPr>
        <w:t xml:space="preserve">ramach realizowanych </w:t>
      </w:r>
      <w:r w:rsidRPr="00253048">
        <w:rPr>
          <w:rFonts w:asciiTheme="minorHAnsi" w:eastAsia="Times New Roman" w:hAnsiTheme="minorHAnsi" w:cstheme="minorHAnsi"/>
          <w:b/>
          <w:sz w:val="24"/>
          <w:szCs w:val="24"/>
        </w:rPr>
        <w:t xml:space="preserve">projektów </w:t>
      </w:r>
      <w:r w:rsidRPr="00253048">
        <w:rPr>
          <w:rFonts w:asciiTheme="minorHAnsi" w:eastAsia="Times New Roman" w:hAnsiTheme="minorHAnsi" w:cstheme="minorHAnsi"/>
          <w:b/>
          <w:sz w:val="24"/>
          <w:szCs w:val="24"/>
          <w:u w:val="single"/>
        </w:rPr>
        <w:t>nie będą finansowane</w:t>
      </w:r>
      <w:r w:rsidRPr="00253048">
        <w:rPr>
          <w:rFonts w:asciiTheme="minorHAnsi" w:eastAsia="Times New Roman" w:hAnsiTheme="minorHAnsi" w:cstheme="minorHAnsi"/>
          <w:b/>
          <w:sz w:val="24"/>
          <w:szCs w:val="24"/>
        </w:rPr>
        <w:t xml:space="preserve"> wydatki:</w:t>
      </w:r>
    </w:p>
    <w:p w:rsidR="00B926B3" w:rsidRPr="00253048" w:rsidRDefault="00B926B3" w:rsidP="0068654D">
      <w:pPr>
        <w:pStyle w:val="Standard"/>
        <w:spacing w:after="0" w:line="240" w:lineRule="auto"/>
        <w:rPr>
          <w:rFonts w:asciiTheme="minorHAnsi" w:eastAsia="Times New Roman" w:hAnsiTheme="minorHAnsi" w:cstheme="minorHAnsi"/>
          <w:b/>
          <w:sz w:val="24"/>
          <w:szCs w:val="24"/>
        </w:rPr>
      </w:pPr>
    </w:p>
    <w:p w:rsidR="001D6883" w:rsidRPr="00253048" w:rsidRDefault="001D6883" w:rsidP="0067672E">
      <w:pPr>
        <w:numPr>
          <w:ilvl w:val="0"/>
          <w:numId w:val="26"/>
        </w:numPr>
        <w:tabs>
          <w:tab w:val="left" w:pos="284"/>
        </w:tabs>
        <w:spacing w:after="0" w:line="360" w:lineRule="auto"/>
        <w:ind w:left="284" w:hanging="284"/>
        <w:jc w:val="left"/>
        <w:rPr>
          <w:rFonts w:asciiTheme="minorHAnsi" w:hAnsiTheme="minorHAnsi" w:cstheme="minorHAnsi"/>
          <w:b/>
          <w:bCs/>
          <w:color w:val="auto"/>
          <w:szCs w:val="24"/>
        </w:rPr>
      </w:pPr>
      <w:r w:rsidRPr="00253048">
        <w:rPr>
          <w:rFonts w:asciiTheme="minorHAnsi" w:hAnsiTheme="minorHAnsi" w:cstheme="minorHAnsi"/>
          <w:color w:val="auto"/>
          <w:szCs w:val="24"/>
        </w:rPr>
        <w:t>związane z termomodernizacją przekraczające 49% wartości całkowitych wydatków kwalifikowalnych na pojedynczy budynek w projekcie</w:t>
      </w:r>
      <w:r w:rsidR="00256324" w:rsidRPr="00253048">
        <w:rPr>
          <w:rFonts w:asciiTheme="minorHAnsi" w:hAnsiTheme="minorHAnsi" w:cstheme="minorHAnsi"/>
          <w:color w:val="auto"/>
          <w:szCs w:val="24"/>
        </w:rPr>
        <w:t>;</w:t>
      </w:r>
    </w:p>
    <w:p w:rsidR="001D6883" w:rsidRPr="00253048" w:rsidRDefault="001D6883" w:rsidP="0067672E">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związane z zakupem placów zabaw przekraczające 49% wartości całkowitych wydatków kwalifikowalnych projektu</w:t>
      </w:r>
      <w:r w:rsidR="00256324" w:rsidRPr="00253048">
        <w:rPr>
          <w:rFonts w:asciiTheme="minorHAnsi" w:hAnsiTheme="minorHAnsi" w:cstheme="minorHAnsi"/>
          <w:color w:val="auto"/>
          <w:szCs w:val="24"/>
        </w:rPr>
        <w:t>;</w:t>
      </w:r>
    </w:p>
    <w:p w:rsidR="001D6883" w:rsidRPr="00253048" w:rsidRDefault="001D6883" w:rsidP="0067672E">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dotyczące infrastruktury żłobków</w:t>
      </w:r>
      <w:r w:rsidRPr="00253048">
        <w:rPr>
          <w:rFonts w:asciiTheme="minorHAnsi" w:hAnsiTheme="minorHAnsi" w:cstheme="minorHAnsi"/>
          <w:color w:val="auto"/>
          <w:szCs w:val="24"/>
          <w:vertAlign w:val="superscript"/>
        </w:rPr>
        <w:footnoteReference w:id="2"/>
      </w:r>
      <w:r w:rsidR="00256324" w:rsidRPr="00253048">
        <w:rPr>
          <w:rFonts w:asciiTheme="minorHAnsi" w:hAnsiTheme="minorHAnsi" w:cstheme="minorHAnsi"/>
          <w:color w:val="auto"/>
          <w:szCs w:val="24"/>
        </w:rPr>
        <w:t>;</w:t>
      </w:r>
    </w:p>
    <w:p w:rsidR="001D6883" w:rsidRPr="00253048" w:rsidRDefault="001D6883" w:rsidP="0067672E">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na infrastrukturę szkolną</w:t>
      </w:r>
      <w:r w:rsidRPr="00253048">
        <w:rPr>
          <w:rFonts w:asciiTheme="minorHAnsi" w:hAnsiTheme="minorHAnsi" w:cstheme="minorHAnsi"/>
          <w:color w:val="auto"/>
          <w:szCs w:val="24"/>
          <w:vertAlign w:val="superscript"/>
        </w:rPr>
        <w:footnoteReference w:id="3"/>
      </w:r>
      <w:r w:rsidR="00256324" w:rsidRPr="00253048">
        <w:rPr>
          <w:rFonts w:asciiTheme="minorHAnsi" w:hAnsiTheme="minorHAnsi" w:cstheme="minorHAnsi"/>
          <w:color w:val="auto"/>
          <w:szCs w:val="24"/>
        </w:rPr>
        <w:t>;</w:t>
      </w:r>
    </w:p>
    <w:p w:rsidR="00256324" w:rsidRPr="00253048" w:rsidRDefault="00256324" w:rsidP="0067672E">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związane z zagospodarowaniem terenu</w:t>
      </w:r>
      <w:r w:rsidRPr="00253048">
        <w:rPr>
          <w:rFonts w:asciiTheme="minorHAnsi" w:hAnsiTheme="minorHAnsi" w:cstheme="minorHAnsi"/>
          <w:color w:val="auto"/>
          <w:szCs w:val="24"/>
          <w:vertAlign w:val="superscript"/>
        </w:rPr>
        <w:footnoteReference w:id="4"/>
      </w:r>
      <w:r w:rsidRPr="00253048">
        <w:rPr>
          <w:rFonts w:asciiTheme="minorHAnsi" w:hAnsiTheme="minorHAnsi" w:cstheme="minorHAnsi"/>
          <w:color w:val="auto"/>
          <w:szCs w:val="24"/>
        </w:rPr>
        <w:t xml:space="preserve"> wokół przedszkoli, szkół i placówek oraz budowy dróg dojazdowych, wewnętrznych i parkingów;</w:t>
      </w:r>
    </w:p>
    <w:p w:rsidR="001D6883" w:rsidRPr="00253048" w:rsidRDefault="001D6883" w:rsidP="0067672E">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na zakup używanych środków trwałych</w:t>
      </w:r>
      <w:r w:rsidR="00256324" w:rsidRPr="00253048">
        <w:rPr>
          <w:rFonts w:asciiTheme="minorHAnsi" w:hAnsiTheme="minorHAnsi" w:cstheme="minorHAnsi"/>
          <w:color w:val="auto"/>
          <w:szCs w:val="24"/>
        </w:rPr>
        <w:t>;</w:t>
      </w:r>
    </w:p>
    <w:p w:rsidR="001D6883" w:rsidRPr="00253048" w:rsidRDefault="001D6883" w:rsidP="0067672E">
      <w:pPr>
        <w:numPr>
          <w:ilvl w:val="0"/>
          <w:numId w:val="26"/>
        </w:numPr>
        <w:tabs>
          <w:tab w:val="left" w:pos="284"/>
        </w:tabs>
        <w:spacing w:after="0" w:line="360" w:lineRule="auto"/>
        <w:ind w:left="284" w:hanging="284"/>
        <w:contextualSpacing/>
        <w:jc w:val="left"/>
        <w:rPr>
          <w:rFonts w:asciiTheme="minorHAnsi" w:hAnsiTheme="minorHAnsi" w:cstheme="minorHAnsi"/>
          <w:color w:val="auto"/>
          <w:szCs w:val="24"/>
        </w:rPr>
      </w:pPr>
      <w:r w:rsidRPr="00253048">
        <w:rPr>
          <w:rFonts w:asciiTheme="minorHAnsi" w:hAnsiTheme="minorHAnsi" w:cstheme="minorHAnsi"/>
          <w:color w:val="auto"/>
          <w:szCs w:val="24"/>
        </w:rPr>
        <w:t>związane z wyposażeniem części administracyjnej.</w:t>
      </w:r>
    </w:p>
    <w:bookmarkEnd w:id="12"/>
    <w:p w:rsidR="001D6883" w:rsidRPr="00253048" w:rsidRDefault="001D6883" w:rsidP="0068654D">
      <w:pPr>
        <w:pStyle w:val="Default"/>
        <w:spacing w:line="360" w:lineRule="auto"/>
        <w:rPr>
          <w:rFonts w:asciiTheme="minorHAnsi" w:hAnsiTheme="minorHAnsi" w:cstheme="minorHAnsi"/>
          <w:color w:val="auto"/>
        </w:rPr>
      </w:pPr>
    </w:p>
    <w:p w:rsidR="00DD77D1" w:rsidRPr="00253048" w:rsidRDefault="00DD77D1" w:rsidP="0068654D">
      <w:pPr>
        <w:spacing w:after="0" w:line="360" w:lineRule="auto"/>
        <w:ind w:left="0" w:firstLine="0"/>
        <w:jc w:val="left"/>
        <w:rPr>
          <w:rFonts w:asciiTheme="minorHAnsi" w:hAnsiTheme="minorHAnsi" w:cstheme="minorHAnsi"/>
          <w:b/>
          <w:bCs/>
          <w:color w:val="auto"/>
          <w:szCs w:val="24"/>
        </w:rPr>
      </w:pPr>
      <w:r w:rsidRPr="00253048">
        <w:rPr>
          <w:rFonts w:asciiTheme="minorHAnsi" w:hAnsiTheme="minorHAnsi" w:cstheme="minorHAnsi"/>
          <w:b/>
          <w:bCs/>
          <w:color w:val="auto"/>
          <w:szCs w:val="24"/>
        </w:rPr>
        <w:t xml:space="preserve">Dofinansowanie nie może być przyznane na projekt zakończony zgodnie z </w:t>
      </w:r>
      <w:hyperlink r:id="rId19" w:anchor="hiperlinkText.rpc?hiperlink=type=tresc:nro=Europejski.1275834:part=a65u6&amp;full=1" w:tgtFrame="_parent" w:history="1">
        <w:r w:rsidRPr="00253048">
          <w:rPr>
            <w:rStyle w:val="Hipercze"/>
            <w:rFonts w:asciiTheme="minorHAnsi" w:hAnsiTheme="minorHAnsi" w:cstheme="minorHAnsi"/>
            <w:b/>
            <w:bCs/>
            <w:color w:val="auto"/>
            <w:szCs w:val="24"/>
            <w:u w:val="none"/>
          </w:rPr>
          <w:t>art. 65 ust. 6</w:t>
        </w:r>
      </w:hyperlink>
      <w:r w:rsidR="004B1DA9">
        <w:rPr>
          <w:rStyle w:val="Hipercze"/>
          <w:rFonts w:asciiTheme="minorHAnsi" w:hAnsiTheme="minorHAnsi" w:cstheme="minorHAnsi"/>
          <w:b/>
          <w:bCs/>
          <w:color w:val="auto"/>
          <w:szCs w:val="24"/>
          <w:u w:val="none"/>
        </w:rPr>
        <w:t xml:space="preserve"> </w:t>
      </w:r>
      <w:r w:rsidR="000E47E6" w:rsidRPr="00253048">
        <w:rPr>
          <w:rFonts w:asciiTheme="minorHAnsi" w:hAnsiTheme="minorHAnsi" w:cstheme="minorHAnsi"/>
          <w:b/>
          <w:bCs/>
          <w:color w:val="auto"/>
          <w:szCs w:val="24"/>
        </w:rPr>
        <w:t>R</w:t>
      </w:r>
      <w:r w:rsidRPr="00253048">
        <w:rPr>
          <w:rFonts w:asciiTheme="minorHAnsi" w:hAnsiTheme="minorHAnsi" w:cstheme="minorHAnsi"/>
          <w:b/>
          <w:bCs/>
          <w:color w:val="auto"/>
          <w:szCs w:val="24"/>
        </w:rPr>
        <w:t>ozporządzenia ogólnego, tj. fizycznie ukończony lub w pełni zrealizowany przed przedłożeniem IOK wniosku o dofinansowanie, niezależnie od tego, czy wszystkie powiązane płatności zostały dokonane przez Wnioskodawcę.</w:t>
      </w:r>
    </w:p>
    <w:p w:rsidR="00DD77D1" w:rsidRPr="00253048" w:rsidRDefault="00DD77D1" w:rsidP="0068654D">
      <w:pPr>
        <w:pStyle w:val="Default"/>
        <w:spacing w:line="360" w:lineRule="auto"/>
        <w:rPr>
          <w:rFonts w:asciiTheme="minorHAnsi" w:hAnsiTheme="minorHAnsi" w:cstheme="minorHAnsi"/>
          <w:color w:val="auto"/>
        </w:rPr>
      </w:pPr>
    </w:p>
    <w:p w:rsidR="001D6883" w:rsidRPr="00253048" w:rsidRDefault="00B51D82" w:rsidP="0068654D">
      <w:pPr>
        <w:pStyle w:val="Default"/>
        <w:spacing w:line="360" w:lineRule="auto"/>
        <w:rPr>
          <w:rFonts w:asciiTheme="minorHAnsi" w:hAnsiTheme="minorHAnsi" w:cstheme="minorHAnsi"/>
          <w:color w:val="auto"/>
        </w:rPr>
      </w:pPr>
      <w:r w:rsidRPr="00253048">
        <w:rPr>
          <w:rFonts w:asciiTheme="minorHAnsi" w:hAnsiTheme="minorHAnsi" w:cstheme="minorHAnsi"/>
          <w:b/>
          <w:bCs/>
          <w:color w:val="auto"/>
        </w:rPr>
        <w:t xml:space="preserve">Zakresem </w:t>
      </w:r>
      <w:r w:rsidR="001D6883" w:rsidRPr="00253048">
        <w:rPr>
          <w:rFonts w:asciiTheme="minorHAnsi" w:hAnsiTheme="minorHAnsi" w:cstheme="minorHAnsi"/>
          <w:b/>
          <w:bCs/>
          <w:color w:val="auto"/>
        </w:rPr>
        <w:t>interwencji</w:t>
      </w:r>
      <w:r w:rsidR="006F5DBB">
        <w:rPr>
          <w:rFonts w:asciiTheme="minorHAnsi" w:hAnsiTheme="minorHAnsi" w:cstheme="minorHAnsi"/>
          <w:b/>
          <w:bCs/>
          <w:color w:val="auto"/>
        </w:rPr>
        <w:t xml:space="preserve"> </w:t>
      </w:r>
      <w:r w:rsidR="001D6883" w:rsidRPr="00253048">
        <w:rPr>
          <w:rFonts w:asciiTheme="minorHAnsi" w:hAnsiTheme="minorHAnsi" w:cstheme="minorHAnsi"/>
          <w:color w:val="auto"/>
        </w:rPr>
        <w:t xml:space="preserve">dla niniejszego konkursu jest </w:t>
      </w:r>
      <w:r w:rsidR="00E8483B" w:rsidRPr="00253048">
        <w:rPr>
          <w:rFonts w:asciiTheme="minorHAnsi" w:hAnsiTheme="minorHAnsi" w:cstheme="minorHAnsi"/>
          <w:b/>
          <w:bCs/>
          <w:color w:val="auto"/>
        </w:rPr>
        <w:t>kategoria</w:t>
      </w:r>
      <w:r w:rsidR="006F5DBB">
        <w:rPr>
          <w:rFonts w:asciiTheme="minorHAnsi" w:hAnsiTheme="minorHAnsi" w:cstheme="minorHAnsi"/>
          <w:b/>
          <w:bCs/>
          <w:color w:val="auto"/>
        </w:rPr>
        <w:t xml:space="preserve"> </w:t>
      </w:r>
      <w:r w:rsidR="00E8483B" w:rsidRPr="00253048">
        <w:rPr>
          <w:rFonts w:asciiTheme="minorHAnsi" w:hAnsiTheme="minorHAnsi" w:cstheme="minorHAnsi"/>
          <w:b/>
          <w:bCs/>
          <w:color w:val="auto"/>
        </w:rPr>
        <w:t xml:space="preserve">052 </w:t>
      </w:r>
      <w:r w:rsidR="007504A5" w:rsidRPr="00253048">
        <w:rPr>
          <w:rFonts w:asciiTheme="minorHAnsi" w:hAnsiTheme="minorHAnsi" w:cstheme="minorHAnsi"/>
          <w:b/>
          <w:bCs/>
          <w:color w:val="auto"/>
        </w:rPr>
        <w:t>[</w:t>
      </w:r>
      <w:r w:rsidR="001D6883" w:rsidRPr="00253048">
        <w:rPr>
          <w:rFonts w:asciiTheme="minorHAnsi" w:hAnsiTheme="minorHAnsi" w:cstheme="minorHAnsi"/>
          <w:b/>
          <w:bCs/>
          <w:color w:val="auto"/>
        </w:rPr>
        <w:t>Infrastruktura na potrzeby wczesnej edukacji elementarnej i opieki nad dzieckiem</w:t>
      </w:r>
      <w:r w:rsidR="007504A5" w:rsidRPr="00253048">
        <w:rPr>
          <w:rFonts w:asciiTheme="minorHAnsi" w:hAnsiTheme="minorHAnsi" w:cstheme="minorHAnsi"/>
          <w:b/>
          <w:bCs/>
          <w:color w:val="auto"/>
        </w:rPr>
        <w:t>]</w:t>
      </w:r>
      <w:r w:rsidR="001D6883" w:rsidRPr="00253048">
        <w:rPr>
          <w:rFonts w:asciiTheme="minorHAnsi" w:hAnsiTheme="minorHAnsi" w:cstheme="minorHAnsi"/>
          <w:color w:val="auto"/>
        </w:rPr>
        <w:t>.</w:t>
      </w:r>
    </w:p>
    <w:p w:rsidR="001D6883" w:rsidRPr="00253048" w:rsidRDefault="001D6883" w:rsidP="0068654D">
      <w:pPr>
        <w:spacing w:after="0" w:line="360" w:lineRule="auto"/>
        <w:ind w:left="0" w:firstLine="0"/>
        <w:contextualSpacing/>
        <w:jc w:val="left"/>
        <w:rPr>
          <w:rFonts w:asciiTheme="minorHAnsi" w:hAnsiTheme="minorHAnsi" w:cstheme="minorHAnsi"/>
          <w:color w:val="auto"/>
          <w:szCs w:val="24"/>
          <w:highlight w:val="lightGray"/>
        </w:rPr>
      </w:pPr>
    </w:p>
    <w:p w:rsidR="00C22405" w:rsidRPr="00253048" w:rsidRDefault="000E2EC1" w:rsidP="0068654D">
      <w:pPr>
        <w:pStyle w:val="Nagwek1"/>
        <w:spacing w:before="0" w:after="0" w:line="360" w:lineRule="auto"/>
        <w:jc w:val="left"/>
        <w:rPr>
          <w:rFonts w:cstheme="minorHAnsi"/>
          <w:color w:val="auto"/>
          <w:szCs w:val="24"/>
        </w:rPr>
      </w:pPr>
      <w:bookmarkStart w:id="13" w:name="_Toc18957531"/>
      <w:r w:rsidRPr="00253048">
        <w:rPr>
          <w:rFonts w:cstheme="minorHAnsi"/>
          <w:color w:val="auto"/>
          <w:szCs w:val="24"/>
        </w:rPr>
        <w:t>Typ</w:t>
      </w:r>
      <w:r w:rsidR="009E3615" w:rsidRPr="00253048">
        <w:rPr>
          <w:rFonts w:cstheme="minorHAnsi"/>
          <w:color w:val="auto"/>
          <w:szCs w:val="24"/>
        </w:rPr>
        <w:t>y</w:t>
      </w:r>
      <w:r w:rsidR="00203FE8">
        <w:rPr>
          <w:rFonts w:cstheme="minorHAnsi"/>
          <w:color w:val="auto"/>
          <w:szCs w:val="24"/>
        </w:rPr>
        <w:t xml:space="preserve"> </w:t>
      </w:r>
      <w:r w:rsidR="001B3BE5" w:rsidRPr="00253048">
        <w:rPr>
          <w:rFonts w:cstheme="minorHAnsi"/>
          <w:color w:val="auto"/>
          <w:szCs w:val="24"/>
        </w:rPr>
        <w:t>W</w:t>
      </w:r>
      <w:r w:rsidRPr="00253048">
        <w:rPr>
          <w:rFonts w:cstheme="minorHAnsi"/>
          <w:color w:val="auto"/>
          <w:szCs w:val="24"/>
        </w:rPr>
        <w:t>nioskodaw</w:t>
      </w:r>
      <w:r w:rsidR="009E3615" w:rsidRPr="00253048">
        <w:rPr>
          <w:rFonts w:cstheme="minorHAnsi"/>
          <w:color w:val="auto"/>
          <w:szCs w:val="24"/>
        </w:rPr>
        <w:t>ców</w:t>
      </w:r>
      <w:r w:rsidRPr="00253048">
        <w:rPr>
          <w:rFonts w:cstheme="minorHAnsi"/>
          <w:color w:val="auto"/>
          <w:szCs w:val="24"/>
        </w:rPr>
        <w:t>/</w:t>
      </w:r>
      <w:r w:rsidR="001B3BE5" w:rsidRPr="00253048">
        <w:rPr>
          <w:rFonts w:cstheme="minorHAnsi"/>
          <w:color w:val="auto"/>
          <w:szCs w:val="24"/>
        </w:rPr>
        <w:t>B</w:t>
      </w:r>
      <w:r w:rsidRPr="00253048">
        <w:rPr>
          <w:rFonts w:cstheme="minorHAnsi"/>
          <w:color w:val="auto"/>
          <w:szCs w:val="24"/>
        </w:rPr>
        <w:t>eneficjentów</w:t>
      </w:r>
      <w:r w:rsidR="00203FE8">
        <w:rPr>
          <w:rFonts w:cstheme="minorHAnsi"/>
          <w:color w:val="auto"/>
          <w:szCs w:val="24"/>
        </w:rPr>
        <w:t xml:space="preserve"> </w:t>
      </w:r>
      <w:r w:rsidR="009E3615" w:rsidRPr="00253048">
        <w:rPr>
          <w:rFonts w:cstheme="minorHAnsi"/>
          <w:color w:val="auto"/>
          <w:szCs w:val="24"/>
        </w:rPr>
        <w:t>oraz</w:t>
      </w:r>
      <w:r w:rsidR="00203FE8">
        <w:rPr>
          <w:rFonts w:cstheme="minorHAnsi"/>
          <w:color w:val="auto"/>
          <w:szCs w:val="24"/>
        </w:rPr>
        <w:t xml:space="preserve"> </w:t>
      </w:r>
      <w:r w:rsidR="001B3BE5" w:rsidRPr="00253048">
        <w:rPr>
          <w:rFonts w:cstheme="minorHAnsi"/>
          <w:color w:val="auto"/>
          <w:szCs w:val="24"/>
        </w:rPr>
        <w:t>Partnerów</w:t>
      </w:r>
      <w:bookmarkEnd w:id="13"/>
    </w:p>
    <w:p w:rsidR="00EC6348" w:rsidRPr="00253048" w:rsidRDefault="00EC6348" w:rsidP="0068654D">
      <w:pPr>
        <w:pStyle w:val="Akapitzlist1"/>
        <w:autoSpaceDE w:val="0"/>
        <w:autoSpaceDN w:val="0"/>
        <w:adjustRightInd w:val="0"/>
        <w:spacing w:after="0" w:line="360" w:lineRule="auto"/>
        <w:ind w:left="0"/>
        <w:rPr>
          <w:rFonts w:asciiTheme="minorHAnsi" w:hAnsiTheme="minorHAnsi" w:cstheme="minorHAnsi"/>
          <w:sz w:val="24"/>
          <w:szCs w:val="24"/>
          <w:highlight w:val="lightGray"/>
        </w:rPr>
      </w:pPr>
      <w:r w:rsidRPr="00253048">
        <w:rPr>
          <w:rFonts w:asciiTheme="minorHAnsi" w:hAnsiTheme="minorHAnsi" w:cstheme="minorHAnsi"/>
          <w:sz w:val="24"/>
          <w:szCs w:val="24"/>
        </w:rPr>
        <w:t>O dofinansowanie w ramach konkursu mogą ubiegać się</w:t>
      </w:r>
      <w:r w:rsidR="00E863A6" w:rsidRPr="00253048">
        <w:rPr>
          <w:rFonts w:asciiTheme="minorHAnsi" w:hAnsiTheme="minorHAnsi" w:cstheme="minorHAnsi"/>
          <w:sz w:val="24"/>
          <w:szCs w:val="24"/>
        </w:rPr>
        <w:t>:</w:t>
      </w:r>
    </w:p>
    <w:p w:rsidR="00E863A6" w:rsidRPr="00253048" w:rsidRDefault="00E863A6" w:rsidP="0067672E">
      <w:pPr>
        <w:pStyle w:val="Akapitzlist"/>
        <w:numPr>
          <w:ilvl w:val="0"/>
          <w:numId w:val="26"/>
        </w:numPr>
        <w:tabs>
          <w:tab w:val="left" w:pos="284"/>
        </w:tabs>
        <w:spacing w:before="40" w:after="40" w:line="276" w:lineRule="auto"/>
        <w:ind w:left="284" w:hanging="284"/>
        <w:jc w:val="left"/>
        <w:rPr>
          <w:rFonts w:asciiTheme="minorHAnsi" w:hAnsiTheme="minorHAnsi" w:cstheme="minorHAnsi"/>
          <w:szCs w:val="24"/>
        </w:rPr>
      </w:pPr>
      <w:bookmarkStart w:id="14" w:name="_Hlk19775453"/>
      <w:r w:rsidRPr="00253048">
        <w:rPr>
          <w:rFonts w:asciiTheme="minorHAnsi" w:hAnsiTheme="minorHAnsi" w:cstheme="minorHAnsi"/>
          <w:szCs w:val="24"/>
        </w:rPr>
        <w:t>jednostki samorządu terytorialnego, ich związki i stowarzyszenia;</w:t>
      </w:r>
    </w:p>
    <w:p w:rsidR="00E863A6" w:rsidRPr="00253048" w:rsidRDefault="00E863A6" w:rsidP="0067672E">
      <w:pPr>
        <w:pStyle w:val="Akapitzlist"/>
        <w:numPr>
          <w:ilvl w:val="0"/>
          <w:numId w:val="26"/>
        </w:numPr>
        <w:tabs>
          <w:tab w:val="left" w:pos="284"/>
        </w:tabs>
        <w:spacing w:before="40" w:after="40" w:line="276" w:lineRule="auto"/>
        <w:ind w:left="284" w:hanging="284"/>
        <w:jc w:val="left"/>
        <w:rPr>
          <w:rFonts w:asciiTheme="minorHAnsi" w:hAnsiTheme="minorHAnsi" w:cstheme="minorHAnsi"/>
          <w:szCs w:val="24"/>
        </w:rPr>
      </w:pPr>
      <w:r w:rsidRPr="00253048">
        <w:rPr>
          <w:rFonts w:asciiTheme="minorHAnsi" w:hAnsiTheme="minorHAnsi" w:cstheme="minorHAnsi"/>
          <w:szCs w:val="24"/>
        </w:rPr>
        <w:t xml:space="preserve">jednostki organizacyjne </w:t>
      </w:r>
      <w:proofErr w:type="spellStart"/>
      <w:r w:rsidRPr="00253048">
        <w:rPr>
          <w:rFonts w:asciiTheme="minorHAnsi" w:hAnsiTheme="minorHAnsi" w:cstheme="minorHAnsi"/>
          <w:szCs w:val="24"/>
        </w:rPr>
        <w:t>jst</w:t>
      </w:r>
      <w:proofErr w:type="spellEnd"/>
      <w:r w:rsidRPr="00253048">
        <w:rPr>
          <w:rFonts w:asciiTheme="minorHAnsi" w:hAnsiTheme="minorHAnsi" w:cstheme="minorHAnsi"/>
          <w:szCs w:val="24"/>
        </w:rPr>
        <w:t>;</w:t>
      </w:r>
    </w:p>
    <w:p w:rsidR="00303E71" w:rsidRDefault="00E863A6" w:rsidP="00383E13">
      <w:pPr>
        <w:pStyle w:val="Akapitzlist"/>
        <w:numPr>
          <w:ilvl w:val="0"/>
          <w:numId w:val="26"/>
        </w:numPr>
        <w:tabs>
          <w:tab w:val="left" w:pos="284"/>
        </w:tabs>
        <w:spacing w:before="40" w:after="40" w:line="276" w:lineRule="auto"/>
        <w:ind w:left="284" w:hanging="284"/>
        <w:jc w:val="left"/>
        <w:rPr>
          <w:rFonts w:asciiTheme="minorHAnsi" w:hAnsiTheme="minorHAnsi" w:cstheme="minorHAnsi"/>
          <w:szCs w:val="24"/>
        </w:rPr>
      </w:pPr>
      <w:r w:rsidRPr="00253048">
        <w:rPr>
          <w:rFonts w:asciiTheme="minorHAnsi" w:hAnsiTheme="minorHAnsi" w:cstheme="minorHAnsi"/>
          <w:szCs w:val="24"/>
        </w:rPr>
        <w:t>organy prowadzące przedszkola i inne formy wychowania przedszkolnego, w tym organizacje pozarządowe</w:t>
      </w:r>
      <w:r w:rsidR="00383E13">
        <w:rPr>
          <w:rFonts w:asciiTheme="minorHAnsi" w:hAnsiTheme="minorHAnsi" w:cstheme="minorHAnsi"/>
          <w:szCs w:val="24"/>
        </w:rPr>
        <w:t>.</w:t>
      </w:r>
    </w:p>
    <w:bookmarkEnd w:id="14"/>
    <w:p w:rsidR="00383E13" w:rsidRPr="00383E13" w:rsidRDefault="00383E13" w:rsidP="00383E13">
      <w:pPr>
        <w:pStyle w:val="Akapitzlist"/>
        <w:tabs>
          <w:tab w:val="left" w:pos="284"/>
        </w:tabs>
        <w:spacing w:before="40" w:after="40" w:line="276" w:lineRule="auto"/>
        <w:ind w:left="284" w:firstLine="0"/>
        <w:jc w:val="left"/>
        <w:rPr>
          <w:rFonts w:asciiTheme="minorHAnsi" w:hAnsiTheme="minorHAnsi" w:cstheme="minorHAnsi"/>
          <w:szCs w:val="24"/>
        </w:rPr>
      </w:pPr>
    </w:p>
    <w:p w:rsidR="009E3615" w:rsidRPr="00253048" w:rsidRDefault="009E3615" w:rsidP="0068654D">
      <w:pPr>
        <w:spacing w:after="0" w:line="360" w:lineRule="auto"/>
        <w:ind w:left="0" w:firstLine="0"/>
        <w:jc w:val="left"/>
        <w:rPr>
          <w:rFonts w:asciiTheme="minorHAnsi" w:hAnsiTheme="minorHAnsi" w:cstheme="minorHAnsi"/>
          <w:b/>
          <w:color w:val="auto"/>
          <w:szCs w:val="24"/>
        </w:rPr>
      </w:pPr>
      <w:r w:rsidRPr="00253048">
        <w:rPr>
          <w:rFonts w:asciiTheme="minorHAnsi" w:hAnsiTheme="minorHAnsi" w:cstheme="minorHAnsi"/>
          <w:b/>
          <w:color w:val="auto"/>
          <w:szCs w:val="24"/>
        </w:rPr>
        <w:lastRenderedPageBreak/>
        <w:t xml:space="preserve">Partnerem w projekcie może być tylko podmiot </w:t>
      </w:r>
      <w:r w:rsidRPr="00253048">
        <w:rPr>
          <w:rFonts w:asciiTheme="minorHAnsi" w:eastAsia="Times New Roman" w:hAnsiTheme="minorHAnsi" w:cstheme="minorHAnsi"/>
          <w:b/>
          <w:color w:val="auto"/>
          <w:szCs w:val="24"/>
        </w:rPr>
        <w:t>wskazany powyżej.</w:t>
      </w:r>
    </w:p>
    <w:p w:rsidR="00403747" w:rsidRPr="00253048" w:rsidRDefault="00403747" w:rsidP="0068654D">
      <w:pPr>
        <w:spacing w:after="0" w:line="360" w:lineRule="auto"/>
        <w:ind w:left="0" w:firstLine="0"/>
        <w:jc w:val="left"/>
        <w:rPr>
          <w:rFonts w:asciiTheme="minorHAnsi" w:eastAsia="Times New Roman" w:hAnsiTheme="minorHAnsi" w:cstheme="minorHAnsi"/>
          <w:color w:val="auto"/>
          <w:szCs w:val="24"/>
          <w:highlight w:val="lightGray"/>
        </w:rPr>
      </w:pPr>
    </w:p>
    <w:p w:rsidR="00403747" w:rsidRPr="00253048" w:rsidRDefault="00403747" w:rsidP="0068654D">
      <w:pPr>
        <w:spacing w:after="0" w:line="360" w:lineRule="auto"/>
        <w:ind w:left="0" w:firstLine="0"/>
        <w:jc w:val="left"/>
        <w:rPr>
          <w:rFonts w:asciiTheme="minorHAnsi" w:eastAsia="Times New Roman" w:hAnsiTheme="minorHAnsi" w:cstheme="minorHAnsi"/>
          <w:color w:val="auto"/>
          <w:szCs w:val="24"/>
        </w:rPr>
      </w:pPr>
      <w:r w:rsidRPr="00253048">
        <w:rPr>
          <w:rFonts w:asciiTheme="minorHAnsi" w:eastAsia="Times New Roman" w:hAnsiTheme="minorHAnsi" w:cstheme="minorHAnsi"/>
          <w:color w:val="auto"/>
          <w:szCs w:val="24"/>
        </w:rPr>
        <w:t xml:space="preserve">W ramach konkursu o dofinansowanie nie mogą ubiegać się podmioty: </w:t>
      </w:r>
    </w:p>
    <w:p w:rsidR="00403747" w:rsidRPr="00253048" w:rsidRDefault="00403747" w:rsidP="0067672E">
      <w:pPr>
        <w:pStyle w:val="Akapitzlist"/>
        <w:numPr>
          <w:ilvl w:val="0"/>
          <w:numId w:val="13"/>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53048">
        <w:rPr>
          <w:rFonts w:asciiTheme="minorHAnsi" w:hAnsiTheme="minorHAnsi" w:cstheme="minorHAnsi"/>
          <w:color w:val="auto"/>
          <w:szCs w:val="24"/>
        </w:rPr>
        <w:t xml:space="preserve">które zostały wykluczone z możliwości otrzymania środków przeznaczonych na realizację programów finansowanych z udziałem środków europejskich, na podstawie art. 207 o finansach publicznych; </w:t>
      </w:r>
    </w:p>
    <w:p w:rsidR="00403747" w:rsidRPr="00253048" w:rsidRDefault="00403747" w:rsidP="0067672E">
      <w:pPr>
        <w:pStyle w:val="Akapitzlist"/>
        <w:numPr>
          <w:ilvl w:val="0"/>
          <w:numId w:val="13"/>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53048">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rsidR="007E7BA5" w:rsidRPr="00253048" w:rsidRDefault="007E7BA5" w:rsidP="007E7BA5">
      <w:pPr>
        <w:pStyle w:val="Akapitzlist"/>
        <w:numPr>
          <w:ilvl w:val="0"/>
          <w:numId w:val="13"/>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53048">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7E7BA5" w:rsidRPr="00253048" w:rsidRDefault="007E7BA5" w:rsidP="007E7BA5">
      <w:pPr>
        <w:pStyle w:val="Akapitzlist"/>
        <w:numPr>
          <w:ilvl w:val="0"/>
          <w:numId w:val="13"/>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53048">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rsidR="007E7BA5" w:rsidRPr="00253048" w:rsidRDefault="007E7BA5" w:rsidP="007E7BA5">
      <w:pPr>
        <w:pStyle w:val="Akapitzlist"/>
        <w:numPr>
          <w:ilvl w:val="0"/>
          <w:numId w:val="13"/>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53048">
        <w:rPr>
          <w:rFonts w:asciiTheme="minorHAnsi" w:hAnsiTheme="minorHAnsi" w:cstheme="minorHAnsi"/>
          <w:color w:val="auto"/>
          <w:szCs w:val="24"/>
        </w:rPr>
        <w:t>przedsiębiorstwa w trudnej sytuacji w rozumieniu unijnych przepisów dotyczących pomocy państwa.</w:t>
      </w:r>
    </w:p>
    <w:p w:rsidR="00DD77D1" w:rsidRPr="00253048" w:rsidRDefault="00DD77D1" w:rsidP="0068654D">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highlight w:val="lightGray"/>
        </w:rPr>
      </w:pPr>
    </w:p>
    <w:p w:rsidR="00403747" w:rsidRPr="00253048" w:rsidRDefault="00DD55C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Powyższe w</w:t>
      </w:r>
      <w:r w:rsidR="00403747" w:rsidRPr="00253048">
        <w:rPr>
          <w:rFonts w:asciiTheme="minorHAnsi" w:hAnsiTheme="minorHAnsi" w:cstheme="minorHAnsi"/>
          <w:color w:val="auto"/>
          <w:szCs w:val="24"/>
        </w:rPr>
        <w:t xml:space="preserve">ykluczenia dotyczą </w:t>
      </w:r>
      <w:r w:rsidR="009E3615" w:rsidRPr="00253048">
        <w:rPr>
          <w:rFonts w:asciiTheme="minorHAnsi" w:hAnsiTheme="minorHAnsi" w:cstheme="minorHAnsi"/>
          <w:color w:val="auto"/>
          <w:szCs w:val="24"/>
        </w:rPr>
        <w:t xml:space="preserve">zarówno </w:t>
      </w:r>
      <w:r w:rsidR="00403747" w:rsidRPr="00253048">
        <w:rPr>
          <w:rFonts w:asciiTheme="minorHAnsi" w:hAnsiTheme="minorHAnsi" w:cstheme="minorHAnsi"/>
          <w:color w:val="auto"/>
          <w:szCs w:val="24"/>
        </w:rPr>
        <w:t>Wnioskodawców</w:t>
      </w:r>
      <w:r w:rsidR="005D382A" w:rsidRPr="00253048">
        <w:rPr>
          <w:rFonts w:asciiTheme="minorHAnsi" w:hAnsiTheme="minorHAnsi" w:cstheme="minorHAnsi"/>
          <w:color w:val="auto"/>
          <w:szCs w:val="24"/>
        </w:rPr>
        <w:t xml:space="preserve">/Beneficjentów, </w:t>
      </w:r>
      <w:r w:rsidR="00403747" w:rsidRPr="00253048">
        <w:rPr>
          <w:rFonts w:asciiTheme="minorHAnsi" w:hAnsiTheme="minorHAnsi" w:cstheme="minorHAnsi"/>
          <w:color w:val="auto"/>
          <w:szCs w:val="24"/>
        </w:rPr>
        <w:t xml:space="preserve">jak również Partnerów projektu.  </w:t>
      </w:r>
    </w:p>
    <w:p w:rsidR="00403747" w:rsidRPr="00253048" w:rsidRDefault="00403747" w:rsidP="0068654D">
      <w:pPr>
        <w:spacing w:before="40" w:after="40" w:line="276" w:lineRule="auto"/>
        <w:ind w:left="0" w:firstLine="0"/>
        <w:jc w:val="left"/>
        <w:rPr>
          <w:rFonts w:asciiTheme="minorHAnsi" w:hAnsiTheme="minorHAnsi" w:cstheme="minorHAnsi"/>
          <w:szCs w:val="24"/>
        </w:rPr>
      </w:pPr>
    </w:p>
    <w:p w:rsidR="00C22405" w:rsidRPr="00253048" w:rsidRDefault="000E2EC1" w:rsidP="0068654D">
      <w:pPr>
        <w:pStyle w:val="Nagwek1"/>
        <w:spacing w:before="0" w:after="0" w:line="360" w:lineRule="auto"/>
        <w:jc w:val="left"/>
        <w:rPr>
          <w:rFonts w:cstheme="minorHAnsi"/>
          <w:color w:val="auto"/>
          <w:szCs w:val="24"/>
        </w:rPr>
      </w:pPr>
      <w:bookmarkStart w:id="15" w:name="_Toc18957532"/>
      <w:r w:rsidRPr="00253048">
        <w:rPr>
          <w:rFonts w:cstheme="minorHAnsi"/>
          <w:color w:val="auto"/>
          <w:szCs w:val="24"/>
        </w:rPr>
        <w:t>Kwota przeznaczona na dofinansowanie projektów w konkursie</w:t>
      </w:r>
      <w:bookmarkEnd w:id="15"/>
    </w:p>
    <w:p w:rsidR="00266FBB" w:rsidRPr="00253048" w:rsidRDefault="008F6D1D"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Alokacja przeznaczona na konkurs wynosi </w:t>
      </w:r>
      <w:bookmarkStart w:id="16" w:name="_Hlk19775385"/>
      <w:r w:rsidR="00DD77D1" w:rsidRPr="00253048">
        <w:rPr>
          <w:rFonts w:asciiTheme="minorHAnsi" w:hAnsiTheme="minorHAnsi" w:cstheme="minorHAnsi"/>
          <w:b/>
          <w:bCs/>
          <w:color w:val="auto"/>
          <w:szCs w:val="24"/>
        </w:rPr>
        <w:t>711</w:t>
      </w:r>
      <w:r w:rsidR="00383E13">
        <w:rPr>
          <w:rFonts w:asciiTheme="minorHAnsi" w:hAnsiTheme="minorHAnsi" w:cstheme="minorHAnsi"/>
          <w:b/>
          <w:bCs/>
          <w:color w:val="auto"/>
          <w:szCs w:val="24"/>
        </w:rPr>
        <w:t> </w:t>
      </w:r>
      <w:r w:rsidR="00266FBB" w:rsidRPr="00253048">
        <w:rPr>
          <w:rFonts w:asciiTheme="minorHAnsi" w:hAnsiTheme="minorHAnsi" w:cstheme="minorHAnsi"/>
          <w:b/>
          <w:bCs/>
          <w:color w:val="auto"/>
          <w:szCs w:val="24"/>
        </w:rPr>
        <w:t>506</w:t>
      </w:r>
      <w:r w:rsidR="00383E13">
        <w:rPr>
          <w:rFonts w:asciiTheme="minorHAnsi" w:hAnsiTheme="minorHAnsi" w:cstheme="minorHAnsi"/>
          <w:b/>
          <w:bCs/>
          <w:color w:val="auto"/>
          <w:szCs w:val="24"/>
        </w:rPr>
        <w:t xml:space="preserve"> </w:t>
      </w:r>
      <w:r w:rsidR="00266FBB" w:rsidRPr="00253048">
        <w:rPr>
          <w:rStyle w:val="Pogrubienie"/>
          <w:rFonts w:asciiTheme="minorHAnsi" w:hAnsiTheme="minorHAnsi" w:cstheme="minorHAnsi"/>
          <w:color w:val="auto"/>
          <w:szCs w:val="24"/>
        </w:rPr>
        <w:t>EUR</w:t>
      </w:r>
      <w:bookmarkEnd w:id="16"/>
      <w:r w:rsidRPr="00253048">
        <w:rPr>
          <w:rStyle w:val="Pogrubienie"/>
          <w:rFonts w:asciiTheme="minorHAnsi" w:hAnsiTheme="minorHAnsi" w:cstheme="minorHAnsi"/>
          <w:b w:val="0"/>
          <w:bCs w:val="0"/>
          <w:color w:val="auto"/>
          <w:szCs w:val="24"/>
        </w:rPr>
        <w:t>, tj.</w:t>
      </w:r>
      <w:r w:rsidR="006F678B">
        <w:rPr>
          <w:rFonts w:asciiTheme="minorHAnsi" w:hAnsiTheme="minorHAnsi" w:cstheme="minorHAnsi"/>
          <w:b/>
          <w:bCs/>
          <w:szCs w:val="24"/>
        </w:rPr>
        <w:t xml:space="preserve"> </w:t>
      </w:r>
      <w:r w:rsidR="00381C49" w:rsidRPr="00381C49">
        <w:rPr>
          <w:rFonts w:asciiTheme="minorHAnsi" w:hAnsiTheme="minorHAnsi" w:cstheme="minorHAnsi"/>
          <w:b/>
          <w:bCs/>
          <w:szCs w:val="24"/>
        </w:rPr>
        <w:t>3</w:t>
      </w:r>
      <w:r w:rsidR="00381C49">
        <w:rPr>
          <w:rFonts w:asciiTheme="minorHAnsi" w:hAnsiTheme="minorHAnsi" w:cstheme="minorHAnsi"/>
          <w:b/>
          <w:bCs/>
          <w:szCs w:val="24"/>
        </w:rPr>
        <w:t xml:space="preserve"> </w:t>
      </w:r>
      <w:r w:rsidR="00381C49" w:rsidRPr="00381C49">
        <w:rPr>
          <w:rFonts w:asciiTheme="minorHAnsi" w:hAnsiTheme="minorHAnsi" w:cstheme="minorHAnsi"/>
          <w:b/>
          <w:bCs/>
          <w:szCs w:val="24"/>
        </w:rPr>
        <w:t>121</w:t>
      </w:r>
      <w:r w:rsidR="00381C49">
        <w:rPr>
          <w:rFonts w:asciiTheme="minorHAnsi" w:hAnsiTheme="minorHAnsi" w:cstheme="minorHAnsi"/>
          <w:b/>
          <w:bCs/>
          <w:szCs w:val="24"/>
        </w:rPr>
        <w:t xml:space="preserve"> </w:t>
      </w:r>
      <w:r w:rsidR="00381C49" w:rsidRPr="00381C49">
        <w:rPr>
          <w:rFonts w:asciiTheme="minorHAnsi" w:hAnsiTheme="minorHAnsi" w:cstheme="minorHAnsi"/>
          <w:b/>
          <w:bCs/>
          <w:szCs w:val="24"/>
        </w:rPr>
        <w:t>021,0</w:t>
      </w:r>
      <w:r w:rsidR="00381C49">
        <w:rPr>
          <w:rFonts w:asciiTheme="minorHAnsi" w:hAnsiTheme="minorHAnsi" w:cstheme="minorHAnsi"/>
          <w:b/>
          <w:bCs/>
          <w:szCs w:val="24"/>
        </w:rPr>
        <w:t>7</w:t>
      </w:r>
      <w:r w:rsidR="006F678B">
        <w:rPr>
          <w:rFonts w:asciiTheme="minorHAnsi" w:hAnsiTheme="minorHAnsi" w:cstheme="minorHAnsi"/>
          <w:b/>
          <w:bCs/>
          <w:szCs w:val="24"/>
        </w:rPr>
        <w:t xml:space="preserve"> </w:t>
      </w:r>
      <w:r w:rsidR="00266FBB" w:rsidRPr="00253048">
        <w:rPr>
          <w:rStyle w:val="Pogrubienie"/>
          <w:rFonts w:asciiTheme="minorHAnsi" w:hAnsiTheme="minorHAnsi" w:cstheme="minorHAnsi"/>
          <w:color w:val="auto"/>
          <w:szCs w:val="24"/>
        </w:rPr>
        <w:t>PLN</w:t>
      </w:r>
      <w:r w:rsidR="006F678B">
        <w:rPr>
          <w:rStyle w:val="Pogrubienie"/>
          <w:rFonts w:asciiTheme="minorHAnsi" w:hAnsiTheme="minorHAnsi" w:cstheme="minorHAnsi"/>
          <w:color w:val="auto"/>
          <w:szCs w:val="24"/>
        </w:rPr>
        <w:t xml:space="preserve"> </w:t>
      </w:r>
      <w:r w:rsidRPr="00253048">
        <w:rPr>
          <w:rFonts w:asciiTheme="minorHAnsi" w:hAnsiTheme="minorHAnsi" w:cstheme="minorHAnsi"/>
          <w:color w:val="auto"/>
          <w:szCs w:val="24"/>
        </w:rPr>
        <w:t>(</w:t>
      </w:r>
      <w:r w:rsidR="00266FBB" w:rsidRPr="00253048">
        <w:rPr>
          <w:rFonts w:asciiTheme="minorHAnsi" w:hAnsiTheme="minorHAnsi" w:cstheme="minorHAnsi"/>
          <w:color w:val="auto"/>
          <w:szCs w:val="24"/>
        </w:rPr>
        <w:t xml:space="preserve">zgodnie z obowiązującym w październiku 2019 r. kursem </w:t>
      </w:r>
      <w:r w:rsidRPr="00253048">
        <w:rPr>
          <w:rFonts w:asciiTheme="minorHAnsi" w:hAnsiTheme="minorHAnsi" w:cstheme="minorHAnsi"/>
          <w:color w:val="auto"/>
          <w:szCs w:val="24"/>
        </w:rPr>
        <w:t>Europejskiego Banku Centralnego (EBC),</w:t>
      </w:r>
      <w:r w:rsidR="00266FBB" w:rsidRPr="00253048">
        <w:rPr>
          <w:rFonts w:asciiTheme="minorHAnsi" w:hAnsiTheme="minorHAnsi" w:cstheme="minorHAnsi"/>
          <w:color w:val="auto"/>
          <w:szCs w:val="24"/>
        </w:rPr>
        <w:t xml:space="preserve"> tj.</w:t>
      </w:r>
      <w:r w:rsidRPr="00253048">
        <w:rPr>
          <w:rFonts w:asciiTheme="minorHAnsi" w:hAnsiTheme="minorHAnsi" w:cstheme="minorHAnsi"/>
          <w:color w:val="auto"/>
          <w:szCs w:val="24"/>
        </w:rPr>
        <w:t xml:space="preserve"> 1</w:t>
      </w:r>
      <w:r w:rsidR="00266FBB" w:rsidRPr="00253048">
        <w:rPr>
          <w:rFonts w:asciiTheme="minorHAnsi" w:hAnsiTheme="minorHAnsi" w:cstheme="minorHAnsi"/>
          <w:color w:val="auto"/>
          <w:szCs w:val="24"/>
        </w:rPr>
        <w:t> EUR</w:t>
      </w:r>
      <w:r w:rsidR="00B71454">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 </w:t>
      </w:r>
      <w:r w:rsidR="00381C49">
        <w:rPr>
          <w:rFonts w:asciiTheme="minorHAnsi" w:hAnsiTheme="minorHAnsi" w:cstheme="minorHAnsi"/>
          <w:color w:val="auto"/>
          <w:szCs w:val="24"/>
        </w:rPr>
        <w:t>4,3865</w:t>
      </w:r>
      <w:r w:rsidR="00266FBB" w:rsidRPr="00253048">
        <w:rPr>
          <w:rFonts w:asciiTheme="minorHAnsi" w:hAnsiTheme="minorHAnsi" w:cstheme="minorHAnsi"/>
          <w:color w:val="auto"/>
          <w:szCs w:val="24"/>
        </w:rPr>
        <w:t xml:space="preserve"> </w:t>
      </w:r>
      <w:r w:rsidR="00381C49">
        <w:rPr>
          <w:rFonts w:asciiTheme="minorHAnsi" w:hAnsiTheme="minorHAnsi" w:cstheme="minorHAnsi"/>
          <w:color w:val="auto"/>
          <w:szCs w:val="24"/>
        </w:rPr>
        <w:t>P</w:t>
      </w:r>
      <w:r w:rsidR="00266FBB" w:rsidRPr="00253048">
        <w:rPr>
          <w:rFonts w:asciiTheme="minorHAnsi" w:hAnsiTheme="minorHAnsi" w:cstheme="minorHAnsi"/>
          <w:color w:val="auto"/>
          <w:szCs w:val="24"/>
        </w:rPr>
        <w:t xml:space="preserve">LN), </w:t>
      </w:r>
      <w:r w:rsidRPr="00253048">
        <w:rPr>
          <w:rFonts w:asciiTheme="minorHAnsi" w:hAnsiTheme="minorHAnsi" w:cstheme="minorHAnsi"/>
          <w:color w:val="auto"/>
          <w:szCs w:val="24"/>
        </w:rPr>
        <w:t xml:space="preserve">w tym </w:t>
      </w:r>
      <w:r w:rsidR="00266FBB" w:rsidRPr="00253048">
        <w:rPr>
          <w:rFonts w:asciiTheme="minorHAnsi" w:hAnsiTheme="minorHAnsi" w:cstheme="minorHAnsi"/>
          <w:color w:val="auto"/>
          <w:szCs w:val="24"/>
        </w:rPr>
        <w:t xml:space="preserve">zabezpiecza się </w:t>
      </w:r>
      <w:r w:rsidRPr="00253048">
        <w:rPr>
          <w:rFonts w:asciiTheme="minorHAnsi" w:hAnsiTheme="minorHAnsi" w:cstheme="minorHAnsi"/>
          <w:b/>
          <w:bCs/>
          <w:color w:val="auto"/>
          <w:szCs w:val="24"/>
        </w:rPr>
        <w:t>na procedurę odwoławczą 15%</w:t>
      </w:r>
      <w:r w:rsidRPr="00253048">
        <w:rPr>
          <w:rFonts w:asciiTheme="minorHAnsi" w:hAnsiTheme="minorHAnsi" w:cstheme="minorHAnsi"/>
          <w:color w:val="auto"/>
          <w:szCs w:val="24"/>
        </w:rPr>
        <w:t xml:space="preserve"> kwoty przeznaczonej na konkurs</w:t>
      </w:r>
      <w:r w:rsidR="00266FBB" w:rsidRPr="00253048">
        <w:rPr>
          <w:rFonts w:asciiTheme="minorHAnsi" w:hAnsiTheme="minorHAnsi" w:cstheme="minorHAnsi"/>
          <w:color w:val="auto"/>
          <w:szCs w:val="24"/>
        </w:rPr>
        <w:t xml:space="preserve">. </w:t>
      </w:r>
    </w:p>
    <w:p w:rsidR="008C00D2" w:rsidRPr="00253048"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253048">
        <w:rPr>
          <w:rFonts w:asciiTheme="minorHAnsi" w:hAnsiTheme="minorHAnsi" w:cstheme="minorHAnsi"/>
          <w:color w:val="auto"/>
          <w:szCs w:val="24"/>
          <w:lang w:eastAsia="en-US"/>
        </w:rPr>
        <w:t>W sytuacji</w:t>
      </w:r>
      <w:r w:rsidR="00E87EDB" w:rsidRPr="00253048">
        <w:rPr>
          <w:rFonts w:asciiTheme="minorHAnsi" w:hAnsiTheme="minorHAnsi" w:cstheme="minorHAnsi"/>
          <w:color w:val="auto"/>
          <w:szCs w:val="24"/>
          <w:lang w:eastAsia="en-US"/>
        </w:rPr>
        <w:t>,</w:t>
      </w:r>
      <w:r w:rsidRPr="00253048">
        <w:rPr>
          <w:rFonts w:asciiTheme="minorHAnsi" w:hAnsiTheme="minorHAnsi" w:cstheme="minorHAnsi"/>
          <w:color w:val="auto"/>
          <w:szCs w:val="24"/>
          <w:lang w:eastAsia="en-US"/>
        </w:rPr>
        <w:t xml:space="preserve"> gdy w </w:t>
      </w:r>
      <w:r w:rsidR="00E87EDB" w:rsidRPr="00253048">
        <w:rPr>
          <w:rFonts w:asciiTheme="minorHAnsi" w:hAnsiTheme="minorHAnsi" w:cstheme="minorHAnsi"/>
          <w:color w:val="auto"/>
          <w:szCs w:val="24"/>
          <w:lang w:eastAsia="en-US"/>
        </w:rPr>
        <w:t xml:space="preserve">ramach </w:t>
      </w:r>
      <w:r w:rsidRPr="00253048">
        <w:rPr>
          <w:rFonts w:asciiTheme="minorHAnsi" w:hAnsiTheme="minorHAnsi" w:cstheme="minorHAnsi"/>
          <w:color w:val="auto"/>
          <w:szCs w:val="24"/>
          <w:lang w:eastAsia="en-US"/>
        </w:rPr>
        <w:t>nabor</w:t>
      </w:r>
      <w:r w:rsidR="00E87EDB" w:rsidRPr="00253048">
        <w:rPr>
          <w:rFonts w:asciiTheme="minorHAnsi" w:hAnsiTheme="minorHAnsi" w:cstheme="minorHAnsi"/>
          <w:color w:val="auto"/>
          <w:szCs w:val="24"/>
          <w:lang w:eastAsia="en-US"/>
        </w:rPr>
        <w:t xml:space="preserve">u </w:t>
      </w:r>
      <w:r w:rsidR="00D36A76" w:rsidRPr="008D5208">
        <w:t>nie ma negatywnie ocenionych projektów na żadnym etapie oceny lub są</w:t>
      </w:r>
      <w:r w:rsidR="00D36A76">
        <w:t>,</w:t>
      </w:r>
      <w:r w:rsidR="00D36A76" w:rsidRPr="008D5208">
        <w:t xml:space="preserve"> lecz żaden protest nie został złożony w wyznaczonym terminie </w:t>
      </w:r>
      <w:r w:rsidR="00FD7DCC" w:rsidRPr="00253048">
        <w:rPr>
          <w:rFonts w:asciiTheme="minorHAnsi" w:hAnsiTheme="minorHAnsi" w:cstheme="minorHAnsi"/>
          <w:color w:val="auto"/>
          <w:szCs w:val="24"/>
          <w:lang w:eastAsia="en-US"/>
        </w:rPr>
        <w:t xml:space="preserve">a </w:t>
      </w:r>
      <w:r w:rsidRPr="00253048">
        <w:rPr>
          <w:rFonts w:asciiTheme="minorHAnsi" w:hAnsiTheme="minorHAnsi" w:cstheme="minorHAnsi"/>
          <w:color w:val="auto"/>
          <w:szCs w:val="24"/>
          <w:lang w:eastAsia="en-US"/>
        </w:rPr>
        <w:t>dostępna alokacja pozwala na dofinansowanie w pełnej wnioskowanej wysokości wszystkich projektów, wybór może zostać dokonany na pełną kwotę alokacji przeznaczonej na konkurs.</w:t>
      </w:r>
    </w:p>
    <w:p w:rsidR="008C00D2" w:rsidRPr="00253048" w:rsidRDefault="008C00D2" w:rsidP="0068654D">
      <w:pPr>
        <w:spacing w:after="0" w:line="360" w:lineRule="auto"/>
        <w:ind w:left="0" w:firstLine="0"/>
        <w:jc w:val="left"/>
        <w:rPr>
          <w:rFonts w:asciiTheme="minorHAnsi" w:hAnsiTheme="minorHAnsi" w:cstheme="minorHAnsi"/>
          <w:color w:val="auto"/>
          <w:szCs w:val="24"/>
          <w:highlight w:val="lightGray"/>
        </w:rPr>
      </w:pPr>
      <w:r w:rsidRPr="00253048">
        <w:rPr>
          <w:rFonts w:asciiTheme="minorHAnsi" w:hAnsiTheme="minorHAnsi" w:cstheme="minorHAnsi"/>
          <w:color w:val="auto"/>
          <w:szCs w:val="24"/>
          <w:highlight w:val="lightGray"/>
        </w:rPr>
        <w:br/>
      </w:r>
      <w:r w:rsidRPr="00253048">
        <w:rPr>
          <w:rFonts w:asciiTheme="minorHAnsi" w:hAnsiTheme="minorHAnsi" w:cstheme="minorHAnsi"/>
          <w:color w:val="auto"/>
          <w:szCs w:val="24"/>
        </w:rPr>
        <w:t xml:space="preserve">Ze względu na kurs euro </w:t>
      </w:r>
      <w:r w:rsidR="00CF64E3" w:rsidRPr="00253048">
        <w:rPr>
          <w:rFonts w:asciiTheme="minorHAnsi" w:hAnsiTheme="minorHAnsi" w:cstheme="minorHAnsi"/>
          <w:color w:val="auto"/>
          <w:szCs w:val="24"/>
        </w:rPr>
        <w:t xml:space="preserve">kwota </w:t>
      </w:r>
      <w:r w:rsidRPr="00253048">
        <w:rPr>
          <w:rFonts w:asciiTheme="minorHAnsi" w:hAnsiTheme="minorHAnsi" w:cstheme="minorHAnsi"/>
          <w:color w:val="auto"/>
          <w:szCs w:val="24"/>
        </w:rPr>
        <w:t xml:space="preserve">dostępnej alokacji może ulec zmianie. Dokładna kwota </w:t>
      </w:r>
      <w:r w:rsidRPr="00253048">
        <w:rPr>
          <w:rFonts w:asciiTheme="minorHAnsi" w:hAnsiTheme="minorHAnsi" w:cstheme="minorHAnsi"/>
          <w:color w:val="auto"/>
          <w:szCs w:val="24"/>
        </w:rPr>
        <w:lastRenderedPageBreak/>
        <w:t>dofinansowania zostanie określona na etapie zatwierdzania listy ocenionych projektów</w:t>
      </w:r>
      <w:r w:rsidR="00750724" w:rsidRPr="00253048">
        <w:rPr>
          <w:rFonts w:asciiTheme="minorHAnsi" w:hAnsiTheme="minorHAnsi" w:cstheme="minorHAnsi"/>
          <w:color w:val="auto"/>
          <w:szCs w:val="24"/>
        </w:rPr>
        <w:t>, tj. rozstrzygnięcia konkursu (wyboru do dofinansowania)</w:t>
      </w:r>
      <w:r w:rsidRPr="00253048">
        <w:rPr>
          <w:rFonts w:asciiTheme="minorHAnsi" w:hAnsiTheme="minorHAnsi" w:cstheme="minorHAnsi"/>
          <w:color w:val="auto"/>
          <w:szCs w:val="24"/>
        </w:rPr>
        <w:t>.</w:t>
      </w:r>
    </w:p>
    <w:p w:rsidR="008C00D2" w:rsidRPr="00253048"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highlight w:val="lightGray"/>
        </w:rPr>
      </w:pPr>
    </w:p>
    <w:p w:rsidR="008C00D2" w:rsidRPr="006F678B"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6F678B">
        <w:rPr>
          <w:rFonts w:asciiTheme="minorHAnsi" w:hAnsiTheme="minorHAnsi" w:cstheme="minorHAnsi"/>
          <w:color w:val="auto"/>
          <w:szCs w:val="24"/>
        </w:rPr>
        <w:t xml:space="preserve">Kwota alokacji do czasu rozstrzygnięcia naboru może ulec zmniejszeniu </w:t>
      </w:r>
      <w:r w:rsidR="00CF64E3" w:rsidRPr="006F678B">
        <w:rPr>
          <w:rFonts w:asciiTheme="minorHAnsi" w:hAnsiTheme="minorHAnsi" w:cstheme="minorHAnsi"/>
          <w:color w:val="auto"/>
          <w:szCs w:val="24"/>
        </w:rPr>
        <w:t xml:space="preserve">również </w:t>
      </w:r>
      <w:r w:rsidRPr="006F678B">
        <w:rPr>
          <w:rFonts w:asciiTheme="minorHAnsi" w:hAnsiTheme="minorHAnsi" w:cstheme="minorHAnsi"/>
          <w:color w:val="auto"/>
          <w:szCs w:val="24"/>
        </w:rPr>
        <w:t xml:space="preserve">ze względu na </w:t>
      </w:r>
      <w:r w:rsidR="00C31D7D" w:rsidRPr="006F678B">
        <w:rPr>
          <w:rFonts w:asciiTheme="minorHAnsi" w:hAnsiTheme="minorHAnsi" w:cstheme="minorHAnsi"/>
          <w:color w:val="auto"/>
          <w:szCs w:val="24"/>
        </w:rPr>
        <w:t xml:space="preserve">wybór </w:t>
      </w:r>
      <w:r w:rsidR="00EE7CD2" w:rsidRPr="006F678B">
        <w:rPr>
          <w:rFonts w:asciiTheme="minorHAnsi" w:hAnsiTheme="minorHAnsi" w:cstheme="minorHAnsi"/>
          <w:color w:val="auto"/>
          <w:szCs w:val="24"/>
        </w:rPr>
        <w:t>w ramach Działania</w:t>
      </w:r>
      <w:r w:rsidR="006F678B" w:rsidRPr="006F678B">
        <w:rPr>
          <w:rFonts w:asciiTheme="minorHAnsi" w:hAnsiTheme="minorHAnsi" w:cstheme="minorHAnsi"/>
          <w:color w:val="auto"/>
          <w:szCs w:val="24"/>
        </w:rPr>
        <w:t xml:space="preserve"> </w:t>
      </w:r>
      <w:r w:rsidR="003D7CD1" w:rsidRPr="006F678B">
        <w:rPr>
          <w:rFonts w:asciiTheme="minorHAnsi" w:hAnsiTheme="minorHAnsi" w:cstheme="minorHAnsi"/>
          <w:color w:val="auto"/>
          <w:szCs w:val="24"/>
        </w:rPr>
        <w:t xml:space="preserve">projektów </w:t>
      </w:r>
      <w:r w:rsidR="00C31D7D" w:rsidRPr="006F678B">
        <w:rPr>
          <w:rFonts w:asciiTheme="minorHAnsi" w:hAnsiTheme="minorHAnsi" w:cstheme="minorHAnsi"/>
          <w:color w:val="auto"/>
          <w:szCs w:val="24"/>
        </w:rPr>
        <w:t>do dofinansowania w wyniku przeprowadz</w:t>
      </w:r>
      <w:r w:rsidR="003D7CD1" w:rsidRPr="006F678B">
        <w:rPr>
          <w:rFonts w:asciiTheme="minorHAnsi" w:hAnsiTheme="minorHAnsi" w:cstheme="minorHAnsi"/>
          <w:color w:val="auto"/>
          <w:szCs w:val="24"/>
        </w:rPr>
        <w:t>onej</w:t>
      </w:r>
      <w:r w:rsidR="00C31D7D" w:rsidRPr="006F678B">
        <w:rPr>
          <w:rFonts w:asciiTheme="minorHAnsi" w:hAnsiTheme="minorHAnsi" w:cstheme="minorHAnsi"/>
          <w:color w:val="auto"/>
          <w:szCs w:val="24"/>
        </w:rPr>
        <w:t xml:space="preserve"> procedury odwoławczej</w:t>
      </w:r>
      <w:r w:rsidR="006F678B" w:rsidRPr="006F678B">
        <w:rPr>
          <w:rFonts w:asciiTheme="minorHAnsi" w:hAnsiTheme="minorHAnsi" w:cstheme="minorHAnsi"/>
          <w:color w:val="auto"/>
          <w:szCs w:val="24"/>
        </w:rPr>
        <w:t>.</w:t>
      </w:r>
    </w:p>
    <w:p w:rsidR="003E0ADB" w:rsidRPr="00253048" w:rsidRDefault="003E0ADB" w:rsidP="0068654D">
      <w:pPr>
        <w:spacing w:after="0" w:line="360" w:lineRule="auto"/>
        <w:ind w:left="0" w:firstLine="0"/>
        <w:jc w:val="left"/>
        <w:rPr>
          <w:rFonts w:asciiTheme="minorHAnsi" w:hAnsiTheme="minorHAnsi" w:cstheme="minorHAnsi"/>
          <w:color w:val="auto"/>
          <w:szCs w:val="24"/>
          <w:highlight w:val="lightGray"/>
        </w:rPr>
      </w:pPr>
    </w:p>
    <w:p w:rsidR="008F6D1D" w:rsidRPr="00253048" w:rsidRDefault="00B245B6"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IOK może zwiększyć kwotę przeznaczoną na dofinansowanie projektów w konkursie w</w:t>
      </w:r>
      <w:r w:rsidR="008F6D1D" w:rsidRPr="00253048">
        <w:rPr>
          <w:rFonts w:asciiTheme="minorHAnsi" w:hAnsiTheme="minorHAnsi" w:cstheme="minorHAnsi"/>
          <w:color w:val="auto"/>
          <w:szCs w:val="24"/>
        </w:rPr>
        <w:t xml:space="preserve"> trakcie trwania naboru (poprzez zmianę </w:t>
      </w:r>
      <w:r w:rsidR="001D3BEC" w:rsidRPr="00253048">
        <w:rPr>
          <w:rFonts w:asciiTheme="minorHAnsi" w:hAnsiTheme="minorHAnsi" w:cstheme="minorHAnsi"/>
          <w:color w:val="auto"/>
          <w:szCs w:val="24"/>
        </w:rPr>
        <w:t>R</w:t>
      </w:r>
      <w:r w:rsidR="008F6D1D" w:rsidRPr="00253048">
        <w:rPr>
          <w:rFonts w:asciiTheme="minorHAnsi" w:hAnsiTheme="minorHAnsi" w:cstheme="minorHAnsi"/>
          <w:color w:val="auto"/>
          <w:szCs w:val="24"/>
        </w:rPr>
        <w:t>egulaminu konkursu) lub po rozstrzygnięciu konkursu</w:t>
      </w:r>
      <w:r w:rsidRPr="00253048">
        <w:rPr>
          <w:rFonts w:asciiTheme="minorHAnsi" w:hAnsiTheme="minorHAnsi" w:cstheme="minorHAnsi"/>
          <w:color w:val="auto"/>
          <w:szCs w:val="24"/>
        </w:rPr>
        <w:t>,</w:t>
      </w:r>
      <w:r w:rsidR="006F678B">
        <w:rPr>
          <w:rFonts w:asciiTheme="minorHAnsi" w:hAnsiTheme="minorHAnsi" w:cstheme="minorHAnsi"/>
          <w:color w:val="auto"/>
          <w:szCs w:val="24"/>
        </w:rPr>
        <w:t xml:space="preserve"> </w:t>
      </w:r>
      <w:r w:rsidR="008F6D1D" w:rsidRPr="00253048">
        <w:rPr>
          <w:rFonts w:asciiTheme="minorHAnsi" w:hAnsiTheme="minorHAnsi" w:cstheme="minorHAnsi"/>
          <w:color w:val="auto"/>
          <w:szCs w:val="24"/>
        </w:rPr>
        <w:t xml:space="preserve">z uwzględnieniem </w:t>
      </w:r>
      <w:r w:rsidR="001D3BEC" w:rsidRPr="00253048">
        <w:rPr>
          <w:rFonts w:asciiTheme="minorHAnsi" w:hAnsiTheme="minorHAnsi" w:cstheme="minorHAnsi"/>
          <w:color w:val="auto"/>
          <w:szCs w:val="24"/>
        </w:rPr>
        <w:t xml:space="preserve">możliwości dofinansowania kolejnych </w:t>
      </w:r>
      <w:r w:rsidR="008F6D1D" w:rsidRPr="00253048">
        <w:rPr>
          <w:rFonts w:asciiTheme="minorHAnsi" w:hAnsiTheme="minorHAnsi" w:cstheme="minorHAnsi"/>
          <w:color w:val="auto"/>
          <w:szCs w:val="24"/>
        </w:rPr>
        <w:t>projektów na liście według liczby otrzymanych punktów</w:t>
      </w:r>
      <w:r w:rsidR="001D3BEC" w:rsidRPr="00253048">
        <w:rPr>
          <w:rFonts w:asciiTheme="minorHAnsi" w:hAnsiTheme="minorHAnsi" w:cstheme="minorHAnsi"/>
          <w:color w:val="auto"/>
          <w:szCs w:val="24"/>
        </w:rPr>
        <w:t>, zgodnie z</w:t>
      </w:r>
      <w:r w:rsidR="008F6D1D" w:rsidRPr="00253048">
        <w:rPr>
          <w:rFonts w:asciiTheme="minorHAnsi" w:hAnsiTheme="minorHAnsi" w:cstheme="minorHAnsi"/>
          <w:color w:val="auto"/>
          <w:szCs w:val="24"/>
        </w:rPr>
        <w:t xml:space="preserve"> zasad</w:t>
      </w:r>
      <w:r w:rsidR="001D3BEC" w:rsidRPr="00253048">
        <w:rPr>
          <w:rFonts w:asciiTheme="minorHAnsi" w:hAnsiTheme="minorHAnsi" w:cstheme="minorHAnsi"/>
          <w:color w:val="auto"/>
          <w:szCs w:val="24"/>
        </w:rPr>
        <w:t>ą</w:t>
      </w:r>
      <w:r w:rsidR="008F6D1D" w:rsidRPr="00253048">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p>
    <w:p w:rsidR="008C00D2" w:rsidRPr="00253048" w:rsidRDefault="008C00D2" w:rsidP="0068654D">
      <w:pPr>
        <w:spacing w:after="0" w:line="360" w:lineRule="auto"/>
        <w:ind w:left="0" w:firstLine="0"/>
        <w:jc w:val="left"/>
        <w:rPr>
          <w:rFonts w:asciiTheme="minorHAnsi" w:hAnsiTheme="minorHAnsi" w:cstheme="minorHAnsi"/>
          <w:color w:val="auto"/>
          <w:szCs w:val="24"/>
        </w:rPr>
      </w:pPr>
    </w:p>
    <w:p w:rsidR="00CF64E3" w:rsidRPr="00253048" w:rsidRDefault="00CF64E3" w:rsidP="0068654D">
      <w:pPr>
        <w:spacing w:after="0" w:line="360" w:lineRule="auto"/>
        <w:ind w:left="0" w:firstLine="0"/>
        <w:jc w:val="left"/>
        <w:rPr>
          <w:rFonts w:asciiTheme="minorHAnsi" w:hAnsiTheme="minorHAnsi" w:cstheme="minorHAnsi"/>
          <w:b/>
          <w:bCs/>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17" w:name="_Toc18957533"/>
      <w:r w:rsidRPr="00253048">
        <w:rPr>
          <w:rFonts w:cstheme="minorHAnsi"/>
          <w:color w:val="auto"/>
          <w:szCs w:val="24"/>
        </w:rPr>
        <w:t>Warunki stosowania uproszczonych form rozliczania wydatków i planowany zakres systemu zaliczek</w:t>
      </w:r>
      <w:bookmarkEnd w:id="17"/>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Nie przewiduje się stosowania uproszczonych form rozliczania wydatków. </w:t>
      </w:r>
    </w:p>
    <w:p w:rsidR="00E53B7E" w:rsidRPr="00253048" w:rsidRDefault="00E53B7E" w:rsidP="0068654D">
      <w:pPr>
        <w:pStyle w:val="Akapitzlist"/>
        <w:tabs>
          <w:tab w:val="left" w:pos="284"/>
        </w:tabs>
        <w:spacing w:before="40" w:after="40" w:line="276" w:lineRule="auto"/>
        <w:ind w:left="284" w:firstLine="0"/>
        <w:jc w:val="left"/>
        <w:rPr>
          <w:rFonts w:asciiTheme="minorHAnsi" w:hAnsiTheme="minorHAnsi" w:cstheme="minorHAnsi"/>
          <w:color w:val="auto"/>
          <w:szCs w:val="24"/>
        </w:rPr>
      </w:pPr>
    </w:p>
    <w:p w:rsidR="00B52FA8" w:rsidRPr="00253048" w:rsidRDefault="00EB29BA"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Możliwość </w:t>
      </w:r>
      <w:r w:rsidR="00EA4620" w:rsidRPr="00253048">
        <w:rPr>
          <w:rFonts w:asciiTheme="minorHAnsi" w:eastAsia="Times New Roman" w:hAnsiTheme="minorHAnsi" w:cstheme="minorHAnsi"/>
          <w:color w:val="auto"/>
          <w:szCs w:val="24"/>
        </w:rPr>
        <w:t>zaliczk</w:t>
      </w:r>
      <w:r w:rsidR="00AE084A" w:rsidRPr="00253048">
        <w:rPr>
          <w:rFonts w:asciiTheme="minorHAnsi" w:eastAsia="Times New Roman" w:hAnsiTheme="minorHAnsi" w:cstheme="minorHAnsi"/>
          <w:color w:val="auto"/>
          <w:szCs w:val="24"/>
        </w:rPr>
        <w:t>i –</w:t>
      </w:r>
      <w:r w:rsidR="00B71454">
        <w:rPr>
          <w:rFonts w:asciiTheme="minorHAnsi" w:eastAsia="Times New Roman" w:hAnsiTheme="minorHAnsi" w:cstheme="minorHAnsi"/>
          <w:color w:val="auto"/>
          <w:szCs w:val="24"/>
        </w:rPr>
        <w:t xml:space="preserve"> </w:t>
      </w:r>
      <w:r w:rsidR="00EA4620" w:rsidRPr="00253048">
        <w:rPr>
          <w:rFonts w:asciiTheme="minorHAnsi" w:hAnsiTheme="minorHAnsi" w:cstheme="minorHAnsi"/>
          <w:color w:val="auto"/>
          <w:szCs w:val="24"/>
        </w:rPr>
        <w:t>do 40 % przyznanej kwoty dofinansowania EFRR.</w:t>
      </w:r>
    </w:p>
    <w:p w:rsidR="004927B3" w:rsidRPr="00253048" w:rsidRDefault="004927B3" w:rsidP="0068654D">
      <w:pPr>
        <w:spacing w:after="0" w:line="360" w:lineRule="auto"/>
        <w:ind w:left="0" w:firstLine="0"/>
        <w:jc w:val="left"/>
        <w:rPr>
          <w:rFonts w:asciiTheme="minorHAnsi" w:hAnsiTheme="minorHAnsi" w:cstheme="minorHAnsi"/>
          <w:color w:val="auto"/>
          <w:szCs w:val="24"/>
          <w:highlight w:val="lightGray"/>
        </w:rPr>
      </w:pPr>
    </w:p>
    <w:p w:rsidR="00C22405" w:rsidRPr="00253048" w:rsidRDefault="000E2EC1" w:rsidP="0068654D">
      <w:pPr>
        <w:pStyle w:val="Nagwek1"/>
        <w:spacing w:before="0" w:after="0" w:line="360" w:lineRule="auto"/>
        <w:jc w:val="left"/>
        <w:rPr>
          <w:rFonts w:cstheme="minorHAnsi"/>
          <w:color w:val="auto"/>
          <w:szCs w:val="24"/>
        </w:rPr>
      </w:pPr>
      <w:bookmarkStart w:id="18" w:name="_Toc515955798"/>
      <w:bookmarkStart w:id="19" w:name="_Toc515960386"/>
      <w:bookmarkStart w:id="20" w:name="_Toc515955799"/>
      <w:bookmarkStart w:id="21" w:name="_Toc515960387"/>
      <w:bookmarkStart w:id="22" w:name="_Toc515955800"/>
      <w:bookmarkStart w:id="23" w:name="_Toc515960388"/>
      <w:bookmarkStart w:id="24" w:name="_Toc515955801"/>
      <w:bookmarkStart w:id="25" w:name="_Toc515960389"/>
      <w:bookmarkStart w:id="26" w:name="_Toc515955802"/>
      <w:bookmarkStart w:id="27" w:name="_Toc515960390"/>
      <w:bookmarkStart w:id="28" w:name="_Toc516135831"/>
      <w:bookmarkStart w:id="29" w:name="_Toc18957534"/>
      <w:bookmarkEnd w:id="18"/>
      <w:bookmarkEnd w:id="19"/>
      <w:bookmarkEnd w:id="20"/>
      <w:bookmarkEnd w:id="21"/>
      <w:bookmarkEnd w:id="22"/>
      <w:bookmarkEnd w:id="23"/>
      <w:bookmarkEnd w:id="24"/>
      <w:bookmarkEnd w:id="25"/>
      <w:bookmarkEnd w:id="26"/>
      <w:bookmarkEnd w:id="27"/>
      <w:bookmarkEnd w:id="28"/>
      <w:r w:rsidRPr="00253048">
        <w:rPr>
          <w:rFonts w:cstheme="minorHAnsi"/>
          <w:color w:val="auto"/>
          <w:szCs w:val="24"/>
        </w:rPr>
        <w:t>Warunki uwzględniania dochodu w projekcie</w:t>
      </w:r>
      <w:bookmarkEnd w:id="29"/>
    </w:p>
    <w:p w:rsidR="00E53B7E" w:rsidRPr="00253048" w:rsidRDefault="00A9531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Zgodnie z </w:t>
      </w:r>
      <w:r w:rsidR="00E53B7E" w:rsidRPr="00253048">
        <w:rPr>
          <w:rFonts w:asciiTheme="minorHAnsi" w:hAnsiTheme="minorHAnsi" w:cstheme="minorHAnsi"/>
          <w:color w:val="auto"/>
          <w:szCs w:val="24"/>
        </w:rPr>
        <w:t xml:space="preserve">wydanymi przez Ministra Rozwoju i Finansów </w:t>
      </w:r>
      <w:r w:rsidR="00E53B7E" w:rsidRPr="00253048">
        <w:rPr>
          <w:rFonts w:asciiTheme="minorHAnsi" w:hAnsiTheme="minorHAnsi" w:cstheme="minorHAnsi"/>
          <w:i/>
          <w:iCs/>
          <w:color w:val="auto"/>
          <w:szCs w:val="24"/>
        </w:rPr>
        <w:t>„</w:t>
      </w:r>
      <w:r w:rsidRPr="00253048">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253048">
        <w:rPr>
          <w:rFonts w:asciiTheme="minorHAnsi" w:hAnsiTheme="minorHAnsi" w:cstheme="minorHAnsi"/>
          <w:i/>
          <w:iCs/>
          <w:color w:val="auto"/>
          <w:szCs w:val="24"/>
        </w:rPr>
        <w:t>”</w:t>
      </w:r>
      <w:r w:rsidR="00F72A82">
        <w:rPr>
          <w:rFonts w:asciiTheme="minorHAnsi" w:hAnsiTheme="minorHAnsi" w:cstheme="minorHAnsi"/>
          <w:i/>
          <w:iCs/>
          <w:color w:val="auto"/>
          <w:szCs w:val="24"/>
        </w:rPr>
        <w:t xml:space="preserve"> </w:t>
      </w:r>
      <w:r w:rsidR="00F72A82" w:rsidRPr="00F72A82">
        <w:rPr>
          <w:color w:val="auto"/>
          <w:szCs w:val="24"/>
        </w:rPr>
        <w:t xml:space="preserve">(luka w finansowaniu) </w:t>
      </w:r>
      <w:r w:rsidR="00E53B7E" w:rsidRPr="00253048">
        <w:rPr>
          <w:rFonts w:asciiTheme="minorHAnsi" w:hAnsiTheme="minorHAnsi" w:cstheme="minorHAnsi"/>
          <w:color w:val="auto"/>
          <w:szCs w:val="24"/>
        </w:rPr>
        <w:t xml:space="preserve">z dnia 10 stycznia 2019 r., </w:t>
      </w:r>
      <w:r w:rsidRPr="00253048">
        <w:rPr>
          <w:rFonts w:asciiTheme="minorHAnsi" w:hAnsiTheme="minorHAnsi" w:cstheme="minorHAnsi"/>
          <w:color w:val="auto"/>
          <w:szCs w:val="24"/>
        </w:rPr>
        <w:t>dostępnymi na stronie</w:t>
      </w:r>
      <w:r w:rsidR="00B9717A" w:rsidRPr="00253048">
        <w:rPr>
          <w:rFonts w:asciiTheme="minorHAnsi" w:hAnsiTheme="minorHAnsi" w:cstheme="minorHAnsi"/>
          <w:color w:val="auto"/>
          <w:szCs w:val="24"/>
        </w:rPr>
        <w:t>:</w:t>
      </w:r>
      <w:r w:rsidR="004B1DA9">
        <w:rPr>
          <w:rFonts w:asciiTheme="minorHAnsi" w:hAnsiTheme="minorHAnsi" w:cstheme="minorHAnsi"/>
          <w:color w:val="auto"/>
          <w:szCs w:val="24"/>
        </w:rPr>
        <w:t xml:space="preserve"> </w:t>
      </w:r>
      <w:hyperlink r:id="rId20" w:history="1">
        <w:r w:rsidR="004B1DA9" w:rsidRPr="00EE09C4">
          <w:rPr>
            <w:rStyle w:val="Hipercze"/>
            <w:rFonts w:asciiTheme="minorHAnsi" w:hAnsiTheme="minorHAnsi" w:cstheme="minorHAnsi"/>
            <w:szCs w:val="24"/>
          </w:rPr>
          <w:t>http://www.funduszeeuropejskie.gov.pl/strony/o-funduszach/dokumenty/wytyczne-ministra-infrastruktury-i-rozwoju-w-zakresie-zagadnien-zwiazanych-z-przygotowaniem-projektow-inwestycyjnych-w-tym-projektow-generujacych-dochod-i-projektow-hybrydowych-na-lata-2014-2020-1/</w:t>
        </w:r>
      </w:hyperlink>
      <w:r w:rsidR="00B9717A" w:rsidRPr="00253048">
        <w:rPr>
          <w:rFonts w:asciiTheme="minorHAnsi" w:hAnsiTheme="minorHAnsi" w:cstheme="minorHAnsi"/>
          <w:color w:val="auto"/>
          <w:szCs w:val="24"/>
        </w:rPr>
        <w:t>.</w:t>
      </w:r>
    </w:p>
    <w:p w:rsidR="00A95311" w:rsidRPr="00253048" w:rsidRDefault="00A95311" w:rsidP="0068654D">
      <w:pPr>
        <w:widowControl w:val="0"/>
        <w:spacing w:after="0" w:line="360" w:lineRule="auto"/>
        <w:ind w:left="0" w:firstLine="0"/>
        <w:jc w:val="left"/>
        <w:rPr>
          <w:rFonts w:asciiTheme="minorHAnsi" w:hAnsiTheme="minorHAnsi" w:cstheme="minorHAnsi"/>
          <w:color w:val="auto"/>
          <w:szCs w:val="24"/>
          <w:highlight w:val="lightGray"/>
        </w:rPr>
      </w:pPr>
    </w:p>
    <w:p w:rsidR="002A7AA5" w:rsidRPr="00253048" w:rsidRDefault="005466AC" w:rsidP="0068654D">
      <w:pPr>
        <w:pStyle w:val="Nagwek1"/>
        <w:spacing w:before="0" w:after="0" w:line="360" w:lineRule="auto"/>
        <w:jc w:val="left"/>
        <w:rPr>
          <w:rFonts w:cstheme="minorHAnsi"/>
          <w:color w:val="auto"/>
          <w:szCs w:val="24"/>
        </w:rPr>
      </w:pPr>
      <w:bookmarkStart w:id="30" w:name="_Toc18957535"/>
      <w:r w:rsidRPr="00253048">
        <w:rPr>
          <w:rFonts w:cstheme="minorHAnsi"/>
          <w:color w:val="auto"/>
          <w:szCs w:val="24"/>
        </w:rPr>
        <w:t xml:space="preserve">Pomoc publiczna i </w:t>
      </w:r>
      <w:r w:rsidRPr="00253048">
        <w:rPr>
          <w:rFonts w:cstheme="minorHAnsi"/>
          <w:i/>
          <w:iCs/>
          <w:color w:val="auto"/>
          <w:szCs w:val="24"/>
        </w:rPr>
        <w:t>pomoc de minimis</w:t>
      </w:r>
      <w:bookmarkEnd w:id="30"/>
    </w:p>
    <w:p w:rsidR="00D55AA2" w:rsidRPr="00253048" w:rsidRDefault="00D55AA2" w:rsidP="0068654D">
      <w:pPr>
        <w:spacing w:after="0" w:line="360" w:lineRule="auto"/>
        <w:ind w:left="0" w:firstLine="0"/>
        <w:jc w:val="left"/>
        <w:rPr>
          <w:rFonts w:asciiTheme="minorHAnsi" w:eastAsia="Times New Roman" w:hAnsiTheme="minorHAnsi" w:cstheme="minorHAnsi"/>
          <w:color w:val="auto"/>
          <w:szCs w:val="24"/>
        </w:rPr>
      </w:pPr>
      <w:r w:rsidRPr="00253048">
        <w:rPr>
          <w:rFonts w:asciiTheme="minorHAnsi" w:eastAsia="Times New Roman" w:hAnsiTheme="minorHAnsi" w:cstheme="minorHAnsi"/>
          <w:color w:val="auto"/>
          <w:szCs w:val="24"/>
        </w:rPr>
        <w:t>Pomocą publiczną jest wszelka pomoc, która spełnia</w:t>
      </w:r>
      <w:r w:rsidR="00D33B52" w:rsidRPr="00253048">
        <w:rPr>
          <w:rFonts w:asciiTheme="minorHAnsi" w:eastAsia="Times New Roman" w:hAnsiTheme="minorHAnsi" w:cstheme="minorHAnsi"/>
          <w:color w:val="auto"/>
          <w:szCs w:val="24"/>
        </w:rPr>
        <w:t xml:space="preserve"> jednocześnie wszystkie</w:t>
      </w:r>
      <w:r w:rsidRPr="00253048">
        <w:rPr>
          <w:rFonts w:asciiTheme="minorHAnsi" w:eastAsia="Times New Roman" w:hAnsiTheme="minorHAnsi" w:cstheme="minorHAnsi"/>
          <w:color w:val="auto"/>
          <w:szCs w:val="24"/>
        </w:rPr>
        <w:t xml:space="preserve"> przesłanki:</w:t>
      </w:r>
    </w:p>
    <w:p w:rsidR="00D55AA2" w:rsidRPr="00253048" w:rsidRDefault="00D55AA2" w:rsidP="0067672E">
      <w:pPr>
        <w:numPr>
          <w:ilvl w:val="0"/>
          <w:numId w:val="27"/>
        </w:numPr>
        <w:spacing w:after="0" w:line="360" w:lineRule="auto"/>
        <w:ind w:left="284" w:hanging="284"/>
        <w:jc w:val="left"/>
        <w:rPr>
          <w:rFonts w:asciiTheme="minorHAnsi" w:eastAsia="Times New Roman" w:hAnsiTheme="minorHAnsi" w:cstheme="minorHAnsi"/>
          <w:color w:val="auto"/>
          <w:szCs w:val="24"/>
        </w:rPr>
      </w:pPr>
      <w:r w:rsidRPr="00253048">
        <w:rPr>
          <w:rFonts w:asciiTheme="minorHAnsi" w:eastAsia="Times New Roman" w:hAnsiTheme="minorHAnsi" w:cstheme="minorHAnsi"/>
          <w:color w:val="auto"/>
          <w:szCs w:val="24"/>
        </w:rPr>
        <w:lastRenderedPageBreak/>
        <w:t xml:space="preserve">beneficjentem wsparcia jest przedsiębiorca </w:t>
      </w:r>
      <w:bookmarkStart w:id="31" w:name="_Hlk18399645"/>
      <w:r w:rsidRPr="00253048">
        <w:rPr>
          <w:rFonts w:asciiTheme="minorHAnsi" w:eastAsia="Times New Roman" w:hAnsiTheme="minorHAnsi" w:cstheme="minorHAnsi"/>
          <w:color w:val="auto"/>
          <w:szCs w:val="24"/>
        </w:rPr>
        <w:t>w rozumieniu prawa unijnego</w:t>
      </w:r>
      <w:bookmarkEnd w:id="31"/>
      <w:r w:rsidRPr="00253048">
        <w:rPr>
          <w:rFonts w:asciiTheme="minorHAnsi" w:eastAsia="Times New Roman" w:hAnsiTheme="minorHAnsi" w:cstheme="minorHAnsi"/>
          <w:color w:val="auto"/>
          <w:szCs w:val="24"/>
        </w:rPr>
        <w:t>;</w:t>
      </w:r>
    </w:p>
    <w:p w:rsidR="00D55AA2" w:rsidRPr="00253048" w:rsidRDefault="00D55AA2" w:rsidP="0067672E">
      <w:pPr>
        <w:numPr>
          <w:ilvl w:val="0"/>
          <w:numId w:val="27"/>
        </w:numPr>
        <w:spacing w:after="0" w:line="360" w:lineRule="auto"/>
        <w:ind w:left="284" w:hanging="284"/>
        <w:jc w:val="left"/>
        <w:rPr>
          <w:rFonts w:asciiTheme="minorHAnsi" w:eastAsia="Times New Roman" w:hAnsiTheme="minorHAnsi" w:cstheme="minorHAnsi"/>
          <w:color w:val="auto"/>
          <w:szCs w:val="24"/>
        </w:rPr>
      </w:pPr>
      <w:r w:rsidRPr="00253048">
        <w:rPr>
          <w:rFonts w:asciiTheme="minorHAnsi" w:eastAsia="Times New Roman" w:hAnsiTheme="minorHAnsi" w:cstheme="minorHAnsi"/>
          <w:color w:val="auto"/>
          <w:szCs w:val="24"/>
        </w:rPr>
        <w:t>jest udzielona za pośrednictwem lub ze źródeł państwowych w jakiejkolwiek formie;</w:t>
      </w:r>
    </w:p>
    <w:p w:rsidR="00D55AA2" w:rsidRPr="00253048" w:rsidRDefault="00D55AA2" w:rsidP="0067672E">
      <w:pPr>
        <w:numPr>
          <w:ilvl w:val="0"/>
          <w:numId w:val="27"/>
        </w:numPr>
        <w:spacing w:after="0" w:line="360" w:lineRule="auto"/>
        <w:ind w:left="284" w:hanging="284"/>
        <w:jc w:val="left"/>
        <w:rPr>
          <w:rFonts w:asciiTheme="minorHAnsi" w:eastAsia="Times New Roman" w:hAnsiTheme="minorHAnsi" w:cstheme="minorHAnsi"/>
          <w:color w:val="auto"/>
          <w:szCs w:val="24"/>
        </w:rPr>
      </w:pPr>
      <w:r w:rsidRPr="00253048">
        <w:rPr>
          <w:rFonts w:asciiTheme="minorHAnsi" w:eastAsia="Times New Roman" w:hAnsiTheme="minorHAnsi" w:cstheme="minorHAnsi"/>
          <w:color w:val="auto"/>
          <w:szCs w:val="24"/>
        </w:rPr>
        <w:t>stanowi korzyść dla beneficjenta oraz jest selektywna,</w:t>
      </w:r>
      <w:r w:rsidRPr="00253048">
        <w:rPr>
          <w:rFonts w:asciiTheme="minorHAnsi" w:hAnsiTheme="minorHAnsi" w:cstheme="minorHAnsi"/>
          <w:color w:val="auto"/>
          <w:szCs w:val="24"/>
        </w:rPr>
        <w:t xml:space="preserve"> tj. uprzywilejowuje niektórych przedsiębiorców lub produkcję niektórych towarów;</w:t>
      </w:r>
    </w:p>
    <w:p w:rsidR="00D55AA2" w:rsidRPr="00253048" w:rsidRDefault="00D55AA2" w:rsidP="0067672E">
      <w:pPr>
        <w:numPr>
          <w:ilvl w:val="0"/>
          <w:numId w:val="27"/>
        </w:numPr>
        <w:spacing w:after="0" w:line="360" w:lineRule="auto"/>
        <w:ind w:left="284" w:hanging="284"/>
        <w:jc w:val="left"/>
        <w:rPr>
          <w:rFonts w:asciiTheme="minorHAnsi" w:eastAsia="Times New Roman" w:hAnsiTheme="minorHAnsi" w:cstheme="minorHAnsi"/>
          <w:color w:val="auto"/>
          <w:szCs w:val="24"/>
        </w:rPr>
      </w:pPr>
      <w:r w:rsidRPr="00253048">
        <w:rPr>
          <w:rFonts w:asciiTheme="minorHAnsi" w:eastAsia="Times New Roman" w:hAnsiTheme="minorHAnsi" w:cstheme="minorHAnsi"/>
          <w:color w:val="auto"/>
          <w:szCs w:val="24"/>
        </w:rPr>
        <w:t>zakłóca lub grozi zakłóceniem konkurencji poprzez sprzyjanie niektórym przedsiębiorcom;</w:t>
      </w:r>
    </w:p>
    <w:p w:rsidR="00D55AA2" w:rsidRPr="00253048" w:rsidRDefault="00D55AA2" w:rsidP="0067672E">
      <w:pPr>
        <w:numPr>
          <w:ilvl w:val="0"/>
          <w:numId w:val="27"/>
        </w:numPr>
        <w:spacing w:after="0" w:line="360" w:lineRule="auto"/>
        <w:ind w:left="284" w:hanging="284"/>
        <w:jc w:val="left"/>
        <w:rPr>
          <w:rFonts w:asciiTheme="minorHAnsi" w:eastAsia="Times New Roman" w:hAnsiTheme="minorHAnsi" w:cstheme="minorHAnsi"/>
          <w:color w:val="auto"/>
          <w:szCs w:val="24"/>
        </w:rPr>
      </w:pPr>
      <w:r w:rsidRPr="00253048">
        <w:rPr>
          <w:rFonts w:asciiTheme="minorHAnsi" w:eastAsia="Times New Roman" w:hAnsiTheme="minorHAnsi" w:cstheme="minorHAnsi"/>
          <w:color w:val="auto"/>
          <w:szCs w:val="24"/>
        </w:rPr>
        <w:t>wpływa na wymianę handlową pomiędzy Państwami Członkowskimi Unii Europejskiej.</w:t>
      </w:r>
    </w:p>
    <w:p w:rsidR="00B628F0" w:rsidRPr="00253048" w:rsidRDefault="00B628F0" w:rsidP="0068654D">
      <w:pPr>
        <w:autoSpaceDE w:val="0"/>
        <w:autoSpaceDN w:val="0"/>
        <w:adjustRightInd w:val="0"/>
        <w:spacing w:after="0" w:line="360" w:lineRule="auto"/>
        <w:ind w:left="284" w:hanging="284"/>
        <w:jc w:val="left"/>
        <w:rPr>
          <w:rFonts w:asciiTheme="minorHAnsi" w:hAnsiTheme="minorHAnsi" w:cstheme="minorHAnsi"/>
          <w:color w:val="auto"/>
          <w:szCs w:val="24"/>
        </w:rPr>
      </w:pPr>
    </w:p>
    <w:p w:rsidR="00386F73" w:rsidRPr="00253048" w:rsidRDefault="00D55AA2" w:rsidP="0068654D">
      <w:pPr>
        <w:autoSpaceDE w:val="0"/>
        <w:autoSpaceDN w:val="0"/>
        <w:adjustRightInd w:val="0"/>
        <w:spacing w:after="0" w:line="360" w:lineRule="auto"/>
        <w:ind w:left="0" w:firstLine="0"/>
        <w:jc w:val="left"/>
        <w:rPr>
          <w:rFonts w:asciiTheme="minorHAnsi" w:hAnsiTheme="minorHAnsi" w:cstheme="minorHAnsi"/>
          <w:color w:val="auto"/>
          <w:szCs w:val="24"/>
          <w:highlight w:val="lightGray"/>
        </w:rPr>
      </w:pPr>
      <w:r w:rsidRPr="00253048">
        <w:rPr>
          <w:rFonts w:asciiTheme="minorHAnsi" w:hAnsiTheme="minorHAnsi" w:cstheme="minorHAnsi"/>
          <w:color w:val="auto"/>
          <w:szCs w:val="24"/>
        </w:rPr>
        <w:t>Przed wypełnieniem wniosku należy przeanalizować projekt pod kątem wystąpienia pomocy</w:t>
      </w:r>
      <w:r w:rsidR="00B71454">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publicznej. Obowiązek dokonania tej analizy spoczywa na </w:t>
      </w:r>
      <w:r w:rsidR="00C97F16" w:rsidRPr="00253048">
        <w:rPr>
          <w:rFonts w:asciiTheme="minorHAnsi" w:hAnsiTheme="minorHAnsi" w:cstheme="minorHAnsi"/>
          <w:color w:val="auto"/>
          <w:szCs w:val="24"/>
        </w:rPr>
        <w:t>W</w:t>
      </w:r>
      <w:r w:rsidRPr="00253048">
        <w:rPr>
          <w:rFonts w:asciiTheme="minorHAnsi" w:hAnsiTheme="minorHAnsi" w:cstheme="minorHAnsi"/>
          <w:color w:val="auto"/>
          <w:szCs w:val="24"/>
        </w:rPr>
        <w:t>nioskodawcy</w:t>
      </w:r>
      <w:r w:rsidR="001D3BEC" w:rsidRPr="00253048">
        <w:rPr>
          <w:rFonts w:asciiTheme="minorHAnsi" w:hAnsiTheme="minorHAnsi" w:cstheme="minorHAnsi"/>
          <w:color w:val="auto"/>
          <w:szCs w:val="24"/>
        </w:rPr>
        <w:t>.</w:t>
      </w:r>
    </w:p>
    <w:p w:rsidR="00D33B52" w:rsidRPr="00253048" w:rsidRDefault="00D33B52" w:rsidP="0068654D">
      <w:pPr>
        <w:tabs>
          <w:tab w:val="left" w:pos="459"/>
        </w:tabs>
        <w:spacing w:after="0" w:line="360" w:lineRule="auto"/>
        <w:ind w:left="0" w:firstLine="0"/>
        <w:jc w:val="left"/>
        <w:rPr>
          <w:rFonts w:asciiTheme="minorHAnsi" w:hAnsiTheme="minorHAnsi" w:cstheme="minorHAnsi"/>
          <w:b/>
          <w:color w:val="auto"/>
          <w:szCs w:val="24"/>
        </w:rPr>
      </w:pPr>
    </w:p>
    <w:p w:rsidR="00386F73" w:rsidRPr="00253048"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Co do zasady</w:t>
      </w:r>
      <w:r w:rsidR="00C97F16" w:rsidRPr="00253048">
        <w:rPr>
          <w:rFonts w:asciiTheme="minorHAnsi" w:hAnsiTheme="minorHAnsi" w:cstheme="minorHAnsi"/>
          <w:bCs/>
          <w:color w:val="auto"/>
          <w:szCs w:val="24"/>
        </w:rPr>
        <w:t>,</w:t>
      </w:r>
      <w:r w:rsidRPr="00253048">
        <w:rPr>
          <w:rFonts w:asciiTheme="minorHAnsi" w:hAnsiTheme="minorHAnsi" w:cstheme="minorHAnsi"/>
          <w:color w:val="auto"/>
          <w:szCs w:val="24"/>
        </w:rPr>
        <w:t xml:space="preserve"> w </w:t>
      </w:r>
      <w:r w:rsidR="00AB7B3C"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rzypadku </w:t>
      </w:r>
      <w:r w:rsidR="00C97F16" w:rsidRPr="00253048">
        <w:rPr>
          <w:rFonts w:asciiTheme="minorHAnsi" w:hAnsiTheme="minorHAnsi" w:cstheme="minorHAnsi"/>
          <w:color w:val="auto"/>
          <w:szCs w:val="24"/>
        </w:rPr>
        <w:t>D</w:t>
      </w:r>
      <w:r w:rsidRPr="00253048">
        <w:rPr>
          <w:rFonts w:asciiTheme="minorHAnsi" w:hAnsiTheme="minorHAnsi" w:cstheme="minorHAnsi"/>
          <w:color w:val="auto"/>
          <w:szCs w:val="24"/>
        </w:rPr>
        <w:t>ziałani</w:t>
      </w:r>
      <w:r w:rsidR="00C03BA4" w:rsidRPr="00253048">
        <w:rPr>
          <w:rFonts w:asciiTheme="minorHAnsi" w:hAnsiTheme="minorHAnsi" w:cstheme="minorHAnsi"/>
          <w:color w:val="auto"/>
          <w:szCs w:val="24"/>
        </w:rPr>
        <w:t>a</w:t>
      </w:r>
      <w:r w:rsidRPr="00253048">
        <w:rPr>
          <w:rFonts w:asciiTheme="minorHAnsi" w:hAnsiTheme="minorHAnsi" w:cstheme="minorHAnsi"/>
          <w:color w:val="auto"/>
          <w:szCs w:val="24"/>
        </w:rPr>
        <w:t xml:space="preserve"> 7.1 </w:t>
      </w:r>
      <w:r w:rsidR="00AB7B3C" w:rsidRPr="00253048">
        <w:rPr>
          <w:rFonts w:asciiTheme="minorHAnsi" w:hAnsiTheme="minorHAnsi" w:cstheme="minorHAnsi"/>
          <w:color w:val="auto"/>
          <w:szCs w:val="24"/>
        </w:rPr>
        <w:t>[Inwestycje w edukację przedszkolną, podstawową i gimnazjalną] wyklucz</w:t>
      </w:r>
      <w:r w:rsidR="0049793C" w:rsidRPr="00253048">
        <w:rPr>
          <w:rFonts w:asciiTheme="minorHAnsi" w:hAnsiTheme="minorHAnsi" w:cstheme="minorHAnsi"/>
          <w:color w:val="auto"/>
          <w:szCs w:val="24"/>
        </w:rPr>
        <w:t>a się</w:t>
      </w:r>
      <w:r w:rsidR="00AB7B3C" w:rsidRPr="00253048">
        <w:rPr>
          <w:rFonts w:asciiTheme="minorHAnsi" w:hAnsiTheme="minorHAnsi" w:cstheme="minorHAnsi"/>
          <w:color w:val="auto"/>
          <w:szCs w:val="24"/>
        </w:rPr>
        <w:t xml:space="preserve"> wystąpienie </w:t>
      </w:r>
      <w:r w:rsidRPr="00253048">
        <w:rPr>
          <w:rFonts w:asciiTheme="minorHAnsi" w:hAnsiTheme="minorHAnsi" w:cstheme="minorHAnsi"/>
          <w:color w:val="auto"/>
          <w:szCs w:val="24"/>
        </w:rPr>
        <w:t>pomoc</w:t>
      </w:r>
      <w:r w:rsidR="00AB7B3C" w:rsidRPr="00253048">
        <w:rPr>
          <w:rFonts w:asciiTheme="minorHAnsi" w:hAnsiTheme="minorHAnsi" w:cstheme="minorHAnsi"/>
          <w:color w:val="auto"/>
          <w:szCs w:val="24"/>
        </w:rPr>
        <w:t xml:space="preserve">y </w:t>
      </w:r>
      <w:r w:rsidRPr="00253048">
        <w:rPr>
          <w:rFonts w:asciiTheme="minorHAnsi" w:hAnsiTheme="minorHAnsi" w:cstheme="minorHAnsi"/>
          <w:color w:val="auto"/>
          <w:szCs w:val="24"/>
        </w:rPr>
        <w:t>publiczn</w:t>
      </w:r>
      <w:r w:rsidR="00AB7B3C" w:rsidRPr="00253048">
        <w:rPr>
          <w:rFonts w:asciiTheme="minorHAnsi" w:hAnsiTheme="minorHAnsi" w:cstheme="minorHAnsi"/>
          <w:color w:val="auto"/>
          <w:szCs w:val="24"/>
        </w:rPr>
        <w:t>ej – d</w:t>
      </w:r>
      <w:r w:rsidRPr="00253048">
        <w:rPr>
          <w:rFonts w:asciiTheme="minorHAnsi" w:hAnsiTheme="minorHAnsi" w:cstheme="minorHAnsi"/>
          <w:color w:val="auto"/>
          <w:szCs w:val="24"/>
        </w:rPr>
        <w:t xml:space="preserve">o działalności mieszczącej się w ramach krajowego systemu edukacji nie mają zastosowania przepisy dotyczące pomocy publicznej </w:t>
      </w:r>
      <w:r w:rsidR="0049793C" w:rsidRPr="00253048">
        <w:rPr>
          <w:rFonts w:asciiTheme="minorHAnsi" w:hAnsiTheme="minorHAnsi" w:cstheme="minorHAnsi"/>
          <w:color w:val="auto"/>
          <w:szCs w:val="24"/>
        </w:rPr>
        <w:t>(</w:t>
      </w:r>
      <w:r w:rsidRPr="00253048">
        <w:rPr>
          <w:rFonts w:asciiTheme="minorHAnsi" w:hAnsiTheme="minorHAnsi" w:cstheme="minorHAnsi"/>
          <w:color w:val="auto"/>
          <w:szCs w:val="24"/>
        </w:rPr>
        <w:t>działalność ta nie stanowi działalności gospodarczej w rozumieniu przepisów wspólnotowych</w:t>
      </w:r>
      <w:r w:rsidR="0049793C" w:rsidRPr="00253048">
        <w:rPr>
          <w:rFonts w:asciiTheme="minorHAnsi" w:hAnsiTheme="minorHAnsi" w:cstheme="minorHAnsi"/>
          <w:color w:val="auto"/>
          <w:szCs w:val="24"/>
        </w:rPr>
        <w:t>)</w:t>
      </w:r>
      <w:r w:rsidRPr="00253048">
        <w:rPr>
          <w:rFonts w:asciiTheme="minorHAnsi" w:hAnsiTheme="minorHAnsi" w:cstheme="minorHAnsi"/>
          <w:color w:val="auto"/>
          <w:szCs w:val="24"/>
        </w:rPr>
        <w:t>.</w:t>
      </w:r>
      <w:r w:rsidR="00EF09B0">
        <w:rPr>
          <w:rFonts w:asciiTheme="minorHAnsi" w:hAnsiTheme="minorHAnsi" w:cstheme="minorHAnsi"/>
          <w:color w:val="auto"/>
          <w:szCs w:val="24"/>
        </w:rPr>
        <w:t xml:space="preserve"> </w:t>
      </w:r>
      <w:r w:rsidRPr="00253048">
        <w:rPr>
          <w:rFonts w:asciiTheme="minorHAnsi" w:hAnsiTheme="minorHAnsi" w:cstheme="minorHAnsi"/>
          <w:color w:val="auto"/>
          <w:szCs w:val="24"/>
        </w:rPr>
        <w:t>Biorąc pod uwagę</w:t>
      </w:r>
      <w:r w:rsidR="00B71454">
        <w:rPr>
          <w:rFonts w:asciiTheme="minorHAnsi" w:hAnsiTheme="minorHAnsi" w:cstheme="minorHAnsi"/>
          <w:color w:val="auto"/>
          <w:szCs w:val="24"/>
        </w:rPr>
        <w:t xml:space="preserve"> </w:t>
      </w:r>
      <w:r w:rsidR="00BA18E5" w:rsidRPr="00253048">
        <w:rPr>
          <w:rFonts w:asciiTheme="minorHAnsi" w:hAnsiTheme="minorHAnsi" w:cstheme="minorHAnsi"/>
          <w:color w:val="auto"/>
          <w:szCs w:val="24"/>
        </w:rPr>
        <w:t xml:space="preserve">specyfikę projektów oraz </w:t>
      </w:r>
      <w:r w:rsidR="00AB7B3C" w:rsidRPr="00253048">
        <w:rPr>
          <w:rFonts w:asciiTheme="minorHAnsi" w:hAnsiTheme="minorHAnsi" w:cstheme="minorHAnsi"/>
          <w:color w:val="auto"/>
          <w:szCs w:val="24"/>
        </w:rPr>
        <w:t>(typ)</w:t>
      </w:r>
      <w:r w:rsidR="00EF09B0">
        <w:rPr>
          <w:rFonts w:asciiTheme="minorHAnsi" w:hAnsiTheme="minorHAnsi" w:cstheme="minorHAnsi"/>
          <w:color w:val="auto"/>
          <w:szCs w:val="24"/>
        </w:rPr>
        <w:t xml:space="preserve"> </w:t>
      </w:r>
      <w:r w:rsidR="00BA18E5" w:rsidRPr="00253048">
        <w:rPr>
          <w:rFonts w:asciiTheme="minorHAnsi" w:hAnsiTheme="minorHAnsi" w:cstheme="minorHAnsi"/>
          <w:color w:val="auto"/>
          <w:szCs w:val="24"/>
        </w:rPr>
        <w:t>Wnioskodawców</w:t>
      </w:r>
      <w:r w:rsidRPr="00253048">
        <w:rPr>
          <w:rFonts w:asciiTheme="minorHAnsi" w:hAnsiTheme="minorHAnsi" w:cstheme="minorHAnsi"/>
          <w:color w:val="auto"/>
          <w:szCs w:val="24"/>
        </w:rPr>
        <w:t>, któr</w:t>
      </w:r>
      <w:r w:rsidR="00BA18E5" w:rsidRPr="00253048">
        <w:rPr>
          <w:rFonts w:asciiTheme="minorHAnsi" w:hAnsiTheme="minorHAnsi" w:cstheme="minorHAnsi"/>
          <w:color w:val="auto"/>
          <w:szCs w:val="24"/>
        </w:rPr>
        <w:t>z</w:t>
      </w:r>
      <w:r w:rsidR="00AB7B3C" w:rsidRPr="00253048">
        <w:rPr>
          <w:rFonts w:asciiTheme="minorHAnsi" w:hAnsiTheme="minorHAnsi" w:cstheme="minorHAnsi"/>
          <w:color w:val="auto"/>
          <w:szCs w:val="24"/>
        </w:rPr>
        <w:t>y</w:t>
      </w:r>
      <w:r w:rsidRPr="00253048">
        <w:rPr>
          <w:rFonts w:asciiTheme="minorHAnsi" w:hAnsiTheme="minorHAnsi" w:cstheme="minorHAnsi"/>
          <w:color w:val="auto"/>
          <w:szCs w:val="24"/>
        </w:rPr>
        <w:t xml:space="preserve"> mogą otrzymać dofinansowanie,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Do zakwalifikowania projektu jako służącego realizacji zadań w ramach krajowego systemu edukacji koniecznym jest </w:t>
      </w:r>
      <w:r w:rsidR="00BA18E5" w:rsidRPr="00253048">
        <w:rPr>
          <w:rFonts w:asciiTheme="minorHAnsi" w:hAnsiTheme="minorHAnsi" w:cstheme="minorHAnsi"/>
          <w:color w:val="auto"/>
          <w:szCs w:val="24"/>
        </w:rPr>
        <w:t xml:space="preserve">jego </w:t>
      </w:r>
      <w:r w:rsidRPr="00253048">
        <w:rPr>
          <w:rFonts w:asciiTheme="minorHAnsi" w:hAnsiTheme="minorHAnsi" w:cstheme="minorHAnsi"/>
          <w:color w:val="auto"/>
          <w:szCs w:val="24"/>
        </w:rPr>
        <w:t xml:space="preserve">powiązanie z działalnością wykonywaną na podstawie wymogów programowych i organizacyjnych ustalanych przez władze publiczne (programy nauczania, organizacja nauki). </w:t>
      </w:r>
      <w:r w:rsidR="00BA18E5" w:rsidRPr="00253048">
        <w:rPr>
          <w:rFonts w:asciiTheme="minorHAnsi" w:hAnsiTheme="minorHAnsi" w:cstheme="minorHAnsi"/>
          <w:b/>
          <w:bCs/>
          <w:color w:val="auto"/>
          <w:szCs w:val="24"/>
        </w:rPr>
        <w:t xml:space="preserve">W ramach wytworzonej (wspartej) w projekcie </w:t>
      </w:r>
      <w:r w:rsidRPr="00253048">
        <w:rPr>
          <w:rFonts w:asciiTheme="minorHAnsi" w:hAnsiTheme="minorHAnsi" w:cstheme="minorHAnsi"/>
          <w:b/>
          <w:bCs/>
          <w:color w:val="auto"/>
          <w:szCs w:val="24"/>
        </w:rPr>
        <w:t>infrastruktur</w:t>
      </w:r>
      <w:r w:rsidR="00BA18E5" w:rsidRPr="00253048">
        <w:rPr>
          <w:rFonts w:asciiTheme="minorHAnsi" w:hAnsiTheme="minorHAnsi" w:cstheme="minorHAnsi"/>
          <w:b/>
          <w:bCs/>
          <w:color w:val="auto"/>
          <w:szCs w:val="24"/>
        </w:rPr>
        <w:t>y</w:t>
      </w:r>
      <w:r w:rsidR="00BA18E5"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co do zasady</w:t>
      </w:r>
      <w:r w:rsidR="00BA18E5" w:rsidRPr="00253048">
        <w:rPr>
          <w:rFonts w:asciiTheme="minorHAnsi" w:hAnsiTheme="minorHAnsi" w:cstheme="minorHAnsi"/>
          <w:color w:val="auto"/>
          <w:szCs w:val="24"/>
        </w:rPr>
        <w:t>,</w:t>
      </w:r>
      <w:r w:rsidR="004B1DA9">
        <w:rPr>
          <w:rFonts w:asciiTheme="minorHAnsi" w:hAnsiTheme="minorHAnsi" w:cstheme="minorHAnsi"/>
          <w:color w:val="auto"/>
          <w:szCs w:val="24"/>
        </w:rPr>
        <w:t xml:space="preserve"> </w:t>
      </w:r>
      <w:r w:rsidRPr="00253048">
        <w:rPr>
          <w:rFonts w:asciiTheme="minorHAnsi" w:hAnsiTheme="minorHAnsi" w:cstheme="minorHAnsi"/>
          <w:b/>
          <w:bCs/>
          <w:color w:val="auto"/>
          <w:szCs w:val="24"/>
        </w:rPr>
        <w:t>nie powinna być</w:t>
      </w:r>
      <w:r w:rsidR="00B71454">
        <w:rPr>
          <w:rFonts w:asciiTheme="minorHAnsi" w:hAnsiTheme="minorHAnsi" w:cstheme="minorHAnsi"/>
          <w:b/>
          <w:bCs/>
          <w:color w:val="auto"/>
          <w:szCs w:val="24"/>
        </w:rPr>
        <w:t xml:space="preserve"> </w:t>
      </w:r>
      <w:r w:rsidRPr="00253048">
        <w:rPr>
          <w:rFonts w:asciiTheme="minorHAnsi" w:hAnsiTheme="minorHAnsi" w:cstheme="minorHAnsi"/>
          <w:b/>
          <w:bCs/>
          <w:color w:val="auto"/>
          <w:szCs w:val="24"/>
        </w:rPr>
        <w:t>prowadzona działalność wykraczająca poza cele statutowe finansowane ze środków publicznych</w:t>
      </w:r>
      <w:r w:rsidRPr="00253048">
        <w:rPr>
          <w:rFonts w:asciiTheme="minorHAnsi" w:hAnsiTheme="minorHAnsi" w:cstheme="minorHAnsi"/>
          <w:color w:val="auto"/>
          <w:szCs w:val="24"/>
        </w:rPr>
        <w:t xml:space="preserve">. </w:t>
      </w:r>
    </w:p>
    <w:p w:rsidR="00BA4E9B" w:rsidRPr="00253048" w:rsidRDefault="00BA4E9B" w:rsidP="0068654D">
      <w:pPr>
        <w:tabs>
          <w:tab w:val="left" w:pos="459"/>
        </w:tabs>
        <w:spacing w:after="0" w:line="360" w:lineRule="auto"/>
        <w:ind w:left="0" w:firstLine="0"/>
        <w:jc w:val="left"/>
        <w:rPr>
          <w:rFonts w:asciiTheme="minorHAnsi" w:hAnsiTheme="minorHAnsi" w:cstheme="minorHAnsi"/>
          <w:color w:val="auto"/>
          <w:szCs w:val="24"/>
          <w:highlight w:val="lightGray"/>
        </w:rPr>
      </w:pPr>
    </w:p>
    <w:p w:rsidR="00386F73" w:rsidRPr="00253048"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Jeżeli </w:t>
      </w:r>
      <w:r w:rsidR="007542A2" w:rsidRPr="00253048">
        <w:rPr>
          <w:rFonts w:asciiTheme="minorHAnsi" w:hAnsiTheme="minorHAnsi" w:cstheme="minorHAnsi"/>
          <w:color w:val="auto"/>
          <w:szCs w:val="24"/>
        </w:rPr>
        <w:t>w ramach</w:t>
      </w:r>
      <w:r w:rsidRPr="00253048">
        <w:rPr>
          <w:rFonts w:asciiTheme="minorHAnsi" w:hAnsiTheme="minorHAnsi" w:cstheme="minorHAnsi"/>
          <w:color w:val="auto"/>
          <w:szCs w:val="24"/>
        </w:rPr>
        <w:t xml:space="preserve"> projektu zakłada się występowanie zakresu</w:t>
      </w:r>
      <w:r w:rsidR="00B71454">
        <w:rPr>
          <w:rFonts w:asciiTheme="minorHAnsi" w:hAnsiTheme="minorHAnsi" w:cstheme="minorHAnsi"/>
          <w:color w:val="auto"/>
          <w:szCs w:val="24"/>
        </w:rPr>
        <w:t xml:space="preserve"> </w:t>
      </w:r>
      <w:r w:rsidRPr="00253048">
        <w:rPr>
          <w:rFonts w:asciiTheme="minorHAnsi" w:hAnsiTheme="minorHAnsi" w:cstheme="minorHAnsi"/>
          <w:color w:val="auto"/>
          <w:szCs w:val="24"/>
        </w:rPr>
        <w:t>wychodząc</w:t>
      </w:r>
      <w:r w:rsidR="007542A2" w:rsidRPr="00253048">
        <w:rPr>
          <w:rFonts w:asciiTheme="minorHAnsi" w:hAnsiTheme="minorHAnsi" w:cstheme="minorHAnsi"/>
          <w:color w:val="auto"/>
          <w:szCs w:val="24"/>
        </w:rPr>
        <w:t>ego</w:t>
      </w:r>
      <w:r w:rsidRPr="00253048">
        <w:rPr>
          <w:rFonts w:asciiTheme="minorHAnsi" w:hAnsiTheme="minorHAnsi" w:cstheme="minorHAnsi"/>
          <w:color w:val="auto"/>
          <w:szCs w:val="24"/>
        </w:rPr>
        <w:t xml:space="preserve"> poza krajowy system edukacji, </w:t>
      </w:r>
      <w:r w:rsidR="00E054BB" w:rsidRPr="00253048">
        <w:rPr>
          <w:rFonts w:asciiTheme="minorHAnsi" w:hAnsiTheme="minorHAnsi" w:cstheme="minorHAnsi"/>
          <w:color w:val="auto"/>
          <w:szCs w:val="24"/>
        </w:rPr>
        <w:t>wówczas</w:t>
      </w:r>
      <w:r w:rsidRPr="00253048">
        <w:rPr>
          <w:rFonts w:asciiTheme="minorHAnsi" w:hAnsiTheme="minorHAnsi" w:cstheme="minorHAnsi"/>
          <w:color w:val="auto"/>
          <w:szCs w:val="24"/>
        </w:rPr>
        <w:t xml:space="preserve"> projekt będzie objęty pomocą publiczną:</w:t>
      </w:r>
    </w:p>
    <w:p w:rsidR="00BA4E9B" w:rsidRPr="00253048" w:rsidRDefault="00BA4E9B" w:rsidP="0067672E">
      <w:pPr>
        <w:pStyle w:val="Akapitzlist"/>
        <w:numPr>
          <w:ilvl w:val="0"/>
          <w:numId w:val="26"/>
        </w:numPr>
        <w:tabs>
          <w:tab w:val="left" w:pos="284"/>
        </w:tabs>
        <w:spacing w:before="40" w:after="40" w:line="276" w:lineRule="auto"/>
        <w:ind w:left="284" w:hanging="284"/>
        <w:jc w:val="left"/>
        <w:rPr>
          <w:rFonts w:asciiTheme="minorHAnsi" w:hAnsiTheme="minorHAnsi" w:cstheme="minorHAnsi"/>
          <w:szCs w:val="24"/>
        </w:rPr>
      </w:pPr>
      <w:r w:rsidRPr="00253048">
        <w:rPr>
          <w:rFonts w:asciiTheme="minorHAnsi" w:hAnsiTheme="minorHAnsi" w:cstheme="minorHAnsi"/>
          <w:szCs w:val="24"/>
        </w:rPr>
        <w:t>częściowo (jeżeli jest możliwe wyraźne wyodrębnienie w oparciu o wydatki tych dwóch działalności)</w:t>
      </w:r>
      <w:r w:rsidR="00EF09B0">
        <w:rPr>
          <w:rFonts w:asciiTheme="minorHAnsi" w:hAnsiTheme="minorHAnsi" w:cstheme="minorHAnsi"/>
          <w:szCs w:val="24"/>
        </w:rPr>
        <w:t xml:space="preserve"> </w:t>
      </w:r>
      <w:r w:rsidR="0049793C" w:rsidRPr="00253048">
        <w:rPr>
          <w:rFonts w:asciiTheme="minorHAnsi" w:hAnsiTheme="minorHAnsi" w:cstheme="minorHAnsi"/>
          <w:szCs w:val="24"/>
        </w:rPr>
        <w:t>– jako projekt „mieszany” objęty w części pomocą publiczną, a w części wsparciem niestanowiącym pomocy;</w:t>
      </w:r>
    </w:p>
    <w:p w:rsidR="00386F73" w:rsidRPr="00253048" w:rsidRDefault="00386F73" w:rsidP="0068654D">
      <w:pPr>
        <w:tabs>
          <w:tab w:val="left" w:pos="459"/>
        </w:tabs>
        <w:spacing w:after="0" w:line="360" w:lineRule="auto"/>
        <w:ind w:left="0" w:firstLine="0"/>
        <w:jc w:val="left"/>
        <w:rPr>
          <w:rFonts w:asciiTheme="minorHAnsi" w:hAnsiTheme="minorHAnsi" w:cstheme="minorHAnsi"/>
          <w:i/>
          <w:iCs/>
          <w:color w:val="auto"/>
          <w:szCs w:val="24"/>
        </w:rPr>
      </w:pPr>
      <w:r w:rsidRPr="00253048">
        <w:rPr>
          <w:rFonts w:asciiTheme="minorHAnsi" w:hAnsiTheme="minorHAnsi" w:cstheme="minorHAnsi"/>
          <w:i/>
          <w:iCs/>
          <w:color w:val="auto"/>
          <w:szCs w:val="24"/>
        </w:rPr>
        <w:t xml:space="preserve">W </w:t>
      </w:r>
      <w:r w:rsidR="00BA4E9B" w:rsidRPr="00253048">
        <w:rPr>
          <w:rFonts w:asciiTheme="minorHAnsi" w:hAnsiTheme="minorHAnsi" w:cstheme="minorHAnsi"/>
          <w:i/>
          <w:iCs/>
          <w:color w:val="auto"/>
          <w:szCs w:val="24"/>
        </w:rPr>
        <w:t>takim</w:t>
      </w:r>
      <w:r w:rsidRPr="00253048">
        <w:rPr>
          <w:rFonts w:asciiTheme="minorHAnsi" w:hAnsiTheme="minorHAnsi" w:cstheme="minorHAnsi"/>
          <w:i/>
          <w:iCs/>
          <w:color w:val="auto"/>
          <w:szCs w:val="24"/>
        </w:rPr>
        <w:t xml:space="preserve"> przypadku należy pamiętać o konieczności prowadzenia rozdzielnej rachunkowości dla tych dwóch typów działalności – przez cały okres realizacji projektu i okres trwałości. </w:t>
      </w:r>
      <w:r w:rsidRPr="00253048">
        <w:rPr>
          <w:rFonts w:asciiTheme="minorHAnsi" w:hAnsiTheme="minorHAnsi" w:cstheme="minorHAnsi"/>
          <w:i/>
          <w:iCs/>
          <w:color w:val="auto"/>
          <w:szCs w:val="24"/>
        </w:rPr>
        <w:lastRenderedPageBreak/>
        <w:t>Konsekwencją niedochowania powyższych warunków w okresie trwałości projektu może być częściowy lub całkowity zwrot dofinansowania.</w:t>
      </w:r>
    </w:p>
    <w:p w:rsidR="00386F73" w:rsidRPr="00253048" w:rsidRDefault="00386F73" w:rsidP="0067672E">
      <w:pPr>
        <w:pStyle w:val="Akapitzlist"/>
        <w:numPr>
          <w:ilvl w:val="0"/>
          <w:numId w:val="26"/>
        </w:numPr>
        <w:tabs>
          <w:tab w:val="left" w:pos="284"/>
        </w:tabs>
        <w:spacing w:before="40" w:after="40" w:line="276" w:lineRule="auto"/>
        <w:ind w:left="284" w:hanging="284"/>
        <w:jc w:val="left"/>
        <w:rPr>
          <w:rFonts w:asciiTheme="minorHAnsi" w:hAnsiTheme="minorHAnsi" w:cstheme="minorHAnsi"/>
          <w:szCs w:val="24"/>
        </w:rPr>
      </w:pPr>
      <w:r w:rsidRPr="00253048">
        <w:rPr>
          <w:rFonts w:asciiTheme="minorHAnsi" w:hAnsiTheme="minorHAnsi" w:cstheme="minorHAnsi"/>
          <w:szCs w:val="24"/>
        </w:rPr>
        <w:t xml:space="preserve">całkowicie (jeżeli nie jest możliwe wyraźne wyodrębnienie </w:t>
      </w:r>
      <w:r w:rsidR="00BA4E9B" w:rsidRPr="00253048">
        <w:rPr>
          <w:rFonts w:asciiTheme="minorHAnsi" w:hAnsiTheme="minorHAnsi" w:cstheme="minorHAnsi"/>
          <w:szCs w:val="24"/>
        </w:rPr>
        <w:t>w oparciu o</w:t>
      </w:r>
      <w:r w:rsidRPr="00253048">
        <w:rPr>
          <w:rFonts w:asciiTheme="minorHAnsi" w:hAnsiTheme="minorHAnsi" w:cstheme="minorHAnsi"/>
          <w:szCs w:val="24"/>
        </w:rPr>
        <w:t xml:space="preserve"> wydatk</w:t>
      </w:r>
      <w:r w:rsidR="00BA4E9B" w:rsidRPr="00253048">
        <w:rPr>
          <w:rFonts w:asciiTheme="minorHAnsi" w:hAnsiTheme="minorHAnsi" w:cstheme="minorHAnsi"/>
          <w:szCs w:val="24"/>
        </w:rPr>
        <w:t>i</w:t>
      </w:r>
      <w:r w:rsidRPr="00253048">
        <w:rPr>
          <w:rFonts w:asciiTheme="minorHAnsi" w:hAnsiTheme="minorHAnsi" w:cstheme="minorHAnsi"/>
          <w:szCs w:val="24"/>
        </w:rPr>
        <w:t xml:space="preserve"> tych dwóch działalności).</w:t>
      </w:r>
    </w:p>
    <w:p w:rsidR="00E054BB" w:rsidRPr="00253048" w:rsidRDefault="00E054BB" w:rsidP="0068654D">
      <w:pPr>
        <w:tabs>
          <w:tab w:val="left" w:pos="459"/>
        </w:tabs>
        <w:spacing w:after="0" w:line="360" w:lineRule="auto"/>
        <w:ind w:left="0" w:firstLine="0"/>
        <w:jc w:val="left"/>
        <w:rPr>
          <w:rFonts w:asciiTheme="minorHAnsi" w:hAnsiTheme="minorHAnsi" w:cstheme="minorHAnsi"/>
          <w:b/>
          <w:color w:val="auto"/>
          <w:szCs w:val="24"/>
          <w:highlight w:val="lightGray"/>
        </w:rPr>
      </w:pPr>
    </w:p>
    <w:p w:rsidR="00FB58D7" w:rsidRPr="00253048" w:rsidRDefault="00386F73" w:rsidP="00B71454">
      <w:pPr>
        <w:spacing w:after="0" w:line="360" w:lineRule="auto"/>
        <w:ind w:left="0" w:firstLine="0"/>
        <w:jc w:val="left"/>
        <w:rPr>
          <w:rFonts w:asciiTheme="minorHAnsi" w:eastAsia="Droid Sans Fallback" w:hAnsiTheme="minorHAnsi" w:cstheme="minorHAnsi"/>
          <w:color w:val="auto"/>
          <w:szCs w:val="24"/>
        </w:rPr>
      </w:pPr>
      <w:r w:rsidRPr="00253048">
        <w:rPr>
          <w:rFonts w:asciiTheme="minorHAnsi" w:hAnsiTheme="minorHAnsi" w:cstheme="minorHAnsi"/>
          <w:b/>
          <w:color w:val="auto"/>
          <w:szCs w:val="24"/>
        </w:rPr>
        <w:t xml:space="preserve">W przypadku wystąpienia w projekcie pomocy publicznej udzielana </w:t>
      </w:r>
      <w:r w:rsidR="00E054BB" w:rsidRPr="00253048">
        <w:rPr>
          <w:rFonts w:asciiTheme="minorHAnsi" w:hAnsiTheme="minorHAnsi" w:cstheme="minorHAnsi"/>
          <w:b/>
          <w:color w:val="auto"/>
          <w:szCs w:val="24"/>
        </w:rPr>
        <w:t xml:space="preserve">będzie </w:t>
      </w:r>
      <w:r w:rsidRPr="00253048">
        <w:rPr>
          <w:rFonts w:asciiTheme="minorHAnsi" w:hAnsiTheme="minorHAnsi" w:cstheme="minorHAnsi"/>
          <w:b/>
          <w:color w:val="auto"/>
          <w:szCs w:val="24"/>
          <w:u w:val="single"/>
        </w:rPr>
        <w:t xml:space="preserve">wyłącznie pomoc </w:t>
      </w:r>
      <w:r w:rsidRPr="00253048">
        <w:rPr>
          <w:rFonts w:asciiTheme="minorHAnsi" w:hAnsiTheme="minorHAnsi" w:cstheme="minorHAnsi"/>
          <w:b/>
          <w:i/>
          <w:iCs/>
          <w:color w:val="auto"/>
          <w:szCs w:val="24"/>
          <w:u w:val="single"/>
        </w:rPr>
        <w:t>de</w:t>
      </w:r>
      <w:r w:rsidR="00E054BB" w:rsidRPr="00253048">
        <w:rPr>
          <w:rFonts w:asciiTheme="minorHAnsi" w:hAnsiTheme="minorHAnsi" w:cstheme="minorHAnsi"/>
          <w:b/>
          <w:i/>
          <w:iCs/>
          <w:color w:val="auto"/>
          <w:szCs w:val="24"/>
          <w:u w:val="single"/>
        </w:rPr>
        <w:t> </w:t>
      </w:r>
      <w:r w:rsidRPr="00253048">
        <w:rPr>
          <w:rFonts w:asciiTheme="minorHAnsi" w:hAnsiTheme="minorHAnsi" w:cstheme="minorHAnsi"/>
          <w:b/>
          <w:i/>
          <w:iCs/>
          <w:color w:val="auto"/>
          <w:szCs w:val="24"/>
          <w:u w:val="single"/>
        </w:rPr>
        <w:t>minimis</w:t>
      </w:r>
      <w:r w:rsidR="0067672E" w:rsidRPr="00253048">
        <w:rPr>
          <w:rFonts w:asciiTheme="minorHAnsi" w:hAnsiTheme="minorHAnsi" w:cstheme="minorHAnsi"/>
          <w:bCs/>
          <w:color w:val="auto"/>
          <w:szCs w:val="24"/>
        </w:rPr>
        <w:t xml:space="preserve">, </w:t>
      </w:r>
      <w:r w:rsidR="00B71454">
        <w:rPr>
          <w:rFonts w:asciiTheme="minorHAnsi" w:hAnsiTheme="minorHAnsi" w:cstheme="minorHAnsi"/>
          <w:bCs/>
          <w:color w:val="auto"/>
          <w:szCs w:val="24"/>
        </w:rPr>
        <w:t>p</w:t>
      </w:r>
      <w:r w:rsidR="00CC2053" w:rsidRPr="00253048">
        <w:rPr>
          <w:rFonts w:asciiTheme="minorHAnsi" w:eastAsia="Droid Sans Fallback" w:hAnsiTheme="minorHAnsi" w:cstheme="minorHAnsi"/>
          <w:color w:val="auto"/>
          <w:szCs w:val="24"/>
        </w:rPr>
        <w:t xml:space="preserve">omoc udzielana jest w oparciu o </w:t>
      </w:r>
      <w:r w:rsidRPr="00253048">
        <w:rPr>
          <w:rFonts w:asciiTheme="minorHAnsi" w:hAnsiTheme="minorHAnsi" w:cstheme="minorHAnsi"/>
          <w:b/>
          <w:color w:val="auto"/>
          <w:szCs w:val="24"/>
        </w:rPr>
        <w:t>Rozporządzenia Ministra Infrastruktury i Rozwoju z dnia 19 marca 2015 r. w</w:t>
      </w:r>
      <w:r w:rsidR="004A6196" w:rsidRPr="00253048">
        <w:rPr>
          <w:rFonts w:asciiTheme="minorHAnsi" w:hAnsiTheme="minorHAnsi" w:cstheme="minorHAnsi"/>
          <w:b/>
          <w:color w:val="auto"/>
          <w:szCs w:val="24"/>
        </w:rPr>
        <w:t> </w:t>
      </w:r>
      <w:r w:rsidRPr="00253048">
        <w:rPr>
          <w:rFonts w:asciiTheme="minorHAnsi" w:hAnsiTheme="minorHAnsi" w:cstheme="minorHAnsi"/>
          <w:b/>
          <w:color w:val="auto"/>
          <w:szCs w:val="24"/>
        </w:rPr>
        <w:t xml:space="preserve">sprawie udzielania pomocy </w:t>
      </w:r>
      <w:r w:rsidRPr="00253048">
        <w:rPr>
          <w:rFonts w:asciiTheme="minorHAnsi" w:hAnsiTheme="minorHAnsi" w:cstheme="minorHAnsi"/>
          <w:b/>
          <w:i/>
          <w:iCs/>
          <w:color w:val="auto"/>
          <w:szCs w:val="24"/>
        </w:rPr>
        <w:t>de minimis w</w:t>
      </w:r>
      <w:r w:rsidRPr="00253048">
        <w:rPr>
          <w:rFonts w:asciiTheme="minorHAnsi" w:hAnsiTheme="minorHAnsi" w:cstheme="minorHAnsi"/>
          <w:b/>
          <w:color w:val="auto"/>
          <w:szCs w:val="24"/>
        </w:rPr>
        <w:t xml:space="preserve"> ramach regionalnych programów operacyjnych na lata 2014-2020</w:t>
      </w:r>
      <w:r w:rsidR="00FB58D7" w:rsidRPr="00253048">
        <w:rPr>
          <w:rFonts w:asciiTheme="minorHAnsi" w:hAnsiTheme="minorHAnsi" w:cstheme="minorHAnsi"/>
          <w:b/>
          <w:color w:val="auto"/>
          <w:szCs w:val="24"/>
        </w:rPr>
        <w:t>.</w:t>
      </w:r>
    </w:p>
    <w:p w:rsidR="00B71454" w:rsidRDefault="00B71454" w:rsidP="0068654D">
      <w:pPr>
        <w:suppressAutoHyphens/>
        <w:spacing w:after="0" w:line="360" w:lineRule="auto"/>
        <w:ind w:left="0" w:firstLine="0"/>
        <w:jc w:val="left"/>
        <w:rPr>
          <w:rFonts w:asciiTheme="minorHAnsi" w:eastAsia="Droid Sans Fallback" w:hAnsiTheme="minorHAnsi" w:cstheme="minorHAnsi"/>
          <w:color w:val="auto"/>
          <w:szCs w:val="24"/>
        </w:rPr>
      </w:pPr>
    </w:p>
    <w:p w:rsidR="00FB58D7" w:rsidRPr="00253048" w:rsidRDefault="00FB58D7" w:rsidP="0068654D">
      <w:pPr>
        <w:suppressAutoHyphens/>
        <w:spacing w:after="0" w:line="360" w:lineRule="auto"/>
        <w:ind w:left="0" w:firstLine="0"/>
        <w:jc w:val="left"/>
        <w:rPr>
          <w:rFonts w:asciiTheme="minorHAnsi" w:eastAsia="Droid Sans Fallback" w:hAnsiTheme="minorHAnsi" w:cstheme="minorHAnsi"/>
          <w:color w:val="auto"/>
          <w:szCs w:val="24"/>
        </w:rPr>
      </w:pPr>
      <w:r w:rsidRPr="00253048">
        <w:rPr>
          <w:rFonts w:asciiTheme="minorHAnsi" w:eastAsia="Droid Sans Fallback" w:hAnsiTheme="minorHAnsi" w:cstheme="minorHAnsi"/>
          <w:color w:val="auto"/>
          <w:szCs w:val="24"/>
        </w:rPr>
        <w:t xml:space="preserve">Pomocą </w:t>
      </w:r>
      <w:r w:rsidRPr="00253048">
        <w:rPr>
          <w:rFonts w:asciiTheme="minorHAnsi" w:eastAsia="Droid Sans Fallback" w:hAnsiTheme="minorHAnsi" w:cstheme="minorHAnsi"/>
          <w:i/>
          <w:iCs/>
          <w:color w:val="auto"/>
          <w:szCs w:val="24"/>
        </w:rPr>
        <w:t>de minimis</w:t>
      </w:r>
      <w:r w:rsidRPr="00253048">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rsidR="00FB58D7" w:rsidRPr="00253048" w:rsidRDefault="00FB58D7" w:rsidP="0068654D">
      <w:pPr>
        <w:tabs>
          <w:tab w:val="left" w:pos="459"/>
        </w:tabs>
        <w:spacing w:after="0" w:line="360" w:lineRule="auto"/>
        <w:ind w:left="0" w:firstLine="0"/>
        <w:jc w:val="left"/>
        <w:rPr>
          <w:rFonts w:asciiTheme="minorHAnsi" w:hAnsiTheme="minorHAnsi" w:cstheme="minorHAnsi"/>
          <w:b/>
          <w:color w:val="auto"/>
          <w:szCs w:val="24"/>
        </w:rPr>
      </w:pPr>
    </w:p>
    <w:p w:rsidR="00386F73" w:rsidRPr="00253048" w:rsidRDefault="00FB58D7" w:rsidP="0068654D">
      <w:pPr>
        <w:tabs>
          <w:tab w:val="left" w:pos="459"/>
        </w:tabs>
        <w:spacing w:after="0" w:line="360" w:lineRule="auto"/>
        <w:ind w:left="0" w:firstLine="0"/>
        <w:jc w:val="left"/>
        <w:rPr>
          <w:rFonts w:asciiTheme="minorHAnsi" w:hAnsiTheme="minorHAnsi" w:cstheme="minorHAnsi"/>
          <w:b/>
          <w:color w:val="auto"/>
          <w:szCs w:val="24"/>
        </w:rPr>
      </w:pPr>
      <w:r w:rsidRPr="00253048">
        <w:rPr>
          <w:rFonts w:asciiTheme="minorHAnsi" w:hAnsiTheme="minorHAnsi" w:cstheme="minorHAnsi"/>
          <w:b/>
          <w:color w:val="auto"/>
          <w:szCs w:val="24"/>
        </w:rPr>
        <w:t>K</w:t>
      </w:r>
      <w:r w:rsidR="00386F73" w:rsidRPr="00253048">
        <w:rPr>
          <w:rFonts w:asciiTheme="minorHAnsi" w:hAnsiTheme="minorHAnsi" w:cstheme="minorHAnsi"/>
          <w:b/>
          <w:color w:val="auto"/>
          <w:szCs w:val="24"/>
        </w:rPr>
        <w:t xml:space="preserve">wota pomocy </w:t>
      </w:r>
      <w:r w:rsidR="00386F73" w:rsidRPr="00253048">
        <w:rPr>
          <w:rFonts w:asciiTheme="minorHAnsi" w:hAnsiTheme="minorHAnsi" w:cstheme="minorHAnsi"/>
          <w:b/>
          <w:i/>
          <w:iCs/>
          <w:color w:val="auto"/>
          <w:szCs w:val="24"/>
        </w:rPr>
        <w:t>de minimis</w:t>
      </w:r>
      <w:r w:rsidR="00386F73" w:rsidRPr="00253048">
        <w:rPr>
          <w:rFonts w:asciiTheme="minorHAnsi" w:hAnsiTheme="minorHAnsi" w:cstheme="minorHAnsi"/>
          <w:b/>
          <w:color w:val="auto"/>
          <w:szCs w:val="24"/>
        </w:rPr>
        <w:t xml:space="preserve"> nie może przekroczyć 200</w:t>
      </w:r>
      <w:r w:rsidR="004A6196" w:rsidRPr="00253048">
        <w:rPr>
          <w:rFonts w:asciiTheme="minorHAnsi" w:hAnsiTheme="minorHAnsi" w:cstheme="minorHAnsi"/>
          <w:b/>
          <w:color w:val="auto"/>
          <w:szCs w:val="24"/>
        </w:rPr>
        <w:t xml:space="preserve"> 000 </w:t>
      </w:r>
      <w:r w:rsidR="00386F73" w:rsidRPr="00253048">
        <w:rPr>
          <w:rFonts w:asciiTheme="minorHAnsi" w:hAnsiTheme="minorHAnsi" w:cstheme="minorHAnsi"/>
          <w:b/>
          <w:color w:val="auto"/>
          <w:szCs w:val="24"/>
        </w:rPr>
        <w:t>E</w:t>
      </w:r>
      <w:r w:rsidR="004A6196" w:rsidRPr="00253048">
        <w:rPr>
          <w:rFonts w:asciiTheme="minorHAnsi" w:hAnsiTheme="minorHAnsi" w:cstheme="minorHAnsi"/>
          <w:b/>
          <w:color w:val="auto"/>
          <w:szCs w:val="24"/>
        </w:rPr>
        <w:t>UR</w:t>
      </w:r>
      <w:r w:rsidR="00386F73" w:rsidRPr="00253048">
        <w:rPr>
          <w:rFonts w:asciiTheme="minorHAnsi" w:hAnsiTheme="minorHAnsi" w:cstheme="minorHAnsi"/>
          <w:b/>
          <w:color w:val="auto"/>
          <w:szCs w:val="24"/>
        </w:rPr>
        <w:t xml:space="preserve"> na </w:t>
      </w:r>
      <w:r w:rsidR="005C4B9B" w:rsidRPr="00253048">
        <w:rPr>
          <w:rFonts w:asciiTheme="minorHAnsi" w:hAnsiTheme="minorHAnsi" w:cstheme="minorHAnsi"/>
          <w:b/>
          <w:color w:val="auto"/>
          <w:szCs w:val="24"/>
        </w:rPr>
        <w:t>B</w:t>
      </w:r>
      <w:r w:rsidR="00386F73" w:rsidRPr="00253048">
        <w:rPr>
          <w:rFonts w:asciiTheme="minorHAnsi" w:hAnsiTheme="minorHAnsi" w:cstheme="minorHAnsi"/>
          <w:b/>
          <w:color w:val="auto"/>
          <w:szCs w:val="24"/>
        </w:rPr>
        <w:t xml:space="preserve">eneficjenta (jest to maksymalny limit pomocy </w:t>
      </w:r>
      <w:r w:rsidR="00386F73" w:rsidRPr="00253048">
        <w:rPr>
          <w:rFonts w:asciiTheme="minorHAnsi" w:hAnsiTheme="minorHAnsi" w:cstheme="minorHAnsi"/>
          <w:b/>
          <w:i/>
          <w:iCs/>
          <w:color w:val="auto"/>
          <w:szCs w:val="24"/>
        </w:rPr>
        <w:t>de minimis</w:t>
      </w:r>
      <w:r w:rsidR="00386F73" w:rsidRPr="00253048">
        <w:rPr>
          <w:rFonts w:asciiTheme="minorHAnsi" w:hAnsiTheme="minorHAnsi" w:cstheme="minorHAnsi"/>
          <w:b/>
          <w:color w:val="auto"/>
          <w:szCs w:val="24"/>
        </w:rPr>
        <w:t xml:space="preserve"> jaki może otrzymać dany podmiot w okresie 3 lat). </w:t>
      </w:r>
    </w:p>
    <w:p w:rsidR="005C4B9B" w:rsidRPr="00253048" w:rsidRDefault="005C4B9B" w:rsidP="0068654D">
      <w:pPr>
        <w:tabs>
          <w:tab w:val="left" w:pos="459"/>
        </w:tabs>
        <w:spacing w:after="0" w:line="360" w:lineRule="auto"/>
        <w:ind w:left="0" w:firstLine="0"/>
        <w:jc w:val="left"/>
        <w:rPr>
          <w:rFonts w:asciiTheme="minorHAnsi" w:hAnsiTheme="minorHAnsi" w:cstheme="minorHAnsi"/>
          <w:b/>
          <w:color w:val="auto"/>
          <w:szCs w:val="24"/>
        </w:rPr>
      </w:pPr>
    </w:p>
    <w:p w:rsidR="00386F73" w:rsidRPr="00253048" w:rsidRDefault="00386F73" w:rsidP="0068654D">
      <w:pPr>
        <w:snapToGrid w:val="0"/>
        <w:spacing w:after="0" w:line="360" w:lineRule="auto"/>
        <w:ind w:left="0" w:firstLine="0"/>
        <w:jc w:val="left"/>
        <w:rPr>
          <w:rFonts w:asciiTheme="minorHAnsi" w:hAnsiTheme="minorHAnsi" w:cstheme="minorHAnsi"/>
          <w:color w:val="auto"/>
          <w:kern w:val="2"/>
          <w:szCs w:val="24"/>
        </w:rPr>
      </w:pPr>
      <w:r w:rsidRPr="00253048">
        <w:rPr>
          <w:rFonts w:asciiTheme="minorHAnsi" w:hAnsiTheme="minorHAnsi" w:cstheme="minorHAnsi"/>
          <w:color w:val="auto"/>
          <w:kern w:val="2"/>
          <w:szCs w:val="24"/>
        </w:rPr>
        <w:t xml:space="preserve">W przypadku projektów objętych pomocą </w:t>
      </w:r>
      <w:r w:rsidRPr="00253048">
        <w:rPr>
          <w:rFonts w:asciiTheme="minorHAnsi" w:hAnsiTheme="minorHAnsi" w:cstheme="minorHAnsi"/>
          <w:i/>
          <w:iCs/>
          <w:color w:val="auto"/>
          <w:kern w:val="2"/>
          <w:szCs w:val="24"/>
        </w:rPr>
        <w:t>de minimis</w:t>
      </w:r>
      <w:r w:rsidRPr="00253048">
        <w:rPr>
          <w:rFonts w:asciiTheme="minorHAnsi" w:hAnsiTheme="minorHAnsi" w:cstheme="minorHAnsi"/>
          <w:color w:val="auto"/>
          <w:kern w:val="2"/>
          <w:szCs w:val="24"/>
        </w:rPr>
        <w:t xml:space="preserve"> należy </w:t>
      </w:r>
      <w:r w:rsidR="00FB58D7" w:rsidRPr="00253048">
        <w:rPr>
          <w:rFonts w:asciiTheme="minorHAnsi" w:hAnsiTheme="minorHAnsi" w:cstheme="minorHAnsi"/>
          <w:color w:val="auto"/>
          <w:kern w:val="2"/>
          <w:szCs w:val="24"/>
        </w:rPr>
        <w:t xml:space="preserve">zatem </w:t>
      </w:r>
      <w:r w:rsidRPr="00253048">
        <w:rPr>
          <w:rFonts w:asciiTheme="minorHAnsi" w:hAnsiTheme="minorHAnsi" w:cstheme="minorHAnsi"/>
          <w:color w:val="auto"/>
          <w:kern w:val="2"/>
          <w:szCs w:val="24"/>
        </w:rPr>
        <w:t>zweryfikować</w:t>
      </w:r>
      <w:r w:rsidR="005C4B9B" w:rsidRPr="00253048">
        <w:rPr>
          <w:rFonts w:asciiTheme="minorHAnsi" w:hAnsiTheme="minorHAnsi" w:cstheme="minorHAnsi"/>
          <w:color w:val="auto"/>
          <w:kern w:val="2"/>
          <w:szCs w:val="24"/>
        </w:rPr>
        <w:t>,</w:t>
      </w:r>
      <w:r w:rsidRPr="00253048">
        <w:rPr>
          <w:rFonts w:asciiTheme="minorHAnsi" w:hAnsiTheme="minorHAnsi" w:cstheme="minorHAnsi"/>
          <w:color w:val="auto"/>
          <w:kern w:val="2"/>
          <w:szCs w:val="24"/>
        </w:rPr>
        <w:t xml:space="preserve"> czy całkowita kwota pomocy </w:t>
      </w:r>
      <w:r w:rsidRPr="00253048">
        <w:rPr>
          <w:rFonts w:asciiTheme="minorHAnsi" w:hAnsiTheme="minorHAnsi" w:cstheme="minorHAnsi"/>
          <w:i/>
          <w:iCs/>
          <w:color w:val="auto"/>
          <w:kern w:val="2"/>
          <w:szCs w:val="24"/>
        </w:rPr>
        <w:t>de minimis</w:t>
      </w:r>
      <w:r w:rsidRPr="00253048">
        <w:rPr>
          <w:rFonts w:asciiTheme="minorHAnsi" w:hAnsiTheme="minorHAnsi" w:cstheme="minorHAnsi"/>
          <w:color w:val="auto"/>
          <w:kern w:val="2"/>
          <w:szCs w:val="24"/>
        </w:rPr>
        <w:t xml:space="preserve"> dla danego podmiotu w okresie trzech lat podatkowych</w:t>
      </w:r>
      <w:r w:rsidR="005C4B9B" w:rsidRPr="00253048">
        <w:rPr>
          <w:rFonts w:asciiTheme="minorHAnsi" w:hAnsiTheme="minorHAnsi" w:cstheme="minorHAnsi"/>
          <w:color w:val="auto"/>
          <w:kern w:val="2"/>
          <w:szCs w:val="24"/>
        </w:rPr>
        <w:t xml:space="preserve"> –  </w:t>
      </w:r>
      <w:r w:rsidRPr="00253048">
        <w:rPr>
          <w:rFonts w:asciiTheme="minorHAnsi" w:hAnsiTheme="minorHAnsi" w:cstheme="minorHAnsi"/>
          <w:color w:val="auto"/>
          <w:kern w:val="2"/>
          <w:szCs w:val="24"/>
        </w:rPr>
        <w:t xml:space="preserve">z uwzględnieniem wnioskowanej kwoty pomocy </w:t>
      </w:r>
      <w:r w:rsidRPr="00253048">
        <w:rPr>
          <w:rFonts w:asciiTheme="minorHAnsi" w:hAnsiTheme="minorHAnsi" w:cstheme="minorHAnsi"/>
          <w:i/>
          <w:iCs/>
          <w:color w:val="auto"/>
          <w:kern w:val="2"/>
          <w:szCs w:val="24"/>
        </w:rPr>
        <w:t>de minimis</w:t>
      </w:r>
      <w:r w:rsidRPr="00253048">
        <w:rPr>
          <w:rFonts w:asciiTheme="minorHAnsi" w:hAnsiTheme="minorHAnsi" w:cstheme="minorHAnsi"/>
          <w:color w:val="auto"/>
          <w:kern w:val="2"/>
          <w:szCs w:val="24"/>
        </w:rPr>
        <w:t xml:space="preserve"> oraz pomocy </w:t>
      </w:r>
      <w:r w:rsidRPr="00253048">
        <w:rPr>
          <w:rFonts w:asciiTheme="minorHAnsi" w:hAnsiTheme="minorHAnsi" w:cstheme="minorHAnsi"/>
          <w:i/>
          <w:iCs/>
          <w:color w:val="auto"/>
          <w:kern w:val="2"/>
          <w:szCs w:val="24"/>
        </w:rPr>
        <w:t>de minimis</w:t>
      </w:r>
      <w:r w:rsidRPr="00253048">
        <w:rPr>
          <w:rFonts w:asciiTheme="minorHAnsi" w:hAnsiTheme="minorHAnsi" w:cstheme="minorHAnsi"/>
          <w:color w:val="auto"/>
          <w:kern w:val="2"/>
          <w:szCs w:val="24"/>
        </w:rPr>
        <w:t xml:space="preserve"> otrzymanej z innych źródeł</w:t>
      </w:r>
      <w:r w:rsidR="005C4B9B" w:rsidRPr="00253048">
        <w:rPr>
          <w:rFonts w:asciiTheme="minorHAnsi" w:hAnsiTheme="minorHAnsi" w:cstheme="minorHAnsi"/>
          <w:color w:val="auto"/>
          <w:kern w:val="2"/>
          <w:szCs w:val="24"/>
        </w:rPr>
        <w:t xml:space="preserve"> – </w:t>
      </w:r>
      <w:r w:rsidRPr="00253048">
        <w:rPr>
          <w:rFonts w:asciiTheme="minorHAnsi" w:hAnsiTheme="minorHAnsi" w:cstheme="minorHAnsi"/>
          <w:color w:val="auto"/>
          <w:kern w:val="2"/>
          <w:szCs w:val="24"/>
        </w:rPr>
        <w:t xml:space="preserve">nie przekracza równowartości 200 000 </w:t>
      </w:r>
      <w:r w:rsidR="005C4B9B" w:rsidRPr="00253048">
        <w:rPr>
          <w:rFonts w:asciiTheme="minorHAnsi" w:hAnsiTheme="minorHAnsi" w:cstheme="minorHAnsi"/>
          <w:color w:val="auto"/>
          <w:kern w:val="2"/>
          <w:szCs w:val="24"/>
        </w:rPr>
        <w:t>EUR</w:t>
      </w:r>
      <w:r w:rsidRPr="00253048">
        <w:rPr>
          <w:rFonts w:asciiTheme="minorHAnsi" w:hAnsiTheme="minorHAnsi" w:cstheme="minorHAnsi"/>
          <w:color w:val="auto"/>
          <w:kern w:val="2"/>
          <w:szCs w:val="24"/>
        </w:rPr>
        <w:t xml:space="preserve">. </w:t>
      </w:r>
    </w:p>
    <w:p w:rsidR="005C4B9B" w:rsidRPr="00253048" w:rsidRDefault="005C4B9B" w:rsidP="0068654D">
      <w:pPr>
        <w:snapToGrid w:val="0"/>
        <w:spacing w:after="0" w:line="360" w:lineRule="auto"/>
        <w:ind w:left="0" w:firstLine="0"/>
        <w:jc w:val="left"/>
        <w:rPr>
          <w:rFonts w:asciiTheme="minorHAnsi" w:hAnsiTheme="minorHAnsi" w:cstheme="minorHAnsi"/>
          <w:color w:val="auto"/>
          <w:szCs w:val="24"/>
        </w:rPr>
      </w:pPr>
    </w:p>
    <w:p w:rsidR="00FB58D7" w:rsidRPr="00253048" w:rsidRDefault="00EB29BA" w:rsidP="0068654D">
      <w:pPr>
        <w:pStyle w:val="Default"/>
        <w:spacing w:line="360" w:lineRule="auto"/>
        <w:rPr>
          <w:rFonts w:asciiTheme="minorHAnsi" w:hAnsiTheme="minorHAnsi" w:cstheme="minorHAnsi"/>
          <w:i/>
          <w:iCs/>
          <w:color w:val="auto"/>
        </w:rPr>
      </w:pPr>
      <w:r w:rsidRPr="00253048">
        <w:rPr>
          <w:rFonts w:asciiTheme="minorHAnsi" w:hAnsiTheme="minorHAnsi" w:cstheme="minorHAnsi"/>
          <w:i/>
          <w:iCs/>
          <w:color w:val="auto"/>
        </w:rPr>
        <w:t>IOK</w:t>
      </w:r>
      <w:r w:rsidR="00FB58D7" w:rsidRPr="00253048">
        <w:rPr>
          <w:rFonts w:asciiTheme="minorHAnsi" w:hAnsiTheme="minorHAnsi" w:cstheme="minorHAnsi"/>
          <w:i/>
          <w:iCs/>
          <w:color w:val="auto"/>
        </w:rPr>
        <w:t xml:space="preserve"> zastrzega sobie prawo do weryfikacji informacji o otrzymanej przez Wnioskodawcę pomocy de minimis w oparciu o dane dostępne w systemie SUDOP </w:t>
      </w:r>
      <w:r w:rsidR="00ED289B" w:rsidRPr="00253048">
        <w:rPr>
          <w:rFonts w:asciiTheme="minorHAnsi" w:hAnsiTheme="minorHAnsi" w:cstheme="minorHAnsi"/>
          <w:i/>
          <w:iCs/>
          <w:color w:val="auto"/>
        </w:rPr>
        <w:t xml:space="preserve">(Systemie Udostępniania Danych o Pomocy Publicznej, dostępnym pod adresem </w:t>
      </w:r>
      <w:hyperlink r:id="rId21" w:history="1">
        <w:r w:rsidR="00ED289B" w:rsidRPr="00253048">
          <w:rPr>
            <w:rStyle w:val="Hipercze"/>
            <w:rFonts w:asciiTheme="minorHAnsi" w:hAnsiTheme="minorHAnsi" w:cstheme="minorHAnsi"/>
            <w:i/>
            <w:iCs/>
          </w:rPr>
          <w:t>https://sudop.uokik.gov.pl/home</w:t>
        </w:r>
      </w:hyperlink>
      <w:r w:rsidR="00ED289B" w:rsidRPr="00253048">
        <w:rPr>
          <w:rFonts w:asciiTheme="minorHAnsi" w:hAnsiTheme="minorHAnsi" w:cstheme="minorHAnsi"/>
          <w:i/>
          <w:iCs/>
          <w:color w:val="auto"/>
        </w:rPr>
        <w:t>)</w:t>
      </w:r>
      <w:r w:rsidR="00FB58D7" w:rsidRPr="00253048">
        <w:rPr>
          <w:rFonts w:asciiTheme="minorHAnsi" w:hAnsiTheme="minorHAnsi" w:cstheme="minorHAnsi"/>
          <w:i/>
          <w:iCs/>
          <w:color w:val="auto"/>
        </w:rPr>
        <w:t xml:space="preserve">–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 </w:t>
      </w:r>
    </w:p>
    <w:p w:rsidR="00FB58D7" w:rsidRPr="00253048" w:rsidRDefault="00FB58D7" w:rsidP="0068654D">
      <w:pPr>
        <w:snapToGrid w:val="0"/>
        <w:spacing w:after="0" w:line="360" w:lineRule="auto"/>
        <w:ind w:left="0" w:firstLine="0"/>
        <w:jc w:val="left"/>
        <w:rPr>
          <w:rFonts w:asciiTheme="minorHAnsi" w:hAnsiTheme="minorHAnsi" w:cstheme="minorHAnsi"/>
          <w:color w:val="auto"/>
          <w:szCs w:val="24"/>
        </w:rPr>
      </w:pPr>
    </w:p>
    <w:p w:rsidR="007E46EC" w:rsidRPr="00253048" w:rsidRDefault="007E46EC" w:rsidP="0068654D">
      <w:pPr>
        <w:pStyle w:val="Nagwek1"/>
        <w:spacing w:before="0" w:after="0" w:line="360" w:lineRule="auto"/>
        <w:jc w:val="left"/>
        <w:rPr>
          <w:rFonts w:cstheme="minorHAnsi"/>
          <w:color w:val="auto"/>
          <w:szCs w:val="24"/>
        </w:rPr>
      </w:pPr>
      <w:bookmarkStart w:id="32" w:name="_Toc18957536"/>
      <w:r w:rsidRPr="00253048">
        <w:rPr>
          <w:rFonts w:cstheme="minorHAnsi"/>
          <w:color w:val="auto"/>
          <w:szCs w:val="24"/>
        </w:rPr>
        <w:t>Maksymalna wartość wydatków kwalifikowalnych projektu</w:t>
      </w:r>
      <w:bookmarkEnd w:id="32"/>
    </w:p>
    <w:p w:rsidR="007E46EC" w:rsidRPr="00253048"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r w:rsidRPr="00253048">
        <w:rPr>
          <w:rFonts w:asciiTheme="minorHAnsi" w:eastAsia="Droid Sans Fallback" w:hAnsiTheme="minorHAnsi" w:cstheme="minorHAnsi"/>
          <w:color w:val="auto"/>
          <w:szCs w:val="24"/>
        </w:rPr>
        <w:t xml:space="preserve">Maksymalna wartość wydatków kwalifikowalnych: 12 000 000 PLN.  </w:t>
      </w:r>
    </w:p>
    <w:p w:rsidR="005C4B9B" w:rsidRPr="00253048" w:rsidRDefault="007E46EC" w:rsidP="0068654D">
      <w:pPr>
        <w:suppressAutoHyphens/>
        <w:spacing w:after="0" w:line="360" w:lineRule="auto"/>
        <w:ind w:left="0" w:firstLine="0"/>
        <w:jc w:val="left"/>
        <w:rPr>
          <w:rFonts w:asciiTheme="minorHAnsi" w:eastAsia="Droid Sans Fallback" w:hAnsiTheme="minorHAnsi" w:cstheme="minorHAnsi"/>
          <w:color w:val="auto"/>
          <w:szCs w:val="24"/>
          <w:highlight w:val="lightGray"/>
        </w:rPr>
      </w:pPr>
      <w:r w:rsidRPr="00253048">
        <w:rPr>
          <w:rFonts w:asciiTheme="minorHAnsi" w:eastAsia="Droid Sans Fallback" w:hAnsiTheme="minorHAnsi" w:cstheme="minorHAnsi"/>
          <w:color w:val="auto"/>
          <w:szCs w:val="24"/>
        </w:rPr>
        <w:lastRenderedPageBreak/>
        <w:t>Maksymalna wartość dotyczy jedne</w:t>
      </w:r>
      <w:r w:rsidR="00E44401" w:rsidRPr="00253048">
        <w:rPr>
          <w:rFonts w:asciiTheme="minorHAnsi" w:eastAsia="Droid Sans Fallback" w:hAnsiTheme="minorHAnsi" w:cstheme="minorHAnsi"/>
          <w:color w:val="auto"/>
          <w:szCs w:val="24"/>
        </w:rPr>
        <w:t>go</w:t>
      </w:r>
      <w:r w:rsidRPr="00253048">
        <w:rPr>
          <w:rFonts w:asciiTheme="minorHAnsi" w:eastAsia="Droid Sans Fallback" w:hAnsiTheme="minorHAnsi" w:cstheme="minorHAnsi"/>
          <w:color w:val="auto"/>
          <w:szCs w:val="24"/>
        </w:rPr>
        <w:t xml:space="preserve"> przedszkola/placówki.</w:t>
      </w:r>
    </w:p>
    <w:p w:rsidR="007E46EC" w:rsidRPr="00253048" w:rsidRDefault="007E46EC" w:rsidP="0068654D">
      <w:pPr>
        <w:suppressAutoHyphens/>
        <w:spacing w:after="0" w:line="360" w:lineRule="auto"/>
        <w:ind w:left="0" w:firstLine="0"/>
        <w:jc w:val="left"/>
        <w:rPr>
          <w:rFonts w:asciiTheme="minorHAnsi" w:eastAsia="Droid Sans Fallback" w:hAnsiTheme="minorHAnsi" w:cstheme="minorHAnsi"/>
          <w:color w:val="auto"/>
          <w:szCs w:val="24"/>
          <w:highlight w:val="lightGray"/>
        </w:rPr>
      </w:pPr>
    </w:p>
    <w:p w:rsidR="005D3181" w:rsidRPr="00253048" w:rsidRDefault="005D3181" w:rsidP="0068654D">
      <w:pPr>
        <w:pStyle w:val="Nagwek1"/>
        <w:spacing w:before="0" w:after="0" w:line="360" w:lineRule="auto"/>
        <w:jc w:val="left"/>
        <w:rPr>
          <w:rFonts w:cstheme="minorHAnsi"/>
          <w:color w:val="auto"/>
          <w:szCs w:val="24"/>
        </w:rPr>
      </w:pPr>
      <w:bookmarkStart w:id="33" w:name="_Toc18957537"/>
      <w:r w:rsidRPr="00253048">
        <w:rPr>
          <w:rFonts w:cstheme="minorHAnsi"/>
          <w:color w:val="auto"/>
          <w:szCs w:val="24"/>
        </w:rPr>
        <w:t>Minimalna wartość wnioskowanego dofinansowania</w:t>
      </w:r>
      <w:bookmarkEnd w:id="33"/>
    </w:p>
    <w:p w:rsidR="005D3181" w:rsidRPr="00253048" w:rsidRDefault="005D3181" w:rsidP="0068654D">
      <w:pPr>
        <w:autoSpaceDE w:val="0"/>
        <w:autoSpaceDN w:val="0"/>
        <w:adjustRightInd w:val="0"/>
        <w:spacing w:after="0" w:line="360" w:lineRule="auto"/>
        <w:ind w:left="0" w:firstLine="0"/>
        <w:jc w:val="left"/>
        <w:rPr>
          <w:rFonts w:asciiTheme="minorHAnsi" w:hAnsiTheme="minorHAnsi" w:cstheme="minorHAnsi"/>
          <w:color w:val="auto"/>
          <w:szCs w:val="24"/>
          <w:highlight w:val="lightGray"/>
        </w:rPr>
      </w:pPr>
      <w:r w:rsidRPr="00253048">
        <w:rPr>
          <w:rFonts w:asciiTheme="minorHAnsi" w:hAnsiTheme="minorHAnsi" w:cstheme="minorHAnsi"/>
          <w:color w:val="auto"/>
          <w:szCs w:val="24"/>
        </w:rPr>
        <w:t>Minimalna wartość wnioskowanego dofinansowania</w:t>
      </w:r>
      <w:r w:rsidRPr="00253048">
        <w:rPr>
          <w:rFonts w:asciiTheme="minorHAnsi" w:hAnsiTheme="minorHAnsi" w:cstheme="minorHAnsi"/>
          <w:bCs/>
          <w:color w:val="auto"/>
          <w:szCs w:val="24"/>
        </w:rPr>
        <w:t>:</w:t>
      </w:r>
      <w:r w:rsidRPr="00253048">
        <w:rPr>
          <w:rFonts w:asciiTheme="minorHAnsi" w:hAnsiTheme="minorHAnsi" w:cstheme="minorHAnsi"/>
          <w:b/>
          <w:bCs/>
          <w:color w:val="auto"/>
          <w:szCs w:val="24"/>
        </w:rPr>
        <w:t xml:space="preserve"> 500 000 PLN.</w:t>
      </w:r>
    </w:p>
    <w:p w:rsidR="005D3181" w:rsidRPr="00253048" w:rsidRDefault="005D3181" w:rsidP="0068654D">
      <w:pPr>
        <w:spacing w:after="0" w:line="360" w:lineRule="auto"/>
        <w:ind w:left="0" w:firstLine="0"/>
        <w:jc w:val="left"/>
        <w:rPr>
          <w:rFonts w:asciiTheme="minorHAnsi" w:hAnsiTheme="minorHAnsi" w:cstheme="minorHAnsi"/>
          <w:b/>
          <w:bCs/>
          <w:color w:val="auto"/>
          <w:szCs w:val="24"/>
        </w:rPr>
      </w:pPr>
    </w:p>
    <w:p w:rsidR="005D3181" w:rsidRPr="00253048" w:rsidRDefault="005D3181" w:rsidP="0068654D">
      <w:pPr>
        <w:pStyle w:val="Nagwek1"/>
        <w:spacing w:before="0" w:after="0" w:line="360" w:lineRule="auto"/>
        <w:jc w:val="left"/>
        <w:rPr>
          <w:rFonts w:cstheme="minorHAnsi"/>
          <w:color w:val="auto"/>
          <w:szCs w:val="24"/>
        </w:rPr>
      </w:pPr>
      <w:bookmarkStart w:id="34" w:name="_Toc18957538"/>
      <w:r w:rsidRPr="00253048">
        <w:rPr>
          <w:rFonts w:cstheme="minorHAnsi"/>
          <w:color w:val="auto"/>
          <w:szCs w:val="24"/>
        </w:rPr>
        <w:t>Maksymalna wartość wnioskowanego dofinansowania</w:t>
      </w:r>
      <w:bookmarkEnd w:id="34"/>
    </w:p>
    <w:p w:rsidR="005D3181" w:rsidRPr="00253048" w:rsidRDefault="005D3181" w:rsidP="0068654D">
      <w:pPr>
        <w:spacing w:after="0" w:line="360" w:lineRule="auto"/>
        <w:ind w:left="0" w:firstLine="0"/>
        <w:jc w:val="left"/>
        <w:rPr>
          <w:rFonts w:asciiTheme="minorHAnsi" w:hAnsiTheme="minorHAnsi" w:cstheme="minorHAnsi"/>
          <w:b/>
          <w:bCs/>
          <w:color w:val="auto"/>
          <w:szCs w:val="24"/>
        </w:rPr>
      </w:pPr>
      <w:r w:rsidRPr="00253048">
        <w:rPr>
          <w:rFonts w:asciiTheme="minorHAnsi" w:hAnsiTheme="minorHAnsi" w:cstheme="minorHAnsi"/>
          <w:b/>
          <w:bCs/>
          <w:color w:val="auto"/>
          <w:szCs w:val="24"/>
        </w:rPr>
        <w:t>Wnioskowana w projekcie wartość dofinansowania nie może być większa niż alokacja przeznaczona na konkurs pomniejszona o kwotę przeznaczoną na procedurę odwoławczą.</w:t>
      </w:r>
    </w:p>
    <w:p w:rsidR="005D3181" w:rsidRPr="00253048" w:rsidRDefault="005D3181" w:rsidP="0068654D">
      <w:pPr>
        <w:suppressAutoHyphens/>
        <w:spacing w:after="0" w:line="360" w:lineRule="auto"/>
        <w:ind w:left="0" w:firstLine="0"/>
        <w:jc w:val="left"/>
        <w:rPr>
          <w:rFonts w:asciiTheme="minorHAnsi" w:eastAsia="Droid Sans Fallback"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35" w:name="_Toc18957539"/>
      <w:r w:rsidRPr="00253048">
        <w:rPr>
          <w:rFonts w:cstheme="minorHAnsi"/>
          <w:color w:val="auto"/>
          <w:szCs w:val="24"/>
        </w:rPr>
        <w:t>Maksymalny dopuszczalny poziom dofinansowania projektu lub maksymalna dopuszczalna kwota  dofinansowania projektu</w:t>
      </w:r>
      <w:bookmarkEnd w:id="35"/>
    </w:p>
    <w:p w:rsidR="00E262BB" w:rsidRPr="00253048" w:rsidRDefault="00E262BB"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Maksymalny poziom dofinansowania UE na poziomie projektu wynosi: </w:t>
      </w:r>
    </w:p>
    <w:p w:rsidR="005D3181" w:rsidRPr="00253048" w:rsidRDefault="00E262BB" w:rsidP="0067672E">
      <w:pPr>
        <w:pStyle w:val="Akapitzlist"/>
        <w:numPr>
          <w:ilvl w:val="0"/>
          <w:numId w:val="28"/>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w przypadku projektu nieobjętego pomocą publiczną – maksymalnie 85% kosztów kwalifikowalnych;</w:t>
      </w:r>
    </w:p>
    <w:p w:rsidR="00E262BB" w:rsidRPr="00253048" w:rsidRDefault="00E262BB" w:rsidP="0067672E">
      <w:pPr>
        <w:pStyle w:val="Akapitzlist"/>
        <w:numPr>
          <w:ilvl w:val="0"/>
          <w:numId w:val="28"/>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w przypadku projektu</w:t>
      </w:r>
      <w:r w:rsidR="005D3181" w:rsidRPr="00253048">
        <w:rPr>
          <w:rFonts w:asciiTheme="minorHAnsi" w:hAnsiTheme="minorHAnsi" w:cstheme="minorHAnsi"/>
          <w:color w:val="auto"/>
          <w:szCs w:val="24"/>
        </w:rPr>
        <w:t xml:space="preserve"> (lub jego części)</w:t>
      </w:r>
      <w:r w:rsidRPr="00253048">
        <w:rPr>
          <w:rFonts w:asciiTheme="minorHAnsi" w:hAnsiTheme="minorHAnsi" w:cstheme="minorHAnsi"/>
          <w:color w:val="auto"/>
          <w:szCs w:val="24"/>
        </w:rPr>
        <w:t xml:space="preserve"> objętego pomocą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maksymalny poziom dofinansowania wyniesie 85% z zastrzeżeniem, że całkowita kwota pomocy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dla danego podmiotu w okresie trzech lat podatkowych (z uwzględnieniem wnioskowanej kwoty pomocy </w:t>
      </w:r>
      <w:r w:rsidRPr="00253048">
        <w:rPr>
          <w:rFonts w:asciiTheme="minorHAnsi" w:hAnsiTheme="minorHAnsi" w:cstheme="minorHAnsi"/>
          <w:i/>
          <w:iCs/>
          <w:color w:val="auto"/>
          <w:szCs w:val="24"/>
        </w:rPr>
        <w:t xml:space="preserve">de </w:t>
      </w:r>
      <w:r w:rsidRPr="00253048">
        <w:rPr>
          <w:rFonts w:asciiTheme="minorHAnsi" w:hAnsiTheme="minorHAnsi" w:cstheme="minorHAnsi"/>
          <w:i/>
          <w:color w:val="auto"/>
          <w:szCs w:val="24"/>
        </w:rPr>
        <w:t>minimis</w:t>
      </w:r>
      <w:r w:rsidRPr="00253048">
        <w:rPr>
          <w:rFonts w:asciiTheme="minorHAnsi" w:hAnsiTheme="minorHAnsi" w:cstheme="minorHAnsi"/>
          <w:color w:val="auto"/>
          <w:szCs w:val="24"/>
        </w:rPr>
        <w:t xml:space="preserve"> oraz pomocy </w:t>
      </w:r>
      <w:r w:rsidRPr="00253048">
        <w:rPr>
          <w:rFonts w:asciiTheme="minorHAnsi" w:hAnsiTheme="minorHAnsi" w:cstheme="minorHAnsi"/>
          <w:i/>
          <w:color w:val="auto"/>
          <w:szCs w:val="24"/>
        </w:rPr>
        <w:t>de minimis</w:t>
      </w:r>
      <w:r w:rsidRPr="00253048">
        <w:rPr>
          <w:rFonts w:asciiTheme="minorHAnsi" w:hAnsiTheme="minorHAnsi" w:cstheme="minorHAnsi"/>
          <w:color w:val="auto"/>
          <w:szCs w:val="24"/>
        </w:rPr>
        <w:t xml:space="preserve"> otrzymanej z innych źródeł) nie może przekroczyć równowartości 200</w:t>
      </w:r>
      <w:r w:rsidR="00B20B6D">
        <w:rPr>
          <w:rFonts w:asciiTheme="minorHAnsi" w:hAnsiTheme="minorHAnsi" w:cstheme="minorHAnsi"/>
          <w:color w:val="auto"/>
          <w:szCs w:val="24"/>
        </w:rPr>
        <w:t> </w:t>
      </w:r>
      <w:r w:rsidR="008A4B88" w:rsidRPr="00253048">
        <w:rPr>
          <w:rFonts w:asciiTheme="minorHAnsi" w:hAnsiTheme="minorHAnsi" w:cstheme="minorHAnsi"/>
          <w:color w:val="auto"/>
          <w:szCs w:val="24"/>
        </w:rPr>
        <w:t>000</w:t>
      </w:r>
      <w:r w:rsidR="00B20B6D">
        <w:rPr>
          <w:rFonts w:asciiTheme="minorHAnsi" w:hAnsiTheme="minorHAnsi" w:cstheme="minorHAnsi"/>
          <w:color w:val="auto"/>
          <w:szCs w:val="24"/>
        </w:rPr>
        <w:t xml:space="preserve"> </w:t>
      </w:r>
      <w:r w:rsidR="008A4B88" w:rsidRPr="00253048">
        <w:rPr>
          <w:rFonts w:asciiTheme="minorHAnsi" w:hAnsiTheme="minorHAnsi" w:cstheme="minorHAnsi"/>
          <w:color w:val="auto"/>
          <w:szCs w:val="24"/>
        </w:rPr>
        <w:t>EUR</w:t>
      </w:r>
      <w:r w:rsidRPr="00253048">
        <w:rPr>
          <w:rFonts w:asciiTheme="minorHAnsi" w:hAnsiTheme="minorHAnsi" w:cstheme="minorHAnsi"/>
          <w:color w:val="auto"/>
          <w:szCs w:val="24"/>
        </w:rPr>
        <w:t xml:space="preserve">. </w:t>
      </w:r>
    </w:p>
    <w:p w:rsidR="007E5EA7" w:rsidRPr="00253048" w:rsidRDefault="007E5EA7" w:rsidP="0068654D">
      <w:pPr>
        <w:pStyle w:val="Akapitzlist"/>
        <w:spacing w:after="0" w:line="360" w:lineRule="auto"/>
        <w:ind w:left="284" w:firstLine="0"/>
        <w:jc w:val="left"/>
        <w:rPr>
          <w:rFonts w:asciiTheme="minorHAnsi" w:hAnsiTheme="minorHAnsi" w:cstheme="minorHAnsi"/>
          <w:color w:val="auto"/>
          <w:szCs w:val="24"/>
        </w:rPr>
      </w:pPr>
    </w:p>
    <w:p w:rsidR="006A5287" w:rsidRPr="00253048" w:rsidRDefault="006A5287" w:rsidP="0068654D">
      <w:pPr>
        <w:pStyle w:val="Nagwek1"/>
        <w:spacing w:before="0" w:after="0" w:line="360" w:lineRule="auto"/>
        <w:jc w:val="left"/>
        <w:rPr>
          <w:rFonts w:cstheme="minorHAnsi"/>
          <w:color w:val="auto"/>
          <w:szCs w:val="24"/>
        </w:rPr>
      </w:pPr>
      <w:bookmarkStart w:id="36" w:name="_Toc18957540"/>
      <w:r w:rsidRPr="00253048">
        <w:rPr>
          <w:rFonts w:cstheme="minorHAnsi"/>
          <w:color w:val="auto"/>
          <w:szCs w:val="24"/>
        </w:rPr>
        <w:t>Minimalny wkład własny jako % wydatków kwalifikowalnych</w:t>
      </w:r>
      <w:bookmarkEnd w:id="36"/>
    </w:p>
    <w:p w:rsidR="006A5287" w:rsidRPr="00253048" w:rsidRDefault="006A5287" w:rsidP="0068654D">
      <w:pPr>
        <w:pStyle w:val="Default"/>
        <w:spacing w:line="360" w:lineRule="auto"/>
        <w:rPr>
          <w:rFonts w:asciiTheme="minorHAnsi" w:hAnsiTheme="minorHAnsi" w:cstheme="minorHAnsi"/>
          <w:color w:val="auto"/>
        </w:rPr>
      </w:pPr>
      <w:r w:rsidRPr="00253048">
        <w:rPr>
          <w:rFonts w:asciiTheme="minorHAnsi" w:hAnsiTheme="minorHAnsi" w:cstheme="minorHAnsi"/>
          <w:color w:val="auto"/>
        </w:rPr>
        <w:t xml:space="preserve">Minimalny wkład własny (pokryty ze środków własnych lub innych źródeł finansowania) wynosi: </w:t>
      </w:r>
    </w:p>
    <w:p w:rsidR="0019094D" w:rsidRPr="00253048" w:rsidRDefault="0019094D" w:rsidP="0067672E">
      <w:pPr>
        <w:pStyle w:val="Akapitzlist"/>
        <w:numPr>
          <w:ilvl w:val="0"/>
          <w:numId w:val="29"/>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przypadku projektu bez pomocy publicznej </w:t>
      </w:r>
      <w:r w:rsidR="006A5287"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15 % kosztów kwalifikowalnych;</w:t>
      </w:r>
    </w:p>
    <w:p w:rsidR="0019094D" w:rsidRPr="00253048" w:rsidRDefault="0019094D" w:rsidP="0067672E">
      <w:pPr>
        <w:pStyle w:val="Akapitzlist"/>
        <w:numPr>
          <w:ilvl w:val="0"/>
          <w:numId w:val="29"/>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przypadku wydatków objętych pomocą </w:t>
      </w:r>
      <w:r w:rsidRPr="00253048">
        <w:rPr>
          <w:rFonts w:asciiTheme="minorHAnsi" w:hAnsiTheme="minorHAnsi" w:cstheme="minorHAnsi"/>
          <w:i/>
          <w:iCs/>
          <w:color w:val="auto"/>
          <w:szCs w:val="24"/>
        </w:rPr>
        <w:t>de minimis</w:t>
      </w:r>
      <w:r w:rsidR="00EF09B0">
        <w:rPr>
          <w:rFonts w:asciiTheme="minorHAnsi" w:hAnsiTheme="minorHAnsi" w:cstheme="minorHAnsi"/>
          <w:i/>
          <w:iCs/>
          <w:color w:val="auto"/>
          <w:szCs w:val="24"/>
        </w:rPr>
        <w:t xml:space="preserve"> </w:t>
      </w:r>
      <w:r w:rsidR="006A5287"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15 % kosztów kwalifikowalnych z zastrzeżeniem, że całkowita kwota pomocy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dla danego podmiotu w okresie trzech lat podatkowych (z uwzględnieniem wnioskowanej kwoty pomocy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oraz pomocy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otrzymanej z innych źródeł) nie może przekroczyć równowartości 200</w:t>
      </w:r>
      <w:r w:rsidR="006A5287" w:rsidRPr="00253048">
        <w:rPr>
          <w:rFonts w:asciiTheme="minorHAnsi" w:hAnsiTheme="minorHAnsi" w:cstheme="minorHAnsi"/>
          <w:color w:val="auto"/>
          <w:szCs w:val="24"/>
        </w:rPr>
        <w:t> 000 EUR</w:t>
      </w:r>
      <w:r w:rsidRPr="00253048">
        <w:rPr>
          <w:rFonts w:asciiTheme="minorHAnsi" w:hAnsiTheme="minorHAnsi" w:cstheme="minorHAnsi"/>
          <w:color w:val="auto"/>
          <w:szCs w:val="24"/>
        </w:rPr>
        <w:t>.</w:t>
      </w:r>
    </w:p>
    <w:p w:rsidR="006A5287" w:rsidRPr="00253048" w:rsidRDefault="006A5287" w:rsidP="0068654D">
      <w:pPr>
        <w:pStyle w:val="Akapitzlist"/>
        <w:spacing w:after="0" w:line="360" w:lineRule="auto"/>
        <w:ind w:left="284"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37" w:name="_Toc18957541"/>
      <w:r w:rsidRPr="00253048">
        <w:rPr>
          <w:rFonts w:cstheme="minorHAnsi"/>
          <w:color w:val="auto"/>
          <w:szCs w:val="24"/>
        </w:rPr>
        <w:lastRenderedPageBreak/>
        <w:t>Termin, miejsce i forma składania wniosków o dofinansowanie projektu</w:t>
      </w:r>
      <w:bookmarkEnd w:id="37"/>
    </w:p>
    <w:p w:rsidR="00B871E0"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Wnioskodawca</w:t>
      </w:r>
      <w:r w:rsidR="006F678B">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wypełnia wniosek o dofinansowanie za pośrednictwem aplikacji </w:t>
      </w:r>
      <w:r w:rsidR="006A5287" w:rsidRPr="00253048">
        <w:rPr>
          <w:rFonts w:asciiTheme="minorHAnsi" w:hAnsiTheme="minorHAnsi" w:cstheme="minorHAnsi"/>
          <w:b/>
          <w:bCs/>
          <w:color w:val="auto"/>
          <w:szCs w:val="24"/>
        </w:rPr>
        <w:t>G</w:t>
      </w:r>
      <w:r w:rsidRPr="00253048">
        <w:rPr>
          <w:rFonts w:asciiTheme="minorHAnsi" w:hAnsiTheme="minorHAnsi" w:cstheme="minorHAnsi"/>
          <w:b/>
          <w:bCs/>
          <w:color w:val="auto"/>
          <w:szCs w:val="24"/>
        </w:rPr>
        <w:t xml:space="preserve">enerator </w:t>
      </w:r>
      <w:r w:rsidR="00FF7D76" w:rsidRPr="00253048">
        <w:rPr>
          <w:rFonts w:asciiTheme="minorHAnsi" w:hAnsiTheme="minorHAnsi" w:cstheme="minorHAnsi"/>
          <w:b/>
          <w:bCs/>
          <w:color w:val="auto"/>
          <w:szCs w:val="24"/>
        </w:rPr>
        <w:t>W</w:t>
      </w:r>
      <w:r w:rsidRPr="00253048">
        <w:rPr>
          <w:rFonts w:asciiTheme="minorHAnsi" w:hAnsiTheme="minorHAnsi" w:cstheme="minorHAnsi"/>
          <w:b/>
          <w:bCs/>
          <w:color w:val="auto"/>
          <w:szCs w:val="24"/>
        </w:rPr>
        <w:t>niosków o dofinansowanie EFRR</w:t>
      </w:r>
      <w:r w:rsidR="006A5287"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dostępn</w:t>
      </w:r>
      <w:r w:rsidR="006A5287" w:rsidRPr="00253048">
        <w:rPr>
          <w:rFonts w:asciiTheme="minorHAnsi" w:hAnsiTheme="minorHAnsi" w:cstheme="minorHAnsi"/>
          <w:color w:val="auto"/>
          <w:szCs w:val="24"/>
        </w:rPr>
        <w:t>ej</w:t>
      </w:r>
      <w:r w:rsidRPr="00253048">
        <w:rPr>
          <w:rFonts w:asciiTheme="minorHAnsi" w:hAnsiTheme="minorHAnsi" w:cstheme="minorHAnsi"/>
          <w:color w:val="auto"/>
          <w:szCs w:val="24"/>
        </w:rPr>
        <w:t xml:space="preserve"> na stronie</w:t>
      </w:r>
      <w:r w:rsidR="00043622" w:rsidRPr="00253048">
        <w:rPr>
          <w:rFonts w:asciiTheme="minorHAnsi" w:hAnsiTheme="minorHAnsi" w:cstheme="minorHAnsi"/>
          <w:color w:val="auto"/>
          <w:szCs w:val="24"/>
        </w:rPr>
        <w:t xml:space="preserve">: </w:t>
      </w:r>
      <w:hyperlink r:id="rId22" w:history="1">
        <w:r w:rsidR="00B157C2" w:rsidRPr="00253048">
          <w:rPr>
            <w:rStyle w:val="Hipercze"/>
            <w:rFonts w:asciiTheme="minorHAnsi" w:hAnsiTheme="minorHAnsi" w:cstheme="minorHAnsi"/>
            <w:szCs w:val="24"/>
          </w:rPr>
          <w:t>https://snow-umwd.dolnyslask.pl/</w:t>
        </w:r>
      </w:hyperlink>
      <w:r w:rsidRPr="00253048">
        <w:rPr>
          <w:rFonts w:asciiTheme="minorHAnsi" w:hAnsiTheme="minorHAnsi" w:cstheme="minorHAnsi"/>
          <w:color w:val="auto"/>
          <w:szCs w:val="24"/>
        </w:rPr>
        <w:t xml:space="preserve"> i przesyła do IOK w ramach niniejszego konkursu w terminie</w:t>
      </w:r>
      <w:r w:rsidR="00B871E0" w:rsidRPr="00253048">
        <w:rPr>
          <w:rFonts w:asciiTheme="minorHAnsi" w:hAnsiTheme="minorHAnsi" w:cstheme="minorHAnsi"/>
          <w:color w:val="auto"/>
          <w:szCs w:val="24"/>
        </w:rPr>
        <w:t>:</w:t>
      </w:r>
    </w:p>
    <w:p w:rsidR="00C22405" w:rsidRPr="00253048" w:rsidRDefault="00E17E4B" w:rsidP="0068654D">
      <w:pPr>
        <w:spacing w:after="0" w:line="360" w:lineRule="auto"/>
        <w:ind w:left="0" w:firstLine="0"/>
        <w:jc w:val="left"/>
        <w:rPr>
          <w:rFonts w:asciiTheme="minorHAnsi" w:hAnsiTheme="minorHAnsi" w:cstheme="minorHAnsi"/>
          <w:b/>
          <w:color w:val="auto"/>
          <w:szCs w:val="24"/>
        </w:rPr>
      </w:pPr>
      <w:r w:rsidRPr="00253048">
        <w:rPr>
          <w:rFonts w:asciiTheme="minorHAnsi" w:hAnsiTheme="minorHAnsi" w:cstheme="minorHAnsi"/>
          <w:b/>
          <w:color w:val="auto"/>
          <w:szCs w:val="24"/>
        </w:rPr>
        <w:t>od godz. 8</w:t>
      </w:r>
      <w:r w:rsidR="00BD37E5" w:rsidRPr="00253048">
        <w:rPr>
          <w:rFonts w:asciiTheme="minorHAnsi" w:hAnsiTheme="minorHAnsi" w:cstheme="minorHAnsi"/>
          <w:b/>
          <w:color w:val="auto"/>
          <w:szCs w:val="24"/>
        </w:rPr>
        <w:t>:</w:t>
      </w:r>
      <w:r w:rsidRPr="00253048">
        <w:rPr>
          <w:rFonts w:asciiTheme="minorHAnsi" w:hAnsiTheme="minorHAnsi" w:cstheme="minorHAnsi"/>
          <w:b/>
          <w:color w:val="auto"/>
          <w:szCs w:val="24"/>
        </w:rPr>
        <w:t xml:space="preserve">00 dnia </w:t>
      </w:r>
      <w:r w:rsidR="00BD37E5" w:rsidRPr="00253048">
        <w:rPr>
          <w:rFonts w:asciiTheme="minorHAnsi" w:hAnsiTheme="minorHAnsi" w:cstheme="minorHAnsi"/>
          <w:b/>
          <w:color w:val="auto"/>
          <w:szCs w:val="24"/>
        </w:rPr>
        <w:t>5</w:t>
      </w:r>
      <w:r w:rsidR="006F678B">
        <w:rPr>
          <w:rFonts w:asciiTheme="minorHAnsi" w:hAnsiTheme="minorHAnsi" w:cstheme="minorHAnsi"/>
          <w:b/>
          <w:color w:val="auto"/>
          <w:szCs w:val="24"/>
        </w:rPr>
        <w:t xml:space="preserve"> </w:t>
      </w:r>
      <w:r w:rsidR="00BD37E5" w:rsidRPr="00253048">
        <w:rPr>
          <w:rFonts w:asciiTheme="minorHAnsi" w:hAnsiTheme="minorHAnsi" w:cstheme="minorHAnsi"/>
          <w:b/>
          <w:color w:val="auto"/>
          <w:szCs w:val="24"/>
        </w:rPr>
        <w:t>listopada</w:t>
      </w:r>
      <w:r w:rsidR="00267397" w:rsidRPr="00253048">
        <w:rPr>
          <w:rFonts w:asciiTheme="minorHAnsi" w:hAnsiTheme="minorHAnsi" w:cstheme="minorHAnsi"/>
          <w:b/>
          <w:color w:val="auto"/>
          <w:szCs w:val="24"/>
        </w:rPr>
        <w:t xml:space="preserve"> 2019</w:t>
      </w:r>
      <w:r w:rsidR="000E2EC1" w:rsidRPr="00253048">
        <w:rPr>
          <w:rFonts w:asciiTheme="minorHAnsi" w:hAnsiTheme="minorHAnsi" w:cstheme="minorHAnsi"/>
          <w:b/>
          <w:color w:val="auto"/>
          <w:szCs w:val="24"/>
        </w:rPr>
        <w:t xml:space="preserve"> r. do godz. 15</w:t>
      </w:r>
      <w:r w:rsidR="00BD37E5" w:rsidRPr="00253048">
        <w:rPr>
          <w:rFonts w:asciiTheme="minorHAnsi" w:hAnsiTheme="minorHAnsi" w:cstheme="minorHAnsi"/>
          <w:b/>
          <w:color w:val="auto"/>
          <w:szCs w:val="24"/>
        </w:rPr>
        <w:t>:</w:t>
      </w:r>
      <w:r w:rsidR="000E2EC1" w:rsidRPr="00253048">
        <w:rPr>
          <w:rFonts w:asciiTheme="minorHAnsi" w:hAnsiTheme="minorHAnsi" w:cstheme="minorHAnsi"/>
          <w:b/>
          <w:color w:val="auto"/>
          <w:szCs w:val="24"/>
        </w:rPr>
        <w:t>00 dnia</w:t>
      </w:r>
      <w:r w:rsidR="006F678B">
        <w:rPr>
          <w:rFonts w:asciiTheme="minorHAnsi" w:hAnsiTheme="minorHAnsi" w:cstheme="minorHAnsi"/>
          <w:b/>
          <w:color w:val="auto"/>
          <w:szCs w:val="24"/>
        </w:rPr>
        <w:t xml:space="preserve"> </w:t>
      </w:r>
      <w:r w:rsidR="00BD37E5" w:rsidRPr="00253048">
        <w:rPr>
          <w:rFonts w:asciiTheme="minorHAnsi" w:hAnsiTheme="minorHAnsi" w:cstheme="minorHAnsi"/>
          <w:b/>
          <w:color w:val="auto"/>
          <w:szCs w:val="24"/>
        </w:rPr>
        <w:t>30 grudni</w:t>
      </w:r>
      <w:r w:rsidR="00C76559" w:rsidRPr="00253048">
        <w:rPr>
          <w:rFonts w:asciiTheme="minorHAnsi" w:hAnsiTheme="minorHAnsi" w:cstheme="minorHAnsi"/>
          <w:b/>
          <w:color w:val="auto"/>
          <w:szCs w:val="24"/>
        </w:rPr>
        <w:t>a</w:t>
      </w:r>
      <w:r w:rsidR="006F678B">
        <w:rPr>
          <w:rFonts w:asciiTheme="minorHAnsi" w:hAnsiTheme="minorHAnsi" w:cstheme="minorHAnsi"/>
          <w:b/>
          <w:color w:val="auto"/>
          <w:szCs w:val="24"/>
        </w:rPr>
        <w:t xml:space="preserve"> </w:t>
      </w:r>
      <w:r w:rsidR="00A9569C" w:rsidRPr="00253048">
        <w:rPr>
          <w:rFonts w:asciiTheme="minorHAnsi" w:hAnsiTheme="minorHAnsi" w:cstheme="minorHAnsi"/>
          <w:b/>
          <w:color w:val="auto"/>
          <w:szCs w:val="24"/>
        </w:rPr>
        <w:t>2019</w:t>
      </w:r>
      <w:r w:rsidR="000E2EC1" w:rsidRPr="00253048">
        <w:rPr>
          <w:rFonts w:asciiTheme="minorHAnsi" w:hAnsiTheme="minorHAnsi" w:cstheme="minorHAnsi"/>
          <w:b/>
          <w:color w:val="auto"/>
          <w:szCs w:val="24"/>
        </w:rPr>
        <w:t xml:space="preserve"> r.</w:t>
      </w:r>
    </w:p>
    <w:p w:rsidR="007C0376" w:rsidRPr="00253048" w:rsidRDefault="007C0376" w:rsidP="0068654D">
      <w:pPr>
        <w:spacing w:after="0" w:line="360" w:lineRule="auto"/>
        <w:ind w:left="0" w:firstLine="0"/>
        <w:jc w:val="left"/>
        <w:rPr>
          <w:rFonts w:asciiTheme="minorHAnsi" w:hAnsiTheme="minorHAnsi" w:cstheme="minorHAnsi"/>
          <w:color w:val="auto"/>
          <w:szCs w:val="24"/>
          <w:highlight w:val="lightGray"/>
        </w:rPr>
      </w:pPr>
    </w:p>
    <w:p w:rsidR="00CA3A2E" w:rsidRPr="00253048" w:rsidRDefault="000E2EC1" w:rsidP="0068654D">
      <w:pPr>
        <w:spacing w:after="0" w:line="360" w:lineRule="auto"/>
        <w:ind w:left="0" w:firstLine="0"/>
        <w:jc w:val="left"/>
        <w:rPr>
          <w:rFonts w:asciiTheme="minorHAnsi" w:hAnsiTheme="minorHAnsi" w:cstheme="minorHAnsi"/>
          <w:i/>
          <w:iCs/>
          <w:color w:val="auto"/>
          <w:szCs w:val="24"/>
        </w:rPr>
      </w:pPr>
      <w:r w:rsidRPr="00253048">
        <w:rPr>
          <w:rFonts w:asciiTheme="minorHAnsi" w:hAnsiTheme="minorHAnsi" w:cstheme="minorHAnsi"/>
          <w:i/>
          <w:iCs/>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221484" w:rsidRPr="00253048" w:rsidRDefault="00221484" w:rsidP="0068654D">
      <w:pPr>
        <w:spacing w:after="0" w:line="360" w:lineRule="auto"/>
        <w:ind w:left="0" w:firstLine="0"/>
        <w:jc w:val="left"/>
        <w:rPr>
          <w:rFonts w:asciiTheme="minorHAnsi" w:hAnsiTheme="minorHAnsi" w:cstheme="minorHAnsi"/>
          <w:color w:val="auto"/>
          <w:szCs w:val="24"/>
          <w:highlight w:val="lightGray"/>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Ponadto</w:t>
      </w:r>
      <w:r w:rsidR="00221484" w:rsidRPr="00253048">
        <w:rPr>
          <w:rFonts w:asciiTheme="minorHAnsi" w:hAnsiTheme="minorHAnsi" w:cstheme="minorHAnsi"/>
          <w:color w:val="auto"/>
          <w:szCs w:val="24"/>
        </w:rPr>
        <w:t xml:space="preserve">, w </w:t>
      </w:r>
      <w:r w:rsidRPr="00253048">
        <w:rPr>
          <w:rFonts w:asciiTheme="minorHAnsi" w:hAnsiTheme="minorHAnsi" w:cstheme="minorHAnsi"/>
          <w:color w:val="auto"/>
          <w:szCs w:val="24"/>
        </w:rPr>
        <w:t xml:space="preserve">ww. terminie </w:t>
      </w:r>
      <w:r w:rsidR="00D1195A" w:rsidRPr="00253048">
        <w:rPr>
          <w:rFonts w:asciiTheme="minorHAnsi" w:hAnsiTheme="minorHAnsi" w:cstheme="minorHAnsi"/>
          <w:b/>
          <w:color w:val="auto"/>
          <w:szCs w:val="24"/>
        </w:rPr>
        <w:t>do godz. 15</w:t>
      </w:r>
      <w:r w:rsidR="00221484" w:rsidRPr="00253048">
        <w:rPr>
          <w:rFonts w:asciiTheme="minorHAnsi" w:hAnsiTheme="minorHAnsi" w:cstheme="minorHAnsi"/>
          <w:b/>
          <w:color w:val="auto"/>
          <w:szCs w:val="24"/>
        </w:rPr>
        <w:t>:</w:t>
      </w:r>
      <w:r w:rsidR="00D1195A" w:rsidRPr="00253048">
        <w:rPr>
          <w:rFonts w:asciiTheme="minorHAnsi" w:hAnsiTheme="minorHAnsi" w:cstheme="minorHAnsi"/>
          <w:b/>
          <w:color w:val="auto"/>
          <w:szCs w:val="24"/>
        </w:rPr>
        <w:t xml:space="preserve">00 </w:t>
      </w:r>
      <w:r w:rsidR="00B44E00" w:rsidRPr="00253048">
        <w:rPr>
          <w:rFonts w:asciiTheme="minorHAnsi" w:hAnsiTheme="minorHAnsi" w:cstheme="minorHAnsi"/>
          <w:b/>
          <w:color w:val="auto"/>
          <w:szCs w:val="24"/>
        </w:rPr>
        <w:t xml:space="preserve">dnia </w:t>
      </w:r>
      <w:r w:rsidR="00221484" w:rsidRPr="00253048">
        <w:rPr>
          <w:rFonts w:asciiTheme="minorHAnsi" w:hAnsiTheme="minorHAnsi" w:cstheme="minorHAnsi"/>
          <w:b/>
          <w:color w:val="auto"/>
          <w:szCs w:val="24"/>
        </w:rPr>
        <w:t>30</w:t>
      </w:r>
      <w:r w:rsidR="006F678B">
        <w:rPr>
          <w:rFonts w:asciiTheme="minorHAnsi" w:hAnsiTheme="minorHAnsi" w:cstheme="minorHAnsi"/>
          <w:b/>
          <w:color w:val="auto"/>
          <w:szCs w:val="24"/>
        </w:rPr>
        <w:t xml:space="preserve"> </w:t>
      </w:r>
      <w:r w:rsidR="00221484" w:rsidRPr="00253048">
        <w:rPr>
          <w:rFonts w:asciiTheme="minorHAnsi" w:hAnsiTheme="minorHAnsi" w:cstheme="minorHAnsi"/>
          <w:b/>
          <w:color w:val="auto"/>
          <w:szCs w:val="24"/>
        </w:rPr>
        <w:t>grudnia</w:t>
      </w:r>
      <w:r w:rsidR="00A9569C" w:rsidRPr="00253048">
        <w:rPr>
          <w:rFonts w:asciiTheme="minorHAnsi" w:hAnsiTheme="minorHAnsi" w:cstheme="minorHAnsi"/>
          <w:b/>
          <w:color w:val="auto"/>
          <w:szCs w:val="24"/>
        </w:rPr>
        <w:t>2019</w:t>
      </w:r>
      <w:r w:rsidRPr="00253048">
        <w:rPr>
          <w:rFonts w:asciiTheme="minorHAnsi" w:hAnsiTheme="minorHAnsi" w:cstheme="minorHAnsi"/>
          <w:b/>
          <w:color w:val="auto"/>
          <w:szCs w:val="24"/>
        </w:rPr>
        <w:t xml:space="preserve"> r.</w:t>
      </w:r>
      <w:r w:rsidRPr="00253048">
        <w:rPr>
          <w:rFonts w:asciiTheme="minorHAnsi" w:hAnsiTheme="minorHAnsi" w:cstheme="minorHAnsi"/>
          <w:color w:val="auto"/>
          <w:szCs w:val="24"/>
        </w:rPr>
        <w:t xml:space="preserve">  do siedziby IOK należy dostarczyć jeden egzemplarz wydrukowanej z aplikacji Generator Wniosków </w:t>
      </w:r>
      <w:r w:rsidRPr="00253048">
        <w:rPr>
          <w:rFonts w:asciiTheme="minorHAnsi" w:hAnsiTheme="minorHAnsi" w:cstheme="minorHAnsi"/>
          <w:b/>
          <w:bCs/>
          <w:color w:val="auto"/>
          <w:szCs w:val="24"/>
        </w:rPr>
        <w:t>papierowej wersji wniosku</w:t>
      </w:r>
      <w:r w:rsidR="00FF7D76" w:rsidRPr="00253048">
        <w:rPr>
          <w:rFonts w:asciiTheme="minorHAnsi" w:hAnsiTheme="minorHAnsi" w:cstheme="minorHAnsi"/>
          <w:b/>
          <w:bCs/>
          <w:color w:val="auto"/>
          <w:szCs w:val="24"/>
        </w:rPr>
        <w:t xml:space="preserve"> o dofinansowanie</w:t>
      </w:r>
      <w:r w:rsidRPr="00253048">
        <w:rPr>
          <w:rFonts w:asciiTheme="minorHAnsi" w:hAnsiTheme="minorHAnsi" w:cstheme="minorHAnsi"/>
          <w:color w:val="auto"/>
          <w:szCs w:val="24"/>
        </w:rPr>
        <w:t>, opatrzonej czytelnym podpisem</w:t>
      </w:r>
      <w:r w:rsidR="00221484" w:rsidRPr="00253048">
        <w:rPr>
          <w:rFonts w:asciiTheme="minorHAnsi" w:hAnsiTheme="minorHAnsi" w:cstheme="minorHAnsi"/>
          <w:color w:val="auto"/>
          <w:szCs w:val="24"/>
        </w:rPr>
        <w:t xml:space="preserve"> (podpisami)</w:t>
      </w:r>
      <w:r w:rsidRPr="00253048">
        <w:rPr>
          <w:rFonts w:asciiTheme="minorHAnsi" w:hAnsiTheme="minorHAnsi" w:cstheme="minorHAnsi"/>
          <w:color w:val="auto"/>
          <w:szCs w:val="24"/>
        </w:rPr>
        <w:t xml:space="preserve"> lub parafą i z pieczęcią imienną </w:t>
      </w:r>
      <w:r w:rsidR="00221484" w:rsidRPr="00253048">
        <w:rPr>
          <w:rFonts w:asciiTheme="minorHAnsi" w:hAnsiTheme="minorHAnsi" w:cstheme="minorHAnsi"/>
          <w:color w:val="auto"/>
          <w:szCs w:val="24"/>
        </w:rPr>
        <w:t>osoby uprawnionej (osób</w:t>
      </w:r>
      <w:r w:rsidR="006F678B">
        <w:rPr>
          <w:rFonts w:asciiTheme="minorHAnsi" w:hAnsiTheme="minorHAnsi" w:cstheme="minorHAnsi"/>
          <w:color w:val="auto"/>
          <w:szCs w:val="24"/>
        </w:rPr>
        <w:t xml:space="preserve"> </w:t>
      </w:r>
      <w:r w:rsidR="00221484" w:rsidRPr="00253048">
        <w:rPr>
          <w:rFonts w:asciiTheme="minorHAnsi" w:hAnsiTheme="minorHAnsi" w:cstheme="minorHAnsi"/>
          <w:color w:val="auto"/>
          <w:szCs w:val="24"/>
        </w:rPr>
        <w:t>uprawnionych)</w:t>
      </w:r>
      <w:r w:rsidRPr="00253048">
        <w:rPr>
          <w:rFonts w:asciiTheme="minorHAnsi" w:hAnsiTheme="minorHAnsi" w:cstheme="minorHAnsi"/>
          <w:color w:val="auto"/>
          <w:szCs w:val="24"/>
        </w:rPr>
        <w:t xml:space="preserve"> do reprezentowania Wnioskodawcy (w</w:t>
      </w:r>
      <w:r w:rsidR="00FF7D76" w:rsidRPr="00253048">
        <w:rPr>
          <w:rFonts w:asciiTheme="minorHAnsi" w:hAnsiTheme="minorHAnsi" w:cstheme="minorHAnsi"/>
          <w:color w:val="auto"/>
          <w:szCs w:val="24"/>
        </w:rPr>
        <w:t>raz</w:t>
      </w:r>
      <w:r w:rsidRPr="00253048">
        <w:rPr>
          <w:rFonts w:asciiTheme="minorHAnsi" w:hAnsiTheme="minorHAnsi" w:cstheme="minorHAnsi"/>
          <w:color w:val="auto"/>
          <w:szCs w:val="24"/>
        </w:rPr>
        <w:t xml:space="preserve"> z podpisanymi załącznikami).</w:t>
      </w:r>
      <w:r w:rsidR="00D3525F">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Jednocześnie, wymaganą analizę finansową (w postaci arkuszy kalkulacyjnych w formacie Excel z aktywnymi formułami) przedłożyć należy na nośniku CD. Załączniki będące kopiami dokumentów muszą być potwierdzone „za zgodność z oryginałem” przez osoby uprawnione do podpisania wniosku o dofinansowanie zgodnie z dokumentami statutowymi lub załączonym do wniosku pełnomocnictwem. Załączniki złożone w wersji elektronicznej wniosku muszą być tożsame z załącznikami złożonymi w wersji papierowej wniosku. Wnioski wypełnione odręcznie </w:t>
      </w:r>
      <w:r w:rsidR="00FF7D76" w:rsidRPr="00253048">
        <w:rPr>
          <w:rFonts w:asciiTheme="minorHAnsi" w:hAnsiTheme="minorHAnsi" w:cstheme="minorHAnsi"/>
          <w:color w:val="auto"/>
          <w:szCs w:val="24"/>
        </w:rPr>
        <w:t>lub</w:t>
      </w:r>
      <w:r w:rsidRPr="00253048">
        <w:rPr>
          <w:rFonts w:asciiTheme="minorHAnsi" w:hAnsiTheme="minorHAnsi" w:cstheme="minorHAnsi"/>
          <w:color w:val="auto"/>
          <w:szCs w:val="24"/>
        </w:rPr>
        <w:t xml:space="preserve"> w języku obcym (obowiązuje język polski), nie będą rozpatrywane.  </w:t>
      </w:r>
    </w:p>
    <w:p w:rsidR="00FF7D76" w:rsidRPr="00253048" w:rsidRDefault="00FF7D76"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b/>
          <w:color w:val="auto"/>
          <w:szCs w:val="24"/>
        </w:rPr>
      </w:pPr>
      <w:r w:rsidRPr="00253048">
        <w:rPr>
          <w:rFonts w:asciiTheme="minorHAnsi" w:hAnsiTheme="minorHAnsi" w:cstheme="minorHAnsi"/>
          <w:b/>
          <w:color w:val="auto"/>
          <w:szCs w:val="24"/>
        </w:rPr>
        <w:t>Za datę wpływu do IOK uznaje się datę wpływu wniosku</w:t>
      </w:r>
      <w:r w:rsidR="00FF7D76" w:rsidRPr="00253048">
        <w:rPr>
          <w:rFonts w:asciiTheme="minorHAnsi" w:hAnsiTheme="minorHAnsi" w:cstheme="minorHAnsi"/>
          <w:b/>
          <w:color w:val="auto"/>
          <w:szCs w:val="24"/>
        </w:rPr>
        <w:t xml:space="preserve"> o dofinansowanie</w:t>
      </w:r>
      <w:r w:rsidRPr="00253048">
        <w:rPr>
          <w:rFonts w:asciiTheme="minorHAnsi" w:hAnsiTheme="minorHAnsi" w:cstheme="minorHAnsi"/>
          <w:b/>
          <w:color w:val="auto"/>
          <w:szCs w:val="24"/>
        </w:rPr>
        <w:t xml:space="preserve"> w wersji papierowej. </w:t>
      </w:r>
    </w:p>
    <w:p w:rsidR="00FF7D76" w:rsidRPr="00253048" w:rsidRDefault="00FF7D76" w:rsidP="0068654D">
      <w:pPr>
        <w:spacing w:after="0" w:line="360" w:lineRule="auto"/>
        <w:ind w:left="0" w:firstLine="0"/>
        <w:jc w:val="left"/>
        <w:rPr>
          <w:rFonts w:asciiTheme="minorHAnsi" w:hAnsiTheme="minorHAnsi" w:cstheme="minorHAnsi"/>
          <w:color w:val="auto"/>
          <w:szCs w:val="24"/>
          <w:highlight w:val="lightGray"/>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Papierowa wersja wniosku może zostać dostarczona: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a) osobiście lub za pośrednictwem kuriera do </w:t>
      </w:r>
      <w:r w:rsidR="003F5E21" w:rsidRPr="00253048">
        <w:rPr>
          <w:rFonts w:asciiTheme="minorHAnsi" w:hAnsiTheme="minorHAnsi" w:cstheme="minorHAnsi"/>
          <w:color w:val="auto"/>
          <w:szCs w:val="24"/>
        </w:rPr>
        <w:t>kancelarii Departamentu Funduszy Europejskich, mieszczącej się pod adresem</w:t>
      </w:r>
      <w:r w:rsidRPr="00253048">
        <w:rPr>
          <w:rFonts w:asciiTheme="minorHAnsi" w:hAnsiTheme="minorHAnsi" w:cstheme="minorHAnsi"/>
          <w:color w:val="auto"/>
          <w:szCs w:val="24"/>
        </w:rPr>
        <w:t xml:space="preserve">: </w:t>
      </w:r>
    </w:p>
    <w:p w:rsidR="00C22405" w:rsidRPr="00253048" w:rsidRDefault="003F5E21" w:rsidP="0068654D">
      <w:pPr>
        <w:spacing w:after="0" w:line="360" w:lineRule="auto"/>
        <w:ind w:left="0" w:firstLine="0"/>
        <w:jc w:val="left"/>
        <w:rPr>
          <w:rFonts w:asciiTheme="minorHAnsi" w:hAnsiTheme="minorHAnsi" w:cstheme="minorHAnsi"/>
          <w:color w:val="auto"/>
          <w:szCs w:val="24"/>
        </w:rPr>
      </w:pPr>
      <w:bookmarkStart w:id="38" w:name="_Hlk18060287"/>
      <w:r w:rsidRPr="00253048">
        <w:rPr>
          <w:rFonts w:asciiTheme="minorHAnsi" w:hAnsiTheme="minorHAnsi" w:cstheme="minorHAnsi"/>
          <w:color w:val="auto"/>
          <w:szCs w:val="24"/>
        </w:rPr>
        <w:t>Urząd Marszałkowski Województwa Dolnośląskiego</w:t>
      </w:r>
    </w:p>
    <w:p w:rsidR="003F5E21" w:rsidRPr="00253048" w:rsidRDefault="003F5E2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Departament Funduszy Europejskich</w:t>
      </w:r>
    </w:p>
    <w:p w:rsidR="00C22405" w:rsidRPr="00253048" w:rsidRDefault="002B7383"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w:t>
      </w:r>
      <w:r w:rsidR="000E2EC1" w:rsidRPr="00253048">
        <w:rPr>
          <w:rFonts w:asciiTheme="minorHAnsi" w:hAnsiTheme="minorHAnsi" w:cstheme="minorHAnsi"/>
          <w:color w:val="auto"/>
          <w:szCs w:val="24"/>
        </w:rPr>
        <w:t xml:space="preserve">l. </w:t>
      </w:r>
      <w:r w:rsidR="003F5E21" w:rsidRPr="00253048">
        <w:rPr>
          <w:rFonts w:asciiTheme="minorHAnsi" w:hAnsiTheme="minorHAnsi" w:cstheme="minorHAnsi"/>
          <w:color w:val="auto"/>
          <w:szCs w:val="24"/>
        </w:rPr>
        <w:t>Mazowiecka 17</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5</w:t>
      </w:r>
      <w:r w:rsidR="003F5E21" w:rsidRPr="00253048">
        <w:rPr>
          <w:rFonts w:asciiTheme="minorHAnsi" w:hAnsiTheme="minorHAnsi" w:cstheme="minorHAnsi"/>
          <w:color w:val="auto"/>
          <w:szCs w:val="24"/>
        </w:rPr>
        <w:t>0</w:t>
      </w:r>
      <w:r w:rsidRPr="00253048">
        <w:rPr>
          <w:rFonts w:asciiTheme="minorHAnsi" w:hAnsiTheme="minorHAnsi" w:cstheme="minorHAnsi"/>
          <w:color w:val="auto"/>
          <w:szCs w:val="24"/>
        </w:rPr>
        <w:t>-</w:t>
      </w:r>
      <w:r w:rsidR="003F5E21" w:rsidRPr="00253048">
        <w:rPr>
          <w:rFonts w:asciiTheme="minorHAnsi" w:hAnsiTheme="minorHAnsi" w:cstheme="minorHAnsi"/>
          <w:color w:val="auto"/>
          <w:szCs w:val="24"/>
        </w:rPr>
        <w:t>412Wrocław</w:t>
      </w:r>
    </w:p>
    <w:bookmarkEnd w:id="38"/>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II piętro, pokój nr 2</w:t>
      </w:r>
      <w:r w:rsidR="003F5E21" w:rsidRPr="00253048">
        <w:rPr>
          <w:rFonts w:asciiTheme="minorHAnsi" w:hAnsiTheme="minorHAnsi" w:cstheme="minorHAnsi"/>
          <w:color w:val="auto"/>
          <w:szCs w:val="24"/>
        </w:rPr>
        <w:t>019</w:t>
      </w:r>
    </w:p>
    <w:p w:rsidR="000B152E" w:rsidRPr="00253048" w:rsidRDefault="000B152E"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highlight w:val="lightGray"/>
        </w:rPr>
      </w:pPr>
      <w:r w:rsidRPr="00253048">
        <w:rPr>
          <w:rFonts w:asciiTheme="minorHAnsi" w:hAnsiTheme="minorHAnsi" w:cstheme="minorHAnsi"/>
          <w:color w:val="auto"/>
          <w:szCs w:val="24"/>
        </w:rPr>
        <w:t xml:space="preserve">b) za pośrednictwem polskiego operatora </w:t>
      </w:r>
      <w:r w:rsidR="0011720A" w:rsidRPr="00253048">
        <w:rPr>
          <w:rFonts w:asciiTheme="minorHAnsi" w:hAnsiTheme="minorHAnsi" w:cstheme="minorHAnsi"/>
          <w:color w:val="auto"/>
          <w:szCs w:val="24"/>
        </w:rPr>
        <w:t xml:space="preserve">pocztowego </w:t>
      </w:r>
      <w:r w:rsidRPr="00253048">
        <w:rPr>
          <w:rFonts w:asciiTheme="minorHAnsi" w:hAnsiTheme="minorHAnsi" w:cstheme="minorHAnsi"/>
          <w:color w:val="auto"/>
          <w:szCs w:val="24"/>
        </w:rPr>
        <w:t xml:space="preserve">wyznaczonego,  w rozumieniu ustawy z dnia 23 listopada 2012 r. </w:t>
      </w:r>
      <w:r w:rsidR="003F5E21"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Prawo pocztowe, </w:t>
      </w:r>
      <w:r w:rsidR="00973D51" w:rsidRPr="00253048">
        <w:rPr>
          <w:rFonts w:asciiTheme="minorHAnsi" w:hAnsiTheme="minorHAnsi" w:cstheme="minorHAnsi"/>
          <w:color w:val="auto"/>
          <w:szCs w:val="24"/>
        </w:rPr>
        <w:t>tj. Poczty Polskiej S.A.</w:t>
      </w:r>
      <w:r w:rsidR="000A5469" w:rsidRPr="00253048">
        <w:rPr>
          <w:rFonts w:asciiTheme="minorHAnsi" w:hAnsiTheme="minorHAnsi" w:cstheme="minorHAnsi"/>
          <w:color w:val="auto"/>
          <w:szCs w:val="24"/>
        </w:rPr>
        <w:t>,</w:t>
      </w:r>
      <w:r w:rsidR="004B1DA9">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na adres:  </w:t>
      </w:r>
    </w:p>
    <w:p w:rsidR="003F5E21" w:rsidRPr="00253048" w:rsidRDefault="003F5E2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Urząd Marszałkowski Województwa Dolnośląskiego</w:t>
      </w:r>
    </w:p>
    <w:p w:rsidR="003F5E21" w:rsidRPr="00253048" w:rsidRDefault="003F5E2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Departament Funduszy Europejskich</w:t>
      </w:r>
    </w:p>
    <w:p w:rsidR="003F5E21" w:rsidRPr="00253048" w:rsidRDefault="003F5E2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ul. Mazowiecka 17</w:t>
      </w:r>
    </w:p>
    <w:p w:rsidR="003F5E21" w:rsidRPr="00253048" w:rsidRDefault="003F5E2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50-412 Wrocław</w:t>
      </w:r>
    </w:p>
    <w:p w:rsidR="003F5E21" w:rsidRDefault="003F5E2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II piętro, pokój nr 2019</w:t>
      </w:r>
      <w:r w:rsidR="0026673D" w:rsidRPr="00253048">
        <w:rPr>
          <w:rFonts w:asciiTheme="minorHAnsi" w:hAnsiTheme="minorHAnsi" w:cstheme="minorHAnsi"/>
          <w:color w:val="auto"/>
          <w:szCs w:val="24"/>
        </w:rPr>
        <w:t>.</w:t>
      </w:r>
    </w:p>
    <w:p w:rsidR="00B71454" w:rsidRPr="00253048" w:rsidRDefault="00B71454"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Zgodnie z art. 57 § 5 KPA termin uważa się za zachowany, jeżeli przed jego upływem nadano pismo w polskiej placówce pocztowej operatora wyznaczonego w rozumieniu ustawy z dnia 23 listopada 2012 r. </w:t>
      </w:r>
      <w:r w:rsidR="000B152E"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Prawo pocztowe. W takim wypadku decyduje data stempla pocztowego. </w:t>
      </w:r>
    </w:p>
    <w:p w:rsidR="00C22405" w:rsidRPr="00253048" w:rsidRDefault="00C22405"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Suma kontrolna wersji elektronicznej wniosku</w:t>
      </w:r>
      <w:r w:rsidR="00151595" w:rsidRPr="00253048">
        <w:rPr>
          <w:rFonts w:asciiTheme="minorHAnsi" w:hAnsiTheme="minorHAnsi" w:cstheme="minorHAnsi"/>
          <w:b/>
          <w:bCs/>
          <w:color w:val="auto"/>
          <w:szCs w:val="24"/>
        </w:rPr>
        <w:t xml:space="preserve"> o dofinansowanie</w:t>
      </w:r>
      <w:r w:rsidRPr="00253048">
        <w:rPr>
          <w:rFonts w:asciiTheme="minorHAnsi" w:hAnsiTheme="minorHAnsi" w:cstheme="minorHAnsi"/>
          <w:b/>
          <w:bCs/>
          <w:color w:val="auto"/>
          <w:szCs w:val="24"/>
        </w:rPr>
        <w:t xml:space="preserve"> (w systemie) musi być identyczna z</w:t>
      </w:r>
      <w:r w:rsidR="00190E3E" w:rsidRPr="00253048">
        <w:rPr>
          <w:rFonts w:asciiTheme="minorHAnsi" w:hAnsiTheme="minorHAnsi" w:cstheme="minorHAnsi"/>
          <w:b/>
          <w:bCs/>
          <w:color w:val="auto"/>
          <w:szCs w:val="24"/>
        </w:rPr>
        <w:t> </w:t>
      </w:r>
      <w:r w:rsidRPr="00253048">
        <w:rPr>
          <w:rFonts w:asciiTheme="minorHAnsi" w:hAnsiTheme="minorHAnsi" w:cstheme="minorHAnsi"/>
          <w:b/>
          <w:bCs/>
          <w:color w:val="auto"/>
          <w:szCs w:val="24"/>
        </w:rPr>
        <w:t>sumą kontrolną papierowej wersji wniosku</w:t>
      </w:r>
      <w:r w:rsidRPr="00253048">
        <w:rPr>
          <w:rFonts w:asciiTheme="minorHAnsi" w:hAnsiTheme="minorHAnsi" w:cstheme="minorHAnsi"/>
          <w:color w:val="auto"/>
          <w:szCs w:val="24"/>
        </w:rPr>
        <w:t xml:space="preserve">. </w:t>
      </w:r>
    </w:p>
    <w:p w:rsidR="001519E5" w:rsidRPr="00253048" w:rsidRDefault="001519E5" w:rsidP="0068654D">
      <w:pPr>
        <w:spacing w:after="0" w:line="360" w:lineRule="auto"/>
        <w:ind w:left="0" w:firstLine="0"/>
        <w:jc w:val="left"/>
        <w:rPr>
          <w:rFonts w:asciiTheme="minorHAnsi" w:hAnsiTheme="minorHAnsi" w:cstheme="minorHAnsi"/>
          <w:color w:val="auto"/>
          <w:szCs w:val="24"/>
        </w:rPr>
      </w:pPr>
    </w:p>
    <w:p w:rsidR="00E12C62" w:rsidRPr="00253048" w:rsidRDefault="00E12C6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Wniosek wraz z załącznikami (jeśli dotyczy) należy złożyć w zamkniętej kopercie (lub innym opakowaniu, np. pudełku),</w:t>
      </w:r>
      <w:r w:rsidR="00EF09B0">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opisany w następujący sposób: </w:t>
      </w:r>
    </w:p>
    <w:p w:rsidR="00E12C62" w:rsidRPr="00253048" w:rsidRDefault="00E12C62" w:rsidP="0067672E">
      <w:pPr>
        <w:pStyle w:val="Akapitzlist"/>
        <w:numPr>
          <w:ilvl w:val="0"/>
          <w:numId w:val="26"/>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pełna nazwa Wnioskodawcy wraz z adresem;</w:t>
      </w:r>
    </w:p>
    <w:p w:rsidR="00E12C62" w:rsidRPr="00253048" w:rsidRDefault="00E12C62" w:rsidP="0067672E">
      <w:pPr>
        <w:pStyle w:val="Akapitzlist"/>
        <w:numPr>
          <w:ilvl w:val="0"/>
          <w:numId w:val="26"/>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 xml:space="preserve">wniosek o dofinansowanie projektu w ramach </w:t>
      </w:r>
      <w:r w:rsidRPr="004B1DA9">
        <w:rPr>
          <w:rFonts w:asciiTheme="minorHAnsi" w:hAnsiTheme="minorHAnsi" w:cstheme="minorHAnsi"/>
          <w:color w:val="auto"/>
          <w:szCs w:val="24"/>
        </w:rPr>
        <w:t>naboru nr RPDS.07.01.03-IZ.00-02-365/19;</w:t>
      </w:r>
    </w:p>
    <w:p w:rsidR="00E12C62" w:rsidRPr="00253048" w:rsidRDefault="00E12C62" w:rsidP="0067672E">
      <w:pPr>
        <w:pStyle w:val="Akapitzlist"/>
        <w:numPr>
          <w:ilvl w:val="0"/>
          <w:numId w:val="26"/>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tytuł projektu;</w:t>
      </w:r>
    </w:p>
    <w:p w:rsidR="00E12C62" w:rsidRPr="00253048" w:rsidRDefault="00E12C62" w:rsidP="0067672E">
      <w:pPr>
        <w:pStyle w:val="Akapitzlist"/>
        <w:numPr>
          <w:ilvl w:val="0"/>
          <w:numId w:val="26"/>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numer wniosku o dofinansowanie;</w:t>
      </w:r>
    </w:p>
    <w:p w:rsidR="00E12C62" w:rsidRPr="00253048" w:rsidRDefault="002A5F3E" w:rsidP="0067672E">
      <w:pPr>
        <w:pStyle w:val="Akapitzlist"/>
        <w:numPr>
          <w:ilvl w:val="0"/>
          <w:numId w:val="26"/>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 xml:space="preserve">dopisek: </w:t>
      </w:r>
      <w:r w:rsidR="00E12C62" w:rsidRPr="00253048">
        <w:rPr>
          <w:rFonts w:asciiTheme="minorHAnsi" w:hAnsiTheme="minorHAnsi" w:cstheme="minorHAnsi"/>
          <w:color w:val="auto"/>
          <w:szCs w:val="24"/>
        </w:rPr>
        <w:t>„Nie otwierać przed wpływem do Wydziału Obsługi Wdrażania EFRR”.</w:t>
      </w:r>
    </w:p>
    <w:p w:rsidR="00E12C62" w:rsidRPr="00253048" w:rsidRDefault="00E12C62" w:rsidP="0068654D">
      <w:pPr>
        <w:spacing w:after="0" w:line="360" w:lineRule="auto"/>
        <w:ind w:left="0" w:firstLine="0"/>
        <w:jc w:val="left"/>
        <w:rPr>
          <w:rFonts w:asciiTheme="minorHAnsi" w:hAnsiTheme="minorHAnsi" w:cstheme="minorHAnsi"/>
          <w:color w:val="auto"/>
          <w:szCs w:val="24"/>
        </w:rPr>
      </w:pPr>
    </w:p>
    <w:p w:rsidR="00E12C62" w:rsidRPr="00253048" w:rsidRDefault="00E12C6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Wraz z wnioskiem należy dostarczyć pismo przewodnie, na którym zostanie potwierdzony wpływ wniosku do IOK. Pismo to powinno zawierać te same informacje, które znajdują się na kopercie. </w:t>
      </w:r>
    </w:p>
    <w:p w:rsidR="00E12C62" w:rsidRPr="00253048" w:rsidRDefault="00E12C62" w:rsidP="0068654D">
      <w:pPr>
        <w:spacing w:after="0" w:line="360" w:lineRule="auto"/>
        <w:ind w:left="0" w:firstLine="0"/>
        <w:jc w:val="left"/>
        <w:rPr>
          <w:rFonts w:asciiTheme="minorHAnsi" w:hAnsiTheme="minorHAnsi" w:cstheme="minorHAnsi"/>
          <w:color w:val="auto"/>
          <w:szCs w:val="24"/>
        </w:rPr>
      </w:pPr>
    </w:p>
    <w:p w:rsidR="00E12C62" w:rsidRPr="00253048" w:rsidRDefault="00E12C6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E12C62" w:rsidRPr="00253048" w:rsidRDefault="00E12C62" w:rsidP="0068654D">
      <w:pPr>
        <w:spacing w:after="0" w:line="360" w:lineRule="auto"/>
        <w:ind w:left="0" w:firstLine="0"/>
        <w:jc w:val="left"/>
        <w:rPr>
          <w:rFonts w:asciiTheme="minorHAnsi" w:hAnsiTheme="minorHAnsi" w:cstheme="minorHAnsi"/>
          <w:color w:val="auto"/>
          <w:szCs w:val="24"/>
        </w:rPr>
      </w:pPr>
    </w:p>
    <w:p w:rsidR="00E12C62" w:rsidRPr="00253048" w:rsidRDefault="00E12C6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przypadku złożenia wniosku o dofinansowanie projektu po terminie wskazanym </w:t>
      </w:r>
      <w:r w:rsidRPr="00253048">
        <w:rPr>
          <w:rFonts w:asciiTheme="minorHAnsi" w:hAnsiTheme="minorHAnsi" w:cstheme="minorHAnsi"/>
          <w:color w:val="auto"/>
          <w:szCs w:val="24"/>
        </w:rPr>
        <w:br/>
        <w:t>w ogłoszeniu o konkursie wniosek pozostawia się bez rozpatrzenia.</w:t>
      </w:r>
    </w:p>
    <w:p w:rsidR="00E12C62" w:rsidRPr="00253048" w:rsidRDefault="00E12C62" w:rsidP="0068654D">
      <w:pPr>
        <w:spacing w:after="0" w:line="360" w:lineRule="auto"/>
        <w:ind w:left="0" w:firstLine="0"/>
        <w:jc w:val="left"/>
        <w:rPr>
          <w:rFonts w:asciiTheme="minorHAnsi" w:hAnsiTheme="minorHAnsi" w:cstheme="minorHAnsi"/>
          <w:color w:val="auto"/>
          <w:szCs w:val="24"/>
        </w:rPr>
      </w:pPr>
    </w:p>
    <w:p w:rsidR="00E12C62" w:rsidRPr="00253048" w:rsidRDefault="00E12C6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Pr>
          <w:rFonts w:asciiTheme="minorHAnsi" w:hAnsiTheme="minorHAnsi" w:cstheme="minorHAnsi"/>
          <w:color w:val="auto"/>
          <w:szCs w:val="24"/>
        </w:rPr>
        <w:t xml:space="preserve"> </w:t>
      </w:r>
      <w:r w:rsidR="00404602"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z wyłączeniem oświadczenia, o którym mowa w </w:t>
      </w:r>
      <w:r w:rsidR="00404602" w:rsidRPr="00253048">
        <w:rPr>
          <w:rFonts w:asciiTheme="minorHAnsi" w:hAnsiTheme="minorHAnsi" w:cstheme="minorHAnsi"/>
          <w:color w:val="auto"/>
          <w:szCs w:val="24"/>
        </w:rPr>
        <w:t>a</w:t>
      </w:r>
      <w:r w:rsidRPr="00253048">
        <w:rPr>
          <w:rFonts w:asciiTheme="minorHAnsi" w:hAnsiTheme="minorHAnsi" w:cstheme="minorHAnsi"/>
          <w:color w:val="auto"/>
          <w:szCs w:val="24"/>
        </w:rPr>
        <w:t>rt. 41 ust. 2 pkt 7c</w:t>
      </w:r>
      <w:r w:rsidR="006F678B">
        <w:rPr>
          <w:rFonts w:asciiTheme="minorHAnsi" w:hAnsiTheme="minorHAnsi" w:cstheme="minorHAnsi"/>
          <w:color w:val="auto"/>
          <w:szCs w:val="24"/>
        </w:rPr>
        <w:t xml:space="preserve"> </w:t>
      </w:r>
      <w:r w:rsidR="00404602" w:rsidRPr="00253048">
        <w:rPr>
          <w:rFonts w:asciiTheme="minorHAnsi" w:hAnsiTheme="minorHAnsi" w:cstheme="minorHAnsi"/>
          <w:color w:val="auto"/>
          <w:szCs w:val="24"/>
        </w:rPr>
        <w:t>ustawy wdrożeniowej, tj. oświadczenia dotyczącego świadomości skutków niezachowania wskazanej formy komunikacji)</w:t>
      </w:r>
      <w:r w:rsidRPr="00253048">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253048">
        <w:rPr>
          <w:rFonts w:asciiTheme="minorHAnsi" w:hAnsiTheme="minorHAnsi" w:cstheme="minorHAnsi"/>
          <w:color w:val="auto"/>
          <w:szCs w:val="24"/>
        </w:rPr>
        <w:t xml:space="preserve">, która </w:t>
      </w:r>
      <w:r w:rsidRPr="00253048">
        <w:rPr>
          <w:rFonts w:asciiTheme="minorHAnsi" w:hAnsiTheme="minorHAnsi" w:cstheme="minorHAnsi"/>
          <w:color w:val="auto"/>
          <w:szCs w:val="24"/>
        </w:rPr>
        <w:t>zastępuje pouczenie IOK o odpowiedzialności karnej za składanie fałszywych zeznań</w:t>
      </w:r>
    </w:p>
    <w:p w:rsidR="00E12C62" w:rsidRPr="00253048" w:rsidRDefault="00E12C62"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Wnioskodawca ma możliwość wycofania wniosku o dofinansowanie podczas trwania konkursu oraz na każdym etapie jego oceny. Należy wówczas dostarczyć do IOK pismo z prośbą o wycofanie wniosku podpisane przez osobę uprawnioną </w:t>
      </w:r>
      <w:r w:rsidR="00CC247F" w:rsidRPr="00253048">
        <w:rPr>
          <w:rFonts w:asciiTheme="minorHAnsi" w:hAnsiTheme="minorHAnsi" w:cstheme="minorHAnsi"/>
          <w:color w:val="auto"/>
          <w:szCs w:val="24"/>
        </w:rPr>
        <w:t xml:space="preserve">(osoby uprawnione) </w:t>
      </w:r>
      <w:r w:rsidRPr="00253048">
        <w:rPr>
          <w:rFonts w:asciiTheme="minorHAnsi" w:hAnsiTheme="minorHAnsi" w:cstheme="minorHAnsi"/>
          <w:color w:val="auto"/>
          <w:szCs w:val="24"/>
        </w:rPr>
        <w:t xml:space="preserve">do podejmowania decyzji w imieniu </w:t>
      </w:r>
      <w:r w:rsidR="000543BD" w:rsidRPr="00253048">
        <w:rPr>
          <w:rFonts w:asciiTheme="minorHAnsi" w:hAnsiTheme="minorHAnsi" w:cstheme="minorHAnsi"/>
          <w:color w:val="auto"/>
          <w:szCs w:val="24"/>
        </w:rPr>
        <w:t>W</w:t>
      </w:r>
      <w:r w:rsidRPr="00253048">
        <w:rPr>
          <w:rFonts w:asciiTheme="minorHAnsi" w:hAnsiTheme="minorHAnsi" w:cstheme="minorHAnsi"/>
          <w:color w:val="auto"/>
          <w:szCs w:val="24"/>
        </w:rPr>
        <w:t>nioskodawcy.</w:t>
      </w:r>
    </w:p>
    <w:p w:rsidR="000543BD" w:rsidRPr="00253048" w:rsidRDefault="000543BD" w:rsidP="0068654D">
      <w:pPr>
        <w:spacing w:after="0" w:line="360" w:lineRule="auto"/>
        <w:ind w:left="0" w:firstLine="0"/>
        <w:jc w:val="left"/>
        <w:rPr>
          <w:rFonts w:asciiTheme="minorHAnsi" w:hAnsiTheme="minorHAnsi" w:cstheme="minorHAnsi"/>
          <w:color w:val="auto"/>
          <w:szCs w:val="24"/>
        </w:rPr>
      </w:pPr>
    </w:p>
    <w:p w:rsidR="00E12C62" w:rsidRPr="00253048" w:rsidRDefault="000543BD"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IOK</w:t>
      </w:r>
      <w:r w:rsidR="00E12C62" w:rsidRPr="00253048">
        <w:rPr>
          <w:rFonts w:asciiTheme="minorHAnsi" w:hAnsiTheme="minorHAnsi" w:cstheme="minorHAnsi"/>
          <w:color w:val="auto"/>
          <w:szCs w:val="24"/>
        </w:rPr>
        <w:t xml:space="preserve"> zastrzega sobie możliwość wydłużenia terminu składania wniosków </w:t>
      </w:r>
      <w:r w:rsidR="00CC247F" w:rsidRPr="00253048">
        <w:rPr>
          <w:rFonts w:asciiTheme="minorHAnsi" w:hAnsiTheme="minorHAnsi" w:cstheme="minorHAnsi"/>
          <w:color w:val="auto"/>
          <w:szCs w:val="24"/>
        </w:rPr>
        <w:t xml:space="preserve">o dofinansowanie </w:t>
      </w:r>
      <w:r w:rsidR="00E12C62" w:rsidRPr="00253048">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rsidR="000543BD" w:rsidRPr="00253048" w:rsidRDefault="000543BD" w:rsidP="0068654D">
      <w:pPr>
        <w:spacing w:after="0" w:line="360" w:lineRule="auto"/>
        <w:ind w:left="0" w:firstLine="0"/>
        <w:jc w:val="left"/>
        <w:rPr>
          <w:rFonts w:asciiTheme="minorHAnsi" w:hAnsiTheme="minorHAnsi" w:cstheme="minorHAnsi"/>
          <w:color w:val="auto"/>
          <w:szCs w:val="24"/>
        </w:rPr>
      </w:pPr>
    </w:p>
    <w:p w:rsidR="00E12C62" w:rsidRPr="00253048" w:rsidRDefault="000543BD"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IOK</w:t>
      </w:r>
      <w:r w:rsidR="00E12C62" w:rsidRPr="00253048">
        <w:rPr>
          <w:rFonts w:asciiTheme="minorHAnsi" w:hAnsiTheme="minorHAnsi" w:cstheme="minorHAnsi"/>
          <w:color w:val="auto"/>
          <w:szCs w:val="24"/>
        </w:rPr>
        <w:t xml:space="preserve"> nie przewiduje możliwości skrócenia terminu składania wniosków</w:t>
      </w:r>
      <w:r w:rsidRPr="00253048">
        <w:rPr>
          <w:rFonts w:asciiTheme="minorHAnsi" w:hAnsiTheme="minorHAnsi" w:cstheme="minorHAnsi"/>
          <w:color w:val="auto"/>
          <w:szCs w:val="24"/>
        </w:rPr>
        <w:t xml:space="preserve"> o dofinansowanie</w:t>
      </w:r>
      <w:r w:rsidR="00E12C62" w:rsidRPr="00253048">
        <w:rPr>
          <w:rFonts w:asciiTheme="minorHAnsi" w:hAnsiTheme="minorHAnsi" w:cstheme="minorHAnsi"/>
          <w:color w:val="auto"/>
          <w:szCs w:val="24"/>
        </w:rPr>
        <w:t>.</w:t>
      </w:r>
    </w:p>
    <w:p w:rsidR="000543BD" w:rsidRPr="00253048" w:rsidRDefault="000543BD" w:rsidP="0068654D">
      <w:pPr>
        <w:spacing w:after="0" w:line="360" w:lineRule="auto"/>
        <w:ind w:left="0" w:firstLine="0"/>
        <w:jc w:val="left"/>
        <w:rPr>
          <w:rFonts w:asciiTheme="minorHAnsi" w:hAnsiTheme="minorHAnsi" w:cstheme="minorHAnsi"/>
          <w:color w:val="auto"/>
          <w:szCs w:val="24"/>
        </w:rPr>
      </w:pPr>
    </w:p>
    <w:p w:rsidR="00E12C62" w:rsidRPr="006F678B" w:rsidRDefault="00E12C62" w:rsidP="0068654D">
      <w:pPr>
        <w:spacing w:after="0" w:line="360" w:lineRule="auto"/>
        <w:ind w:left="0" w:firstLine="0"/>
        <w:jc w:val="left"/>
        <w:rPr>
          <w:rFonts w:asciiTheme="minorHAnsi" w:hAnsiTheme="minorHAnsi" w:cstheme="minorHAnsi"/>
          <w:b/>
          <w:color w:val="auto"/>
          <w:szCs w:val="24"/>
        </w:rPr>
      </w:pPr>
      <w:r w:rsidRPr="006F678B">
        <w:rPr>
          <w:rFonts w:asciiTheme="minorHAnsi" w:hAnsiTheme="minorHAnsi" w:cstheme="minorHAnsi"/>
          <w:b/>
          <w:color w:val="auto"/>
          <w:szCs w:val="24"/>
        </w:rPr>
        <w:t>Forma składania wniosków określona w tym punkcie Regulaminu obowiązuje także przy składaniu każdej poprawionej wersji wniosku o dofinansowanie.</w:t>
      </w:r>
    </w:p>
    <w:p w:rsidR="00C22405" w:rsidRPr="00253048" w:rsidRDefault="00C22405"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39" w:name="_Toc18957542"/>
      <w:r w:rsidRPr="00253048">
        <w:rPr>
          <w:rFonts w:cstheme="minorHAnsi"/>
          <w:color w:val="auto"/>
          <w:szCs w:val="24"/>
        </w:rPr>
        <w:lastRenderedPageBreak/>
        <w:t>Forma konkursu</w:t>
      </w:r>
      <w:bookmarkEnd w:id="39"/>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Konkurs jest postępowaniem służącym wybraniu projektów do dofinansowania, zgodnie z art. 39 ust. 2 ustawy wdrożeniowej</w:t>
      </w:r>
      <w:r w:rsidR="00EF09B0">
        <w:rPr>
          <w:rFonts w:asciiTheme="minorHAnsi" w:hAnsiTheme="minorHAnsi" w:cstheme="minorHAnsi"/>
          <w:color w:val="auto"/>
          <w:szCs w:val="24"/>
        </w:rPr>
        <w:t xml:space="preserve"> </w:t>
      </w:r>
      <w:r w:rsidR="00CC247F"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 projektów które spełniły kryteria wyboru projektów albo spełniły kryteria wyboru projektów i: </w:t>
      </w:r>
    </w:p>
    <w:p w:rsidR="00C22405" w:rsidRPr="00253048" w:rsidRDefault="000E2EC1" w:rsidP="0067672E">
      <w:pPr>
        <w:pStyle w:val="Akapitzlist"/>
        <w:numPr>
          <w:ilvl w:val="0"/>
          <w:numId w:val="14"/>
        </w:numPr>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 xml:space="preserve">uzyskały wymaganą liczbę punktów albo </w:t>
      </w:r>
    </w:p>
    <w:p w:rsidR="00C22405" w:rsidRPr="00253048" w:rsidRDefault="000E2EC1" w:rsidP="0067672E">
      <w:pPr>
        <w:pStyle w:val="Akapitzlist"/>
        <w:numPr>
          <w:ilvl w:val="0"/>
          <w:numId w:val="14"/>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uzyskały kolejno największą liczbę punktów, w przypadku gdy kwota przeznaczona na</w:t>
      </w:r>
      <w:r w:rsidR="00B71454">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dofinansowanie projektów w konkursie nie wystarcza na objęcie dofinansowaniem wszystkich projektów, o których mowa w pkt 1. </w:t>
      </w:r>
    </w:p>
    <w:p w:rsidR="00A044E5" w:rsidRPr="00253048" w:rsidRDefault="00A044E5" w:rsidP="0068654D">
      <w:pPr>
        <w:pStyle w:val="Akapitzlist"/>
        <w:tabs>
          <w:tab w:val="left" w:pos="284"/>
        </w:tabs>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Konkurs nie został podzielony na rundy, o których mowa w art. 39 ust. 3 ustawy </w:t>
      </w:r>
      <w:r w:rsidR="00A044E5" w:rsidRPr="00253048">
        <w:rPr>
          <w:rFonts w:asciiTheme="minorHAnsi" w:hAnsiTheme="minorHAnsi" w:cstheme="minorHAnsi"/>
          <w:color w:val="auto"/>
          <w:szCs w:val="24"/>
        </w:rPr>
        <w:t>wdrożeniowej</w:t>
      </w:r>
      <w:r w:rsidRPr="00253048">
        <w:rPr>
          <w:rFonts w:asciiTheme="minorHAnsi" w:hAnsiTheme="minorHAnsi" w:cstheme="minorHAnsi"/>
          <w:color w:val="auto"/>
          <w:szCs w:val="24"/>
        </w:rPr>
        <w:t xml:space="preserve">. </w:t>
      </w:r>
    </w:p>
    <w:p w:rsidR="0012010D" w:rsidRPr="00253048" w:rsidRDefault="0012010D"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4B1DA9">
      <w:pPr>
        <w:spacing w:after="0" w:line="360" w:lineRule="auto"/>
        <w:ind w:left="0" w:firstLine="0"/>
        <w:jc w:val="left"/>
        <w:rPr>
          <w:rFonts w:asciiTheme="minorHAnsi" w:hAnsiTheme="minorHAnsi" w:cstheme="minorHAnsi"/>
          <w:color w:val="auto"/>
          <w:szCs w:val="24"/>
        </w:rPr>
      </w:pPr>
      <w:r w:rsidRPr="004B1DA9">
        <w:rPr>
          <w:rFonts w:asciiTheme="minorHAnsi" w:hAnsiTheme="minorHAnsi" w:cstheme="minorHAnsi"/>
          <w:b/>
          <w:bCs/>
          <w:color w:val="auto"/>
          <w:szCs w:val="24"/>
        </w:rPr>
        <w:t>Weryfikacja warunków formalnych i oczywistych omyłek – proces obejmujący sprawdzenie oraz wezwanie do uzupełnienia braków w zakresie warunków formalnych</w:t>
      </w:r>
      <w:r w:rsidR="00B70521" w:rsidRPr="004B1DA9">
        <w:rPr>
          <w:rFonts w:asciiTheme="minorHAnsi" w:hAnsiTheme="minorHAnsi" w:cstheme="minorHAnsi"/>
          <w:b/>
          <w:bCs/>
          <w:color w:val="auto"/>
          <w:szCs w:val="24"/>
        </w:rPr>
        <w:t xml:space="preserve"> </w:t>
      </w:r>
      <w:r w:rsidRPr="004B1DA9">
        <w:rPr>
          <w:rFonts w:asciiTheme="minorHAnsi" w:hAnsiTheme="minorHAnsi" w:cstheme="minorHAnsi"/>
          <w:b/>
          <w:bCs/>
          <w:color w:val="auto"/>
          <w:szCs w:val="24"/>
        </w:rPr>
        <w:t>lub oczywistych omyłek zgodnie z art. 43 ustawy</w:t>
      </w:r>
      <w:r w:rsidR="0012010D" w:rsidRPr="004B1DA9">
        <w:rPr>
          <w:rFonts w:asciiTheme="minorHAnsi" w:hAnsiTheme="minorHAnsi" w:cstheme="minorHAnsi"/>
          <w:b/>
          <w:bCs/>
          <w:color w:val="auto"/>
          <w:szCs w:val="24"/>
        </w:rPr>
        <w:t xml:space="preserve"> wdrożeniowej</w:t>
      </w:r>
      <w:r w:rsidRPr="004B1DA9">
        <w:rPr>
          <w:rFonts w:asciiTheme="minorHAnsi" w:hAnsiTheme="minorHAnsi" w:cstheme="minorHAnsi"/>
          <w:b/>
          <w:bCs/>
          <w:color w:val="auto"/>
          <w:szCs w:val="24"/>
        </w:rPr>
        <w:t>. Informacja w tym zakresie znajduje się w pkt 1</w:t>
      </w:r>
      <w:r w:rsidR="00BA0C27" w:rsidRPr="004B1DA9">
        <w:rPr>
          <w:rFonts w:asciiTheme="minorHAnsi" w:hAnsiTheme="minorHAnsi" w:cstheme="minorHAnsi"/>
          <w:b/>
          <w:bCs/>
          <w:color w:val="auto"/>
          <w:szCs w:val="24"/>
        </w:rPr>
        <w:t>8</w:t>
      </w:r>
      <w:r w:rsidR="00285B4A" w:rsidRPr="004B1DA9">
        <w:rPr>
          <w:rFonts w:asciiTheme="minorHAnsi" w:hAnsiTheme="minorHAnsi" w:cstheme="minorHAnsi"/>
          <w:b/>
          <w:bCs/>
          <w:color w:val="auto"/>
          <w:szCs w:val="24"/>
        </w:rPr>
        <w:t xml:space="preserve"> [Sposób uzupełnienia braków w zakresie warunków formalnych oraz poprawiania oczywistych omyłek] </w:t>
      </w:r>
      <w:r w:rsidRPr="004B1DA9">
        <w:rPr>
          <w:rFonts w:asciiTheme="minorHAnsi" w:hAnsiTheme="minorHAnsi" w:cstheme="minorHAnsi"/>
          <w:b/>
          <w:bCs/>
          <w:color w:val="auto"/>
          <w:szCs w:val="24"/>
        </w:rPr>
        <w:t>niniejszego Regulaminu</w:t>
      </w:r>
      <w:r w:rsidR="00285B4A" w:rsidRPr="004B1DA9">
        <w:rPr>
          <w:rFonts w:asciiTheme="minorHAnsi" w:hAnsiTheme="minorHAnsi" w:cstheme="minorHAnsi"/>
          <w:color w:val="auto"/>
          <w:szCs w:val="24"/>
        </w:rPr>
        <w:t>.</w:t>
      </w:r>
    </w:p>
    <w:p w:rsidR="00D47F69" w:rsidRPr="00253048" w:rsidRDefault="00D47F69"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Oceny spełnienia kryteriów wyboru projektów przez projekty uczestniczące w konkursie dokonuje Komisja Oceny Projektów w oparciu o „</w:t>
      </w:r>
      <w:r w:rsidRPr="00253048">
        <w:rPr>
          <w:rFonts w:asciiTheme="minorHAnsi" w:hAnsiTheme="minorHAnsi" w:cstheme="minorHAnsi"/>
          <w:i/>
          <w:color w:val="auto"/>
          <w:szCs w:val="24"/>
        </w:rPr>
        <w:t>Kryteria wyboru projektów w ramach RPO WD 2014-2020”</w:t>
      </w:r>
      <w:r w:rsidR="002F576C">
        <w:rPr>
          <w:rFonts w:asciiTheme="minorHAnsi" w:hAnsiTheme="minorHAnsi" w:cstheme="minorHAnsi"/>
          <w:color w:val="auto"/>
          <w:szCs w:val="24"/>
        </w:rPr>
        <w:t>, zatwierdzone U</w:t>
      </w:r>
      <w:r w:rsidRPr="00253048">
        <w:rPr>
          <w:rFonts w:asciiTheme="minorHAnsi" w:hAnsiTheme="minorHAnsi" w:cstheme="minorHAnsi"/>
          <w:color w:val="auto"/>
          <w:szCs w:val="24"/>
        </w:rPr>
        <w:t xml:space="preserve">chwałą Komitetu Monitorującego RPO WD 2014-2020 </w:t>
      </w:r>
      <w:r w:rsidR="002F576C" w:rsidRPr="00253048">
        <w:rPr>
          <w:rFonts w:asciiTheme="minorHAnsi" w:hAnsiTheme="minorHAnsi" w:cstheme="minorHAnsi"/>
          <w:color w:val="auto"/>
          <w:szCs w:val="24"/>
        </w:rPr>
        <w:t>nr 2/15 z dnia 6 m</w:t>
      </w:r>
      <w:r w:rsidR="002F576C">
        <w:rPr>
          <w:rFonts w:asciiTheme="minorHAnsi" w:hAnsiTheme="minorHAnsi" w:cstheme="minorHAnsi"/>
          <w:color w:val="auto"/>
          <w:szCs w:val="24"/>
        </w:rPr>
        <w:t xml:space="preserve">aja 2015 r., </w:t>
      </w:r>
      <w:r w:rsidRPr="00253048">
        <w:rPr>
          <w:rFonts w:asciiTheme="minorHAnsi" w:hAnsiTheme="minorHAnsi" w:cstheme="minorHAnsi"/>
          <w:color w:val="auto"/>
          <w:szCs w:val="24"/>
        </w:rPr>
        <w:t>z późn. zm</w:t>
      </w:r>
      <w:r w:rsidR="002F576C">
        <w:rPr>
          <w:rFonts w:asciiTheme="minorHAnsi" w:hAnsiTheme="minorHAnsi" w:cstheme="minorHAnsi"/>
          <w:color w:val="auto"/>
          <w:szCs w:val="24"/>
        </w:rPr>
        <w:t>.</w:t>
      </w:r>
      <w:r w:rsidRPr="00253048">
        <w:rPr>
          <w:rFonts w:asciiTheme="minorHAnsi" w:hAnsiTheme="minorHAnsi" w:cstheme="minorHAnsi"/>
          <w:color w:val="auto"/>
          <w:szCs w:val="24"/>
        </w:rPr>
        <w:t xml:space="preserve"> </w:t>
      </w:r>
    </w:p>
    <w:p w:rsidR="00932CC0" w:rsidRPr="00253048" w:rsidRDefault="00932CC0"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Procedury związane z wyborem projektów do dofinansowania obejmują okres od momentu </w:t>
      </w:r>
      <w:r w:rsidR="0089741A" w:rsidRPr="00253048">
        <w:rPr>
          <w:rFonts w:asciiTheme="minorHAnsi" w:hAnsiTheme="minorHAnsi" w:cstheme="minorHAnsi"/>
          <w:color w:val="auto"/>
          <w:szCs w:val="24"/>
        </w:rPr>
        <w:t>złożenia wniosku o dofinansowani</w:t>
      </w:r>
      <w:r w:rsidR="005D20C4" w:rsidRPr="00253048">
        <w:rPr>
          <w:rFonts w:asciiTheme="minorHAnsi" w:hAnsiTheme="minorHAnsi" w:cstheme="minorHAnsi"/>
          <w:color w:val="auto"/>
          <w:szCs w:val="24"/>
        </w:rPr>
        <w:t>e</w:t>
      </w:r>
      <w:r w:rsidR="00B70521">
        <w:rPr>
          <w:rFonts w:asciiTheme="minorHAnsi" w:hAnsiTheme="minorHAnsi" w:cstheme="minorHAnsi"/>
          <w:color w:val="auto"/>
          <w:szCs w:val="24"/>
        </w:rPr>
        <w:t xml:space="preserve"> </w:t>
      </w:r>
      <w:r w:rsidR="007E4906" w:rsidRPr="00253048">
        <w:rPr>
          <w:rFonts w:asciiTheme="minorHAnsi" w:hAnsiTheme="minorHAnsi" w:cstheme="minorHAnsi"/>
          <w:color w:val="auto"/>
          <w:szCs w:val="24"/>
        </w:rPr>
        <w:t xml:space="preserve">do momentu wybrania </w:t>
      </w:r>
      <w:r w:rsidR="005D20C4" w:rsidRPr="00253048">
        <w:rPr>
          <w:rFonts w:asciiTheme="minorHAnsi" w:hAnsiTheme="minorHAnsi" w:cstheme="minorHAnsi"/>
          <w:color w:val="auto"/>
          <w:szCs w:val="24"/>
        </w:rPr>
        <w:t xml:space="preserve">projektu </w:t>
      </w:r>
      <w:r w:rsidR="007E4906" w:rsidRPr="00253048">
        <w:rPr>
          <w:rFonts w:asciiTheme="minorHAnsi" w:hAnsiTheme="minorHAnsi" w:cstheme="minorHAnsi"/>
          <w:color w:val="auto"/>
          <w:szCs w:val="24"/>
        </w:rPr>
        <w:t>do dofinansowania</w:t>
      </w:r>
      <w:r w:rsidR="00B70521">
        <w:rPr>
          <w:rFonts w:asciiTheme="minorHAnsi" w:hAnsiTheme="minorHAnsi" w:cstheme="minorHAnsi"/>
          <w:color w:val="auto"/>
          <w:szCs w:val="24"/>
        </w:rPr>
        <w:t xml:space="preserve"> </w:t>
      </w:r>
      <w:r w:rsidR="005D20C4" w:rsidRPr="00253048">
        <w:rPr>
          <w:rFonts w:asciiTheme="minorHAnsi" w:hAnsiTheme="minorHAnsi" w:cstheme="minorHAnsi"/>
          <w:color w:val="auto"/>
          <w:szCs w:val="24"/>
        </w:rPr>
        <w:t>albo</w:t>
      </w:r>
      <w:r w:rsidR="0089741A" w:rsidRPr="00253048">
        <w:rPr>
          <w:rFonts w:asciiTheme="minorHAnsi" w:hAnsiTheme="minorHAnsi" w:cstheme="minorHAnsi"/>
          <w:color w:val="auto"/>
          <w:szCs w:val="24"/>
        </w:rPr>
        <w:t xml:space="preserve"> negatywnej oceny </w:t>
      </w:r>
      <w:r w:rsidR="005D20C4" w:rsidRPr="00253048">
        <w:rPr>
          <w:rFonts w:asciiTheme="minorHAnsi" w:hAnsiTheme="minorHAnsi" w:cstheme="minorHAnsi"/>
          <w:color w:val="auto"/>
          <w:szCs w:val="24"/>
        </w:rPr>
        <w:t xml:space="preserve">wniosku o dofinansowanie </w:t>
      </w:r>
      <w:r w:rsidR="0089741A" w:rsidRPr="00253048">
        <w:rPr>
          <w:rFonts w:asciiTheme="minorHAnsi" w:hAnsiTheme="minorHAnsi" w:cstheme="minorHAnsi"/>
          <w:color w:val="auto"/>
          <w:szCs w:val="24"/>
        </w:rPr>
        <w:t xml:space="preserve">albo pozostawienia </w:t>
      </w:r>
      <w:r w:rsidR="005D20C4" w:rsidRPr="00253048">
        <w:rPr>
          <w:rFonts w:asciiTheme="minorHAnsi" w:hAnsiTheme="minorHAnsi" w:cstheme="minorHAnsi"/>
          <w:color w:val="auto"/>
          <w:szCs w:val="24"/>
        </w:rPr>
        <w:t xml:space="preserve">wniosku o dofinansowanie </w:t>
      </w:r>
      <w:r w:rsidR="0089741A" w:rsidRPr="00253048">
        <w:rPr>
          <w:rFonts w:asciiTheme="minorHAnsi" w:hAnsiTheme="minorHAnsi" w:cstheme="minorHAnsi"/>
          <w:color w:val="auto"/>
          <w:szCs w:val="24"/>
        </w:rPr>
        <w:t>bez rozpatrzenia</w:t>
      </w:r>
      <w:r w:rsidR="007E4906" w:rsidRPr="00253048">
        <w:rPr>
          <w:rFonts w:asciiTheme="minorHAnsi" w:hAnsiTheme="minorHAnsi" w:cstheme="minorHAnsi"/>
          <w:color w:val="auto"/>
          <w:szCs w:val="24"/>
        </w:rPr>
        <w:t>.</w:t>
      </w:r>
    </w:p>
    <w:p w:rsidR="007E4906" w:rsidRPr="00253048" w:rsidRDefault="007E4906" w:rsidP="0068654D">
      <w:pPr>
        <w:spacing w:after="0" w:line="360" w:lineRule="auto"/>
        <w:ind w:left="0" w:firstLine="0"/>
        <w:jc w:val="left"/>
        <w:rPr>
          <w:rFonts w:asciiTheme="minorHAnsi" w:hAnsiTheme="minorHAnsi" w:cstheme="minorHAnsi"/>
          <w:b/>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 xml:space="preserve">Konkurs przeprowadzany jest następująco: </w:t>
      </w:r>
    </w:p>
    <w:p w:rsidR="00C22405" w:rsidRDefault="00DD7793" w:rsidP="0068654D">
      <w:pPr>
        <w:pStyle w:val="Akapitzlist"/>
        <w:numPr>
          <w:ilvl w:val="0"/>
          <w:numId w:val="3"/>
        </w:numPr>
        <w:tabs>
          <w:tab w:val="left" w:pos="0"/>
          <w:tab w:val="left" w:pos="426"/>
        </w:tabs>
        <w:spacing w:after="0" w:line="360" w:lineRule="auto"/>
        <w:ind w:left="0"/>
        <w:jc w:val="left"/>
        <w:rPr>
          <w:rFonts w:asciiTheme="minorHAnsi" w:hAnsiTheme="minorHAnsi" w:cstheme="minorHAnsi"/>
          <w:color w:val="auto"/>
          <w:szCs w:val="24"/>
        </w:rPr>
      </w:pPr>
      <w:r w:rsidRPr="00253048">
        <w:rPr>
          <w:rFonts w:asciiTheme="minorHAnsi" w:hAnsiTheme="minorHAnsi" w:cstheme="minorHAnsi"/>
          <w:b/>
          <w:color w:val="auto"/>
          <w:szCs w:val="24"/>
        </w:rPr>
        <w:t>NABÓR WNIOSKÓW O DOFINANSOWANIE PROJEKTU</w:t>
      </w:r>
      <w:r w:rsidR="000E2EC1" w:rsidRPr="00253048">
        <w:rPr>
          <w:rFonts w:asciiTheme="minorHAnsi" w:hAnsiTheme="minorHAnsi" w:cstheme="minorHAnsi"/>
          <w:color w:val="auto"/>
          <w:szCs w:val="24"/>
        </w:rPr>
        <w:t xml:space="preserve">, czyli składanie wniosków o dofinansowanie projektu w wyznaczonym przez IOK terminie. IOK zamieszcza na stronie </w:t>
      </w:r>
      <w:bookmarkStart w:id="40" w:name="_Hlk18581149"/>
      <w:r w:rsidR="000E2EC1" w:rsidRPr="00253048">
        <w:rPr>
          <w:rFonts w:asciiTheme="minorHAnsi" w:hAnsiTheme="minorHAnsi" w:cstheme="minorHAnsi"/>
          <w:color w:val="auto"/>
          <w:szCs w:val="24"/>
        </w:rPr>
        <w:t xml:space="preserve">internetowej </w:t>
      </w:r>
      <w:bookmarkStart w:id="41" w:name="_Hlk18501444"/>
      <w:r w:rsidRPr="00253048">
        <w:rPr>
          <w:rFonts w:asciiTheme="minorHAnsi" w:hAnsiTheme="minorHAnsi" w:cstheme="minorHAnsi"/>
          <w:color w:val="auto"/>
          <w:szCs w:val="24"/>
        </w:rPr>
        <w:t>RPO WD</w:t>
      </w:r>
      <w:r w:rsidR="004C008D" w:rsidRPr="00253048">
        <w:rPr>
          <w:rFonts w:asciiTheme="minorHAnsi" w:hAnsiTheme="minorHAnsi" w:cstheme="minorHAnsi"/>
          <w:color w:val="auto"/>
          <w:szCs w:val="24"/>
        </w:rPr>
        <w:t xml:space="preserve"> 2014-2020 (IZ RPO WD)</w:t>
      </w:r>
      <w:r w:rsidRPr="00253048">
        <w:rPr>
          <w:rFonts w:asciiTheme="minorHAnsi" w:hAnsiTheme="minorHAnsi" w:cstheme="minorHAnsi"/>
          <w:color w:val="auto"/>
          <w:szCs w:val="24"/>
        </w:rPr>
        <w:t xml:space="preserve">: </w:t>
      </w:r>
      <w:hyperlink r:id="rId23" w:history="1">
        <w:r w:rsidR="001C439D" w:rsidRPr="00253048">
          <w:rPr>
            <w:rStyle w:val="Hipercze"/>
            <w:rFonts w:asciiTheme="minorHAnsi" w:hAnsiTheme="minorHAnsi" w:cstheme="minorHAnsi"/>
            <w:szCs w:val="24"/>
          </w:rPr>
          <w:t>http://rpo.dolnyslask.pl/oraz</w:t>
        </w:r>
      </w:hyperlink>
      <w:r w:rsidR="001C439D" w:rsidRPr="00253048">
        <w:rPr>
          <w:rFonts w:asciiTheme="minorHAnsi" w:hAnsiTheme="minorHAnsi" w:cstheme="minorHAnsi"/>
          <w:color w:val="auto"/>
          <w:szCs w:val="24"/>
        </w:rPr>
        <w:t>na stronie ZIT AJ</w:t>
      </w:r>
      <w:r w:rsidR="004C008D" w:rsidRPr="00253048">
        <w:rPr>
          <w:rFonts w:asciiTheme="minorHAnsi" w:hAnsiTheme="minorHAnsi" w:cstheme="minorHAnsi"/>
          <w:color w:val="auto"/>
          <w:szCs w:val="24"/>
        </w:rPr>
        <w:t xml:space="preserve"> </w:t>
      </w:r>
      <w:r w:rsidR="004C008D" w:rsidRPr="00253048">
        <w:rPr>
          <w:rFonts w:asciiTheme="minorHAnsi" w:hAnsiTheme="minorHAnsi" w:cstheme="minorHAnsi"/>
          <w:color w:val="auto"/>
          <w:szCs w:val="24"/>
        </w:rPr>
        <w:lastRenderedPageBreak/>
        <w:t>(IP RPO WD)</w:t>
      </w:r>
      <w:r w:rsidR="004B1DA9">
        <w:rPr>
          <w:rFonts w:asciiTheme="minorHAnsi" w:hAnsiTheme="minorHAnsi" w:cstheme="minorHAnsi"/>
          <w:color w:val="auto"/>
          <w:szCs w:val="24"/>
        </w:rPr>
        <w:t xml:space="preserve">: </w:t>
      </w:r>
      <w:hyperlink w:history="1"/>
      <w:hyperlink r:id="rId24" w:history="1">
        <w:r w:rsidR="001C439D" w:rsidRPr="00253048">
          <w:rPr>
            <w:rStyle w:val="Hipercze"/>
            <w:rFonts w:asciiTheme="minorHAnsi" w:hAnsiTheme="minorHAnsi" w:cstheme="minorHAnsi"/>
            <w:szCs w:val="24"/>
          </w:rPr>
          <w:t>https://zitaj.jeleniagora.pl</w:t>
        </w:r>
      </w:hyperlink>
      <w:r w:rsidR="00EF09B0" w:rsidRPr="00EF09B0">
        <w:rPr>
          <w:rStyle w:val="Hipercze"/>
          <w:rFonts w:asciiTheme="minorHAnsi" w:hAnsiTheme="minorHAnsi" w:cstheme="minorHAnsi"/>
          <w:szCs w:val="24"/>
          <w:u w:val="none"/>
        </w:rPr>
        <w:t xml:space="preserve"> </w:t>
      </w:r>
      <w:r w:rsidRPr="00253048">
        <w:rPr>
          <w:rFonts w:asciiTheme="minorHAnsi" w:hAnsiTheme="minorHAnsi" w:cstheme="minorHAnsi"/>
          <w:szCs w:val="24"/>
        </w:rPr>
        <w:t>(w zakład</w:t>
      </w:r>
      <w:r w:rsidR="00173A9F" w:rsidRPr="00253048">
        <w:rPr>
          <w:rFonts w:asciiTheme="minorHAnsi" w:hAnsiTheme="minorHAnsi" w:cstheme="minorHAnsi"/>
          <w:szCs w:val="24"/>
        </w:rPr>
        <w:t>kach</w:t>
      </w:r>
      <w:r w:rsidRPr="00253048">
        <w:rPr>
          <w:rFonts w:asciiTheme="minorHAnsi" w:hAnsiTheme="minorHAnsi" w:cstheme="minorHAnsi"/>
          <w:szCs w:val="24"/>
        </w:rPr>
        <w:t xml:space="preserve"> dotycząc</w:t>
      </w:r>
      <w:r w:rsidR="00173A9F" w:rsidRPr="00253048">
        <w:rPr>
          <w:rFonts w:asciiTheme="minorHAnsi" w:hAnsiTheme="minorHAnsi" w:cstheme="minorHAnsi"/>
          <w:szCs w:val="24"/>
        </w:rPr>
        <w:t>ych</w:t>
      </w:r>
      <w:r w:rsidRPr="00253048">
        <w:rPr>
          <w:rFonts w:asciiTheme="minorHAnsi" w:hAnsiTheme="minorHAnsi" w:cstheme="minorHAnsi"/>
          <w:szCs w:val="24"/>
        </w:rPr>
        <w:t xml:space="preserve"> niniejszego naboru)</w:t>
      </w:r>
      <w:bookmarkEnd w:id="40"/>
      <w:bookmarkEnd w:id="41"/>
      <w:r w:rsidR="000E2EC1" w:rsidRPr="00253048">
        <w:rPr>
          <w:rFonts w:asciiTheme="minorHAnsi" w:hAnsiTheme="minorHAnsi" w:cstheme="minorHAnsi"/>
          <w:color w:val="auto"/>
          <w:szCs w:val="24"/>
        </w:rPr>
        <w:t xml:space="preserve">informację o wnioskach skutecznie złożonych w ramach naboru. </w:t>
      </w:r>
    </w:p>
    <w:p w:rsidR="004B1DA9" w:rsidRPr="00253048" w:rsidRDefault="004B1DA9" w:rsidP="004B1DA9">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rsidR="00837AAA" w:rsidRPr="00253048" w:rsidRDefault="009F587C" w:rsidP="0068654D">
      <w:pPr>
        <w:pStyle w:val="Akapitzlist"/>
        <w:numPr>
          <w:ilvl w:val="0"/>
          <w:numId w:val="3"/>
        </w:numPr>
        <w:tabs>
          <w:tab w:val="left" w:pos="0"/>
          <w:tab w:val="left" w:pos="426"/>
        </w:tabs>
        <w:spacing w:after="0" w:line="360" w:lineRule="auto"/>
        <w:ind w:left="0"/>
        <w:jc w:val="left"/>
        <w:rPr>
          <w:rFonts w:asciiTheme="minorHAnsi" w:hAnsiTheme="minorHAnsi" w:cstheme="minorHAnsi"/>
          <w:b/>
          <w:color w:val="auto"/>
          <w:szCs w:val="24"/>
        </w:rPr>
      </w:pPr>
      <w:r w:rsidRPr="00253048">
        <w:rPr>
          <w:rFonts w:asciiTheme="minorHAnsi" w:hAnsiTheme="minorHAnsi" w:cstheme="minorHAnsi"/>
          <w:b/>
          <w:color w:val="auto"/>
          <w:szCs w:val="24"/>
        </w:rPr>
        <w:t>OCENA FORMALNA</w:t>
      </w:r>
      <w:r w:rsidR="00B70521">
        <w:rPr>
          <w:rFonts w:asciiTheme="minorHAnsi" w:hAnsiTheme="minorHAnsi" w:cstheme="minorHAnsi"/>
          <w:b/>
          <w:color w:val="auto"/>
          <w:szCs w:val="24"/>
        </w:rPr>
        <w:t xml:space="preserve"> </w:t>
      </w:r>
      <w:r w:rsidRPr="00253048">
        <w:rPr>
          <w:rFonts w:asciiTheme="minorHAnsi" w:hAnsiTheme="minorHAnsi" w:cstheme="minorHAnsi"/>
          <w:b/>
          <w:color w:val="auto"/>
          <w:szCs w:val="24"/>
        </w:rPr>
        <w:t>dokonywana przez 1 członka Komisji Oceny Projektów, będącego pracownikiem IOK</w:t>
      </w:r>
      <w:r w:rsidR="00DD7793" w:rsidRPr="00253048">
        <w:rPr>
          <w:rFonts w:asciiTheme="minorHAnsi" w:hAnsiTheme="minorHAnsi" w:cstheme="minorHAnsi"/>
          <w:b/>
          <w:color w:val="auto"/>
          <w:szCs w:val="24"/>
        </w:rPr>
        <w:t xml:space="preserve"> (IZ RPO WD)</w:t>
      </w:r>
      <w:r w:rsidR="00B70521">
        <w:rPr>
          <w:rFonts w:asciiTheme="minorHAnsi" w:hAnsiTheme="minorHAnsi" w:cstheme="minorHAnsi"/>
          <w:b/>
          <w:color w:val="auto"/>
          <w:szCs w:val="24"/>
        </w:rPr>
        <w:t xml:space="preserve"> </w:t>
      </w:r>
      <w:r w:rsidRPr="00253048">
        <w:rPr>
          <w:rFonts w:asciiTheme="minorHAnsi" w:hAnsiTheme="minorHAnsi" w:cstheme="minorHAnsi"/>
          <w:bCs/>
          <w:color w:val="auto"/>
          <w:szCs w:val="24"/>
        </w:rPr>
        <w:t>–</w:t>
      </w:r>
      <w:r w:rsidR="00B70521">
        <w:rPr>
          <w:rFonts w:asciiTheme="minorHAnsi" w:hAnsiTheme="minorHAnsi" w:cstheme="minorHAnsi"/>
          <w:bCs/>
          <w:color w:val="auto"/>
          <w:szCs w:val="24"/>
        </w:rPr>
        <w:t xml:space="preserve"> </w:t>
      </w:r>
      <w:r w:rsidRPr="00253048">
        <w:rPr>
          <w:rFonts w:asciiTheme="minorHAnsi" w:hAnsiTheme="minorHAnsi" w:cstheme="minorHAnsi"/>
          <w:bCs/>
          <w:color w:val="auto"/>
          <w:szCs w:val="24"/>
        </w:rPr>
        <w:t>ocen</w:t>
      </w:r>
      <w:r w:rsidR="009C2BCF" w:rsidRPr="00253048">
        <w:rPr>
          <w:rFonts w:asciiTheme="minorHAnsi" w:hAnsiTheme="minorHAnsi" w:cstheme="minorHAnsi"/>
          <w:bCs/>
          <w:color w:val="auto"/>
          <w:szCs w:val="24"/>
        </w:rPr>
        <w:t>a</w:t>
      </w:r>
      <w:r w:rsidRPr="00253048">
        <w:rPr>
          <w:rFonts w:asciiTheme="minorHAnsi" w:hAnsiTheme="minorHAnsi" w:cstheme="minorHAnsi"/>
          <w:bCs/>
          <w:color w:val="auto"/>
          <w:szCs w:val="24"/>
        </w:rPr>
        <w:t xml:space="preserve"> zgodności </w:t>
      </w:r>
      <w:r w:rsidR="001F17DD" w:rsidRPr="00253048">
        <w:rPr>
          <w:rFonts w:asciiTheme="minorHAnsi" w:hAnsiTheme="minorHAnsi" w:cstheme="minorHAnsi"/>
          <w:bCs/>
          <w:color w:val="auto"/>
          <w:szCs w:val="24"/>
        </w:rPr>
        <w:t xml:space="preserve">projektu </w:t>
      </w:r>
      <w:r w:rsidRPr="00253048">
        <w:rPr>
          <w:rFonts w:asciiTheme="minorHAnsi" w:hAnsiTheme="minorHAnsi" w:cstheme="minorHAnsi"/>
          <w:bCs/>
          <w:color w:val="auto"/>
          <w:szCs w:val="24"/>
        </w:rPr>
        <w:t>z kryteriami formalnymi wyboru projektów zatwierdzonymi przez KM RPO WD 2014-2020:</w:t>
      </w:r>
    </w:p>
    <w:p w:rsidR="00B074F7" w:rsidRPr="00253048" w:rsidRDefault="009F587C" w:rsidP="0068654D">
      <w:pPr>
        <w:tabs>
          <w:tab w:val="left" w:pos="0"/>
          <w:tab w:val="left" w:pos="426"/>
        </w:tabs>
        <w:spacing w:after="0" w:line="360" w:lineRule="auto"/>
        <w:ind w:left="0" w:firstLine="0"/>
        <w:jc w:val="left"/>
        <w:rPr>
          <w:rFonts w:asciiTheme="minorHAnsi" w:hAnsiTheme="minorHAnsi" w:cstheme="minorHAnsi"/>
          <w:bCs/>
          <w:iCs/>
          <w:szCs w:val="24"/>
        </w:rPr>
      </w:pPr>
      <w:r w:rsidRPr="00253048">
        <w:rPr>
          <w:rFonts w:asciiTheme="minorHAnsi" w:hAnsiTheme="minorHAnsi" w:cstheme="minorHAnsi"/>
          <w:b/>
          <w:color w:val="auto"/>
          <w:szCs w:val="24"/>
        </w:rPr>
        <w:t>2a)</w:t>
      </w:r>
      <w:r w:rsidR="00DD7793" w:rsidRPr="00253048">
        <w:rPr>
          <w:rFonts w:asciiTheme="minorHAnsi" w:hAnsiTheme="minorHAnsi" w:cstheme="minorHAnsi"/>
          <w:b/>
          <w:color w:val="auto"/>
          <w:szCs w:val="24"/>
        </w:rPr>
        <w:tab/>
      </w:r>
      <w:r w:rsidR="00837AAA" w:rsidRPr="00253048">
        <w:rPr>
          <w:rFonts w:asciiTheme="minorHAnsi" w:hAnsiTheme="minorHAnsi" w:cstheme="minorHAnsi"/>
          <w:b/>
          <w:color w:val="auto"/>
          <w:szCs w:val="24"/>
        </w:rPr>
        <w:t xml:space="preserve">I </w:t>
      </w:r>
      <w:r w:rsidR="001F17DD" w:rsidRPr="00253048">
        <w:rPr>
          <w:rFonts w:asciiTheme="minorHAnsi" w:hAnsiTheme="minorHAnsi" w:cstheme="minorHAnsi"/>
          <w:b/>
          <w:color w:val="auto"/>
          <w:szCs w:val="24"/>
        </w:rPr>
        <w:t>E</w:t>
      </w:r>
      <w:r w:rsidR="000E2EC1" w:rsidRPr="00253048">
        <w:rPr>
          <w:rFonts w:asciiTheme="minorHAnsi" w:hAnsiTheme="minorHAnsi" w:cstheme="minorHAnsi"/>
          <w:b/>
          <w:color w:val="auto"/>
          <w:szCs w:val="24"/>
        </w:rPr>
        <w:t>tap oceny projektu</w:t>
      </w:r>
      <w:r w:rsidR="00DD7793" w:rsidRPr="00253048">
        <w:rPr>
          <w:rFonts w:asciiTheme="minorHAnsi" w:hAnsiTheme="minorHAnsi" w:cstheme="minorHAnsi"/>
          <w:b/>
          <w:color w:val="auto"/>
          <w:szCs w:val="24"/>
        </w:rPr>
        <w:t>:</w:t>
      </w:r>
      <w:r w:rsidR="000E2EC1" w:rsidRPr="00253048">
        <w:rPr>
          <w:rFonts w:asciiTheme="minorHAnsi" w:hAnsiTheme="minorHAnsi" w:cstheme="minorHAnsi"/>
          <w:b/>
          <w:color w:val="auto"/>
          <w:szCs w:val="24"/>
        </w:rPr>
        <w:t xml:space="preserve"> ocena formalna </w:t>
      </w:r>
      <w:r w:rsidR="000E2EC1" w:rsidRPr="00253048">
        <w:rPr>
          <w:rFonts w:asciiTheme="minorHAnsi" w:hAnsiTheme="minorHAnsi" w:cstheme="minorHAnsi"/>
          <w:b/>
          <w:color w:val="auto"/>
          <w:szCs w:val="24"/>
          <w:u w:val="single"/>
        </w:rPr>
        <w:t>bez możliwości poprawy</w:t>
      </w:r>
      <w:r w:rsidR="00B70521">
        <w:rPr>
          <w:rFonts w:asciiTheme="minorHAnsi" w:hAnsiTheme="minorHAnsi" w:cstheme="minorHAnsi"/>
          <w:b/>
          <w:color w:val="auto"/>
          <w:szCs w:val="24"/>
          <w:u w:val="single"/>
        </w:rPr>
        <w:t xml:space="preserve"> </w:t>
      </w:r>
      <w:r w:rsidR="00B074F7" w:rsidRPr="00253048">
        <w:rPr>
          <w:rFonts w:asciiTheme="minorHAnsi" w:hAnsiTheme="minorHAnsi" w:cstheme="minorHAnsi"/>
          <w:color w:val="auto"/>
          <w:szCs w:val="24"/>
        </w:rPr>
        <w:t xml:space="preserve">– </w:t>
      </w:r>
      <w:r w:rsidR="00B074F7" w:rsidRPr="00253048">
        <w:rPr>
          <w:rFonts w:asciiTheme="minorHAnsi" w:hAnsiTheme="minorHAnsi" w:cstheme="minorHAnsi"/>
          <w:b/>
          <w:bCs/>
          <w:color w:val="auto"/>
          <w:szCs w:val="24"/>
        </w:rPr>
        <w:t>dokonywana w ciągu 20 dni</w:t>
      </w:r>
      <w:r w:rsidR="00B074F7" w:rsidRPr="00253048">
        <w:rPr>
          <w:rFonts w:asciiTheme="minorHAnsi" w:hAnsiTheme="minorHAnsi" w:cstheme="minorHAnsi"/>
          <w:color w:val="auto"/>
          <w:szCs w:val="24"/>
        </w:rPr>
        <w:t xml:space="preserve"> –</w:t>
      </w:r>
      <w:r w:rsidR="00B70521">
        <w:rPr>
          <w:rFonts w:asciiTheme="minorHAnsi" w:hAnsiTheme="minorHAnsi" w:cstheme="minorHAnsi"/>
          <w:color w:val="auto"/>
          <w:szCs w:val="24"/>
        </w:rPr>
        <w:t xml:space="preserve"> </w:t>
      </w:r>
      <w:r w:rsidR="000E2EC1" w:rsidRPr="00253048">
        <w:rPr>
          <w:rFonts w:asciiTheme="minorHAnsi" w:hAnsiTheme="minorHAnsi" w:cstheme="minorHAnsi"/>
          <w:color w:val="auto"/>
          <w:szCs w:val="24"/>
        </w:rPr>
        <w:t xml:space="preserve">obejmuje ocenę </w:t>
      </w:r>
      <w:r w:rsidR="009A6C97" w:rsidRPr="00253048">
        <w:rPr>
          <w:rFonts w:asciiTheme="minorHAnsi" w:hAnsiTheme="minorHAnsi" w:cstheme="minorHAnsi"/>
          <w:szCs w:val="24"/>
        </w:rPr>
        <w:t xml:space="preserve">spełniania przez projekt </w:t>
      </w:r>
      <w:r w:rsidR="000E2EC1" w:rsidRPr="00253048">
        <w:rPr>
          <w:rFonts w:asciiTheme="minorHAnsi" w:hAnsiTheme="minorHAnsi" w:cstheme="minorHAnsi"/>
          <w:color w:val="auto"/>
          <w:szCs w:val="24"/>
        </w:rPr>
        <w:t xml:space="preserve">kryteriów formalnych </w:t>
      </w:r>
      <w:r w:rsidR="000E2EC1" w:rsidRPr="00253048">
        <w:rPr>
          <w:rFonts w:asciiTheme="minorHAnsi" w:hAnsiTheme="minorHAnsi" w:cstheme="minorHAnsi"/>
          <w:color w:val="auto"/>
          <w:szCs w:val="24"/>
          <w:u w:val="single"/>
        </w:rPr>
        <w:t>obligatoryjnych bez możliwości poprawy</w:t>
      </w:r>
      <w:r w:rsidR="004D5EC8" w:rsidRPr="00253048">
        <w:rPr>
          <w:rFonts w:asciiTheme="minorHAnsi" w:hAnsiTheme="minorHAnsi" w:cstheme="minorHAnsi"/>
          <w:color w:val="auto"/>
          <w:szCs w:val="24"/>
          <w:u w:val="single"/>
        </w:rPr>
        <w:t>,</w:t>
      </w:r>
      <w:r w:rsidR="000E2EC1" w:rsidRPr="00253048">
        <w:rPr>
          <w:rFonts w:asciiTheme="minorHAnsi" w:hAnsiTheme="minorHAnsi" w:cstheme="minorHAnsi"/>
          <w:color w:val="auto"/>
          <w:szCs w:val="24"/>
        </w:rPr>
        <w:t xml:space="preserve"> zatwierdzonych przez KM RPO WD 2014-2020.</w:t>
      </w:r>
      <w:r w:rsidR="00B074F7" w:rsidRPr="00253048">
        <w:rPr>
          <w:rFonts w:asciiTheme="minorHAnsi" w:hAnsiTheme="minorHAnsi" w:cstheme="minorHAnsi"/>
          <w:szCs w:val="24"/>
        </w:rPr>
        <w:t xml:space="preserve">W przypadku gdy projekt nie spełnia któregokolwiek z kryteriów formalnych, </w:t>
      </w:r>
      <w:r w:rsidR="004D5EC8" w:rsidRPr="00253048">
        <w:rPr>
          <w:rFonts w:asciiTheme="minorHAnsi" w:hAnsiTheme="minorHAnsi" w:cstheme="minorHAnsi"/>
          <w:szCs w:val="24"/>
        </w:rPr>
        <w:t xml:space="preserve">dla </w:t>
      </w:r>
      <w:r w:rsidR="00B074F7" w:rsidRPr="00253048">
        <w:rPr>
          <w:rFonts w:asciiTheme="minorHAnsi" w:hAnsiTheme="minorHAnsi" w:cstheme="minorHAnsi"/>
          <w:szCs w:val="24"/>
        </w:rPr>
        <w:t>których nie przewidziano dokonania poprawy, projekt jest oceniany</w:t>
      </w:r>
      <w:r w:rsidR="004D5EC8" w:rsidRPr="00253048">
        <w:rPr>
          <w:rFonts w:asciiTheme="minorHAnsi" w:hAnsiTheme="minorHAnsi" w:cstheme="minorHAnsi"/>
          <w:szCs w:val="24"/>
        </w:rPr>
        <w:t xml:space="preserve"> negatywnie</w:t>
      </w:r>
      <w:r w:rsidR="00B074F7" w:rsidRPr="00253048">
        <w:rPr>
          <w:rFonts w:asciiTheme="minorHAnsi" w:hAnsiTheme="minorHAnsi" w:cstheme="minorHAnsi"/>
          <w:szCs w:val="24"/>
        </w:rPr>
        <w:t xml:space="preserve">. </w:t>
      </w:r>
    </w:p>
    <w:p w:rsidR="005D09BC" w:rsidRPr="00253048" w:rsidRDefault="004D5EC8"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253048">
        <w:rPr>
          <w:rFonts w:asciiTheme="minorHAnsi" w:hAnsiTheme="minorHAnsi" w:cstheme="minorHAnsi"/>
          <w:b/>
        </w:rPr>
        <w:t>2b</w:t>
      </w:r>
      <w:r w:rsidR="00B074F7" w:rsidRPr="00253048">
        <w:rPr>
          <w:rFonts w:asciiTheme="minorHAnsi" w:hAnsiTheme="minorHAnsi" w:cstheme="minorHAnsi"/>
          <w:b/>
        </w:rPr>
        <w:t>)</w:t>
      </w:r>
      <w:r w:rsidR="00B074F7" w:rsidRPr="00253048">
        <w:rPr>
          <w:rFonts w:asciiTheme="minorHAnsi" w:hAnsiTheme="minorHAnsi" w:cstheme="minorHAnsi"/>
          <w:b/>
          <w:bCs/>
        </w:rPr>
        <w:t xml:space="preserve">II </w:t>
      </w:r>
      <w:r w:rsidR="00B074F7" w:rsidRPr="00253048">
        <w:rPr>
          <w:rFonts w:asciiTheme="minorHAnsi" w:hAnsiTheme="minorHAnsi" w:cstheme="minorHAnsi"/>
          <w:b/>
        </w:rPr>
        <w:t>Etap oceny projektu</w:t>
      </w:r>
      <w:r w:rsidRPr="00253048">
        <w:rPr>
          <w:rFonts w:asciiTheme="minorHAnsi" w:hAnsiTheme="minorHAnsi" w:cstheme="minorHAnsi"/>
          <w:b/>
        </w:rPr>
        <w:t>:</w:t>
      </w:r>
      <w:r w:rsidR="00B074F7" w:rsidRPr="00253048">
        <w:rPr>
          <w:rFonts w:asciiTheme="minorHAnsi" w:hAnsiTheme="minorHAnsi" w:cstheme="minorHAnsi"/>
          <w:b/>
        </w:rPr>
        <w:t xml:space="preserve"> ocena formalna </w:t>
      </w:r>
      <w:r w:rsidR="00B074F7" w:rsidRPr="00253048">
        <w:rPr>
          <w:rFonts w:asciiTheme="minorHAnsi" w:hAnsiTheme="minorHAnsi" w:cstheme="minorHAnsi"/>
          <w:b/>
          <w:u w:val="single"/>
        </w:rPr>
        <w:t>z możliwością poprawy</w:t>
      </w:r>
      <w:r w:rsidR="00B074F7" w:rsidRPr="00253048">
        <w:rPr>
          <w:rFonts w:asciiTheme="minorHAnsi" w:hAnsiTheme="minorHAnsi" w:cstheme="minorHAnsi"/>
        </w:rPr>
        <w:t xml:space="preserve"> –</w:t>
      </w:r>
      <w:r w:rsidR="00B70521">
        <w:rPr>
          <w:rFonts w:asciiTheme="minorHAnsi" w:hAnsiTheme="minorHAnsi" w:cstheme="minorHAnsi"/>
        </w:rPr>
        <w:t xml:space="preserve"> </w:t>
      </w:r>
      <w:r w:rsidRPr="00253048">
        <w:rPr>
          <w:rFonts w:asciiTheme="minorHAnsi" w:hAnsiTheme="minorHAnsi" w:cstheme="minorHAnsi"/>
          <w:b/>
          <w:bCs/>
        </w:rPr>
        <w:t>dokonywana w ciągu 50 dni</w:t>
      </w:r>
      <w:r w:rsidR="00B70521">
        <w:rPr>
          <w:rFonts w:asciiTheme="minorHAnsi" w:hAnsiTheme="minorHAnsi" w:cstheme="minorHAnsi"/>
          <w:b/>
          <w:bCs/>
        </w:rPr>
        <w:t xml:space="preserve"> </w:t>
      </w:r>
      <w:r w:rsidR="00D526B2" w:rsidRPr="00253048">
        <w:rPr>
          <w:rFonts w:asciiTheme="minorHAnsi" w:hAnsiTheme="minorHAnsi" w:cstheme="minorHAnsi"/>
        </w:rPr>
        <w:t>i</w:t>
      </w:r>
      <w:r w:rsidR="00B70521">
        <w:rPr>
          <w:rFonts w:asciiTheme="minorHAnsi" w:hAnsiTheme="minorHAnsi" w:cstheme="minorHAnsi"/>
        </w:rPr>
        <w:t xml:space="preserve"> </w:t>
      </w:r>
      <w:r w:rsidR="00B074F7" w:rsidRPr="00253048">
        <w:rPr>
          <w:rFonts w:asciiTheme="minorHAnsi" w:hAnsiTheme="minorHAnsi" w:cstheme="minorHAnsi"/>
        </w:rPr>
        <w:t xml:space="preserve">obejmuje ocenę </w:t>
      </w:r>
      <w:r w:rsidR="009A6C97" w:rsidRPr="00253048">
        <w:rPr>
          <w:rFonts w:asciiTheme="minorHAnsi" w:hAnsiTheme="minorHAnsi" w:cstheme="minorHAnsi"/>
        </w:rPr>
        <w:t xml:space="preserve">spełniania przez projekt </w:t>
      </w:r>
      <w:r w:rsidR="00B074F7" w:rsidRPr="00253048">
        <w:rPr>
          <w:rFonts w:asciiTheme="minorHAnsi" w:hAnsiTheme="minorHAnsi" w:cstheme="minorHAnsi"/>
        </w:rPr>
        <w:t xml:space="preserve">kryteriów formalnych </w:t>
      </w:r>
      <w:r w:rsidR="00B074F7" w:rsidRPr="00253048">
        <w:rPr>
          <w:rFonts w:asciiTheme="minorHAnsi" w:hAnsiTheme="minorHAnsi" w:cstheme="minorHAnsi"/>
          <w:u w:val="single"/>
        </w:rPr>
        <w:t>obligatoryjnych z możliwością jednokrotnej poprawy</w:t>
      </w:r>
      <w:r w:rsidRPr="00253048">
        <w:rPr>
          <w:rFonts w:asciiTheme="minorHAnsi" w:hAnsiTheme="minorHAnsi" w:cstheme="minorHAnsi"/>
        </w:rPr>
        <w:t>,</w:t>
      </w:r>
      <w:r w:rsidR="00B074F7" w:rsidRPr="00253048">
        <w:rPr>
          <w:rFonts w:asciiTheme="minorHAnsi" w:hAnsiTheme="minorHAnsi" w:cstheme="minorHAnsi"/>
        </w:rPr>
        <w:t xml:space="preserve"> zatwierdzonych przez KM RPO WD 2014-2020. Możliwość dokonania poprawy odbywa się na wezwanie </w:t>
      </w:r>
      <w:r w:rsidR="001F17DD" w:rsidRPr="00253048">
        <w:rPr>
          <w:rFonts w:asciiTheme="minorHAnsi" w:hAnsiTheme="minorHAnsi" w:cstheme="minorHAnsi"/>
        </w:rPr>
        <w:t xml:space="preserve">IOK </w:t>
      </w:r>
      <w:r w:rsidR="00B074F7" w:rsidRPr="00253048">
        <w:rPr>
          <w:rFonts w:asciiTheme="minorHAnsi" w:hAnsiTheme="minorHAnsi" w:cstheme="minorHAnsi"/>
        </w:rPr>
        <w:t xml:space="preserve">w terminie przez nią podanym. </w:t>
      </w:r>
    </w:p>
    <w:p w:rsidR="00B074F7" w:rsidRPr="00253048" w:rsidRDefault="00B074F7"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253048">
        <w:rPr>
          <w:rFonts w:asciiTheme="minorHAnsi" w:hAnsiTheme="minorHAnsi" w:cstheme="minorHAnsi"/>
        </w:rP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oceniany</w:t>
      </w:r>
      <w:r w:rsidR="001F17DD" w:rsidRPr="00253048">
        <w:rPr>
          <w:rFonts w:asciiTheme="minorHAnsi" w:hAnsiTheme="minorHAnsi" w:cstheme="minorHAnsi"/>
        </w:rPr>
        <w:t xml:space="preserve"> negatywnie</w:t>
      </w:r>
      <w:r w:rsidRPr="00253048">
        <w:rPr>
          <w:rFonts w:asciiTheme="minorHAnsi" w:hAnsiTheme="minorHAnsi" w:cstheme="minorHAnsi"/>
        </w:rPr>
        <w:t xml:space="preserve">. </w:t>
      </w:r>
    </w:p>
    <w:p w:rsidR="00B074F7"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 xml:space="preserve">W trakcie oceny formalnej </w:t>
      </w:r>
      <w:r w:rsidR="00D526B2" w:rsidRPr="00253048">
        <w:rPr>
          <w:rFonts w:asciiTheme="minorHAnsi" w:hAnsiTheme="minorHAnsi" w:cstheme="minorHAnsi"/>
          <w:szCs w:val="24"/>
        </w:rPr>
        <w:t xml:space="preserve">IOK </w:t>
      </w:r>
      <w:r w:rsidRPr="00253048">
        <w:rPr>
          <w:rFonts w:asciiTheme="minorHAnsi" w:hAnsiTheme="minorHAnsi" w:cstheme="minorHAnsi"/>
          <w:szCs w:val="24"/>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rsidR="001F17DD" w:rsidRPr="00253048" w:rsidRDefault="001F17DD" w:rsidP="0068654D">
      <w:pPr>
        <w:autoSpaceDE w:val="0"/>
        <w:adjustRightInd w:val="0"/>
        <w:spacing w:line="360" w:lineRule="auto"/>
        <w:jc w:val="left"/>
        <w:rPr>
          <w:rFonts w:asciiTheme="minorHAnsi" w:hAnsiTheme="minorHAnsi" w:cstheme="minorHAnsi"/>
          <w:szCs w:val="24"/>
        </w:rPr>
      </w:pPr>
    </w:p>
    <w:p w:rsidR="0039332E" w:rsidRPr="00253048" w:rsidRDefault="001F17DD" w:rsidP="0068654D">
      <w:pPr>
        <w:pStyle w:val="Default"/>
        <w:tabs>
          <w:tab w:val="left" w:pos="635"/>
        </w:tabs>
        <w:spacing w:line="360" w:lineRule="auto"/>
        <w:rPr>
          <w:rFonts w:asciiTheme="minorHAnsi" w:hAnsiTheme="minorHAnsi" w:cstheme="minorHAnsi"/>
          <w:color w:val="00000A"/>
        </w:rPr>
      </w:pPr>
      <w:r w:rsidRPr="00253048">
        <w:rPr>
          <w:rFonts w:asciiTheme="minorHAnsi" w:hAnsiTheme="minorHAnsi" w:cstheme="minorHAnsi"/>
          <w:b/>
          <w:color w:val="00000A"/>
        </w:rPr>
        <w:t>3</w:t>
      </w:r>
      <w:r w:rsidR="00B074F7" w:rsidRPr="00253048">
        <w:rPr>
          <w:rFonts w:asciiTheme="minorHAnsi" w:hAnsiTheme="minorHAnsi" w:cstheme="minorHAnsi"/>
          <w:b/>
          <w:color w:val="00000A"/>
        </w:rPr>
        <w:t>) III Etap oceny projektu</w:t>
      </w:r>
      <w:r w:rsidR="009C2BCF" w:rsidRPr="00253048">
        <w:rPr>
          <w:rFonts w:asciiTheme="minorHAnsi" w:hAnsiTheme="minorHAnsi" w:cstheme="minorHAnsi"/>
          <w:b/>
          <w:color w:val="00000A"/>
        </w:rPr>
        <w:t>:</w:t>
      </w:r>
      <w:r w:rsidR="00B70521">
        <w:rPr>
          <w:rFonts w:asciiTheme="minorHAnsi" w:hAnsiTheme="minorHAnsi" w:cstheme="minorHAnsi"/>
          <w:b/>
          <w:color w:val="00000A"/>
        </w:rPr>
        <w:t xml:space="preserve"> </w:t>
      </w:r>
      <w:r w:rsidRPr="00253048">
        <w:rPr>
          <w:rFonts w:asciiTheme="minorHAnsi" w:hAnsiTheme="minorHAnsi" w:cstheme="minorHAnsi"/>
          <w:b/>
          <w:color w:val="00000A"/>
        </w:rPr>
        <w:t>OCENA</w:t>
      </w:r>
      <w:r w:rsidR="00B70521">
        <w:rPr>
          <w:rFonts w:asciiTheme="minorHAnsi" w:hAnsiTheme="minorHAnsi" w:cstheme="minorHAnsi"/>
          <w:b/>
          <w:color w:val="00000A"/>
        </w:rPr>
        <w:t xml:space="preserve"> </w:t>
      </w:r>
      <w:r w:rsidRPr="00253048">
        <w:rPr>
          <w:rFonts w:asciiTheme="minorHAnsi" w:hAnsiTheme="minorHAnsi" w:cstheme="minorHAnsi"/>
          <w:b/>
          <w:color w:val="00000A"/>
        </w:rPr>
        <w:t>MERYTORYCZNA</w:t>
      </w:r>
      <w:r w:rsidR="00B70521">
        <w:rPr>
          <w:rFonts w:asciiTheme="minorHAnsi" w:hAnsiTheme="minorHAnsi" w:cstheme="minorHAnsi"/>
          <w:b/>
          <w:color w:val="00000A"/>
        </w:rPr>
        <w:t xml:space="preserve"> </w:t>
      </w:r>
      <w:r w:rsidR="00B074F7" w:rsidRPr="00253048">
        <w:rPr>
          <w:rFonts w:asciiTheme="minorHAnsi" w:hAnsiTheme="minorHAnsi" w:cstheme="minorHAnsi"/>
          <w:b/>
          <w:bCs/>
          <w:color w:val="00000A"/>
        </w:rPr>
        <w:t>dokonywana z zachowaniem zasady „dwóch par oczu” przez ekspertów</w:t>
      </w:r>
      <w:r w:rsidR="00D526B2" w:rsidRPr="00253048">
        <w:rPr>
          <w:rFonts w:asciiTheme="minorHAnsi" w:hAnsiTheme="minorHAnsi" w:cstheme="minorHAnsi"/>
          <w:b/>
          <w:bCs/>
          <w:color w:val="00000A"/>
        </w:rPr>
        <w:t>(o których mowa w art. 68a ustawy wdrożeniowej)</w:t>
      </w:r>
      <w:r w:rsidR="009C2BCF" w:rsidRPr="00253048">
        <w:rPr>
          <w:rFonts w:asciiTheme="minorHAnsi" w:hAnsiTheme="minorHAnsi" w:cstheme="minorHAnsi"/>
          <w:b/>
          <w:bCs/>
          <w:color w:val="00000A"/>
        </w:rPr>
        <w:t xml:space="preserve"> w ciągu </w:t>
      </w:r>
      <w:r w:rsidR="00B70521">
        <w:rPr>
          <w:rFonts w:asciiTheme="minorHAnsi" w:hAnsiTheme="minorHAnsi" w:cstheme="minorHAnsi"/>
          <w:b/>
          <w:bCs/>
          <w:color w:val="00000A"/>
        </w:rPr>
        <w:t>5</w:t>
      </w:r>
      <w:r w:rsidR="009C2BCF" w:rsidRPr="00253048">
        <w:rPr>
          <w:rFonts w:asciiTheme="minorHAnsi" w:hAnsiTheme="minorHAnsi" w:cstheme="minorHAnsi"/>
          <w:b/>
          <w:bCs/>
          <w:color w:val="00000A"/>
        </w:rPr>
        <w:t>0 dni</w:t>
      </w:r>
      <w:r w:rsidR="009C2BCF" w:rsidRPr="00253048">
        <w:rPr>
          <w:rFonts w:asciiTheme="minorHAnsi" w:hAnsiTheme="minorHAnsi" w:cstheme="minorHAnsi"/>
          <w:color w:val="00000A"/>
        </w:rPr>
        <w:t xml:space="preserve"> –</w:t>
      </w:r>
      <w:r w:rsidR="00B70521">
        <w:rPr>
          <w:rFonts w:asciiTheme="minorHAnsi" w:hAnsiTheme="minorHAnsi" w:cstheme="minorHAnsi"/>
          <w:color w:val="00000A"/>
        </w:rPr>
        <w:t xml:space="preserve"> </w:t>
      </w:r>
      <w:r w:rsidR="009C2BCF" w:rsidRPr="00253048">
        <w:rPr>
          <w:rFonts w:asciiTheme="minorHAnsi" w:hAnsiTheme="minorHAnsi" w:cstheme="minorHAnsi"/>
          <w:bCs/>
          <w:color w:val="auto"/>
        </w:rPr>
        <w:t xml:space="preserve">ocena zgodności projektu z kryteriami merytorycznymi wyboru projektów zatwierdzonymi przez KM RPO WD 2014-2020. </w:t>
      </w:r>
      <w:r w:rsidR="00B074F7" w:rsidRPr="00253048">
        <w:rPr>
          <w:rFonts w:asciiTheme="minorHAnsi" w:hAnsiTheme="minorHAnsi" w:cstheme="minorHAnsi"/>
          <w:color w:val="00000A"/>
        </w:rPr>
        <w:t>Przeprowadzana jest jednocześnie</w:t>
      </w:r>
      <w:r w:rsidR="0039332E" w:rsidRPr="00253048">
        <w:rPr>
          <w:rFonts w:asciiTheme="minorHAnsi" w:hAnsiTheme="minorHAnsi" w:cstheme="minorHAnsi"/>
          <w:color w:val="00000A"/>
        </w:rPr>
        <w:t xml:space="preserve"> i</w:t>
      </w:r>
      <w:r w:rsidR="00B074F7" w:rsidRPr="00253048">
        <w:rPr>
          <w:rFonts w:asciiTheme="minorHAnsi" w:hAnsiTheme="minorHAnsi" w:cstheme="minorHAnsi"/>
          <w:color w:val="00000A"/>
        </w:rPr>
        <w:t xml:space="preserve"> obejmuje</w:t>
      </w:r>
      <w:r w:rsidR="0039332E" w:rsidRPr="00253048">
        <w:rPr>
          <w:rFonts w:asciiTheme="minorHAnsi" w:hAnsiTheme="minorHAnsi" w:cstheme="minorHAnsi"/>
          <w:color w:val="00000A"/>
        </w:rPr>
        <w:t>:</w:t>
      </w:r>
    </w:p>
    <w:p w:rsidR="0039332E" w:rsidRPr="00253048" w:rsidRDefault="00B074F7" w:rsidP="0067672E">
      <w:pPr>
        <w:pStyle w:val="Default"/>
        <w:numPr>
          <w:ilvl w:val="0"/>
          <w:numId w:val="31"/>
        </w:numPr>
        <w:tabs>
          <w:tab w:val="left" w:pos="426"/>
        </w:tabs>
        <w:spacing w:line="360" w:lineRule="auto"/>
        <w:ind w:left="0" w:firstLine="0"/>
        <w:rPr>
          <w:rFonts w:asciiTheme="minorHAnsi" w:hAnsiTheme="minorHAnsi" w:cstheme="minorHAnsi"/>
          <w:color w:val="00000A"/>
        </w:rPr>
      </w:pPr>
      <w:r w:rsidRPr="00253048">
        <w:rPr>
          <w:rFonts w:asciiTheme="minorHAnsi" w:hAnsiTheme="minorHAnsi" w:cstheme="minorHAnsi"/>
          <w:color w:val="00000A"/>
        </w:rPr>
        <w:t>ocenę finansowo-ekonomiczną projektu oraz ocenę projektu pod kątem spełnienia kryteriów merytorycznych ogólnych</w:t>
      </w:r>
      <w:r w:rsidR="0039332E" w:rsidRPr="00253048">
        <w:rPr>
          <w:rFonts w:asciiTheme="minorHAnsi" w:hAnsiTheme="minorHAnsi" w:cstheme="minorHAnsi"/>
          <w:color w:val="00000A"/>
        </w:rPr>
        <w:t>;</w:t>
      </w:r>
    </w:p>
    <w:p w:rsidR="0039332E" w:rsidRPr="00253048" w:rsidRDefault="0039332E" w:rsidP="0067672E">
      <w:pPr>
        <w:pStyle w:val="Default"/>
        <w:numPr>
          <w:ilvl w:val="0"/>
          <w:numId w:val="31"/>
        </w:numPr>
        <w:tabs>
          <w:tab w:val="left" w:pos="426"/>
        </w:tabs>
        <w:spacing w:line="360" w:lineRule="auto"/>
        <w:ind w:left="0" w:firstLine="0"/>
        <w:rPr>
          <w:rFonts w:asciiTheme="minorHAnsi" w:hAnsiTheme="minorHAnsi" w:cstheme="minorHAnsi"/>
          <w:color w:val="00000A"/>
        </w:rPr>
      </w:pPr>
      <w:r w:rsidRPr="00253048">
        <w:rPr>
          <w:rFonts w:asciiTheme="minorHAnsi" w:hAnsiTheme="minorHAnsi" w:cstheme="minorHAnsi"/>
          <w:color w:val="00000A"/>
        </w:rPr>
        <w:t xml:space="preserve">ocenę </w:t>
      </w:r>
      <w:r w:rsidR="009A6C97" w:rsidRPr="00253048">
        <w:rPr>
          <w:rFonts w:asciiTheme="minorHAnsi" w:hAnsiTheme="minorHAnsi" w:cstheme="minorHAnsi"/>
        </w:rPr>
        <w:t xml:space="preserve">spełniania przez projekt </w:t>
      </w:r>
      <w:r w:rsidRPr="00253048">
        <w:rPr>
          <w:rFonts w:asciiTheme="minorHAnsi" w:hAnsiTheme="minorHAnsi" w:cstheme="minorHAnsi"/>
          <w:color w:val="00000A"/>
        </w:rPr>
        <w:t>kryteriów merytorycznych specyficznych</w:t>
      </w:r>
      <w:r w:rsidR="00B074F7" w:rsidRPr="00253048">
        <w:rPr>
          <w:rFonts w:asciiTheme="minorHAnsi" w:hAnsiTheme="minorHAnsi" w:cstheme="minorHAnsi"/>
          <w:color w:val="00000A"/>
        </w:rPr>
        <w:t>.</w:t>
      </w:r>
    </w:p>
    <w:p w:rsidR="00B074F7" w:rsidRPr="00253048" w:rsidRDefault="00B074F7" w:rsidP="0068654D">
      <w:pPr>
        <w:pStyle w:val="Default"/>
        <w:tabs>
          <w:tab w:val="left" w:pos="426"/>
        </w:tabs>
        <w:spacing w:line="360" w:lineRule="auto"/>
        <w:rPr>
          <w:rFonts w:asciiTheme="minorHAnsi" w:hAnsiTheme="minorHAnsi" w:cstheme="minorHAnsi"/>
          <w:color w:val="00000A"/>
        </w:rPr>
      </w:pPr>
      <w:r w:rsidRPr="00253048">
        <w:rPr>
          <w:rFonts w:asciiTheme="minorHAnsi" w:hAnsiTheme="minorHAnsi" w:cstheme="minorHAnsi"/>
        </w:rPr>
        <w:lastRenderedPageBreak/>
        <w:t xml:space="preserve">Ocena niektórych kryteriów merytorycznych punktowych odbywa się na podstawie oświadczeń </w:t>
      </w:r>
      <w:r w:rsidR="00ED1B32" w:rsidRPr="00253048">
        <w:rPr>
          <w:rFonts w:asciiTheme="minorHAnsi" w:hAnsiTheme="minorHAnsi" w:cstheme="minorHAnsi"/>
        </w:rPr>
        <w:t>W</w:t>
      </w:r>
      <w:r w:rsidRPr="00253048">
        <w:rPr>
          <w:rFonts w:asciiTheme="minorHAnsi" w:hAnsiTheme="minorHAnsi" w:cstheme="minorHAnsi"/>
        </w:rPr>
        <w:t>nioskodawcy/</w:t>
      </w:r>
      <w:r w:rsidR="00ED1B32" w:rsidRPr="00253048">
        <w:rPr>
          <w:rFonts w:asciiTheme="minorHAnsi" w:hAnsiTheme="minorHAnsi" w:cstheme="minorHAnsi"/>
        </w:rPr>
        <w:t>P</w:t>
      </w:r>
      <w:r w:rsidRPr="00253048">
        <w:rPr>
          <w:rFonts w:asciiTheme="minorHAnsi" w:hAnsiTheme="minorHAnsi" w:cstheme="minorHAnsi"/>
        </w:rPr>
        <w:t xml:space="preserve">artnerów projektu lub zapisów wniosku o dofinansowanie wraz z załącznikami. Projekt jest oceniany </w:t>
      </w:r>
      <w:r w:rsidR="00ED1B32" w:rsidRPr="00253048">
        <w:rPr>
          <w:rFonts w:asciiTheme="minorHAnsi" w:hAnsiTheme="minorHAnsi" w:cstheme="minorHAnsi"/>
        </w:rPr>
        <w:t xml:space="preserve">negatywnie </w:t>
      </w:r>
      <w:r w:rsidRPr="00253048">
        <w:rPr>
          <w:rFonts w:asciiTheme="minorHAnsi" w:hAnsiTheme="minorHAnsi" w:cstheme="minorHAnsi"/>
        </w:rPr>
        <w:t xml:space="preserve">w przypadku niespełnienia któregokolwiek z kryteriów merytorycznych obligatoryjnych lub gdy nie uzyskał wymaganej liczby punktów. </w:t>
      </w:r>
    </w:p>
    <w:p w:rsidR="00B074F7" w:rsidRPr="00253048" w:rsidRDefault="00B074F7" w:rsidP="0068654D">
      <w:pPr>
        <w:spacing w:before="240" w:after="60" w:line="360" w:lineRule="auto"/>
        <w:contextualSpacing/>
        <w:jc w:val="left"/>
        <w:rPr>
          <w:rFonts w:asciiTheme="minorHAnsi" w:hAnsiTheme="minorHAnsi" w:cstheme="minorHAnsi"/>
          <w:szCs w:val="24"/>
        </w:rPr>
      </w:pPr>
      <w:r w:rsidRPr="00253048">
        <w:rPr>
          <w:rFonts w:asciiTheme="minorHAnsi" w:hAnsiTheme="minorHAnsi" w:cstheme="minorHAnsi"/>
          <w:szCs w:val="24"/>
        </w:rPr>
        <w:t>Ekspert w trakcie oceny merytorycznej wniosku o dofinansowanie oraz załączników ma możliwość jednokrotnego wystąpienia z wnioskiem o:</w:t>
      </w:r>
    </w:p>
    <w:p w:rsidR="00B074F7" w:rsidRPr="00253048" w:rsidRDefault="00B074F7" w:rsidP="0067672E">
      <w:pPr>
        <w:pStyle w:val="Default"/>
        <w:numPr>
          <w:ilvl w:val="0"/>
          <w:numId w:val="30"/>
        </w:numPr>
        <w:tabs>
          <w:tab w:val="left" w:pos="284"/>
        </w:tabs>
        <w:suppressAutoHyphens/>
        <w:autoSpaceDE/>
        <w:adjustRightInd/>
        <w:spacing w:line="360" w:lineRule="auto"/>
        <w:ind w:left="0" w:firstLine="0"/>
        <w:textAlignment w:val="baseline"/>
        <w:rPr>
          <w:rFonts w:asciiTheme="minorHAnsi" w:hAnsiTheme="minorHAnsi" w:cstheme="minorHAnsi"/>
        </w:rPr>
      </w:pPr>
      <w:bookmarkStart w:id="42" w:name="_Hlk18503591"/>
      <w:r w:rsidRPr="00253048">
        <w:rPr>
          <w:rFonts w:asciiTheme="minorHAnsi" w:hAnsiTheme="minorHAnsi" w:cstheme="minorHAnsi"/>
        </w:rPr>
        <w:t>uzyskanie dodatkowych wyjaśnień ze strony Wnioskodawcy;</w:t>
      </w:r>
    </w:p>
    <w:p w:rsidR="00B074F7" w:rsidRPr="00253048" w:rsidRDefault="00B074F7" w:rsidP="0067672E">
      <w:pPr>
        <w:pStyle w:val="Default"/>
        <w:numPr>
          <w:ilvl w:val="0"/>
          <w:numId w:val="30"/>
        </w:numPr>
        <w:tabs>
          <w:tab w:val="left" w:pos="284"/>
        </w:tabs>
        <w:suppressAutoHyphens/>
        <w:autoSpaceDE/>
        <w:adjustRightInd/>
        <w:spacing w:line="360" w:lineRule="auto"/>
        <w:ind w:left="0" w:firstLine="0"/>
        <w:textAlignment w:val="baseline"/>
        <w:rPr>
          <w:rFonts w:asciiTheme="minorHAnsi" w:hAnsiTheme="minorHAnsi" w:cstheme="minorHAnsi"/>
        </w:rPr>
      </w:pPr>
      <w:r w:rsidRPr="00253048">
        <w:rPr>
          <w:rFonts w:asciiTheme="minorHAnsi" w:hAnsiTheme="minorHAnsi" w:cstheme="minorHAnsi"/>
        </w:rPr>
        <w:t xml:space="preserve">ponowną ocenę projektu </w:t>
      </w:r>
      <w:r w:rsidR="00821309" w:rsidRPr="00253048">
        <w:rPr>
          <w:rFonts w:asciiTheme="minorHAnsi" w:hAnsiTheme="minorHAnsi" w:cstheme="minorHAnsi"/>
        </w:rPr>
        <w:t xml:space="preserve">– </w:t>
      </w:r>
      <w:r w:rsidRPr="00253048">
        <w:rPr>
          <w:rFonts w:asciiTheme="minorHAnsi" w:hAnsiTheme="minorHAnsi" w:cstheme="minorHAnsi"/>
        </w:rPr>
        <w:t>w przypadku wątpliwości co do spełnienia przez projekt kryteriów formalnych</w:t>
      </w:r>
      <w:r w:rsidR="009154AB">
        <w:rPr>
          <w:rFonts w:asciiTheme="minorHAnsi" w:hAnsiTheme="minorHAnsi" w:cstheme="minorHAnsi"/>
        </w:rPr>
        <w:t xml:space="preserve"> </w:t>
      </w:r>
      <w:r w:rsidR="00821309" w:rsidRPr="00253048">
        <w:rPr>
          <w:rFonts w:asciiTheme="minorHAnsi" w:hAnsiTheme="minorHAnsi" w:cstheme="minorHAnsi"/>
        </w:rPr>
        <w:t>lub</w:t>
      </w:r>
      <w:r w:rsidRPr="00253048">
        <w:rPr>
          <w:rFonts w:asciiTheme="minorHAnsi" w:hAnsiTheme="minorHAnsi" w:cstheme="minorHAnsi"/>
        </w:rPr>
        <w:t xml:space="preserve"> warunków formalnych lub wystąpienia we wniosku oczywistych omyłek;</w:t>
      </w:r>
    </w:p>
    <w:p w:rsidR="00B074F7" w:rsidRPr="00253048" w:rsidRDefault="00B074F7" w:rsidP="0067672E">
      <w:pPr>
        <w:pStyle w:val="Default"/>
        <w:numPr>
          <w:ilvl w:val="0"/>
          <w:numId w:val="30"/>
        </w:numPr>
        <w:tabs>
          <w:tab w:val="left" w:pos="284"/>
        </w:tabs>
        <w:suppressAutoHyphens/>
        <w:autoSpaceDE/>
        <w:adjustRightInd/>
        <w:spacing w:line="360" w:lineRule="auto"/>
        <w:ind w:left="0" w:firstLine="0"/>
        <w:textAlignment w:val="baseline"/>
        <w:rPr>
          <w:rFonts w:asciiTheme="minorHAnsi" w:hAnsiTheme="minorHAnsi" w:cstheme="minorHAnsi"/>
        </w:rPr>
      </w:pPr>
      <w:r w:rsidRPr="00253048">
        <w:rPr>
          <w:rFonts w:asciiTheme="minorHAnsi" w:hAnsiTheme="minorHAnsi" w:cstheme="minorHAnsi"/>
        </w:rPr>
        <w:t xml:space="preserve">uzyskanie opinii innego eksperta </w:t>
      </w:r>
      <w:r w:rsidRPr="00253048">
        <w:rPr>
          <w:rFonts w:asciiTheme="minorHAnsi" w:hAnsiTheme="minorHAnsi" w:cstheme="minorHAnsi"/>
        </w:rPr>
        <w:sym w:font="Symbol" w:char="F02D"/>
      </w:r>
      <w:r w:rsidRPr="00253048">
        <w:rPr>
          <w:rFonts w:asciiTheme="minorHAnsi" w:hAnsiTheme="minorHAnsi" w:cstheme="minorHAnsi"/>
        </w:rPr>
        <w:t xml:space="preserve"> w przypadku projektu skomplikowanego, łączącego różne dziedziny specjalistycznej wiedzy.</w:t>
      </w:r>
    </w:p>
    <w:p w:rsidR="00B074F7"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 xml:space="preserve">W takiej sytuacji termin na przeprowadzenie oceny zostaje wstrzymany do czasu wpływu wyjaśnień/zakończenia ponownej oceny/uzyskania opinii innego eksperta. </w:t>
      </w:r>
    </w:p>
    <w:p w:rsidR="005D09BC" w:rsidRPr="00253048" w:rsidRDefault="005D09BC" w:rsidP="0068654D">
      <w:pPr>
        <w:autoSpaceDE w:val="0"/>
        <w:adjustRightInd w:val="0"/>
        <w:spacing w:line="360" w:lineRule="auto"/>
        <w:jc w:val="left"/>
        <w:rPr>
          <w:rFonts w:asciiTheme="minorHAnsi" w:hAnsiTheme="minorHAnsi" w:cstheme="minorHAnsi"/>
          <w:szCs w:val="24"/>
        </w:rPr>
      </w:pPr>
    </w:p>
    <w:bookmarkEnd w:id="42"/>
    <w:p w:rsidR="00D526B2" w:rsidRPr="00253048" w:rsidRDefault="00B36B38" w:rsidP="0068654D">
      <w:pPr>
        <w:autoSpaceDE w:val="0"/>
        <w:adjustRightInd w:val="0"/>
        <w:spacing w:line="360" w:lineRule="auto"/>
        <w:ind w:left="0" w:firstLine="0"/>
        <w:jc w:val="left"/>
        <w:rPr>
          <w:rFonts w:asciiTheme="minorHAnsi" w:hAnsiTheme="minorHAnsi" w:cstheme="minorHAnsi"/>
          <w:b/>
          <w:bCs/>
          <w:szCs w:val="24"/>
        </w:rPr>
      </w:pPr>
      <w:r w:rsidRPr="00253048">
        <w:rPr>
          <w:rFonts w:asciiTheme="minorHAnsi" w:hAnsiTheme="minorHAnsi" w:cstheme="minorHAnsi"/>
          <w:b/>
          <w:szCs w:val="24"/>
        </w:rPr>
        <w:t>4</w:t>
      </w:r>
      <w:r w:rsidR="00B074F7" w:rsidRPr="00253048">
        <w:rPr>
          <w:rFonts w:asciiTheme="minorHAnsi" w:hAnsiTheme="minorHAnsi" w:cstheme="minorHAnsi"/>
          <w:b/>
          <w:szCs w:val="24"/>
        </w:rPr>
        <w:t>) IV Etap oceny projektu</w:t>
      </w:r>
      <w:r w:rsidR="00D526B2" w:rsidRPr="00253048">
        <w:rPr>
          <w:rFonts w:asciiTheme="minorHAnsi" w:hAnsiTheme="minorHAnsi" w:cstheme="minorHAnsi"/>
          <w:b/>
          <w:szCs w:val="24"/>
        </w:rPr>
        <w:t xml:space="preserve">: </w:t>
      </w:r>
      <w:bookmarkStart w:id="43" w:name="_Toc10725428"/>
      <w:r w:rsidR="00D526B2" w:rsidRPr="00253048">
        <w:rPr>
          <w:rFonts w:asciiTheme="minorHAnsi" w:hAnsiTheme="minorHAnsi" w:cstheme="minorHAnsi"/>
          <w:b/>
          <w:bCs/>
          <w:szCs w:val="24"/>
        </w:rPr>
        <w:t xml:space="preserve">OCENA </w:t>
      </w:r>
      <w:r w:rsidR="00FB25D8">
        <w:rPr>
          <w:rFonts w:asciiTheme="minorHAnsi" w:hAnsiTheme="minorHAnsi" w:cstheme="minorHAnsi"/>
          <w:b/>
          <w:bCs/>
          <w:szCs w:val="24"/>
        </w:rPr>
        <w:t>STRATEGICZNA ZIT</w:t>
      </w:r>
      <w:r w:rsidR="00FB25D8" w:rsidRPr="00253048">
        <w:rPr>
          <w:rFonts w:asciiTheme="minorHAnsi" w:hAnsiTheme="minorHAnsi" w:cstheme="minorHAnsi"/>
          <w:b/>
          <w:bCs/>
          <w:szCs w:val="24"/>
        </w:rPr>
        <w:t xml:space="preserve"> </w:t>
      </w:r>
      <w:r w:rsidR="00FB25D8">
        <w:rPr>
          <w:rFonts w:asciiTheme="minorHAnsi" w:hAnsiTheme="minorHAnsi" w:cstheme="minorHAnsi"/>
          <w:b/>
          <w:bCs/>
          <w:szCs w:val="24"/>
        </w:rPr>
        <w:t>(</w:t>
      </w:r>
      <w:r w:rsidR="00D526B2" w:rsidRPr="00253048">
        <w:rPr>
          <w:rFonts w:asciiTheme="minorHAnsi" w:hAnsiTheme="minorHAnsi" w:cstheme="minorHAnsi"/>
          <w:b/>
          <w:bCs/>
          <w:szCs w:val="24"/>
        </w:rPr>
        <w:t>ZGODNOŚCI ZE STRATEGIĄ ZIT</w:t>
      </w:r>
      <w:bookmarkEnd w:id="43"/>
      <w:r w:rsidR="00CC3108">
        <w:rPr>
          <w:rFonts w:asciiTheme="minorHAnsi" w:hAnsiTheme="minorHAnsi" w:cstheme="minorHAnsi"/>
          <w:b/>
          <w:bCs/>
          <w:szCs w:val="24"/>
        </w:rPr>
        <w:t xml:space="preserve">) </w:t>
      </w:r>
      <w:r w:rsidR="00D526B2" w:rsidRPr="00253048">
        <w:rPr>
          <w:rFonts w:asciiTheme="minorHAnsi" w:hAnsiTheme="minorHAnsi" w:cstheme="minorHAnsi"/>
          <w:b/>
          <w:bCs/>
          <w:color w:val="00000A"/>
          <w:szCs w:val="24"/>
        </w:rPr>
        <w:t xml:space="preserve">dokonywana z zachowaniem zasady „dwóch par oczu” przez ekspertów </w:t>
      </w:r>
      <w:r w:rsidR="005D09BC" w:rsidRPr="00253048">
        <w:rPr>
          <w:rFonts w:asciiTheme="minorHAnsi" w:hAnsiTheme="minorHAnsi" w:cstheme="minorHAnsi"/>
          <w:b/>
          <w:bCs/>
          <w:color w:val="00000A"/>
          <w:szCs w:val="24"/>
        </w:rPr>
        <w:t>(o których mowa w art. 68a ustawy wdrożeniowej)</w:t>
      </w:r>
      <w:r w:rsidR="00D526B2" w:rsidRPr="00253048">
        <w:rPr>
          <w:rFonts w:asciiTheme="minorHAnsi" w:hAnsiTheme="minorHAnsi" w:cstheme="minorHAnsi"/>
          <w:b/>
          <w:bCs/>
          <w:color w:val="00000A"/>
          <w:szCs w:val="24"/>
        </w:rPr>
        <w:t xml:space="preserve"> lu</w:t>
      </w:r>
      <w:r w:rsidR="009D7A6C">
        <w:rPr>
          <w:rFonts w:asciiTheme="minorHAnsi" w:hAnsiTheme="minorHAnsi" w:cstheme="minorHAnsi"/>
          <w:b/>
          <w:bCs/>
          <w:color w:val="00000A"/>
          <w:szCs w:val="24"/>
        </w:rPr>
        <w:t>b pracowników ZIT AJ – w ciągu 2</w:t>
      </w:r>
      <w:r w:rsidR="00D526B2" w:rsidRPr="00253048">
        <w:rPr>
          <w:rFonts w:asciiTheme="minorHAnsi" w:hAnsiTheme="minorHAnsi" w:cstheme="minorHAnsi"/>
          <w:b/>
          <w:bCs/>
          <w:color w:val="00000A"/>
          <w:szCs w:val="24"/>
        </w:rPr>
        <w:t>0 dni</w:t>
      </w:r>
      <w:r w:rsidR="005D09BC" w:rsidRPr="00253048">
        <w:rPr>
          <w:rFonts w:asciiTheme="minorHAnsi" w:hAnsiTheme="minorHAnsi" w:cstheme="minorHAnsi"/>
          <w:b/>
          <w:bCs/>
          <w:color w:val="00000A"/>
          <w:szCs w:val="24"/>
        </w:rPr>
        <w:t>.</w:t>
      </w:r>
    </w:p>
    <w:p w:rsidR="00B074F7" w:rsidRPr="00253048" w:rsidRDefault="005D09BC"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O</w:t>
      </w:r>
      <w:r w:rsidR="00B074F7" w:rsidRPr="00253048">
        <w:rPr>
          <w:rFonts w:asciiTheme="minorHAnsi" w:hAnsiTheme="minorHAnsi" w:cstheme="minorHAnsi"/>
          <w:szCs w:val="24"/>
        </w:rPr>
        <w:t xml:space="preserve">bejmuje ocenę spełniania przez projekt kryteriów dotyczących jego zgodności oraz stopnia zgodności ze </w:t>
      </w:r>
      <w:r w:rsidR="00652D0F" w:rsidRPr="00253048">
        <w:rPr>
          <w:rFonts w:asciiTheme="minorHAnsi" w:hAnsiTheme="minorHAnsi" w:cstheme="minorHAnsi"/>
          <w:szCs w:val="24"/>
        </w:rPr>
        <w:t>S</w:t>
      </w:r>
      <w:r w:rsidR="00B074F7" w:rsidRPr="00253048">
        <w:rPr>
          <w:rFonts w:asciiTheme="minorHAnsi" w:hAnsiTheme="minorHAnsi" w:cstheme="minorHAnsi"/>
          <w:szCs w:val="24"/>
        </w:rPr>
        <w:t>trategią ZIT</w:t>
      </w:r>
      <w:r w:rsidR="00652D0F" w:rsidRPr="00253048">
        <w:rPr>
          <w:rFonts w:asciiTheme="minorHAnsi" w:hAnsiTheme="minorHAnsi" w:cstheme="minorHAnsi"/>
          <w:szCs w:val="24"/>
        </w:rPr>
        <w:t xml:space="preserve">, </w:t>
      </w:r>
      <w:r w:rsidR="00652D0F" w:rsidRPr="00253048">
        <w:rPr>
          <w:rFonts w:asciiTheme="minorHAnsi" w:hAnsiTheme="minorHAnsi" w:cstheme="minorHAnsi"/>
          <w:bCs/>
          <w:color w:val="auto"/>
          <w:szCs w:val="24"/>
        </w:rPr>
        <w:t>zatwierdzonymi przez KM RPO WD 2014-2020</w:t>
      </w:r>
    </w:p>
    <w:p w:rsidR="009A6C97" w:rsidRPr="00253048" w:rsidRDefault="009A6C97" w:rsidP="0068654D">
      <w:pPr>
        <w:autoSpaceDE w:val="0"/>
        <w:adjustRightInd w:val="0"/>
        <w:spacing w:line="360" w:lineRule="auto"/>
        <w:jc w:val="left"/>
        <w:rPr>
          <w:rFonts w:asciiTheme="minorHAnsi" w:hAnsiTheme="minorHAnsi" w:cstheme="minorHAnsi"/>
          <w:szCs w:val="24"/>
        </w:rPr>
      </w:pPr>
    </w:p>
    <w:p w:rsidR="00CC2906"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 xml:space="preserve">W trakcie oceny </w:t>
      </w:r>
      <w:r w:rsidR="00FB25D8">
        <w:rPr>
          <w:rFonts w:asciiTheme="minorHAnsi" w:hAnsiTheme="minorHAnsi" w:cstheme="minorHAnsi"/>
          <w:szCs w:val="24"/>
        </w:rPr>
        <w:t>strategicznej</w:t>
      </w:r>
      <w:r w:rsidRPr="00253048">
        <w:rPr>
          <w:rFonts w:asciiTheme="minorHAnsi" w:hAnsiTheme="minorHAnsi" w:cstheme="minorHAnsi"/>
          <w:szCs w:val="24"/>
        </w:rPr>
        <w:t xml:space="preserve"> ZIT ekspert/pracownik ZIT </w:t>
      </w:r>
      <w:r w:rsidR="009A6C97" w:rsidRPr="00253048">
        <w:rPr>
          <w:rFonts w:asciiTheme="minorHAnsi" w:hAnsiTheme="minorHAnsi" w:cstheme="minorHAnsi"/>
          <w:szCs w:val="24"/>
        </w:rPr>
        <w:t xml:space="preserve">AJ </w:t>
      </w:r>
      <w:r w:rsidRPr="00253048">
        <w:rPr>
          <w:rFonts w:asciiTheme="minorHAnsi" w:hAnsiTheme="minorHAnsi" w:cstheme="minorHAnsi"/>
          <w:szCs w:val="24"/>
        </w:rPr>
        <w:t xml:space="preserve">może również wystąpić do Wnioskodawcy o wyjaśnienia w sprawie projektu, które są niezbędne do przeprowadzenia oceny </w:t>
      </w:r>
      <w:r w:rsidR="009A6C97" w:rsidRPr="00253048">
        <w:rPr>
          <w:rFonts w:asciiTheme="minorHAnsi" w:hAnsiTheme="minorHAnsi" w:cstheme="minorHAnsi"/>
          <w:szCs w:val="24"/>
        </w:rPr>
        <w:t>zgodności ze S</w:t>
      </w:r>
      <w:r w:rsidRPr="00253048">
        <w:rPr>
          <w:rFonts w:asciiTheme="minorHAnsi" w:hAnsiTheme="minorHAnsi" w:cstheme="minorHAnsi"/>
          <w:szCs w:val="24"/>
        </w:rPr>
        <w:t>trategi</w:t>
      </w:r>
      <w:r w:rsidR="009A6C97" w:rsidRPr="00253048">
        <w:rPr>
          <w:rFonts w:asciiTheme="minorHAnsi" w:hAnsiTheme="minorHAnsi" w:cstheme="minorHAnsi"/>
          <w:szCs w:val="24"/>
        </w:rPr>
        <w:t>ą</w:t>
      </w:r>
      <w:r w:rsidRPr="00253048">
        <w:rPr>
          <w:rFonts w:asciiTheme="minorHAnsi" w:hAnsiTheme="minorHAnsi" w:cstheme="minorHAnsi"/>
          <w:szCs w:val="24"/>
        </w:rPr>
        <w:t xml:space="preserve"> ZIT</w:t>
      </w:r>
      <w:r w:rsidR="00EF09B0">
        <w:rPr>
          <w:rFonts w:asciiTheme="minorHAnsi" w:hAnsiTheme="minorHAnsi" w:cstheme="minorHAnsi"/>
          <w:szCs w:val="24"/>
        </w:rPr>
        <w:t>.</w:t>
      </w:r>
    </w:p>
    <w:p w:rsidR="00821309" w:rsidRPr="00253048" w:rsidRDefault="00821309" w:rsidP="0068654D">
      <w:pPr>
        <w:autoSpaceDE w:val="0"/>
        <w:adjustRightInd w:val="0"/>
        <w:spacing w:line="360" w:lineRule="auto"/>
        <w:jc w:val="left"/>
        <w:rPr>
          <w:rFonts w:asciiTheme="minorHAnsi" w:hAnsiTheme="minorHAnsi" w:cstheme="minorHAnsi"/>
          <w:szCs w:val="24"/>
        </w:rPr>
      </w:pPr>
    </w:p>
    <w:p w:rsidR="00821309" w:rsidRPr="00253048" w:rsidRDefault="00821309" w:rsidP="0068654D">
      <w:pPr>
        <w:autoSpaceDE w:val="0"/>
        <w:adjustRightInd w:val="0"/>
        <w:spacing w:line="360" w:lineRule="auto"/>
        <w:jc w:val="left"/>
        <w:rPr>
          <w:rFonts w:asciiTheme="minorHAnsi" w:hAnsiTheme="minorHAnsi" w:cstheme="minorHAnsi"/>
          <w:szCs w:val="24"/>
        </w:rPr>
      </w:pPr>
    </w:p>
    <w:p w:rsidR="00652D0F"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W przypadku zwrócenia się o wyjaśnienia lub poprawę wniosku termin oceny zostaje wstrzymany do czasu uzyskania wyjaśnień</w:t>
      </w:r>
      <w:r w:rsidR="00652D0F" w:rsidRPr="00253048">
        <w:rPr>
          <w:rFonts w:asciiTheme="minorHAnsi" w:hAnsiTheme="minorHAnsi" w:cstheme="minorHAnsi"/>
          <w:szCs w:val="24"/>
        </w:rPr>
        <w:t>/poprawionej wersji wniosku</w:t>
      </w:r>
      <w:r w:rsidRPr="00253048">
        <w:rPr>
          <w:rFonts w:asciiTheme="minorHAnsi" w:hAnsiTheme="minorHAnsi" w:cstheme="minorHAnsi"/>
          <w:szCs w:val="24"/>
        </w:rPr>
        <w:t xml:space="preserve">.  </w:t>
      </w:r>
    </w:p>
    <w:p w:rsidR="00B074F7"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 xml:space="preserve">Ekspert/pracownik </w:t>
      </w:r>
      <w:r w:rsidR="004B4DBD" w:rsidRPr="00253048">
        <w:rPr>
          <w:rFonts w:asciiTheme="minorHAnsi" w:hAnsiTheme="minorHAnsi" w:cstheme="minorHAnsi"/>
          <w:szCs w:val="24"/>
        </w:rPr>
        <w:t>ZIT AJ</w:t>
      </w:r>
      <w:r w:rsidRPr="00253048">
        <w:rPr>
          <w:rFonts w:asciiTheme="minorHAnsi" w:hAnsiTheme="minorHAnsi" w:cstheme="minorHAnsi"/>
          <w:szCs w:val="24"/>
        </w:rPr>
        <w:t xml:space="preserve"> może także skierować projekt do wcześniejszych etapów oceny (zarówno formalnej</w:t>
      </w:r>
      <w:r w:rsidR="004B4DBD" w:rsidRPr="00253048">
        <w:rPr>
          <w:rFonts w:asciiTheme="minorHAnsi" w:hAnsiTheme="minorHAnsi" w:cstheme="minorHAnsi"/>
          <w:szCs w:val="24"/>
        </w:rPr>
        <w:t>,</w:t>
      </w:r>
      <w:r w:rsidRPr="00253048">
        <w:rPr>
          <w:rFonts w:asciiTheme="minorHAnsi" w:hAnsiTheme="minorHAnsi" w:cstheme="minorHAnsi"/>
          <w:szCs w:val="24"/>
        </w:rPr>
        <w:t xml:space="preserve"> jak i merytorycznej), szczególnie </w:t>
      </w:r>
      <w:r w:rsidR="00652D0F" w:rsidRPr="00253048">
        <w:rPr>
          <w:rFonts w:asciiTheme="minorHAnsi" w:hAnsiTheme="minorHAnsi" w:cstheme="minorHAnsi"/>
          <w:szCs w:val="24"/>
        </w:rPr>
        <w:t xml:space="preserve">w przypadku wątpliwości co do </w:t>
      </w:r>
      <w:r w:rsidR="00652D0F" w:rsidRPr="00253048">
        <w:rPr>
          <w:rFonts w:asciiTheme="minorHAnsi" w:hAnsiTheme="minorHAnsi" w:cstheme="minorHAnsi"/>
          <w:szCs w:val="24"/>
        </w:rPr>
        <w:lastRenderedPageBreak/>
        <w:t>spełnienia przez projekt kryterió</w:t>
      </w:r>
      <w:r w:rsidR="00652D0F" w:rsidRPr="00CC3108">
        <w:rPr>
          <w:rFonts w:asciiTheme="minorHAnsi" w:hAnsiTheme="minorHAnsi" w:cstheme="minorHAnsi"/>
          <w:szCs w:val="24"/>
        </w:rPr>
        <w:t>w</w:t>
      </w:r>
      <w:r w:rsidR="00CC3108">
        <w:rPr>
          <w:rFonts w:asciiTheme="minorHAnsi" w:hAnsiTheme="minorHAnsi" w:cstheme="minorHAnsi"/>
          <w:szCs w:val="24"/>
        </w:rPr>
        <w:t xml:space="preserve"> </w:t>
      </w:r>
      <w:r w:rsidR="00652D0F" w:rsidRPr="00CC3108">
        <w:rPr>
          <w:rFonts w:asciiTheme="minorHAnsi" w:hAnsiTheme="minorHAnsi" w:cstheme="minorHAnsi"/>
          <w:szCs w:val="24"/>
        </w:rPr>
        <w:t>lub warunków formalnych lub wystąpienia we wniosku oczywistych omyłek</w:t>
      </w:r>
      <w:r w:rsidR="00CC3108">
        <w:rPr>
          <w:rFonts w:asciiTheme="minorHAnsi" w:hAnsiTheme="minorHAnsi" w:cstheme="minorHAnsi"/>
          <w:szCs w:val="24"/>
        </w:rPr>
        <w:t xml:space="preserve"> </w:t>
      </w:r>
      <w:r w:rsidRPr="00CC3108">
        <w:rPr>
          <w:rFonts w:asciiTheme="minorHAnsi" w:hAnsiTheme="minorHAnsi" w:cstheme="minorHAnsi"/>
          <w:szCs w:val="24"/>
        </w:rPr>
        <w:t>uniemożliwiających</w:t>
      </w:r>
      <w:r w:rsidRPr="00253048">
        <w:rPr>
          <w:rFonts w:asciiTheme="minorHAnsi" w:hAnsiTheme="minorHAnsi" w:cstheme="minorHAnsi"/>
          <w:szCs w:val="24"/>
        </w:rPr>
        <w:t xml:space="preserve"> dokonanie rzetelnej oceny </w:t>
      </w:r>
      <w:r w:rsidR="00B255AF">
        <w:rPr>
          <w:rFonts w:asciiTheme="minorHAnsi" w:hAnsiTheme="minorHAnsi" w:cstheme="minorHAnsi"/>
          <w:szCs w:val="24"/>
        </w:rPr>
        <w:t xml:space="preserve">strategicznej </w:t>
      </w:r>
      <w:r w:rsidRPr="00253048">
        <w:rPr>
          <w:rFonts w:asciiTheme="minorHAnsi" w:hAnsiTheme="minorHAnsi" w:cstheme="minorHAnsi"/>
          <w:szCs w:val="24"/>
        </w:rPr>
        <w:t xml:space="preserve"> ZIT.</w:t>
      </w:r>
    </w:p>
    <w:p w:rsidR="009A6C97" w:rsidRPr="00253048" w:rsidRDefault="009A6C97" w:rsidP="0068654D">
      <w:pPr>
        <w:autoSpaceDE w:val="0"/>
        <w:adjustRightInd w:val="0"/>
        <w:spacing w:line="360" w:lineRule="auto"/>
        <w:jc w:val="left"/>
        <w:rPr>
          <w:rFonts w:asciiTheme="minorHAnsi" w:hAnsiTheme="minorHAnsi" w:cstheme="minorHAnsi"/>
          <w:szCs w:val="24"/>
        </w:rPr>
      </w:pPr>
    </w:p>
    <w:p w:rsidR="00B074F7"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 xml:space="preserve">W przypadku negatywnej oceny projektu </w:t>
      </w:r>
      <w:r w:rsidR="004B4DBD" w:rsidRPr="00253048">
        <w:rPr>
          <w:rFonts w:asciiTheme="minorHAnsi" w:hAnsiTheme="minorHAnsi" w:cstheme="minorHAnsi"/>
          <w:szCs w:val="24"/>
        </w:rPr>
        <w:t>W</w:t>
      </w:r>
      <w:r w:rsidRPr="00253048">
        <w:rPr>
          <w:rFonts w:asciiTheme="minorHAnsi" w:hAnsiTheme="minorHAnsi" w:cstheme="minorHAnsi"/>
          <w:szCs w:val="24"/>
        </w:rPr>
        <w:t xml:space="preserve">nioskodawca otrzymuje informację, </w:t>
      </w:r>
    </w:p>
    <w:p w:rsidR="00B074F7"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w której podaje się przyczynę niespełnienia kryteriów wyboru projektów. Ww. informacja zawiera dodatkowo pouczenie o możliwości wniesienia protestu do właściwej instytucji.</w:t>
      </w:r>
    </w:p>
    <w:p w:rsidR="00B074F7"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 xml:space="preserve">Termin zakończenia poszczególnych etapów oceny wniosków może zostać wydłużony. Jeśli wydłużenie terminu oceny projektów: </w:t>
      </w:r>
    </w:p>
    <w:p w:rsidR="00B074F7" w:rsidRPr="00253048" w:rsidRDefault="00B074F7" w:rsidP="0068654D">
      <w:pPr>
        <w:tabs>
          <w:tab w:val="left" w:pos="284"/>
        </w:tabs>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a)</w:t>
      </w:r>
      <w:r w:rsidRPr="00253048">
        <w:rPr>
          <w:rFonts w:asciiTheme="minorHAnsi" w:hAnsiTheme="minorHAnsi" w:cstheme="minorHAnsi"/>
          <w:szCs w:val="24"/>
        </w:rPr>
        <w:tab/>
        <w:t>nie ma wpływu na termin rozstrzygnięcia konkursu określony w regulaminie konkursu, decyzję w przedmiotowej sprawie podejmuje Przewodniczący KOP;</w:t>
      </w:r>
    </w:p>
    <w:p w:rsidR="00B074F7" w:rsidRPr="00253048" w:rsidRDefault="00B074F7" w:rsidP="0068654D">
      <w:pPr>
        <w:tabs>
          <w:tab w:val="left" w:pos="284"/>
        </w:tabs>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b)</w:t>
      </w:r>
      <w:r w:rsidRPr="00253048">
        <w:rPr>
          <w:rFonts w:asciiTheme="minorHAnsi" w:hAnsiTheme="minorHAnsi" w:cstheme="minorHAnsi"/>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4B4DBD" w:rsidRPr="00253048" w:rsidRDefault="004B4DBD" w:rsidP="0068654D">
      <w:pPr>
        <w:tabs>
          <w:tab w:val="left" w:pos="284"/>
        </w:tabs>
        <w:autoSpaceDE w:val="0"/>
        <w:adjustRightInd w:val="0"/>
        <w:spacing w:line="360" w:lineRule="auto"/>
        <w:jc w:val="left"/>
        <w:rPr>
          <w:rFonts w:asciiTheme="minorHAnsi" w:hAnsiTheme="minorHAnsi" w:cstheme="minorHAnsi"/>
          <w:szCs w:val="24"/>
        </w:rPr>
      </w:pPr>
    </w:p>
    <w:p w:rsidR="00B074F7" w:rsidRPr="00253048" w:rsidRDefault="00B074F7" w:rsidP="0068654D">
      <w:pPr>
        <w:autoSpaceDE w:val="0"/>
        <w:adjustRightInd w:val="0"/>
        <w:spacing w:line="360" w:lineRule="auto"/>
        <w:jc w:val="left"/>
        <w:rPr>
          <w:rFonts w:asciiTheme="minorHAnsi" w:hAnsiTheme="minorHAnsi" w:cstheme="minorHAnsi"/>
          <w:szCs w:val="24"/>
        </w:rPr>
      </w:pPr>
      <w:r w:rsidRPr="00253048">
        <w:rPr>
          <w:rFonts w:asciiTheme="minorHAnsi" w:hAnsiTheme="minorHAnsi" w:cstheme="minorHAnsi"/>
          <w:szCs w:val="24"/>
        </w:rPr>
        <w:t xml:space="preserve">Po każdym etapie oceny IOK zamieszcza na stronie internetowej </w:t>
      </w:r>
      <w:r w:rsidR="004B4DBD" w:rsidRPr="00253048">
        <w:rPr>
          <w:rFonts w:asciiTheme="minorHAnsi" w:hAnsiTheme="minorHAnsi" w:cstheme="minorHAnsi"/>
          <w:szCs w:val="24"/>
        </w:rPr>
        <w:t xml:space="preserve">RPO WD: </w:t>
      </w:r>
      <w:hyperlink r:id="rId25" w:history="1">
        <w:r w:rsidR="004B4DBD" w:rsidRPr="00253048">
          <w:rPr>
            <w:rStyle w:val="Hipercze"/>
            <w:rFonts w:asciiTheme="minorHAnsi" w:hAnsiTheme="minorHAnsi" w:cstheme="minorHAnsi"/>
            <w:szCs w:val="24"/>
          </w:rPr>
          <w:t>http://rpo.dolnyslask.pl/</w:t>
        </w:r>
      </w:hyperlink>
      <w:r w:rsidR="001C439D" w:rsidRPr="00253048">
        <w:rPr>
          <w:rFonts w:asciiTheme="minorHAnsi" w:hAnsiTheme="minorHAnsi" w:cstheme="minorHAnsi"/>
          <w:szCs w:val="24"/>
        </w:rPr>
        <w:t xml:space="preserve">, </w:t>
      </w:r>
      <w:r w:rsidR="001C439D" w:rsidRPr="00253048">
        <w:rPr>
          <w:rFonts w:asciiTheme="minorHAnsi" w:hAnsiTheme="minorHAnsi" w:cstheme="minorHAnsi"/>
          <w:color w:val="auto"/>
          <w:szCs w:val="24"/>
        </w:rPr>
        <w:t>na stronie ZIT AJ:</w:t>
      </w:r>
      <w:r w:rsidR="00B255AF">
        <w:rPr>
          <w:rFonts w:asciiTheme="minorHAnsi" w:hAnsiTheme="minorHAnsi" w:cstheme="minorHAnsi"/>
          <w:color w:val="auto"/>
          <w:szCs w:val="24"/>
        </w:rPr>
        <w:t xml:space="preserve"> </w:t>
      </w:r>
      <w:hyperlink w:history="1"/>
      <w:hyperlink r:id="rId26" w:history="1">
        <w:r w:rsidR="001C439D" w:rsidRPr="00253048">
          <w:rPr>
            <w:rStyle w:val="Hipercze"/>
            <w:rFonts w:asciiTheme="minorHAnsi" w:hAnsiTheme="minorHAnsi" w:cstheme="minorHAnsi"/>
            <w:szCs w:val="24"/>
          </w:rPr>
          <w:t>https://zitaj.jeleniagora.pl</w:t>
        </w:r>
      </w:hyperlink>
      <w:r w:rsidR="00B255AF" w:rsidRPr="004B1DA9">
        <w:rPr>
          <w:rStyle w:val="Hipercze"/>
          <w:rFonts w:asciiTheme="minorHAnsi" w:hAnsiTheme="minorHAnsi" w:cstheme="minorHAnsi"/>
          <w:szCs w:val="24"/>
          <w:u w:val="none"/>
        </w:rPr>
        <w:t xml:space="preserve"> </w:t>
      </w:r>
      <w:r w:rsidR="001C439D" w:rsidRPr="00253048">
        <w:rPr>
          <w:rFonts w:asciiTheme="minorHAnsi" w:hAnsiTheme="minorHAnsi" w:cstheme="minorHAnsi"/>
          <w:szCs w:val="24"/>
        </w:rPr>
        <w:t>(w zakładkach dotyczących niniejszego naboru)</w:t>
      </w:r>
      <w:r w:rsidR="00CC3108" w:rsidRPr="00253048" w:rsidDel="00CC3108">
        <w:rPr>
          <w:rFonts w:asciiTheme="minorHAnsi" w:hAnsiTheme="minorHAnsi" w:cstheme="minorHAnsi"/>
          <w:szCs w:val="24"/>
        </w:rPr>
        <w:t xml:space="preserve"> </w:t>
      </w:r>
      <w:r w:rsidRPr="00253048">
        <w:rPr>
          <w:rFonts w:asciiTheme="minorHAnsi" w:hAnsiTheme="minorHAnsi" w:cstheme="minorHAnsi"/>
          <w:szCs w:val="24"/>
        </w:rPr>
        <w:t xml:space="preserve">listę projektów zakwalifikowanych do kolejnego etapu  albo </w:t>
      </w:r>
      <w:r w:rsidR="004B4DBD" w:rsidRPr="00253048">
        <w:rPr>
          <w:rFonts w:asciiTheme="minorHAnsi" w:hAnsiTheme="minorHAnsi" w:cstheme="minorHAnsi"/>
          <w:szCs w:val="24"/>
        </w:rPr>
        <w:t xml:space="preserve">(odpowiednio) </w:t>
      </w:r>
      <w:r w:rsidRPr="00253048">
        <w:rPr>
          <w:rFonts w:asciiTheme="minorHAnsi" w:hAnsiTheme="minorHAnsi" w:cstheme="minorHAnsi"/>
          <w:szCs w:val="24"/>
        </w:rPr>
        <w:t xml:space="preserve">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w:t>
      </w:r>
      <w:bookmarkStart w:id="44" w:name="_Hlk18597524"/>
      <w:r w:rsidRPr="00253048">
        <w:rPr>
          <w:rFonts w:asciiTheme="minorHAnsi" w:hAnsiTheme="minorHAnsi" w:cstheme="minorHAnsi"/>
          <w:szCs w:val="24"/>
        </w:rPr>
        <w:t>Lista projektów, które spełniły kryteria wyboru projektów i uzyskały kolejno największą liczbę punktów, z wyróżnieniem projektów wybranych do dofinansowania</w:t>
      </w:r>
      <w:bookmarkEnd w:id="44"/>
      <w:r w:rsidRPr="00253048">
        <w:rPr>
          <w:rFonts w:asciiTheme="minorHAnsi" w:hAnsiTheme="minorHAnsi" w:cstheme="minorHAnsi"/>
          <w:szCs w:val="24"/>
        </w:rPr>
        <w:t>. Protokół oraz obie Listy zatwierdzane są przez Przewodniczącego KOP.</w:t>
      </w:r>
    </w:p>
    <w:p w:rsidR="00CC2906" w:rsidRPr="00253048" w:rsidRDefault="00CC2906" w:rsidP="0068654D">
      <w:pPr>
        <w:autoSpaceDE w:val="0"/>
        <w:adjustRightInd w:val="0"/>
        <w:spacing w:line="360" w:lineRule="auto"/>
        <w:jc w:val="left"/>
        <w:rPr>
          <w:rFonts w:asciiTheme="minorHAnsi" w:hAnsiTheme="minorHAnsi" w:cstheme="minorHAnsi"/>
          <w:szCs w:val="24"/>
        </w:rPr>
      </w:pPr>
    </w:p>
    <w:p w:rsidR="00CC2906" w:rsidRPr="004B1DA9" w:rsidRDefault="00B074F7" w:rsidP="004B1DA9">
      <w:pPr>
        <w:autoSpaceDE w:val="0"/>
        <w:adjustRightInd w:val="0"/>
        <w:spacing w:line="360" w:lineRule="auto"/>
        <w:ind w:left="0" w:firstLine="0"/>
        <w:jc w:val="left"/>
        <w:rPr>
          <w:rFonts w:asciiTheme="minorHAnsi" w:hAnsiTheme="minorHAnsi" w:cstheme="minorHAnsi"/>
          <w:b/>
          <w:szCs w:val="24"/>
        </w:rPr>
      </w:pPr>
      <w:r w:rsidRPr="004B1DA9">
        <w:rPr>
          <w:rFonts w:asciiTheme="minorHAnsi" w:hAnsiTheme="minorHAnsi" w:cstheme="minorHAnsi"/>
          <w:b/>
          <w:szCs w:val="24"/>
        </w:rPr>
        <w:t xml:space="preserve">6) Rozstrzygnięcie konkursu – szczegółowe informacje </w:t>
      </w:r>
      <w:r w:rsidR="00CC2906" w:rsidRPr="004B1DA9">
        <w:rPr>
          <w:rFonts w:asciiTheme="minorHAnsi" w:hAnsiTheme="minorHAnsi" w:cstheme="minorHAnsi"/>
          <w:b/>
          <w:szCs w:val="24"/>
        </w:rPr>
        <w:t>w tym zakresie znajdują się</w:t>
      </w:r>
      <w:r w:rsidR="00B255AF" w:rsidRPr="004B1DA9">
        <w:rPr>
          <w:rFonts w:asciiTheme="minorHAnsi" w:hAnsiTheme="minorHAnsi" w:cstheme="minorHAnsi"/>
          <w:b/>
          <w:szCs w:val="24"/>
        </w:rPr>
        <w:t xml:space="preserve"> </w:t>
      </w:r>
      <w:r w:rsidRPr="004B1DA9">
        <w:rPr>
          <w:rFonts w:asciiTheme="minorHAnsi" w:hAnsiTheme="minorHAnsi" w:cstheme="minorHAnsi"/>
          <w:b/>
          <w:szCs w:val="24"/>
        </w:rPr>
        <w:t>w pkt 2</w:t>
      </w:r>
      <w:r w:rsidR="00285B4A" w:rsidRPr="004B1DA9">
        <w:rPr>
          <w:rFonts w:asciiTheme="minorHAnsi" w:hAnsiTheme="minorHAnsi" w:cstheme="minorHAnsi"/>
          <w:b/>
          <w:szCs w:val="24"/>
        </w:rPr>
        <w:t xml:space="preserve">6 [Sposób podania do publicznej wiadomości wyników konkursu] </w:t>
      </w:r>
      <w:r w:rsidRPr="004B1DA9">
        <w:rPr>
          <w:rFonts w:asciiTheme="minorHAnsi" w:hAnsiTheme="minorHAnsi" w:cstheme="minorHAnsi"/>
          <w:b/>
          <w:szCs w:val="24"/>
        </w:rPr>
        <w:t xml:space="preserve"> niniejszego Regulaminu.</w:t>
      </w:r>
    </w:p>
    <w:p w:rsidR="00B074F7" w:rsidRPr="00253048" w:rsidRDefault="00B074F7" w:rsidP="0068654D">
      <w:pPr>
        <w:pStyle w:val="Default"/>
        <w:tabs>
          <w:tab w:val="left" w:pos="634"/>
        </w:tabs>
        <w:suppressAutoHyphens/>
        <w:autoSpaceDE/>
        <w:adjustRightInd/>
        <w:spacing w:before="240" w:after="60" w:line="360" w:lineRule="auto"/>
        <w:textAlignment w:val="baseline"/>
        <w:rPr>
          <w:rFonts w:asciiTheme="minorHAnsi" w:hAnsiTheme="minorHAnsi" w:cstheme="minorHAnsi"/>
        </w:rPr>
      </w:pPr>
    </w:p>
    <w:p w:rsidR="00C22405" w:rsidRPr="00253048" w:rsidRDefault="000E2EC1" w:rsidP="0068654D">
      <w:pPr>
        <w:pStyle w:val="Nagwek1"/>
        <w:spacing w:before="0" w:after="0" w:line="360" w:lineRule="auto"/>
        <w:jc w:val="left"/>
        <w:rPr>
          <w:rFonts w:cstheme="minorHAnsi"/>
          <w:color w:val="auto"/>
          <w:szCs w:val="24"/>
        </w:rPr>
      </w:pPr>
      <w:bookmarkStart w:id="45" w:name="_Toc18957543"/>
      <w:r w:rsidRPr="00253048">
        <w:rPr>
          <w:rFonts w:cstheme="minorHAnsi"/>
          <w:color w:val="auto"/>
          <w:szCs w:val="24"/>
        </w:rPr>
        <w:lastRenderedPageBreak/>
        <w:t>Sposób uzupełnienia braków w zakresie warunków formalnych oraz poprawiania oczywistych omyłek</w:t>
      </w:r>
      <w:bookmarkEnd w:id="45"/>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Zgodnie z art. 43 ust. 1 i 2 ustawy wdrożeniowej, w przypadku stwierdzenia we wniosku o dofinansowanie braków w zakresie warunków formalnych lub oczywistych omyłek IOK wzywa </w:t>
      </w:r>
      <w:r w:rsidR="004F74AD" w:rsidRPr="00253048">
        <w:rPr>
          <w:rFonts w:asciiTheme="minorHAnsi" w:hAnsiTheme="minorHAnsi" w:cstheme="minorHAnsi"/>
          <w:color w:val="auto"/>
          <w:szCs w:val="24"/>
        </w:rPr>
        <w:t>W</w:t>
      </w:r>
      <w:r w:rsidRPr="00253048">
        <w:rPr>
          <w:rFonts w:asciiTheme="minorHAnsi" w:hAnsiTheme="minorHAnsi" w:cstheme="minorHAnsi"/>
          <w:color w:val="auto"/>
          <w:szCs w:val="24"/>
        </w:rPr>
        <w:t xml:space="preserve">nioskodawcę do uzupełnienia </w:t>
      </w:r>
      <w:r w:rsidR="004F74AD" w:rsidRPr="00253048">
        <w:rPr>
          <w:rFonts w:asciiTheme="minorHAnsi" w:hAnsiTheme="minorHAnsi" w:cstheme="minorHAnsi"/>
          <w:color w:val="auto"/>
          <w:szCs w:val="24"/>
        </w:rPr>
        <w:t xml:space="preserve">lub poprawy </w:t>
      </w:r>
      <w:r w:rsidRPr="00253048">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IOK nie przewiduje poprawy oczywistej omyłki z urzędu. </w:t>
      </w:r>
    </w:p>
    <w:p w:rsidR="00B871E0" w:rsidRPr="00253048" w:rsidRDefault="00B871E0" w:rsidP="0068654D">
      <w:pPr>
        <w:spacing w:after="0" w:line="360" w:lineRule="auto"/>
        <w:ind w:left="0" w:firstLine="0"/>
        <w:jc w:val="left"/>
        <w:rPr>
          <w:rFonts w:asciiTheme="minorHAnsi" w:hAnsiTheme="minorHAnsi" w:cstheme="minorHAnsi"/>
          <w:b/>
          <w:color w:val="auto"/>
          <w:szCs w:val="24"/>
        </w:rPr>
      </w:pP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 xml:space="preserve">Warunki formalne </w:t>
      </w: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Warunki formalne </w:t>
      </w:r>
      <w:r w:rsidR="004F74AD"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253048">
        <w:rPr>
          <w:rFonts w:asciiTheme="minorHAnsi" w:hAnsiTheme="minorHAnsi" w:cstheme="minorHAnsi"/>
          <w:i/>
          <w:iCs/>
          <w:color w:val="auto"/>
          <w:szCs w:val="24"/>
        </w:rPr>
        <w:t>„</w:t>
      </w:r>
      <w:r w:rsidRPr="00253048">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253048">
        <w:rPr>
          <w:rFonts w:asciiTheme="minorHAnsi" w:hAnsiTheme="minorHAnsi" w:cstheme="minorHAnsi"/>
          <w:i/>
          <w:iCs/>
          <w:color w:val="auto"/>
          <w:szCs w:val="24"/>
        </w:rPr>
        <w:t>”</w:t>
      </w:r>
      <w:r w:rsidRPr="00253048">
        <w:rPr>
          <w:rFonts w:asciiTheme="minorHAnsi" w:hAnsiTheme="minorHAnsi" w:cstheme="minorHAnsi"/>
          <w:color w:val="auto"/>
          <w:szCs w:val="24"/>
        </w:rPr>
        <w:t xml:space="preserve"> stanowi załącznik nr 3 do niniejszego Regulaminu.  </w:t>
      </w:r>
    </w:p>
    <w:p w:rsidR="008072C3" w:rsidRDefault="008072C3" w:rsidP="0068654D">
      <w:pPr>
        <w:spacing w:after="0" w:line="360" w:lineRule="auto"/>
        <w:ind w:left="0" w:firstLine="0"/>
        <w:jc w:val="left"/>
        <w:rPr>
          <w:rFonts w:asciiTheme="minorHAnsi" w:hAnsiTheme="minorHAnsi" w:cstheme="minorHAnsi"/>
          <w:color w:val="auto"/>
          <w:szCs w:val="24"/>
        </w:rPr>
      </w:pP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Niespełnienie warunków formalnych, tj.: </w:t>
      </w:r>
    </w:p>
    <w:p w:rsidR="004D2FF7" w:rsidRPr="00253048"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b/>
          <w:color w:val="auto"/>
          <w:szCs w:val="24"/>
        </w:rPr>
        <w:t xml:space="preserve">Warunku formalnego nr 1 – Termin </w:t>
      </w:r>
    </w:p>
    <w:p w:rsidR="00FA350A" w:rsidRPr="00253048"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b/>
          <w:color w:val="auto"/>
          <w:szCs w:val="24"/>
        </w:rPr>
        <w:t xml:space="preserve">Warunku formalnego nr 2 – Forma </w:t>
      </w: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skutkuje pozostawieniem wniosku </w:t>
      </w:r>
      <w:r w:rsidR="001B414F" w:rsidRPr="00253048">
        <w:rPr>
          <w:rFonts w:asciiTheme="minorHAnsi" w:hAnsiTheme="minorHAnsi" w:cstheme="minorHAnsi"/>
          <w:color w:val="auto"/>
          <w:szCs w:val="24"/>
        </w:rPr>
        <w:t xml:space="preserve">o dofinansowanie </w:t>
      </w:r>
      <w:r w:rsidRPr="00253048">
        <w:rPr>
          <w:rFonts w:asciiTheme="minorHAnsi" w:hAnsiTheme="minorHAnsi" w:cstheme="minorHAnsi"/>
          <w:color w:val="auto"/>
          <w:szCs w:val="24"/>
        </w:rPr>
        <w:t xml:space="preserve">bez rozpatrzenia. Weryfikacja nie będzie kontynuowana. </w:t>
      </w:r>
    </w:p>
    <w:p w:rsidR="008072C3" w:rsidRDefault="008072C3" w:rsidP="0068654D">
      <w:pPr>
        <w:spacing w:after="0" w:line="360" w:lineRule="auto"/>
        <w:ind w:left="0" w:firstLine="0"/>
        <w:jc w:val="left"/>
        <w:rPr>
          <w:rFonts w:asciiTheme="minorHAnsi" w:hAnsiTheme="minorHAnsi" w:cstheme="minorHAnsi"/>
          <w:color w:val="auto"/>
          <w:szCs w:val="24"/>
        </w:rPr>
      </w:pPr>
    </w:p>
    <w:p w:rsidR="004D2FF7" w:rsidRDefault="001B414F"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N</w:t>
      </w:r>
      <w:r w:rsidR="004D2FF7" w:rsidRPr="00253048">
        <w:rPr>
          <w:rFonts w:asciiTheme="minorHAnsi" w:hAnsiTheme="minorHAnsi" w:cstheme="minorHAnsi"/>
          <w:color w:val="auto"/>
          <w:szCs w:val="24"/>
        </w:rPr>
        <w:t>iespełnieni</w:t>
      </w:r>
      <w:r w:rsidRPr="00253048">
        <w:rPr>
          <w:rFonts w:asciiTheme="minorHAnsi" w:hAnsiTheme="minorHAnsi" w:cstheme="minorHAnsi"/>
          <w:color w:val="auto"/>
          <w:szCs w:val="24"/>
        </w:rPr>
        <w:t>e</w:t>
      </w:r>
      <w:r w:rsidR="00B255AF">
        <w:rPr>
          <w:rFonts w:asciiTheme="minorHAnsi" w:hAnsiTheme="minorHAnsi" w:cstheme="minorHAnsi"/>
          <w:color w:val="auto"/>
          <w:szCs w:val="24"/>
        </w:rPr>
        <w:t xml:space="preserve"> </w:t>
      </w:r>
      <w:r w:rsidR="004D2FF7" w:rsidRPr="00253048">
        <w:rPr>
          <w:rFonts w:asciiTheme="minorHAnsi" w:hAnsiTheme="minorHAnsi" w:cstheme="minorHAnsi"/>
          <w:b/>
          <w:color w:val="auto"/>
          <w:szCs w:val="24"/>
        </w:rPr>
        <w:t>Warunku formalnego nr 3 – Kompletność</w:t>
      </w:r>
      <w:r w:rsidR="004D2FF7" w:rsidRPr="00253048">
        <w:rPr>
          <w:rFonts w:asciiTheme="minorHAnsi" w:hAnsiTheme="minorHAnsi" w:cstheme="minorHAnsi"/>
          <w:color w:val="auto"/>
          <w:szCs w:val="24"/>
        </w:rPr>
        <w:t xml:space="preserve"> oznaczać będzie</w:t>
      </w:r>
      <w:r w:rsidR="00B255AF">
        <w:rPr>
          <w:rFonts w:asciiTheme="minorHAnsi" w:hAnsiTheme="minorHAnsi" w:cstheme="minorHAnsi"/>
          <w:color w:val="auto"/>
          <w:szCs w:val="24"/>
        </w:rPr>
        <w:t xml:space="preserve"> </w:t>
      </w:r>
      <w:r w:rsidR="004D2FF7" w:rsidRPr="00253048">
        <w:rPr>
          <w:rFonts w:asciiTheme="minorHAnsi" w:hAnsiTheme="minorHAnsi" w:cstheme="minorHAnsi"/>
          <w:color w:val="auto"/>
          <w:szCs w:val="24"/>
        </w:rPr>
        <w:t xml:space="preserve">wezwanie </w:t>
      </w:r>
      <w:r w:rsidRPr="00253048">
        <w:rPr>
          <w:rFonts w:asciiTheme="minorHAnsi" w:hAnsiTheme="minorHAnsi" w:cstheme="minorHAnsi"/>
          <w:color w:val="auto"/>
          <w:szCs w:val="24"/>
        </w:rPr>
        <w:t>W</w:t>
      </w:r>
      <w:r w:rsidR="004D2FF7" w:rsidRPr="00253048">
        <w:rPr>
          <w:rFonts w:asciiTheme="minorHAnsi" w:hAnsiTheme="minorHAnsi" w:cstheme="minorHAnsi"/>
          <w:color w:val="auto"/>
          <w:szCs w:val="24"/>
        </w:rPr>
        <w:t xml:space="preserve">nioskodawcy do jednokrotnej poprawy/uzupełnienia </w:t>
      </w:r>
      <w:r w:rsidRPr="00253048">
        <w:rPr>
          <w:rFonts w:asciiTheme="minorHAnsi" w:hAnsiTheme="minorHAnsi" w:cstheme="minorHAnsi"/>
          <w:color w:val="auto"/>
          <w:szCs w:val="24"/>
        </w:rPr>
        <w:t xml:space="preserve">wniosku o dofinansowanie </w:t>
      </w:r>
      <w:r w:rsidR="004D2FF7" w:rsidRPr="00253048">
        <w:rPr>
          <w:rFonts w:asciiTheme="minorHAnsi" w:hAnsiTheme="minorHAnsi" w:cstheme="minorHAnsi"/>
          <w:color w:val="auto"/>
          <w:szCs w:val="24"/>
        </w:rPr>
        <w:t>we wskazanym w piśmie IOK zakresie.</w:t>
      </w:r>
    </w:p>
    <w:p w:rsidR="004B1DA9" w:rsidRPr="00253048" w:rsidRDefault="004B1DA9" w:rsidP="0068654D">
      <w:pPr>
        <w:spacing w:after="0" w:line="360" w:lineRule="auto"/>
        <w:ind w:left="0" w:firstLine="0"/>
        <w:jc w:val="left"/>
        <w:rPr>
          <w:rFonts w:asciiTheme="minorHAnsi" w:hAnsiTheme="minorHAnsi" w:cstheme="minorHAnsi"/>
          <w:color w:val="auto"/>
          <w:szCs w:val="24"/>
        </w:rPr>
      </w:pPr>
    </w:p>
    <w:p w:rsidR="004D2FF7" w:rsidRPr="004B1DA9" w:rsidRDefault="004D2FF7" w:rsidP="004B1DA9">
      <w:pPr>
        <w:spacing w:after="0" w:line="360" w:lineRule="auto"/>
        <w:ind w:left="0" w:firstLine="0"/>
        <w:jc w:val="left"/>
        <w:rPr>
          <w:rFonts w:asciiTheme="minorHAnsi" w:hAnsiTheme="minorHAnsi" w:cstheme="minorHAnsi"/>
          <w:color w:val="auto"/>
          <w:szCs w:val="24"/>
        </w:rPr>
      </w:pPr>
      <w:r w:rsidRPr="004B1DA9">
        <w:rPr>
          <w:rFonts w:asciiTheme="minorHAnsi" w:hAnsiTheme="minorHAnsi" w:cstheme="minorHAnsi"/>
          <w:color w:val="auto"/>
          <w:szCs w:val="24"/>
        </w:rPr>
        <w:t>Wezwania do poprawy/uzupełnienia wniosku</w:t>
      </w:r>
      <w:r w:rsidR="001B414F" w:rsidRPr="004B1DA9">
        <w:rPr>
          <w:rFonts w:asciiTheme="minorHAnsi" w:hAnsiTheme="minorHAnsi" w:cstheme="minorHAnsi"/>
          <w:color w:val="auto"/>
          <w:szCs w:val="24"/>
        </w:rPr>
        <w:t xml:space="preserve"> o dofinansowanie</w:t>
      </w:r>
      <w:r w:rsidRPr="004B1DA9">
        <w:rPr>
          <w:rFonts w:asciiTheme="minorHAnsi" w:hAnsiTheme="minorHAnsi" w:cstheme="minorHAnsi"/>
          <w:color w:val="auto"/>
          <w:szCs w:val="24"/>
        </w:rPr>
        <w:t xml:space="preserve"> będą </w:t>
      </w:r>
      <w:r w:rsidR="001B414F" w:rsidRPr="004B1DA9">
        <w:rPr>
          <w:rFonts w:asciiTheme="minorHAnsi" w:hAnsiTheme="minorHAnsi" w:cstheme="minorHAnsi"/>
          <w:color w:val="auto"/>
          <w:szCs w:val="24"/>
        </w:rPr>
        <w:t xml:space="preserve">kierowane </w:t>
      </w:r>
      <w:r w:rsidRPr="004B1DA9">
        <w:rPr>
          <w:rFonts w:asciiTheme="minorHAnsi" w:hAnsiTheme="minorHAnsi" w:cstheme="minorHAnsi"/>
          <w:color w:val="auto"/>
          <w:szCs w:val="24"/>
        </w:rPr>
        <w:t xml:space="preserve">do </w:t>
      </w:r>
      <w:r w:rsidR="001B414F" w:rsidRPr="004B1DA9">
        <w:rPr>
          <w:rFonts w:asciiTheme="minorHAnsi" w:hAnsiTheme="minorHAnsi" w:cstheme="minorHAnsi"/>
          <w:color w:val="auto"/>
          <w:szCs w:val="24"/>
        </w:rPr>
        <w:t>W</w:t>
      </w:r>
      <w:r w:rsidRPr="004B1DA9">
        <w:rPr>
          <w:rFonts w:asciiTheme="minorHAnsi" w:hAnsiTheme="minorHAnsi" w:cstheme="minorHAnsi"/>
          <w:color w:val="auto"/>
          <w:szCs w:val="24"/>
        </w:rPr>
        <w:t>nioskodawcy zgodnie z zap</w:t>
      </w:r>
      <w:r w:rsidR="003E6916" w:rsidRPr="004B1DA9">
        <w:rPr>
          <w:rFonts w:asciiTheme="minorHAnsi" w:hAnsiTheme="minorHAnsi" w:cstheme="minorHAnsi"/>
          <w:color w:val="auto"/>
          <w:szCs w:val="24"/>
        </w:rPr>
        <w:t>isami w pkt 1</w:t>
      </w:r>
      <w:r w:rsidR="00FC5CBA" w:rsidRPr="004B1DA9">
        <w:rPr>
          <w:rFonts w:asciiTheme="minorHAnsi" w:hAnsiTheme="minorHAnsi" w:cstheme="minorHAnsi"/>
          <w:color w:val="auto"/>
          <w:szCs w:val="24"/>
        </w:rPr>
        <w:t>9</w:t>
      </w:r>
      <w:r w:rsidRPr="004B1DA9">
        <w:rPr>
          <w:rFonts w:asciiTheme="minorHAnsi" w:hAnsiTheme="minorHAnsi" w:cstheme="minorHAnsi"/>
          <w:color w:val="auto"/>
          <w:szCs w:val="24"/>
        </w:rPr>
        <w:t xml:space="preserve"> </w:t>
      </w:r>
      <w:r w:rsidR="009D7A6C" w:rsidRPr="004B1DA9">
        <w:rPr>
          <w:rFonts w:asciiTheme="minorHAnsi" w:hAnsiTheme="minorHAnsi" w:cstheme="minorHAnsi"/>
          <w:color w:val="auto"/>
          <w:szCs w:val="24"/>
        </w:rPr>
        <w:t xml:space="preserve">[Forma i sposób komunikacji pomiędzy IOK a Wnioskodawcą na poszczególnych etapach oceny projektów] </w:t>
      </w:r>
      <w:r w:rsidRPr="004B1DA9">
        <w:rPr>
          <w:rFonts w:asciiTheme="minorHAnsi" w:hAnsiTheme="minorHAnsi" w:cstheme="minorHAnsi"/>
          <w:color w:val="auto"/>
          <w:szCs w:val="24"/>
        </w:rPr>
        <w:t xml:space="preserve">niniejszego Regulaminu. </w:t>
      </w:r>
    </w:p>
    <w:p w:rsidR="008072C3" w:rsidRDefault="008072C3" w:rsidP="0068654D">
      <w:pPr>
        <w:spacing w:after="0" w:line="360" w:lineRule="auto"/>
        <w:ind w:left="0" w:firstLine="0"/>
        <w:jc w:val="left"/>
        <w:rPr>
          <w:rFonts w:asciiTheme="minorHAnsi" w:hAnsiTheme="minorHAnsi" w:cstheme="minorHAnsi"/>
          <w:b/>
          <w:color w:val="auto"/>
          <w:szCs w:val="24"/>
        </w:rPr>
      </w:pPr>
    </w:p>
    <w:p w:rsidR="008072C3" w:rsidRDefault="008072C3" w:rsidP="0068654D">
      <w:pPr>
        <w:spacing w:after="0" w:line="360" w:lineRule="auto"/>
        <w:ind w:left="0" w:firstLine="0"/>
        <w:jc w:val="left"/>
        <w:rPr>
          <w:rFonts w:asciiTheme="minorHAnsi" w:hAnsiTheme="minorHAnsi" w:cstheme="minorHAnsi"/>
          <w:b/>
          <w:color w:val="auto"/>
          <w:szCs w:val="24"/>
        </w:rPr>
      </w:pPr>
    </w:p>
    <w:p w:rsidR="008072C3" w:rsidRDefault="008072C3" w:rsidP="0068654D">
      <w:pPr>
        <w:spacing w:after="0" w:line="360" w:lineRule="auto"/>
        <w:ind w:left="0" w:firstLine="0"/>
        <w:jc w:val="left"/>
        <w:rPr>
          <w:rFonts w:asciiTheme="minorHAnsi" w:hAnsiTheme="minorHAnsi" w:cstheme="minorHAnsi"/>
          <w:b/>
          <w:color w:val="auto"/>
          <w:szCs w:val="24"/>
        </w:rPr>
      </w:pP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lastRenderedPageBreak/>
        <w:t xml:space="preserve">Oczywista omyłka </w:t>
      </w: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Przykładem oczywistych omyłek są: </w:t>
      </w:r>
    </w:p>
    <w:p w:rsidR="004D2FF7" w:rsidRPr="00253048" w:rsidRDefault="004D2FF7" w:rsidP="0067672E">
      <w:pPr>
        <w:numPr>
          <w:ilvl w:val="0"/>
          <w:numId w:val="32"/>
        </w:numPr>
        <w:tabs>
          <w:tab w:val="left" w:pos="284"/>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literówki, przekręcenie, opuszczenie wyrazu, błąd logiczny, pisarski, niewłaściwe użycie wyrazu; </w:t>
      </w:r>
    </w:p>
    <w:p w:rsidR="004D2FF7" w:rsidRPr="00253048" w:rsidRDefault="004D2FF7" w:rsidP="0067672E">
      <w:pPr>
        <w:numPr>
          <w:ilvl w:val="0"/>
          <w:numId w:val="32"/>
        </w:numPr>
        <w:tabs>
          <w:tab w:val="left" w:pos="284"/>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rsidR="004D2FF7" w:rsidRPr="00253048" w:rsidRDefault="004D2FF7" w:rsidP="0067672E">
      <w:pPr>
        <w:numPr>
          <w:ilvl w:val="0"/>
          <w:numId w:val="32"/>
        </w:numPr>
        <w:tabs>
          <w:tab w:val="left" w:pos="284"/>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dane niepełne, które występują jako pełne w innych miejscach we wniosku o dofinansowanie i załącznikach; </w:t>
      </w:r>
    </w:p>
    <w:p w:rsidR="004D2FF7" w:rsidRPr="00253048" w:rsidRDefault="004D2FF7" w:rsidP="0067672E">
      <w:pPr>
        <w:numPr>
          <w:ilvl w:val="0"/>
          <w:numId w:val="32"/>
        </w:numPr>
        <w:tabs>
          <w:tab w:val="left" w:pos="284"/>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jednoznaczna do zidentyfikowania niespójność danych we wniosku i załącznikach; </w:t>
      </w:r>
    </w:p>
    <w:p w:rsidR="004D2FF7" w:rsidRPr="00253048" w:rsidRDefault="004D2FF7" w:rsidP="0067672E">
      <w:pPr>
        <w:numPr>
          <w:ilvl w:val="0"/>
          <w:numId w:val="32"/>
        </w:numPr>
        <w:tabs>
          <w:tab w:val="left" w:pos="284"/>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błędy w nazwach własnych; </w:t>
      </w:r>
    </w:p>
    <w:p w:rsidR="004D2FF7" w:rsidRPr="00253048" w:rsidRDefault="004D2FF7"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dołączenie załącznika nie dotyczącego projektu/Wnioskodawcy;</w:t>
      </w:r>
    </w:p>
    <w:p w:rsidR="004D2FF7" w:rsidRPr="00253048" w:rsidRDefault="004D2FF7" w:rsidP="0067672E">
      <w:pPr>
        <w:numPr>
          <w:ilvl w:val="0"/>
          <w:numId w:val="32"/>
        </w:numPr>
        <w:tabs>
          <w:tab w:val="left" w:pos="284"/>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błędna numeracja stron w załącznikach. </w:t>
      </w:r>
    </w:p>
    <w:p w:rsidR="00FA350A" w:rsidRPr="00253048" w:rsidRDefault="00FA350A" w:rsidP="0068654D">
      <w:pPr>
        <w:spacing w:after="0" w:line="360" w:lineRule="auto"/>
        <w:ind w:left="0" w:firstLine="0"/>
        <w:jc w:val="left"/>
        <w:rPr>
          <w:rFonts w:asciiTheme="minorHAnsi" w:hAnsiTheme="minorHAnsi" w:cstheme="minorHAnsi"/>
          <w:color w:val="auto"/>
          <w:szCs w:val="24"/>
        </w:rPr>
      </w:pP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253048">
        <w:rPr>
          <w:rFonts w:asciiTheme="minorHAnsi" w:hAnsiTheme="minorHAnsi" w:cstheme="minorHAnsi"/>
          <w:color w:val="auto"/>
          <w:szCs w:val="24"/>
        </w:rPr>
        <w:t xml:space="preserve"> Wezwanie wstrzymuje termin oceny do momentu złożenia poprawnej dokumentacji. </w:t>
      </w:r>
    </w:p>
    <w:p w:rsidR="004D2FF7" w:rsidRPr="00253048" w:rsidRDefault="004D2FF7"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u w:val="single" w:color="000000"/>
        </w:rPr>
        <w:t>Termin określon</w:t>
      </w:r>
      <w:r w:rsidR="00980526" w:rsidRPr="00253048">
        <w:rPr>
          <w:rFonts w:asciiTheme="minorHAnsi" w:hAnsiTheme="minorHAnsi" w:cstheme="minorHAnsi"/>
          <w:color w:val="auto"/>
          <w:szCs w:val="24"/>
          <w:u w:val="single" w:color="000000"/>
        </w:rPr>
        <w:t>y</w:t>
      </w:r>
      <w:r w:rsidRPr="00253048">
        <w:rPr>
          <w:rFonts w:asciiTheme="minorHAnsi" w:hAnsiTheme="minorHAnsi" w:cstheme="minorHAnsi"/>
          <w:color w:val="auto"/>
          <w:szCs w:val="24"/>
          <w:u w:val="single" w:color="000000"/>
        </w:rPr>
        <w:t xml:space="preserve"> w wezwani</w:t>
      </w:r>
      <w:r w:rsidR="00980526" w:rsidRPr="00253048">
        <w:rPr>
          <w:rFonts w:asciiTheme="minorHAnsi" w:hAnsiTheme="minorHAnsi" w:cstheme="minorHAnsi"/>
          <w:color w:val="auto"/>
          <w:szCs w:val="24"/>
          <w:u w:val="single" w:color="000000"/>
        </w:rPr>
        <w:t>u</w:t>
      </w:r>
      <w:r w:rsidRPr="00253048">
        <w:rPr>
          <w:rFonts w:asciiTheme="minorHAnsi" w:hAnsiTheme="minorHAnsi" w:cstheme="minorHAnsi"/>
          <w:color w:val="auto"/>
          <w:szCs w:val="24"/>
          <w:u w:val="single" w:color="000000"/>
        </w:rPr>
        <w:t xml:space="preserve"> do uzupełnienia wniosku w zakresie warunków formalnych</w:t>
      </w:r>
      <w:r w:rsidRPr="00253048">
        <w:rPr>
          <w:rFonts w:asciiTheme="minorHAnsi" w:hAnsiTheme="minorHAnsi" w:cstheme="minorHAnsi"/>
          <w:color w:val="auto"/>
          <w:szCs w:val="24"/>
          <w:u w:val="single"/>
        </w:rPr>
        <w:t xml:space="preserve"> bądź</w:t>
      </w:r>
      <w:r w:rsidRPr="00253048">
        <w:rPr>
          <w:rFonts w:asciiTheme="minorHAnsi" w:hAnsiTheme="minorHAnsi" w:cstheme="minorHAnsi"/>
          <w:color w:val="auto"/>
          <w:szCs w:val="24"/>
          <w:u w:val="single" w:color="000000"/>
        </w:rPr>
        <w:t xml:space="preserve"> poprawienia oczywistej omyłki:</w:t>
      </w:r>
    </w:p>
    <w:p w:rsidR="004D2FF7" w:rsidRPr="00253048" w:rsidRDefault="004D2FF7"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253048">
        <w:rPr>
          <w:rFonts w:asciiTheme="minorHAnsi" w:eastAsia="SimSun" w:hAnsiTheme="minorHAnsi" w:cstheme="minorHAnsi"/>
          <w:bCs/>
          <w:kern w:val="3"/>
          <w:szCs w:val="24"/>
        </w:rPr>
        <w:t>, zgodnie z zapisami pkt 19</w:t>
      </w:r>
      <w:r w:rsidR="009D7A6C">
        <w:rPr>
          <w:rFonts w:asciiTheme="minorHAnsi" w:eastAsia="SimSun" w:hAnsiTheme="minorHAnsi" w:cstheme="minorHAnsi"/>
          <w:bCs/>
          <w:kern w:val="3"/>
          <w:szCs w:val="24"/>
        </w:rPr>
        <w:t xml:space="preserve"> </w:t>
      </w:r>
      <w:r w:rsidR="00285B4A" w:rsidRPr="00253048">
        <w:rPr>
          <w:rFonts w:asciiTheme="minorHAnsi" w:eastAsia="SimSun" w:hAnsiTheme="minorHAnsi" w:cstheme="minorHAnsi"/>
          <w:bCs/>
          <w:kern w:val="3"/>
          <w:szCs w:val="24"/>
        </w:rPr>
        <w:t>[Forma i sposób komunikacji pomiędzy IOK i a Wnioskodawcą na poszczególnych etapach oceny projektów]</w:t>
      </w:r>
      <w:r w:rsidR="00EF09B0">
        <w:rPr>
          <w:rFonts w:asciiTheme="minorHAnsi" w:eastAsia="SimSun" w:hAnsiTheme="minorHAnsi" w:cstheme="minorHAnsi"/>
          <w:bCs/>
          <w:kern w:val="3"/>
          <w:szCs w:val="24"/>
        </w:rPr>
        <w:t xml:space="preserve"> </w:t>
      </w:r>
      <w:r w:rsidR="00DF0C38" w:rsidRPr="00253048">
        <w:rPr>
          <w:rFonts w:asciiTheme="minorHAnsi" w:eastAsia="SimSun" w:hAnsiTheme="minorHAnsi" w:cstheme="minorHAnsi"/>
          <w:bCs/>
          <w:kern w:val="3"/>
          <w:szCs w:val="24"/>
        </w:rPr>
        <w:t>niniejszego Regulaminu</w:t>
      </w:r>
      <w:r w:rsidRPr="00253048">
        <w:rPr>
          <w:rFonts w:asciiTheme="minorHAnsi" w:eastAsia="SimSun" w:hAnsiTheme="minorHAnsi" w:cstheme="minorHAnsi"/>
          <w:bCs/>
          <w:color w:val="auto"/>
          <w:kern w:val="3"/>
          <w:szCs w:val="24"/>
        </w:rPr>
        <w:t xml:space="preserve">; </w:t>
      </w:r>
    </w:p>
    <w:p w:rsidR="004D2FF7" w:rsidRPr="00253048" w:rsidRDefault="004D2FF7"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w przypadku wezwania przekazanego na piśmie – liczy się od dnia doręczenia wezwania</w:t>
      </w:r>
      <w:r w:rsidR="00DF0C38" w:rsidRPr="00253048">
        <w:rPr>
          <w:rFonts w:asciiTheme="minorHAnsi" w:eastAsia="SimSun" w:hAnsiTheme="minorHAnsi" w:cstheme="minorHAnsi"/>
          <w:bCs/>
          <w:color w:val="auto"/>
          <w:kern w:val="3"/>
          <w:szCs w:val="24"/>
        </w:rPr>
        <w:t>,</w:t>
      </w:r>
      <w:r w:rsidR="00DF0C38" w:rsidRPr="00253048">
        <w:rPr>
          <w:rFonts w:asciiTheme="minorHAnsi" w:eastAsia="SimSun" w:hAnsiTheme="minorHAnsi" w:cstheme="minorHAnsi"/>
          <w:bCs/>
          <w:kern w:val="3"/>
          <w:szCs w:val="24"/>
        </w:rPr>
        <w:t xml:space="preserve"> zgodnie z zapisami pkt 19 </w:t>
      </w:r>
      <w:r w:rsidR="00285B4A" w:rsidRPr="00253048">
        <w:rPr>
          <w:rFonts w:asciiTheme="minorHAnsi" w:eastAsia="SimSun" w:hAnsiTheme="minorHAnsi" w:cstheme="minorHAnsi"/>
          <w:bCs/>
          <w:kern w:val="3"/>
          <w:szCs w:val="24"/>
        </w:rPr>
        <w:t>[Forma i sposób komunikacji pomiędzy IOK a Wnioskodawcą na poszczególnych etapach oceny projektów]</w:t>
      </w:r>
      <w:r w:rsidR="00EF09B0">
        <w:rPr>
          <w:rFonts w:asciiTheme="minorHAnsi" w:eastAsia="SimSun" w:hAnsiTheme="minorHAnsi" w:cstheme="minorHAnsi"/>
          <w:bCs/>
          <w:kern w:val="3"/>
          <w:szCs w:val="24"/>
        </w:rPr>
        <w:t xml:space="preserve"> </w:t>
      </w:r>
      <w:r w:rsidR="00DF0C38" w:rsidRPr="00253048">
        <w:rPr>
          <w:rFonts w:asciiTheme="minorHAnsi" w:eastAsia="SimSun" w:hAnsiTheme="minorHAnsi" w:cstheme="minorHAnsi"/>
          <w:bCs/>
          <w:kern w:val="3"/>
          <w:szCs w:val="24"/>
        </w:rPr>
        <w:t>niniejszego Regulaminu</w:t>
      </w:r>
      <w:r w:rsidRPr="00253048">
        <w:rPr>
          <w:rFonts w:asciiTheme="minorHAnsi" w:eastAsia="SimSun" w:hAnsiTheme="minorHAnsi" w:cstheme="minorHAnsi"/>
          <w:bCs/>
          <w:color w:val="auto"/>
          <w:kern w:val="3"/>
          <w:szCs w:val="24"/>
        </w:rPr>
        <w:t>.</w:t>
      </w:r>
    </w:p>
    <w:p w:rsidR="004D2FF7" w:rsidRPr="00253048" w:rsidRDefault="004D2FF7" w:rsidP="0068654D">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253048">
        <w:rPr>
          <w:rFonts w:asciiTheme="minorHAnsi" w:hAnsiTheme="minorHAnsi" w:cstheme="minorHAnsi"/>
          <w:color w:val="auto"/>
          <w:szCs w:val="24"/>
        </w:rPr>
        <w:t xml:space="preserve">W uzasadnionych przypadkach (np. okoliczności niezależne od Wnioskodawcy) na wniosek </w:t>
      </w:r>
      <w:r w:rsidR="00980526" w:rsidRPr="00253048">
        <w:rPr>
          <w:rFonts w:asciiTheme="minorHAnsi" w:hAnsiTheme="minorHAnsi" w:cstheme="minorHAnsi"/>
          <w:color w:val="auto"/>
          <w:szCs w:val="24"/>
        </w:rPr>
        <w:t>W</w:t>
      </w:r>
      <w:r w:rsidRPr="00253048">
        <w:rPr>
          <w:rFonts w:asciiTheme="minorHAnsi" w:hAnsiTheme="minorHAnsi" w:cstheme="minorHAnsi"/>
          <w:color w:val="auto"/>
          <w:szCs w:val="24"/>
        </w:rPr>
        <w:t xml:space="preserve">nioskodawcy istnieje możliwość wydłużenia wskazanego terminu na uzupełnienie/poprawę </w:t>
      </w:r>
      <w:r w:rsidRPr="00253048">
        <w:rPr>
          <w:rFonts w:asciiTheme="minorHAnsi" w:hAnsiTheme="minorHAnsi" w:cstheme="minorHAnsi"/>
          <w:color w:val="auto"/>
          <w:szCs w:val="24"/>
        </w:rPr>
        <w:lastRenderedPageBreak/>
        <w:t xml:space="preserve">wniosku, jednak termin ten łącznie nie może przekroczyć 21 dni, </w:t>
      </w:r>
      <w:r w:rsidRPr="00253048">
        <w:rPr>
          <w:rFonts w:asciiTheme="minorHAnsi" w:eastAsia="SimSun" w:hAnsiTheme="minorHAnsi" w:cstheme="minorHAnsi"/>
          <w:bCs/>
          <w:color w:val="auto"/>
          <w:kern w:val="3"/>
          <w:szCs w:val="24"/>
        </w:rPr>
        <w:t>zawsze, gdy pismo z uwagami odnosi się do art. 43 ustawy wdrożeniowej.</w:t>
      </w:r>
    </w:p>
    <w:p w:rsidR="005E4BED" w:rsidRDefault="005E4BED" w:rsidP="0068654D">
      <w:pPr>
        <w:spacing w:after="0" w:line="360" w:lineRule="auto"/>
        <w:ind w:left="0" w:firstLine="0"/>
        <w:jc w:val="left"/>
        <w:rPr>
          <w:rFonts w:asciiTheme="minorHAnsi" w:hAnsiTheme="minorHAnsi" w:cstheme="minorHAnsi"/>
          <w:color w:val="auto"/>
          <w:szCs w:val="24"/>
        </w:rPr>
      </w:pPr>
    </w:p>
    <w:p w:rsidR="00347CCB" w:rsidRPr="00253048" w:rsidRDefault="00347CCB"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253048">
        <w:rPr>
          <w:rFonts w:asciiTheme="minorHAnsi" w:hAnsiTheme="minorHAnsi" w:cstheme="minorHAnsi"/>
          <w:color w:val="auto"/>
          <w:szCs w:val="24"/>
        </w:rPr>
        <w:t>IOK (</w:t>
      </w:r>
      <w:r w:rsidRPr="00253048">
        <w:rPr>
          <w:rFonts w:asciiTheme="minorHAnsi" w:hAnsiTheme="minorHAnsi" w:cstheme="minorHAnsi"/>
          <w:color w:val="auto"/>
          <w:szCs w:val="24"/>
        </w:rPr>
        <w:t>IZ RPO WD</w:t>
      </w:r>
      <w:r w:rsidR="0026673D" w:rsidRPr="00253048">
        <w:rPr>
          <w:rFonts w:asciiTheme="minorHAnsi" w:hAnsiTheme="minorHAnsi" w:cstheme="minorHAnsi"/>
          <w:color w:val="auto"/>
          <w:szCs w:val="24"/>
        </w:rPr>
        <w:t>)</w:t>
      </w:r>
      <w:r w:rsidRPr="00253048">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347CCB" w:rsidRPr="00253048" w:rsidRDefault="00347CCB" w:rsidP="0068654D">
      <w:pPr>
        <w:spacing w:after="0" w:line="360" w:lineRule="auto"/>
        <w:ind w:left="0" w:firstLine="0"/>
        <w:jc w:val="left"/>
        <w:rPr>
          <w:rFonts w:asciiTheme="minorHAnsi" w:hAnsiTheme="minorHAnsi" w:cstheme="minorHAnsi"/>
          <w:color w:val="auto"/>
          <w:szCs w:val="24"/>
        </w:rPr>
      </w:pPr>
    </w:p>
    <w:p w:rsidR="00347CCB" w:rsidRPr="00253048" w:rsidRDefault="00347CCB" w:rsidP="0068654D">
      <w:pPr>
        <w:spacing w:after="0" w:line="360" w:lineRule="auto"/>
        <w:ind w:left="0" w:firstLine="0"/>
        <w:jc w:val="left"/>
        <w:rPr>
          <w:rFonts w:asciiTheme="minorHAnsi" w:hAnsiTheme="minorHAnsi" w:cstheme="minorHAnsi"/>
          <w:b/>
          <w:color w:val="auto"/>
          <w:szCs w:val="24"/>
        </w:rPr>
      </w:pPr>
      <w:r w:rsidRPr="00253048">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rsidR="00347CCB" w:rsidRPr="00253048" w:rsidRDefault="00347CCB" w:rsidP="0068654D">
      <w:pPr>
        <w:spacing w:after="0" w:line="360" w:lineRule="auto"/>
        <w:ind w:left="0" w:firstLine="0"/>
        <w:jc w:val="left"/>
        <w:rPr>
          <w:rFonts w:asciiTheme="minorHAnsi" w:hAnsiTheme="minorHAnsi" w:cstheme="minorHAnsi"/>
          <w:color w:val="auto"/>
          <w:szCs w:val="24"/>
        </w:rPr>
      </w:pPr>
    </w:p>
    <w:p w:rsidR="000115C5" w:rsidRPr="00253048" w:rsidRDefault="000E2EC1" w:rsidP="0068654D">
      <w:pPr>
        <w:pStyle w:val="Nagwek1"/>
        <w:spacing w:before="0" w:after="0" w:line="360" w:lineRule="auto"/>
        <w:jc w:val="left"/>
        <w:rPr>
          <w:rFonts w:cstheme="minorHAnsi"/>
          <w:color w:val="auto"/>
          <w:szCs w:val="24"/>
        </w:rPr>
      </w:pPr>
      <w:bookmarkStart w:id="46" w:name="_Toc18957544"/>
      <w:r w:rsidRPr="00253048">
        <w:rPr>
          <w:rFonts w:cstheme="minorHAnsi"/>
          <w:color w:val="auto"/>
          <w:szCs w:val="24"/>
        </w:rPr>
        <w:t xml:space="preserve">Forma i sposób komunikacji pomiędzy IOK </w:t>
      </w:r>
      <w:r w:rsidR="00347CCB" w:rsidRPr="00253048">
        <w:rPr>
          <w:rFonts w:cstheme="minorHAnsi"/>
          <w:color w:val="auto"/>
          <w:szCs w:val="24"/>
        </w:rPr>
        <w:t>a W</w:t>
      </w:r>
      <w:r w:rsidRPr="00253048">
        <w:rPr>
          <w:rFonts w:cstheme="minorHAnsi"/>
          <w:color w:val="auto"/>
          <w:szCs w:val="24"/>
        </w:rPr>
        <w:t>nioskodawcą na poszczególnych etapach oceny projektów</w:t>
      </w:r>
      <w:bookmarkEnd w:id="46"/>
    </w:p>
    <w:p w:rsidR="00347CCB" w:rsidRPr="00253048" w:rsidRDefault="00347CCB" w:rsidP="0068654D">
      <w:pPr>
        <w:spacing w:after="0" w:line="360" w:lineRule="auto"/>
        <w:ind w:left="0" w:firstLine="0"/>
        <w:jc w:val="left"/>
        <w:rPr>
          <w:rFonts w:asciiTheme="minorHAnsi" w:hAnsiTheme="minorHAnsi" w:cstheme="minorHAnsi"/>
          <w:color w:val="auto"/>
          <w:szCs w:val="24"/>
        </w:rPr>
      </w:pPr>
    </w:p>
    <w:p w:rsidR="00904A4A" w:rsidRDefault="00347CCB"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Wnioskodawca oświadcza</w:t>
      </w:r>
      <w:r w:rsidR="003A410A">
        <w:rPr>
          <w:rFonts w:asciiTheme="minorHAnsi" w:hAnsiTheme="minorHAnsi" w:cstheme="minorHAnsi"/>
          <w:color w:val="auto"/>
          <w:szCs w:val="24"/>
        </w:rPr>
        <w:t xml:space="preserve"> </w:t>
      </w:r>
      <w:r w:rsidR="0026673D" w:rsidRPr="00253048">
        <w:rPr>
          <w:rFonts w:asciiTheme="minorHAnsi" w:hAnsiTheme="minorHAnsi" w:cstheme="minorHAnsi"/>
          <w:color w:val="auto"/>
          <w:szCs w:val="24"/>
        </w:rPr>
        <w:t>we wniosku o dofinansowanie</w:t>
      </w:r>
      <w:r w:rsidRPr="00253048">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rsidR="004B1DA9" w:rsidRPr="00253048" w:rsidRDefault="004B1DA9" w:rsidP="0068654D">
      <w:pPr>
        <w:spacing w:after="0" w:line="360" w:lineRule="auto"/>
        <w:ind w:left="0" w:firstLine="0"/>
        <w:jc w:val="left"/>
        <w:rPr>
          <w:rFonts w:asciiTheme="minorHAnsi" w:hAnsiTheme="minorHAnsi" w:cstheme="minorHAnsi"/>
          <w:color w:val="auto"/>
          <w:szCs w:val="24"/>
        </w:rPr>
      </w:pPr>
    </w:p>
    <w:p w:rsidR="000115C5" w:rsidRPr="00253048" w:rsidRDefault="003B61D7" w:rsidP="0068654D">
      <w:pPr>
        <w:spacing w:after="0" w:line="360" w:lineRule="auto"/>
        <w:ind w:left="0" w:firstLine="0"/>
        <w:jc w:val="left"/>
        <w:rPr>
          <w:rFonts w:asciiTheme="minorHAnsi" w:hAnsiTheme="minorHAnsi" w:cstheme="minorHAnsi"/>
          <w:color w:val="auto"/>
          <w:szCs w:val="24"/>
        </w:rPr>
      </w:pPr>
      <w:r w:rsidRPr="004B1DA9">
        <w:rPr>
          <w:rFonts w:asciiTheme="minorHAnsi" w:hAnsiTheme="minorHAnsi" w:cstheme="minorHAnsi"/>
          <w:color w:val="auto"/>
          <w:szCs w:val="24"/>
        </w:rPr>
        <w:t xml:space="preserve">Do </w:t>
      </w:r>
      <w:r w:rsidR="000115C5" w:rsidRPr="004B1DA9">
        <w:rPr>
          <w:rFonts w:asciiTheme="minorHAnsi" w:hAnsiTheme="minorHAnsi" w:cstheme="minorHAnsi"/>
          <w:color w:val="auto"/>
          <w:szCs w:val="24"/>
        </w:rPr>
        <w:t>sposobu obliczania terminów</w:t>
      </w:r>
      <w:r w:rsidRPr="004B1DA9">
        <w:rPr>
          <w:rFonts w:asciiTheme="minorHAnsi" w:hAnsiTheme="minorHAnsi" w:cstheme="minorHAnsi"/>
          <w:color w:val="auto"/>
          <w:szCs w:val="24"/>
        </w:rPr>
        <w:t xml:space="preserve"> i</w:t>
      </w:r>
      <w:r w:rsidR="000115C5" w:rsidRPr="004B1DA9">
        <w:rPr>
          <w:rFonts w:asciiTheme="minorHAnsi" w:hAnsiTheme="minorHAnsi" w:cstheme="minorHAnsi"/>
          <w:color w:val="auto"/>
          <w:szCs w:val="24"/>
        </w:rPr>
        <w:t xml:space="preserve"> doręczenia pisemnej informacji do Wnioskodawcy (w szczególności o zakończeniu oceny jego projektu i jej wyniku)</w:t>
      </w:r>
      <w:r w:rsidRPr="004B1DA9">
        <w:rPr>
          <w:rFonts w:asciiTheme="minorHAnsi" w:hAnsiTheme="minorHAnsi" w:cstheme="minorHAnsi"/>
          <w:color w:val="auto"/>
          <w:szCs w:val="24"/>
        </w:rPr>
        <w:t xml:space="preserve"> stosuje się ustawę z dnia 14 czerwca 1960 r. – Kodeks postępowania administracyjnego</w:t>
      </w:r>
      <w:r w:rsidR="000115C5" w:rsidRPr="00253048">
        <w:rPr>
          <w:rFonts w:asciiTheme="minorHAnsi" w:hAnsiTheme="minorHAnsi" w:cstheme="minorHAnsi"/>
          <w:color w:val="auto"/>
          <w:szCs w:val="24"/>
        </w:rPr>
        <w:t>.</w:t>
      </w:r>
    </w:p>
    <w:p w:rsidR="00904A4A" w:rsidRPr="00253048" w:rsidRDefault="00904A4A" w:rsidP="0068654D">
      <w:pPr>
        <w:spacing w:after="0" w:line="360" w:lineRule="auto"/>
        <w:ind w:left="0" w:firstLine="0"/>
        <w:jc w:val="left"/>
        <w:rPr>
          <w:rFonts w:asciiTheme="minorHAnsi" w:hAnsiTheme="minorHAnsi" w:cstheme="minorHAnsi"/>
          <w:color w:val="auto"/>
          <w:szCs w:val="24"/>
        </w:rPr>
      </w:pPr>
    </w:p>
    <w:p w:rsidR="000115C5" w:rsidRDefault="000115C5" w:rsidP="0068654D">
      <w:pPr>
        <w:spacing w:after="0" w:line="360" w:lineRule="auto"/>
        <w:ind w:left="0" w:firstLine="0"/>
        <w:jc w:val="left"/>
      </w:pPr>
      <w:r w:rsidRPr="00253048">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253048">
        <w:rPr>
          <w:rFonts w:asciiTheme="minorHAnsi" w:hAnsiTheme="minorHAnsi" w:cstheme="minorHAnsi"/>
          <w:color w:val="auto"/>
          <w:szCs w:val="24"/>
        </w:rPr>
        <w:t>[</w:t>
      </w:r>
      <w:r w:rsidRPr="00253048">
        <w:rPr>
          <w:rFonts w:asciiTheme="minorHAnsi" w:hAnsiTheme="minorHAnsi" w:cstheme="minorHAnsi"/>
          <w:color w:val="auto"/>
          <w:szCs w:val="24"/>
        </w:rPr>
        <w:t>Wiadomości</w:t>
      </w:r>
      <w:r w:rsidR="005A2B06"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w Generatorze Wniosków o dofinansowanie EFRR (GWND), za wyjątkiem pisemnej informacji o zakończeniu oceny </w:t>
      </w:r>
      <w:r w:rsidRPr="00253048">
        <w:rPr>
          <w:rFonts w:asciiTheme="minorHAnsi" w:hAnsiTheme="minorHAnsi" w:cstheme="minorHAnsi"/>
          <w:color w:val="auto"/>
          <w:szCs w:val="24"/>
        </w:rPr>
        <w:lastRenderedPageBreak/>
        <w:t xml:space="preserve">projektu. IOK zastrzega, że w przypadku wystąpienia problemów natury informatycznej zastępczo stosowana będzie komunikacja za pomocą pisma, o czym IOK poinformuje na stronie internetowej </w:t>
      </w:r>
      <w:r w:rsidR="005A2B06" w:rsidRPr="00253048">
        <w:rPr>
          <w:rFonts w:asciiTheme="minorHAnsi" w:hAnsiTheme="minorHAnsi" w:cstheme="minorHAnsi"/>
          <w:color w:val="auto"/>
          <w:szCs w:val="24"/>
        </w:rPr>
        <w:t xml:space="preserve">RPO WD 2014-2020: </w:t>
      </w:r>
      <w:hyperlink r:id="rId27" w:history="1">
        <w:r w:rsidR="005A2B06" w:rsidRPr="00253048">
          <w:rPr>
            <w:rStyle w:val="Hipercze"/>
            <w:rFonts w:asciiTheme="minorHAnsi" w:hAnsiTheme="minorHAnsi" w:cstheme="minorHAnsi"/>
            <w:szCs w:val="24"/>
          </w:rPr>
          <w:t>http://rpo.dolnyslask.pl/</w:t>
        </w:r>
      </w:hyperlink>
      <w:r w:rsidR="001C439D" w:rsidRPr="00253048">
        <w:rPr>
          <w:rStyle w:val="Hipercze"/>
          <w:rFonts w:asciiTheme="minorHAnsi" w:hAnsiTheme="minorHAnsi" w:cstheme="minorHAnsi"/>
          <w:szCs w:val="24"/>
        </w:rPr>
        <w:t xml:space="preserve">i </w:t>
      </w:r>
      <w:r w:rsidR="001C439D" w:rsidRPr="00253048">
        <w:rPr>
          <w:rFonts w:asciiTheme="minorHAnsi" w:hAnsiTheme="minorHAnsi" w:cstheme="minorHAnsi"/>
          <w:color w:val="auto"/>
          <w:szCs w:val="24"/>
        </w:rPr>
        <w:t>na stronie ZIT AJ:</w:t>
      </w:r>
      <w:r w:rsidR="005E4BED">
        <w:rPr>
          <w:rFonts w:asciiTheme="minorHAnsi" w:hAnsiTheme="minorHAnsi" w:cstheme="minorHAnsi"/>
          <w:color w:val="auto"/>
          <w:szCs w:val="24"/>
        </w:rPr>
        <w:t xml:space="preserve"> </w:t>
      </w:r>
      <w:hyperlink w:history="1"/>
      <w:hyperlink r:id="rId28" w:history="1">
        <w:r w:rsidR="001C439D" w:rsidRPr="00253048">
          <w:rPr>
            <w:rStyle w:val="Hipercze"/>
            <w:rFonts w:asciiTheme="minorHAnsi" w:hAnsiTheme="minorHAnsi" w:cstheme="minorHAnsi"/>
            <w:szCs w:val="24"/>
          </w:rPr>
          <w:t>https://zitaj.jeleniagora.pl</w:t>
        </w:r>
      </w:hyperlink>
      <w:hyperlink r:id="rId29">
        <w:r w:rsidRPr="00253048">
          <w:rPr>
            <w:rFonts w:asciiTheme="minorHAnsi" w:hAnsiTheme="minorHAnsi" w:cstheme="minorHAnsi"/>
            <w:color w:val="auto"/>
            <w:szCs w:val="24"/>
          </w:rPr>
          <w:t>.</w:t>
        </w:r>
      </w:hyperlink>
    </w:p>
    <w:p w:rsidR="005E4BED" w:rsidRPr="004F0050" w:rsidRDefault="005E4BED" w:rsidP="0068654D">
      <w:pPr>
        <w:spacing w:after="0" w:line="360" w:lineRule="auto"/>
        <w:ind w:left="0" w:firstLine="0"/>
        <w:jc w:val="left"/>
        <w:rPr>
          <w:rFonts w:asciiTheme="minorHAnsi" w:hAnsiTheme="minorHAnsi" w:cstheme="minorHAnsi"/>
          <w:b/>
          <w:bCs/>
          <w:color w:val="auto"/>
          <w:szCs w:val="24"/>
        </w:rPr>
      </w:pPr>
    </w:p>
    <w:p w:rsidR="000115C5" w:rsidRPr="004F0050" w:rsidRDefault="000115C5" w:rsidP="004F0050">
      <w:pPr>
        <w:spacing w:after="0" w:line="360" w:lineRule="auto"/>
        <w:ind w:left="0" w:firstLine="0"/>
        <w:jc w:val="left"/>
        <w:rPr>
          <w:rFonts w:asciiTheme="minorHAnsi" w:hAnsiTheme="minorHAnsi" w:cstheme="minorHAnsi"/>
          <w:b/>
          <w:bCs/>
          <w:color w:val="auto"/>
          <w:szCs w:val="24"/>
        </w:rPr>
      </w:pPr>
      <w:r w:rsidRPr="004F0050">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4F0050">
        <w:rPr>
          <w:rFonts w:asciiTheme="minorHAnsi" w:hAnsiTheme="minorHAnsi" w:cstheme="minorHAnsi"/>
          <w:b/>
          <w:bCs/>
          <w:color w:val="auto"/>
          <w:szCs w:val="24"/>
        </w:rPr>
        <w:t xml:space="preserve">wersji wniosku, </w:t>
      </w:r>
      <w:bookmarkStart w:id="47" w:name="_Hlk18508224"/>
      <w:r w:rsidR="007A3613" w:rsidRPr="004F0050">
        <w:rPr>
          <w:rFonts w:asciiTheme="minorHAnsi" w:hAnsiTheme="minorHAnsi" w:cstheme="minorHAnsi"/>
          <w:b/>
          <w:bCs/>
          <w:color w:val="auto"/>
          <w:szCs w:val="24"/>
        </w:rPr>
        <w:t>zgodnie z pkt</w:t>
      </w:r>
      <w:r w:rsidR="009D7A6C" w:rsidRPr="004F0050">
        <w:rPr>
          <w:rFonts w:asciiTheme="minorHAnsi" w:hAnsiTheme="minorHAnsi" w:cstheme="minorHAnsi"/>
          <w:b/>
          <w:bCs/>
          <w:color w:val="auto"/>
          <w:szCs w:val="24"/>
        </w:rPr>
        <w:t xml:space="preserve"> </w:t>
      </w:r>
      <w:r w:rsidR="007A3613" w:rsidRPr="004F0050">
        <w:rPr>
          <w:rFonts w:asciiTheme="minorHAnsi" w:hAnsiTheme="minorHAnsi" w:cstheme="minorHAnsi"/>
          <w:b/>
          <w:bCs/>
          <w:color w:val="auto"/>
          <w:szCs w:val="24"/>
        </w:rPr>
        <w:t>1</w:t>
      </w:r>
      <w:r w:rsidR="007247C9" w:rsidRPr="004F0050">
        <w:rPr>
          <w:rFonts w:asciiTheme="minorHAnsi" w:hAnsiTheme="minorHAnsi" w:cstheme="minorHAnsi"/>
          <w:b/>
          <w:bCs/>
          <w:color w:val="auto"/>
          <w:szCs w:val="24"/>
        </w:rPr>
        <w:t>6</w:t>
      </w:r>
      <w:r w:rsidR="00285B4A" w:rsidRPr="004F0050">
        <w:rPr>
          <w:rFonts w:asciiTheme="minorHAnsi" w:hAnsiTheme="minorHAnsi" w:cstheme="minorHAnsi"/>
          <w:b/>
          <w:bCs/>
          <w:color w:val="auto"/>
          <w:szCs w:val="24"/>
        </w:rPr>
        <w:t xml:space="preserve"> [Termin, miejsce i forma składania wniosków o dofinansowanie projektu] </w:t>
      </w:r>
      <w:r w:rsidR="005A2B06" w:rsidRPr="004F0050">
        <w:rPr>
          <w:rFonts w:asciiTheme="minorHAnsi" w:hAnsiTheme="minorHAnsi" w:cstheme="minorHAnsi"/>
          <w:b/>
          <w:bCs/>
          <w:color w:val="auto"/>
          <w:szCs w:val="24"/>
        </w:rPr>
        <w:t xml:space="preserve">niniejszego </w:t>
      </w:r>
      <w:r w:rsidRPr="004F0050">
        <w:rPr>
          <w:rFonts w:asciiTheme="minorHAnsi" w:hAnsiTheme="minorHAnsi" w:cstheme="minorHAnsi"/>
          <w:b/>
          <w:bCs/>
          <w:color w:val="auto"/>
          <w:szCs w:val="24"/>
        </w:rPr>
        <w:t>Regulaminu</w:t>
      </w:r>
      <w:bookmarkEnd w:id="47"/>
      <w:r w:rsidRPr="004F0050">
        <w:rPr>
          <w:rFonts w:asciiTheme="minorHAnsi" w:hAnsiTheme="minorHAnsi" w:cstheme="minorHAnsi"/>
          <w:b/>
          <w:bCs/>
          <w:color w:val="auto"/>
          <w:szCs w:val="24"/>
        </w:rPr>
        <w:t xml:space="preserve">.   </w:t>
      </w:r>
    </w:p>
    <w:p w:rsidR="005A2B06" w:rsidRPr="00253048" w:rsidRDefault="005A2B06" w:rsidP="0068654D">
      <w:pPr>
        <w:spacing w:after="0" w:line="360" w:lineRule="auto"/>
        <w:ind w:left="0" w:firstLine="0"/>
        <w:jc w:val="left"/>
        <w:rPr>
          <w:rFonts w:asciiTheme="minorHAnsi" w:hAnsiTheme="minorHAnsi" w:cstheme="minorHAnsi"/>
          <w:color w:val="auto"/>
          <w:szCs w:val="24"/>
        </w:rPr>
      </w:pPr>
    </w:p>
    <w:p w:rsidR="000115C5" w:rsidRPr="00253048" w:rsidRDefault="000115C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Komunikacja elektroniczna za pośrednictwem SNOW będzie odbywała się w następujący sposób: </w:t>
      </w:r>
    </w:p>
    <w:p w:rsidR="000115C5" w:rsidRPr="00253048" w:rsidRDefault="000115C5"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w momencie wysłania</w:t>
      </w:r>
      <w:r w:rsidR="005E4BED">
        <w:rPr>
          <w:rFonts w:asciiTheme="minorHAnsi" w:eastAsia="SimSun" w:hAnsiTheme="minorHAnsi" w:cstheme="minorHAnsi"/>
          <w:bCs/>
          <w:color w:val="auto"/>
          <w:kern w:val="3"/>
          <w:szCs w:val="24"/>
        </w:rPr>
        <w:t xml:space="preserve"> </w:t>
      </w:r>
      <w:r w:rsidR="005A2B06" w:rsidRPr="00253048">
        <w:rPr>
          <w:rFonts w:asciiTheme="minorHAnsi" w:eastAsia="SimSun" w:hAnsiTheme="minorHAnsi" w:cstheme="minorHAnsi"/>
          <w:bCs/>
          <w:color w:val="auto"/>
          <w:kern w:val="3"/>
          <w:szCs w:val="24"/>
        </w:rPr>
        <w:t xml:space="preserve">wiadomości  do Wnioskodawcy </w:t>
      </w:r>
      <w:r w:rsidRPr="00253048">
        <w:rPr>
          <w:rFonts w:asciiTheme="minorHAnsi" w:eastAsia="SimSun" w:hAnsiTheme="minorHAnsi" w:cstheme="minorHAnsi"/>
          <w:bCs/>
          <w:color w:val="auto"/>
          <w:kern w:val="3"/>
          <w:szCs w:val="24"/>
        </w:rPr>
        <w:t>przez IOK</w:t>
      </w:r>
      <w:r w:rsidR="005A2B06" w:rsidRPr="00253048">
        <w:rPr>
          <w:rFonts w:asciiTheme="minorHAnsi" w:eastAsia="SimSun" w:hAnsiTheme="minorHAnsi" w:cstheme="minorHAnsi"/>
          <w:bCs/>
          <w:color w:val="auto"/>
          <w:kern w:val="3"/>
          <w:szCs w:val="24"/>
        </w:rPr>
        <w:t xml:space="preserve"> –</w:t>
      </w:r>
      <w:r w:rsidRPr="00253048">
        <w:rPr>
          <w:rFonts w:asciiTheme="minorHAnsi" w:eastAsia="SimSun" w:hAnsiTheme="minorHAnsi" w:cstheme="minorHAnsi"/>
          <w:bCs/>
          <w:color w:val="auto"/>
          <w:kern w:val="3"/>
          <w:szCs w:val="24"/>
        </w:rPr>
        <w:t xml:space="preserve"> na wskazane we wniosku </w:t>
      </w:r>
      <w:r w:rsidR="005A2B06" w:rsidRPr="00253048">
        <w:rPr>
          <w:rFonts w:asciiTheme="minorHAnsi" w:eastAsia="SimSun" w:hAnsiTheme="minorHAnsi" w:cstheme="minorHAnsi"/>
          <w:bCs/>
          <w:color w:val="auto"/>
          <w:kern w:val="3"/>
          <w:szCs w:val="24"/>
        </w:rPr>
        <w:t xml:space="preserve">o dofinansowanie </w:t>
      </w:r>
      <w:r w:rsidRPr="00253048">
        <w:rPr>
          <w:rFonts w:asciiTheme="minorHAnsi" w:eastAsia="SimSun" w:hAnsiTheme="minorHAnsi" w:cstheme="minorHAnsi"/>
          <w:bCs/>
          <w:color w:val="auto"/>
          <w:kern w:val="3"/>
          <w:szCs w:val="24"/>
        </w:rPr>
        <w:t>adresy  e-mailowe Wnioskodawcy (siedziby i do korespondencji) wysyłane będzie powiadomienie</w:t>
      </w:r>
      <w:r w:rsidR="005A2B06" w:rsidRPr="00253048">
        <w:rPr>
          <w:rFonts w:asciiTheme="minorHAnsi" w:eastAsia="SimSun" w:hAnsiTheme="minorHAnsi" w:cstheme="minorHAnsi"/>
          <w:bCs/>
          <w:color w:val="auto"/>
          <w:kern w:val="3"/>
          <w:szCs w:val="24"/>
        </w:rPr>
        <w:t>,</w:t>
      </w:r>
      <w:r w:rsidRPr="00253048">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253048">
        <w:rPr>
          <w:rFonts w:asciiTheme="minorHAnsi" w:eastAsia="SimSun" w:hAnsiTheme="minorHAnsi" w:cstheme="minorHAnsi"/>
          <w:bCs/>
          <w:color w:val="auto"/>
          <w:kern w:val="3"/>
          <w:szCs w:val="24"/>
        </w:rPr>
        <w:t>[</w:t>
      </w:r>
      <w:r w:rsidRPr="00253048">
        <w:rPr>
          <w:rFonts w:asciiTheme="minorHAnsi" w:eastAsia="SimSun" w:hAnsiTheme="minorHAnsi" w:cstheme="minorHAnsi"/>
          <w:bCs/>
          <w:color w:val="auto"/>
          <w:kern w:val="3"/>
          <w:szCs w:val="24"/>
        </w:rPr>
        <w:t>Wiadomości</w:t>
      </w:r>
      <w:r w:rsidR="005A2B06" w:rsidRPr="00253048">
        <w:rPr>
          <w:rFonts w:asciiTheme="minorHAnsi" w:eastAsia="SimSun" w:hAnsiTheme="minorHAnsi" w:cstheme="minorHAnsi"/>
          <w:bCs/>
          <w:color w:val="auto"/>
          <w:kern w:val="3"/>
          <w:szCs w:val="24"/>
        </w:rPr>
        <w:t>]</w:t>
      </w:r>
      <w:r w:rsidR="00E0531D" w:rsidRPr="00253048">
        <w:rPr>
          <w:rFonts w:asciiTheme="minorHAnsi" w:eastAsia="SimSun" w:hAnsiTheme="minorHAnsi" w:cstheme="minorHAnsi"/>
          <w:bCs/>
          <w:color w:val="auto"/>
          <w:kern w:val="3"/>
          <w:szCs w:val="24"/>
        </w:rPr>
        <w:t>na koncie użytkownika</w:t>
      </w:r>
      <w:r w:rsidR="005A2B06" w:rsidRPr="00253048">
        <w:rPr>
          <w:rFonts w:asciiTheme="minorHAnsi" w:eastAsia="SimSun" w:hAnsiTheme="minorHAnsi" w:cstheme="minorHAnsi"/>
          <w:bCs/>
          <w:color w:val="auto"/>
          <w:kern w:val="3"/>
          <w:szCs w:val="24"/>
        </w:rPr>
        <w:t xml:space="preserve"> GWND</w:t>
      </w:r>
      <w:r w:rsidR="00E0531D" w:rsidRPr="00253048">
        <w:rPr>
          <w:rFonts w:asciiTheme="minorHAnsi" w:eastAsia="SimSun" w:hAnsiTheme="minorHAnsi" w:cstheme="minorHAnsi"/>
          <w:bCs/>
          <w:color w:val="auto"/>
          <w:kern w:val="3"/>
          <w:szCs w:val="24"/>
        </w:rPr>
        <w:t>, z którego wysłany został wniosek do IOK;</w:t>
      </w:r>
    </w:p>
    <w:p w:rsidR="000115C5" w:rsidRPr="00253048" w:rsidRDefault="000115C5"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 xml:space="preserve">wiadomości wysyłane do Wnioskodawcy </w:t>
      </w:r>
      <w:r w:rsidR="00D335FC" w:rsidRPr="00253048">
        <w:rPr>
          <w:rFonts w:asciiTheme="minorHAnsi" w:eastAsia="SimSun" w:hAnsiTheme="minorHAnsi" w:cstheme="minorHAnsi"/>
          <w:bCs/>
          <w:color w:val="auto"/>
          <w:kern w:val="3"/>
          <w:szCs w:val="24"/>
        </w:rPr>
        <w:t>generowane będą (</w:t>
      </w:r>
      <w:r w:rsidRPr="00253048">
        <w:rPr>
          <w:rFonts w:asciiTheme="minorHAnsi" w:eastAsia="SimSun" w:hAnsiTheme="minorHAnsi" w:cstheme="minorHAnsi"/>
          <w:bCs/>
          <w:color w:val="auto"/>
          <w:kern w:val="3"/>
          <w:szCs w:val="24"/>
        </w:rPr>
        <w:t>automatycznie</w:t>
      </w:r>
      <w:r w:rsidR="00D335FC" w:rsidRPr="00253048">
        <w:rPr>
          <w:rFonts w:asciiTheme="minorHAnsi" w:eastAsia="SimSun" w:hAnsiTheme="minorHAnsi" w:cstheme="minorHAnsi"/>
          <w:bCs/>
          <w:color w:val="auto"/>
          <w:kern w:val="3"/>
          <w:szCs w:val="24"/>
        </w:rPr>
        <w:t>)</w:t>
      </w:r>
      <w:r w:rsidRPr="00253048">
        <w:rPr>
          <w:rFonts w:asciiTheme="minorHAnsi" w:eastAsia="SimSun" w:hAnsiTheme="minorHAnsi" w:cstheme="minorHAnsi"/>
          <w:bCs/>
          <w:color w:val="auto"/>
          <w:kern w:val="3"/>
          <w:szCs w:val="24"/>
        </w:rPr>
        <w:t xml:space="preserve"> z żądaniem potwierdzenia odbioru</w:t>
      </w:r>
      <w:r w:rsidR="00042B71" w:rsidRPr="00253048">
        <w:rPr>
          <w:rFonts w:asciiTheme="minorHAnsi" w:eastAsia="SimSun" w:hAnsiTheme="minorHAnsi" w:cstheme="minorHAnsi"/>
          <w:bCs/>
          <w:color w:val="auto"/>
          <w:kern w:val="3"/>
          <w:szCs w:val="24"/>
        </w:rPr>
        <w:t>.</w:t>
      </w:r>
      <w:r w:rsidRPr="00253048">
        <w:rPr>
          <w:rFonts w:asciiTheme="minorHAnsi" w:eastAsia="SimSun" w:hAnsiTheme="minorHAnsi" w:cstheme="minorHAnsi"/>
          <w:bCs/>
          <w:color w:val="auto"/>
          <w:kern w:val="3"/>
          <w:szCs w:val="24"/>
        </w:rPr>
        <w:t xml:space="preserve">, </w:t>
      </w:r>
      <w:r w:rsidR="00042B71" w:rsidRPr="00253048">
        <w:rPr>
          <w:rFonts w:asciiTheme="minorHAnsi" w:eastAsia="SimSun" w:hAnsiTheme="minorHAnsi" w:cstheme="minorHAnsi"/>
          <w:bCs/>
          <w:color w:val="auto"/>
          <w:kern w:val="3"/>
          <w:szCs w:val="24"/>
        </w:rPr>
        <w:t>P</w:t>
      </w:r>
      <w:r w:rsidRPr="00253048">
        <w:rPr>
          <w:rFonts w:asciiTheme="minorHAnsi" w:eastAsia="SimSun" w:hAnsiTheme="minorHAnsi" w:cstheme="minorHAnsi"/>
          <w:bCs/>
          <w:color w:val="auto"/>
          <w:kern w:val="3"/>
          <w:szCs w:val="24"/>
        </w:rPr>
        <w:t xml:space="preserve">otwierdzenie odbioru będzie dokonywane przez Wnioskodawcę i będzie poprzedzać wyświetlenie wiadomości do odczytu; </w:t>
      </w:r>
    </w:p>
    <w:p w:rsidR="000115C5" w:rsidRPr="00253048" w:rsidRDefault="000115C5"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 xml:space="preserve">w przypadku braku odbioru wiadomości przez Wnioskodawcę, na wskazane we wniosku </w:t>
      </w:r>
      <w:r w:rsidR="00042B71" w:rsidRPr="00253048">
        <w:rPr>
          <w:rFonts w:asciiTheme="minorHAnsi" w:eastAsia="SimSun" w:hAnsiTheme="minorHAnsi" w:cstheme="minorHAnsi"/>
          <w:bCs/>
          <w:color w:val="auto"/>
          <w:kern w:val="3"/>
          <w:szCs w:val="24"/>
        </w:rPr>
        <w:t xml:space="preserve">o dofinansowanie </w:t>
      </w:r>
      <w:r w:rsidRPr="00253048">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253048">
        <w:rPr>
          <w:rFonts w:asciiTheme="minorHAnsi" w:eastAsia="SimSun" w:hAnsiTheme="minorHAnsi" w:cstheme="minorHAnsi"/>
          <w:bCs/>
          <w:color w:val="auto"/>
          <w:kern w:val="3"/>
          <w:szCs w:val="24"/>
        </w:rPr>
        <w:t>[</w:t>
      </w:r>
      <w:r w:rsidRPr="00253048">
        <w:rPr>
          <w:rFonts w:asciiTheme="minorHAnsi" w:eastAsia="SimSun" w:hAnsiTheme="minorHAnsi" w:cstheme="minorHAnsi"/>
          <w:bCs/>
          <w:color w:val="auto"/>
          <w:kern w:val="3"/>
          <w:szCs w:val="24"/>
        </w:rPr>
        <w:t>Wiadomości</w:t>
      </w:r>
      <w:r w:rsidR="00042B71" w:rsidRPr="00253048">
        <w:rPr>
          <w:rFonts w:asciiTheme="minorHAnsi" w:eastAsia="SimSun" w:hAnsiTheme="minorHAnsi" w:cstheme="minorHAnsi"/>
          <w:bCs/>
          <w:color w:val="auto"/>
          <w:kern w:val="3"/>
          <w:szCs w:val="24"/>
        </w:rPr>
        <w:t xml:space="preserve">] </w:t>
      </w:r>
      <w:r w:rsidRPr="00253048">
        <w:rPr>
          <w:rFonts w:asciiTheme="minorHAnsi" w:eastAsia="SimSun" w:hAnsiTheme="minorHAnsi" w:cstheme="minorHAnsi"/>
          <w:bCs/>
          <w:color w:val="auto"/>
          <w:kern w:val="3"/>
          <w:szCs w:val="24"/>
        </w:rPr>
        <w:t xml:space="preserve">w GWND </w:t>
      </w:r>
      <w:r w:rsidR="00042B71" w:rsidRPr="00253048">
        <w:rPr>
          <w:rFonts w:asciiTheme="minorHAnsi" w:eastAsia="SimSun" w:hAnsiTheme="minorHAnsi" w:cstheme="minorHAnsi"/>
          <w:bCs/>
          <w:color w:val="auto"/>
          <w:kern w:val="3"/>
          <w:szCs w:val="24"/>
        </w:rPr>
        <w:t xml:space="preserve">– </w:t>
      </w:r>
      <w:r w:rsidRPr="00253048">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rsidR="000115C5" w:rsidRPr="00253048" w:rsidRDefault="000115C5"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253048">
        <w:rPr>
          <w:rFonts w:asciiTheme="minorHAnsi" w:eastAsia="SimSun" w:hAnsiTheme="minorHAnsi" w:cstheme="minorHAnsi"/>
          <w:bCs/>
          <w:color w:val="auto"/>
          <w:kern w:val="3"/>
          <w:szCs w:val="24"/>
        </w:rPr>
        <w:t>;</w:t>
      </w:r>
    </w:p>
    <w:p w:rsidR="00042B71" w:rsidRPr="00253048"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rsidR="000115C5"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
          <w:color w:val="auto"/>
          <w:kern w:val="3"/>
          <w:szCs w:val="24"/>
        </w:rPr>
        <w:lastRenderedPageBreak/>
        <w:t>Ż</w:t>
      </w:r>
      <w:r w:rsidR="000115C5" w:rsidRPr="00253048">
        <w:rPr>
          <w:rFonts w:asciiTheme="minorHAnsi" w:eastAsia="SimSun" w:hAnsiTheme="minorHAnsi" w:cstheme="minorHAnsi"/>
          <w:b/>
          <w:color w:val="auto"/>
          <w:kern w:val="3"/>
          <w:szCs w:val="24"/>
        </w:rPr>
        <w:t>ądanie potwierdzenia</w:t>
      </w:r>
      <w:r w:rsidR="00CC3108">
        <w:rPr>
          <w:rFonts w:asciiTheme="minorHAnsi" w:eastAsia="SimSun" w:hAnsiTheme="minorHAnsi" w:cstheme="minorHAnsi"/>
          <w:b/>
          <w:color w:val="auto"/>
          <w:kern w:val="3"/>
          <w:szCs w:val="24"/>
        </w:rPr>
        <w:t xml:space="preserve"> </w:t>
      </w:r>
      <w:r w:rsidR="000115C5" w:rsidRPr="00253048">
        <w:rPr>
          <w:rFonts w:asciiTheme="minorHAnsi" w:eastAsia="SimSun" w:hAnsiTheme="minorHAnsi" w:cstheme="minorHAnsi"/>
          <w:b/>
          <w:color w:val="auto"/>
          <w:kern w:val="3"/>
          <w:szCs w:val="24"/>
        </w:rPr>
        <w:t xml:space="preserve">odbioru </w:t>
      </w:r>
      <w:r w:rsidRPr="00253048">
        <w:rPr>
          <w:rFonts w:asciiTheme="minorHAnsi" w:eastAsia="SimSun" w:hAnsiTheme="minorHAnsi" w:cstheme="minorHAnsi"/>
          <w:b/>
          <w:color w:val="auto"/>
          <w:kern w:val="3"/>
          <w:szCs w:val="24"/>
        </w:rPr>
        <w:t xml:space="preserve"> </w:t>
      </w:r>
      <w:r w:rsidR="000115C5" w:rsidRPr="00253048">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253048">
        <w:rPr>
          <w:rFonts w:asciiTheme="minorHAnsi" w:eastAsia="SimSun" w:hAnsiTheme="minorHAnsi" w:cstheme="minorHAnsi"/>
          <w:bCs/>
          <w:color w:val="auto"/>
          <w:kern w:val="3"/>
          <w:szCs w:val="24"/>
        </w:rPr>
        <w:t xml:space="preserve">. </w:t>
      </w:r>
    </w:p>
    <w:p w:rsidR="005E4BED" w:rsidRPr="00253048" w:rsidRDefault="005E4BED"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rsidR="000115C5" w:rsidRPr="00253048"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 xml:space="preserve">Wnioskodawca zobowiązuje się do odbioru korespondencji kierowanej do niego w ww. sposób.  </w:t>
      </w:r>
    </w:p>
    <w:p w:rsidR="000115C5" w:rsidRPr="00253048"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rsidR="000115C5" w:rsidRPr="00253048" w:rsidRDefault="000115C5"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 xml:space="preserve">negatywną ocenę projektu </w:t>
      </w:r>
      <w:r w:rsidR="00042B71" w:rsidRPr="00253048">
        <w:rPr>
          <w:rFonts w:asciiTheme="minorHAnsi" w:eastAsia="SimSun" w:hAnsiTheme="minorHAnsi" w:cstheme="minorHAnsi"/>
          <w:bCs/>
          <w:color w:val="auto"/>
          <w:kern w:val="3"/>
          <w:szCs w:val="24"/>
        </w:rPr>
        <w:t xml:space="preserve">– </w:t>
      </w:r>
      <w:r w:rsidRPr="00253048">
        <w:rPr>
          <w:rFonts w:asciiTheme="minorHAnsi" w:eastAsia="SimSun" w:hAnsiTheme="minorHAnsi" w:cstheme="minorHAnsi"/>
          <w:bCs/>
          <w:color w:val="auto"/>
          <w:kern w:val="3"/>
          <w:szCs w:val="24"/>
        </w:rPr>
        <w:t xml:space="preserve">w przypadku niespełnienia przez projekt kryteriów wyboru projektów; </w:t>
      </w:r>
    </w:p>
    <w:p w:rsidR="00C948EA" w:rsidRPr="00253048" w:rsidRDefault="000115C5" w:rsidP="0067672E">
      <w:pPr>
        <w:pStyle w:val="Akapitzlist"/>
        <w:numPr>
          <w:ilvl w:val="0"/>
          <w:numId w:val="3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253048">
        <w:rPr>
          <w:rFonts w:asciiTheme="minorHAnsi" w:eastAsia="SimSun" w:hAnsiTheme="minorHAnsi" w:cstheme="minorHAnsi"/>
          <w:bCs/>
          <w:color w:val="auto"/>
          <w:kern w:val="3"/>
          <w:szCs w:val="24"/>
        </w:rPr>
        <w:t xml:space="preserve">pozostawienie wniosku o dofinansowanie bez rozpatrzenia </w:t>
      </w:r>
      <w:r w:rsidR="00042B71" w:rsidRPr="00253048">
        <w:rPr>
          <w:rFonts w:asciiTheme="minorHAnsi" w:eastAsia="SimSun" w:hAnsiTheme="minorHAnsi" w:cstheme="minorHAnsi"/>
          <w:bCs/>
          <w:color w:val="auto"/>
          <w:kern w:val="3"/>
          <w:szCs w:val="24"/>
        </w:rPr>
        <w:t xml:space="preserve">– </w:t>
      </w:r>
      <w:r w:rsidRPr="00253048">
        <w:rPr>
          <w:rFonts w:asciiTheme="minorHAnsi" w:eastAsia="SimSun" w:hAnsiTheme="minorHAnsi" w:cstheme="minorHAnsi"/>
          <w:bCs/>
          <w:color w:val="auto"/>
          <w:kern w:val="3"/>
          <w:szCs w:val="24"/>
        </w:rPr>
        <w:t xml:space="preserve">w przypadku niespełnienia przez wniosek warunków formalnych i/lub niepoprawienia oczywistych omyłek. </w:t>
      </w:r>
    </w:p>
    <w:p w:rsidR="00042B71" w:rsidRPr="00253048"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rsidR="000115C5" w:rsidRPr="004F0050" w:rsidRDefault="000115C5" w:rsidP="004F005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4F0050">
        <w:rPr>
          <w:rFonts w:asciiTheme="minorHAnsi" w:eastAsia="SimSun" w:hAnsiTheme="minorHAnsi" w:cstheme="minorHAnsi"/>
          <w:bCs/>
          <w:color w:val="auto"/>
          <w:kern w:val="3"/>
          <w:szCs w:val="24"/>
        </w:rPr>
        <w:t xml:space="preserve">W przypadku papierowej formy komunikacji korespondencję należy dostarczyć osobiście, za pośrednictwem kuriera lub za pośrednictwem polskiego operatora wyznaczonego, w rozumieniu ustawy z dnia 23 listopada 2012 r. </w:t>
      </w:r>
      <w:r w:rsidR="00042B71" w:rsidRPr="004F0050">
        <w:rPr>
          <w:rFonts w:asciiTheme="minorHAnsi" w:eastAsia="SimSun" w:hAnsiTheme="minorHAnsi" w:cstheme="minorHAnsi"/>
          <w:bCs/>
          <w:color w:val="auto"/>
          <w:kern w:val="3"/>
          <w:szCs w:val="24"/>
        </w:rPr>
        <w:t>–</w:t>
      </w:r>
      <w:r w:rsidRPr="004F0050">
        <w:rPr>
          <w:rFonts w:asciiTheme="minorHAnsi" w:eastAsia="SimSun" w:hAnsiTheme="minorHAnsi" w:cstheme="minorHAnsi"/>
          <w:bCs/>
          <w:color w:val="auto"/>
          <w:kern w:val="3"/>
          <w:szCs w:val="24"/>
        </w:rPr>
        <w:t xml:space="preserve"> Prawo pocztowe</w:t>
      </w:r>
      <w:r w:rsidR="00042B71" w:rsidRPr="004F0050">
        <w:rPr>
          <w:rFonts w:asciiTheme="minorHAnsi" w:eastAsia="SimSun" w:hAnsiTheme="minorHAnsi" w:cstheme="minorHAnsi"/>
          <w:bCs/>
          <w:color w:val="auto"/>
          <w:kern w:val="3"/>
          <w:szCs w:val="24"/>
        </w:rPr>
        <w:t>, tj. Poczty Polskiej S.A. –zgodnie</w:t>
      </w:r>
      <w:r w:rsidR="0077061C" w:rsidRPr="004F0050">
        <w:rPr>
          <w:rFonts w:asciiTheme="minorHAnsi" w:eastAsia="SimSun" w:hAnsiTheme="minorHAnsi" w:cstheme="minorHAnsi"/>
          <w:bCs/>
          <w:color w:val="auto"/>
          <w:kern w:val="3"/>
          <w:szCs w:val="24"/>
        </w:rPr>
        <w:t xml:space="preserve"> z</w:t>
      </w:r>
      <w:r w:rsidR="009D7A6C" w:rsidRPr="004F0050">
        <w:rPr>
          <w:rFonts w:asciiTheme="minorHAnsi" w:eastAsia="SimSun" w:hAnsiTheme="minorHAnsi" w:cstheme="minorHAnsi"/>
          <w:bCs/>
          <w:color w:val="auto"/>
          <w:kern w:val="3"/>
          <w:szCs w:val="24"/>
        </w:rPr>
        <w:t xml:space="preserve"> </w:t>
      </w:r>
      <w:r w:rsidR="0077061C" w:rsidRPr="004F0050">
        <w:rPr>
          <w:rFonts w:asciiTheme="minorHAnsi" w:eastAsia="SimSun" w:hAnsiTheme="minorHAnsi" w:cstheme="minorHAnsi"/>
          <w:bCs/>
          <w:color w:val="auto"/>
          <w:kern w:val="3"/>
          <w:szCs w:val="24"/>
        </w:rPr>
        <w:t>zapisami</w:t>
      </w:r>
      <w:r w:rsidR="009D7A6C" w:rsidRPr="004F0050">
        <w:rPr>
          <w:rFonts w:asciiTheme="minorHAnsi" w:eastAsia="SimSun" w:hAnsiTheme="minorHAnsi" w:cstheme="minorHAnsi"/>
          <w:bCs/>
          <w:color w:val="auto"/>
          <w:kern w:val="3"/>
          <w:szCs w:val="24"/>
        </w:rPr>
        <w:t xml:space="preserve"> </w:t>
      </w:r>
      <w:r w:rsidR="00042B71" w:rsidRPr="004F0050">
        <w:rPr>
          <w:rFonts w:asciiTheme="minorHAnsi" w:eastAsia="SimSun" w:hAnsiTheme="minorHAnsi" w:cstheme="minorHAnsi"/>
          <w:bCs/>
          <w:color w:val="auto"/>
          <w:kern w:val="3"/>
          <w:szCs w:val="24"/>
        </w:rPr>
        <w:t>pkt 16</w:t>
      </w:r>
      <w:r w:rsidR="009D7A6C" w:rsidRPr="004F0050">
        <w:rPr>
          <w:rFonts w:asciiTheme="minorHAnsi" w:eastAsia="SimSun" w:hAnsiTheme="minorHAnsi" w:cstheme="minorHAnsi"/>
          <w:bCs/>
          <w:color w:val="auto"/>
          <w:kern w:val="3"/>
          <w:szCs w:val="24"/>
        </w:rPr>
        <w:t xml:space="preserve"> </w:t>
      </w:r>
      <w:r w:rsidR="00285B4A" w:rsidRPr="004F0050">
        <w:rPr>
          <w:rFonts w:asciiTheme="minorHAnsi" w:eastAsia="SimSun" w:hAnsiTheme="minorHAnsi" w:cstheme="minorHAnsi"/>
          <w:bCs/>
          <w:color w:val="auto"/>
          <w:kern w:val="3"/>
          <w:szCs w:val="24"/>
        </w:rPr>
        <w:t xml:space="preserve">[Termin, miejsce i forma składania wniosków o dofinansowanie projektu] </w:t>
      </w:r>
      <w:r w:rsidR="00042B71" w:rsidRPr="004F0050">
        <w:rPr>
          <w:rFonts w:asciiTheme="minorHAnsi" w:eastAsia="SimSun" w:hAnsiTheme="minorHAnsi" w:cstheme="minorHAnsi"/>
          <w:bCs/>
          <w:color w:val="auto"/>
          <w:kern w:val="3"/>
          <w:szCs w:val="24"/>
        </w:rPr>
        <w:t>niniejszego Regulaminu</w:t>
      </w:r>
      <w:r w:rsidRPr="004F0050">
        <w:rPr>
          <w:rFonts w:asciiTheme="minorHAnsi" w:eastAsia="SimSun" w:hAnsiTheme="minorHAnsi" w:cstheme="minorHAnsi"/>
          <w:bCs/>
          <w:color w:val="auto"/>
          <w:kern w:val="3"/>
          <w:szCs w:val="24"/>
        </w:rPr>
        <w:t xml:space="preserve">. </w:t>
      </w:r>
    </w:p>
    <w:p w:rsidR="00173A9F" w:rsidRPr="00253048" w:rsidRDefault="00173A9F"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rsidR="00C22405" w:rsidRPr="00253048" w:rsidRDefault="000E2EC1" w:rsidP="0068654D">
      <w:pPr>
        <w:pStyle w:val="Nagwek1"/>
        <w:spacing w:before="0" w:after="0" w:line="360" w:lineRule="auto"/>
        <w:jc w:val="left"/>
        <w:rPr>
          <w:rFonts w:cstheme="minorHAnsi"/>
          <w:color w:val="auto"/>
          <w:szCs w:val="24"/>
        </w:rPr>
      </w:pPr>
      <w:bookmarkStart w:id="48" w:name="_Toc18957545"/>
      <w:r w:rsidRPr="00253048">
        <w:rPr>
          <w:rFonts w:cstheme="minorHAnsi"/>
          <w:color w:val="auto"/>
          <w:szCs w:val="24"/>
        </w:rPr>
        <w:t>Wzór wniosku o dofinansowanie projektu/zakres informacji</w:t>
      </w:r>
      <w:bookmarkEnd w:id="48"/>
    </w:p>
    <w:p w:rsidR="00173A9F" w:rsidRPr="00253048" w:rsidRDefault="00B20B6D"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i/>
          <w:iCs/>
          <w:color w:val="auto"/>
          <w:szCs w:val="24"/>
        </w:rPr>
        <w:t>„</w:t>
      </w:r>
      <w:r w:rsidR="00173A9F" w:rsidRPr="00253048">
        <w:rPr>
          <w:rFonts w:asciiTheme="minorHAnsi" w:hAnsiTheme="minorHAnsi" w:cstheme="minorHAnsi"/>
          <w:i/>
          <w:iCs/>
          <w:color w:val="auto"/>
          <w:szCs w:val="24"/>
        </w:rPr>
        <w:t>Wzór wniosku o dofinansowanie realizacji projektu w ramach Regionalnego Programu Operacyjnego Województwa Dolnośląskiego 2014-2020</w:t>
      </w:r>
      <w:r>
        <w:rPr>
          <w:rFonts w:asciiTheme="minorHAnsi" w:hAnsiTheme="minorHAnsi" w:cstheme="minorHAnsi"/>
          <w:i/>
          <w:iCs/>
          <w:color w:val="auto"/>
          <w:szCs w:val="24"/>
        </w:rPr>
        <w:t xml:space="preserve">” </w:t>
      </w:r>
      <w:r w:rsidR="00173A9F" w:rsidRPr="00253048">
        <w:rPr>
          <w:rFonts w:asciiTheme="minorHAnsi" w:hAnsiTheme="minorHAnsi" w:cstheme="minorHAnsi"/>
          <w:color w:val="auto"/>
          <w:szCs w:val="24"/>
        </w:rPr>
        <w:t>wraz z załącznikami</w:t>
      </w:r>
      <w:r w:rsidR="005E4BED">
        <w:rPr>
          <w:rFonts w:asciiTheme="minorHAnsi" w:hAnsiTheme="minorHAnsi" w:cstheme="minorHAnsi"/>
          <w:color w:val="auto"/>
          <w:szCs w:val="24"/>
        </w:rPr>
        <w:t xml:space="preserve"> </w:t>
      </w:r>
      <w:r w:rsidR="00173A9F" w:rsidRPr="00253048">
        <w:rPr>
          <w:rFonts w:asciiTheme="minorHAnsi" w:hAnsiTheme="minorHAnsi" w:cstheme="minorHAnsi"/>
          <w:color w:val="auto"/>
          <w:szCs w:val="24"/>
        </w:rPr>
        <w:t>zamieszczon</w:t>
      </w:r>
      <w:r w:rsidR="00083178" w:rsidRPr="00253048">
        <w:rPr>
          <w:rFonts w:asciiTheme="minorHAnsi" w:hAnsiTheme="minorHAnsi" w:cstheme="minorHAnsi"/>
          <w:color w:val="auto"/>
          <w:szCs w:val="24"/>
        </w:rPr>
        <w:t>y jest</w:t>
      </w:r>
      <w:r w:rsidR="00173A9F" w:rsidRPr="00253048">
        <w:rPr>
          <w:rFonts w:asciiTheme="minorHAnsi" w:hAnsiTheme="minorHAnsi" w:cstheme="minorHAnsi"/>
          <w:color w:val="auto"/>
          <w:szCs w:val="24"/>
        </w:rPr>
        <w:t xml:space="preserve"> na stronie internetowej RPO WD: </w:t>
      </w:r>
      <w:hyperlink r:id="rId30" w:history="1">
        <w:r w:rsidR="00173A9F" w:rsidRPr="00253048">
          <w:rPr>
            <w:rStyle w:val="Hipercze"/>
            <w:rFonts w:asciiTheme="minorHAnsi" w:hAnsiTheme="minorHAnsi" w:cstheme="minorHAnsi"/>
            <w:szCs w:val="24"/>
          </w:rPr>
          <w:t>http://rpo.dolnyslask.pl/</w:t>
        </w:r>
      </w:hyperlink>
      <w:r w:rsidR="00EF09B0" w:rsidRPr="00EF09B0">
        <w:rPr>
          <w:rStyle w:val="Hipercze"/>
          <w:rFonts w:asciiTheme="minorHAnsi" w:hAnsiTheme="minorHAnsi" w:cstheme="minorHAnsi"/>
          <w:szCs w:val="24"/>
          <w:u w:val="none"/>
        </w:rPr>
        <w:t xml:space="preserve"> </w:t>
      </w:r>
      <w:r w:rsidR="00083178" w:rsidRPr="00253048">
        <w:rPr>
          <w:rFonts w:asciiTheme="minorHAnsi" w:hAnsiTheme="minorHAnsi" w:cstheme="minorHAnsi"/>
          <w:szCs w:val="24"/>
        </w:rPr>
        <w:t xml:space="preserve">oraz na stronie ZIT AJ </w:t>
      </w:r>
      <w:hyperlink r:id="rId31" w:history="1">
        <w:r w:rsidR="00083178" w:rsidRPr="00253048">
          <w:rPr>
            <w:rStyle w:val="Hipercze"/>
            <w:rFonts w:asciiTheme="minorHAnsi" w:hAnsiTheme="minorHAnsi" w:cstheme="minorHAnsi"/>
            <w:szCs w:val="24"/>
          </w:rPr>
          <w:t>https://zitaj.jeleniagora.pl/</w:t>
        </w:r>
      </w:hyperlink>
      <w:r w:rsidR="008072C3" w:rsidRPr="008072C3">
        <w:rPr>
          <w:rStyle w:val="Hipercze"/>
          <w:rFonts w:asciiTheme="minorHAnsi" w:hAnsiTheme="minorHAnsi" w:cstheme="minorHAnsi"/>
          <w:szCs w:val="24"/>
          <w:u w:val="none"/>
        </w:rPr>
        <w:t xml:space="preserve"> </w:t>
      </w:r>
      <w:r w:rsidR="00173A9F" w:rsidRPr="00253048">
        <w:rPr>
          <w:rFonts w:asciiTheme="minorHAnsi" w:hAnsiTheme="minorHAnsi" w:cstheme="minorHAnsi"/>
          <w:szCs w:val="24"/>
        </w:rPr>
        <w:t>(w zakład</w:t>
      </w:r>
      <w:r w:rsidR="00083178" w:rsidRPr="00253048">
        <w:rPr>
          <w:rFonts w:asciiTheme="minorHAnsi" w:hAnsiTheme="minorHAnsi" w:cstheme="minorHAnsi"/>
          <w:szCs w:val="24"/>
        </w:rPr>
        <w:t>kach</w:t>
      </w:r>
      <w:r w:rsidR="00173A9F" w:rsidRPr="00253048">
        <w:rPr>
          <w:rFonts w:asciiTheme="minorHAnsi" w:hAnsiTheme="minorHAnsi" w:cstheme="minorHAnsi"/>
          <w:szCs w:val="24"/>
        </w:rPr>
        <w:t xml:space="preserve"> dotycząc</w:t>
      </w:r>
      <w:r w:rsidR="00083178" w:rsidRPr="00253048">
        <w:rPr>
          <w:rFonts w:asciiTheme="minorHAnsi" w:hAnsiTheme="minorHAnsi" w:cstheme="minorHAnsi"/>
          <w:szCs w:val="24"/>
        </w:rPr>
        <w:t xml:space="preserve">ych </w:t>
      </w:r>
      <w:r w:rsidR="00173A9F" w:rsidRPr="00253048">
        <w:rPr>
          <w:rFonts w:asciiTheme="minorHAnsi" w:hAnsiTheme="minorHAnsi" w:cstheme="minorHAnsi"/>
          <w:szCs w:val="24"/>
        </w:rPr>
        <w:t>niniejszego naboru)</w:t>
      </w:r>
      <w:r w:rsidR="00083178" w:rsidRPr="00253048">
        <w:rPr>
          <w:rFonts w:asciiTheme="minorHAnsi" w:hAnsiTheme="minorHAnsi" w:cstheme="minorHAnsi"/>
          <w:color w:val="auto"/>
          <w:szCs w:val="24"/>
        </w:rPr>
        <w:t>.</w:t>
      </w:r>
    </w:p>
    <w:p w:rsidR="005370CF" w:rsidRPr="00253048" w:rsidRDefault="005370CF" w:rsidP="0068654D">
      <w:pPr>
        <w:spacing w:after="0" w:line="360" w:lineRule="auto"/>
        <w:ind w:left="0" w:firstLine="0"/>
        <w:jc w:val="left"/>
        <w:rPr>
          <w:rFonts w:asciiTheme="minorHAnsi" w:hAnsiTheme="minorHAnsi" w:cstheme="minorHAnsi"/>
          <w:color w:val="auto"/>
          <w:szCs w:val="24"/>
        </w:rPr>
      </w:pPr>
    </w:p>
    <w:p w:rsidR="00173A9F" w:rsidRPr="00253048" w:rsidRDefault="002F66DB"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w:t>
      </w:r>
      <w:r w:rsidR="00173A9F" w:rsidRPr="00253048">
        <w:rPr>
          <w:rFonts w:asciiTheme="minorHAnsi" w:hAnsiTheme="minorHAnsi" w:cstheme="minorHAnsi"/>
          <w:color w:val="auto"/>
          <w:szCs w:val="24"/>
        </w:rPr>
        <w:t xml:space="preserve">ypełniając wniosek o dofinansowanie, należy stosować aktualną na dzień ogłoszenia naboru </w:t>
      </w:r>
      <w:r w:rsidR="00173A9F" w:rsidRPr="00253048">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253048">
        <w:rPr>
          <w:rFonts w:asciiTheme="minorHAnsi" w:hAnsiTheme="minorHAnsi" w:cstheme="minorHAnsi"/>
          <w:color w:val="auto"/>
          <w:szCs w:val="24"/>
        </w:rPr>
        <w:t>, która</w:t>
      </w:r>
      <w:r w:rsidRPr="00253048">
        <w:rPr>
          <w:rFonts w:asciiTheme="minorHAnsi" w:hAnsiTheme="minorHAnsi" w:cstheme="minorHAnsi"/>
          <w:color w:val="auto"/>
          <w:szCs w:val="24"/>
        </w:rPr>
        <w:t xml:space="preserve"> zamieszczona</w:t>
      </w:r>
      <w:r w:rsidR="00173A9F" w:rsidRPr="00253048">
        <w:rPr>
          <w:rFonts w:asciiTheme="minorHAnsi" w:hAnsiTheme="minorHAnsi" w:cstheme="minorHAnsi"/>
          <w:color w:val="auto"/>
          <w:szCs w:val="24"/>
        </w:rPr>
        <w:t xml:space="preserve"> jest</w:t>
      </w:r>
      <w:r w:rsidRPr="00253048">
        <w:rPr>
          <w:rFonts w:asciiTheme="minorHAnsi" w:hAnsiTheme="minorHAnsi" w:cstheme="minorHAnsi"/>
          <w:color w:val="auto"/>
          <w:szCs w:val="24"/>
        </w:rPr>
        <w:t xml:space="preserve"> również na stronie internetowej RPO WD: </w:t>
      </w:r>
      <w:hyperlink r:id="rId32" w:history="1">
        <w:r w:rsidRPr="00253048">
          <w:rPr>
            <w:rStyle w:val="Hipercze"/>
            <w:rFonts w:asciiTheme="minorHAnsi" w:hAnsiTheme="minorHAnsi" w:cstheme="minorHAnsi"/>
            <w:szCs w:val="24"/>
          </w:rPr>
          <w:t>http://rpo.dolnyslask.pl/</w:t>
        </w:r>
      </w:hyperlink>
      <w:r w:rsidRPr="00253048">
        <w:rPr>
          <w:rFonts w:asciiTheme="minorHAnsi" w:hAnsiTheme="minorHAnsi" w:cstheme="minorHAnsi"/>
          <w:szCs w:val="24"/>
        </w:rPr>
        <w:t xml:space="preserve"> oraz na stronie ZIT AJ </w:t>
      </w:r>
      <w:hyperlink r:id="rId33" w:history="1">
        <w:r w:rsidRPr="00253048">
          <w:rPr>
            <w:rStyle w:val="Hipercze"/>
            <w:rFonts w:asciiTheme="minorHAnsi" w:hAnsiTheme="minorHAnsi" w:cstheme="minorHAnsi"/>
            <w:szCs w:val="24"/>
          </w:rPr>
          <w:t>https://zitaj.jeleniagora.pl/</w:t>
        </w:r>
      </w:hyperlink>
      <w:r w:rsidRPr="00253048">
        <w:rPr>
          <w:rFonts w:asciiTheme="minorHAnsi" w:hAnsiTheme="minorHAnsi" w:cstheme="minorHAnsi"/>
          <w:color w:val="auto"/>
          <w:szCs w:val="24"/>
        </w:rPr>
        <w:t xml:space="preserve"> (w tym w zakładkach dotyczących niniejszego naboru).</w:t>
      </w:r>
    </w:p>
    <w:p w:rsidR="009A345C" w:rsidRPr="00253048" w:rsidRDefault="009A345C"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49" w:name="_Toc18957546"/>
      <w:r w:rsidRPr="00253048">
        <w:rPr>
          <w:rFonts w:cstheme="minorHAnsi"/>
          <w:color w:val="auto"/>
          <w:szCs w:val="24"/>
        </w:rPr>
        <w:lastRenderedPageBreak/>
        <w:t>Wzór umowy o dofinansowanie projektu oraz czynności wymagane przed podpisaniem umowy o dofinansowanie</w:t>
      </w:r>
      <w:bookmarkEnd w:id="49"/>
    </w:p>
    <w:p w:rsidR="00C22405" w:rsidRPr="00253048" w:rsidRDefault="009A345C"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i/>
          <w:iCs/>
          <w:color w:val="auto"/>
          <w:szCs w:val="24"/>
        </w:rPr>
        <w:t>„</w:t>
      </w:r>
      <w:r w:rsidR="000E2EC1" w:rsidRPr="00253048">
        <w:rPr>
          <w:rFonts w:asciiTheme="minorHAnsi" w:hAnsiTheme="minorHAnsi" w:cstheme="minorHAnsi"/>
          <w:i/>
          <w:iCs/>
          <w:color w:val="auto"/>
          <w:szCs w:val="24"/>
        </w:rPr>
        <w:t>Wzór umowy o dofinansowanie projektu</w:t>
      </w:r>
      <w:r w:rsidRPr="00253048">
        <w:rPr>
          <w:rFonts w:asciiTheme="minorHAnsi" w:hAnsiTheme="minorHAnsi" w:cstheme="minorHAnsi"/>
          <w:i/>
          <w:iCs/>
          <w:color w:val="auto"/>
          <w:szCs w:val="24"/>
        </w:rPr>
        <w:t>”</w:t>
      </w:r>
      <w:r w:rsidR="000E2EC1" w:rsidRPr="00253048">
        <w:rPr>
          <w:rFonts w:asciiTheme="minorHAnsi" w:hAnsiTheme="minorHAnsi" w:cstheme="minorHAnsi"/>
          <w:color w:val="auto"/>
          <w:szCs w:val="24"/>
        </w:rPr>
        <w:t xml:space="preserve">, która będzie zawierana  z </w:t>
      </w:r>
      <w:r w:rsidRPr="00253048">
        <w:rPr>
          <w:rFonts w:asciiTheme="minorHAnsi" w:hAnsiTheme="minorHAnsi" w:cstheme="minorHAnsi"/>
          <w:color w:val="auto"/>
          <w:szCs w:val="24"/>
        </w:rPr>
        <w:t>W</w:t>
      </w:r>
      <w:r w:rsidR="000E2EC1" w:rsidRPr="00253048">
        <w:rPr>
          <w:rFonts w:asciiTheme="minorHAnsi" w:hAnsiTheme="minorHAnsi" w:cstheme="minorHAnsi"/>
          <w:color w:val="auto"/>
          <w:szCs w:val="24"/>
        </w:rPr>
        <w:t xml:space="preserve">nioskodawcami projektów wybranych do dofinansowania stanowi </w:t>
      </w:r>
      <w:r w:rsidRPr="00253048">
        <w:rPr>
          <w:rFonts w:asciiTheme="minorHAnsi" w:hAnsiTheme="minorHAnsi" w:cstheme="minorHAnsi"/>
          <w:color w:val="auto"/>
          <w:szCs w:val="24"/>
        </w:rPr>
        <w:t>Z</w:t>
      </w:r>
      <w:r w:rsidR="000E2EC1" w:rsidRPr="00253048">
        <w:rPr>
          <w:rFonts w:asciiTheme="minorHAnsi" w:hAnsiTheme="minorHAnsi" w:cstheme="minorHAnsi"/>
          <w:color w:val="auto"/>
          <w:szCs w:val="24"/>
        </w:rPr>
        <w:t xml:space="preserve">ałącznik nr </w:t>
      </w:r>
      <w:r w:rsidRPr="00253048">
        <w:rPr>
          <w:rFonts w:asciiTheme="minorHAnsi" w:hAnsiTheme="minorHAnsi" w:cstheme="minorHAnsi"/>
          <w:color w:val="auto"/>
          <w:szCs w:val="24"/>
        </w:rPr>
        <w:t xml:space="preserve">2 </w:t>
      </w:r>
      <w:r w:rsidR="000E2EC1" w:rsidRPr="00253048">
        <w:rPr>
          <w:rFonts w:asciiTheme="minorHAnsi" w:hAnsiTheme="minorHAnsi" w:cstheme="minorHAnsi"/>
          <w:color w:val="auto"/>
          <w:szCs w:val="24"/>
        </w:rPr>
        <w:t xml:space="preserve">do </w:t>
      </w:r>
      <w:r w:rsidRPr="00253048">
        <w:rPr>
          <w:rFonts w:asciiTheme="minorHAnsi" w:hAnsiTheme="minorHAnsi" w:cstheme="minorHAnsi"/>
          <w:color w:val="auto"/>
          <w:szCs w:val="24"/>
        </w:rPr>
        <w:t xml:space="preserve">Uchwały przyjmującej </w:t>
      </w:r>
      <w:r w:rsidR="000E2EC1" w:rsidRPr="00253048">
        <w:rPr>
          <w:rFonts w:asciiTheme="minorHAnsi" w:hAnsiTheme="minorHAnsi" w:cstheme="minorHAnsi"/>
          <w:color w:val="auto"/>
          <w:szCs w:val="24"/>
        </w:rPr>
        <w:t>niniejsz</w:t>
      </w:r>
      <w:r w:rsidRPr="00253048">
        <w:rPr>
          <w:rFonts w:asciiTheme="minorHAnsi" w:hAnsiTheme="minorHAnsi" w:cstheme="minorHAnsi"/>
          <w:color w:val="auto"/>
          <w:szCs w:val="24"/>
        </w:rPr>
        <w:t>y</w:t>
      </w:r>
      <w:r w:rsidR="000E2EC1" w:rsidRPr="00253048">
        <w:rPr>
          <w:rFonts w:asciiTheme="minorHAnsi" w:hAnsiTheme="minorHAnsi" w:cstheme="minorHAnsi"/>
          <w:color w:val="auto"/>
          <w:szCs w:val="24"/>
        </w:rPr>
        <w:t xml:space="preserve"> Regulamin i jest zamieszczony na </w:t>
      </w:r>
      <w:r w:rsidRPr="00253048">
        <w:rPr>
          <w:rFonts w:asciiTheme="minorHAnsi" w:hAnsiTheme="minorHAnsi" w:cstheme="minorHAnsi"/>
          <w:color w:val="auto"/>
          <w:szCs w:val="24"/>
        </w:rPr>
        <w:t xml:space="preserve">stronie internetowej RPO WD: </w:t>
      </w:r>
      <w:hyperlink r:id="rId34" w:history="1">
        <w:r w:rsidRPr="00253048">
          <w:rPr>
            <w:rStyle w:val="Hipercze"/>
            <w:rFonts w:asciiTheme="minorHAnsi" w:hAnsiTheme="minorHAnsi" w:cstheme="minorHAnsi"/>
            <w:szCs w:val="24"/>
          </w:rPr>
          <w:t>http://rpo.dolnyslask.pl/</w:t>
        </w:r>
      </w:hyperlink>
      <w:r w:rsidRPr="00253048">
        <w:rPr>
          <w:rFonts w:asciiTheme="minorHAnsi" w:hAnsiTheme="minorHAnsi" w:cstheme="minorHAnsi"/>
          <w:szCs w:val="24"/>
        </w:rPr>
        <w:t xml:space="preserve"> oraz na stronie ZIT AJ</w:t>
      </w:r>
      <w:r w:rsidR="0098152B">
        <w:rPr>
          <w:rFonts w:asciiTheme="minorHAnsi" w:hAnsiTheme="minorHAnsi" w:cstheme="minorHAnsi"/>
          <w:szCs w:val="24"/>
        </w:rPr>
        <w:t>:</w:t>
      </w:r>
      <w:r w:rsidRPr="00253048">
        <w:rPr>
          <w:rFonts w:asciiTheme="minorHAnsi" w:hAnsiTheme="minorHAnsi" w:cstheme="minorHAnsi"/>
          <w:szCs w:val="24"/>
        </w:rPr>
        <w:t xml:space="preserve"> </w:t>
      </w:r>
      <w:hyperlink r:id="rId35" w:history="1">
        <w:r w:rsidRPr="00253048">
          <w:rPr>
            <w:rStyle w:val="Hipercze"/>
            <w:rFonts w:asciiTheme="minorHAnsi" w:hAnsiTheme="minorHAnsi" w:cstheme="minorHAnsi"/>
            <w:szCs w:val="24"/>
          </w:rPr>
          <w:t>https://zitaj.jeleniagora.pl/</w:t>
        </w:r>
      </w:hyperlink>
      <w:r w:rsidRPr="00253048">
        <w:rPr>
          <w:rFonts w:asciiTheme="minorHAnsi" w:hAnsiTheme="minorHAnsi" w:cstheme="minorHAnsi"/>
          <w:color w:val="auto"/>
          <w:szCs w:val="24"/>
        </w:rPr>
        <w:t xml:space="preserve"> (w tym w zakładkach dotyczących niniejszego naboru).</w:t>
      </w:r>
    </w:p>
    <w:p w:rsidR="00C22405" w:rsidRPr="00253048" w:rsidRDefault="00C22405" w:rsidP="0068654D">
      <w:pPr>
        <w:spacing w:after="0" w:line="360" w:lineRule="auto"/>
        <w:ind w:left="0" w:firstLine="0"/>
        <w:jc w:val="left"/>
        <w:rPr>
          <w:rFonts w:asciiTheme="minorHAnsi" w:hAnsiTheme="minorHAnsi" w:cstheme="minorHAnsi"/>
          <w:color w:val="auto"/>
          <w:szCs w:val="24"/>
        </w:rPr>
      </w:pPr>
    </w:p>
    <w:p w:rsidR="00EF3A55" w:rsidRPr="00253048" w:rsidRDefault="00EF3A5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IOK zastrzega sobie prawo zmiany wzoru umowy</w:t>
      </w:r>
      <w:r w:rsidRPr="00253048">
        <w:rPr>
          <w:rFonts w:asciiTheme="minorHAnsi" w:hAnsiTheme="minorHAnsi" w:cstheme="minorHAnsi"/>
          <w:color w:val="auto"/>
          <w:szCs w:val="24"/>
        </w:rPr>
        <w:t xml:space="preserve">. Informacja w tym zakresie będzie przekazywana Wnioskodawcy wraz z pismem informującym o możliwości podpisania umowy o dofinansowanie. </w:t>
      </w:r>
    </w:p>
    <w:p w:rsidR="00EF3A55" w:rsidRPr="00253048" w:rsidRDefault="00EF3A55" w:rsidP="0068654D">
      <w:pPr>
        <w:spacing w:after="0" w:line="360" w:lineRule="auto"/>
        <w:ind w:left="0" w:firstLine="0"/>
        <w:jc w:val="left"/>
        <w:rPr>
          <w:rFonts w:asciiTheme="minorHAnsi" w:hAnsiTheme="minorHAnsi" w:cstheme="minorHAnsi"/>
          <w:color w:val="auto"/>
          <w:szCs w:val="24"/>
        </w:rPr>
      </w:pPr>
    </w:p>
    <w:p w:rsidR="00EF3A55" w:rsidRPr="00253048" w:rsidRDefault="00EF3A5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Kwota, która może zostać  zakontraktowana  w  ramach  zawieranych  umów o dofinansowanie  projektów  w ramach  ogłoszonego  konkursu, uzależniona  jest od aktualnego  w  danym  miesiącu  kursu  EURO oraz  wartości  algorytmu  wyrażającego w PLN miesięczny  limit  środków  wspólnotowych  oraz  krajowych  możliwych  do zakontraktowania (tzw. limitu „L”). Otrzymanie przez Wnioskodawcę  informacji  o  przyznaniu dofinansowania nie jest równoznaczne z podpisaniem umowy o dofinansowanie projektu. </w:t>
      </w:r>
    </w:p>
    <w:p w:rsidR="00EF3A55" w:rsidRPr="00253048" w:rsidRDefault="00EF3A55" w:rsidP="0068654D">
      <w:pPr>
        <w:spacing w:after="0" w:line="360" w:lineRule="auto"/>
        <w:ind w:left="0" w:firstLine="0"/>
        <w:jc w:val="left"/>
        <w:rPr>
          <w:rFonts w:asciiTheme="minorHAnsi" w:hAnsiTheme="minorHAnsi" w:cstheme="minorHAnsi"/>
          <w:color w:val="auto"/>
          <w:szCs w:val="24"/>
        </w:rPr>
      </w:pPr>
    </w:p>
    <w:p w:rsidR="00EF3A55" w:rsidRPr="00253048" w:rsidRDefault="00EF3A5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przypadku zawarcia umowy o dofinansowanie projektu, Beneficjent zostanie zobowiązany do stosowania obowiązujących na datę podpisania umowy wytycznych.  </w:t>
      </w:r>
      <w:r w:rsidRPr="00253048">
        <w:rPr>
          <w:rFonts w:asciiTheme="minorHAnsi" w:hAnsiTheme="minorHAnsi" w:cstheme="minorHAnsi"/>
          <w:bCs/>
          <w:color w:val="auto"/>
          <w:szCs w:val="24"/>
        </w:rPr>
        <w:t xml:space="preserve">Zmiany wytycznych w toku naboru staną się obowiązujące wraz z dniem zawarcia umowy/decyzji – za wyjątkiem sytuacji, dla których zmieniana wersja wytycznych wprowadza rozwiązania niekorzystne dla Beneficjenta </w:t>
      </w:r>
      <w:bookmarkStart w:id="50" w:name="_Hlk482365043"/>
      <w:r w:rsidRPr="00253048">
        <w:rPr>
          <w:rFonts w:asciiTheme="minorHAnsi" w:hAnsiTheme="minorHAnsi" w:cstheme="minorHAnsi"/>
          <w:bCs/>
          <w:color w:val="auto"/>
          <w:szCs w:val="24"/>
        </w:rPr>
        <w:t>(wówczas zastosowanie mają wytyczne obowiązujące na dzień ogłoszenia naboru).</w:t>
      </w:r>
      <w:bookmarkEnd w:id="50"/>
      <w:r w:rsidRPr="00253048">
        <w:rPr>
          <w:rFonts w:asciiTheme="minorHAnsi" w:hAnsiTheme="minorHAnsi" w:cstheme="minorHAnsi"/>
          <w:color w:val="auto"/>
          <w:szCs w:val="24"/>
        </w:rPr>
        <w:t xml:space="preserve">Wytyczne (oraz ich zmiany) publikowane są na portalu Funduszy Europejskich: </w:t>
      </w:r>
      <w:hyperlink r:id="rId36" w:anchor="/domyslne=1/10515=1678" w:history="1">
        <w:r w:rsidRPr="00253048">
          <w:rPr>
            <w:rStyle w:val="Hipercze"/>
            <w:rFonts w:asciiTheme="minorHAnsi" w:hAnsiTheme="minorHAnsi" w:cstheme="minorHAnsi"/>
            <w:szCs w:val="24"/>
          </w:rPr>
          <w:t>http://www.funduszeeuropejskie.gov.pl/strony/o-funduszach/dokumenty/#/domyslne=1/10515=1678</w:t>
        </w:r>
      </w:hyperlink>
      <w:r w:rsidRPr="00253048">
        <w:rPr>
          <w:rFonts w:asciiTheme="minorHAnsi" w:hAnsiTheme="minorHAnsi" w:cstheme="minorHAnsi"/>
          <w:color w:val="auto"/>
          <w:szCs w:val="24"/>
        </w:rPr>
        <w:t>.</w:t>
      </w:r>
    </w:p>
    <w:p w:rsidR="00EF3A55" w:rsidRPr="00253048" w:rsidRDefault="00EF3A5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 </w:t>
      </w:r>
    </w:p>
    <w:p w:rsidR="00EF3A55" w:rsidRPr="004F0050" w:rsidRDefault="00EF3A55" w:rsidP="004F0050">
      <w:pPr>
        <w:spacing w:after="0" w:line="360" w:lineRule="auto"/>
        <w:ind w:left="0" w:firstLine="0"/>
        <w:jc w:val="left"/>
        <w:rPr>
          <w:rFonts w:asciiTheme="minorHAnsi" w:hAnsiTheme="minorHAnsi" w:cstheme="minorHAnsi"/>
          <w:b/>
          <w:bCs/>
          <w:color w:val="auto"/>
          <w:szCs w:val="24"/>
        </w:rPr>
      </w:pPr>
      <w:r w:rsidRPr="004F0050">
        <w:rPr>
          <w:rFonts w:asciiTheme="minorHAnsi" w:hAnsiTheme="minorHAnsi" w:cstheme="minorHAnsi"/>
          <w:b/>
          <w:bCs/>
          <w:color w:val="auto"/>
          <w:szCs w:val="24"/>
        </w:rPr>
        <w:t xml:space="preserve">Informacje na temat kontroli przeprowadzanych przez </w:t>
      </w:r>
      <w:r w:rsidR="00E95DCE" w:rsidRPr="004F0050">
        <w:rPr>
          <w:rFonts w:asciiTheme="minorHAnsi" w:hAnsiTheme="minorHAnsi" w:cstheme="minorHAnsi"/>
          <w:b/>
          <w:bCs/>
          <w:color w:val="auto"/>
          <w:szCs w:val="24"/>
        </w:rPr>
        <w:t>IOK</w:t>
      </w:r>
      <w:r w:rsidRPr="004F0050">
        <w:rPr>
          <w:rFonts w:asciiTheme="minorHAnsi" w:hAnsiTheme="minorHAnsi" w:cstheme="minorHAnsi"/>
          <w:b/>
          <w:bCs/>
          <w:color w:val="auto"/>
          <w:szCs w:val="24"/>
        </w:rPr>
        <w:t xml:space="preserve"> przed zawarciem umowy o dofinansowanie znajdują się w </w:t>
      </w:r>
      <w:r w:rsidR="00285B4A" w:rsidRPr="004F0050">
        <w:rPr>
          <w:rFonts w:asciiTheme="minorHAnsi" w:hAnsiTheme="minorHAnsi" w:cstheme="minorHAnsi"/>
          <w:b/>
          <w:bCs/>
          <w:color w:val="auto"/>
          <w:szCs w:val="24"/>
        </w:rPr>
        <w:t xml:space="preserve">pkt 31 [Kwalifikowalność wydatków] </w:t>
      </w:r>
      <w:r w:rsidRPr="004F0050">
        <w:rPr>
          <w:rFonts w:asciiTheme="minorHAnsi" w:hAnsiTheme="minorHAnsi" w:cstheme="minorHAnsi"/>
          <w:b/>
          <w:bCs/>
          <w:color w:val="auto"/>
          <w:szCs w:val="24"/>
        </w:rPr>
        <w:t xml:space="preserve"> niniejszego Regulaminu.</w:t>
      </w:r>
    </w:p>
    <w:p w:rsidR="00E04F10" w:rsidRPr="00253048" w:rsidRDefault="00E04F10" w:rsidP="0068654D">
      <w:pPr>
        <w:pStyle w:val="Akapitzlist"/>
        <w:tabs>
          <w:tab w:val="left" w:pos="284"/>
        </w:tabs>
        <w:spacing w:after="0" w:line="360" w:lineRule="auto"/>
        <w:ind w:left="0" w:firstLine="0"/>
        <w:jc w:val="left"/>
        <w:rPr>
          <w:rFonts w:asciiTheme="minorHAnsi" w:hAnsiTheme="minorHAnsi" w:cstheme="minorHAnsi"/>
          <w:color w:val="auto"/>
          <w:szCs w:val="24"/>
        </w:rPr>
      </w:pPr>
    </w:p>
    <w:p w:rsidR="00EF3A55" w:rsidRPr="00253048" w:rsidRDefault="000E2EC1" w:rsidP="0068654D">
      <w:pPr>
        <w:spacing w:after="0" w:line="360" w:lineRule="auto"/>
        <w:ind w:left="0" w:firstLine="0"/>
        <w:jc w:val="left"/>
        <w:rPr>
          <w:rFonts w:asciiTheme="minorHAnsi" w:hAnsiTheme="minorHAnsi" w:cstheme="minorHAnsi"/>
          <w:b/>
          <w:bCs/>
          <w:color w:val="auto"/>
          <w:szCs w:val="24"/>
        </w:rPr>
      </w:pPr>
      <w:r w:rsidRPr="00253048">
        <w:rPr>
          <w:rFonts w:asciiTheme="minorHAnsi" w:hAnsiTheme="minorHAnsi" w:cstheme="minorHAnsi"/>
          <w:b/>
          <w:bCs/>
          <w:color w:val="auto"/>
          <w:szCs w:val="24"/>
        </w:rPr>
        <w:lastRenderedPageBreak/>
        <w:t xml:space="preserve">Przed podpisaniem umowy o dofinansowanie </w:t>
      </w:r>
      <w:r w:rsidR="00433441" w:rsidRPr="00253048">
        <w:rPr>
          <w:rFonts w:asciiTheme="minorHAnsi" w:hAnsiTheme="minorHAnsi" w:cstheme="minorHAnsi"/>
          <w:b/>
          <w:bCs/>
          <w:color w:val="auto"/>
          <w:szCs w:val="24"/>
        </w:rPr>
        <w:t>IOK</w:t>
      </w:r>
      <w:r w:rsidRPr="00253048">
        <w:rPr>
          <w:rFonts w:asciiTheme="minorHAnsi" w:hAnsiTheme="minorHAnsi" w:cstheme="minorHAnsi"/>
          <w:b/>
          <w:bCs/>
          <w:color w:val="auto"/>
          <w:szCs w:val="24"/>
        </w:rPr>
        <w:t xml:space="preserve"> będzie wymagać złożenia załączników wymienionych we wzorze umowy o dofinansowanie projektu. </w:t>
      </w:r>
    </w:p>
    <w:p w:rsidR="00C22405" w:rsidRPr="00253048" w:rsidRDefault="000E2EC1" w:rsidP="0068654D">
      <w:pPr>
        <w:spacing w:after="0" w:line="360" w:lineRule="auto"/>
        <w:ind w:left="0" w:firstLine="0"/>
        <w:jc w:val="left"/>
        <w:rPr>
          <w:rFonts w:asciiTheme="minorHAnsi" w:hAnsiTheme="minorHAnsi" w:cstheme="minorHAnsi"/>
          <w:b/>
          <w:bCs/>
          <w:color w:val="auto"/>
          <w:szCs w:val="24"/>
        </w:rPr>
      </w:pPr>
      <w:r w:rsidRPr="00253048">
        <w:rPr>
          <w:rFonts w:asciiTheme="minorHAnsi" w:hAnsiTheme="minorHAnsi" w:cstheme="minorHAnsi"/>
          <w:b/>
          <w:bCs/>
          <w:color w:val="auto"/>
          <w:szCs w:val="24"/>
        </w:rPr>
        <w:t>Ponadto</w:t>
      </w:r>
      <w:r w:rsidR="00EF3A55" w:rsidRPr="00253048">
        <w:rPr>
          <w:rFonts w:asciiTheme="minorHAnsi" w:hAnsiTheme="minorHAnsi" w:cstheme="minorHAnsi"/>
          <w:b/>
          <w:bCs/>
          <w:color w:val="auto"/>
          <w:szCs w:val="24"/>
        </w:rPr>
        <w:t>,</w:t>
      </w:r>
      <w:r w:rsidRPr="00253048">
        <w:rPr>
          <w:rFonts w:asciiTheme="minorHAnsi" w:hAnsiTheme="minorHAnsi" w:cstheme="minorHAnsi"/>
          <w:b/>
          <w:bCs/>
          <w:color w:val="auto"/>
          <w:szCs w:val="24"/>
        </w:rPr>
        <w:t xml:space="preserve"> będzie wymagać dodatkowo: </w:t>
      </w:r>
    </w:p>
    <w:p w:rsidR="008521E5" w:rsidRPr="00253048" w:rsidRDefault="008521E5"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rsidR="008521E5" w:rsidRPr="00253048" w:rsidRDefault="008521E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Ww. dokumenty swoim zakresem muszą obejmować cały zakres projektu. </w:t>
      </w:r>
    </w:p>
    <w:p w:rsidR="00433441" w:rsidRPr="00253048" w:rsidRDefault="008521E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potwierdzonej za zgodność z oryginałem kopii umowy partnerskiej lub porozumienia, podpisanej przez strony</w:t>
      </w:r>
      <w:r w:rsidR="00785AD0"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zawartej zgodnie z zasadami określonymi w pkt 3</w:t>
      </w:r>
      <w:r w:rsidR="0077416A" w:rsidRPr="00253048">
        <w:rPr>
          <w:rFonts w:asciiTheme="minorHAnsi" w:hAnsiTheme="minorHAnsi" w:cstheme="minorHAnsi"/>
          <w:color w:val="auto"/>
          <w:szCs w:val="24"/>
        </w:rPr>
        <w:t>4</w:t>
      </w:r>
      <w:r w:rsidR="009D7A6C">
        <w:rPr>
          <w:rFonts w:asciiTheme="minorHAnsi" w:hAnsiTheme="minorHAnsi" w:cstheme="minorHAnsi"/>
          <w:color w:val="auto"/>
          <w:szCs w:val="24"/>
        </w:rPr>
        <w:t xml:space="preserve"> </w:t>
      </w:r>
      <w:r w:rsidR="00285B4A" w:rsidRPr="00253048">
        <w:rPr>
          <w:rFonts w:asciiTheme="minorHAnsi" w:hAnsiTheme="minorHAnsi" w:cstheme="minorHAnsi"/>
          <w:color w:val="auto"/>
          <w:szCs w:val="24"/>
        </w:rPr>
        <w:t xml:space="preserve">[Wymagania w zakresie realizacji projektu partnerskiego] </w:t>
      </w:r>
      <w:r w:rsidRPr="00253048">
        <w:rPr>
          <w:rFonts w:asciiTheme="minorHAnsi" w:hAnsiTheme="minorHAnsi" w:cstheme="minorHAnsi"/>
          <w:color w:val="auto"/>
          <w:szCs w:val="24"/>
        </w:rPr>
        <w:t>niniejszego Regulaminu – w przypadku wniosku o dofinansowanie projektu składanego w partnerstwie;</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aktualnego zaświadczenia z właściwego oddziału Zakładu Ubezpieczeń Społecznych o niezaleganiu Wnioskodawcy/Partnera/Podmiotu realizującego Projekt z należnościami wobec Skarbu Państwa </w:t>
      </w:r>
      <w:r w:rsidR="00785AD0"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nie dotyczy jednostek samorządu terytorialnego, jednostek budżetowych, zakładów budżetowych;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karty wzorów podpisów osób upoważnionych do zaciągania zobowiązań zgodnie z dokumentami statutowymi;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oświadczenia Wnioskodawcy/Partnera/Podmiotu realizującego Projekt o kwalifikowalności podatku VAT;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 xml:space="preserve">oświadczenia Wnioskodawcy, że projekt </w:t>
      </w:r>
      <w:r w:rsidR="00785AD0" w:rsidRPr="00253048">
        <w:rPr>
          <w:rFonts w:asciiTheme="minorHAnsi" w:hAnsiTheme="minorHAnsi" w:cstheme="minorHAnsi"/>
          <w:color w:val="auto"/>
          <w:szCs w:val="24"/>
        </w:rPr>
        <w:t xml:space="preserve">jest </w:t>
      </w:r>
      <w:r w:rsidRPr="00253048">
        <w:rPr>
          <w:rFonts w:asciiTheme="minorHAnsi" w:hAnsiTheme="minorHAnsi" w:cstheme="minorHAnsi"/>
          <w:color w:val="auto"/>
          <w:szCs w:val="24"/>
        </w:rPr>
        <w:t>realizowany zgodnie z obowiązującymi przepisami prawa wspólnotowego i krajowego, w tym dotyczącym zamówień publicznych</w:t>
      </w:r>
      <w:r w:rsidR="00785AD0" w:rsidRPr="00253048">
        <w:rPr>
          <w:rFonts w:asciiTheme="minorHAnsi" w:hAnsiTheme="minorHAnsi" w:cstheme="minorHAnsi"/>
          <w:bCs/>
          <w:szCs w:val="24"/>
        </w:rPr>
        <w:t>(m.in. jeśli realizacja projektu rozpoczęła się przed dniem złożenia wniosku o dofinansowanie);</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pełnomocnictwa dla osoby podpisującej Umowę w imieniu Wnioskodawcy, jeżeli dotyczy;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wniosku o nadanie/zmianę/wycofanie dostępu dla osoby uprawnionej do SL 2014 (zgodnie ze w</w:t>
      </w:r>
      <w:r w:rsidR="000A5182" w:rsidRPr="00253048">
        <w:rPr>
          <w:rFonts w:asciiTheme="minorHAnsi" w:hAnsiTheme="minorHAnsi" w:cstheme="minorHAnsi"/>
          <w:color w:val="auto"/>
          <w:szCs w:val="24"/>
        </w:rPr>
        <w:t>zorem stanowiącym Załącznik nr 3</w:t>
      </w:r>
      <w:r w:rsidRPr="00253048">
        <w:rPr>
          <w:rFonts w:asciiTheme="minorHAnsi" w:hAnsiTheme="minorHAnsi" w:cstheme="minorHAnsi"/>
          <w:color w:val="auto"/>
          <w:szCs w:val="24"/>
        </w:rPr>
        <w:t xml:space="preserve"> do Wytycznych w zakresie warunków gromadzenia i przekazywania danych w postaci elektronicznej na lata 2014-2020);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inne wymagane dokumenty (np. występującą w projekcie pomocą publiczną lub pomocą de minimis i/lub prawem polskim);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budżetu wydatków kwalifikowalnych i dofinansowania przypadających na każdego z Partnerów w ramach projektu - jeżeli dotyczy projektów partnerskich; </w:t>
      </w:r>
    </w:p>
    <w:p w:rsidR="00C22405" w:rsidRPr="00253048"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potwierdzonych za zgodność z oryginałem kopii dokumentów finansowych za okres 3 ostatnich lat obrotowych: </w:t>
      </w:r>
    </w:p>
    <w:p w:rsidR="00C22405" w:rsidRPr="00253048" w:rsidRDefault="000E2EC1" w:rsidP="0067672E">
      <w:pPr>
        <w:numPr>
          <w:ilvl w:val="0"/>
          <w:numId w:val="5"/>
        </w:numPr>
        <w:tabs>
          <w:tab w:val="left" w:pos="567"/>
        </w:tabs>
        <w:spacing w:after="0" w:line="360" w:lineRule="auto"/>
        <w:ind w:left="284"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dla podmiotów, które mają obowiązek sporządzania sprawozdań finansowych  zgodnie z ustawą z dnia 29 września 1994 o rachunkowości </w:t>
      </w:r>
      <w:r w:rsidR="00622BA2"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bilans i rachunek zysków i strat oraz informacja  dodatkowa sporządzone za poprzednie trzy lata obrachunkowe, potwierdzone przez  kierownika jednostki wraz z dokumentami o przyjęciu sprawozdań finansowych przez organ zatwierdzający;  </w:t>
      </w:r>
    </w:p>
    <w:p w:rsidR="00C22405" w:rsidRPr="00253048" w:rsidRDefault="000E2EC1" w:rsidP="0067672E">
      <w:pPr>
        <w:numPr>
          <w:ilvl w:val="0"/>
          <w:numId w:val="5"/>
        </w:numPr>
        <w:tabs>
          <w:tab w:val="left" w:pos="567"/>
        </w:tabs>
        <w:spacing w:after="0" w:line="360" w:lineRule="auto"/>
        <w:ind w:left="284" w:firstLine="0"/>
        <w:jc w:val="left"/>
        <w:rPr>
          <w:rFonts w:asciiTheme="minorHAnsi" w:hAnsiTheme="minorHAnsi" w:cstheme="minorHAnsi"/>
          <w:color w:val="auto"/>
          <w:szCs w:val="24"/>
        </w:rPr>
      </w:pPr>
      <w:r w:rsidRPr="00253048">
        <w:rPr>
          <w:rFonts w:asciiTheme="minorHAnsi" w:hAnsiTheme="minorHAnsi" w:cstheme="minorHAnsi"/>
          <w:color w:val="auto"/>
          <w:szCs w:val="24"/>
        </w:rPr>
        <w:t>dla podmiotów niezobowiązanych do sporządzania bilansu i rachunku zysków i strat</w:t>
      </w:r>
      <w:r w:rsidR="00622BA2" w:rsidRPr="00253048">
        <w:rPr>
          <w:rFonts w:asciiTheme="minorHAnsi" w:hAnsiTheme="minorHAnsi" w:cstheme="minorHAnsi"/>
          <w:color w:val="auto"/>
          <w:szCs w:val="24"/>
        </w:rPr>
        <w:t xml:space="preserve">  – </w:t>
      </w:r>
      <w:r w:rsidRPr="00253048">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trzy lata obrachunkowe; </w:t>
      </w:r>
    </w:p>
    <w:p w:rsidR="00C22405" w:rsidRPr="00253048" w:rsidRDefault="000E2EC1" w:rsidP="0067672E">
      <w:pPr>
        <w:numPr>
          <w:ilvl w:val="0"/>
          <w:numId w:val="5"/>
        </w:numPr>
        <w:tabs>
          <w:tab w:val="left" w:pos="567"/>
        </w:tabs>
        <w:spacing w:after="0" w:line="360" w:lineRule="auto"/>
        <w:ind w:left="284" w:firstLine="0"/>
        <w:jc w:val="left"/>
        <w:rPr>
          <w:rFonts w:asciiTheme="minorHAnsi" w:hAnsiTheme="minorHAnsi" w:cstheme="minorHAnsi"/>
          <w:color w:val="auto"/>
          <w:szCs w:val="24"/>
        </w:rPr>
      </w:pPr>
      <w:r w:rsidRPr="00253048">
        <w:rPr>
          <w:rFonts w:asciiTheme="minorHAnsi" w:hAnsiTheme="minorHAnsi" w:cstheme="minorHAnsi"/>
          <w:color w:val="auto"/>
          <w:szCs w:val="24"/>
        </w:rPr>
        <w:t>dla podmiotów działających krócej niż jeden rok obrachunkowy</w:t>
      </w:r>
      <w:r w:rsidR="00622BA2" w:rsidRPr="00253048">
        <w:rPr>
          <w:rFonts w:asciiTheme="minorHAnsi" w:hAnsiTheme="minorHAnsi" w:cstheme="minorHAnsi"/>
          <w:color w:val="auto"/>
          <w:szCs w:val="24"/>
        </w:rPr>
        <w:t xml:space="preserve">  – </w:t>
      </w:r>
      <w:r w:rsidRPr="00253048">
        <w:rPr>
          <w:rFonts w:asciiTheme="minorHAnsi" w:hAnsiTheme="minorHAnsi" w:cstheme="minorHAnsi"/>
          <w:color w:val="auto"/>
          <w:szCs w:val="24"/>
        </w:rPr>
        <w:t xml:space="preserve"> kopie w/w dokumentów za dotychczasowy okres działalności</w:t>
      </w:r>
      <w:r w:rsidR="00622BA2" w:rsidRPr="00253048">
        <w:rPr>
          <w:rFonts w:asciiTheme="minorHAnsi" w:hAnsiTheme="minorHAnsi" w:cstheme="minorHAnsi"/>
          <w:color w:val="auto"/>
          <w:szCs w:val="24"/>
        </w:rPr>
        <w:t>.</w:t>
      </w:r>
    </w:p>
    <w:p w:rsidR="00EF3A55" w:rsidRPr="00253048" w:rsidRDefault="00EF3A55" w:rsidP="0068654D">
      <w:pPr>
        <w:pStyle w:val="Tekstkomentarza"/>
        <w:spacing w:after="0" w:line="360" w:lineRule="auto"/>
        <w:ind w:left="0" w:firstLine="0"/>
        <w:jc w:val="left"/>
        <w:rPr>
          <w:rFonts w:asciiTheme="minorHAnsi" w:hAnsiTheme="minorHAnsi" w:cstheme="minorHAnsi"/>
          <w:color w:val="auto"/>
          <w:sz w:val="24"/>
          <w:szCs w:val="24"/>
        </w:rPr>
      </w:pPr>
      <w:bookmarkStart w:id="51" w:name="_Hlk18512757"/>
    </w:p>
    <w:p w:rsidR="00EF3A55" w:rsidRPr="00253048" w:rsidRDefault="00EF3A55"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Warunki zawarcia umowy o dofinansowanie: </w:t>
      </w:r>
    </w:p>
    <w:p w:rsidR="00EF3A55" w:rsidRPr="00253048" w:rsidRDefault="00EF3A55" w:rsidP="0067672E">
      <w:pPr>
        <w:numPr>
          <w:ilvl w:val="0"/>
          <w:numId w:val="12"/>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Termin na złożenie kompletnych, poprawnych i prawomocnych (jeśli wymagane) załączników do umowy/decyzji o dofinansowanie/-u wynosi 14 dni od dnia doręczenia informacji o wyborze projektu do dofinansowania. Termin ten, w uzasadnionych przypadkach, może ulec wydłużeniu do 60 dni od dnia doręczenia informacji o wyborze projektu do dofinansowania. </w:t>
      </w:r>
    </w:p>
    <w:p w:rsidR="00EF3A55" w:rsidRPr="00253048" w:rsidRDefault="00EF3A55" w:rsidP="0067672E">
      <w:pPr>
        <w:numPr>
          <w:ilvl w:val="0"/>
          <w:numId w:val="12"/>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 xml:space="preserve">W przypadku niedostarczenia dokumentów, o których mowa w punkcie 1 we wskazanym terminie, IOK może odstąpić od podpisania umowy o dofinansowanie. </w:t>
      </w:r>
    </w:p>
    <w:p w:rsidR="00EF3A55" w:rsidRPr="00253048" w:rsidRDefault="00EF3A55" w:rsidP="0067672E">
      <w:pPr>
        <w:numPr>
          <w:ilvl w:val="0"/>
          <w:numId w:val="12"/>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253048">
        <w:rPr>
          <w:rFonts w:asciiTheme="minorHAnsi" w:hAnsiTheme="minorHAnsi" w:cstheme="minorHAnsi"/>
          <w:color w:val="auto"/>
          <w:szCs w:val="24"/>
        </w:rPr>
        <w:t>IOK</w:t>
      </w:r>
      <w:r w:rsidR="005E4BED">
        <w:rPr>
          <w:rFonts w:asciiTheme="minorHAnsi" w:hAnsiTheme="minorHAnsi" w:cstheme="minorHAnsi"/>
          <w:color w:val="auto"/>
          <w:szCs w:val="24"/>
        </w:rPr>
        <w:t>.</w:t>
      </w:r>
      <w:r w:rsidR="00733C3F" w:rsidRPr="00253048">
        <w:rPr>
          <w:rFonts w:asciiTheme="minorHAnsi" w:hAnsiTheme="minorHAnsi" w:cstheme="minorHAnsi"/>
          <w:color w:val="auto"/>
          <w:szCs w:val="24"/>
        </w:rPr>
        <w:t xml:space="preserve"> </w:t>
      </w:r>
    </w:p>
    <w:p w:rsidR="00E95DCE" w:rsidRPr="00253048" w:rsidRDefault="00E95DCE" w:rsidP="0068654D">
      <w:pPr>
        <w:spacing w:after="0" w:line="360" w:lineRule="auto"/>
        <w:ind w:left="0" w:firstLine="0"/>
        <w:jc w:val="left"/>
        <w:rPr>
          <w:rFonts w:asciiTheme="minorHAnsi" w:hAnsiTheme="minorHAnsi" w:cstheme="minorHAnsi"/>
          <w:color w:val="auto"/>
          <w:szCs w:val="24"/>
        </w:rPr>
      </w:pPr>
    </w:p>
    <w:p w:rsidR="00E95DCE" w:rsidRPr="00253048" w:rsidRDefault="00E95DCE"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 xml:space="preserve">Przed podpisaniem umowy o dofinansowanie weryfikowane będą (ponownie) następujące kryteria: </w:t>
      </w:r>
    </w:p>
    <w:p w:rsidR="00E95DCE" w:rsidRPr="00253048" w:rsidRDefault="00E95DCE" w:rsidP="0067672E">
      <w:pPr>
        <w:numPr>
          <w:ilvl w:val="0"/>
          <w:numId w:val="17"/>
        </w:numPr>
        <w:tabs>
          <w:tab w:val="left" w:pos="284"/>
        </w:tabs>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Kryterium formalne specyficzne [Ocena występowania pomocy publicznej/pomoc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w:t>
      </w:r>
      <w:r w:rsidR="00EF09B0">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 poprzez sprawdzenie w </w:t>
      </w:r>
      <w:bookmarkStart w:id="52" w:name="_Hlk18510545"/>
      <w:r w:rsidRPr="00253048">
        <w:rPr>
          <w:rFonts w:asciiTheme="minorHAnsi" w:hAnsiTheme="minorHAnsi" w:cstheme="minorHAnsi"/>
          <w:color w:val="auto"/>
          <w:szCs w:val="24"/>
        </w:rPr>
        <w:t xml:space="preserve">SUDOP (Systemie Udostępniania Danych o Pomocy Publicznej, dostępnym pod adresem </w:t>
      </w:r>
      <w:hyperlink r:id="rId37" w:history="1">
        <w:r w:rsidRPr="00253048">
          <w:rPr>
            <w:rStyle w:val="Hipercze"/>
            <w:rFonts w:asciiTheme="minorHAnsi" w:hAnsiTheme="minorHAnsi" w:cstheme="minorHAnsi"/>
            <w:szCs w:val="24"/>
          </w:rPr>
          <w:t>https://sudop.uokik.gov.pl/home</w:t>
        </w:r>
      </w:hyperlink>
      <w:bookmarkEnd w:id="52"/>
      <w:r w:rsidRPr="00253048">
        <w:rPr>
          <w:rFonts w:asciiTheme="minorHAnsi" w:hAnsiTheme="minorHAnsi" w:cstheme="minorHAnsi"/>
          <w:color w:val="auto"/>
          <w:szCs w:val="24"/>
        </w:rPr>
        <w:t xml:space="preserve">) poziomu otrzymanej przez Beneficjenta pomocy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w:t>
      </w:r>
    </w:p>
    <w:p w:rsidR="00E95DCE" w:rsidRPr="00253048" w:rsidRDefault="00E95DCE" w:rsidP="0067672E">
      <w:pPr>
        <w:pStyle w:val="Akapitzlist"/>
        <w:numPr>
          <w:ilvl w:val="0"/>
          <w:numId w:val="32"/>
        </w:numPr>
        <w:tabs>
          <w:tab w:val="left" w:pos="284"/>
        </w:tabs>
        <w:spacing w:after="0" w:line="360" w:lineRule="auto"/>
        <w:jc w:val="left"/>
        <w:rPr>
          <w:rFonts w:asciiTheme="minorHAnsi" w:hAnsiTheme="minorHAnsi" w:cstheme="minorHAnsi"/>
          <w:color w:val="auto"/>
          <w:szCs w:val="24"/>
        </w:rPr>
      </w:pPr>
      <w:r w:rsidRPr="00253048">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umowy/decyzji o dofinansowanie. Weryfikacja kryterium w ramach „Listy sprawdzającej spełnienie warunków do podpisania umowy/decyzji o dofinansowanie”.</w:t>
      </w:r>
    </w:p>
    <w:p w:rsidR="00E95DCE" w:rsidRPr="00253048" w:rsidRDefault="00E95DCE" w:rsidP="0067672E">
      <w:pPr>
        <w:pStyle w:val="Akapitzlist"/>
        <w:numPr>
          <w:ilvl w:val="0"/>
          <w:numId w:val="32"/>
        </w:numPr>
        <w:tabs>
          <w:tab w:val="left" w:pos="284"/>
        </w:tabs>
        <w:spacing w:after="0" w:line="360" w:lineRule="auto"/>
        <w:jc w:val="left"/>
        <w:rPr>
          <w:rFonts w:asciiTheme="minorHAnsi" w:hAnsiTheme="minorHAnsi" w:cstheme="minorHAnsi"/>
          <w:color w:val="auto"/>
          <w:szCs w:val="24"/>
        </w:rPr>
      </w:pPr>
      <w:bookmarkStart w:id="53" w:name="_Hlk18581534"/>
      <w:r w:rsidRPr="00253048">
        <w:rPr>
          <w:rFonts w:asciiTheme="minorHAnsi" w:hAnsiTheme="minorHAnsi" w:cstheme="minorHAnsi"/>
          <w:color w:val="auto"/>
          <w:szCs w:val="24"/>
        </w:rPr>
        <w:t xml:space="preserve">Kryterium merytoryczne obligatoryjne w ramach Oceny finansowo-ekonomicznej projektu [Przedsiębiorstwo w trudnej sytuacji] </w:t>
      </w:r>
      <w:bookmarkEnd w:id="53"/>
      <w:r w:rsidRPr="00253048">
        <w:rPr>
          <w:rFonts w:asciiTheme="minorHAnsi" w:hAnsiTheme="minorHAnsi" w:cstheme="minorHAnsi"/>
          <w:color w:val="auto"/>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późn. zm.). </w:t>
      </w:r>
    </w:p>
    <w:p w:rsidR="00E95DCE" w:rsidRDefault="00E95DCE" w:rsidP="0068654D">
      <w:pPr>
        <w:tabs>
          <w:tab w:val="left" w:pos="284"/>
        </w:tabs>
        <w:spacing w:after="0" w:line="360" w:lineRule="auto"/>
        <w:jc w:val="left"/>
        <w:rPr>
          <w:rFonts w:asciiTheme="minorHAnsi" w:hAnsiTheme="minorHAnsi" w:cstheme="minorHAnsi"/>
          <w:i/>
          <w:iCs/>
          <w:color w:val="auto"/>
          <w:szCs w:val="24"/>
        </w:rPr>
      </w:pPr>
      <w:r w:rsidRPr="00253048">
        <w:rPr>
          <w:rFonts w:asciiTheme="minorHAnsi" w:hAnsiTheme="minorHAnsi" w:cstheme="minorHAnsi"/>
          <w:i/>
          <w:iCs/>
          <w:color w:val="auto"/>
          <w:szCs w:val="24"/>
        </w:rPr>
        <w:t>Wynik negatywny (przedsiębiorstwo znajdujące się w trudnej sytuacji) skutkować będzie odstąpieniem od podpisania umowy/decyzji o dofinansowanie. Weryfikacja kryterium w ramach</w:t>
      </w:r>
      <w:r w:rsidR="005E4BED">
        <w:rPr>
          <w:rFonts w:asciiTheme="minorHAnsi" w:hAnsiTheme="minorHAnsi" w:cstheme="minorHAnsi"/>
          <w:i/>
          <w:iCs/>
          <w:color w:val="auto"/>
          <w:szCs w:val="24"/>
        </w:rPr>
        <w:t xml:space="preserve"> </w:t>
      </w:r>
      <w:r w:rsidRPr="00253048">
        <w:rPr>
          <w:rFonts w:asciiTheme="minorHAnsi" w:hAnsiTheme="minorHAnsi" w:cstheme="minorHAnsi"/>
          <w:i/>
          <w:iCs/>
          <w:color w:val="auto"/>
          <w:szCs w:val="24"/>
        </w:rPr>
        <w:t>„Listy sprawdzającej spełnienie warunków do podpisania umowy/decyzji o dofinansowanie”.</w:t>
      </w:r>
    </w:p>
    <w:p w:rsidR="000019A4" w:rsidRPr="00253048" w:rsidRDefault="000019A4" w:rsidP="0068654D">
      <w:pPr>
        <w:tabs>
          <w:tab w:val="left" w:pos="284"/>
        </w:tabs>
        <w:spacing w:after="0" w:line="360" w:lineRule="auto"/>
        <w:jc w:val="left"/>
        <w:rPr>
          <w:rFonts w:asciiTheme="minorHAnsi" w:hAnsiTheme="minorHAnsi" w:cstheme="minorHAnsi"/>
          <w:color w:val="auto"/>
          <w:szCs w:val="24"/>
        </w:rPr>
      </w:pPr>
    </w:p>
    <w:p w:rsidR="00E95DCE" w:rsidRPr="00253048" w:rsidRDefault="00E95DCE"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Umowa o dofinansowanie projektu może być zawarta pod warunkiem </w:t>
      </w:r>
      <w:r w:rsidR="00E05C7A" w:rsidRPr="00253048">
        <w:rPr>
          <w:rFonts w:asciiTheme="minorHAnsi" w:hAnsiTheme="minorHAnsi" w:cstheme="minorHAnsi"/>
          <w:color w:val="auto"/>
          <w:szCs w:val="24"/>
        </w:rPr>
        <w:t xml:space="preserve">uzyskania </w:t>
      </w:r>
      <w:r w:rsidR="003B61D7" w:rsidRPr="00253048">
        <w:rPr>
          <w:rFonts w:asciiTheme="minorHAnsi" w:hAnsiTheme="minorHAnsi" w:cstheme="minorHAnsi"/>
          <w:color w:val="auto"/>
          <w:szCs w:val="24"/>
        </w:rPr>
        <w:t xml:space="preserve">przez IOK </w:t>
      </w:r>
      <w:r w:rsidR="00E05C7A" w:rsidRPr="00253048">
        <w:rPr>
          <w:rFonts w:asciiTheme="minorHAnsi" w:hAnsiTheme="minorHAnsi" w:cstheme="minorHAnsi"/>
          <w:color w:val="auto"/>
          <w:szCs w:val="24"/>
        </w:rPr>
        <w:t xml:space="preserve">z Ministerstwa Finansów </w:t>
      </w:r>
      <w:r w:rsidRPr="00253048">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Przedmiotowy warunek dotyczy również </w:t>
      </w:r>
      <w:r w:rsidR="00E05C7A"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artnerów Wnioskodawcy. </w:t>
      </w:r>
    </w:p>
    <w:p w:rsidR="00EF3A55" w:rsidRPr="00253048" w:rsidRDefault="00EF3A55" w:rsidP="0068654D">
      <w:pPr>
        <w:pStyle w:val="Tekstkomentarza"/>
        <w:spacing w:after="0" w:line="360" w:lineRule="auto"/>
        <w:ind w:left="0" w:firstLine="0"/>
        <w:jc w:val="left"/>
        <w:rPr>
          <w:rFonts w:asciiTheme="minorHAnsi" w:hAnsiTheme="minorHAnsi" w:cstheme="minorHAnsi"/>
          <w:color w:val="auto"/>
          <w:sz w:val="24"/>
          <w:szCs w:val="24"/>
        </w:rPr>
      </w:pPr>
    </w:p>
    <w:p w:rsidR="00C22405" w:rsidRPr="00253048" w:rsidRDefault="000E2EC1" w:rsidP="0068654D">
      <w:pPr>
        <w:pStyle w:val="Nagwek1"/>
        <w:spacing w:before="0" w:after="0" w:line="360" w:lineRule="auto"/>
        <w:jc w:val="left"/>
        <w:rPr>
          <w:rFonts w:cstheme="minorHAnsi"/>
          <w:color w:val="auto"/>
          <w:szCs w:val="24"/>
        </w:rPr>
      </w:pPr>
      <w:bookmarkStart w:id="54" w:name="_Toc18957547"/>
      <w:bookmarkEnd w:id="51"/>
      <w:r w:rsidRPr="00253048">
        <w:rPr>
          <w:rFonts w:cstheme="minorHAnsi"/>
          <w:color w:val="auto"/>
          <w:szCs w:val="24"/>
        </w:rPr>
        <w:lastRenderedPageBreak/>
        <w:t>Kryteria wyboru projektów wraz z podaniem ich znaczenia</w:t>
      </w:r>
      <w:bookmarkEnd w:id="54"/>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 xml:space="preserve">Wyciąg z </w:t>
      </w:r>
      <w:r w:rsidR="00AA1D1D" w:rsidRPr="00253048">
        <w:rPr>
          <w:rFonts w:asciiTheme="minorHAnsi" w:hAnsiTheme="minorHAnsi" w:cstheme="minorHAnsi"/>
          <w:b/>
          <w:bCs/>
          <w:color w:val="auto"/>
          <w:szCs w:val="24"/>
        </w:rPr>
        <w:t>k</w:t>
      </w:r>
      <w:r w:rsidRPr="00253048">
        <w:rPr>
          <w:rFonts w:asciiTheme="minorHAnsi" w:hAnsiTheme="minorHAnsi" w:cstheme="minorHAnsi"/>
          <w:b/>
          <w:bCs/>
          <w:color w:val="auto"/>
          <w:szCs w:val="24"/>
        </w:rPr>
        <w:t>ryteriów wyboru projektów</w:t>
      </w:r>
      <w:r w:rsidR="00AA1D1D"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zatwierdzonych przez KM RPO WD 2014-2020 obowiązujących w niniejszym naborze stanowi </w:t>
      </w:r>
      <w:r w:rsidR="00AA1D1D" w:rsidRPr="00253048">
        <w:rPr>
          <w:rFonts w:asciiTheme="minorHAnsi" w:hAnsiTheme="minorHAnsi" w:cstheme="minorHAnsi"/>
          <w:b/>
          <w:bCs/>
          <w:color w:val="auto"/>
          <w:szCs w:val="24"/>
        </w:rPr>
        <w:t>Z</w:t>
      </w:r>
      <w:r w:rsidRPr="00253048">
        <w:rPr>
          <w:rFonts w:asciiTheme="minorHAnsi" w:hAnsiTheme="minorHAnsi" w:cstheme="minorHAnsi"/>
          <w:b/>
          <w:bCs/>
          <w:color w:val="auto"/>
          <w:szCs w:val="24"/>
        </w:rPr>
        <w:t>ałącznik nr 1 do niniejszego Regulaminu</w:t>
      </w:r>
      <w:r w:rsidRPr="00253048">
        <w:rPr>
          <w:rFonts w:asciiTheme="minorHAnsi" w:hAnsiTheme="minorHAnsi" w:cstheme="minorHAnsi"/>
          <w:color w:val="auto"/>
          <w:szCs w:val="24"/>
        </w:rPr>
        <w:t xml:space="preserve">. </w:t>
      </w:r>
    </w:p>
    <w:p w:rsidR="00C22405" w:rsidRDefault="00AA1D1D"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i/>
          <w:iCs/>
          <w:color w:val="auto"/>
          <w:szCs w:val="24"/>
        </w:rPr>
        <w:t>„</w:t>
      </w:r>
      <w:r w:rsidR="000E2EC1" w:rsidRPr="00253048">
        <w:rPr>
          <w:rFonts w:asciiTheme="minorHAnsi" w:hAnsiTheme="minorHAnsi" w:cstheme="minorHAnsi"/>
          <w:i/>
          <w:iCs/>
          <w:color w:val="auto"/>
          <w:szCs w:val="24"/>
        </w:rPr>
        <w:t>Kryteria wyboru projektów w ramach Regionalnego Programu Operacyjnego Województwa Dolnośląskiego 2014-2020</w:t>
      </w:r>
      <w:r w:rsidRPr="00253048">
        <w:rPr>
          <w:rFonts w:asciiTheme="minorHAnsi" w:hAnsiTheme="minorHAnsi" w:cstheme="minorHAnsi"/>
          <w:i/>
          <w:iCs/>
          <w:color w:val="auto"/>
          <w:szCs w:val="24"/>
        </w:rPr>
        <w:t>”</w:t>
      </w:r>
      <w:r w:rsidR="000E2EC1" w:rsidRPr="00253048">
        <w:rPr>
          <w:rFonts w:asciiTheme="minorHAnsi" w:hAnsiTheme="minorHAnsi" w:cstheme="minorHAnsi"/>
          <w:color w:val="auto"/>
          <w:szCs w:val="24"/>
        </w:rPr>
        <w:t xml:space="preserve">, zatwierdzone Uchwałą </w:t>
      </w:r>
      <w:r w:rsidR="002F576C" w:rsidRPr="00253048">
        <w:rPr>
          <w:rFonts w:asciiTheme="minorHAnsi" w:hAnsiTheme="minorHAnsi" w:cstheme="minorHAnsi"/>
          <w:color w:val="auto"/>
          <w:szCs w:val="24"/>
        </w:rPr>
        <w:t xml:space="preserve">nr 2/15 </w:t>
      </w:r>
      <w:r w:rsidR="000E2EC1" w:rsidRPr="00253048">
        <w:rPr>
          <w:rFonts w:asciiTheme="minorHAnsi" w:hAnsiTheme="minorHAnsi" w:cstheme="minorHAnsi"/>
          <w:color w:val="auto"/>
          <w:szCs w:val="24"/>
        </w:rPr>
        <w:t>Komitetu Monitorującego RPO WD 2014-2020</w:t>
      </w:r>
      <w:r w:rsidR="002F576C" w:rsidRPr="002F576C">
        <w:rPr>
          <w:rFonts w:asciiTheme="minorHAnsi" w:hAnsiTheme="minorHAnsi" w:cstheme="minorHAnsi"/>
          <w:color w:val="auto"/>
          <w:szCs w:val="24"/>
        </w:rPr>
        <w:t xml:space="preserve"> </w:t>
      </w:r>
      <w:r w:rsidR="002F576C" w:rsidRPr="00253048">
        <w:rPr>
          <w:rFonts w:asciiTheme="minorHAnsi" w:hAnsiTheme="minorHAnsi" w:cstheme="minorHAnsi"/>
          <w:color w:val="auto"/>
          <w:szCs w:val="24"/>
        </w:rPr>
        <w:t>z dnia 6 maja 2015 r.</w:t>
      </w:r>
      <w:r w:rsidR="002F576C">
        <w:rPr>
          <w:rFonts w:asciiTheme="minorHAnsi" w:hAnsiTheme="minorHAnsi" w:cstheme="minorHAnsi"/>
          <w:color w:val="auto"/>
          <w:szCs w:val="24"/>
        </w:rPr>
        <w:t>,</w:t>
      </w:r>
      <w:r w:rsidR="000E2EC1" w:rsidRPr="00253048">
        <w:rPr>
          <w:rFonts w:asciiTheme="minorHAnsi" w:hAnsiTheme="minorHAnsi" w:cstheme="minorHAnsi"/>
          <w:color w:val="auto"/>
          <w:szCs w:val="24"/>
        </w:rPr>
        <w:t xml:space="preserve"> z późn. zm</w:t>
      </w:r>
      <w:r w:rsidR="002F576C">
        <w:rPr>
          <w:rFonts w:asciiTheme="minorHAnsi" w:hAnsiTheme="minorHAnsi" w:cstheme="minorHAnsi"/>
          <w:color w:val="auto"/>
          <w:szCs w:val="24"/>
        </w:rPr>
        <w:t>.,</w:t>
      </w:r>
      <w:r w:rsidR="000E2EC1" w:rsidRPr="00253048">
        <w:rPr>
          <w:rFonts w:asciiTheme="minorHAnsi" w:hAnsiTheme="minorHAnsi" w:cstheme="minorHAnsi"/>
          <w:color w:val="auto"/>
          <w:szCs w:val="24"/>
        </w:rPr>
        <w:t xml:space="preserve"> zamieszczone </w:t>
      </w:r>
      <w:r w:rsidRPr="00253048">
        <w:rPr>
          <w:rFonts w:asciiTheme="minorHAnsi" w:hAnsiTheme="minorHAnsi" w:cstheme="minorHAnsi"/>
          <w:color w:val="auto"/>
          <w:szCs w:val="24"/>
        </w:rPr>
        <w:t xml:space="preserve">są </w:t>
      </w:r>
      <w:r w:rsidR="000E2EC1" w:rsidRPr="00253048">
        <w:rPr>
          <w:rFonts w:asciiTheme="minorHAnsi" w:hAnsiTheme="minorHAnsi" w:cstheme="minorHAnsi"/>
          <w:color w:val="auto"/>
          <w:szCs w:val="24"/>
        </w:rPr>
        <w:t xml:space="preserve">na </w:t>
      </w:r>
      <w:r w:rsidRPr="00253048">
        <w:rPr>
          <w:rFonts w:asciiTheme="minorHAnsi" w:hAnsiTheme="minorHAnsi" w:cstheme="minorHAnsi"/>
          <w:color w:val="auto"/>
          <w:szCs w:val="24"/>
        </w:rPr>
        <w:t xml:space="preserve">internetowej RPO WD: </w:t>
      </w:r>
      <w:hyperlink r:id="rId38" w:history="1">
        <w:r w:rsidRPr="00253048">
          <w:rPr>
            <w:rStyle w:val="Hipercze"/>
            <w:rFonts w:asciiTheme="minorHAnsi" w:hAnsiTheme="minorHAnsi" w:cstheme="minorHAnsi"/>
            <w:szCs w:val="24"/>
          </w:rPr>
          <w:t>http://rpo.dolnyslask.pl/</w:t>
        </w:r>
      </w:hyperlink>
      <w:r w:rsidRPr="00253048">
        <w:rPr>
          <w:rFonts w:asciiTheme="minorHAnsi" w:hAnsiTheme="minorHAnsi" w:cstheme="minorHAnsi"/>
          <w:color w:val="auto"/>
          <w:szCs w:val="24"/>
        </w:rPr>
        <w:t>.</w:t>
      </w:r>
    </w:p>
    <w:p w:rsidR="005E4BED" w:rsidRPr="00253048" w:rsidRDefault="005E4BED" w:rsidP="0068654D">
      <w:pPr>
        <w:spacing w:after="0" w:line="360" w:lineRule="auto"/>
        <w:ind w:left="0" w:firstLine="0"/>
        <w:jc w:val="left"/>
        <w:rPr>
          <w:rFonts w:asciiTheme="minorHAnsi" w:hAnsiTheme="minorHAnsi" w:cstheme="minorHAnsi"/>
          <w:color w:val="auto"/>
          <w:szCs w:val="24"/>
        </w:rPr>
      </w:pPr>
    </w:p>
    <w:p w:rsidR="00A33D29" w:rsidRPr="00253048" w:rsidRDefault="00165E5B" w:rsidP="0068654D">
      <w:pPr>
        <w:spacing w:after="0" w:line="360" w:lineRule="auto"/>
        <w:ind w:left="0" w:firstLine="0"/>
        <w:jc w:val="left"/>
        <w:rPr>
          <w:rFonts w:asciiTheme="minorHAnsi" w:hAnsiTheme="minorHAnsi" w:cstheme="minorHAnsi"/>
          <w:i/>
          <w:iCs/>
          <w:color w:val="auto"/>
          <w:szCs w:val="24"/>
        </w:rPr>
      </w:pPr>
      <w:r w:rsidRPr="00253048">
        <w:rPr>
          <w:rFonts w:asciiTheme="minorHAnsi" w:hAnsiTheme="minorHAnsi" w:cstheme="minorHAnsi"/>
          <w:i/>
          <w:iCs/>
          <w:color w:val="auto"/>
          <w:szCs w:val="24"/>
        </w:rPr>
        <w:t>Informacje uzupełniające w zakresie kryteriów wyboru:</w:t>
      </w:r>
    </w:p>
    <w:p w:rsidR="00305DC1" w:rsidRPr="00253048" w:rsidRDefault="00A33D29" w:rsidP="0067672E">
      <w:pPr>
        <w:pStyle w:val="Akapitzlist"/>
        <w:numPr>
          <w:ilvl w:val="0"/>
          <w:numId w:val="32"/>
        </w:numPr>
        <w:tabs>
          <w:tab w:val="left" w:pos="284"/>
        </w:tabs>
        <w:spacing w:after="0" w:line="360" w:lineRule="auto"/>
        <w:ind w:firstLine="0"/>
        <w:jc w:val="left"/>
        <w:rPr>
          <w:rFonts w:asciiTheme="minorHAnsi" w:hAnsiTheme="minorHAnsi" w:cstheme="minorHAnsi"/>
          <w:b/>
          <w:color w:val="auto"/>
          <w:szCs w:val="24"/>
        </w:rPr>
      </w:pPr>
      <w:r w:rsidRPr="00253048">
        <w:rPr>
          <w:rFonts w:asciiTheme="minorHAnsi" w:hAnsiTheme="minorHAnsi" w:cstheme="minorHAnsi"/>
          <w:b/>
          <w:bCs/>
          <w:color w:val="auto"/>
          <w:szCs w:val="24"/>
        </w:rPr>
        <w:t>Kryterium merytoryczne obligatoryjne w ramach Oceny finansowo-ekonomicznej projektu</w:t>
      </w:r>
      <w:r w:rsidR="005E4BED">
        <w:rPr>
          <w:rFonts w:asciiTheme="minorHAnsi" w:hAnsiTheme="minorHAnsi" w:cstheme="minorHAnsi"/>
          <w:b/>
          <w:bCs/>
          <w:color w:val="auto"/>
          <w:szCs w:val="24"/>
        </w:rPr>
        <w:t xml:space="preserve"> </w:t>
      </w:r>
      <w:r w:rsidRPr="00253048">
        <w:rPr>
          <w:rFonts w:asciiTheme="minorHAnsi" w:hAnsiTheme="minorHAnsi" w:cstheme="minorHAnsi"/>
          <w:b/>
          <w:bCs/>
          <w:color w:val="auto"/>
          <w:szCs w:val="24"/>
        </w:rPr>
        <w:t>[</w:t>
      </w:r>
      <w:r w:rsidR="000E2EC1" w:rsidRPr="00253048">
        <w:rPr>
          <w:rFonts w:asciiTheme="minorHAnsi" w:hAnsiTheme="minorHAnsi" w:cstheme="minorHAnsi"/>
          <w:b/>
          <w:bCs/>
          <w:color w:val="auto"/>
          <w:szCs w:val="24"/>
        </w:rPr>
        <w:t>Sytuacja finansowa Wnioskodawcy</w:t>
      </w:r>
      <w:r w:rsidRPr="00253048">
        <w:rPr>
          <w:rFonts w:asciiTheme="minorHAnsi" w:hAnsiTheme="minorHAnsi" w:cstheme="minorHAnsi"/>
          <w:b/>
          <w:bCs/>
          <w:color w:val="auto"/>
          <w:szCs w:val="24"/>
        </w:rPr>
        <w:t>]</w:t>
      </w:r>
      <w:r w:rsidR="000E2EC1" w:rsidRPr="00253048">
        <w:rPr>
          <w:rFonts w:asciiTheme="minorHAnsi" w:hAnsiTheme="minorHAnsi" w:cstheme="minorHAnsi"/>
          <w:color w:val="auto"/>
          <w:szCs w:val="24"/>
        </w:rPr>
        <w:t xml:space="preserve"> zostanie spełnione</w:t>
      </w:r>
      <w:r w:rsidRPr="00253048">
        <w:rPr>
          <w:rFonts w:asciiTheme="minorHAnsi" w:hAnsiTheme="minorHAnsi" w:cstheme="minorHAnsi"/>
          <w:color w:val="auto"/>
          <w:szCs w:val="24"/>
        </w:rPr>
        <w:t>,</w:t>
      </w:r>
      <w:r w:rsidR="005E4BED">
        <w:rPr>
          <w:rFonts w:asciiTheme="minorHAnsi" w:hAnsiTheme="minorHAnsi" w:cstheme="minorHAnsi"/>
          <w:color w:val="auto"/>
          <w:szCs w:val="24"/>
        </w:rPr>
        <w:t xml:space="preserve"> </w:t>
      </w:r>
      <w:r w:rsidR="000E2EC1" w:rsidRPr="00253048">
        <w:rPr>
          <w:rFonts w:asciiTheme="minorHAnsi" w:hAnsiTheme="minorHAnsi" w:cstheme="minorHAnsi"/>
          <w:color w:val="auto"/>
          <w:szCs w:val="24"/>
        </w:rPr>
        <w:t>jeśli</w:t>
      </w:r>
      <w:r w:rsidR="005E4BED">
        <w:rPr>
          <w:rFonts w:asciiTheme="minorHAnsi" w:hAnsiTheme="minorHAnsi" w:cstheme="minorHAnsi"/>
          <w:color w:val="auto"/>
          <w:szCs w:val="24"/>
        </w:rPr>
        <w:t xml:space="preserve"> </w:t>
      </w:r>
      <w:r w:rsidR="00371D59" w:rsidRPr="00253048">
        <w:rPr>
          <w:rFonts w:asciiTheme="minorHAnsi" w:hAnsiTheme="minorHAnsi" w:cstheme="minorHAnsi"/>
          <w:color w:val="auto"/>
          <w:szCs w:val="24"/>
        </w:rPr>
        <w:t>W</w:t>
      </w:r>
      <w:r w:rsidR="000E2EC1" w:rsidRPr="00253048">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Pr>
          <w:rStyle w:val="Odwoanieprzypisudolnego"/>
          <w:rFonts w:asciiTheme="minorHAnsi" w:hAnsiTheme="minorHAnsi" w:cstheme="minorHAnsi"/>
          <w:color w:val="auto"/>
          <w:szCs w:val="24"/>
        </w:rPr>
        <w:footnoteReference w:id="5"/>
      </w:r>
      <w:r w:rsidR="000E2EC1" w:rsidRPr="00253048">
        <w:rPr>
          <w:rFonts w:asciiTheme="minorHAnsi" w:hAnsiTheme="minorHAnsi" w:cstheme="minorHAnsi"/>
          <w:color w:val="auto"/>
          <w:szCs w:val="24"/>
        </w:rPr>
        <w:t xml:space="preserve">. </w:t>
      </w:r>
      <w:r w:rsidR="00F27DC2" w:rsidRPr="00253048">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253048">
        <w:rPr>
          <w:rFonts w:asciiTheme="minorHAnsi" w:hAnsiTheme="minorHAnsi" w:cstheme="minorHAnsi"/>
          <w:color w:val="auto"/>
          <w:szCs w:val="24"/>
        </w:rPr>
        <w:t>W przeciwnym przypadku ocena kryterium odbywać się będzie na podstawie przedstawionej we wniosku o dofinansowanie analizy finansowej.</w:t>
      </w:r>
    </w:p>
    <w:p w:rsidR="00305DC1" w:rsidRPr="00253048" w:rsidRDefault="00305DC1" w:rsidP="0067672E">
      <w:pPr>
        <w:pStyle w:val="Akapitzlist"/>
        <w:numPr>
          <w:ilvl w:val="0"/>
          <w:numId w:val="32"/>
        </w:numPr>
        <w:tabs>
          <w:tab w:val="left" w:pos="284"/>
        </w:tabs>
        <w:spacing w:after="0" w:line="360" w:lineRule="auto"/>
        <w:jc w:val="left"/>
        <w:rPr>
          <w:rFonts w:asciiTheme="minorHAnsi" w:hAnsiTheme="minorHAnsi" w:cstheme="minorHAnsi"/>
          <w:b/>
          <w:bCs/>
          <w:color w:val="auto"/>
          <w:szCs w:val="24"/>
        </w:rPr>
      </w:pPr>
      <w:r w:rsidRPr="00253048">
        <w:rPr>
          <w:rFonts w:asciiTheme="minorHAnsi" w:hAnsiTheme="minorHAnsi" w:cstheme="minorHAnsi"/>
          <w:color w:val="auto"/>
          <w:szCs w:val="24"/>
        </w:rPr>
        <w:t xml:space="preserve">Kryterium </w:t>
      </w:r>
      <w:r w:rsidR="00B02436" w:rsidRPr="00253048">
        <w:rPr>
          <w:rFonts w:asciiTheme="minorHAnsi" w:hAnsiTheme="minorHAnsi" w:cstheme="minorHAnsi"/>
          <w:color w:val="auto"/>
          <w:szCs w:val="24"/>
        </w:rPr>
        <w:t>merytoryczne specyficzne</w:t>
      </w:r>
      <w:r w:rsidRPr="00253048">
        <w:rPr>
          <w:rFonts w:asciiTheme="minorHAnsi" w:hAnsiTheme="minorHAnsi" w:cstheme="minorHAnsi"/>
          <w:b/>
          <w:bCs/>
          <w:color w:val="auto"/>
          <w:szCs w:val="24"/>
        </w:rPr>
        <w:t xml:space="preserve"> [</w:t>
      </w:r>
      <w:r w:rsidR="00B02436" w:rsidRPr="00253048">
        <w:rPr>
          <w:rFonts w:asciiTheme="minorHAnsi" w:hAnsiTheme="minorHAnsi" w:cstheme="minorHAnsi"/>
          <w:b/>
          <w:bCs/>
          <w:color w:val="auto"/>
          <w:szCs w:val="24"/>
        </w:rPr>
        <w:t>Poziom zamożności gminy</w:t>
      </w:r>
      <w:r w:rsidRPr="00253048">
        <w:rPr>
          <w:rFonts w:asciiTheme="minorHAnsi" w:hAnsiTheme="minorHAnsi" w:cstheme="minorHAnsi"/>
          <w:b/>
          <w:bCs/>
          <w:color w:val="auto"/>
          <w:szCs w:val="24"/>
        </w:rPr>
        <w:t>]</w:t>
      </w:r>
      <w:r w:rsidR="005E4BED">
        <w:rPr>
          <w:rFonts w:asciiTheme="minorHAnsi" w:hAnsiTheme="minorHAnsi" w:cstheme="minorHAnsi"/>
          <w:b/>
          <w:bCs/>
          <w:color w:val="auto"/>
          <w:szCs w:val="24"/>
        </w:rPr>
        <w:t xml:space="preserve"> </w:t>
      </w:r>
      <w:r w:rsidR="00B02436" w:rsidRPr="00253048">
        <w:rPr>
          <w:rFonts w:asciiTheme="minorHAnsi" w:hAnsiTheme="minorHAnsi" w:cstheme="minorHAnsi"/>
          <w:color w:val="auto"/>
          <w:szCs w:val="24"/>
        </w:rPr>
        <w:t xml:space="preserve">będzie oceniane w oparciu o </w:t>
      </w:r>
      <w:r w:rsidR="008A169F">
        <w:t>wyliczoną przez Ministerstwo Finansów wartość wskaźnika G</w:t>
      </w:r>
      <w:r w:rsidR="008A169F" w:rsidRPr="00253048" w:rsidDel="008A169F">
        <w:rPr>
          <w:rFonts w:asciiTheme="minorHAnsi" w:hAnsiTheme="minorHAnsi" w:cstheme="minorHAnsi"/>
          <w:color w:val="auto"/>
          <w:szCs w:val="24"/>
        </w:rPr>
        <w:t xml:space="preserve"> </w:t>
      </w:r>
      <w:r w:rsidR="00180D50" w:rsidRPr="00253048">
        <w:rPr>
          <w:rFonts w:asciiTheme="minorHAnsi" w:hAnsiTheme="minorHAnsi" w:cstheme="minorHAnsi"/>
          <w:color w:val="auto"/>
          <w:szCs w:val="24"/>
        </w:rPr>
        <w:t>[Wskaźnik G - podstawowych dochodów podatkowych  na 1 mieszkańca gminy przyjęty do obliczania subwencji wyrównawczej na 201</w:t>
      </w:r>
      <w:r w:rsidR="008A169F">
        <w:rPr>
          <w:rFonts w:asciiTheme="minorHAnsi" w:hAnsiTheme="minorHAnsi" w:cstheme="minorHAnsi"/>
          <w:color w:val="auto"/>
          <w:szCs w:val="24"/>
        </w:rPr>
        <w:t>9</w:t>
      </w:r>
      <w:r w:rsidR="00180D50" w:rsidRPr="00253048">
        <w:rPr>
          <w:rFonts w:asciiTheme="minorHAnsi" w:hAnsiTheme="minorHAnsi" w:cstheme="minorHAnsi"/>
          <w:color w:val="auto"/>
          <w:szCs w:val="24"/>
        </w:rPr>
        <w:t xml:space="preserve"> r.</w:t>
      </w:r>
      <w:r w:rsidR="00F001E0">
        <w:rPr>
          <w:rFonts w:asciiTheme="minorHAnsi" w:hAnsiTheme="minorHAnsi" w:cstheme="minorHAnsi"/>
          <w:color w:val="auto"/>
          <w:szCs w:val="24"/>
        </w:rPr>
        <w:t xml:space="preserve">: </w:t>
      </w:r>
      <w:hyperlink r:id="rId39" w:history="1">
        <w:r w:rsidR="00F001E0">
          <w:rPr>
            <w:rStyle w:val="Hipercze"/>
          </w:rPr>
          <w:t>https://www.gov.pl/web/finanse/wskazniki-dochodow-podatkowych-dla-poszczegolnych-jednostek-samorzadu-terytorialnego-gmin-powiatow-i-</w:t>
        </w:r>
        <w:r w:rsidR="00F001E0">
          <w:rPr>
            <w:rStyle w:val="Hipercze"/>
          </w:rPr>
          <w:lastRenderedPageBreak/>
          <w:t>wojewodztw</w:t>
        </w:r>
      </w:hyperlink>
      <w:r w:rsidR="00180D50" w:rsidRPr="00253048">
        <w:rPr>
          <w:rFonts w:asciiTheme="minorHAnsi" w:hAnsiTheme="minorHAnsi" w:cstheme="minorHAnsi"/>
          <w:color w:val="auto"/>
          <w:szCs w:val="24"/>
        </w:rPr>
        <w:t>]</w:t>
      </w:r>
      <w:r w:rsidR="009D4691" w:rsidRPr="00253048">
        <w:rPr>
          <w:rFonts w:asciiTheme="minorHAnsi" w:hAnsiTheme="minorHAnsi" w:cstheme="minorHAnsi"/>
          <w:color w:val="auto"/>
          <w:szCs w:val="24"/>
        </w:rPr>
        <w:t xml:space="preserve"> </w:t>
      </w:r>
      <w:r w:rsidR="008A169F">
        <w:rPr>
          <w:rFonts w:asciiTheme="minorHAnsi" w:hAnsiTheme="minorHAnsi" w:cstheme="minorHAnsi"/>
          <w:color w:val="auto"/>
          <w:szCs w:val="24"/>
        </w:rPr>
        <w:t xml:space="preserve">– zgodnie z </w:t>
      </w:r>
      <w:r w:rsidR="009D4691" w:rsidRPr="00253048">
        <w:rPr>
          <w:rFonts w:asciiTheme="minorHAnsi" w:hAnsiTheme="minorHAnsi" w:cstheme="minorHAnsi"/>
          <w:color w:val="auto"/>
          <w:szCs w:val="24"/>
        </w:rPr>
        <w:t>opracowani</w:t>
      </w:r>
      <w:r w:rsidR="008A169F">
        <w:rPr>
          <w:rFonts w:asciiTheme="minorHAnsi" w:hAnsiTheme="minorHAnsi" w:cstheme="minorHAnsi"/>
          <w:color w:val="auto"/>
          <w:szCs w:val="24"/>
        </w:rPr>
        <w:t>em</w:t>
      </w:r>
      <w:r w:rsidR="009D4691" w:rsidRPr="00253048">
        <w:rPr>
          <w:rFonts w:asciiTheme="minorHAnsi" w:hAnsiTheme="minorHAnsi" w:cstheme="minorHAnsi"/>
          <w:color w:val="auto"/>
          <w:szCs w:val="24"/>
        </w:rPr>
        <w:t xml:space="preserve"> </w:t>
      </w:r>
      <w:r w:rsidR="00AA423D" w:rsidRPr="00253048">
        <w:rPr>
          <w:rFonts w:asciiTheme="minorHAnsi" w:hAnsiTheme="minorHAnsi" w:cstheme="minorHAnsi"/>
          <w:i/>
          <w:color w:val="auto"/>
          <w:szCs w:val="24"/>
        </w:rPr>
        <w:t>„Poziom zamożności gminy – wartość wskaźnika G dla gmin województwa dolnośląskiego”</w:t>
      </w:r>
      <w:r w:rsidR="00AA423D" w:rsidRPr="00253048">
        <w:rPr>
          <w:rFonts w:asciiTheme="minorHAnsi" w:hAnsiTheme="minorHAnsi" w:cstheme="minorHAnsi"/>
          <w:color w:val="auto"/>
          <w:szCs w:val="24"/>
        </w:rPr>
        <w:t>, stanowi</w:t>
      </w:r>
      <w:r w:rsidR="009D4691" w:rsidRPr="00253048">
        <w:rPr>
          <w:rFonts w:asciiTheme="minorHAnsi" w:hAnsiTheme="minorHAnsi" w:cstheme="minorHAnsi"/>
          <w:color w:val="auto"/>
          <w:szCs w:val="24"/>
        </w:rPr>
        <w:t>ąc</w:t>
      </w:r>
      <w:r w:rsidR="008A169F">
        <w:rPr>
          <w:rFonts w:asciiTheme="minorHAnsi" w:hAnsiTheme="minorHAnsi" w:cstheme="minorHAnsi"/>
          <w:color w:val="auto"/>
          <w:szCs w:val="24"/>
        </w:rPr>
        <w:t>ym</w:t>
      </w:r>
      <w:r w:rsidR="00AA423D" w:rsidRPr="00253048">
        <w:rPr>
          <w:rFonts w:asciiTheme="minorHAnsi" w:hAnsiTheme="minorHAnsi" w:cstheme="minorHAnsi"/>
          <w:color w:val="auto"/>
          <w:szCs w:val="24"/>
        </w:rPr>
        <w:t xml:space="preserve"> Załącznik</w:t>
      </w:r>
      <w:r w:rsidR="009D4691" w:rsidRPr="00253048">
        <w:rPr>
          <w:rFonts w:asciiTheme="minorHAnsi" w:hAnsiTheme="minorHAnsi" w:cstheme="minorHAnsi"/>
          <w:color w:val="auto"/>
          <w:szCs w:val="24"/>
        </w:rPr>
        <w:t xml:space="preserve"> nr </w:t>
      </w:r>
      <w:r w:rsidR="00285B4A" w:rsidRPr="00253048">
        <w:rPr>
          <w:rFonts w:asciiTheme="minorHAnsi" w:hAnsiTheme="minorHAnsi" w:cstheme="minorHAnsi"/>
          <w:bCs/>
          <w:iCs/>
          <w:color w:val="auto"/>
          <w:szCs w:val="24"/>
          <w:lang w:eastAsia="en-US"/>
        </w:rPr>
        <w:t>4</w:t>
      </w:r>
      <w:r w:rsidR="005E4BED">
        <w:rPr>
          <w:rFonts w:asciiTheme="minorHAnsi" w:hAnsiTheme="minorHAnsi" w:cstheme="minorHAnsi"/>
          <w:bCs/>
          <w:iCs/>
          <w:color w:val="auto"/>
          <w:szCs w:val="24"/>
          <w:lang w:eastAsia="en-US"/>
        </w:rPr>
        <w:t xml:space="preserve"> </w:t>
      </w:r>
      <w:r w:rsidR="00AA423D" w:rsidRPr="00253048">
        <w:rPr>
          <w:rFonts w:asciiTheme="minorHAnsi" w:hAnsiTheme="minorHAnsi" w:cstheme="minorHAnsi"/>
          <w:color w:val="auto"/>
          <w:szCs w:val="24"/>
        </w:rPr>
        <w:t xml:space="preserve">do </w:t>
      </w:r>
      <w:r w:rsidR="00D5346C" w:rsidRPr="00253048">
        <w:rPr>
          <w:rFonts w:asciiTheme="minorHAnsi" w:hAnsiTheme="minorHAnsi" w:cstheme="minorHAnsi"/>
          <w:color w:val="auto"/>
          <w:szCs w:val="24"/>
        </w:rPr>
        <w:t xml:space="preserve">niniejszego </w:t>
      </w:r>
      <w:r w:rsidR="00D5346C" w:rsidRPr="00253048">
        <w:rPr>
          <w:rFonts w:asciiTheme="minorHAnsi" w:hAnsiTheme="minorHAnsi" w:cstheme="minorHAnsi"/>
          <w:bCs/>
          <w:color w:val="auto"/>
          <w:szCs w:val="24"/>
        </w:rPr>
        <w:t>Regulaminu</w:t>
      </w:r>
      <w:r w:rsidR="00AA423D" w:rsidRPr="00253048">
        <w:rPr>
          <w:rFonts w:asciiTheme="minorHAnsi" w:hAnsiTheme="minorHAnsi" w:cstheme="minorHAnsi"/>
          <w:bCs/>
          <w:color w:val="auto"/>
          <w:szCs w:val="24"/>
        </w:rPr>
        <w:t>.</w:t>
      </w:r>
    </w:p>
    <w:p w:rsidR="00165E5B" w:rsidRPr="00253048" w:rsidRDefault="00B810AE" w:rsidP="008072C3">
      <w:pPr>
        <w:pStyle w:val="Akapitzlist"/>
        <w:numPr>
          <w:ilvl w:val="0"/>
          <w:numId w:val="32"/>
        </w:numPr>
        <w:tabs>
          <w:tab w:val="left" w:pos="284"/>
        </w:tabs>
        <w:spacing w:after="0" w:line="360" w:lineRule="auto"/>
        <w:ind w:firstLine="0"/>
        <w:jc w:val="left"/>
        <w:rPr>
          <w:rFonts w:asciiTheme="minorHAnsi" w:hAnsiTheme="minorHAnsi" w:cstheme="minorHAnsi"/>
          <w:color w:val="auto"/>
          <w:szCs w:val="24"/>
        </w:rPr>
      </w:pPr>
      <w:r w:rsidRPr="00253048">
        <w:rPr>
          <w:rFonts w:asciiTheme="minorHAnsi" w:hAnsiTheme="minorHAnsi" w:cstheme="minorHAnsi"/>
          <w:color w:val="auto"/>
          <w:szCs w:val="24"/>
        </w:rPr>
        <w:t>Kryterium</w:t>
      </w:r>
      <w:r w:rsidR="00165E5B" w:rsidRPr="00253048">
        <w:rPr>
          <w:rFonts w:asciiTheme="minorHAnsi" w:hAnsiTheme="minorHAnsi" w:cstheme="minorHAnsi"/>
          <w:color w:val="auto"/>
          <w:szCs w:val="24"/>
        </w:rPr>
        <w:t xml:space="preserve"> oceny zgodności ze Strategią ZIT AJ</w:t>
      </w:r>
      <w:r w:rsidR="00B255AF">
        <w:rPr>
          <w:rFonts w:asciiTheme="minorHAnsi" w:hAnsiTheme="minorHAnsi" w:cstheme="minorHAnsi"/>
          <w:color w:val="auto"/>
          <w:szCs w:val="24"/>
        </w:rPr>
        <w:t xml:space="preserve"> </w:t>
      </w:r>
      <w:r w:rsidR="00165E5B" w:rsidRPr="00253048">
        <w:rPr>
          <w:rFonts w:asciiTheme="minorHAnsi" w:hAnsiTheme="minorHAnsi" w:cstheme="minorHAnsi"/>
          <w:b/>
          <w:bCs/>
          <w:color w:val="auto"/>
          <w:szCs w:val="24"/>
        </w:rPr>
        <w:t>[</w:t>
      </w:r>
      <w:r w:rsidRPr="00253048">
        <w:rPr>
          <w:rFonts w:asciiTheme="minorHAnsi" w:hAnsiTheme="minorHAnsi" w:cstheme="minorHAnsi"/>
          <w:b/>
          <w:color w:val="auto"/>
          <w:szCs w:val="24"/>
        </w:rPr>
        <w:t>Realizacja projektu na obszarach charakteryzujących się słabym dostępem do edukacji przedszkolnej</w:t>
      </w:r>
      <w:r w:rsidR="00165E5B" w:rsidRPr="00253048">
        <w:rPr>
          <w:rFonts w:asciiTheme="minorHAnsi" w:hAnsiTheme="minorHAnsi" w:cstheme="minorHAnsi"/>
          <w:b/>
          <w:color w:val="auto"/>
          <w:szCs w:val="24"/>
        </w:rPr>
        <w:t>]</w:t>
      </w:r>
      <w:r w:rsidR="005E4BED">
        <w:rPr>
          <w:rFonts w:asciiTheme="minorHAnsi" w:hAnsiTheme="minorHAnsi" w:cstheme="minorHAnsi"/>
          <w:b/>
          <w:color w:val="auto"/>
          <w:szCs w:val="24"/>
        </w:rPr>
        <w:t xml:space="preserve"> </w:t>
      </w:r>
      <w:r w:rsidRPr="00253048">
        <w:rPr>
          <w:rFonts w:asciiTheme="minorHAnsi" w:hAnsiTheme="minorHAnsi" w:cstheme="minorHAnsi"/>
          <w:color w:val="auto"/>
          <w:szCs w:val="24"/>
        </w:rPr>
        <w:t xml:space="preserve">będzie oceniane w oparciu o </w:t>
      </w:r>
      <w:r w:rsidR="0063291B" w:rsidRPr="00253048">
        <w:rPr>
          <w:rFonts w:asciiTheme="minorHAnsi" w:hAnsiTheme="minorHAnsi" w:cstheme="minorHAnsi"/>
          <w:color w:val="auto"/>
          <w:szCs w:val="24"/>
        </w:rPr>
        <w:t xml:space="preserve">dane wynikające z opracowania </w:t>
      </w:r>
      <w:r w:rsidR="0063291B" w:rsidRPr="00253048">
        <w:rPr>
          <w:rFonts w:asciiTheme="minorHAnsi" w:hAnsiTheme="minorHAnsi" w:cstheme="minorHAnsi"/>
          <w:i/>
          <w:iCs/>
          <w:color w:val="auto"/>
          <w:szCs w:val="24"/>
        </w:rPr>
        <w:t>„</w:t>
      </w:r>
      <w:r w:rsidR="0063291B" w:rsidRPr="00253048">
        <w:rPr>
          <w:rFonts w:asciiTheme="minorHAnsi" w:hAnsiTheme="minorHAnsi" w:cstheme="minorHAnsi"/>
          <w:bCs/>
          <w:i/>
          <w:iCs/>
          <w:color w:val="auto"/>
          <w:szCs w:val="24"/>
          <w:lang w:eastAsia="en-US"/>
        </w:rPr>
        <w:t>Liczba miejsc w przedszkolach na 1000 dzieci w wieku 3-6 lat w gminach Dolnego Śląska w 2017 r.”</w:t>
      </w:r>
      <w:r w:rsidRPr="00253048">
        <w:rPr>
          <w:rFonts w:asciiTheme="minorHAnsi" w:hAnsiTheme="minorHAnsi" w:cstheme="minorHAnsi"/>
          <w:bCs/>
          <w:iCs/>
          <w:caps/>
          <w:color w:val="auto"/>
          <w:szCs w:val="24"/>
          <w:lang w:eastAsia="en-US"/>
        </w:rPr>
        <w:t xml:space="preserve">, </w:t>
      </w:r>
      <w:r w:rsidRPr="00253048">
        <w:rPr>
          <w:rFonts w:asciiTheme="minorHAnsi" w:hAnsiTheme="minorHAnsi" w:cstheme="minorHAnsi"/>
          <w:bCs/>
          <w:iCs/>
          <w:color w:val="auto"/>
          <w:szCs w:val="24"/>
          <w:lang w:eastAsia="en-US"/>
        </w:rPr>
        <w:t>stanowiąc</w:t>
      </w:r>
      <w:r w:rsidR="0063291B" w:rsidRPr="00253048">
        <w:rPr>
          <w:rFonts w:asciiTheme="minorHAnsi" w:hAnsiTheme="minorHAnsi" w:cstheme="minorHAnsi"/>
          <w:bCs/>
          <w:iCs/>
          <w:color w:val="auto"/>
          <w:szCs w:val="24"/>
          <w:lang w:eastAsia="en-US"/>
        </w:rPr>
        <w:t xml:space="preserve">ego </w:t>
      </w:r>
      <w:r w:rsidR="00AA423D" w:rsidRPr="00253048">
        <w:rPr>
          <w:rFonts w:asciiTheme="minorHAnsi" w:hAnsiTheme="minorHAnsi" w:cstheme="minorHAnsi"/>
          <w:bCs/>
          <w:iCs/>
          <w:color w:val="auto"/>
          <w:szCs w:val="24"/>
          <w:lang w:eastAsia="en-US"/>
        </w:rPr>
        <w:t>Z</w:t>
      </w:r>
      <w:r w:rsidRPr="00253048">
        <w:rPr>
          <w:rFonts w:asciiTheme="minorHAnsi" w:hAnsiTheme="minorHAnsi" w:cstheme="minorHAnsi"/>
          <w:bCs/>
          <w:iCs/>
          <w:color w:val="auto"/>
          <w:szCs w:val="24"/>
          <w:lang w:eastAsia="en-US"/>
        </w:rPr>
        <w:t xml:space="preserve">ałącznik nr </w:t>
      </w:r>
      <w:r w:rsidR="00285B4A" w:rsidRPr="00253048">
        <w:rPr>
          <w:rFonts w:asciiTheme="minorHAnsi" w:hAnsiTheme="minorHAnsi" w:cstheme="minorHAnsi"/>
          <w:bCs/>
          <w:iCs/>
          <w:color w:val="auto"/>
          <w:szCs w:val="24"/>
          <w:lang w:eastAsia="en-US"/>
        </w:rPr>
        <w:t>5</w:t>
      </w:r>
      <w:r w:rsidRPr="00253048">
        <w:rPr>
          <w:rFonts w:asciiTheme="minorHAnsi" w:hAnsiTheme="minorHAnsi" w:cstheme="minorHAnsi"/>
          <w:bCs/>
          <w:iCs/>
          <w:color w:val="auto"/>
          <w:szCs w:val="24"/>
          <w:lang w:eastAsia="en-US"/>
        </w:rPr>
        <w:t xml:space="preserve">do </w:t>
      </w:r>
      <w:r w:rsidR="00305DC1" w:rsidRPr="00253048">
        <w:rPr>
          <w:rFonts w:asciiTheme="minorHAnsi" w:hAnsiTheme="minorHAnsi" w:cstheme="minorHAnsi"/>
          <w:bCs/>
          <w:iCs/>
          <w:color w:val="auto"/>
          <w:szCs w:val="24"/>
          <w:lang w:eastAsia="en-US"/>
        </w:rPr>
        <w:t xml:space="preserve">niniejszego </w:t>
      </w:r>
      <w:r w:rsidRPr="00253048">
        <w:rPr>
          <w:rFonts w:asciiTheme="minorHAnsi" w:hAnsiTheme="minorHAnsi" w:cstheme="minorHAnsi"/>
          <w:bCs/>
          <w:iCs/>
          <w:color w:val="auto"/>
          <w:szCs w:val="24"/>
          <w:lang w:eastAsia="en-US"/>
        </w:rPr>
        <w:t xml:space="preserve">Regulaminu. </w:t>
      </w:r>
    </w:p>
    <w:p w:rsidR="00305DC1" w:rsidRPr="00253048" w:rsidRDefault="00305DC1" w:rsidP="0068654D">
      <w:pPr>
        <w:pStyle w:val="Akapitzlist"/>
        <w:tabs>
          <w:tab w:val="left" w:pos="284"/>
        </w:tabs>
        <w:spacing w:after="0" w:line="360" w:lineRule="auto"/>
        <w:ind w:left="0"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55" w:name="_Toc4137266"/>
      <w:bookmarkStart w:id="56" w:name="_Toc4138079"/>
      <w:bookmarkStart w:id="57" w:name="_Toc18957548"/>
      <w:bookmarkEnd w:id="55"/>
      <w:bookmarkEnd w:id="56"/>
      <w:r w:rsidRPr="00253048">
        <w:rPr>
          <w:rFonts w:cstheme="minorHAnsi"/>
          <w:color w:val="auto"/>
          <w:szCs w:val="24"/>
        </w:rPr>
        <w:t>Studium wykonalności</w:t>
      </w:r>
      <w:bookmarkEnd w:id="57"/>
    </w:p>
    <w:p w:rsidR="0059606E"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253048">
        <w:rPr>
          <w:rFonts w:asciiTheme="minorHAnsi" w:hAnsiTheme="minorHAnsi" w:cstheme="minorHAnsi"/>
          <w:color w:val="auto"/>
          <w:szCs w:val="24"/>
        </w:rPr>
        <w:t>G</w:t>
      </w:r>
      <w:r w:rsidRPr="00253048">
        <w:rPr>
          <w:rFonts w:asciiTheme="minorHAnsi" w:hAnsiTheme="minorHAnsi" w:cstheme="minorHAnsi"/>
          <w:color w:val="auto"/>
          <w:szCs w:val="24"/>
        </w:rPr>
        <w:t xml:space="preserve">eneratorze </w:t>
      </w:r>
      <w:r w:rsidR="00D5346C" w:rsidRPr="00253048">
        <w:rPr>
          <w:rFonts w:asciiTheme="minorHAnsi" w:hAnsiTheme="minorHAnsi" w:cstheme="minorHAnsi"/>
          <w:color w:val="auto"/>
          <w:szCs w:val="24"/>
        </w:rPr>
        <w:t>Wniosków o dofinansowanie EFRR</w:t>
      </w:r>
      <w:r w:rsidRPr="00253048">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253048">
        <w:rPr>
          <w:rFonts w:asciiTheme="minorHAnsi" w:hAnsiTheme="minorHAnsi" w:cstheme="minorHAnsi"/>
          <w:color w:val="auto"/>
          <w:szCs w:val="24"/>
        </w:rPr>
        <w:t>I</w:t>
      </w:r>
      <w:r w:rsidRPr="00253048">
        <w:rPr>
          <w:rFonts w:asciiTheme="minorHAnsi" w:hAnsiTheme="minorHAnsi" w:cstheme="minorHAnsi"/>
          <w:color w:val="auto"/>
          <w:szCs w:val="24"/>
        </w:rPr>
        <w:t xml:space="preserve">nstrukcji wypełnienia wniosku o dofinansowanie (o której mowa w pkt </w:t>
      </w:r>
      <w:r w:rsidR="00625BC0" w:rsidRPr="00253048">
        <w:rPr>
          <w:rFonts w:asciiTheme="minorHAnsi" w:hAnsiTheme="minorHAnsi" w:cstheme="minorHAnsi"/>
          <w:color w:val="auto"/>
          <w:szCs w:val="24"/>
        </w:rPr>
        <w:t>20</w:t>
      </w:r>
      <w:r w:rsidR="009D7A6C">
        <w:rPr>
          <w:rFonts w:asciiTheme="minorHAnsi" w:hAnsiTheme="minorHAnsi" w:cstheme="minorHAnsi"/>
          <w:color w:val="auto"/>
          <w:szCs w:val="24"/>
        </w:rPr>
        <w:t xml:space="preserve"> </w:t>
      </w:r>
      <w:r w:rsidR="009667E4" w:rsidRPr="00253048">
        <w:rPr>
          <w:rFonts w:asciiTheme="minorHAnsi" w:hAnsiTheme="minorHAnsi" w:cstheme="minorHAnsi"/>
          <w:color w:val="auto"/>
          <w:szCs w:val="24"/>
        </w:rPr>
        <w:t>[Wzór wniosku o dofinansowanie projektu/zakres informacji]</w:t>
      </w:r>
      <w:r w:rsidR="00EF09B0">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Regulaminu). </w:t>
      </w:r>
    </w:p>
    <w:p w:rsidR="0059606E" w:rsidRPr="00253048" w:rsidRDefault="0059606E" w:rsidP="0068654D">
      <w:pPr>
        <w:spacing w:after="0" w:line="360" w:lineRule="auto"/>
        <w:ind w:left="0" w:firstLine="0"/>
        <w:jc w:val="left"/>
        <w:rPr>
          <w:rFonts w:asciiTheme="minorHAnsi" w:hAnsiTheme="minorHAnsi" w:cstheme="minorHAnsi"/>
          <w:color w:val="auto"/>
          <w:szCs w:val="24"/>
        </w:rPr>
      </w:pPr>
    </w:p>
    <w:p w:rsidR="000E4154"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rsidR="00BD38E7" w:rsidRPr="00253048" w:rsidRDefault="00BD38E7" w:rsidP="0068654D">
      <w:pPr>
        <w:spacing w:after="0" w:line="360" w:lineRule="auto"/>
        <w:ind w:left="0" w:firstLine="0"/>
        <w:jc w:val="left"/>
        <w:rPr>
          <w:rFonts w:asciiTheme="minorHAnsi" w:hAnsiTheme="minorHAnsi" w:cstheme="minorHAnsi"/>
          <w:color w:val="auto"/>
          <w:szCs w:val="24"/>
        </w:rPr>
      </w:pPr>
    </w:p>
    <w:p w:rsidR="00D5346C"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Na stronie internetowej</w:t>
      </w:r>
      <w:r w:rsidR="00D5346C" w:rsidRPr="00253048">
        <w:rPr>
          <w:rFonts w:asciiTheme="minorHAnsi" w:hAnsiTheme="minorHAnsi" w:cstheme="minorHAnsi"/>
          <w:color w:val="auto"/>
          <w:szCs w:val="24"/>
        </w:rPr>
        <w:t xml:space="preserve"> RPO WD</w:t>
      </w:r>
      <w:r w:rsidR="008072C3">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w </w:t>
      </w:r>
      <w:r w:rsidR="0059606E" w:rsidRPr="00253048">
        <w:rPr>
          <w:rFonts w:asciiTheme="minorHAnsi" w:hAnsiTheme="minorHAnsi" w:cstheme="minorHAnsi"/>
          <w:color w:val="auto"/>
          <w:szCs w:val="24"/>
        </w:rPr>
        <w:t>zakładce [D</w:t>
      </w:r>
      <w:r w:rsidRPr="00253048">
        <w:rPr>
          <w:rFonts w:asciiTheme="minorHAnsi" w:hAnsiTheme="minorHAnsi" w:cstheme="minorHAnsi"/>
          <w:color w:val="auto"/>
          <w:szCs w:val="24"/>
        </w:rPr>
        <w:t xml:space="preserve">owiedz się więcej o </w:t>
      </w:r>
      <w:r w:rsidR="0059606E" w:rsidRPr="00253048">
        <w:rPr>
          <w:rFonts w:asciiTheme="minorHAnsi" w:hAnsiTheme="minorHAnsi" w:cstheme="minorHAnsi"/>
          <w:color w:val="auto"/>
          <w:szCs w:val="24"/>
        </w:rPr>
        <w:t>P</w:t>
      </w:r>
      <w:r w:rsidRPr="00253048">
        <w:rPr>
          <w:rFonts w:asciiTheme="minorHAnsi" w:hAnsiTheme="minorHAnsi" w:cstheme="minorHAnsi"/>
          <w:color w:val="auto"/>
          <w:szCs w:val="24"/>
        </w:rPr>
        <w:t>rogramie</w:t>
      </w:r>
      <w:r w:rsidR="0059606E" w:rsidRPr="00253048">
        <w:rPr>
          <w:rFonts w:asciiTheme="minorHAnsi" w:hAnsiTheme="minorHAnsi" w:cstheme="minorHAnsi"/>
          <w:color w:val="auto"/>
          <w:szCs w:val="24"/>
        </w:rPr>
        <w:t>]</w:t>
      </w:r>
      <w:r w:rsidR="00EF09B0">
        <w:rPr>
          <w:rFonts w:asciiTheme="minorHAnsi" w:hAnsiTheme="minorHAnsi" w:cstheme="minorHAnsi"/>
          <w:color w:val="auto"/>
          <w:szCs w:val="24"/>
        </w:rPr>
        <w:t xml:space="preserve"> </w:t>
      </w:r>
      <w:r w:rsidRPr="00253048">
        <w:rPr>
          <w:rFonts w:asciiTheme="minorHAnsi" w:hAnsiTheme="minorHAnsi" w:cstheme="minorHAnsi"/>
          <w:color w:val="auto"/>
          <w:szCs w:val="24"/>
        </w:rPr>
        <w:t>&gt;</w:t>
      </w:r>
      <w:r w:rsidR="00EF09B0">
        <w:rPr>
          <w:rFonts w:asciiTheme="minorHAnsi" w:hAnsiTheme="minorHAnsi" w:cstheme="minorHAnsi"/>
          <w:color w:val="auto"/>
          <w:szCs w:val="24"/>
        </w:rPr>
        <w:t xml:space="preserve"> </w:t>
      </w:r>
      <w:r w:rsidR="0059606E" w:rsidRPr="00253048">
        <w:rPr>
          <w:rFonts w:asciiTheme="minorHAnsi" w:hAnsiTheme="minorHAnsi" w:cstheme="minorHAnsi"/>
          <w:color w:val="auto"/>
          <w:szCs w:val="24"/>
        </w:rPr>
        <w:t>[</w:t>
      </w:r>
      <w:r w:rsidRPr="00253048">
        <w:rPr>
          <w:rFonts w:asciiTheme="minorHAnsi" w:hAnsiTheme="minorHAnsi" w:cstheme="minorHAnsi"/>
          <w:color w:val="auto"/>
          <w:szCs w:val="24"/>
        </w:rPr>
        <w:t>Pobierz poradniki i publikacje</w:t>
      </w:r>
      <w:r w:rsidR="0059606E" w:rsidRPr="00253048">
        <w:rPr>
          <w:rFonts w:asciiTheme="minorHAnsi" w:hAnsiTheme="minorHAnsi" w:cstheme="minorHAnsi"/>
          <w:color w:val="auto"/>
          <w:szCs w:val="24"/>
        </w:rPr>
        <w:t>]:</w:t>
      </w:r>
      <w:r w:rsidR="005E4BED">
        <w:rPr>
          <w:rFonts w:asciiTheme="minorHAnsi" w:hAnsiTheme="minorHAnsi" w:cstheme="minorHAnsi"/>
          <w:color w:val="auto"/>
          <w:szCs w:val="24"/>
        </w:rPr>
        <w:t xml:space="preserve"> </w:t>
      </w:r>
      <w:hyperlink r:id="rId40" w:history="1">
        <w:r w:rsidR="008F7F3F" w:rsidRPr="00253048">
          <w:rPr>
            <w:rStyle w:val="Hipercze"/>
            <w:rFonts w:asciiTheme="minorHAnsi" w:hAnsiTheme="minorHAnsi" w:cstheme="minorHAnsi"/>
            <w:szCs w:val="24"/>
          </w:rPr>
          <w:t>http://rpo.dolnyslask.pl/analiza-finansowa-na-potrzeby-aplikacji-o-srodki-europejskiego-funduszu-rozwoju-regionalnego-w-ramach-rpo-wd-2014-2020-przyklady/</w:t>
        </w:r>
      </w:hyperlink>
      <w:r w:rsidR="00EF09B0" w:rsidRPr="00EF09B0">
        <w:rPr>
          <w:rStyle w:val="Hipercze"/>
          <w:rFonts w:asciiTheme="minorHAnsi" w:hAnsiTheme="minorHAnsi" w:cstheme="minorHAnsi"/>
          <w:szCs w:val="24"/>
          <w:u w:val="none"/>
        </w:rPr>
        <w:t xml:space="preserve"> </w:t>
      </w:r>
      <w:r w:rsidRPr="00253048">
        <w:rPr>
          <w:rFonts w:asciiTheme="minorHAnsi" w:hAnsiTheme="minorHAnsi" w:cstheme="minorHAnsi"/>
          <w:color w:val="auto"/>
          <w:szCs w:val="24"/>
        </w:rPr>
        <w:t xml:space="preserve">zamieszczono </w:t>
      </w:r>
      <w:r w:rsidR="00BD38E7" w:rsidRPr="00253048">
        <w:rPr>
          <w:rFonts w:asciiTheme="minorHAnsi" w:hAnsiTheme="minorHAnsi" w:cstheme="minorHAnsi"/>
          <w:color w:val="auto"/>
          <w:szCs w:val="24"/>
        </w:rPr>
        <w:t>opracowane</w:t>
      </w:r>
      <w:r w:rsidR="005E4BED">
        <w:rPr>
          <w:rFonts w:asciiTheme="minorHAnsi" w:hAnsiTheme="minorHAnsi" w:cstheme="minorHAnsi"/>
          <w:color w:val="auto"/>
          <w:szCs w:val="24"/>
        </w:rPr>
        <w:t xml:space="preserve"> </w:t>
      </w:r>
      <w:r w:rsidR="00BD38E7" w:rsidRPr="00253048">
        <w:rPr>
          <w:rFonts w:asciiTheme="minorHAnsi" w:hAnsiTheme="minorHAnsi" w:cstheme="minorHAnsi"/>
          <w:color w:val="auto"/>
          <w:szCs w:val="24"/>
        </w:rPr>
        <w:t xml:space="preserve">na potrzeby aplikacji o środki EFFR w ramach RPO WD </w:t>
      </w:r>
      <w:r w:rsidRPr="00253048">
        <w:rPr>
          <w:rFonts w:asciiTheme="minorHAnsi" w:hAnsiTheme="minorHAnsi" w:cstheme="minorHAnsi"/>
          <w:color w:val="auto"/>
          <w:szCs w:val="24"/>
        </w:rPr>
        <w:t>przykładowe tabele (puste) oraz fikcyjn</w:t>
      </w:r>
      <w:r w:rsidR="00BD38E7" w:rsidRPr="00253048">
        <w:rPr>
          <w:rFonts w:asciiTheme="minorHAnsi" w:hAnsiTheme="minorHAnsi" w:cstheme="minorHAnsi"/>
          <w:color w:val="auto"/>
          <w:szCs w:val="24"/>
        </w:rPr>
        <w:t>e</w:t>
      </w:r>
      <w:r w:rsidRPr="00253048">
        <w:rPr>
          <w:rFonts w:asciiTheme="minorHAnsi" w:hAnsiTheme="minorHAnsi" w:cstheme="minorHAnsi"/>
          <w:color w:val="auto"/>
          <w:szCs w:val="24"/>
        </w:rPr>
        <w:t xml:space="preserve"> analiz</w:t>
      </w:r>
      <w:r w:rsidR="00BD38E7" w:rsidRPr="00253048">
        <w:rPr>
          <w:rFonts w:asciiTheme="minorHAnsi" w:hAnsiTheme="minorHAnsi" w:cstheme="minorHAnsi"/>
          <w:color w:val="auto"/>
          <w:szCs w:val="24"/>
        </w:rPr>
        <w:t>y</w:t>
      </w:r>
      <w:r w:rsidRPr="00253048">
        <w:rPr>
          <w:rFonts w:asciiTheme="minorHAnsi" w:hAnsiTheme="minorHAnsi" w:cstheme="minorHAnsi"/>
          <w:color w:val="auto"/>
          <w:szCs w:val="24"/>
        </w:rPr>
        <w:t xml:space="preserve"> finansow</w:t>
      </w:r>
      <w:r w:rsidR="00BD38E7" w:rsidRPr="00253048">
        <w:rPr>
          <w:rFonts w:asciiTheme="minorHAnsi" w:hAnsiTheme="minorHAnsi" w:cstheme="minorHAnsi"/>
          <w:color w:val="auto"/>
          <w:szCs w:val="24"/>
        </w:rPr>
        <w:t>e</w:t>
      </w:r>
      <w:r w:rsidRPr="00253048">
        <w:rPr>
          <w:rFonts w:asciiTheme="minorHAnsi" w:hAnsiTheme="minorHAnsi" w:cstheme="minorHAnsi"/>
          <w:color w:val="auto"/>
          <w:szCs w:val="24"/>
        </w:rPr>
        <w:t xml:space="preserve"> dla 4 różnych rodzajów projektów. </w:t>
      </w:r>
    </w:p>
    <w:p w:rsidR="0059606E" w:rsidRPr="00253048" w:rsidRDefault="0059606E"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Na potrzeby niniejszego konkursu przyjmuje się okres odniesienia dla analizy finansowej i eko</w:t>
      </w:r>
      <w:r w:rsidR="00116AC8" w:rsidRPr="00253048">
        <w:rPr>
          <w:rFonts w:asciiTheme="minorHAnsi" w:hAnsiTheme="minorHAnsi" w:cstheme="minorHAnsi"/>
          <w:color w:val="auto"/>
          <w:szCs w:val="24"/>
        </w:rPr>
        <w:t>nomicznej dla sektora „</w:t>
      </w:r>
      <w:r w:rsidR="00160EF8" w:rsidRPr="00253048">
        <w:rPr>
          <w:rFonts w:asciiTheme="minorHAnsi" w:hAnsiTheme="minorHAnsi" w:cstheme="minorHAnsi"/>
          <w:color w:val="auto"/>
          <w:szCs w:val="24"/>
        </w:rPr>
        <w:t>Pozostałe</w:t>
      </w:r>
      <w:r w:rsidR="00481122" w:rsidRPr="00253048">
        <w:rPr>
          <w:rFonts w:asciiTheme="minorHAnsi" w:hAnsiTheme="minorHAnsi" w:cstheme="minorHAnsi"/>
          <w:color w:val="auto"/>
          <w:szCs w:val="24"/>
        </w:rPr>
        <w:t xml:space="preserve">” – </w:t>
      </w:r>
      <w:r w:rsidR="00160EF8" w:rsidRPr="00253048">
        <w:rPr>
          <w:rFonts w:asciiTheme="minorHAnsi" w:hAnsiTheme="minorHAnsi" w:cstheme="minorHAnsi"/>
          <w:color w:val="auto"/>
          <w:szCs w:val="24"/>
        </w:rPr>
        <w:t>10</w:t>
      </w:r>
      <w:r w:rsidR="00EF09B0">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lat. </w:t>
      </w:r>
    </w:p>
    <w:p w:rsidR="00DC0E91" w:rsidRPr="00253048" w:rsidRDefault="00DC0E91" w:rsidP="0068654D">
      <w:pPr>
        <w:spacing w:after="0" w:line="360" w:lineRule="auto"/>
        <w:ind w:left="0" w:firstLine="0"/>
        <w:jc w:val="left"/>
        <w:rPr>
          <w:rFonts w:asciiTheme="minorHAnsi" w:hAnsiTheme="minorHAnsi" w:cstheme="minorHAnsi"/>
          <w:color w:val="auto"/>
          <w:szCs w:val="24"/>
        </w:rPr>
      </w:pPr>
      <w:bookmarkStart w:id="58" w:name="_GoBack"/>
      <w:bookmarkEnd w:id="58"/>
    </w:p>
    <w:p w:rsidR="00C22405" w:rsidRPr="00253048" w:rsidRDefault="000E2EC1" w:rsidP="0068654D">
      <w:pPr>
        <w:pStyle w:val="Nagwek1"/>
        <w:spacing w:before="0" w:after="0" w:line="360" w:lineRule="auto"/>
        <w:jc w:val="left"/>
        <w:rPr>
          <w:rFonts w:cstheme="minorHAnsi"/>
          <w:color w:val="auto"/>
          <w:szCs w:val="24"/>
        </w:rPr>
      </w:pPr>
      <w:bookmarkStart w:id="59" w:name="_Toc18957549"/>
      <w:r w:rsidRPr="00253048">
        <w:rPr>
          <w:rFonts w:cstheme="minorHAnsi"/>
          <w:color w:val="auto"/>
          <w:szCs w:val="24"/>
        </w:rPr>
        <w:t>Wskaźniki produktu i rezultatu</w:t>
      </w:r>
      <w:bookmarkEnd w:id="59"/>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Wnioskodawca jest zobowiązany do wyboru i określenia wartości docelowej we wniosku o dofinansowanie adekwatnych wskaźników produktu/rezultatu. Zestawienie </w:t>
      </w:r>
      <w:r w:rsidR="00A14E0D" w:rsidRPr="00253048">
        <w:rPr>
          <w:rFonts w:asciiTheme="minorHAnsi" w:hAnsiTheme="minorHAnsi" w:cstheme="minorHAnsi"/>
          <w:color w:val="auto"/>
          <w:szCs w:val="24"/>
        </w:rPr>
        <w:t xml:space="preserve">wskaźników dla niniejszego naboru </w:t>
      </w:r>
      <w:r w:rsidRPr="00253048">
        <w:rPr>
          <w:rFonts w:asciiTheme="minorHAnsi" w:hAnsiTheme="minorHAnsi" w:cstheme="minorHAnsi"/>
          <w:color w:val="auto"/>
          <w:szCs w:val="24"/>
        </w:rPr>
        <w:t xml:space="preserve">stanowi </w:t>
      </w:r>
      <w:r w:rsidR="00A14E0D" w:rsidRPr="00253048">
        <w:rPr>
          <w:rFonts w:asciiTheme="minorHAnsi" w:hAnsiTheme="minorHAnsi" w:cstheme="minorHAnsi"/>
          <w:color w:val="auto"/>
          <w:szCs w:val="24"/>
        </w:rPr>
        <w:t>Z</w:t>
      </w:r>
      <w:r w:rsidRPr="00253048">
        <w:rPr>
          <w:rFonts w:asciiTheme="minorHAnsi" w:hAnsiTheme="minorHAnsi" w:cstheme="minorHAnsi"/>
          <w:color w:val="auto"/>
          <w:szCs w:val="24"/>
        </w:rPr>
        <w:t xml:space="preserve">ałącznik nr 2 </w:t>
      </w:r>
      <w:r w:rsidR="00A14E0D" w:rsidRPr="00253048">
        <w:rPr>
          <w:rFonts w:asciiTheme="minorHAnsi" w:hAnsiTheme="minorHAnsi" w:cstheme="minorHAnsi"/>
          <w:color w:val="auto"/>
          <w:szCs w:val="24"/>
        </w:rPr>
        <w:t xml:space="preserve">do Regulaminu – </w:t>
      </w:r>
      <w:r w:rsidR="00A14E0D" w:rsidRPr="00253048">
        <w:rPr>
          <w:rFonts w:asciiTheme="minorHAnsi" w:hAnsiTheme="minorHAnsi" w:cstheme="minorHAnsi"/>
          <w:i/>
          <w:iCs/>
          <w:color w:val="auto"/>
          <w:szCs w:val="24"/>
        </w:rPr>
        <w:t>„</w:t>
      </w:r>
      <w:r w:rsidRPr="00253048">
        <w:rPr>
          <w:rFonts w:asciiTheme="minorHAnsi" w:hAnsiTheme="minorHAnsi" w:cstheme="minorHAnsi"/>
          <w:i/>
          <w:iCs/>
          <w:color w:val="auto"/>
          <w:szCs w:val="24"/>
        </w:rPr>
        <w:t>Lista wskaźników na p</w:t>
      </w:r>
      <w:r w:rsidR="00F2547C" w:rsidRPr="00253048">
        <w:rPr>
          <w:rFonts w:asciiTheme="minorHAnsi" w:hAnsiTheme="minorHAnsi" w:cstheme="minorHAnsi"/>
          <w:i/>
          <w:iCs/>
          <w:color w:val="auto"/>
          <w:szCs w:val="24"/>
        </w:rPr>
        <w:t>oz</w:t>
      </w:r>
      <w:r w:rsidR="006E48C0" w:rsidRPr="00253048">
        <w:rPr>
          <w:rFonts w:asciiTheme="minorHAnsi" w:hAnsiTheme="minorHAnsi" w:cstheme="minorHAnsi"/>
          <w:i/>
          <w:iCs/>
          <w:color w:val="auto"/>
          <w:szCs w:val="24"/>
        </w:rPr>
        <w:t xml:space="preserve">iomie projektu dla </w:t>
      </w:r>
      <w:r w:rsidR="00A14E0D" w:rsidRPr="00253048">
        <w:rPr>
          <w:rFonts w:asciiTheme="minorHAnsi" w:hAnsiTheme="minorHAnsi" w:cstheme="minorHAnsi"/>
          <w:i/>
          <w:iCs/>
          <w:color w:val="auto"/>
          <w:szCs w:val="24"/>
        </w:rPr>
        <w:t>D</w:t>
      </w:r>
      <w:r w:rsidR="006E48C0" w:rsidRPr="00253048">
        <w:rPr>
          <w:rFonts w:asciiTheme="minorHAnsi" w:hAnsiTheme="minorHAnsi" w:cstheme="minorHAnsi"/>
          <w:i/>
          <w:iCs/>
          <w:color w:val="auto"/>
          <w:szCs w:val="24"/>
        </w:rPr>
        <w:t>ziałania 7.1</w:t>
      </w:r>
      <w:r w:rsidR="006E48C0" w:rsidRPr="00253048">
        <w:rPr>
          <w:rFonts w:asciiTheme="minorHAnsi" w:hAnsiTheme="minorHAnsi" w:cstheme="minorHAnsi"/>
          <w:bCs/>
          <w:i/>
          <w:iCs/>
          <w:color w:val="auto"/>
          <w:szCs w:val="24"/>
        </w:rPr>
        <w:t>Inwestycje w edukację przedszkolną, podstawową i gimnazjalną</w:t>
      </w:r>
      <w:r w:rsidR="00A14E0D" w:rsidRPr="00253048">
        <w:rPr>
          <w:rFonts w:asciiTheme="minorHAnsi" w:hAnsiTheme="minorHAnsi" w:cstheme="minorHAnsi"/>
          <w:i/>
          <w:iCs/>
          <w:color w:val="auto"/>
          <w:szCs w:val="24"/>
        </w:rPr>
        <w:t>(Infrastruktura przedszkolna)”</w:t>
      </w:r>
      <w:r w:rsidR="00A14E0D" w:rsidRPr="00253048">
        <w:rPr>
          <w:rFonts w:asciiTheme="minorHAnsi" w:hAnsiTheme="minorHAnsi" w:cstheme="minorHAnsi"/>
          <w:color w:val="auto"/>
          <w:szCs w:val="24"/>
        </w:rPr>
        <w:t>.</w:t>
      </w:r>
    </w:p>
    <w:p w:rsidR="00A14E0D" w:rsidRPr="00253048" w:rsidRDefault="00A14E0D"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Zasady realizacji wskaźników na etapie wdrażania projektu oraz w okresie trwałości projektu regulują zapisy umowy o dofinansowanie projektu.  </w:t>
      </w:r>
    </w:p>
    <w:p w:rsidR="00A14E0D" w:rsidRPr="00253048" w:rsidRDefault="00A14E0D"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60" w:name="_Toc18957550"/>
      <w:r w:rsidRPr="00253048">
        <w:rPr>
          <w:rFonts w:cstheme="minorHAnsi"/>
          <w:color w:val="auto"/>
          <w:szCs w:val="24"/>
        </w:rPr>
        <w:t>Środki odwoławcze przysługujące wnioskodawcy</w:t>
      </w:r>
      <w:bookmarkEnd w:id="60"/>
    </w:p>
    <w:p w:rsidR="00FE69C4" w:rsidRPr="00253048" w:rsidRDefault="00FE69C4" w:rsidP="0068654D">
      <w:pPr>
        <w:spacing w:after="0" w:line="360" w:lineRule="auto"/>
        <w:contextualSpacing/>
        <w:jc w:val="left"/>
        <w:rPr>
          <w:rFonts w:asciiTheme="minorHAnsi" w:hAnsiTheme="minorHAnsi" w:cstheme="minorHAnsi"/>
          <w:szCs w:val="24"/>
        </w:rPr>
      </w:pPr>
      <w:r w:rsidRPr="00253048">
        <w:rPr>
          <w:rFonts w:asciiTheme="minorHAnsi" w:hAnsiTheme="minorHAnsi" w:cstheme="minorHAnsi"/>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w:t>
      </w:r>
    </w:p>
    <w:p w:rsidR="00FE69C4" w:rsidRPr="00253048" w:rsidRDefault="00FE69C4" w:rsidP="0067672E">
      <w:pPr>
        <w:pStyle w:val="Akapitzlist"/>
        <w:numPr>
          <w:ilvl w:val="0"/>
          <w:numId w:val="33"/>
        </w:numPr>
        <w:tabs>
          <w:tab w:val="left" w:pos="284"/>
        </w:tabs>
        <w:spacing w:after="0" w:line="360" w:lineRule="auto"/>
        <w:ind w:left="0" w:firstLine="0"/>
        <w:jc w:val="left"/>
        <w:rPr>
          <w:rFonts w:asciiTheme="minorHAnsi" w:hAnsiTheme="minorHAnsi" w:cstheme="minorHAnsi"/>
          <w:szCs w:val="24"/>
        </w:rPr>
      </w:pPr>
      <w:r w:rsidRPr="00253048">
        <w:rPr>
          <w:rFonts w:asciiTheme="minorHAnsi" w:hAnsiTheme="minorHAnsi" w:cstheme="minorHAnsi"/>
          <w:szCs w:val="24"/>
        </w:rPr>
        <w:t>bezpośrednio do IZ RPO WD lub</w:t>
      </w:r>
    </w:p>
    <w:p w:rsidR="00FE69C4" w:rsidRPr="00253048" w:rsidRDefault="00FE69C4" w:rsidP="0067672E">
      <w:pPr>
        <w:pStyle w:val="Akapitzlist"/>
        <w:numPr>
          <w:ilvl w:val="0"/>
          <w:numId w:val="33"/>
        </w:numPr>
        <w:tabs>
          <w:tab w:val="left" w:pos="284"/>
        </w:tabs>
        <w:spacing w:after="0" w:line="360" w:lineRule="auto"/>
        <w:ind w:left="0" w:firstLine="0"/>
        <w:jc w:val="left"/>
        <w:rPr>
          <w:rFonts w:asciiTheme="minorHAnsi" w:hAnsiTheme="minorHAnsi" w:cstheme="minorHAnsi"/>
          <w:szCs w:val="24"/>
        </w:rPr>
      </w:pPr>
      <w:r w:rsidRPr="00253048">
        <w:rPr>
          <w:rFonts w:asciiTheme="minorHAnsi" w:hAnsiTheme="minorHAnsi" w:cstheme="minorHAnsi"/>
          <w:szCs w:val="24"/>
        </w:rPr>
        <w:t xml:space="preserve">do IZ RPO WD za pośrednictwem IP RPO WD (ZIT AJ) – </w:t>
      </w:r>
      <w:r w:rsidRPr="00253048">
        <w:rPr>
          <w:rFonts w:asciiTheme="minorHAnsi" w:eastAsia="Times New Roman" w:hAnsiTheme="minorHAnsi" w:cstheme="minorHAnsi"/>
          <w:szCs w:val="24"/>
        </w:rPr>
        <w:t xml:space="preserve">w przypadku oceny </w:t>
      </w:r>
      <w:r w:rsidR="00B255AF">
        <w:rPr>
          <w:rFonts w:asciiTheme="minorHAnsi" w:hAnsiTheme="minorHAnsi" w:cstheme="minorHAnsi"/>
          <w:szCs w:val="24"/>
        </w:rPr>
        <w:t>strategicznej</w:t>
      </w:r>
      <w:r w:rsidR="00B255AF" w:rsidRPr="00253048">
        <w:rPr>
          <w:rFonts w:asciiTheme="minorHAnsi" w:eastAsia="Times New Roman" w:hAnsiTheme="minorHAnsi" w:cstheme="minorHAnsi"/>
          <w:szCs w:val="24"/>
        </w:rPr>
        <w:t xml:space="preserve"> </w:t>
      </w:r>
      <w:r w:rsidRPr="00253048">
        <w:rPr>
          <w:rFonts w:asciiTheme="minorHAnsi" w:eastAsia="Times New Roman" w:hAnsiTheme="minorHAnsi" w:cstheme="minorHAnsi"/>
          <w:szCs w:val="24"/>
        </w:rPr>
        <w:t>ZIT</w:t>
      </w:r>
      <w:r w:rsidRPr="00253048">
        <w:rPr>
          <w:rFonts w:asciiTheme="minorHAnsi" w:hAnsiTheme="minorHAnsi" w:cstheme="minorHAnsi"/>
          <w:szCs w:val="24"/>
        </w:rPr>
        <w:t>,</w:t>
      </w:r>
    </w:p>
    <w:p w:rsidR="00FE69C4" w:rsidRPr="00253048" w:rsidRDefault="00FE69C4" w:rsidP="0068654D">
      <w:pPr>
        <w:spacing w:after="0" w:line="360" w:lineRule="auto"/>
        <w:contextualSpacing/>
        <w:jc w:val="left"/>
        <w:rPr>
          <w:rFonts w:asciiTheme="minorHAnsi" w:hAnsiTheme="minorHAnsi" w:cstheme="minorHAnsi"/>
          <w:szCs w:val="24"/>
        </w:rPr>
      </w:pPr>
      <w:r w:rsidRPr="00253048">
        <w:rPr>
          <w:rFonts w:asciiTheme="minorHAnsi" w:hAnsiTheme="minorHAnsi" w:cstheme="minorHAnsi"/>
          <w:szCs w:val="24"/>
        </w:rPr>
        <w:t xml:space="preserve">na zasadach i w trybie, o którym mowa w art. 53,  art. 54 oraz art. 56 ustawy wdrożeniowej. </w:t>
      </w:r>
    </w:p>
    <w:p w:rsidR="00FE69C4" w:rsidRPr="00253048" w:rsidRDefault="00FE69C4" w:rsidP="0068654D">
      <w:pPr>
        <w:spacing w:line="360" w:lineRule="auto"/>
        <w:contextualSpacing/>
        <w:jc w:val="left"/>
        <w:rPr>
          <w:rFonts w:asciiTheme="minorHAnsi" w:hAnsiTheme="minorHAnsi" w:cstheme="minorHAnsi"/>
          <w:szCs w:val="24"/>
        </w:rPr>
      </w:pPr>
    </w:p>
    <w:p w:rsidR="00FE69C4" w:rsidRPr="00253048" w:rsidRDefault="00FE69C4" w:rsidP="0068654D">
      <w:pPr>
        <w:spacing w:line="360" w:lineRule="auto"/>
        <w:ind w:left="0" w:firstLine="0"/>
        <w:contextualSpacing/>
        <w:jc w:val="left"/>
        <w:rPr>
          <w:rFonts w:asciiTheme="minorHAnsi" w:eastAsiaTheme="minorHAnsi" w:hAnsiTheme="minorHAnsi" w:cstheme="minorHAnsi"/>
          <w:color w:val="auto"/>
          <w:szCs w:val="24"/>
        </w:rPr>
      </w:pPr>
      <w:r w:rsidRPr="00253048">
        <w:rPr>
          <w:rFonts w:asciiTheme="minorHAnsi" w:eastAsiaTheme="minorHAnsi" w:hAnsiTheme="minorHAnsi" w:cstheme="minorHAnsi"/>
          <w:color w:val="auto"/>
          <w:szCs w:val="24"/>
        </w:rPr>
        <w:t xml:space="preserve">W pisemnej informacji dla Wnioskodawcy o negatywnej ocenie projektu, </w:t>
      </w:r>
      <w:r w:rsidRPr="00B255AF">
        <w:rPr>
          <w:rFonts w:asciiTheme="minorHAnsi" w:eastAsiaTheme="minorHAnsi" w:hAnsiTheme="minorHAnsi" w:cstheme="minorHAnsi"/>
          <w:color w:val="auto"/>
          <w:szCs w:val="24"/>
        </w:rPr>
        <w:t>IZ RPO WD/IZ RPO WD za pośrednictwem IP RPO WD zami</w:t>
      </w:r>
      <w:r w:rsidRPr="00253048">
        <w:rPr>
          <w:rFonts w:asciiTheme="minorHAnsi" w:eastAsiaTheme="minorHAnsi" w:hAnsiTheme="minorHAnsi" w:cstheme="minorHAnsi"/>
          <w:color w:val="auto"/>
          <w:szCs w:val="24"/>
        </w:rPr>
        <w:t>eszcza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rsidR="00FE69C4" w:rsidRPr="00253048" w:rsidRDefault="00FE69C4" w:rsidP="0068654D">
      <w:pPr>
        <w:pStyle w:val="Standard"/>
        <w:spacing w:after="0" w:line="360" w:lineRule="auto"/>
        <w:rPr>
          <w:rFonts w:asciiTheme="minorHAnsi" w:hAnsiTheme="minorHAnsi" w:cstheme="minorHAnsi"/>
          <w:sz w:val="24"/>
          <w:szCs w:val="24"/>
        </w:rPr>
      </w:pPr>
      <w:r w:rsidRPr="00253048">
        <w:rPr>
          <w:rFonts w:asciiTheme="minorHAnsi" w:hAnsiTheme="minorHAnsi" w:cstheme="minorHAnsi"/>
          <w:sz w:val="24"/>
          <w:szCs w:val="24"/>
        </w:rPr>
        <w:lastRenderedPageBreak/>
        <w:t xml:space="preserve">Termin 14 dni na wniesienie przez wnioskodawcę protestu do IZ RPO WD lub </w:t>
      </w:r>
      <w:r w:rsidR="00E44401" w:rsidRPr="00253048">
        <w:rPr>
          <w:rFonts w:asciiTheme="minorHAnsi" w:hAnsiTheme="minorHAnsi" w:cstheme="minorHAnsi"/>
          <w:sz w:val="24"/>
          <w:szCs w:val="24"/>
        </w:rPr>
        <w:t xml:space="preserve">do </w:t>
      </w:r>
      <w:r w:rsidRPr="00253048">
        <w:rPr>
          <w:rFonts w:asciiTheme="minorHAnsi" w:hAnsiTheme="minorHAnsi" w:cstheme="minorHAnsi"/>
          <w:sz w:val="24"/>
          <w:szCs w:val="24"/>
        </w:rPr>
        <w:t>IZ RPO WD za pośrednictwem IP RPO WD liczy się od dnia następnego po dniu otrzymania przez niego pisemnej informacji od IZ RPO WD o negatywnej ocenie projektu. Protest od negatywnego wyniku oceny formalnej/merytorycznej wniosku o dofinansowanie lub od niewybrania projektu do dofinansowania w wyniku zakończenia oceny projektu wnoszony jest bezpośrednio do IZ RPO WD. Protest od negatywnego wyniku oceny strategicznej ZIT wnoszony jest do IZ RPO WD za pośrednictwem IP RPO WD.</w:t>
      </w:r>
    </w:p>
    <w:p w:rsidR="00FE69C4" w:rsidRPr="00253048" w:rsidRDefault="00FE69C4" w:rsidP="0068654D">
      <w:pPr>
        <w:spacing w:before="240" w:after="0" w:line="360" w:lineRule="auto"/>
        <w:jc w:val="left"/>
        <w:rPr>
          <w:rFonts w:asciiTheme="minorHAnsi" w:hAnsiTheme="minorHAnsi" w:cstheme="minorHAnsi"/>
          <w:szCs w:val="24"/>
        </w:rPr>
      </w:pPr>
      <w:r w:rsidRPr="00253048">
        <w:rPr>
          <w:rFonts w:asciiTheme="minorHAnsi" w:hAnsiTheme="minorHAnsi" w:cstheme="minorHAnsi"/>
          <w:szCs w:val="24"/>
        </w:rPr>
        <w:t>Publikacja wyników oceny projektów na stronie internetowej IZ RPO WD/IP RPO WD</w:t>
      </w:r>
      <w:r w:rsidR="00E44401" w:rsidRPr="00253048">
        <w:rPr>
          <w:rFonts w:asciiTheme="minorHAnsi" w:hAnsiTheme="minorHAnsi" w:cstheme="minorHAnsi"/>
          <w:szCs w:val="24"/>
        </w:rPr>
        <w:t xml:space="preserve"> (tj. na </w:t>
      </w:r>
      <w:r w:rsidR="00E44401" w:rsidRPr="00253048">
        <w:rPr>
          <w:rFonts w:asciiTheme="minorHAnsi" w:hAnsiTheme="minorHAnsi" w:cstheme="minorHAnsi"/>
          <w:color w:val="auto"/>
          <w:szCs w:val="24"/>
        </w:rPr>
        <w:t xml:space="preserve">RPO WD: </w:t>
      </w:r>
      <w:hyperlink r:id="rId41" w:history="1">
        <w:r w:rsidR="00E44401" w:rsidRPr="00253048">
          <w:rPr>
            <w:rStyle w:val="Hipercze"/>
            <w:rFonts w:asciiTheme="minorHAnsi" w:hAnsiTheme="minorHAnsi" w:cstheme="minorHAnsi"/>
            <w:szCs w:val="24"/>
          </w:rPr>
          <w:t>http://rpo.dolnyslask.pl/oraz</w:t>
        </w:r>
      </w:hyperlink>
      <w:r w:rsidR="00E44401" w:rsidRPr="00253048">
        <w:rPr>
          <w:rFonts w:asciiTheme="minorHAnsi" w:hAnsiTheme="minorHAnsi" w:cstheme="minorHAnsi"/>
          <w:color w:val="auto"/>
          <w:szCs w:val="24"/>
        </w:rPr>
        <w:t>na stronie ZIT AJ:</w:t>
      </w:r>
      <w:r w:rsidR="005E4BED">
        <w:rPr>
          <w:rFonts w:asciiTheme="minorHAnsi" w:hAnsiTheme="minorHAnsi" w:cstheme="minorHAnsi"/>
          <w:color w:val="auto"/>
          <w:szCs w:val="24"/>
        </w:rPr>
        <w:t xml:space="preserve"> </w:t>
      </w:r>
      <w:hyperlink w:history="1"/>
      <w:hyperlink r:id="rId42" w:history="1">
        <w:r w:rsidR="00E44401" w:rsidRPr="00253048">
          <w:rPr>
            <w:rStyle w:val="Hipercze"/>
            <w:rFonts w:asciiTheme="minorHAnsi" w:hAnsiTheme="minorHAnsi" w:cstheme="minorHAnsi"/>
            <w:szCs w:val="24"/>
          </w:rPr>
          <w:t>https://zitaj.jeleniagora.pl</w:t>
        </w:r>
      </w:hyperlink>
      <w:r w:rsidR="00E44401" w:rsidRPr="00253048">
        <w:rPr>
          <w:rStyle w:val="Hipercze"/>
          <w:rFonts w:asciiTheme="minorHAnsi" w:hAnsiTheme="minorHAnsi" w:cstheme="minorHAnsi"/>
          <w:szCs w:val="24"/>
        </w:rPr>
        <w:t>)</w:t>
      </w:r>
      <w:r w:rsidRPr="00253048">
        <w:rPr>
          <w:rFonts w:asciiTheme="minorHAnsi" w:hAnsiTheme="minorHAnsi" w:cstheme="minorHAnsi"/>
          <w:szCs w:val="24"/>
        </w:rPr>
        <w:t xml:space="preserve"> nie jest podstawą do wniesienia protestu.</w:t>
      </w:r>
    </w:p>
    <w:p w:rsidR="00FE69C4" w:rsidRPr="00253048" w:rsidRDefault="00FE69C4" w:rsidP="0068654D">
      <w:pPr>
        <w:pStyle w:val="Standard"/>
        <w:widowControl w:val="0"/>
        <w:spacing w:before="200" w:after="0" w:line="360" w:lineRule="auto"/>
        <w:rPr>
          <w:rFonts w:asciiTheme="minorHAnsi" w:hAnsiTheme="minorHAnsi" w:cstheme="minorHAnsi"/>
          <w:sz w:val="24"/>
          <w:szCs w:val="24"/>
        </w:rPr>
      </w:pPr>
      <w:r w:rsidRPr="00253048">
        <w:rPr>
          <w:rFonts w:asciiTheme="minorHAnsi" w:eastAsia="Times New Roman" w:hAnsiTheme="minorHAnsi" w:cstheme="minorHAnsi"/>
          <w:sz w:val="24"/>
          <w:szCs w:val="24"/>
        </w:rPr>
        <w:t xml:space="preserve">Protest jest wnoszony przez Wnioskodawcę w formie pisemnej, bezpośrednio do IZ RPO WD, a w przypadku oceny </w:t>
      </w:r>
      <w:r w:rsidR="00B255AF">
        <w:rPr>
          <w:rFonts w:asciiTheme="minorHAnsi" w:hAnsiTheme="minorHAnsi" w:cstheme="minorHAnsi"/>
          <w:szCs w:val="24"/>
        </w:rPr>
        <w:t>strategicznej</w:t>
      </w:r>
      <w:r w:rsidR="00B255AF" w:rsidRPr="00253048">
        <w:rPr>
          <w:rFonts w:asciiTheme="minorHAnsi" w:eastAsia="Times New Roman" w:hAnsiTheme="minorHAnsi" w:cstheme="minorHAnsi"/>
          <w:sz w:val="24"/>
          <w:szCs w:val="24"/>
        </w:rPr>
        <w:t xml:space="preserve"> </w:t>
      </w:r>
      <w:r w:rsidRPr="00253048">
        <w:rPr>
          <w:rFonts w:asciiTheme="minorHAnsi" w:eastAsia="Times New Roman" w:hAnsiTheme="minorHAnsi" w:cstheme="minorHAnsi"/>
          <w:sz w:val="24"/>
          <w:szCs w:val="24"/>
        </w:rPr>
        <w:t xml:space="preserve">ZIT do IZ RPO WD za pośrednictwem IP RPO WD. Zgodnie z art. 54 ust. 2 ustawy wdrożeniowej, protest zawiera: oznaczenie instytucji właściwej do rozpatrzenia protestu, oznaczenie </w:t>
      </w:r>
      <w:r w:rsidR="002C51EF" w:rsidRPr="00253048">
        <w:rPr>
          <w:rFonts w:asciiTheme="minorHAnsi" w:eastAsia="Times New Roman" w:hAnsiTheme="minorHAnsi" w:cstheme="minorHAnsi"/>
          <w:sz w:val="24"/>
          <w:szCs w:val="24"/>
        </w:rPr>
        <w:t>W</w:t>
      </w:r>
      <w:r w:rsidRPr="00253048">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253048">
        <w:rPr>
          <w:rFonts w:asciiTheme="minorHAnsi" w:eastAsia="Times New Roman" w:hAnsiTheme="minorHAnsi" w:cstheme="minorHAnsi"/>
          <w:sz w:val="24"/>
          <w:szCs w:val="24"/>
        </w:rPr>
        <w:t>W</w:t>
      </w:r>
      <w:r w:rsidRPr="00253048">
        <w:rPr>
          <w:rFonts w:asciiTheme="minorHAnsi" w:eastAsia="Times New Roman" w:hAnsiTheme="minorHAnsi" w:cstheme="minorHAnsi"/>
          <w:sz w:val="24"/>
          <w:szCs w:val="24"/>
        </w:rPr>
        <w:t xml:space="preserve">nioskodawca się nie zgadza, wraz z uzasadnieniem, wskazanie zarzutów o charakterze proceduralnym w zakresie przeprowadzonej oceny, jeżeli zdaniem </w:t>
      </w:r>
      <w:r w:rsidR="002C51EF" w:rsidRPr="00253048">
        <w:rPr>
          <w:rFonts w:asciiTheme="minorHAnsi" w:eastAsia="Times New Roman" w:hAnsiTheme="minorHAnsi" w:cstheme="minorHAnsi"/>
          <w:sz w:val="24"/>
          <w:szCs w:val="24"/>
        </w:rPr>
        <w:t>W</w:t>
      </w:r>
      <w:r w:rsidRPr="00253048">
        <w:rPr>
          <w:rFonts w:asciiTheme="minorHAnsi" w:eastAsia="Times New Roman" w:hAnsiTheme="minorHAnsi" w:cstheme="minorHAnsi"/>
          <w:sz w:val="24"/>
          <w:szCs w:val="24"/>
        </w:rPr>
        <w:t xml:space="preserve">nioskodawcy naruszenia takie miały miejsce, wraz z uzasadnieniem oraz podpis </w:t>
      </w:r>
      <w:r w:rsidR="002C51EF" w:rsidRPr="00253048">
        <w:rPr>
          <w:rFonts w:asciiTheme="minorHAnsi" w:eastAsia="Times New Roman" w:hAnsiTheme="minorHAnsi" w:cstheme="minorHAnsi"/>
          <w:sz w:val="24"/>
          <w:szCs w:val="24"/>
        </w:rPr>
        <w:t>W</w:t>
      </w:r>
      <w:r w:rsidRPr="00253048">
        <w:rPr>
          <w:rFonts w:asciiTheme="minorHAnsi" w:eastAsia="Times New Roman" w:hAnsiTheme="minorHAnsi" w:cstheme="minorHAnsi"/>
          <w:sz w:val="24"/>
          <w:szCs w:val="24"/>
        </w:rPr>
        <w:t>nioskodawcy lub osoby upoważnionej do jego reprezentowania, z załączeniem oryginału lub kopii dokumentu poświadczającego umocowanie takiej osoby do reprezentowania wnioskodawcy.</w:t>
      </w:r>
    </w:p>
    <w:p w:rsidR="00FE69C4" w:rsidRPr="00253048" w:rsidRDefault="00FE69C4" w:rsidP="0068654D">
      <w:pPr>
        <w:pStyle w:val="Standard"/>
        <w:widowControl w:val="0"/>
        <w:spacing w:before="200" w:after="0" w:line="360" w:lineRule="auto"/>
        <w:rPr>
          <w:rFonts w:asciiTheme="minorHAnsi" w:eastAsia="Times New Roman" w:hAnsiTheme="minorHAnsi" w:cstheme="minorHAnsi"/>
          <w:sz w:val="24"/>
          <w:szCs w:val="24"/>
        </w:rPr>
      </w:pPr>
      <w:r w:rsidRPr="00253048">
        <w:rPr>
          <w:rFonts w:asciiTheme="minorHAnsi" w:eastAsia="Times New Roman" w:hAnsiTheme="minorHAnsi" w:cstheme="minorHAnsi"/>
          <w:sz w:val="24"/>
          <w:szCs w:val="24"/>
        </w:rPr>
        <w:t xml:space="preserve">Dopuszczalne jest wycofanie przez </w:t>
      </w:r>
      <w:r w:rsidR="002C51EF" w:rsidRPr="00253048">
        <w:rPr>
          <w:rFonts w:asciiTheme="minorHAnsi" w:eastAsia="Times New Roman" w:hAnsiTheme="minorHAnsi" w:cstheme="minorHAnsi"/>
          <w:sz w:val="24"/>
          <w:szCs w:val="24"/>
        </w:rPr>
        <w:t>W</w:t>
      </w:r>
      <w:r w:rsidRPr="00253048">
        <w:rPr>
          <w:rFonts w:asciiTheme="minorHAnsi" w:eastAsia="Times New Roman" w:hAnsiTheme="minorHAnsi" w:cstheme="minorHAnsi"/>
          <w:sz w:val="24"/>
          <w:szCs w:val="24"/>
        </w:rPr>
        <w:t>nioskodawcę protestu wniesionego do IZ RPO WD/</w:t>
      </w:r>
      <w:r w:rsidRPr="00253048">
        <w:rPr>
          <w:rFonts w:asciiTheme="minorHAnsi" w:hAnsiTheme="minorHAnsi" w:cstheme="minorHAnsi"/>
          <w:sz w:val="24"/>
          <w:szCs w:val="24"/>
        </w:rPr>
        <w:t xml:space="preserve"> IZ RPO WD za pośrednictwem </w:t>
      </w:r>
      <w:r w:rsidRPr="00253048">
        <w:rPr>
          <w:rFonts w:asciiTheme="minorHAnsi" w:eastAsia="Times New Roman" w:hAnsiTheme="minorHAnsi" w:cstheme="minorHAnsi"/>
          <w:sz w:val="24"/>
          <w:szCs w:val="24"/>
        </w:rPr>
        <w:t xml:space="preserve">IP RPO WD do 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t>
      </w:r>
      <w:r w:rsidR="002C51EF" w:rsidRPr="00253048">
        <w:rPr>
          <w:rFonts w:asciiTheme="minorHAnsi" w:eastAsia="Times New Roman" w:hAnsiTheme="minorHAnsi" w:cstheme="minorHAnsi"/>
          <w:sz w:val="24"/>
          <w:szCs w:val="24"/>
        </w:rPr>
        <w:t>W</w:t>
      </w:r>
      <w:r w:rsidRPr="00253048">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253048">
        <w:rPr>
          <w:rFonts w:asciiTheme="minorHAnsi" w:eastAsia="Times New Roman" w:hAnsiTheme="minorHAnsi" w:cstheme="minorHAnsi"/>
          <w:sz w:val="24"/>
          <w:szCs w:val="24"/>
        </w:rPr>
        <w:t>W</w:t>
      </w:r>
      <w:r w:rsidRPr="00253048">
        <w:rPr>
          <w:rFonts w:asciiTheme="minorHAnsi" w:eastAsia="Times New Roman" w:hAnsiTheme="minorHAnsi" w:cstheme="minorHAnsi"/>
          <w:sz w:val="24"/>
          <w:szCs w:val="24"/>
        </w:rPr>
        <w:t>nioskodawcę jest niedopuszczalne. Wnioskodawca nie może</w:t>
      </w:r>
      <w:r w:rsidR="00B255AF">
        <w:rPr>
          <w:rFonts w:asciiTheme="minorHAnsi" w:eastAsia="Times New Roman" w:hAnsiTheme="minorHAnsi" w:cstheme="minorHAnsi"/>
          <w:sz w:val="24"/>
          <w:szCs w:val="24"/>
        </w:rPr>
        <w:t xml:space="preserve"> </w:t>
      </w:r>
      <w:r w:rsidR="002C51EF" w:rsidRPr="00253048">
        <w:rPr>
          <w:rFonts w:asciiTheme="minorHAnsi" w:eastAsia="Times New Roman" w:hAnsiTheme="minorHAnsi" w:cstheme="minorHAnsi"/>
          <w:sz w:val="24"/>
          <w:szCs w:val="24"/>
        </w:rPr>
        <w:t>wówczas</w:t>
      </w:r>
      <w:r w:rsidR="00B255AF">
        <w:rPr>
          <w:rFonts w:asciiTheme="minorHAnsi" w:eastAsia="Times New Roman" w:hAnsiTheme="minorHAnsi" w:cstheme="minorHAnsi"/>
          <w:sz w:val="24"/>
          <w:szCs w:val="24"/>
        </w:rPr>
        <w:t xml:space="preserve"> </w:t>
      </w:r>
      <w:r w:rsidRPr="00253048">
        <w:rPr>
          <w:rFonts w:asciiTheme="minorHAnsi" w:eastAsia="Times New Roman" w:hAnsiTheme="minorHAnsi" w:cstheme="minorHAnsi"/>
          <w:sz w:val="24"/>
          <w:szCs w:val="24"/>
        </w:rPr>
        <w:t xml:space="preserve">również wnieść skargi do sądu administracyjnego. </w:t>
      </w:r>
    </w:p>
    <w:p w:rsidR="002C51EF" w:rsidRPr="00253048" w:rsidRDefault="002C51EF" w:rsidP="0068654D">
      <w:pPr>
        <w:pStyle w:val="Standard"/>
        <w:spacing w:after="0" w:line="360" w:lineRule="auto"/>
        <w:rPr>
          <w:rFonts w:asciiTheme="minorHAnsi" w:hAnsiTheme="minorHAnsi" w:cstheme="minorHAnsi"/>
          <w:sz w:val="24"/>
          <w:szCs w:val="24"/>
        </w:rPr>
      </w:pPr>
    </w:p>
    <w:p w:rsidR="00FE69C4" w:rsidRPr="00253048" w:rsidRDefault="00FE69C4" w:rsidP="0068654D">
      <w:pPr>
        <w:pStyle w:val="Standard"/>
        <w:spacing w:after="0" w:line="360" w:lineRule="auto"/>
        <w:rPr>
          <w:rFonts w:asciiTheme="minorHAnsi" w:hAnsiTheme="minorHAnsi" w:cstheme="minorHAnsi"/>
          <w:sz w:val="24"/>
          <w:szCs w:val="24"/>
        </w:rPr>
      </w:pPr>
      <w:r w:rsidRPr="00253048">
        <w:rPr>
          <w:rFonts w:asciiTheme="minorHAnsi" w:hAnsiTheme="minorHAnsi" w:cstheme="minorHAnsi"/>
          <w:sz w:val="24"/>
          <w:szCs w:val="24"/>
        </w:rPr>
        <w:lastRenderedPageBreak/>
        <w:t xml:space="preserve">Nie podlega rozpatrzeniu przez IZ RPO WD/IP RPO WD </w:t>
      </w:r>
      <w:r w:rsidRPr="00253048">
        <w:rPr>
          <w:rFonts w:asciiTheme="minorHAnsi" w:eastAsia="Calibri" w:hAnsiTheme="minorHAnsi" w:cstheme="minorHAnsi"/>
          <w:sz w:val="24"/>
          <w:szCs w:val="24"/>
        </w:rPr>
        <w:t xml:space="preserve">(w zakresie oceny </w:t>
      </w:r>
      <w:r w:rsidR="00B255AF">
        <w:rPr>
          <w:rFonts w:asciiTheme="minorHAnsi" w:hAnsiTheme="minorHAnsi" w:cstheme="minorHAnsi"/>
          <w:szCs w:val="24"/>
        </w:rPr>
        <w:t>strategicznej</w:t>
      </w:r>
      <w:r w:rsidR="00B255AF" w:rsidRPr="00253048">
        <w:rPr>
          <w:rFonts w:asciiTheme="minorHAnsi" w:eastAsia="Calibri" w:hAnsiTheme="minorHAnsi" w:cstheme="minorHAnsi"/>
          <w:sz w:val="24"/>
          <w:szCs w:val="24"/>
        </w:rPr>
        <w:t xml:space="preserve"> </w:t>
      </w:r>
      <w:r w:rsidRPr="00253048">
        <w:rPr>
          <w:rFonts w:asciiTheme="minorHAnsi" w:eastAsia="Calibri" w:hAnsiTheme="minorHAnsi" w:cstheme="minorHAnsi"/>
          <w:sz w:val="24"/>
          <w:szCs w:val="24"/>
        </w:rPr>
        <w:t>ZIT)</w:t>
      </w:r>
      <w:r w:rsidRPr="00253048">
        <w:rPr>
          <w:rFonts w:asciiTheme="minorHAnsi" w:hAnsiTheme="minorHAnsi" w:cstheme="minorHAnsi"/>
          <w:sz w:val="24"/>
          <w:szCs w:val="24"/>
        </w:rPr>
        <w:t xml:space="preserve"> protest</w:t>
      </w:r>
      <w:r w:rsidRPr="00253048">
        <w:rPr>
          <w:rFonts w:asciiTheme="minorHAnsi" w:eastAsia="Times New Roman" w:hAnsiTheme="minorHAnsi" w:cstheme="minorHAnsi"/>
          <w:sz w:val="24"/>
          <w:szCs w:val="24"/>
        </w:rPr>
        <w:t xml:space="preserve">, </w:t>
      </w:r>
      <w:r w:rsidRPr="00253048">
        <w:rPr>
          <w:rFonts w:asciiTheme="minorHAnsi" w:hAnsiTheme="minorHAnsi" w:cstheme="minorHAnsi"/>
          <w:sz w:val="24"/>
          <w:szCs w:val="24"/>
        </w:rPr>
        <w:t xml:space="preserve">jeżeli mimo prawidłowego pouczenia został wniesiony przez </w:t>
      </w:r>
      <w:r w:rsidR="00C206BE" w:rsidRPr="00253048">
        <w:rPr>
          <w:rFonts w:asciiTheme="minorHAnsi" w:hAnsiTheme="minorHAnsi" w:cstheme="minorHAnsi"/>
          <w:sz w:val="24"/>
          <w:szCs w:val="24"/>
        </w:rPr>
        <w:t>W</w:t>
      </w:r>
      <w:r w:rsidRPr="00253048">
        <w:rPr>
          <w:rFonts w:asciiTheme="minorHAnsi" w:hAnsiTheme="minorHAnsi" w:cstheme="minorHAnsi"/>
          <w:sz w:val="24"/>
          <w:szCs w:val="24"/>
        </w:rPr>
        <w:t xml:space="preserve">nioskodawcę do IZ RPO WD/IZ RPO WD za pośrednictwem </w:t>
      </w:r>
      <w:r w:rsidRPr="00253048">
        <w:rPr>
          <w:rFonts w:asciiTheme="minorHAnsi" w:eastAsia="Times New Roman" w:hAnsiTheme="minorHAnsi" w:cstheme="minorHAnsi"/>
          <w:sz w:val="24"/>
          <w:szCs w:val="24"/>
        </w:rPr>
        <w:t>IP RPO WD</w:t>
      </w:r>
      <w:r w:rsidRPr="00253048">
        <w:rPr>
          <w:rFonts w:asciiTheme="minorHAnsi" w:hAnsiTheme="minorHAnsi" w:cstheme="minorHAnsi"/>
          <w:sz w:val="24"/>
          <w:szCs w:val="24"/>
        </w:rPr>
        <w:t>:</w:t>
      </w:r>
    </w:p>
    <w:p w:rsidR="00C206BE" w:rsidRPr="00253048" w:rsidRDefault="00FE69C4" w:rsidP="0067672E">
      <w:pPr>
        <w:pStyle w:val="Akapitzlist"/>
        <w:numPr>
          <w:ilvl w:val="0"/>
          <w:numId w:val="34"/>
        </w:numPr>
        <w:tabs>
          <w:tab w:val="left" w:pos="284"/>
        </w:tabs>
        <w:suppressAutoHyphens/>
        <w:autoSpaceDN w:val="0"/>
        <w:spacing w:after="0" w:line="360" w:lineRule="auto"/>
        <w:ind w:hanging="720"/>
        <w:jc w:val="left"/>
        <w:textAlignment w:val="baseline"/>
        <w:rPr>
          <w:rFonts w:asciiTheme="minorHAnsi" w:hAnsiTheme="minorHAnsi" w:cstheme="minorHAnsi"/>
          <w:szCs w:val="24"/>
        </w:rPr>
      </w:pPr>
      <w:r w:rsidRPr="00253048">
        <w:rPr>
          <w:rFonts w:asciiTheme="minorHAnsi" w:hAnsiTheme="minorHAnsi" w:cstheme="minorHAnsi"/>
          <w:szCs w:val="24"/>
        </w:rPr>
        <w:t>po terminie;</w:t>
      </w:r>
    </w:p>
    <w:p w:rsidR="00C206BE" w:rsidRPr="00253048" w:rsidRDefault="00FE69C4" w:rsidP="0067672E">
      <w:pPr>
        <w:pStyle w:val="Akapitzlist"/>
        <w:numPr>
          <w:ilvl w:val="0"/>
          <w:numId w:val="3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253048">
        <w:rPr>
          <w:rFonts w:asciiTheme="minorHAnsi" w:hAnsiTheme="minorHAnsi" w:cstheme="minorHAnsi"/>
          <w:szCs w:val="24"/>
        </w:rPr>
        <w:t>przez podmiot wykluczony z możliwości otrzymania dofinansowania;</w:t>
      </w:r>
    </w:p>
    <w:p w:rsidR="00FE69C4" w:rsidRPr="00253048" w:rsidRDefault="00FE69C4" w:rsidP="0067672E">
      <w:pPr>
        <w:pStyle w:val="Akapitzlist"/>
        <w:numPr>
          <w:ilvl w:val="0"/>
          <w:numId w:val="34"/>
        </w:numPr>
        <w:tabs>
          <w:tab w:val="left" w:pos="284"/>
        </w:tabs>
        <w:suppressAutoHyphens/>
        <w:autoSpaceDN w:val="0"/>
        <w:spacing w:after="0" w:line="360" w:lineRule="auto"/>
        <w:ind w:left="284" w:hanging="284"/>
        <w:jc w:val="left"/>
        <w:textAlignment w:val="baseline"/>
        <w:rPr>
          <w:rFonts w:asciiTheme="minorHAnsi" w:hAnsiTheme="minorHAnsi" w:cstheme="minorHAnsi"/>
          <w:szCs w:val="24"/>
        </w:rPr>
      </w:pPr>
      <w:r w:rsidRPr="00253048">
        <w:rPr>
          <w:rFonts w:asciiTheme="minorHAnsi" w:hAnsiTheme="minorHAnsi" w:cstheme="minorHAnsi"/>
          <w:szCs w:val="24"/>
        </w:rPr>
        <w:t>bez wskazania kryteriów wyboru projektów, z których oceną wnioskodawca się nie zgadza (wraz z uzasadnieniem).</w:t>
      </w:r>
    </w:p>
    <w:p w:rsidR="00FE69C4" w:rsidRPr="00253048" w:rsidRDefault="00FE69C4" w:rsidP="0068654D">
      <w:pPr>
        <w:pStyle w:val="Akapitzlist"/>
        <w:suppressAutoHyphens/>
        <w:autoSpaceDN w:val="0"/>
        <w:spacing w:line="360" w:lineRule="auto"/>
        <w:ind w:left="360"/>
        <w:jc w:val="left"/>
        <w:textAlignment w:val="baseline"/>
        <w:rPr>
          <w:rFonts w:asciiTheme="minorHAnsi" w:hAnsiTheme="minorHAnsi" w:cstheme="minorHAnsi"/>
          <w:szCs w:val="24"/>
        </w:rPr>
      </w:pPr>
    </w:p>
    <w:p w:rsidR="00FE69C4" w:rsidRPr="00253048" w:rsidRDefault="00FE69C4" w:rsidP="0068654D">
      <w:pPr>
        <w:suppressAutoHyphens/>
        <w:autoSpaceDN w:val="0"/>
        <w:spacing w:after="0" w:line="360" w:lineRule="auto"/>
        <w:jc w:val="left"/>
        <w:textAlignment w:val="baseline"/>
        <w:rPr>
          <w:rFonts w:asciiTheme="minorHAnsi" w:hAnsiTheme="minorHAnsi" w:cstheme="minorHAnsi"/>
          <w:szCs w:val="24"/>
        </w:rPr>
      </w:pPr>
      <w:r w:rsidRPr="00253048">
        <w:rPr>
          <w:rFonts w:asciiTheme="minorHAnsi" w:hAnsiTheme="minorHAnsi" w:cstheme="minorHAnsi"/>
          <w:szCs w:val="24"/>
        </w:rPr>
        <w:t xml:space="preserve">W powyższych przypadkach IZ RPO WD/IP RPO WD (w zakresie oceny </w:t>
      </w:r>
      <w:r w:rsidR="00B255AF">
        <w:rPr>
          <w:rFonts w:asciiTheme="minorHAnsi" w:hAnsiTheme="minorHAnsi" w:cstheme="minorHAnsi"/>
          <w:szCs w:val="24"/>
        </w:rPr>
        <w:t>strategicznej</w:t>
      </w:r>
      <w:r w:rsidR="00B255AF" w:rsidRPr="00253048">
        <w:rPr>
          <w:rFonts w:asciiTheme="minorHAnsi" w:hAnsiTheme="minorHAnsi" w:cstheme="minorHAnsi"/>
          <w:szCs w:val="24"/>
        </w:rPr>
        <w:t xml:space="preserve"> </w:t>
      </w:r>
      <w:r w:rsidRPr="00253048">
        <w:rPr>
          <w:rFonts w:asciiTheme="minorHAnsi" w:hAnsiTheme="minorHAnsi" w:cstheme="minorHAnsi"/>
          <w:szCs w:val="24"/>
        </w:rPr>
        <w:t>ZIT) pozostawia protest bez rozpatrzenia.</w:t>
      </w:r>
    </w:p>
    <w:p w:rsidR="00FE69C4" w:rsidRPr="00253048" w:rsidRDefault="00FE69C4" w:rsidP="0068654D">
      <w:pPr>
        <w:suppressAutoHyphens/>
        <w:autoSpaceDN w:val="0"/>
        <w:spacing w:after="0" w:line="360" w:lineRule="auto"/>
        <w:jc w:val="left"/>
        <w:textAlignment w:val="baseline"/>
        <w:rPr>
          <w:rFonts w:asciiTheme="minorHAnsi" w:hAnsiTheme="minorHAnsi" w:cstheme="minorHAnsi"/>
          <w:szCs w:val="24"/>
        </w:rPr>
      </w:pPr>
    </w:p>
    <w:p w:rsidR="00FE69C4" w:rsidRPr="00253048" w:rsidRDefault="00FE69C4" w:rsidP="0068654D">
      <w:pPr>
        <w:pStyle w:val="Standard"/>
        <w:spacing w:after="0" w:line="360" w:lineRule="auto"/>
        <w:rPr>
          <w:rFonts w:asciiTheme="minorHAnsi" w:hAnsiTheme="minorHAnsi" w:cstheme="minorHAnsi"/>
          <w:sz w:val="24"/>
          <w:szCs w:val="24"/>
        </w:rPr>
      </w:pPr>
      <w:r w:rsidRPr="00253048">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253048">
        <w:rPr>
          <w:rFonts w:asciiTheme="minorHAnsi" w:hAnsiTheme="minorHAnsi" w:cstheme="minorHAnsi"/>
          <w:sz w:val="24"/>
          <w:szCs w:val="24"/>
        </w:rPr>
        <w:t>D</w:t>
      </w:r>
      <w:r w:rsidRPr="00253048">
        <w:rPr>
          <w:rFonts w:asciiTheme="minorHAnsi" w:hAnsiTheme="minorHAnsi" w:cstheme="minorHAnsi"/>
          <w:sz w:val="24"/>
          <w:szCs w:val="24"/>
        </w:rPr>
        <w:t xml:space="preserve">ziałania, a w przypadku gdy w </w:t>
      </w:r>
      <w:r w:rsidR="00C206BE" w:rsidRPr="00253048">
        <w:rPr>
          <w:rFonts w:asciiTheme="minorHAnsi" w:hAnsiTheme="minorHAnsi" w:cstheme="minorHAnsi"/>
          <w:sz w:val="24"/>
          <w:szCs w:val="24"/>
        </w:rPr>
        <w:t>D</w:t>
      </w:r>
      <w:r w:rsidRPr="00253048">
        <w:rPr>
          <w:rFonts w:asciiTheme="minorHAnsi" w:hAnsiTheme="minorHAnsi" w:cstheme="minorHAnsi"/>
          <w:sz w:val="24"/>
          <w:szCs w:val="24"/>
        </w:rPr>
        <w:t xml:space="preserve">ziałaniu występują </w:t>
      </w:r>
      <w:r w:rsidR="00C206BE" w:rsidRPr="00253048">
        <w:rPr>
          <w:rFonts w:asciiTheme="minorHAnsi" w:hAnsiTheme="minorHAnsi" w:cstheme="minorHAnsi"/>
          <w:sz w:val="24"/>
          <w:szCs w:val="24"/>
        </w:rPr>
        <w:t>P</w:t>
      </w:r>
      <w:r w:rsidRPr="00253048">
        <w:rPr>
          <w:rFonts w:asciiTheme="minorHAnsi" w:hAnsiTheme="minorHAnsi" w:cstheme="minorHAnsi"/>
          <w:sz w:val="24"/>
          <w:szCs w:val="24"/>
        </w:rPr>
        <w:t xml:space="preserve">oddziałania – w ramach </w:t>
      </w:r>
      <w:r w:rsidR="00C206BE" w:rsidRPr="00253048">
        <w:rPr>
          <w:rFonts w:asciiTheme="minorHAnsi" w:hAnsiTheme="minorHAnsi" w:cstheme="minorHAnsi"/>
          <w:sz w:val="24"/>
          <w:szCs w:val="24"/>
        </w:rPr>
        <w:t>P</w:t>
      </w:r>
      <w:r w:rsidRPr="00253048">
        <w:rPr>
          <w:rFonts w:asciiTheme="minorHAnsi" w:hAnsiTheme="minorHAnsi" w:cstheme="minorHAnsi"/>
          <w:sz w:val="24"/>
          <w:szCs w:val="24"/>
        </w:rPr>
        <w:t xml:space="preserve">oddziałania, IZ RPO WD/IP RPO WD </w:t>
      </w:r>
      <w:r w:rsidRPr="00253048">
        <w:rPr>
          <w:rFonts w:asciiTheme="minorHAnsi" w:eastAsia="Calibri" w:hAnsiTheme="minorHAnsi" w:cstheme="minorHAnsi"/>
          <w:sz w:val="24"/>
          <w:szCs w:val="24"/>
        </w:rPr>
        <w:t xml:space="preserve">(w zakresie oceny </w:t>
      </w:r>
      <w:r w:rsidR="00B255AF">
        <w:rPr>
          <w:rFonts w:asciiTheme="minorHAnsi" w:hAnsiTheme="minorHAnsi" w:cstheme="minorHAnsi"/>
          <w:szCs w:val="24"/>
        </w:rPr>
        <w:t>strategicznej</w:t>
      </w:r>
      <w:r w:rsidR="00B255AF" w:rsidRPr="00253048">
        <w:rPr>
          <w:rFonts w:asciiTheme="minorHAnsi" w:eastAsia="Calibri" w:hAnsiTheme="minorHAnsi" w:cstheme="minorHAnsi"/>
          <w:sz w:val="24"/>
          <w:szCs w:val="24"/>
        </w:rPr>
        <w:t xml:space="preserve"> </w:t>
      </w:r>
      <w:r w:rsidRPr="00253048">
        <w:rPr>
          <w:rFonts w:asciiTheme="minorHAnsi" w:eastAsia="Calibri" w:hAnsiTheme="minorHAnsi" w:cstheme="minorHAnsi"/>
          <w:sz w:val="24"/>
          <w:szCs w:val="24"/>
        </w:rPr>
        <w:t>ZIT)</w:t>
      </w:r>
      <w:r w:rsidRPr="00253048">
        <w:rPr>
          <w:rFonts w:asciiTheme="minorHAnsi" w:hAnsiTheme="minorHAnsi" w:cstheme="minorHAnsi"/>
          <w:sz w:val="24"/>
          <w:szCs w:val="24"/>
        </w:rPr>
        <w:t xml:space="preserve"> pozostawia protest bez rozpatrzenia, informując o tym wnioskodawcę na piśmie – zgodnie z  art. 66 ust. 2 ustawy wdrożeniowej.</w:t>
      </w:r>
    </w:p>
    <w:p w:rsidR="00FE69C4" w:rsidRPr="00253048" w:rsidRDefault="00FE69C4" w:rsidP="0068654D">
      <w:pPr>
        <w:pStyle w:val="Standard"/>
        <w:spacing w:after="0" w:line="360" w:lineRule="auto"/>
        <w:rPr>
          <w:rFonts w:asciiTheme="minorHAnsi" w:hAnsiTheme="minorHAnsi" w:cstheme="minorHAnsi"/>
          <w:sz w:val="24"/>
          <w:szCs w:val="24"/>
        </w:rPr>
      </w:pPr>
    </w:p>
    <w:p w:rsidR="00FE69C4" w:rsidRPr="00253048" w:rsidRDefault="00FE69C4" w:rsidP="0068654D">
      <w:pPr>
        <w:pStyle w:val="Standard"/>
        <w:tabs>
          <w:tab w:val="left" w:pos="0"/>
          <w:tab w:val="left" w:pos="1276"/>
        </w:tabs>
        <w:spacing w:after="0" w:line="360" w:lineRule="auto"/>
        <w:rPr>
          <w:rFonts w:asciiTheme="minorHAnsi" w:hAnsiTheme="minorHAnsi" w:cstheme="minorHAnsi"/>
          <w:sz w:val="24"/>
          <w:szCs w:val="24"/>
        </w:rPr>
      </w:pPr>
      <w:r w:rsidRPr="00253048">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253048">
        <w:rPr>
          <w:rFonts w:asciiTheme="minorHAnsi" w:eastAsia="Calibri" w:hAnsiTheme="minorHAnsi" w:cstheme="minorHAnsi"/>
          <w:sz w:val="24"/>
          <w:szCs w:val="24"/>
        </w:rPr>
        <w:t>W</w:t>
      </w:r>
      <w:r w:rsidRPr="00253048">
        <w:rPr>
          <w:rFonts w:asciiTheme="minorHAnsi" w:eastAsia="Calibri" w:hAnsiTheme="minorHAnsi" w:cstheme="minorHAnsi"/>
          <w:sz w:val="24"/>
          <w:szCs w:val="24"/>
        </w:rPr>
        <w:t xml:space="preserve">nioskodawcy, numeru wniosku o dofinansowanie lub podpisu </w:t>
      </w:r>
      <w:r w:rsidR="00D9619C" w:rsidRPr="00253048">
        <w:rPr>
          <w:rFonts w:asciiTheme="minorHAnsi" w:eastAsia="Calibri" w:hAnsiTheme="minorHAnsi" w:cstheme="minorHAnsi"/>
          <w:sz w:val="24"/>
          <w:szCs w:val="24"/>
        </w:rPr>
        <w:t>W</w:t>
      </w:r>
      <w:r w:rsidRPr="00253048">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253048">
        <w:rPr>
          <w:rFonts w:asciiTheme="minorHAnsi" w:eastAsia="Calibri" w:hAnsiTheme="minorHAnsi" w:cstheme="minorHAnsi"/>
          <w:sz w:val="24"/>
          <w:szCs w:val="24"/>
        </w:rPr>
        <w:t>W</w:t>
      </w:r>
      <w:r w:rsidRPr="00253048">
        <w:rPr>
          <w:rFonts w:asciiTheme="minorHAnsi" w:eastAsia="Calibri" w:hAnsiTheme="minorHAnsi" w:cstheme="minorHAnsi"/>
          <w:sz w:val="24"/>
          <w:szCs w:val="24"/>
        </w:rPr>
        <w:t>nioskodawcy, bądź zawiera oczywiste omyłki, IZ RPO WD</w:t>
      </w:r>
      <w:r w:rsidRPr="00253048">
        <w:rPr>
          <w:rFonts w:asciiTheme="minorHAnsi" w:hAnsiTheme="minorHAnsi" w:cstheme="minorHAnsi"/>
          <w:sz w:val="24"/>
          <w:szCs w:val="24"/>
        </w:rPr>
        <w:t xml:space="preserve">/IP RPO WD </w:t>
      </w:r>
      <w:r w:rsidRPr="00253048">
        <w:rPr>
          <w:rFonts w:asciiTheme="minorHAnsi" w:eastAsia="Calibri" w:hAnsiTheme="minorHAnsi" w:cstheme="minorHAnsi"/>
          <w:sz w:val="24"/>
          <w:szCs w:val="24"/>
        </w:rPr>
        <w:t xml:space="preserve">(w zakresie oceny </w:t>
      </w:r>
      <w:r w:rsidR="00B255AF">
        <w:rPr>
          <w:rFonts w:asciiTheme="minorHAnsi" w:hAnsiTheme="minorHAnsi" w:cstheme="minorHAnsi"/>
          <w:szCs w:val="24"/>
        </w:rPr>
        <w:t>strategicznej</w:t>
      </w:r>
      <w:r w:rsidR="00B255AF" w:rsidRPr="00253048">
        <w:rPr>
          <w:rFonts w:asciiTheme="minorHAnsi" w:eastAsia="Calibri" w:hAnsiTheme="minorHAnsi" w:cstheme="minorHAnsi"/>
          <w:sz w:val="24"/>
          <w:szCs w:val="24"/>
        </w:rPr>
        <w:t xml:space="preserve"> </w:t>
      </w:r>
      <w:r w:rsidRPr="00253048">
        <w:rPr>
          <w:rFonts w:asciiTheme="minorHAnsi" w:eastAsia="Calibri" w:hAnsiTheme="minorHAnsi" w:cstheme="minorHAnsi"/>
          <w:sz w:val="24"/>
          <w:szCs w:val="24"/>
        </w:rPr>
        <w:t xml:space="preserve">ZIT) wzywa </w:t>
      </w:r>
      <w:r w:rsidR="00D9619C" w:rsidRPr="00253048">
        <w:rPr>
          <w:rFonts w:asciiTheme="minorHAnsi" w:eastAsia="Calibri" w:hAnsiTheme="minorHAnsi" w:cstheme="minorHAnsi"/>
          <w:sz w:val="24"/>
          <w:szCs w:val="24"/>
        </w:rPr>
        <w:t>W</w:t>
      </w:r>
      <w:r w:rsidRPr="00253048">
        <w:rPr>
          <w:rFonts w:asciiTheme="minorHAnsi" w:eastAsia="Calibri" w:hAnsiTheme="minorHAnsi" w:cstheme="minorHAnsi"/>
          <w:sz w:val="24"/>
          <w:szCs w:val="24"/>
        </w:rPr>
        <w:t xml:space="preserve">nioskodawcę do jego uzupełnienia </w:t>
      </w:r>
      <w:r w:rsidR="005F13A7" w:rsidRPr="00253048">
        <w:rPr>
          <w:rFonts w:asciiTheme="minorHAnsi" w:eastAsia="Calibri" w:hAnsiTheme="minorHAnsi" w:cstheme="minorHAnsi"/>
          <w:sz w:val="24"/>
          <w:szCs w:val="24"/>
        </w:rPr>
        <w:t xml:space="preserve">lub </w:t>
      </w:r>
      <w:r w:rsidRPr="00253048">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253048">
        <w:rPr>
          <w:rFonts w:asciiTheme="minorHAnsi" w:eastAsia="Calibri" w:hAnsiTheme="minorHAnsi" w:cstheme="minorHAnsi"/>
          <w:sz w:val="24"/>
          <w:szCs w:val="24"/>
        </w:rPr>
        <w:t xml:space="preserve">lub </w:t>
      </w:r>
      <w:r w:rsidRPr="00253048">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253048">
        <w:rPr>
          <w:rFonts w:asciiTheme="minorHAnsi" w:eastAsia="Times New Roman" w:hAnsiTheme="minorHAnsi" w:cstheme="minorHAnsi"/>
          <w:sz w:val="24"/>
          <w:szCs w:val="24"/>
        </w:rPr>
        <w:t xml:space="preserve"> protest</w:t>
      </w:r>
      <w:r w:rsidRPr="00253048">
        <w:rPr>
          <w:rFonts w:asciiTheme="minorHAnsi" w:eastAsia="Calibri" w:hAnsiTheme="minorHAnsi" w:cstheme="minorHAnsi"/>
          <w:sz w:val="24"/>
          <w:szCs w:val="24"/>
        </w:rPr>
        <w:t>:</w:t>
      </w:r>
    </w:p>
    <w:p w:rsidR="005F13A7" w:rsidRPr="00253048" w:rsidRDefault="00FE69C4" w:rsidP="0067672E">
      <w:pPr>
        <w:pStyle w:val="Akapitzlist"/>
        <w:numPr>
          <w:ilvl w:val="0"/>
          <w:numId w:val="35"/>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253048">
        <w:rPr>
          <w:rFonts w:asciiTheme="minorHAnsi" w:hAnsiTheme="minorHAnsi" w:cstheme="minorHAnsi"/>
          <w:szCs w:val="24"/>
        </w:rPr>
        <w:t>zawiera w dalszym ciągu uchybienia formalne lub zawiera oczywiste omyłki, lub</w:t>
      </w:r>
    </w:p>
    <w:p w:rsidR="00FE69C4" w:rsidRPr="00253048" w:rsidRDefault="00FE69C4" w:rsidP="0067672E">
      <w:pPr>
        <w:pStyle w:val="Akapitzlist"/>
        <w:numPr>
          <w:ilvl w:val="0"/>
          <w:numId w:val="35"/>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253048">
        <w:rPr>
          <w:rFonts w:asciiTheme="minorHAnsi" w:hAnsiTheme="minorHAnsi" w:cstheme="minorHAnsi"/>
          <w:szCs w:val="24"/>
        </w:rPr>
        <w:t>został wniesiony z uchybieniem 7-dniowego terminu, licząc od dnia następnego po dniu otrzymania wezwania,</w:t>
      </w:r>
    </w:p>
    <w:p w:rsidR="00FE69C4" w:rsidRPr="00253048" w:rsidRDefault="00FE69C4" w:rsidP="0068654D">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253048">
        <w:rPr>
          <w:rFonts w:asciiTheme="minorHAnsi" w:hAnsiTheme="minorHAnsi" w:cstheme="minorHAnsi"/>
          <w:szCs w:val="24"/>
        </w:rPr>
        <w:t>IZ RPO WD/ IP RPO WD (w zakresie oceny strategicznej ZIT) pozostawia środek odwoławczy bez rozpatrzenia.</w:t>
      </w:r>
    </w:p>
    <w:p w:rsidR="00FE69C4" w:rsidRPr="00253048" w:rsidRDefault="00FE69C4" w:rsidP="0068654D">
      <w:pPr>
        <w:pStyle w:val="Standard"/>
        <w:tabs>
          <w:tab w:val="left" w:pos="0"/>
          <w:tab w:val="left" w:pos="1276"/>
        </w:tabs>
        <w:spacing w:after="0" w:line="360" w:lineRule="auto"/>
        <w:rPr>
          <w:rFonts w:asciiTheme="minorHAnsi" w:eastAsia="Calibri" w:hAnsiTheme="minorHAnsi" w:cstheme="minorHAnsi"/>
          <w:sz w:val="24"/>
          <w:szCs w:val="24"/>
        </w:rPr>
      </w:pPr>
    </w:p>
    <w:p w:rsidR="00C477DC" w:rsidRDefault="00C477DC" w:rsidP="0068654D">
      <w:pPr>
        <w:pStyle w:val="Standard"/>
        <w:spacing w:after="0" w:line="360" w:lineRule="auto"/>
        <w:rPr>
          <w:rFonts w:asciiTheme="minorHAnsi" w:eastAsia="Calibri" w:hAnsiTheme="minorHAnsi" w:cstheme="minorHAnsi"/>
          <w:sz w:val="24"/>
          <w:szCs w:val="24"/>
        </w:rPr>
      </w:pPr>
    </w:p>
    <w:p w:rsidR="00FE69C4" w:rsidRPr="00253048" w:rsidRDefault="00FE69C4" w:rsidP="0068654D">
      <w:pPr>
        <w:pStyle w:val="Standard"/>
        <w:spacing w:after="0" w:line="360" w:lineRule="auto"/>
        <w:rPr>
          <w:rFonts w:asciiTheme="minorHAnsi" w:eastAsia="Calibri" w:hAnsiTheme="minorHAnsi" w:cstheme="minorHAnsi"/>
          <w:sz w:val="24"/>
          <w:szCs w:val="24"/>
        </w:rPr>
      </w:pPr>
      <w:r w:rsidRPr="00253048">
        <w:rPr>
          <w:rFonts w:asciiTheme="minorHAnsi" w:eastAsia="Calibri" w:hAnsiTheme="minorHAnsi" w:cstheme="minorHAnsi"/>
          <w:sz w:val="24"/>
          <w:szCs w:val="24"/>
        </w:rPr>
        <w:t>IZ RPO WD</w:t>
      </w:r>
      <w:r w:rsidRPr="00253048">
        <w:rPr>
          <w:rFonts w:asciiTheme="minorHAnsi" w:hAnsiTheme="minorHAnsi" w:cstheme="minorHAnsi"/>
          <w:sz w:val="24"/>
          <w:szCs w:val="24"/>
        </w:rPr>
        <w:t xml:space="preserve">/ IP RPO WD </w:t>
      </w:r>
      <w:r w:rsidRPr="00253048">
        <w:rPr>
          <w:rFonts w:asciiTheme="minorHAnsi" w:eastAsia="Calibri" w:hAnsiTheme="minorHAnsi" w:cstheme="minorHAnsi"/>
          <w:sz w:val="24"/>
          <w:szCs w:val="24"/>
        </w:rPr>
        <w:t xml:space="preserve">(w zakresie oceny </w:t>
      </w:r>
      <w:r w:rsidR="00B255AF">
        <w:rPr>
          <w:rFonts w:asciiTheme="minorHAnsi" w:hAnsiTheme="minorHAnsi" w:cstheme="minorHAnsi"/>
          <w:szCs w:val="24"/>
        </w:rPr>
        <w:t>strategicznej</w:t>
      </w:r>
      <w:r w:rsidR="00B255AF" w:rsidRPr="00253048">
        <w:rPr>
          <w:rFonts w:asciiTheme="minorHAnsi" w:eastAsia="Calibri" w:hAnsiTheme="minorHAnsi" w:cstheme="minorHAnsi"/>
          <w:sz w:val="24"/>
          <w:szCs w:val="24"/>
        </w:rPr>
        <w:t xml:space="preserve"> </w:t>
      </w:r>
      <w:r w:rsidRPr="00253048">
        <w:rPr>
          <w:rFonts w:asciiTheme="minorHAnsi" w:eastAsia="Calibri" w:hAnsiTheme="minorHAnsi" w:cstheme="minorHAnsi"/>
          <w:sz w:val="24"/>
          <w:szCs w:val="24"/>
        </w:rPr>
        <w:t xml:space="preserve">ZIT) pisemnie informuje </w:t>
      </w:r>
      <w:r w:rsidR="005F13A7" w:rsidRPr="00253048">
        <w:rPr>
          <w:rFonts w:asciiTheme="minorHAnsi" w:eastAsia="Calibri" w:hAnsiTheme="minorHAnsi" w:cstheme="minorHAnsi"/>
          <w:sz w:val="24"/>
          <w:szCs w:val="24"/>
        </w:rPr>
        <w:t>W</w:t>
      </w:r>
      <w:r w:rsidRPr="00253048">
        <w:rPr>
          <w:rFonts w:asciiTheme="minorHAnsi" w:eastAsia="Calibri" w:hAnsiTheme="minorHAnsi" w:cstheme="minorHAnsi"/>
          <w:sz w:val="24"/>
          <w:szCs w:val="24"/>
        </w:rPr>
        <w:t>nioskodawcę o pozostawieniu protestu bez rozp</w:t>
      </w:r>
      <w:r w:rsidR="00B255AF">
        <w:rPr>
          <w:rFonts w:asciiTheme="minorHAnsi" w:eastAsia="Calibri" w:hAnsiTheme="minorHAnsi" w:cstheme="minorHAnsi"/>
          <w:sz w:val="24"/>
          <w:szCs w:val="24"/>
        </w:rPr>
        <w:t>atrzenia, wskazując przesłankę/</w:t>
      </w:r>
      <w:r w:rsidRPr="00253048">
        <w:rPr>
          <w:rFonts w:asciiTheme="minorHAnsi" w:eastAsia="Calibri" w:hAnsiTheme="minorHAnsi" w:cstheme="minorHAnsi"/>
          <w:sz w:val="24"/>
          <w:szCs w:val="24"/>
        </w:rPr>
        <w:t xml:space="preserve">przesłanki będące przyczyną odmowy rozstrzygnięcia środka odwoławczego. W przypadku pozostawienia bez rozpatrzenia protestu wniesionego bezpośrednio do IZ RPO WD, IZ RPO WD przygotowuje uchwałę do podjęcia przez ZWD. </w:t>
      </w:r>
    </w:p>
    <w:p w:rsidR="005F13A7" w:rsidRDefault="005F13A7" w:rsidP="0068654D">
      <w:pPr>
        <w:pStyle w:val="Standard"/>
        <w:spacing w:after="0" w:line="360" w:lineRule="auto"/>
        <w:rPr>
          <w:rFonts w:asciiTheme="minorHAnsi" w:eastAsia="Calibri" w:hAnsiTheme="minorHAnsi" w:cstheme="minorHAnsi"/>
          <w:sz w:val="24"/>
          <w:szCs w:val="24"/>
        </w:rPr>
      </w:pPr>
    </w:p>
    <w:p w:rsidR="00C477DC" w:rsidRPr="00253048" w:rsidRDefault="00C477DC" w:rsidP="0068654D">
      <w:pPr>
        <w:pStyle w:val="Standard"/>
        <w:spacing w:after="0" w:line="360" w:lineRule="auto"/>
        <w:rPr>
          <w:rFonts w:asciiTheme="minorHAnsi" w:eastAsia="Calibri" w:hAnsiTheme="minorHAnsi" w:cstheme="minorHAnsi"/>
          <w:sz w:val="24"/>
          <w:szCs w:val="24"/>
        </w:rPr>
      </w:pPr>
    </w:p>
    <w:p w:rsidR="00FE69C4" w:rsidRPr="00253048"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253048">
        <w:rPr>
          <w:rFonts w:asciiTheme="minorHAnsi" w:hAnsiTheme="minorHAnsi" w:cstheme="minorHAnsi"/>
          <w:b/>
          <w:bCs/>
          <w:sz w:val="24"/>
          <w:szCs w:val="24"/>
        </w:rPr>
        <w:t xml:space="preserve">W zakresie oceny </w:t>
      </w:r>
      <w:r w:rsidR="00B255AF" w:rsidRPr="00B255AF">
        <w:rPr>
          <w:rFonts w:asciiTheme="minorHAnsi" w:eastAsia="Times New Roman" w:hAnsiTheme="minorHAnsi" w:cstheme="minorHAnsi"/>
          <w:b/>
          <w:bCs/>
          <w:sz w:val="24"/>
          <w:szCs w:val="24"/>
        </w:rPr>
        <w:t xml:space="preserve">strategicznej </w:t>
      </w:r>
      <w:r w:rsidRPr="00253048">
        <w:rPr>
          <w:rFonts w:asciiTheme="minorHAnsi" w:hAnsiTheme="minorHAnsi" w:cstheme="minorHAnsi"/>
          <w:b/>
          <w:bCs/>
          <w:sz w:val="24"/>
          <w:szCs w:val="24"/>
        </w:rPr>
        <w:t>ZIT</w:t>
      </w:r>
      <w:r w:rsidRPr="00253048">
        <w:rPr>
          <w:rFonts w:asciiTheme="minorHAnsi" w:hAnsiTheme="minorHAnsi" w:cstheme="minorHAnsi"/>
          <w:sz w:val="24"/>
          <w:szCs w:val="24"/>
        </w:rPr>
        <w:t xml:space="preserve">, IP RPO WD w terminie 14 dni od dnia otrzymania protestu weryfikuje wyniki dokonanej przez siebie oceny projektu w zakresie kryteriów i zarzutów podniesionych przez </w:t>
      </w:r>
      <w:r w:rsidR="005F13A7" w:rsidRPr="00253048">
        <w:rPr>
          <w:rFonts w:asciiTheme="minorHAnsi" w:hAnsiTheme="minorHAnsi" w:cstheme="minorHAnsi"/>
          <w:sz w:val="24"/>
          <w:szCs w:val="24"/>
        </w:rPr>
        <w:t>W</w:t>
      </w:r>
      <w:r w:rsidRPr="00253048">
        <w:rPr>
          <w:rFonts w:asciiTheme="minorHAnsi" w:hAnsiTheme="minorHAnsi" w:cstheme="minorHAnsi"/>
          <w:sz w:val="24"/>
          <w:szCs w:val="24"/>
        </w:rPr>
        <w:t xml:space="preserve">nioskodawcę. </w:t>
      </w:r>
      <w:r w:rsidRPr="00253048">
        <w:rPr>
          <w:rFonts w:asciiTheme="minorHAnsi" w:hAnsiTheme="minorHAnsi" w:cstheme="minorHAnsi"/>
          <w:sz w:val="24"/>
          <w:szCs w:val="24"/>
        </w:rPr>
        <w:br/>
        <w:t>W wyniku dokonanej weryfikacji IP RPO WD:</w:t>
      </w:r>
    </w:p>
    <w:p w:rsidR="00FE69C4" w:rsidRPr="00253048" w:rsidRDefault="00FE69C4" w:rsidP="0067672E">
      <w:pPr>
        <w:pStyle w:val="Standard"/>
        <w:numPr>
          <w:ilvl w:val="0"/>
          <w:numId w:val="35"/>
        </w:numPr>
        <w:tabs>
          <w:tab w:val="left" w:pos="284"/>
        </w:tabs>
        <w:spacing w:after="0" w:line="360" w:lineRule="auto"/>
        <w:ind w:left="0" w:firstLine="0"/>
        <w:rPr>
          <w:rFonts w:asciiTheme="minorHAnsi" w:hAnsiTheme="minorHAnsi" w:cstheme="minorHAnsi"/>
          <w:sz w:val="24"/>
          <w:szCs w:val="24"/>
        </w:rPr>
      </w:pPr>
      <w:r w:rsidRPr="00253048">
        <w:rPr>
          <w:rFonts w:asciiTheme="minorHAnsi" w:hAnsiTheme="minorHAnsi" w:cstheme="minorHAnsi"/>
          <w:sz w:val="24"/>
          <w:szCs w:val="24"/>
        </w:rPr>
        <w:t xml:space="preserve">dokonuje zmiany wyniku negatywnej oceny projektu, co skutkuje aktualizacją przez IZ RPO </w:t>
      </w:r>
      <w:r w:rsidR="00ED207F" w:rsidRPr="00253048">
        <w:rPr>
          <w:rFonts w:asciiTheme="minorHAnsi" w:hAnsiTheme="minorHAnsi" w:cstheme="minorHAnsi"/>
          <w:sz w:val="24"/>
          <w:szCs w:val="24"/>
        </w:rPr>
        <w:t>L</w:t>
      </w:r>
      <w:r w:rsidRPr="00253048">
        <w:rPr>
          <w:rFonts w:asciiTheme="minorHAnsi" w:hAnsiTheme="minorHAnsi" w:cstheme="minorHAnsi"/>
          <w:sz w:val="24"/>
          <w:szCs w:val="24"/>
        </w:rPr>
        <w:t>isty projektów, które spełniły kryteria</w:t>
      </w:r>
      <w:r w:rsidR="00E1368D">
        <w:rPr>
          <w:rFonts w:asciiTheme="minorHAnsi" w:hAnsiTheme="minorHAnsi" w:cstheme="minorHAnsi"/>
          <w:sz w:val="24"/>
          <w:szCs w:val="24"/>
        </w:rPr>
        <w:t xml:space="preserve"> </w:t>
      </w:r>
      <w:r w:rsidR="00E63032" w:rsidRPr="00253048">
        <w:rPr>
          <w:rFonts w:asciiTheme="minorHAnsi" w:hAnsiTheme="minorHAnsi" w:cstheme="minorHAnsi"/>
          <w:sz w:val="24"/>
          <w:szCs w:val="24"/>
        </w:rPr>
        <w:t>wyboru projektów i uzyskały kolejno największą liczbę punktów</w:t>
      </w:r>
      <w:r w:rsidRPr="00253048">
        <w:rPr>
          <w:rFonts w:asciiTheme="minorHAnsi" w:hAnsiTheme="minorHAnsi" w:cstheme="minorHAnsi"/>
          <w:sz w:val="24"/>
          <w:szCs w:val="24"/>
        </w:rPr>
        <w:t>, z wyróżnieniem projektów wybranych do dofinansowania, albo</w:t>
      </w:r>
    </w:p>
    <w:p w:rsidR="00FE69C4" w:rsidRPr="00253048" w:rsidRDefault="00FE69C4" w:rsidP="0067672E">
      <w:pPr>
        <w:pStyle w:val="Standard"/>
        <w:numPr>
          <w:ilvl w:val="0"/>
          <w:numId w:val="35"/>
        </w:numPr>
        <w:tabs>
          <w:tab w:val="left" w:pos="284"/>
        </w:tabs>
        <w:spacing w:after="0" w:line="360" w:lineRule="auto"/>
        <w:ind w:left="0" w:firstLine="0"/>
        <w:rPr>
          <w:rFonts w:asciiTheme="minorHAnsi" w:hAnsiTheme="minorHAnsi" w:cstheme="minorHAnsi"/>
          <w:sz w:val="24"/>
          <w:szCs w:val="24"/>
        </w:rPr>
      </w:pPr>
      <w:r w:rsidRPr="00253048">
        <w:rPr>
          <w:rFonts w:asciiTheme="minorHAnsi" w:hAnsiTheme="minorHAnsi" w:cstheme="minorHAnsi"/>
          <w:sz w:val="24"/>
          <w:szCs w:val="24"/>
        </w:rPr>
        <w:t xml:space="preserve">kieruje protest wraz z otrzymaną od </w:t>
      </w:r>
      <w:r w:rsidR="00E63032" w:rsidRPr="00253048">
        <w:rPr>
          <w:rFonts w:asciiTheme="minorHAnsi" w:hAnsiTheme="minorHAnsi" w:cstheme="minorHAnsi"/>
          <w:sz w:val="24"/>
          <w:szCs w:val="24"/>
        </w:rPr>
        <w:t>W</w:t>
      </w:r>
      <w:r w:rsidRPr="00253048">
        <w:rPr>
          <w:rFonts w:asciiTheme="minorHAnsi" w:hAnsiTheme="minorHAnsi" w:cstheme="minorHAnsi"/>
          <w:sz w:val="24"/>
          <w:szCs w:val="24"/>
        </w:rPr>
        <w:t>nioskodawcy dokumentacją oraz dokumentacją będąca w posiadaniu IP RPO WD do IZ RPO WD.</w:t>
      </w:r>
    </w:p>
    <w:p w:rsidR="00FE69C4" w:rsidRDefault="00FE69C4" w:rsidP="0068654D">
      <w:pPr>
        <w:pStyle w:val="Standard"/>
        <w:tabs>
          <w:tab w:val="left" w:pos="0"/>
          <w:tab w:val="left" w:pos="720"/>
        </w:tabs>
        <w:spacing w:after="0" w:line="360" w:lineRule="auto"/>
        <w:rPr>
          <w:rFonts w:asciiTheme="minorHAnsi" w:hAnsiTheme="minorHAnsi" w:cstheme="minorHAnsi"/>
          <w:sz w:val="24"/>
          <w:szCs w:val="24"/>
        </w:rPr>
      </w:pPr>
    </w:p>
    <w:p w:rsidR="00FE69C4"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253048">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E1368D" w:rsidRPr="00253048" w:rsidRDefault="00E1368D" w:rsidP="0068654D">
      <w:pPr>
        <w:pStyle w:val="Standard"/>
        <w:tabs>
          <w:tab w:val="left" w:pos="0"/>
          <w:tab w:val="left" w:pos="720"/>
        </w:tabs>
        <w:spacing w:after="0" w:line="360" w:lineRule="auto"/>
        <w:rPr>
          <w:rFonts w:asciiTheme="minorHAnsi" w:hAnsiTheme="minorHAnsi" w:cstheme="minorHAnsi"/>
          <w:sz w:val="24"/>
          <w:szCs w:val="24"/>
        </w:rPr>
      </w:pPr>
    </w:p>
    <w:p w:rsidR="00FE69C4" w:rsidRPr="00253048"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253048">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rsidR="00E63032" w:rsidRPr="00253048" w:rsidRDefault="00E63032" w:rsidP="0068654D">
      <w:pPr>
        <w:pStyle w:val="Standard"/>
        <w:tabs>
          <w:tab w:val="left" w:pos="0"/>
          <w:tab w:val="left" w:pos="720"/>
        </w:tabs>
        <w:spacing w:after="0" w:line="360" w:lineRule="auto"/>
        <w:rPr>
          <w:rFonts w:asciiTheme="minorHAnsi" w:hAnsiTheme="minorHAnsi" w:cstheme="minorHAnsi"/>
          <w:sz w:val="24"/>
          <w:szCs w:val="24"/>
        </w:rPr>
      </w:pPr>
    </w:p>
    <w:p w:rsidR="00D90296" w:rsidRDefault="00FE69C4" w:rsidP="00E1368D">
      <w:pPr>
        <w:pStyle w:val="Standard"/>
        <w:tabs>
          <w:tab w:val="left" w:pos="0"/>
          <w:tab w:val="left" w:pos="284"/>
        </w:tabs>
        <w:spacing w:after="0" w:line="360" w:lineRule="auto"/>
        <w:rPr>
          <w:rFonts w:asciiTheme="minorHAnsi" w:hAnsiTheme="minorHAnsi" w:cstheme="minorHAnsi"/>
          <w:sz w:val="24"/>
          <w:szCs w:val="24"/>
        </w:rPr>
      </w:pPr>
      <w:r w:rsidRPr="00253048">
        <w:rPr>
          <w:rFonts w:asciiTheme="minorHAnsi" w:hAnsiTheme="minorHAnsi" w:cstheme="minorHAnsi"/>
          <w:sz w:val="24"/>
          <w:szCs w:val="24"/>
        </w:rPr>
        <w:t>W wyniku rozstrzygnięcia protestu IZ RPO WD przygotowuje uchwałę</w:t>
      </w:r>
      <w:r w:rsidR="00ED207F" w:rsidRPr="00253048">
        <w:rPr>
          <w:rFonts w:asciiTheme="minorHAnsi" w:hAnsiTheme="minorHAnsi" w:cstheme="minorHAnsi"/>
          <w:sz w:val="24"/>
          <w:szCs w:val="24"/>
        </w:rPr>
        <w:t xml:space="preserve"> wraz z uzasadnieniem</w:t>
      </w:r>
      <w:r w:rsidRPr="00253048">
        <w:rPr>
          <w:rFonts w:asciiTheme="minorHAnsi" w:hAnsiTheme="minorHAnsi" w:cstheme="minorHAnsi"/>
          <w:sz w:val="24"/>
          <w:szCs w:val="24"/>
        </w:rPr>
        <w:t>, do podjęcia na posiedzeniu ZWD</w:t>
      </w:r>
      <w:r w:rsidR="00E1368D">
        <w:rPr>
          <w:rFonts w:asciiTheme="minorHAnsi" w:hAnsiTheme="minorHAnsi" w:cstheme="minorHAnsi"/>
          <w:sz w:val="24"/>
          <w:szCs w:val="24"/>
        </w:rPr>
        <w:t>:</w:t>
      </w:r>
    </w:p>
    <w:p w:rsidR="00E63032" w:rsidRPr="00253048" w:rsidRDefault="00FE69C4" w:rsidP="0067672E">
      <w:pPr>
        <w:pStyle w:val="Standard"/>
        <w:numPr>
          <w:ilvl w:val="0"/>
          <w:numId w:val="35"/>
        </w:numPr>
        <w:tabs>
          <w:tab w:val="left" w:pos="0"/>
          <w:tab w:val="left" w:pos="284"/>
        </w:tabs>
        <w:spacing w:after="0" w:line="360" w:lineRule="auto"/>
        <w:ind w:left="0" w:firstLine="0"/>
        <w:rPr>
          <w:rFonts w:asciiTheme="minorHAnsi" w:hAnsiTheme="minorHAnsi" w:cstheme="minorHAnsi"/>
          <w:sz w:val="24"/>
          <w:szCs w:val="24"/>
        </w:rPr>
      </w:pPr>
      <w:r w:rsidRPr="00253048">
        <w:rPr>
          <w:rFonts w:asciiTheme="minorHAnsi" w:hAnsiTheme="minorHAnsi" w:cstheme="minorHAnsi"/>
          <w:sz w:val="24"/>
          <w:szCs w:val="24"/>
        </w:rPr>
        <w:t>uwzględniającą albo nieuwzględniającą argumentację Wnioskodawcy zawartą w proteście</w:t>
      </w:r>
      <w:r w:rsidR="00E1368D">
        <w:rPr>
          <w:rFonts w:asciiTheme="minorHAnsi" w:hAnsiTheme="minorHAnsi" w:cstheme="minorHAnsi"/>
          <w:sz w:val="24"/>
          <w:szCs w:val="24"/>
        </w:rPr>
        <w:t xml:space="preserve">, </w:t>
      </w:r>
    </w:p>
    <w:p w:rsidR="00FE69C4" w:rsidRPr="00E1368D" w:rsidRDefault="00FE69C4" w:rsidP="0068654D">
      <w:pPr>
        <w:pStyle w:val="Standard"/>
        <w:numPr>
          <w:ilvl w:val="0"/>
          <w:numId w:val="35"/>
        </w:numPr>
        <w:tabs>
          <w:tab w:val="left" w:pos="0"/>
          <w:tab w:val="left" w:pos="284"/>
        </w:tabs>
        <w:spacing w:after="0" w:line="360" w:lineRule="auto"/>
        <w:ind w:left="0" w:firstLine="0"/>
        <w:rPr>
          <w:rFonts w:asciiTheme="minorHAnsi" w:hAnsiTheme="minorHAnsi" w:cstheme="minorHAnsi"/>
          <w:sz w:val="24"/>
          <w:szCs w:val="24"/>
        </w:rPr>
      </w:pPr>
      <w:r w:rsidRPr="00253048">
        <w:rPr>
          <w:rFonts w:asciiTheme="minorHAnsi" w:hAnsiTheme="minorHAnsi" w:cstheme="minorHAnsi"/>
          <w:sz w:val="24"/>
          <w:szCs w:val="24"/>
        </w:rPr>
        <w:lastRenderedPageBreak/>
        <w:t xml:space="preserve"> pozostawi</w:t>
      </w:r>
      <w:r w:rsidR="00E1368D">
        <w:rPr>
          <w:rFonts w:asciiTheme="minorHAnsi" w:hAnsiTheme="minorHAnsi" w:cstheme="minorHAnsi"/>
          <w:sz w:val="24"/>
          <w:szCs w:val="24"/>
        </w:rPr>
        <w:t>ającą protest bez rozpatrzenia.</w:t>
      </w:r>
    </w:p>
    <w:p w:rsidR="00FE69C4" w:rsidRPr="00253048" w:rsidRDefault="00FE69C4" w:rsidP="0068654D">
      <w:pPr>
        <w:pStyle w:val="Standard"/>
        <w:spacing w:after="0" w:line="360" w:lineRule="auto"/>
        <w:rPr>
          <w:rFonts w:asciiTheme="minorHAnsi" w:hAnsiTheme="minorHAnsi" w:cstheme="minorHAnsi"/>
          <w:sz w:val="24"/>
          <w:szCs w:val="24"/>
        </w:rPr>
      </w:pPr>
    </w:p>
    <w:p w:rsidR="00ED207F" w:rsidRPr="00253048" w:rsidRDefault="00FE69C4" w:rsidP="0068654D">
      <w:pPr>
        <w:spacing w:after="0" w:line="360" w:lineRule="auto"/>
        <w:jc w:val="left"/>
        <w:rPr>
          <w:rFonts w:asciiTheme="minorHAnsi" w:eastAsia="SimSun" w:hAnsiTheme="minorHAnsi" w:cstheme="minorHAnsi"/>
          <w:kern w:val="3"/>
          <w:szCs w:val="24"/>
        </w:rPr>
      </w:pPr>
      <w:r w:rsidRPr="00253048">
        <w:rPr>
          <w:rFonts w:asciiTheme="minorHAnsi" w:eastAsia="SimSun" w:hAnsiTheme="minorHAnsi" w:cstheme="minorHAnsi"/>
          <w:b/>
          <w:bCs/>
          <w:kern w:val="3"/>
          <w:szCs w:val="24"/>
        </w:rPr>
        <w:t>W przypadku uwzględnienia protestu</w:t>
      </w:r>
      <w:r w:rsidRPr="00253048">
        <w:rPr>
          <w:rFonts w:asciiTheme="minorHAnsi" w:eastAsia="SimSun" w:hAnsiTheme="minorHAnsi" w:cstheme="minorHAnsi"/>
          <w:kern w:val="3"/>
          <w:szCs w:val="24"/>
        </w:rPr>
        <w:t xml:space="preserve"> IZ RPO WD</w:t>
      </w:r>
      <w:r w:rsidR="00ED207F" w:rsidRPr="00253048">
        <w:rPr>
          <w:rFonts w:asciiTheme="minorHAnsi" w:eastAsia="SimSun" w:hAnsiTheme="minorHAnsi" w:cstheme="minorHAnsi"/>
          <w:kern w:val="3"/>
          <w:szCs w:val="24"/>
        </w:rPr>
        <w:t>:</w:t>
      </w:r>
    </w:p>
    <w:p w:rsidR="00FE69C4" w:rsidRPr="00253048" w:rsidRDefault="00FE69C4" w:rsidP="0067672E">
      <w:pPr>
        <w:pStyle w:val="Standard"/>
        <w:numPr>
          <w:ilvl w:val="0"/>
          <w:numId w:val="35"/>
        </w:numPr>
        <w:tabs>
          <w:tab w:val="left" w:pos="0"/>
          <w:tab w:val="left" w:pos="284"/>
        </w:tabs>
        <w:spacing w:after="0" w:line="360" w:lineRule="auto"/>
        <w:ind w:left="0" w:firstLine="0"/>
        <w:rPr>
          <w:rFonts w:asciiTheme="minorHAnsi" w:hAnsiTheme="minorHAnsi" w:cstheme="minorHAnsi"/>
          <w:sz w:val="24"/>
          <w:szCs w:val="24"/>
        </w:rPr>
      </w:pPr>
      <w:r w:rsidRPr="00253048">
        <w:rPr>
          <w:rFonts w:asciiTheme="minorHAnsi" w:hAnsiTheme="minorHAnsi" w:cstheme="minorHAnsi"/>
          <w:sz w:val="24"/>
          <w:szCs w:val="24"/>
        </w:rPr>
        <w:t xml:space="preserve">przekazuje projekt do właściwego etapu oceny lub dokonuje aktualizacji </w:t>
      </w:r>
      <w:r w:rsidR="00ED207F" w:rsidRPr="00253048">
        <w:rPr>
          <w:rFonts w:asciiTheme="minorHAnsi" w:hAnsiTheme="minorHAnsi" w:cstheme="minorHAnsi"/>
          <w:sz w:val="24"/>
          <w:szCs w:val="24"/>
        </w:rPr>
        <w:t>Listy projektów, które spełniły kryteria wyboru projektów i uzyskały kolejno największą liczbę punktów, z wyróżnieniem projektów wybranych do dofinansowania</w:t>
      </w:r>
      <w:r w:rsidRPr="00253048">
        <w:rPr>
          <w:rFonts w:asciiTheme="minorHAnsi" w:hAnsiTheme="minorHAnsi" w:cstheme="minorHAnsi"/>
          <w:sz w:val="24"/>
          <w:szCs w:val="24"/>
        </w:rPr>
        <w:t xml:space="preserve"> informując o tym </w:t>
      </w:r>
      <w:r w:rsidR="00E1368D">
        <w:rPr>
          <w:rFonts w:asciiTheme="minorHAnsi" w:hAnsiTheme="minorHAnsi" w:cstheme="minorHAnsi"/>
          <w:sz w:val="24"/>
          <w:szCs w:val="24"/>
        </w:rPr>
        <w:t>W</w:t>
      </w:r>
      <w:r w:rsidRPr="00253048">
        <w:rPr>
          <w:rFonts w:asciiTheme="minorHAnsi" w:hAnsiTheme="minorHAnsi" w:cstheme="minorHAnsi"/>
          <w:sz w:val="24"/>
          <w:szCs w:val="24"/>
        </w:rPr>
        <w:t>nioskodawcę, albo</w:t>
      </w:r>
    </w:p>
    <w:p w:rsidR="00FE69C4" w:rsidRPr="00253048" w:rsidRDefault="00FE69C4" w:rsidP="0067672E">
      <w:pPr>
        <w:pStyle w:val="Standard"/>
        <w:numPr>
          <w:ilvl w:val="0"/>
          <w:numId w:val="35"/>
        </w:numPr>
        <w:tabs>
          <w:tab w:val="left" w:pos="0"/>
          <w:tab w:val="left" w:pos="284"/>
        </w:tabs>
        <w:spacing w:after="0" w:line="360" w:lineRule="auto"/>
        <w:ind w:left="0" w:firstLine="0"/>
        <w:rPr>
          <w:rFonts w:asciiTheme="minorHAnsi" w:hAnsiTheme="minorHAnsi" w:cstheme="minorHAnsi"/>
          <w:sz w:val="24"/>
          <w:szCs w:val="24"/>
        </w:rPr>
      </w:pPr>
      <w:r w:rsidRPr="00253048">
        <w:rPr>
          <w:rFonts w:asciiTheme="minorHAnsi" w:hAnsiTheme="minorHAnsi" w:cstheme="minorHAnsi"/>
          <w:sz w:val="24"/>
          <w:szCs w:val="24"/>
        </w:rPr>
        <w:t xml:space="preserve">przekazuje sprawę do IP RPO WD (dotyczy jedynie oceny </w:t>
      </w:r>
      <w:r w:rsidR="00B255AF">
        <w:rPr>
          <w:rFonts w:asciiTheme="minorHAnsi" w:hAnsiTheme="minorHAnsi" w:cstheme="minorHAnsi"/>
          <w:szCs w:val="24"/>
        </w:rPr>
        <w:t>strategicznej</w:t>
      </w:r>
      <w:r w:rsidR="00B255AF" w:rsidRPr="00253048">
        <w:rPr>
          <w:rFonts w:asciiTheme="minorHAnsi" w:hAnsiTheme="minorHAnsi" w:cstheme="minorHAnsi"/>
          <w:sz w:val="24"/>
          <w:szCs w:val="24"/>
        </w:rPr>
        <w:t xml:space="preserve"> </w:t>
      </w:r>
      <w:r w:rsidRPr="00253048">
        <w:rPr>
          <w:rFonts w:asciiTheme="minorHAnsi" w:hAnsiTheme="minorHAnsi" w:cstheme="minorHAnsi"/>
          <w:sz w:val="24"/>
          <w:szCs w:val="24"/>
        </w:rPr>
        <w:t>ZIT), celem przeprowadzenia ponownej oceny projektu, jeżeli w trakcie pierwotnie dokonanej oceny doszło do naruszenia obowiązujących procedur i konieczny do wyjaśnienia zakres spraw ma istotny wpływ na wynik oceny.</w:t>
      </w:r>
    </w:p>
    <w:p w:rsidR="00FE69C4" w:rsidRPr="00253048" w:rsidRDefault="00FE69C4" w:rsidP="0068654D">
      <w:pPr>
        <w:pStyle w:val="Standard"/>
        <w:spacing w:before="240" w:after="0" w:line="360" w:lineRule="auto"/>
        <w:rPr>
          <w:rFonts w:asciiTheme="minorHAnsi" w:hAnsiTheme="minorHAnsi" w:cstheme="minorHAnsi"/>
          <w:sz w:val="24"/>
          <w:szCs w:val="24"/>
        </w:rPr>
      </w:pPr>
      <w:r w:rsidRPr="00253048">
        <w:rPr>
          <w:rFonts w:asciiTheme="minorHAnsi" w:hAnsiTheme="minorHAnsi" w:cstheme="minorHAnsi"/>
          <w:sz w:val="24"/>
          <w:szCs w:val="24"/>
        </w:rPr>
        <w:t xml:space="preserve">W przypadku </w:t>
      </w:r>
      <w:r w:rsidRPr="00253048">
        <w:rPr>
          <w:rFonts w:asciiTheme="minorHAnsi" w:hAnsiTheme="minorHAnsi" w:cstheme="minorHAnsi"/>
          <w:b/>
          <w:bCs/>
          <w:sz w:val="24"/>
          <w:szCs w:val="24"/>
        </w:rPr>
        <w:t xml:space="preserve">nieuwzględnienia protestu/pozostawienia protestu bez rozpatrzenia </w:t>
      </w:r>
      <w:r w:rsidR="00ED207F" w:rsidRPr="00253048">
        <w:rPr>
          <w:rFonts w:asciiTheme="minorHAnsi" w:hAnsiTheme="minorHAnsi" w:cstheme="minorHAnsi"/>
          <w:sz w:val="24"/>
          <w:szCs w:val="24"/>
        </w:rPr>
        <w:t>W</w:t>
      </w:r>
      <w:r w:rsidRPr="00253048">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FE69C4" w:rsidRPr="00253048" w:rsidRDefault="00FE69C4" w:rsidP="0068654D">
      <w:pPr>
        <w:pStyle w:val="Standard"/>
        <w:tabs>
          <w:tab w:val="left" w:pos="993"/>
          <w:tab w:val="left" w:pos="1276"/>
        </w:tabs>
        <w:spacing w:before="240" w:after="0" w:line="360" w:lineRule="auto"/>
        <w:rPr>
          <w:rFonts w:asciiTheme="minorHAnsi" w:hAnsiTheme="minorHAnsi" w:cstheme="minorHAnsi"/>
          <w:sz w:val="24"/>
          <w:szCs w:val="24"/>
        </w:rPr>
      </w:pPr>
      <w:r w:rsidRPr="00253048">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253048">
        <w:rPr>
          <w:rFonts w:asciiTheme="minorHAnsi" w:hAnsiTheme="minorHAnsi" w:cstheme="minorHAnsi"/>
          <w:sz w:val="24"/>
          <w:szCs w:val="24"/>
        </w:rPr>
        <w:t>W</w:t>
      </w:r>
      <w:r w:rsidRPr="00253048">
        <w:rPr>
          <w:rFonts w:asciiTheme="minorHAnsi" w:hAnsiTheme="minorHAnsi" w:cstheme="minorHAnsi"/>
          <w:sz w:val="24"/>
          <w:szCs w:val="24"/>
        </w:rPr>
        <w:t>nioskodawca, jak również IZ RPO WD</w:t>
      </w:r>
      <w:r w:rsidR="00616FB1">
        <w:rPr>
          <w:rFonts w:asciiTheme="minorHAnsi" w:hAnsiTheme="minorHAnsi" w:cstheme="minorHAnsi"/>
          <w:sz w:val="24"/>
          <w:szCs w:val="24"/>
        </w:rPr>
        <w:t>/</w:t>
      </w:r>
      <w:r w:rsidR="00616FB1" w:rsidRPr="00E7615F">
        <w:rPr>
          <w:rFonts w:asciiTheme="minorHAnsi" w:hAnsiTheme="minorHAnsi" w:cs="Arial"/>
          <w:szCs w:val="24"/>
        </w:rPr>
        <w:t xml:space="preserve"> </w:t>
      </w:r>
      <w:r w:rsidR="00616FB1" w:rsidRPr="00910E7E">
        <w:rPr>
          <w:rFonts w:asciiTheme="minorHAnsi" w:hAnsiTheme="minorHAnsi" w:cs="Arial"/>
          <w:sz w:val="24"/>
          <w:szCs w:val="24"/>
        </w:rPr>
        <w:t xml:space="preserve">IP RPO WD (w zakresie oceny </w:t>
      </w:r>
      <w:r w:rsidR="00616FB1">
        <w:rPr>
          <w:rFonts w:asciiTheme="minorHAnsi" w:hAnsiTheme="minorHAnsi" w:cs="Arial"/>
          <w:sz w:val="24"/>
          <w:szCs w:val="24"/>
        </w:rPr>
        <w:t>strategicznej</w:t>
      </w:r>
      <w:r w:rsidR="00616FB1" w:rsidRPr="00910E7E">
        <w:rPr>
          <w:rFonts w:asciiTheme="minorHAnsi" w:hAnsiTheme="minorHAnsi" w:cs="Arial"/>
          <w:sz w:val="24"/>
          <w:szCs w:val="24"/>
        </w:rPr>
        <w:t xml:space="preserve"> ZIT)</w:t>
      </w:r>
      <w:r w:rsidR="00616FB1">
        <w:rPr>
          <w:rFonts w:asciiTheme="minorHAnsi" w:hAnsiTheme="minorHAnsi" w:cs="Arial"/>
          <w:sz w:val="24"/>
          <w:szCs w:val="24"/>
        </w:rPr>
        <w:t>.</w:t>
      </w:r>
      <w:r w:rsidRPr="00253048">
        <w:rPr>
          <w:rFonts w:asciiTheme="minorHAnsi" w:hAnsiTheme="minorHAnsi" w:cstheme="minorHAnsi"/>
          <w:sz w:val="24"/>
          <w:szCs w:val="24"/>
        </w:rPr>
        <w:t xml:space="preserve"> </w:t>
      </w:r>
    </w:p>
    <w:p w:rsidR="00FE69C4" w:rsidRPr="00253048" w:rsidRDefault="00FE69C4" w:rsidP="0068654D">
      <w:pPr>
        <w:spacing w:before="240" w:line="360" w:lineRule="auto"/>
        <w:jc w:val="left"/>
        <w:rPr>
          <w:rFonts w:asciiTheme="minorHAnsi" w:hAnsiTheme="minorHAnsi" w:cstheme="minorHAnsi"/>
          <w:szCs w:val="24"/>
        </w:rPr>
      </w:pPr>
      <w:r w:rsidRPr="00253048">
        <w:rPr>
          <w:rFonts w:asciiTheme="minorHAnsi" w:hAnsiTheme="minorHAnsi" w:cstheme="minorHAnsi"/>
          <w:szCs w:val="24"/>
        </w:rPr>
        <w:t>Prawomocne rozstrzygnięcie sądu administracyjnego polegające na oddaleniu skargi, odrzuceniu skargi albo pozostawieniu skargi bez rozpatrzenia kończy procedurę odwoławczą oraz procedurę wyboru projektu.</w:t>
      </w:r>
    </w:p>
    <w:p w:rsidR="004C2962" w:rsidRPr="00253048" w:rsidRDefault="004C2962" w:rsidP="0068654D">
      <w:pPr>
        <w:jc w:val="left"/>
        <w:rPr>
          <w:rFonts w:asciiTheme="minorHAnsi" w:hAnsiTheme="minorHAnsi" w:cstheme="minorHAnsi"/>
          <w:szCs w:val="24"/>
        </w:rPr>
      </w:pPr>
    </w:p>
    <w:p w:rsidR="004C2962" w:rsidRPr="00253048" w:rsidRDefault="004C2962" w:rsidP="0068654D">
      <w:pPr>
        <w:jc w:val="left"/>
        <w:rPr>
          <w:rFonts w:asciiTheme="minorHAnsi" w:hAnsiTheme="minorHAnsi" w:cstheme="minorHAnsi"/>
          <w:szCs w:val="24"/>
        </w:rPr>
      </w:pPr>
    </w:p>
    <w:p w:rsidR="00C22405" w:rsidRPr="00253048" w:rsidRDefault="000E2EC1" w:rsidP="0068654D">
      <w:pPr>
        <w:pStyle w:val="Nagwek1"/>
        <w:spacing w:before="0" w:after="0" w:line="360" w:lineRule="auto"/>
        <w:jc w:val="left"/>
        <w:rPr>
          <w:rFonts w:cstheme="minorHAnsi"/>
          <w:color w:val="auto"/>
          <w:szCs w:val="24"/>
        </w:rPr>
      </w:pPr>
      <w:bookmarkStart w:id="61" w:name="_Toc18957551"/>
      <w:r w:rsidRPr="00253048">
        <w:rPr>
          <w:rFonts w:cstheme="minorHAnsi"/>
          <w:color w:val="auto"/>
          <w:szCs w:val="24"/>
        </w:rPr>
        <w:t>Sposób podania do publicznej wiadomości wyników konkursu</w:t>
      </w:r>
      <w:bookmarkEnd w:id="61"/>
    </w:p>
    <w:p w:rsidR="004C008D" w:rsidRPr="00253048" w:rsidRDefault="004C008D" w:rsidP="0068654D">
      <w:pPr>
        <w:spacing w:after="200" w:line="360" w:lineRule="auto"/>
        <w:ind w:left="0" w:firstLine="0"/>
        <w:jc w:val="left"/>
        <w:rPr>
          <w:rFonts w:asciiTheme="minorHAnsi" w:hAnsiTheme="minorHAnsi" w:cstheme="minorHAnsi"/>
          <w:bCs/>
          <w:color w:val="auto"/>
          <w:szCs w:val="24"/>
          <w:lang w:eastAsia="en-US"/>
        </w:rPr>
      </w:pPr>
      <w:r w:rsidRPr="00253048">
        <w:rPr>
          <w:rFonts w:asciiTheme="minorHAnsi" w:hAnsiTheme="minorHAnsi" w:cstheme="minorHAnsi"/>
          <w:color w:val="auto"/>
          <w:szCs w:val="24"/>
          <w:lang w:eastAsia="en-US"/>
        </w:rPr>
        <w:t xml:space="preserve">Zgodnie z zapisami art. 45 ust. 2 ustawy wdrożeniowej po każdym etapie konkursu (ocena formalna bez możliwości poprawy, ocena formalna z możliwością poprawy, ocena merytoryczna, ocena  </w:t>
      </w:r>
      <w:r w:rsidR="00B255AF">
        <w:rPr>
          <w:rFonts w:asciiTheme="minorHAnsi" w:hAnsiTheme="minorHAnsi" w:cstheme="minorHAnsi"/>
          <w:szCs w:val="24"/>
        </w:rPr>
        <w:t xml:space="preserve">strategiczna </w:t>
      </w:r>
      <w:r w:rsidRPr="00253048">
        <w:rPr>
          <w:rFonts w:asciiTheme="minorHAnsi" w:hAnsiTheme="minorHAnsi" w:cstheme="minorHAnsi"/>
          <w:color w:val="auto"/>
          <w:szCs w:val="24"/>
          <w:lang w:eastAsia="en-US"/>
        </w:rPr>
        <w:t xml:space="preserve">ZIT) IOK zamieszcza na stronie internetowej RPO WD 2014-2020 (IZ RPO WD): </w:t>
      </w:r>
      <w:hyperlink r:id="rId43" w:history="1">
        <w:r w:rsidR="00792E19" w:rsidRPr="00253048">
          <w:rPr>
            <w:rStyle w:val="Hipercze"/>
            <w:rFonts w:asciiTheme="minorHAnsi" w:hAnsiTheme="minorHAnsi" w:cstheme="minorHAnsi"/>
            <w:szCs w:val="24"/>
          </w:rPr>
          <w:t>http://rpo.dolnyslask.pl/</w:t>
        </w:r>
      </w:hyperlink>
      <w:r w:rsidR="00E1368D">
        <w:t xml:space="preserve"> </w:t>
      </w:r>
      <w:r w:rsidRPr="00253048">
        <w:rPr>
          <w:rFonts w:asciiTheme="minorHAnsi" w:hAnsiTheme="minorHAnsi" w:cstheme="minorHAnsi"/>
          <w:color w:val="auto"/>
          <w:szCs w:val="24"/>
          <w:lang w:eastAsia="en-US"/>
        </w:rPr>
        <w:t>oraz na stronie ZIT AJ (IP RPO WD):</w:t>
      </w:r>
      <w:r w:rsidR="008072C3">
        <w:rPr>
          <w:rFonts w:asciiTheme="minorHAnsi" w:hAnsiTheme="minorHAnsi" w:cstheme="minorHAnsi"/>
          <w:color w:val="auto"/>
          <w:szCs w:val="24"/>
          <w:lang w:eastAsia="en-US"/>
        </w:rPr>
        <w:t xml:space="preserve"> </w:t>
      </w:r>
      <w:hyperlink r:id="rId44" w:history="1">
        <w:r w:rsidR="008072C3" w:rsidRPr="00EE09C4">
          <w:rPr>
            <w:rStyle w:val="Hipercze"/>
            <w:rFonts w:asciiTheme="minorHAnsi" w:hAnsiTheme="minorHAnsi" w:cstheme="minorHAnsi"/>
            <w:szCs w:val="24"/>
            <w:lang w:eastAsia="en-US"/>
          </w:rPr>
          <w:t>http://zitaj.jeleniagora.pl</w:t>
        </w:r>
      </w:hyperlink>
      <w:r w:rsidR="00E1368D" w:rsidRPr="00E1368D">
        <w:rPr>
          <w:rFonts w:asciiTheme="minorHAnsi" w:hAnsiTheme="minorHAnsi" w:cstheme="minorHAnsi"/>
          <w:color w:val="0000FF"/>
          <w:szCs w:val="24"/>
          <w:lang w:eastAsia="en-US"/>
        </w:rPr>
        <w:t xml:space="preserve"> </w:t>
      </w:r>
      <w:r w:rsidRPr="00253048">
        <w:rPr>
          <w:rFonts w:asciiTheme="minorHAnsi" w:hAnsiTheme="minorHAnsi" w:cstheme="minorHAnsi"/>
          <w:color w:val="auto"/>
          <w:szCs w:val="24"/>
          <w:lang w:eastAsia="en-US"/>
        </w:rPr>
        <w:t xml:space="preserve">listę projektów zakwalifikowanych do kolejnego etapu (jeśli dotyczy)  </w:t>
      </w:r>
      <w:r w:rsidRPr="00253048">
        <w:rPr>
          <w:rFonts w:asciiTheme="minorHAnsi" w:hAnsiTheme="minorHAnsi" w:cstheme="minorHAnsi"/>
          <w:color w:val="auto"/>
          <w:szCs w:val="24"/>
          <w:lang w:eastAsia="en-US"/>
        </w:rPr>
        <w:lastRenderedPageBreak/>
        <w:t xml:space="preserve">i – </w:t>
      </w:r>
      <w:r w:rsidRPr="00253048">
        <w:rPr>
          <w:rFonts w:asciiTheme="minorHAnsi" w:hAnsiTheme="minorHAnsi" w:cstheme="minorHAnsi"/>
          <w:color w:val="00000A"/>
          <w:szCs w:val="24"/>
          <w:lang w:eastAsia="en-US"/>
        </w:rPr>
        <w:t xml:space="preserve">po rozstrzygnięciu </w:t>
      </w:r>
      <w:r w:rsidRPr="00253048">
        <w:rPr>
          <w:rFonts w:asciiTheme="minorHAnsi" w:hAnsiTheme="minorHAnsi" w:cstheme="minorHAnsi"/>
          <w:color w:val="auto"/>
          <w:szCs w:val="24"/>
          <w:lang w:eastAsia="en-US"/>
        </w:rPr>
        <w:t xml:space="preserve">konkursu – listę, o której mowa w art. 46 ust. 3 ustawy wdrożeniowej, tj. </w:t>
      </w:r>
      <w:r w:rsidRPr="00253048">
        <w:rPr>
          <w:rFonts w:asciiTheme="minorHAnsi" w:hAnsiTheme="minorHAnsi" w:cstheme="minorHAnsi"/>
          <w:color w:val="00000A"/>
          <w:szCs w:val="24"/>
          <w:lang w:eastAsia="en-US"/>
        </w:rPr>
        <w:t>Listę projektów, które spełniły kryteria</w:t>
      </w:r>
      <w:r w:rsidR="00E1368D">
        <w:rPr>
          <w:rFonts w:asciiTheme="minorHAnsi" w:hAnsiTheme="minorHAnsi" w:cstheme="minorHAnsi"/>
          <w:color w:val="00000A"/>
          <w:szCs w:val="24"/>
          <w:lang w:eastAsia="en-US"/>
        </w:rPr>
        <w:t xml:space="preserve"> </w:t>
      </w:r>
      <w:r w:rsidRPr="00253048">
        <w:rPr>
          <w:rFonts w:asciiTheme="minorHAnsi" w:hAnsiTheme="minorHAnsi" w:cstheme="minorHAnsi"/>
          <w:color w:val="00000A"/>
          <w:szCs w:val="24"/>
          <w:lang w:eastAsia="en-US"/>
        </w:rPr>
        <w:t>wyboru projektów i uzyskały kolejno największą liczbę punktów, z wyróżnieniem projektów wybranych do dofinansowania (</w:t>
      </w:r>
      <w:r w:rsidRPr="00253048">
        <w:rPr>
          <w:rFonts w:asciiTheme="minorHAnsi" w:hAnsiTheme="minorHAnsi" w:cstheme="minorHAnsi"/>
          <w:color w:val="auto"/>
          <w:szCs w:val="24"/>
          <w:lang w:eastAsia="en-US"/>
        </w:rPr>
        <w:t xml:space="preserve">którą zamieszcza również na portalu Funduszy Europejskich: </w:t>
      </w:r>
      <w:hyperlink r:id="rId45" w:history="1">
        <w:r w:rsidR="007F7986" w:rsidRPr="00253048">
          <w:rPr>
            <w:rStyle w:val="Hipercze"/>
            <w:rFonts w:asciiTheme="minorHAnsi" w:hAnsiTheme="minorHAnsi" w:cstheme="minorHAnsi"/>
            <w:szCs w:val="24"/>
            <w:lang w:eastAsia="en-US"/>
          </w:rPr>
          <w:t>http://www.funduszeeuropejskie.gov.pl</w:t>
        </w:r>
      </w:hyperlink>
      <w:r w:rsidRPr="00253048">
        <w:rPr>
          <w:rFonts w:asciiTheme="minorHAnsi" w:hAnsiTheme="minorHAnsi" w:cstheme="minorHAnsi"/>
          <w:color w:val="auto"/>
          <w:szCs w:val="24"/>
          <w:lang w:eastAsia="en-US"/>
        </w:rPr>
        <w:t>). Ww. listy zawierają m.in. numer wniosku, tytuł projektu, nazwę Wnioskodawcy, kwotę dofinansowania oraz wartość całkowitą projektu.</w:t>
      </w:r>
    </w:p>
    <w:p w:rsidR="004C008D" w:rsidRPr="00253048" w:rsidRDefault="004C008D" w:rsidP="0068654D">
      <w:pPr>
        <w:spacing w:after="200" w:line="360" w:lineRule="auto"/>
        <w:ind w:left="0" w:firstLine="0"/>
        <w:jc w:val="left"/>
        <w:rPr>
          <w:rFonts w:asciiTheme="minorHAnsi" w:hAnsiTheme="minorHAnsi" w:cstheme="minorHAnsi"/>
          <w:color w:val="auto"/>
          <w:szCs w:val="24"/>
          <w:lang w:eastAsia="en-US"/>
        </w:rPr>
      </w:pPr>
      <w:r w:rsidRPr="00253048">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253048">
        <w:rPr>
          <w:rFonts w:asciiTheme="minorHAnsi" w:hAnsiTheme="minorHAnsi" w:cstheme="minorHAnsi"/>
          <w:color w:val="auto"/>
          <w:szCs w:val="24"/>
          <w:lang w:eastAsia="en-US"/>
        </w:rPr>
        <w:t>,</w:t>
      </w:r>
      <w:r w:rsidRPr="00253048">
        <w:rPr>
          <w:rFonts w:asciiTheme="minorHAnsi" w:hAnsiTheme="minorHAnsi" w:cstheme="minorHAnsi"/>
          <w:color w:val="auto"/>
          <w:szCs w:val="24"/>
          <w:lang w:eastAsia="en-US"/>
        </w:rPr>
        <w:t xml:space="preserve"> zamieszczana jest na stron</w:t>
      </w:r>
      <w:r w:rsidR="007F7986" w:rsidRPr="00253048">
        <w:rPr>
          <w:rFonts w:asciiTheme="minorHAnsi" w:hAnsiTheme="minorHAnsi" w:cstheme="minorHAnsi"/>
          <w:color w:val="auto"/>
          <w:szCs w:val="24"/>
          <w:lang w:eastAsia="en-US"/>
        </w:rPr>
        <w:t>ach</w:t>
      </w:r>
      <w:r w:rsidR="00E1368D">
        <w:rPr>
          <w:rFonts w:asciiTheme="minorHAnsi" w:hAnsiTheme="minorHAnsi" w:cstheme="minorHAnsi"/>
          <w:color w:val="auto"/>
          <w:szCs w:val="24"/>
          <w:lang w:eastAsia="en-US"/>
        </w:rPr>
        <w:t xml:space="preserve"> </w:t>
      </w:r>
      <w:hyperlink r:id="rId46" w:history="1">
        <w:r w:rsidR="00792E19" w:rsidRPr="00253048">
          <w:rPr>
            <w:rStyle w:val="Hipercze"/>
            <w:rFonts w:asciiTheme="minorHAnsi" w:hAnsiTheme="minorHAnsi" w:cstheme="minorHAnsi"/>
            <w:szCs w:val="24"/>
          </w:rPr>
          <w:t>http://rpo.dolnyslask.pl/</w:t>
        </w:r>
      </w:hyperlink>
      <w:r w:rsidR="007F7986" w:rsidRPr="00253048">
        <w:rPr>
          <w:rFonts w:asciiTheme="minorHAnsi" w:hAnsiTheme="minorHAnsi" w:cstheme="minorHAnsi"/>
          <w:color w:val="auto"/>
          <w:szCs w:val="24"/>
          <w:lang w:eastAsia="en-US"/>
        </w:rPr>
        <w:t xml:space="preserve"> i</w:t>
      </w:r>
      <w:r w:rsidR="00E1368D">
        <w:rPr>
          <w:rFonts w:asciiTheme="minorHAnsi" w:hAnsiTheme="minorHAnsi" w:cstheme="minorHAnsi"/>
          <w:color w:val="auto"/>
          <w:szCs w:val="24"/>
          <w:lang w:eastAsia="en-US"/>
        </w:rPr>
        <w:t xml:space="preserve"> </w:t>
      </w:r>
      <w:hyperlink r:id="rId47" w:history="1">
        <w:r w:rsidRPr="00253048">
          <w:rPr>
            <w:rFonts w:asciiTheme="minorHAnsi" w:hAnsiTheme="minorHAnsi" w:cstheme="minorHAnsi"/>
            <w:color w:val="0000FF"/>
            <w:szCs w:val="24"/>
            <w:u w:val="single"/>
            <w:lang w:eastAsia="en-US"/>
          </w:rPr>
          <w:t>http://zitaj.jeleniagora.pl</w:t>
        </w:r>
      </w:hyperlink>
      <w:r w:rsidRPr="00253048">
        <w:rPr>
          <w:rFonts w:asciiTheme="minorHAnsi" w:hAnsiTheme="minorHAnsi" w:cstheme="minorHAnsi"/>
          <w:color w:val="auto"/>
          <w:szCs w:val="24"/>
          <w:lang w:eastAsia="en-US"/>
        </w:rPr>
        <w:t xml:space="preserve">  w terminie do 7 dni od dnia rozstrzygnięcia konkursu.</w:t>
      </w:r>
    </w:p>
    <w:p w:rsidR="00F06074" w:rsidRPr="00F06074" w:rsidRDefault="004C008D" w:rsidP="00F06074">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253048">
        <w:rPr>
          <w:rFonts w:asciiTheme="minorHAnsi" w:eastAsia="SimSun" w:hAnsiTheme="minorHAnsi" w:cstheme="minorHAnsi"/>
          <w:color w:val="auto"/>
          <w:kern w:val="3"/>
          <w:szCs w:val="24"/>
        </w:rPr>
        <w:t>Po rozstrzygnięciu konkursu</w:t>
      </w:r>
      <w:r w:rsidR="00E1368D">
        <w:rPr>
          <w:rFonts w:asciiTheme="minorHAnsi" w:eastAsia="SimSun" w:hAnsiTheme="minorHAnsi" w:cstheme="minorHAnsi"/>
          <w:color w:val="auto"/>
          <w:kern w:val="3"/>
          <w:szCs w:val="24"/>
        </w:rPr>
        <w:t xml:space="preserve"> </w:t>
      </w:r>
      <w:r w:rsidR="007F7986" w:rsidRPr="00253048">
        <w:rPr>
          <w:rFonts w:asciiTheme="minorHAnsi" w:eastAsia="SimSun" w:hAnsiTheme="minorHAnsi" w:cstheme="minorHAnsi"/>
          <w:color w:val="auto"/>
          <w:kern w:val="3"/>
          <w:szCs w:val="24"/>
        </w:rPr>
        <w:t>IOK (</w:t>
      </w:r>
      <w:r w:rsidRPr="00253048">
        <w:rPr>
          <w:rFonts w:asciiTheme="minorHAnsi" w:eastAsia="SimSun" w:hAnsiTheme="minorHAnsi" w:cstheme="minorHAnsi"/>
          <w:color w:val="auto"/>
          <w:kern w:val="3"/>
          <w:szCs w:val="24"/>
        </w:rPr>
        <w:t>IZ RPO WD</w:t>
      </w:r>
      <w:r w:rsidR="007F7986" w:rsidRPr="00253048">
        <w:rPr>
          <w:rFonts w:asciiTheme="minorHAnsi" w:eastAsia="SimSun" w:hAnsiTheme="minorHAnsi" w:cstheme="minorHAnsi"/>
          <w:color w:val="auto"/>
          <w:kern w:val="3"/>
          <w:szCs w:val="24"/>
        </w:rPr>
        <w:t>)</w:t>
      </w:r>
      <w:r w:rsidRPr="00253048">
        <w:rPr>
          <w:rFonts w:asciiTheme="minorHAnsi" w:eastAsia="SimSun" w:hAnsiTheme="minorHAnsi" w:cstheme="minorHAnsi"/>
          <w:color w:val="auto"/>
          <w:kern w:val="3"/>
          <w:szCs w:val="24"/>
        </w:rPr>
        <w:t xml:space="preserve"> powiadamia pisemnie każdego Wnioskodawcę o zakończeniu oceny jego projektu i jej wyniku i </w:t>
      </w:r>
      <w:r w:rsidR="005F3012">
        <w:rPr>
          <w:rFonts w:asciiTheme="minorHAnsi" w:eastAsia="SimSun" w:hAnsiTheme="minorHAnsi" w:cstheme="minorHAnsi"/>
          <w:color w:val="auto"/>
          <w:kern w:val="3"/>
          <w:szCs w:val="24"/>
        </w:rPr>
        <w:t xml:space="preserve">(wraz z </w:t>
      </w:r>
      <w:r w:rsidRPr="00253048">
        <w:rPr>
          <w:rFonts w:asciiTheme="minorHAnsi" w:eastAsia="SimSun" w:hAnsiTheme="minorHAnsi" w:cstheme="minorHAnsi"/>
          <w:color w:val="auto"/>
          <w:kern w:val="3"/>
          <w:szCs w:val="24"/>
        </w:rPr>
        <w:t>podaniem liczby punktów otrzymanych przez projekt</w:t>
      </w:r>
      <w:r w:rsidR="005F3012">
        <w:rPr>
          <w:rFonts w:asciiTheme="minorHAnsi" w:eastAsia="SimSun" w:hAnsiTheme="minorHAnsi" w:cstheme="minorHAnsi"/>
          <w:color w:val="auto"/>
          <w:kern w:val="3"/>
          <w:szCs w:val="24"/>
        </w:rPr>
        <w:t>)</w:t>
      </w:r>
      <w:r w:rsidRPr="00253048">
        <w:rPr>
          <w:rFonts w:asciiTheme="minorHAnsi" w:eastAsia="SimSun" w:hAnsiTheme="minorHAnsi" w:cstheme="minorHAnsi"/>
          <w:color w:val="auto"/>
          <w:kern w:val="3"/>
          <w:szCs w:val="24"/>
        </w:rPr>
        <w:t xml:space="preserve">. W przypadku oceny negatywnej ww. informacja zawiera dodatkowo </w:t>
      </w:r>
      <w:r w:rsidR="005F3012" w:rsidRPr="00F06074">
        <w:rPr>
          <w:rFonts w:asciiTheme="minorHAnsi" w:eastAsia="SimSun" w:hAnsiTheme="minorHAnsi" w:cstheme="minorHAnsi"/>
          <w:color w:val="auto"/>
          <w:kern w:val="3"/>
          <w:szCs w:val="24"/>
        </w:rPr>
        <w:t xml:space="preserve">uzasadnienie oceny </w:t>
      </w:r>
      <w:r w:rsidR="005F3012">
        <w:rPr>
          <w:rFonts w:asciiTheme="minorHAnsi" w:eastAsia="SimSun" w:hAnsiTheme="minorHAnsi" w:cstheme="minorHAnsi"/>
          <w:color w:val="auto"/>
          <w:kern w:val="3"/>
          <w:szCs w:val="24"/>
        </w:rPr>
        <w:t xml:space="preserve">oraz </w:t>
      </w:r>
      <w:r w:rsidRPr="00253048">
        <w:rPr>
          <w:rFonts w:asciiTheme="minorHAnsi" w:eastAsia="SimSun" w:hAnsiTheme="minorHAnsi" w:cstheme="minorHAnsi"/>
          <w:color w:val="auto"/>
          <w:kern w:val="3"/>
          <w:szCs w:val="24"/>
        </w:rPr>
        <w:t>pouczenie o możliwości wniesienia środka odwoławczego do właściwej instytucji</w:t>
      </w:r>
      <w:r w:rsidR="005F3012">
        <w:rPr>
          <w:rFonts w:asciiTheme="minorHAnsi" w:eastAsia="SimSun" w:hAnsiTheme="minorHAnsi" w:cstheme="minorHAnsi"/>
          <w:color w:val="auto"/>
          <w:kern w:val="3"/>
          <w:szCs w:val="24"/>
        </w:rPr>
        <w:t>.</w:t>
      </w:r>
    </w:p>
    <w:p w:rsidR="004C008D" w:rsidRPr="00253048" w:rsidRDefault="004C008D" w:rsidP="0068654D">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p>
    <w:p w:rsidR="004C008D" w:rsidRPr="00253048"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253048">
        <w:rPr>
          <w:rFonts w:asciiTheme="minorHAnsi" w:hAnsiTheme="minorHAnsi" w:cstheme="minorHAnsi"/>
          <w:szCs w:val="24"/>
          <w:lang w:eastAsia="en-US"/>
        </w:rPr>
        <w:t>Zgodnie z art. 46 ust. 4 ustawy wdrożeniowej po rozstrzygnięciu konkursu</w:t>
      </w:r>
      <w:r w:rsidR="007F7986" w:rsidRPr="00253048">
        <w:rPr>
          <w:rFonts w:asciiTheme="minorHAnsi" w:hAnsiTheme="minorHAnsi" w:cstheme="minorHAnsi"/>
          <w:szCs w:val="24"/>
          <w:lang w:eastAsia="en-US"/>
        </w:rPr>
        <w:t xml:space="preserve"> IOK, tj. </w:t>
      </w:r>
      <w:r w:rsidRPr="00253048">
        <w:rPr>
          <w:rFonts w:asciiTheme="minorHAnsi" w:hAnsiTheme="minorHAnsi" w:cstheme="minorHAnsi"/>
          <w:szCs w:val="24"/>
          <w:lang w:eastAsia="en-US"/>
        </w:rPr>
        <w:t xml:space="preserve">IZ RPO WD </w:t>
      </w:r>
      <w:r w:rsidR="007F7986" w:rsidRPr="00253048">
        <w:rPr>
          <w:rFonts w:asciiTheme="minorHAnsi" w:hAnsiTheme="minorHAnsi" w:cstheme="minorHAnsi"/>
          <w:szCs w:val="24"/>
          <w:lang w:eastAsia="en-US"/>
        </w:rPr>
        <w:t xml:space="preserve">i </w:t>
      </w:r>
      <w:r w:rsidRPr="00253048">
        <w:rPr>
          <w:rFonts w:asciiTheme="minorHAnsi" w:hAnsiTheme="minorHAnsi" w:cstheme="minorHAnsi"/>
          <w:szCs w:val="24"/>
          <w:lang w:eastAsia="en-US"/>
        </w:rPr>
        <w:t>IP RPO WD  zamieszcza</w:t>
      </w:r>
      <w:r w:rsidR="007F7986" w:rsidRPr="00253048">
        <w:rPr>
          <w:rFonts w:asciiTheme="minorHAnsi" w:hAnsiTheme="minorHAnsi" w:cstheme="minorHAnsi"/>
          <w:szCs w:val="24"/>
          <w:lang w:eastAsia="en-US"/>
        </w:rPr>
        <w:t>ją</w:t>
      </w:r>
      <w:r w:rsidRPr="00253048">
        <w:rPr>
          <w:rFonts w:asciiTheme="minorHAnsi" w:hAnsiTheme="minorHAnsi" w:cstheme="minorHAnsi"/>
          <w:szCs w:val="24"/>
          <w:lang w:eastAsia="en-US"/>
        </w:rPr>
        <w:t xml:space="preserve"> na </w:t>
      </w:r>
      <w:r w:rsidR="007F7986" w:rsidRPr="00253048">
        <w:rPr>
          <w:rFonts w:asciiTheme="minorHAnsi" w:hAnsiTheme="minorHAnsi" w:cstheme="minorHAnsi"/>
          <w:szCs w:val="24"/>
          <w:lang w:eastAsia="en-US"/>
        </w:rPr>
        <w:t xml:space="preserve">swoich (ww.) stronach internetowych  </w:t>
      </w:r>
      <w:r w:rsidRPr="00253048">
        <w:rPr>
          <w:rFonts w:asciiTheme="minorHAnsi" w:hAnsiTheme="minorHAnsi" w:cstheme="minorHAnsi"/>
          <w:szCs w:val="24"/>
          <w:lang w:eastAsia="en-US"/>
        </w:rPr>
        <w:t>informację o składzie KOP.</w:t>
      </w:r>
    </w:p>
    <w:p w:rsidR="007F7986" w:rsidRPr="00253048" w:rsidRDefault="007F7986" w:rsidP="0068654D">
      <w:pPr>
        <w:autoSpaceDE w:val="0"/>
        <w:autoSpaceDN w:val="0"/>
        <w:adjustRightInd w:val="0"/>
        <w:spacing w:after="0" w:line="360" w:lineRule="auto"/>
        <w:ind w:left="0" w:firstLine="0"/>
        <w:jc w:val="left"/>
        <w:rPr>
          <w:rFonts w:asciiTheme="minorHAnsi" w:hAnsiTheme="minorHAnsi" w:cstheme="minorHAnsi"/>
          <w:szCs w:val="24"/>
          <w:lang w:eastAsia="en-US"/>
        </w:rPr>
      </w:pPr>
    </w:p>
    <w:p w:rsidR="004C008D" w:rsidRPr="00253048"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253048">
        <w:rPr>
          <w:rFonts w:asciiTheme="minorHAnsi" w:hAnsiTheme="minorHAnsi" w:cstheme="minorHAnsi"/>
          <w:szCs w:val="24"/>
          <w:lang w:eastAsia="en-US"/>
        </w:rPr>
        <w:t>Ponadto na wniosek zainteresowanego udzielana jest informacja o postępowaniu</w:t>
      </w:r>
      <w:r w:rsidR="007F7986" w:rsidRPr="00253048">
        <w:rPr>
          <w:rFonts w:asciiTheme="minorHAnsi" w:hAnsiTheme="minorHAnsi" w:cstheme="minorHAnsi"/>
          <w:szCs w:val="24"/>
          <w:lang w:eastAsia="en-US"/>
        </w:rPr>
        <w:t>,</w:t>
      </w:r>
      <w:r w:rsidRPr="00253048">
        <w:rPr>
          <w:rFonts w:asciiTheme="minorHAnsi" w:hAnsiTheme="minorHAnsi" w:cstheme="minorHAnsi"/>
          <w:szCs w:val="24"/>
          <w:lang w:eastAsia="en-US"/>
        </w:rPr>
        <w:t xml:space="preserve"> jakie toczy się w odniesieniu do jego projektu, jednakże zwraca się uwagę, iż na podstawie art. 37 ust. 6 i ust.7 ustawy wdrożeniowej informacją publiczną, w rozumieniu ustawy z dnia 6 września 2001</w:t>
      </w:r>
      <w:r w:rsidR="007F7986" w:rsidRPr="00253048">
        <w:rPr>
          <w:rFonts w:asciiTheme="minorHAnsi" w:hAnsiTheme="minorHAnsi" w:cstheme="minorHAnsi"/>
          <w:szCs w:val="24"/>
          <w:lang w:eastAsia="en-US"/>
        </w:rPr>
        <w:t> </w:t>
      </w:r>
      <w:r w:rsidRPr="00253048">
        <w:rPr>
          <w:rFonts w:asciiTheme="minorHAnsi" w:hAnsiTheme="minorHAnsi" w:cstheme="minorHAnsi"/>
          <w:szCs w:val="24"/>
          <w:lang w:eastAsia="en-US"/>
        </w:rPr>
        <w:t>r. o dostępie do informacji publicznej, nie są:</w:t>
      </w:r>
    </w:p>
    <w:p w:rsidR="004C008D" w:rsidRPr="00253048"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253048">
        <w:rPr>
          <w:rFonts w:asciiTheme="minorHAnsi" w:hAnsiTheme="minorHAnsi" w:cstheme="minorHAnsi"/>
          <w:szCs w:val="24"/>
          <w:lang w:eastAsia="en-US"/>
        </w:rPr>
        <w:t>a) dokumenty i informacje przedstawiane przez Wnioskodawców;</w:t>
      </w:r>
    </w:p>
    <w:p w:rsidR="004C008D" w:rsidRPr="00253048"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253048">
        <w:rPr>
          <w:rFonts w:asciiTheme="minorHAnsi" w:hAnsiTheme="minorHAnsi" w:cstheme="minorHAnsi"/>
          <w:szCs w:val="24"/>
          <w:lang w:eastAsia="en-US"/>
        </w:rPr>
        <w:t>b) dokumenty wytworzone lub przygotowane przez IOK w związku z oceną dokumentów i informacji przedstawianych przez Wnioskodawców do czasu rozstrzygnięcia konkursu.</w:t>
      </w:r>
    </w:p>
    <w:p w:rsidR="004C008D" w:rsidRPr="00253048" w:rsidRDefault="004C008D" w:rsidP="0068654D">
      <w:pPr>
        <w:spacing w:after="200" w:line="360" w:lineRule="auto"/>
        <w:ind w:left="0" w:firstLine="0"/>
        <w:jc w:val="left"/>
        <w:rPr>
          <w:rFonts w:asciiTheme="minorHAnsi" w:hAnsiTheme="minorHAnsi" w:cstheme="minorHAnsi"/>
          <w:color w:val="auto"/>
          <w:szCs w:val="24"/>
          <w:lang w:eastAsia="en-US"/>
        </w:rPr>
      </w:pPr>
      <w:r w:rsidRPr="00253048">
        <w:rPr>
          <w:rFonts w:asciiTheme="minorHAnsi" w:hAnsiTheme="minorHAnsi" w:cstheme="minorHAnsi"/>
          <w:color w:val="auto"/>
          <w:szCs w:val="24"/>
          <w:lang w:eastAsia="en-US"/>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w:t>
      </w:r>
      <w:r w:rsidRPr="00253048">
        <w:rPr>
          <w:rFonts w:asciiTheme="minorHAnsi" w:hAnsiTheme="minorHAnsi" w:cstheme="minorHAnsi"/>
          <w:color w:val="auto"/>
          <w:szCs w:val="24"/>
          <w:lang w:eastAsia="en-US"/>
        </w:rPr>
        <w:lastRenderedPageBreak/>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C22405" w:rsidRPr="00253048" w:rsidRDefault="000E2EC1" w:rsidP="0068654D">
      <w:pPr>
        <w:pStyle w:val="Nagwek1"/>
        <w:spacing w:before="0" w:after="0" w:line="360" w:lineRule="auto"/>
        <w:jc w:val="left"/>
        <w:rPr>
          <w:rFonts w:cstheme="minorHAnsi"/>
          <w:color w:val="auto"/>
          <w:szCs w:val="24"/>
        </w:rPr>
      </w:pPr>
      <w:bookmarkStart w:id="62" w:name="_Toc18957552"/>
      <w:r w:rsidRPr="00253048">
        <w:rPr>
          <w:rFonts w:cstheme="minorHAnsi"/>
          <w:color w:val="auto"/>
          <w:szCs w:val="24"/>
        </w:rPr>
        <w:t>Informacje o sposobie postępowania z wnioskami o dofinansowanie po rozstrzygnięciu konkursu</w:t>
      </w:r>
      <w:bookmarkEnd w:id="62"/>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przypadku wyboru projektu do dofinansowania, wniosek o dofinansowanie projektu staje </w:t>
      </w:r>
      <w:r w:rsidR="003F6020" w:rsidRPr="00253048">
        <w:rPr>
          <w:rFonts w:asciiTheme="minorHAnsi" w:hAnsiTheme="minorHAnsi" w:cstheme="minorHAnsi"/>
          <w:color w:val="auto"/>
          <w:szCs w:val="24"/>
        </w:rPr>
        <w:t xml:space="preserve">się </w:t>
      </w:r>
      <w:r w:rsidR="006B7336" w:rsidRPr="00253048">
        <w:rPr>
          <w:rFonts w:asciiTheme="minorHAnsi" w:hAnsiTheme="minorHAnsi" w:cstheme="minorHAnsi"/>
          <w:color w:val="auto"/>
          <w:szCs w:val="24"/>
        </w:rPr>
        <w:t>załącznikiem do umowy o dofinansowanie i stanowi jej integralną część</w:t>
      </w:r>
      <w:r w:rsidRPr="00253048">
        <w:rPr>
          <w:rFonts w:asciiTheme="minorHAnsi" w:hAnsiTheme="minorHAnsi" w:cstheme="minorHAnsi"/>
          <w:color w:val="auto"/>
          <w:szCs w:val="24"/>
        </w:rPr>
        <w:t xml:space="preserve">.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253048">
        <w:rPr>
          <w:rFonts w:asciiTheme="minorHAnsi" w:hAnsiTheme="minorHAnsi" w:cstheme="minorHAnsi"/>
          <w:color w:val="auto"/>
          <w:szCs w:val="24"/>
        </w:rPr>
        <w:t xml:space="preserve"> IZ RPO WD</w:t>
      </w:r>
      <w:r w:rsidRPr="00253048">
        <w:rPr>
          <w:rFonts w:asciiTheme="minorHAnsi" w:hAnsiTheme="minorHAnsi" w:cstheme="minorHAnsi"/>
          <w:color w:val="auto"/>
          <w:szCs w:val="24"/>
        </w:rPr>
        <w:t xml:space="preserve">. </w:t>
      </w:r>
    </w:p>
    <w:p w:rsidR="007F7986" w:rsidRPr="00253048" w:rsidRDefault="007F7986"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63" w:name="_Toc18957553"/>
      <w:r w:rsidRPr="00253048">
        <w:rPr>
          <w:rFonts w:cstheme="minorHAnsi"/>
          <w:color w:val="auto"/>
          <w:szCs w:val="24"/>
        </w:rPr>
        <w:t>Forma i sposób udzielania wnioskodawcy wyjaśnień w kwestiach dotyczących konkursu</w:t>
      </w:r>
      <w:bookmarkEnd w:id="63"/>
    </w:p>
    <w:p w:rsidR="007F7986" w:rsidRPr="00253048" w:rsidRDefault="007F7986" w:rsidP="0068654D">
      <w:pPr>
        <w:spacing w:line="360" w:lineRule="auto"/>
        <w:jc w:val="left"/>
        <w:rPr>
          <w:rFonts w:asciiTheme="minorHAnsi" w:hAnsiTheme="minorHAnsi" w:cstheme="minorHAnsi"/>
          <w:szCs w:val="24"/>
        </w:rPr>
      </w:pPr>
    </w:p>
    <w:p w:rsidR="007F7986" w:rsidRPr="00253048" w:rsidRDefault="007F7986" w:rsidP="0068654D">
      <w:pPr>
        <w:spacing w:line="360" w:lineRule="auto"/>
        <w:jc w:val="left"/>
        <w:rPr>
          <w:rFonts w:asciiTheme="minorHAnsi" w:hAnsiTheme="minorHAnsi" w:cstheme="minorHAnsi"/>
          <w:szCs w:val="24"/>
        </w:rPr>
      </w:pPr>
      <w:r w:rsidRPr="00253048">
        <w:rPr>
          <w:rFonts w:asciiTheme="minorHAnsi" w:hAnsiTheme="minorHAnsi" w:cstheme="minorHAnsi"/>
          <w:b/>
          <w:bCs/>
          <w:szCs w:val="24"/>
        </w:rPr>
        <w:t>IOK udziela wyjaśnień w kwestiach dotyczących konkursu i odpowiedzi na zapytania indywidualne poprzez następujące adresy mailowe</w:t>
      </w:r>
      <w:r w:rsidRPr="00253048">
        <w:rPr>
          <w:rFonts w:asciiTheme="minorHAnsi" w:hAnsiTheme="minorHAnsi" w:cstheme="minorHAnsi"/>
          <w:szCs w:val="24"/>
        </w:rPr>
        <w:t>:</w:t>
      </w:r>
    </w:p>
    <w:p w:rsidR="007F7986" w:rsidRPr="00E1368D" w:rsidRDefault="00E2197C" w:rsidP="0068654D">
      <w:pPr>
        <w:spacing w:line="360" w:lineRule="auto"/>
        <w:jc w:val="left"/>
        <w:rPr>
          <w:rFonts w:asciiTheme="minorHAnsi" w:hAnsiTheme="minorHAnsi" w:cstheme="minorHAnsi"/>
          <w:szCs w:val="24"/>
        </w:rPr>
      </w:pPr>
      <w:hyperlink r:id="rId48" w:history="1">
        <w:r w:rsidR="007F7986" w:rsidRPr="00E1368D">
          <w:rPr>
            <w:rStyle w:val="Hipercze"/>
            <w:rFonts w:asciiTheme="minorHAnsi" w:hAnsiTheme="minorHAnsi" w:cstheme="minorHAnsi"/>
            <w:szCs w:val="24"/>
          </w:rPr>
          <w:t>pife@dolnyslask.pl</w:t>
        </w:r>
      </w:hyperlink>
    </w:p>
    <w:p w:rsidR="007F7986" w:rsidRPr="00E1368D" w:rsidRDefault="00E2197C" w:rsidP="0068654D">
      <w:pPr>
        <w:spacing w:line="360" w:lineRule="auto"/>
        <w:jc w:val="left"/>
        <w:rPr>
          <w:rFonts w:asciiTheme="minorHAnsi" w:hAnsiTheme="minorHAnsi" w:cstheme="minorHAnsi"/>
          <w:szCs w:val="24"/>
        </w:rPr>
      </w:pPr>
      <w:hyperlink r:id="rId49" w:history="1">
        <w:r w:rsidR="007F7986" w:rsidRPr="00E1368D">
          <w:rPr>
            <w:rStyle w:val="Hipercze"/>
            <w:rFonts w:asciiTheme="minorHAnsi" w:hAnsiTheme="minorHAnsi" w:cstheme="minorHAnsi"/>
            <w:szCs w:val="24"/>
          </w:rPr>
          <w:t>pife.jeleniagora@dolnyslask.pl</w:t>
        </w:r>
      </w:hyperlink>
    </w:p>
    <w:p w:rsidR="007F7986" w:rsidRPr="00E1368D" w:rsidRDefault="00E2197C" w:rsidP="0068654D">
      <w:pPr>
        <w:spacing w:line="360" w:lineRule="auto"/>
        <w:jc w:val="left"/>
        <w:rPr>
          <w:rFonts w:asciiTheme="minorHAnsi" w:hAnsiTheme="minorHAnsi" w:cstheme="minorHAnsi"/>
          <w:szCs w:val="24"/>
        </w:rPr>
      </w:pPr>
      <w:hyperlink r:id="rId50" w:history="1">
        <w:r w:rsidR="007F7986" w:rsidRPr="00E1368D">
          <w:rPr>
            <w:rStyle w:val="Hipercze"/>
            <w:rFonts w:asciiTheme="minorHAnsi" w:hAnsiTheme="minorHAnsi" w:cstheme="minorHAnsi"/>
            <w:szCs w:val="24"/>
          </w:rPr>
          <w:t>pife.legnica@dolnyslask.pl</w:t>
        </w:r>
      </w:hyperlink>
    </w:p>
    <w:p w:rsidR="007F7986" w:rsidRPr="00E1368D" w:rsidRDefault="00E2197C" w:rsidP="0068654D">
      <w:pPr>
        <w:spacing w:line="360" w:lineRule="auto"/>
        <w:jc w:val="left"/>
        <w:rPr>
          <w:rStyle w:val="Hipercze"/>
          <w:rFonts w:asciiTheme="minorHAnsi" w:hAnsiTheme="minorHAnsi" w:cstheme="minorHAnsi"/>
          <w:szCs w:val="24"/>
        </w:rPr>
      </w:pPr>
      <w:hyperlink r:id="rId51" w:history="1">
        <w:r w:rsidR="007F7986" w:rsidRPr="00E1368D">
          <w:rPr>
            <w:rStyle w:val="Hipercze"/>
            <w:rFonts w:asciiTheme="minorHAnsi" w:hAnsiTheme="minorHAnsi" w:cstheme="minorHAnsi"/>
            <w:szCs w:val="24"/>
          </w:rPr>
          <w:t>pife.walbrzych@dolnyslask.pl</w:t>
        </w:r>
      </w:hyperlink>
    </w:p>
    <w:p w:rsidR="007F7986" w:rsidRPr="00253048" w:rsidRDefault="007F7986" w:rsidP="0068654D">
      <w:pPr>
        <w:spacing w:line="360" w:lineRule="auto"/>
        <w:jc w:val="left"/>
        <w:rPr>
          <w:rFonts w:asciiTheme="minorHAnsi" w:hAnsiTheme="minorHAnsi" w:cstheme="minorHAnsi"/>
          <w:b/>
          <w:szCs w:val="24"/>
        </w:rPr>
      </w:pPr>
    </w:p>
    <w:p w:rsidR="007F7986" w:rsidRPr="00253048" w:rsidRDefault="007F7986" w:rsidP="0068654D">
      <w:pPr>
        <w:spacing w:line="360" w:lineRule="auto"/>
        <w:jc w:val="left"/>
        <w:rPr>
          <w:rFonts w:asciiTheme="minorHAnsi" w:hAnsiTheme="minorHAnsi" w:cstheme="minorHAnsi"/>
          <w:b/>
          <w:szCs w:val="24"/>
        </w:rPr>
      </w:pPr>
      <w:r w:rsidRPr="00253048">
        <w:rPr>
          <w:rFonts w:asciiTheme="minorHAnsi" w:hAnsiTheme="minorHAnsi" w:cstheme="minorHAnsi"/>
          <w:b/>
          <w:szCs w:val="24"/>
        </w:rPr>
        <w:t>Zapytania do ZIT AJ w zakresie Strategii ZIT AJ można składać za pomocą:</w:t>
      </w:r>
    </w:p>
    <w:p w:rsidR="007F7986" w:rsidRPr="00253048" w:rsidRDefault="007F7986" w:rsidP="0067672E">
      <w:pPr>
        <w:numPr>
          <w:ilvl w:val="0"/>
          <w:numId w:val="36"/>
        </w:numPr>
        <w:tabs>
          <w:tab w:val="num" w:pos="33"/>
        </w:tabs>
        <w:spacing w:after="0" w:line="360" w:lineRule="auto"/>
        <w:ind w:left="318" w:hanging="284"/>
        <w:jc w:val="left"/>
        <w:rPr>
          <w:rFonts w:asciiTheme="minorHAnsi" w:hAnsiTheme="minorHAnsi" w:cstheme="minorHAnsi"/>
          <w:szCs w:val="24"/>
          <w:lang w:val="en-US"/>
        </w:rPr>
      </w:pPr>
      <w:r w:rsidRPr="00253048">
        <w:rPr>
          <w:rFonts w:asciiTheme="minorHAnsi" w:hAnsiTheme="minorHAnsi" w:cstheme="minorHAnsi"/>
          <w:szCs w:val="24"/>
          <w:lang w:val="en-US"/>
        </w:rPr>
        <w:t>e-</w:t>
      </w:r>
      <w:proofErr w:type="spellStart"/>
      <w:r w:rsidRPr="00253048">
        <w:rPr>
          <w:rFonts w:asciiTheme="minorHAnsi" w:hAnsiTheme="minorHAnsi" w:cstheme="minorHAnsi"/>
          <w:szCs w:val="24"/>
          <w:lang w:val="en-US"/>
        </w:rPr>
        <w:t>maila</w:t>
      </w:r>
      <w:proofErr w:type="spellEnd"/>
      <w:r w:rsidRPr="00253048">
        <w:rPr>
          <w:rFonts w:asciiTheme="minorHAnsi" w:hAnsiTheme="minorHAnsi" w:cstheme="minorHAnsi"/>
          <w:szCs w:val="24"/>
          <w:lang w:val="en-US"/>
        </w:rPr>
        <w:t xml:space="preserve">: </w:t>
      </w:r>
      <w:hyperlink r:id="rId52" w:history="1">
        <w:r w:rsidRPr="00253048">
          <w:rPr>
            <w:rFonts w:asciiTheme="minorHAnsi" w:hAnsiTheme="minorHAnsi" w:cstheme="minorHAnsi"/>
            <w:szCs w:val="24"/>
            <w:lang w:val="en-US"/>
          </w:rPr>
          <w:t>zitaj@jeleniagora.pl</w:t>
        </w:r>
      </w:hyperlink>
      <w:r w:rsidR="00A05D67" w:rsidRPr="00253048">
        <w:rPr>
          <w:rFonts w:asciiTheme="minorHAnsi" w:hAnsiTheme="minorHAnsi" w:cstheme="minorHAnsi"/>
          <w:szCs w:val="24"/>
          <w:lang w:val="en-US"/>
        </w:rPr>
        <w:t>;</w:t>
      </w:r>
    </w:p>
    <w:p w:rsidR="007F7986" w:rsidRPr="00253048" w:rsidRDefault="007F7986" w:rsidP="0067672E">
      <w:pPr>
        <w:numPr>
          <w:ilvl w:val="0"/>
          <w:numId w:val="36"/>
        </w:numPr>
        <w:tabs>
          <w:tab w:val="num" w:pos="33"/>
        </w:tabs>
        <w:spacing w:after="0" w:line="360" w:lineRule="auto"/>
        <w:ind w:left="318" w:hanging="284"/>
        <w:jc w:val="left"/>
        <w:rPr>
          <w:rFonts w:asciiTheme="minorHAnsi" w:hAnsiTheme="minorHAnsi" w:cstheme="minorHAnsi"/>
          <w:szCs w:val="24"/>
          <w:lang w:val="en-US"/>
        </w:rPr>
      </w:pPr>
      <w:proofErr w:type="spellStart"/>
      <w:r w:rsidRPr="00253048">
        <w:rPr>
          <w:rFonts w:asciiTheme="minorHAnsi" w:hAnsiTheme="minorHAnsi" w:cstheme="minorHAnsi"/>
          <w:szCs w:val="24"/>
          <w:lang w:val="en-US"/>
        </w:rPr>
        <w:t>telefonu</w:t>
      </w:r>
      <w:proofErr w:type="spellEnd"/>
      <w:r w:rsidRPr="00253048">
        <w:rPr>
          <w:rFonts w:asciiTheme="minorHAnsi" w:hAnsiTheme="minorHAnsi" w:cstheme="minorHAnsi"/>
          <w:szCs w:val="24"/>
          <w:lang w:val="en-US"/>
        </w:rPr>
        <w:t xml:space="preserve">: 75 75 46 249 </w:t>
      </w:r>
      <w:proofErr w:type="spellStart"/>
      <w:r w:rsidRPr="00253048">
        <w:rPr>
          <w:rFonts w:asciiTheme="minorHAnsi" w:hAnsiTheme="minorHAnsi" w:cstheme="minorHAnsi"/>
          <w:szCs w:val="24"/>
          <w:lang w:val="en-US"/>
        </w:rPr>
        <w:t>oraz</w:t>
      </w:r>
      <w:proofErr w:type="spellEnd"/>
      <w:r w:rsidRPr="00253048">
        <w:rPr>
          <w:rFonts w:asciiTheme="minorHAnsi" w:hAnsiTheme="minorHAnsi" w:cstheme="minorHAnsi"/>
          <w:szCs w:val="24"/>
          <w:lang w:val="en-US"/>
        </w:rPr>
        <w:t xml:space="preserve"> 75 75 46</w:t>
      </w:r>
      <w:r w:rsidR="00A05D67" w:rsidRPr="00253048">
        <w:rPr>
          <w:rFonts w:asciiTheme="minorHAnsi" w:hAnsiTheme="minorHAnsi" w:cstheme="minorHAnsi"/>
          <w:szCs w:val="24"/>
          <w:lang w:val="en-US"/>
        </w:rPr>
        <w:t> </w:t>
      </w:r>
      <w:r w:rsidRPr="00253048">
        <w:rPr>
          <w:rFonts w:asciiTheme="minorHAnsi" w:hAnsiTheme="minorHAnsi" w:cstheme="minorHAnsi"/>
          <w:szCs w:val="24"/>
          <w:lang w:val="en-US"/>
        </w:rPr>
        <w:t>28</w:t>
      </w:r>
      <w:r w:rsidR="00A707D3">
        <w:rPr>
          <w:rFonts w:asciiTheme="minorHAnsi" w:hAnsiTheme="minorHAnsi" w:cstheme="minorHAnsi"/>
          <w:szCs w:val="24"/>
          <w:lang w:val="en-US"/>
        </w:rPr>
        <w:t>6</w:t>
      </w:r>
      <w:r w:rsidR="00A05D67" w:rsidRPr="00253048">
        <w:rPr>
          <w:rFonts w:asciiTheme="minorHAnsi" w:hAnsiTheme="minorHAnsi" w:cstheme="minorHAnsi"/>
          <w:szCs w:val="24"/>
          <w:lang w:val="en-US"/>
        </w:rPr>
        <w:t>;</w:t>
      </w:r>
    </w:p>
    <w:p w:rsidR="007F7986" w:rsidRPr="00253048" w:rsidRDefault="007F7986" w:rsidP="0067672E">
      <w:pPr>
        <w:numPr>
          <w:ilvl w:val="0"/>
          <w:numId w:val="36"/>
        </w:numPr>
        <w:tabs>
          <w:tab w:val="num" w:pos="33"/>
        </w:tabs>
        <w:spacing w:after="0" w:line="360" w:lineRule="auto"/>
        <w:ind w:left="318" w:hanging="284"/>
        <w:jc w:val="left"/>
        <w:rPr>
          <w:rFonts w:asciiTheme="minorHAnsi" w:hAnsiTheme="minorHAnsi" w:cstheme="minorHAnsi"/>
          <w:szCs w:val="24"/>
        </w:rPr>
      </w:pPr>
      <w:r w:rsidRPr="00253048">
        <w:rPr>
          <w:rFonts w:asciiTheme="minorHAnsi" w:hAnsiTheme="minorHAnsi" w:cstheme="minorHAnsi"/>
          <w:szCs w:val="24"/>
        </w:rPr>
        <w:t>bezpośrednio w siedzibie:</w:t>
      </w:r>
      <w:r w:rsidRPr="00253048">
        <w:rPr>
          <w:rFonts w:asciiTheme="minorHAnsi" w:hAnsiTheme="minorHAnsi" w:cstheme="minorHAnsi"/>
          <w:bCs/>
          <w:szCs w:val="24"/>
        </w:rPr>
        <w:t xml:space="preserve"> Wydział Zarządzania ZIT AJ</w:t>
      </w:r>
      <w:r w:rsidR="00673A91" w:rsidRPr="00253048">
        <w:rPr>
          <w:rFonts w:asciiTheme="minorHAnsi" w:hAnsiTheme="minorHAnsi" w:cstheme="minorHAnsi"/>
          <w:bCs/>
          <w:szCs w:val="24"/>
        </w:rPr>
        <w:t>, Jelenia Góra</w:t>
      </w:r>
      <w:r w:rsidRPr="00253048">
        <w:rPr>
          <w:rFonts w:asciiTheme="minorHAnsi" w:hAnsiTheme="minorHAnsi" w:cstheme="minorHAnsi"/>
          <w:bCs/>
          <w:szCs w:val="24"/>
        </w:rPr>
        <w:t>, ul. Okrzei 10, pokój nr 107</w:t>
      </w:r>
      <w:r w:rsidR="00673A91" w:rsidRPr="00253048">
        <w:rPr>
          <w:rFonts w:asciiTheme="minorHAnsi" w:hAnsiTheme="minorHAnsi" w:cstheme="minorHAnsi"/>
          <w:szCs w:val="24"/>
        </w:rPr>
        <w:t xml:space="preserve">, </w:t>
      </w:r>
      <w:r w:rsidRPr="00253048">
        <w:rPr>
          <w:rFonts w:asciiTheme="minorHAnsi" w:hAnsiTheme="minorHAnsi" w:cstheme="minorHAnsi"/>
          <w:bCs/>
          <w:szCs w:val="24"/>
        </w:rPr>
        <w:t>od poniedziałku do piątku w godzinach od 7</w:t>
      </w:r>
      <w:r w:rsidR="00673A91" w:rsidRPr="00253048">
        <w:rPr>
          <w:rFonts w:asciiTheme="minorHAnsi" w:hAnsiTheme="minorHAnsi" w:cstheme="minorHAnsi"/>
          <w:bCs/>
          <w:szCs w:val="24"/>
        </w:rPr>
        <w:t>:</w:t>
      </w:r>
      <w:r w:rsidRPr="00253048">
        <w:rPr>
          <w:rFonts w:asciiTheme="minorHAnsi" w:hAnsiTheme="minorHAnsi" w:cstheme="minorHAnsi"/>
          <w:bCs/>
          <w:szCs w:val="24"/>
        </w:rPr>
        <w:t>30 do 16</w:t>
      </w:r>
      <w:r w:rsidR="00673A91" w:rsidRPr="00253048">
        <w:rPr>
          <w:rFonts w:asciiTheme="minorHAnsi" w:hAnsiTheme="minorHAnsi" w:cstheme="minorHAnsi"/>
          <w:bCs/>
          <w:szCs w:val="24"/>
        </w:rPr>
        <w:t>:</w:t>
      </w:r>
      <w:r w:rsidRPr="00253048">
        <w:rPr>
          <w:rFonts w:asciiTheme="minorHAnsi" w:hAnsiTheme="minorHAnsi" w:cstheme="minorHAnsi"/>
          <w:bCs/>
          <w:szCs w:val="24"/>
        </w:rPr>
        <w:t>00.</w:t>
      </w:r>
    </w:p>
    <w:p w:rsidR="00673A91" w:rsidRPr="00253048" w:rsidRDefault="00673A91" w:rsidP="0068654D">
      <w:pPr>
        <w:spacing w:after="0" w:line="360" w:lineRule="auto"/>
        <w:ind w:left="318" w:firstLine="0"/>
        <w:jc w:val="left"/>
        <w:rPr>
          <w:rFonts w:asciiTheme="minorHAnsi" w:hAnsiTheme="minorHAnsi" w:cstheme="minorHAnsi"/>
          <w:szCs w:val="24"/>
        </w:rPr>
      </w:pPr>
    </w:p>
    <w:p w:rsidR="007F7986" w:rsidRPr="00253048" w:rsidRDefault="007F7986" w:rsidP="0068654D">
      <w:pPr>
        <w:spacing w:line="360" w:lineRule="auto"/>
        <w:jc w:val="left"/>
        <w:rPr>
          <w:rFonts w:asciiTheme="minorHAnsi" w:hAnsiTheme="minorHAnsi" w:cstheme="minorHAnsi"/>
          <w:szCs w:val="24"/>
        </w:rPr>
      </w:pPr>
      <w:r w:rsidRPr="00253048">
        <w:rPr>
          <w:rFonts w:asciiTheme="minorHAnsi" w:hAnsiTheme="minorHAnsi" w:cstheme="minorHAnsi"/>
          <w:szCs w:val="24"/>
        </w:rPr>
        <w:t>Odpowiedzi na najczęściej zadawane pytania będą zamieszczane na stronie</w:t>
      </w:r>
      <w:r w:rsidR="009529BF" w:rsidRPr="00253048">
        <w:rPr>
          <w:rFonts w:asciiTheme="minorHAnsi" w:hAnsiTheme="minorHAnsi" w:cstheme="minorHAnsi"/>
          <w:szCs w:val="24"/>
        </w:rPr>
        <w:t xml:space="preserve"> internetowej RPO WD</w:t>
      </w:r>
      <w:r w:rsidR="00A05D67" w:rsidRPr="00253048">
        <w:rPr>
          <w:rFonts w:asciiTheme="minorHAnsi" w:hAnsiTheme="minorHAnsi" w:cstheme="minorHAnsi"/>
          <w:szCs w:val="24"/>
        </w:rPr>
        <w:t>:</w:t>
      </w:r>
      <w:r w:rsidR="00E1368D">
        <w:rPr>
          <w:rFonts w:asciiTheme="minorHAnsi" w:hAnsiTheme="minorHAnsi" w:cstheme="minorHAnsi"/>
          <w:szCs w:val="24"/>
        </w:rPr>
        <w:t xml:space="preserve"> </w:t>
      </w:r>
      <w:hyperlink r:id="rId53" w:history="1">
        <w:r w:rsidR="00477974" w:rsidRPr="00253048">
          <w:rPr>
            <w:rStyle w:val="Hipercze"/>
            <w:rFonts w:asciiTheme="minorHAnsi" w:hAnsiTheme="minorHAnsi" w:cstheme="minorHAnsi"/>
            <w:szCs w:val="24"/>
          </w:rPr>
          <w:t>http://rpo.dolnyslask.pl/</w:t>
        </w:r>
      </w:hyperlink>
      <w:r w:rsidR="008072C3" w:rsidRPr="008072C3">
        <w:rPr>
          <w:rStyle w:val="Hipercze"/>
          <w:rFonts w:asciiTheme="minorHAnsi" w:hAnsiTheme="minorHAnsi" w:cstheme="minorHAnsi"/>
          <w:szCs w:val="24"/>
          <w:u w:val="none"/>
        </w:rPr>
        <w:t xml:space="preserve"> </w:t>
      </w:r>
      <w:r w:rsidR="009529BF" w:rsidRPr="00253048">
        <w:rPr>
          <w:rFonts w:asciiTheme="minorHAnsi" w:hAnsiTheme="minorHAnsi" w:cstheme="minorHAnsi"/>
          <w:szCs w:val="24"/>
        </w:rPr>
        <w:t xml:space="preserve">(w zakładce dotyczącej niniejszego naboru) </w:t>
      </w:r>
      <w:r w:rsidRPr="00253048">
        <w:rPr>
          <w:rFonts w:asciiTheme="minorHAnsi" w:hAnsiTheme="minorHAnsi" w:cstheme="minorHAnsi"/>
          <w:szCs w:val="24"/>
        </w:rPr>
        <w:t>w ramach informacji dotyczących procedury wyboru projektów oraz niezbędnych do przedłożenia wniosku o dofinansowanie. Przed zadaniem pytania należy zapoznać się z katalogiem najczęściej zadawanych pytań.</w:t>
      </w:r>
    </w:p>
    <w:p w:rsidR="00673A91" w:rsidRPr="00253048" w:rsidRDefault="00673A91" w:rsidP="0068654D">
      <w:pPr>
        <w:spacing w:line="360" w:lineRule="auto"/>
        <w:jc w:val="left"/>
        <w:rPr>
          <w:rFonts w:asciiTheme="minorHAnsi" w:hAnsiTheme="minorHAnsi" w:cstheme="minorHAnsi"/>
          <w:szCs w:val="24"/>
        </w:rPr>
      </w:pPr>
    </w:p>
    <w:p w:rsidR="007F7986" w:rsidRPr="00253048" w:rsidRDefault="007F7986" w:rsidP="0068654D">
      <w:pPr>
        <w:spacing w:line="360" w:lineRule="auto"/>
        <w:jc w:val="left"/>
        <w:rPr>
          <w:rFonts w:asciiTheme="minorHAnsi" w:hAnsiTheme="minorHAnsi" w:cstheme="minorHAnsi"/>
          <w:szCs w:val="24"/>
        </w:rPr>
      </w:pPr>
      <w:r w:rsidRPr="00253048">
        <w:rPr>
          <w:rFonts w:asciiTheme="minorHAnsi" w:hAnsiTheme="minorHAnsi" w:cstheme="minorHAnsi"/>
          <w:szCs w:val="24"/>
        </w:rPr>
        <w:t>Konkursy przeprowadzane są jawnie z zapewnieniem publicznego dostępu do informacji o zasadach ich przeprowadzania oraz do list projektów ocenionych w poszczególnych etapach oceny i listy projektów wybranych do dofinansowania.</w:t>
      </w:r>
    </w:p>
    <w:p w:rsidR="007F7986" w:rsidRPr="00253048" w:rsidRDefault="007F7986" w:rsidP="0068654D">
      <w:pPr>
        <w:jc w:val="left"/>
        <w:rPr>
          <w:rFonts w:asciiTheme="minorHAnsi" w:hAnsiTheme="minorHAnsi" w:cstheme="minorHAnsi"/>
          <w:szCs w:val="24"/>
        </w:rPr>
      </w:pPr>
    </w:p>
    <w:p w:rsidR="00C22405" w:rsidRPr="00253048" w:rsidRDefault="000E2EC1" w:rsidP="0068654D">
      <w:pPr>
        <w:pStyle w:val="Nagwek1"/>
        <w:spacing w:before="0" w:after="0" w:line="360" w:lineRule="auto"/>
        <w:jc w:val="left"/>
        <w:rPr>
          <w:rFonts w:cstheme="minorHAnsi"/>
          <w:color w:val="auto"/>
          <w:szCs w:val="24"/>
        </w:rPr>
      </w:pPr>
      <w:bookmarkStart w:id="64" w:name="_Toc18957554"/>
      <w:r w:rsidRPr="00253048">
        <w:rPr>
          <w:rFonts w:cstheme="minorHAnsi"/>
          <w:color w:val="auto"/>
          <w:szCs w:val="24"/>
        </w:rPr>
        <w:t>Orientacyjny termin rozstrzygnięcia konkursu</w:t>
      </w:r>
      <w:bookmarkEnd w:id="64"/>
    </w:p>
    <w:p w:rsidR="00E2197C"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Orientacyjny termin rozstrzygnięcia konkursu </w:t>
      </w:r>
      <w:r w:rsidR="005F3012">
        <w:rPr>
          <w:rFonts w:asciiTheme="minorHAnsi" w:hAnsiTheme="minorHAnsi" w:cstheme="minorHAnsi"/>
          <w:color w:val="auto"/>
          <w:szCs w:val="24"/>
        </w:rPr>
        <w:t>t</w:t>
      </w:r>
      <w:r w:rsidRPr="00253048">
        <w:rPr>
          <w:rFonts w:asciiTheme="minorHAnsi" w:hAnsiTheme="minorHAnsi" w:cstheme="minorHAnsi"/>
          <w:color w:val="auto"/>
          <w:szCs w:val="24"/>
        </w:rPr>
        <w:t>o</w:t>
      </w:r>
      <w:r w:rsidR="005F3012">
        <w:rPr>
          <w:rFonts w:asciiTheme="minorHAnsi" w:hAnsiTheme="minorHAnsi" w:cstheme="minorHAnsi"/>
          <w:color w:val="auto"/>
          <w:szCs w:val="24"/>
        </w:rPr>
        <w:t xml:space="preserve"> </w:t>
      </w:r>
      <w:r w:rsidR="00673A91" w:rsidRPr="00253048">
        <w:rPr>
          <w:rFonts w:asciiTheme="minorHAnsi" w:hAnsiTheme="minorHAnsi" w:cstheme="minorHAnsi"/>
          <w:color w:val="auto"/>
          <w:szCs w:val="24"/>
        </w:rPr>
        <w:t>lipiec</w:t>
      </w:r>
      <w:r w:rsidR="00E2197C">
        <w:rPr>
          <w:rFonts w:asciiTheme="minorHAnsi" w:hAnsiTheme="minorHAnsi" w:cstheme="minorHAnsi"/>
          <w:color w:val="auto"/>
          <w:szCs w:val="24"/>
        </w:rPr>
        <w:t xml:space="preserve"> </w:t>
      </w:r>
      <w:r w:rsidR="00C7004E" w:rsidRPr="00253048">
        <w:rPr>
          <w:rFonts w:asciiTheme="minorHAnsi" w:hAnsiTheme="minorHAnsi" w:cstheme="minorHAnsi"/>
          <w:color w:val="auto"/>
          <w:szCs w:val="24"/>
        </w:rPr>
        <w:t>2020</w:t>
      </w:r>
      <w:r w:rsidRPr="00253048">
        <w:rPr>
          <w:rFonts w:asciiTheme="minorHAnsi" w:hAnsiTheme="minorHAnsi" w:cstheme="minorHAnsi"/>
          <w:color w:val="auto"/>
          <w:szCs w:val="24"/>
        </w:rPr>
        <w:t xml:space="preserve"> r.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IOK zastrzega sobie możliwość zmiany rozstrzygnięcia konkursu.  </w:t>
      </w:r>
    </w:p>
    <w:p w:rsidR="00673A91" w:rsidRPr="00253048" w:rsidRDefault="00673A91"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65" w:name="_Toc18957555"/>
      <w:r w:rsidRPr="00253048">
        <w:rPr>
          <w:rFonts w:cstheme="minorHAnsi"/>
          <w:color w:val="auto"/>
          <w:szCs w:val="24"/>
        </w:rPr>
        <w:t>Sytuacje, w których konkurs może zostać anulowany lub zmieniony regulamin</w:t>
      </w:r>
      <w:bookmarkEnd w:id="65"/>
    </w:p>
    <w:p w:rsidR="00792E19" w:rsidRPr="00253048" w:rsidRDefault="00792E19" w:rsidP="0068654D">
      <w:pPr>
        <w:spacing w:line="360" w:lineRule="auto"/>
        <w:jc w:val="left"/>
        <w:rPr>
          <w:rFonts w:asciiTheme="minorHAnsi" w:hAnsiTheme="minorHAnsi" w:cstheme="minorHAnsi"/>
          <w:szCs w:val="24"/>
        </w:rPr>
      </w:pPr>
      <w:r w:rsidRPr="00253048">
        <w:rPr>
          <w:rFonts w:asciiTheme="minorHAnsi" w:hAnsiTheme="minorHAnsi" w:cstheme="minorHAnsi"/>
          <w:szCs w:val="24"/>
        </w:rPr>
        <w:t>W następujących przypadkach IOK zastrzega sobie prawo do anulowania konkursów (do momentu zatwierdzenia listy rankingowej):</w:t>
      </w:r>
    </w:p>
    <w:p w:rsidR="00792E19" w:rsidRPr="00253048" w:rsidRDefault="00792E19" w:rsidP="0067672E">
      <w:pPr>
        <w:pStyle w:val="Akapitzlist"/>
        <w:numPr>
          <w:ilvl w:val="0"/>
          <w:numId w:val="37"/>
        </w:numPr>
        <w:spacing w:after="0" w:line="360" w:lineRule="auto"/>
        <w:ind w:left="357" w:hanging="357"/>
        <w:contextualSpacing w:val="0"/>
        <w:jc w:val="left"/>
        <w:rPr>
          <w:rFonts w:asciiTheme="minorHAnsi" w:hAnsiTheme="minorHAnsi" w:cstheme="minorHAnsi"/>
          <w:szCs w:val="24"/>
        </w:rPr>
      </w:pPr>
      <w:r w:rsidRPr="00253048">
        <w:rPr>
          <w:rFonts w:asciiTheme="minorHAnsi" w:hAnsiTheme="minorHAnsi" w:cstheme="minorHAnsi"/>
          <w:szCs w:val="24"/>
        </w:rPr>
        <w:t xml:space="preserve">naruszenia przez IOK w toku procedury konkursowej przepisów prawa lub zasad </w:t>
      </w:r>
      <w:r w:rsidR="007A0A74" w:rsidRPr="00253048">
        <w:rPr>
          <w:rFonts w:asciiTheme="minorHAnsi" w:hAnsiTheme="minorHAnsi" w:cstheme="minorHAnsi"/>
          <w:szCs w:val="24"/>
        </w:rPr>
        <w:t>R</w:t>
      </w:r>
      <w:r w:rsidRPr="00253048">
        <w:rPr>
          <w:rFonts w:asciiTheme="minorHAnsi" w:hAnsiTheme="minorHAnsi" w:cstheme="minorHAnsi"/>
          <w:szCs w:val="24"/>
        </w:rPr>
        <w:t>egulaminu konkursowego, które są istotne i niemożliwe do naprawienia,</w:t>
      </w:r>
    </w:p>
    <w:p w:rsidR="00792E19" w:rsidRPr="00253048" w:rsidRDefault="00792E19" w:rsidP="0067672E">
      <w:pPr>
        <w:pStyle w:val="Akapitzlist"/>
        <w:numPr>
          <w:ilvl w:val="0"/>
          <w:numId w:val="37"/>
        </w:numPr>
        <w:spacing w:after="0" w:line="360" w:lineRule="auto"/>
        <w:ind w:left="357" w:hanging="357"/>
        <w:contextualSpacing w:val="0"/>
        <w:jc w:val="left"/>
        <w:rPr>
          <w:rFonts w:asciiTheme="minorHAnsi" w:hAnsiTheme="minorHAnsi" w:cstheme="minorHAnsi"/>
          <w:szCs w:val="24"/>
        </w:rPr>
      </w:pPr>
      <w:r w:rsidRPr="00253048">
        <w:rPr>
          <w:rFonts w:asciiTheme="minorHAnsi" w:hAnsiTheme="minorHAnsi" w:cstheme="minorHAnsi"/>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rsidR="00792E19" w:rsidRPr="00253048" w:rsidRDefault="00792E19" w:rsidP="0067672E">
      <w:pPr>
        <w:pStyle w:val="Akapitzlist"/>
        <w:numPr>
          <w:ilvl w:val="0"/>
          <w:numId w:val="37"/>
        </w:numPr>
        <w:spacing w:after="0" w:line="360" w:lineRule="auto"/>
        <w:ind w:left="357" w:hanging="357"/>
        <w:contextualSpacing w:val="0"/>
        <w:jc w:val="left"/>
        <w:rPr>
          <w:rFonts w:asciiTheme="minorHAnsi" w:hAnsiTheme="minorHAnsi" w:cstheme="minorHAnsi"/>
          <w:szCs w:val="24"/>
        </w:rPr>
      </w:pPr>
      <w:r w:rsidRPr="00253048">
        <w:rPr>
          <w:rFonts w:asciiTheme="minorHAnsi" w:hAnsiTheme="minorHAnsi" w:cstheme="minorHAnsi"/>
          <w:szCs w:val="24"/>
        </w:rPr>
        <w:t xml:space="preserve">ogłoszenia aktów prawnych lub wytycznych w istotny sposób sprzecznych z postanowieniami niniejszego </w:t>
      </w:r>
      <w:r w:rsidR="00673467" w:rsidRPr="00253048">
        <w:rPr>
          <w:rFonts w:asciiTheme="minorHAnsi" w:hAnsiTheme="minorHAnsi" w:cstheme="minorHAnsi"/>
          <w:szCs w:val="24"/>
        </w:rPr>
        <w:t>R</w:t>
      </w:r>
      <w:r w:rsidRPr="00253048">
        <w:rPr>
          <w:rFonts w:asciiTheme="minorHAnsi" w:hAnsiTheme="minorHAnsi" w:cstheme="minorHAnsi"/>
          <w:szCs w:val="24"/>
        </w:rPr>
        <w:t>egulaminu,</w:t>
      </w:r>
    </w:p>
    <w:p w:rsidR="00792E19" w:rsidRPr="00253048" w:rsidRDefault="00792E19" w:rsidP="0067672E">
      <w:pPr>
        <w:pStyle w:val="Akapitzlist"/>
        <w:numPr>
          <w:ilvl w:val="0"/>
          <w:numId w:val="37"/>
        </w:numPr>
        <w:spacing w:after="0" w:line="360" w:lineRule="auto"/>
        <w:ind w:left="357" w:hanging="357"/>
        <w:contextualSpacing w:val="0"/>
        <w:jc w:val="left"/>
        <w:rPr>
          <w:rFonts w:asciiTheme="minorHAnsi" w:hAnsiTheme="minorHAnsi" w:cstheme="minorHAnsi"/>
          <w:szCs w:val="24"/>
        </w:rPr>
      </w:pPr>
      <w:r w:rsidRPr="00253048">
        <w:rPr>
          <w:rFonts w:asciiTheme="minorHAnsi" w:hAnsiTheme="minorHAnsi" w:cstheme="minorHAnsi"/>
          <w:szCs w:val="24"/>
        </w:rPr>
        <w:t>awarii lub braku dostępności aplikacji Generator wniosków</w:t>
      </w:r>
      <w:r w:rsidR="007A0A74" w:rsidRPr="00253048">
        <w:rPr>
          <w:rFonts w:asciiTheme="minorHAnsi" w:hAnsiTheme="minorHAnsi" w:cstheme="minorHAnsi"/>
          <w:szCs w:val="24"/>
        </w:rPr>
        <w:t xml:space="preserve"> o dofinansowanie EFFR</w:t>
      </w:r>
      <w:r w:rsidRPr="00253048">
        <w:rPr>
          <w:rFonts w:asciiTheme="minorHAnsi" w:hAnsiTheme="minorHAnsi" w:cstheme="minorHAnsi"/>
          <w:szCs w:val="24"/>
        </w:rPr>
        <w:t>.</w:t>
      </w:r>
    </w:p>
    <w:p w:rsidR="009529BF" w:rsidRPr="00253048" w:rsidRDefault="009529BF" w:rsidP="0068654D">
      <w:pPr>
        <w:spacing w:line="360" w:lineRule="auto"/>
        <w:jc w:val="left"/>
        <w:rPr>
          <w:rFonts w:asciiTheme="minorHAnsi" w:hAnsiTheme="minorHAnsi" w:cstheme="minorHAnsi"/>
          <w:szCs w:val="24"/>
        </w:rPr>
      </w:pPr>
    </w:p>
    <w:p w:rsidR="00792E19" w:rsidRPr="00253048" w:rsidRDefault="00792E19" w:rsidP="0068654D">
      <w:pPr>
        <w:spacing w:line="360" w:lineRule="auto"/>
        <w:jc w:val="left"/>
        <w:rPr>
          <w:rFonts w:asciiTheme="minorHAnsi" w:hAnsiTheme="minorHAnsi" w:cstheme="minorHAnsi"/>
          <w:szCs w:val="24"/>
        </w:rPr>
      </w:pPr>
      <w:r w:rsidRPr="00253048">
        <w:rPr>
          <w:rFonts w:asciiTheme="minorHAnsi" w:hAnsiTheme="minorHAnsi" w:cstheme="minorHAnsi"/>
          <w:szCs w:val="24"/>
        </w:rPr>
        <w:t xml:space="preserve">IOK zastrzega sobie prawo do wprowadzania zmian w niniejszym </w:t>
      </w:r>
      <w:r w:rsidR="00673467" w:rsidRPr="00253048">
        <w:rPr>
          <w:rFonts w:asciiTheme="minorHAnsi" w:hAnsiTheme="minorHAnsi" w:cstheme="minorHAnsi"/>
          <w:szCs w:val="24"/>
        </w:rPr>
        <w:t>R</w:t>
      </w:r>
      <w:r w:rsidRPr="00253048">
        <w:rPr>
          <w:rFonts w:asciiTheme="minorHAnsi" w:hAnsiTheme="minorHAnsi" w:cstheme="minorHAnsi"/>
          <w:szCs w:val="24"/>
        </w:rPr>
        <w:t>egulaminie w trakcie trwania konkurs</w:t>
      </w:r>
      <w:r w:rsidR="009529BF" w:rsidRPr="00253048">
        <w:rPr>
          <w:rFonts w:asciiTheme="minorHAnsi" w:hAnsiTheme="minorHAnsi" w:cstheme="minorHAnsi"/>
          <w:szCs w:val="24"/>
        </w:rPr>
        <w:t>u</w:t>
      </w:r>
      <w:r w:rsidRPr="00253048">
        <w:rPr>
          <w:rFonts w:asciiTheme="minorHAnsi" w:hAnsiTheme="minorHAnsi" w:cstheme="minorHAnsi"/>
          <w:szCs w:val="24"/>
        </w:rPr>
        <w:t xml:space="preserve">, z wyjątkiem zmian skutkujących nierównym traktowaniem wnioskodawców, chyba że konieczność wprowadzenia tych zmian wynika z przepisów powszechnie obowiązującego prawa. </w:t>
      </w:r>
    </w:p>
    <w:p w:rsidR="00CA5AB0" w:rsidRPr="00253048" w:rsidRDefault="00CA5AB0" w:rsidP="0068654D">
      <w:pPr>
        <w:spacing w:line="360" w:lineRule="auto"/>
        <w:jc w:val="left"/>
        <w:rPr>
          <w:rFonts w:asciiTheme="minorHAnsi" w:hAnsiTheme="minorHAnsi" w:cstheme="minorHAnsi"/>
          <w:szCs w:val="24"/>
        </w:rPr>
      </w:pPr>
    </w:p>
    <w:p w:rsidR="00792E19" w:rsidRPr="00253048" w:rsidRDefault="00792E19" w:rsidP="0068654D">
      <w:pPr>
        <w:spacing w:line="360" w:lineRule="auto"/>
        <w:jc w:val="left"/>
        <w:rPr>
          <w:rFonts w:asciiTheme="minorHAnsi" w:hAnsiTheme="minorHAnsi" w:cstheme="minorHAnsi"/>
          <w:szCs w:val="24"/>
        </w:rPr>
      </w:pPr>
      <w:r w:rsidRPr="00253048">
        <w:rPr>
          <w:rFonts w:asciiTheme="minorHAnsi" w:hAnsiTheme="minorHAnsi" w:cstheme="minorHAnsi"/>
          <w:szCs w:val="24"/>
        </w:rPr>
        <w:t xml:space="preserve">W przypadku zmiany regulaminu IOK zamieszcza w każdym miejscu, w którym podała do publicznej wiadomości </w:t>
      </w:r>
      <w:r w:rsidR="00CA5AB0" w:rsidRPr="00253048">
        <w:rPr>
          <w:rFonts w:asciiTheme="minorHAnsi" w:hAnsiTheme="minorHAnsi" w:cstheme="minorHAnsi"/>
          <w:szCs w:val="24"/>
        </w:rPr>
        <w:t>R</w:t>
      </w:r>
      <w:r w:rsidRPr="00253048">
        <w:rPr>
          <w:rFonts w:asciiTheme="minorHAnsi" w:hAnsiTheme="minorHAnsi" w:cstheme="minorHAnsi"/>
          <w:szCs w:val="24"/>
        </w:rPr>
        <w:t xml:space="preserve">egulamin </w:t>
      </w:r>
      <w:r w:rsidR="00673467" w:rsidRPr="00253048">
        <w:rPr>
          <w:rFonts w:asciiTheme="minorHAnsi" w:hAnsiTheme="minorHAnsi" w:cstheme="minorHAnsi"/>
          <w:szCs w:val="24"/>
        </w:rPr>
        <w:t xml:space="preserve">– </w:t>
      </w:r>
      <w:r w:rsidRPr="00253048">
        <w:rPr>
          <w:rFonts w:asciiTheme="minorHAnsi" w:hAnsiTheme="minorHAnsi" w:cstheme="minorHAnsi"/>
          <w:szCs w:val="24"/>
        </w:rPr>
        <w:t xml:space="preserve">informację o jego zmianie, aktualną treść </w:t>
      </w:r>
      <w:r w:rsidR="00CA5AB0" w:rsidRPr="00253048">
        <w:rPr>
          <w:rFonts w:asciiTheme="minorHAnsi" w:hAnsiTheme="minorHAnsi" w:cstheme="minorHAnsi"/>
          <w:szCs w:val="24"/>
        </w:rPr>
        <w:t>R</w:t>
      </w:r>
      <w:r w:rsidRPr="00253048">
        <w:rPr>
          <w:rFonts w:asciiTheme="minorHAnsi" w:hAnsiTheme="minorHAnsi" w:cstheme="minorHAnsi"/>
          <w:szCs w:val="24"/>
        </w:rPr>
        <w:t xml:space="preserve">egulaminu, uzasadnienie oraz termin, od którego zmiana obowiązuje. </w:t>
      </w:r>
    </w:p>
    <w:p w:rsidR="00BA0E09" w:rsidRPr="00253048" w:rsidRDefault="00673467" w:rsidP="0068654D">
      <w:pPr>
        <w:spacing w:line="360" w:lineRule="auto"/>
        <w:jc w:val="left"/>
        <w:rPr>
          <w:rFonts w:asciiTheme="minorHAnsi" w:hAnsiTheme="minorHAnsi" w:cstheme="minorHAnsi"/>
          <w:szCs w:val="24"/>
        </w:rPr>
      </w:pPr>
      <w:r w:rsidRPr="00253048">
        <w:rPr>
          <w:rFonts w:asciiTheme="minorHAnsi" w:hAnsiTheme="minorHAnsi" w:cstheme="minorHAnsi"/>
          <w:szCs w:val="24"/>
        </w:rPr>
        <w:t>P</w:t>
      </w:r>
      <w:r w:rsidR="00792E19" w:rsidRPr="00253048">
        <w:rPr>
          <w:rFonts w:asciiTheme="minorHAnsi" w:hAnsiTheme="minorHAnsi" w:cstheme="minorHAnsi"/>
          <w:szCs w:val="24"/>
        </w:rPr>
        <w:t xml:space="preserve">oprzednie wersje </w:t>
      </w:r>
      <w:r w:rsidR="0068654D" w:rsidRPr="00253048">
        <w:rPr>
          <w:rFonts w:asciiTheme="minorHAnsi" w:hAnsiTheme="minorHAnsi" w:cstheme="minorHAnsi"/>
          <w:szCs w:val="24"/>
        </w:rPr>
        <w:t>R</w:t>
      </w:r>
      <w:r w:rsidR="00792E19" w:rsidRPr="00253048">
        <w:rPr>
          <w:rFonts w:asciiTheme="minorHAnsi" w:hAnsiTheme="minorHAnsi" w:cstheme="minorHAnsi"/>
          <w:szCs w:val="24"/>
        </w:rPr>
        <w:t>egulaminów</w:t>
      </w:r>
      <w:r w:rsidR="00E1368D">
        <w:rPr>
          <w:rFonts w:asciiTheme="minorHAnsi" w:hAnsiTheme="minorHAnsi" w:cstheme="minorHAnsi"/>
          <w:szCs w:val="24"/>
        </w:rPr>
        <w:t xml:space="preserve"> </w:t>
      </w:r>
      <w:r w:rsidRPr="00253048">
        <w:rPr>
          <w:rFonts w:asciiTheme="minorHAnsi" w:hAnsiTheme="minorHAnsi" w:cstheme="minorHAnsi"/>
          <w:szCs w:val="24"/>
        </w:rPr>
        <w:t xml:space="preserve">również są </w:t>
      </w:r>
      <w:r w:rsidR="0068654D" w:rsidRPr="00253048">
        <w:rPr>
          <w:rFonts w:asciiTheme="minorHAnsi" w:hAnsiTheme="minorHAnsi" w:cstheme="minorHAnsi"/>
          <w:szCs w:val="24"/>
        </w:rPr>
        <w:t xml:space="preserve">dostępne </w:t>
      </w:r>
      <w:r w:rsidRPr="00253048">
        <w:rPr>
          <w:rFonts w:asciiTheme="minorHAnsi" w:hAnsiTheme="minorHAnsi" w:cstheme="minorHAnsi"/>
          <w:szCs w:val="24"/>
        </w:rPr>
        <w:t xml:space="preserve">na stronie internetowej RPO WD: </w:t>
      </w:r>
      <w:hyperlink r:id="rId54" w:history="1">
        <w:r w:rsidRPr="00253048">
          <w:rPr>
            <w:rStyle w:val="Hipercze"/>
            <w:rFonts w:asciiTheme="minorHAnsi" w:hAnsiTheme="minorHAnsi" w:cstheme="minorHAnsi"/>
            <w:szCs w:val="24"/>
          </w:rPr>
          <w:t>http://rpo.dolnyslask.pl/</w:t>
        </w:r>
      </w:hyperlink>
      <w:r w:rsidR="00BA0E09" w:rsidRPr="00253048">
        <w:rPr>
          <w:rFonts w:asciiTheme="minorHAnsi" w:hAnsiTheme="minorHAnsi" w:cstheme="minorHAnsi"/>
          <w:szCs w:val="24"/>
        </w:rPr>
        <w:t>, stronie ZIT AJ:</w:t>
      </w:r>
      <w:r w:rsidR="00E1368D">
        <w:rPr>
          <w:rFonts w:asciiTheme="minorHAnsi" w:hAnsiTheme="minorHAnsi" w:cstheme="minorHAnsi"/>
          <w:szCs w:val="24"/>
        </w:rPr>
        <w:t xml:space="preserve"> </w:t>
      </w:r>
      <w:hyperlink r:id="rId55" w:history="1">
        <w:r w:rsidR="00BA0E09" w:rsidRPr="00253048">
          <w:rPr>
            <w:rStyle w:val="Hipercze"/>
            <w:rFonts w:asciiTheme="minorHAnsi" w:hAnsiTheme="minorHAnsi" w:cstheme="minorHAnsi"/>
            <w:szCs w:val="24"/>
          </w:rPr>
          <w:t>http://zitaj.jeleniagora.pl</w:t>
        </w:r>
      </w:hyperlink>
      <w:r w:rsidR="00BA0E09" w:rsidRPr="00253048">
        <w:rPr>
          <w:rFonts w:asciiTheme="minorHAnsi" w:hAnsiTheme="minorHAnsi" w:cstheme="minorHAnsi"/>
          <w:szCs w:val="24"/>
        </w:rPr>
        <w:t xml:space="preserve">oraz na portalu Funduszy Europejskich: </w:t>
      </w:r>
      <w:hyperlink r:id="rId56" w:history="1">
        <w:r w:rsidR="00BA0E09" w:rsidRPr="00253048">
          <w:rPr>
            <w:rStyle w:val="Hipercze"/>
            <w:rFonts w:asciiTheme="minorHAnsi" w:hAnsiTheme="minorHAnsi" w:cstheme="minorHAnsi"/>
            <w:szCs w:val="24"/>
          </w:rPr>
          <w:t>http://www.funduszeeuropejskie.gov.pl</w:t>
        </w:r>
      </w:hyperlink>
      <w:r w:rsidR="00792E19" w:rsidRPr="00253048">
        <w:rPr>
          <w:rFonts w:asciiTheme="minorHAnsi" w:hAnsiTheme="minorHAnsi" w:cstheme="minorHAnsi"/>
          <w:szCs w:val="24"/>
        </w:rPr>
        <w:t>.</w:t>
      </w:r>
    </w:p>
    <w:p w:rsidR="00BA0E09" w:rsidRPr="00253048" w:rsidRDefault="00BA0E09" w:rsidP="0068654D">
      <w:pPr>
        <w:spacing w:line="360" w:lineRule="auto"/>
        <w:jc w:val="left"/>
        <w:rPr>
          <w:rFonts w:asciiTheme="minorHAnsi" w:hAnsiTheme="minorHAnsi" w:cstheme="minorHAnsi"/>
          <w:szCs w:val="24"/>
        </w:rPr>
      </w:pPr>
    </w:p>
    <w:p w:rsidR="00792E19" w:rsidRPr="00253048" w:rsidRDefault="00792E19" w:rsidP="0068654D">
      <w:pPr>
        <w:spacing w:line="360" w:lineRule="auto"/>
        <w:jc w:val="left"/>
        <w:rPr>
          <w:rStyle w:val="Hipercze"/>
          <w:rFonts w:asciiTheme="minorHAnsi" w:hAnsiTheme="minorHAnsi" w:cstheme="minorHAnsi"/>
          <w:szCs w:val="24"/>
        </w:rPr>
      </w:pPr>
      <w:r w:rsidRPr="00253048">
        <w:rPr>
          <w:rFonts w:asciiTheme="minorHAnsi" w:hAnsiTheme="minorHAnsi" w:cstheme="minorHAnsi"/>
          <w:szCs w:val="24"/>
        </w:rPr>
        <w:t xml:space="preserve">W związku z tym zaleca się, aby </w:t>
      </w:r>
      <w:r w:rsidR="00BA0E09" w:rsidRPr="00253048">
        <w:rPr>
          <w:rFonts w:asciiTheme="minorHAnsi" w:hAnsiTheme="minorHAnsi" w:cstheme="minorHAnsi"/>
          <w:szCs w:val="24"/>
        </w:rPr>
        <w:t>W</w:t>
      </w:r>
      <w:r w:rsidRPr="00253048">
        <w:rPr>
          <w:rFonts w:asciiTheme="minorHAnsi" w:hAnsiTheme="minorHAnsi" w:cstheme="minorHAnsi"/>
          <w:szCs w:val="24"/>
        </w:rPr>
        <w:t xml:space="preserve">nioskodawcy zainteresowani aplikowaniem o środki w ramach niniejszego konkursu na bieżąco zapoznawali się z informacjami zamieszczanymi na stronach </w:t>
      </w:r>
      <w:bookmarkStart w:id="66" w:name="_Toc425494883"/>
      <w:bookmarkEnd w:id="66"/>
      <w:r w:rsidRPr="00253048">
        <w:rPr>
          <w:rFonts w:asciiTheme="minorHAnsi" w:hAnsiTheme="minorHAnsi" w:cstheme="minorHAnsi"/>
          <w:szCs w:val="24"/>
        </w:rPr>
        <w:t>internetowych</w:t>
      </w:r>
      <w:r w:rsidR="0068654D" w:rsidRPr="00253048">
        <w:rPr>
          <w:rFonts w:asciiTheme="minorHAnsi" w:hAnsiTheme="minorHAnsi" w:cstheme="minorHAnsi"/>
          <w:szCs w:val="24"/>
        </w:rPr>
        <w:t>:</w:t>
      </w:r>
      <w:r w:rsidR="00E1368D">
        <w:rPr>
          <w:rFonts w:asciiTheme="minorHAnsi" w:hAnsiTheme="minorHAnsi" w:cstheme="minorHAnsi"/>
          <w:szCs w:val="24"/>
        </w:rPr>
        <w:t xml:space="preserve"> </w:t>
      </w:r>
      <w:hyperlink r:id="rId57" w:history="1">
        <w:r w:rsidR="00477974" w:rsidRPr="00253048">
          <w:rPr>
            <w:rStyle w:val="Hipercze"/>
            <w:rFonts w:asciiTheme="minorHAnsi" w:hAnsiTheme="minorHAnsi" w:cstheme="minorHAnsi"/>
            <w:szCs w:val="24"/>
          </w:rPr>
          <w:t>http://rpo.dolnyslask.pl/</w:t>
        </w:r>
      </w:hyperlink>
      <w:r w:rsidR="0068654D" w:rsidRPr="00253048">
        <w:rPr>
          <w:rFonts w:asciiTheme="minorHAnsi" w:hAnsiTheme="minorHAnsi" w:cstheme="minorHAnsi"/>
          <w:szCs w:val="24"/>
        </w:rPr>
        <w:t xml:space="preserve"> oraz </w:t>
      </w:r>
      <w:hyperlink r:id="rId58" w:history="1">
        <w:r w:rsidR="0068654D" w:rsidRPr="00253048">
          <w:rPr>
            <w:rStyle w:val="Hipercze"/>
            <w:rFonts w:asciiTheme="minorHAnsi" w:hAnsiTheme="minorHAnsi" w:cstheme="minorHAnsi"/>
            <w:szCs w:val="24"/>
          </w:rPr>
          <w:t>http://zitaj.jeleniagora.pl</w:t>
        </w:r>
      </w:hyperlink>
      <w:r w:rsidR="0068654D" w:rsidRPr="00253048">
        <w:rPr>
          <w:rStyle w:val="Hipercze"/>
          <w:rFonts w:asciiTheme="minorHAnsi" w:hAnsiTheme="minorHAnsi" w:cstheme="minorHAnsi"/>
          <w:szCs w:val="24"/>
        </w:rPr>
        <w:t>.</w:t>
      </w:r>
      <w:hyperlink w:history="1"/>
    </w:p>
    <w:p w:rsidR="00792E19" w:rsidRPr="00253048" w:rsidRDefault="00792E19" w:rsidP="0068654D">
      <w:pPr>
        <w:spacing w:line="360" w:lineRule="auto"/>
        <w:jc w:val="left"/>
        <w:rPr>
          <w:rFonts w:asciiTheme="minorHAnsi" w:hAnsiTheme="minorHAnsi" w:cstheme="minorHAnsi"/>
          <w:szCs w:val="24"/>
        </w:rPr>
      </w:pPr>
    </w:p>
    <w:p w:rsidR="00C22405" w:rsidRPr="00253048" w:rsidRDefault="000E2EC1" w:rsidP="0068654D">
      <w:pPr>
        <w:pStyle w:val="Nagwek1"/>
        <w:spacing w:before="0" w:after="0" w:line="360" w:lineRule="auto"/>
        <w:jc w:val="left"/>
        <w:rPr>
          <w:rFonts w:cstheme="minorHAnsi"/>
          <w:color w:val="auto"/>
          <w:szCs w:val="24"/>
        </w:rPr>
      </w:pPr>
      <w:bookmarkStart w:id="67" w:name="_Toc18957556"/>
      <w:r w:rsidRPr="00253048">
        <w:rPr>
          <w:rFonts w:cstheme="minorHAnsi"/>
          <w:color w:val="auto"/>
          <w:szCs w:val="24"/>
        </w:rPr>
        <w:t>Kwalifikowalność wydatków</w:t>
      </w:r>
      <w:bookmarkEnd w:id="67"/>
    </w:p>
    <w:p w:rsidR="0074259D" w:rsidRPr="00253048" w:rsidRDefault="0074259D" w:rsidP="0074259D">
      <w:pPr>
        <w:pStyle w:val="Default"/>
        <w:spacing w:line="360" w:lineRule="auto"/>
        <w:rPr>
          <w:rFonts w:asciiTheme="minorHAnsi" w:hAnsiTheme="minorHAnsi" w:cstheme="minorHAnsi"/>
        </w:rPr>
      </w:pPr>
      <w:r w:rsidRPr="00253048">
        <w:rPr>
          <w:rFonts w:asciiTheme="minorHAnsi" w:hAnsiTheme="minorHAnsi" w:cstheme="minorHAnsi"/>
        </w:rPr>
        <w:t xml:space="preserve">Kwalifikowalność wydatków dla projektów współfinansowanych ze środków krajowych i unijnych w ramach RPO WD 2014-2020 musi być zgodna z przepisami unijnymi i krajowymi, w tym w szczególności z: </w:t>
      </w:r>
    </w:p>
    <w:p w:rsidR="0074259D" w:rsidRPr="00253048" w:rsidRDefault="0074259D" w:rsidP="0067672E">
      <w:pPr>
        <w:pStyle w:val="Akapitzlist"/>
        <w:numPr>
          <w:ilvl w:val="0"/>
          <w:numId w:val="38"/>
        </w:numPr>
        <w:suppressAutoHyphens/>
        <w:spacing w:after="0" w:line="360" w:lineRule="auto"/>
        <w:contextualSpacing w:val="0"/>
        <w:jc w:val="left"/>
        <w:rPr>
          <w:rFonts w:asciiTheme="minorHAnsi" w:hAnsiTheme="minorHAnsi" w:cstheme="minorHAnsi"/>
          <w:color w:val="00000A"/>
          <w:szCs w:val="24"/>
        </w:rPr>
      </w:pPr>
      <w:r w:rsidRPr="00253048">
        <w:rPr>
          <w:rFonts w:asciiTheme="minorHAnsi" w:hAnsiTheme="minorHAnsi" w:cstheme="minorHAnsi"/>
          <w:color w:val="00000A"/>
          <w:szCs w:val="24"/>
        </w:rPr>
        <w:t>Rozporządzeniem ogólnym,</w:t>
      </w:r>
    </w:p>
    <w:p w:rsidR="0074259D" w:rsidRPr="00253048" w:rsidRDefault="0074259D" w:rsidP="0067672E">
      <w:pPr>
        <w:numPr>
          <w:ilvl w:val="0"/>
          <w:numId w:val="38"/>
        </w:numPr>
        <w:tabs>
          <w:tab w:val="left" w:pos="567"/>
        </w:tabs>
        <w:spacing w:after="0" w:line="360" w:lineRule="auto"/>
        <w:jc w:val="left"/>
        <w:rPr>
          <w:rFonts w:asciiTheme="minorHAnsi" w:hAnsiTheme="minorHAnsi" w:cstheme="minorHAnsi"/>
          <w:color w:val="auto"/>
          <w:szCs w:val="24"/>
        </w:rPr>
      </w:pPr>
      <w:r w:rsidRPr="00253048">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w:t>
      </w:r>
    </w:p>
    <w:p w:rsidR="0074259D" w:rsidRPr="00253048" w:rsidRDefault="000759EF" w:rsidP="0067672E">
      <w:pPr>
        <w:pStyle w:val="Akapitzlist"/>
        <w:numPr>
          <w:ilvl w:val="0"/>
          <w:numId w:val="38"/>
        </w:numPr>
        <w:suppressAutoHyphens/>
        <w:spacing w:after="0" w:line="360" w:lineRule="auto"/>
        <w:contextualSpacing w:val="0"/>
        <w:jc w:val="left"/>
        <w:rPr>
          <w:rFonts w:asciiTheme="minorHAnsi" w:hAnsiTheme="minorHAnsi" w:cstheme="minorHAnsi"/>
          <w:color w:val="00000A"/>
          <w:szCs w:val="24"/>
        </w:rPr>
      </w:pPr>
      <w:r w:rsidRPr="00253048">
        <w:rPr>
          <w:rFonts w:asciiTheme="minorHAnsi" w:hAnsiTheme="minorHAnsi" w:cstheme="minorHAnsi"/>
          <w:color w:val="00000A"/>
          <w:szCs w:val="24"/>
        </w:rPr>
        <w:t>u</w:t>
      </w:r>
      <w:r w:rsidR="0074259D" w:rsidRPr="00253048">
        <w:rPr>
          <w:rFonts w:asciiTheme="minorHAnsi" w:hAnsiTheme="minorHAnsi" w:cstheme="minorHAnsi"/>
          <w:color w:val="00000A"/>
          <w:szCs w:val="24"/>
        </w:rPr>
        <w:t xml:space="preserve">stawą wdrożeniową, </w:t>
      </w:r>
    </w:p>
    <w:p w:rsidR="0074259D" w:rsidRPr="00253048" w:rsidRDefault="000759EF" w:rsidP="0067672E">
      <w:pPr>
        <w:pStyle w:val="Akapitzlist"/>
        <w:numPr>
          <w:ilvl w:val="0"/>
          <w:numId w:val="38"/>
        </w:numPr>
        <w:suppressAutoHyphens/>
        <w:spacing w:after="0" w:line="360" w:lineRule="auto"/>
        <w:contextualSpacing w:val="0"/>
        <w:jc w:val="left"/>
        <w:rPr>
          <w:rFonts w:asciiTheme="minorHAnsi" w:hAnsiTheme="minorHAnsi" w:cstheme="minorHAnsi"/>
          <w:color w:val="00000A"/>
          <w:szCs w:val="24"/>
        </w:rPr>
      </w:pPr>
      <w:r w:rsidRPr="00253048">
        <w:rPr>
          <w:rFonts w:asciiTheme="minorHAnsi" w:hAnsiTheme="minorHAnsi" w:cstheme="minorHAnsi"/>
          <w:color w:val="auto"/>
          <w:szCs w:val="24"/>
        </w:rPr>
        <w:t>ustawą Prawo zamówień publicznych,</w:t>
      </w:r>
    </w:p>
    <w:p w:rsidR="0074259D" w:rsidRPr="00253048" w:rsidRDefault="000759EF" w:rsidP="0067672E">
      <w:pPr>
        <w:pStyle w:val="Akapitzlist"/>
        <w:numPr>
          <w:ilvl w:val="0"/>
          <w:numId w:val="38"/>
        </w:numPr>
        <w:suppressAutoHyphens/>
        <w:spacing w:after="0" w:line="360" w:lineRule="auto"/>
        <w:contextualSpacing w:val="0"/>
        <w:jc w:val="left"/>
        <w:rPr>
          <w:rFonts w:asciiTheme="minorHAnsi" w:hAnsiTheme="minorHAnsi" w:cstheme="minorHAnsi"/>
          <w:color w:val="00000A"/>
          <w:szCs w:val="24"/>
        </w:rPr>
      </w:pPr>
      <w:r w:rsidRPr="00253048">
        <w:rPr>
          <w:rFonts w:asciiTheme="minorHAnsi" w:hAnsiTheme="minorHAnsi" w:cstheme="minorHAnsi"/>
          <w:i/>
          <w:iCs/>
          <w:szCs w:val="24"/>
        </w:rPr>
        <w:t>„</w:t>
      </w:r>
      <w:r w:rsidR="0074259D" w:rsidRPr="00253048">
        <w:rPr>
          <w:rFonts w:asciiTheme="minorHAnsi" w:hAnsiTheme="minorHAnsi" w:cstheme="minorHAnsi"/>
          <w:i/>
          <w:iCs/>
          <w:szCs w:val="24"/>
        </w:rPr>
        <w:t>Wytycznymi w zakresie kwalifikowalności wydatków w ramach Europejskiego Funduszu Rozwoju Regionalnego, Europejskiego Funduszu Społecznego oraz Funduszu Spójności na lata 2014-2020</w:t>
      </w:r>
      <w:r w:rsidRPr="00253048">
        <w:rPr>
          <w:rFonts w:asciiTheme="minorHAnsi" w:hAnsiTheme="minorHAnsi" w:cstheme="minorHAnsi"/>
          <w:i/>
          <w:iCs/>
          <w:szCs w:val="24"/>
        </w:rPr>
        <w:t>”</w:t>
      </w:r>
      <w:r w:rsidR="0074259D" w:rsidRPr="00253048">
        <w:rPr>
          <w:rFonts w:asciiTheme="minorHAnsi" w:hAnsiTheme="minorHAnsi" w:cstheme="minorHAnsi"/>
          <w:szCs w:val="24"/>
        </w:rPr>
        <w:t xml:space="preserve">, </w:t>
      </w:r>
    </w:p>
    <w:p w:rsidR="0074259D" w:rsidRPr="00253048" w:rsidRDefault="0074259D" w:rsidP="0067672E">
      <w:pPr>
        <w:pStyle w:val="Akapitzlist"/>
        <w:numPr>
          <w:ilvl w:val="0"/>
          <w:numId w:val="38"/>
        </w:numPr>
        <w:suppressAutoHyphens/>
        <w:spacing w:after="0" w:line="360" w:lineRule="auto"/>
        <w:contextualSpacing w:val="0"/>
        <w:jc w:val="left"/>
        <w:rPr>
          <w:rFonts w:asciiTheme="minorHAnsi" w:hAnsiTheme="minorHAnsi" w:cstheme="minorHAnsi"/>
          <w:color w:val="00000A"/>
          <w:szCs w:val="24"/>
        </w:rPr>
      </w:pPr>
      <w:r w:rsidRPr="00253048">
        <w:rPr>
          <w:rFonts w:asciiTheme="minorHAnsi" w:hAnsiTheme="minorHAnsi" w:cstheme="minorHAnsi"/>
          <w:color w:val="00000A"/>
          <w:szCs w:val="24"/>
        </w:rPr>
        <w:t xml:space="preserve">Załącznikiem nr 7 do SZOOP, tj. </w:t>
      </w:r>
      <w:r w:rsidR="000759EF" w:rsidRPr="00253048">
        <w:rPr>
          <w:rFonts w:asciiTheme="minorHAnsi" w:hAnsiTheme="minorHAnsi" w:cstheme="minorHAnsi"/>
          <w:color w:val="00000A"/>
          <w:szCs w:val="24"/>
        </w:rPr>
        <w:t>„</w:t>
      </w:r>
      <w:r w:rsidRPr="00253048">
        <w:rPr>
          <w:rFonts w:asciiTheme="minorHAnsi" w:hAnsiTheme="minorHAnsi" w:cstheme="minorHAnsi"/>
          <w:i/>
          <w:iCs/>
          <w:color w:val="00000A"/>
          <w:szCs w:val="24"/>
        </w:rPr>
        <w:t>Zasadami kwalifikowalności wydatków finansowanych z Europejskiego Funduszu Rozwoju Regionalnego w ramach Regionalnego Programu Operacyjnego Województwa Dolnośląskiego 2014-2020</w:t>
      </w:r>
      <w:r w:rsidR="000759EF" w:rsidRPr="00253048">
        <w:rPr>
          <w:rFonts w:asciiTheme="minorHAnsi" w:hAnsiTheme="minorHAnsi" w:cstheme="minorHAnsi"/>
          <w:i/>
          <w:iCs/>
          <w:color w:val="00000A"/>
          <w:szCs w:val="24"/>
        </w:rPr>
        <w:t>”</w:t>
      </w:r>
      <w:r w:rsidRPr="00253048">
        <w:rPr>
          <w:rFonts w:asciiTheme="minorHAnsi" w:hAnsiTheme="minorHAnsi" w:cstheme="minorHAnsi"/>
          <w:color w:val="00000A"/>
          <w:szCs w:val="24"/>
        </w:rPr>
        <w:t xml:space="preserve">. </w:t>
      </w:r>
    </w:p>
    <w:p w:rsidR="000759EF" w:rsidRPr="00253048" w:rsidRDefault="000759EF" w:rsidP="000759EF">
      <w:pPr>
        <w:spacing w:line="360" w:lineRule="auto"/>
        <w:ind w:left="0" w:firstLine="0"/>
        <w:rPr>
          <w:rFonts w:asciiTheme="minorHAnsi" w:hAnsiTheme="minorHAnsi" w:cstheme="minorHAnsi"/>
          <w:szCs w:val="24"/>
        </w:rPr>
      </w:pPr>
    </w:p>
    <w:p w:rsidR="000759EF" w:rsidRPr="00253048" w:rsidRDefault="000759EF" w:rsidP="000759EF">
      <w:pPr>
        <w:spacing w:line="360" w:lineRule="auto"/>
        <w:ind w:left="0" w:firstLine="0"/>
        <w:rPr>
          <w:rFonts w:asciiTheme="minorHAnsi" w:hAnsiTheme="minorHAnsi" w:cstheme="minorHAnsi"/>
          <w:szCs w:val="24"/>
        </w:rPr>
      </w:pPr>
      <w:r w:rsidRPr="00253048">
        <w:rPr>
          <w:rFonts w:asciiTheme="minorHAnsi" w:hAnsiTheme="minorHAnsi" w:cstheme="minorHAnsi"/>
          <w:b/>
          <w:bCs/>
          <w:szCs w:val="24"/>
        </w:rPr>
        <w:t>Za niekwalifikowalne uznawane będą m.in. wydatki</w:t>
      </w:r>
      <w:r w:rsidRPr="00253048">
        <w:rPr>
          <w:rFonts w:asciiTheme="minorHAnsi" w:hAnsiTheme="minorHAnsi" w:cstheme="minorHAnsi"/>
          <w:szCs w:val="24"/>
        </w:rPr>
        <w:t>:</w:t>
      </w:r>
    </w:p>
    <w:p w:rsidR="000759EF" w:rsidRPr="00253048" w:rsidRDefault="000759EF" w:rsidP="000759EF">
      <w:pPr>
        <w:numPr>
          <w:ilvl w:val="0"/>
          <w:numId w:val="26"/>
        </w:numPr>
        <w:tabs>
          <w:tab w:val="left" w:pos="284"/>
        </w:tabs>
        <w:spacing w:after="0" w:line="360" w:lineRule="auto"/>
        <w:ind w:left="284" w:hanging="284"/>
        <w:jc w:val="left"/>
        <w:rPr>
          <w:rFonts w:asciiTheme="minorHAnsi" w:hAnsiTheme="minorHAnsi" w:cstheme="minorHAnsi"/>
          <w:b/>
          <w:bCs/>
          <w:color w:val="auto"/>
          <w:szCs w:val="24"/>
        </w:rPr>
      </w:pPr>
      <w:r w:rsidRPr="00253048">
        <w:rPr>
          <w:rFonts w:asciiTheme="minorHAnsi" w:hAnsiTheme="minorHAnsi" w:cstheme="minorHAnsi"/>
          <w:color w:val="auto"/>
          <w:szCs w:val="24"/>
        </w:rPr>
        <w:t>związane z termomodernizacją przekraczające 49% wartości całkowitych wydatków kwalifikowalnych na pojedynczy budynek w projekcie;</w:t>
      </w:r>
    </w:p>
    <w:p w:rsidR="000759EF" w:rsidRPr="00253048" w:rsidRDefault="000759EF" w:rsidP="000759EF">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związane z zakupem placów zabaw przekraczające 49% wartości całkowitych wydatków kwalifikowalnych projektu;</w:t>
      </w:r>
    </w:p>
    <w:p w:rsidR="000759EF" w:rsidRPr="00253048" w:rsidRDefault="000759EF" w:rsidP="000759EF">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dotyczące infrastruktury żłobków</w:t>
      </w:r>
      <w:r w:rsidRPr="00253048">
        <w:rPr>
          <w:rFonts w:asciiTheme="minorHAnsi" w:hAnsiTheme="minorHAnsi" w:cstheme="minorHAnsi"/>
          <w:color w:val="auto"/>
          <w:szCs w:val="24"/>
          <w:vertAlign w:val="superscript"/>
        </w:rPr>
        <w:footnoteReference w:id="6"/>
      </w:r>
      <w:r w:rsidRPr="00253048">
        <w:rPr>
          <w:rFonts w:asciiTheme="minorHAnsi" w:hAnsiTheme="minorHAnsi" w:cstheme="minorHAnsi"/>
          <w:color w:val="auto"/>
          <w:szCs w:val="24"/>
        </w:rPr>
        <w:t>;</w:t>
      </w:r>
    </w:p>
    <w:p w:rsidR="000759EF" w:rsidRPr="00253048" w:rsidRDefault="000759EF" w:rsidP="000759EF">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na infrastrukturę szkolną</w:t>
      </w:r>
      <w:r w:rsidRPr="00253048">
        <w:rPr>
          <w:rFonts w:asciiTheme="minorHAnsi" w:hAnsiTheme="minorHAnsi" w:cstheme="minorHAnsi"/>
          <w:color w:val="auto"/>
          <w:szCs w:val="24"/>
          <w:vertAlign w:val="superscript"/>
        </w:rPr>
        <w:footnoteReference w:id="7"/>
      </w:r>
      <w:r w:rsidRPr="00253048">
        <w:rPr>
          <w:rFonts w:asciiTheme="minorHAnsi" w:hAnsiTheme="minorHAnsi" w:cstheme="minorHAnsi"/>
          <w:color w:val="auto"/>
          <w:szCs w:val="24"/>
        </w:rPr>
        <w:t>;</w:t>
      </w:r>
    </w:p>
    <w:p w:rsidR="000759EF" w:rsidRPr="00253048" w:rsidRDefault="000759EF" w:rsidP="000759EF">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związane z zagospodarowaniem terenu</w:t>
      </w:r>
      <w:r w:rsidRPr="00253048">
        <w:rPr>
          <w:rFonts w:asciiTheme="minorHAnsi" w:hAnsiTheme="minorHAnsi" w:cstheme="minorHAnsi"/>
          <w:color w:val="auto"/>
          <w:szCs w:val="24"/>
          <w:vertAlign w:val="superscript"/>
        </w:rPr>
        <w:footnoteReference w:id="8"/>
      </w:r>
      <w:r w:rsidRPr="00253048">
        <w:rPr>
          <w:rFonts w:asciiTheme="minorHAnsi" w:hAnsiTheme="minorHAnsi" w:cstheme="minorHAnsi"/>
          <w:color w:val="auto"/>
          <w:szCs w:val="24"/>
        </w:rPr>
        <w:t xml:space="preserve"> wokół przedszkoli, szkół i placówek oraz budowy dróg dojazdowych, wewnętrznych i parkingów;</w:t>
      </w:r>
    </w:p>
    <w:p w:rsidR="000759EF" w:rsidRPr="00253048" w:rsidRDefault="000759EF" w:rsidP="000759EF">
      <w:pPr>
        <w:numPr>
          <w:ilvl w:val="0"/>
          <w:numId w:val="26"/>
        </w:numPr>
        <w:tabs>
          <w:tab w:val="left" w:pos="284"/>
        </w:tabs>
        <w:spacing w:after="0" w:line="360" w:lineRule="auto"/>
        <w:ind w:left="284" w:hanging="284"/>
        <w:jc w:val="left"/>
        <w:rPr>
          <w:rFonts w:asciiTheme="minorHAnsi" w:hAnsiTheme="minorHAnsi" w:cstheme="minorHAnsi"/>
          <w:color w:val="auto"/>
          <w:szCs w:val="24"/>
        </w:rPr>
      </w:pPr>
      <w:r w:rsidRPr="00253048">
        <w:rPr>
          <w:rFonts w:asciiTheme="minorHAnsi" w:hAnsiTheme="minorHAnsi" w:cstheme="minorHAnsi"/>
          <w:color w:val="auto"/>
          <w:szCs w:val="24"/>
        </w:rPr>
        <w:t>na zakup używanych środków trwałych;</w:t>
      </w:r>
    </w:p>
    <w:p w:rsidR="000759EF" w:rsidRPr="00253048" w:rsidRDefault="000759EF" w:rsidP="000759EF">
      <w:pPr>
        <w:numPr>
          <w:ilvl w:val="0"/>
          <w:numId w:val="26"/>
        </w:numPr>
        <w:tabs>
          <w:tab w:val="left" w:pos="284"/>
        </w:tabs>
        <w:spacing w:after="0" w:line="360" w:lineRule="auto"/>
        <w:ind w:left="284" w:hanging="284"/>
        <w:contextualSpacing/>
        <w:jc w:val="left"/>
        <w:rPr>
          <w:rFonts w:asciiTheme="minorHAnsi" w:hAnsiTheme="minorHAnsi" w:cstheme="minorHAnsi"/>
          <w:color w:val="auto"/>
          <w:szCs w:val="24"/>
        </w:rPr>
      </w:pPr>
      <w:r w:rsidRPr="00253048">
        <w:rPr>
          <w:rFonts w:asciiTheme="minorHAnsi" w:hAnsiTheme="minorHAnsi" w:cstheme="minorHAnsi"/>
          <w:color w:val="auto"/>
          <w:szCs w:val="24"/>
        </w:rPr>
        <w:t>związane z wyposażeniem części administracyjnej.</w:t>
      </w:r>
    </w:p>
    <w:p w:rsidR="000759EF" w:rsidRPr="00253048" w:rsidRDefault="000759EF" w:rsidP="0074259D">
      <w:pPr>
        <w:spacing w:line="360" w:lineRule="auto"/>
        <w:rPr>
          <w:rFonts w:asciiTheme="minorHAnsi" w:hAnsiTheme="minorHAnsi" w:cstheme="minorHAnsi"/>
          <w:szCs w:val="24"/>
        </w:rPr>
      </w:pPr>
    </w:p>
    <w:p w:rsidR="0074259D" w:rsidRPr="00253048" w:rsidRDefault="0074259D" w:rsidP="0074259D">
      <w:pPr>
        <w:spacing w:line="360" w:lineRule="auto"/>
        <w:rPr>
          <w:rFonts w:asciiTheme="minorHAnsi" w:hAnsiTheme="minorHAnsi" w:cstheme="minorHAnsi"/>
          <w:b/>
          <w:bCs/>
          <w:szCs w:val="24"/>
        </w:rPr>
      </w:pPr>
      <w:r w:rsidRPr="00253048">
        <w:rPr>
          <w:rFonts w:asciiTheme="minorHAnsi" w:hAnsiTheme="minorHAnsi" w:cstheme="minorHAnsi"/>
          <w:b/>
          <w:bCs/>
          <w:szCs w:val="24"/>
        </w:rPr>
        <w:t>Początkiem okresu kwalifikowalności wydatków jest 1 stycznia 2014</w:t>
      </w:r>
      <w:r w:rsidR="0069359E" w:rsidRPr="00253048">
        <w:rPr>
          <w:rFonts w:asciiTheme="minorHAnsi" w:hAnsiTheme="minorHAnsi" w:cstheme="minorHAnsi"/>
          <w:b/>
          <w:bCs/>
          <w:szCs w:val="24"/>
        </w:rPr>
        <w:t xml:space="preserve"> r</w:t>
      </w:r>
      <w:r w:rsidRPr="00253048">
        <w:rPr>
          <w:rFonts w:asciiTheme="minorHAnsi" w:hAnsiTheme="minorHAnsi" w:cstheme="minorHAnsi"/>
          <w:b/>
          <w:bCs/>
          <w:szCs w:val="24"/>
        </w:rPr>
        <w:t>.</w:t>
      </w:r>
    </w:p>
    <w:p w:rsidR="0069359E" w:rsidRPr="00253048" w:rsidRDefault="0069359E" w:rsidP="0074259D">
      <w:pPr>
        <w:spacing w:line="360" w:lineRule="auto"/>
        <w:rPr>
          <w:rFonts w:asciiTheme="minorHAnsi" w:hAnsiTheme="minorHAnsi" w:cstheme="minorHAnsi"/>
          <w:szCs w:val="24"/>
        </w:rPr>
      </w:pPr>
    </w:p>
    <w:p w:rsidR="0069359E" w:rsidRPr="00253048" w:rsidRDefault="0069359E" w:rsidP="0069359E">
      <w:pPr>
        <w:spacing w:line="360" w:lineRule="auto"/>
        <w:rPr>
          <w:rFonts w:asciiTheme="minorHAnsi" w:hAnsiTheme="minorHAnsi" w:cstheme="minorHAnsi"/>
          <w:bCs/>
          <w:szCs w:val="24"/>
        </w:rPr>
      </w:pPr>
      <w:r w:rsidRPr="00253048">
        <w:rPr>
          <w:rFonts w:asciiTheme="minorHAnsi" w:hAnsiTheme="minorHAnsi" w:cstheme="minorHAnsi"/>
          <w:bCs/>
          <w:szCs w:val="24"/>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rsidR="0069359E" w:rsidRPr="00253048" w:rsidRDefault="0069359E" w:rsidP="0069359E">
      <w:pPr>
        <w:spacing w:line="360" w:lineRule="auto"/>
        <w:rPr>
          <w:rFonts w:asciiTheme="minorHAnsi" w:hAnsiTheme="minorHAnsi" w:cstheme="minorHAnsi"/>
          <w:bCs/>
          <w:szCs w:val="24"/>
        </w:rPr>
      </w:pPr>
    </w:p>
    <w:p w:rsidR="0069359E" w:rsidRPr="00253048" w:rsidRDefault="0069359E" w:rsidP="0069359E">
      <w:pPr>
        <w:spacing w:line="360" w:lineRule="auto"/>
        <w:rPr>
          <w:rFonts w:asciiTheme="minorHAnsi" w:hAnsiTheme="minorHAnsi" w:cstheme="minorHAnsi"/>
          <w:bCs/>
          <w:szCs w:val="24"/>
        </w:rPr>
      </w:pPr>
      <w:r w:rsidRPr="00253048">
        <w:rPr>
          <w:rFonts w:asciiTheme="minorHAnsi" w:hAnsiTheme="minorHAnsi" w:cstheme="minorHAnsi"/>
          <w:bCs/>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69359E" w:rsidRPr="00253048" w:rsidRDefault="0069359E" w:rsidP="0074259D">
      <w:pPr>
        <w:spacing w:line="360" w:lineRule="auto"/>
        <w:rPr>
          <w:rFonts w:asciiTheme="minorHAnsi" w:hAnsiTheme="minorHAnsi" w:cstheme="minorHAnsi"/>
          <w:b/>
          <w:szCs w:val="24"/>
        </w:rPr>
      </w:pPr>
    </w:p>
    <w:p w:rsidR="00220EFE" w:rsidRPr="00253048" w:rsidRDefault="0074259D" w:rsidP="00220EFE">
      <w:pPr>
        <w:spacing w:line="360" w:lineRule="auto"/>
        <w:rPr>
          <w:rFonts w:asciiTheme="minorHAnsi" w:hAnsiTheme="minorHAnsi" w:cstheme="minorHAnsi"/>
          <w:b/>
          <w:szCs w:val="24"/>
        </w:rPr>
      </w:pPr>
      <w:r w:rsidRPr="00253048">
        <w:rPr>
          <w:rFonts w:asciiTheme="minorHAnsi" w:hAnsiTheme="minorHAnsi" w:cstheme="minorHAnsi"/>
          <w:b/>
          <w:szCs w:val="24"/>
        </w:rPr>
        <w:t>IOK rekomenduje przyjąć termin zakończenia realizacji projektu do 31 października 2022 roku.</w:t>
      </w:r>
    </w:p>
    <w:p w:rsidR="00220EFE" w:rsidRPr="00253048" w:rsidRDefault="00220EFE" w:rsidP="00220EFE">
      <w:pPr>
        <w:spacing w:line="360" w:lineRule="auto"/>
        <w:rPr>
          <w:rFonts w:asciiTheme="minorHAnsi" w:hAnsiTheme="minorHAnsi" w:cstheme="minorHAnsi"/>
          <w:b/>
          <w:szCs w:val="24"/>
        </w:rPr>
      </w:pPr>
    </w:p>
    <w:p w:rsidR="00220EFE" w:rsidRPr="00253048" w:rsidRDefault="00220EFE" w:rsidP="00220EFE">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220EFE" w:rsidRPr="00253048" w:rsidRDefault="00220EFE" w:rsidP="00220EFE">
      <w:pPr>
        <w:spacing w:after="0" w:line="360" w:lineRule="auto"/>
        <w:ind w:left="0" w:firstLine="0"/>
        <w:jc w:val="left"/>
        <w:rPr>
          <w:rFonts w:asciiTheme="minorHAnsi" w:hAnsiTheme="minorHAnsi" w:cstheme="minorHAnsi"/>
          <w:color w:val="auto"/>
          <w:szCs w:val="24"/>
        </w:rPr>
      </w:pPr>
    </w:p>
    <w:p w:rsidR="00506BAD" w:rsidRPr="00253048"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szCs w:val="24"/>
        </w:rPr>
        <w:lastRenderedPageBreak/>
        <w:t xml:space="preserve">Należy pamiętać, iż zgodnie z art. 37 ust. 3 ustawy wdrożeniowej nie może zostać wybrany do dofinansowania projekt, który został fizycznie ukończony lub w pełni zrealizowany </w:t>
      </w:r>
      <w:r w:rsidRPr="00253048">
        <w:rPr>
          <w:rFonts w:asciiTheme="minorHAnsi" w:hAnsiTheme="minorHAnsi" w:cstheme="minorHAnsi"/>
          <w:b/>
          <w:bCs/>
          <w:szCs w:val="24"/>
        </w:rPr>
        <w:t>przed złożeniem wniosku o dofinansowanie, niezależnie od tego czy wszystkie powiązane płatności zostały dokonane przez Wnioskodawcę</w:t>
      </w:r>
      <w:r w:rsidRPr="00253048">
        <w:rPr>
          <w:rFonts w:asciiTheme="minorHAnsi" w:hAnsiTheme="minorHAnsi" w:cstheme="minorHAnsi"/>
          <w:szCs w:val="24"/>
        </w:rPr>
        <w:t>.</w:t>
      </w:r>
    </w:p>
    <w:p w:rsidR="000759EF" w:rsidRPr="00253048" w:rsidRDefault="000759EF"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rsidR="000759EF" w:rsidRPr="00253048" w:rsidRDefault="000759EF"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rsidR="00220EFE" w:rsidRPr="00253048"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Należy mieć na uwadze, iż Wnioskodawca rozpoczynając </w:t>
      </w:r>
      <w:r w:rsidR="0069359E" w:rsidRPr="00253048">
        <w:rPr>
          <w:rFonts w:asciiTheme="minorHAnsi" w:hAnsiTheme="minorHAnsi" w:cstheme="minorHAnsi"/>
          <w:color w:val="auto"/>
          <w:szCs w:val="24"/>
        </w:rPr>
        <w:t xml:space="preserve">realizację </w:t>
      </w:r>
      <w:r w:rsidRPr="00253048">
        <w:rPr>
          <w:rFonts w:asciiTheme="minorHAnsi" w:hAnsiTheme="minorHAnsi" w:cstheme="minorHAnsi"/>
          <w:color w:val="auto"/>
          <w:szCs w:val="24"/>
        </w:rPr>
        <w:t>projekt</w:t>
      </w:r>
      <w:r w:rsidR="0069359E" w:rsidRPr="00253048">
        <w:rPr>
          <w:rFonts w:asciiTheme="minorHAnsi" w:hAnsiTheme="minorHAnsi" w:cstheme="minorHAnsi"/>
          <w:color w:val="auto"/>
          <w:szCs w:val="24"/>
        </w:rPr>
        <w:t>u</w:t>
      </w:r>
      <w:r w:rsidR="008072C3">
        <w:rPr>
          <w:rFonts w:asciiTheme="minorHAnsi" w:hAnsiTheme="minorHAnsi" w:cstheme="minorHAnsi"/>
          <w:color w:val="auto"/>
          <w:szCs w:val="24"/>
        </w:rPr>
        <w:t xml:space="preserve"> </w:t>
      </w:r>
      <w:r w:rsidR="0069359E" w:rsidRPr="00253048">
        <w:rPr>
          <w:rFonts w:asciiTheme="minorHAnsi" w:hAnsiTheme="minorHAnsi" w:cstheme="minorHAnsi"/>
          <w:color w:val="auto"/>
          <w:szCs w:val="24"/>
        </w:rPr>
        <w:t>przed</w:t>
      </w:r>
      <w:r w:rsidRPr="00253048">
        <w:rPr>
          <w:rFonts w:asciiTheme="minorHAnsi" w:hAnsiTheme="minorHAnsi" w:cstheme="minorHAnsi"/>
          <w:color w:val="auto"/>
          <w:szCs w:val="24"/>
        </w:rPr>
        <w:t xml:space="preserve"> podpisani</w:t>
      </w:r>
      <w:r w:rsidR="0069359E" w:rsidRPr="00253048">
        <w:rPr>
          <w:rFonts w:asciiTheme="minorHAnsi" w:hAnsiTheme="minorHAnsi" w:cstheme="minorHAnsi"/>
          <w:color w:val="auto"/>
          <w:szCs w:val="24"/>
        </w:rPr>
        <w:t>em</w:t>
      </w:r>
      <w:r w:rsidRPr="00253048">
        <w:rPr>
          <w:rFonts w:asciiTheme="minorHAnsi" w:hAnsiTheme="minorHAnsi" w:cstheme="minorHAnsi"/>
          <w:color w:val="auto"/>
          <w:szCs w:val="24"/>
        </w:rPr>
        <w:t xml:space="preserve"> umowy o dofinansowanie, czyni to na własne ryzyko.</w:t>
      </w:r>
    </w:p>
    <w:p w:rsidR="00220EFE" w:rsidRPr="00253048" w:rsidRDefault="00220EFE"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rsidR="004A311D" w:rsidRPr="00253048" w:rsidRDefault="004A311D" w:rsidP="0068654D">
      <w:pPr>
        <w:spacing w:after="0" w:line="360" w:lineRule="auto"/>
        <w:ind w:left="0" w:firstLine="0"/>
        <w:jc w:val="left"/>
        <w:rPr>
          <w:rFonts w:asciiTheme="minorHAnsi" w:hAnsiTheme="minorHAnsi" w:cstheme="minorHAnsi"/>
          <w:b/>
          <w:color w:val="auto"/>
          <w:szCs w:val="24"/>
        </w:rPr>
      </w:pPr>
    </w:p>
    <w:p w:rsidR="008779F1" w:rsidRPr="00253048" w:rsidRDefault="008779F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u w:val="single" w:color="000000"/>
        </w:rPr>
        <w:t>Obowiązek publikacji zapytań ofertowych</w:t>
      </w:r>
      <w:r w:rsidRPr="00253048">
        <w:rPr>
          <w:rFonts w:asciiTheme="minorHAnsi" w:hAnsiTheme="minorHAnsi" w:cstheme="minorHAnsi"/>
          <w:b/>
          <w:color w:val="auto"/>
          <w:szCs w:val="24"/>
        </w:rPr>
        <w:t>:</w:t>
      </w:r>
    </w:p>
    <w:p w:rsidR="00F6514A" w:rsidRPr="00253048" w:rsidRDefault="008779F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 przypadku zamówień, co do których Beneficjenci zobowiązani są do stosowania zasady konkurencyjności, o której mowa w „</w:t>
      </w:r>
      <w:r w:rsidRPr="00253048">
        <w:rPr>
          <w:rFonts w:asciiTheme="minorHAnsi" w:hAnsiTheme="minorHAnsi" w:cstheme="minorHAnsi"/>
          <w:i/>
          <w:color w:val="auto"/>
          <w:szCs w:val="24"/>
        </w:rPr>
        <w:t>Wytycznych w zakresie kwalifikowalności wydatków w ramach Europejskiego Funduszu Rozwoju Regionalnego, Europejskiego Funduszu Społecznego oraz Funduszu Spójności na lata 2014-2020”</w:t>
      </w:r>
      <w:r w:rsidRPr="00253048">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253048">
        <w:rPr>
          <w:rFonts w:asciiTheme="minorHAnsi" w:hAnsiTheme="minorHAnsi" w:cstheme="minorHAnsi"/>
          <w:color w:val="auto"/>
          <w:szCs w:val="24"/>
        </w:rPr>
        <w:t>:</w:t>
      </w:r>
    </w:p>
    <w:p w:rsidR="008779F1" w:rsidRPr="00253048" w:rsidRDefault="00E2197C" w:rsidP="0068654D">
      <w:pPr>
        <w:spacing w:after="0" w:line="360" w:lineRule="auto"/>
        <w:ind w:left="0" w:firstLine="0"/>
        <w:jc w:val="left"/>
        <w:rPr>
          <w:rFonts w:asciiTheme="minorHAnsi" w:hAnsiTheme="minorHAnsi" w:cstheme="minorHAnsi"/>
          <w:color w:val="auto"/>
          <w:szCs w:val="24"/>
        </w:rPr>
      </w:pPr>
      <w:hyperlink r:id="rId59" w:history="1">
        <w:r w:rsidR="0069359E" w:rsidRPr="00253048">
          <w:rPr>
            <w:rStyle w:val="Hipercze"/>
            <w:rFonts w:asciiTheme="minorHAnsi" w:hAnsiTheme="minorHAnsi" w:cstheme="minorHAnsi"/>
            <w:szCs w:val="24"/>
          </w:rPr>
          <w:t>https://bazakonkurencyjnosci.funduszeeuropejskie.gov.pl</w:t>
        </w:r>
      </w:hyperlink>
      <w:hyperlink r:id="rId60">
        <w:r w:rsidR="008779F1" w:rsidRPr="00253048">
          <w:rPr>
            <w:rFonts w:asciiTheme="minorHAnsi" w:hAnsiTheme="minorHAnsi" w:cstheme="minorHAnsi"/>
            <w:color w:val="auto"/>
            <w:szCs w:val="24"/>
          </w:rPr>
          <w:t>.</w:t>
        </w:r>
      </w:hyperlink>
    </w:p>
    <w:p w:rsidR="0069359E" w:rsidRPr="00253048" w:rsidRDefault="0069359E" w:rsidP="0068654D">
      <w:pPr>
        <w:spacing w:after="0" w:line="360" w:lineRule="auto"/>
        <w:ind w:left="0" w:firstLine="0"/>
        <w:jc w:val="left"/>
        <w:rPr>
          <w:rFonts w:asciiTheme="minorHAnsi" w:hAnsiTheme="minorHAnsi" w:cstheme="minorHAnsi"/>
          <w:color w:val="auto"/>
          <w:szCs w:val="24"/>
        </w:rPr>
      </w:pPr>
    </w:p>
    <w:p w:rsidR="00F6514A" w:rsidRPr="00253048" w:rsidRDefault="008779F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 przypadku rozpoczęcia przez Wnioskodawcę realizacji projektu na własne ryzyko przed podpisaniem umowy o dofinansowanie (tj. w szczególności w przypadku projektów w trakcie oceny, projektów przed złożeniem wniosku o dofinansowanie, projektów</w:t>
      </w:r>
      <w:r w:rsidR="00416BDD" w:rsidRPr="00253048">
        <w:rPr>
          <w:rFonts w:asciiTheme="minorHAnsi" w:hAnsiTheme="minorHAnsi" w:cstheme="minorHAnsi"/>
          <w:szCs w:val="24"/>
        </w:rPr>
        <w:t xml:space="preserve"> , </w:t>
      </w:r>
      <w:r w:rsidR="00416BDD" w:rsidRPr="00253048">
        <w:rPr>
          <w:rFonts w:asciiTheme="minorHAnsi" w:hAnsiTheme="minorHAnsi" w:cstheme="minorHAnsi"/>
          <w:color w:val="auto"/>
          <w:szCs w:val="24"/>
        </w:rPr>
        <w:t xml:space="preserve">które uzyskały wymaganą liczbę punktów i spełniły kryteria wyboru, lecz z powodu wyczerpania alokacji przeznaczonej na konkurs nie zostały wybrane do dofinansowania, </w:t>
      </w:r>
      <w:r w:rsidRPr="00253048">
        <w:rPr>
          <w:rFonts w:asciiTheme="minorHAnsi" w:hAnsiTheme="minorHAnsi" w:cstheme="minorHAnsi"/>
          <w:color w:val="auto"/>
          <w:szCs w:val="24"/>
        </w:rPr>
        <w:t xml:space="preserve">umieszczonych na „listach rezerwowych”, projektów wybranych </w:t>
      </w:r>
      <w:r w:rsidR="0069359E" w:rsidRPr="00253048">
        <w:rPr>
          <w:rFonts w:asciiTheme="minorHAnsi" w:hAnsiTheme="minorHAnsi" w:cstheme="minorHAnsi"/>
          <w:color w:val="auto"/>
          <w:szCs w:val="24"/>
        </w:rPr>
        <w:t xml:space="preserve">niezakontraktowanych – </w:t>
      </w:r>
      <w:r w:rsidR="00416BDD" w:rsidRPr="00253048">
        <w:rPr>
          <w:rFonts w:asciiTheme="minorHAnsi" w:hAnsiTheme="minorHAnsi" w:cstheme="minorHAnsi"/>
          <w:color w:val="auto"/>
          <w:szCs w:val="24"/>
        </w:rPr>
        <w:t>przed</w:t>
      </w:r>
      <w:r w:rsidRPr="00253048">
        <w:rPr>
          <w:rFonts w:asciiTheme="minorHAnsi" w:hAnsiTheme="minorHAnsi" w:cstheme="minorHAnsi"/>
          <w:color w:val="auto"/>
          <w:szCs w:val="24"/>
        </w:rPr>
        <w:t xml:space="preserve"> podpisanie</w:t>
      </w:r>
      <w:r w:rsidR="00416BDD" w:rsidRPr="00253048">
        <w:rPr>
          <w:rFonts w:asciiTheme="minorHAnsi" w:hAnsiTheme="minorHAnsi" w:cstheme="minorHAnsi"/>
          <w:color w:val="auto"/>
          <w:szCs w:val="24"/>
        </w:rPr>
        <w:t>m</w:t>
      </w:r>
      <w:r w:rsidRPr="00253048">
        <w:rPr>
          <w:rFonts w:asciiTheme="minorHAnsi" w:hAnsiTheme="minorHAnsi" w:cstheme="minorHAnsi"/>
          <w:color w:val="auto"/>
          <w:szCs w:val="24"/>
        </w:rPr>
        <w:t xml:space="preserve"> umowy</w:t>
      </w:r>
      <w:r w:rsidR="00416BDD" w:rsidRPr="00253048">
        <w:rPr>
          <w:rFonts w:asciiTheme="minorHAnsi" w:hAnsiTheme="minorHAnsi" w:cstheme="minorHAnsi"/>
          <w:color w:val="auto"/>
          <w:szCs w:val="24"/>
        </w:rPr>
        <w:t xml:space="preserve"> o dofinansowanie</w:t>
      </w:r>
      <w:r w:rsidRPr="00253048">
        <w:rPr>
          <w:rFonts w:asciiTheme="minorHAnsi" w:hAnsiTheme="minorHAnsi" w:cstheme="minorHAnsi"/>
          <w:color w:val="auto"/>
          <w:szCs w:val="24"/>
        </w:rPr>
        <w:t xml:space="preserve">), udzielenie zamówień odbywa się na zasadach określonych w </w:t>
      </w:r>
      <w:r w:rsidRPr="00253048">
        <w:rPr>
          <w:rFonts w:asciiTheme="minorHAnsi" w:hAnsiTheme="minorHAnsi" w:cstheme="minorHAnsi"/>
          <w:i/>
          <w:iCs/>
          <w:color w:val="auto"/>
          <w:szCs w:val="24"/>
        </w:rPr>
        <w:t>„Wytycznych w zakresie kwalifikowalności wydatków w ramach Europejskiego Funduszu Rozwoju Regionalnego, Europejskiego Funduszu Społecznego oraz Funduszu Spójności na lata 2014-2020”</w:t>
      </w:r>
      <w:r w:rsidRPr="00253048">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253048">
        <w:rPr>
          <w:rFonts w:asciiTheme="minorHAnsi" w:hAnsiTheme="minorHAnsi" w:cstheme="minorHAnsi"/>
          <w:color w:val="auto"/>
          <w:szCs w:val="24"/>
        </w:rPr>
        <w:t>:</w:t>
      </w:r>
    </w:p>
    <w:p w:rsidR="008779F1" w:rsidRPr="00253048" w:rsidRDefault="00E2197C" w:rsidP="0068654D">
      <w:pPr>
        <w:spacing w:after="0" w:line="360" w:lineRule="auto"/>
        <w:ind w:left="0" w:firstLine="0"/>
        <w:jc w:val="left"/>
        <w:rPr>
          <w:rFonts w:asciiTheme="minorHAnsi" w:hAnsiTheme="minorHAnsi" w:cstheme="minorHAnsi"/>
          <w:color w:val="auto"/>
          <w:szCs w:val="24"/>
        </w:rPr>
      </w:pPr>
      <w:hyperlink r:id="rId61" w:history="1">
        <w:r w:rsidR="008779F1" w:rsidRPr="00253048">
          <w:rPr>
            <w:rStyle w:val="Hipercze"/>
            <w:rFonts w:asciiTheme="minorHAnsi" w:hAnsiTheme="minorHAnsi" w:cstheme="minorHAnsi"/>
            <w:color w:val="auto"/>
            <w:szCs w:val="24"/>
          </w:rPr>
          <w:t>www.bazakonkurencyjnosci.funduszeeuropejskie.gov.pl</w:t>
        </w:r>
      </w:hyperlink>
      <w:r w:rsidR="008779F1" w:rsidRPr="00253048">
        <w:rPr>
          <w:rFonts w:asciiTheme="minorHAnsi" w:hAnsiTheme="minorHAnsi" w:cstheme="minorHAnsi"/>
          <w:color w:val="auto"/>
          <w:szCs w:val="24"/>
        </w:rPr>
        <w:t>.</w:t>
      </w:r>
      <w:r w:rsidR="000B49CC">
        <w:rPr>
          <w:rFonts w:asciiTheme="minorHAnsi" w:hAnsiTheme="minorHAnsi" w:cstheme="minorHAnsi"/>
          <w:color w:val="auto"/>
          <w:szCs w:val="24"/>
        </w:rPr>
        <w:t xml:space="preserve"> </w:t>
      </w:r>
      <w:r w:rsidR="000B49CC">
        <w:t>W przypadku wszczęcia postępowania przed ogłoszeniem naboru IOK oceni indywidualnie konkretny przypadek pod kątem prawidłowości upublicznienia zamówienia</w:t>
      </w:r>
    </w:p>
    <w:p w:rsidR="005E3B1B" w:rsidRPr="00253048" w:rsidRDefault="005E3B1B" w:rsidP="0068654D">
      <w:pPr>
        <w:spacing w:after="0" w:line="360" w:lineRule="auto"/>
        <w:ind w:left="0" w:firstLine="0"/>
        <w:jc w:val="left"/>
        <w:rPr>
          <w:rFonts w:asciiTheme="minorHAnsi" w:hAnsiTheme="minorHAnsi" w:cstheme="minorHAnsi"/>
          <w:color w:val="auto"/>
          <w:szCs w:val="24"/>
        </w:rPr>
      </w:pPr>
    </w:p>
    <w:p w:rsidR="00F6514A" w:rsidRPr="00253048" w:rsidRDefault="008779F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I</w:t>
      </w:r>
      <w:r w:rsidR="005E3B1B" w:rsidRPr="00253048">
        <w:rPr>
          <w:rFonts w:asciiTheme="minorHAnsi" w:hAnsiTheme="minorHAnsi" w:cstheme="minorHAnsi"/>
          <w:color w:val="auto"/>
          <w:szCs w:val="24"/>
        </w:rPr>
        <w:t>OK</w:t>
      </w:r>
      <w:r w:rsidRPr="00253048">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rsidR="005E3B1B" w:rsidRPr="00253048" w:rsidRDefault="005E3B1B" w:rsidP="0068654D">
      <w:pPr>
        <w:spacing w:after="0" w:line="360" w:lineRule="auto"/>
        <w:ind w:left="0" w:firstLine="0"/>
        <w:jc w:val="left"/>
        <w:rPr>
          <w:rFonts w:asciiTheme="minorHAnsi" w:hAnsiTheme="minorHAnsi" w:cstheme="minorHAnsi"/>
          <w:color w:val="auto"/>
          <w:szCs w:val="24"/>
        </w:rPr>
      </w:pPr>
    </w:p>
    <w:p w:rsidR="005E3B1B" w:rsidRPr="00253048" w:rsidRDefault="005E3B1B" w:rsidP="0068654D">
      <w:pPr>
        <w:spacing w:after="0" w:line="360" w:lineRule="auto"/>
        <w:ind w:left="0" w:firstLine="0"/>
        <w:jc w:val="left"/>
        <w:rPr>
          <w:rFonts w:asciiTheme="minorHAnsi" w:hAnsiTheme="minorHAnsi" w:cstheme="minorHAnsi"/>
          <w:color w:val="auto"/>
          <w:szCs w:val="24"/>
        </w:rPr>
      </w:pPr>
    </w:p>
    <w:p w:rsidR="008779F1" w:rsidRPr="00253048" w:rsidRDefault="008779F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u w:val="single" w:color="000000"/>
        </w:rPr>
        <w:t>Kontrola</w:t>
      </w:r>
      <w:r w:rsidRPr="00253048">
        <w:rPr>
          <w:rFonts w:asciiTheme="minorHAnsi" w:hAnsiTheme="minorHAnsi" w:cstheme="minorHAnsi"/>
          <w:b/>
          <w:color w:val="auto"/>
          <w:szCs w:val="24"/>
        </w:rPr>
        <w:t>:</w:t>
      </w:r>
    </w:p>
    <w:p w:rsidR="008779F1" w:rsidRPr="00253048" w:rsidRDefault="008779F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Wszyscy Wnioskodawcy ubiegający się o dofinansowanie w ramach konkursu, są zobowiązani, na wezwanie</w:t>
      </w:r>
      <w:r w:rsidR="005E3B1B" w:rsidRPr="00253048">
        <w:rPr>
          <w:rFonts w:asciiTheme="minorHAnsi" w:hAnsiTheme="minorHAnsi" w:cstheme="minorHAnsi"/>
          <w:color w:val="auto"/>
          <w:szCs w:val="24"/>
        </w:rPr>
        <w:t xml:space="preserve"> IOK</w:t>
      </w:r>
      <w:r w:rsidR="005E3B1B" w:rsidRPr="00253048">
        <w:rPr>
          <w:rFonts w:asciiTheme="minorHAnsi" w:hAnsiTheme="minorHAnsi" w:cstheme="minorHAnsi"/>
          <w:szCs w:val="24"/>
        </w:rPr>
        <w:t xml:space="preserve">(IZ RPO WD), </w:t>
      </w:r>
      <w:r w:rsidRPr="00253048">
        <w:rPr>
          <w:rFonts w:asciiTheme="minorHAnsi" w:hAnsiTheme="minorHAnsi" w:cstheme="minorHAnsi"/>
          <w:color w:val="auto"/>
          <w:szCs w:val="24"/>
        </w:rPr>
        <w:t xml:space="preserve">do poddania się kontroli w zakresie określonym w art. 22 ust. 4 ustawy wdrożeniowej. </w:t>
      </w:r>
    </w:p>
    <w:p w:rsidR="005E3B1B" w:rsidRPr="00253048" w:rsidRDefault="005E3B1B" w:rsidP="0068654D">
      <w:pPr>
        <w:spacing w:after="0" w:line="360" w:lineRule="auto"/>
        <w:ind w:left="0" w:firstLine="0"/>
        <w:jc w:val="left"/>
        <w:rPr>
          <w:rFonts w:asciiTheme="minorHAnsi" w:hAnsiTheme="minorHAnsi" w:cstheme="minorHAnsi"/>
          <w:color w:val="auto"/>
          <w:szCs w:val="24"/>
        </w:rPr>
      </w:pPr>
    </w:p>
    <w:p w:rsidR="005E3B1B" w:rsidRPr="00253048" w:rsidRDefault="005E3B1B" w:rsidP="0068654D">
      <w:pPr>
        <w:spacing w:after="0" w:line="360" w:lineRule="auto"/>
        <w:ind w:left="0" w:firstLine="0"/>
        <w:jc w:val="left"/>
        <w:rPr>
          <w:rFonts w:asciiTheme="minorHAnsi" w:hAnsiTheme="minorHAnsi" w:cstheme="minorHAnsi"/>
          <w:szCs w:val="24"/>
        </w:rPr>
      </w:pPr>
      <w:r w:rsidRPr="00253048">
        <w:rPr>
          <w:rFonts w:asciiTheme="minorHAnsi" w:hAnsiTheme="minorHAnsi" w:cstheme="minorHAnsi"/>
          <w:szCs w:val="24"/>
        </w:rPr>
        <w:t>Kontrola prawidłowości udzielania zamówień publicznych (udzielonych zgodnie z ustawą z dnia 29 stycznia 2004 r. Prawo zamówień publicznych lub zgodnie z zasadą konkurencyjności) przeprowadzana przez IZ RPO WD przed podpisaniem umowy o dofinansowanie będzie obejmować wszystkie postępowania o udzielenie zamówienia, które zostały zakończone do dnia wyboru projektu do dofinansowania.</w:t>
      </w:r>
    </w:p>
    <w:p w:rsidR="005E3B1B" w:rsidRPr="00253048" w:rsidRDefault="005E3B1B" w:rsidP="0068654D">
      <w:pPr>
        <w:spacing w:after="0" w:line="360" w:lineRule="auto"/>
        <w:ind w:left="0" w:firstLine="0"/>
        <w:jc w:val="left"/>
        <w:rPr>
          <w:rFonts w:asciiTheme="minorHAnsi" w:hAnsiTheme="minorHAnsi" w:cstheme="minorHAnsi"/>
          <w:color w:val="auto"/>
          <w:szCs w:val="24"/>
        </w:rPr>
      </w:pPr>
    </w:p>
    <w:p w:rsidR="009F24B1" w:rsidRPr="00253048" w:rsidRDefault="009F24B1" w:rsidP="009F24B1">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IOK zastrzega sobie prawo do niepodpisania z Wnioskodawcą umowy o dofinansowanie projektu do czasu zakończenia przedmiotowej kontroli. </w:t>
      </w:r>
    </w:p>
    <w:p w:rsidR="005E3B1B" w:rsidRPr="00253048" w:rsidRDefault="005E3B1B"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68" w:name="_Toc18957557"/>
      <w:r w:rsidRPr="00253048">
        <w:rPr>
          <w:rFonts w:cstheme="minorHAnsi"/>
          <w:color w:val="auto"/>
          <w:szCs w:val="24"/>
        </w:rPr>
        <w:t>Kwalifikowalność podatku VAT</w:t>
      </w:r>
      <w:bookmarkEnd w:id="68"/>
    </w:p>
    <w:p w:rsidR="00F13EB5" w:rsidRPr="00253048" w:rsidRDefault="00F13EB5"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r w:rsidRPr="00253048">
        <w:rPr>
          <w:rFonts w:asciiTheme="minorHAnsi" w:eastAsia="SimSun" w:hAnsiTheme="minorHAnsi" w:cstheme="minorHAnsi"/>
          <w:color w:val="auto"/>
          <w:kern w:val="3"/>
          <w:szCs w:val="24"/>
        </w:rPr>
        <w:t>Wydatki w ramach projektu mogą obejmować koszt podatku od towarów i usług (VAT). Wydatki te mogą zostać uznane za kwalifikowalne tylko wtedy, gdy brak jest prawnej możliwości ich odzyskania.</w:t>
      </w:r>
    </w:p>
    <w:p w:rsidR="00F4520D" w:rsidRPr="00253048" w:rsidRDefault="00F4520D"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rsidR="00F13EB5" w:rsidRPr="00253048" w:rsidRDefault="00F13EB5"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r w:rsidRPr="00253048">
        <w:rPr>
          <w:rFonts w:asciiTheme="minorHAnsi" w:eastAsia="SimSun" w:hAnsiTheme="minorHAnsi" w:cstheme="minorHAnsi"/>
          <w:color w:val="auto"/>
          <w:kern w:val="3"/>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F4520D" w:rsidRPr="00253048">
        <w:rPr>
          <w:rFonts w:asciiTheme="minorHAnsi" w:eastAsia="SimSun" w:hAnsiTheme="minorHAnsi" w:cstheme="minorHAnsi"/>
          <w:color w:val="auto"/>
          <w:kern w:val="3"/>
          <w:szCs w:val="24"/>
        </w:rPr>
        <w:t>B</w:t>
      </w:r>
      <w:r w:rsidRPr="00253048">
        <w:rPr>
          <w:rFonts w:asciiTheme="minorHAnsi" w:eastAsia="SimSun" w:hAnsiTheme="minorHAnsi" w:cstheme="minorHAnsi"/>
          <w:color w:val="auto"/>
          <w:kern w:val="3"/>
          <w:szCs w:val="24"/>
        </w:rPr>
        <w:t xml:space="preserve">eneficjentowi ani żadnemu innemu podmiotowi zaangażowanemu w projekt oraz wykorzystującemu do działalności opodatkowanej produkty będące efektem realizacji projektu, zarówno w fazie realizacyjnej jak i operacyjnej, zgodnie z </w:t>
      </w:r>
      <w:r w:rsidRPr="00253048">
        <w:rPr>
          <w:rFonts w:asciiTheme="minorHAnsi" w:eastAsia="SimSun" w:hAnsiTheme="minorHAnsi" w:cstheme="minorHAnsi"/>
          <w:color w:val="auto"/>
          <w:kern w:val="3"/>
          <w:szCs w:val="24"/>
        </w:rPr>
        <w:lastRenderedPageBreak/>
        <w:t xml:space="preserve">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w:t>
      </w:r>
      <w:r w:rsidR="00B9750D" w:rsidRPr="00253048">
        <w:rPr>
          <w:rFonts w:asciiTheme="minorHAnsi" w:eastAsia="SimSun" w:hAnsiTheme="minorHAnsi" w:cstheme="minorHAnsi"/>
          <w:color w:val="auto"/>
          <w:kern w:val="3"/>
          <w:szCs w:val="24"/>
        </w:rPr>
        <w:t xml:space="preserve">z dnia 11 marca 2004 r. </w:t>
      </w:r>
      <w:r w:rsidRPr="00253048">
        <w:rPr>
          <w:rFonts w:asciiTheme="minorHAnsi" w:eastAsia="SimSun" w:hAnsiTheme="minorHAnsi" w:cstheme="minorHAnsi"/>
          <w:color w:val="auto"/>
          <w:kern w:val="3"/>
          <w:szCs w:val="24"/>
        </w:rPr>
        <w:t>o</w:t>
      </w:r>
      <w:r w:rsidR="00E77B1B" w:rsidRPr="00253048">
        <w:rPr>
          <w:rFonts w:asciiTheme="minorHAnsi" w:eastAsia="SimSun" w:hAnsiTheme="minorHAnsi" w:cstheme="minorHAnsi"/>
          <w:color w:val="auto"/>
          <w:kern w:val="3"/>
          <w:szCs w:val="24"/>
        </w:rPr>
        <w:t xml:space="preserve"> podatku od towarów i usług</w:t>
      </w:r>
      <w:r w:rsidR="00B86A1C">
        <w:rPr>
          <w:rFonts w:asciiTheme="minorHAnsi" w:eastAsia="SimSun" w:hAnsiTheme="minorHAnsi" w:cstheme="minorHAnsi"/>
          <w:color w:val="auto"/>
          <w:kern w:val="3"/>
          <w:szCs w:val="24"/>
        </w:rPr>
        <w:t>.</w:t>
      </w:r>
    </w:p>
    <w:p w:rsidR="00F4520D" w:rsidRPr="00253048" w:rsidRDefault="00F4520D"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p>
    <w:p w:rsidR="00F13EB5" w:rsidRPr="00253048" w:rsidRDefault="00F13EB5"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r w:rsidRPr="00253048">
        <w:rPr>
          <w:rFonts w:asciiTheme="minorHAnsi" w:hAnsiTheme="minorHAnsi" w:cstheme="minorHAnsi"/>
          <w:color w:val="auto"/>
          <w:szCs w:val="24"/>
        </w:rPr>
        <w:t>Możliwość odzyskania podatku VAT należy rozpatrzyć również w oparciu o orzeczenia sądów administracyjnych, wyroki Trybunału Sprawiedliwości Unii Europejskiej oraz stanowiska Komisji Europejskiej.</w:t>
      </w:r>
    </w:p>
    <w:p w:rsidR="00F4520D" w:rsidRPr="00253048" w:rsidRDefault="00F4520D"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rsidR="00F13EB5" w:rsidRPr="00253048" w:rsidRDefault="00F13EB5"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r w:rsidRPr="00253048">
        <w:rPr>
          <w:rFonts w:asciiTheme="minorHAnsi" w:eastAsia="SimSun" w:hAnsiTheme="minorHAnsi" w:cstheme="minorHAnsi"/>
          <w:color w:val="auto"/>
          <w:kern w:val="3"/>
          <w:szCs w:val="24"/>
        </w:rPr>
        <w:t xml:space="preserve">Podatek VAT w stosunku do wydatków, dla których podatek ten odliczany jest częściowo na podstawie art. 86 ust. 2a/art. 90 ust.2 </w:t>
      </w:r>
      <w:r w:rsidR="00720E1B" w:rsidRPr="00253048">
        <w:rPr>
          <w:rFonts w:asciiTheme="minorHAnsi" w:eastAsia="SimSun" w:hAnsiTheme="minorHAnsi" w:cstheme="minorHAnsi"/>
          <w:color w:val="auto"/>
          <w:kern w:val="3"/>
          <w:szCs w:val="24"/>
        </w:rPr>
        <w:t xml:space="preserve">ustawy z dnia 11 marca 2004 r. </w:t>
      </w:r>
      <w:r w:rsidRPr="00253048">
        <w:rPr>
          <w:rFonts w:asciiTheme="minorHAnsi" w:eastAsia="SimSun" w:hAnsiTheme="minorHAnsi" w:cstheme="minorHAnsi"/>
          <w:color w:val="auto"/>
          <w:kern w:val="3"/>
          <w:szCs w:val="24"/>
        </w:rPr>
        <w:t>o podatku od towarów i usług, jest w całości niekwalifikowalny.</w:t>
      </w:r>
    </w:p>
    <w:p w:rsidR="00F4520D" w:rsidRPr="00253048" w:rsidRDefault="00F4520D"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rsidR="00F13EB5" w:rsidRPr="00253048" w:rsidRDefault="00F13EB5"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r w:rsidRPr="00253048">
        <w:rPr>
          <w:rFonts w:asciiTheme="minorHAnsi" w:eastAsia="SimSun" w:hAnsiTheme="minorHAnsi" w:cstheme="minorHAnsi"/>
          <w:color w:val="auto"/>
          <w:kern w:val="3"/>
          <w:szCs w:val="24"/>
        </w:rPr>
        <w:t>Wnioskodawca/Partner Projektu/Podmiot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900BB" w:rsidRPr="00253048" w:rsidRDefault="00D900BB"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rsidR="00F13EB5" w:rsidRPr="00253048" w:rsidRDefault="00F13EB5" w:rsidP="0068654D">
      <w:pPr>
        <w:pStyle w:val="Default"/>
        <w:spacing w:line="360" w:lineRule="auto"/>
        <w:rPr>
          <w:rFonts w:asciiTheme="minorHAnsi" w:hAnsiTheme="minorHAnsi" w:cstheme="minorHAnsi"/>
          <w:color w:val="auto"/>
        </w:rPr>
      </w:pPr>
      <w:r w:rsidRPr="00253048">
        <w:rPr>
          <w:rFonts w:asciiTheme="minorHAnsi" w:hAnsiTheme="minorHAnsi" w:cstheme="minorHAnsi"/>
          <w:color w:val="auto"/>
        </w:rPr>
        <w:t>Na etapie podpisywania umowy o dofinansowanie projektu Wnioskodawca</w:t>
      </w:r>
      <w:r w:rsidR="00D900BB" w:rsidRPr="00253048">
        <w:rPr>
          <w:rFonts w:asciiTheme="minorHAnsi" w:hAnsiTheme="minorHAnsi" w:cstheme="minorHAnsi"/>
          <w:color w:val="auto"/>
        </w:rPr>
        <w:t>/Podmiot Realizujący Projekt</w:t>
      </w:r>
      <w:r w:rsidRPr="00253048">
        <w:rPr>
          <w:rFonts w:asciiTheme="minorHAnsi" w:hAnsiTheme="minorHAnsi" w:cstheme="minorHAnsi"/>
          <w:color w:val="auto"/>
        </w:rPr>
        <w:t xml:space="preserve"> (oraz każdy z </w:t>
      </w:r>
      <w:r w:rsidR="00D900BB" w:rsidRPr="00253048">
        <w:rPr>
          <w:rFonts w:asciiTheme="minorHAnsi" w:hAnsiTheme="minorHAnsi" w:cstheme="minorHAnsi"/>
          <w:color w:val="auto"/>
        </w:rPr>
        <w:t>P</w:t>
      </w:r>
      <w:r w:rsidRPr="00253048">
        <w:rPr>
          <w:rFonts w:asciiTheme="minorHAnsi" w:hAnsiTheme="minorHAnsi" w:cstheme="minorHAnsi"/>
          <w:color w:val="auto"/>
        </w:rPr>
        <w:t xml:space="preserve">artnerów) składa oświadczenie o kwalifikowalności podatku VAT  odnoszące się do prawnej możliwości odliczenia podatku VAT w ramach realizacji projektu,  jak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oraz zobowiązuje się do zwrotu zrefundowanej części poniesionego podatku VAT (wraz  z należnymi odsetkami liczonymi jak dla zaległości podatkowych), jeżeli zaistnieją przesłanki umożliwiające odliczenie tego podatku przez </w:t>
      </w:r>
      <w:r w:rsidRPr="00253048">
        <w:rPr>
          <w:rFonts w:asciiTheme="minorHAnsi" w:hAnsiTheme="minorHAnsi" w:cstheme="minorHAnsi"/>
          <w:color w:val="auto"/>
        </w:rPr>
        <w:lastRenderedPageBreak/>
        <w:t>Wnioskodawcę, podmiot realizujący projekt, partnerów lub każdy inny podmiot zaangażowany w projekt i wykorzystujący do działalności opodatkowanej produkty będące efektem jego realizacji, zarówno w fazie realizacyjnej jak i operacyjnej.</w:t>
      </w:r>
    </w:p>
    <w:p w:rsidR="00B9750D" w:rsidRPr="00253048" w:rsidRDefault="00B9750D" w:rsidP="0068654D">
      <w:pPr>
        <w:pStyle w:val="Default"/>
        <w:spacing w:line="360" w:lineRule="auto"/>
        <w:rPr>
          <w:rFonts w:asciiTheme="minorHAnsi" w:hAnsiTheme="minorHAnsi" w:cstheme="minorHAnsi"/>
          <w:color w:val="auto"/>
        </w:rPr>
      </w:pPr>
    </w:p>
    <w:p w:rsidR="00C22405" w:rsidRPr="00253048" w:rsidRDefault="000E2EC1" w:rsidP="0068654D">
      <w:pPr>
        <w:pStyle w:val="Nagwek1"/>
        <w:spacing w:before="0" w:after="0" w:line="360" w:lineRule="auto"/>
        <w:jc w:val="left"/>
        <w:rPr>
          <w:rFonts w:cstheme="minorHAnsi"/>
          <w:color w:val="auto"/>
          <w:szCs w:val="24"/>
        </w:rPr>
      </w:pPr>
      <w:bookmarkStart w:id="69" w:name="_Toc18957558"/>
      <w:r w:rsidRPr="00253048">
        <w:rPr>
          <w:rFonts w:cstheme="minorHAnsi"/>
          <w:color w:val="auto"/>
          <w:szCs w:val="24"/>
        </w:rPr>
        <w:t>Polityka ochrony środowiska</w:t>
      </w:r>
      <w:bookmarkEnd w:id="69"/>
    </w:p>
    <w:p w:rsidR="00B9750D" w:rsidRPr="00253048" w:rsidRDefault="00B36623" w:rsidP="0068654D">
      <w:pPr>
        <w:spacing w:after="0" w:line="360" w:lineRule="auto"/>
        <w:ind w:left="0" w:firstLine="0"/>
        <w:jc w:val="left"/>
        <w:rPr>
          <w:rFonts w:asciiTheme="minorHAnsi" w:hAnsiTheme="minorHAnsi" w:cstheme="minorHAnsi"/>
          <w:color w:val="auto"/>
          <w:szCs w:val="24"/>
        </w:rPr>
      </w:pPr>
      <w:bookmarkStart w:id="70" w:name="_Toc528749899"/>
      <w:bookmarkStart w:id="71" w:name="_Toc528749900"/>
      <w:bookmarkStart w:id="72" w:name="_Toc528749901"/>
      <w:bookmarkStart w:id="73" w:name="_Toc528749902"/>
      <w:bookmarkStart w:id="74" w:name="_Toc528749903"/>
      <w:bookmarkStart w:id="75" w:name="_Toc528749904"/>
      <w:bookmarkStart w:id="76" w:name="_Toc528749905"/>
      <w:bookmarkStart w:id="77" w:name="_Toc528749906"/>
      <w:bookmarkStart w:id="78" w:name="_Toc528749907"/>
      <w:bookmarkStart w:id="79" w:name="_Toc528749908"/>
      <w:bookmarkStart w:id="80" w:name="_Toc528749909"/>
      <w:bookmarkStart w:id="81" w:name="_Toc528749910"/>
      <w:bookmarkStart w:id="82" w:name="_Toc528749911"/>
      <w:bookmarkStart w:id="83" w:name="_Toc528749912"/>
      <w:bookmarkStart w:id="84" w:name="_Toc528749913"/>
      <w:bookmarkStart w:id="85" w:name="_Toc528749914"/>
      <w:bookmarkStart w:id="86" w:name="_Toc528749915"/>
      <w:bookmarkStart w:id="87" w:name="_Toc528749916"/>
      <w:bookmarkStart w:id="88" w:name="_Toc528749917"/>
      <w:bookmarkStart w:id="89" w:name="_Toc528749918"/>
      <w:bookmarkStart w:id="90" w:name="_Toc528749919"/>
      <w:bookmarkStart w:id="91" w:name="_Toc52874992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253048">
        <w:rPr>
          <w:rFonts w:asciiTheme="minorHAnsi" w:hAnsiTheme="minorHAnsi" w:cstheme="minorHAnsi"/>
          <w:color w:val="auto"/>
          <w:szCs w:val="24"/>
        </w:rPr>
        <w:t>Do wniosku o dofinansowanie projektu należy dołączyć</w:t>
      </w:r>
      <w:r w:rsidR="00B9750D" w:rsidRPr="00253048">
        <w:rPr>
          <w:rFonts w:asciiTheme="minorHAnsi" w:hAnsiTheme="minorHAnsi" w:cstheme="minorHAnsi"/>
          <w:color w:val="auto"/>
          <w:szCs w:val="24"/>
        </w:rPr>
        <w:t>:</w:t>
      </w:r>
    </w:p>
    <w:p w:rsidR="00817E87" w:rsidRPr="00253048" w:rsidRDefault="00817E87" w:rsidP="00B9750D">
      <w:pPr>
        <w:pStyle w:val="Akapitzlist"/>
        <w:numPr>
          <w:ilvl w:val="0"/>
          <w:numId w:val="39"/>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O</w:t>
      </w:r>
      <w:r w:rsidR="00B36623" w:rsidRPr="00253048">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253048">
        <w:rPr>
          <w:rFonts w:asciiTheme="minorHAnsi" w:hAnsiTheme="minorHAnsi" w:cstheme="minorHAnsi"/>
          <w:color w:val="auto"/>
          <w:szCs w:val="24"/>
        </w:rPr>
        <w:t>[</w:t>
      </w:r>
      <w:r w:rsidR="00B36623" w:rsidRPr="00253048">
        <w:rPr>
          <w:rFonts w:asciiTheme="minorHAnsi" w:hAnsiTheme="minorHAnsi" w:cstheme="minorHAnsi"/>
          <w:b/>
          <w:bCs/>
          <w:color w:val="auto"/>
          <w:szCs w:val="24"/>
        </w:rPr>
        <w:t>Oświadczenie OOŚ</w:t>
      </w:r>
      <w:r w:rsidR="007400C1" w:rsidRPr="00253048">
        <w:rPr>
          <w:rFonts w:asciiTheme="minorHAnsi" w:hAnsiTheme="minorHAnsi" w:cstheme="minorHAnsi"/>
          <w:b/>
          <w:bCs/>
          <w:color w:val="auto"/>
          <w:szCs w:val="24"/>
        </w:rPr>
        <w:t>]</w:t>
      </w:r>
      <w:r w:rsidR="00E1368D">
        <w:rPr>
          <w:rFonts w:asciiTheme="minorHAnsi" w:hAnsiTheme="minorHAnsi" w:cstheme="minorHAnsi"/>
          <w:b/>
          <w:bCs/>
          <w:color w:val="auto"/>
          <w:szCs w:val="24"/>
        </w:rPr>
        <w:t xml:space="preserve"> </w:t>
      </w:r>
      <w:r w:rsidR="00B36623" w:rsidRPr="00253048">
        <w:rPr>
          <w:rFonts w:asciiTheme="minorHAnsi" w:hAnsiTheme="minorHAnsi" w:cstheme="minorHAnsi"/>
          <w:color w:val="auto"/>
          <w:szCs w:val="24"/>
        </w:rPr>
        <w:t xml:space="preserve">oraz </w:t>
      </w:r>
    </w:p>
    <w:p w:rsidR="00B36623" w:rsidRPr="00253048" w:rsidRDefault="00B36623" w:rsidP="00B9750D">
      <w:pPr>
        <w:pStyle w:val="Akapitzlist"/>
        <w:numPr>
          <w:ilvl w:val="0"/>
          <w:numId w:val="39"/>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bCs/>
          <w:color w:val="auto"/>
          <w:szCs w:val="24"/>
        </w:rPr>
        <w:t>Deklarację</w:t>
      </w:r>
      <w:r w:rsidRPr="00253048">
        <w:rPr>
          <w:rFonts w:asciiTheme="minorHAnsi" w:hAnsiTheme="minorHAnsi" w:cstheme="minorHAnsi"/>
          <w:color w:val="auto"/>
          <w:szCs w:val="24"/>
        </w:rPr>
        <w:t xml:space="preserve"> organu odpowiedzialnego za monitorowanie obszarów </w:t>
      </w:r>
      <w:r w:rsidRPr="00253048">
        <w:rPr>
          <w:rFonts w:asciiTheme="minorHAnsi" w:hAnsiTheme="minorHAnsi" w:cstheme="minorHAnsi"/>
          <w:b/>
          <w:bCs/>
          <w:color w:val="auto"/>
          <w:szCs w:val="24"/>
        </w:rPr>
        <w:t>Natura 2000</w:t>
      </w:r>
      <w:r w:rsidR="00E1368D">
        <w:rPr>
          <w:rFonts w:asciiTheme="minorHAnsi" w:hAnsiTheme="minorHAnsi" w:cstheme="minorHAnsi"/>
          <w:b/>
          <w:bCs/>
          <w:color w:val="auto"/>
          <w:szCs w:val="24"/>
        </w:rPr>
        <w:t xml:space="preserve"> </w:t>
      </w:r>
      <w:r w:rsidR="007400C1" w:rsidRPr="00253048">
        <w:rPr>
          <w:rFonts w:asciiTheme="minorHAnsi" w:hAnsiTheme="minorHAnsi" w:cstheme="minorHAnsi"/>
          <w:b/>
          <w:bCs/>
          <w:color w:val="auto"/>
          <w:szCs w:val="24"/>
        </w:rPr>
        <w:t>[</w:t>
      </w:r>
      <w:r w:rsidR="000C7C82" w:rsidRPr="00253048">
        <w:rPr>
          <w:rFonts w:asciiTheme="minorHAnsi" w:hAnsiTheme="minorHAnsi" w:cstheme="minorHAnsi"/>
          <w:b/>
          <w:bCs/>
          <w:color w:val="auto"/>
          <w:szCs w:val="24"/>
        </w:rPr>
        <w:t>Deklaracji Natura 2000</w:t>
      </w:r>
      <w:r w:rsidR="007400C1" w:rsidRPr="00253048">
        <w:rPr>
          <w:rFonts w:asciiTheme="minorHAnsi" w:hAnsiTheme="minorHAnsi" w:cstheme="minorHAnsi"/>
          <w:b/>
          <w:bCs/>
          <w:color w:val="auto"/>
          <w:szCs w:val="24"/>
        </w:rPr>
        <w:t>]</w:t>
      </w:r>
      <w:r w:rsidRPr="00253048">
        <w:rPr>
          <w:rFonts w:asciiTheme="minorHAnsi" w:hAnsiTheme="minorHAnsi" w:cstheme="minorHAnsi"/>
          <w:color w:val="auto"/>
          <w:szCs w:val="24"/>
        </w:rPr>
        <w:t>.</w:t>
      </w:r>
    </w:p>
    <w:p w:rsidR="00B36623" w:rsidRPr="00253048" w:rsidRDefault="00B36623"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w:t>
      </w:r>
      <w:r w:rsidR="00EB2FD7" w:rsidRPr="00253048">
        <w:rPr>
          <w:rFonts w:asciiTheme="minorHAnsi" w:hAnsiTheme="minorHAnsi" w:cstheme="minorHAnsi"/>
          <w:color w:val="auto"/>
          <w:szCs w:val="24"/>
        </w:rPr>
        <w:t>tekst jedn.</w:t>
      </w:r>
      <w:r w:rsidR="00E1368D">
        <w:rPr>
          <w:rFonts w:asciiTheme="minorHAnsi" w:hAnsiTheme="minorHAnsi" w:cstheme="minorHAnsi"/>
          <w:color w:val="auto"/>
          <w:szCs w:val="24"/>
        </w:rPr>
        <w:t>:</w:t>
      </w:r>
      <w:r w:rsidR="00EB2FD7"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Dz.</w:t>
      </w:r>
      <w:r w:rsidR="00E1368D">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U. z </w:t>
      </w:r>
      <w:r w:rsidR="00EB2FD7" w:rsidRPr="00253048">
        <w:rPr>
          <w:rFonts w:asciiTheme="minorHAnsi" w:hAnsiTheme="minorHAnsi" w:cstheme="minorHAnsi"/>
          <w:color w:val="auto"/>
          <w:szCs w:val="24"/>
        </w:rPr>
        <w:t xml:space="preserve">2018 </w:t>
      </w:r>
      <w:r w:rsidRPr="00253048">
        <w:rPr>
          <w:rFonts w:asciiTheme="minorHAnsi" w:hAnsiTheme="minorHAnsi" w:cstheme="minorHAnsi"/>
          <w:color w:val="auto"/>
          <w:szCs w:val="24"/>
        </w:rPr>
        <w:t xml:space="preserve">r. poz. </w:t>
      </w:r>
      <w:r w:rsidR="00EB2FD7" w:rsidRPr="00253048">
        <w:rPr>
          <w:rFonts w:asciiTheme="minorHAnsi" w:hAnsiTheme="minorHAnsi" w:cstheme="minorHAnsi"/>
          <w:color w:val="auto"/>
          <w:szCs w:val="24"/>
        </w:rPr>
        <w:t>2081</w:t>
      </w:r>
      <w:r w:rsidRPr="00253048">
        <w:rPr>
          <w:rFonts w:asciiTheme="minorHAnsi" w:hAnsiTheme="minorHAnsi" w:cstheme="minorHAnsi"/>
          <w:color w:val="auto"/>
          <w:szCs w:val="24"/>
        </w:rPr>
        <w:t xml:space="preserve"> z późn.</w:t>
      </w:r>
      <w:r w:rsidR="00E1368D">
        <w:rPr>
          <w:rFonts w:asciiTheme="minorHAnsi" w:hAnsiTheme="minorHAnsi" w:cstheme="minorHAnsi"/>
          <w:color w:val="auto"/>
          <w:szCs w:val="24"/>
        </w:rPr>
        <w:t xml:space="preserve"> </w:t>
      </w:r>
      <w:r w:rsidRPr="00253048">
        <w:rPr>
          <w:rFonts w:asciiTheme="minorHAnsi" w:hAnsiTheme="minorHAnsi" w:cstheme="minorHAnsi"/>
          <w:color w:val="auto"/>
          <w:szCs w:val="24"/>
        </w:rPr>
        <w:t>zm. – ustaw</w:t>
      </w:r>
      <w:r w:rsidR="00A34952" w:rsidRPr="00253048">
        <w:rPr>
          <w:rFonts w:asciiTheme="minorHAnsi" w:hAnsiTheme="minorHAnsi" w:cstheme="minorHAnsi"/>
          <w:color w:val="auto"/>
          <w:szCs w:val="24"/>
        </w:rPr>
        <w:t>a</w:t>
      </w:r>
      <w:r w:rsidRPr="00253048">
        <w:rPr>
          <w:rFonts w:asciiTheme="minorHAnsi" w:hAnsiTheme="minorHAnsi" w:cstheme="minorHAnsi"/>
          <w:color w:val="auto"/>
          <w:szCs w:val="24"/>
        </w:rPr>
        <w:t xml:space="preserve"> OOŚ</w:t>
      </w:r>
      <w:r w:rsidR="00A34952" w:rsidRPr="00253048">
        <w:rPr>
          <w:rFonts w:asciiTheme="minorHAnsi" w:hAnsiTheme="minorHAnsi" w:cstheme="minorHAnsi"/>
          <w:color w:val="auto"/>
          <w:szCs w:val="24"/>
        </w:rPr>
        <w:t>)</w:t>
      </w:r>
      <w:r w:rsidRPr="00253048">
        <w:rPr>
          <w:rFonts w:asciiTheme="minorHAnsi" w:hAnsiTheme="minorHAnsi" w:cstheme="minorHAnsi"/>
          <w:color w:val="auto"/>
          <w:szCs w:val="24"/>
        </w:rPr>
        <w:t>, tj.</w:t>
      </w:r>
      <w:r w:rsidR="00E1368D">
        <w:rPr>
          <w:rFonts w:asciiTheme="minorHAnsi" w:hAnsiTheme="minorHAnsi" w:cstheme="minorHAnsi"/>
          <w:color w:val="auto"/>
          <w:szCs w:val="24"/>
        </w:rPr>
        <w:t xml:space="preserve"> </w:t>
      </w:r>
      <w:r w:rsidRPr="00253048">
        <w:rPr>
          <w:rFonts w:asciiTheme="minorHAnsi" w:hAnsiTheme="minorHAnsi" w:cstheme="minorHAnsi"/>
          <w:b/>
          <w:color w:val="auto"/>
          <w:szCs w:val="24"/>
        </w:rPr>
        <w:t>zamierzeń budowlanych</w:t>
      </w:r>
      <w:r w:rsidRPr="00253048">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EB2FD7" w:rsidRPr="00253048" w:rsidRDefault="00EB2FD7" w:rsidP="0068654D">
      <w:pPr>
        <w:spacing w:after="0" w:line="360" w:lineRule="auto"/>
        <w:ind w:left="0" w:firstLine="0"/>
        <w:jc w:val="left"/>
        <w:rPr>
          <w:rFonts w:asciiTheme="minorHAnsi" w:hAnsiTheme="minorHAnsi" w:cstheme="minorHAnsi"/>
          <w:color w:val="auto"/>
          <w:szCs w:val="24"/>
        </w:rPr>
      </w:pPr>
    </w:p>
    <w:p w:rsidR="00EB2FD7" w:rsidRPr="00253048" w:rsidRDefault="00B36623"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Dodatkowo, w przypadku przedsięwzięć objętych Rozporządzeniem Rady Ministrów z dnia 9 listopada 2010 r. w sprawie przedsięwzięć mogących znacząco oddziaływać na środowisko </w:t>
      </w:r>
      <w:bookmarkStart w:id="92" w:name="_Hlk19006433"/>
      <w:r w:rsidRPr="00253048">
        <w:rPr>
          <w:rFonts w:asciiTheme="minorHAnsi" w:hAnsiTheme="minorHAnsi" w:cstheme="minorHAnsi"/>
          <w:color w:val="auto"/>
          <w:szCs w:val="24"/>
        </w:rPr>
        <w:t>(</w:t>
      </w:r>
      <w:r w:rsidR="00EB2FD7" w:rsidRPr="00253048">
        <w:rPr>
          <w:rFonts w:asciiTheme="minorHAnsi" w:hAnsiTheme="minorHAnsi" w:cstheme="minorHAnsi"/>
          <w:color w:val="auto"/>
          <w:szCs w:val="24"/>
        </w:rPr>
        <w:t>tekst jedn.</w:t>
      </w:r>
      <w:r w:rsidR="00E1368D">
        <w:rPr>
          <w:rFonts w:asciiTheme="minorHAnsi" w:hAnsiTheme="minorHAnsi" w:cstheme="minorHAnsi"/>
          <w:color w:val="auto"/>
          <w:szCs w:val="24"/>
        </w:rPr>
        <w:t>:</w:t>
      </w:r>
      <w:r w:rsidR="00EB2FD7"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Dz.</w:t>
      </w:r>
      <w:r w:rsidR="00E1368D">
        <w:rPr>
          <w:rFonts w:asciiTheme="minorHAnsi" w:hAnsiTheme="minorHAnsi" w:cstheme="minorHAnsi"/>
          <w:color w:val="auto"/>
          <w:szCs w:val="24"/>
        </w:rPr>
        <w:t xml:space="preserve"> </w:t>
      </w:r>
      <w:r w:rsidRPr="00253048">
        <w:rPr>
          <w:rFonts w:asciiTheme="minorHAnsi" w:hAnsiTheme="minorHAnsi" w:cstheme="minorHAnsi"/>
          <w:color w:val="auto"/>
          <w:szCs w:val="24"/>
        </w:rPr>
        <w:t>U. z 2016</w:t>
      </w:r>
      <w:r w:rsidR="00EB2FD7" w:rsidRPr="00253048">
        <w:rPr>
          <w:rFonts w:asciiTheme="minorHAnsi" w:hAnsiTheme="minorHAnsi" w:cstheme="minorHAnsi"/>
          <w:color w:val="auto"/>
          <w:szCs w:val="24"/>
        </w:rPr>
        <w:t xml:space="preserve"> r.</w:t>
      </w:r>
      <w:r w:rsidRPr="00253048">
        <w:rPr>
          <w:rFonts w:asciiTheme="minorHAnsi" w:hAnsiTheme="minorHAnsi" w:cstheme="minorHAnsi"/>
          <w:color w:val="auto"/>
          <w:szCs w:val="24"/>
        </w:rPr>
        <w:t xml:space="preserve"> poz. 71</w:t>
      </w:r>
      <w:bookmarkEnd w:id="92"/>
      <w:r w:rsidR="00EA4621"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rozporządzeniem OOŚ</w:t>
      </w:r>
      <w:r w:rsidR="00EA4621"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konieczne jest przedłożenie </w:t>
      </w:r>
      <w:r w:rsidR="00A34952" w:rsidRPr="00253048">
        <w:rPr>
          <w:rFonts w:asciiTheme="minorHAnsi" w:hAnsiTheme="minorHAnsi" w:cstheme="minorHAnsi"/>
          <w:szCs w:val="24"/>
        </w:rPr>
        <w:t xml:space="preserve">ostatecznej </w:t>
      </w:r>
      <w:r w:rsidR="00A34952" w:rsidRPr="00253048">
        <w:rPr>
          <w:rFonts w:asciiTheme="minorHAnsi" w:hAnsiTheme="minorHAnsi" w:cstheme="minorHAnsi"/>
          <w:b/>
          <w:bCs/>
          <w:szCs w:val="24"/>
        </w:rPr>
        <w:t>decyzji o środowiskowych uwarunkowaniach</w:t>
      </w:r>
      <w:r w:rsidR="001C276A" w:rsidRPr="00253048">
        <w:rPr>
          <w:rFonts w:asciiTheme="minorHAnsi" w:hAnsiTheme="minorHAnsi" w:cstheme="minorHAnsi"/>
          <w:b/>
          <w:bCs/>
          <w:szCs w:val="24"/>
        </w:rPr>
        <w:t xml:space="preserve"> (tzw. decyzji środowiskowej)</w:t>
      </w:r>
      <w:r w:rsidR="00A34952" w:rsidRPr="00253048">
        <w:rPr>
          <w:rFonts w:asciiTheme="minorHAnsi" w:hAnsiTheme="minorHAnsi" w:cstheme="minorHAnsi"/>
          <w:szCs w:val="24"/>
        </w:rPr>
        <w:t>.</w:t>
      </w:r>
    </w:p>
    <w:p w:rsidR="00A34952" w:rsidRPr="00253048" w:rsidRDefault="00A34952" w:rsidP="00A34952">
      <w:pPr>
        <w:spacing w:line="360" w:lineRule="auto"/>
        <w:rPr>
          <w:rFonts w:asciiTheme="minorHAnsi" w:hAnsiTheme="minorHAnsi" w:cstheme="minorHAnsi"/>
          <w:szCs w:val="24"/>
        </w:rPr>
      </w:pPr>
    </w:p>
    <w:p w:rsidR="00A34952" w:rsidRPr="00253048" w:rsidRDefault="00A34952" w:rsidP="00A34952">
      <w:pPr>
        <w:spacing w:line="360" w:lineRule="auto"/>
        <w:rPr>
          <w:rFonts w:asciiTheme="minorHAnsi" w:hAnsiTheme="minorHAnsi" w:cstheme="minorHAnsi"/>
          <w:szCs w:val="24"/>
        </w:rPr>
      </w:pPr>
      <w:r w:rsidRPr="00253048">
        <w:rPr>
          <w:rFonts w:asciiTheme="minorHAnsi" w:hAnsiTheme="minorHAnsi" w:cstheme="minorHAnsi"/>
          <w:szCs w:val="24"/>
        </w:rPr>
        <w:t>Ponadto</w:t>
      </w:r>
      <w:r w:rsidR="00E1368D">
        <w:rPr>
          <w:rFonts w:asciiTheme="minorHAnsi" w:hAnsiTheme="minorHAnsi" w:cstheme="minorHAnsi"/>
          <w:szCs w:val="24"/>
        </w:rPr>
        <w:t>,</w:t>
      </w:r>
      <w:r w:rsidRPr="00253048">
        <w:rPr>
          <w:rFonts w:asciiTheme="minorHAnsi" w:hAnsiTheme="minorHAnsi" w:cstheme="minorHAnsi"/>
          <w:szCs w:val="24"/>
        </w:rPr>
        <w:t xml:space="preserve"> jeżeli organ, który wydał zgodę na realizację przedsięwzięcia, stwierdził występowanie negatywnego oddziaływania na obszar Natura 2000 należy dołączyć kopię formularza </w:t>
      </w:r>
      <w:r w:rsidRPr="00253048">
        <w:rPr>
          <w:rFonts w:asciiTheme="minorHAnsi" w:hAnsiTheme="minorHAnsi" w:cstheme="minorHAnsi"/>
          <w:i/>
          <w:iCs/>
          <w:szCs w:val="24"/>
        </w:rPr>
        <w:t>„Informacja na temat projektów, które mogą wywierać istotny negatywny wpływ na obszary Natura 2000, zgłoszone Komisji (Dyrekcja Generalna ds. Środowiska) na mocy dyrektywy 92/43/EWG”</w:t>
      </w:r>
      <w:r w:rsidRPr="00253048">
        <w:rPr>
          <w:rFonts w:asciiTheme="minorHAnsi" w:hAnsiTheme="minorHAnsi" w:cstheme="minorHAnsi"/>
          <w:szCs w:val="24"/>
        </w:rPr>
        <w:t xml:space="preserve">, </w:t>
      </w:r>
    </w:p>
    <w:p w:rsidR="00A34952" w:rsidRPr="00253048" w:rsidRDefault="00A34952" w:rsidP="00A34952">
      <w:pPr>
        <w:spacing w:line="360" w:lineRule="auto"/>
        <w:rPr>
          <w:rFonts w:asciiTheme="minorHAnsi" w:hAnsiTheme="minorHAnsi" w:cstheme="minorHAnsi"/>
          <w:szCs w:val="24"/>
        </w:rPr>
      </w:pPr>
    </w:p>
    <w:p w:rsidR="00A34952" w:rsidRPr="00253048" w:rsidRDefault="00A34952" w:rsidP="00A34952">
      <w:pPr>
        <w:spacing w:line="360" w:lineRule="auto"/>
        <w:rPr>
          <w:rFonts w:asciiTheme="minorHAnsi" w:hAnsiTheme="minorHAnsi" w:cstheme="minorHAnsi"/>
          <w:szCs w:val="24"/>
        </w:rPr>
      </w:pPr>
      <w:r w:rsidRPr="00253048">
        <w:rPr>
          <w:rFonts w:asciiTheme="minorHAnsi" w:hAnsiTheme="minorHAnsi" w:cstheme="minorHAnsi"/>
          <w:b/>
          <w:bCs/>
          <w:szCs w:val="24"/>
        </w:rPr>
        <w:lastRenderedPageBreak/>
        <w:t>Uwaga</w:t>
      </w:r>
      <w:r w:rsidRPr="00253048">
        <w:rPr>
          <w:rFonts w:asciiTheme="minorHAnsi" w:hAnsiTheme="minorHAnsi" w:cstheme="minorHAnsi"/>
          <w:szCs w:val="24"/>
        </w:rPr>
        <w:t xml:space="preserve">: </w:t>
      </w:r>
      <w:r w:rsidRPr="00253048">
        <w:rPr>
          <w:rFonts w:asciiTheme="minorHAnsi" w:hAnsiTheme="minorHAnsi" w:cstheme="minorHAnsi"/>
          <w:b/>
          <w:bCs/>
          <w:szCs w:val="24"/>
        </w:rPr>
        <w:t>Nie jest możliwe dofinansowanie</w:t>
      </w:r>
      <w:r w:rsidRPr="00253048">
        <w:rPr>
          <w:rFonts w:asciiTheme="minorHAnsi" w:hAnsiTheme="minorHAnsi" w:cstheme="minorHAnsi"/>
          <w:szCs w:val="24"/>
        </w:rPr>
        <w:t xml:space="preserve"> ze środków RPO WD 2014-2020 projektów objętych rozporządzeniem Rady Ministrów z dnia 9 listopada 2010 r. w sprawie przedsięwzięć mogących znacząco oddziaływać na środowisko </w:t>
      </w:r>
      <w:r w:rsidRPr="00253048">
        <w:rPr>
          <w:rFonts w:asciiTheme="minorHAnsi" w:hAnsiTheme="minorHAnsi" w:cstheme="minorHAnsi"/>
          <w:b/>
          <w:bCs/>
          <w:szCs w:val="24"/>
        </w:rPr>
        <w:t>nieposiadających decyzji środowiskowej</w:t>
      </w:r>
      <w:r w:rsidR="00E1368D">
        <w:rPr>
          <w:rFonts w:asciiTheme="minorHAnsi" w:hAnsiTheme="minorHAnsi" w:cstheme="minorHAnsi"/>
          <w:b/>
          <w:bCs/>
          <w:szCs w:val="24"/>
        </w:rPr>
        <w:t>.</w:t>
      </w:r>
    </w:p>
    <w:p w:rsidR="00A34952" w:rsidRPr="00253048" w:rsidRDefault="00A34952" w:rsidP="00A34952">
      <w:pPr>
        <w:spacing w:line="360" w:lineRule="auto"/>
        <w:rPr>
          <w:rFonts w:asciiTheme="minorHAnsi" w:hAnsiTheme="minorHAnsi" w:cstheme="minorHAnsi"/>
          <w:szCs w:val="24"/>
        </w:rPr>
      </w:pPr>
    </w:p>
    <w:p w:rsidR="00A34952" w:rsidRPr="00253048" w:rsidRDefault="00A34952" w:rsidP="00A34952">
      <w:pPr>
        <w:spacing w:line="360" w:lineRule="auto"/>
        <w:rPr>
          <w:rFonts w:asciiTheme="minorHAnsi" w:hAnsiTheme="minorHAnsi" w:cstheme="minorHAnsi"/>
          <w:szCs w:val="24"/>
        </w:rPr>
      </w:pPr>
      <w:r w:rsidRPr="00E1368D">
        <w:rPr>
          <w:rFonts w:asciiTheme="minorHAnsi" w:hAnsiTheme="minorHAnsi" w:cstheme="minorHAnsi"/>
          <w:szCs w:val="24"/>
        </w:rPr>
        <w:t xml:space="preserve">W przypadku inwestycji o charakterze nieinfrastrukturalnym, np. zakup sprzętu, prace remontowe lub tzw. projektów „miękkich”, np. szkolenia, dołączenie </w:t>
      </w:r>
      <w:r w:rsidR="00E1368D" w:rsidRPr="00E1368D">
        <w:rPr>
          <w:rFonts w:asciiTheme="minorHAnsi" w:hAnsiTheme="minorHAnsi" w:cstheme="minorHAnsi"/>
          <w:szCs w:val="24"/>
        </w:rPr>
        <w:t xml:space="preserve">ww. </w:t>
      </w:r>
      <w:r w:rsidRPr="00E1368D">
        <w:rPr>
          <w:rFonts w:asciiTheme="minorHAnsi" w:hAnsiTheme="minorHAnsi" w:cstheme="minorHAnsi"/>
          <w:szCs w:val="24"/>
        </w:rPr>
        <w:t>załączników wymienionych nie jest konieczne.</w:t>
      </w:r>
    </w:p>
    <w:p w:rsidR="001C276A" w:rsidRPr="00253048" w:rsidRDefault="001C276A" w:rsidP="00A34952">
      <w:pPr>
        <w:spacing w:line="360" w:lineRule="auto"/>
        <w:rPr>
          <w:rFonts w:asciiTheme="minorHAnsi" w:hAnsiTheme="minorHAnsi" w:cstheme="minorHAnsi"/>
          <w:szCs w:val="24"/>
        </w:rPr>
      </w:pPr>
    </w:p>
    <w:p w:rsidR="00A34952" w:rsidRPr="00253048" w:rsidRDefault="00A34952" w:rsidP="00A34952">
      <w:pPr>
        <w:spacing w:line="360" w:lineRule="auto"/>
        <w:rPr>
          <w:rFonts w:asciiTheme="minorHAnsi" w:hAnsiTheme="minorHAnsi" w:cstheme="minorHAnsi"/>
          <w:szCs w:val="24"/>
        </w:rPr>
      </w:pPr>
      <w:r w:rsidRPr="00253048">
        <w:rPr>
          <w:rFonts w:asciiTheme="minorHAnsi" w:hAnsiTheme="minorHAnsi" w:cstheme="minorHAnsi"/>
          <w:szCs w:val="24"/>
        </w:rPr>
        <w:t>Ponadto, dołączenie w</w:t>
      </w:r>
      <w:r w:rsidR="00811D23">
        <w:rPr>
          <w:rFonts w:asciiTheme="minorHAnsi" w:hAnsiTheme="minorHAnsi" w:cstheme="minorHAnsi"/>
          <w:szCs w:val="24"/>
        </w:rPr>
        <w:t>w. D</w:t>
      </w:r>
      <w:r w:rsidRPr="00253048">
        <w:rPr>
          <w:rFonts w:asciiTheme="minorHAnsi" w:hAnsiTheme="minorHAnsi" w:cstheme="minorHAnsi"/>
          <w:szCs w:val="24"/>
        </w:rPr>
        <w:t>eklaracji</w:t>
      </w:r>
      <w:r w:rsidR="00811D23">
        <w:rPr>
          <w:rFonts w:asciiTheme="minorHAnsi" w:hAnsiTheme="minorHAnsi" w:cstheme="minorHAnsi"/>
          <w:szCs w:val="24"/>
        </w:rPr>
        <w:t xml:space="preserve"> Natura 2000</w:t>
      </w:r>
      <w:r w:rsidRPr="00253048">
        <w:rPr>
          <w:rFonts w:asciiTheme="minorHAnsi" w:hAnsiTheme="minorHAnsi" w:cstheme="minorHAnsi"/>
          <w:szCs w:val="24"/>
        </w:rPr>
        <w:t xml:space="preserve"> nie jest także obligatoryjne, jeżeli w uzasadnieniu do decyzji środowiskowej, wydanej dla przedsięwzięć określonych w art. 71 ust. 2 ustawy OOŚ, zawarto informacje dotyczące wpływu przedsięwzięcia na obszary Natura 2000. </w:t>
      </w:r>
    </w:p>
    <w:p w:rsidR="00A34952" w:rsidRPr="00253048" w:rsidRDefault="00A34952" w:rsidP="00A34952">
      <w:pPr>
        <w:spacing w:line="360" w:lineRule="auto"/>
        <w:rPr>
          <w:rFonts w:asciiTheme="minorHAnsi" w:hAnsiTheme="minorHAnsi" w:cstheme="minorHAnsi"/>
          <w:szCs w:val="24"/>
        </w:rPr>
      </w:pPr>
      <w:r w:rsidRPr="00253048">
        <w:rPr>
          <w:rFonts w:asciiTheme="minorHAnsi" w:hAnsiTheme="minorHAnsi" w:cstheme="minorHAnsi"/>
          <w:szCs w:val="24"/>
        </w:rPr>
        <w:t>W przypadku, gdy Wnioskodawca dochował wszelkich starań w związku z koniecznością pozyskania deklaracji dotyczącej obszarów Natura 2000, jednakże ze względu na opóźnienie przez niego niezawinione nie jest w stanie dołączyć ww. deklaracji do pierwszej wersji wniosku o dofinansowanie, winien jako załącznik przedłożyć kserokopię wniosku złożonego do R</w:t>
      </w:r>
      <w:r w:rsidR="000C7C82" w:rsidRPr="00253048">
        <w:rPr>
          <w:rFonts w:asciiTheme="minorHAnsi" w:hAnsiTheme="minorHAnsi" w:cstheme="minorHAnsi"/>
          <w:szCs w:val="24"/>
        </w:rPr>
        <w:t xml:space="preserve">egionalnej </w:t>
      </w:r>
      <w:r w:rsidRPr="00253048">
        <w:rPr>
          <w:rFonts w:asciiTheme="minorHAnsi" w:hAnsiTheme="minorHAnsi" w:cstheme="minorHAnsi"/>
          <w:szCs w:val="24"/>
        </w:rPr>
        <w:t>D</w:t>
      </w:r>
      <w:r w:rsidR="000C7C82" w:rsidRPr="00253048">
        <w:rPr>
          <w:rFonts w:asciiTheme="minorHAnsi" w:hAnsiTheme="minorHAnsi" w:cstheme="minorHAnsi"/>
          <w:szCs w:val="24"/>
        </w:rPr>
        <w:t xml:space="preserve">yrekcji </w:t>
      </w:r>
      <w:r w:rsidRPr="00253048">
        <w:rPr>
          <w:rFonts w:asciiTheme="minorHAnsi" w:hAnsiTheme="minorHAnsi" w:cstheme="minorHAnsi"/>
          <w:szCs w:val="24"/>
        </w:rPr>
        <w:t>O</w:t>
      </w:r>
      <w:r w:rsidR="000C7C82" w:rsidRPr="00253048">
        <w:rPr>
          <w:rFonts w:asciiTheme="minorHAnsi" w:hAnsiTheme="minorHAnsi" w:cstheme="minorHAnsi"/>
          <w:szCs w:val="24"/>
        </w:rPr>
        <w:t xml:space="preserve">chrony </w:t>
      </w:r>
      <w:r w:rsidRPr="00253048">
        <w:rPr>
          <w:rFonts w:asciiTheme="minorHAnsi" w:hAnsiTheme="minorHAnsi" w:cstheme="minorHAnsi"/>
          <w:szCs w:val="24"/>
        </w:rPr>
        <w:t>Ś</w:t>
      </w:r>
      <w:r w:rsidR="000C7C82" w:rsidRPr="00253048">
        <w:rPr>
          <w:rFonts w:asciiTheme="minorHAnsi" w:hAnsiTheme="minorHAnsi" w:cstheme="minorHAnsi"/>
          <w:szCs w:val="24"/>
        </w:rPr>
        <w:t>rodowiska (RDOŚ)</w:t>
      </w:r>
      <w:r w:rsidRPr="00253048">
        <w:rPr>
          <w:rFonts w:asciiTheme="minorHAnsi" w:hAnsiTheme="minorHAnsi" w:cstheme="minorHAnsi"/>
          <w:szCs w:val="24"/>
        </w:rPr>
        <w:t xml:space="preserve">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253048">
        <w:rPr>
          <w:rFonts w:asciiTheme="minorHAnsi" w:hAnsiTheme="minorHAnsi" w:cstheme="minorHAnsi"/>
          <w:szCs w:val="24"/>
        </w:rPr>
        <w:t>puap</w:t>
      </w:r>
      <w:proofErr w:type="spellEnd"/>
      <w:r w:rsidRPr="00253048">
        <w:rPr>
          <w:rFonts w:asciiTheme="minorHAnsi" w:hAnsiTheme="minorHAnsi" w:cstheme="minorHAnsi"/>
          <w:szCs w:val="24"/>
        </w:rPr>
        <w:t>).</w:t>
      </w:r>
    </w:p>
    <w:p w:rsidR="00A34952" w:rsidRPr="00253048" w:rsidRDefault="00A34952" w:rsidP="00EA4621">
      <w:pPr>
        <w:spacing w:line="360" w:lineRule="auto"/>
        <w:rPr>
          <w:rFonts w:asciiTheme="minorHAnsi" w:hAnsiTheme="minorHAnsi" w:cstheme="minorHAnsi"/>
          <w:szCs w:val="24"/>
        </w:rPr>
      </w:pPr>
      <w:r w:rsidRPr="00253048">
        <w:rPr>
          <w:rFonts w:asciiTheme="minorHAnsi" w:hAnsiTheme="minorHAnsi" w:cstheme="minorHAnsi"/>
          <w:szCs w:val="24"/>
        </w:rPr>
        <w:t>Przedmiotową deklarację, w zależności od terminu jej pozyskania, Wnioskodawca powinien dołączyć podczas składania uzupełnionego/poprawionego wniosku</w:t>
      </w:r>
      <w:r w:rsidR="00811D23">
        <w:rPr>
          <w:rFonts w:asciiTheme="minorHAnsi" w:hAnsiTheme="minorHAnsi" w:cstheme="minorHAnsi"/>
          <w:szCs w:val="24"/>
        </w:rPr>
        <w:t xml:space="preserve"> </w:t>
      </w:r>
      <w:r w:rsidRPr="00253048">
        <w:rPr>
          <w:rFonts w:asciiTheme="minorHAnsi" w:hAnsiTheme="minorHAnsi" w:cstheme="minorHAnsi"/>
          <w:szCs w:val="24"/>
        </w:rPr>
        <w:t>o</w:t>
      </w:r>
      <w:r w:rsidR="00811D23">
        <w:rPr>
          <w:rFonts w:asciiTheme="minorHAnsi" w:hAnsiTheme="minorHAnsi" w:cstheme="minorHAnsi"/>
          <w:szCs w:val="24"/>
        </w:rPr>
        <w:t xml:space="preserve"> </w:t>
      </w:r>
      <w:r w:rsidRPr="00253048">
        <w:rPr>
          <w:rFonts w:asciiTheme="minorHAnsi" w:hAnsiTheme="minorHAnsi" w:cstheme="minorHAnsi"/>
          <w:szCs w:val="24"/>
        </w:rPr>
        <w:t>dofinansowanie na etapie poprawy wniosku w zakresie kryteriów formalnych.</w:t>
      </w:r>
      <w:r w:rsidR="00811D23">
        <w:rPr>
          <w:rFonts w:asciiTheme="minorHAnsi" w:hAnsiTheme="minorHAnsi" w:cstheme="minorHAnsi"/>
          <w:szCs w:val="24"/>
        </w:rPr>
        <w:t xml:space="preserve"> </w:t>
      </w:r>
      <w:r w:rsidRPr="00253048">
        <w:rPr>
          <w:rFonts w:asciiTheme="minorHAnsi" w:hAnsiTheme="minorHAnsi" w:cstheme="minorHAnsi"/>
          <w:szCs w:val="24"/>
        </w:rPr>
        <w:t xml:space="preserve">W przypadku braku deklaracji wydawanej przez RDOŚ w terminie wskazanym przez IOK na dokonanie poprawy wniosku o dofinansowanie, </w:t>
      </w:r>
      <w:r w:rsidR="00EA4621" w:rsidRPr="00253048">
        <w:rPr>
          <w:rFonts w:asciiTheme="minorHAnsi" w:hAnsiTheme="minorHAnsi" w:cstheme="minorHAnsi"/>
          <w:szCs w:val="24"/>
        </w:rPr>
        <w:t>W</w:t>
      </w:r>
      <w:r w:rsidRPr="00253048">
        <w:rPr>
          <w:rFonts w:asciiTheme="minorHAnsi" w:hAnsiTheme="minorHAnsi" w:cstheme="minorHAnsi"/>
          <w:szCs w:val="24"/>
        </w:rPr>
        <w:t xml:space="preserve">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t>
      </w:r>
      <w:r w:rsidR="00EA4621" w:rsidRPr="00253048">
        <w:rPr>
          <w:rFonts w:asciiTheme="minorHAnsi" w:hAnsiTheme="minorHAnsi" w:cstheme="minorHAnsi"/>
          <w:szCs w:val="24"/>
        </w:rPr>
        <w:t>W</w:t>
      </w:r>
      <w:r w:rsidRPr="00253048">
        <w:rPr>
          <w:rFonts w:asciiTheme="minorHAnsi" w:hAnsiTheme="minorHAnsi" w:cstheme="minorHAnsi"/>
          <w:szCs w:val="24"/>
        </w:rPr>
        <w:t xml:space="preserve">nioskodawcę argumenty. Pamiętać jednak należy, iż brak załączników może zostać uzupełniony na podstawie art. 43 dot. braków w zakresie warunków formalnych dotyczących kompletności złożonego wniosku o dofinansowanie. Wobec powyższego w przypadku wezwania do uzupełnienia załącznika </w:t>
      </w:r>
      <w:r w:rsidR="00EA4621" w:rsidRPr="00253048">
        <w:rPr>
          <w:rFonts w:asciiTheme="minorHAnsi" w:hAnsiTheme="minorHAnsi" w:cstheme="minorHAnsi"/>
          <w:szCs w:val="24"/>
        </w:rPr>
        <w:t>IOK (</w:t>
      </w:r>
      <w:r w:rsidRPr="00253048">
        <w:rPr>
          <w:rFonts w:asciiTheme="minorHAnsi" w:hAnsiTheme="minorHAnsi" w:cstheme="minorHAnsi"/>
          <w:szCs w:val="24"/>
        </w:rPr>
        <w:t>IZ RPO WD</w:t>
      </w:r>
      <w:r w:rsidR="00EA4621" w:rsidRPr="00253048">
        <w:rPr>
          <w:rFonts w:asciiTheme="minorHAnsi" w:hAnsiTheme="minorHAnsi" w:cstheme="minorHAnsi"/>
          <w:szCs w:val="24"/>
        </w:rPr>
        <w:t>)</w:t>
      </w:r>
      <w:r w:rsidRPr="00253048">
        <w:rPr>
          <w:rFonts w:asciiTheme="minorHAnsi" w:hAnsiTheme="minorHAnsi" w:cstheme="minorHAnsi"/>
          <w:szCs w:val="24"/>
        </w:rPr>
        <w:t xml:space="preserve"> nie będzie wydłużała terminu na dostarczenie przedmiotowego załącznika powyżej 21 dni, gdyż termin ten został narzucony przez </w:t>
      </w:r>
      <w:r w:rsidR="00EA4621" w:rsidRPr="00253048">
        <w:rPr>
          <w:rFonts w:asciiTheme="minorHAnsi" w:hAnsiTheme="minorHAnsi" w:cstheme="minorHAnsi"/>
          <w:szCs w:val="24"/>
        </w:rPr>
        <w:t xml:space="preserve"> ustawę wdrożeniową</w:t>
      </w:r>
      <w:r w:rsidRPr="00253048">
        <w:rPr>
          <w:rFonts w:asciiTheme="minorHAnsi" w:hAnsiTheme="minorHAnsi" w:cstheme="minorHAnsi"/>
          <w:szCs w:val="24"/>
        </w:rPr>
        <w:t>.</w:t>
      </w:r>
    </w:p>
    <w:p w:rsidR="00A34952" w:rsidRPr="00253048" w:rsidRDefault="00A34952" w:rsidP="0068654D">
      <w:pPr>
        <w:spacing w:after="0" w:line="360" w:lineRule="auto"/>
        <w:ind w:left="0" w:firstLine="0"/>
        <w:jc w:val="left"/>
        <w:rPr>
          <w:rFonts w:asciiTheme="minorHAnsi" w:hAnsiTheme="minorHAnsi" w:cstheme="minorHAnsi"/>
          <w:color w:val="auto"/>
          <w:szCs w:val="24"/>
        </w:rPr>
      </w:pPr>
    </w:p>
    <w:p w:rsidR="001D5118" w:rsidRPr="00811D23" w:rsidRDefault="000E2EC1" w:rsidP="0068654D">
      <w:pPr>
        <w:pStyle w:val="Nagwek1"/>
        <w:spacing w:before="0" w:after="0" w:line="360" w:lineRule="auto"/>
        <w:jc w:val="left"/>
        <w:rPr>
          <w:rFonts w:cstheme="minorHAnsi"/>
          <w:color w:val="auto"/>
          <w:szCs w:val="24"/>
        </w:rPr>
      </w:pPr>
      <w:bookmarkStart w:id="93" w:name="_Toc18957559"/>
      <w:r w:rsidRPr="00253048">
        <w:rPr>
          <w:rFonts w:cstheme="minorHAnsi"/>
          <w:color w:val="auto"/>
          <w:szCs w:val="24"/>
        </w:rPr>
        <w:t>Wymagania w zakresie realizacji projektu partnerskiego</w:t>
      </w:r>
      <w:bookmarkEnd w:id="93"/>
    </w:p>
    <w:p w:rsidR="00C22405" w:rsidRPr="00253048" w:rsidRDefault="000E2EC1"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r w:rsidRPr="00253048">
        <w:rPr>
          <w:rFonts w:asciiTheme="minorHAnsi" w:hAnsiTheme="minorHAnsi" w:cstheme="minorHAnsi"/>
          <w:color w:val="auto"/>
          <w:szCs w:val="24"/>
        </w:rPr>
        <w:t>Projekt może być realizowany w partnerstwie</w:t>
      </w:r>
      <w:r w:rsidR="00947A0F" w:rsidRPr="00253048">
        <w:rPr>
          <w:rFonts w:asciiTheme="minorHAnsi" w:hAnsiTheme="minorHAnsi" w:cstheme="minorHAnsi"/>
          <w:color w:val="auto"/>
          <w:szCs w:val="24"/>
        </w:rPr>
        <w:t>– zgodnie z zapisami art. 33 umowy wdrożeniowej</w:t>
      </w:r>
      <w:r w:rsidRPr="00253048">
        <w:rPr>
          <w:rFonts w:asciiTheme="minorHAnsi" w:hAnsiTheme="minorHAnsi" w:cstheme="minorHAnsi"/>
          <w:color w:val="auto"/>
          <w:szCs w:val="24"/>
        </w:rPr>
        <w:t>. Partnerzy w projekcie to podmioty wnoszące do projektu zasoby ludzkie, organizacyjne, techniczne lub finansowe, realizując</w:t>
      </w:r>
      <w:r w:rsidR="00D84B05" w:rsidRPr="00253048">
        <w:rPr>
          <w:rFonts w:asciiTheme="minorHAnsi" w:hAnsiTheme="minorHAnsi" w:cstheme="minorHAnsi"/>
          <w:color w:val="auto"/>
          <w:szCs w:val="24"/>
        </w:rPr>
        <w:t>y</w:t>
      </w:r>
      <w:r w:rsidR="00811D23">
        <w:rPr>
          <w:rFonts w:asciiTheme="minorHAnsi" w:hAnsiTheme="minorHAnsi" w:cstheme="minorHAnsi"/>
          <w:color w:val="auto"/>
          <w:szCs w:val="24"/>
        </w:rPr>
        <w:t xml:space="preserve"> </w:t>
      </w:r>
      <w:r w:rsidR="00D84B05" w:rsidRPr="00253048">
        <w:rPr>
          <w:rFonts w:asciiTheme="minorHAnsi" w:hAnsiTheme="minorHAnsi" w:cstheme="minorHAnsi"/>
          <w:color w:val="auto"/>
          <w:szCs w:val="24"/>
        </w:rPr>
        <w:t>projekt</w:t>
      </w:r>
      <w:r w:rsidR="00811D23">
        <w:rPr>
          <w:rFonts w:asciiTheme="minorHAnsi" w:hAnsiTheme="minorHAnsi" w:cstheme="minorHAnsi"/>
          <w:color w:val="auto"/>
          <w:szCs w:val="24"/>
        </w:rPr>
        <w:t xml:space="preserve"> </w:t>
      </w:r>
      <w:r w:rsidRPr="00253048">
        <w:rPr>
          <w:rFonts w:asciiTheme="minorHAnsi" w:hAnsiTheme="minorHAnsi" w:cstheme="minorHAnsi"/>
          <w:color w:val="auto"/>
          <w:szCs w:val="24"/>
        </w:rPr>
        <w:t>wspólnie</w:t>
      </w:r>
      <w:r w:rsidR="00811D23">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z </w:t>
      </w:r>
      <w:r w:rsidR="00D84B05" w:rsidRPr="00253048">
        <w:rPr>
          <w:rFonts w:asciiTheme="minorHAnsi" w:hAnsiTheme="minorHAnsi" w:cstheme="minorHAnsi"/>
          <w:color w:val="auto"/>
          <w:szCs w:val="24"/>
        </w:rPr>
        <w:t>W</w:t>
      </w:r>
      <w:r w:rsidRPr="00253048">
        <w:rPr>
          <w:rFonts w:asciiTheme="minorHAnsi" w:hAnsiTheme="minorHAnsi" w:cstheme="minorHAnsi"/>
          <w:color w:val="auto"/>
          <w:szCs w:val="24"/>
        </w:rPr>
        <w:t>nioskodawcą</w:t>
      </w:r>
      <w:r w:rsidR="00D84B05" w:rsidRPr="00253048">
        <w:rPr>
          <w:rFonts w:asciiTheme="minorHAnsi" w:hAnsiTheme="minorHAnsi" w:cstheme="minorHAnsi"/>
          <w:color w:val="auto"/>
          <w:szCs w:val="24"/>
        </w:rPr>
        <w:t xml:space="preserve"> (Beneficjentem)</w:t>
      </w:r>
      <w:r w:rsidRPr="00253048">
        <w:rPr>
          <w:rFonts w:asciiTheme="minorHAnsi" w:hAnsiTheme="minorHAnsi" w:cstheme="minorHAnsi"/>
          <w:color w:val="auto"/>
          <w:szCs w:val="24"/>
        </w:rPr>
        <w:t xml:space="preserve"> na podstawie porozumienia lub umowy o partnerstwie</w:t>
      </w:r>
      <w:r w:rsidR="00D67E9C" w:rsidRPr="00253048">
        <w:rPr>
          <w:rFonts w:asciiTheme="minorHAnsi" w:hAnsiTheme="minorHAnsi" w:cstheme="minorHAnsi"/>
          <w:color w:val="auto"/>
          <w:szCs w:val="24"/>
        </w:rPr>
        <w:t>.</w:t>
      </w:r>
    </w:p>
    <w:p w:rsidR="0032670C" w:rsidRPr="00253048" w:rsidRDefault="0032670C"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rsidR="00C22405" w:rsidRPr="00253048" w:rsidRDefault="000E2EC1" w:rsidP="0068654D">
      <w:pPr>
        <w:spacing w:after="0" w:line="360" w:lineRule="auto"/>
        <w:ind w:left="0" w:firstLine="0"/>
        <w:jc w:val="left"/>
        <w:rPr>
          <w:rFonts w:asciiTheme="minorHAnsi" w:hAnsiTheme="minorHAnsi" w:cstheme="minorHAnsi"/>
          <w:b/>
          <w:color w:val="auto"/>
          <w:szCs w:val="24"/>
        </w:rPr>
      </w:pPr>
      <w:r w:rsidRPr="00253048">
        <w:rPr>
          <w:rFonts w:asciiTheme="minorHAnsi" w:hAnsiTheme="minorHAnsi" w:cstheme="minorHAnsi"/>
          <w:b/>
          <w:color w:val="auto"/>
          <w:szCs w:val="24"/>
        </w:rPr>
        <w:t xml:space="preserve">Partnerem w projekcie może być tylko podmiot wymieniony w katalogu </w:t>
      </w:r>
      <w:r w:rsidR="00E477D8" w:rsidRPr="00253048">
        <w:rPr>
          <w:rFonts w:asciiTheme="minorHAnsi" w:hAnsiTheme="minorHAnsi" w:cstheme="minorHAnsi"/>
          <w:b/>
          <w:color w:val="auto"/>
          <w:szCs w:val="24"/>
        </w:rPr>
        <w:t>W</w:t>
      </w:r>
      <w:r w:rsidRPr="00253048">
        <w:rPr>
          <w:rFonts w:asciiTheme="minorHAnsi" w:hAnsiTheme="minorHAnsi" w:cstheme="minorHAnsi"/>
          <w:b/>
          <w:color w:val="auto"/>
          <w:szCs w:val="24"/>
        </w:rPr>
        <w:t>nioskodawców/</w:t>
      </w:r>
      <w:r w:rsidR="00D84B05" w:rsidRPr="00253048">
        <w:rPr>
          <w:rFonts w:asciiTheme="minorHAnsi" w:hAnsiTheme="minorHAnsi" w:cstheme="minorHAnsi"/>
          <w:b/>
          <w:color w:val="auto"/>
          <w:szCs w:val="24"/>
        </w:rPr>
        <w:t>B</w:t>
      </w:r>
      <w:r w:rsidRPr="00253048">
        <w:rPr>
          <w:rFonts w:asciiTheme="minorHAnsi" w:hAnsiTheme="minorHAnsi" w:cstheme="minorHAnsi"/>
          <w:b/>
          <w:color w:val="auto"/>
          <w:szCs w:val="24"/>
        </w:rPr>
        <w:t>eneficjentów obowią</w:t>
      </w:r>
      <w:r w:rsidR="001F6315" w:rsidRPr="00253048">
        <w:rPr>
          <w:rFonts w:asciiTheme="minorHAnsi" w:hAnsiTheme="minorHAnsi" w:cstheme="minorHAnsi"/>
          <w:b/>
          <w:color w:val="auto"/>
          <w:szCs w:val="24"/>
        </w:rPr>
        <w:t xml:space="preserve">zującym dla </w:t>
      </w:r>
      <w:r w:rsidR="00D84B05" w:rsidRPr="00253048">
        <w:rPr>
          <w:rFonts w:asciiTheme="minorHAnsi" w:hAnsiTheme="minorHAnsi" w:cstheme="minorHAnsi"/>
          <w:b/>
          <w:color w:val="auto"/>
          <w:szCs w:val="24"/>
        </w:rPr>
        <w:t xml:space="preserve">niniejszego </w:t>
      </w:r>
      <w:r w:rsidR="001F6315" w:rsidRPr="00253048">
        <w:rPr>
          <w:rFonts w:asciiTheme="minorHAnsi" w:hAnsiTheme="minorHAnsi" w:cstheme="minorHAnsi"/>
          <w:b/>
          <w:color w:val="auto"/>
          <w:szCs w:val="24"/>
        </w:rPr>
        <w:t xml:space="preserve"> naboru </w:t>
      </w:r>
      <w:r w:rsidR="00D84B05" w:rsidRPr="00253048">
        <w:rPr>
          <w:rFonts w:asciiTheme="minorHAnsi" w:hAnsiTheme="minorHAnsi" w:cstheme="minorHAnsi"/>
          <w:b/>
          <w:color w:val="auto"/>
          <w:szCs w:val="24"/>
        </w:rPr>
        <w:t xml:space="preserve">w </w:t>
      </w:r>
      <w:r w:rsidR="00E477D8" w:rsidRPr="00253048">
        <w:rPr>
          <w:rFonts w:asciiTheme="minorHAnsi" w:hAnsiTheme="minorHAnsi" w:cstheme="minorHAnsi"/>
          <w:b/>
          <w:color w:val="auto"/>
          <w:szCs w:val="24"/>
        </w:rPr>
        <w:t>pkt</w:t>
      </w:r>
      <w:r w:rsidR="009D7A6C">
        <w:rPr>
          <w:rFonts w:asciiTheme="minorHAnsi" w:hAnsiTheme="minorHAnsi" w:cstheme="minorHAnsi"/>
          <w:b/>
          <w:color w:val="auto"/>
          <w:szCs w:val="24"/>
        </w:rPr>
        <w:t xml:space="preserve"> </w:t>
      </w:r>
      <w:r w:rsidR="00D84B05" w:rsidRPr="00253048">
        <w:rPr>
          <w:rFonts w:asciiTheme="minorHAnsi" w:hAnsiTheme="minorHAnsi" w:cstheme="minorHAnsi"/>
          <w:b/>
          <w:color w:val="auto"/>
          <w:szCs w:val="24"/>
        </w:rPr>
        <w:t xml:space="preserve">6 </w:t>
      </w:r>
      <w:r w:rsidR="009D7A6C" w:rsidRPr="00253048">
        <w:rPr>
          <w:rFonts w:asciiTheme="minorHAnsi" w:hAnsiTheme="minorHAnsi" w:cstheme="minorHAnsi"/>
          <w:b/>
          <w:color w:val="auto"/>
          <w:szCs w:val="24"/>
        </w:rPr>
        <w:t>[Typy Wnioskodawców/Beneficjentów oraz Partnerów]</w:t>
      </w:r>
      <w:r w:rsidR="009D7A6C">
        <w:rPr>
          <w:rFonts w:asciiTheme="minorHAnsi" w:hAnsiTheme="minorHAnsi" w:cstheme="minorHAnsi"/>
          <w:b/>
          <w:color w:val="auto"/>
          <w:szCs w:val="24"/>
        </w:rPr>
        <w:t xml:space="preserve"> </w:t>
      </w:r>
      <w:r w:rsidR="00D84B05" w:rsidRPr="00253048">
        <w:rPr>
          <w:rFonts w:asciiTheme="minorHAnsi" w:hAnsiTheme="minorHAnsi" w:cstheme="minorHAnsi"/>
          <w:b/>
          <w:color w:val="auto"/>
          <w:szCs w:val="24"/>
        </w:rPr>
        <w:t>Regulaminu</w:t>
      </w:r>
      <w:r w:rsidRPr="00253048">
        <w:rPr>
          <w:rFonts w:asciiTheme="minorHAnsi" w:hAnsiTheme="minorHAnsi" w:cstheme="minorHAnsi"/>
          <w:b/>
          <w:color w:val="auto"/>
          <w:szCs w:val="24"/>
        </w:rPr>
        <w:t xml:space="preserve">. </w:t>
      </w:r>
    </w:p>
    <w:p w:rsidR="0032670C" w:rsidRPr="00253048" w:rsidRDefault="0032670C" w:rsidP="0032670C">
      <w:pPr>
        <w:spacing w:after="0" w:line="360" w:lineRule="auto"/>
        <w:ind w:left="0" w:firstLine="0"/>
        <w:jc w:val="left"/>
        <w:rPr>
          <w:rFonts w:asciiTheme="minorHAnsi" w:hAnsiTheme="minorHAnsi" w:cstheme="minorHAnsi"/>
          <w:b/>
          <w:bCs/>
          <w:color w:val="auto"/>
          <w:szCs w:val="24"/>
        </w:rPr>
      </w:pPr>
      <w:r w:rsidRPr="00253048">
        <w:rPr>
          <w:rFonts w:asciiTheme="minorHAnsi" w:hAnsiTheme="minorHAnsi" w:cstheme="minorHAnsi"/>
          <w:b/>
          <w:bCs/>
          <w:color w:val="auto"/>
          <w:szCs w:val="24"/>
        </w:rPr>
        <w:t>Stroną porozumienia lub</w:t>
      </w:r>
      <w:r w:rsidR="009D7A6C">
        <w:rPr>
          <w:rFonts w:asciiTheme="minorHAnsi" w:hAnsiTheme="minorHAnsi" w:cstheme="minorHAnsi"/>
          <w:b/>
          <w:bCs/>
          <w:color w:val="auto"/>
          <w:szCs w:val="24"/>
        </w:rPr>
        <w:t xml:space="preserve"> </w:t>
      </w:r>
      <w:r w:rsidRPr="00253048">
        <w:rPr>
          <w:rFonts w:asciiTheme="minorHAnsi" w:hAnsiTheme="minorHAnsi" w:cstheme="minorHAnsi"/>
          <w:b/>
          <w:bCs/>
          <w:color w:val="auto"/>
          <w:szCs w:val="24"/>
        </w:rPr>
        <w:t>umowy o partnerstwie nie może być podmiot wykluczony z możliwości otrzymania dofinansowania.</w:t>
      </w:r>
    </w:p>
    <w:p w:rsidR="0032670C" w:rsidRPr="00253048" w:rsidRDefault="0032670C" w:rsidP="0068654D">
      <w:pPr>
        <w:spacing w:after="0" w:line="360" w:lineRule="auto"/>
        <w:ind w:left="0" w:firstLine="0"/>
        <w:jc w:val="left"/>
        <w:rPr>
          <w:rFonts w:asciiTheme="minorHAnsi" w:hAnsiTheme="minorHAnsi" w:cstheme="minorHAnsi"/>
          <w:b/>
          <w:bCs/>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Beneficjent, będący stroną umowy o dofinansowanie, pełni rolę </w:t>
      </w:r>
      <w:r w:rsidR="00947A0F" w:rsidRPr="00253048">
        <w:rPr>
          <w:rFonts w:asciiTheme="minorHAnsi" w:hAnsiTheme="minorHAnsi" w:cstheme="minorHAnsi"/>
          <w:color w:val="auto"/>
          <w:szCs w:val="24"/>
        </w:rPr>
        <w:t>Lidera – P</w:t>
      </w:r>
      <w:r w:rsidRPr="00253048">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rsidR="00D84B05" w:rsidRPr="00253048" w:rsidRDefault="00D84B05"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Dla przejrzystości finansowej w projekcie w przypadku przepływów finansowych między </w:t>
      </w:r>
      <w:r w:rsidR="007A6587"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artnerami wymagane jest utworzenie odrębnych rachunków bankowych poszczególnych członków partnerstwa (jeśli dotyczy).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Projekt partnerski jest realizowany na podstawie decyzji lub umowy o dofinansowanie projektu zawartej z Beneficjentem (</w:t>
      </w:r>
      <w:r w:rsidR="007A6587"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artnerem wiodącym) działającym w imieniu i na rzecz </w:t>
      </w:r>
      <w:r w:rsidR="007A6587"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artnerów w zakresie określonym w porozumieniu lub umowie </w:t>
      </w:r>
      <w:r w:rsidR="0032670C" w:rsidRPr="00253048">
        <w:rPr>
          <w:rFonts w:asciiTheme="minorHAnsi" w:hAnsiTheme="minorHAnsi" w:cstheme="minorHAnsi"/>
          <w:color w:val="auto"/>
          <w:szCs w:val="24"/>
        </w:rPr>
        <w:t xml:space="preserve">o </w:t>
      </w:r>
      <w:r w:rsidRPr="00253048">
        <w:rPr>
          <w:rFonts w:asciiTheme="minorHAnsi" w:hAnsiTheme="minorHAnsi" w:cstheme="minorHAnsi"/>
          <w:color w:val="auto"/>
          <w:szCs w:val="24"/>
        </w:rPr>
        <w:t>partners</w:t>
      </w:r>
      <w:r w:rsidR="0032670C" w:rsidRPr="00253048">
        <w:rPr>
          <w:rFonts w:asciiTheme="minorHAnsi" w:hAnsiTheme="minorHAnsi" w:cstheme="minorHAnsi"/>
          <w:color w:val="auto"/>
          <w:szCs w:val="24"/>
        </w:rPr>
        <w:t>twie</w:t>
      </w:r>
      <w:r w:rsidRPr="00253048">
        <w:rPr>
          <w:rFonts w:asciiTheme="minorHAnsi" w:hAnsiTheme="minorHAnsi" w:cstheme="minorHAnsi"/>
          <w:color w:val="auto"/>
          <w:szCs w:val="24"/>
        </w:rPr>
        <w:t xml:space="preserve">. Wnioskodawca musi posiadać pełnomocnictwo do podpisania umowy i wniosku o dofinansowanie projektu w imieniu i na rzecz </w:t>
      </w:r>
      <w:r w:rsidR="007A6587" w:rsidRPr="00253048">
        <w:rPr>
          <w:rFonts w:asciiTheme="minorHAnsi" w:hAnsiTheme="minorHAnsi" w:cstheme="minorHAnsi"/>
          <w:color w:val="auto"/>
          <w:szCs w:val="24"/>
        </w:rPr>
        <w:t>P</w:t>
      </w:r>
      <w:r w:rsidRPr="00253048">
        <w:rPr>
          <w:rFonts w:asciiTheme="minorHAnsi" w:hAnsiTheme="minorHAnsi" w:cstheme="minorHAnsi"/>
          <w:color w:val="auto"/>
          <w:szCs w:val="24"/>
        </w:rPr>
        <w:t>artnerów, chyba że dołączona umowa o partnerstwie reguluje powyższe kwestie</w:t>
      </w:r>
      <w:r w:rsidRPr="00253048">
        <w:rPr>
          <w:rFonts w:asciiTheme="minorHAnsi" w:hAnsiTheme="minorHAnsi" w:cstheme="minorHAnsi"/>
          <w:b/>
          <w:color w:val="auto"/>
          <w:szCs w:val="24"/>
        </w:rPr>
        <w:t xml:space="preserve">. </w:t>
      </w:r>
    </w:p>
    <w:p w:rsidR="007A6587" w:rsidRPr="00253048" w:rsidRDefault="007A6587" w:rsidP="0068654D">
      <w:pPr>
        <w:spacing w:after="0" w:line="360" w:lineRule="auto"/>
        <w:ind w:left="0" w:firstLine="0"/>
        <w:jc w:val="left"/>
        <w:rPr>
          <w:rFonts w:asciiTheme="minorHAnsi" w:hAnsiTheme="minorHAnsi" w:cstheme="minorHAnsi"/>
          <w:b/>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 xml:space="preserve">UWAGA: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b/>
          <w:color w:val="auto"/>
          <w:szCs w:val="24"/>
        </w:rPr>
        <w:t xml:space="preserve">W przypadku każdego partnerstwa </w:t>
      </w:r>
      <w:r w:rsidR="00711445" w:rsidRPr="00253048">
        <w:rPr>
          <w:rFonts w:asciiTheme="minorHAnsi" w:hAnsiTheme="minorHAnsi" w:cstheme="minorHAnsi"/>
          <w:b/>
          <w:color w:val="auto"/>
          <w:szCs w:val="24"/>
        </w:rPr>
        <w:t xml:space="preserve">– </w:t>
      </w:r>
      <w:r w:rsidRPr="00253048">
        <w:rPr>
          <w:rFonts w:asciiTheme="minorHAnsi" w:hAnsiTheme="minorHAnsi" w:cstheme="minorHAnsi"/>
          <w:b/>
          <w:color w:val="auto"/>
          <w:szCs w:val="24"/>
        </w:rPr>
        <w:t xml:space="preserve">wybór </w:t>
      </w:r>
      <w:r w:rsidR="00711445" w:rsidRPr="00253048">
        <w:rPr>
          <w:rFonts w:asciiTheme="minorHAnsi" w:hAnsiTheme="minorHAnsi" w:cstheme="minorHAnsi"/>
          <w:b/>
          <w:color w:val="auto"/>
          <w:szCs w:val="24"/>
        </w:rPr>
        <w:t>P</w:t>
      </w:r>
      <w:r w:rsidRPr="00253048">
        <w:rPr>
          <w:rFonts w:asciiTheme="minorHAnsi" w:hAnsiTheme="minorHAnsi" w:cstheme="minorHAnsi"/>
          <w:b/>
          <w:color w:val="auto"/>
          <w:szCs w:val="24"/>
        </w:rPr>
        <w:t xml:space="preserve">artnerów do projektu musi nastąpić przed złożeniem wniosku o dofinansowanie. </w:t>
      </w:r>
    </w:p>
    <w:p w:rsidR="00711445" w:rsidRPr="00253048" w:rsidRDefault="00711445" w:rsidP="0068654D">
      <w:pPr>
        <w:spacing w:after="0" w:line="360" w:lineRule="auto"/>
        <w:ind w:left="0" w:firstLine="0"/>
        <w:jc w:val="left"/>
        <w:rPr>
          <w:rFonts w:asciiTheme="minorHAnsi" w:hAnsiTheme="minorHAnsi" w:cstheme="minorHAnsi"/>
          <w:color w:val="auto"/>
          <w:szCs w:val="24"/>
        </w:rPr>
      </w:pPr>
    </w:p>
    <w:p w:rsidR="00C22405" w:rsidRPr="00253048" w:rsidRDefault="00487642" w:rsidP="0068654D">
      <w:pPr>
        <w:spacing w:after="0" w:line="360" w:lineRule="auto"/>
        <w:ind w:left="0" w:firstLine="0"/>
        <w:jc w:val="left"/>
        <w:rPr>
          <w:rFonts w:asciiTheme="minorHAnsi" w:hAnsiTheme="minorHAnsi" w:cstheme="minorHAnsi"/>
          <w:color w:val="auto"/>
          <w:szCs w:val="24"/>
        </w:rPr>
      </w:pPr>
      <w:r w:rsidRPr="00811D23">
        <w:rPr>
          <w:rFonts w:asciiTheme="minorHAnsi" w:hAnsiTheme="minorHAnsi" w:cstheme="minorHAnsi"/>
          <w:b/>
          <w:color w:val="auto"/>
          <w:szCs w:val="24"/>
        </w:rPr>
        <w:lastRenderedPageBreak/>
        <w:t>P</w:t>
      </w:r>
      <w:r w:rsidR="000E2EC1" w:rsidRPr="00253048">
        <w:rPr>
          <w:rFonts w:asciiTheme="minorHAnsi" w:hAnsiTheme="minorHAnsi" w:cstheme="minorHAnsi"/>
          <w:b/>
          <w:color w:val="auto"/>
          <w:szCs w:val="24"/>
        </w:rPr>
        <w:t>odmiot, o którym mowa w art. 3 ust. 1 ustawy z dnia 29 stycznia 2004 r. Prawo zamówień publicznych</w:t>
      </w:r>
      <w:r w:rsidR="00711445" w:rsidRPr="00253048">
        <w:rPr>
          <w:rFonts w:asciiTheme="minorHAnsi" w:hAnsiTheme="minorHAnsi" w:cstheme="minorHAnsi"/>
          <w:b/>
          <w:color w:val="auto"/>
          <w:szCs w:val="24"/>
        </w:rPr>
        <w:t xml:space="preserve">, </w:t>
      </w:r>
      <w:r w:rsidR="000E2EC1" w:rsidRPr="00253048">
        <w:rPr>
          <w:rFonts w:asciiTheme="minorHAnsi" w:hAnsiTheme="minorHAnsi" w:cstheme="minorHAnsi"/>
          <w:b/>
          <w:color w:val="auto"/>
          <w:szCs w:val="24"/>
        </w:rPr>
        <w:t>tj. jednostka sektora finansów publicznych w rozumieniu przepisów o finansach publicznych</w:t>
      </w:r>
      <w:r w:rsidR="000E2EC1" w:rsidRPr="00253048">
        <w:rPr>
          <w:rFonts w:asciiTheme="minorHAnsi" w:hAnsiTheme="minorHAnsi" w:cstheme="minorHAnsi"/>
          <w:color w:val="auto"/>
          <w:szCs w:val="24"/>
        </w:rPr>
        <w:t xml:space="preserve">, </w:t>
      </w:r>
      <w:r w:rsidR="00575ECF" w:rsidRPr="00253048">
        <w:rPr>
          <w:rFonts w:asciiTheme="minorHAnsi" w:hAnsiTheme="minorHAnsi" w:cstheme="minorHAnsi"/>
          <w:color w:val="auto"/>
          <w:szCs w:val="24"/>
        </w:rPr>
        <w:t xml:space="preserve">inicjujący projekt partnerski, </w:t>
      </w:r>
      <w:r w:rsidR="000E2EC1" w:rsidRPr="00253048">
        <w:rPr>
          <w:rFonts w:asciiTheme="minorHAnsi" w:hAnsiTheme="minorHAnsi" w:cstheme="minorHAnsi"/>
          <w:color w:val="auto"/>
          <w:szCs w:val="24"/>
        </w:rPr>
        <w:t>ubiegający się o dofinansowanie</w:t>
      </w:r>
      <w:r w:rsidR="00575ECF" w:rsidRPr="00253048">
        <w:rPr>
          <w:rFonts w:asciiTheme="minorHAnsi" w:hAnsiTheme="minorHAnsi" w:cstheme="minorHAnsi"/>
          <w:color w:val="auto"/>
          <w:szCs w:val="24"/>
        </w:rPr>
        <w:t>,</w:t>
      </w:r>
      <w:r w:rsidR="000E2EC1" w:rsidRPr="00253048">
        <w:rPr>
          <w:rFonts w:asciiTheme="minorHAnsi" w:hAnsiTheme="minorHAnsi" w:cstheme="minorHAnsi"/>
          <w:color w:val="auto"/>
          <w:szCs w:val="24"/>
        </w:rPr>
        <w:t xml:space="preserve"> dokonuje wyboru partnerów </w:t>
      </w:r>
      <w:r w:rsidR="00575ECF" w:rsidRPr="00253048">
        <w:rPr>
          <w:rFonts w:asciiTheme="minorHAnsi" w:hAnsiTheme="minorHAnsi" w:cstheme="minorHAnsi"/>
          <w:color w:val="auto"/>
          <w:szCs w:val="24"/>
        </w:rPr>
        <w:t>spośród podmiotów innych niż wymienione w art. 3 ust. 1 pkt 1-3a tej ustawy</w:t>
      </w:r>
      <w:r w:rsidR="00711445" w:rsidRPr="00253048">
        <w:rPr>
          <w:rStyle w:val="Odwoanieprzypisudolnego"/>
          <w:rFonts w:asciiTheme="minorHAnsi" w:hAnsiTheme="minorHAnsi" w:cstheme="minorHAnsi"/>
          <w:color w:val="auto"/>
          <w:szCs w:val="24"/>
        </w:rPr>
        <w:footnoteReference w:id="9"/>
      </w:r>
      <w:r w:rsidR="00711445" w:rsidRPr="00253048">
        <w:rPr>
          <w:rFonts w:asciiTheme="minorHAnsi" w:hAnsiTheme="minorHAnsi" w:cstheme="minorHAnsi"/>
          <w:color w:val="auto"/>
          <w:szCs w:val="24"/>
        </w:rPr>
        <w:t>,</w:t>
      </w:r>
      <w:r w:rsidR="000E2EC1" w:rsidRPr="00253048">
        <w:rPr>
          <w:rFonts w:asciiTheme="minorHAnsi" w:hAnsiTheme="minorHAnsi" w:cstheme="minorHAnsi"/>
          <w:color w:val="auto"/>
          <w:szCs w:val="24"/>
        </w:rPr>
        <w:t xml:space="preserve">z zachowaniem zasady przejrzystości i równego traktowania. Podmiot ten, dokonując wyboru, jest zobowiązany w szczególności do: </w:t>
      </w:r>
    </w:p>
    <w:p w:rsidR="00C22405" w:rsidRPr="00253048" w:rsidRDefault="000E2EC1" w:rsidP="00D10348">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artnerów; </w:t>
      </w:r>
    </w:p>
    <w:p w:rsidR="00C22405" w:rsidRPr="00253048" w:rsidRDefault="000E2EC1" w:rsidP="00D10348">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uwzględnienia przy wyborze </w:t>
      </w:r>
      <w:r w:rsidR="00D10348"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artnerów: zgodności działania potencjalnego </w:t>
      </w:r>
      <w:r w:rsidR="00D10348"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z celami partnerstwa, deklarowanego wkładu potencjalnego </w:t>
      </w:r>
      <w:r w:rsidR="00D10348"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w realizację celu partnerstwa, doświadczenia w realizacji projektów o podobnym charakterze; </w:t>
      </w:r>
    </w:p>
    <w:p w:rsidR="00C22405" w:rsidRPr="00811D23" w:rsidRDefault="000E2EC1" w:rsidP="00D10348">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w:t>
      </w:r>
    </w:p>
    <w:p w:rsidR="00D10348" w:rsidRPr="00253048" w:rsidRDefault="00D10348" w:rsidP="0068654D">
      <w:pPr>
        <w:spacing w:after="0" w:line="360" w:lineRule="auto"/>
        <w:ind w:left="0" w:firstLine="0"/>
        <w:jc w:val="left"/>
        <w:rPr>
          <w:rFonts w:asciiTheme="minorHAnsi" w:hAnsiTheme="minorHAnsi" w:cstheme="minorHAnsi"/>
          <w:color w:val="auto"/>
          <w:szCs w:val="24"/>
        </w:rPr>
      </w:pPr>
    </w:p>
    <w:p w:rsidR="00FA2DBD" w:rsidRPr="00253048" w:rsidRDefault="00FA2DBD" w:rsidP="00FA2DBD">
      <w:pPr>
        <w:spacing w:after="0" w:line="360" w:lineRule="auto"/>
        <w:ind w:left="0" w:firstLine="0"/>
        <w:jc w:val="left"/>
        <w:rPr>
          <w:rFonts w:asciiTheme="minorHAnsi" w:hAnsiTheme="minorHAnsi" w:cstheme="minorHAnsi"/>
          <w:bCs/>
          <w:color w:val="auto"/>
          <w:szCs w:val="24"/>
        </w:rPr>
      </w:pPr>
      <w:r w:rsidRPr="00253048">
        <w:rPr>
          <w:rFonts w:asciiTheme="minorHAnsi" w:hAnsiTheme="minorHAnsi" w:cstheme="minorHAnsi"/>
          <w:bCs/>
          <w:color w:val="auto"/>
          <w:szCs w:val="24"/>
        </w:rPr>
        <w:t>IOK weryfikuje spełnienie powyższych wymogów w ramach</w:t>
      </w:r>
      <w:r w:rsidR="008072C3">
        <w:rPr>
          <w:rFonts w:asciiTheme="minorHAnsi" w:hAnsiTheme="minorHAnsi" w:cstheme="minorHAnsi"/>
          <w:bCs/>
          <w:color w:val="auto"/>
          <w:szCs w:val="24"/>
        </w:rPr>
        <w:t xml:space="preserve"> </w:t>
      </w:r>
      <w:r w:rsidRPr="00253048">
        <w:rPr>
          <w:rFonts w:asciiTheme="minorHAnsi" w:hAnsiTheme="minorHAnsi" w:cstheme="minorHAnsi"/>
          <w:bCs/>
          <w:color w:val="auto"/>
          <w:szCs w:val="24"/>
        </w:rPr>
        <w:t xml:space="preserve">formalnego kryterium wyboru projektów </w:t>
      </w:r>
      <w:r w:rsidRPr="00253048">
        <w:rPr>
          <w:rFonts w:asciiTheme="minorHAnsi" w:hAnsiTheme="minorHAnsi" w:cstheme="minorHAnsi"/>
          <w:b/>
          <w:color w:val="auto"/>
          <w:szCs w:val="24"/>
        </w:rPr>
        <w:t>[Prawidłowość wyboru Partnerów w projekcie]</w:t>
      </w:r>
      <w:r w:rsidRPr="00253048">
        <w:rPr>
          <w:rFonts w:asciiTheme="minorHAnsi" w:hAnsiTheme="minorHAnsi" w:cstheme="minorHAnsi"/>
          <w:bCs/>
          <w:color w:val="auto"/>
          <w:szCs w:val="24"/>
        </w:rPr>
        <w:t xml:space="preserve">– na podstawie zapisów wniosku o dofinansowanie oraz dokumentów dołączonych do wniosku o dofinansowanie potwierdzających, że wyboru Partnera dokonano przed datą złożenia wniosku o dofinansowanie oraz </w:t>
      </w:r>
      <w:r w:rsidRPr="00253048">
        <w:rPr>
          <w:rFonts w:asciiTheme="minorHAnsi" w:hAnsiTheme="minorHAnsi" w:cstheme="minorHAnsi"/>
          <w:b/>
          <w:color w:val="auto"/>
          <w:szCs w:val="24"/>
        </w:rPr>
        <w:t>prawidłowość przeprowadzonego postępowania, o którym mowa w art. 33 ust. 2</w:t>
      </w:r>
      <w:r w:rsidR="00487642" w:rsidRPr="00253048">
        <w:rPr>
          <w:rFonts w:asciiTheme="minorHAnsi" w:hAnsiTheme="minorHAnsi" w:cstheme="minorHAnsi"/>
          <w:b/>
          <w:color w:val="auto"/>
          <w:szCs w:val="24"/>
        </w:rPr>
        <w:t xml:space="preserve"> ustawy wdrożeniowej</w:t>
      </w:r>
      <w:r w:rsidRPr="00253048">
        <w:rPr>
          <w:rFonts w:asciiTheme="minorHAnsi" w:hAnsiTheme="minorHAnsi" w:cstheme="minorHAnsi"/>
          <w:bCs/>
          <w:color w:val="auto"/>
          <w:szCs w:val="24"/>
        </w:rPr>
        <w:t xml:space="preserve"> (je</w:t>
      </w:r>
      <w:r w:rsidR="00487642" w:rsidRPr="00253048">
        <w:rPr>
          <w:rFonts w:asciiTheme="minorHAnsi" w:hAnsiTheme="minorHAnsi" w:cstheme="minorHAnsi"/>
          <w:bCs/>
          <w:color w:val="auto"/>
          <w:szCs w:val="24"/>
        </w:rPr>
        <w:t>że</w:t>
      </w:r>
      <w:r w:rsidRPr="00253048">
        <w:rPr>
          <w:rFonts w:asciiTheme="minorHAnsi" w:hAnsiTheme="minorHAnsi" w:cstheme="minorHAnsi"/>
          <w:bCs/>
          <w:color w:val="auto"/>
          <w:szCs w:val="24"/>
        </w:rPr>
        <w:t xml:space="preserve">li dotyczy). Niespełnienie kryterium (po ewentualnym dokonaniu jednorazowej korekty) będzie skutkowało negatywną oceną wniosku o dofinansowanie. </w:t>
      </w:r>
    </w:p>
    <w:p w:rsidR="00FA2DBD" w:rsidRPr="00253048" w:rsidRDefault="00FA2DBD" w:rsidP="0068654D">
      <w:pPr>
        <w:spacing w:after="0" w:line="360" w:lineRule="auto"/>
        <w:ind w:left="0" w:firstLine="0"/>
        <w:jc w:val="left"/>
        <w:rPr>
          <w:rFonts w:asciiTheme="minorHAnsi" w:hAnsiTheme="minorHAnsi" w:cstheme="minorHAnsi"/>
          <w:color w:val="auto"/>
          <w:szCs w:val="24"/>
        </w:rPr>
      </w:pPr>
    </w:p>
    <w:p w:rsidR="00FA2DBD" w:rsidRPr="00253048" w:rsidRDefault="00FA2DBD" w:rsidP="0068654D">
      <w:pPr>
        <w:spacing w:after="0" w:line="360" w:lineRule="auto"/>
        <w:ind w:left="0" w:firstLine="0"/>
        <w:jc w:val="left"/>
        <w:rPr>
          <w:rFonts w:asciiTheme="minorHAnsi" w:hAnsiTheme="minorHAnsi" w:cstheme="minorHAnsi"/>
          <w:color w:val="auto"/>
          <w:szCs w:val="24"/>
        </w:rPr>
      </w:pPr>
    </w:p>
    <w:p w:rsidR="004A1031" w:rsidRPr="00253048" w:rsidRDefault="004A1031" w:rsidP="004A1031">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Minimalny zakres informacji, którą powinien zawierać dokument potwierdzający</w:t>
      </w:r>
      <w:r w:rsidR="00811D23">
        <w:rPr>
          <w:rFonts w:asciiTheme="minorHAnsi" w:hAnsiTheme="minorHAnsi" w:cstheme="minorHAnsi"/>
          <w:color w:val="auto"/>
          <w:szCs w:val="24"/>
        </w:rPr>
        <w:t xml:space="preserve"> prawidłowość dokonania wyboru P</w:t>
      </w:r>
      <w:r w:rsidRPr="00253048">
        <w:rPr>
          <w:rFonts w:asciiTheme="minorHAnsi" w:hAnsiTheme="minorHAnsi" w:cstheme="minorHAnsi"/>
          <w:color w:val="auto"/>
          <w:szCs w:val="24"/>
        </w:rPr>
        <w:t>artnerów</w:t>
      </w:r>
      <w:r w:rsidR="00811D23">
        <w:rPr>
          <w:rFonts w:asciiTheme="minorHAnsi" w:hAnsiTheme="minorHAnsi" w:cstheme="minorHAnsi"/>
          <w:color w:val="auto"/>
          <w:szCs w:val="24"/>
        </w:rPr>
        <w:t xml:space="preserve"> </w:t>
      </w:r>
      <w:r w:rsidR="00487642" w:rsidRPr="00253048">
        <w:rPr>
          <w:rFonts w:asciiTheme="minorHAnsi" w:hAnsiTheme="minorHAnsi" w:cstheme="minorHAnsi"/>
          <w:color w:val="auto"/>
          <w:szCs w:val="24"/>
        </w:rPr>
        <w:t>do projektu przed datą złożenia wniosku o dofinansowanie</w:t>
      </w:r>
      <w:r w:rsidRPr="00253048">
        <w:rPr>
          <w:rFonts w:asciiTheme="minorHAnsi" w:hAnsiTheme="minorHAnsi" w:cstheme="minorHAnsi"/>
          <w:color w:val="auto"/>
          <w:szCs w:val="24"/>
        </w:rPr>
        <w:t xml:space="preserve">: </w:t>
      </w:r>
    </w:p>
    <w:p w:rsidR="004A1031" w:rsidRPr="00253048" w:rsidRDefault="004A1031" w:rsidP="004A1031">
      <w:pPr>
        <w:pStyle w:val="Akapitzlist"/>
        <w:numPr>
          <w:ilvl w:val="0"/>
          <w:numId w:val="40"/>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 xml:space="preserve">data sporządzenia/podpisania dokumentu; </w:t>
      </w:r>
    </w:p>
    <w:p w:rsidR="004A1031" w:rsidRPr="00253048" w:rsidRDefault="004A1031" w:rsidP="004A1031">
      <w:pPr>
        <w:pStyle w:val="Akapitzlist"/>
        <w:numPr>
          <w:ilvl w:val="0"/>
          <w:numId w:val="40"/>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wskazanie stron (podmiotów), które oświadczają chęć wspólnej realizacji projektu z wyróżnieniem Partnera Wiodącego; </w:t>
      </w:r>
    </w:p>
    <w:p w:rsidR="00487642" w:rsidRPr="00253048" w:rsidRDefault="004A1031" w:rsidP="004A1031">
      <w:pPr>
        <w:pStyle w:val="Akapitzlist"/>
        <w:numPr>
          <w:ilvl w:val="0"/>
          <w:numId w:val="40"/>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tytuł projektu, który strony zdecydowały się realizować wspólnie; </w:t>
      </w:r>
    </w:p>
    <w:p w:rsidR="004A1031" w:rsidRPr="00253048" w:rsidRDefault="004A1031" w:rsidP="004A1031">
      <w:pPr>
        <w:pStyle w:val="Akapitzlist"/>
        <w:numPr>
          <w:ilvl w:val="0"/>
          <w:numId w:val="40"/>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 oświadczenie o chęci wspólnej realizacji przedmiotowego projektu; </w:t>
      </w:r>
    </w:p>
    <w:p w:rsidR="004A1031" w:rsidRPr="00253048" w:rsidRDefault="004A1031" w:rsidP="004A1031">
      <w:pPr>
        <w:pStyle w:val="Akapitzlist"/>
        <w:numPr>
          <w:ilvl w:val="0"/>
          <w:numId w:val="40"/>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podpisy wszystkich stron partnerstwa. </w:t>
      </w:r>
    </w:p>
    <w:p w:rsidR="00D10348" w:rsidRPr="00253048" w:rsidRDefault="004A1031" w:rsidP="004A1031">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Dokument może mieć formę np. listu intencyjnego, oświadczenia</w:t>
      </w:r>
      <w:r w:rsidR="00285B4A" w:rsidRPr="00253048">
        <w:rPr>
          <w:rFonts w:asciiTheme="minorHAnsi" w:hAnsiTheme="minorHAnsi" w:cstheme="minorHAnsi"/>
          <w:color w:val="auto"/>
          <w:szCs w:val="24"/>
        </w:rPr>
        <w:t>.</w:t>
      </w:r>
    </w:p>
    <w:p w:rsidR="004A1031" w:rsidRPr="00253048" w:rsidRDefault="004A1031" w:rsidP="0068654D">
      <w:pPr>
        <w:spacing w:after="0" w:line="360" w:lineRule="auto"/>
        <w:ind w:left="0" w:firstLine="0"/>
        <w:jc w:val="left"/>
        <w:rPr>
          <w:rFonts w:asciiTheme="minorHAnsi" w:hAnsiTheme="minorHAnsi" w:cstheme="minorHAnsi"/>
          <w:color w:val="auto"/>
          <w:szCs w:val="24"/>
        </w:rPr>
      </w:pPr>
    </w:p>
    <w:p w:rsidR="00253AA6" w:rsidRPr="00253048" w:rsidRDefault="00253AA6" w:rsidP="00A97488">
      <w:pPr>
        <w:pStyle w:val="Akapitzlist"/>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przypadku, gdy podmiotem inicjującym partnerstwo jest </w:t>
      </w:r>
      <w:r w:rsidRPr="00253048">
        <w:rPr>
          <w:rFonts w:asciiTheme="minorHAnsi" w:hAnsiTheme="minorHAnsi" w:cstheme="minorHAnsi"/>
          <w:b/>
          <w:color w:val="auto"/>
          <w:szCs w:val="24"/>
        </w:rPr>
        <w:t>podmiot z sektora finansów publicznych w rozumieniu przepisów o finansach publicznych</w:t>
      </w:r>
      <w:r w:rsidRPr="0025304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253048">
        <w:rPr>
          <w:rFonts w:asciiTheme="minorHAnsi" w:hAnsiTheme="minorHAnsi" w:cstheme="minorHAnsi"/>
          <w:color w:val="auto"/>
          <w:szCs w:val="24"/>
        </w:rPr>
        <w:t>to</w:t>
      </w:r>
      <w:r w:rsidRPr="00253048">
        <w:rPr>
          <w:rFonts w:asciiTheme="minorHAnsi" w:hAnsiTheme="minorHAnsi" w:cstheme="minorHAnsi"/>
          <w:color w:val="auto"/>
          <w:szCs w:val="24"/>
        </w:rPr>
        <w:t xml:space="preserve"> co najmniej następujące dokumenty: </w:t>
      </w:r>
    </w:p>
    <w:p w:rsidR="00253AA6" w:rsidRPr="00253048" w:rsidRDefault="00253AA6" w:rsidP="00487642">
      <w:pPr>
        <w:pStyle w:val="Akapitzlist"/>
        <w:numPr>
          <w:ilvl w:val="0"/>
          <w:numId w:val="40"/>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wydruk ogłoszenia otwartego naboru partnerów ze strony internetowej </w:t>
      </w:r>
      <w:r w:rsidR="00487642" w:rsidRPr="00253048">
        <w:rPr>
          <w:rFonts w:asciiTheme="minorHAnsi" w:hAnsiTheme="minorHAnsi" w:cstheme="minorHAnsi"/>
          <w:color w:val="auto"/>
          <w:szCs w:val="24"/>
        </w:rPr>
        <w:t>W</w:t>
      </w:r>
      <w:r w:rsidRPr="00253048">
        <w:rPr>
          <w:rFonts w:asciiTheme="minorHAnsi" w:hAnsiTheme="minorHAnsi" w:cstheme="minorHAnsi"/>
          <w:color w:val="auto"/>
          <w:szCs w:val="24"/>
        </w:rPr>
        <w:t xml:space="preserve">nioskodawcy lub wskazanie we wniosku o dofinansowanie linka pod którym zamieszczono ogłoszenie; </w:t>
      </w:r>
    </w:p>
    <w:p w:rsidR="00253AA6" w:rsidRPr="00253048" w:rsidRDefault="00253AA6" w:rsidP="00487642">
      <w:pPr>
        <w:pStyle w:val="Akapitzlist"/>
        <w:numPr>
          <w:ilvl w:val="0"/>
          <w:numId w:val="40"/>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wydruk informacji o podmiotach wybranych do pełnienia funkcji </w:t>
      </w:r>
      <w:r w:rsidR="00487642"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ze strony internetowej </w:t>
      </w:r>
      <w:r w:rsidR="00487642" w:rsidRPr="00253048">
        <w:rPr>
          <w:rFonts w:asciiTheme="minorHAnsi" w:hAnsiTheme="minorHAnsi" w:cstheme="minorHAnsi"/>
          <w:color w:val="auto"/>
          <w:szCs w:val="24"/>
        </w:rPr>
        <w:t>W</w:t>
      </w:r>
      <w:r w:rsidRPr="00253048">
        <w:rPr>
          <w:rFonts w:asciiTheme="minorHAnsi" w:hAnsiTheme="minorHAnsi" w:cstheme="minorHAnsi"/>
          <w:color w:val="auto"/>
          <w:szCs w:val="24"/>
        </w:rPr>
        <w:t xml:space="preserve">nioskodawcy lub wskazanie we wniosku o dofinansowanie linka, pod którym zamieszczono informację; </w:t>
      </w:r>
    </w:p>
    <w:p w:rsidR="00253AA6" w:rsidRPr="00253048" w:rsidRDefault="00253AA6" w:rsidP="00487642">
      <w:pPr>
        <w:pStyle w:val="Akapitzlist"/>
        <w:numPr>
          <w:ilvl w:val="0"/>
          <w:numId w:val="40"/>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skan potwierdzonej za zgodność z oryginałem wybranej oferty. </w:t>
      </w:r>
    </w:p>
    <w:p w:rsidR="00253AA6" w:rsidRPr="00253048" w:rsidRDefault="00253AA6"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Podmiot, o którym mowa w art. 3 ust. 1 ustawy z dnia 29 stycznia 2004 r</w:t>
      </w:r>
      <w:r w:rsidRPr="00253048">
        <w:rPr>
          <w:rFonts w:asciiTheme="minorHAnsi" w:hAnsiTheme="minorHAnsi" w:cstheme="minorHAnsi"/>
          <w:i/>
          <w:color w:val="auto"/>
          <w:szCs w:val="24"/>
        </w:rPr>
        <w:t xml:space="preserve">. </w:t>
      </w:r>
      <w:r w:rsidRPr="0025304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32670C" w:rsidRPr="00253048" w:rsidRDefault="0032670C"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wiodącego) reprezentującego </w:t>
      </w:r>
      <w:r w:rsidRPr="00253048">
        <w:rPr>
          <w:rFonts w:asciiTheme="minorHAnsi" w:hAnsiTheme="minorHAnsi" w:cstheme="minorHAnsi"/>
          <w:color w:val="auto"/>
          <w:szCs w:val="24"/>
        </w:rPr>
        <w:lastRenderedPageBreak/>
        <w:t xml:space="preserve">partnerstwo, który ostatecznie jest odpowiedzialny za realizację całości projektu oraz jego rozliczenie.  </w:t>
      </w:r>
    </w:p>
    <w:p w:rsidR="0032670C" w:rsidRPr="00253048" w:rsidRDefault="0032670C" w:rsidP="0068654D">
      <w:pPr>
        <w:spacing w:after="0" w:line="360" w:lineRule="auto"/>
        <w:ind w:left="0" w:firstLine="0"/>
        <w:jc w:val="left"/>
        <w:rPr>
          <w:rFonts w:asciiTheme="minorHAnsi" w:hAnsiTheme="minorHAnsi" w:cstheme="minorHAnsi"/>
          <w:color w:val="auto"/>
          <w:szCs w:val="24"/>
        </w:rPr>
      </w:pP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Elementy, które powinna zawierać umowa oraz porozumienie o partnerstwie, zostały określone w art. 33 ust. 5 ustawy wdrożeniowej, tj.: </w:t>
      </w:r>
    </w:p>
    <w:p w:rsidR="00C22405" w:rsidRPr="00253048" w:rsidRDefault="000E2EC1" w:rsidP="0032670C">
      <w:pPr>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przedmiot porozumienia albo umowy; </w:t>
      </w:r>
    </w:p>
    <w:p w:rsidR="00C22405" w:rsidRPr="00253048" w:rsidRDefault="000E2EC1" w:rsidP="0032670C">
      <w:pPr>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prawa i obowiązki stron; </w:t>
      </w:r>
    </w:p>
    <w:p w:rsidR="00C22405" w:rsidRPr="00253048" w:rsidRDefault="000E2EC1" w:rsidP="0032670C">
      <w:pPr>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zakres i formę udziału poszczególnych </w:t>
      </w:r>
      <w:r w:rsidR="0032670C"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artnerów w projekcie; </w:t>
      </w:r>
    </w:p>
    <w:p w:rsidR="000B3EDB" w:rsidRPr="00253048" w:rsidRDefault="0032670C" w:rsidP="0032670C">
      <w:pPr>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w:t>
      </w:r>
      <w:r w:rsidR="000E2EC1" w:rsidRPr="00253048">
        <w:rPr>
          <w:rFonts w:asciiTheme="minorHAnsi" w:hAnsiTheme="minorHAnsi" w:cstheme="minorHAnsi"/>
          <w:color w:val="auto"/>
          <w:szCs w:val="24"/>
        </w:rPr>
        <w:t>artnera wiodącego uprawnionego do reprezentowania poz</w:t>
      </w:r>
      <w:r w:rsidR="000B3EDB" w:rsidRPr="00253048">
        <w:rPr>
          <w:rFonts w:asciiTheme="minorHAnsi" w:hAnsiTheme="minorHAnsi" w:cstheme="minorHAnsi"/>
          <w:color w:val="auto"/>
          <w:szCs w:val="24"/>
        </w:rPr>
        <w:t xml:space="preserve">ostałych </w:t>
      </w:r>
      <w:r w:rsidRPr="00253048">
        <w:rPr>
          <w:rFonts w:asciiTheme="minorHAnsi" w:hAnsiTheme="minorHAnsi" w:cstheme="minorHAnsi"/>
          <w:color w:val="auto"/>
          <w:szCs w:val="24"/>
        </w:rPr>
        <w:t>P</w:t>
      </w:r>
      <w:r w:rsidR="000B3EDB" w:rsidRPr="00253048">
        <w:rPr>
          <w:rFonts w:asciiTheme="minorHAnsi" w:hAnsiTheme="minorHAnsi" w:cstheme="minorHAnsi"/>
          <w:color w:val="auto"/>
          <w:szCs w:val="24"/>
        </w:rPr>
        <w:t>artnerów projektu;</w:t>
      </w:r>
    </w:p>
    <w:p w:rsidR="00C22405" w:rsidRPr="00253048" w:rsidRDefault="000E2EC1" w:rsidP="0032670C">
      <w:pPr>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sposób przekazywania dofinansowania na pokrycie kosztów ponoszonych przez poszczególnych </w:t>
      </w:r>
      <w:r w:rsidR="0032670C"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artnerów projektu, umożliwiający określenie kwoty dofinansowania udzielonego każdemu z partnerów; </w:t>
      </w:r>
    </w:p>
    <w:p w:rsidR="00C22405" w:rsidRPr="00253048" w:rsidRDefault="000E2EC1" w:rsidP="0032670C">
      <w:pPr>
        <w:pStyle w:val="Akapitzlist"/>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sposób postępowania w przypadku naruszenia lub niewywiązania się stron z porozumienia lub umowy. </w:t>
      </w:r>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Udział </w:t>
      </w:r>
      <w:r w:rsidR="0032670C"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artnerów i wniesienie zasobów ludzkich, organizacyjnych, technicznych lub finansowych, a także potencjału społecznego musi być adekwatny do celu projektu. W przypadkach uzasadnionych koniecznością zapewnienia prawidłowej i terminowej realizacji projektu, za zgodą IOK, może nastąpić zmiana </w:t>
      </w:r>
      <w:r w:rsidR="0032670C"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W przypadku projektów partnerskich, w których </w:t>
      </w:r>
      <w:r w:rsidR="0032670C" w:rsidRPr="00253048">
        <w:rPr>
          <w:rFonts w:asciiTheme="minorHAnsi" w:hAnsiTheme="minorHAnsi" w:cstheme="minorHAnsi"/>
          <w:color w:val="auto"/>
          <w:szCs w:val="24"/>
        </w:rPr>
        <w:t>P</w:t>
      </w:r>
      <w:r w:rsidRPr="00253048">
        <w:rPr>
          <w:rFonts w:asciiTheme="minorHAnsi" w:hAnsiTheme="minorHAnsi" w:cstheme="minorHAnsi"/>
          <w:color w:val="auto"/>
          <w:szCs w:val="24"/>
        </w:rPr>
        <w:t>artnerem wiodącym jest podmiot o którym mowa w art. 3 ust. 1 ustawy z dnia 29 stycznia 2004 r</w:t>
      </w:r>
      <w:r w:rsidRPr="00253048">
        <w:rPr>
          <w:rFonts w:asciiTheme="minorHAnsi" w:hAnsiTheme="minorHAnsi" w:cstheme="minorHAnsi"/>
          <w:i/>
          <w:color w:val="auto"/>
          <w:szCs w:val="24"/>
        </w:rPr>
        <w:t xml:space="preserve">. </w:t>
      </w:r>
      <w:r w:rsidRPr="00253048">
        <w:rPr>
          <w:rFonts w:asciiTheme="minorHAnsi" w:hAnsiTheme="minorHAnsi" w:cstheme="minorHAnsi"/>
          <w:color w:val="auto"/>
          <w:szCs w:val="24"/>
        </w:rPr>
        <w:t xml:space="preserve">Prawo zamówień publicznych, zmiana </w:t>
      </w:r>
      <w:r w:rsidR="0032670C"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spoza sektora finansów publicznych, musi nastąpić z zachowaniem zasady przejrzystości i równego traktowania. </w:t>
      </w:r>
    </w:p>
    <w:p w:rsidR="004A1031" w:rsidRPr="00253048" w:rsidRDefault="004A1031" w:rsidP="0068654D">
      <w:pPr>
        <w:spacing w:after="0" w:line="360" w:lineRule="auto"/>
        <w:ind w:left="0" w:firstLine="0"/>
        <w:jc w:val="left"/>
        <w:rPr>
          <w:rFonts w:asciiTheme="minorHAnsi" w:hAnsiTheme="minorHAnsi" w:cstheme="minorHAnsi"/>
          <w:color w:val="auto"/>
          <w:szCs w:val="24"/>
        </w:rPr>
      </w:pPr>
    </w:p>
    <w:p w:rsidR="00047C57" w:rsidRPr="00253048" w:rsidRDefault="0032670C" w:rsidP="0068654D">
      <w:pPr>
        <w:spacing w:after="0" w:line="360" w:lineRule="auto"/>
        <w:ind w:left="0" w:firstLine="0"/>
        <w:jc w:val="left"/>
        <w:rPr>
          <w:rFonts w:asciiTheme="minorHAnsi" w:hAnsiTheme="minorHAnsi" w:cstheme="minorHAnsi"/>
          <w:bCs/>
          <w:color w:val="auto"/>
          <w:szCs w:val="24"/>
        </w:rPr>
      </w:pPr>
      <w:r w:rsidRPr="00253048">
        <w:rPr>
          <w:rFonts w:asciiTheme="minorHAnsi" w:hAnsiTheme="minorHAnsi" w:cstheme="minorHAnsi"/>
          <w:bCs/>
          <w:color w:val="auto"/>
          <w:szCs w:val="24"/>
        </w:rPr>
        <w:t>Powyższych zasadnie stosuje się</w:t>
      </w:r>
      <w:r w:rsidR="00811D23">
        <w:rPr>
          <w:rFonts w:asciiTheme="minorHAnsi" w:hAnsiTheme="minorHAnsi" w:cstheme="minorHAnsi"/>
          <w:bCs/>
          <w:color w:val="auto"/>
          <w:szCs w:val="24"/>
        </w:rPr>
        <w:t xml:space="preserve"> </w:t>
      </w:r>
      <w:r w:rsidRPr="00253048">
        <w:rPr>
          <w:rFonts w:asciiTheme="minorHAnsi" w:hAnsiTheme="minorHAnsi" w:cstheme="minorHAnsi"/>
          <w:bCs/>
          <w:color w:val="auto"/>
          <w:szCs w:val="24"/>
        </w:rPr>
        <w:t>do</w:t>
      </w:r>
      <w:r w:rsidR="003E30A1" w:rsidRPr="00253048">
        <w:rPr>
          <w:rFonts w:asciiTheme="minorHAnsi" w:hAnsiTheme="minorHAnsi" w:cstheme="minorHAnsi"/>
          <w:bCs/>
          <w:color w:val="auto"/>
          <w:szCs w:val="24"/>
        </w:rPr>
        <w:t xml:space="preserve"> partnerstwa określonego w art. 34 ustawy wdrożeniowej</w:t>
      </w:r>
      <w:r w:rsidRPr="00253048">
        <w:rPr>
          <w:rFonts w:asciiTheme="minorHAnsi" w:hAnsiTheme="minorHAnsi" w:cstheme="minorHAnsi"/>
          <w:bCs/>
          <w:color w:val="auto"/>
          <w:szCs w:val="24"/>
        </w:rPr>
        <w:t>.</w:t>
      </w:r>
      <w:r w:rsidR="003E30A1" w:rsidRPr="00253048">
        <w:rPr>
          <w:rFonts w:asciiTheme="minorHAnsi" w:hAnsiTheme="minorHAnsi" w:cstheme="minorHAnsi"/>
          <w:bCs/>
          <w:color w:val="auto"/>
          <w:szCs w:val="24"/>
        </w:rPr>
        <w:t>.</w:t>
      </w:r>
    </w:p>
    <w:p w:rsidR="0032670C" w:rsidRPr="00253048" w:rsidRDefault="00172E61" w:rsidP="0068654D">
      <w:pPr>
        <w:widowControl w:val="0"/>
        <w:spacing w:after="0" w:line="360" w:lineRule="auto"/>
        <w:ind w:left="0" w:firstLine="0"/>
        <w:jc w:val="left"/>
        <w:rPr>
          <w:rFonts w:asciiTheme="minorHAnsi" w:hAnsiTheme="minorHAnsi" w:cstheme="minorHAnsi"/>
          <w:b/>
          <w:color w:val="auto"/>
          <w:szCs w:val="24"/>
        </w:rPr>
      </w:pPr>
      <w:r w:rsidRPr="00253048">
        <w:rPr>
          <w:rFonts w:asciiTheme="minorHAnsi" w:hAnsiTheme="minorHAnsi" w:cstheme="minorHAnsi"/>
          <w:b/>
          <w:color w:val="auto"/>
          <w:szCs w:val="24"/>
        </w:rPr>
        <w:t>Nie dopuszcza się realizacji projektów w formule partnerstwa publiczno-prywatnego.</w:t>
      </w:r>
    </w:p>
    <w:p w:rsidR="00EF3CE9" w:rsidRPr="00253048" w:rsidRDefault="00EF3CE9" w:rsidP="0068654D">
      <w:pPr>
        <w:widowControl w:val="0"/>
        <w:spacing w:after="0" w:line="360" w:lineRule="auto"/>
        <w:ind w:left="0" w:firstLine="0"/>
        <w:jc w:val="left"/>
        <w:rPr>
          <w:rFonts w:asciiTheme="minorHAnsi" w:hAnsiTheme="minorHAnsi" w:cstheme="minorHAnsi"/>
          <w:b/>
          <w:color w:val="auto"/>
          <w:szCs w:val="24"/>
        </w:rPr>
      </w:pPr>
    </w:p>
    <w:p w:rsidR="00C22405" w:rsidRPr="00253048" w:rsidRDefault="000E2EC1" w:rsidP="0068654D">
      <w:pPr>
        <w:pStyle w:val="Nagwek1"/>
        <w:spacing w:before="0" w:after="0" w:line="360" w:lineRule="auto"/>
        <w:jc w:val="left"/>
        <w:rPr>
          <w:rFonts w:cstheme="minorHAnsi"/>
          <w:color w:val="auto"/>
          <w:szCs w:val="24"/>
        </w:rPr>
      </w:pPr>
      <w:bookmarkStart w:id="94" w:name="_Toc18957560"/>
      <w:r w:rsidRPr="00253048">
        <w:rPr>
          <w:rFonts w:cstheme="minorHAnsi"/>
          <w:color w:val="auto"/>
          <w:szCs w:val="24"/>
        </w:rPr>
        <w:t>Wykaz załączników do wniosku o dofina</w:t>
      </w:r>
      <w:r w:rsidR="00F505CC" w:rsidRPr="00253048">
        <w:rPr>
          <w:rFonts w:cstheme="minorHAnsi"/>
          <w:color w:val="auto"/>
          <w:szCs w:val="24"/>
        </w:rPr>
        <w:t>n</w:t>
      </w:r>
      <w:r w:rsidRPr="00253048">
        <w:rPr>
          <w:rFonts w:cstheme="minorHAnsi"/>
          <w:color w:val="auto"/>
          <w:szCs w:val="24"/>
        </w:rPr>
        <w:t>sowanie</w:t>
      </w:r>
      <w:bookmarkEnd w:id="94"/>
    </w:p>
    <w:p w:rsidR="00C22405" w:rsidRPr="00253048" w:rsidRDefault="000E2EC1" w:rsidP="0068654D">
      <w:pPr>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rsidR="00C22405" w:rsidRPr="00253048" w:rsidRDefault="000E2EC1" w:rsidP="002C4524">
      <w:pPr>
        <w:pStyle w:val="Akapitzlist"/>
        <w:numPr>
          <w:ilvl w:val="0"/>
          <w:numId w:val="15"/>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Studium wykonalności – analiza finansowa w formacie Excel z działającymi formułami</w:t>
      </w:r>
      <w:r w:rsidR="002C4524" w:rsidRPr="00253048">
        <w:rPr>
          <w:rFonts w:asciiTheme="minorHAnsi" w:hAnsiTheme="minorHAnsi" w:cstheme="minorHAnsi"/>
          <w:color w:val="auto"/>
          <w:szCs w:val="24"/>
        </w:rPr>
        <w:t>;</w:t>
      </w:r>
    </w:p>
    <w:p w:rsidR="00C22405" w:rsidRPr="00253048" w:rsidRDefault="002C4524" w:rsidP="00C75770">
      <w:pPr>
        <w:numPr>
          <w:ilvl w:val="0"/>
          <w:numId w:val="15"/>
        </w:numPr>
        <w:tabs>
          <w:tab w:val="left" w:pos="426"/>
        </w:tabs>
        <w:spacing w:after="6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F</w:t>
      </w:r>
      <w:r w:rsidR="000E2EC1" w:rsidRPr="00253048">
        <w:rPr>
          <w:rFonts w:asciiTheme="minorHAnsi" w:hAnsiTheme="minorHAnsi" w:cstheme="minorHAnsi"/>
          <w:color w:val="auto"/>
          <w:szCs w:val="24"/>
        </w:rPr>
        <w:t>ormularz oświadczenia do wniosku o dofinansowanie</w:t>
      </w:r>
      <w:r w:rsidRPr="00253048">
        <w:rPr>
          <w:rFonts w:asciiTheme="minorHAnsi" w:hAnsiTheme="minorHAnsi" w:cstheme="minorHAnsi"/>
          <w:color w:val="auto"/>
          <w:szCs w:val="24"/>
        </w:rPr>
        <w:t xml:space="preserve"> o kwalifikowalności podatku VAT</w:t>
      </w:r>
      <w:r w:rsidR="000E2EC1" w:rsidRPr="00253048">
        <w:rPr>
          <w:rFonts w:asciiTheme="minorHAnsi" w:hAnsiTheme="minorHAnsi" w:cstheme="minorHAnsi"/>
          <w:color w:val="auto"/>
          <w:szCs w:val="24"/>
        </w:rPr>
        <w:t xml:space="preserve"> (dla Wnioskodawcy i Partnerów, podmiotów realizujących projekt) – wypełniony zgodnie ze wzorem dołączonym do </w:t>
      </w:r>
      <w:r w:rsidRPr="00253048">
        <w:rPr>
          <w:rFonts w:asciiTheme="minorHAnsi" w:hAnsiTheme="minorHAnsi" w:cstheme="minorHAnsi"/>
          <w:color w:val="auto"/>
          <w:szCs w:val="24"/>
        </w:rPr>
        <w:t>O</w:t>
      </w:r>
      <w:r w:rsidR="000E2EC1" w:rsidRPr="00253048">
        <w:rPr>
          <w:rFonts w:asciiTheme="minorHAnsi" w:hAnsiTheme="minorHAnsi" w:cstheme="minorHAnsi"/>
          <w:color w:val="auto"/>
          <w:szCs w:val="24"/>
        </w:rPr>
        <w:t>głoszenia</w:t>
      </w:r>
      <w:r w:rsidRPr="00253048">
        <w:rPr>
          <w:rFonts w:asciiTheme="minorHAnsi" w:hAnsiTheme="minorHAnsi" w:cstheme="minorHAnsi"/>
          <w:color w:val="auto"/>
          <w:szCs w:val="24"/>
        </w:rPr>
        <w:t xml:space="preserve"> o naborze</w:t>
      </w:r>
      <w:r w:rsidR="000E2EC1" w:rsidRPr="00253048">
        <w:rPr>
          <w:rFonts w:asciiTheme="minorHAnsi" w:hAnsiTheme="minorHAnsi" w:cstheme="minorHAnsi"/>
          <w:color w:val="auto"/>
          <w:szCs w:val="24"/>
        </w:rPr>
        <w:t xml:space="preserve">. W przypadku, gdy podatek VAT stanowi koszt </w:t>
      </w:r>
      <w:r w:rsidR="000E2EC1" w:rsidRPr="00253048">
        <w:rPr>
          <w:rFonts w:asciiTheme="minorHAnsi" w:hAnsiTheme="minorHAnsi" w:cstheme="minorHAnsi"/>
          <w:color w:val="auto"/>
          <w:szCs w:val="24"/>
        </w:rPr>
        <w:lastRenderedPageBreak/>
        <w:t xml:space="preserve">niekwalifikowalny w projekcie nie należy załączać Oświadczenia o </w:t>
      </w:r>
      <w:r w:rsidRPr="00253048">
        <w:rPr>
          <w:rFonts w:asciiTheme="minorHAnsi" w:hAnsiTheme="minorHAnsi" w:cstheme="minorHAnsi"/>
          <w:color w:val="auto"/>
          <w:szCs w:val="24"/>
        </w:rPr>
        <w:t xml:space="preserve">kwalifikowalności podatku </w:t>
      </w:r>
      <w:r w:rsidR="000E2EC1" w:rsidRPr="00253048">
        <w:rPr>
          <w:rFonts w:asciiTheme="minorHAnsi" w:hAnsiTheme="minorHAnsi" w:cstheme="minorHAnsi"/>
          <w:color w:val="auto"/>
          <w:szCs w:val="24"/>
        </w:rPr>
        <w:t xml:space="preserve">VAT; </w:t>
      </w:r>
    </w:p>
    <w:p w:rsidR="00802367" w:rsidRPr="00253048" w:rsidRDefault="00802367" w:rsidP="00C75770">
      <w:pPr>
        <w:numPr>
          <w:ilvl w:val="0"/>
          <w:numId w:val="15"/>
        </w:numPr>
        <w:tabs>
          <w:tab w:val="left" w:pos="426"/>
        </w:tabs>
        <w:spacing w:afterLines="60" w:after="144"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Pozw</w:t>
      </w:r>
      <w:r w:rsidR="00811D23">
        <w:rPr>
          <w:rFonts w:asciiTheme="minorHAnsi" w:hAnsiTheme="minorHAnsi" w:cstheme="minorHAnsi"/>
          <w:color w:val="auto"/>
          <w:szCs w:val="24"/>
        </w:rPr>
        <w:t>olenie na budowę (decyzja budow</w:t>
      </w:r>
      <w:r w:rsidRPr="00253048">
        <w:rPr>
          <w:rFonts w:asciiTheme="minorHAnsi" w:hAnsiTheme="minorHAnsi" w:cstheme="minorHAnsi"/>
          <w:color w:val="auto"/>
          <w:szCs w:val="24"/>
        </w:rPr>
        <w:t>l</w:t>
      </w:r>
      <w:r w:rsidR="00811D23">
        <w:rPr>
          <w:rFonts w:asciiTheme="minorHAnsi" w:hAnsiTheme="minorHAnsi" w:cstheme="minorHAnsi"/>
          <w:color w:val="auto"/>
          <w:szCs w:val="24"/>
        </w:rPr>
        <w:t>a</w:t>
      </w:r>
      <w:r w:rsidRPr="00253048">
        <w:rPr>
          <w:rFonts w:asciiTheme="minorHAnsi" w:hAnsiTheme="minorHAnsi" w:cstheme="minorHAnsi"/>
          <w:color w:val="auto"/>
          <w:szCs w:val="24"/>
        </w:rPr>
        <w:t>na lub inna decyzja inwestycyjna dla przedsięwzięcia) – w sytuacji, gdy</w:t>
      </w:r>
      <w:r w:rsidR="00811D23">
        <w:rPr>
          <w:rFonts w:asciiTheme="minorHAnsi" w:hAnsiTheme="minorHAnsi" w:cstheme="minorHAnsi"/>
          <w:color w:val="auto"/>
          <w:szCs w:val="24"/>
        </w:rPr>
        <w:t xml:space="preserve"> pozwolenie zostało już wydane</w:t>
      </w:r>
      <w:r w:rsidR="00B72A99">
        <w:rPr>
          <w:rFonts w:asciiTheme="minorHAnsi" w:hAnsiTheme="minorHAnsi" w:cstheme="minorHAnsi"/>
          <w:color w:val="auto"/>
          <w:szCs w:val="24"/>
        </w:rPr>
        <w:t>.</w:t>
      </w:r>
      <w:r w:rsidR="002C4524" w:rsidRPr="00253048">
        <w:rPr>
          <w:rFonts w:asciiTheme="minorHAnsi" w:hAnsiTheme="minorHAnsi" w:cstheme="minorHAnsi"/>
          <w:color w:val="auto"/>
          <w:szCs w:val="24"/>
        </w:rPr>
        <w:br/>
      </w:r>
      <w:r w:rsidRPr="00811D23">
        <w:rPr>
          <w:rFonts w:asciiTheme="minorHAnsi" w:hAnsiTheme="minorHAnsi" w:cstheme="minorHAnsi"/>
          <w:color w:val="auto"/>
          <w:szCs w:val="24"/>
        </w:rPr>
        <w:t xml:space="preserve">W przypadku realizacji robót na zgłoszenie należy przedłożyć stosowny dokument wraz z adnotacją właściwego organu o braku sprzeciwu lub oświadczeniem </w:t>
      </w:r>
      <w:r w:rsidR="002C4524" w:rsidRPr="00811D23">
        <w:rPr>
          <w:rFonts w:asciiTheme="minorHAnsi" w:hAnsiTheme="minorHAnsi" w:cstheme="minorHAnsi"/>
          <w:color w:val="auto"/>
          <w:szCs w:val="24"/>
        </w:rPr>
        <w:t>W</w:t>
      </w:r>
      <w:r w:rsidRPr="00811D23">
        <w:rPr>
          <w:rFonts w:asciiTheme="minorHAnsi" w:hAnsiTheme="minorHAnsi" w:cstheme="minorHAnsi"/>
          <w:color w:val="auto"/>
          <w:szCs w:val="24"/>
        </w:rPr>
        <w:t>nioskodawcy, że w terminie ustawowym właściwy organ nie wniósł sprzeciwu (tzw. milcząca zgoda)</w:t>
      </w:r>
      <w:r w:rsidRPr="00253048">
        <w:rPr>
          <w:rFonts w:asciiTheme="minorHAnsi" w:hAnsiTheme="minorHAnsi" w:cstheme="minorHAnsi"/>
          <w:color w:val="auto"/>
          <w:szCs w:val="24"/>
        </w:rPr>
        <w:t xml:space="preserve">; </w:t>
      </w:r>
    </w:p>
    <w:p w:rsidR="00C22405" w:rsidRPr="00253048" w:rsidRDefault="000E2EC1" w:rsidP="00C75770">
      <w:pPr>
        <w:numPr>
          <w:ilvl w:val="0"/>
          <w:numId w:val="15"/>
        </w:numPr>
        <w:tabs>
          <w:tab w:val="left" w:pos="426"/>
        </w:tabs>
        <w:spacing w:afterLines="60" w:after="144"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Dokumenty potwierdzające otrzymanie pomocy publicznej/pomocy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 w przypadku projektów objętych pomocą publiczną/pomocą </w:t>
      </w:r>
      <w:r w:rsidRPr="00253048">
        <w:rPr>
          <w:rFonts w:asciiTheme="minorHAnsi" w:hAnsiTheme="minorHAnsi" w:cstheme="minorHAnsi"/>
          <w:i/>
          <w:iCs/>
          <w:color w:val="auto"/>
          <w:szCs w:val="24"/>
        </w:rPr>
        <w:t>de minimis</w:t>
      </w:r>
      <w:r w:rsidRPr="00253048">
        <w:rPr>
          <w:rFonts w:asciiTheme="minorHAnsi" w:hAnsiTheme="minorHAnsi" w:cstheme="minorHAnsi"/>
          <w:color w:val="auto"/>
          <w:szCs w:val="24"/>
        </w:rPr>
        <w:t xml:space="preserve">;  </w:t>
      </w:r>
    </w:p>
    <w:p w:rsidR="00C22405" w:rsidRPr="00253048" w:rsidRDefault="000E2EC1" w:rsidP="00C75770">
      <w:pPr>
        <w:numPr>
          <w:ilvl w:val="0"/>
          <w:numId w:val="15"/>
        </w:numPr>
        <w:tabs>
          <w:tab w:val="left" w:pos="426"/>
        </w:tabs>
        <w:spacing w:afterLines="60" w:after="144"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Dokumenty potwierdzające wniesienie wkładu niepieniężnego, np. operat szacunkowy w przypadku wniesienia gruntu lub nieruchomości zabudowanej wraz z wymaganym załącznikiem (jeżeli dotyczy); </w:t>
      </w:r>
    </w:p>
    <w:p w:rsidR="00C22405" w:rsidRPr="00253048" w:rsidRDefault="000E2EC1" w:rsidP="00C75770">
      <w:pPr>
        <w:numPr>
          <w:ilvl w:val="0"/>
          <w:numId w:val="15"/>
        </w:numPr>
        <w:tabs>
          <w:tab w:val="left" w:pos="426"/>
        </w:tabs>
        <w:spacing w:afterLines="60" w:after="144"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Kopia Programu Funkcjonalno-Użytkowego w przypadku projektów realizowanych w formule "zaprojektuj i wybuduj" (jeżeli dotyczy); </w:t>
      </w:r>
    </w:p>
    <w:p w:rsidR="00C22405" w:rsidRPr="00253048" w:rsidRDefault="000E2EC1" w:rsidP="00C75770">
      <w:pPr>
        <w:numPr>
          <w:ilvl w:val="0"/>
          <w:numId w:val="15"/>
        </w:numPr>
        <w:tabs>
          <w:tab w:val="left" w:pos="426"/>
        </w:tabs>
        <w:spacing w:afterLines="60" w:after="144"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Pełnomocnictwo </w:t>
      </w:r>
      <w:r w:rsidR="00B47289" w:rsidRPr="00253048">
        <w:rPr>
          <w:rFonts w:asciiTheme="minorHAnsi" w:hAnsiTheme="minorHAnsi" w:cstheme="minorHAnsi"/>
          <w:color w:val="auto"/>
          <w:szCs w:val="24"/>
        </w:rPr>
        <w:t xml:space="preserve">zgodnie ze wzorem umieszczonym na stronie z ogłoszeniem o naborze </w:t>
      </w:r>
      <w:r w:rsidRPr="00253048">
        <w:rPr>
          <w:rFonts w:asciiTheme="minorHAnsi" w:hAnsiTheme="minorHAnsi" w:cstheme="minorHAnsi"/>
          <w:color w:val="auto"/>
          <w:szCs w:val="24"/>
        </w:rPr>
        <w:t xml:space="preserve">(dla osoby upoważnionej do reprezentowania </w:t>
      </w:r>
      <w:r w:rsidR="00827DBE" w:rsidRPr="00253048">
        <w:rPr>
          <w:rFonts w:asciiTheme="minorHAnsi" w:hAnsiTheme="minorHAnsi" w:cstheme="minorHAnsi"/>
          <w:color w:val="auto"/>
          <w:szCs w:val="24"/>
        </w:rPr>
        <w:t>W</w:t>
      </w:r>
      <w:r w:rsidRPr="00253048">
        <w:rPr>
          <w:rFonts w:asciiTheme="minorHAnsi" w:hAnsiTheme="minorHAnsi" w:cstheme="minorHAnsi"/>
          <w:color w:val="auto"/>
          <w:szCs w:val="24"/>
        </w:rPr>
        <w:t>nioskodawcy)</w:t>
      </w:r>
      <w:r w:rsidR="00EF758B" w:rsidRPr="00253048">
        <w:rPr>
          <w:rFonts w:asciiTheme="minorHAnsi" w:hAnsiTheme="minorHAnsi" w:cstheme="minorHAnsi"/>
          <w:color w:val="auto"/>
          <w:szCs w:val="24"/>
        </w:rPr>
        <w:t xml:space="preserve"> (jeżeli dotyczy)</w:t>
      </w:r>
      <w:r w:rsidRPr="00253048">
        <w:rPr>
          <w:rFonts w:asciiTheme="minorHAnsi" w:hAnsiTheme="minorHAnsi" w:cstheme="minorHAnsi"/>
          <w:color w:val="auto"/>
          <w:szCs w:val="24"/>
        </w:rPr>
        <w:t xml:space="preserve">; </w:t>
      </w:r>
    </w:p>
    <w:p w:rsidR="0072501E" w:rsidRPr="00253048" w:rsidRDefault="0072501E" w:rsidP="00C75770">
      <w:pPr>
        <w:pStyle w:val="Akapitzlist"/>
        <w:numPr>
          <w:ilvl w:val="0"/>
          <w:numId w:val="15"/>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Załączniki środowiskowe, w tym: Deklaracja Natura 2000, Oświadczenie – </w:t>
      </w:r>
      <w:r w:rsidR="00827DBE" w:rsidRPr="00253048">
        <w:rPr>
          <w:rFonts w:asciiTheme="minorHAnsi" w:hAnsiTheme="minorHAnsi" w:cstheme="minorHAnsi"/>
          <w:color w:val="auto"/>
          <w:szCs w:val="24"/>
        </w:rPr>
        <w:t>„A</w:t>
      </w:r>
      <w:r w:rsidRPr="00253048">
        <w:rPr>
          <w:rFonts w:asciiTheme="minorHAnsi" w:hAnsiTheme="minorHAnsi" w:cstheme="minorHAnsi"/>
          <w:color w:val="auto"/>
          <w:szCs w:val="24"/>
        </w:rPr>
        <w:t xml:space="preserve">naliza OOŚ </w:t>
      </w:r>
      <w:r w:rsidR="00827DBE" w:rsidRPr="00253048">
        <w:rPr>
          <w:rFonts w:asciiTheme="minorHAnsi" w:hAnsiTheme="minorHAnsi" w:cstheme="minorHAnsi"/>
          <w:color w:val="auto"/>
          <w:szCs w:val="24"/>
        </w:rPr>
        <w:t xml:space="preserve">(…)” – </w:t>
      </w:r>
      <w:r w:rsidRPr="00253048">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Pr>
          <w:rFonts w:asciiTheme="minorHAnsi" w:hAnsiTheme="minorHAnsi" w:cstheme="minorHAnsi"/>
          <w:color w:val="auto"/>
          <w:szCs w:val="24"/>
        </w:rPr>
        <w:t xml:space="preserve"> </w:t>
      </w:r>
      <w:r w:rsidR="00F47BB4">
        <w:rPr>
          <w:rFonts w:asciiTheme="minorHAnsi" w:hAnsiTheme="minorHAnsi" w:cstheme="minorHAnsi"/>
          <w:color w:val="auto"/>
          <w:szCs w:val="24"/>
        </w:rPr>
        <w:t>ostateczna decyzja środowiskowa</w:t>
      </w:r>
      <w:r w:rsidRPr="00253048">
        <w:rPr>
          <w:rFonts w:asciiTheme="minorHAnsi" w:hAnsiTheme="minorHAnsi" w:cstheme="minorHAnsi"/>
          <w:color w:val="auto"/>
          <w:szCs w:val="24"/>
        </w:rPr>
        <w:t>;</w:t>
      </w:r>
    </w:p>
    <w:p w:rsidR="00C22405" w:rsidRPr="00253048" w:rsidRDefault="000E2EC1" w:rsidP="00C75770">
      <w:pPr>
        <w:numPr>
          <w:ilvl w:val="0"/>
          <w:numId w:val="15"/>
        </w:numPr>
        <w:tabs>
          <w:tab w:val="left" w:pos="426"/>
        </w:tabs>
        <w:spacing w:afterLines="60" w:after="144"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Dokumenty potwierdzające status prawny i dane </w:t>
      </w:r>
      <w:r w:rsidR="00827DBE" w:rsidRPr="00253048">
        <w:rPr>
          <w:rFonts w:asciiTheme="minorHAnsi" w:hAnsiTheme="minorHAnsi" w:cstheme="minorHAnsi"/>
          <w:color w:val="auto"/>
          <w:szCs w:val="24"/>
        </w:rPr>
        <w:t>W</w:t>
      </w:r>
      <w:r w:rsidRPr="00253048">
        <w:rPr>
          <w:rFonts w:asciiTheme="minorHAnsi" w:hAnsiTheme="minorHAnsi" w:cstheme="minorHAnsi"/>
          <w:color w:val="auto"/>
          <w:szCs w:val="24"/>
        </w:rPr>
        <w:t xml:space="preserve">nioskodawcy oraz </w:t>
      </w:r>
      <w:r w:rsidR="00827DBE"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projektu </w:t>
      </w:r>
      <w:r w:rsidR="00827DBE"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rsidR="00C22405" w:rsidRPr="00253048" w:rsidRDefault="000E2EC1" w:rsidP="00C75770">
      <w:pPr>
        <w:numPr>
          <w:ilvl w:val="0"/>
          <w:numId w:val="15"/>
        </w:numPr>
        <w:tabs>
          <w:tab w:val="left" w:pos="426"/>
        </w:tabs>
        <w:spacing w:afterLines="60" w:after="144"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t>Załącznik dot</w:t>
      </w:r>
      <w:r w:rsidR="004A1031" w:rsidRPr="00253048">
        <w:rPr>
          <w:rFonts w:asciiTheme="minorHAnsi" w:hAnsiTheme="minorHAnsi" w:cstheme="minorHAnsi"/>
          <w:color w:val="auto"/>
          <w:szCs w:val="24"/>
        </w:rPr>
        <w:t>yczący</w:t>
      </w:r>
      <w:r w:rsidRPr="00253048">
        <w:rPr>
          <w:rFonts w:asciiTheme="minorHAnsi" w:hAnsiTheme="minorHAnsi" w:cstheme="minorHAnsi"/>
          <w:color w:val="auto"/>
          <w:szCs w:val="24"/>
        </w:rPr>
        <w:t xml:space="preserve"> określenia poziomu wsparcia w projektach partnerskich </w:t>
      </w:r>
      <w:r w:rsidR="004A1031"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dotyczy tylko projektów partnerskich objętych regułami pomocy publicznej, </w:t>
      </w:r>
    </w:p>
    <w:p w:rsidR="00C22405" w:rsidRPr="009D7A6C" w:rsidRDefault="000E2EC1" w:rsidP="00C75770">
      <w:pPr>
        <w:numPr>
          <w:ilvl w:val="0"/>
          <w:numId w:val="15"/>
        </w:numPr>
        <w:tabs>
          <w:tab w:val="left" w:pos="426"/>
        </w:tabs>
        <w:spacing w:afterLines="60" w:after="144" w:line="360" w:lineRule="auto"/>
        <w:ind w:left="0" w:firstLine="0"/>
        <w:jc w:val="left"/>
        <w:rPr>
          <w:rFonts w:asciiTheme="minorHAnsi" w:hAnsiTheme="minorHAnsi" w:cstheme="minorHAnsi"/>
          <w:color w:val="auto"/>
          <w:szCs w:val="24"/>
        </w:rPr>
      </w:pPr>
      <w:r w:rsidRPr="009D7A6C">
        <w:rPr>
          <w:rFonts w:asciiTheme="minorHAnsi" w:hAnsiTheme="minorHAnsi" w:cstheme="minorHAnsi"/>
          <w:color w:val="auto"/>
          <w:szCs w:val="24"/>
        </w:rPr>
        <w:t xml:space="preserve">W przypadku wszystkich projektów partnerskich </w:t>
      </w:r>
      <w:r w:rsidR="004A1031" w:rsidRPr="009D7A6C">
        <w:rPr>
          <w:rFonts w:asciiTheme="minorHAnsi" w:hAnsiTheme="minorHAnsi" w:cstheme="minorHAnsi"/>
          <w:color w:val="auto"/>
          <w:szCs w:val="24"/>
        </w:rPr>
        <w:t>–</w:t>
      </w:r>
      <w:r w:rsidRPr="009D7A6C">
        <w:rPr>
          <w:rFonts w:asciiTheme="minorHAnsi" w:hAnsiTheme="minorHAnsi" w:cstheme="minorHAnsi"/>
          <w:color w:val="auto"/>
          <w:szCs w:val="24"/>
        </w:rPr>
        <w:t xml:space="preserve"> dokument potwierdzający prawidłowość dokonania wyboru partnerów do projektu przed datą złożenia wniosku o </w:t>
      </w:r>
      <w:r w:rsidRPr="009D7A6C">
        <w:rPr>
          <w:rFonts w:asciiTheme="minorHAnsi" w:hAnsiTheme="minorHAnsi" w:cstheme="minorHAnsi"/>
          <w:color w:val="auto"/>
          <w:szCs w:val="24"/>
        </w:rPr>
        <w:lastRenderedPageBreak/>
        <w:t>dofinansowanie. Minimalny zakres informacji, którą powinien zawierać</w:t>
      </w:r>
      <w:r w:rsidR="00487642" w:rsidRPr="009D7A6C">
        <w:rPr>
          <w:rFonts w:asciiTheme="minorHAnsi" w:hAnsiTheme="minorHAnsi" w:cstheme="minorHAnsi"/>
          <w:color w:val="auto"/>
          <w:szCs w:val="24"/>
        </w:rPr>
        <w:t xml:space="preserve"> ww.</w:t>
      </w:r>
      <w:r w:rsidRPr="009D7A6C">
        <w:rPr>
          <w:rFonts w:asciiTheme="minorHAnsi" w:hAnsiTheme="minorHAnsi" w:cstheme="minorHAnsi"/>
          <w:color w:val="auto"/>
          <w:szCs w:val="24"/>
        </w:rPr>
        <w:t xml:space="preserve"> dokument </w:t>
      </w:r>
      <w:r w:rsidR="004A1031" w:rsidRPr="009D7A6C">
        <w:rPr>
          <w:rFonts w:asciiTheme="minorHAnsi" w:hAnsiTheme="minorHAnsi" w:cstheme="minorHAnsi"/>
          <w:color w:val="auto"/>
          <w:szCs w:val="24"/>
        </w:rPr>
        <w:t xml:space="preserve">określa pkt 34 </w:t>
      </w:r>
      <w:r w:rsidR="009D7A6C" w:rsidRPr="00253048">
        <w:rPr>
          <w:rFonts w:asciiTheme="minorHAnsi" w:hAnsiTheme="minorHAnsi" w:cstheme="minorHAnsi"/>
          <w:color w:val="auto"/>
          <w:szCs w:val="24"/>
        </w:rPr>
        <w:t>[Wymagania w zakresie realizacji projektu partnerskiego]</w:t>
      </w:r>
      <w:r w:rsidR="009D7A6C">
        <w:rPr>
          <w:rFonts w:asciiTheme="minorHAnsi" w:hAnsiTheme="minorHAnsi" w:cstheme="minorHAnsi"/>
          <w:color w:val="auto"/>
          <w:szCs w:val="24"/>
        </w:rPr>
        <w:t xml:space="preserve"> </w:t>
      </w:r>
      <w:r w:rsidR="004A1031" w:rsidRPr="009D7A6C">
        <w:rPr>
          <w:rFonts w:asciiTheme="minorHAnsi" w:hAnsiTheme="minorHAnsi" w:cstheme="minorHAnsi"/>
          <w:color w:val="auto"/>
          <w:szCs w:val="24"/>
        </w:rPr>
        <w:t xml:space="preserve">niniejszego Regulaminu </w:t>
      </w:r>
    </w:p>
    <w:p w:rsidR="00C22405" w:rsidRPr="00253048" w:rsidRDefault="000E2EC1" w:rsidP="00C75770">
      <w:pPr>
        <w:pStyle w:val="Akapitzlist"/>
        <w:numPr>
          <w:ilvl w:val="0"/>
          <w:numId w:val="15"/>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253048">
        <w:rPr>
          <w:rFonts w:asciiTheme="minorHAnsi" w:hAnsiTheme="minorHAnsi" w:cstheme="minorHAnsi"/>
          <w:color w:val="auto"/>
          <w:szCs w:val="24"/>
        </w:rPr>
        <w:t>–</w:t>
      </w:r>
      <w:r w:rsidRPr="00253048">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przed datą złożenia wniosku o dofinansowanie tj. co najmniej następujące dokumenty: </w:t>
      </w:r>
    </w:p>
    <w:p w:rsidR="00C22405" w:rsidRPr="00253048" w:rsidRDefault="000E2EC1" w:rsidP="00C75770">
      <w:pPr>
        <w:pStyle w:val="Akapitzlist"/>
        <w:numPr>
          <w:ilvl w:val="0"/>
          <w:numId w:val="41"/>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wydruk ogłoszenia otwartego naboru </w:t>
      </w:r>
      <w:r w:rsidR="00750724"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artnerów ze strony internetowej </w:t>
      </w:r>
      <w:r w:rsidR="00750724" w:rsidRPr="00253048">
        <w:rPr>
          <w:rFonts w:asciiTheme="minorHAnsi" w:hAnsiTheme="minorHAnsi" w:cstheme="minorHAnsi"/>
          <w:color w:val="auto"/>
          <w:szCs w:val="24"/>
        </w:rPr>
        <w:t>W</w:t>
      </w:r>
      <w:r w:rsidRPr="00253048">
        <w:rPr>
          <w:rFonts w:asciiTheme="minorHAnsi" w:hAnsiTheme="minorHAnsi" w:cstheme="minorHAnsi"/>
          <w:color w:val="auto"/>
          <w:szCs w:val="24"/>
        </w:rPr>
        <w:t xml:space="preserve">nioskodawcy lub wskazanie we wniosku o dofinansowanie linka pod którym zamieszczono ogłoszenie; </w:t>
      </w:r>
    </w:p>
    <w:p w:rsidR="00C22405" w:rsidRPr="00253048" w:rsidRDefault="000E2EC1" w:rsidP="00C75770">
      <w:pPr>
        <w:pStyle w:val="Akapitzlist"/>
        <w:numPr>
          <w:ilvl w:val="0"/>
          <w:numId w:val="41"/>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wydruk informacji o podmiotach wybranych do pełnienia funkcji </w:t>
      </w:r>
      <w:r w:rsidR="00750724" w:rsidRPr="00253048">
        <w:rPr>
          <w:rFonts w:asciiTheme="minorHAnsi" w:hAnsiTheme="minorHAnsi" w:cstheme="minorHAnsi"/>
          <w:color w:val="auto"/>
          <w:szCs w:val="24"/>
        </w:rPr>
        <w:t>P</w:t>
      </w:r>
      <w:r w:rsidRPr="00253048">
        <w:rPr>
          <w:rFonts w:asciiTheme="minorHAnsi" w:hAnsiTheme="minorHAnsi" w:cstheme="minorHAnsi"/>
          <w:color w:val="auto"/>
          <w:szCs w:val="24"/>
        </w:rPr>
        <w:t xml:space="preserve">artnera ze strony internetowej </w:t>
      </w:r>
      <w:r w:rsidR="00750724" w:rsidRPr="00253048">
        <w:rPr>
          <w:rFonts w:asciiTheme="minorHAnsi" w:hAnsiTheme="minorHAnsi" w:cstheme="minorHAnsi"/>
          <w:color w:val="auto"/>
          <w:szCs w:val="24"/>
        </w:rPr>
        <w:t>W</w:t>
      </w:r>
      <w:r w:rsidRPr="00253048">
        <w:rPr>
          <w:rFonts w:asciiTheme="minorHAnsi" w:hAnsiTheme="minorHAnsi" w:cstheme="minorHAnsi"/>
          <w:color w:val="auto"/>
          <w:szCs w:val="24"/>
        </w:rPr>
        <w:t xml:space="preserve">nioskodawcy lub wskazanie we wniosku o dofinansowanie linka, pod którym zamieszczono informację; </w:t>
      </w:r>
    </w:p>
    <w:p w:rsidR="00C22405" w:rsidRPr="00253048" w:rsidRDefault="000E2EC1" w:rsidP="00C75770">
      <w:pPr>
        <w:pStyle w:val="Akapitzlist"/>
        <w:numPr>
          <w:ilvl w:val="0"/>
          <w:numId w:val="41"/>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skan potwierdzonej za zgodność z oryginałem wybranej oferty. </w:t>
      </w:r>
    </w:p>
    <w:p w:rsidR="00C22405" w:rsidRPr="00253048" w:rsidRDefault="000E2EC1" w:rsidP="00C75770">
      <w:pPr>
        <w:pStyle w:val="Akapitzlist"/>
        <w:numPr>
          <w:ilvl w:val="0"/>
          <w:numId w:val="15"/>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Potwierdzone za zgodność z oryginałem kopie dokumentów finansowych za okres 3 ostatnich lat obrotowych: </w:t>
      </w:r>
    </w:p>
    <w:p w:rsidR="00C22405" w:rsidRPr="00253048" w:rsidRDefault="000E2EC1" w:rsidP="00C75770">
      <w:pPr>
        <w:pStyle w:val="Akapitzlist"/>
        <w:numPr>
          <w:ilvl w:val="0"/>
          <w:numId w:val="41"/>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dla podmiotów, które mają obowiązek sporządzania sprawozdań finansowych  zgodnie z ustawą z dnia 29 września 1994 </w:t>
      </w:r>
      <w:r w:rsidR="00A97488" w:rsidRPr="00253048">
        <w:rPr>
          <w:rFonts w:asciiTheme="minorHAnsi" w:hAnsiTheme="minorHAnsi" w:cstheme="minorHAnsi"/>
          <w:color w:val="auto"/>
          <w:szCs w:val="24"/>
        </w:rPr>
        <w:t xml:space="preserve">r. </w:t>
      </w:r>
      <w:r w:rsidRPr="00253048">
        <w:rPr>
          <w:rFonts w:asciiTheme="minorHAnsi" w:hAnsiTheme="minorHAnsi" w:cstheme="minorHAnsi"/>
          <w:color w:val="auto"/>
          <w:szCs w:val="24"/>
        </w:rPr>
        <w:t xml:space="preserve">o rachunkowości </w:t>
      </w:r>
      <w:r w:rsidR="00A97488" w:rsidRPr="00253048">
        <w:rPr>
          <w:rFonts w:asciiTheme="minorHAnsi" w:hAnsiTheme="minorHAnsi" w:cstheme="minorHAnsi"/>
          <w:color w:val="auto"/>
          <w:szCs w:val="24"/>
        </w:rPr>
        <w:t xml:space="preserve"> –</w:t>
      </w:r>
      <w:r w:rsidRPr="00253048">
        <w:rPr>
          <w:rFonts w:asciiTheme="minorHAnsi" w:hAnsiTheme="minorHAnsi" w:cstheme="minorHAnsi"/>
          <w:color w:val="auto"/>
          <w:szCs w:val="24"/>
        </w:rPr>
        <w:t xml:space="preserve"> bilans i rachunek zysków i strat oraz informacja dodatkowa sporządzone za poprzednie trzy lata obrachunkowe, potwierdzone przez kierownika jednostki wraz z dokumentami o przyjęciu sprawozdań finansowych przez organ zatwierdzający;  </w:t>
      </w:r>
    </w:p>
    <w:p w:rsidR="00C22405" w:rsidRPr="00253048" w:rsidRDefault="000E2EC1" w:rsidP="00C75770">
      <w:pPr>
        <w:pStyle w:val="Akapitzlist"/>
        <w:numPr>
          <w:ilvl w:val="0"/>
          <w:numId w:val="41"/>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rsidR="00C22405" w:rsidRPr="00253048" w:rsidRDefault="000E2EC1" w:rsidP="00C75770">
      <w:pPr>
        <w:pStyle w:val="Akapitzlist"/>
        <w:numPr>
          <w:ilvl w:val="0"/>
          <w:numId w:val="41"/>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dla podmiotów działających krócej niż jeden rok obrachunkowy kopie </w:t>
      </w:r>
      <w:r w:rsidR="00A97488" w:rsidRPr="00253048">
        <w:rPr>
          <w:rFonts w:asciiTheme="minorHAnsi" w:hAnsiTheme="minorHAnsi" w:cstheme="minorHAnsi"/>
          <w:color w:val="auto"/>
          <w:szCs w:val="24"/>
        </w:rPr>
        <w:t>ww.</w:t>
      </w:r>
      <w:r w:rsidRPr="00253048">
        <w:rPr>
          <w:rFonts w:asciiTheme="minorHAnsi" w:hAnsiTheme="minorHAnsi" w:cstheme="minorHAnsi"/>
          <w:color w:val="auto"/>
          <w:szCs w:val="24"/>
        </w:rPr>
        <w:t xml:space="preserve"> dokumentów za dotychczasowy okres działalności. </w:t>
      </w:r>
    </w:p>
    <w:p w:rsidR="00C22405" w:rsidRPr="00253048" w:rsidRDefault="000E2EC1" w:rsidP="002C4524">
      <w:pPr>
        <w:numPr>
          <w:ilvl w:val="0"/>
          <w:numId w:val="15"/>
        </w:numPr>
        <w:tabs>
          <w:tab w:val="left" w:pos="426"/>
        </w:tabs>
        <w:spacing w:after="0" w:line="360" w:lineRule="auto"/>
        <w:ind w:left="0" w:firstLine="0"/>
        <w:jc w:val="left"/>
        <w:rPr>
          <w:rFonts w:asciiTheme="minorHAnsi" w:hAnsiTheme="minorHAnsi" w:cstheme="minorHAnsi"/>
          <w:color w:val="auto"/>
          <w:szCs w:val="24"/>
        </w:rPr>
      </w:pPr>
      <w:r w:rsidRPr="00253048">
        <w:rPr>
          <w:rFonts w:asciiTheme="minorHAnsi" w:hAnsiTheme="minorHAnsi" w:cstheme="minorHAnsi"/>
          <w:color w:val="auto"/>
          <w:szCs w:val="24"/>
        </w:rPr>
        <w:lastRenderedPageBreak/>
        <w:t xml:space="preserve">Kserokopia zawartej umowy kredytowej, wystawionej przez właściwy podmiot promesy kredytowej, promesy leasingowej na minimalną kwotę równą wartości dofinansowania (jeżeli dotyczy); </w:t>
      </w:r>
    </w:p>
    <w:p w:rsidR="00E80FEF" w:rsidRPr="00253048" w:rsidRDefault="007C3D6E" w:rsidP="002C4524">
      <w:pPr>
        <w:pStyle w:val="Akapitzlist"/>
        <w:numPr>
          <w:ilvl w:val="0"/>
          <w:numId w:val="15"/>
        </w:numPr>
        <w:tabs>
          <w:tab w:val="left" w:pos="426"/>
        </w:tabs>
        <w:spacing w:after="0" w:line="360" w:lineRule="auto"/>
        <w:ind w:left="0" w:firstLine="0"/>
        <w:contextualSpacing w:val="0"/>
        <w:jc w:val="left"/>
        <w:rPr>
          <w:rFonts w:asciiTheme="minorHAnsi" w:hAnsiTheme="minorHAnsi" w:cstheme="minorHAnsi"/>
          <w:color w:val="auto"/>
          <w:szCs w:val="24"/>
        </w:rPr>
      </w:pPr>
      <w:r w:rsidRPr="00253048">
        <w:rPr>
          <w:rFonts w:asciiTheme="minorHAnsi" w:hAnsiTheme="minorHAnsi" w:cstheme="minorHAnsi"/>
          <w:color w:val="auto"/>
          <w:szCs w:val="24"/>
        </w:rPr>
        <w:t xml:space="preserve">Załącznik "Oświadczenia dla </w:t>
      </w:r>
      <w:r w:rsidR="00A97488" w:rsidRPr="00253048">
        <w:rPr>
          <w:rFonts w:asciiTheme="minorHAnsi" w:hAnsiTheme="minorHAnsi" w:cstheme="minorHAnsi"/>
          <w:color w:val="auto"/>
          <w:szCs w:val="24"/>
        </w:rPr>
        <w:t>P</w:t>
      </w:r>
      <w:r w:rsidRPr="00253048">
        <w:rPr>
          <w:rFonts w:asciiTheme="minorHAnsi" w:hAnsiTheme="minorHAnsi" w:cstheme="minorHAnsi"/>
          <w:color w:val="auto"/>
          <w:szCs w:val="24"/>
        </w:rPr>
        <w:t>artnera" (wymagane osobno dla każdego z partn</w:t>
      </w:r>
      <w:r w:rsidR="00E80FEF" w:rsidRPr="00253048">
        <w:rPr>
          <w:rFonts w:asciiTheme="minorHAnsi" w:hAnsiTheme="minorHAnsi" w:cstheme="minorHAnsi"/>
          <w:color w:val="auto"/>
          <w:szCs w:val="24"/>
        </w:rPr>
        <w:t>erów występujących w projekcie).</w:t>
      </w:r>
    </w:p>
    <w:p w:rsidR="00A97488" w:rsidRPr="00253048" w:rsidRDefault="00A97488" w:rsidP="002C4524">
      <w:pPr>
        <w:tabs>
          <w:tab w:val="left" w:pos="426"/>
        </w:tabs>
        <w:spacing w:after="0" w:line="360" w:lineRule="auto"/>
        <w:ind w:left="0" w:firstLine="0"/>
        <w:jc w:val="left"/>
        <w:rPr>
          <w:rFonts w:asciiTheme="minorHAnsi" w:hAnsiTheme="minorHAnsi" w:cstheme="minorHAnsi"/>
          <w:color w:val="auto"/>
          <w:szCs w:val="24"/>
        </w:rPr>
      </w:pPr>
    </w:p>
    <w:p w:rsidR="00A97488" w:rsidRPr="00253048" w:rsidRDefault="00A97488" w:rsidP="00A97488">
      <w:pPr>
        <w:spacing w:after="0" w:line="360" w:lineRule="auto"/>
        <w:rPr>
          <w:rFonts w:asciiTheme="minorHAnsi" w:hAnsiTheme="minorHAnsi" w:cstheme="minorHAnsi"/>
          <w:szCs w:val="24"/>
        </w:rPr>
      </w:pPr>
      <w:r w:rsidRPr="00253048">
        <w:rPr>
          <w:rFonts w:asciiTheme="minorHAnsi" w:hAnsiTheme="minorHAnsi" w:cstheme="minorHAnsi"/>
          <w:szCs w:val="24"/>
        </w:rPr>
        <w:t>Brak załączników może zostać uzupełniony na podstawie art. 43 ustawy wdrożeniowej, tj. uzupełnienia braków w</w:t>
      </w:r>
      <w:r w:rsidR="00B72A99">
        <w:rPr>
          <w:rFonts w:asciiTheme="minorHAnsi" w:hAnsiTheme="minorHAnsi" w:cstheme="minorHAnsi"/>
          <w:szCs w:val="24"/>
        </w:rPr>
        <w:t xml:space="preserve"> </w:t>
      </w:r>
      <w:r w:rsidRPr="00253048">
        <w:rPr>
          <w:rFonts w:asciiTheme="minorHAnsi" w:hAnsiTheme="minorHAnsi" w:cstheme="minorHAnsi"/>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rsidR="00A97488" w:rsidRPr="00253048" w:rsidRDefault="00A97488" w:rsidP="00A97488">
      <w:pPr>
        <w:spacing w:line="360" w:lineRule="auto"/>
        <w:rPr>
          <w:rFonts w:asciiTheme="minorHAnsi" w:hAnsiTheme="minorHAnsi" w:cstheme="minorHAnsi"/>
          <w:szCs w:val="24"/>
        </w:rPr>
      </w:pPr>
    </w:p>
    <w:p w:rsidR="00A97488" w:rsidRPr="00253048" w:rsidRDefault="00A97488" w:rsidP="00A97488">
      <w:pPr>
        <w:spacing w:line="360" w:lineRule="auto"/>
        <w:rPr>
          <w:rFonts w:asciiTheme="minorHAnsi" w:hAnsiTheme="minorHAnsi" w:cstheme="minorHAnsi"/>
          <w:szCs w:val="24"/>
        </w:rPr>
      </w:pPr>
      <w:r w:rsidRPr="00253048">
        <w:rPr>
          <w:rFonts w:asciiTheme="minorHAnsi" w:hAnsiTheme="minorHAnsi" w:cstheme="minorHAnsi"/>
          <w:szCs w:val="24"/>
        </w:rPr>
        <w:t xml:space="preserve">Brak jest obowiązku przedkładania załączników w przypadku, gdy stanowią one informacje powszechnie dostępne. </w:t>
      </w:r>
      <w:r w:rsidRPr="00F47BB4">
        <w:rPr>
          <w:rFonts w:asciiTheme="minorHAnsi" w:hAnsiTheme="minorHAnsi" w:cstheme="minorHAnsi"/>
          <w:b/>
          <w:szCs w:val="24"/>
        </w:rPr>
        <w:t>Wówczas Wnioskodawca zobowiązany jest do precyzyjnego wskazania we wniosku o dofinansowanie strony internetowej z wykazem, gdzie znajduje się potwierdzenie podanych we wniosku informacji</w:t>
      </w:r>
      <w:r w:rsidRPr="00253048">
        <w:rPr>
          <w:rFonts w:asciiTheme="minorHAnsi" w:hAnsiTheme="minorHAnsi" w:cstheme="minorHAnsi"/>
          <w:szCs w:val="24"/>
        </w:rPr>
        <w:t>.</w:t>
      </w:r>
    </w:p>
    <w:p w:rsidR="00A97488" w:rsidRPr="00253048" w:rsidRDefault="00A97488" w:rsidP="002C4524">
      <w:pPr>
        <w:tabs>
          <w:tab w:val="left" w:pos="426"/>
        </w:tabs>
        <w:spacing w:after="0" w:line="360" w:lineRule="auto"/>
        <w:ind w:left="0" w:firstLine="0"/>
        <w:jc w:val="left"/>
        <w:rPr>
          <w:rFonts w:asciiTheme="minorHAnsi" w:hAnsiTheme="minorHAnsi" w:cstheme="minorHAnsi"/>
          <w:b/>
          <w:bCs/>
          <w:color w:val="auto"/>
          <w:szCs w:val="24"/>
        </w:rPr>
      </w:pPr>
    </w:p>
    <w:p w:rsidR="00C22405" w:rsidRPr="00253048" w:rsidRDefault="000E2EC1" w:rsidP="002C4524">
      <w:pPr>
        <w:pStyle w:val="Nagwek1"/>
        <w:tabs>
          <w:tab w:val="left" w:pos="426"/>
        </w:tabs>
        <w:spacing w:before="0" w:after="0" w:line="360" w:lineRule="auto"/>
        <w:jc w:val="left"/>
        <w:rPr>
          <w:rFonts w:cstheme="minorHAnsi"/>
          <w:color w:val="auto"/>
          <w:szCs w:val="24"/>
        </w:rPr>
      </w:pPr>
      <w:bookmarkStart w:id="95" w:name="_Toc18957561"/>
      <w:r w:rsidRPr="00253048">
        <w:rPr>
          <w:rFonts w:cstheme="minorHAnsi"/>
          <w:color w:val="auto"/>
          <w:szCs w:val="24"/>
        </w:rPr>
        <w:t>Załączniki do Regulaminu</w:t>
      </w:r>
      <w:bookmarkEnd w:id="95"/>
    </w:p>
    <w:p w:rsidR="00C22405" w:rsidRPr="00253048" w:rsidRDefault="000E2EC1" w:rsidP="002C4524">
      <w:pPr>
        <w:pStyle w:val="Akapitzlist"/>
        <w:numPr>
          <w:ilvl w:val="0"/>
          <w:numId w:val="18"/>
        </w:numPr>
        <w:tabs>
          <w:tab w:val="left" w:pos="426"/>
        </w:tabs>
        <w:spacing w:after="0" w:line="360" w:lineRule="auto"/>
        <w:ind w:left="0" w:firstLine="0"/>
        <w:jc w:val="left"/>
        <w:rPr>
          <w:rFonts w:asciiTheme="minorHAnsi" w:hAnsiTheme="minorHAnsi" w:cstheme="minorHAnsi"/>
          <w:bCs/>
          <w:iCs/>
          <w:color w:val="auto"/>
          <w:szCs w:val="24"/>
          <w:lang w:eastAsia="en-US"/>
        </w:rPr>
      </w:pPr>
      <w:r w:rsidRPr="00253048">
        <w:rPr>
          <w:rFonts w:asciiTheme="minorHAnsi" w:hAnsiTheme="minorHAnsi" w:cstheme="minorHAnsi"/>
          <w:bCs/>
          <w:iCs/>
          <w:color w:val="auto"/>
          <w:szCs w:val="24"/>
          <w:lang w:eastAsia="en-US"/>
        </w:rPr>
        <w:t>Wyciąg z Kryteriów wyboru projektów</w:t>
      </w:r>
      <w:r w:rsidR="007E7BA5" w:rsidRPr="00253048">
        <w:rPr>
          <w:rFonts w:asciiTheme="minorHAnsi" w:hAnsiTheme="minorHAnsi" w:cstheme="minorHAnsi"/>
          <w:bCs/>
          <w:iCs/>
          <w:color w:val="auto"/>
          <w:szCs w:val="24"/>
          <w:lang w:eastAsia="en-US"/>
        </w:rPr>
        <w:t>,</w:t>
      </w:r>
      <w:r w:rsidRPr="00253048">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253048">
        <w:rPr>
          <w:rFonts w:asciiTheme="minorHAnsi" w:hAnsiTheme="minorHAnsi" w:cstheme="minorHAnsi"/>
          <w:bCs/>
          <w:iCs/>
          <w:color w:val="auto"/>
          <w:szCs w:val="24"/>
          <w:lang w:eastAsia="en-US"/>
        </w:rPr>
        <w:t>,</w:t>
      </w:r>
      <w:r w:rsidRPr="00253048">
        <w:rPr>
          <w:rFonts w:asciiTheme="minorHAnsi" w:hAnsiTheme="minorHAnsi" w:cstheme="minorHAnsi"/>
          <w:bCs/>
          <w:iCs/>
          <w:color w:val="auto"/>
          <w:szCs w:val="24"/>
          <w:lang w:eastAsia="en-US"/>
        </w:rPr>
        <w:t xml:space="preserve"> z późn. zm. </w:t>
      </w:r>
      <w:r w:rsidR="00FB6E9D" w:rsidRPr="00253048">
        <w:rPr>
          <w:rFonts w:asciiTheme="minorHAnsi" w:hAnsiTheme="minorHAnsi" w:cstheme="minorHAnsi"/>
          <w:bCs/>
          <w:iCs/>
          <w:color w:val="auto"/>
          <w:szCs w:val="24"/>
          <w:lang w:eastAsia="en-US"/>
        </w:rPr>
        <w:t>[</w:t>
      </w:r>
      <w:r w:rsidRPr="00253048">
        <w:rPr>
          <w:rFonts w:asciiTheme="minorHAnsi" w:hAnsiTheme="minorHAnsi" w:cstheme="minorHAnsi"/>
          <w:bCs/>
          <w:iCs/>
          <w:color w:val="auto"/>
          <w:szCs w:val="24"/>
          <w:lang w:eastAsia="en-US"/>
        </w:rPr>
        <w:t>obowiązujący</w:t>
      </w:r>
      <w:r w:rsidR="007E7BA5" w:rsidRPr="00253048">
        <w:rPr>
          <w:rFonts w:asciiTheme="minorHAnsi" w:hAnsiTheme="minorHAnsi" w:cstheme="minorHAnsi"/>
          <w:bCs/>
          <w:iCs/>
          <w:color w:val="auto"/>
          <w:szCs w:val="24"/>
          <w:lang w:eastAsia="en-US"/>
        </w:rPr>
        <w:t>ch</w:t>
      </w:r>
      <w:r w:rsidR="00FB6E9D" w:rsidRPr="00253048">
        <w:rPr>
          <w:rFonts w:asciiTheme="minorHAnsi" w:hAnsiTheme="minorHAnsi" w:cstheme="minorHAnsi"/>
          <w:bCs/>
          <w:iCs/>
          <w:color w:val="auto"/>
          <w:szCs w:val="24"/>
          <w:lang w:eastAsia="en-US"/>
        </w:rPr>
        <w:t xml:space="preserve"> dla naboru nr RPDS.07.01.03-IZ.00-02-365/19]</w:t>
      </w:r>
    </w:p>
    <w:p w:rsidR="00C22405" w:rsidRPr="00253048" w:rsidRDefault="000E2EC1" w:rsidP="002C4524">
      <w:pPr>
        <w:pStyle w:val="Akapitzlist"/>
        <w:numPr>
          <w:ilvl w:val="0"/>
          <w:numId w:val="18"/>
        </w:numPr>
        <w:tabs>
          <w:tab w:val="left" w:pos="426"/>
        </w:tabs>
        <w:spacing w:after="0" w:line="360" w:lineRule="auto"/>
        <w:ind w:left="0" w:firstLine="0"/>
        <w:jc w:val="left"/>
        <w:rPr>
          <w:rFonts w:asciiTheme="minorHAnsi" w:hAnsiTheme="minorHAnsi" w:cstheme="minorHAnsi"/>
          <w:bCs/>
          <w:iCs/>
          <w:color w:val="auto"/>
          <w:szCs w:val="24"/>
          <w:lang w:eastAsia="en-US"/>
        </w:rPr>
      </w:pPr>
      <w:r w:rsidRPr="00253048">
        <w:rPr>
          <w:rFonts w:asciiTheme="minorHAnsi" w:hAnsiTheme="minorHAnsi" w:cstheme="minorHAnsi"/>
          <w:bCs/>
          <w:iCs/>
          <w:color w:val="auto"/>
          <w:szCs w:val="24"/>
          <w:lang w:eastAsia="en-US"/>
        </w:rPr>
        <w:t>Lista wskaźników na p</w:t>
      </w:r>
      <w:r w:rsidR="00B024D8" w:rsidRPr="00253048">
        <w:rPr>
          <w:rFonts w:asciiTheme="minorHAnsi" w:hAnsiTheme="minorHAnsi" w:cstheme="minorHAnsi"/>
          <w:bCs/>
          <w:iCs/>
          <w:color w:val="auto"/>
          <w:szCs w:val="24"/>
          <w:lang w:eastAsia="en-US"/>
        </w:rPr>
        <w:t>oz</w:t>
      </w:r>
      <w:r w:rsidR="00D253B9" w:rsidRPr="00253048">
        <w:rPr>
          <w:rFonts w:asciiTheme="minorHAnsi" w:hAnsiTheme="minorHAnsi" w:cstheme="minorHAnsi"/>
          <w:bCs/>
          <w:iCs/>
          <w:color w:val="auto"/>
          <w:szCs w:val="24"/>
          <w:lang w:eastAsia="en-US"/>
        </w:rPr>
        <w:t>iomie projektu d</w:t>
      </w:r>
      <w:r w:rsidR="00780845" w:rsidRPr="00253048">
        <w:rPr>
          <w:rFonts w:asciiTheme="minorHAnsi" w:hAnsiTheme="minorHAnsi" w:cstheme="minorHAnsi"/>
          <w:bCs/>
          <w:iCs/>
          <w:color w:val="auto"/>
          <w:szCs w:val="24"/>
          <w:lang w:eastAsia="en-US"/>
        </w:rPr>
        <w:t>la działania 7.1</w:t>
      </w:r>
      <w:r w:rsidR="00B72A99">
        <w:rPr>
          <w:rFonts w:asciiTheme="minorHAnsi" w:hAnsiTheme="minorHAnsi" w:cstheme="minorHAnsi"/>
          <w:bCs/>
          <w:iCs/>
          <w:color w:val="auto"/>
          <w:szCs w:val="24"/>
          <w:lang w:eastAsia="en-US"/>
        </w:rPr>
        <w:t xml:space="preserve"> </w:t>
      </w:r>
      <w:r w:rsidR="004B5909" w:rsidRPr="00253048">
        <w:rPr>
          <w:rFonts w:asciiTheme="minorHAnsi" w:hAnsiTheme="minorHAnsi" w:cstheme="minorHAnsi"/>
          <w:bCs/>
          <w:iCs/>
          <w:color w:val="auto"/>
          <w:szCs w:val="24"/>
          <w:lang w:eastAsia="en-US"/>
        </w:rPr>
        <w:t>Inwestycje w edukację przedszkolną, podstawową i gimnazjalną</w:t>
      </w:r>
      <w:r w:rsidR="007E7BA5" w:rsidRPr="00253048">
        <w:rPr>
          <w:rFonts w:asciiTheme="minorHAnsi" w:hAnsiTheme="minorHAnsi" w:cstheme="minorHAnsi"/>
          <w:bCs/>
          <w:iCs/>
          <w:color w:val="auto"/>
          <w:szCs w:val="24"/>
          <w:lang w:eastAsia="en-US"/>
        </w:rPr>
        <w:t xml:space="preserve"> [obowiązujących </w:t>
      </w:r>
      <w:r w:rsidR="00FB6E9D" w:rsidRPr="00253048">
        <w:rPr>
          <w:rFonts w:asciiTheme="minorHAnsi" w:hAnsiTheme="minorHAnsi" w:cstheme="minorHAnsi"/>
          <w:bCs/>
          <w:iCs/>
          <w:color w:val="auto"/>
          <w:szCs w:val="24"/>
          <w:lang w:eastAsia="en-US"/>
        </w:rPr>
        <w:t>dla naboru nr RPDS.07.01.03-IZ.00-02-365/19]</w:t>
      </w:r>
    </w:p>
    <w:p w:rsidR="00C22405" w:rsidRPr="00253048" w:rsidRDefault="000E2EC1" w:rsidP="002C4524">
      <w:pPr>
        <w:pStyle w:val="Akapitzlist"/>
        <w:numPr>
          <w:ilvl w:val="0"/>
          <w:numId w:val="18"/>
        </w:numPr>
        <w:tabs>
          <w:tab w:val="left" w:pos="426"/>
        </w:tabs>
        <w:spacing w:after="0" w:line="360" w:lineRule="auto"/>
        <w:ind w:left="0" w:firstLine="0"/>
        <w:jc w:val="left"/>
        <w:rPr>
          <w:rFonts w:asciiTheme="minorHAnsi" w:hAnsiTheme="minorHAnsi" w:cstheme="minorHAnsi"/>
          <w:bCs/>
          <w:iCs/>
          <w:color w:val="auto"/>
          <w:szCs w:val="24"/>
          <w:lang w:eastAsia="en-US"/>
        </w:rPr>
      </w:pPr>
      <w:r w:rsidRPr="00253048">
        <w:rPr>
          <w:rFonts w:asciiTheme="minorHAnsi" w:hAnsiTheme="minorHAnsi" w:cstheme="minorHAnsi"/>
          <w:bCs/>
          <w:iCs/>
          <w:color w:val="auto"/>
          <w:szCs w:val="24"/>
          <w:lang w:eastAsia="en-US"/>
        </w:rPr>
        <w:t>Lista sprawdzająca projekt zgłoszony do dofinansowania w zakresie warunków formalnych i oczywistych omyłek w trybie art. 43. ustawy wdrożeniowej</w:t>
      </w:r>
    </w:p>
    <w:p w:rsidR="009D4691" w:rsidRPr="00253048" w:rsidRDefault="009D4691" w:rsidP="002C4524">
      <w:pPr>
        <w:pStyle w:val="Akapitzlist"/>
        <w:numPr>
          <w:ilvl w:val="0"/>
          <w:numId w:val="18"/>
        </w:numPr>
        <w:tabs>
          <w:tab w:val="left" w:pos="426"/>
        </w:tabs>
        <w:spacing w:after="0" w:line="360" w:lineRule="auto"/>
        <w:ind w:left="0" w:firstLine="0"/>
        <w:jc w:val="left"/>
        <w:rPr>
          <w:rFonts w:asciiTheme="minorHAnsi" w:hAnsiTheme="minorHAnsi" w:cstheme="minorHAnsi"/>
          <w:bCs/>
          <w:iCs/>
          <w:color w:val="auto"/>
          <w:szCs w:val="24"/>
          <w:lang w:eastAsia="en-US"/>
        </w:rPr>
      </w:pPr>
      <w:r w:rsidRPr="00253048">
        <w:rPr>
          <w:rFonts w:asciiTheme="minorHAnsi" w:hAnsiTheme="minorHAnsi" w:cstheme="minorHAnsi"/>
          <w:bCs/>
          <w:iCs/>
          <w:color w:val="auto"/>
          <w:szCs w:val="24"/>
          <w:lang w:eastAsia="en-US"/>
        </w:rPr>
        <w:t>Poziom zamożności gminy – wartość wskaźnika G dla gmin województwa dolnośląskiego</w:t>
      </w:r>
    </w:p>
    <w:p w:rsidR="002D2D06" w:rsidRPr="00253048" w:rsidRDefault="009D4691" w:rsidP="0068654D">
      <w:pPr>
        <w:pStyle w:val="Akapitzlist"/>
        <w:numPr>
          <w:ilvl w:val="0"/>
          <w:numId w:val="18"/>
        </w:numPr>
        <w:tabs>
          <w:tab w:val="left" w:pos="426"/>
        </w:tabs>
        <w:spacing w:after="0" w:line="360" w:lineRule="auto"/>
        <w:ind w:left="0" w:firstLine="0"/>
        <w:jc w:val="left"/>
        <w:rPr>
          <w:rFonts w:asciiTheme="minorHAnsi" w:hAnsiTheme="minorHAnsi" w:cstheme="minorHAnsi"/>
          <w:bCs/>
          <w:iCs/>
          <w:color w:val="auto"/>
          <w:szCs w:val="24"/>
          <w:lang w:eastAsia="en-US"/>
        </w:rPr>
      </w:pPr>
      <w:r w:rsidRPr="00253048">
        <w:rPr>
          <w:rFonts w:asciiTheme="minorHAnsi" w:hAnsiTheme="minorHAnsi" w:cstheme="minorHAnsi"/>
          <w:bCs/>
          <w:iCs/>
          <w:color w:val="auto"/>
          <w:szCs w:val="24"/>
          <w:lang w:eastAsia="en-US"/>
        </w:rPr>
        <w:t>Liczba miejsc w przedszkolach na 1000 dzieci w wieku 3-6 lat w gminach Dolnego Śląska w 2017 r.</w:t>
      </w:r>
    </w:p>
    <w:sectPr w:rsidR="002D2D06" w:rsidRPr="00253048" w:rsidSect="00C3048E">
      <w:headerReference w:type="default" r:id="rId62"/>
      <w:footerReference w:type="even" r:id="rId63"/>
      <w:footerReference w:type="default" r:id="rId64"/>
      <w:footerReference w:type="first" r:id="rId65"/>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97C" w:rsidRDefault="00E2197C">
      <w:pPr>
        <w:spacing w:after="0" w:line="240" w:lineRule="auto"/>
      </w:pPr>
      <w:r>
        <w:separator/>
      </w:r>
    </w:p>
  </w:endnote>
  <w:endnote w:type="continuationSeparator" w:id="0">
    <w:p w:rsidR="00E2197C" w:rsidRDefault="00E2197C">
      <w:pPr>
        <w:spacing w:after="0" w:line="240" w:lineRule="auto"/>
      </w:pPr>
      <w:r>
        <w:continuationSeparator/>
      </w:r>
    </w:p>
  </w:endnote>
  <w:endnote w:type="continuationNotice" w:id="1">
    <w:p w:rsidR="00E2197C" w:rsidRDefault="00E21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7C" w:rsidRDefault="00E2197C">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7C" w:rsidRDefault="00E2197C"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E20FA">
      <w:rPr>
        <w:b/>
        <w:noProof/>
        <w:sz w:val="18"/>
      </w:rPr>
      <w:t>58</w:t>
    </w:r>
    <w:r>
      <w:rPr>
        <w:b/>
        <w:sz w:val="18"/>
      </w:rPr>
      <w:fldChar w:fldCharType="end"/>
    </w:r>
    <w:r>
      <w:rPr>
        <w:sz w:val="18"/>
      </w:rPr>
      <w:t xml:space="preserve"> z </w:t>
    </w:r>
    <w:fldSimple w:instr=" NUMPAGES   \* MERGEFORMAT ">
      <w:r w:rsidRPr="00CE20FA">
        <w:rPr>
          <w:b/>
          <w:noProof/>
          <w:sz w:val="18"/>
        </w:rPr>
        <w:t>61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7C" w:rsidRDefault="00E2197C">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97C" w:rsidRDefault="00E2197C">
      <w:pPr>
        <w:spacing w:after="0" w:line="240" w:lineRule="auto"/>
      </w:pPr>
      <w:r>
        <w:separator/>
      </w:r>
    </w:p>
  </w:footnote>
  <w:footnote w:type="continuationSeparator" w:id="0">
    <w:p w:rsidR="00E2197C" w:rsidRDefault="00E2197C">
      <w:pPr>
        <w:spacing w:after="0" w:line="240" w:lineRule="auto"/>
      </w:pPr>
      <w:r>
        <w:continuationSeparator/>
      </w:r>
    </w:p>
  </w:footnote>
  <w:footnote w:type="continuationNotice" w:id="1">
    <w:p w:rsidR="00E2197C" w:rsidRDefault="00E2197C">
      <w:pPr>
        <w:spacing w:after="0" w:line="240" w:lineRule="auto"/>
      </w:pPr>
    </w:p>
  </w:footnote>
  <w:footnote w:id="2">
    <w:p w:rsidR="00E2197C" w:rsidRPr="00256324" w:rsidRDefault="00E2197C" w:rsidP="001D6883">
      <w:pPr>
        <w:pStyle w:val="Tekstprzypisudolnego"/>
        <w:jc w:val="both"/>
        <w:rPr>
          <w:rFonts w:asciiTheme="minorHAnsi" w:hAnsiTheme="minorHAnsi"/>
        </w:rPr>
      </w:pPr>
      <w:r w:rsidRPr="00042236">
        <w:rPr>
          <w:rStyle w:val="Odwoanieprzypisudolnego"/>
        </w:rPr>
        <w:footnoteRef/>
      </w:r>
      <w:r w:rsidRPr="00256324">
        <w:rPr>
          <w:rFonts w:asciiTheme="minorHAnsi" w:hAnsiTheme="minorHAnsi"/>
        </w:rPr>
        <w:t>Wydatki kwalifikowalne nie obejmują wydatków ponoszonych na część związaną z infrastrukturą żłobków. Jeśli Wnioskodawca nie ma możliwości wykazania kosztów w podziale na żłobek i przedszkole należy określić procentowy udział powierzchni użytkowej związanej z prowadzeniem działalności żłobkowej w całkowitej powierzchni użytkowej budynku. Następnie należy wg uzyskanej proporcji obniżyć wydatki kwalifikowalne.</w:t>
      </w:r>
    </w:p>
  </w:footnote>
  <w:footnote w:id="3">
    <w:p w:rsidR="00E2197C" w:rsidRPr="00256324" w:rsidRDefault="00E2197C" w:rsidP="001D6883">
      <w:pPr>
        <w:pStyle w:val="Tekstprzypisudolnego"/>
        <w:jc w:val="both"/>
        <w:rPr>
          <w:rFonts w:asciiTheme="minorHAnsi" w:hAnsiTheme="minorHAnsi"/>
        </w:rPr>
      </w:pPr>
      <w:r w:rsidRPr="00256324">
        <w:rPr>
          <w:rStyle w:val="Odwoanieprzypisudolnego"/>
          <w:rFonts w:asciiTheme="minorHAnsi" w:hAnsiTheme="minorHAnsi"/>
        </w:rPr>
        <w:footnoteRef/>
      </w:r>
      <w:r w:rsidRPr="00256324">
        <w:rPr>
          <w:rFonts w:asciiTheme="minorHAnsi" w:hAnsiTheme="minorHAnsi"/>
        </w:rPr>
        <w:t xml:space="preserve"> Wydatki kwalifikowalne nie obejmują wydatków ponoszonych na część związaną z infrastrukturą szkół. Jeśli Wnioskodawca nie ma możliwości wykazania kosztów w podziale na szkołę i przedszkole należy określić procentowy udział powierzchni użytkowej związanej z prowadzeniem działalności szkół w całkowitej powierzchni użytkowej budynku. Następnie należy wg uzyskanej proporcji obniżyć wydatki kwalifikowalne.</w:t>
      </w:r>
    </w:p>
  </w:footnote>
  <w:footnote w:id="4">
    <w:p w:rsidR="00E2197C" w:rsidRPr="00256324" w:rsidRDefault="00E2197C" w:rsidP="00256324">
      <w:pPr>
        <w:pStyle w:val="Tekstprzypisudolnego"/>
        <w:jc w:val="both"/>
        <w:rPr>
          <w:rFonts w:asciiTheme="minorHAnsi" w:hAnsiTheme="minorHAnsi"/>
        </w:rPr>
      </w:pPr>
      <w:r w:rsidRPr="00256324">
        <w:rPr>
          <w:rStyle w:val="Odwoanieprzypisudolnego"/>
          <w:rFonts w:asciiTheme="minorHAnsi" w:hAnsiTheme="minorHAnsi"/>
        </w:rPr>
        <w:footnoteRef/>
      </w:r>
      <w:r w:rsidRPr="00256324">
        <w:rPr>
          <w:rFonts w:asciiTheme="minorHAnsi" w:hAnsiTheme="minorHAnsi"/>
        </w:rPr>
        <w:t xml:space="preserve"> Za wyjątkiem zakupu placu zabaw.</w:t>
      </w:r>
    </w:p>
  </w:footnote>
  <w:footnote w:id="5">
    <w:p w:rsidR="00E2197C" w:rsidRPr="0044630C" w:rsidRDefault="00E2197C" w:rsidP="00C26EFD">
      <w:pPr>
        <w:pStyle w:val="Tekstprzypisudolnego"/>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 wersja obowiązująca dla naborów ogłoszonych od dnia 25.05.2018 r.</w:t>
      </w:r>
      <w:r w:rsidRPr="0044630C">
        <w:rPr>
          <w:rFonts w:asciiTheme="minorHAnsi" w:hAnsiTheme="minorHAnsi"/>
        </w:rPr>
        <w:t>”</w:t>
      </w:r>
      <w:r w:rsidRPr="0044630C">
        <w:rPr>
          <w:rFonts w:asciiTheme="minorHAnsi" w:hAnsiTheme="minorHAnsi" w:cs="Arial"/>
        </w:rPr>
        <w:t>.</w:t>
      </w:r>
    </w:p>
  </w:footnote>
  <w:footnote w:id="6">
    <w:p w:rsidR="00E2197C" w:rsidRPr="00256324" w:rsidRDefault="00E2197C" w:rsidP="000759EF">
      <w:pPr>
        <w:pStyle w:val="Tekstprzypisudolnego"/>
        <w:jc w:val="both"/>
        <w:rPr>
          <w:rFonts w:asciiTheme="minorHAnsi" w:hAnsiTheme="minorHAnsi"/>
        </w:rPr>
      </w:pPr>
      <w:r w:rsidRPr="00042236">
        <w:rPr>
          <w:rStyle w:val="Odwoanieprzypisudolnego"/>
        </w:rPr>
        <w:footnoteRef/>
      </w:r>
      <w:r w:rsidRPr="00256324">
        <w:rPr>
          <w:rFonts w:asciiTheme="minorHAnsi" w:hAnsiTheme="minorHAnsi"/>
        </w:rPr>
        <w:t>Wydatki kwalifikowalne nie obejmują wydatków ponoszonych na część związaną z infrastrukturą żłobków. Jeśli Wnioskodawca nie ma możliwości wykazania kosztów w podziale na żłobek i przedszkole należy określić procentowy udział powierzchni użytkowej związanej z prowadzeniem działalności żłobkowej w całkowitej powierzchni użytkowej budynku. Następnie należy wg uzyskanej proporcji obniżyć wydatki kwalifikowalne.</w:t>
      </w:r>
    </w:p>
  </w:footnote>
  <w:footnote w:id="7">
    <w:p w:rsidR="00E2197C" w:rsidRPr="00256324" w:rsidRDefault="00E2197C" w:rsidP="000759EF">
      <w:pPr>
        <w:pStyle w:val="Tekstprzypisudolnego"/>
        <w:jc w:val="both"/>
        <w:rPr>
          <w:rFonts w:asciiTheme="minorHAnsi" w:hAnsiTheme="minorHAnsi"/>
        </w:rPr>
      </w:pPr>
      <w:r w:rsidRPr="00256324">
        <w:rPr>
          <w:rStyle w:val="Odwoanieprzypisudolnego"/>
          <w:rFonts w:asciiTheme="minorHAnsi" w:hAnsiTheme="minorHAnsi"/>
        </w:rPr>
        <w:footnoteRef/>
      </w:r>
      <w:r w:rsidRPr="00256324">
        <w:rPr>
          <w:rFonts w:asciiTheme="minorHAnsi" w:hAnsiTheme="minorHAnsi"/>
        </w:rPr>
        <w:t xml:space="preserve"> Wydatki kwalifikowalne nie obejmują wydatków ponoszonych na część związaną z infrastrukturą szkół. Jeśli Wnioskodawca nie ma możliwości wykazania kosztów w podziale na szkołę i przedszkole należy określić procentowy udział powierzchni użytkowej związanej z prowadzeniem działalności szkół w całkowitej powierzchni użytkowej budynku. Następnie należy wg uzyskanej proporcji obniżyć wydatki kwalifikowalne.</w:t>
      </w:r>
    </w:p>
  </w:footnote>
  <w:footnote w:id="8">
    <w:p w:rsidR="00E2197C" w:rsidRPr="00256324" w:rsidRDefault="00E2197C" w:rsidP="000759EF">
      <w:pPr>
        <w:pStyle w:val="Tekstprzypisudolnego"/>
        <w:jc w:val="both"/>
        <w:rPr>
          <w:rFonts w:asciiTheme="minorHAnsi" w:hAnsiTheme="minorHAnsi"/>
        </w:rPr>
      </w:pPr>
      <w:r w:rsidRPr="00256324">
        <w:rPr>
          <w:rStyle w:val="Odwoanieprzypisudolnego"/>
          <w:rFonts w:asciiTheme="minorHAnsi" w:hAnsiTheme="minorHAnsi"/>
        </w:rPr>
        <w:footnoteRef/>
      </w:r>
      <w:r w:rsidRPr="00256324">
        <w:rPr>
          <w:rFonts w:asciiTheme="minorHAnsi" w:hAnsiTheme="minorHAnsi"/>
        </w:rPr>
        <w:t xml:space="preserve"> Za wyjątkiem zakupu placu zabaw.</w:t>
      </w:r>
    </w:p>
  </w:footnote>
  <w:footnote w:id="9">
    <w:p w:rsidR="00E2197C" w:rsidRDefault="00E2197C" w:rsidP="008D6919">
      <w:pPr>
        <w:pStyle w:val="Tekstprzypisudolnego"/>
      </w:pPr>
      <w:r>
        <w:rPr>
          <w:rStyle w:val="Odwoanieprzypisudolnego"/>
        </w:rPr>
        <w:footnoteRef/>
      </w:r>
    </w:p>
    <w:p w:rsidR="00E2197C" w:rsidRPr="008D6919" w:rsidRDefault="00E2197C" w:rsidP="008D6919">
      <w:pPr>
        <w:pStyle w:val="Tekstprzypisudolnego"/>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rsidR="00E2197C" w:rsidRPr="008D6919" w:rsidRDefault="00E2197C" w:rsidP="008D6919">
      <w:pPr>
        <w:pStyle w:val="Tekstprzypisudolnego"/>
        <w:rPr>
          <w:rFonts w:asciiTheme="minorHAnsi" w:hAnsiTheme="minorHAnsi"/>
        </w:rPr>
      </w:pPr>
      <w:r w:rsidRPr="008D6919">
        <w:rPr>
          <w:rFonts w:asciiTheme="minorHAnsi" w:hAnsiTheme="minorHAnsi"/>
        </w:rPr>
        <w:t>2) inne, niż określone w pkt 1, państwowe jednostki organizacyjne nieposiadające osobowości prawnej;</w:t>
      </w:r>
    </w:p>
    <w:p w:rsidR="00E2197C" w:rsidRPr="008D6919" w:rsidRDefault="00E2197C" w:rsidP="008D6919">
      <w:pPr>
        <w:pStyle w:val="Tekstprzypisudolnego"/>
        <w:rPr>
          <w:rFonts w:asciiTheme="minorHAnsi" w:hAnsiTheme="minorHAnsi"/>
        </w:rPr>
      </w:pPr>
      <w:r w:rsidRPr="008D6919">
        <w:rPr>
          <w:rFonts w:asciiTheme="minorHAnsi" w:hAnsiTheme="minorHAnsi"/>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E2197C" w:rsidRPr="008D6919" w:rsidRDefault="00E2197C" w:rsidP="008D6919">
      <w:pPr>
        <w:pStyle w:val="Tekstprzypisudolnego"/>
        <w:rPr>
          <w:rFonts w:asciiTheme="minorHAnsi" w:hAnsiTheme="minorHAnsi"/>
        </w:rPr>
      </w:pPr>
      <w:r w:rsidRPr="008D6919">
        <w:rPr>
          <w:rFonts w:asciiTheme="minorHAnsi" w:hAnsiTheme="minorHAnsi"/>
        </w:rPr>
        <w:t>a) finansują je w ponad 50%</w:t>
      </w:r>
      <w:r>
        <w:rPr>
          <w:rFonts w:asciiTheme="minorHAnsi" w:hAnsiTheme="minorHAnsi"/>
        </w:rPr>
        <w:t>.</w:t>
      </w:r>
    </w:p>
    <w:p w:rsidR="00E2197C" w:rsidRDefault="00E2197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7C" w:rsidRDefault="00E219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401ACB"/>
    <w:multiLevelType w:val="hybridMultilevel"/>
    <w:tmpl w:val="2152B08E"/>
    <w:lvl w:ilvl="0" w:tplc="E80E1BC2">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A6F8E0">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B028A6">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E851BC">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72F092">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1E0B96">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E24E5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DA6616">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BC6874">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10E01"/>
    <w:multiLevelType w:val="hybridMultilevel"/>
    <w:tmpl w:val="014AAC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3B3AE2"/>
    <w:multiLevelType w:val="hybridMultilevel"/>
    <w:tmpl w:val="C1788B7C"/>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AE38C7"/>
    <w:multiLevelType w:val="hybridMultilevel"/>
    <w:tmpl w:val="C91CB05C"/>
    <w:lvl w:ilvl="0" w:tplc="789A50B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9CFDC4">
      <w:start w:val="1"/>
      <w:numFmt w:val="bullet"/>
      <w:lvlText w:val="o"/>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DE3E98">
      <w:start w:val="1"/>
      <w:numFmt w:val="bullet"/>
      <w:lvlText w:val=""/>
      <w:lvlJc w:val="left"/>
      <w:pPr>
        <w:ind w:left="76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B7F6CA6E">
      <w:start w:val="1"/>
      <w:numFmt w:val="bullet"/>
      <w:lvlText w:val="•"/>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2C8938">
      <w:start w:val="1"/>
      <w:numFmt w:val="bullet"/>
      <w:lvlText w:val="o"/>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DE706E">
      <w:start w:val="1"/>
      <w:numFmt w:val="bullet"/>
      <w:lvlText w:val="▪"/>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320A4E">
      <w:start w:val="1"/>
      <w:numFmt w:val="bullet"/>
      <w:lvlText w:val="•"/>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36FF1C">
      <w:start w:val="1"/>
      <w:numFmt w:val="bullet"/>
      <w:lvlText w:val="o"/>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32CD0E">
      <w:start w:val="1"/>
      <w:numFmt w:val="bullet"/>
      <w:lvlText w:val="▪"/>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2"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082587"/>
    <w:multiLevelType w:val="hybridMultilevel"/>
    <w:tmpl w:val="E3A6D1A2"/>
    <w:lvl w:ilvl="0" w:tplc="3E8E60F8">
      <w:start w:val="1"/>
      <w:numFmt w:val="bullet"/>
      <w:lvlText w:val="•"/>
      <w:lvlJc w:val="left"/>
      <w:pPr>
        <w:ind w:left="1163" w:hanging="360"/>
      </w:pPr>
      <w:rPr>
        <w:rFonts w:ascii="Calibri" w:hAnsi="Calibri" w:hint="default"/>
      </w:rPr>
    </w:lvl>
    <w:lvl w:ilvl="1" w:tplc="04150003" w:tentative="1">
      <w:start w:val="1"/>
      <w:numFmt w:val="bullet"/>
      <w:lvlText w:val="o"/>
      <w:lvlJc w:val="left"/>
      <w:pPr>
        <w:ind w:left="1883" w:hanging="360"/>
      </w:pPr>
      <w:rPr>
        <w:rFonts w:ascii="Courier New" w:hAnsi="Courier New" w:cs="Courier New" w:hint="default"/>
      </w:rPr>
    </w:lvl>
    <w:lvl w:ilvl="2" w:tplc="04150005" w:tentative="1">
      <w:start w:val="1"/>
      <w:numFmt w:val="bullet"/>
      <w:lvlText w:val=""/>
      <w:lvlJc w:val="left"/>
      <w:pPr>
        <w:ind w:left="2603" w:hanging="360"/>
      </w:pPr>
      <w:rPr>
        <w:rFonts w:ascii="Wingdings" w:hAnsi="Wingdings" w:hint="default"/>
      </w:rPr>
    </w:lvl>
    <w:lvl w:ilvl="3" w:tplc="04150001" w:tentative="1">
      <w:start w:val="1"/>
      <w:numFmt w:val="bullet"/>
      <w:lvlText w:val=""/>
      <w:lvlJc w:val="left"/>
      <w:pPr>
        <w:ind w:left="3323" w:hanging="360"/>
      </w:pPr>
      <w:rPr>
        <w:rFonts w:ascii="Symbol" w:hAnsi="Symbol" w:hint="default"/>
      </w:rPr>
    </w:lvl>
    <w:lvl w:ilvl="4" w:tplc="04150003" w:tentative="1">
      <w:start w:val="1"/>
      <w:numFmt w:val="bullet"/>
      <w:lvlText w:val="o"/>
      <w:lvlJc w:val="left"/>
      <w:pPr>
        <w:ind w:left="4043" w:hanging="360"/>
      </w:pPr>
      <w:rPr>
        <w:rFonts w:ascii="Courier New" w:hAnsi="Courier New" w:cs="Courier New" w:hint="default"/>
      </w:rPr>
    </w:lvl>
    <w:lvl w:ilvl="5" w:tplc="04150005" w:tentative="1">
      <w:start w:val="1"/>
      <w:numFmt w:val="bullet"/>
      <w:lvlText w:val=""/>
      <w:lvlJc w:val="left"/>
      <w:pPr>
        <w:ind w:left="4763" w:hanging="360"/>
      </w:pPr>
      <w:rPr>
        <w:rFonts w:ascii="Wingdings" w:hAnsi="Wingdings" w:hint="default"/>
      </w:rPr>
    </w:lvl>
    <w:lvl w:ilvl="6" w:tplc="04150001" w:tentative="1">
      <w:start w:val="1"/>
      <w:numFmt w:val="bullet"/>
      <w:lvlText w:val=""/>
      <w:lvlJc w:val="left"/>
      <w:pPr>
        <w:ind w:left="5483" w:hanging="360"/>
      </w:pPr>
      <w:rPr>
        <w:rFonts w:ascii="Symbol" w:hAnsi="Symbol" w:hint="default"/>
      </w:rPr>
    </w:lvl>
    <w:lvl w:ilvl="7" w:tplc="04150003" w:tentative="1">
      <w:start w:val="1"/>
      <w:numFmt w:val="bullet"/>
      <w:lvlText w:val="o"/>
      <w:lvlJc w:val="left"/>
      <w:pPr>
        <w:ind w:left="6203" w:hanging="360"/>
      </w:pPr>
      <w:rPr>
        <w:rFonts w:ascii="Courier New" w:hAnsi="Courier New" w:cs="Courier New" w:hint="default"/>
      </w:rPr>
    </w:lvl>
    <w:lvl w:ilvl="8" w:tplc="04150005" w:tentative="1">
      <w:start w:val="1"/>
      <w:numFmt w:val="bullet"/>
      <w:lvlText w:val=""/>
      <w:lvlJc w:val="left"/>
      <w:pPr>
        <w:ind w:left="6923" w:hanging="360"/>
      </w:pPr>
      <w:rPr>
        <w:rFonts w:ascii="Wingdings" w:hAnsi="Wingdings" w:hint="default"/>
      </w:rPr>
    </w:lvl>
  </w:abstractNum>
  <w:abstractNum w:abstractNumId="16"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7" w15:restartNumberingAfterBreak="0">
    <w:nsid w:val="37184296"/>
    <w:multiLevelType w:val="hybridMultilevel"/>
    <w:tmpl w:val="78027BBC"/>
    <w:lvl w:ilvl="0" w:tplc="ACDE3E98">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273764A"/>
    <w:multiLevelType w:val="hybridMultilevel"/>
    <w:tmpl w:val="EA520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35563A"/>
    <w:multiLevelType w:val="hybridMultilevel"/>
    <w:tmpl w:val="5ECC3C42"/>
    <w:lvl w:ilvl="0" w:tplc="075CB466">
      <w:start w:val="1"/>
      <w:numFmt w:val="lowerLetter"/>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EA9E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DA12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A83E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7A6F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A6B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0EF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760D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83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144E77"/>
    <w:multiLevelType w:val="hybridMultilevel"/>
    <w:tmpl w:val="12F0CC6E"/>
    <w:lvl w:ilvl="0" w:tplc="04150005">
      <w:start w:val="1"/>
      <w:numFmt w:val="bullet"/>
      <w:lvlText w:val=""/>
      <w:lvlJc w:val="left"/>
      <w:pPr>
        <w:ind w:left="825" w:hanging="360"/>
      </w:pPr>
      <w:rPr>
        <w:rFonts w:ascii="Wingdings" w:hAnsi="Wingding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6"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BB1A87"/>
    <w:multiLevelType w:val="hybridMultilevel"/>
    <w:tmpl w:val="E35AA89A"/>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38E3C8D"/>
    <w:multiLevelType w:val="hybridMultilevel"/>
    <w:tmpl w:val="5BA2B634"/>
    <w:lvl w:ilvl="0" w:tplc="ACDE3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6376BE"/>
    <w:multiLevelType w:val="hybridMultilevel"/>
    <w:tmpl w:val="1ED63CDE"/>
    <w:lvl w:ilvl="0" w:tplc="04150005">
      <w:start w:val="1"/>
      <w:numFmt w:val="bullet"/>
      <w:lvlText w:val=""/>
      <w:lvlJc w:val="left"/>
      <w:pPr>
        <w:ind w:left="777"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 w15:restartNumberingAfterBreak="0">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7"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452A24"/>
    <w:multiLevelType w:val="hybridMultilevel"/>
    <w:tmpl w:val="FC922B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F9773F"/>
    <w:multiLevelType w:val="hybridMultilevel"/>
    <w:tmpl w:val="0ECAB946"/>
    <w:lvl w:ilvl="0" w:tplc="04150005">
      <w:start w:val="1"/>
      <w:numFmt w:val="bullet"/>
      <w:lvlText w:val=""/>
      <w:lvlJc w:val="left"/>
      <w:pPr>
        <w:ind w:left="834" w:hanging="360"/>
      </w:pPr>
      <w:rPr>
        <w:rFonts w:ascii="Wingdings" w:hAnsi="Wingdings"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num w:numId="1">
    <w:abstractNumId w:val="26"/>
  </w:num>
  <w:num w:numId="2">
    <w:abstractNumId w:val="40"/>
  </w:num>
  <w:num w:numId="3">
    <w:abstractNumId w:val="14"/>
  </w:num>
  <w:num w:numId="4">
    <w:abstractNumId w:val="8"/>
  </w:num>
  <w:num w:numId="5">
    <w:abstractNumId w:val="20"/>
  </w:num>
  <w:num w:numId="6">
    <w:abstractNumId w:val="2"/>
  </w:num>
  <w:num w:numId="7">
    <w:abstractNumId w:val="22"/>
  </w:num>
  <w:num w:numId="8">
    <w:abstractNumId w:val="27"/>
  </w:num>
  <w:num w:numId="9">
    <w:abstractNumId w:val="28"/>
  </w:num>
  <w:num w:numId="10">
    <w:abstractNumId w:val="29"/>
  </w:num>
  <w:num w:numId="11">
    <w:abstractNumId w:val="1"/>
  </w:num>
  <w:num w:numId="12">
    <w:abstractNumId w:val="0"/>
  </w:num>
  <w:num w:numId="13">
    <w:abstractNumId w:val="16"/>
  </w:num>
  <w:num w:numId="14">
    <w:abstractNumId w:val="35"/>
  </w:num>
  <w:num w:numId="15">
    <w:abstractNumId w:val="13"/>
  </w:num>
  <w:num w:numId="16">
    <w:abstractNumId w:val="18"/>
  </w:num>
  <w:num w:numId="17">
    <w:abstractNumId w:val="19"/>
  </w:num>
  <w:num w:numId="18">
    <w:abstractNumId w:val="36"/>
  </w:num>
  <w:num w:numId="19">
    <w:abstractNumId w:val="39"/>
  </w:num>
  <w:num w:numId="20">
    <w:abstractNumId w:val="9"/>
  </w:num>
  <w:num w:numId="21">
    <w:abstractNumId w:val="17"/>
  </w:num>
  <w:num w:numId="22">
    <w:abstractNumId w:val="30"/>
  </w:num>
  <w:num w:numId="23">
    <w:abstractNumId w:val="6"/>
  </w:num>
  <w:num w:numId="24">
    <w:abstractNumId w:val="15"/>
  </w:num>
  <w:num w:numId="25">
    <w:abstractNumId w:val="12"/>
  </w:num>
  <w:num w:numId="26">
    <w:abstractNumId w:val="32"/>
  </w:num>
  <w:num w:numId="27">
    <w:abstractNumId w:val="23"/>
  </w:num>
  <w:num w:numId="28">
    <w:abstractNumId w:val="3"/>
  </w:num>
  <w:num w:numId="29">
    <w:abstractNumId w:val="31"/>
  </w:num>
  <w:num w:numId="30">
    <w:abstractNumId w:val="38"/>
  </w:num>
  <w:num w:numId="31">
    <w:abstractNumId w:val="25"/>
  </w:num>
  <w:num w:numId="32">
    <w:abstractNumId w:val="37"/>
  </w:num>
  <w:num w:numId="33">
    <w:abstractNumId w:val="41"/>
  </w:num>
  <w:num w:numId="34">
    <w:abstractNumId w:val="5"/>
  </w:num>
  <w:num w:numId="35">
    <w:abstractNumId w:val="33"/>
  </w:num>
  <w:num w:numId="36">
    <w:abstractNumId w:val="10"/>
  </w:num>
  <w:num w:numId="37">
    <w:abstractNumId w:val="34"/>
  </w:num>
  <w:num w:numId="38">
    <w:abstractNumId w:val="24"/>
  </w:num>
  <w:num w:numId="39">
    <w:abstractNumId w:val="21"/>
  </w:num>
  <w:num w:numId="40">
    <w:abstractNumId w:val="7"/>
  </w:num>
  <w:num w:numId="41">
    <w:abstractNumId w:val="11"/>
  </w:num>
  <w:num w:numId="42">
    <w:abstractNumId w:val="28"/>
    <w:lvlOverride w:ilvl="0">
      <w:startOverride w:val="1"/>
    </w:lvlOverride>
  </w:num>
  <w:num w:numId="43">
    <w:abstractNumId w:val="28"/>
    <w:lvlOverride w:ilvl="0">
      <w:startOverride w:val="1"/>
    </w:lvlOverride>
  </w:num>
  <w:num w:numId="44">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Formatting/>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A2F"/>
    <w:rsid w:val="0000141D"/>
    <w:rsid w:val="000019A4"/>
    <w:rsid w:val="00002E5B"/>
    <w:rsid w:val="0000335E"/>
    <w:rsid w:val="0000584B"/>
    <w:rsid w:val="00005F79"/>
    <w:rsid w:val="0001095D"/>
    <w:rsid w:val="000113B8"/>
    <w:rsid w:val="000115C5"/>
    <w:rsid w:val="00013241"/>
    <w:rsid w:val="000150C9"/>
    <w:rsid w:val="0001631F"/>
    <w:rsid w:val="00017C69"/>
    <w:rsid w:val="000219D0"/>
    <w:rsid w:val="00021CBF"/>
    <w:rsid w:val="0002245F"/>
    <w:rsid w:val="00024464"/>
    <w:rsid w:val="00026E8A"/>
    <w:rsid w:val="00027FD5"/>
    <w:rsid w:val="00030FE8"/>
    <w:rsid w:val="0003250C"/>
    <w:rsid w:val="000342C5"/>
    <w:rsid w:val="00034B9F"/>
    <w:rsid w:val="0004074C"/>
    <w:rsid w:val="00041588"/>
    <w:rsid w:val="00041752"/>
    <w:rsid w:val="00042B71"/>
    <w:rsid w:val="00042CA8"/>
    <w:rsid w:val="00043622"/>
    <w:rsid w:val="00043AFE"/>
    <w:rsid w:val="00044F6E"/>
    <w:rsid w:val="000454C5"/>
    <w:rsid w:val="00046B53"/>
    <w:rsid w:val="0004700D"/>
    <w:rsid w:val="00047C57"/>
    <w:rsid w:val="00051CCD"/>
    <w:rsid w:val="0005207A"/>
    <w:rsid w:val="000536B5"/>
    <w:rsid w:val="00053AA1"/>
    <w:rsid w:val="00054144"/>
    <w:rsid w:val="000543BD"/>
    <w:rsid w:val="000559E0"/>
    <w:rsid w:val="00056B4E"/>
    <w:rsid w:val="0005740E"/>
    <w:rsid w:val="0006119C"/>
    <w:rsid w:val="00061502"/>
    <w:rsid w:val="00063F97"/>
    <w:rsid w:val="000656CB"/>
    <w:rsid w:val="00065A7D"/>
    <w:rsid w:val="0007119C"/>
    <w:rsid w:val="000711FD"/>
    <w:rsid w:val="00071AD2"/>
    <w:rsid w:val="00072AD6"/>
    <w:rsid w:val="000744A8"/>
    <w:rsid w:val="000752CC"/>
    <w:rsid w:val="000754CA"/>
    <w:rsid w:val="000759EF"/>
    <w:rsid w:val="00076B30"/>
    <w:rsid w:val="00080B1C"/>
    <w:rsid w:val="00082A33"/>
    <w:rsid w:val="00082BD3"/>
    <w:rsid w:val="00083178"/>
    <w:rsid w:val="000834C2"/>
    <w:rsid w:val="000850A7"/>
    <w:rsid w:val="00085376"/>
    <w:rsid w:val="00087502"/>
    <w:rsid w:val="00091BE8"/>
    <w:rsid w:val="0009285A"/>
    <w:rsid w:val="00092955"/>
    <w:rsid w:val="00095173"/>
    <w:rsid w:val="000953E8"/>
    <w:rsid w:val="00095C12"/>
    <w:rsid w:val="00095F7E"/>
    <w:rsid w:val="0009765C"/>
    <w:rsid w:val="00097A65"/>
    <w:rsid w:val="00097BA6"/>
    <w:rsid w:val="000A2346"/>
    <w:rsid w:val="000A492E"/>
    <w:rsid w:val="000A5182"/>
    <w:rsid w:val="000A5469"/>
    <w:rsid w:val="000A5C51"/>
    <w:rsid w:val="000B01E0"/>
    <w:rsid w:val="000B152E"/>
    <w:rsid w:val="000B16FA"/>
    <w:rsid w:val="000B313F"/>
    <w:rsid w:val="000B3EDB"/>
    <w:rsid w:val="000B477C"/>
    <w:rsid w:val="000B49CC"/>
    <w:rsid w:val="000B4BAF"/>
    <w:rsid w:val="000B4BBC"/>
    <w:rsid w:val="000B512E"/>
    <w:rsid w:val="000B643F"/>
    <w:rsid w:val="000B6D10"/>
    <w:rsid w:val="000B767C"/>
    <w:rsid w:val="000C09BC"/>
    <w:rsid w:val="000C2941"/>
    <w:rsid w:val="000C2A1F"/>
    <w:rsid w:val="000C76BC"/>
    <w:rsid w:val="000C7954"/>
    <w:rsid w:val="000C7BB5"/>
    <w:rsid w:val="000C7C82"/>
    <w:rsid w:val="000D1037"/>
    <w:rsid w:val="000D1BF4"/>
    <w:rsid w:val="000D5B03"/>
    <w:rsid w:val="000D6589"/>
    <w:rsid w:val="000D7AE0"/>
    <w:rsid w:val="000D7F07"/>
    <w:rsid w:val="000E1E77"/>
    <w:rsid w:val="000E28B0"/>
    <w:rsid w:val="000E2EC1"/>
    <w:rsid w:val="000E36BD"/>
    <w:rsid w:val="000E4154"/>
    <w:rsid w:val="000E4311"/>
    <w:rsid w:val="000E4419"/>
    <w:rsid w:val="000E47E6"/>
    <w:rsid w:val="000E4D39"/>
    <w:rsid w:val="000E619A"/>
    <w:rsid w:val="000E6EC7"/>
    <w:rsid w:val="000E7089"/>
    <w:rsid w:val="000E70A4"/>
    <w:rsid w:val="000E7824"/>
    <w:rsid w:val="000F1F7B"/>
    <w:rsid w:val="000F2420"/>
    <w:rsid w:val="000F44D2"/>
    <w:rsid w:val="000F58E9"/>
    <w:rsid w:val="000F5B16"/>
    <w:rsid w:val="00100696"/>
    <w:rsid w:val="0010135D"/>
    <w:rsid w:val="0010293B"/>
    <w:rsid w:val="00102FE6"/>
    <w:rsid w:val="00106DF3"/>
    <w:rsid w:val="0011077D"/>
    <w:rsid w:val="00113C48"/>
    <w:rsid w:val="00114AF1"/>
    <w:rsid w:val="00115786"/>
    <w:rsid w:val="001168CC"/>
    <w:rsid w:val="00116AC8"/>
    <w:rsid w:val="0011720A"/>
    <w:rsid w:val="00117DAB"/>
    <w:rsid w:val="0012010D"/>
    <w:rsid w:val="0012025C"/>
    <w:rsid w:val="00120E93"/>
    <w:rsid w:val="00123048"/>
    <w:rsid w:val="001261A1"/>
    <w:rsid w:val="001306B7"/>
    <w:rsid w:val="00130BC1"/>
    <w:rsid w:val="001311CE"/>
    <w:rsid w:val="00134D37"/>
    <w:rsid w:val="00136076"/>
    <w:rsid w:val="001379D6"/>
    <w:rsid w:val="00140BA8"/>
    <w:rsid w:val="00140E6D"/>
    <w:rsid w:val="001410D1"/>
    <w:rsid w:val="0014229D"/>
    <w:rsid w:val="00142A5A"/>
    <w:rsid w:val="00144BB4"/>
    <w:rsid w:val="001456F6"/>
    <w:rsid w:val="00146060"/>
    <w:rsid w:val="00151595"/>
    <w:rsid w:val="001519E5"/>
    <w:rsid w:val="00154A6A"/>
    <w:rsid w:val="0015616B"/>
    <w:rsid w:val="0015637C"/>
    <w:rsid w:val="00160EF8"/>
    <w:rsid w:val="00162B45"/>
    <w:rsid w:val="001652F3"/>
    <w:rsid w:val="00165E5B"/>
    <w:rsid w:val="0016798D"/>
    <w:rsid w:val="00167D49"/>
    <w:rsid w:val="00172E61"/>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2244"/>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20C8"/>
    <w:rsid w:val="001D3034"/>
    <w:rsid w:val="001D3BEC"/>
    <w:rsid w:val="001D42AB"/>
    <w:rsid w:val="001D5118"/>
    <w:rsid w:val="001D5D0A"/>
    <w:rsid w:val="001D5FDA"/>
    <w:rsid w:val="001D6883"/>
    <w:rsid w:val="001D6DC9"/>
    <w:rsid w:val="001E047B"/>
    <w:rsid w:val="001E16D9"/>
    <w:rsid w:val="001E4E60"/>
    <w:rsid w:val="001E4FA3"/>
    <w:rsid w:val="001E752A"/>
    <w:rsid w:val="001F17DD"/>
    <w:rsid w:val="001F1E05"/>
    <w:rsid w:val="001F2588"/>
    <w:rsid w:val="001F38E3"/>
    <w:rsid w:val="001F39CD"/>
    <w:rsid w:val="001F55AD"/>
    <w:rsid w:val="001F5FB0"/>
    <w:rsid w:val="001F6315"/>
    <w:rsid w:val="001F6C7B"/>
    <w:rsid w:val="001F74E0"/>
    <w:rsid w:val="001F76A5"/>
    <w:rsid w:val="001F76BC"/>
    <w:rsid w:val="00202B8A"/>
    <w:rsid w:val="002032E5"/>
    <w:rsid w:val="00203FE8"/>
    <w:rsid w:val="00204A17"/>
    <w:rsid w:val="00204DDA"/>
    <w:rsid w:val="002070D8"/>
    <w:rsid w:val="00207493"/>
    <w:rsid w:val="00210E02"/>
    <w:rsid w:val="002130E7"/>
    <w:rsid w:val="00213BD9"/>
    <w:rsid w:val="00214CA4"/>
    <w:rsid w:val="00215FA9"/>
    <w:rsid w:val="002179F7"/>
    <w:rsid w:val="00220EFE"/>
    <w:rsid w:val="00221484"/>
    <w:rsid w:val="00222317"/>
    <w:rsid w:val="002238DB"/>
    <w:rsid w:val="00226882"/>
    <w:rsid w:val="002277AB"/>
    <w:rsid w:val="00231312"/>
    <w:rsid w:val="002317F0"/>
    <w:rsid w:val="00233007"/>
    <w:rsid w:val="002405BC"/>
    <w:rsid w:val="002408C9"/>
    <w:rsid w:val="00243D29"/>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B4A"/>
    <w:rsid w:val="002866F3"/>
    <w:rsid w:val="00290FFE"/>
    <w:rsid w:val="00291320"/>
    <w:rsid w:val="002920F6"/>
    <w:rsid w:val="00293482"/>
    <w:rsid w:val="00293FCD"/>
    <w:rsid w:val="0029403A"/>
    <w:rsid w:val="002940F8"/>
    <w:rsid w:val="0029469A"/>
    <w:rsid w:val="0029488F"/>
    <w:rsid w:val="00295859"/>
    <w:rsid w:val="00295D15"/>
    <w:rsid w:val="0029621A"/>
    <w:rsid w:val="002A10FC"/>
    <w:rsid w:val="002A31D3"/>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E0BA6"/>
    <w:rsid w:val="002E101F"/>
    <w:rsid w:val="002E297E"/>
    <w:rsid w:val="002E376E"/>
    <w:rsid w:val="002E48B1"/>
    <w:rsid w:val="002E49EF"/>
    <w:rsid w:val="002E571C"/>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5870"/>
    <w:rsid w:val="00315C3D"/>
    <w:rsid w:val="00316797"/>
    <w:rsid w:val="003169A1"/>
    <w:rsid w:val="00316C89"/>
    <w:rsid w:val="00317411"/>
    <w:rsid w:val="003175C6"/>
    <w:rsid w:val="00317C3B"/>
    <w:rsid w:val="00320532"/>
    <w:rsid w:val="00320D49"/>
    <w:rsid w:val="00322132"/>
    <w:rsid w:val="00322722"/>
    <w:rsid w:val="00323A36"/>
    <w:rsid w:val="003245CB"/>
    <w:rsid w:val="0032618D"/>
    <w:rsid w:val="0032670C"/>
    <w:rsid w:val="0032686B"/>
    <w:rsid w:val="00327B45"/>
    <w:rsid w:val="00330F2E"/>
    <w:rsid w:val="00332DC1"/>
    <w:rsid w:val="003336C9"/>
    <w:rsid w:val="0033783E"/>
    <w:rsid w:val="0034218D"/>
    <w:rsid w:val="00343084"/>
    <w:rsid w:val="00343ED0"/>
    <w:rsid w:val="00344BF3"/>
    <w:rsid w:val="00345161"/>
    <w:rsid w:val="0034656D"/>
    <w:rsid w:val="00346826"/>
    <w:rsid w:val="00346ADC"/>
    <w:rsid w:val="00347CCB"/>
    <w:rsid w:val="003520B2"/>
    <w:rsid w:val="003524D8"/>
    <w:rsid w:val="00352F34"/>
    <w:rsid w:val="00353E1B"/>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D59"/>
    <w:rsid w:val="00373C4D"/>
    <w:rsid w:val="00376E6B"/>
    <w:rsid w:val="003815D9"/>
    <w:rsid w:val="00381C49"/>
    <w:rsid w:val="00381D6A"/>
    <w:rsid w:val="00382B69"/>
    <w:rsid w:val="00382ED5"/>
    <w:rsid w:val="00383E13"/>
    <w:rsid w:val="00383FF8"/>
    <w:rsid w:val="00385795"/>
    <w:rsid w:val="003857C1"/>
    <w:rsid w:val="00385CF0"/>
    <w:rsid w:val="003863D1"/>
    <w:rsid w:val="00386F73"/>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5D20"/>
    <w:rsid w:val="003A6E3B"/>
    <w:rsid w:val="003A7B93"/>
    <w:rsid w:val="003B1829"/>
    <w:rsid w:val="003B238C"/>
    <w:rsid w:val="003B2556"/>
    <w:rsid w:val="003B2AF2"/>
    <w:rsid w:val="003B405C"/>
    <w:rsid w:val="003B43CA"/>
    <w:rsid w:val="003B44B3"/>
    <w:rsid w:val="003B5C2B"/>
    <w:rsid w:val="003B61D7"/>
    <w:rsid w:val="003C0EAD"/>
    <w:rsid w:val="003C127A"/>
    <w:rsid w:val="003C1E9A"/>
    <w:rsid w:val="003C31C4"/>
    <w:rsid w:val="003C3523"/>
    <w:rsid w:val="003C4A81"/>
    <w:rsid w:val="003C7121"/>
    <w:rsid w:val="003D1638"/>
    <w:rsid w:val="003D169C"/>
    <w:rsid w:val="003D1AEA"/>
    <w:rsid w:val="003D34EB"/>
    <w:rsid w:val="003D375C"/>
    <w:rsid w:val="003D63C7"/>
    <w:rsid w:val="003D7CD1"/>
    <w:rsid w:val="003E01D7"/>
    <w:rsid w:val="003E0212"/>
    <w:rsid w:val="003E0511"/>
    <w:rsid w:val="003E0ADB"/>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57B3"/>
    <w:rsid w:val="00407648"/>
    <w:rsid w:val="00407AE5"/>
    <w:rsid w:val="00412677"/>
    <w:rsid w:val="00412708"/>
    <w:rsid w:val="004127EB"/>
    <w:rsid w:val="004140E0"/>
    <w:rsid w:val="004149DA"/>
    <w:rsid w:val="00416BDD"/>
    <w:rsid w:val="00420C48"/>
    <w:rsid w:val="00422179"/>
    <w:rsid w:val="00422436"/>
    <w:rsid w:val="00423FDE"/>
    <w:rsid w:val="00425CB6"/>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F8F"/>
    <w:rsid w:val="00442185"/>
    <w:rsid w:val="00443372"/>
    <w:rsid w:val="004438F0"/>
    <w:rsid w:val="00443E9C"/>
    <w:rsid w:val="004440F7"/>
    <w:rsid w:val="004443DB"/>
    <w:rsid w:val="00445D04"/>
    <w:rsid w:val="0044630C"/>
    <w:rsid w:val="00447750"/>
    <w:rsid w:val="004525C0"/>
    <w:rsid w:val="00453EF0"/>
    <w:rsid w:val="00453F57"/>
    <w:rsid w:val="0045728E"/>
    <w:rsid w:val="00457522"/>
    <w:rsid w:val="0045752C"/>
    <w:rsid w:val="00460012"/>
    <w:rsid w:val="004604F1"/>
    <w:rsid w:val="00461233"/>
    <w:rsid w:val="00462950"/>
    <w:rsid w:val="004643AE"/>
    <w:rsid w:val="00464A35"/>
    <w:rsid w:val="004731E9"/>
    <w:rsid w:val="00475050"/>
    <w:rsid w:val="00475A2A"/>
    <w:rsid w:val="00477850"/>
    <w:rsid w:val="00477974"/>
    <w:rsid w:val="00480131"/>
    <w:rsid w:val="00481122"/>
    <w:rsid w:val="0048141D"/>
    <w:rsid w:val="00482945"/>
    <w:rsid w:val="00482C55"/>
    <w:rsid w:val="004831D1"/>
    <w:rsid w:val="004847E2"/>
    <w:rsid w:val="00486F2C"/>
    <w:rsid w:val="00487642"/>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7B79"/>
    <w:rsid w:val="004B0B8F"/>
    <w:rsid w:val="004B1113"/>
    <w:rsid w:val="004B16F9"/>
    <w:rsid w:val="004B17EB"/>
    <w:rsid w:val="004B1DA9"/>
    <w:rsid w:val="004B4DBD"/>
    <w:rsid w:val="004B5909"/>
    <w:rsid w:val="004B5DDD"/>
    <w:rsid w:val="004B7297"/>
    <w:rsid w:val="004B7A0E"/>
    <w:rsid w:val="004C008D"/>
    <w:rsid w:val="004C2962"/>
    <w:rsid w:val="004C3BC2"/>
    <w:rsid w:val="004C3D49"/>
    <w:rsid w:val="004C3F76"/>
    <w:rsid w:val="004C463F"/>
    <w:rsid w:val="004C4823"/>
    <w:rsid w:val="004C4CE2"/>
    <w:rsid w:val="004D04E4"/>
    <w:rsid w:val="004D0FD3"/>
    <w:rsid w:val="004D0FF1"/>
    <w:rsid w:val="004D2FF7"/>
    <w:rsid w:val="004D3B3D"/>
    <w:rsid w:val="004D5EC8"/>
    <w:rsid w:val="004D711C"/>
    <w:rsid w:val="004D7277"/>
    <w:rsid w:val="004E0A85"/>
    <w:rsid w:val="004E271A"/>
    <w:rsid w:val="004E4994"/>
    <w:rsid w:val="004E7E3A"/>
    <w:rsid w:val="004F0050"/>
    <w:rsid w:val="004F2C7D"/>
    <w:rsid w:val="004F2EEE"/>
    <w:rsid w:val="004F3753"/>
    <w:rsid w:val="004F6AC9"/>
    <w:rsid w:val="004F6D88"/>
    <w:rsid w:val="004F74AD"/>
    <w:rsid w:val="00500003"/>
    <w:rsid w:val="00502A1A"/>
    <w:rsid w:val="00503C00"/>
    <w:rsid w:val="00504C9B"/>
    <w:rsid w:val="00504EEF"/>
    <w:rsid w:val="0050500B"/>
    <w:rsid w:val="00506BAD"/>
    <w:rsid w:val="00506DF4"/>
    <w:rsid w:val="005079F8"/>
    <w:rsid w:val="00507A5D"/>
    <w:rsid w:val="005118EA"/>
    <w:rsid w:val="0051219A"/>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6A88"/>
    <w:rsid w:val="005370CF"/>
    <w:rsid w:val="00542154"/>
    <w:rsid w:val="00542799"/>
    <w:rsid w:val="00544599"/>
    <w:rsid w:val="00544AEC"/>
    <w:rsid w:val="00545BF8"/>
    <w:rsid w:val="005466AC"/>
    <w:rsid w:val="0054722B"/>
    <w:rsid w:val="00547C2D"/>
    <w:rsid w:val="005524C9"/>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60B"/>
    <w:rsid w:val="005738A3"/>
    <w:rsid w:val="00573A09"/>
    <w:rsid w:val="00574946"/>
    <w:rsid w:val="005749D5"/>
    <w:rsid w:val="00575DF0"/>
    <w:rsid w:val="00575ECF"/>
    <w:rsid w:val="005761E7"/>
    <w:rsid w:val="00581340"/>
    <w:rsid w:val="005833AB"/>
    <w:rsid w:val="00583675"/>
    <w:rsid w:val="00584D51"/>
    <w:rsid w:val="00587004"/>
    <w:rsid w:val="00590E3D"/>
    <w:rsid w:val="00591339"/>
    <w:rsid w:val="005915A5"/>
    <w:rsid w:val="00591CCE"/>
    <w:rsid w:val="00592BED"/>
    <w:rsid w:val="0059313C"/>
    <w:rsid w:val="0059606E"/>
    <w:rsid w:val="005A1A63"/>
    <w:rsid w:val="005A1E2A"/>
    <w:rsid w:val="005A2B06"/>
    <w:rsid w:val="005A4196"/>
    <w:rsid w:val="005A42C3"/>
    <w:rsid w:val="005A4358"/>
    <w:rsid w:val="005A4B32"/>
    <w:rsid w:val="005A7F16"/>
    <w:rsid w:val="005B0061"/>
    <w:rsid w:val="005B33F9"/>
    <w:rsid w:val="005B40B9"/>
    <w:rsid w:val="005B4ECD"/>
    <w:rsid w:val="005B6877"/>
    <w:rsid w:val="005B6ACE"/>
    <w:rsid w:val="005B6E90"/>
    <w:rsid w:val="005C18C2"/>
    <w:rsid w:val="005C2525"/>
    <w:rsid w:val="005C370D"/>
    <w:rsid w:val="005C4B9B"/>
    <w:rsid w:val="005C4D86"/>
    <w:rsid w:val="005C556F"/>
    <w:rsid w:val="005C66D2"/>
    <w:rsid w:val="005C6DD2"/>
    <w:rsid w:val="005C77B4"/>
    <w:rsid w:val="005D09BC"/>
    <w:rsid w:val="005D1340"/>
    <w:rsid w:val="005D18B5"/>
    <w:rsid w:val="005D20C4"/>
    <w:rsid w:val="005D3181"/>
    <w:rsid w:val="005D382A"/>
    <w:rsid w:val="005D3FDD"/>
    <w:rsid w:val="005D40C4"/>
    <w:rsid w:val="005D48FF"/>
    <w:rsid w:val="005D76D6"/>
    <w:rsid w:val="005E0F9A"/>
    <w:rsid w:val="005E1E69"/>
    <w:rsid w:val="005E1FC8"/>
    <w:rsid w:val="005E2579"/>
    <w:rsid w:val="005E3B1B"/>
    <w:rsid w:val="005E4BED"/>
    <w:rsid w:val="005E6690"/>
    <w:rsid w:val="005E6926"/>
    <w:rsid w:val="005E7A39"/>
    <w:rsid w:val="005F0050"/>
    <w:rsid w:val="005F13A7"/>
    <w:rsid w:val="005F17CC"/>
    <w:rsid w:val="005F2940"/>
    <w:rsid w:val="005F2E8C"/>
    <w:rsid w:val="005F3012"/>
    <w:rsid w:val="005F311B"/>
    <w:rsid w:val="005F45B5"/>
    <w:rsid w:val="005F50AD"/>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31195"/>
    <w:rsid w:val="00631F40"/>
    <w:rsid w:val="006321E3"/>
    <w:rsid w:val="0063291B"/>
    <w:rsid w:val="00634492"/>
    <w:rsid w:val="00634EBC"/>
    <w:rsid w:val="00637D4A"/>
    <w:rsid w:val="0064027F"/>
    <w:rsid w:val="00641B28"/>
    <w:rsid w:val="00642BCC"/>
    <w:rsid w:val="00643076"/>
    <w:rsid w:val="00643AE1"/>
    <w:rsid w:val="00643EC7"/>
    <w:rsid w:val="00644782"/>
    <w:rsid w:val="00644AB3"/>
    <w:rsid w:val="00644EE2"/>
    <w:rsid w:val="00644FFE"/>
    <w:rsid w:val="00645BA8"/>
    <w:rsid w:val="00645DAA"/>
    <w:rsid w:val="00645FE9"/>
    <w:rsid w:val="00646840"/>
    <w:rsid w:val="00650202"/>
    <w:rsid w:val="00650BCC"/>
    <w:rsid w:val="00652D0F"/>
    <w:rsid w:val="00653250"/>
    <w:rsid w:val="00656D53"/>
    <w:rsid w:val="00657576"/>
    <w:rsid w:val="00662750"/>
    <w:rsid w:val="0066329E"/>
    <w:rsid w:val="00663D6A"/>
    <w:rsid w:val="006647C8"/>
    <w:rsid w:val="006653CC"/>
    <w:rsid w:val="00665DAC"/>
    <w:rsid w:val="00666EDD"/>
    <w:rsid w:val="006673D8"/>
    <w:rsid w:val="00673467"/>
    <w:rsid w:val="00673A91"/>
    <w:rsid w:val="00675923"/>
    <w:rsid w:val="00675E45"/>
    <w:rsid w:val="0067672E"/>
    <w:rsid w:val="0067734B"/>
    <w:rsid w:val="0068014A"/>
    <w:rsid w:val="006836A1"/>
    <w:rsid w:val="0068654D"/>
    <w:rsid w:val="00686BC0"/>
    <w:rsid w:val="0069045C"/>
    <w:rsid w:val="00690D5A"/>
    <w:rsid w:val="00691B7D"/>
    <w:rsid w:val="0069280E"/>
    <w:rsid w:val="0069359E"/>
    <w:rsid w:val="00693997"/>
    <w:rsid w:val="00694838"/>
    <w:rsid w:val="00694AD7"/>
    <w:rsid w:val="006953D9"/>
    <w:rsid w:val="00695EF9"/>
    <w:rsid w:val="0069697C"/>
    <w:rsid w:val="006A148C"/>
    <w:rsid w:val="006A153B"/>
    <w:rsid w:val="006A27F0"/>
    <w:rsid w:val="006A2EF5"/>
    <w:rsid w:val="006A5287"/>
    <w:rsid w:val="006A60A2"/>
    <w:rsid w:val="006A68A5"/>
    <w:rsid w:val="006B0292"/>
    <w:rsid w:val="006B2FC3"/>
    <w:rsid w:val="006B347A"/>
    <w:rsid w:val="006B37B1"/>
    <w:rsid w:val="006B3E9F"/>
    <w:rsid w:val="006B51F1"/>
    <w:rsid w:val="006B6042"/>
    <w:rsid w:val="006B7336"/>
    <w:rsid w:val="006B77BF"/>
    <w:rsid w:val="006C0080"/>
    <w:rsid w:val="006C03F9"/>
    <w:rsid w:val="006C04CC"/>
    <w:rsid w:val="006C0DFE"/>
    <w:rsid w:val="006C2FA5"/>
    <w:rsid w:val="006C5771"/>
    <w:rsid w:val="006C64CA"/>
    <w:rsid w:val="006C6555"/>
    <w:rsid w:val="006C768E"/>
    <w:rsid w:val="006D0112"/>
    <w:rsid w:val="006D0802"/>
    <w:rsid w:val="006D0F91"/>
    <w:rsid w:val="006D349D"/>
    <w:rsid w:val="006D4A20"/>
    <w:rsid w:val="006D5B3C"/>
    <w:rsid w:val="006E42BE"/>
    <w:rsid w:val="006E4820"/>
    <w:rsid w:val="006E48C0"/>
    <w:rsid w:val="006E53A2"/>
    <w:rsid w:val="006E53C6"/>
    <w:rsid w:val="006E6E9E"/>
    <w:rsid w:val="006E74B5"/>
    <w:rsid w:val="006E7568"/>
    <w:rsid w:val="006F0DD8"/>
    <w:rsid w:val="006F11BE"/>
    <w:rsid w:val="006F289C"/>
    <w:rsid w:val="006F35CC"/>
    <w:rsid w:val="006F3F27"/>
    <w:rsid w:val="006F5DB1"/>
    <w:rsid w:val="006F5DBB"/>
    <w:rsid w:val="006F678B"/>
    <w:rsid w:val="006F7956"/>
    <w:rsid w:val="006F7F3B"/>
    <w:rsid w:val="00700C7F"/>
    <w:rsid w:val="00702652"/>
    <w:rsid w:val="00702A00"/>
    <w:rsid w:val="00703699"/>
    <w:rsid w:val="00710937"/>
    <w:rsid w:val="00711445"/>
    <w:rsid w:val="00711F7F"/>
    <w:rsid w:val="00714570"/>
    <w:rsid w:val="0071494F"/>
    <w:rsid w:val="00715559"/>
    <w:rsid w:val="007159DB"/>
    <w:rsid w:val="00715C2D"/>
    <w:rsid w:val="00720E1B"/>
    <w:rsid w:val="0072129E"/>
    <w:rsid w:val="00721A6B"/>
    <w:rsid w:val="00721F93"/>
    <w:rsid w:val="0072290F"/>
    <w:rsid w:val="00723D09"/>
    <w:rsid w:val="007247C9"/>
    <w:rsid w:val="0072501E"/>
    <w:rsid w:val="00726D0F"/>
    <w:rsid w:val="007272A4"/>
    <w:rsid w:val="007318CA"/>
    <w:rsid w:val="007319AD"/>
    <w:rsid w:val="00732559"/>
    <w:rsid w:val="00733C3F"/>
    <w:rsid w:val="00734465"/>
    <w:rsid w:val="00734B60"/>
    <w:rsid w:val="00734EE0"/>
    <w:rsid w:val="007350E2"/>
    <w:rsid w:val="007359E1"/>
    <w:rsid w:val="00736697"/>
    <w:rsid w:val="00737637"/>
    <w:rsid w:val="007400C1"/>
    <w:rsid w:val="00740566"/>
    <w:rsid w:val="00740D68"/>
    <w:rsid w:val="00740EEA"/>
    <w:rsid w:val="0074259D"/>
    <w:rsid w:val="00743995"/>
    <w:rsid w:val="0074411A"/>
    <w:rsid w:val="00745FF2"/>
    <w:rsid w:val="00746CB3"/>
    <w:rsid w:val="00747344"/>
    <w:rsid w:val="007502AE"/>
    <w:rsid w:val="007504A5"/>
    <w:rsid w:val="00750724"/>
    <w:rsid w:val="00750E12"/>
    <w:rsid w:val="007520CC"/>
    <w:rsid w:val="007534B3"/>
    <w:rsid w:val="007542A2"/>
    <w:rsid w:val="00754E05"/>
    <w:rsid w:val="00756044"/>
    <w:rsid w:val="007571E2"/>
    <w:rsid w:val="0076022E"/>
    <w:rsid w:val="00763477"/>
    <w:rsid w:val="00763512"/>
    <w:rsid w:val="007640C7"/>
    <w:rsid w:val="007642D8"/>
    <w:rsid w:val="007651A6"/>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A74"/>
    <w:rsid w:val="007A0E60"/>
    <w:rsid w:val="007A145C"/>
    <w:rsid w:val="007A2AE3"/>
    <w:rsid w:val="007A3613"/>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A99"/>
    <w:rsid w:val="007E38C7"/>
    <w:rsid w:val="007E46EC"/>
    <w:rsid w:val="007E4906"/>
    <w:rsid w:val="007E4C9B"/>
    <w:rsid w:val="007E5EA7"/>
    <w:rsid w:val="007E7BA5"/>
    <w:rsid w:val="007F18BB"/>
    <w:rsid w:val="007F3C05"/>
    <w:rsid w:val="007F4162"/>
    <w:rsid w:val="007F42CC"/>
    <w:rsid w:val="007F69D8"/>
    <w:rsid w:val="007F7986"/>
    <w:rsid w:val="00800F31"/>
    <w:rsid w:val="00802367"/>
    <w:rsid w:val="00802728"/>
    <w:rsid w:val="00802E44"/>
    <w:rsid w:val="008038E2"/>
    <w:rsid w:val="00804863"/>
    <w:rsid w:val="00805CAC"/>
    <w:rsid w:val="00806624"/>
    <w:rsid w:val="00806F85"/>
    <w:rsid w:val="008072C3"/>
    <w:rsid w:val="00810005"/>
    <w:rsid w:val="00810EAF"/>
    <w:rsid w:val="00811B8E"/>
    <w:rsid w:val="00811D23"/>
    <w:rsid w:val="0081220B"/>
    <w:rsid w:val="00812F09"/>
    <w:rsid w:val="008145B7"/>
    <w:rsid w:val="008170B4"/>
    <w:rsid w:val="00817E87"/>
    <w:rsid w:val="00820205"/>
    <w:rsid w:val="00821309"/>
    <w:rsid w:val="008234F6"/>
    <w:rsid w:val="0082650F"/>
    <w:rsid w:val="00827DBE"/>
    <w:rsid w:val="00830B70"/>
    <w:rsid w:val="0083107D"/>
    <w:rsid w:val="00831176"/>
    <w:rsid w:val="00833CA5"/>
    <w:rsid w:val="00834B18"/>
    <w:rsid w:val="008368D9"/>
    <w:rsid w:val="00837AAA"/>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4DAA"/>
    <w:rsid w:val="00885059"/>
    <w:rsid w:val="008855AE"/>
    <w:rsid w:val="00891718"/>
    <w:rsid w:val="00894F7B"/>
    <w:rsid w:val="0089567E"/>
    <w:rsid w:val="008960FF"/>
    <w:rsid w:val="0089741A"/>
    <w:rsid w:val="008A04A2"/>
    <w:rsid w:val="008A0539"/>
    <w:rsid w:val="008A169F"/>
    <w:rsid w:val="008A1784"/>
    <w:rsid w:val="008A2869"/>
    <w:rsid w:val="008A2FA0"/>
    <w:rsid w:val="008A3FE0"/>
    <w:rsid w:val="008A4B88"/>
    <w:rsid w:val="008B0D19"/>
    <w:rsid w:val="008B31C6"/>
    <w:rsid w:val="008B3C01"/>
    <w:rsid w:val="008B473F"/>
    <w:rsid w:val="008B78D1"/>
    <w:rsid w:val="008C00D2"/>
    <w:rsid w:val="008C059B"/>
    <w:rsid w:val="008C0904"/>
    <w:rsid w:val="008C132C"/>
    <w:rsid w:val="008C2449"/>
    <w:rsid w:val="008C26A5"/>
    <w:rsid w:val="008C3168"/>
    <w:rsid w:val="008C362A"/>
    <w:rsid w:val="008C5280"/>
    <w:rsid w:val="008C5332"/>
    <w:rsid w:val="008C701F"/>
    <w:rsid w:val="008D010B"/>
    <w:rsid w:val="008D06A6"/>
    <w:rsid w:val="008D4707"/>
    <w:rsid w:val="008D6919"/>
    <w:rsid w:val="008D6BE0"/>
    <w:rsid w:val="008E1973"/>
    <w:rsid w:val="008E3CD1"/>
    <w:rsid w:val="008E6DCD"/>
    <w:rsid w:val="008F1786"/>
    <w:rsid w:val="008F1C40"/>
    <w:rsid w:val="008F1D78"/>
    <w:rsid w:val="008F6D1D"/>
    <w:rsid w:val="008F6EF2"/>
    <w:rsid w:val="008F7F3F"/>
    <w:rsid w:val="00900495"/>
    <w:rsid w:val="009023CF"/>
    <w:rsid w:val="00904A4A"/>
    <w:rsid w:val="009061B6"/>
    <w:rsid w:val="00907334"/>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9BE"/>
    <w:rsid w:val="009354AE"/>
    <w:rsid w:val="009419E0"/>
    <w:rsid w:val="00943824"/>
    <w:rsid w:val="00943ACC"/>
    <w:rsid w:val="00944AA5"/>
    <w:rsid w:val="00944DA6"/>
    <w:rsid w:val="009459E0"/>
    <w:rsid w:val="0094785A"/>
    <w:rsid w:val="00947A0F"/>
    <w:rsid w:val="00951C20"/>
    <w:rsid w:val="00952200"/>
    <w:rsid w:val="009529BF"/>
    <w:rsid w:val="0095318C"/>
    <w:rsid w:val="00956DE7"/>
    <w:rsid w:val="00956F25"/>
    <w:rsid w:val="00960AB3"/>
    <w:rsid w:val="009621ED"/>
    <w:rsid w:val="00964F80"/>
    <w:rsid w:val="0096540C"/>
    <w:rsid w:val="0096624B"/>
    <w:rsid w:val="00966264"/>
    <w:rsid w:val="009667E4"/>
    <w:rsid w:val="00970822"/>
    <w:rsid w:val="00970C05"/>
    <w:rsid w:val="00973AAD"/>
    <w:rsid w:val="00973D51"/>
    <w:rsid w:val="0097444B"/>
    <w:rsid w:val="009764C9"/>
    <w:rsid w:val="00980526"/>
    <w:rsid w:val="00980E95"/>
    <w:rsid w:val="0098152B"/>
    <w:rsid w:val="0098440A"/>
    <w:rsid w:val="009853EC"/>
    <w:rsid w:val="009871DB"/>
    <w:rsid w:val="0098735E"/>
    <w:rsid w:val="0098776B"/>
    <w:rsid w:val="00992C47"/>
    <w:rsid w:val="00994342"/>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72D"/>
    <w:rsid w:val="009C557D"/>
    <w:rsid w:val="009C5B97"/>
    <w:rsid w:val="009C727C"/>
    <w:rsid w:val="009D0050"/>
    <w:rsid w:val="009D0945"/>
    <w:rsid w:val="009D0E1D"/>
    <w:rsid w:val="009D1090"/>
    <w:rsid w:val="009D1FD3"/>
    <w:rsid w:val="009D3173"/>
    <w:rsid w:val="009D3BA1"/>
    <w:rsid w:val="009D3F4E"/>
    <w:rsid w:val="009D4691"/>
    <w:rsid w:val="009D497A"/>
    <w:rsid w:val="009D4D40"/>
    <w:rsid w:val="009D7A6C"/>
    <w:rsid w:val="009E0009"/>
    <w:rsid w:val="009E16CD"/>
    <w:rsid w:val="009E2C3F"/>
    <w:rsid w:val="009E3615"/>
    <w:rsid w:val="009E47F0"/>
    <w:rsid w:val="009E5A17"/>
    <w:rsid w:val="009E7339"/>
    <w:rsid w:val="009E77F9"/>
    <w:rsid w:val="009F24B1"/>
    <w:rsid w:val="009F47DE"/>
    <w:rsid w:val="009F587C"/>
    <w:rsid w:val="009F7121"/>
    <w:rsid w:val="00A01D7D"/>
    <w:rsid w:val="00A01DB5"/>
    <w:rsid w:val="00A02EDE"/>
    <w:rsid w:val="00A044E5"/>
    <w:rsid w:val="00A05D67"/>
    <w:rsid w:val="00A069D4"/>
    <w:rsid w:val="00A06B0F"/>
    <w:rsid w:val="00A07047"/>
    <w:rsid w:val="00A07343"/>
    <w:rsid w:val="00A07381"/>
    <w:rsid w:val="00A12B9D"/>
    <w:rsid w:val="00A14E0D"/>
    <w:rsid w:val="00A15517"/>
    <w:rsid w:val="00A16340"/>
    <w:rsid w:val="00A166A8"/>
    <w:rsid w:val="00A17A2D"/>
    <w:rsid w:val="00A17E22"/>
    <w:rsid w:val="00A23851"/>
    <w:rsid w:val="00A25200"/>
    <w:rsid w:val="00A261DD"/>
    <w:rsid w:val="00A3142A"/>
    <w:rsid w:val="00A315F3"/>
    <w:rsid w:val="00A32F8D"/>
    <w:rsid w:val="00A33D29"/>
    <w:rsid w:val="00A34952"/>
    <w:rsid w:val="00A35E57"/>
    <w:rsid w:val="00A35F85"/>
    <w:rsid w:val="00A37809"/>
    <w:rsid w:val="00A4047E"/>
    <w:rsid w:val="00A40C37"/>
    <w:rsid w:val="00A41EF3"/>
    <w:rsid w:val="00A43038"/>
    <w:rsid w:val="00A4345C"/>
    <w:rsid w:val="00A51B96"/>
    <w:rsid w:val="00A54E8B"/>
    <w:rsid w:val="00A564B4"/>
    <w:rsid w:val="00A569AE"/>
    <w:rsid w:val="00A5723C"/>
    <w:rsid w:val="00A62A5A"/>
    <w:rsid w:val="00A64596"/>
    <w:rsid w:val="00A64C92"/>
    <w:rsid w:val="00A65864"/>
    <w:rsid w:val="00A665A5"/>
    <w:rsid w:val="00A673EC"/>
    <w:rsid w:val="00A67B02"/>
    <w:rsid w:val="00A707D3"/>
    <w:rsid w:val="00A716F2"/>
    <w:rsid w:val="00A717D4"/>
    <w:rsid w:val="00A73786"/>
    <w:rsid w:val="00A73916"/>
    <w:rsid w:val="00A73B21"/>
    <w:rsid w:val="00A75619"/>
    <w:rsid w:val="00A75D50"/>
    <w:rsid w:val="00A80D0D"/>
    <w:rsid w:val="00A8501E"/>
    <w:rsid w:val="00A8525B"/>
    <w:rsid w:val="00A85DC9"/>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3EC1"/>
    <w:rsid w:val="00AA423D"/>
    <w:rsid w:val="00AA4AC8"/>
    <w:rsid w:val="00AA4D31"/>
    <w:rsid w:val="00AB099A"/>
    <w:rsid w:val="00AB3102"/>
    <w:rsid w:val="00AB3493"/>
    <w:rsid w:val="00AB45E7"/>
    <w:rsid w:val="00AB6E83"/>
    <w:rsid w:val="00AB7B3C"/>
    <w:rsid w:val="00AB7EC3"/>
    <w:rsid w:val="00AC225D"/>
    <w:rsid w:val="00AC48EA"/>
    <w:rsid w:val="00AD0815"/>
    <w:rsid w:val="00AD0835"/>
    <w:rsid w:val="00AD5B43"/>
    <w:rsid w:val="00AD62E6"/>
    <w:rsid w:val="00AD7326"/>
    <w:rsid w:val="00AD77D6"/>
    <w:rsid w:val="00AE084A"/>
    <w:rsid w:val="00AE1001"/>
    <w:rsid w:val="00AE2306"/>
    <w:rsid w:val="00AE5E14"/>
    <w:rsid w:val="00AE659D"/>
    <w:rsid w:val="00AE6EFE"/>
    <w:rsid w:val="00AE77BD"/>
    <w:rsid w:val="00AF050F"/>
    <w:rsid w:val="00AF0BB9"/>
    <w:rsid w:val="00AF3112"/>
    <w:rsid w:val="00AF3118"/>
    <w:rsid w:val="00AF52E1"/>
    <w:rsid w:val="00AF5DC6"/>
    <w:rsid w:val="00AF651A"/>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57C2"/>
    <w:rsid w:val="00B15D8C"/>
    <w:rsid w:val="00B17EC5"/>
    <w:rsid w:val="00B20980"/>
    <w:rsid w:val="00B20B6D"/>
    <w:rsid w:val="00B21DC1"/>
    <w:rsid w:val="00B22321"/>
    <w:rsid w:val="00B23775"/>
    <w:rsid w:val="00B245B6"/>
    <w:rsid w:val="00B245DB"/>
    <w:rsid w:val="00B255AF"/>
    <w:rsid w:val="00B2623A"/>
    <w:rsid w:val="00B262A2"/>
    <w:rsid w:val="00B2668D"/>
    <w:rsid w:val="00B26827"/>
    <w:rsid w:val="00B30F46"/>
    <w:rsid w:val="00B33971"/>
    <w:rsid w:val="00B34152"/>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8EB"/>
    <w:rsid w:val="00B51D82"/>
    <w:rsid w:val="00B52FA8"/>
    <w:rsid w:val="00B53CE5"/>
    <w:rsid w:val="00B56935"/>
    <w:rsid w:val="00B56976"/>
    <w:rsid w:val="00B576A3"/>
    <w:rsid w:val="00B60A9A"/>
    <w:rsid w:val="00B6157A"/>
    <w:rsid w:val="00B626E7"/>
    <w:rsid w:val="00B628F0"/>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BA8"/>
    <w:rsid w:val="00B92C40"/>
    <w:rsid w:val="00B92F6D"/>
    <w:rsid w:val="00B944D0"/>
    <w:rsid w:val="00B94F2C"/>
    <w:rsid w:val="00B9504D"/>
    <w:rsid w:val="00B95164"/>
    <w:rsid w:val="00B95952"/>
    <w:rsid w:val="00B9717A"/>
    <w:rsid w:val="00B9750D"/>
    <w:rsid w:val="00BA066A"/>
    <w:rsid w:val="00BA0C27"/>
    <w:rsid w:val="00BA0E09"/>
    <w:rsid w:val="00BA18E5"/>
    <w:rsid w:val="00BA19C1"/>
    <w:rsid w:val="00BA3AF9"/>
    <w:rsid w:val="00BA3DE2"/>
    <w:rsid w:val="00BA3E4C"/>
    <w:rsid w:val="00BA4E9B"/>
    <w:rsid w:val="00BA4F55"/>
    <w:rsid w:val="00BA5E26"/>
    <w:rsid w:val="00BA70FC"/>
    <w:rsid w:val="00BB0A19"/>
    <w:rsid w:val="00BB1481"/>
    <w:rsid w:val="00BB2EA1"/>
    <w:rsid w:val="00BB3BF1"/>
    <w:rsid w:val="00BB3DAC"/>
    <w:rsid w:val="00BB4C70"/>
    <w:rsid w:val="00BB6355"/>
    <w:rsid w:val="00BB7E94"/>
    <w:rsid w:val="00BC099E"/>
    <w:rsid w:val="00BC2086"/>
    <w:rsid w:val="00BC24C7"/>
    <w:rsid w:val="00BC26CF"/>
    <w:rsid w:val="00BC2757"/>
    <w:rsid w:val="00BC3331"/>
    <w:rsid w:val="00BC404F"/>
    <w:rsid w:val="00BC4506"/>
    <w:rsid w:val="00BC4994"/>
    <w:rsid w:val="00BC49AB"/>
    <w:rsid w:val="00BC5273"/>
    <w:rsid w:val="00BD1480"/>
    <w:rsid w:val="00BD37E5"/>
    <w:rsid w:val="00BD38E7"/>
    <w:rsid w:val="00BD6E73"/>
    <w:rsid w:val="00BD719A"/>
    <w:rsid w:val="00BD73F8"/>
    <w:rsid w:val="00BE0523"/>
    <w:rsid w:val="00BE0D5A"/>
    <w:rsid w:val="00BE2389"/>
    <w:rsid w:val="00BE2EC5"/>
    <w:rsid w:val="00BE397E"/>
    <w:rsid w:val="00BE3D94"/>
    <w:rsid w:val="00BE4048"/>
    <w:rsid w:val="00BE5B7C"/>
    <w:rsid w:val="00BE5C26"/>
    <w:rsid w:val="00BE7E19"/>
    <w:rsid w:val="00BF0048"/>
    <w:rsid w:val="00BF1BBA"/>
    <w:rsid w:val="00BF39D7"/>
    <w:rsid w:val="00BF4029"/>
    <w:rsid w:val="00BF4AFA"/>
    <w:rsid w:val="00BF6783"/>
    <w:rsid w:val="00BF69C4"/>
    <w:rsid w:val="00C004DA"/>
    <w:rsid w:val="00C019C6"/>
    <w:rsid w:val="00C03BA4"/>
    <w:rsid w:val="00C04009"/>
    <w:rsid w:val="00C05A4E"/>
    <w:rsid w:val="00C064AE"/>
    <w:rsid w:val="00C10D74"/>
    <w:rsid w:val="00C120D7"/>
    <w:rsid w:val="00C15DEF"/>
    <w:rsid w:val="00C1748C"/>
    <w:rsid w:val="00C206BE"/>
    <w:rsid w:val="00C20C25"/>
    <w:rsid w:val="00C21AC6"/>
    <w:rsid w:val="00C22405"/>
    <w:rsid w:val="00C22924"/>
    <w:rsid w:val="00C22FE4"/>
    <w:rsid w:val="00C238D5"/>
    <w:rsid w:val="00C23AF7"/>
    <w:rsid w:val="00C25573"/>
    <w:rsid w:val="00C26455"/>
    <w:rsid w:val="00C26EFD"/>
    <w:rsid w:val="00C274DB"/>
    <w:rsid w:val="00C275DA"/>
    <w:rsid w:val="00C277E7"/>
    <w:rsid w:val="00C3048E"/>
    <w:rsid w:val="00C31D7D"/>
    <w:rsid w:val="00C3341A"/>
    <w:rsid w:val="00C34398"/>
    <w:rsid w:val="00C35183"/>
    <w:rsid w:val="00C446A2"/>
    <w:rsid w:val="00C45D2C"/>
    <w:rsid w:val="00C464D2"/>
    <w:rsid w:val="00C477DC"/>
    <w:rsid w:val="00C503A9"/>
    <w:rsid w:val="00C5250F"/>
    <w:rsid w:val="00C55C6D"/>
    <w:rsid w:val="00C56833"/>
    <w:rsid w:val="00C574A9"/>
    <w:rsid w:val="00C579BE"/>
    <w:rsid w:val="00C6332C"/>
    <w:rsid w:val="00C660D3"/>
    <w:rsid w:val="00C6714A"/>
    <w:rsid w:val="00C7004E"/>
    <w:rsid w:val="00C72234"/>
    <w:rsid w:val="00C72F09"/>
    <w:rsid w:val="00C73FC5"/>
    <w:rsid w:val="00C74B81"/>
    <w:rsid w:val="00C752AD"/>
    <w:rsid w:val="00C75770"/>
    <w:rsid w:val="00C7653E"/>
    <w:rsid w:val="00C76559"/>
    <w:rsid w:val="00C77D07"/>
    <w:rsid w:val="00C81759"/>
    <w:rsid w:val="00C81AE2"/>
    <w:rsid w:val="00C8472A"/>
    <w:rsid w:val="00C84CD1"/>
    <w:rsid w:val="00C85BEE"/>
    <w:rsid w:val="00C862E1"/>
    <w:rsid w:val="00C92056"/>
    <w:rsid w:val="00C9220C"/>
    <w:rsid w:val="00C928A9"/>
    <w:rsid w:val="00C948EA"/>
    <w:rsid w:val="00C94E3B"/>
    <w:rsid w:val="00C96414"/>
    <w:rsid w:val="00C9720E"/>
    <w:rsid w:val="00C97ED8"/>
    <w:rsid w:val="00C97F16"/>
    <w:rsid w:val="00CA173B"/>
    <w:rsid w:val="00CA2352"/>
    <w:rsid w:val="00CA3A2E"/>
    <w:rsid w:val="00CA3C5D"/>
    <w:rsid w:val="00CA4A9C"/>
    <w:rsid w:val="00CA5AB0"/>
    <w:rsid w:val="00CA5B9C"/>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7680"/>
    <w:rsid w:val="00CC7ECD"/>
    <w:rsid w:val="00CD4648"/>
    <w:rsid w:val="00CD4F78"/>
    <w:rsid w:val="00CD560A"/>
    <w:rsid w:val="00CD63B6"/>
    <w:rsid w:val="00CE20FA"/>
    <w:rsid w:val="00CE2726"/>
    <w:rsid w:val="00CE3D3A"/>
    <w:rsid w:val="00CE72F0"/>
    <w:rsid w:val="00CF171B"/>
    <w:rsid w:val="00CF3397"/>
    <w:rsid w:val="00CF402C"/>
    <w:rsid w:val="00CF466A"/>
    <w:rsid w:val="00CF4DC9"/>
    <w:rsid w:val="00CF61FE"/>
    <w:rsid w:val="00CF64E3"/>
    <w:rsid w:val="00CF6D21"/>
    <w:rsid w:val="00CF7FAC"/>
    <w:rsid w:val="00D00178"/>
    <w:rsid w:val="00D016D6"/>
    <w:rsid w:val="00D03054"/>
    <w:rsid w:val="00D03106"/>
    <w:rsid w:val="00D04F72"/>
    <w:rsid w:val="00D0516B"/>
    <w:rsid w:val="00D06778"/>
    <w:rsid w:val="00D07211"/>
    <w:rsid w:val="00D07996"/>
    <w:rsid w:val="00D07D04"/>
    <w:rsid w:val="00D100E1"/>
    <w:rsid w:val="00D10348"/>
    <w:rsid w:val="00D1045A"/>
    <w:rsid w:val="00D10586"/>
    <w:rsid w:val="00D1195A"/>
    <w:rsid w:val="00D1244D"/>
    <w:rsid w:val="00D14E70"/>
    <w:rsid w:val="00D151B4"/>
    <w:rsid w:val="00D16122"/>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6A76"/>
    <w:rsid w:val="00D373C6"/>
    <w:rsid w:val="00D404ED"/>
    <w:rsid w:val="00D44A6D"/>
    <w:rsid w:val="00D44C1B"/>
    <w:rsid w:val="00D44F0C"/>
    <w:rsid w:val="00D4555E"/>
    <w:rsid w:val="00D46459"/>
    <w:rsid w:val="00D46D0B"/>
    <w:rsid w:val="00D47F69"/>
    <w:rsid w:val="00D507F5"/>
    <w:rsid w:val="00D50F9D"/>
    <w:rsid w:val="00D526B2"/>
    <w:rsid w:val="00D52DE2"/>
    <w:rsid w:val="00D5346C"/>
    <w:rsid w:val="00D5441E"/>
    <w:rsid w:val="00D54DED"/>
    <w:rsid w:val="00D55AA2"/>
    <w:rsid w:val="00D56263"/>
    <w:rsid w:val="00D56462"/>
    <w:rsid w:val="00D56EF8"/>
    <w:rsid w:val="00D575CA"/>
    <w:rsid w:val="00D6196E"/>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747"/>
    <w:rsid w:val="00D86993"/>
    <w:rsid w:val="00D87399"/>
    <w:rsid w:val="00D8753C"/>
    <w:rsid w:val="00D900BB"/>
    <w:rsid w:val="00D90296"/>
    <w:rsid w:val="00D935DE"/>
    <w:rsid w:val="00D93839"/>
    <w:rsid w:val="00D94B2A"/>
    <w:rsid w:val="00D96072"/>
    <w:rsid w:val="00D9619C"/>
    <w:rsid w:val="00D96B99"/>
    <w:rsid w:val="00D96BE0"/>
    <w:rsid w:val="00DA2982"/>
    <w:rsid w:val="00DA29C8"/>
    <w:rsid w:val="00DA4CA8"/>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55C2"/>
    <w:rsid w:val="00DD7120"/>
    <w:rsid w:val="00DD7793"/>
    <w:rsid w:val="00DD77D1"/>
    <w:rsid w:val="00DD7D25"/>
    <w:rsid w:val="00DD7D53"/>
    <w:rsid w:val="00DE007E"/>
    <w:rsid w:val="00DE0C8A"/>
    <w:rsid w:val="00DE120B"/>
    <w:rsid w:val="00DE2D35"/>
    <w:rsid w:val="00DE4919"/>
    <w:rsid w:val="00DE542F"/>
    <w:rsid w:val="00DE6F10"/>
    <w:rsid w:val="00DE74B1"/>
    <w:rsid w:val="00DF08BF"/>
    <w:rsid w:val="00DF0C38"/>
    <w:rsid w:val="00DF0DFC"/>
    <w:rsid w:val="00DF108B"/>
    <w:rsid w:val="00DF3433"/>
    <w:rsid w:val="00DF3514"/>
    <w:rsid w:val="00DF47FB"/>
    <w:rsid w:val="00DF567A"/>
    <w:rsid w:val="00DF7B2A"/>
    <w:rsid w:val="00E00DEC"/>
    <w:rsid w:val="00E01F6E"/>
    <w:rsid w:val="00E0416E"/>
    <w:rsid w:val="00E04F10"/>
    <w:rsid w:val="00E0531D"/>
    <w:rsid w:val="00E054BB"/>
    <w:rsid w:val="00E05C7A"/>
    <w:rsid w:val="00E06B15"/>
    <w:rsid w:val="00E10436"/>
    <w:rsid w:val="00E10B55"/>
    <w:rsid w:val="00E1190D"/>
    <w:rsid w:val="00E12902"/>
    <w:rsid w:val="00E12C62"/>
    <w:rsid w:val="00E133AF"/>
    <w:rsid w:val="00E1368D"/>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5724"/>
    <w:rsid w:val="00E25C9C"/>
    <w:rsid w:val="00E25F48"/>
    <w:rsid w:val="00E262BB"/>
    <w:rsid w:val="00E27FBB"/>
    <w:rsid w:val="00E32183"/>
    <w:rsid w:val="00E32321"/>
    <w:rsid w:val="00E34DC6"/>
    <w:rsid w:val="00E35204"/>
    <w:rsid w:val="00E3717F"/>
    <w:rsid w:val="00E407FC"/>
    <w:rsid w:val="00E42199"/>
    <w:rsid w:val="00E42981"/>
    <w:rsid w:val="00E436F6"/>
    <w:rsid w:val="00E44401"/>
    <w:rsid w:val="00E47490"/>
    <w:rsid w:val="00E47655"/>
    <w:rsid w:val="00E477D8"/>
    <w:rsid w:val="00E50F65"/>
    <w:rsid w:val="00E511E9"/>
    <w:rsid w:val="00E51E6E"/>
    <w:rsid w:val="00E52B0C"/>
    <w:rsid w:val="00E537FA"/>
    <w:rsid w:val="00E53B7E"/>
    <w:rsid w:val="00E53FA0"/>
    <w:rsid w:val="00E55BDC"/>
    <w:rsid w:val="00E6053C"/>
    <w:rsid w:val="00E60659"/>
    <w:rsid w:val="00E61439"/>
    <w:rsid w:val="00E61E7B"/>
    <w:rsid w:val="00E63032"/>
    <w:rsid w:val="00E661CA"/>
    <w:rsid w:val="00E66E30"/>
    <w:rsid w:val="00E67314"/>
    <w:rsid w:val="00E67565"/>
    <w:rsid w:val="00E72D2D"/>
    <w:rsid w:val="00E73D18"/>
    <w:rsid w:val="00E75757"/>
    <w:rsid w:val="00E77B1B"/>
    <w:rsid w:val="00E80CCC"/>
    <w:rsid w:val="00E80FEF"/>
    <w:rsid w:val="00E81743"/>
    <w:rsid w:val="00E81DB4"/>
    <w:rsid w:val="00E8483B"/>
    <w:rsid w:val="00E84A4D"/>
    <w:rsid w:val="00E863A6"/>
    <w:rsid w:val="00E86B04"/>
    <w:rsid w:val="00E86EE0"/>
    <w:rsid w:val="00E87EDB"/>
    <w:rsid w:val="00E903BA"/>
    <w:rsid w:val="00E91760"/>
    <w:rsid w:val="00E93494"/>
    <w:rsid w:val="00E95DCE"/>
    <w:rsid w:val="00E97783"/>
    <w:rsid w:val="00E97B2F"/>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412E"/>
    <w:rsid w:val="00EC5523"/>
    <w:rsid w:val="00EC6348"/>
    <w:rsid w:val="00EC6F5E"/>
    <w:rsid w:val="00ED04DE"/>
    <w:rsid w:val="00ED0C10"/>
    <w:rsid w:val="00ED1B32"/>
    <w:rsid w:val="00ED1E6D"/>
    <w:rsid w:val="00ED207F"/>
    <w:rsid w:val="00ED289B"/>
    <w:rsid w:val="00ED37E8"/>
    <w:rsid w:val="00ED3EC0"/>
    <w:rsid w:val="00ED3F9D"/>
    <w:rsid w:val="00ED5BE2"/>
    <w:rsid w:val="00ED72ED"/>
    <w:rsid w:val="00EE0D18"/>
    <w:rsid w:val="00EE1106"/>
    <w:rsid w:val="00EE1A88"/>
    <w:rsid w:val="00EE1AB3"/>
    <w:rsid w:val="00EE2E27"/>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F001E0"/>
    <w:rsid w:val="00F00BF2"/>
    <w:rsid w:val="00F028A8"/>
    <w:rsid w:val="00F04C8E"/>
    <w:rsid w:val="00F06074"/>
    <w:rsid w:val="00F065DC"/>
    <w:rsid w:val="00F07B0D"/>
    <w:rsid w:val="00F102C6"/>
    <w:rsid w:val="00F10741"/>
    <w:rsid w:val="00F12C5F"/>
    <w:rsid w:val="00F13CD6"/>
    <w:rsid w:val="00F13EB5"/>
    <w:rsid w:val="00F14878"/>
    <w:rsid w:val="00F1551F"/>
    <w:rsid w:val="00F2068C"/>
    <w:rsid w:val="00F20BAD"/>
    <w:rsid w:val="00F2310F"/>
    <w:rsid w:val="00F236E9"/>
    <w:rsid w:val="00F2547C"/>
    <w:rsid w:val="00F255CE"/>
    <w:rsid w:val="00F26CB2"/>
    <w:rsid w:val="00F27DC2"/>
    <w:rsid w:val="00F30254"/>
    <w:rsid w:val="00F31571"/>
    <w:rsid w:val="00F31B3F"/>
    <w:rsid w:val="00F31D9B"/>
    <w:rsid w:val="00F32834"/>
    <w:rsid w:val="00F33E01"/>
    <w:rsid w:val="00F35703"/>
    <w:rsid w:val="00F368BB"/>
    <w:rsid w:val="00F402C8"/>
    <w:rsid w:val="00F4084E"/>
    <w:rsid w:val="00F4305E"/>
    <w:rsid w:val="00F4520D"/>
    <w:rsid w:val="00F472E7"/>
    <w:rsid w:val="00F47BB4"/>
    <w:rsid w:val="00F505CC"/>
    <w:rsid w:val="00F520C3"/>
    <w:rsid w:val="00F52550"/>
    <w:rsid w:val="00F56619"/>
    <w:rsid w:val="00F63681"/>
    <w:rsid w:val="00F64E1B"/>
    <w:rsid w:val="00F6514A"/>
    <w:rsid w:val="00F66F1A"/>
    <w:rsid w:val="00F704CD"/>
    <w:rsid w:val="00F725DC"/>
    <w:rsid w:val="00F72A82"/>
    <w:rsid w:val="00F72D20"/>
    <w:rsid w:val="00F7309C"/>
    <w:rsid w:val="00F73EAD"/>
    <w:rsid w:val="00F753EC"/>
    <w:rsid w:val="00F75C8C"/>
    <w:rsid w:val="00F8072F"/>
    <w:rsid w:val="00F80DFD"/>
    <w:rsid w:val="00F8120C"/>
    <w:rsid w:val="00F823EA"/>
    <w:rsid w:val="00F8362A"/>
    <w:rsid w:val="00F84257"/>
    <w:rsid w:val="00F844F3"/>
    <w:rsid w:val="00F8533F"/>
    <w:rsid w:val="00F864CB"/>
    <w:rsid w:val="00F87A96"/>
    <w:rsid w:val="00F91C2C"/>
    <w:rsid w:val="00F92512"/>
    <w:rsid w:val="00F931C2"/>
    <w:rsid w:val="00F9320D"/>
    <w:rsid w:val="00F9515E"/>
    <w:rsid w:val="00F957AD"/>
    <w:rsid w:val="00F95A91"/>
    <w:rsid w:val="00F95F0D"/>
    <w:rsid w:val="00F9664E"/>
    <w:rsid w:val="00FA13AA"/>
    <w:rsid w:val="00FA2D97"/>
    <w:rsid w:val="00FA2DBD"/>
    <w:rsid w:val="00FA350A"/>
    <w:rsid w:val="00FA6CA7"/>
    <w:rsid w:val="00FB25D8"/>
    <w:rsid w:val="00FB381C"/>
    <w:rsid w:val="00FB3B23"/>
    <w:rsid w:val="00FB3F9E"/>
    <w:rsid w:val="00FB42FC"/>
    <w:rsid w:val="00FB58D7"/>
    <w:rsid w:val="00FB6CCE"/>
    <w:rsid w:val="00FB6E9D"/>
    <w:rsid w:val="00FB70F9"/>
    <w:rsid w:val="00FB7F27"/>
    <w:rsid w:val="00FB7FF9"/>
    <w:rsid w:val="00FC4AFC"/>
    <w:rsid w:val="00FC579F"/>
    <w:rsid w:val="00FC5CBA"/>
    <w:rsid w:val="00FC68A2"/>
    <w:rsid w:val="00FC6C52"/>
    <w:rsid w:val="00FC6DC8"/>
    <w:rsid w:val="00FD0049"/>
    <w:rsid w:val="00FD3C7B"/>
    <w:rsid w:val="00FD3EAA"/>
    <w:rsid w:val="00FD5F7F"/>
    <w:rsid w:val="00FD6F35"/>
    <w:rsid w:val="00FD6F62"/>
    <w:rsid w:val="00FD787C"/>
    <w:rsid w:val="00FD7DCC"/>
    <w:rsid w:val="00FE1AFE"/>
    <w:rsid w:val="00FE492F"/>
    <w:rsid w:val="00FE5635"/>
    <w:rsid w:val="00FE69C4"/>
    <w:rsid w:val="00FF0352"/>
    <w:rsid w:val="00FF2797"/>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2C0F9C6"/>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9"/>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6"/>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9"/>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styleId="Nierozpoznanawzmianka">
    <w:name w:val="Unresolved Mention"/>
    <w:basedOn w:val="Domylnaczcionkaakapitu"/>
    <w:uiPriority w:val="99"/>
    <w:semiHidden/>
    <w:unhideWhenUsed/>
    <w:rsid w:val="004B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po.dolnyslask.pl/" TargetMode="External"/><Relationship Id="rId18" Type="http://schemas.openxmlformats.org/officeDocument/2006/relationships/hyperlink" Target="http://rpo.dolnyslask.pl/posiedzenia-i-uchwaly/" TargetMode="External"/><Relationship Id="rId26" Type="http://schemas.openxmlformats.org/officeDocument/2006/relationships/hyperlink" Target="https://zitaj.jeleniagora.pl/" TargetMode="External"/><Relationship Id="rId39" Type="http://schemas.openxmlformats.org/officeDocument/2006/relationships/hyperlink" Target="https://www.gov.pl/web/finanse/wskazniki-dochodow-podatkowych-dla-poszczegolnych-jednostek-samorzadu-terytorialnego-gmin-powiatow-i-wojewodztw" TargetMode="External"/><Relationship Id="rId21" Type="http://schemas.openxmlformats.org/officeDocument/2006/relationships/hyperlink" Target="https://sudop.uokik.gov.pl/home" TargetMode="External"/><Relationship Id="rId34" Type="http://schemas.openxmlformats.org/officeDocument/2006/relationships/hyperlink" Target="http://rpo.dolnyslask.pl/" TargetMode="External"/><Relationship Id="rId42" Type="http://schemas.openxmlformats.org/officeDocument/2006/relationships/hyperlink" Target="https://zitaj.jeleniagora.pl/" TargetMode="External"/><Relationship Id="rId47" Type="http://schemas.openxmlformats.org/officeDocument/2006/relationships/hyperlink" Target="http://zitaj.jeleniagora.pl" TargetMode="External"/><Relationship Id="rId50" Type="http://schemas.openxmlformats.org/officeDocument/2006/relationships/hyperlink" Target="mailto:pife.legnica@dolnyslask.pl" TargetMode="External"/><Relationship Id="rId55" Type="http://schemas.openxmlformats.org/officeDocument/2006/relationships/hyperlink" Target="http://zitaj.jeleniagor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wer.gov.pl/dostepnosc" TargetMode="External"/><Relationship Id="rId29" Type="http://schemas.openxmlformats.org/officeDocument/2006/relationships/hyperlink" Target="http://www.ipaw.walbrzych.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da.mos.gov.pl/" TargetMode="External"/><Relationship Id="rId24" Type="http://schemas.openxmlformats.org/officeDocument/2006/relationships/hyperlink" Target="https://zitaj.jeleniagora.pl/" TargetMode="External"/><Relationship Id="rId32" Type="http://schemas.openxmlformats.org/officeDocument/2006/relationships/hyperlink" Target="http://rpo.dolnyslask.pl/" TargetMode="External"/><Relationship Id="rId37" Type="http://schemas.openxmlformats.org/officeDocument/2006/relationships/hyperlink" Target="https://sudop.uokik.gov.pl/home" TargetMode="External"/><Relationship Id="rId40" Type="http://schemas.openxmlformats.org/officeDocument/2006/relationships/hyperlink" Target="http://rpo.dolnyslask.pl/analiza-finansowa-na-potrzeby-aplikacji-o-srodki-europejskiego-funduszu-rozwoju-regionalnego-w-ramach-rpo-wd-2014-2020-przyklady/" TargetMode="External"/><Relationship Id="rId45" Type="http://schemas.openxmlformats.org/officeDocument/2006/relationships/hyperlink" Target="http://www.funduszeeuropejskie.gov.pl" TargetMode="External"/><Relationship Id="rId53" Type="http://schemas.openxmlformats.org/officeDocument/2006/relationships/hyperlink" Target="http://rpo.dolnyslask.pl/" TargetMode="External"/><Relationship Id="rId58" Type="http://schemas.openxmlformats.org/officeDocument/2006/relationships/hyperlink" Target="http://zitaj.jeleniagor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rpo.dolnyslask.pl/oraz" TargetMode="External"/><Relationship Id="rId28" Type="http://schemas.openxmlformats.org/officeDocument/2006/relationships/hyperlink" Target="https://zitaj.jeleniagora.pl/" TargetMode="External"/><Relationship Id="rId36" Type="http://schemas.openxmlformats.org/officeDocument/2006/relationships/hyperlink" Target="http://www.funduszeeuropejskie.gov.pl/strony/o-funduszach/dokumenty/" TargetMode="External"/><Relationship Id="rId49" Type="http://schemas.openxmlformats.org/officeDocument/2006/relationships/hyperlink" Target="mailto:pife.jeleniagora@dolnyslask.pl" TargetMode="External"/><Relationship Id="rId57" Type="http://schemas.openxmlformats.org/officeDocument/2006/relationships/hyperlink" Target="http://rpo.dolnyslask.pl/" TargetMode="External"/><Relationship Id="rId61" Type="http://schemas.openxmlformats.org/officeDocument/2006/relationships/hyperlink" Target="http://www.bazakonkurencyjnosci.funduszeeuropejskie.gov.pl" TargetMode="External"/><Relationship Id="rId10" Type="http://schemas.openxmlformats.org/officeDocument/2006/relationships/hyperlink" Target="http://www.power.gov.pl/dostepnosc" TargetMode="External"/><Relationship Id="rId19" Type="http://schemas.openxmlformats.org/officeDocument/2006/relationships/hyperlink" Target="http://lex.online.wolterskluwer.pl/WKPLOnline/index.rpc" TargetMode="External"/><Relationship Id="rId31" Type="http://schemas.openxmlformats.org/officeDocument/2006/relationships/hyperlink" Target="https://zitaj.jeleniagora.pl/" TargetMode="External"/><Relationship Id="rId44" Type="http://schemas.openxmlformats.org/officeDocument/2006/relationships/hyperlink" Target="http://zitaj.jeleniagora.pl" TargetMode="External"/><Relationship Id="rId52" Type="http://schemas.openxmlformats.org/officeDocument/2006/relationships/hyperlink" Target="mailto:zitaj@jeleniagora.pl" TargetMode="External"/><Relationship Id="rId60" Type="http://schemas.openxmlformats.org/officeDocument/2006/relationships/hyperlink" Target="http://www.bazakonkurencyjnosci.funduszeeuropejskie.gov.pl/"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s://zitaj.jeleniagora.pl/" TargetMode="External"/><Relationship Id="rId22" Type="http://schemas.openxmlformats.org/officeDocument/2006/relationships/hyperlink" Target="https://snow-umwd.dolnyslask.pl/" TargetMode="External"/><Relationship Id="rId27" Type="http://schemas.openxmlformats.org/officeDocument/2006/relationships/hyperlink" Target="http://rpo.dolnyslask.pl/" TargetMode="External"/><Relationship Id="rId30" Type="http://schemas.openxmlformats.org/officeDocument/2006/relationships/hyperlink" Target="http://rpo.dolnyslask.pl/" TargetMode="External"/><Relationship Id="rId35" Type="http://schemas.openxmlformats.org/officeDocument/2006/relationships/hyperlink" Target="https://zitaj.jeleniagora.pl/" TargetMode="External"/><Relationship Id="rId43" Type="http://schemas.openxmlformats.org/officeDocument/2006/relationships/hyperlink" Target="http://rpo.dolnyslask.pl/" TargetMode="External"/><Relationship Id="rId48" Type="http://schemas.openxmlformats.org/officeDocument/2006/relationships/hyperlink" Target="mailto:pife@dolnyslask.pl" TargetMode="External"/><Relationship Id="rId56" Type="http://schemas.openxmlformats.org/officeDocument/2006/relationships/hyperlink" Target="http://www.funduszeeuropejskie.gov.pl"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pife.walbrzych@dolnyslask.pl" TargetMode="External"/><Relationship Id="rId3" Type="http://schemas.openxmlformats.org/officeDocument/2006/relationships/styles" Target="styles.xml"/><Relationship Id="rId12" Type="http://schemas.openxmlformats.org/officeDocument/2006/relationships/hyperlink" Target="http://www.klimada.mos.gov.pl/" TargetMode="External"/><Relationship Id="rId17" Type="http://schemas.openxmlformats.org/officeDocument/2006/relationships/hyperlink" Target="http://rpo.dolnyslask.pl/o-projekcie/poznaj-fundusze-europejskie-bez-barier/" TargetMode="External"/><Relationship Id="rId25" Type="http://schemas.openxmlformats.org/officeDocument/2006/relationships/hyperlink" Target="http://rpo.dolnyslask.pl/" TargetMode="External"/><Relationship Id="rId33" Type="http://schemas.openxmlformats.org/officeDocument/2006/relationships/hyperlink" Target="https://zitaj.jeleniagora.pl/" TargetMode="External"/><Relationship Id="rId38" Type="http://schemas.openxmlformats.org/officeDocument/2006/relationships/hyperlink" Target="http://rpo.dolnyslask.pl/" TargetMode="External"/><Relationship Id="rId46" Type="http://schemas.openxmlformats.org/officeDocument/2006/relationships/hyperlink" Target="http://rpo.dolnyslask.pl/" TargetMode="External"/><Relationship Id="rId59" Type="http://schemas.openxmlformats.org/officeDocument/2006/relationships/hyperlink" Target="https://bazakonkurencyjnosci.funduszeeuropejskie.gov.pl/" TargetMode="External"/><Relationship Id="rId67" Type="http://schemas.openxmlformats.org/officeDocument/2006/relationships/theme" Target="theme/theme1.xml"/><Relationship Id="rId20"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1/" TargetMode="External"/><Relationship Id="rId41" Type="http://schemas.openxmlformats.org/officeDocument/2006/relationships/hyperlink" Target="http://rpo.dolnyslask.pl/oraz" TargetMode="External"/><Relationship Id="rId54" Type="http://schemas.openxmlformats.org/officeDocument/2006/relationships/hyperlink" Target="http://rpo.dolnyslask.pl/"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C10F-B6CC-4EC1-A329-B59C2647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60</Pages>
  <Words>17267</Words>
  <Characters>103604</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18</cp:revision>
  <cp:lastPrinted>2019-09-30T11:32:00Z</cp:lastPrinted>
  <dcterms:created xsi:type="dcterms:W3CDTF">2019-09-19T13:22:00Z</dcterms:created>
  <dcterms:modified xsi:type="dcterms:W3CDTF">2019-10-01T09:53:00Z</dcterms:modified>
</cp:coreProperties>
</file>