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43" w:rsidRPr="00E71843" w:rsidRDefault="00E71843" w:rsidP="00E71843">
      <w:pPr>
        <w:pStyle w:val="Akapitzlist"/>
        <w:autoSpaceDE w:val="0"/>
        <w:autoSpaceDN w:val="0"/>
        <w:adjustRightInd w:val="0"/>
        <w:spacing w:after="58" w:line="240" w:lineRule="auto"/>
        <w:ind w:left="360"/>
        <w:jc w:val="center"/>
        <w:rPr>
          <w:rFonts w:ascii="Calibri" w:hAnsi="Calibri"/>
          <w:b/>
          <w:sz w:val="24"/>
          <w:szCs w:val="24"/>
        </w:rPr>
      </w:pPr>
      <w:bookmarkStart w:id="0" w:name="_Toc426632922"/>
      <w:bookmarkStart w:id="1" w:name="_Toc430826826"/>
      <w:bookmarkStart w:id="2" w:name="_Toc432758974"/>
      <w:r w:rsidRPr="00E71843">
        <w:rPr>
          <w:rFonts w:ascii="Calibri" w:hAnsi="Calibri" w:cs="Calibri"/>
          <w:b/>
          <w:color w:val="000000"/>
          <w:sz w:val="24"/>
          <w:szCs w:val="24"/>
        </w:rPr>
        <w:t xml:space="preserve">Lista wskaźników na poziomie projektu </w:t>
      </w:r>
    </w:p>
    <w:p w:rsidR="006A0FA8" w:rsidRPr="006A0FA8" w:rsidRDefault="006A0FA8" w:rsidP="006A0FA8">
      <w:pPr>
        <w:autoSpaceDE w:val="0"/>
        <w:autoSpaceDN w:val="0"/>
        <w:spacing w:before="120" w:after="120" w:line="240" w:lineRule="auto"/>
        <w:jc w:val="both"/>
        <w:rPr>
          <w:rFonts w:asciiTheme="minorHAnsi" w:eastAsiaTheme="minorHAnsi" w:hAnsiTheme="minorHAnsi" w:cs="Calibri"/>
          <w:szCs w:val="22"/>
          <w:lang w:eastAsia="en-US"/>
        </w:rPr>
      </w:pPr>
    </w:p>
    <w:p w:rsidR="00F95877" w:rsidRPr="00217AF8" w:rsidRDefault="00F95877" w:rsidP="00F9587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F95877" w:rsidRPr="00217AF8" w:rsidRDefault="00F95877" w:rsidP="00F95877">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Wnioskodawca zamierza podjąć w ramach projektu. </w:t>
      </w:r>
      <w:r w:rsidRPr="00217AF8">
        <w:rPr>
          <w:rFonts w:asciiTheme="minorHAnsi" w:eastAsiaTheme="minorHAnsi" w:hAnsiTheme="minorHAnsi" w:cs="Calibri"/>
          <w:bCs/>
          <w:szCs w:val="22"/>
          <w:lang w:eastAsia="en-US"/>
        </w:rPr>
        <w:t>Do celu głównego projektu Wnioskodawca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 </w:t>
      </w:r>
    </w:p>
    <w:p w:rsidR="00F95877" w:rsidRPr="00217AF8" w:rsidRDefault="00F95877" w:rsidP="00F9587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F95877" w:rsidRPr="00217AF8" w:rsidRDefault="00F95877" w:rsidP="00F9587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F95877" w:rsidRPr="00217AF8" w:rsidRDefault="00F95877" w:rsidP="00F9587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 bądź finansowych;</w:t>
      </w:r>
    </w:p>
    <w:p w:rsidR="00F95877" w:rsidRPr="00217AF8" w:rsidRDefault="00F95877" w:rsidP="00F9587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F95877" w:rsidRPr="00217AF8" w:rsidRDefault="00F95877" w:rsidP="00F9587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F95877" w:rsidRPr="00217AF8" w:rsidRDefault="00F95877" w:rsidP="00F9587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t>
      </w:r>
      <w:r>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 oraz okres, w którym będzie mierzony wskaźnik</w:t>
      </w:r>
      <w:r>
        <w:rPr>
          <w:rFonts w:asciiTheme="minorHAnsi" w:hAnsiTheme="minorHAnsi"/>
          <w:szCs w:val="22"/>
        </w:rPr>
        <w:t>.</w:t>
      </w:r>
    </w:p>
    <w:p w:rsidR="00F95877" w:rsidRPr="00217AF8" w:rsidRDefault="00F95877" w:rsidP="00F95877">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r>
        <w:rPr>
          <w:rFonts w:asciiTheme="minorHAnsi" w:eastAsiaTheme="minorHAnsi" w:hAnsiTheme="minorHAnsi" w:cs="Calibri"/>
          <w:szCs w:val="22"/>
          <w:lang w:eastAsia="en-US"/>
        </w:rPr>
        <w:t>Należy wybrać wszystkie wskaźniki adekwatne do zakresu i celu projektu.</w:t>
      </w:r>
    </w:p>
    <w:p w:rsidR="00F95877" w:rsidRPr="00217AF8" w:rsidRDefault="00F95877" w:rsidP="00F95877">
      <w:pPr>
        <w:autoSpaceDE w:val="0"/>
        <w:autoSpaceDN w:val="0"/>
        <w:adjustRightInd w:val="0"/>
        <w:spacing w:before="120" w:after="120" w:line="240" w:lineRule="auto"/>
        <w:jc w:val="both"/>
        <w:rPr>
          <w:rFonts w:asciiTheme="minorHAnsi" w:eastAsiaTheme="minorHAnsi" w:hAnsiTheme="minorHAnsi" w:cs="Calibri"/>
          <w:szCs w:val="22"/>
          <w:lang w:eastAsia="en-US"/>
        </w:rPr>
      </w:pPr>
    </w:p>
    <w:p w:rsidR="00F95877" w:rsidRPr="00217AF8" w:rsidRDefault="00F95877" w:rsidP="00F95877">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F95877" w:rsidRPr="00217AF8" w:rsidRDefault="00F95877" w:rsidP="00F9587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 SZOOP RPO WD 2014-2020</w:t>
      </w:r>
    </w:p>
    <w:p w:rsidR="00F95877" w:rsidRPr="00217AF8" w:rsidRDefault="00F95877" w:rsidP="00F9587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F95877" w:rsidRPr="00217AF8" w:rsidRDefault="00F95877" w:rsidP="00F9587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dodatkowe – wskaźniki projektowe</w:t>
      </w:r>
    </w:p>
    <w:p w:rsidR="00F95877" w:rsidRPr="00217AF8" w:rsidRDefault="00F95877" w:rsidP="00F95877">
      <w:pPr>
        <w:pStyle w:val="Akapitzlist"/>
        <w:spacing w:before="120" w:after="120" w:line="240" w:lineRule="auto"/>
        <w:ind w:left="720"/>
        <w:jc w:val="both"/>
        <w:rPr>
          <w:rFonts w:asciiTheme="minorHAnsi" w:hAnsiTheme="minorHAnsi"/>
          <w:b/>
          <w:szCs w:val="22"/>
        </w:rPr>
      </w:pPr>
    </w:p>
    <w:p w:rsidR="00F95877" w:rsidRPr="00217AF8" w:rsidRDefault="00F95877" w:rsidP="00F95877">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p>
    <w:p w:rsidR="00F95877" w:rsidRPr="00217AF8" w:rsidRDefault="00F95877" w:rsidP="00F95877">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Pr="00217AF8">
        <w:rPr>
          <w:rFonts w:asciiTheme="minorHAnsi" w:eastAsiaTheme="minorHAnsi" w:hAnsiTheme="minorHAnsi" w:cs="Calibri"/>
          <w:sz w:val="22"/>
          <w:szCs w:val="22"/>
          <w:lang w:eastAsia="en-US"/>
        </w:rPr>
        <w:br/>
        <w:t>w szczególności na uwadze zapisy niniejszego regulaminu.</w:t>
      </w:r>
    </w:p>
    <w:p w:rsidR="00F95877" w:rsidRPr="00217AF8" w:rsidRDefault="00F95877" w:rsidP="00F95877">
      <w:pPr>
        <w:pStyle w:val="Default"/>
        <w:jc w:val="both"/>
        <w:rPr>
          <w:rFonts w:asciiTheme="minorHAnsi" w:eastAsiaTheme="minorHAnsi" w:hAnsiTheme="minorHAnsi" w:cs="Calibri"/>
          <w:sz w:val="22"/>
          <w:szCs w:val="22"/>
          <w:lang w:eastAsia="en-US"/>
        </w:rPr>
      </w:pPr>
    </w:p>
    <w:p w:rsidR="00F95877" w:rsidRPr="00217AF8" w:rsidRDefault="00F95877" w:rsidP="00F95877">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Pr="00217AF8">
        <w:rPr>
          <w:rFonts w:asciiTheme="minorHAnsi" w:hAnsiTheme="minorHAnsi"/>
          <w:b/>
          <w:sz w:val="22"/>
          <w:szCs w:val="22"/>
        </w:rPr>
        <w:t>W przypadku, gdy w ramach danego Działania uwzględniony został wskaźnik z RPO WD 2014-2020,</w:t>
      </w:r>
      <w:r>
        <w:rPr>
          <w:rFonts w:asciiTheme="minorHAnsi" w:hAnsiTheme="minorHAnsi"/>
          <w:b/>
          <w:sz w:val="22"/>
          <w:szCs w:val="22"/>
        </w:rPr>
        <w:t xml:space="preserve"> </w:t>
      </w:r>
      <w:proofErr w:type="spellStart"/>
      <w:r>
        <w:rPr>
          <w:rFonts w:asciiTheme="minorHAnsi" w:hAnsiTheme="minorHAnsi"/>
          <w:b/>
          <w:sz w:val="22"/>
          <w:szCs w:val="22"/>
        </w:rPr>
        <w:t>SzOOP</w:t>
      </w:r>
      <w:proofErr w:type="spellEnd"/>
      <w:r>
        <w:rPr>
          <w:rFonts w:asciiTheme="minorHAnsi" w:hAnsiTheme="minorHAnsi"/>
          <w:b/>
          <w:sz w:val="22"/>
          <w:szCs w:val="22"/>
        </w:rPr>
        <w:t xml:space="preserve"> RPO WD 2014 – 2020,</w:t>
      </w:r>
      <w:r w:rsidRPr="00217AF8">
        <w:rPr>
          <w:rFonts w:asciiTheme="minorHAnsi" w:hAnsiTheme="minorHAnsi"/>
          <w:b/>
          <w:sz w:val="22"/>
          <w:szCs w:val="22"/>
        </w:rPr>
        <w:t xml:space="preserve"> który odzwierciedla zakres projektu, jego wykazanie dla Wnioskodawcy jest obligatoryjne. </w:t>
      </w:r>
    </w:p>
    <w:p w:rsidR="00F95877" w:rsidRPr="00217AF8" w:rsidRDefault="00F95877" w:rsidP="00F95877">
      <w:pPr>
        <w:autoSpaceDE w:val="0"/>
        <w:autoSpaceDN w:val="0"/>
        <w:adjustRightInd w:val="0"/>
        <w:spacing w:line="240" w:lineRule="auto"/>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xml:space="preserve">, mierzone konkretnymi wielkościami. Liczone są w jednostkach fizycznych lub </w:t>
      </w:r>
      <w:r w:rsidRPr="00217AF8">
        <w:rPr>
          <w:rFonts w:asciiTheme="minorHAnsi" w:hAnsiTheme="minorHAnsi" w:cs="Arial"/>
          <w:color w:val="000000"/>
          <w:szCs w:val="22"/>
        </w:rPr>
        <w:lastRenderedPageBreak/>
        <w:t>monetarnych. Wybrane przez Wnioskodawcę wskaźniki muszą być adekwatne do zakresu projektu oraz mają być powiązane z głównymi kategoriami wydatków w projekcie.</w:t>
      </w:r>
    </w:p>
    <w:p w:rsidR="00F95877" w:rsidRPr="00217AF8" w:rsidRDefault="00F95877" w:rsidP="00F95877">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F95877" w:rsidRPr="00217AF8" w:rsidRDefault="00F95877" w:rsidP="00F95877">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F95877" w:rsidRPr="00217AF8" w:rsidRDefault="00F95877" w:rsidP="00F95877">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w:t>
      </w:r>
      <w:r>
        <w:rPr>
          <w:rFonts w:asciiTheme="minorHAnsi" w:hAnsiTheme="minorHAnsi"/>
          <w:sz w:val="22"/>
          <w:szCs w:val="22"/>
        </w:rPr>
        <w:t xml:space="preserve"> robót</w:t>
      </w:r>
      <w:r w:rsidRPr="00217AF8">
        <w:rPr>
          <w:rFonts w:asciiTheme="minorHAnsi" w:hAnsiTheme="minorHAnsi"/>
          <w:sz w:val="22"/>
          <w:szCs w:val="22"/>
        </w:rPr>
        <w:t>).</w:t>
      </w:r>
      <w:r w:rsidRPr="00217AF8">
        <w:rPr>
          <w:rFonts w:asciiTheme="minorHAnsi" w:hAnsiTheme="minorHAnsi"/>
          <w:sz w:val="22"/>
          <w:szCs w:val="22"/>
          <w:highlight w:val="yellow"/>
        </w:rPr>
        <w:t xml:space="preserve"> </w:t>
      </w:r>
    </w:p>
    <w:p w:rsidR="006A0FA8" w:rsidRPr="006A0FA8" w:rsidRDefault="006A0FA8" w:rsidP="006A0FA8">
      <w:pPr>
        <w:autoSpaceDE w:val="0"/>
        <w:autoSpaceDN w:val="0"/>
        <w:adjustRightInd w:val="0"/>
        <w:spacing w:before="120" w:after="120" w:line="240" w:lineRule="auto"/>
        <w:jc w:val="both"/>
        <w:rPr>
          <w:rFonts w:asciiTheme="minorHAnsi" w:hAnsiTheme="minorHAnsi"/>
          <w:szCs w:val="22"/>
        </w:rPr>
      </w:pPr>
      <w:r w:rsidRPr="006A0FA8">
        <w:rPr>
          <w:rFonts w:asciiTheme="minorHAnsi" w:hAnsiTheme="minorHAnsi"/>
          <w:szCs w:val="22"/>
        </w:rPr>
        <w:t xml:space="preserve">W ramach </w:t>
      </w:r>
      <w:r w:rsidR="00455EB6">
        <w:rPr>
          <w:rFonts w:asciiTheme="minorHAnsi" w:hAnsiTheme="minorHAnsi"/>
          <w:szCs w:val="22"/>
        </w:rPr>
        <w:t xml:space="preserve">Schematu </w:t>
      </w:r>
      <w:r w:rsidR="00045A17">
        <w:rPr>
          <w:rFonts w:asciiTheme="minorHAnsi" w:hAnsiTheme="minorHAnsi"/>
          <w:szCs w:val="22"/>
        </w:rPr>
        <w:t>4</w:t>
      </w:r>
      <w:r w:rsidRPr="006A0FA8">
        <w:rPr>
          <w:rFonts w:asciiTheme="minorHAnsi" w:hAnsiTheme="minorHAnsi"/>
          <w:szCs w:val="22"/>
        </w:rPr>
        <w:t>.</w:t>
      </w:r>
      <w:r w:rsidR="0063433A">
        <w:rPr>
          <w:rFonts w:asciiTheme="minorHAnsi" w:hAnsiTheme="minorHAnsi"/>
          <w:szCs w:val="22"/>
        </w:rPr>
        <w:t>2</w:t>
      </w:r>
      <w:r w:rsidR="00455EB6">
        <w:rPr>
          <w:rFonts w:asciiTheme="minorHAnsi" w:hAnsiTheme="minorHAnsi"/>
          <w:szCs w:val="22"/>
        </w:rPr>
        <w:t>.</w:t>
      </w:r>
      <w:r w:rsidR="0063433A">
        <w:rPr>
          <w:rFonts w:asciiTheme="minorHAnsi" w:hAnsiTheme="minorHAnsi"/>
          <w:szCs w:val="22"/>
        </w:rPr>
        <w:t>A</w:t>
      </w:r>
      <w:r w:rsidRPr="006A0FA8">
        <w:rPr>
          <w:rFonts w:asciiTheme="minorHAnsi" w:hAnsiTheme="minorHAnsi"/>
          <w:szCs w:val="22"/>
        </w:rPr>
        <w:t xml:space="preserve"> określono poniższe wskaźniki </w:t>
      </w:r>
      <w:r w:rsidRPr="006A0FA8">
        <w:rPr>
          <w:rFonts w:asciiTheme="minorHAnsi" w:hAnsiTheme="minorHAnsi"/>
          <w:b/>
          <w:szCs w:val="22"/>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51"/>
        <w:gridCol w:w="4536"/>
        <w:gridCol w:w="1807"/>
      </w:tblGrid>
      <w:tr w:rsidR="00762A00" w:rsidRPr="00911273" w:rsidTr="003D2591">
        <w:trPr>
          <w:cantSplit/>
          <w:trHeight w:val="20"/>
          <w:jc w:val="center"/>
        </w:trPr>
        <w:tc>
          <w:tcPr>
            <w:tcW w:w="1127" w:type="pct"/>
            <w:shd w:val="clear" w:color="auto" w:fill="auto"/>
            <w:vAlign w:val="center"/>
          </w:tcPr>
          <w:p w:rsidR="00762A00" w:rsidRPr="00911273" w:rsidRDefault="00762A00" w:rsidP="003D2591">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58" w:type="pct"/>
            <w:vAlign w:val="center"/>
          </w:tcPr>
          <w:p w:rsidR="00762A00" w:rsidRPr="00911273" w:rsidRDefault="00762A00" w:rsidP="003D2591">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42" w:type="pct"/>
            <w:shd w:val="clear" w:color="auto" w:fill="auto"/>
            <w:vAlign w:val="center"/>
          </w:tcPr>
          <w:p w:rsidR="00762A00" w:rsidRPr="00911273" w:rsidRDefault="00762A00" w:rsidP="003D2591">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73" w:type="pct"/>
            <w:vAlign w:val="center"/>
          </w:tcPr>
          <w:p w:rsidR="00762A00" w:rsidRPr="00911273" w:rsidRDefault="00762A00" w:rsidP="003D2591">
            <w:pPr>
              <w:suppressAutoHyphens/>
              <w:spacing w:before="0" w:line="240" w:lineRule="auto"/>
              <w:jc w:val="center"/>
              <w:rPr>
                <w:rFonts w:asciiTheme="minorHAnsi" w:hAnsiTheme="minorHAnsi"/>
                <w:b/>
                <w:bCs/>
                <w:szCs w:val="22"/>
              </w:rPr>
            </w:pPr>
            <w:r>
              <w:rPr>
                <w:rFonts w:asciiTheme="minorHAnsi" w:hAnsiTheme="minorHAnsi"/>
                <w:b/>
                <w:bCs/>
                <w:szCs w:val="22"/>
              </w:rPr>
              <w:t>Rodzaj dokumentu, w którym określono wskaźnik</w:t>
            </w:r>
          </w:p>
        </w:tc>
      </w:tr>
      <w:tr w:rsidR="00762A00" w:rsidRPr="00883644" w:rsidTr="003D2591">
        <w:trPr>
          <w:cantSplit/>
          <w:trHeight w:val="20"/>
          <w:jc w:val="center"/>
        </w:trPr>
        <w:tc>
          <w:tcPr>
            <w:tcW w:w="1127" w:type="pct"/>
            <w:tcBorders>
              <w:bottom w:val="single" w:sz="4" w:space="0" w:color="auto"/>
            </w:tcBorders>
            <w:shd w:val="clear" w:color="auto" w:fill="auto"/>
          </w:tcPr>
          <w:p w:rsidR="00762A00" w:rsidRPr="00883644" w:rsidRDefault="00762A00" w:rsidP="003D2591">
            <w:pPr>
              <w:spacing w:before="0" w:line="240" w:lineRule="auto"/>
              <w:rPr>
                <w:rFonts w:asciiTheme="minorHAnsi" w:hAnsiTheme="minorHAnsi"/>
                <w:szCs w:val="22"/>
              </w:rPr>
            </w:pPr>
            <w:r w:rsidRPr="00883644">
              <w:rPr>
                <w:rFonts w:asciiTheme="minorHAnsi" w:hAnsiTheme="minorHAnsi"/>
                <w:szCs w:val="22"/>
              </w:rPr>
              <w:t xml:space="preserve">Długość </w:t>
            </w:r>
            <w:r>
              <w:rPr>
                <w:rFonts w:asciiTheme="minorHAnsi" w:hAnsiTheme="minorHAnsi"/>
                <w:szCs w:val="22"/>
              </w:rPr>
              <w:t xml:space="preserve">wybudowanej </w:t>
            </w:r>
            <w:r w:rsidRPr="00883644">
              <w:rPr>
                <w:rFonts w:asciiTheme="minorHAnsi" w:hAnsiTheme="minorHAnsi"/>
                <w:szCs w:val="22"/>
              </w:rPr>
              <w:t xml:space="preserve">kanalizacji sanitarnej </w:t>
            </w:r>
          </w:p>
        </w:tc>
        <w:tc>
          <w:tcPr>
            <w:tcW w:w="458" w:type="pct"/>
            <w:tcBorders>
              <w:bottom w:val="single" w:sz="4" w:space="0" w:color="auto"/>
            </w:tcBorders>
          </w:tcPr>
          <w:p w:rsidR="00762A00" w:rsidRPr="00883644" w:rsidRDefault="00762A00" w:rsidP="003D2591">
            <w:pPr>
              <w:spacing w:before="0" w:line="240" w:lineRule="auto"/>
              <w:rPr>
                <w:rFonts w:asciiTheme="minorHAnsi" w:hAnsiTheme="minorHAnsi"/>
                <w:szCs w:val="22"/>
              </w:rPr>
            </w:pPr>
            <w:r>
              <w:rPr>
                <w:rFonts w:asciiTheme="minorHAnsi" w:hAnsiTheme="minorHAnsi"/>
                <w:szCs w:val="22"/>
              </w:rPr>
              <w:t>km</w:t>
            </w:r>
          </w:p>
        </w:tc>
        <w:tc>
          <w:tcPr>
            <w:tcW w:w="2442" w:type="pct"/>
            <w:tcBorders>
              <w:bottom w:val="single" w:sz="4" w:space="0" w:color="auto"/>
            </w:tcBorders>
            <w:shd w:val="clear" w:color="auto" w:fill="auto"/>
          </w:tcPr>
          <w:p w:rsidR="00762A00" w:rsidRPr="000E731E" w:rsidRDefault="00762A00" w:rsidP="003D2591">
            <w:pPr>
              <w:spacing w:before="0" w:line="240" w:lineRule="auto"/>
              <w:rPr>
                <w:rFonts w:asciiTheme="minorHAnsi" w:hAnsiTheme="minorHAnsi"/>
                <w:color w:val="000000" w:themeColor="text1"/>
                <w:szCs w:val="22"/>
              </w:rPr>
            </w:pPr>
            <w:r w:rsidRPr="000E731E">
              <w:rPr>
                <w:rFonts w:asciiTheme="minorHAnsi" w:hAnsiTheme="minorHAnsi"/>
                <w:color w:val="000000" w:themeColor="text1"/>
                <w:szCs w:val="22"/>
              </w:rPr>
              <w:t>Łączna długość wybudowanego, w ramach projektu przewodu kanalizacyjnego wraz z uzbrojeniem i urządzeniami</w:t>
            </w:r>
            <w:r w:rsidR="00BF6BD4" w:rsidRPr="000E731E">
              <w:rPr>
                <w:rFonts w:asciiTheme="minorHAnsi" w:hAnsiTheme="minorHAnsi"/>
                <w:color w:val="000000" w:themeColor="text1"/>
                <w:szCs w:val="22"/>
              </w:rPr>
              <w:t xml:space="preserve"> (bez </w:t>
            </w:r>
            <w:r w:rsidRPr="000E731E">
              <w:rPr>
                <w:rFonts w:asciiTheme="minorHAnsi" w:hAnsiTheme="minorHAnsi"/>
                <w:color w:val="000000" w:themeColor="text1"/>
                <w:szCs w:val="22"/>
              </w:rPr>
              <w:t>przyłącz</w:t>
            </w:r>
            <w:r w:rsidR="00BF6BD4" w:rsidRPr="000E731E">
              <w:rPr>
                <w:rFonts w:asciiTheme="minorHAnsi" w:hAnsiTheme="minorHAnsi"/>
                <w:color w:val="000000" w:themeColor="text1"/>
                <w:szCs w:val="22"/>
              </w:rPr>
              <w:t>y)</w:t>
            </w:r>
            <w:r w:rsidRPr="000E731E">
              <w:rPr>
                <w:rFonts w:asciiTheme="minorHAnsi" w:hAnsiTheme="minorHAnsi"/>
                <w:color w:val="000000" w:themeColor="text1"/>
                <w:szCs w:val="22"/>
              </w:rPr>
              <w:t xml:space="preserve">, którym odprowadzane są ścieki. </w:t>
            </w:r>
          </w:p>
          <w:p w:rsidR="00762A00" w:rsidRPr="000E731E" w:rsidRDefault="00762A00" w:rsidP="003D2591">
            <w:pPr>
              <w:spacing w:before="0" w:line="240" w:lineRule="auto"/>
              <w:rPr>
                <w:rFonts w:asciiTheme="minorHAnsi" w:hAnsiTheme="minorHAnsi" w:cs="Helv"/>
                <w:color w:val="000000" w:themeColor="text1"/>
                <w:szCs w:val="22"/>
              </w:rPr>
            </w:pPr>
            <w:r w:rsidRPr="000E731E">
              <w:rPr>
                <w:rFonts w:asciiTheme="minorHAnsi" w:hAnsiTheme="minorHAnsi"/>
                <w:color w:val="000000" w:themeColor="text1"/>
                <w:szCs w:val="22"/>
              </w:rPr>
              <w:t xml:space="preserve">Przez budowę sieci kanalizacji należy rozumieć jej budowę od podstaw. Poprzez rozbudowę - utworzenie nowego odcinka już istniejącego przewodu kanalizacyjnego. Zgodnie z art. 2 ustawy z dnia 7 czerwca 2001 r. o zbiorowym zaopatrzeniu w wodę i zbiorowym odprowadzaniu ścieków przez przyłącze kanalizacyjne rozumie się odcinek przewodu łączącego wewnętrzną instalację kanalizacyjną w nieruchomości odbiorcy usług z siecią kanalizacyjną za pierwszą studzienką, licząc od strony budynku, a w przypadku jej braku do granicy nieruchomości gruntowej. </w:t>
            </w:r>
            <w:r w:rsidRPr="000E731E">
              <w:rPr>
                <w:rFonts w:asciiTheme="minorHAnsi" w:hAnsiTheme="minorHAnsi" w:cs="Helv"/>
                <w:color w:val="000000" w:themeColor="text1"/>
                <w:szCs w:val="22"/>
              </w:rPr>
              <w:t xml:space="preserve"> </w:t>
            </w:r>
          </w:p>
        </w:tc>
        <w:tc>
          <w:tcPr>
            <w:tcW w:w="973" w:type="pct"/>
            <w:tcBorders>
              <w:bottom w:val="single" w:sz="4" w:space="0" w:color="auto"/>
            </w:tcBorders>
          </w:tcPr>
          <w:p w:rsidR="00762A00" w:rsidRPr="00883644" w:rsidRDefault="00762A00" w:rsidP="003D2591">
            <w:pPr>
              <w:autoSpaceDE w:val="0"/>
              <w:autoSpaceDN w:val="0"/>
              <w:adjustRightInd w:val="0"/>
              <w:spacing w:before="0" w:line="240" w:lineRule="auto"/>
              <w:jc w:val="center"/>
              <w:rPr>
                <w:rFonts w:asciiTheme="minorHAnsi" w:hAnsiTheme="minorHAnsi"/>
                <w:szCs w:val="22"/>
              </w:rPr>
            </w:pPr>
            <w:r>
              <w:rPr>
                <w:rFonts w:asciiTheme="minorHAnsi" w:hAnsiTheme="minorHAnsi"/>
                <w:szCs w:val="22"/>
              </w:rPr>
              <w:t>RPO WD 2014-2020</w:t>
            </w:r>
          </w:p>
        </w:tc>
      </w:tr>
      <w:tr w:rsidR="00762A00" w:rsidRPr="00883644" w:rsidTr="003D2591">
        <w:trPr>
          <w:cantSplit/>
          <w:trHeight w:val="20"/>
          <w:jc w:val="center"/>
        </w:trPr>
        <w:tc>
          <w:tcPr>
            <w:tcW w:w="1127" w:type="pct"/>
            <w:tcBorders>
              <w:top w:val="single" w:sz="4" w:space="0" w:color="auto"/>
              <w:left w:val="single" w:sz="4" w:space="0" w:color="auto"/>
              <w:bottom w:val="single" w:sz="4" w:space="0" w:color="auto"/>
              <w:right w:val="single" w:sz="4" w:space="0" w:color="auto"/>
            </w:tcBorders>
            <w:shd w:val="clear" w:color="auto" w:fill="auto"/>
          </w:tcPr>
          <w:p w:rsidR="00762A00" w:rsidRDefault="00762A00" w:rsidP="003D2591">
            <w:pPr>
              <w:pStyle w:val="Default"/>
              <w:rPr>
                <w:rFonts w:asciiTheme="minorHAnsi" w:hAnsiTheme="minorHAnsi"/>
                <w:sz w:val="22"/>
                <w:szCs w:val="22"/>
              </w:rPr>
            </w:pPr>
            <w:r>
              <w:rPr>
                <w:rFonts w:asciiTheme="minorHAnsi" w:hAnsiTheme="minorHAnsi" w:cs="ArialNarrow"/>
                <w:sz w:val="22"/>
                <w:szCs w:val="22"/>
              </w:rPr>
              <w:t xml:space="preserve">Długość przebudowanej kanalizacji sanitarnej </w:t>
            </w:r>
          </w:p>
          <w:p w:rsidR="00762A00" w:rsidRDefault="00762A00" w:rsidP="003D2591">
            <w:pPr>
              <w:pStyle w:val="Default"/>
              <w:rPr>
                <w:rFonts w:asciiTheme="minorHAnsi" w:hAnsiTheme="minorHAnsi" w:cs="ArialNarrow"/>
                <w:sz w:val="22"/>
                <w:szCs w:val="22"/>
              </w:rPr>
            </w:pPr>
          </w:p>
        </w:tc>
        <w:tc>
          <w:tcPr>
            <w:tcW w:w="458" w:type="pct"/>
            <w:tcBorders>
              <w:top w:val="single" w:sz="4" w:space="0" w:color="auto"/>
              <w:left w:val="single" w:sz="4" w:space="0" w:color="auto"/>
              <w:bottom w:val="single" w:sz="4" w:space="0" w:color="auto"/>
              <w:right w:val="single" w:sz="4" w:space="0" w:color="auto"/>
            </w:tcBorders>
          </w:tcPr>
          <w:p w:rsidR="00762A00" w:rsidRDefault="00762A00" w:rsidP="003D2591">
            <w:pPr>
              <w:spacing w:before="0" w:line="240" w:lineRule="auto"/>
              <w:rPr>
                <w:rFonts w:asciiTheme="minorHAnsi" w:hAnsiTheme="minorHAnsi"/>
                <w:szCs w:val="22"/>
              </w:rPr>
            </w:pPr>
            <w:r>
              <w:rPr>
                <w:rFonts w:asciiTheme="minorHAnsi" w:hAnsiTheme="minorHAnsi"/>
                <w:szCs w:val="22"/>
              </w:rPr>
              <w:t>km</w:t>
            </w:r>
          </w:p>
        </w:tc>
        <w:tc>
          <w:tcPr>
            <w:tcW w:w="2442" w:type="pct"/>
            <w:tcBorders>
              <w:top w:val="single" w:sz="4" w:space="0" w:color="auto"/>
              <w:left w:val="single" w:sz="4" w:space="0" w:color="auto"/>
              <w:bottom w:val="single" w:sz="4" w:space="0" w:color="auto"/>
              <w:right w:val="single" w:sz="4" w:space="0" w:color="auto"/>
            </w:tcBorders>
            <w:shd w:val="clear" w:color="auto" w:fill="auto"/>
          </w:tcPr>
          <w:p w:rsidR="00762A00" w:rsidRPr="000E731E" w:rsidRDefault="00762A00" w:rsidP="00BF6BD4">
            <w:pPr>
              <w:spacing w:before="0" w:line="240" w:lineRule="auto"/>
              <w:rPr>
                <w:rFonts w:asciiTheme="minorHAnsi" w:hAnsiTheme="minorHAnsi"/>
                <w:color w:val="000000" w:themeColor="text1"/>
                <w:szCs w:val="22"/>
              </w:rPr>
            </w:pPr>
            <w:r w:rsidRPr="000E731E">
              <w:rPr>
                <w:rFonts w:asciiTheme="minorHAnsi" w:hAnsiTheme="minorHAnsi"/>
                <w:color w:val="000000" w:themeColor="text1"/>
                <w:szCs w:val="22"/>
              </w:rPr>
              <w:t xml:space="preserve">Łączna długość przebudowanego w ramach projektu przewodu kanalizacyjnego wraz z uzbrojeniem i urządzeniami </w:t>
            </w:r>
            <w:r w:rsidR="00BF6BD4" w:rsidRPr="000E731E">
              <w:rPr>
                <w:rFonts w:asciiTheme="minorHAnsi" w:hAnsiTheme="minorHAnsi"/>
                <w:color w:val="000000" w:themeColor="text1"/>
                <w:szCs w:val="22"/>
              </w:rPr>
              <w:t xml:space="preserve"> (bez </w:t>
            </w:r>
            <w:r w:rsidRPr="000E731E">
              <w:rPr>
                <w:rFonts w:asciiTheme="minorHAnsi" w:hAnsiTheme="minorHAnsi"/>
                <w:color w:val="000000" w:themeColor="text1"/>
                <w:szCs w:val="22"/>
              </w:rPr>
              <w:t>przyłącz</w:t>
            </w:r>
            <w:r w:rsidR="00BF6BD4" w:rsidRPr="000E731E">
              <w:rPr>
                <w:rFonts w:asciiTheme="minorHAnsi" w:hAnsiTheme="minorHAnsi"/>
                <w:color w:val="000000" w:themeColor="text1"/>
                <w:szCs w:val="22"/>
              </w:rPr>
              <w:t>y)</w:t>
            </w:r>
            <w:r w:rsidRPr="000E731E">
              <w:rPr>
                <w:rFonts w:asciiTheme="minorHAnsi" w:hAnsiTheme="minorHAnsi"/>
                <w:color w:val="000000" w:themeColor="text1"/>
                <w:szCs w:val="22"/>
              </w:rPr>
              <w:t>, którym odprowadzane są ścieki.  Zgodnie z art. 2 ustawy z dnia 7 czerwca 2001 r. o zbiorowym zaopatrzeniu w wodę i zbiorowym odprowadzaniu ścieków przez przyłącze kanalizacyjne rozumie się odcinek przewodu łączącego wewnętrzną instalację kanalizacyjną w nieruchomości odbiorcy usług z siecią kanalizacyjną za pierwszą studzienką, licząc od strony budynku, a w przypadku jej braku do granicy nieruchomości gruntowej.</w:t>
            </w:r>
          </w:p>
        </w:tc>
        <w:tc>
          <w:tcPr>
            <w:tcW w:w="973" w:type="pct"/>
            <w:tcBorders>
              <w:top w:val="single" w:sz="4" w:space="0" w:color="auto"/>
              <w:left w:val="single" w:sz="4" w:space="0" w:color="auto"/>
              <w:bottom w:val="single" w:sz="4" w:space="0" w:color="auto"/>
              <w:right w:val="single" w:sz="4" w:space="0" w:color="auto"/>
            </w:tcBorders>
          </w:tcPr>
          <w:p w:rsidR="00762A00" w:rsidRDefault="00762A00" w:rsidP="003D2591">
            <w:pPr>
              <w:autoSpaceDE w:val="0"/>
              <w:autoSpaceDN w:val="0"/>
              <w:adjustRightInd w:val="0"/>
              <w:spacing w:before="0" w:line="240" w:lineRule="auto"/>
              <w:jc w:val="center"/>
              <w:rPr>
                <w:rFonts w:asciiTheme="minorHAnsi" w:hAnsiTheme="minorHAnsi"/>
                <w:szCs w:val="22"/>
              </w:rPr>
            </w:pPr>
            <w:r>
              <w:rPr>
                <w:rFonts w:asciiTheme="minorHAnsi" w:hAnsiTheme="minorHAnsi"/>
                <w:szCs w:val="22"/>
              </w:rPr>
              <w:t>RPO WD 2014-20</w:t>
            </w:r>
          </w:p>
        </w:tc>
      </w:tr>
      <w:tr w:rsidR="00762A00" w:rsidRPr="00911273" w:rsidTr="003D2591">
        <w:trPr>
          <w:trHeight w:val="1121"/>
          <w:jc w:val="center"/>
        </w:trPr>
        <w:tc>
          <w:tcPr>
            <w:tcW w:w="1127" w:type="pct"/>
            <w:shd w:val="clear" w:color="auto" w:fill="auto"/>
          </w:tcPr>
          <w:p w:rsidR="00762A00" w:rsidRPr="009C4242" w:rsidRDefault="00762A00" w:rsidP="003D2591">
            <w:pPr>
              <w:spacing w:before="40" w:after="40" w:line="240" w:lineRule="auto"/>
              <w:contextualSpacing/>
              <w:jc w:val="both"/>
              <w:rPr>
                <w:rFonts w:asciiTheme="minorHAnsi" w:hAnsiTheme="minorHAnsi" w:cs="ArialNarrow"/>
              </w:rPr>
            </w:pPr>
            <w:r w:rsidRPr="00165CDD">
              <w:rPr>
                <w:rFonts w:asciiTheme="minorHAnsi" w:hAnsiTheme="minorHAnsi" w:cs="ArialNarrow"/>
              </w:rPr>
              <w:t xml:space="preserve">Długość wybudowanej sieci wodociągowej </w:t>
            </w:r>
          </w:p>
          <w:p w:rsidR="00762A00" w:rsidRPr="00114550" w:rsidRDefault="00762A00" w:rsidP="003D2591">
            <w:pPr>
              <w:spacing w:before="0" w:line="240" w:lineRule="auto"/>
              <w:contextualSpacing/>
              <w:rPr>
                <w:rFonts w:asciiTheme="minorHAnsi" w:hAnsiTheme="minorHAnsi" w:cs="ArialNarrow"/>
              </w:rPr>
            </w:pPr>
          </w:p>
        </w:tc>
        <w:tc>
          <w:tcPr>
            <w:tcW w:w="458" w:type="pct"/>
          </w:tcPr>
          <w:p w:rsidR="00762A00" w:rsidRPr="00114550" w:rsidRDefault="00762A00" w:rsidP="003D2591">
            <w:pPr>
              <w:spacing w:before="0" w:line="240" w:lineRule="auto"/>
              <w:jc w:val="both"/>
              <w:rPr>
                <w:rFonts w:asciiTheme="minorHAnsi" w:hAnsiTheme="minorHAnsi" w:cs="ArialNarrow"/>
              </w:rPr>
            </w:pPr>
            <w:r>
              <w:rPr>
                <w:rFonts w:asciiTheme="minorHAnsi" w:hAnsiTheme="minorHAnsi" w:cs="ArialNarrow"/>
              </w:rPr>
              <w:t>km</w:t>
            </w:r>
          </w:p>
        </w:tc>
        <w:tc>
          <w:tcPr>
            <w:tcW w:w="2442" w:type="pct"/>
            <w:shd w:val="clear" w:color="auto" w:fill="auto"/>
          </w:tcPr>
          <w:p w:rsidR="00762A00" w:rsidRPr="000E731E" w:rsidRDefault="00762A00" w:rsidP="00BF6BD4">
            <w:pPr>
              <w:spacing w:before="0" w:line="240" w:lineRule="auto"/>
              <w:rPr>
                <w:rFonts w:asciiTheme="minorHAnsi" w:hAnsiTheme="minorHAnsi"/>
                <w:color w:val="000000" w:themeColor="text1"/>
                <w:szCs w:val="18"/>
              </w:rPr>
            </w:pPr>
            <w:r w:rsidRPr="000E731E">
              <w:rPr>
                <w:rFonts w:asciiTheme="minorHAnsi" w:hAnsiTheme="minorHAnsi"/>
                <w:color w:val="000000" w:themeColor="text1"/>
                <w:szCs w:val="18"/>
              </w:rPr>
              <w:t xml:space="preserve">Łączna długość wybudowanego w ramach dofinansowanego projektu przewodu wodociągowego wraz z uzbrojeniem i urządzeniami </w:t>
            </w:r>
            <w:r w:rsidR="00BF6BD4" w:rsidRPr="000E731E">
              <w:rPr>
                <w:rFonts w:asciiTheme="minorHAnsi" w:hAnsiTheme="minorHAnsi"/>
                <w:color w:val="000000" w:themeColor="text1"/>
                <w:szCs w:val="18"/>
              </w:rPr>
              <w:t>(be</w:t>
            </w:r>
            <w:r w:rsidRPr="000E731E">
              <w:rPr>
                <w:rFonts w:asciiTheme="minorHAnsi" w:hAnsiTheme="minorHAnsi"/>
                <w:color w:val="000000" w:themeColor="text1"/>
                <w:szCs w:val="18"/>
              </w:rPr>
              <w:t>z przyłącz</w:t>
            </w:r>
            <w:r w:rsidR="00BF6BD4" w:rsidRPr="000E731E">
              <w:rPr>
                <w:rFonts w:asciiTheme="minorHAnsi" w:hAnsiTheme="minorHAnsi"/>
                <w:color w:val="000000" w:themeColor="text1"/>
                <w:szCs w:val="18"/>
              </w:rPr>
              <w:t>y)</w:t>
            </w:r>
            <w:r w:rsidRPr="000E731E">
              <w:rPr>
                <w:rFonts w:asciiTheme="minorHAnsi" w:hAnsiTheme="minorHAnsi"/>
                <w:color w:val="000000" w:themeColor="text1"/>
                <w:szCs w:val="18"/>
              </w:rPr>
              <w:t xml:space="preserve">, którym doprowadzana jest woda.  Przez budowę sieci </w:t>
            </w:r>
            <w:r w:rsidRPr="000E731E">
              <w:rPr>
                <w:rFonts w:asciiTheme="minorHAnsi" w:hAnsiTheme="minorHAnsi"/>
                <w:color w:val="000000" w:themeColor="text1"/>
                <w:szCs w:val="18"/>
              </w:rPr>
              <w:lastRenderedPageBreak/>
              <w:t xml:space="preserve">wodociągowej należy rozumieć jej budowę od podstaw. Poprzez rozbudowę - utworzenie nowego odcinka już istniejącego przewodu wodociągowego. Zgodnie z art. 2 ustawy z dnia 7 czerwca 2001 r. o zbiorowym zaopatrzeniu w wodę i zbiorowym odprowadzaniu ścieków przez przyłącze wodociągowe rozumie się odcinek przewodu łączącego sieć wodociągową z wewnętrzną instalacją wodociągową w nieruchomości odbiorcy usług wraz z zaworem za wodomierzem głównym. </w:t>
            </w:r>
          </w:p>
        </w:tc>
        <w:tc>
          <w:tcPr>
            <w:tcW w:w="973" w:type="pct"/>
          </w:tcPr>
          <w:p w:rsidR="00762A00" w:rsidRDefault="00762A00" w:rsidP="003D2591">
            <w:pPr>
              <w:spacing w:before="0" w:line="240" w:lineRule="auto"/>
              <w:jc w:val="center"/>
              <w:rPr>
                <w:rFonts w:asciiTheme="minorHAnsi" w:hAnsiTheme="minorHAnsi"/>
                <w:szCs w:val="22"/>
              </w:rPr>
            </w:pPr>
            <w:r>
              <w:rPr>
                <w:rFonts w:asciiTheme="minorHAnsi" w:hAnsiTheme="minorHAnsi"/>
                <w:szCs w:val="22"/>
              </w:rPr>
              <w:lastRenderedPageBreak/>
              <w:t>SZOOP</w:t>
            </w:r>
          </w:p>
        </w:tc>
      </w:tr>
      <w:tr w:rsidR="00762A00" w:rsidRPr="00911273" w:rsidTr="003D2591">
        <w:trPr>
          <w:trHeight w:val="1121"/>
          <w:jc w:val="center"/>
        </w:trPr>
        <w:tc>
          <w:tcPr>
            <w:tcW w:w="1127" w:type="pct"/>
            <w:shd w:val="clear" w:color="auto" w:fill="auto"/>
          </w:tcPr>
          <w:p w:rsidR="00762A00" w:rsidRPr="00630FE6" w:rsidRDefault="00762A00" w:rsidP="003D2591">
            <w:pPr>
              <w:spacing w:before="40" w:after="40" w:line="240" w:lineRule="auto"/>
              <w:contextualSpacing/>
              <w:jc w:val="both"/>
              <w:rPr>
                <w:rFonts w:asciiTheme="minorHAnsi" w:hAnsiTheme="minorHAnsi" w:cs="ArialNarrow"/>
              </w:rPr>
            </w:pPr>
            <w:r>
              <w:rPr>
                <w:rFonts w:asciiTheme="minorHAnsi" w:hAnsiTheme="minorHAnsi" w:cs="ArialNarrow"/>
              </w:rPr>
              <w:lastRenderedPageBreak/>
              <w:t>Długość przebudowanej</w:t>
            </w:r>
            <w:r w:rsidRPr="00630FE6">
              <w:rPr>
                <w:rFonts w:asciiTheme="minorHAnsi" w:hAnsiTheme="minorHAnsi" w:cs="ArialNarrow"/>
              </w:rPr>
              <w:t xml:space="preserve"> sieci wodociągowej </w:t>
            </w:r>
          </w:p>
          <w:p w:rsidR="00762A00" w:rsidRPr="007F68B4" w:rsidRDefault="00762A00" w:rsidP="003D2591">
            <w:pPr>
              <w:spacing w:before="40" w:after="40" w:line="240" w:lineRule="auto"/>
              <w:contextualSpacing/>
              <w:jc w:val="both"/>
              <w:rPr>
                <w:rFonts w:asciiTheme="minorHAnsi" w:hAnsiTheme="minorHAnsi" w:cs="ArialNarrow"/>
              </w:rPr>
            </w:pPr>
          </w:p>
        </w:tc>
        <w:tc>
          <w:tcPr>
            <w:tcW w:w="458" w:type="pct"/>
          </w:tcPr>
          <w:p w:rsidR="00762A00" w:rsidRDefault="00762A00" w:rsidP="003D2591">
            <w:pPr>
              <w:spacing w:before="0" w:line="240" w:lineRule="auto"/>
              <w:jc w:val="both"/>
              <w:rPr>
                <w:rFonts w:asciiTheme="minorHAnsi" w:hAnsiTheme="minorHAnsi" w:cs="ArialNarrow"/>
              </w:rPr>
            </w:pPr>
            <w:r>
              <w:rPr>
                <w:rFonts w:asciiTheme="minorHAnsi" w:hAnsiTheme="minorHAnsi" w:cs="ArialNarrow"/>
              </w:rPr>
              <w:t>km</w:t>
            </w:r>
          </w:p>
        </w:tc>
        <w:tc>
          <w:tcPr>
            <w:tcW w:w="2442" w:type="pct"/>
            <w:shd w:val="clear" w:color="auto" w:fill="auto"/>
          </w:tcPr>
          <w:p w:rsidR="00762A00" w:rsidRPr="001B7345" w:rsidRDefault="00762A00" w:rsidP="00BF6BD4">
            <w:pPr>
              <w:spacing w:before="0" w:line="240" w:lineRule="auto"/>
              <w:rPr>
                <w:rFonts w:asciiTheme="minorHAnsi" w:hAnsiTheme="minorHAnsi"/>
                <w:color w:val="000000" w:themeColor="text1"/>
                <w:szCs w:val="18"/>
              </w:rPr>
            </w:pPr>
            <w:r w:rsidRPr="00D446D0">
              <w:rPr>
                <w:rFonts w:asciiTheme="minorHAnsi" w:hAnsiTheme="minorHAnsi"/>
                <w:color w:val="000000" w:themeColor="text1"/>
                <w:szCs w:val="18"/>
              </w:rPr>
              <w:t xml:space="preserve">Łączna długość przebudowanego w ramach </w:t>
            </w:r>
            <w:r w:rsidRPr="000E731E">
              <w:rPr>
                <w:rFonts w:asciiTheme="minorHAnsi" w:hAnsiTheme="minorHAnsi"/>
                <w:color w:val="000000" w:themeColor="text1"/>
                <w:szCs w:val="18"/>
              </w:rPr>
              <w:t xml:space="preserve">dofinansowanego projektu przewodu wodociągowego wraz z uzbrojeniem i urządzeniami </w:t>
            </w:r>
            <w:r w:rsidR="00BF6BD4" w:rsidRPr="000E731E">
              <w:rPr>
                <w:rFonts w:asciiTheme="minorHAnsi" w:hAnsiTheme="minorHAnsi"/>
                <w:color w:val="000000" w:themeColor="text1"/>
                <w:szCs w:val="18"/>
              </w:rPr>
              <w:t xml:space="preserve">(bez </w:t>
            </w:r>
            <w:r w:rsidRPr="000E731E">
              <w:rPr>
                <w:rFonts w:asciiTheme="minorHAnsi" w:hAnsiTheme="minorHAnsi"/>
                <w:color w:val="000000" w:themeColor="text1"/>
                <w:szCs w:val="18"/>
              </w:rPr>
              <w:t>przyłącz</w:t>
            </w:r>
            <w:r w:rsidR="00BF6BD4" w:rsidRPr="000E731E">
              <w:rPr>
                <w:rFonts w:asciiTheme="minorHAnsi" w:hAnsiTheme="minorHAnsi"/>
                <w:color w:val="000000" w:themeColor="text1"/>
                <w:szCs w:val="18"/>
              </w:rPr>
              <w:t>y)</w:t>
            </w:r>
            <w:r w:rsidRPr="000E731E">
              <w:rPr>
                <w:rFonts w:asciiTheme="minorHAnsi" w:hAnsiTheme="minorHAnsi"/>
                <w:color w:val="000000" w:themeColor="text1"/>
                <w:szCs w:val="18"/>
              </w:rPr>
              <w:t>, którym doprowadzana jest woda.  Przez przebudowę sieci należy rozumieć przeprowadzenie prac, w wyniku których następuje zmiana parametrów użytkowych lub technicznych istniejącego przewodu wodociągowego. Zgodnie z art. 2 ustawy z dnia 7 czerwca 2001 r. o zbiorowym zaopatrzeniu w wodę i zbiorowym odprowadzaniu ścieków przez przyłącze wodociągowe</w:t>
            </w:r>
            <w:r w:rsidRPr="00BF6BD4">
              <w:rPr>
                <w:rFonts w:asciiTheme="minorHAnsi" w:hAnsiTheme="minorHAnsi"/>
                <w:color w:val="000000" w:themeColor="text1"/>
                <w:szCs w:val="18"/>
              </w:rPr>
              <w:t xml:space="preserve"> rozumie się odcinek przewodu łączącego sieć wodociągową z wewnętrzną instalacją wodociągową w nieruchomości odbiorcy usług wraz z zaworem za wodomierzem głównym.</w:t>
            </w:r>
            <w:r w:rsidRPr="00D446D0">
              <w:rPr>
                <w:rFonts w:asciiTheme="minorHAnsi" w:hAnsiTheme="minorHAnsi"/>
                <w:color w:val="000000" w:themeColor="text1"/>
                <w:szCs w:val="18"/>
              </w:rPr>
              <w:t xml:space="preserve"> </w:t>
            </w:r>
          </w:p>
        </w:tc>
        <w:tc>
          <w:tcPr>
            <w:tcW w:w="973" w:type="pct"/>
          </w:tcPr>
          <w:p w:rsidR="00762A00" w:rsidRDefault="00762A00" w:rsidP="003D2591">
            <w:pPr>
              <w:spacing w:before="0" w:line="240" w:lineRule="auto"/>
              <w:jc w:val="center"/>
              <w:rPr>
                <w:rFonts w:asciiTheme="minorHAnsi" w:hAnsiTheme="minorHAnsi"/>
                <w:szCs w:val="22"/>
              </w:rPr>
            </w:pPr>
            <w:r>
              <w:rPr>
                <w:rFonts w:asciiTheme="minorHAnsi" w:hAnsiTheme="minorHAnsi"/>
                <w:szCs w:val="22"/>
              </w:rPr>
              <w:t>SZOOP</w:t>
            </w:r>
          </w:p>
        </w:tc>
      </w:tr>
      <w:tr w:rsidR="00762A00" w:rsidRPr="00911273" w:rsidTr="003D2591">
        <w:trPr>
          <w:trHeight w:val="1121"/>
          <w:jc w:val="center"/>
        </w:trPr>
        <w:tc>
          <w:tcPr>
            <w:tcW w:w="1127" w:type="pct"/>
            <w:shd w:val="clear" w:color="auto" w:fill="auto"/>
          </w:tcPr>
          <w:p w:rsidR="00762A00" w:rsidRPr="009C4242" w:rsidRDefault="00762A00" w:rsidP="003D2591">
            <w:pPr>
              <w:spacing w:before="40" w:after="40" w:line="240" w:lineRule="auto"/>
              <w:contextualSpacing/>
              <w:jc w:val="both"/>
              <w:rPr>
                <w:rFonts w:asciiTheme="minorHAnsi" w:hAnsiTheme="minorHAnsi" w:cs="ArialNarrow"/>
              </w:rPr>
            </w:pPr>
            <w:r w:rsidRPr="00F65F94">
              <w:rPr>
                <w:rFonts w:asciiTheme="minorHAnsi" w:hAnsiTheme="minorHAnsi" w:cs="ArialNarrow"/>
              </w:rPr>
              <w:t xml:space="preserve">Liczba wybudowanych oczyszczalni ścieków komunalnych </w:t>
            </w:r>
          </w:p>
          <w:p w:rsidR="00762A00" w:rsidRPr="00114550" w:rsidRDefault="00762A00" w:rsidP="003D2591">
            <w:pPr>
              <w:spacing w:before="0" w:line="240" w:lineRule="auto"/>
              <w:contextualSpacing/>
              <w:rPr>
                <w:rFonts w:asciiTheme="minorHAnsi" w:hAnsiTheme="minorHAnsi" w:cs="ArialNarrow"/>
              </w:rPr>
            </w:pPr>
          </w:p>
        </w:tc>
        <w:tc>
          <w:tcPr>
            <w:tcW w:w="458" w:type="pct"/>
          </w:tcPr>
          <w:p w:rsidR="00762A00" w:rsidRPr="00114550" w:rsidRDefault="00762A00" w:rsidP="003D2591">
            <w:pPr>
              <w:spacing w:before="0" w:line="240" w:lineRule="auto"/>
              <w:jc w:val="both"/>
              <w:rPr>
                <w:rFonts w:asciiTheme="minorHAnsi" w:hAnsiTheme="minorHAnsi" w:cs="ArialNarrow"/>
              </w:rPr>
            </w:pPr>
            <w:r>
              <w:rPr>
                <w:rFonts w:asciiTheme="minorHAnsi" w:hAnsiTheme="minorHAnsi" w:cs="ArialNarrow"/>
              </w:rPr>
              <w:t>szt.</w:t>
            </w:r>
          </w:p>
        </w:tc>
        <w:tc>
          <w:tcPr>
            <w:tcW w:w="2442" w:type="pct"/>
            <w:shd w:val="clear" w:color="auto" w:fill="auto"/>
          </w:tcPr>
          <w:p w:rsidR="00762A00" w:rsidRPr="001B7345" w:rsidRDefault="00762A00" w:rsidP="003D2591">
            <w:pPr>
              <w:spacing w:before="0" w:line="240" w:lineRule="auto"/>
              <w:rPr>
                <w:rFonts w:asciiTheme="minorHAnsi" w:hAnsiTheme="minorHAnsi"/>
                <w:color w:val="000000" w:themeColor="text1"/>
                <w:szCs w:val="18"/>
              </w:rPr>
            </w:pPr>
            <w:r w:rsidRPr="00D446D0">
              <w:rPr>
                <w:rFonts w:asciiTheme="minorHAnsi" w:hAnsiTheme="minorHAnsi"/>
                <w:color w:val="000000" w:themeColor="text1"/>
                <w:szCs w:val="18"/>
              </w:rPr>
              <w:t>Liczba oczyszczalni ścieków komunalnych, które zostały wybudowane w ramach zrealizowanych projektów.  Jako wybudowaną oczyszczalnię ścieków rozumie się obiekt wybudowany od podstaw lub zaadaptowany na cele oczyszczalni ścieków, który przed adaptacją miał inny charakter funkcjonalny.</w:t>
            </w:r>
          </w:p>
        </w:tc>
        <w:tc>
          <w:tcPr>
            <w:tcW w:w="973" w:type="pct"/>
          </w:tcPr>
          <w:p w:rsidR="00762A00" w:rsidRDefault="00762A00" w:rsidP="003D2591">
            <w:pPr>
              <w:spacing w:before="0" w:line="240" w:lineRule="auto"/>
              <w:jc w:val="center"/>
              <w:rPr>
                <w:rFonts w:asciiTheme="minorHAnsi" w:hAnsiTheme="minorHAnsi"/>
                <w:szCs w:val="22"/>
              </w:rPr>
            </w:pPr>
            <w:r>
              <w:rPr>
                <w:rFonts w:asciiTheme="minorHAnsi" w:hAnsiTheme="minorHAnsi"/>
                <w:szCs w:val="22"/>
              </w:rPr>
              <w:t>SZOOP</w:t>
            </w:r>
          </w:p>
        </w:tc>
      </w:tr>
      <w:tr w:rsidR="00762A00" w:rsidRPr="00911273" w:rsidTr="003D2591">
        <w:trPr>
          <w:trHeight w:val="1121"/>
          <w:jc w:val="center"/>
        </w:trPr>
        <w:tc>
          <w:tcPr>
            <w:tcW w:w="1127" w:type="pct"/>
            <w:shd w:val="clear" w:color="auto" w:fill="auto"/>
          </w:tcPr>
          <w:p w:rsidR="00762A00" w:rsidRPr="009C4242" w:rsidRDefault="00762A00" w:rsidP="003D2591">
            <w:pPr>
              <w:spacing w:before="40" w:after="40" w:line="240" w:lineRule="auto"/>
              <w:contextualSpacing/>
              <w:jc w:val="both"/>
              <w:rPr>
                <w:rFonts w:asciiTheme="minorHAnsi" w:hAnsiTheme="minorHAnsi" w:cs="ArialNarrow"/>
              </w:rPr>
            </w:pPr>
            <w:r w:rsidRPr="00F65F94">
              <w:rPr>
                <w:rFonts w:asciiTheme="minorHAnsi" w:hAnsiTheme="minorHAnsi" w:cs="ArialNarrow"/>
              </w:rPr>
              <w:t xml:space="preserve">Liczba przebudowanych oczyszczalni ścieków komunalnych </w:t>
            </w:r>
          </w:p>
          <w:p w:rsidR="00762A00" w:rsidRPr="003211CD" w:rsidRDefault="00762A00" w:rsidP="003D2591">
            <w:pPr>
              <w:spacing w:before="40" w:after="40" w:line="240" w:lineRule="auto"/>
              <w:contextualSpacing/>
              <w:jc w:val="both"/>
              <w:rPr>
                <w:rFonts w:asciiTheme="minorHAnsi" w:hAnsiTheme="minorHAnsi" w:cs="ArialNarrow"/>
              </w:rPr>
            </w:pPr>
          </w:p>
        </w:tc>
        <w:tc>
          <w:tcPr>
            <w:tcW w:w="458" w:type="pct"/>
          </w:tcPr>
          <w:p w:rsidR="00762A00" w:rsidRDefault="00762A00" w:rsidP="003D2591">
            <w:pPr>
              <w:spacing w:before="0" w:line="240" w:lineRule="auto"/>
              <w:jc w:val="both"/>
              <w:rPr>
                <w:rFonts w:asciiTheme="minorHAnsi" w:hAnsiTheme="minorHAnsi" w:cs="ArialNarrow"/>
              </w:rPr>
            </w:pPr>
            <w:r>
              <w:rPr>
                <w:rFonts w:asciiTheme="minorHAnsi" w:hAnsiTheme="minorHAnsi" w:cs="ArialNarrow"/>
              </w:rPr>
              <w:t>szt.</w:t>
            </w:r>
          </w:p>
        </w:tc>
        <w:tc>
          <w:tcPr>
            <w:tcW w:w="2442" w:type="pct"/>
            <w:shd w:val="clear" w:color="auto" w:fill="auto"/>
          </w:tcPr>
          <w:p w:rsidR="00762A00" w:rsidRPr="001B7345" w:rsidRDefault="00762A00" w:rsidP="003D2591">
            <w:pPr>
              <w:spacing w:before="0" w:line="240" w:lineRule="auto"/>
              <w:rPr>
                <w:rFonts w:asciiTheme="minorHAnsi" w:hAnsiTheme="minorHAnsi"/>
                <w:color w:val="000000" w:themeColor="text1"/>
                <w:szCs w:val="18"/>
              </w:rPr>
            </w:pPr>
            <w:r w:rsidRPr="00D446D0">
              <w:rPr>
                <w:rFonts w:asciiTheme="minorHAnsi" w:hAnsiTheme="minorHAnsi"/>
                <w:color w:val="000000" w:themeColor="text1"/>
                <w:szCs w:val="18"/>
              </w:rPr>
              <w:t>Liczba oczyszczalni ścieków ko</w:t>
            </w:r>
            <w:bookmarkStart w:id="3" w:name="_GoBack"/>
            <w:bookmarkEnd w:id="3"/>
            <w:r w:rsidRPr="00D446D0">
              <w:rPr>
                <w:rFonts w:asciiTheme="minorHAnsi" w:hAnsiTheme="minorHAnsi"/>
                <w:color w:val="000000" w:themeColor="text1"/>
                <w:szCs w:val="18"/>
              </w:rPr>
              <w:t xml:space="preserve">munalnych, które zostały rozbudowane w ramach zrealizowanych projektów.  Przez rozbudowę należy rozumieć przeprowadzenie prac budowlanych, w wyniku których powstaje nowa część istniejącego już obiektu (a tym samym wzrasta powierzchnia i kubatura obiektu).  </w:t>
            </w:r>
          </w:p>
        </w:tc>
        <w:tc>
          <w:tcPr>
            <w:tcW w:w="973" w:type="pct"/>
          </w:tcPr>
          <w:p w:rsidR="00762A00" w:rsidRDefault="00762A00" w:rsidP="003D2591">
            <w:pPr>
              <w:spacing w:before="0" w:line="240" w:lineRule="auto"/>
              <w:jc w:val="center"/>
              <w:rPr>
                <w:rFonts w:asciiTheme="minorHAnsi" w:hAnsiTheme="minorHAnsi"/>
                <w:szCs w:val="22"/>
              </w:rPr>
            </w:pPr>
            <w:r>
              <w:rPr>
                <w:rFonts w:asciiTheme="minorHAnsi" w:hAnsiTheme="minorHAnsi"/>
                <w:szCs w:val="22"/>
              </w:rPr>
              <w:t>SZOOP</w:t>
            </w:r>
          </w:p>
        </w:tc>
      </w:tr>
      <w:tr w:rsidR="00762A00" w:rsidRPr="00911273" w:rsidTr="003D2591">
        <w:trPr>
          <w:trHeight w:val="20"/>
          <w:jc w:val="center"/>
        </w:trPr>
        <w:tc>
          <w:tcPr>
            <w:tcW w:w="1127" w:type="pct"/>
            <w:shd w:val="clear" w:color="auto" w:fill="auto"/>
          </w:tcPr>
          <w:p w:rsidR="00762A00" w:rsidRPr="00114550" w:rsidRDefault="00762A00" w:rsidP="003D2591">
            <w:pPr>
              <w:spacing w:before="0" w:line="240" w:lineRule="auto"/>
              <w:contextualSpacing/>
              <w:rPr>
                <w:rFonts w:asciiTheme="minorHAnsi" w:hAnsiTheme="minorHAnsi" w:cs="ArialNarrow"/>
              </w:rPr>
            </w:pPr>
            <w:r w:rsidRPr="00114550">
              <w:rPr>
                <w:rFonts w:asciiTheme="minorHAnsi" w:hAnsiTheme="minorHAnsi" w:cs="ArialNarrow"/>
              </w:rPr>
              <w:t xml:space="preserve">Liczba wybudowanych ujęć wody </w:t>
            </w:r>
          </w:p>
        </w:tc>
        <w:tc>
          <w:tcPr>
            <w:tcW w:w="458" w:type="pct"/>
          </w:tcPr>
          <w:p w:rsidR="00762A00" w:rsidRPr="00DC686F" w:rsidRDefault="00762A00" w:rsidP="003D2591">
            <w:pPr>
              <w:spacing w:before="0" w:line="240" w:lineRule="auto"/>
              <w:jc w:val="both"/>
              <w:rPr>
                <w:rFonts w:asciiTheme="minorHAnsi" w:hAnsiTheme="minorHAnsi"/>
                <w:color w:val="000000" w:themeColor="text1"/>
                <w:szCs w:val="22"/>
              </w:rPr>
            </w:pPr>
            <w:r>
              <w:rPr>
                <w:rFonts w:asciiTheme="minorHAnsi" w:hAnsiTheme="minorHAnsi" w:cs="ArialNarrow"/>
                <w:color w:val="000000" w:themeColor="text1"/>
                <w:szCs w:val="22"/>
              </w:rPr>
              <w:t>szt.</w:t>
            </w:r>
          </w:p>
        </w:tc>
        <w:tc>
          <w:tcPr>
            <w:tcW w:w="2442" w:type="pct"/>
            <w:shd w:val="clear" w:color="auto" w:fill="auto"/>
          </w:tcPr>
          <w:p w:rsidR="00762A00" w:rsidRPr="00DC686F" w:rsidRDefault="00762A00" w:rsidP="003D2591">
            <w:pPr>
              <w:spacing w:before="0" w:line="240" w:lineRule="auto"/>
              <w:rPr>
                <w:rFonts w:asciiTheme="minorHAnsi" w:hAnsiTheme="minorHAnsi"/>
                <w:color w:val="000000" w:themeColor="text1"/>
                <w:szCs w:val="22"/>
              </w:rPr>
            </w:pPr>
            <w:r w:rsidRPr="00DC686F">
              <w:rPr>
                <w:rFonts w:asciiTheme="minorHAnsi" w:hAnsiTheme="minorHAnsi"/>
                <w:color w:val="000000" w:themeColor="text1"/>
                <w:szCs w:val="22"/>
              </w:rPr>
              <w:t>Liczba ujęć wody wybudowanych w ra</w:t>
            </w:r>
            <w:r>
              <w:rPr>
                <w:rFonts w:asciiTheme="minorHAnsi" w:hAnsiTheme="minorHAnsi"/>
                <w:color w:val="000000" w:themeColor="text1"/>
                <w:szCs w:val="22"/>
              </w:rPr>
              <w:t>mach dofinansowanych projektów.</w:t>
            </w:r>
          </w:p>
          <w:p w:rsidR="00762A00" w:rsidRPr="00DC686F" w:rsidRDefault="00762A00" w:rsidP="003D2591">
            <w:pPr>
              <w:spacing w:before="0" w:line="240" w:lineRule="auto"/>
              <w:rPr>
                <w:rFonts w:asciiTheme="minorHAnsi" w:hAnsiTheme="minorHAnsi"/>
                <w:color w:val="000000" w:themeColor="text1"/>
                <w:szCs w:val="22"/>
              </w:rPr>
            </w:pPr>
            <w:r w:rsidRPr="00DC686F">
              <w:rPr>
                <w:rFonts w:asciiTheme="minorHAnsi" w:hAnsiTheme="minorHAnsi"/>
                <w:color w:val="000000" w:themeColor="text1"/>
                <w:szCs w:val="22"/>
              </w:rPr>
              <w:t xml:space="preserve">Ujęcie wody - zespół budowli i powiązanych z nimi urządzeń, przeznaczonych do poboru wody dla potrzeb gospodarczych i bytowych. </w:t>
            </w:r>
          </w:p>
        </w:tc>
        <w:tc>
          <w:tcPr>
            <w:tcW w:w="973" w:type="pct"/>
          </w:tcPr>
          <w:p w:rsidR="00762A00" w:rsidRPr="00114550" w:rsidRDefault="00762A00" w:rsidP="003D2591">
            <w:pPr>
              <w:spacing w:before="0" w:line="240" w:lineRule="auto"/>
              <w:jc w:val="center"/>
              <w:rPr>
                <w:rFonts w:asciiTheme="minorHAnsi" w:hAnsiTheme="minorHAnsi"/>
                <w:szCs w:val="22"/>
              </w:rPr>
            </w:pPr>
            <w:r>
              <w:rPr>
                <w:rFonts w:asciiTheme="minorHAnsi" w:hAnsiTheme="minorHAnsi"/>
                <w:szCs w:val="22"/>
              </w:rPr>
              <w:t>SZOOP</w:t>
            </w:r>
          </w:p>
        </w:tc>
      </w:tr>
      <w:tr w:rsidR="00762A00" w:rsidRPr="00911273" w:rsidTr="003D2591">
        <w:trPr>
          <w:trHeight w:val="20"/>
          <w:jc w:val="center"/>
        </w:trPr>
        <w:tc>
          <w:tcPr>
            <w:tcW w:w="1127" w:type="pct"/>
            <w:shd w:val="clear" w:color="auto" w:fill="auto"/>
          </w:tcPr>
          <w:p w:rsidR="00762A00" w:rsidRPr="00114550" w:rsidRDefault="00762A00" w:rsidP="003D2591">
            <w:pPr>
              <w:spacing w:before="0" w:line="240" w:lineRule="auto"/>
              <w:rPr>
                <w:rFonts w:asciiTheme="minorHAnsi" w:hAnsiTheme="minorHAnsi"/>
                <w:szCs w:val="22"/>
              </w:rPr>
            </w:pPr>
            <w:r w:rsidRPr="00114550">
              <w:rPr>
                <w:rFonts w:asciiTheme="minorHAnsi" w:hAnsiTheme="minorHAnsi" w:cs="ArialNarrow"/>
                <w:szCs w:val="22"/>
              </w:rPr>
              <w:t xml:space="preserve">Liczba wspartych stacji uzdatniania wody </w:t>
            </w:r>
          </w:p>
        </w:tc>
        <w:tc>
          <w:tcPr>
            <w:tcW w:w="458" w:type="pct"/>
          </w:tcPr>
          <w:p w:rsidR="00762A00" w:rsidRPr="00114550" w:rsidRDefault="00762A00" w:rsidP="003D2591">
            <w:pPr>
              <w:spacing w:before="0" w:line="240" w:lineRule="auto"/>
              <w:jc w:val="both"/>
              <w:rPr>
                <w:rFonts w:asciiTheme="minorHAnsi" w:hAnsiTheme="minorHAnsi"/>
                <w:szCs w:val="22"/>
              </w:rPr>
            </w:pPr>
            <w:r>
              <w:rPr>
                <w:rFonts w:asciiTheme="minorHAnsi" w:hAnsiTheme="minorHAnsi" w:cs="ArialNarrow"/>
              </w:rPr>
              <w:t>szt.</w:t>
            </w:r>
          </w:p>
        </w:tc>
        <w:tc>
          <w:tcPr>
            <w:tcW w:w="2442" w:type="pct"/>
            <w:shd w:val="clear" w:color="auto" w:fill="auto"/>
          </w:tcPr>
          <w:p w:rsidR="00762A00" w:rsidRPr="00DC686F" w:rsidRDefault="00762A00" w:rsidP="00456C7C">
            <w:pPr>
              <w:spacing w:before="0" w:line="240" w:lineRule="auto"/>
              <w:rPr>
                <w:rFonts w:asciiTheme="minorHAnsi" w:hAnsiTheme="minorHAnsi"/>
                <w:color w:val="000000" w:themeColor="text1"/>
                <w:szCs w:val="22"/>
              </w:rPr>
            </w:pPr>
            <w:r w:rsidRPr="00DC686F">
              <w:rPr>
                <w:rFonts w:asciiTheme="minorHAnsi" w:hAnsiTheme="minorHAnsi"/>
                <w:color w:val="000000" w:themeColor="text1"/>
                <w:szCs w:val="22"/>
              </w:rPr>
              <w:t xml:space="preserve">Liczba stacji uzdatniania wody, które zostały </w:t>
            </w:r>
            <w:r w:rsidRPr="0072791E">
              <w:rPr>
                <w:rFonts w:asciiTheme="minorHAnsi" w:hAnsiTheme="minorHAnsi"/>
                <w:color w:val="000000" w:themeColor="text1"/>
                <w:szCs w:val="22"/>
              </w:rPr>
              <w:t>wybudowane</w:t>
            </w:r>
            <w:r>
              <w:rPr>
                <w:rFonts w:asciiTheme="minorHAnsi" w:hAnsiTheme="minorHAnsi"/>
                <w:color w:val="000000" w:themeColor="text1"/>
                <w:szCs w:val="22"/>
              </w:rPr>
              <w:t>, rozbudowane lub przebudowane</w:t>
            </w:r>
            <w:r w:rsidRPr="0072791E">
              <w:rPr>
                <w:rFonts w:asciiTheme="minorHAnsi" w:hAnsiTheme="minorHAnsi"/>
                <w:color w:val="000000" w:themeColor="text1"/>
                <w:szCs w:val="22"/>
              </w:rPr>
              <w:t xml:space="preserve"> </w:t>
            </w:r>
            <w:r w:rsidRPr="00DC686F">
              <w:rPr>
                <w:rFonts w:asciiTheme="minorHAnsi" w:hAnsiTheme="minorHAnsi"/>
                <w:color w:val="000000" w:themeColor="text1"/>
                <w:szCs w:val="22"/>
              </w:rPr>
              <w:t xml:space="preserve">w ramach zrealizowanych projektów.  </w:t>
            </w:r>
          </w:p>
          <w:p w:rsidR="00762A00" w:rsidRPr="00EE4C8C" w:rsidRDefault="00762A00" w:rsidP="00456C7C">
            <w:pPr>
              <w:spacing w:before="0" w:line="240" w:lineRule="auto"/>
              <w:rPr>
                <w:rFonts w:asciiTheme="minorHAnsi" w:hAnsiTheme="minorHAnsi"/>
                <w:color w:val="000000" w:themeColor="text1"/>
                <w:szCs w:val="22"/>
              </w:rPr>
            </w:pPr>
            <w:r w:rsidRPr="00DC686F">
              <w:rPr>
                <w:rFonts w:asciiTheme="minorHAnsi" w:hAnsiTheme="minorHAnsi"/>
                <w:color w:val="000000" w:themeColor="text1"/>
                <w:szCs w:val="22"/>
              </w:rPr>
              <w:t xml:space="preserve">Stacja uzdatniania wody - zespół podstawowych </w:t>
            </w:r>
            <w:r w:rsidRPr="00DC686F">
              <w:rPr>
                <w:rFonts w:asciiTheme="minorHAnsi" w:hAnsiTheme="minorHAnsi"/>
                <w:color w:val="000000" w:themeColor="text1"/>
                <w:szCs w:val="22"/>
              </w:rPr>
              <w:lastRenderedPageBreak/>
              <w:t xml:space="preserve">obiektów technologicznych, służących bezpośrednio do procesu uzdatniania wody, czyli doprowadzenia wody zanieczyszczonej do stanu czystości wymaganego dla danego zastosowania. </w:t>
            </w:r>
          </w:p>
        </w:tc>
        <w:tc>
          <w:tcPr>
            <w:tcW w:w="973" w:type="pct"/>
          </w:tcPr>
          <w:p w:rsidR="00762A00" w:rsidRPr="00114550" w:rsidRDefault="00762A00" w:rsidP="003D2591">
            <w:pPr>
              <w:spacing w:before="0" w:line="240" w:lineRule="auto"/>
              <w:jc w:val="center"/>
              <w:rPr>
                <w:rFonts w:asciiTheme="minorHAnsi" w:hAnsiTheme="minorHAnsi"/>
                <w:szCs w:val="22"/>
              </w:rPr>
            </w:pPr>
            <w:r>
              <w:rPr>
                <w:rFonts w:asciiTheme="minorHAnsi" w:hAnsiTheme="minorHAnsi"/>
                <w:szCs w:val="22"/>
              </w:rPr>
              <w:lastRenderedPageBreak/>
              <w:t>SZOOP</w:t>
            </w:r>
          </w:p>
        </w:tc>
      </w:tr>
      <w:tr w:rsidR="00762A00" w:rsidRPr="00911273" w:rsidTr="003D2591">
        <w:trPr>
          <w:trHeight w:val="20"/>
          <w:jc w:val="center"/>
        </w:trPr>
        <w:tc>
          <w:tcPr>
            <w:tcW w:w="1127" w:type="pct"/>
            <w:shd w:val="clear" w:color="auto" w:fill="auto"/>
            <w:vAlign w:val="center"/>
          </w:tcPr>
          <w:p w:rsidR="00762A00" w:rsidRPr="00911273" w:rsidRDefault="00762A00" w:rsidP="003D2591">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lastRenderedPageBreak/>
              <w:t>Liczba obiektów dostosowanych do potrzeb osób z niepełnosprawnościami</w:t>
            </w:r>
          </w:p>
        </w:tc>
        <w:tc>
          <w:tcPr>
            <w:tcW w:w="458" w:type="pct"/>
            <w:vAlign w:val="center"/>
          </w:tcPr>
          <w:p w:rsidR="00762A00" w:rsidRPr="00911273" w:rsidRDefault="00762A00" w:rsidP="003D2591">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42" w:type="pct"/>
            <w:shd w:val="clear" w:color="auto" w:fill="auto"/>
          </w:tcPr>
          <w:p w:rsidR="00762A00" w:rsidRPr="009F662C" w:rsidRDefault="00762A00" w:rsidP="00456C7C">
            <w:pPr>
              <w:autoSpaceDE w:val="0"/>
              <w:autoSpaceDN w:val="0"/>
              <w:adjustRightInd w:val="0"/>
              <w:spacing w:before="0" w:after="120" w:line="240" w:lineRule="auto"/>
              <w:rPr>
                <w:rFonts w:asciiTheme="minorHAnsi" w:hAnsiTheme="minorHAnsi"/>
                <w:szCs w:val="22"/>
              </w:rPr>
            </w:pPr>
            <w:r w:rsidRPr="009F662C">
              <w:rPr>
                <w:rFonts w:asciiTheme="minorHAnsi" w:hAnsiTheme="minorHAnsi"/>
                <w:szCs w:val="22"/>
              </w:rPr>
              <w:t xml:space="preserve">Wskaźnik odnosi się do liczby obiektów, które zaopatrzono w specjalne podjazdy, windy, urządzenia głośnomówiące, bądź inne udogodnienia (tj. usunięcie barier w dostępie, </w:t>
            </w:r>
            <w:r w:rsidRPr="009F662C">
              <w:rPr>
                <w:rFonts w:asciiTheme="minorHAnsi" w:hAnsiTheme="minorHAnsi"/>
                <w:szCs w:val="22"/>
              </w:rPr>
              <w:br/>
              <w:t>w szczególności barier architektonicznych) ułatwiające dostęp do tych obiektów i poruszanie się po nich osobom niepełnosprawnym ruchowo czy sensorycznie.</w:t>
            </w:r>
          </w:p>
          <w:p w:rsidR="00762A00" w:rsidRPr="009F662C" w:rsidRDefault="00762A00" w:rsidP="00456C7C">
            <w:pPr>
              <w:autoSpaceDE w:val="0"/>
              <w:autoSpaceDN w:val="0"/>
              <w:adjustRightInd w:val="0"/>
              <w:spacing w:before="0" w:after="120" w:line="240" w:lineRule="auto"/>
              <w:rPr>
                <w:rFonts w:asciiTheme="minorHAnsi" w:hAnsiTheme="minorHAnsi"/>
                <w:szCs w:val="22"/>
              </w:rPr>
            </w:pPr>
            <w:r w:rsidRPr="009F662C">
              <w:rPr>
                <w:rFonts w:asciiTheme="minorHAnsi" w:hAnsiTheme="minorHAnsi"/>
                <w:szCs w:val="22"/>
              </w:rPr>
              <w:t>Jako obiekty budowlane należy rozumieć konstrukcje połączone z gruntem w sposób trwały, wykonane z materiałów budowlanych i elementów składowych, będące wynikiem prac budowlanych (wg. def. PKOB).</w:t>
            </w:r>
          </w:p>
          <w:p w:rsidR="00762A00" w:rsidRPr="009F662C" w:rsidRDefault="00762A00" w:rsidP="00456C7C">
            <w:pPr>
              <w:autoSpaceDE w:val="0"/>
              <w:autoSpaceDN w:val="0"/>
              <w:adjustRightInd w:val="0"/>
              <w:spacing w:before="0" w:after="120" w:line="240" w:lineRule="auto"/>
              <w:rPr>
                <w:rFonts w:asciiTheme="minorHAnsi" w:hAnsiTheme="minorHAnsi"/>
                <w:szCs w:val="22"/>
              </w:rPr>
            </w:pPr>
            <w:r w:rsidRPr="009F662C">
              <w:rPr>
                <w:rFonts w:asciiTheme="minorHAnsi" w:hAnsiTheme="minorHAnsi"/>
                <w:szCs w:val="22"/>
              </w:rPr>
              <w:t>Należy podać liczbę obiektów, a nie sprzętów, urządzeń itp., w które obiekty zaopatrzono.</w:t>
            </w:r>
          </w:p>
          <w:p w:rsidR="00762A00" w:rsidRPr="00911273" w:rsidRDefault="00762A00" w:rsidP="00456C7C">
            <w:pPr>
              <w:spacing w:before="0" w:line="240" w:lineRule="auto"/>
              <w:rPr>
                <w:rFonts w:asciiTheme="minorHAnsi" w:eastAsiaTheme="minorHAnsi" w:hAnsiTheme="minorHAnsi"/>
                <w:szCs w:val="22"/>
                <w:lang w:eastAsia="en-US"/>
              </w:rPr>
            </w:pPr>
            <w:r w:rsidRPr="009F662C">
              <w:rPr>
                <w:rFonts w:asciiTheme="minorHAnsi" w:hAnsiTheme="minorHAnsi"/>
                <w:szCs w:val="22"/>
              </w:rPr>
              <w:t>Jeśli instytucja, zakład itp. składa się z kilku obiektów, należy zliczyć wszystkie, które dostosowano do potrzeb osób niepełnosprawnych.</w:t>
            </w:r>
          </w:p>
        </w:tc>
        <w:tc>
          <w:tcPr>
            <w:tcW w:w="973" w:type="pct"/>
          </w:tcPr>
          <w:p w:rsidR="00762A00" w:rsidRPr="00911273" w:rsidRDefault="00762A00" w:rsidP="003D2591">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762A00" w:rsidRPr="00911273" w:rsidTr="003D2591">
        <w:trPr>
          <w:trHeight w:val="20"/>
          <w:jc w:val="center"/>
        </w:trPr>
        <w:tc>
          <w:tcPr>
            <w:tcW w:w="1127" w:type="pct"/>
            <w:shd w:val="clear" w:color="auto" w:fill="auto"/>
          </w:tcPr>
          <w:p w:rsidR="00762A00" w:rsidRPr="00911273" w:rsidRDefault="00762A00" w:rsidP="003D2591">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osób objętych szkoleniami / doradztwem w zakresie kompetencji cyfrowych</w:t>
            </w:r>
            <w:r>
              <w:rPr>
                <w:rFonts w:asciiTheme="minorHAnsi" w:eastAsiaTheme="minorHAnsi" w:hAnsiTheme="minorHAnsi"/>
                <w:szCs w:val="22"/>
                <w:lang w:eastAsia="en-US"/>
              </w:rPr>
              <w:t xml:space="preserve"> O/K/M</w:t>
            </w:r>
          </w:p>
        </w:tc>
        <w:tc>
          <w:tcPr>
            <w:tcW w:w="458" w:type="pct"/>
          </w:tcPr>
          <w:p w:rsidR="00762A00" w:rsidRPr="00911273" w:rsidRDefault="00762A00" w:rsidP="003D2591">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442" w:type="pct"/>
            <w:shd w:val="clear" w:color="auto" w:fill="auto"/>
          </w:tcPr>
          <w:p w:rsidR="00762A00" w:rsidRPr="00396D41" w:rsidRDefault="00762A00" w:rsidP="00456C7C">
            <w:pPr>
              <w:autoSpaceDE w:val="0"/>
              <w:autoSpaceDN w:val="0"/>
              <w:adjustRightInd w:val="0"/>
              <w:spacing w:before="0" w:after="120" w:line="240" w:lineRule="auto"/>
              <w:rPr>
                <w:rFonts w:asciiTheme="minorHAnsi" w:hAnsiTheme="minorHAnsi"/>
                <w:szCs w:val="22"/>
              </w:rPr>
            </w:pPr>
            <w:r w:rsidRPr="00396D41">
              <w:rPr>
                <w:rFonts w:asciiTheme="minorHAnsi" w:hAnsiTheme="minorHAnsi"/>
                <w:szCs w:val="22"/>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396D41">
              <w:rPr>
                <w:rFonts w:asciiTheme="minorHAnsi" w:hAnsiTheme="minorHAnsi"/>
                <w:szCs w:val="22"/>
              </w:rPr>
              <w:t>internetu</w:t>
            </w:r>
            <w:proofErr w:type="spellEnd"/>
            <w:r w:rsidRPr="00396D41">
              <w:rPr>
                <w:rFonts w:asciiTheme="minorHAnsi" w:hAnsiTheme="minorHAnsi"/>
                <w:szCs w:val="22"/>
              </w:rPr>
              <w:t xml:space="preserve"> oraz kompetencji ściśle informatycznych (np. programowanie, zarządzanie bazami danych, administracja sieciami, administracja witrynami internetowymi). </w:t>
            </w:r>
          </w:p>
          <w:p w:rsidR="00762A00" w:rsidRPr="00911273" w:rsidRDefault="00762A00" w:rsidP="00456C7C">
            <w:pPr>
              <w:spacing w:before="0" w:line="240" w:lineRule="auto"/>
              <w:rPr>
                <w:rFonts w:asciiTheme="minorHAnsi" w:eastAsiaTheme="minorHAnsi" w:hAnsiTheme="minorHAnsi"/>
                <w:szCs w:val="22"/>
                <w:lang w:eastAsia="en-US"/>
              </w:rPr>
            </w:pPr>
            <w:r w:rsidRPr="00396D41">
              <w:rPr>
                <w:rFonts w:asciiTheme="minorHAnsi" w:hAnsiTheme="minorHAnsi"/>
                <w:szCs w:val="22"/>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396D41">
              <w:rPr>
                <w:rFonts w:asciiTheme="minorHAnsi" w:hAnsiTheme="minorHAnsi"/>
                <w:szCs w:val="22"/>
              </w:rPr>
              <w:t>financingu</w:t>
            </w:r>
            <w:proofErr w:type="spellEnd"/>
            <w:r w:rsidRPr="00396D41">
              <w:rPr>
                <w:rFonts w:asciiTheme="minorHAnsi" w:hAnsiTheme="minorHAnsi"/>
                <w:szCs w:val="22"/>
              </w:rPr>
              <w:t xml:space="preserve"> RPO dotyczących e-usług publicznych, ale również przy okazji wdrażania inteligentnych systemów transportowych.</w:t>
            </w:r>
          </w:p>
        </w:tc>
        <w:tc>
          <w:tcPr>
            <w:tcW w:w="973" w:type="pct"/>
          </w:tcPr>
          <w:p w:rsidR="00762A00" w:rsidRPr="00911273" w:rsidRDefault="00762A00" w:rsidP="003D2591">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762A00" w:rsidRPr="00701B58" w:rsidTr="003D2591">
        <w:trPr>
          <w:trHeight w:val="20"/>
          <w:jc w:val="center"/>
        </w:trPr>
        <w:tc>
          <w:tcPr>
            <w:tcW w:w="1127" w:type="pct"/>
            <w:shd w:val="clear" w:color="auto" w:fill="auto"/>
          </w:tcPr>
          <w:p w:rsidR="00762A00" w:rsidRPr="000574DB" w:rsidRDefault="00762A00" w:rsidP="003D2591">
            <w:pPr>
              <w:pStyle w:val="Default"/>
              <w:rPr>
                <w:rFonts w:asciiTheme="minorHAnsi" w:hAnsiTheme="minorHAnsi"/>
                <w:szCs w:val="22"/>
              </w:rPr>
            </w:pPr>
            <w:r w:rsidRPr="000574DB">
              <w:rPr>
                <w:rFonts w:asciiTheme="minorHAnsi" w:hAnsiTheme="minorHAnsi"/>
                <w:sz w:val="22"/>
                <w:szCs w:val="22"/>
              </w:rPr>
              <w:t xml:space="preserve">Liczba podmiotów wykorzystujących technologie informacyjno-komunikacyjne (TIK) </w:t>
            </w:r>
          </w:p>
          <w:p w:rsidR="00762A00" w:rsidRPr="00701B58" w:rsidRDefault="00762A00" w:rsidP="003D2591">
            <w:pPr>
              <w:spacing w:before="0" w:line="240" w:lineRule="auto"/>
              <w:rPr>
                <w:rFonts w:asciiTheme="minorHAnsi" w:eastAsiaTheme="minorHAnsi" w:hAnsiTheme="minorHAnsi"/>
                <w:szCs w:val="22"/>
                <w:lang w:eastAsia="en-US"/>
              </w:rPr>
            </w:pPr>
          </w:p>
        </w:tc>
        <w:tc>
          <w:tcPr>
            <w:tcW w:w="458" w:type="pct"/>
          </w:tcPr>
          <w:p w:rsidR="00762A00" w:rsidRPr="00701B58" w:rsidRDefault="00762A00" w:rsidP="003D2591">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lastRenderedPageBreak/>
              <w:t>Szt.</w:t>
            </w:r>
          </w:p>
        </w:tc>
        <w:tc>
          <w:tcPr>
            <w:tcW w:w="2442" w:type="pct"/>
            <w:shd w:val="clear" w:color="auto" w:fill="auto"/>
          </w:tcPr>
          <w:p w:rsidR="00762A00" w:rsidRPr="004D0D81" w:rsidRDefault="00762A00" w:rsidP="00456C7C">
            <w:pPr>
              <w:autoSpaceDE w:val="0"/>
              <w:autoSpaceDN w:val="0"/>
              <w:adjustRightInd w:val="0"/>
              <w:spacing w:before="0" w:after="120" w:line="240" w:lineRule="auto"/>
              <w:rPr>
                <w:rFonts w:asciiTheme="minorHAnsi" w:hAnsiTheme="minorHAnsi"/>
                <w:szCs w:val="22"/>
              </w:rPr>
            </w:pPr>
            <w:r w:rsidRPr="004D0D81">
              <w:rPr>
                <w:rFonts w:asciiTheme="minorHAnsi" w:hAnsiTheme="minorHAnsi"/>
                <w:szCs w:val="22"/>
              </w:rPr>
              <w:t xml:space="preserve">Wskaźnik mierzy liczbę podmiotów, które w celu realizacji projektu zainwestowały w technologie informacyjno-komunikacyjne, a w przypadku projektów edukacyjno-szkoleniowych, również podmiotów, które </w:t>
            </w:r>
            <w:r w:rsidRPr="004D0D81">
              <w:rPr>
                <w:rFonts w:asciiTheme="minorHAnsi" w:hAnsiTheme="minorHAnsi"/>
                <w:szCs w:val="22"/>
              </w:rPr>
              <w:lastRenderedPageBreak/>
              <w:t>podjęły działania upowszechniające wykorzystanie TIK.</w:t>
            </w:r>
          </w:p>
          <w:p w:rsidR="00762A00" w:rsidRPr="004D0D81" w:rsidRDefault="00762A00" w:rsidP="00456C7C">
            <w:pPr>
              <w:autoSpaceDE w:val="0"/>
              <w:autoSpaceDN w:val="0"/>
              <w:adjustRightInd w:val="0"/>
              <w:spacing w:before="0" w:after="120" w:line="240" w:lineRule="auto"/>
              <w:rPr>
                <w:rFonts w:asciiTheme="minorHAnsi" w:hAnsiTheme="minorHAnsi"/>
                <w:szCs w:val="22"/>
              </w:rPr>
            </w:pPr>
            <w:r w:rsidRPr="004D0D81">
              <w:rPr>
                <w:rFonts w:asciiTheme="minorHAnsi" w:hAnsiTheme="minorHAnsi"/>
                <w:szCs w:val="22"/>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762A00" w:rsidRPr="004D0D81" w:rsidRDefault="00762A00" w:rsidP="00EA7158">
            <w:pPr>
              <w:autoSpaceDE w:val="0"/>
              <w:autoSpaceDN w:val="0"/>
              <w:adjustRightInd w:val="0"/>
              <w:spacing w:before="0" w:after="120" w:line="240" w:lineRule="auto"/>
              <w:rPr>
                <w:rFonts w:asciiTheme="minorHAnsi" w:hAnsiTheme="minorHAnsi"/>
                <w:szCs w:val="22"/>
              </w:rPr>
            </w:pPr>
            <w:r w:rsidRPr="004D0D81">
              <w:rPr>
                <w:rFonts w:asciiTheme="minorHAnsi" w:hAnsiTheme="minorHAnsi"/>
                <w:szCs w:val="22"/>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762A00" w:rsidRPr="00701B58" w:rsidRDefault="00762A00" w:rsidP="00EA7158">
            <w:pPr>
              <w:spacing w:before="0" w:line="240" w:lineRule="auto"/>
              <w:rPr>
                <w:rFonts w:asciiTheme="minorHAnsi" w:eastAsiaTheme="minorHAnsi" w:hAnsiTheme="minorHAnsi"/>
                <w:szCs w:val="22"/>
                <w:lang w:eastAsia="en-US"/>
              </w:rPr>
            </w:pPr>
            <w:r w:rsidRPr="004D0D81">
              <w:rPr>
                <w:rFonts w:asciiTheme="minorHAnsi" w:hAnsiTheme="minorHAnsi"/>
                <w:szCs w:val="22"/>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973" w:type="pct"/>
          </w:tcPr>
          <w:p w:rsidR="00762A00" w:rsidRPr="00701B58" w:rsidRDefault="00762A00" w:rsidP="003D2591">
            <w:pPr>
              <w:spacing w:before="0" w:line="240" w:lineRule="auto"/>
              <w:jc w:val="center"/>
              <w:rPr>
                <w:rFonts w:asciiTheme="minorHAnsi" w:eastAsiaTheme="minorHAnsi" w:hAnsiTheme="minorHAnsi"/>
                <w:szCs w:val="22"/>
                <w:lang w:eastAsia="en-US"/>
              </w:rPr>
            </w:pPr>
            <w:r w:rsidRPr="00701B58">
              <w:rPr>
                <w:rFonts w:asciiTheme="minorHAnsi" w:eastAsiaTheme="minorHAnsi" w:hAnsiTheme="minorHAnsi"/>
                <w:szCs w:val="22"/>
                <w:lang w:eastAsia="en-US"/>
              </w:rPr>
              <w:lastRenderedPageBreak/>
              <w:t>horyzontalny</w:t>
            </w:r>
          </w:p>
        </w:tc>
      </w:tr>
      <w:tr w:rsidR="00762A00" w:rsidRPr="00911273" w:rsidTr="003D2591">
        <w:trPr>
          <w:trHeight w:val="20"/>
          <w:jc w:val="center"/>
        </w:trPr>
        <w:tc>
          <w:tcPr>
            <w:tcW w:w="1127" w:type="pct"/>
            <w:shd w:val="clear" w:color="auto" w:fill="auto"/>
          </w:tcPr>
          <w:p w:rsidR="00762A00" w:rsidRPr="00911273" w:rsidRDefault="00762A00" w:rsidP="003D2591">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lastRenderedPageBreak/>
              <w:t>Liczba projektów, w których sfinansowano koszty racjonalnych usprawnień dla osób z niepełnosprawnościami</w:t>
            </w:r>
          </w:p>
        </w:tc>
        <w:tc>
          <w:tcPr>
            <w:tcW w:w="458" w:type="pct"/>
          </w:tcPr>
          <w:p w:rsidR="00762A00" w:rsidRPr="00911273" w:rsidRDefault="00762A00" w:rsidP="003D2591">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42" w:type="pct"/>
            <w:shd w:val="clear" w:color="auto" w:fill="auto"/>
          </w:tcPr>
          <w:p w:rsidR="00762A00" w:rsidRPr="00FC45CC" w:rsidRDefault="00762A00" w:rsidP="00EA7158">
            <w:pPr>
              <w:autoSpaceDE w:val="0"/>
              <w:autoSpaceDN w:val="0"/>
              <w:adjustRightInd w:val="0"/>
              <w:spacing w:before="0" w:line="240" w:lineRule="auto"/>
              <w:rPr>
                <w:rFonts w:asciiTheme="minorHAnsi" w:eastAsiaTheme="minorHAnsi" w:hAnsiTheme="minorHAnsi" w:cs="Arial"/>
                <w:color w:val="000000"/>
                <w:szCs w:val="22"/>
                <w:lang w:eastAsia="en-US"/>
              </w:rPr>
            </w:pPr>
            <w:r w:rsidRPr="00FC45CC">
              <w:rPr>
                <w:rFonts w:asciiTheme="minorHAnsi" w:hAnsiTheme="minorHAnsi"/>
                <w:szCs w:val="22"/>
              </w:rPr>
              <w:t xml:space="preserve">Racjonalne usprawnienie oznacza konieczne </w:t>
            </w:r>
            <w:r w:rsidRPr="00FC45CC">
              <w:rPr>
                <w:rFonts w:asciiTheme="minorHAnsi" w:hAnsiTheme="minorHAnsi"/>
                <w:szCs w:val="22"/>
              </w:rPr>
              <w:b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r w:rsidRPr="00FC45CC">
              <w:rPr>
                <w:rFonts w:asciiTheme="minorHAnsi" w:eastAsiaTheme="minorHAnsi" w:hAnsiTheme="minorHAnsi" w:cs="Arial"/>
                <w:color w:val="000000"/>
                <w:szCs w:val="22"/>
                <w:lang w:eastAsia="en-US"/>
              </w:rPr>
              <w:t xml:space="preserve">(nie należy wpisywać go do wniosku o dofinansowanie) i dotyczy usług dostosowawczych lub oddziaływania na szeroko pojętą infrastrukturę, nieprzewidzianych z góry we wniosku o dofinansowanie projektu, lecz uruchamianych wraz z pojawieniem się w projekcie (w charakterze uczestnika lub personelu) osoby z niepełnosprawnością. </w:t>
            </w:r>
          </w:p>
          <w:p w:rsidR="00762A00" w:rsidRPr="00FC45CC" w:rsidRDefault="00762A00" w:rsidP="00EA7158">
            <w:pPr>
              <w:autoSpaceDE w:val="0"/>
              <w:autoSpaceDN w:val="0"/>
              <w:adjustRightInd w:val="0"/>
              <w:spacing w:before="0" w:after="120" w:line="240" w:lineRule="auto"/>
              <w:rPr>
                <w:rFonts w:asciiTheme="minorHAnsi" w:hAnsiTheme="minorHAnsi"/>
                <w:szCs w:val="22"/>
              </w:rPr>
            </w:pPr>
            <w:r w:rsidRPr="00FC45CC">
              <w:rPr>
                <w:rFonts w:asciiTheme="minorHAnsi" w:hAnsiTheme="minorHAnsi"/>
                <w:szCs w:val="22"/>
              </w:rPr>
              <w:t xml:space="preserve">Przykłady racjonalnych usprawnień: tłumacz języka migowego, transport niskopodłogowy, dostosowanie infrastruktury (nie tylko budynku </w:t>
            </w:r>
            <w:r w:rsidRPr="00FC45CC">
              <w:rPr>
                <w:rFonts w:asciiTheme="minorHAnsi" w:hAnsiTheme="minorHAnsi"/>
                <w:szCs w:val="22"/>
              </w:rPr>
              <w:lastRenderedPageBreak/>
              <w:t xml:space="preserve">ale też dostosowanie infrastruktury komputerowej np. programy powiększające, mówiące, drukarki materiałów w alfabecie Braille'a), osoby asystujące, odpowiednie dostosowanie wyżywienia. </w:t>
            </w:r>
          </w:p>
          <w:p w:rsidR="00762A00" w:rsidRPr="00911273" w:rsidRDefault="00762A00" w:rsidP="003D2591">
            <w:pPr>
              <w:spacing w:before="0" w:line="240" w:lineRule="auto"/>
              <w:rPr>
                <w:rFonts w:asciiTheme="minorHAnsi" w:eastAsiaTheme="minorHAnsi" w:hAnsiTheme="minorHAnsi"/>
                <w:szCs w:val="22"/>
                <w:lang w:eastAsia="en-US"/>
              </w:rPr>
            </w:pPr>
            <w:r w:rsidRPr="00FC45CC">
              <w:rPr>
                <w:rFonts w:asciiTheme="minorHAnsi" w:hAnsiTheme="minorHAnsi"/>
                <w:szCs w:val="22"/>
              </w:rPr>
              <w:t xml:space="preserve">Definicja na podstawie </w:t>
            </w:r>
            <w:r w:rsidRPr="00FC45CC">
              <w:rPr>
                <w:rFonts w:asciiTheme="minorHAnsi" w:hAnsiTheme="minorHAnsi"/>
                <w:i/>
                <w:iCs/>
                <w:szCs w:val="22"/>
              </w:rPr>
              <w:t xml:space="preserve">Wytycznych w zakresie realizacji zasady równości szans </w:t>
            </w:r>
            <w:r w:rsidRPr="00FC45CC">
              <w:rPr>
                <w:rFonts w:asciiTheme="minorHAnsi" w:hAnsiTheme="minorHAnsi"/>
                <w:i/>
                <w:iCs/>
                <w:szCs w:val="22"/>
              </w:rPr>
              <w:br/>
              <w:t xml:space="preserve">i niedyskryminacji, w tym dostępności dla osób </w:t>
            </w:r>
            <w:r w:rsidRPr="00FC45CC">
              <w:rPr>
                <w:rFonts w:asciiTheme="minorHAnsi" w:hAnsiTheme="minorHAnsi"/>
                <w:i/>
                <w:iCs/>
                <w:szCs w:val="22"/>
              </w:rPr>
              <w:br/>
              <w:t>z niepełnosprawnościami oraz równości szans kobiet i mężczyzn w ramach funduszy unijnych na lata 2014-2020</w:t>
            </w:r>
            <w:r w:rsidRPr="00FC45CC">
              <w:rPr>
                <w:rFonts w:asciiTheme="minorHAnsi" w:hAnsiTheme="minorHAnsi"/>
                <w:szCs w:val="22"/>
              </w:rPr>
              <w:t>.</w:t>
            </w:r>
          </w:p>
        </w:tc>
        <w:tc>
          <w:tcPr>
            <w:tcW w:w="973" w:type="pct"/>
          </w:tcPr>
          <w:p w:rsidR="00762A00" w:rsidRPr="00911273" w:rsidRDefault="00762A00" w:rsidP="003D2591">
            <w:pPr>
              <w:autoSpaceDE w:val="0"/>
              <w:autoSpaceDN w:val="0"/>
              <w:adjustRightInd w:val="0"/>
              <w:spacing w:before="0" w:line="240" w:lineRule="auto"/>
              <w:jc w:val="center"/>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lastRenderedPageBreak/>
              <w:t>horyzontalny</w:t>
            </w:r>
          </w:p>
        </w:tc>
      </w:tr>
    </w:tbl>
    <w:p w:rsidR="00D2500C" w:rsidRDefault="00D2500C" w:rsidP="006A0FA8">
      <w:pPr>
        <w:spacing w:line="240" w:lineRule="auto"/>
        <w:jc w:val="both"/>
        <w:rPr>
          <w:rFonts w:asciiTheme="minorHAnsi" w:hAnsiTheme="minorHAnsi"/>
          <w:b/>
          <w:szCs w:val="22"/>
        </w:rPr>
      </w:pPr>
    </w:p>
    <w:p w:rsidR="006A0FA8" w:rsidRPr="006A0FA8" w:rsidRDefault="006A0FA8" w:rsidP="006A0FA8">
      <w:pPr>
        <w:spacing w:line="240" w:lineRule="auto"/>
        <w:jc w:val="both"/>
        <w:rPr>
          <w:rFonts w:asciiTheme="minorHAnsi" w:hAnsiTheme="minorHAnsi" w:cs="Arial"/>
          <w:szCs w:val="22"/>
        </w:rPr>
      </w:pPr>
      <w:r w:rsidRPr="006A0FA8">
        <w:rPr>
          <w:rFonts w:asciiTheme="minorHAnsi" w:hAnsiTheme="minorHAnsi"/>
          <w:b/>
          <w:szCs w:val="22"/>
        </w:rPr>
        <w:t>Wskaźniki rezultatu bezpośredniego</w:t>
      </w:r>
      <w:r w:rsidRPr="006A0FA8">
        <w:rPr>
          <w:rFonts w:asciiTheme="minorHAnsi" w:hAnsiTheme="minorHAnsi"/>
          <w:szCs w:val="22"/>
        </w:rPr>
        <w:t xml:space="preserve"> są to w</w:t>
      </w:r>
      <w:r w:rsidRPr="006A0FA8">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6A0FA8" w:rsidRPr="006A0FA8" w:rsidRDefault="006A0FA8" w:rsidP="006A0FA8">
      <w:pPr>
        <w:autoSpaceDE w:val="0"/>
        <w:autoSpaceDN w:val="0"/>
        <w:adjustRightInd w:val="0"/>
        <w:spacing w:before="0" w:line="240" w:lineRule="auto"/>
        <w:jc w:val="both"/>
        <w:rPr>
          <w:rFonts w:ascii="TimesNewRoman,Bold" w:hAnsi="TimesNewRoman,Bold" w:cs="TimesNewRoman,Bold"/>
          <w:szCs w:val="22"/>
        </w:rPr>
      </w:pPr>
    </w:p>
    <w:p w:rsidR="006A0FA8" w:rsidRPr="006A0FA8" w:rsidRDefault="006A0FA8" w:rsidP="006A0FA8">
      <w:pPr>
        <w:autoSpaceDE w:val="0"/>
        <w:autoSpaceDN w:val="0"/>
        <w:adjustRightInd w:val="0"/>
        <w:spacing w:before="0" w:line="240" w:lineRule="auto"/>
        <w:jc w:val="both"/>
        <w:rPr>
          <w:rFonts w:asciiTheme="minorHAnsi" w:hAnsiTheme="minorHAnsi" w:cs="TimesNewRoman,Bold"/>
          <w:szCs w:val="22"/>
        </w:rPr>
      </w:pPr>
      <w:r w:rsidRPr="006A0FA8">
        <w:rPr>
          <w:rFonts w:asciiTheme="minorHAnsi" w:hAnsiTheme="minorHAnsi" w:cs="TimesNewRoman,Bold"/>
          <w:szCs w:val="22"/>
        </w:rPr>
        <w:t xml:space="preserve">Dla każdego z wybranych wskaźników Wnioskodawca zobowiązany jest do wskazania </w:t>
      </w:r>
      <w:r w:rsidRPr="006A0FA8">
        <w:rPr>
          <w:rFonts w:asciiTheme="minorHAnsi" w:hAnsiTheme="minorHAnsi" w:cs="TimesNewRoman,Bold"/>
          <w:i/>
          <w:szCs w:val="22"/>
        </w:rPr>
        <w:t>„Jednostki miary”</w:t>
      </w:r>
      <w:r w:rsidRPr="006A0FA8">
        <w:rPr>
          <w:rFonts w:asciiTheme="minorHAnsi" w:hAnsiTheme="minorHAnsi" w:cs="TimesNewRoman,Bold"/>
          <w:szCs w:val="22"/>
        </w:rPr>
        <w:t xml:space="preserve">, </w:t>
      </w:r>
      <w:r w:rsidRPr="006A0FA8">
        <w:rPr>
          <w:rFonts w:asciiTheme="minorHAnsi" w:hAnsiTheme="minorHAnsi" w:cs="TimesNewRoman,Bold"/>
          <w:i/>
          <w:szCs w:val="22"/>
        </w:rPr>
        <w:t>„Wartości bazowej”</w:t>
      </w:r>
      <w:r w:rsidRPr="006A0FA8">
        <w:rPr>
          <w:rFonts w:asciiTheme="minorHAnsi" w:hAnsiTheme="minorHAnsi" w:cs="TimesNewRoman,Bold"/>
          <w:szCs w:val="22"/>
        </w:rPr>
        <w:t xml:space="preserve">, </w:t>
      </w:r>
      <w:r w:rsidRPr="006A0FA8">
        <w:rPr>
          <w:rFonts w:asciiTheme="minorHAnsi" w:hAnsiTheme="minorHAnsi" w:cs="TimesNewRoman,Bold"/>
          <w:i/>
          <w:szCs w:val="22"/>
        </w:rPr>
        <w:t>„Wartości docelowej wskaźnika”</w:t>
      </w:r>
      <w:r w:rsidRPr="006A0FA8">
        <w:rPr>
          <w:rFonts w:asciiTheme="minorHAnsi" w:hAnsiTheme="minorHAnsi" w:cs="TimesNewRoman,Bold"/>
          <w:szCs w:val="22"/>
        </w:rPr>
        <w:t xml:space="preserve">, a także </w:t>
      </w:r>
      <w:r w:rsidRPr="006A0FA8">
        <w:rPr>
          <w:rFonts w:asciiTheme="minorHAnsi" w:hAnsiTheme="minorHAnsi" w:cs="TimesNewRoman,Bold"/>
          <w:i/>
          <w:szCs w:val="22"/>
        </w:rPr>
        <w:t>„Źródła informacji o wskaźniku”</w:t>
      </w:r>
      <w:r w:rsidRPr="006A0FA8">
        <w:rPr>
          <w:rFonts w:asciiTheme="minorHAnsi" w:hAnsiTheme="minorHAnsi" w:cs="TimesNewRoman,Bold"/>
          <w:szCs w:val="22"/>
        </w:rPr>
        <w:t xml:space="preserve">. </w:t>
      </w:r>
    </w:p>
    <w:p w:rsidR="006A0FA8" w:rsidRPr="006A0FA8" w:rsidRDefault="006A0FA8" w:rsidP="006A0FA8">
      <w:pPr>
        <w:autoSpaceDE w:val="0"/>
        <w:autoSpaceDN w:val="0"/>
        <w:adjustRightInd w:val="0"/>
        <w:spacing w:before="0" w:line="240" w:lineRule="auto"/>
        <w:jc w:val="both"/>
        <w:rPr>
          <w:rFonts w:asciiTheme="minorHAnsi" w:hAnsiTheme="minorHAnsi" w:cs="TimesNewRoman,Bold"/>
          <w:szCs w:val="22"/>
        </w:rPr>
      </w:pPr>
      <w:r w:rsidRPr="006A0FA8">
        <w:rPr>
          <w:rFonts w:asciiTheme="minorHAnsi" w:hAnsiTheme="minorHAnsi" w:cs="TimesNewRoman,Bold"/>
          <w:szCs w:val="22"/>
        </w:rPr>
        <w:t xml:space="preserve">Wartość docelowa dla wskaźnika rezultatu to wyrażony liczbowo stan danego wskaźnika uzyskany w efekcie realizacji projektu </w:t>
      </w:r>
    </w:p>
    <w:p w:rsidR="006A0FA8" w:rsidRPr="006A0FA8" w:rsidRDefault="006A0FA8" w:rsidP="006A0FA8">
      <w:pPr>
        <w:autoSpaceDE w:val="0"/>
        <w:autoSpaceDN w:val="0"/>
        <w:adjustRightInd w:val="0"/>
        <w:spacing w:before="0" w:line="240" w:lineRule="auto"/>
        <w:jc w:val="both"/>
        <w:rPr>
          <w:rFonts w:asciiTheme="minorHAnsi" w:hAnsiTheme="minorHAnsi"/>
        </w:rPr>
      </w:pPr>
      <w:r w:rsidRPr="006A0FA8">
        <w:rPr>
          <w:rFonts w:asciiTheme="minorHAnsi" w:hAnsiTheme="minorHAnsi"/>
        </w:rPr>
        <w:t>Jako źródło informacji o wskaźniku wskazać należy odpowiedni dokument (np.</w:t>
      </w:r>
      <w:r w:rsidR="00B91785">
        <w:rPr>
          <w:rFonts w:asciiTheme="minorHAnsi" w:hAnsiTheme="minorHAnsi"/>
        </w:rPr>
        <w:t xml:space="preserve"> ewidencja przerobionych odpadów</w:t>
      </w:r>
      <w:r w:rsidRPr="006A0FA8">
        <w:rPr>
          <w:rFonts w:asciiTheme="minorHAnsi" w:hAnsiTheme="minorHAnsi"/>
        </w:rPr>
        <w:t>).</w:t>
      </w:r>
    </w:p>
    <w:p w:rsidR="006A0FA8" w:rsidRPr="006A0FA8" w:rsidRDefault="006A0FA8" w:rsidP="006A0FA8">
      <w:pPr>
        <w:autoSpaceDE w:val="0"/>
        <w:autoSpaceDN w:val="0"/>
        <w:adjustRightInd w:val="0"/>
        <w:spacing w:before="120" w:after="120" w:line="240" w:lineRule="auto"/>
        <w:jc w:val="both"/>
        <w:rPr>
          <w:rFonts w:asciiTheme="minorHAnsi" w:hAnsiTheme="minorHAnsi"/>
          <w:szCs w:val="22"/>
        </w:rPr>
      </w:pPr>
      <w:r w:rsidRPr="006A0FA8">
        <w:rPr>
          <w:rFonts w:asciiTheme="minorHAnsi" w:hAnsiTheme="minorHAnsi"/>
          <w:szCs w:val="22"/>
        </w:rPr>
        <w:t xml:space="preserve">W ramach </w:t>
      </w:r>
      <w:r w:rsidR="00455EB6">
        <w:rPr>
          <w:rFonts w:asciiTheme="minorHAnsi" w:hAnsiTheme="minorHAnsi"/>
          <w:szCs w:val="22"/>
        </w:rPr>
        <w:t xml:space="preserve">schematu </w:t>
      </w:r>
      <w:r w:rsidR="00B91785">
        <w:rPr>
          <w:rFonts w:asciiTheme="minorHAnsi" w:hAnsiTheme="minorHAnsi"/>
          <w:szCs w:val="22"/>
        </w:rPr>
        <w:t>4</w:t>
      </w:r>
      <w:r w:rsidRPr="006A0FA8">
        <w:rPr>
          <w:rFonts w:asciiTheme="minorHAnsi" w:hAnsiTheme="minorHAnsi"/>
          <w:szCs w:val="22"/>
        </w:rPr>
        <w:t>.</w:t>
      </w:r>
      <w:r w:rsidR="0063433A">
        <w:rPr>
          <w:rFonts w:asciiTheme="minorHAnsi" w:hAnsiTheme="minorHAnsi"/>
          <w:szCs w:val="22"/>
        </w:rPr>
        <w:t>2</w:t>
      </w:r>
      <w:r w:rsidR="00455EB6">
        <w:rPr>
          <w:rFonts w:asciiTheme="minorHAnsi" w:hAnsiTheme="minorHAnsi"/>
          <w:szCs w:val="22"/>
        </w:rPr>
        <w:t>.</w:t>
      </w:r>
      <w:r w:rsidR="0063433A">
        <w:rPr>
          <w:rFonts w:asciiTheme="minorHAnsi" w:hAnsiTheme="minorHAnsi"/>
          <w:szCs w:val="22"/>
        </w:rPr>
        <w:t>A</w:t>
      </w:r>
      <w:r w:rsidRPr="006A0FA8">
        <w:rPr>
          <w:rFonts w:asciiTheme="minorHAnsi" w:hAnsiTheme="minorHAnsi"/>
          <w:szCs w:val="22"/>
        </w:rPr>
        <w:t xml:space="preserve"> określono poniższe wskaźniki</w:t>
      </w:r>
      <w:r w:rsidRPr="006A0FA8">
        <w:rPr>
          <w:rFonts w:asciiTheme="minorHAnsi" w:hAnsiTheme="minorHAnsi"/>
          <w:b/>
          <w:szCs w:val="22"/>
        </w:rPr>
        <w:t xml:space="preserve"> rezultatu bezpośredniego</w:t>
      </w:r>
      <w:r w:rsidRPr="006A0FA8">
        <w:rPr>
          <w:rFonts w:asciiTheme="minorHAnsi" w:hAnsiTheme="minorHAnsi"/>
          <w:szCs w:val="22"/>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762A00" w:rsidRPr="00911273" w:rsidTr="003C697F">
        <w:trPr>
          <w:trHeight w:val="20"/>
          <w:jc w:val="center"/>
        </w:trPr>
        <w:tc>
          <w:tcPr>
            <w:tcW w:w="1189" w:type="pct"/>
            <w:shd w:val="clear" w:color="auto" w:fill="auto"/>
            <w:vAlign w:val="center"/>
          </w:tcPr>
          <w:bookmarkEnd w:id="0"/>
          <w:bookmarkEnd w:id="1"/>
          <w:bookmarkEnd w:id="2"/>
          <w:p w:rsidR="00762A00" w:rsidRPr="00911273" w:rsidRDefault="00762A00" w:rsidP="003811A1">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701" w:type="pct"/>
          </w:tcPr>
          <w:p w:rsidR="00762A00" w:rsidRPr="00911273" w:rsidRDefault="00762A00" w:rsidP="003811A1">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762A00" w:rsidRPr="00911273" w:rsidRDefault="00762A00" w:rsidP="003811A1">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762A00" w:rsidRPr="00911273" w:rsidRDefault="00762A00" w:rsidP="003811A1">
            <w:pPr>
              <w:suppressAutoHyphens/>
              <w:spacing w:before="0" w:line="240" w:lineRule="auto"/>
              <w:jc w:val="center"/>
              <w:rPr>
                <w:rFonts w:asciiTheme="minorHAnsi" w:hAnsiTheme="minorHAnsi"/>
                <w:b/>
                <w:bCs/>
                <w:szCs w:val="22"/>
              </w:rPr>
            </w:pPr>
            <w:r>
              <w:rPr>
                <w:rFonts w:asciiTheme="minorHAnsi" w:hAnsiTheme="minorHAnsi"/>
                <w:b/>
                <w:bCs/>
                <w:szCs w:val="22"/>
              </w:rPr>
              <w:t>Rodzaj dokumentu, w którym określono wskaźnik</w:t>
            </w:r>
          </w:p>
        </w:tc>
      </w:tr>
      <w:tr w:rsidR="00762A00" w:rsidRPr="00911273" w:rsidTr="003C697F">
        <w:trPr>
          <w:trHeight w:val="20"/>
          <w:jc w:val="center"/>
        </w:trPr>
        <w:tc>
          <w:tcPr>
            <w:tcW w:w="1189" w:type="pct"/>
            <w:shd w:val="clear" w:color="auto" w:fill="auto"/>
          </w:tcPr>
          <w:p w:rsidR="00762A00" w:rsidRPr="00114550" w:rsidRDefault="00762A00" w:rsidP="003D2591">
            <w:pPr>
              <w:pStyle w:val="Default"/>
              <w:rPr>
                <w:rFonts w:asciiTheme="minorHAnsi" w:hAnsiTheme="minorHAnsi"/>
                <w:sz w:val="22"/>
                <w:szCs w:val="22"/>
              </w:rPr>
            </w:pPr>
            <w:r w:rsidRPr="00114550">
              <w:rPr>
                <w:rFonts w:asciiTheme="minorHAnsi" w:hAnsiTheme="minorHAnsi"/>
                <w:sz w:val="22"/>
                <w:szCs w:val="22"/>
              </w:rPr>
              <w:t xml:space="preserve">Liczba dodatkowych osób korzystających z ulepszonego oczyszczania ścieków </w:t>
            </w:r>
          </w:p>
        </w:tc>
        <w:tc>
          <w:tcPr>
            <w:tcW w:w="701" w:type="pct"/>
          </w:tcPr>
          <w:p w:rsidR="00762A00" w:rsidRPr="00114550" w:rsidRDefault="00762A00" w:rsidP="003D2591">
            <w:pPr>
              <w:spacing w:before="0" w:line="240" w:lineRule="auto"/>
              <w:jc w:val="center"/>
              <w:rPr>
                <w:rFonts w:asciiTheme="minorHAnsi" w:hAnsiTheme="minorHAnsi"/>
                <w:szCs w:val="22"/>
              </w:rPr>
            </w:pPr>
            <w:r>
              <w:rPr>
                <w:rFonts w:asciiTheme="minorHAnsi" w:hAnsiTheme="minorHAnsi"/>
                <w:szCs w:val="22"/>
              </w:rPr>
              <w:t>RLM</w:t>
            </w:r>
          </w:p>
        </w:tc>
        <w:tc>
          <w:tcPr>
            <w:tcW w:w="2061" w:type="pct"/>
            <w:shd w:val="clear" w:color="auto" w:fill="auto"/>
          </w:tcPr>
          <w:p w:rsidR="00762A00" w:rsidRPr="00E86383" w:rsidRDefault="00762A00" w:rsidP="003811A1">
            <w:pPr>
              <w:autoSpaceDE w:val="0"/>
              <w:autoSpaceDN w:val="0"/>
              <w:adjustRightInd w:val="0"/>
              <w:spacing w:line="240" w:lineRule="auto"/>
              <w:rPr>
                <w:rFonts w:asciiTheme="minorHAnsi" w:eastAsiaTheme="minorHAnsi" w:hAnsiTheme="minorHAnsi" w:cs="Arial"/>
                <w:szCs w:val="22"/>
                <w:lang w:eastAsia="en-US"/>
              </w:rPr>
            </w:pPr>
            <w:r w:rsidRPr="003E7930">
              <w:rPr>
                <w:rFonts w:asciiTheme="minorHAnsi" w:eastAsiaTheme="minorHAnsi" w:hAnsiTheme="minorHAnsi" w:cs="Arial"/>
                <w:szCs w:val="22"/>
                <w:lang w:val="en-US" w:eastAsia="en-US"/>
              </w:rPr>
              <w:t xml:space="preserve">Number of persons whose wastewater is transported to wastewater treatment plants through wastewater transportation network as a result of increased waste water treatment/transportation capacity built by the project, and who were previously not connected or were served by sub-standard wastewater treatment. </w:t>
            </w:r>
            <w:r w:rsidRPr="003E7930">
              <w:rPr>
                <w:rFonts w:asciiTheme="minorHAnsi" w:eastAsiaTheme="minorHAnsi" w:hAnsiTheme="minorHAnsi" w:cs="Arial"/>
                <w:szCs w:val="22"/>
                <w:lang w:eastAsia="en-US"/>
              </w:rPr>
              <w:t xml:space="preserve">It </w:t>
            </w:r>
            <w:proofErr w:type="spellStart"/>
            <w:r w:rsidRPr="003E7930">
              <w:rPr>
                <w:rFonts w:asciiTheme="minorHAnsi" w:eastAsiaTheme="minorHAnsi" w:hAnsiTheme="minorHAnsi" w:cs="Arial"/>
                <w:szCs w:val="22"/>
                <w:lang w:eastAsia="en-US"/>
              </w:rPr>
              <w:t>includes</w:t>
            </w:r>
            <w:proofErr w:type="spellEnd"/>
            <w:r w:rsidRPr="003E7930">
              <w:rPr>
                <w:rFonts w:asciiTheme="minorHAnsi" w:eastAsiaTheme="minorHAnsi" w:hAnsiTheme="minorHAnsi" w:cs="Arial"/>
                <w:szCs w:val="22"/>
                <w:lang w:eastAsia="en-US"/>
              </w:rPr>
              <w:t xml:space="preserve"> </w:t>
            </w:r>
            <w:proofErr w:type="spellStart"/>
            <w:r w:rsidRPr="003E7930">
              <w:rPr>
                <w:rFonts w:asciiTheme="minorHAnsi" w:eastAsiaTheme="minorHAnsi" w:hAnsiTheme="minorHAnsi" w:cs="Arial"/>
                <w:szCs w:val="22"/>
                <w:lang w:eastAsia="en-US"/>
              </w:rPr>
              <w:t>improving</w:t>
            </w:r>
            <w:proofErr w:type="spellEnd"/>
            <w:r w:rsidRPr="003E7930">
              <w:rPr>
                <w:rFonts w:asciiTheme="minorHAnsi" w:eastAsiaTheme="minorHAnsi" w:hAnsiTheme="minorHAnsi" w:cs="Arial"/>
                <w:szCs w:val="22"/>
                <w:lang w:eastAsia="en-US"/>
              </w:rPr>
              <w:t xml:space="preserve"> </w:t>
            </w:r>
            <w:proofErr w:type="spellStart"/>
            <w:r w:rsidRPr="003E7930">
              <w:rPr>
                <w:rFonts w:asciiTheme="minorHAnsi" w:eastAsiaTheme="minorHAnsi" w:hAnsiTheme="minorHAnsi" w:cs="Arial"/>
                <w:szCs w:val="22"/>
                <w:lang w:eastAsia="en-US"/>
              </w:rPr>
              <w:t>wastewater</w:t>
            </w:r>
            <w:proofErr w:type="spellEnd"/>
            <w:r w:rsidRPr="003E7930">
              <w:rPr>
                <w:rFonts w:asciiTheme="minorHAnsi" w:eastAsiaTheme="minorHAnsi" w:hAnsiTheme="minorHAnsi" w:cs="Arial"/>
                <w:szCs w:val="22"/>
                <w:lang w:eastAsia="en-US"/>
              </w:rPr>
              <w:t xml:space="preserve"> </w:t>
            </w:r>
            <w:proofErr w:type="spellStart"/>
            <w:r w:rsidRPr="003E7930">
              <w:rPr>
                <w:rFonts w:asciiTheme="minorHAnsi" w:eastAsiaTheme="minorHAnsi" w:hAnsiTheme="minorHAnsi" w:cs="Arial"/>
                <w:szCs w:val="22"/>
                <w:lang w:eastAsia="en-US"/>
              </w:rPr>
              <w:t>treatment</w:t>
            </w:r>
            <w:proofErr w:type="spellEnd"/>
            <w:r w:rsidRPr="003E7930">
              <w:rPr>
                <w:rFonts w:asciiTheme="minorHAnsi" w:eastAsiaTheme="minorHAnsi" w:hAnsiTheme="minorHAnsi" w:cs="Arial"/>
                <w:szCs w:val="22"/>
                <w:lang w:eastAsia="en-US"/>
              </w:rPr>
              <w:t xml:space="preserve"> </w:t>
            </w:r>
            <w:proofErr w:type="spellStart"/>
            <w:r w:rsidRPr="003E7930">
              <w:rPr>
                <w:rFonts w:asciiTheme="minorHAnsi" w:eastAsiaTheme="minorHAnsi" w:hAnsiTheme="minorHAnsi" w:cs="Arial"/>
                <w:szCs w:val="22"/>
                <w:lang w:eastAsia="en-US"/>
              </w:rPr>
              <w:t>level</w:t>
            </w:r>
            <w:proofErr w:type="spellEnd"/>
            <w:r w:rsidRPr="003E7930">
              <w:rPr>
                <w:rFonts w:asciiTheme="minorHAnsi" w:eastAsiaTheme="minorHAnsi" w:hAnsiTheme="minorHAnsi" w:cs="Arial"/>
                <w:szCs w:val="22"/>
                <w:lang w:eastAsia="en-US"/>
              </w:rPr>
              <w:t xml:space="preserve">.  </w:t>
            </w:r>
          </w:p>
          <w:p w:rsidR="00762A00" w:rsidRPr="003E7930" w:rsidRDefault="00762A00" w:rsidP="003811A1">
            <w:pPr>
              <w:autoSpaceDE w:val="0"/>
              <w:autoSpaceDN w:val="0"/>
              <w:adjustRightInd w:val="0"/>
              <w:spacing w:line="240" w:lineRule="auto"/>
              <w:rPr>
                <w:rFonts w:asciiTheme="minorHAnsi" w:eastAsiaTheme="minorHAnsi" w:hAnsiTheme="minorHAnsi" w:cs="Arial"/>
                <w:i/>
                <w:szCs w:val="22"/>
                <w:lang w:eastAsia="en-US"/>
              </w:rPr>
            </w:pPr>
            <w:r w:rsidRPr="00114550">
              <w:rPr>
                <w:rFonts w:asciiTheme="minorHAnsi" w:hAnsiTheme="minorHAnsi"/>
                <w:i/>
                <w:szCs w:val="22"/>
              </w:rPr>
              <w:t>Tłumaczenie robocze</w:t>
            </w:r>
            <w:r w:rsidRPr="00F61B14">
              <w:rPr>
                <w:rFonts w:asciiTheme="minorHAnsi" w:hAnsiTheme="minorHAnsi"/>
                <w:i/>
                <w:szCs w:val="22"/>
              </w:rPr>
              <w:t xml:space="preserve">: </w:t>
            </w:r>
            <w:r w:rsidRPr="00F61B14">
              <w:rPr>
                <w:rFonts w:asciiTheme="minorHAnsi" w:hAnsiTheme="minorHAnsi" w:cs="Arial"/>
                <w:i/>
                <w:szCs w:val="22"/>
              </w:rPr>
              <w:t xml:space="preserve">Liczba osób, których ścieki są transportowane do oczyszczalni ścieków za pośrednictwem sieci kanalizacyjnej w wyniku zwiększenia pojemności oczyszczalni </w:t>
            </w:r>
            <w:r w:rsidRPr="00F61B14">
              <w:rPr>
                <w:rFonts w:asciiTheme="minorHAnsi" w:hAnsiTheme="minorHAnsi" w:cs="Arial"/>
                <w:i/>
                <w:szCs w:val="22"/>
              </w:rPr>
              <w:lastRenderedPageBreak/>
              <w:t>ścieków i/lub wybudowania sieci kanalizacyjnej w ramach projektu, i które nie były wcześniej podłączone lub były obsługiwane poniżej standardu oczyszczania ścieków. Wskaźnik obejmuje tylko te osoby, dla których nastąpiła poprawa poziomu oczyszczania ścieków.</w:t>
            </w:r>
          </w:p>
        </w:tc>
        <w:tc>
          <w:tcPr>
            <w:tcW w:w="1049" w:type="pct"/>
          </w:tcPr>
          <w:p w:rsidR="00762A00" w:rsidRPr="00114550" w:rsidRDefault="00762A00" w:rsidP="003D2591">
            <w:pPr>
              <w:spacing w:before="0" w:line="240" w:lineRule="auto"/>
              <w:jc w:val="center"/>
              <w:rPr>
                <w:rFonts w:asciiTheme="minorHAnsi" w:hAnsiTheme="minorHAnsi"/>
                <w:szCs w:val="22"/>
              </w:rPr>
            </w:pPr>
            <w:r w:rsidRPr="00114550">
              <w:rPr>
                <w:rFonts w:asciiTheme="minorHAnsi" w:hAnsiTheme="minorHAnsi"/>
                <w:szCs w:val="22"/>
              </w:rPr>
              <w:lastRenderedPageBreak/>
              <w:t>RPO</w:t>
            </w:r>
            <w:r>
              <w:rPr>
                <w:rFonts w:asciiTheme="minorHAnsi" w:hAnsiTheme="minorHAnsi"/>
                <w:szCs w:val="22"/>
              </w:rPr>
              <w:t xml:space="preserve"> WD 2014-2020</w:t>
            </w:r>
          </w:p>
        </w:tc>
      </w:tr>
      <w:tr w:rsidR="00762A00" w:rsidRPr="00EE4C8C" w:rsidTr="003C697F">
        <w:trPr>
          <w:trHeight w:val="20"/>
          <w:jc w:val="center"/>
        </w:trPr>
        <w:tc>
          <w:tcPr>
            <w:tcW w:w="1189" w:type="pct"/>
            <w:shd w:val="clear" w:color="auto" w:fill="auto"/>
          </w:tcPr>
          <w:p w:rsidR="00762A00" w:rsidRPr="00EE4C8C" w:rsidRDefault="00762A00" w:rsidP="003D2591">
            <w:pPr>
              <w:pStyle w:val="Default"/>
              <w:rPr>
                <w:rFonts w:asciiTheme="minorHAnsi" w:hAnsiTheme="minorHAnsi"/>
                <w:sz w:val="22"/>
                <w:szCs w:val="22"/>
              </w:rPr>
            </w:pPr>
            <w:r w:rsidRPr="00EE4C8C">
              <w:rPr>
                <w:rFonts w:asciiTheme="minorHAnsi" w:hAnsiTheme="minorHAnsi"/>
                <w:sz w:val="22"/>
                <w:szCs w:val="22"/>
              </w:rPr>
              <w:lastRenderedPageBreak/>
              <w:t xml:space="preserve">Liczba dodatkowych osób korzystających z ulepszonego zaopatrzenia w wodę </w:t>
            </w:r>
          </w:p>
        </w:tc>
        <w:tc>
          <w:tcPr>
            <w:tcW w:w="701" w:type="pct"/>
          </w:tcPr>
          <w:p w:rsidR="00762A00" w:rsidRPr="00EE4C8C" w:rsidRDefault="00762A00" w:rsidP="003D2591">
            <w:pPr>
              <w:spacing w:before="0" w:line="240" w:lineRule="auto"/>
              <w:jc w:val="center"/>
              <w:rPr>
                <w:rFonts w:asciiTheme="minorHAnsi" w:hAnsiTheme="minorHAnsi"/>
                <w:szCs w:val="22"/>
              </w:rPr>
            </w:pPr>
            <w:r>
              <w:rPr>
                <w:rFonts w:asciiTheme="minorHAnsi" w:hAnsiTheme="minorHAnsi"/>
                <w:szCs w:val="22"/>
              </w:rPr>
              <w:t>osoby</w:t>
            </w:r>
          </w:p>
        </w:tc>
        <w:tc>
          <w:tcPr>
            <w:tcW w:w="2061" w:type="pct"/>
            <w:shd w:val="clear" w:color="auto" w:fill="auto"/>
          </w:tcPr>
          <w:p w:rsidR="00762A00" w:rsidRPr="00EE4C8C" w:rsidRDefault="00762A00" w:rsidP="003811A1">
            <w:pPr>
              <w:autoSpaceDE w:val="0"/>
              <w:autoSpaceDN w:val="0"/>
              <w:adjustRightInd w:val="0"/>
              <w:spacing w:before="0" w:line="240" w:lineRule="auto"/>
              <w:rPr>
                <w:rFonts w:asciiTheme="minorHAnsi" w:eastAsiaTheme="minorHAnsi" w:hAnsiTheme="minorHAnsi" w:cs="Arial"/>
                <w:szCs w:val="22"/>
                <w:lang w:eastAsia="en-US"/>
              </w:rPr>
            </w:pPr>
            <w:r w:rsidRPr="00EE4C8C">
              <w:rPr>
                <w:rFonts w:asciiTheme="minorHAnsi" w:hAnsiTheme="minorHAnsi" w:cs="Arial"/>
                <w:szCs w:val="22"/>
              </w:rPr>
              <w:t>Liczba osób zaopatrywanych w wodę pitną poprzez sieć wodociągową w wyniku zwiększenia produkcji wody pitnej i/lub wybudowania sieci wodociągowej w ramach projektu, a które nie były wcześniej podłączone lub były obsługiwane poniżej standardu zaopatrzenia w wodę. Wskaźnik obejmuje tylko te osoby, dla których nastąpiła poprawa jakości wody pitnej. Obejmuje projekty mające na celu odbudowę, ale nie obejmuje projektów mających na celu tworzenie / poprawę systemów nawadniających.</w:t>
            </w:r>
          </w:p>
        </w:tc>
        <w:tc>
          <w:tcPr>
            <w:tcW w:w="1049" w:type="pct"/>
          </w:tcPr>
          <w:p w:rsidR="00762A00" w:rsidRPr="00EE4C8C" w:rsidRDefault="00762A00" w:rsidP="003D2591">
            <w:pPr>
              <w:spacing w:before="0" w:line="240" w:lineRule="auto"/>
              <w:jc w:val="center"/>
              <w:rPr>
                <w:rFonts w:asciiTheme="minorHAnsi" w:hAnsiTheme="minorHAnsi"/>
                <w:szCs w:val="22"/>
              </w:rPr>
            </w:pPr>
            <w:r w:rsidRPr="00EE4C8C">
              <w:rPr>
                <w:rFonts w:asciiTheme="minorHAnsi" w:hAnsiTheme="minorHAnsi"/>
                <w:szCs w:val="22"/>
              </w:rPr>
              <w:t>RPO</w:t>
            </w:r>
            <w:r>
              <w:rPr>
                <w:rFonts w:asciiTheme="minorHAnsi" w:hAnsiTheme="minorHAnsi"/>
                <w:szCs w:val="22"/>
              </w:rPr>
              <w:t xml:space="preserve"> WD 2014-2020</w:t>
            </w:r>
          </w:p>
        </w:tc>
      </w:tr>
      <w:tr w:rsidR="00762A00" w:rsidRPr="00EE4C8C" w:rsidTr="003C697F">
        <w:trPr>
          <w:trHeight w:val="20"/>
          <w:jc w:val="center"/>
        </w:trPr>
        <w:tc>
          <w:tcPr>
            <w:tcW w:w="1189" w:type="pct"/>
            <w:shd w:val="clear" w:color="auto" w:fill="auto"/>
          </w:tcPr>
          <w:p w:rsidR="00762A00" w:rsidRPr="00EE4C8C" w:rsidRDefault="00762A00" w:rsidP="003D2591">
            <w:pPr>
              <w:pStyle w:val="Default"/>
              <w:rPr>
                <w:rFonts w:asciiTheme="minorHAnsi" w:hAnsiTheme="minorHAnsi"/>
                <w:sz w:val="22"/>
                <w:szCs w:val="22"/>
              </w:rPr>
            </w:pPr>
            <w:r w:rsidRPr="00EE4C8C">
              <w:rPr>
                <w:rFonts w:asciiTheme="minorHAnsi" w:hAnsiTheme="minorHAnsi" w:cs="ArialNarrow"/>
                <w:sz w:val="22"/>
                <w:szCs w:val="22"/>
              </w:rPr>
              <w:t>Wydajność dobowa wybudowanych ujęć wody</w:t>
            </w:r>
          </w:p>
        </w:tc>
        <w:tc>
          <w:tcPr>
            <w:tcW w:w="701" w:type="pct"/>
          </w:tcPr>
          <w:p w:rsidR="00762A00" w:rsidRPr="00EE4C8C" w:rsidRDefault="00762A00" w:rsidP="003D2591">
            <w:pPr>
              <w:spacing w:before="0" w:line="240" w:lineRule="auto"/>
              <w:jc w:val="center"/>
              <w:rPr>
                <w:rFonts w:asciiTheme="minorHAnsi" w:hAnsiTheme="minorHAnsi"/>
                <w:szCs w:val="22"/>
              </w:rPr>
            </w:pPr>
            <w:r w:rsidRPr="00EE4C8C">
              <w:rPr>
                <w:rFonts w:asciiTheme="minorHAnsi" w:hAnsiTheme="minorHAnsi" w:cs="ArialNarrow"/>
                <w:szCs w:val="22"/>
              </w:rPr>
              <w:t>m</w:t>
            </w:r>
            <w:r w:rsidRPr="00EE4C8C">
              <w:rPr>
                <w:rFonts w:asciiTheme="minorHAnsi" w:hAnsiTheme="minorHAnsi" w:cs="ArialNarrow"/>
                <w:szCs w:val="22"/>
                <w:vertAlign w:val="superscript"/>
              </w:rPr>
              <w:t>3</w:t>
            </w:r>
            <w:r>
              <w:rPr>
                <w:rFonts w:asciiTheme="minorHAnsi" w:hAnsiTheme="minorHAnsi" w:cs="ArialNarrow"/>
                <w:szCs w:val="22"/>
              </w:rPr>
              <w:t>/dobę</w:t>
            </w:r>
          </w:p>
        </w:tc>
        <w:tc>
          <w:tcPr>
            <w:tcW w:w="2061" w:type="pct"/>
            <w:shd w:val="clear" w:color="auto" w:fill="auto"/>
          </w:tcPr>
          <w:p w:rsidR="00762A00" w:rsidRPr="00EE4C8C" w:rsidRDefault="00762A00" w:rsidP="003811A1">
            <w:pPr>
              <w:autoSpaceDE w:val="0"/>
              <w:autoSpaceDN w:val="0"/>
              <w:adjustRightInd w:val="0"/>
              <w:spacing w:before="0" w:line="240" w:lineRule="auto"/>
              <w:rPr>
                <w:rFonts w:asciiTheme="minorHAnsi" w:eastAsiaTheme="minorHAnsi" w:hAnsiTheme="minorHAnsi" w:cs="Arial"/>
                <w:szCs w:val="22"/>
                <w:lang w:eastAsia="en-US"/>
              </w:rPr>
            </w:pPr>
            <w:r w:rsidRPr="00EE4C8C">
              <w:rPr>
                <w:rFonts w:asciiTheme="minorHAnsi" w:hAnsiTheme="minorHAnsi" w:cs="Arial"/>
                <w:szCs w:val="22"/>
              </w:rPr>
              <w:t>Średnia wydajność dobowa wybudowanych ujęć wody wynikająca z dokumentacji technicznej ujęcia wody.</w:t>
            </w:r>
          </w:p>
        </w:tc>
        <w:tc>
          <w:tcPr>
            <w:tcW w:w="1049" w:type="pct"/>
          </w:tcPr>
          <w:p w:rsidR="00762A00" w:rsidRPr="00EE4C8C" w:rsidRDefault="00762A00" w:rsidP="003D2591">
            <w:pPr>
              <w:spacing w:before="0" w:line="240" w:lineRule="auto"/>
              <w:jc w:val="center"/>
              <w:rPr>
                <w:rFonts w:asciiTheme="minorHAnsi" w:hAnsiTheme="minorHAnsi"/>
                <w:szCs w:val="22"/>
              </w:rPr>
            </w:pPr>
            <w:r w:rsidRPr="00EE4C8C">
              <w:rPr>
                <w:rFonts w:asciiTheme="minorHAnsi" w:hAnsiTheme="minorHAnsi"/>
                <w:szCs w:val="22"/>
              </w:rPr>
              <w:t>SZOOP</w:t>
            </w:r>
          </w:p>
        </w:tc>
      </w:tr>
      <w:tr w:rsidR="00762A00" w:rsidRPr="003811A1" w:rsidTr="003C697F">
        <w:trPr>
          <w:trHeight w:val="20"/>
          <w:jc w:val="center"/>
        </w:trPr>
        <w:tc>
          <w:tcPr>
            <w:tcW w:w="1189" w:type="pct"/>
            <w:shd w:val="clear" w:color="auto" w:fill="auto"/>
          </w:tcPr>
          <w:p w:rsidR="00762A00" w:rsidRPr="003811A1" w:rsidRDefault="00762A00" w:rsidP="003D2591">
            <w:pPr>
              <w:pStyle w:val="Default"/>
              <w:rPr>
                <w:rFonts w:asciiTheme="minorHAnsi" w:hAnsiTheme="minorHAnsi" w:cs="ArialNarrow"/>
                <w:sz w:val="22"/>
                <w:szCs w:val="22"/>
              </w:rPr>
            </w:pPr>
            <w:r w:rsidRPr="003811A1">
              <w:rPr>
                <w:rFonts w:asciiTheme="minorHAnsi" w:hAnsiTheme="minorHAnsi" w:cs="ArialNarrow"/>
                <w:sz w:val="22"/>
                <w:szCs w:val="22"/>
              </w:rPr>
              <w:t>Przewidywana liczba osób korzystających z ulepszonego oczyszczania ścieków</w:t>
            </w:r>
          </w:p>
        </w:tc>
        <w:tc>
          <w:tcPr>
            <w:tcW w:w="701" w:type="pct"/>
          </w:tcPr>
          <w:p w:rsidR="00762A00" w:rsidRPr="003811A1" w:rsidRDefault="00762A00" w:rsidP="003D2591">
            <w:pPr>
              <w:spacing w:before="0" w:line="240" w:lineRule="auto"/>
              <w:jc w:val="center"/>
              <w:rPr>
                <w:rFonts w:asciiTheme="minorHAnsi" w:hAnsiTheme="minorHAnsi" w:cs="ArialNarrow"/>
                <w:szCs w:val="22"/>
              </w:rPr>
            </w:pPr>
            <w:r w:rsidRPr="003811A1">
              <w:rPr>
                <w:rFonts w:asciiTheme="minorHAnsi" w:hAnsiTheme="minorHAnsi" w:cs="ArialNarrow"/>
                <w:szCs w:val="22"/>
              </w:rPr>
              <w:t>RML</w:t>
            </w:r>
          </w:p>
        </w:tc>
        <w:tc>
          <w:tcPr>
            <w:tcW w:w="2061" w:type="pct"/>
            <w:shd w:val="clear" w:color="auto" w:fill="auto"/>
          </w:tcPr>
          <w:p w:rsidR="00762A00" w:rsidRPr="003811A1" w:rsidRDefault="00762A00" w:rsidP="003811A1">
            <w:pPr>
              <w:autoSpaceDE w:val="0"/>
              <w:autoSpaceDN w:val="0"/>
              <w:adjustRightInd w:val="0"/>
              <w:spacing w:before="0" w:line="240" w:lineRule="auto"/>
              <w:rPr>
                <w:rFonts w:asciiTheme="minorHAnsi" w:hAnsiTheme="minorHAnsi" w:cs="Arial"/>
                <w:szCs w:val="22"/>
              </w:rPr>
            </w:pPr>
            <w:r w:rsidRPr="003811A1">
              <w:rPr>
                <w:rFonts w:asciiTheme="minorHAnsi" w:hAnsiTheme="minorHAnsi" w:cs="Arial"/>
                <w:szCs w:val="22"/>
              </w:rPr>
              <w:t xml:space="preserve">Liczba osób, których ścieki mogą być potencjalnie transportowane do oczyszczalni ścieków spełniającej wymogi dyrektywy Rady 91/271/EWG w sprawie oczyszczania ścieków komunalnych oraz rozporządzenia Ministra Środowiska z 18.11.2014 r. w sprawie warunków, jakie należy spełnić przy wprowadzaniu ścieków do wód lub do ziemi, oraz w sprawie substancji szczególnie szkodliwych dla środowiska wodnego w wyniku realizacji projektu.   Wskaźnik obejmuje tylko te osoby, dla których może nastąpić poprawa poziomu oczyszczania ścieków. W szczególności wskaźnik oznacza liczbę osób, które będą miały techniczną możliwość korzystania z ulepszonego oczyszczania ścieków.  </w:t>
            </w:r>
          </w:p>
          <w:p w:rsidR="003811A1" w:rsidRPr="003811A1" w:rsidRDefault="003811A1" w:rsidP="003811A1">
            <w:pPr>
              <w:autoSpaceDE w:val="0"/>
              <w:autoSpaceDN w:val="0"/>
              <w:adjustRightInd w:val="0"/>
              <w:spacing w:before="0" w:line="240" w:lineRule="auto"/>
              <w:rPr>
                <w:rFonts w:asciiTheme="minorHAnsi" w:hAnsiTheme="minorHAnsi" w:cs="Arial"/>
                <w:szCs w:val="22"/>
              </w:rPr>
            </w:pPr>
          </w:p>
        </w:tc>
        <w:tc>
          <w:tcPr>
            <w:tcW w:w="1049" w:type="pct"/>
          </w:tcPr>
          <w:p w:rsidR="00762A00" w:rsidRPr="003811A1" w:rsidRDefault="00762A00" w:rsidP="003D2591">
            <w:pPr>
              <w:spacing w:before="0" w:line="240" w:lineRule="auto"/>
              <w:jc w:val="center"/>
              <w:rPr>
                <w:rFonts w:asciiTheme="minorHAnsi" w:hAnsiTheme="minorHAnsi"/>
                <w:szCs w:val="22"/>
              </w:rPr>
            </w:pPr>
            <w:r w:rsidRPr="003811A1">
              <w:rPr>
                <w:rFonts w:asciiTheme="minorHAnsi" w:hAnsiTheme="minorHAnsi"/>
                <w:szCs w:val="22"/>
              </w:rPr>
              <w:t>SZOOP</w:t>
            </w:r>
          </w:p>
        </w:tc>
      </w:tr>
      <w:tr w:rsidR="00762A00" w:rsidRPr="00EE4C8C" w:rsidTr="003C697F">
        <w:trPr>
          <w:trHeight w:val="20"/>
          <w:jc w:val="center"/>
        </w:trPr>
        <w:tc>
          <w:tcPr>
            <w:tcW w:w="1189" w:type="pct"/>
            <w:shd w:val="clear" w:color="auto" w:fill="auto"/>
          </w:tcPr>
          <w:p w:rsidR="00762A00" w:rsidRPr="003811A1" w:rsidRDefault="00762A00" w:rsidP="003D2591">
            <w:pPr>
              <w:pStyle w:val="Default"/>
              <w:rPr>
                <w:rFonts w:asciiTheme="minorHAnsi" w:hAnsiTheme="minorHAnsi" w:cs="ArialNarrow"/>
                <w:sz w:val="22"/>
                <w:szCs w:val="22"/>
              </w:rPr>
            </w:pPr>
            <w:r w:rsidRPr="003811A1">
              <w:rPr>
                <w:rFonts w:asciiTheme="minorHAnsi" w:hAnsiTheme="minorHAnsi" w:cs="ArialNarrow"/>
                <w:sz w:val="22"/>
                <w:szCs w:val="22"/>
              </w:rPr>
              <w:t>Przewidywana liczba osób korzystających z ulepszonego zaopatrzenia w wodę</w:t>
            </w:r>
          </w:p>
        </w:tc>
        <w:tc>
          <w:tcPr>
            <w:tcW w:w="701" w:type="pct"/>
          </w:tcPr>
          <w:p w:rsidR="00762A00" w:rsidRPr="003811A1" w:rsidRDefault="00762A00" w:rsidP="003D2591">
            <w:pPr>
              <w:spacing w:before="0" w:line="240" w:lineRule="auto"/>
              <w:jc w:val="center"/>
              <w:rPr>
                <w:rFonts w:asciiTheme="minorHAnsi" w:hAnsiTheme="minorHAnsi" w:cs="ArialNarrow"/>
                <w:szCs w:val="22"/>
              </w:rPr>
            </w:pPr>
            <w:r w:rsidRPr="003811A1">
              <w:rPr>
                <w:rFonts w:asciiTheme="minorHAnsi" w:hAnsiTheme="minorHAnsi" w:cs="ArialNarrow"/>
                <w:szCs w:val="22"/>
              </w:rPr>
              <w:t>osoby</w:t>
            </w:r>
          </w:p>
        </w:tc>
        <w:tc>
          <w:tcPr>
            <w:tcW w:w="2061" w:type="pct"/>
            <w:shd w:val="clear" w:color="auto" w:fill="auto"/>
          </w:tcPr>
          <w:p w:rsidR="00762A00" w:rsidRPr="003811A1" w:rsidRDefault="00762A00" w:rsidP="003811A1">
            <w:pPr>
              <w:autoSpaceDE w:val="0"/>
              <w:autoSpaceDN w:val="0"/>
              <w:adjustRightInd w:val="0"/>
              <w:spacing w:before="0" w:line="240" w:lineRule="auto"/>
              <w:rPr>
                <w:rFonts w:asciiTheme="minorHAnsi" w:hAnsiTheme="minorHAnsi" w:cs="Arial"/>
                <w:szCs w:val="22"/>
              </w:rPr>
            </w:pPr>
            <w:r w:rsidRPr="003811A1">
              <w:rPr>
                <w:rFonts w:asciiTheme="minorHAnsi" w:hAnsiTheme="minorHAnsi" w:cs="Arial"/>
                <w:szCs w:val="22"/>
              </w:rPr>
              <w:t xml:space="preserve">Liczba osób, które mogą być potencjalnie zaopatrywane (powstaną techniczne możliwości dzięki </w:t>
            </w:r>
            <w:r w:rsidR="003811A1" w:rsidRPr="003811A1">
              <w:rPr>
                <w:rFonts w:asciiTheme="minorHAnsi" w:hAnsiTheme="minorHAnsi" w:cs="Arial"/>
                <w:szCs w:val="22"/>
              </w:rPr>
              <w:t xml:space="preserve">realizacji </w:t>
            </w:r>
            <w:r w:rsidRPr="003811A1">
              <w:rPr>
                <w:rFonts w:asciiTheme="minorHAnsi" w:hAnsiTheme="minorHAnsi" w:cs="Arial"/>
                <w:szCs w:val="22"/>
              </w:rPr>
              <w:t>projekt</w:t>
            </w:r>
            <w:r w:rsidR="003811A1" w:rsidRPr="003811A1">
              <w:rPr>
                <w:rFonts w:asciiTheme="minorHAnsi" w:hAnsiTheme="minorHAnsi" w:cs="Arial"/>
                <w:szCs w:val="22"/>
              </w:rPr>
              <w:t>u</w:t>
            </w:r>
            <w:r w:rsidRPr="003811A1">
              <w:rPr>
                <w:rFonts w:asciiTheme="minorHAnsi" w:hAnsiTheme="minorHAnsi" w:cs="Arial"/>
                <w:szCs w:val="22"/>
              </w:rPr>
              <w:t xml:space="preserve">) w wodę pitną poprzez sieć wodociągową w wyniku zwiększenia produkcji wody pitnej i/lub </w:t>
            </w:r>
            <w:r w:rsidRPr="003811A1">
              <w:rPr>
                <w:rFonts w:asciiTheme="minorHAnsi" w:hAnsiTheme="minorHAnsi" w:cs="Arial"/>
                <w:szCs w:val="22"/>
              </w:rPr>
              <w:lastRenderedPageBreak/>
              <w:t>wybudowania sieci wodociągowej w ramach projektu, a które nie były wcześniej podłączone lub były obsługiwane poniżej standardu zaopatrzenia w wodę.</w:t>
            </w:r>
          </w:p>
        </w:tc>
        <w:tc>
          <w:tcPr>
            <w:tcW w:w="1049" w:type="pct"/>
          </w:tcPr>
          <w:p w:rsidR="00762A00" w:rsidRDefault="00762A00" w:rsidP="003D2591">
            <w:pPr>
              <w:spacing w:before="0" w:line="240" w:lineRule="auto"/>
              <w:jc w:val="center"/>
              <w:rPr>
                <w:rFonts w:asciiTheme="minorHAnsi" w:hAnsiTheme="minorHAnsi"/>
                <w:szCs w:val="22"/>
              </w:rPr>
            </w:pPr>
            <w:r w:rsidRPr="003811A1">
              <w:rPr>
                <w:rFonts w:asciiTheme="minorHAnsi" w:hAnsiTheme="minorHAnsi"/>
                <w:szCs w:val="22"/>
              </w:rPr>
              <w:lastRenderedPageBreak/>
              <w:t>SZOOP</w:t>
            </w:r>
          </w:p>
        </w:tc>
      </w:tr>
      <w:tr w:rsidR="001B2169" w:rsidRPr="00EE4C8C" w:rsidTr="003C697F">
        <w:trPr>
          <w:trHeight w:val="20"/>
          <w:jc w:val="center"/>
        </w:trPr>
        <w:tc>
          <w:tcPr>
            <w:tcW w:w="1189" w:type="pct"/>
            <w:shd w:val="clear" w:color="auto" w:fill="auto"/>
          </w:tcPr>
          <w:p w:rsidR="001B2169" w:rsidRPr="00EE4C8C" w:rsidRDefault="001B2169" w:rsidP="003D2591">
            <w:pPr>
              <w:pStyle w:val="Default"/>
              <w:rPr>
                <w:rFonts w:asciiTheme="minorHAnsi" w:hAnsiTheme="minorHAnsi" w:cs="ArialNarrow"/>
                <w:sz w:val="22"/>
                <w:szCs w:val="22"/>
              </w:rPr>
            </w:pPr>
            <w:r>
              <w:rPr>
                <w:rFonts w:asciiTheme="minorHAnsi" w:hAnsiTheme="minorHAnsi" w:cs="ArialNarrow"/>
                <w:sz w:val="22"/>
                <w:szCs w:val="22"/>
              </w:rPr>
              <w:lastRenderedPageBreak/>
              <w:t xml:space="preserve">Wydajność dobowa wybudowanych ujęć wody </w:t>
            </w:r>
          </w:p>
        </w:tc>
        <w:tc>
          <w:tcPr>
            <w:tcW w:w="701" w:type="pct"/>
          </w:tcPr>
          <w:p w:rsidR="001B2169" w:rsidRPr="001B2169" w:rsidRDefault="001B2169" w:rsidP="003D2591">
            <w:pPr>
              <w:spacing w:before="0" w:line="240" w:lineRule="auto"/>
              <w:jc w:val="center"/>
              <w:rPr>
                <w:rFonts w:asciiTheme="minorHAnsi" w:hAnsiTheme="minorHAnsi" w:cs="ArialNarrow"/>
                <w:szCs w:val="22"/>
              </w:rPr>
            </w:pPr>
            <w:r>
              <w:rPr>
                <w:rFonts w:asciiTheme="minorHAnsi" w:hAnsiTheme="minorHAnsi" w:cs="ArialNarrow"/>
                <w:szCs w:val="22"/>
              </w:rPr>
              <w:t>m</w:t>
            </w:r>
            <w:r>
              <w:rPr>
                <w:rFonts w:asciiTheme="minorHAnsi" w:hAnsiTheme="minorHAnsi" w:cs="ArialNarrow"/>
                <w:szCs w:val="22"/>
                <w:vertAlign w:val="superscript"/>
              </w:rPr>
              <w:t>3</w:t>
            </w:r>
            <w:r>
              <w:rPr>
                <w:rFonts w:asciiTheme="minorHAnsi" w:hAnsiTheme="minorHAnsi" w:cs="ArialNarrow"/>
                <w:szCs w:val="22"/>
              </w:rPr>
              <w:t>/dobę</w:t>
            </w:r>
          </w:p>
        </w:tc>
        <w:tc>
          <w:tcPr>
            <w:tcW w:w="2061" w:type="pct"/>
            <w:shd w:val="clear" w:color="auto" w:fill="auto"/>
            <w:vAlign w:val="center"/>
          </w:tcPr>
          <w:p w:rsidR="001B2169" w:rsidRPr="005C264A" w:rsidRDefault="005C264A" w:rsidP="003811A1">
            <w:pPr>
              <w:spacing w:before="0" w:line="240" w:lineRule="auto"/>
              <w:rPr>
                <w:rFonts w:asciiTheme="minorHAnsi" w:hAnsiTheme="minorHAnsi"/>
                <w:sz w:val="20"/>
                <w:szCs w:val="22"/>
              </w:rPr>
            </w:pPr>
            <w:r w:rsidRPr="005C264A">
              <w:rPr>
                <w:rFonts w:asciiTheme="minorHAnsi" w:hAnsiTheme="minorHAnsi" w:cs="Arial"/>
                <w:szCs w:val="18"/>
              </w:rPr>
              <w:t>Średnia wydajność dobowa wybudowanych ujęć wody wynikająca z dokumentacji technicznej ujęcia wody.</w:t>
            </w:r>
          </w:p>
        </w:tc>
        <w:tc>
          <w:tcPr>
            <w:tcW w:w="1049" w:type="pct"/>
          </w:tcPr>
          <w:p w:rsidR="001B2169" w:rsidRDefault="001B2169" w:rsidP="003D2591">
            <w:pPr>
              <w:spacing w:before="0" w:line="240" w:lineRule="auto"/>
              <w:jc w:val="center"/>
              <w:rPr>
                <w:rFonts w:asciiTheme="minorHAnsi" w:hAnsiTheme="minorHAnsi"/>
                <w:szCs w:val="22"/>
              </w:rPr>
            </w:pPr>
            <w:r>
              <w:rPr>
                <w:rFonts w:asciiTheme="minorHAnsi" w:hAnsiTheme="minorHAnsi"/>
                <w:szCs w:val="22"/>
              </w:rPr>
              <w:t>SZOOP</w:t>
            </w:r>
          </w:p>
        </w:tc>
      </w:tr>
      <w:tr w:rsidR="001B2169" w:rsidRPr="00EE4C8C" w:rsidTr="003C697F">
        <w:trPr>
          <w:trHeight w:val="20"/>
          <w:jc w:val="center"/>
        </w:trPr>
        <w:tc>
          <w:tcPr>
            <w:tcW w:w="1189" w:type="pct"/>
            <w:shd w:val="clear" w:color="auto" w:fill="auto"/>
          </w:tcPr>
          <w:p w:rsidR="001B2169" w:rsidRPr="00EE4C8C" w:rsidRDefault="001B2169" w:rsidP="003D2591">
            <w:pPr>
              <w:pStyle w:val="Default"/>
              <w:rPr>
                <w:rFonts w:asciiTheme="minorHAnsi" w:hAnsiTheme="minorHAnsi" w:cs="ArialNarrow"/>
                <w:sz w:val="22"/>
                <w:szCs w:val="22"/>
              </w:rPr>
            </w:pPr>
            <w:r>
              <w:rPr>
                <w:rFonts w:asciiTheme="minorHAnsi" w:hAnsiTheme="minorHAnsi" w:cs="ArialNarrow"/>
                <w:sz w:val="22"/>
                <w:szCs w:val="22"/>
              </w:rPr>
              <w:t xml:space="preserve">Wielkość ładunku ścieków poddanych ulepszonemu oczyszczaniu </w:t>
            </w:r>
          </w:p>
        </w:tc>
        <w:tc>
          <w:tcPr>
            <w:tcW w:w="701" w:type="pct"/>
          </w:tcPr>
          <w:p w:rsidR="001B2169" w:rsidRPr="00EE4C8C" w:rsidRDefault="001B2169" w:rsidP="003D2591">
            <w:pPr>
              <w:spacing w:before="0" w:line="240" w:lineRule="auto"/>
              <w:jc w:val="center"/>
              <w:rPr>
                <w:rFonts w:asciiTheme="minorHAnsi" w:hAnsiTheme="minorHAnsi" w:cs="ArialNarrow"/>
                <w:szCs w:val="22"/>
              </w:rPr>
            </w:pPr>
            <w:r>
              <w:rPr>
                <w:rFonts w:asciiTheme="minorHAnsi" w:hAnsiTheme="minorHAnsi" w:cs="ArialNarrow"/>
                <w:szCs w:val="22"/>
              </w:rPr>
              <w:t>RLM</w:t>
            </w:r>
          </w:p>
        </w:tc>
        <w:tc>
          <w:tcPr>
            <w:tcW w:w="2061" w:type="pct"/>
            <w:shd w:val="clear" w:color="auto" w:fill="auto"/>
          </w:tcPr>
          <w:p w:rsidR="005C264A" w:rsidRPr="005C264A" w:rsidRDefault="005C264A" w:rsidP="003811A1">
            <w:pPr>
              <w:spacing w:before="0" w:line="240" w:lineRule="auto"/>
              <w:rPr>
                <w:rFonts w:asciiTheme="minorHAnsi" w:hAnsiTheme="minorHAnsi" w:cs="Arial"/>
                <w:szCs w:val="18"/>
              </w:rPr>
            </w:pPr>
            <w:r w:rsidRPr="005C264A">
              <w:rPr>
                <w:rFonts w:asciiTheme="minorHAnsi" w:hAnsiTheme="minorHAnsi" w:cs="Arial"/>
                <w:szCs w:val="18"/>
              </w:rPr>
              <w:t>Wskaźnik w odniesieniu do inwestycji w oczyszczalniach ścieków komunalnych w zakresie dostosowania do wymogów Dyrektywy 91/271/EWG, dotyczących jakości oczyszczania ścieków.</w:t>
            </w:r>
          </w:p>
          <w:p w:rsidR="005C264A" w:rsidRPr="005C264A" w:rsidRDefault="005C264A" w:rsidP="003811A1">
            <w:pPr>
              <w:spacing w:before="0" w:line="240" w:lineRule="auto"/>
              <w:rPr>
                <w:rFonts w:asciiTheme="minorHAnsi" w:hAnsiTheme="minorHAnsi" w:cs="Arial"/>
                <w:szCs w:val="18"/>
              </w:rPr>
            </w:pPr>
          </w:p>
          <w:p w:rsidR="005C264A" w:rsidRPr="005C264A" w:rsidRDefault="005C264A" w:rsidP="003811A1">
            <w:pPr>
              <w:spacing w:before="0" w:line="240" w:lineRule="auto"/>
              <w:rPr>
                <w:rFonts w:asciiTheme="minorHAnsi" w:hAnsiTheme="minorHAnsi" w:cs="Arial"/>
                <w:szCs w:val="18"/>
              </w:rPr>
            </w:pPr>
            <w:r w:rsidRPr="005C264A">
              <w:rPr>
                <w:rFonts w:asciiTheme="minorHAnsi" w:hAnsiTheme="minorHAnsi" w:cs="Arial"/>
                <w:szCs w:val="18"/>
              </w:rPr>
              <w:t>Ładunek ścieków oczyszczonych na oczyszczalni ścieków komunalnych pochodzący od użytkowników obsługiwanych dotychczas (przed zakończeniem projektu) przez system niedotrzymujący standardów, których to ścieki, w wyniku realizacji projektu, będą oczyszczane zgodnie z wymogami Dyrektywy.</w:t>
            </w:r>
          </w:p>
          <w:p w:rsidR="005C264A" w:rsidRPr="005C264A" w:rsidRDefault="005C264A" w:rsidP="003811A1">
            <w:pPr>
              <w:spacing w:before="0" w:line="240" w:lineRule="auto"/>
              <w:rPr>
                <w:rFonts w:asciiTheme="minorHAnsi" w:hAnsiTheme="minorHAnsi" w:cs="Arial"/>
                <w:szCs w:val="18"/>
              </w:rPr>
            </w:pPr>
            <w:r w:rsidRPr="005C264A">
              <w:rPr>
                <w:rFonts w:asciiTheme="minorHAnsi" w:hAnsiTheme="minorHAnsi" w:cs="Arial"/>
                <w:szCs w:val="18"/>
              </w:rPr>
              <w:t>Wskaźnik dotyczy przypadków, w których następuje dostosowanie parametrów oczyszczania ścieków do wymogów Dyrektywy 91/271/EWG.</w:t>
            </w:r>
          </w:p>
          <w:p w:rsidR="005C264A" w:rsidRPr="005C264A" w:rsidRDefault="005C264A" w:rsidP="003811A1">
            <w:pPr>
              <w:spacing w:before="0" w:line="240" w:lineRule="auto"/>
              <w:rPr>
                <w:rFonts w:asciiTheme="minorHAnsi" w:hAnsiTheme="minorHAnsi" w:cs="Arial"/>
                <w:szCs w:val="18"/>
              </w:rPr>
            </w:pPr>
            <w:r w:rsidRPr="005C264A">
              <w:rPr>
                <w:rFonts w:asciiTheme="minorHAnsi" w:hAnsiTheme="minorHAnsi" w:cs="Arial"/>
                <w:szCs w:val="18"/>
              </w:rPr>
              <w:t xml:space="preserve">Przy obliczaniu wskaźnika efektu powinno się brać pod uwagę jedynie ładunek ścieków wpływający na tę oczyszczalnię, w przypadku których w wyniku realizacji projektu nastąpiła poprawa jakości ich oczyszczania.  </w:t>
            </w:r>
          </w:p>
          <w:p w:rsidR="001B2169" w:rsidRPr="005C264A" w:rsidRDefault="001B2169" w:rsidP="003811A1">
            <w:pPr>
              <w:spacing w:before="0" w:line="240" w:lineRule="auto"/>
              <w:rPr>
                <w:rFonts w:asciiTheme="minorHAnsi" w:hAnsiTheme="minorHAnsi"/>
                <w:szCs w:val="22"/>
              </w:rPr>
            </w:pPr>
          </w:p>
        </w:tc>
        <w:tc>
          <w:tcPr>
            <w:tcW w:w="1049" w:type="pct"/>
          </w:tcPr>
          <w:p w:rsidR="001B2169" w:rsidRDefault="001B2169" w:rsidP="003D2591">
            <w:pPr>
              <w:spacing w:before="0" w:line="240" w:lineRule="auto"/>
              <w:jc w:val="center"/>
              <w:rPr>
                <w:rFonts w:asciiTheme="minorHAnsi" w:hAnsiTheme="minorHAnsi"/>
                <w:szCs w:val="22"/>
              </w:rPr>
            </w:pPr>
            <w:r>
              <w:rPr>
                <w:rFonts w:asciiTheme="minorHAnsi" w:hAnsiTheme="minorHAnsi"/>
                <w:szCs w:val="22"/>
              </w:rPr>
              <w:t>SZOOP</w:t>
            </w:r>
          </w:p>
        </w:tc>
      </w:tr>
      <w:tr w:rsidR="001B2169" w:rsidRPr="00EE4C8C" w:rsidTr="003C697F">
        <w:trPr>
          <w:trHeight w:val="20"/>
          <w:jc w:val="center"/>
        </w:trPr>
        <w:tc>
          <w:tcPr>
            <w:tcW w:w="1189" w:type="pct"/>
            <w:shd w:val="clear" w:color="auto" w:fill="auto"/>
          </w:tcPr>
          <w:p w:rsidR="001B2169" w:rsidRPr="00EE4C8C" w:rsidRDefault="001B2169" w:rsidP="003D2591">
            <w:pPr>
              <w:pStyle w:val="Default"/>
              <w:rPr>
                <w:rFonts w:asciiTheme="minorHAnsi" w:hAnsiTheme="minorHAnsi" w:cs="ArialNarrow"/>
                <w:sz w:val="22"/>
                <w:szCs w:val="22"/>
              </w:rPr>
            </w:pPr>
            <w:r w:rsidRPr="00EE4C8C">
              <w:rPr>
                <w:rFonts w:asciiTheme="minorHAnsi" w:hAnsiTheme="minorHAnsi" w:cs="ArialNarrow"/>
                <w:sz w:val="22"/>
                <w:szCs w:val="22"/>
              </w:rPr>
              <w:t>Wzrost zatrudnienia we wspieranych przedsiębiorstwach O/K/M</w:t>
            </w:r>
          </w:p>
        </w:tc>
        <w:tc>
          <w:tcPr>
            <w:tcW w:w="701" w:type="pct"/>
          </w:tcPr>
          <w:p w:rsidR="001B2169" w:rsidRPr="00EE4C8C" w:rsidRDefault="001B2169" w:rsidP="003D2591">
            <w:pPr>
              <w:spacing w:before="0" w:line="240" w:lineRule="auto"/>
              <w:jc w:val="center"/>
              <w:rPr>
                <w:rFonts w:asciiTheme="minorHAnsi" w:hAnsiTheme="minorHAnsi" w:cs="ArialNarrow"/>
                <w:szCs w:val="22"/>
              </w:rPr>
            </w:pPr>
            <w:r w:rsidRPr="00EE4C8C">
              <w:rPr>
                <w:rFonts w:asciiTheme="minorHAnsi" w:hAnsiTheme="minorHAnsi" w:cs="ArialNarrow"/>
                <w:szCs w:val="22"/>
              </w:rPr>
              <w:t>EPC</w:t>
            </w:r>
          </w:p>
        </w:tc>
        <w:tc>
          <w:tcPr>
            <w:tcW w:w="2061" w:type="pct"/>
            <w:shd w:val="clear" w:color="auto" w:fill="auto"/>
            <w:vAlign w:val="center"/>
          </w:tcPr>
          <w:p w:rsidR="001B2169" w:rsidRPr="00373A67" w:rsidRDefault="001B2169" w:rsidP="003811A1">
            <w:pPr>
              <w:spacing w:before="0" w:line="240" w:lineRule="auto"/>
              <w:rPr>
                <w:rFonts w:asciiTheme="minorHAnsi" w:hAnsiTheme="minorHAnsi"/>
                <w:szCs w:val="22"/>
                <w:lang w:val="en-US"/>
              </w:rPr>
            </w:pPr>
            <w:r w:rsidRPr="00373A67">
              <w:rPr>
                <w:rFonts w:asciiTheme="minorHAnsi" w:hAnsiTheme="minorHAnsi"/>
                <w:szCs w:val="22"/>
                <w:lang w:val="en-US"/>
              </w:rPr>
              <w:t xml:space="preserve">Gross new working positions in supported enterprises in full time equivalents (FTE). </w:t>
            </w:r>
          </w:p>
          <w:p w:rsidR="001B2169" w:rsidRPr="00373A67" w:rsidRDefault="001B2169" w:rsidP="003811A1">
            <w:pPr>
              <w:spacing w:line="240" w:lineRule="auto"/>
              <w:rPr>
                <w:rFonts w:asciiTheme="minorHAnsi" w:hAnsiTheme="minorHAnsi"/>
                <w:szCs w:val="22"/>
                <w:lang w:val="en-US"/>
              </w:rPr>
            </w:pPr>
            <w:r w:rsidRPr="00373A67">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1B2169" w:rsidRPr="00373A67" w:rsidRDefault="001B2169" w:rsidP="003811A1">
            <w:pPr>
              <w:spacing w:before="120" w:line="240" w:lineRule="auto"/>
              <w:rPr>
                <w:rFonts w:asciiTheme="minorHAnsi" w:hAnsiTheme="minorHAnsi"/>
                <w:szCs w:val="22"/>
                <w:lang w:val="en-US"/>
              </w:rPr>
            </w:pPr>
            <w:r w:rsidRPr="00373A67">
              <w:rPr>
                <w:rFonts w:asciiTheme="minorHAnsi" w:hAnsiTheme="minorHAnsi"/>
                <w:szCs w:val="22"/>
                <w:lang w:val="en-US"/>
              </w:rPr>
              <w:lastRenderedPageBreak/>
              <w:t xml:space="preserve">Gross: Not counting the origin of the jobholder as long as it directly contributes to the increase of total jobs in the </w:t>
            </w:r>
            <w:proofErr w:type="spellStart"/>
            <w:r w:rsidRPr="00373A67">
              <w:rPr>
                <w:rFonts w:asciiTheme="minorHAnsi" w:hAnsiTheme="minorHAnsi"/>
                <w:szCs w:val="22"/>
                <w:lang w:val="en-US"/>
              </w:rPr>
              <w:t>organisation</w:t>
            </w:r>
            <w:proofErr w:type="spellEnd"/>
            <w:r w:rsidRPr="00373A67">
              <w:rPr>
                <w:rFonts w:asciiTheme="minorHAnsi" w:hAnsiTheme="minorHAnsi"/>
                <w:szCs w:val="22"/>
                <w:lang w:val="en-US"/>
              </w:rPr>
              <w:t xml:space="preserve">. The indicator should be used if the employment increase can plausibly be attributed to the support. </w:t>
            </w:r>
          </w:p>
          <w:p w:rsidR="001B2169" w:rsidRPr="00373A67" w:rsidRDefault="001B2169" w:rsidP="003811A1">
            <w:pPr>
              <w:spacing w:before="120" w:line="240" w:lineRule="auto"/>
              <w:rPr>
                <w:rFonts w:asciiTheme="minorHAnsi" w:hAnsiTheme="minorHAnsi"/>
                <w:szCs w:val="22"/>
                <w:lang w:val="en-US"/>
              </w:rPr>
            </w:pPr>
            <w:r w:rsidRPr="00373A67">
              <w:rPr>
                <w:rFonts w:asciiTheme="minorHAnsi" w:hAnsiTheme="minorHAnsi"/>
                <w:szCs w:val="22"/>
                <w:lang w:val="en-US"/>
              </w:rPr>
              <w:t xml:space="preserve">Full-time equivalent: Jobs can be full time, </w:t>
            </w:r>
            <w:proofErr w:type="spellStart"/>
            <w:r w:rsidRPr="00373A67">
              <w:rPr>
                <w:rFonts w:asciiTheme="minorHAnsi" w:hAnsiTheme="minorHAnsi"/>
                <w:szCs w:val="22"/>
                <w:lang w:val="en-US"/>
              </w:rPr>
              <w:t>parttime</w:t>
            </w:r>
            <w:proofErr w:type="spellEnd"/>
            <w:r w:rsidRPr="00373A67">
              <w:rPr>
                <w:rFonts w:asciiTheme="minorHAnsi" w:hAnsiTheme="minorHAnsi"/>
                <w:szCs w:val="22"/>
                <w:lang w:val="en-US"/>
              </w:rPr>
              <w:t xml:space="preserve"> or seasonal. Seasonal and part time jobs are to be converted to FTE using ILO/statistical/other standards. </w:t>
            </w:r>
          </w:p>
          <w:p w:rsidR="001B2169" w:rsidRPr="00373A67" w:rsidRDefault="001B2169" w:rsidP="003811A1">
            <w:pPr>
              <w:spacing w:line="240" w:lineRule="auto"/>
              <w:rPr>
                <w:rFonts w:asciiTheme="minorHAnsi" w:hAnsiTheme="minorHAnsi"/>
                <w:szCs w:val="22"/>
              </w:rPr>
            </w:pPr>
            <w:r w:rsidRPr="00373A67">
              <w:rPr>
                <w:rFonts w:asciiTheme="minorHAnsi" w:hAnsiTheme="minorHAnsi"/>
                <w:szCs w:val="22"/>
              </w:rPr>
              <w:t xml:space="preserve">Tłumaczenie robocze: Nowe miejsca pracy brutto we wspartych  przedsiębiorstwach wyrażone w ekwiwalencie pełnego czasu pracy (EPC). </w:t>
            </w:r>
          </w:p>
          <w:p w:rsidR="001B2169" w:rsidRPr="00373A67" w:rsidRDefault="001B2169" w:rsidP="003811A1">
            <w:pPr>
              <w:spacing w:line="240" w:lineRule="auto"/>
              <w:rPr>
                <w:rFonts w:asciiTheme="minorHAnsi" w:hAnsiTheme="minorHAnsi"/>
                <w:szCs w:val="22"/>
              </w:rPr>
            </w:pPr>
            <w:r w:rsidRPr="00373A67">
              <w:rPr>
                <w:rFonts w:asciiTheme="minorHAnsi" w:hAnsiTheme="minorHAnsi"/>
                <w:szCs w:val="22"/>
              </w:rPr>
              <w:t xml:space="preserve">Wskaźnik ukazuje zmianę "przed-po" </w:t>
            </w:r>
            <w:r w:rsidRPr="00373A67">
              <w:rPr>
                <w:rFonts w:asciiTheme="minorHAnsi" w:hAnsiTheme="minorHAnsi"/>
                <w:szCs w:val="22"/>
              </w:rPr>
              <w:br/>
              <w:t xml:space="preserve">i obejmuje część wzrostu zatrudnienia </w:t>
            </w:r>
            <w:r w:rsidRPr="00373A67">
              <w:rPr>
                <w:rFonts w:asciiTheme="minorHAnsi" w:hAnsiTheme="minorHAnsi"/>
                <w:szCs w:val="22"/>
              </w:rPr>
              <w:br/>
              <w:t xml:space="preserve">w przedsiębiorstwie będącego bezpośrednim skutkiem zakończenia realizacji projektu (nie są wliczani pracownicy zatrudnieni do realizacji projektu). </w:t>
            </w:r>
          </w:p>
          <w:p w:rsidR="001B2169" w:rsidRPr="00373A67" w:rsidRDefault="001B2169" w:rsidP="003811A1">
            <w:pPr>
              <w:spacing w:after="240" w:line="240" w:lineRule="auto"/>
              <w:rPr>
                <w:rFonts w:asciiTheme="minorHAnsi" w:hAnsiTheme="minorHAnsi"/>
                <w:szCs w:val="22"/>
              </w:rPr>
            </w:pPr>
            <w:r w:rsidRPr="00373A67">
              <w:rPr>
                <w:rFonts w:asciiTheme="minorHAnsi" w:hAnsiTheme="minorHAnsi"/>
                <w:szCs w:val="22"/>
              </w:rPr>
              <w:t xml:space="preserve">Uwzględnia się obsadzone miejsca pracy (wakaty nie są liczone), które zwiększają łączną liczbę miejsc pracy </w:t>
            </w:r>
            <w:r w:rsidRPr="00373A67">
              <w:rPr>
                <w:rFonts w:asciiTheme="minorHAnsi" w:hAnsiTheme="minorHAnsi"/>
                <w:szCs w:val="22"/>
              </w:rPr>
              <w:br/>
              <w:t xml:space="preserve">w przedsiębiorstwie. Brak wzrostu </w:t>
            </w:r>
            <w:r w:rsidRPr="00373A67">
              <w:rPr>
                <w:rFonts w:asciiTheme="minorHAnsi" w:hAnsiTheme="minorHAnsi"/>
                <w:szCs w:val="22"/>
              </w:rPr>
              <w:br/>
              <w:t xml:space="preserve">w całkowitym zatrudnieniu </w:t>
            </w:r>
            <w:r w:rsidRPr="00373A67">
              <w:rPr>
                <w:rFonts w:asciiTheme="minorHAnsi" w:hAnsiTheme="minorHAnsi"/>
                <w:szCs w:val="22"/>
              </w:rPr>
              <w:br/>
              <w:t>w przedsiębiorstwie oznacza, że wartość wskaźnika jest równa zero, co traktuje się jako wyrównanie miejsc pracy, a nie wzrost. Nie wlicza się miejsc pracy, np. utrzymanych dzięki realizacji projektu.</w:t>
            </w:r>
          </w:p>
          <w:p w:rsidR="001B2169" w:rsidRPr="00373A67" w:rsidRDefault="001B2169" w:rsidP="003811A1">
            <w:pPr>
              <w:spacing w:after="240" w:line="240" w:lineRule="auto"/>
              <w:rPr>
                <w:rFonts w:asciiTheme="minorHAnsi" w:hAnsiTheme="minorHAnsi"/>
                <w:szCs w:val="22"/>
              </w:rPr>
            </w:pPr>
            <w:r w:rsidRPr="00373A67">
              <w:rPr>
                <w:rFonts w:asciiTheme="minorHAnsi" w:hAnsiTheme="minorHAnsi"/>
                <w:szCs w:val="22"/>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373A67">
              <w:rPr>
                <w:rFonts w:asciiTheme="minorHAnsi" w:hAnsiTheme="minorHAnsi"/>
                <w:szCs w:val="22"/>
              </w:rPr>
              <w:br/>
              <w:t>w ramach projektu.</w:t>
            </w:r>
          </w:p>
          <w:p w:rsidR="001B2169" w:rsidRPr="00373A67" w:rsidRDefault="001B2169" w:rsidP="003811A1">
            <w:pPr>
              <w:spacing w:line="240" w:lineRule="auto"/>
              <w:rPr>
                <w:rFonts w:asciiTheme="minorHAnsi" w:hAnsiTheme="minorHAnsi"/>
                <w:szCs w:val="22"/>
              </w:rPr>
            </w:pPr>
            <w:r w:rsidRPr="00373A67">
              <w:rPr>
                <w:rFonts w:asciiTheme="minorHAnsi" w:hAnsiTheme="minorHAnsi"/>
                <w:szCs w:val="22"/>
              </w:rPr>
              <w:t xml:space="preserve">Ekwiwalent pełnego czasu pracy: miejsca pracy mogą być pełnoetatowe, na część etatu lub sezonowe, przy czym etaty częściowe podlegają sumowaniu lecz nie są zaokrąglane do pełnych </w:t>
            </w:r>
            <w:r w:rsidRPr="00373A67">
              <w:rPr>
                <w:rFonts w:asciiTheme="minorHAnsi" w:hAnsiTheme="minorHAnsi"/>
                <w:szCs w:val="22"/>
              </w:rPr>
              <w:lastRenderedPageBreak/>
              <w:t xml:space="preserve">jednostek. Zatrudnienie sezonowe i na część etatu przelicza się na EPC </w:t>
            </w:r>
            <w:r w:rsidRPr="00373A67">
              <w:rPr>
                <w:rFonts w:asciiTheme="minorHAnsi" w:hAnsiTheme="minorHAnsi"/>
                <w:szCs w:val="22"/>
              </w:rPr>
              <w:br/>
              <w:t xml:space="preserve">z wykorzystaniem standardów ILO (Międzynarodowa Organizacja Pracy)/ statystycznych/innych. </w:t>
            </w:r>
          </w:p>
          <w:p w:rsidR="001B2169" w:rsidRPr="00E86383" w:rsidRDefault="001B2169" w:rsidP="003811A1">
            <w:pPr>
              <w:spacing w:before="0" w:line="240" w:lineRule="auto"/>
              <w:rPr>
                <w:rFonts w:asciiTheme="minorHAnsi" w:hAnsiTheme="minorHAnsi"/>
                <w:szCs w:val="22"/>
              </w:rPr>
            </w:pPr>
            <w:r w:rsidRPr="00373A67">
              <w:rPr>
                <w:rFonts w:asciiTheme="minorHAnsi" w:hAnsiTheme="minorHAnsi"/>
                <w:szCs w:val="22"/>
              </w:rPr>
              <w:t>Wskaźnik liczy etaty utworzone w przedsiębiorstwach w wyniku realizacji projektu; dotyczy zatrudnionych na podstawie umowy o pracę (nie dotyczy umów cywilnoprawnych). Etaty częściowe podlegają sumowaniu lecz nie są zaokrąglane do pełnych jednostek.</w:t>
            </w:r>
          </w:p>
        </w:tc>
        <w:tc>
          <w:tcPr>
            <w:tcW w:w="1049" w:type="pct"/>
          </w:tcPr>
          <w:p w:rsidR="001B2169" w:rsidRPr="00EE4C8C" w:rsidRDefault="001B2169" w:rsidP="003D2591">
            <w:pPr>
              <w:spacing w:before="0" w:line="240" w:lineRule="auto"/>
              <w:jc w:val="center"/>
              <w:rPr>
                <w:rFonts w:asciiTheme="minorHAnsi" w:hAnsiTheme="minorHAnsi"/>
                <w:szCs w:val="22"/>
              </w:rPr>
            </w:pPr>
            <w:r>
              <w:rPr>
                <w:rFonts w:asciiTheme="minorHAnsi" w:hAnsiTheme="minorHAnsi"/>
                <w:szCs w:val="22"/>
              </w:rPr>
              <w:lastRenderedPageBreak/>
              <w:t>horyzontalny</w:t>
            </w:r>
          </w:p>
        </w:tc>
      </w:tr>
      <w:tr w:rsidR="001B2169" w:rsidRPr="00911273" w:rsidTr="003C697F">
        <w:trPr>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1B2169" w:rsidRDefault="001B2169" w:rsidP="003D2591">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1B2169" w:rsidRPr="003C55C7" w:rsidRDefault="001B2169" w:rsidP="003D2591">
            <w:pPr>
              <w:pStyle w:val="Default"/>
              <w:rPr>
                <w:rFonts w:asciiTheme="minorHAnsi" w:hAnsiTheme="minorHAnsi" w:cs="ArialNarrow"/>
                <w:sz w:val="22"/>
                <w:szCs w:val="22"/>
              </w:rPr>
            </w:pPr>
            <w:r>
              <w:rPr>
                <w:rFonts w:asciiTheme="minorHAnsi" w:hAnsiTheme="minorHAnsi" w:cs="ArialNarrow"/>
                <w:sz w:val="22"/>
                <w:szCs w:val="22"/>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B2169" w:rsidRPr="003C55C7" w:rsidRDefault="001B2169" w:rsidP="003D2591">
            <w:pPr>
              <w:spacing w:before="0" w:line="240" w:lineRule="auto"/>
              <w:jc w:val="center"/>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1B2169" w:rsidRPr="00A5337C" w:rsidRDefault="001B2169" w:rsidP="003811A1">
            <w:pPr>
              <w:spacing w:line="240" w:lineRule="auto"/>
              <w:rPr>
                <w:rFonts w:asciiTheme="minorHAnsi" w:hAnsiTheme="minorHAnsi"/>
                <w:szCs w:val="22"/>
              </w:rPr>
            </w:pPr>
            <w:r w:rsidRPr="00A5337C">
              <w:rPr>
                <w:rFonts w:asciiTheme="minorHAnsi" w:hAnsiTheme="minorHAnsi"/>
                <w:szCs w:val="22"/>
              </w:rPr>
              <w:t xml:space="preserve">Nowe miejsca pracy brutto we wspartych  podmiotach (innych niż przedsiębiorstwa) wyrażone w ekwiwalencie pełnego czasu pracy (EPC). </w:t>
            </w:r>
          </w:p>
          <w:p w:rsidR="001B2169" w:rsidRPr="00A5337C" w:rsidRDefault="001B2169" w:rsidP="003811A1">
            <w:pPr>
              <w:spacing w:line="240" w:lineRule="auto"/>
              <w:rPr>
                <w:rFonts w:asciiTheme="minorHAnsi" w:hAnsiTheme="minorHAnsi"/>
                <w:szCs w:val="22"/>
              </w:rPr>
            </w:pPr>
            <w:r w:rsidRPr="00A5337C">
              <w:rPr>
                <w:rFonts w:asciiTheme="minorHAnsi" w:hAnsiTheme="minorHAnsi"/>
                <w:szCs w:val="22"/>
              </w:rPr>
              <w:t xml:space="preserve">Wskaźnik ukazuje zmianę "przed-po" i obejmuje część wzrostu zatrudnienia w podmiocie będącego bezpośrednim skutkiem zakończenia realizacji projektu (nie są wliczani pracownicy zatrudnieni do realizacji projektu). </w:t>
            </w:r>
          </w:p>
          <w:p w:rsidR="001B2169" w:rsidRPr="00A5337C" w:rsidRDefault="001B2169" w:rsidP="003811A1">
            <w:pPr>
              <w:spacing w:line="240" w:lineRule="auto"/>
              <w:rPr>
                <w:rFonts w:asciiTheme="minorHAnsi" w:hAnsiTheme="minorHAnsi"/>
                <w:szCs w:val="22"/>
              </w:rPr>
            </w:pPr>
            <w:r w:rsidRPr="00A5337C">
              <w:rPr>
                <w:rFonts w:asciiTheme="minorHAnsi" w:hAnsiTheme="minorHAnsi"/>
                <w:szCs w:val="22"/>
              </w:rPr>
              <w:t>Uwzględnia się obsadzone miejsca pracy (wakaty nie są liczone), które zwiększają łączną liczbę miejsc pracy w podmiocie (innym niż przedsiębiorstwa). Brak wzrostu w całkowitym zatrudnieniu w podmiocie (innym niż przedsiębiorstwa)   oznacza, że wartość wskaźnika jest równa zero, co traktuje się jako wyrównanie miejsc pracy, a nie wzrost. Nie wlicza się miejsc pracy, np. utrzymanych dzięki realizacji projektu.</w:t>
            </w:r>
          </w:p>
          <w:p w:rsidR="001B2169" w:rsidRPr="00A5337C" w:rsidRDefault="001B2169" w:rsidP="003811A1">
            <w:pPr>
              <w:spacing w:line="240" w:lineRule="auto"/>
              <w:rPr>
                <w:rFonts w:asciiTheme="minorHAnsi" w:hAnsiTheme="minorHAnsi"/>
                <w:szCs w:val="22"/>
              </w:rPr>
            </w:pPr>
            <w:r w:rsidRPr="00A5337C">
              <w:rPr>
                <w:rFonts w:asciiTheme="minorHAnsi" w:hAnsiTheme="minorHAnsi"/>
                <w:szCs w:val="22"/>
              </w:rPr>
              <w:t>Brutto: Nie uwzględniamy miejsca pracy otrzymanego w wyniku zmian wewnątrz podmiotu (innego niż przedsiębiorstwa), dopóki nie przyczyni się to do całkowitego wzrostu liczby miejsc pracy w podmiocie. Wskaźnik powinien być zastosowany, jeżeli wzrost zatrudnienia może być wiarygodnie przypisany do wsparcia w ramach projektu.</w:t>
            </w:r>
          </w:p>
          <w:p w:rsidR="001B2169" w:rsidRPr="00EE4C8C" w:rsidRDefault="001B2169" w:rsidP="003811A1">
            <w:pPr>
              <w:spacing w:line="240" w:lineRule="auto"/>
              <w:rPr>
                <w:rFonts w:asciiTheme="minorHAnsi" w:hAnsiTheme="minorHAnsi"/>
                <w:color w:val="333399"/>
                <w:szCs w:val="22"/>
              </w:rPr>
            </w:pPr>
            <w:r w:rsidRPr="00A5337C">
              <w:rPr>
                <w:rFonts w:asciiTheme="minorHAnsi" w:hAnsiTheme="minorHAnsi"/>
                <w:szCs w:val="22"/>
              </w:rPr>
              <w:t xml:space="preserve">Ekwiwalent pełnego czasu pracy: miejsca pracy mogą być pełnoetatowe, na część etatu lub sezonowe, przy czym etaty częściowe podlegają sumowaniu </w:t>
            </w:r>
            <w:r w:rsidRPr="00A5337C">
              <w:rPr>
                <w:rFonts w:asciiTheme="minorHAnsi" w:hAnsiTheme="minorHAnsi"/>
                <w:szCs w:val="22"/>
              </w:rPr>
              <w:lastRenderedPageBreak/>
              <w:t>lecz nie są zaokrąglane do pełnych jednostek. Zatrudnienie sezonowe i na część etatu przelicza się na EPC z wykorzystaniem standardów ILO (Międzynarodowa Organizacja Pracy)/ statystycznych/innych.</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1B2169" w:rsidRPr="003C55C7" w:rsidRDefault="001B2169" w:rsidP="003D2591">
            <w:pPr>
              <w:spacing w:line="240" w:lineRule="auto"/>
              <w:jc w:val="center"/>
              <w:rPr>
                <w:rFonts w:asciiTheme="minorHAnsi" w:hAnsiTheme="minorHAnsi"/>
                <w:szCs w:val="22"/>
              </w:rPr>
            </w:pPr>
            <w:r w:rsidRPr="003C55C7">
              <w:rPr>
                <w:rFonts w:asciiTheme="minorHAnsi" w:hAnsiTheme="minorHAnsi"/>
                <w:szCs w:val="22"/>
              </w:rPr>
              <w:lastRenderedPageBreak/>
              <w:t>horyzontalny</w:t>
            </w:r>
          </w:p>
        </w:tc>
      </w:tr>
      <w:tr w:rsidR="001B2169" w:rsidRPr="00911273" w:rsidTr="003C697F">
        <w:trPr>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1B2169" w:rsidRPr="003C55C7" w:rsidRDefault="001B2169" w:rsidP="003D2591">
            <w:pPr>
              <w:pStyle w:val="Default"/>
              <w:rPr>
                <w:rFonts w:asciiTheme="minorHAnsi" w:hAnsiTheme="minorHAnsi" w:cs="ArialNarrow"/>
                <w:sz w:val="22"/>
                <w:szCs w:val="22"/>
              </w:rPr>
            </w:pPr>
            <w:r w:rsidRPr="003C55C7">
              <w:rPr>
                <w:rFonts w:asciiTheme="minorHAnsi" w:hAnsiTheme="minorHAnsi" w:cs="ArialNarrow"/>
                <w:sz w:val="22"/>
                <w:szCs w:val="22"/>
              </w:rPr>
              <w:lastRenderedPageBreak/>
              <w:t>Liczba utrzymanych miejsc pracy</w:t>
            </w:r>
            <w:r>
              <w:rPr>
                <w:rFonts w:asciiTheme="minorHAnsi" w:hAnsiTheme="minorHAnsi" w:cs="ArialNarrow"/>
                <w:sz w:val="22"/>
                <w:szCs w:val="22"/>
              </w:rPr>
              <w:t xml:space="preserve"> 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B2169" w:rsidRPr="003C55C7" w:rsidRDefault="001B2169" w:rsidP="003D2591">
            <w:pPr>
              <w:spacing w:before="0" w:line="240" w:lineRule="auto"/>
              <w:jc w:val="center"/>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1B2169" w:rsidRPr="00EE4C8C" w:rsidRDefault="001B2169" w:rsidP="003811A1">
            <w:pPr>
              <w:autoSpaceDE w:val="0"/>
              <w:autoSpaceDN w:val="0"/>
              <w:adjustRightInd w:val="0"/>
              <w:spacing w:before="0" w:line="240" w:lineRule="auto"/>
              <w:rPr>
                <w:rFonts w:asciiTheme="minorHAnsi" w:eastAsiaTheme="minorHAnsi" w:hAnsiTheme="minorHAnsi" w:cstheme="minorBidi"/>
                <w:szCs w:val="22"/>
                <w:lang w:eastAsia="en-US"/>
              </w:rPr>
            </w:pPr>
            <w:r w:rsidRPr="00EE4C8C">
              <w:rPr>
                <w:rFonts w:asciiTheme="minorHAnsi" w:eastAsiaTheme="minorHAnsi" w:hAnsiTheme="minorHAnsi" w:cstheme="minorBidi"/>
                <w:szCs w:val="22"/>
                <w:lang w:eastAsia="en-US"/>
              </w:rPr>
              <w:t>Miejsca pracy utworzone w wyniku realizacji projektu, lecz nie powodują wzrostu zatrudnienia w organizacji</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1B2169" w:rsidRPr="003C55C7" w:rsidRDefault="001B2169" w:rsidP="003D2591">
            <w:pPr>
              <w:spacing w:line="240" w:lineRule="auto"/>
              <w:jc w:val="center"/>
              <w:rPr>
                <w:rFonts w:asciiTheme="minorHAnsi" w:hAnsiTheme="minorHAnsi"/>
                <w:szCs w:val="22"/>
              </w:rPr>
            </w:pPr>
            <w:r w:rsidRPr="003C55C7">
              <w:rPr>
                <w:rFonts w:asciiTheme="minorHAnsi" w:hAnsiTheme="minorHAnsi"/>
                <w:szCs w:val="22"/>
              </w:rPr>
              <w:t>horyzontalny</w:t>
            </w:r>
          </w:p>
        </w:tc>
      </w:tr>
      <w:tr w:rsidR="001B2169" w:rsidRPr="007E6BAC" w:rsidTr="003C697F">
        <w:trPr>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rsidR="001B2169" w:rsidRPr="007E6BAC" w:rsidRDefault="001B2169" w:rsidP="003D2591">
            <w:pPr>
              <w:pStyle w:val="Default"/>
              <w:rPr>
                <w:rFonts w:asciiTheme="minorHAnsi" w:hAnsiTheme="minorHAnsi" w:cs="ArialNarrow"/>
                <w:sz w:val="22"/>
                <w:szCs w:val="22"/>
              </w:rPr>
            </w:pPr>
            <w:r w:rsidRPr="007E6BAC">
              <w:rPr>
                <w:rFonts w:asciiTheme="minorHAnsi" w:hAnsiTheme="minorHAnsi" w:cs="ArialNarrow"/>
                <w:sz w:val="22"/>
                <w:szCs w:val="22"/>
              </w:rPr>
              <w:t xml:space="preserve">Liczba nowo utworzonych miejsc pracy - pozostałe formy </w:t>
            </w:r>
            <w:r>
              <w:rPr>
                <w:rFonts w:asciiTheme="minorHAnsi" w:hAnsiTheme="minorHAnsi" w:cs="ArialNarrow"/>
                <w:sz w:val="22"/>
                <w:szCs w:val="22"/>
              </w:rPr>
              <w:t>O/K/M</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1B2169" w:rsidRPr="007E6BAC" w:rsidRDefault="001B2169" w:rsidP="003D2591">
            <w:pPr>
              <w:spacing w:before="0" w:line="240" w:lineRule="auto"/>
              <w:jc w:val="center"/>
              <w:rPr>
                <w:rFonts w:asciiTheme="minorHAnsi" w:hAnsiTheme="minorHAnsi" w:cs="ArialNarrow"/>
                <w:szCs w:val="22"/>
              </w:rPr>
            </w:pPr>
            <w:r w:rsidRPr="007E6BAC">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1B2169" w:rsidRPr="007E6BAC" w:rsidRDefault="001B2169" w:rsidP="003811A1">
            <w:pPr>
              <w:autoSpaceDE w:val="0"/>
              <w:autoSpaceDN w:val="0"/>
              <w:adjustRightInd w:val="0"/>
              <w:spacing w:before="0" w:line="240" w:lineRule="auto"/>
              <w:rPr>
                <w:rFonts w:asciiTheme="minorHAnsi" w:eastAsiaTheme="minorHAnsi" w:hAnsiTheme="minorHAnsi" w:cs="Verdana"/>
                <w:szCs w:val="22"/>
                <w:lang w:eastAsia="en-US"/>
              </w:rPr>
            </w:pPr>
            <w:r w:rsidRPr="007E6BAC">
              <w:rPr>
                <w:rFonts w:asciiTheme="minorHAnsi" w:eastAsiaTheme="minorHAnsi" w:hAnsiTheme="minorHAnsi" w:cstheme="minorBidi"/>
                <w:iCs/>
                <w:szCs w:val="22"/>
                <w:lang w:eastAsia="en-US"/>
              </w:rPr>
              <w:t>Pozostałe formy</w:t>
            </w:r>
            <w:r w:rsidRPr="007E6BAC">
              <w:rPr>
                <w:rFonts w:asciiTheme="minorHAnsi" w:eastAsiaTheme="minorHAnsi" w:hAnsiTheme="minorHAnsi" w:cs="Verdana"/>
                <w:szCs w:val="22"/>
                <w:lang w:eastAsia="en-US"/>
              </w:rPr>
              <w:t xml:space="preserve">, np. umowy cywilnoprawne, miejsca pracy do obsługi projektu, nietrwałe miejsca pracy </w:t>
            </w: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1B2169" w:rsidRPr="007E6BAC" w:rsidRDefault="001B2169" w:rsidP="003D2591">
            <w:pPr>
              <w:spacing w:line="240" w:lineRule="auto"/>
              <w:jc w:val="center"/>
              <w:rPr>
                <w:rFonts w:asciiTheme="minorHAnsi" w:hAnsiTheme="minorHAnsi"/>
                <w:szCs w:val="22"/>
              </w:rPr>
            </w:pPr>
            <w:r w:rsidRPr="007E6BAC">
              <w:rPr>
                <w:rFonts w:asciiTheme="minorHAnsi" w:hAnsiTheme="minorHAnsi"/>
                <w:szCs w:val="22"/>
              </w:rPr>
              <w:t>horyzontalny</w:t>
            </w:r>
          </w:p>
        </w:tc>
      </w:tr>
    </w:tbl>
    <w:p w:rsidR="009F72BB" w:rsidRDefault="009F72BB" w:rsidP="008F1C36">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8F1C36" w:rsidRPr="00217AF8" w:rsidRDefault="008F1C36" w:rsidP="008F1C36">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8F1C36" w:rsidRPr="00217AF8" w:rsidRDefault="008F1C36" w:rsidP="008F1C36">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8F1C36" w:rsidRPr="00217AF8" w:rsidRDefault="008F1C36" w:rsidP="008F1C36">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 przypadku każdego wskaźnika powinna być wykazana na poziomie „0”.</w:t>
      </w:r>
    </w:p>
    <w:p w:rsidR="0063433A" w:rsidRDefault="0063433A" w:rsidP="008F1C36">
      <w:pPr>
        <w:spacing w:line="240" w:lineRule="auto"/>
        <w:jc w:val="both"/>
        <w:rPr>
          <w:rFonts w:asciiTheme="minorHAnsi" w:hAnsiTheme="minorHAnsi" w:cs="Arial"/>
          <w:b/>
          <w:szCs w:val="22"/>
          <w:u w:val="single"/>
        </w:rPr>
      </w:pPr>
    </w:p>
    <w:p w:rsidR="008F1C36" w:rsidRPr="00217AF8" w:rsidRDefault="00E50E37" w:rsidP="008F1C36">
      <w:pPr>
        <w:spacing w:line="240" w:lineRule="auto"/>
        <w:jc w:val="both"/>
        <w:rPr>
          <w:rFonts w:asciiTheme="minorHAnsi" w:hAnsiTheme="minorHAnsi" w:cs="Arial"/>
          <w:b/>
          <w:szCs w:val="22"/>
          <w:u w:val="single"/>
        </w:rPr>
      </w:pPr>
      <w:r>
        <w:rPr>
          <w:rFonts w:asciiTheme="minorHAnsi" w:hAnsiTheme="minorHAnsi" w:cs="Arial"/>
          <w:b/>
          <w:szCs w:val="22"/>
          <w:u w:val="single"/>
        </w:rPr>
        <w:t>E</w:t>
      </w:r>
      <w:r w:rsidR="008F1C36" w:rsidRPr="00217AF8">
        <w:rPr>
          <w:rFonts w:asciiTheme="minorHAnsi" w:hAnsiTheme="minorHAnsi" w:cs="Arial"/>
          <w:b/>
          <w:szCs w:val="22"/>
          <w:u w:val="single"/>
        </w:rPr>
        <w:t xml:space="preserve">fekt wsparcia na poziomie projektu występuje: </w:t>
      </w:r>
    </w:p>
    <w:p w:rsidR="008F1C36" w:rsidRPr="00217AF8" w:rsidRDefault="008F1C36" w:rsidP="008F1C36">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a) w przypadku wskaźników produktu – w okresie od podpisania umowy o dofinansowanie, przy czym osiągnięte wartości powinny zostać wykazane najpóźniej we wniosku o płatność końcową</w:t>
      </w:r>
      <w:r w:rsidR="00E50E37">
        <w:rPr>
          <w:rFonts w:asciiTheme="minorHAnsi" w:hAnsiTheme="minorHAnsi" w:cs="Arial"/>
          <w:b/>
          <w:szCs w:val="22"/>
          <w:u w:val="single"/>
        </w:rPr>
        <w:t xml:space="preserve"> </w:t>
      </w:r>
      <w:r w:rsidR="00E50E37">
        <w:rPr>
          <w:rFonts w:ascii="Calibri" w:hAnsi="Calibri" w:cs="Arial"/>
          <w:b/>
          <w:u w:val="single"/>
        </w:rPr>
        <w:t>oraz utrzymane w okresie trwałości projektu</w:t>
      </w:r>
      <w:r w:rsidRPr="00217AF8">
        <w:rPr>
          <w:rFonts w:asciiTheme="minorHAnsi" w:hAnsiTheme="minorHAnsi" w:cs="Arial"/>
          <w:b/>
          <w:szCs w:val="22"/>
          <w:u w:val="single"/>
        </w:rPr>
        <w:t xml:space="preserve">, </w:t>
      </w:r>
    </w:p>
    <w:p w:rsidR="008F1C36" w:rsidRPr="00217AF8" w:rsidRDefault="008F1C36" w:rsidP="008F1C36">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b) w przypadku wskaźników rezultatu określonych na poziomie projektu: </w:t>
      </w:r>
    </w:p>
    <w:p w:rsidR="008F1C36" w:rsidRPr="00217AF8" w:rsidRDefault="008F1C36" w:rsidP="008F1C36">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217AF8">
        <w:rPr>
          <w:rFonts w:asciiTheme="minorHAnsi" w:hAnsiTheme="minorHAnsi" w:cs="Arial"/>
          <w:b/>
          <w:szCs w:val="22"/>
          <w:u w:val="single"/>
        </w:rPr>
        <w:t xml:space="preserve">co do zasady – w okresie 12 miesięcy od zakończenia okresu realizacji projektu określonego w umowie o dofinansowaniu projektu lub, o ile wynika to ze specyfiki projektu, od uruchomienia przedsięwzięcia, przy czym osiągnięte wartości wykazywane są </w:t>
      </w:r>
      <w:r w:rsidR="00E50E37">
        <w:rPr>
          <w:rFonts w:asciiTheme="minorHAnsi" w:hAnsiTheme="minorHAnsi" w:cs="Arial"/>
          <w:b/>
          <w:szCs w:val="22"/>
          <w:u w:val="single"/>
        </w:rPr>
        <w:t>we</w:t>
      </w:r>
      <w:r w:rsidRPr="00217AF8">
        <w:rPr>
          <w:rFonts w:asciiTheme="minorHAnsi" w:hAnsiTheme="minorHAnsi" w:cs="Arial"/>
          <w:b/>
          <w:szCs w:val="22"/>
          <w:u w:val="single"/>
        </w:rPr>
        <w:t xml:space="preserve"> wniosku o płatność końcową</w:t>
      </w:r>
      <w:r w:rsidR="00E50E37">
        <w:rPr>
          <w:rFonts w:asciiTheme="minorHAnsi" w:hAnsiTheme="minorHAnsi" w:cs="Arial"/>
          <w:b/>
          <w:szCs w:val="22"/>
          <w:u w:val="single"/>
        </w:rPr>
        <w:t xml:space="preserve"> </w:t>
      </w:r>
      <w:r w:rsidR="00E50E37">
        <w:rPr>
          <w:rFonts w:ascii="Calibri" w:hAnsi="Calibri" w:cs="Arial"/>
          <w:b/>
          <w:u w:val="single"/>
        </w:rPr>
        <w:t>lub jego korekcie. Wskaźniki rezultatu powinny być utrzymane w okresie trwałości projektu</w:t>
      </w:r>
      <w:r w:rsidRPr="00217AF8">
        <w:rPr>
          <w:rFonts w:asciiTheme="minorHAnsi" w:hAnsiTheme="minorHAnsi" w:cs="Arial"/>
          <w:b/>
          <w:szCs w:val="22"/>
          <w:u w:val="single"/>
        </w:rPr>
        <w:t>.</w:t>
      </w:r>
    </w:p>
    <w:p w:rsidR="00E50E37" w:rsidRPr="00E50E37" w:rsidRDefault="00E50E37" w:rsidP="00E50E37">
      <w:pPr>
        <w:spacing w:line="240" w:lineRule="auto"/>
        <w:jc w:val="both"/>
        <w:rPr>
          <w:rFonts w:asciiTheme="minorHAnsi" w:hAnsiTheme="minorHAnsi"/>
          <w:szCs w:val="22"/>
        </w:rPr>
      </w:pPr>
      <w:r w:rsidRPr="00E50E37">
        <w:rPr>
          <w:rFonts w:asciiTheme="minorHAnsi" w:hAnsiTheme="minorHAnsi"/>
          <w:szCs w:val="22"/>
        </w:rPr>
        <w:t>lub</w:t>
      </w:r>
    </w:p>
    <w:p w:rsidR="00E50E37" w:rsidRPr="00E50E37" w:rsidRDefault="00E50E37" w:rsidP="00C762AC">
      <w:pPr>
        <w:pStyle w:val="Akapitzlist"/>
        <w:numPr>
          <w:ilvl w:val="0"/>
          <w:numId w:val="6"/>
        </w:numPr>
        <w:spacing w:before="0" w:line="240" w:lineRule="auto"/>
        <w:ind w:left="1134" w:hanging="357"/>
        <w:jc w:val="both"/>
        <w:rPr>
          <w:rFonts w:asciiTheme="minorHAnsi" w:hAnsiTheme="minorHAnsi"/>
          <w:szCs w:val="22"/>
        </w:rPr>
      </w:pPr>
      <w:r w:rsidRPr="00E50E37">
        <w:rPr>
          <w:rFonts w:asciiTheme="minorHAnsi" w:hAnsiTheme="minorHAnsi"/>
          <w:szCs w:val="22"/>
        </w:rPr>
        <w:t>w okresie trwałości projektu, na zasadach o</w:t>
      </w:r>
      <w:r w:rsidR="003C61BA">
        <w:rPr>
          <w:rFonts w:asciiTheme="minorHAnsi" w:hAnsiTheme="minorHAnsi"/>
          <w:szCs w:val="22"/>
        </w:rPr>
        <w:t>kreślonych przez IZ (w umowie o </w:t>
      </w:r>
      <w:r w:rsidRPr="00E50E37">
        <w:rPr>
          <w:rFonts w:asciiTheme="minorHAnsi" w:hAnsiTheme="minorHAnsi"/>
          <w:szCs w:val="22"/>
        </w:rPr>
        <w:t>dofinansowanie projektu)- w przypadku wskaźników, których termin realizacji został wydłużony na wniosek beneficjenta i za zgodą IZ, jednak nie później niż do dnia 31.12.2023 r.,</w:t>
      </w:r>
    </w:p>
    <w:p w:rsidR="008F1C36" w:rsidRPr="00217AF8" w:rsidRDefault="008F1C36" w:rsidP="00E50E37">
      <w:pPr>
        <w:spacing w:line="240" w:lineRule="auto"/>
        <w:ind w:left="1134"/>
        <w:rPr>
          <w:rFonts w:asciiTheme="minorHAnsi" w:hAnsiTheme="minorHAnsi"/>
          <w:szCs w:val="22"/>
        </w:rPr>
      </w:pPr>
    </w:p>
    <w:p w:rsidR="0032765F" w:rsidRPr="00217AF8" w:rsidRDefault="0032765F" w:rsidP="008F1C36">
      <w:pPr>
        <w:autoSpaceDE w:val="0"/>
        <w:autoSpaceDN w:val="0"/>
        <w:adjustRightInd w:val="0"/>
        <w:spacing w:before="120" w:after="120" w:line="240" w:lineRule="auto"/>
        <w:jc w:val="both"/>
        <w:rPr>
          <w:rFonts w:asciiTheme="minorHAnsi" w:hAnsiTheme="minorHAnsi"/>
          <w:szCs w:val="22"/>
        </w:rPr>
      </w:pPr>
    </w:p>
    <w:sectPr w:rsidR="0032765F" w:rsidRPr="00217AF8" w:rsidSect="003A3F65">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36" w:rsidRDefault="00005E36" w:rsidP="008C495E">
      <w:pPr>
        <w:spacing w:before="0" w:line="240" w:lineRule="auto"/>
      </w:pPr>
      <w:r>
        <w:separator/>
      </w:r>
    </w:p>
  </w:endnote>
  <w:endnote w:type="continuationSeparator" w:id="0">
    <w:p w:rsidR="00005E36" w:rsidRDefault="00005E36"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30044"/>
      <w:docPartObj>
        <w:docPartGallery w:val="Page Numbers (Bottom of Page)"/>
        <w:docPartUnique/>
      </w:docPartObj>
    </w:sdtPr>
    <w:sdtEndPr/>
    <w:sdtContent>
      <w:p w:rsidR="00A66C0C" w:rsidRDefault="00E4616B">
        <w:pPr>
          <w:pStyle w:val="Stopka"/>
          <w:jc w:val="right"/>
        </w:pPr>
        <w:r>
          <w:fldChar w:fldCharType="begin"/>
        </w:r>
        <w:r w:rsidR="00A66C0C">
          <w:instrText>PAGE   \* MERGEFORMAT</w:instrText>
        </w:r>
        <w:r>
          <w:fldChar w:fldCharType="separate"/>
        </w:r>
        <w:r w:rsidR="000E731E">
          <w:rPr>
            <w:noProof/>
          </w:rPr>
          <w:t>11</w:t>
        </w:r>
        <w:r>
          <w:fldChar w:fldCharType="end"/>
        </w:r>
      </w:p>
    </w:sdtContent>
  </w:sdt>
  <w:p w:rsidR="00A66C0C" w:rsidRDefault="00A66C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0"/>
      <w:docPartObj>
        <w:docPartGallery w:val="Page Numbers (Bottom of Page)"/>
        <w:docPartUnique/>
      </w:docPartObj>
    </w:sdtPr>
    <w:sdtEndPr/>
    <w:sdtContent>
      <w:p w:rsidR="009F3688" w:rsidRDefault="00C02ABB">
        <w:pPr>
          <w:pStyle w:val="Stopka"/>
          <w:jc w:val="right"/>
        </w:pPr>
        <w:r>
          <w:fldChar w:fldCharType="begin"/>
        </w:r>
        <w:r>
          <w:instrText xml:space="preserve"> PAGE   \* MERGEFORMAT </w:instrText>
        </w:r>
        <w:r>
          <w:fldChar w:fldCharType="separate"/>
        </w:r>
        <w:r w:rsidR="000E731E">
          <w:rPr>
            <w:noProof/>
          </w:rPr>
          <w:t>1</w:t>
        </w:r>
        <w:r>
          <w:rPr>
            <w:noProof/>
          </w:rPr>
          <w:fldChar w:fldCharType="end"/>
        </w:r>
      </w:p>
    </w:sdtContent>
  </w:sdt>
  <w:p w:rsidR="009F3688" w:rsidRDefault="009F36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36" w:rsidRDefault="00005E36" w:rsidP="008C495E">
      <w:pPr>
        <w:spacing w:before="0" w:line="240" w:lineRule="auto"/>
      </w:pPr>
      <w:r>
        <w:separator/>
      </w:r>
    </w:p>
  </w:footnote>
  <w:footnote w:type="continuationSeparator" w:id="0">
    <w:p w:rsidR="00005E36" w:rsidRDefault="00005E36"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0C" w:rsidRDefault="00A66C0C">
    <w:pPr>
      <w:pStyle w:val="Nagwek"/>
      <w:jc w:val="right"/>
    </w:pPr>
  </w:p>
  <w:p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88" w:rsidRDefault="009F3688" w:rsidP="003A3F65">
    <w:pPr>
      <w:pStyle w:val="Nagwek"/>
      <w:jc w:val="right"/>
      <w:rPr>
        <w:sz w:val="16"/>
        <w:szCs w:val="16"/>
      </w:rPr>
    </w:pPr>
    <w:r w:rsidRPr="009F3688">
      <w:rPr>
        <w:noProof/>
        <w:sz w:val="16"/>
        <w:szCs w:val="16"/>
      </w:rPr>
      <w:drawing>
        <wp:anchor distT="0" distB="0" distL="114300" distR="114300" simplePos="0" relativeHeight="251659264" behindDoc="1" locked="0" layoutInCell="1" allowOverlap="1" wp14:anchorId="560FDC27" wp14:editId="397D9B4F">
          <wp:simplePos x="0" y="0"/>
          <wp:positionH relativeFrom="column">
            <wp:posOffset>347980</wp:posOffset>
          </wp:positionH>
          <wp:positionV relativeFrom="paragraph">
            <wp:posOffset>-20955</wp:posOffset>
          </wp:positionV>
          <wp:extent cx="4971415" cy="619125"/>
          <wp:effectExtent l="0" t="0" r="635" b="9525"/>
          <wp:wrapNone/>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9F3688" w:rsidRDefault="009F3688" w:rsidP="003A3F65">
    <w:pPr>
      <w:pStyle w:val="Nagwek"/>
      <w:jc w:val="right"/>
      <w:rPr>
        <w:sz w:val="16"/>
        <w:szCs w:val="16"/>
      </w:rPr>
    </w:pPr>
  </w:p>
  <w:p w:rsidR="009F3688" w:rsidRDefault="009F3688" w:rsidP="009F3688">
    <w:pPr>
      <w:pStyle w:val="Nagwek"/>
      <w:rPr>
        <w:sz w:val="16"/>
        <w:szCs w:val="16"/>
      </w:rPr>
    </w:pPr>
  </w:p>
  <w:p w:rsidR="009F3688" w:rsidRDefault="009F3688" w:rsidP="003A3F65">
    <w:pPr>
      <w:pStyle w:val="Nagwek"/>
      <w:jc w:val="right"/>
      <w:rPr>
        <w:sz w:val="16"/>
        <w:szCs w:val="16"/>
      </w:rPr>
    </w:pPr>
  </w:p>
  <w:p w:rsidR="009F3688" w:rsidRDefault="009F3688" w:rsidP="003A3F65">
    <w:pPr>
      <w:pStyle w:val="Nagwek"/>
      <w:jc w:val="right"/>
      <w:rPr>
        <w:sz w:val="16"/>
        <w:szCs w:val="16"/>
      </w:rPr>
    </w:pPr>
  </w:p>
  <w:p w:rsidR="00980DED" w:rsidRDefault="00980DED" w:rsidP="003A3F65">
    <w:pPr>
      <w:pStyle w:val="Nagwek"/>
      <w:jc w:val="right"/>
      <w:rPr>
        <w:rFonts w:asciiTheme="minorHAnsi" w:hAnsiTheme="minorHAnsi"/>
        <w:sz w:val="16"/>
        <w:szCs w:val="16"/>
      </w:rPr>
    </w:pPr>
  </w:p>
  <w:p w:rsidR="003A3F65" w:rsidRPr="009A2C8E" w:rsidRDefault="009A2C8E" w:rsidP="009A2C8E">
    <w:pPr>
      <w:pStyle w:val="Nagwek"/>
      <w:jc w:val="right"/>
      <w:rPr>
        <w:rFonts w:asciiTheme="minorHAnsi" w:hAnsiTheme="minorHAnsi"/>
        <w:b/>
        <w:sz w:val="24"/>
        <w:szCs w:val="16"/>
      </w:rPr>
    </w:pPr>
    <w:r>
      <w:rPr>
        <w:rFonts w:asciiTheme="minorHAnsi" w:hAnsiTheme="minorHAnsi"/>
        <w:b/>
        <w:sz w:val="24"/>
        <w:szCs w:val="16"/>
      </w:rPr>
      <w:t xml:space="preserve">Załącznik  </w:t>
    </w:r>
    <w:r w:rsidRPr="009A2C8E">
      <w:rPr>
        <w:rFonts w:asciiTheme="minorHAnsi" w:hAnsiTheme="minorHAnsi"/>
        <w:b/>
        <w:sz w:val="24"/>
        <w:szCs w:val="16"/>
      </w:rPr>
      <w:t>nr 2 do Regulamin</w:t>
    </w:r>
    <w:r>
      <w:rPr>
        <w:rFonts w:asciiTheme="minorHAnsi" w:hAnsiTheme="minorHAnsi"/>
        <w:b/>
        <w:sz w:val="24"/>
        <w:szCs w:val="16"/>
      </w:rPr>
      <w:t>u</w:t>
    </w:r>
    <w:r w:rsidR="003A3F65" w:rsidRPr="009A2C8E">
      <w:rPr>
        <w:rFonts w:asciiTheme="minorHAnsi" w:hAnsiTheme="minorHAnsi"/>
        <w:b/>
        <w:sz w:val="24"/>
        <w:szCs w:val="16"/>
      </w:rPr>
      <w:t xml:space="preserve"> konkurs</w:t>
    </w:r>
    <w:r w:rsidR="00BF6BD4">
      <w:rPr>
        <w:rFonts w:asciiTheme="minorHAnsi" w:hAnsiTheme="minorHAnsi"/>
        <w:b/>
        <w:sz w:val="24"/>
        <w:szCs w:val="16"/>
      </w:rPr>
      <w:t>u</w:t>
    </w:r>
  </w:p>
  <w:p w:rsidR="00980DED" w:rsidRPr="0063433A" w:rsidRDefault="0063433A" w:rsidP="003A3F65">
    <w:pPr>
      <w:pStyle w:val="Nagwek"/>
      <w:jc w:val="right"/>
      <w:rPr>
        <w:rFonts w:asciiTheme="minorHAnsi" w:hAnsiTheme="minorHAnsi"/>
        <w:b/>
        <w:sz w:val="16"/>
        <w:szCs w:val="16"/>
      </w:rPr>
    </w:pPr>
    <w:r w:rsidRPr="0063433A">
      <w:rPr>
        <w:rFonts w:asciiTheme="minorHAnsi" w:hAnsiTheme="minorHAnsi"/>
        <w:b/>
        <w:sz w:val="24"/>
        <w:szCs w:val="24"/>
      </w:rPr>
      <w:t>RPDS.04.02.01-IZ.00-02-358/19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3400"/>
    <w:multiLevelType w:val="hybridMultilevel"/>
    <w:tmpl w:val="29842B04"/>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4">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B10331B"/>
    <w:multiLevelType w:val="hybridMultilevel"/>
    <w:tmpl w:val="7CF431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50701703"/>
    <w:multiLevelType w:val="hybridMultilevel"/>
    <w:tmpl w:val="03ECB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FEB0D58"/>
    <w:multiLevelType w:val="hybridMultilevel"/>
    <w:tmpl w:val="27FEA4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82E0AA3"/>
    <w:multiLevelType w:val="hybridMultilevel"/>
    <w:tmpl w:val="03728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9B20271"/>
    <w:multiLevelType w:val="hybridMultilevel"/>
    <w:tmpl w:val="E460F12C"/>
    <w:lvl w:ilvl="0" w:tplc="E304C5BA">
      <w:start w:val="1"/>
      <w:numFmt w:val="lowerLetter"/>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6">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4"/>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7"/>
  </w:num>
  <w:num w:numId="8">
    <w:abstractNumId w:val="16"/>
  </w:num>
  <w:num w:numId="9">
    <w:abstractNumId w:val="7"/>
  </w:num>
  <w:num w:numId="10">
    <w:abstractNumId w:val="3"/>
  </w:num>
  <w:num w:numId="11">
    <w:abstractNumId w:val="15"/>
  </w:num>
  <w:num w:numId="12">
    <w:abstractNumId w:val="12"/>
  </w:num>
  <w:num w:numId="13">
    <w:abstractNumId w:val="0"/>
  </w:num>
  <w:num w:numId="14">
    <w:abstractNumId w:val="13"/>
  </w:num>
  <w:num w:numId="15">
    <w:abstractNumId w:val="9"/>
  </w:num>
  <w:num w:numId="16">
    <w:abstractNumId w:val="10"/>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02E70"/>
    <w:rsid w:val="00005E36"/>
    <w:rsid w:val="000253C7"/>
    <w:rsid w:val="00045A17"/>
    <w:rsid w:val="00057C26"/>
    <w:rsid w:val="00094C3F"/>
    <w:rsid w:val="000972D6"/>
    <w:rsid w:val="000B05C7"/>
    <w:rsid w:val="000C0A4C"/>
    <w:rsid w:val="000D6F36"/>
    <w:rsid w:val="000E731E"/>
    <w:rsid w:val="000E7D02"/>
    <w:rsid w:val="000F1E65"/>
    <w:rsid w:val="000F2F7C"/>
    <w:rsid w:val="000F5C98"/>
    <w:rsid w:val="00141571"/>
    <w:rsid w:val="00142940"/>
    <w:rsid w:val="001437C9"/>
    <w:rsid w:val="0015486C"/>
    <w:rsid w:val="00184A53"/>
    <w:rsid w:val="0019150A"/>
    <w:rsid w:val="00191605"/>
    <w:rsid w:val="001B2169"/>
    <w:rsid w:val="001B3153"/>
    <w:rsid w:val="001C4F9E"/>
    <w:rsid w:val="001D3A12"/>
    <w:rsid w:val="00204697"/>
    <w:rsid w:val="00217AF8"/>
    <w:rsid w:val="00222A42"/>
    <w:rsid w:val="002261A4"/>
    <w:rsid w:val="002275FC"/>
    <w:rsid w:val="00232E0F"/>
    <w:rsid w:val="00237177"/>
    <w:rsid w:val="002408B0"/>
    <w:rsid w:val="00253FAA"/>
    <w:rsid w:val="00266D58"/>
    <w:rsid w:val="002972E4"/>
    <w:rsid w:val="002B246A"/>
    <w:rsid w:val="002B5DA0"/>
    <w:rsid w:val="002B767A"/>
    <w:rsid w:val="002B7FEA"/>
    <w:rsid w:val="002C76F4"/>
    <w:rsid w:val="002D5507"/>
    <w:rsid w:val="002F6273"/>
    <w:rsid w:val="00307535"/>
    <w:rsid w:val="003256DF"/>
    <w:rsid w:val="00326529"/>
    <w:rsid w:val="0032765F"/>
    <w:rsid w:val="00335935"/>
    <w:rsid w:val="00340A6B"/>
    <w:rsid w:val="00370466"/>
    <w:rsid w:val="00370881"/>
    <w:rsid w:val="00380861"/>
    <w:rsid w:val="003811A1"/>
    <w:rsid w:val="00381C30"/>
    <w:rsid w:val="00396F3C"/>
    <w:rsid w:val="003A3F65"/>
    <w:rsid w:val="003A6137"/>
    <w:rsid w:val="003C55C7"/>
    <w:rsid w:val="003C61BA"/>
    <w:rsid w:val="003C697F"/>
    <w:rsid w:val="003D2C3D"/>
    <w:rsid w:val="003D3BC5"/>
    <w:rsid w:val="003E12B2"/>
    <w:rsid w:val="003F6384"/>
    <w:rsid w:val="003F6A6D"/>
    <w:rsid w:val="0041446A"/>
    <w:rsid w:val="00414AF4"/>
    <w:rsid w:val="00421C29"/>
    <w:rsid w:val="0044238B"/>
    <w:rsid w:val="00443051"/>
    <w:rsid w:val="00455EB6"/>
    <w:rsid w:val="00456C7C"/>
    <w:rsid w:val="0046263E"/>
    <w:rsid w:val="0046493A"/>
    <w:rsid w:val="00471B0C"/>
    <w:rsid w:val="00476947"/>
    <w:rsid w:val="00485CDD"/>
    <w:rsid w:val="004B303A"/>
    <w:rsid w:val="004C6C36"/>
    <w:rsid w:val="005025FD"/>
    <w:rsid w:val="00506413"/>
    <w:rsid w:val="00516B06"/>
    <w:rsid w:val="00522930"/>
    <w:rsid w:val="00530E5D"/>
    <w:rsid w:val="00535E8F"/>
    <w:rsid w:val="00545C21"/>
    <w:rsid w:val="00555321"/>
    <w:rsid w:val="005615C8"/>
    <w:rsid w:val="005657D8"/>
    <w:rsid w:val="00572667"/>
    <w:rsid w:val="00593AA2"/>
    <w:rsid w:val="005947E7"/>
    <w:rsid w:val="005A1857"/>
    <w:rsid w:val="005B5C20"/>
    <w:rsid w:val="005C264A"/>
    <w:rsid w:val="005F7B50"/>
    <w:rsid w:val="0060140B"/>
    <w:rsid w:val="00604576"/>
    <w:rsid w:val="0061737E"/>
    <w:rsid w:val="00620A45"/>
    <w:rsid w:val="00620B41"/>
    <w:rsid w:val="0063433A"/>
    <w:rsid w:val="00635DB0"/>
    <w:rsid w:val="006526A0"/>
    <w:rsid w:val="006706C6"/>
    <w:rsid w:val="0067179E"/>
    <w:rsid w:val="00677786"/>
    <w:rsid w:val="00695CF6"/>
    <w:rsid w:val="006A09F0"/>
    <w:rsid w:val="006A0FA8"/>
    <w:rsid w:val="006A2353"/>
    <w:rsid w:val="006A2A3F"/>
    <w:rsid w:val="006B05A8"/>
    <w:rsid w:val="006C3827"/>
    <w:rsid w:val="006C652C"/>
    <w:rsid w:val="006D3B7E"/>
    <w:rsid w:val="00701E65"/>
    <w:rsid w:val="00701E7E"/>
    <w:rsid w:val="00704B1F"/>
    <w:rsid w:val="007207C0"/>
    <w:rsid w:val="00726AC4"/>
    <w:rsid w:val="0072750F"/>
    <w:rsid w:val="007300ED"/>
    <w:rsid w:val="0073373A"/>
    <w:rsid w:val="00741B27"/>
    <w:rsid w:val="00762A00"/>
    <w:rsid w:val="007650AC"/>
    <w:rsid w:val="00770BD0"/>
    <w:rsid w:val="00782324"/>
    <w:rsid w:val="00785C6B"/>
    <w:rsid w:val="00787387"/>
    <w:rsid w:val="007A4406"/>
    <w:rsid w:val="007B0AA3"/>
    <w:rsid w:val="007B58EE"/>
    <w:rsid w:val="007C0706"/>
    <w:rsid w:val="007D1CF1"/>
    <w:rsid w:val="007D672B"/>
    <w:rsid w:val="007D7DE7"/>
    <w:rsid w:val="007E025A"/>
    <w:rsid w:val="007E26CB"/>
    <w:rsid w:val="007E6D53"/>
    <w:rsid w:val="00831FC4"/>
    <w:rsid w:val="0083253A"/>
    <w:rsid w:val="00833AD5"/>
    <w:rsid w:val="00844DE8"/>
    <w:rsid w:val="008554A8"/>
    <w:rsid w:val="0085713F"/>
    <w:rsid w:val="008A09D1"/>
    <w:rsid w:val="008A195C"/>
    <w:rsid w:val="008B21E1"/>
    <w:rsid w:val="008B673D"/>
    <w:rsid w:val="008C495E"/>
    <w:rsid w:val="008E16E2"/>
    <w:rsid w:val="008E34DE"/>
    <w:rsid w:val="008E3F0D"/>
    <w:rsid w:val="008F1C36"/>
    <w:rsid w:val="008F4BAC"/>
    <w:rsid w:val="008F5AB8"/>
    <w:rsid w:val="009024D3"/>
    <w:rsid w:val="00905F01"/>
    <w:rsid w:val="00911273"/>
    <w:rsid w:val="00916677"/>
    <w:rsid w:val="009449EE"/>
    <w:rsid w:val="009456DB"/>
    <w:rsid w:val="00945728"/>
    <w:rsid w:val="00946665"/>
    <w:rsid w:val="00957260"/>
    <w:rsid w:val="009609F6"/>
    <w:rsid w:val="00980DED"/>
    <w:rsid w:val="00982504"/>
    <w:rsid w:val="009926BE"/>
    <w:rsid w:val="0099367C"/>
    <w:rsid w:val="009A2C8E"/>
    <w:rsid w:val="009B0239"/>
    <w:rsid w:val="009B235B"/>
    <w:rsid w:val="009B52F7"/>
    <w:rsid w:val="009C6F27"/>
    <w:rsid w:val="009D016E"/>
    <w:rsid w:val="009D3C56"/>
    <w:rsid w:val="009E65D0"/>
    <w:rsid w:val="009F3688"/>
    <w:rsid w:val="009F72BB"/>
    <w:rsid w:val="00A318E7"/>
    <w:rsid w:val="00A459F4"/>
    <w:rsid w:val="00A47D66"/>
    <w:rsid w:val="00A66C0C"/>
    <w:rsid w:val="00A7445E"/>
    <w:rsid w:val="00A76EB5"/>
    <w:rsid w:val="00A804DB"/>
    <w:rsid w:val="00AA56BE"/>
    <w:rsid w:val="00AC7B21"/>
    <w:rsid w:val="00AD2437"/>
    <w:rsid w:val="00AF478C"/>
    <w:rsid w:val="00B145AE"/>
    <w:rsid w:val="00B17F26"/>
    <w:rsid w:val="00B204DD"/>
    <w:rsid w:val="00B21BBC"/>
    <w:rsid w:val="00B235B0"/>
    <w:rsid w:val="00B32871"/>
    <w:rsid w:val="00B32BB7"/>
    <w:rsid w:val="00B40F0F"/>
    <w:rsid w:val="00B6146D"/>
    <w:rsid w:val="00B61B7A"/>
    <w:rsid w:val="00B65942"/>
    <w:rsid w:val="00B840A9"/>
    <w:rsid w:val="00B91785"/>
    <w:rsid w:val="00BC03CE"/>
    <w:rsid w:val="00BD6CEC"/>
    <w:rsid w:val="00BF6BD4"/>
    <w:rsid w:val="00C0278F"/>
    <w:rsid w:val="00C02ABB"/>
    <w:rsid w:val="00C077CA"/>
    <w:rsid w:val="00C10532"/>
    <w:rsid w:val="00C40E8D"/>
    <w:rsid w:val="00C426DA"/>
    <w:rsid w:val="00C43453"/>
    <w:rsid w:val="00C47C80"/>
    <w:rsid w:val="00C645A3"/>
    <w:rsid w:val="00C708E7"/>
    <w:rsid w:val="00C762AC"/>
    <w:rsid w:val="00C90F5E"/>
    <w:rsid w:val="00C9174F"/>
    <w:rsid w:val="00C94E13"/>
    <w:rsid w:val="00C96A75"/>
    <w:rsid w:val="00CA4AEC"/>
    <w:rsid w:val="00CC7758"/>
    <w:rsid w:val="00CF5466"/>
    <w:rsid w:val="00CF69D1"/>
    <w:rsid w:val="00D03CAB"/>
    <w:rsid w:val="00D11CB4"/>
    <w:rsid w:val="00D11E26"/>
    <w:rsid w:val="00D135E7"/>
    <w:rsid w:val="00D22F8E"/>
    <w:rsid w:val="00D2500C"/>
    <w:rsid w:val="00D5098A"/>
    <w:rsid w:val="00D57D29"/>
    <w:rsid w:val="00D93881"/>
    <w:rsid w:val="00D97E39"/>
    <w:rsid w:val="00DB617A"/>
    <w:rsid w:val="00DC184F"/>
    <w:rsid w:val="00DD181F"/>
    <w:rsid w:val="00DD6FA0"/>
    <w:rsid w:val="00E1332B"/>
    <w:rsid w:val="00E201B7"/>
    <w:rsid w:val="00E232BD"/>
    <w:rsid w:val="00E32094"/>
    <w:rsid w:val="00E32822"/>
    <w:rsid w:val="00E32B6F"/>
    <w:rsid w:val="00E4616B"/>
    <w:rsid w:val="00E464EE"/>
    <w:rsid w:val="00E46E68"/>
    <w:rsid w:val="00E50E37"/>
    <w:rsid w:val="00E53C6C"/>
    <w:rsid w:val="00E6017F"/>
    <w:rsid w:val="00E61834"/>
    <w:rsid w:val="00E61858"/>
    <w:rsid w:val="00E664B7"/>
    <w:rsid w:val="00E71843"/>
    <w:rsid w:val="00E72468"/>
    <w:rsid w:val="00E90CA0"/>
    <w:rsid w:val="00EA265F"/>
    <w:rsid w:val="00EA7158"/>
    <w:rsid w:val="00EF5AA6"/>
    <w:rsid w:val="00F02218"/>
    <w:rsid w:val="00F065BF"/>
    <w:rsid w:val="00F11106"/>
    <w:rsid w:val="00F17083"/>
    <w:rsid w:val="00F33FEF"/>
    <w:rsid w:val="00F56AFD"/>
    <w:rsid w:val="00F66AA4"/>
    <w:rsid w:val="00F72230"/>
    <w:rsid w:val="00F762C4"/>
    <w:rsid w:val="00F85644"/>
    <w:rsid w:val="00F95877"/>
    <w:rsid w:val="00FC6B1D"/>
    <w:rsid w:val="00FD40E1"/>
    <w:rsid w:val="00FD56E3"/>
    <w:rsid w:val="00FD7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aliases w:val="Numerowanie,List Paragraph,Akapit z listą BS,Akapit z listą1,Punkt 1.1,Kolorowa lista — akcent 11"/>
    <w:basedOn w:val="Normalny"/>
    <w:link w:val="AkapitzlistZnak"/>
    <w:uiPriority w:val="34"/>
    <w:qFormat/>
    <w:rsid w:val="008C495E"/>
    <w:pPr>
      <w:ind w:left="708"/>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customStyle="1" w:styleId="hps">
    <w:name w:val="hps"/>
    <w:basedOn w:val="Domylnaczcionkaakapitu"/>
    <w:rsid w:val="00E46E68"/>
  </w:style>
  <w:style w:type="paragraph" w:styleId="Spistreci1">
    <w:name w:val="toc 1"/>
    <w:basedOn w:val="Normalny"/>
    <w:next w:val="Normalny"/>
    <w:autoRedefine/>
    <w:uiPriority w:val="39"/>
    <w:unhideWhenUsed/>
    <w:rsid w:val="009A2C8E"/>
    <w:pPr>
      <w:spacing w:before="240" w:after="120" w:line="276" w:lineRule="auto"/>
    </w:pPr>
    <w:rPr>
      <w:rFonts w:asciiTheme="minorHAnsi" w:eastAsiaTheme="minorHAnsi" w:hAnsiTheme="minorHAnsi" w:cstheme="minorBidi"/>
      <w:b/>
      <w:bCs/>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aliases w:val="Numerowanie,List Paragraph,Akapit z listą BS,Akapit z listą1,Punkt 1.1,Kolorowa lista — akcent 11"/>
    <w:basedOn w:val="Normalny"/>
    <w:link w:val="AkapitzlistZnak"/>
    <w:uiPriority w:val="34"/>
    <w:qFormat/>
    <w:rsid w:val="008C495E"/>
    <w:pPr>
      <w:ind w:left="708"/>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customStyle="1" w:styleId="hps">
    <w:name w:val="hps"/>
    <w:basedOn w:val="Domylnaczcionkaakapitu"/>
    <w:rsid w:val="00E46E68"/>
  </w:style>
  <w:style w:type="paragraph" w:styleId="Spistreci1">
    <w:name w:val="toc 1"/>
    <w:basedOn w:val="Normalny"/>
    <w:next w:val="Normalny"/>
    <w:autoRedefine/>
    <w:uiPriority w:val="39"/>
    <w:unhideWhenUsed/>
    <w:rsid w:val="009A2C8E"/>
    <w:pPr>
      <w:spacing w:before="240" w:after="120" w:line="276" w:lineRule="auto"/>
    </w:pPr>
    <w:rPr>
      <w:rFonts w:asciiTheme="minorHAnsi" w:eastAsiaTheme="minorHAnsi" w:hAnsiTheme="minorHAnsi" w:cstheme="minorBidi"/>
      <w:b/>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0537">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710232831">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278831242">
      <w:bodyDiv w:val="1"/>
      <w:marLeft w:val="0"/>
      <w:marRight w:val="0"/>
      <w:marTop w:val="0"/>
      <w:marBottom w:val="0"/>
      <w:divBdr>
        <w:top w:val="none" w:sz="0" w:space="0" w:color="auto"/>
        <w:left w:val="none" w:sz="0" w:space="0" w:color="auto"/>
        <w:bottom w:val="none" w:sz="0" w:space="0" w:color="auto"/>
        <w:right w:val="none" w:sz="0" w:space="0" w:color="auto"/>
      </w:divBdr>
      <w:divsChild>
        <w:div w:id="1036928806">
          <w:marLeft w:val="0"/>
          <w:marRight w:val="0"/>
          <w:marTop w:val="0"/>
          <w:marBottom w:val="0"/>
          <w:divBdr>
            <w:top w:val="none" w:sz="0" w:space="0" w:color="auto"/>
            <w:left w:val="none" w:sz="0" w:space="0" w:color="auto"/>
            <w:bottom w:val="none" w:sz="0" w:space="0" w:color="auto"/>
            <w:right w:val="none" w:sz="0" w:space="0" w:color="auto"/>
          </w:divBdr>
        </w:div>
        <w:div w:id="177084828">
          <w:marLeft w:val="0"/>
          <w:marRight w:val="0"/>
          <w:marTop w:val="0"/>
          <w:marBottom w:val="0"/>
          <w:divBdr>
            <w:top w:val="none" w:sz="0" w:space="0" w:color="auto"/>
            <w:left w:val="none" w:sz="0" w:space="0" w:color="auto"/>
            <w:bottom w:val="none" w:sz="0" w:space="0" w:color="auto"/>
            <w:right w:val="none" w:sz="0" w:space="0" w:color="auto"/>
          </w:divBdr>
        </w:div>
        <w:div w:id="318048235">
          <w:marLeft w:val="0"/>
          <w:marRight w:val="0"/>
          <w:marTop w:val="0"/>
          <w:marBottom w:val="0"/>
          <w:divBdr>
            <w:top w:val="none" w:sz="0" w:space="0" w:color="auto"/>
            <w:left w:val="none" w:sz="0" w:space="0" w:color="auto"/>
            <w:bottom w:val="none" w:sz="0" w:space="0" w:color="auto"/>
            <w:right w:val="none" w:sz="0" w:space="0" w:color="auto"/>
          </w:divBdr>
        </w:div>
        <w:div w:id="1242376851">
          <w:marLeft w:val="0"/>
          <w:marRight w:val="0"/>
          <w:marTop w:val="0"/>
          <w:marBottom w:val="0"/>
          <w:divBdr>
            <w:top w:val="none" w:sz="0" w:space="0" w:color="auto"/>
            <w:left w:val="none" w:sz="0" w:space="0" w:color="auto"/>
            <w:bottom w:val="none" w:sz="0" w:space="0" w:color="auto"/>
            <w:right w:val="none" w:sz="0" w:space="0" w:color="auto"/>
          </w:divBdr>
        </w:div>
        <w:div w:id="1719471919">
          <w:marLeft w:val="0"/>
          <w:marRight w:val="0"/>
          <w:marTop w:val="0"/>
          <w:marBottom w:val="0"/>
          <w:divBdr>
            <w:top w:val="none" w:sz="0" w:space="0" w:color="auto"/>
            <w:left w:val="none" w:sz="0" w:space="0" w:color="auto"/>
            <w:bottom w:val="none" w:sz="0" w:space="0" w:color="auto"/>
            <w:right w:val="none" w:sz="0" w:space="0" w:color="auto"/>
          </w:divBdr>
        </w:div>
        <w:div w:id="467942476">
          <w:marLeft w:val="0"/>
          <w:marRight w:val="0"/>
          <w:marTop w:val="0"/>
          <w:marBottom w:val="0"/>
          <w:divBdr>
            <w:top w:val="none" w:sz="0" w:space="0" w:color="auto"/>
            <w:left w:val="none" w:sz="0" w:space="0" w:color="auto"/>
            <w:bottom w:val="none" w:sz="0" w:space="0" w:color="auto"/>
            <w:right w:val="none" w:sz="0" w:space="0" w:color="auto"/>
          </w:divBdr>
        </w:div>
        <w:div w:id="1387559559">
          <w:marLeft w:val="0"/>
          <w:marRight w:val="0"/>
          <w:marTop w:val="0"/>
          <w:marBottom w:val="0"/>
          <w:divBdr>
            <w:top w:val="none" w:sz="0" w:space="0" w:color="auto"/>
            <w:left w:val="none" w:sz="0" w:space="0" w:color="auto"/>
            <w:bottom w:val="none" w:sz="0" w:space="0" w:color="auto"/>
            <w:right w:val="none" w:sz="0" w:space="0" w:color="auto"/>
          </w:divBdr>
        </w:div>
        <w:div w:id="1090852839">
          <w:marLeft w:val="0"/>
          <w:marRight w:val="0"/>
          <w:marTop w:val="0"/>
          <w:marBottom w:val="0"/>
          <w:divBdr>
            <w:top w:val="none" w:sz="0" w:space="0" w:color="auto"/>
            <w:left w:val="none" w:sz="0" w:space="0" w:color="auto"/>
            <w:bottom w:val="none" w:sz="0" w:space="0" w:color="auto"/>
            <w:right w:val="none" w:sz="0" w:space="0" w:color="auto"/>
          </w:divBdr>
        </w:div>
        <w:div w:id="2141651866">
          <w:marLeft w:val="0"/>
          <w:marRight w:val="0"/>
          <w:marTop w:val="0"/>
          <w:marBottom w:val="0"/>
          <w:divBdr>
            <w:top w:val="none" w:sz="0" w:space="0" w:color="auto"/>
            <w:left w:val="none" w:sz="0" w:space="0" w:color="auto"/>
            <w:bottom w:val="none" w:sz="0" w:space="0" w:color="auto"/>
            <w:right w:val="none" w:sz="0" w:space="0" w:color="auto"/>
          </w:divBdr>
        </w:div>
        <w:div w:id="730538237">
          <w:marLeft w:val="0"/>
          <w:marRight w:val="0"/>
          <w:marTop w:val="0"/>
          <w:marBottom w:val="0"/>
          <w:divBdr>
            <w:top w:val="none" w:sz="0" w:space="0" w:color="auto"/>
            <w:left w:val="none" w:sz="0" w:space="0" w:color="auto"/>
            <w:bottom w:val="none" w:sz="0" w:space="0" w:color="auto"/>
            <w:right w:val="none" w:sz="0" w:space="0" w:color="auto"/>
          </w:divBdr>
        </w:div>
        <w:div w:id="281233716">
          <w:marLeft w:val="0"/>
          <w:marRight w:val="0"/>
          <w:marTop w:val="0"/>
          <w:marBottom w:val="0"/>
          <w:divBdr>
            <w:top w:val="none" w:sz="0" w:space="0" w:color="auto"/>
            <w:left w:val="none" w:sz="0" w:space="0" w:color="auto"/>
            <w:bottom w:val="none" w:sz="0" w:space="0" w:color="auto"/>
            <w:right w:val="none" w:sz="0" w:space="0" w:color="auto"/>
          </w:divBdr>
        </w:div>
        <w:div w:id="1830097074">
          <w:marLeft w:val="0"/>
          <w:marRight w:val="0"/>
          <w:marTop w:val="0"/>
          <w:marBottom w:val="0"/>
          <w:divBdr>
            <w:top w:val="none" w:sz="0" w:space="0" w:color="auto"/>
            <w:left w:val="none" w:sz="0" w:space="0" w:color="auto"/>
            <w:bottom w:val="none" w:sz="0" w:space="0" w:color="auto"/>
            <w:right w:val="none" w:sz="0" w:space="0" w:color="auto"/>
          </w:divBdr>
        </w:div>
        <w:div w:id="425005869">
          <w:marLeft w:val="0"/>
          <w:marRight w:val="0"/>
          <w:marTop w:val="0"/>
          <w:marBottom w:val="0"/>
          <w:divBdr>
            <w:top w:val="none" w:sz="0" w:space="0" w:color="auto"/>
            <w:left w:val="none" w:sz="0" w:space="0" w:color="auto"/>
            <w:bottom w:val="none" w:sz="0" w:space="0" w:color="auto"/>
            <w:right w:val="none" w:sz="0" w:space="0" w:color="auto"/>
          </w:divBdr>
        </w:div>
        <w:div w:id="971056870">
          <w:marLeft w:val="0"/>
          <w:marRight w:val="0"/>
          <w:marTop w:val="0"/>
          <w:marBottom w:val="0"/>
          <w:divBdr>
            <w:top w:val="none" w:sz="0" w:space="0" w:color="auto"/>
            <w:left w:val="none" w:sz="0" w:space="0" w:color="auto"/>
            <w:bottom w:val="none" w:sz="0" w:space="0" w:color="auto"/>
            <w:right w:val="none" w:sz="0" w:space="0" w:color="auto"/>
          </w:divBdr>
        </w:div>
        <w:div w:id="1716853700">
          <w:marLeft w:val="0"/>
          <w:marRight w:val="0"/>
          <w:marTop w:val="0"/>
          <w:marBottom w:val="0"/>
          <w:divBdr>
            <w:top w:val="none" w:sz="0" w:space="0" w:color="auto"/>
            <w:left w:val="none" w:sz="0" w:space="0" w:color="auto"/>
            <w:bottom w:val="none" w:sz="0" w:space="0" w:color="auto"/>
            <w:right w:val="none" w:sz="0" w:space="0" w:color="auto"/>
          </w:divBdr>
        </w:div>
        <w:div w:id="1152791267">
          <w:marLeft w:val="0"/>
          <w:marRight w:val="0"/>
          <w:marTop w:val="0"/>
          <w:marBottom w:val="0"/>
          <w:divBdr>
            <w:top w:val="none" w:sz="0" w:space="0" w:color="auto"/>
            <w:left w:val="none" w:sz="0" w:space="0" w:color="auto"/>
            <w:bottom w:val="none" w:sz="0" w:space="0" w:color="auto"/>
            <w:right w:val="none" w:sz="0" w:space="0" w:color="auto"/>
          </w:divBdr>
        </w:div>
        <w:div w:id="1463959623">
          <w:marLeft w:val="0"/>
          <w:marRight w:val="0"/>
          <w:marTop w:val="0"/>
          <w:marBottom w:val="0"/>
          <w:divBdr>
            <w:top w:val="none" w:sz="0" w:space="0" w:color="auto"/>
            <w:left w:val="none" w:sz="0" w:space="0" w:color="auto"/>
            <w:bottom w:val="none" w:sz="0" w:space="0" w:color="auto"/>
            <w:right w:val="none" w:sz="0" w:space="0" w:color="auto"/>
          </w:divBdr>
        </w:div>
        <w:div w:id="199704526">
          <w:marLeft w:val="0"/>
          <w:marRight w:val="0"/>
          <w:marTop w:val="0"/>
          <w:marBottom w:val="0"/>
          <w:divBdr>
            <w:top w:val="none" w:sz="0" w:space="0" w:color="auto"/>
            <w:left w:val="none" w:sz="0" w:space="0" w:color="auto"/>
            <w:bottom w:val="none" w:sz="0" w:space="0" w:color="auto"/>
            <w:right w:val="none" w:sz="0" w:space="0" w:color="auto"/>
          </w:divBdr>
        </w:div>
        <w:div w:id="1241716258">
          <w:marLeft w:val="0"/>
          <w:marRight w:val="0"/>
          <w:marTop w:val="0"/>
          <w:marBottom w:val="0"/>
          <w:divBdr>
            <w:top w:val="none" w:sz="0" w:space="0" w:color="auto"/>
            <w:left w:val="none" w:sz="0" w:space="0" w:color="auto"/>
            <w:bottom w:val="none" w:sz="0" w:space="0" w:color="auto"/>
            <w:right w:val="none" w:sz="0" w:space="0" w:color="auto"/>
          </w:divBdr>
        </w:div>
        <w:div w:id="772752533">
          <w:marLeft w:val="0"/>
          <w:marRight w:val="0"/>
          <w:marTop w:val="0"/>
          <w:marBottom w:val="0"/>
          <w:divBdr>
            <w:top w:val="none" w:sz="0" w:space="0" w:color="auto"/>
            <w:left w:val="none" w:sz="0" w:space="0" w:color="auto"/>
            <w:bottom w:val="none" w:sz="0" w:space="0" w:color="auto"/>
            <w:right w:val="none" w:sz="0" w:space="0" w:color="auto"/>
          </w:divBdr>
        </w:div>
        <w:div w:id="893732216">
          <w:marLeft w:val="0"/>
          <w:marRight w:val="0"/>
          <w:marTop w:val="0"/>
          <w:marBottom w:val="0"/>
          <w:divBdr>
            <w:top w:val="none" w:sz="0" w:space="0" w:color="auto"/>
            <w:left w:val="none" w:sz="0" w:space="0" w:color="auto"/>
            <w:bottom w:val="none" w:sz="0" w:space="0" w:color="auto"/>
            <w:right w:val="none" w:sz="0" w:space="0" w:color="auto"/>
          </w:divBdr>
        </w:div>
        <w:div w:id="795680009">
          <w:marLeft w:val="0"/>
          <w:marRight w:val="0"/>
          <w:marTop w:val="0"/>
          <w:marBottom w:val="0"/>
          <w:divBdr>
            <w:top w:val="none" w:sz="0" w:space="0" w:color="auto"/>
            <w:left w:val="none" w:sz="0" w:space="0" w:color="auto"/>
            <w:bottom w:val="none" w:sz="0" w:space="0" w:color="auto"/>
            <w:right w:val="none" w:sz="0" w:space="0" w:color="auto"/>
          </w:divBdr>
        </w:div>
        <w:div w:id="1805193111">
          <w:marLeft w:val="0"/>
          <w:marRight w:val="0"/>
          <w:marTop w:val="0"/>
          <w:marBottom w:val="0"/>
          <w:divBdr>
            <w:top w:val="none" w:sz="0" w:space="0" w:color="auto"/>
            <w:left w:val="none" w:sz="0" w:space="0" w:color="auto"/>
            <w:bottom w:val="none" w:sz="0" w:space="0" w:color="auto"/>
            <w:right w:val="none" w:sz="0" w:space="0" w:color="auto"/>
          </w:divBdr>
        </w:div>
        <w:div w:id="565530579">
          <w:marLeft w:val="0"/>
          <w:marRight w:val="0"/>
          <w:marTop w:val="0"/>
          <w:marBottom w:val="0"/>
          <w:divBdr>
            <w:top w:val="none" w:sz="0" w:space="0" w:color="auto"/>
            <w:left w:val="none" w:sz="0" w:space="0" w:color="auto"/>
            <w:bottom w:val="none" w:sz="0" w:space="0" w:color="auto"/>
            <w:right w:val="none" w:sz="0" w:space="0" w:color="auto"/>
          </w:divBdr>
        </w:div>
        <w:div w:id="1933316523">
          <w:marLeft w:val="0"/>
          <w:marRight w:val="0"/>
          <w:marTop w:val="0"/>
          <w:marBottom w:val="0"/>
          <w:divBdr>
            <w:top w:val="none" w:sz="0" w:space="0" w:color="auto"/>
            <w:left w:val="none" w:sz="0" w:space="0" w:color="auto"/>
            <w:bottom w:val="none" w:sz="0" w:space="0" w:color="auto"/>
            <w:right w:val="none" w:sz="0" w:space="0" w:color="auto"/>
          </w:divBdr>
        </w:div>
        <w:div w:id="1591430797">
          <w:marLeft w:val="0"/>
          <w:marRight w:val="0"/>
          <w:marTop w:val="0"/>
          <w:marBottom w:val="0"/>
          <w:divBdr>
            <w:top w:val="none" w:sz="0" w:space="0" w:color="auto"/>
            <w:left w:val="none" w:sz="0" w:space="0" w:color="auto"/>
            <w:bottom w:val="none" w:sz="0" w:space="0" w:color="auto"/>
            <w:right w:val="none" w:sz="0" w:space="0" w:color="auto"/>
          </w:divBdr>
        </w:div>
        <w:div w:id="573516605">
          <w:marLeft w:val="0"/>
          <w:marRight w:val="0"/>
          <w:marTop w:val="0"/>
          <w:marBottom w:val="0"/>
          <w:divBdr>
            <w:top w:val="none" w:sz="0" w:space="0" w:color="auto"/>
            <w:left w:val="none" w:sz="0" w:space="0" w:color="auto"/>
            <w:bottom w:val="none" w:sz="0" w:space="0" w:color="auto"/>
            <w:right w:val="none" w:sz="0" w:space="0" w:color="auto"/>
          </w:divBdr>
        </w:div>
        <w:div w:id="1222908284">
          <w:marLeft w:val="0"/>
          <w:marRight w:val="0"/>
          <w:marTop w:val="0"/>
          <w:marBottom w:val="0"/>
          <w:divBdr>
            <w:top w:val="none" w:sz="0" w:space="0" w:color="auto"/>
            <w:left w:val="none" w:sz="0" w:space="0" w:color="auto"/>
            <w:bottom w:val="none" w:sz="0" w:space="0" w:color="auto"/>
            <w:right w:val="none" w:sz="0" w:space="0" w:color="auto"/>
          </w:divBdr>
        </w:div>
        <w:div w:id="923343087">
          <w:marLeft w:val="0"/>
          <w:marRight w:val="0"/>
          <w:marTop w:val="0"/>
          <w:marBottom w:val="0"/>
          <w:divBdr>
            <w:top w:val="none" w:sz="0" w:space="0" w:color="auto"/>
            <w:left w:val="none" w:sz="0" w:space="0" w:color="auto"/>
            <w:bottom w:val="none" w:sz="0" w:space="0" w:color="auto"/>
            <w:right w:val="none" w:sz="0" w:space="0" w:color="auto"/>
          </w:divBdr>
        </w:div>
        <w:div w:id="327632022">
          <w:marLeft w:val="0"/>
          <w:marRight w:val="0"/>
          <w:marTop w:val="0"/>
          <w:marBottom w:val="0"/>
          <w:divBdr>
            <w:top w:val="none" w:sz="0" w:space="0" w:color="auto"/>
            <w:left w:val="none" w:sz="0" w:space="0" w:color="auto"/>
            <w:bottom w:val="none" w:sz="0" w:space="0" w:color="auto"/>
            <w:right w:val="none" w:sz="0" w:space="0" w:color="auto"/>
          </w:divBdr>
        </w:div>
        <w:div w:id="954672436">
          <w:marLeft w:val="0"/>
          <w:marRight w:val="0"/>
          <w:marTop w:val="0"/>
          <w:marBottom w:val="0"/>
          <w:divBdr>
            <w:top w:val="none" w:sz="0" w:space="0" w:color="auto"/>
            <w:left w:val="none" w:sz="0" w:space="0" w:color="auto"/>
            <w:bottom w:val="none" w:sz="0" w:space="0" w:color="auto"/>
            <w:right w:val="none" w:sz="0" w:space="0" w:color="auto"/>
          </w:divBdr>
        </w:div>
        <w:div w:id="1582520207">
          <w:marLeft w:val="0"/>
          <w:marRight w:val="0"/>
          <w:marTop w:val="0"/>
          <w:marBottom w:val="0"/>
          <w:divBdr>
            <w:top w:val="none" w:sz="0" w:space="0" w:color="auto"/>
            <w:left w:val="none" w:sz="0" w:space="0" w:color="auto"/>
            <w:bottom w:val="none" w:sz="0" w:space="0" w:color="auto"/>
            <w:right w:val="none" w:sz="0" w:space="0" w:color="auto"/>
          </w:divBdr>
        </w:div>
        <w:div w:id="768739593">
          <w:marLeft w:val="0"/>
          <w:marRight w:val="0"/>
          <w:marTop w:val="0"/>
          <w:marBottom w:val="0"/>
          <w:divBdr>
            <w:top w:val="none" w:sz="0" w:space="0" w:color="auto"/>
            <w:left w:val="none" w:sz="0" w:space="0" w:color="auto"/>
            <w:bottom w:val="none" w:sz="0" w:space="0" w:color="auto"/>
            <w:right w:val="none" w:sz="0" w:space="0" w:color="auto"/>
          </w:divBdr>
        </w:div>
        <w:div w:id="588193300">
          <w:marLeft w:val="0"/>
          <w:marRight w:val="0"/>
          <w:marTop w:val="0"/>
          <w:marBottom w:val="0"/>
          <w:divBdr>
            <w:top w:val="none" w:sz="0" w:space="0" w:color="auto"/>
            <w:left w:val="none" w:sz="0" w:space="0" w:color="auto"/>
            <w:bottom w:val="none" w:sz="0" w:space="0" w:color="auto"/>
            <w:right w:val="none" w:sz="0" w:space="0" w:color="auto"/>
          </w:divBdr>
        </w:div>
        <w:div w:id="1827282428">
          <w:marLeft w:val="0"/>
          <w:marRight w:val="0"/>
          <w:marTop w:val="0"/>
          <w:marBottom w:val="0"/>
          <w:divBdr>
            <w:top w:val="none" w:sz="0" w:space="0" w:color="auto"/>
            <w:left w:val="none" w:sz="0" w:space="0" w:color="auto"/>
            <w:bottom w:val="none" w:sz="0" w:space="0" w:color="auto"/>
            <w:right w:val="none" w:sz="0" w:space="0" w:color="auto"/>
          </w:divBdr>
        </w:div>
        <w:div w:id="1709337433">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522861757">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66654-BC26-4D77-8B59-BEDA1197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3321</Words>
  <Characters>19928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agata.kopec@dolnyslask.pl</dc:creator>
  <cp:lastModifiedBy>Agata Kopeć</cp:lastModifiedBy>
  <cp:revision>41</cp:revision>
  <cp:lastPrinted>2016-04-20T06:26:00Z</cp:lastPrinted>
  <dcterms:created xsi:type="dcterms:W3CDTF">2019-02-04T06:18:00Z</dcterms:created>
  <dcterms:modified xsi:type="dcterms:W3CDTF">2019-07-05T04:55:00Z</dcterms:modified>
</cp:coreProperties>
</file>