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0E7589" w:rsidRPr="00A274C9" w:rsidRDefault="007C46DB" w:rsidP="00F360D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Gmina Wrocław pełniąca funkcję Instytucji Pośredniczącej w ramach instrumentu Zintegrowane Inwestycje Terytorialne Wrocławskiego Obszaru Funkcjonalnego 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:rsidR="00060565" w:rsidRPr="003677E7" w:rsidRDefault="00060565" w:rsidP="00060565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:rsidR="00060565" w:rsidRPr="00D254D3" w:rsidRDefault="00060565" w:rsidP="00060565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>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</w:t>
      </w:r>
      <w:r w:rsidR="007518FB">
        <w:rPr>
          <w:rFonts w:ascii="Calibri" w:hAnsi="Calibri" w:cs="Calibri"/>
          <w:b/>
          <w:bCs/>
          <w:sz w:val="28"/>
          <w:szCs w:val="28"/>
        </w:rPr>
        <w:br/>
      </w:r>
      <w:r w:rsidRPr="00D254D3">
        <w:rPr>
          <w:rFonts w:ascii="Calibri" w:hAnsi="Calibri" w:cs="Calibri"/>
          <w:b/>
          <w:bCs/>
          <w:sz w:val="28"/>
          <w:szCs w:val="28"/>
        </w:rPr>
        <w:t>do potrzeb rynku pracy</w:t>
      </w:r>
    </w:p>
    <w:p w:rsidR="00060565" w:rsidRPr="00D254D3" w:rsidRDefault="00060565" w:rsidP="00060565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2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254D3">
        <w:rPr>
          <w:rFonts w:ascii="Calibri" w:hAnsi="Calibri" w:cs="Calibri"/>
          <w:b/>
          <w:bCs/>
          <w:sz w:val="28"/>
          <w:szCs w:val="28"/>
        </w:rPr>
        <w:t xml:space="preserve">Dostosowanie systemów kształcenia i szkolenia zawodowego do potrzeb rynku pracy </w:t>
      </w:r>
      <w:r>
        <w:rPr>
          <w:rFonts w:ascii="Calibri" w:hAnsi="Calibri" w:cs="Calibri"/>
          <w:b/>
          <w:bCs/>
          <w:sz w:val="28"/>
          <w:szCs w:val="28"/>
        </w:rPr>
        <w:t xml:space="preserve">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60565" w:rsidRPr="00763A7F" w:rsidRDefault="00060565" w:rsidP="00060565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8E23B8">
        <w:rPr>
          <w:rFonts w:ascii="Calibri" w:hAnsi="Calibri" w:cs="Calibri"/>
          <w:b/>
          <w:bCs/>
          <w:sz w:val="28"/>
          <w:szCs w:val="28"/>
        </w:rPr>
        <w:t>Nr konkursu: RPDS.10.04.02-IZ.00-02-</w:t>
      </w:r>
      <w:r w:rsidR="00492CD7" w:rsidRPr="008E23B8">
        <w:rPr>
          <w:rFonts w:ascii="Calibri" w:hAnsi="Calibri" w:cs="Calibri"/>
          <w:b/>
          <w:bCs/>
          <w:sz w:val="28"/>
          <w:szCs w:val="28"/>
        </w:rPr>
        <w:t>347</w:t>
      </w:r>
      <w:r w:rsidRPr="008E23B8">
        <w:rPr>
          <w:rFonts w:ascii="Calibri" w:hAnsi="Calibri" w:cs="Calibri"/>
          <w:b/>
          <w:bCs/>
          <w:sz w:val="28"/>
          <w:szCs w:val="28"/>
        </w:rPr>
        <w:t>/19</w:t>
      </w:r>
    </w:p>
    <w:p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:rsidR="002E1438" w:rsidRPr="002E1438" w:rsidRDefault="002E1438" w:rsidP="002E1438">
      <w:pPr>
        <w:rPr>
          <w:lang w:eastAsia="pl-PL"/>
        </w:rPr>
      </w:pPr>
    </w:p>
    <w:p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proofErr w:type="spellStart"/>
      <w:r>
        <w:rPr>
          <w:rFonts w:cs="Calibri"/>
          <w:color w:val="000000"/>
          <w:sz w:val="24"/>
          <w:szCs w:val="24"/>
        </w:rPr>
        <w:t>WrOF</w:t>
      </w:r>
      <w:proofErr w:type="spellEnd"/>
      <w:r w:rsidRPr="00F360DB">
        <w:rPr>
          <w:rFonts w:cs="Calibri"/>
          <w:color w:val="000000"/>
          <w:sz w:val="24"/>
          <w:szCs w:val="24"/>
        </w:rPr>
        <w:t>.</w:t>
      </w:r>
    </w:p>
    <w:p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Konkurs nie został podzielony na rundy, o których mowa w art. 39 ust. 3 ustawy dnia 11 lipca 2014 r. o zasadach realizacji programów w zakresie polityki spójności finansowanych </w:t>
      </w:r>
      <w:r w:rsidR="007518FB">
        <w:rPr>
          <w:sz w:val="24"/>
          <w:szCs w:val="24"/>
        </w:rPr>
        <w:br/>
      </w:r>
      <w:r w:rsidRPr="00763A7F">
        <w:rPr>
          <w:sz w:val="24"/>
          <w:szCs w:val="24"/>
        </w:rPr>
        <w:t>w perspektywie finansowej 2014-2020.</w:t>
      </w:r>
    </w:p>
    <w:p w:rsidR="00763A7F" w:rsidRPr="00060565" w:rsidRDefault="00763A7F" w:rsidP="00060565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lastRenderedPageBreak/>
        <w:t>Pełna nazwa i adres właściwych instytucji organizujących konkursy:</w:t>
      </w:r>
    </w:p>
    <w:p w:rsidR="00F360DB" w:rsidRPr="00060565" w:rsidRDefault="00F360DB" w:rsidP="00060565">
      <w:pPr>
        <w:pStyle w:val="Nagwek1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060565">
        <w:rPr>
          <w:rFonts w:asciiTheme="minorHAnsi" w:hAnsiTheme="minorHAnsi"/>
          <w:b w:val="0"/>
          <w:sz w:val="24"/>
          <w:szCs w:val="24"/>
        </w:rPr>
        <w:t xml:space="preserve">Konkurs ogłasza Instytucja Zarządzająca (IZ) Regionalnym Programem Operacyjnym Województwa Dolnośląskiego 2014-2020 oraz Gmina Wrocław pełniąca funkcję Instytucji Pośredniczącej (IP) w ramach instrumentu Zintegrowane Inwestycje Terytorialne Wrocławskiego Obszaru Funkcjonalnego (ZIT </w:t>
      </w:r>
      <w:proofErr w:type="spellStart"/>
      <w:r w:rsidRPr="00060565">
        <w:rPr>
          <w:rFonts w:asciiTheme="minorHAnsi" w:hAnsiTheme="minorHAnsi"/>
          <w:b w:val="0"/>
          <w:sz w:val="24"/>
          <w:szCs w:val="24"/>
        </w:rPr>
        <w:t>WrOF</w:t>
      </w:r>
      <w:proofErr w:type="spellEnd"/>
      <w:r w:rsidRPr="00060565">
        <w:rPr>
          <w:rFonts w:asciiTheme="minorHAnsi" w:hAnsiTheme="minorHAnsi"/>
          <w:b w:val="0"/>
          <w:sz w:val="24"/>
          <w:szCs w:val="24"/>
        </w:rPr>
        <w:t>).</w:t>
      </w:r>
    </w:p>
    <w:p w:rsidR="00F360DB" w:rsidRPr="00060565" w:rsidRDefault="00F360DB" w:rsidP="00060565">
      <w:pPr>
        <w:pStyle w:val="Nagwek1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060565">
        <w:rPr>
          <w:rFonts w:asciiTheme="minorHAnsi" w:hAnsiTheme="minorHAnsi"/>
          <w:b w:val="0"/>
          <w:sz w:val="24"/>
          <w:szCs w:val="24"/>
        </w:rPr>
        <w:t xml:space="preserve">IP pełni wspólnie z IZ rolę Instytucji Organizującej Konkurs. </w:t>
      </w:r>
    </w:p>
    <w:p w:rsidR="00F360DB" w:rsidRPr="00060565" w:rsidRDefault="00F360DB" w:rsidP="00060565">
      <w:pPr>
        <w:pStyle w:val="Nagwek1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060565">
        <w:rPr>
          <w:rFonts w:asciiTheme="minorHAnsi" w:hAnsiTheme="minorHAnsi"/>
          <w:b w:val="0"/>
          <w:sz w:val="24"/>
          <w:szCs w:val="24"/>
        </w:rPr>
        <w:t xml:space="preserve">Funkcję Instytucji Zarządzającej pełni Zarząd Województwa Dolnośląskiego. </w:t>
      </w:r>
    </w:p>
    <w:p w:rsidR="00060565" w:rsidRPr="00060565" w:rsidRDefault="00F360DB" w:rsidP="00060565">
      <w:pPr>
        <w:pStyle w:val="Nagwek1"/>
        <w:spacing w:before="0" w:after="0" w:line="360" w:lineRule="auto"/>
        <w:rPr>
          <w:rFonts w:asciiTheme="minorHAnsi" w:hAnsiTheme="minorHAnsi"/>
          <w:b w:val="0"/>
          <w:sz w:val="24"/>
          <w:szCs w:val="24"/>
        </w:rPr>
      </w:pPr>
      <w:r w:rsidRPr="00060565">
        <w:rPr>
          <w:rFonts w:asciiTheme="minorHAnsi" w:hAnsiTheme="minorHAnsi"/>
          <w:b w:val="0"/>
          <w:sz w:val="24"/>
          <w:szCs w:val="24"/>
        </w:rPr>
        <w:t xml:space="preserve">Zadania związane z naborem realizuje Departament Funduszy Europejskich </w:t>
      </w:r>
      <w:r w:rsidRPr="00060565">
        <w:rPr>
          <w:rFonts w:asciiTheme="minorHAnsi" w:hAnsiTheme="minorHAnsi"/>
          <w:b w:val="0"/>
          <w:sz w:val="24"/>
          <w:szCs w:val="24"/>
        </w:rPr>
        <w:br/>
        <w:t xml:space="preserve">w Urzędzie Marszałkowskim Województwa Dolnośląskiego z siedzibą </w:t>
      </w:r>
      <w:r w:rsidRPr="00060565">
        <w:rPr>
          <w:rFonts w:asciiTheme="minorHAnsi" w:hAnsiTheme="minorHAnsi"/>
          <w:b w:val="0"/>
          <w:sz w:val="24"/>
          <w:szCs w:val="24"/>
        </w:rPr>
        <w:br/>
        <w:t xml:space="preserve">we Wrocławiu (50-412), ul. Mazowiecka 17 oraz Gmina Wrocław </w:t>
      </w:r>
      <w:r w:rsidR="00060565" w:rsidRPr="00060565">
        <w:rPr>
          <w:rFonts w:asciiTheme="minorHAnsi" w:hAnsiTheme="minorHAnsi"/>
          <w:b w:val="0"/>
          <w:sz w:val="24"/>
          <w:szCs w:val="24"/>
        </w:rPr>
        <w:t xml:space="preserve">z siedzibą we Wrocławiu </w:t>
      </w:r>
      <w:r w:rsidR="007518FB">
        <w:rPr>
          <w:rFonts w:asciiTheme="minorHAnsi" w:hAnsiTheme="minorHAnsi"/>
          <w:b w:val="0"/>
          <w:sz w:val="24"/>
          <w:szCs w:val="24"/>
        </w:rPr>
        <w:br/>
      </w:r>
      <w:r w:rsidR="00060565" w:rsidRPr="00060565">
        <w:rPr>
          <w:rFonts w:asciiTheme="minorHAnsi" w:hAnsiTheme="minorHAnsi"/>
          <w:b w:val="0"/>
          <w:sz w:val="24"/>
          <w:szCs w:val="24"/>
        </w:rPr>
        <w:t>(50-141) Pl. Nowy Targ 1-8.</w:t>
      </w:r>
    </w:p>
    <w:p w:rsidR="00060565" w:rsidRPr="00060565" w:rsidRDefault="00060565" w:rsidP="00060565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060565">
        <w:rPr>
          <w:rFonts w:asciiTheme="minorHAnsi" w:hAnsiTheme="minorHAnsi"/>
          <w:sz w:val="24"/>
          <w:szCs w:val="24"/>
        </w:rPr>
        <w:t>Przedmiot konkursu, w tym typy projektów podlegające dofinansowaniu: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 ramach niniejszego konkursu ogłoszony jest nabór na następujące typy projektów: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10.4.A.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Organizacja praktycznych form nauczania – staże, praktyki zawodowe: </w:t>
      </w:r>
    </w:p>
    <w:p w:rsidR="00060565" w:rsidRDefault="00060565" w:rsidP="00060565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zawodowe organizowane u pracodawców lub przedsiębiorców dla uczniów zasadniczych szkół zawodowych, szkół branżowych I </w:t>
      </w:r>
      <w:proofErr w:type="spellStart"/>
      <w:r w:rsidRPr="00D254D3">
        <w:rPr>
          <w:rFonts w:cs="Calibri"/>
          <w:color w:val="000000"/>
          <w:sz w:val="24"/>
          <w:szCs w:val="24"/>
        </w:rPr>
        <w:t>i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II stopnia;</w:t>
      </w:r>
    </w:p>
    <w:p w:rsidR="00060565" w:rsidRPr="00D254D3" w:rsidRDefault="00060565" w:rsidP="00060565">
      <w:pPr>
        <w:pStyle w:val="Nagwek"/>
        <w:numPr>
          <w:ilvl w:val="0"/>
          <w:numId w:val="22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staże zawodowe obejmujące realizację kształcenia zawodowego praktycznego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we współpracy z pracodawcami lub przedsiębiorcami lub wykraczające poza zakres kształcenia zawodowego praktycznego.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10.4.B.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Uruchamianie i dostosowywanie kształcenia i szkolenia w zawodach, na które występuje potwierdzone zapotrzebowanie rynku, w szczególności poprzez: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przedsiębiorców w identyfikacji i prognozowaniu potrzeb kwalifikacyjno-zawodowych na rynku pracy, co pozwoli na efektywne zarządzanie ofertą edukacyjną i szkoleniową szkół i placówek;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włączenie pracodawców lub przedsiębiorców w system egzaminów potwierdzających kwalifikacje w zawodzie  oraz kwalifikacje mistrza i czeladnika w zawodzie przez tworzenie w szkołach i placówkach prowadzących kształcenie zawodowe,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, CKP, </w:t>
      </w:r>
      <w:r w:rsidRPr="00D254D3">
        <w:rPr>
          <w:rFonts w:cs="Calibri"/>
          <w:color w:val="000000"/>
          <w:sz w:val="24"/>
          <w:szCs w:val="24"/>
        </w:rPr>
        <w:br/>
        <w:t xml:space="preserve">u pracodawców lub przedsiębiorców branżowych ośrodków egzaminacyjnych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dla poszczególnych zawodów lub kwalifikacji, upoważnionych przez właściwą okręgową </w:t>
      </w:r>
      <w:r w:rsidRPr="00D254D3">
        <w:rPr>
          <w:rFonts w:cs="Calibri"/>
          <w:color w:val="000000"/>
          <w:sz w:val="24"/>
          <w:szCs w:val="24"/>
        </w:rPr>
        <w:lastRenderedPageBreak/>
        <w:t>komisję egzaminacyjną do przeprowadzania egzaminów potwierdzających kwalifikacje w zawodzie, udział pracodawców lub przedsiębiorców w egzaminach potwierdzających kwalifikacje w zawodach w charakterze egzaminatorów;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klas patronackich w szkołach;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współpracę w dostosowywaniu oferty edukacyjnej w szkołach i w formach pozaszkolnych do potrzeb regionalnego i lokalnego rynku pracy;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opracowanie lub modyfikację programów nauczania;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wykorzystanie rezultatów projektów, 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 zrealizowanych w latach 2007-2013 w ramach PO KL;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współpracę szkół i placówek systemu oświaty prowadzących kształcenie zawodowe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z ich otoczeniem społeczno-gospodarczym, w tym z uczelniami wyższymi;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dodatkowe zajęcia specjalistyczne realizowane we współpracy z podmiotami z otoczenia społeczno-gospodarczego szkół lub placówek systemu oświaty prowadzących kształcenie zawodowe, umożliwiające uczniom i słuchaczom uzyskiwanie i uzupełnianie wiedzy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umiejętności oraz kwalifikacji zawodowych;</w:t>
      </w:r>
    </w:p>
    <w:p w:rsidR="00060565" w:rsidRDefault="00A715C8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organizowanie kursów przygotowawczych do egzaminów maturalnych, kursów przygotowawczych na studia we współpracy ze szkołami wyższymi oraz organizowanie kursów, szkoleń i zajęć przygotowujących do egzaminów zawodowych oraz kwalifikacyjnych egzaminów czeladniczych i mistrzowskich</w:t>
      </w:r>
      <w:r w:rsidR="00060565" w:rsidRPr="00D254D3">
        <w:rPr>
          <w:rFonts w:cs="Calibri"/>
          <w:color w:val="000000"/>
          <w:sz w:val="24"/>
          <w:szCs w:val="24"/>
        </w:rPr>
        <w:t>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udział w zajęciach prowadzonych w szkole wyższej, w tym w zajęciach laboratoryjnych, kołach lub obozach naukowych;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wsparcie uczniów lub słuchaczy w zakresie zdobywania dodatkowych uprawnień zwiększających ich szanse na rynku pracy;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programy walidacji i certyfikacji odpowiednich efektów uczenia się zdobytych w ramach edukacji formalnej, </w:t>
      </w:r>
      <w:proofErr w:type="spellStart"/>
      <w:r w:rsidRPr="00D254D3">
        <w:rPr>
          <w:rFonts w:cs="Calibri"/>
          <w:color w:val="000000"/>
          <w:sz w:val="24"/>
          <w:szCs w:val="24"/>
        </w:rPr>
        <w:t>pozaformalnej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oraz kształcenia nieformalnego, prowadzące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do zdobycia kwalifikacji zawodowych, w tym również kwalifikacji mistrza i czeladnika w zawodzie;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zawodowe uczniów szkół i placówek systemu oświaty prowadzących kształcenie zawodowe w charakterze młodocianego pracownika organizowane u pracodawców oraz młodocianych pracowników wypełniających obowiązek szkolny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lastRenderedPageBreak/>
        <w:t xml:space="preserve">w formie przygotowania zawodowego, zorganizowane u pracodawcy na podstawie umowy o pracę, obejmujące naukę zawodu lub przyuczenie do wykonywania określonej pracy, o ile nie jest ono finansowane ze środków Funduszu Pracy. 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tworzenie w szkołach lub placówkach systemu oświaty prowadzących kształcenie zawodowe warunków odzwierciedlających naturalne warunki pracy właściwe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dla nauczania zawodów;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wyposażenie szkół lub placówek systemu oświaty prowadzących kształcenie zawodowe w nowe technologie, materiały, narzędzia poprzez możliwość sfinansowania w ramach projektów kosztów związanych z dostosowaniem lub adaptacją pomieszczeń (rozumianą zgodnie z Wytycznymi w zakresie kwalifikowalności wydatków) na potrzeby pracowni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warsztatów szkolnych, wynikających m. in. z konieczności montażu zakupionego wyposażenia oraz zagwarantowania bezpiecznego ich użytkowania;</w:t>
      </w:r>
    </w:p>
    <w:p w:rsidR="00060565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kompleksowe programy kształcenia praktycznego organizowane w miejscu pracy;</w:t>
      </w:r>
    </w:p>
    <w:p w:rsidR="00060565" w:rsidRPr="00D254D3" w:rsidRDefault="00060565" w:rsidP="00060565">
      <w:pPr>
        <w:pStyle w:val="Nagwek"/>
        <w:numPr>
          <w:ilvl w:val="0"/>
          <w:numId w:val="23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kształtowanie i rozwijanie u uczniów lub słuchaczy kompetencji kluczowych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oraz umiejętności uniwersalnych niezbędnych na rynku pracy.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10.4.D.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Doradztwo edukacyjno-zawodowe, uwzględniające potrzeby uczniów i dorosłych uczących się na różnych poziomach edukacyjnych i w różnych typach szkół i placówek m.in. poprzez:</w:t>
      </w:r>
    </w:p>
    <w:p w:rsidR="00060565" w:rsidRDefault="00060565" w:rsidP="00060565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uzyskiwanie kwalifikacji doradców edukacyjno-zawodowych przez osoby realizujące zadania z zakresu doradztwa edukacyjno-zawodowego w szkołach i placówkach,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które nie posiadają kwalifikacji z tego zakresu oraz podnoszenie kwalifikacji doradców edukacyjno-zawodowych, realizujących zadania z zakresu doradztwa edukacyjno-zawodowego w szkołach;</w:t>
      </w:r>
    </w:p>
    <w:p w:rsidR="00060565" w:rsidRDefault="00060565" w:rsidP="00060565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doradztwo edukacyjno-zawodowe dla uczniów; </w:t>
      </w:r>
    </w:p>
    <w:p w:rsidR="00060565" w:rsidRDefault="00060565" w:rsidP="00060565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tworzenie Punktów Informacji i Kariery (PIK);</w:t>
      </w:r>
    </w:p>
    <w:p w:rsidR="00060565" w:rsidRPr="00D254D3" w:rsidRDefault="00060565" w:rsidP="00060565">
      <w:pPr>
        <w:pStyle w:val="Nagwek"/>
        <w:numPr>
          <w:ilvl w:val="0"/>
          <w:numId w:val="24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zewnętrzne wsparcie szkół w obszarze doradztwa edukacyjno-zawodowego, może obejmować m.in.:</w:t>
      </w:r>
    </w:p>
    <w:p w:rsidR="00060565" w:rsidRDefault="00060565" w:rsidP="00060565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zapewnienie dostępu do informacji edukacyjno-zawodowej m.in. poprzez tworzenie regionalnych systemów informacji edukacyjno-zawodowej,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w tym dostępnej on-line</w:t>
      </w:r>
      <w:r>
        <w:rPr>
          <w:rFonts w:cs="Calibri"/>
          <w:color w:val="000000"/>
          <w:sz w:val="24"/>
          <w:szCs w:val="24"/>
        </w:rPr>
        <w:t>;</w:t>
      </w:r>
    </w:p>
    <w:p w:rsidR="00060565" w:rsidRPr="00D254D3" w:rsidRDefault="00060565" w:rsidP="00060565">
      <w:pPr>
        <w:pStyle w:val="Nagwek"/>
        <w:numPr>
          <w:ilvl w:val="0"/>
          <w:numId w:val="25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realizację programów zewnętrznego wsparcia szkół w zakresie doradztwa edukacyjno-zawodowego na poziomie lokalnym i regionalnym.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10.4.E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Przygotowanie szkół i placówek prowadzących kształcenie zawodowe do pełnienia funkcji wyspecjalizowanych ośrodków kształcenia i szkolenia oraz wsparcie ich w zakresie poradnictwa i informacji zawodowej pod potrzeby regionalnego i lokalnego rynku pracy m.in. poprzez:</w:t>
      </w:r>
    </w:p>
    <w:p w:rsidR="00060565" w:rsidRDefault="00060565" w:rsidP="00060565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przygotowanie szkół i placówek systemu oświaty prowadzących kształcenie zawodowe do pełnienia funkcji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innego zespołu realizującego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dla określonej branży/zawodu;</w:t>
      </w:r>
    </w:p>
    <w:p w:rsidR="00060565" w:rsidRPr="00D254D3" w:rsidRDefault="00060565" w:rsidP="00060565">
      <w:pPr>
        <w:pStyle w:val="Nagwek"/>
        <w:numPr>
          <w:ilvl w:val="0"/>
          <w:numId w:val="26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wsparcie realizacji zadań dla określonych branż/zawodów przez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lub inne zespoły realizujące zadania </w:t>
      </w:r>
      <w:proofErr w:type="spellStart"/>
      <w:r w:rsidRPr="00D254D3">
        <w:rPr>
          <w:rFonts w:cs="Calibri"/>
          <w:color w:val="000000"/>
          <w:sz w:val="24"/>
          <w:szCs w:val="24"/>
        </w:rPr>
        <w:t>CKZiU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10.4.G.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we współpracy z uczelniami i rynkiem pracy (np. staże nauczycieli w przedsiębiorstwach). W szczególności: </w:t>
      </w:r>
    </w:p>
    <w:p w:rsidR="00060565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kursy lub szkolenia doskonalące (praktyczne i teoretyczne) w zakresie przedmiotów zawodowych, w tym organizowane i prowadzone przez kadrę ośrodków doskonalenia nauczycieli lub trenerów przeszkolonych w ramach PO WER;</w:t>
      </w:r>
    </w:p>
    <w:p w:rsidR="00060565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praktyki lub staże w instytucjach z otoczenia społeczno-gospodarczego szkół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lub placówek systemu oświaty prowadzących kształcenie zawodowe, w tym przede wszystkim w przedsiębiorstwach lub u pracodawców działających na obszarze, na którym znajduje się dana szkoła lub placówka systemu oświaty;</w:t>
      </w:r>
    </w:p>
    <w:p w:rsidR="00060565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studia podyplomowe przygotowujące do wykonywania zawodu nauczyciela przedmiotów zawodowych albo obejmujące zakresem tematykę związaną z nauczanym zawodem (branżowe, specjalistyczne);</w:t>
      </w:r>
    </w:p>
    <w:p w:rsidR="00060565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wspieranie istniejących, budowanie nowych lub moderowanie sieci współpracy i samokształcenia;</w:t>
      </w:r>
    </w:p>
    <w:p w:rsidR="00060565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>realizację programów wspomagania, programy walidacji i certyfikacji wiedzy, umiejętności i kompetencji niezbędnych w pracy dydaktycznej, ze szczególnym uwzględnieniem nadawania uprawnień egzaminatora w zawodzie instruktorom praktycznej nauki zawodu na terenie przedsiębiorstw;</w:t>
      </w:r>
    </w:p>
    <w:p w:rsidR="00060565" w:rsidRPr="00D254D3" w:rsidRDefault="00060565" w:rsidP="00060565">
      <w:pPr>
        <w:pStyle w:val="Nagwek"/>
        <w:numPr>
          <w:ilvl w:val="0"/>
          <w:numId w:val="27"/>
        </w:numPr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lastRenderedPageBreak/>
        <w:t xml:space="preserve">wykorzystanie narzędzi, metod lub form pracy wypracowanych w ramach projektów,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 xml:space="preserve">w tym pozytywnie </w:t>
      </w:r>
      <w:proofErr w:type="spellStart"/>
      <w:r w:rsidRPr="00D254D3">
        <w:rPr>
          <w:rFonts w:cs="Calibri"/>
          <w:color w:val="000000"/>
          <w:sz w:val="24"/>
          <w:szCs w:val="24"/>
        </w:rPr>
        <w:t>zwalidowanych</w:t>
      </w:r>
      <w:proofErr w:type="spellEnd"/>
      <w:r w:rsidRPr="00D254D3">
        <w:rPr>
          <w:rFonts w:cs="Calibri"/>
          <w:color w:val="000000"/>
          <w:sz w:val="24"/>
          <w:szCs w:val="24"/>
        </w:rPr>
        <w:t xml:space="preserve"> produktów projektów innowacyjnych, zrealizowanych w latach 2007-2013 w ramach PO KL.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b/>
          <w:color w:val="000000"/>
          <w:sz w:val="24"/>
          <w:szCs w:val="24"/>
        </w:rPr>
      </w:pPr>
      <w:r w:rsidRPr="00D254D3">
        <w:rPr>
          <w:rFonts w:cs="Calibri"/>
          <w:b/>
          <w:color w:val="000000"/>
          <w:sz w:val="24"/>
          <w:szCs w:val="24"/>
        </w:rPr>
        <w:t xml:space="preserve">10.4.H. 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D254D3">
        <w:rPr>
          <w:rFonts w:cs="Calibri"/>
          <w:color w:val="000000"/>
          <w:sz w:val="24"/>
          <w:szCs w:val="24"/>
        </w:rPr>
        <w:t xml:space="preserve">Szkolenia, doradztwo oraz inne formy podwyższania kwalifikacji nauczycieli, w tym nauczycieli kształcenia zawodowego oraz instruktorów praktycznej nauki zawodu pod kątem kształcenia umiejętności interpersonalnych i społecznych, korzystania z nowoczesnych technologii informacyjno-komunikacyjnych, wykorzystania metod eksperymentu naukowego w edukacji </w:t>
      </w:r>
      <w:r w:rsidR="007518FB">
        <w:rPr>
          <w:rFonts w:cs="Calibri"/>
          <w:color w:val="000000"/>
          <w:sz w:val="24"/>
          <w:szCs w:val="24"/>
        </w:rPr>
        <w:br/>
      </w:r>
      <w:r w:rsidRPr="00D254D3">
        <w:rPr>
          <w:rFonts w:cs="Calibri"/>
          <w:color w:val="000000"/>
          <w:sz w:val="24"/>
          <w:szCs w:val="24"/>
        </w:rPr>
        <w:t>i metod zindywidualizowanego podejścia do ucznia oraz stosowania metod oraz form organizacyjnych sprzyjających kształtowaniu u uczniów kompetencji kluczowych oraz umiejętności uniwersalnych niezbędnych na rynku pracy.</w:t>
      </w:r>
    </w:p>
    <w:p w:rsidR="00060565" w:rsidRPr="00D254D3" w:rsidRDefault="00060565" w:rsidP="00060565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</w:p>
    <w:p w:rsidR="00060565" w:rsidRDefault="00060565" w:rsidP="00060565">
      <w:pPr>
        <w:spacing w:after="0" w:line="360" w:lineRule="auto"/>
        <w:rPr>
          <w:sz w:val="24"/>
          <w:szCs w:val="24"/>
        </w:rPr>
      </w:pPr>
      <w:r w:rsidRPr="00D90368">
        <w:rPr>
          <w:sz w:val="24"/>
          <w:szCs w:val="24"/>
        </w:rPr>
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</w:r>
    </w:p>
    <w:p w:rsidR="00060565" w:rsidRPr="002C178B" w:rsidRDefault="00060565" w:rsidP="00060565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060565" w:rsidRPr="00763A7F" w:rsidRDefault="00060565" w:rsidP="00060565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6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:rsidR="00060565" w:rsidRPr="00763A7F" w:rsidRDefault="00060565" w:rsidP="00060565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060565" w:rsidRPr="00763A7F" w:rsidRDefault="00060565" w:rsidP="00060565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20</w:t>
      </w:r>
      <w:r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maj</w:t>
      </w:r>
      <w:r w:rsidRPr="00763A7F">
        <w:rPr>
          <w:rFonts w:asciiTheme="minorHAnsi" w:eastAsia="Calibri" w:hAnsiTheme="minorHAnsi" w:cstheme="minorBidi"/>
          <w:color w:val="auto"/>
        </w:rPr>
        <w:t xml:space="preserve"> 201</w:t>
      </w:r>
      <w:r>
        <w:rPr>
          <w:rFonts w:asciiTheme="minorHAnsi" w:eastAsia="Calibri" w:hAnsiTheme="minorHAnsi" w:cstheme="minorBidi"/>
          <w:color w:val="auto"/>
        </w:rPr>
        <w:t>9</w:t>
      </w:r>
      <w:r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:rsidR="00060565" w:rsidRPr="00763A7F" w:rsidRDefault="00060565" w:rsidP="00060565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060565" w:rsidRDefault="00060565" w:rsidP="00060565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samorządu terytorialnego, ich związki i stowarzyszenia; 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jednostki organizacyjne </w:t>
      </w:r>
      <w:proofErr w:type="spellStart"/>
      <w:r w:rsidRPr="00D90368">
        <w:rPr>
          <w:rFonts w:asciiTheme="minorHAnsi" w:hAnsiTheme="minorHAnsi" w:cstheme="minorBidi"/>
          <w:color w:val="auto"/>
        </w:rPr>
        <w:t>jst</w:t>
      </w:r>
      <w:proofErr w:type="spellEnd"/>
      <w:r w:rsidRPr="00D90368">
        <w:rPr>
          <w:rFonts w:asciiTheme="minorHAnsi" w:hAnsiTheme="minorHAnsi" w:cstheme="minorBidi"/>
          <w:color w:val="auto"/>
        </w:rPr>
        <w:t xml:space="preserve">; 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organy prowadzące publiczne i niepubliczne szkoły i placówki prowadzące kształcenie zawodowe; 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 xml:space="preserve">placówki kształcenia ustawicznego, placówki kształcenia praktycznego oraz ośrodki dokształcania i doskonalenia zawodowego, umożliwiające uzyskanie i uzupełnienie wiedzy, umiejętności i kwalifikacji zawodowych; 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jc w:val="both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lastRenderedPageBreak/>
        <w:t xml:space="preserve">instytucje rynku pracy, o których mowa w art. 6 ustawy z dnia 20 kwietnia 2004 r. o promocji zatrudnienia i instytucjach rynku pracy, prowadzące działalność edukacyjno-szkoleniową; 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podmioty prowadzące działalność oświatową, o której mowa w art. 170 ust. 2 ustawy Prawo oświatowe;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osoby fizyczne prowadzące działalność gospodarczą;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pracodawcy;</w:t>
      </w:r>
    </w:p>
    <w:p w:rsidR="00060565" w:rsidRPr="00D90368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przedsiębiorcy;</w:t>
      </w:r>
    </w:p>
    <w:p w:rsidR="00060565" w:rsidRDefault="00060565" w:rsidP="00060565">
      <w:pPr>
        <w:pStyle w:val="Default"/>
        <w:numPr>
          <w:ilvl w:val="0"/>
          <w:numId w:val="6"/>
        </w:numPr>
        <w:spacing w:line="360" w:lineRule="auto"/>
        <w:ind w:left="869" w:right="113" w:hanging="284"/>
        <w:rPr>
          <w:rFonts w:asciiTheme="minorHAnsi" w:hAnsiTheme="minorHAnsi" w:cstheme="minorBidi"/>
          <w:color w:val="auto"/>
        </w:rPr>
      </w:pPr>
      <w:r w:rsidRPr="00D90368">
        <w:rPr>
          <w:rFonts w:asciiTheme="minorHAnsi" w:hAnsiTheme="minorHAnsi" w:cstheme="minorBidi"/>
          <w:color w:val="auto"/>
        </w:rPr>
        <w:t>organizacje pracodawców.</w:t>
      </w:r>
    </w:p>
    <w:p w:rsidR="00060565" w:rsidRPr="00D90368" w:rsidRDefault="00060565" w:rsidP="00060565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>Jednocześnie IOK podkreśla, że, zgodnie z kryterium dostępu nr 4, wnioski w ramach niniejszego naboru mogą składać jedynie organy prowadzące szkołę lub placówkę oświatową, realizującą kształcenie zawodowe w rozumieniu ustawy Prawo oświatowe lub instytucje rynku pracy, o których mowa w ustawie o promocji zatrudnienia i instytucjach rynku pracy, prowadzące działalność edukacyjno-szkoleniową, pracodawcy, przedsiębiorcy lub organizacje pracodawców.</w:t>
      </w:r>
    </w:p>
    <w:p w:rsidR="00060565" w:rsidRPr="00D90368" w:rsidRDefault="00060565" w:rsidP="00060565">
      <w:pPr>
        <w:spacing w:line="360" w:lineRule="auto"/>
        <w:jc w:val="both"/>
        <w:rPr>
          <w:sz w:val="24"/>
          <w:szCs w:val="24"/>
        </w:rPr>
      </w:pPr>
      <w:r w:rsidRPr="00D90368">
        <w:rPr>
          <w:sz w:val="24"/>
          <w:szCs w:val="24"/>
        </w:rPr>
        <w:t xml:space="preserve">Zgodnie z kryterium dostępu nr 5, w przypadku gdy Wnioskodawcą jest instytucja rynku pracy, </w:t>
      </w:r>
      <w:r w:rsidR="007518FB">
        <w:rPr>
          <w:sz w:val="24"/>
          <w:szCs w:val="24"/>
        </w:rPr>
        <w:br/>
      </w:r>
      <w:r w:rsidRPr="00D90368">
        <w:rPr>
          <w:sz w:val="24"/>
          <w:szCs w:val="24"/>
        </w:rPr>
        <w:t>o której mowa w ustawie o promocji zatrudnienia i instytucjach rynku pracy, prowadząca działalność edukacyjno-oświatową, pracodawca, przedsiębiorca lub organizacja pracodawców, projekt powinien być partnerski - Partnerem musi być organ prowadzący szkołę lub placówkę oświatową realizującą kształcenie zawodowe w rozumieniu ustawy o systemie oświaty.</w:t>
      </w:r>
    </w:p>
    <w:p w:rsidR="00060565" w:rsidRPr="002C178B" w:rsidRDefault="00060565" w:rsidP="00060565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</w:t>
      </w:r>
      <w:r w:rsidRPr="00763A7F">
        <w:rPr>
          <w:rFonts w:asciiTheme="minorHAnsi" w:hAnsiTheme="minorHAnsi" w:cs="Arial"/>
        </w:rPr>
        <w:br/>
        <w:t>w art. 207 ust. 4 ustawy z dnia 27 sierpnia 2009 r. o finansach publicznych.</w:t>
      </w:r>
    </w:p>
    <w:p w:rsidR="002E1438" w:rsidRDefault="002E1438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:rsidR="00763A7F" w:rsidRPr="008E23B8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E23B8">
        <w:rPr>
          <w:sz w:val="24"/>
          <w:szCs w:val="24"/>
        </w:rPr>
        <w:t>Kwota środków europejskich przeznaczona na konkurs nr RPDS.10.0</w:t>
      </w:r>
      <w:r w:rsidR="00060565" w:rsidRPr="008E23B8">
        <w:rPr>
          <w:sz w:val="24"/>
          <w:szCs w:val="24"/>
        </w:rPr>
        <w:t>4</w:t>
      </w:r>
      <w:r w:rsidRPr="008E23B8">
        <w:rPr>
          <w:sz w:val="24"/>
          <w:szCs w:val="24"/>
        </w:rPr>
        <w:t>.0</w:t>
      </w:r>
      <w:r w:rsidR="00F360DB" w:rsidRPr="008E23B8">
        <w:rPr>
          <w:sz w:val="24"/>
          <w:szCs w:val="24"/>
        </w:rPr>
        <w:t>2</w:t>
      </w:r>
      <w:r w:rsidRPr="008E23B8">
        <w:rPr>
          <w:sz w:val="24"/>
          <w:szCs w:val="24"/>
        </w:rPr>
        <w:t>-IZ.00-02-</w:t>
      </w:r>
      <w:r w:rsidR="00492CD7" w:rsidRPr="008E23B8">
        <w:rPr>
          <w:sz w:val="24"/>
          <w:szCs w:val="24"/>
        </w:rPr>
        <w:t>347</w:t>
      </w:r>
      <w:r w:rsidRPr="008E23B8">
        <w:rPr>
          <w:sz w:val="24"/>
          <w:szCs w:val="24"/>
        </w:rPr>
        <w:t>/1</w:t>
      </w:r>
      <w:r w:rsidR="00060565" w:rsidRPr="008E23B8">
        <w:rPr>
          <w:sz w:val="24"/>
          <w:szCs w:val="24"/>
        </w:rPr>
        <w:t>9</w:t>
      </w:r>
      <w:r w:rsidRPr="008E23B8">
        <w:rPr>
          <w:sz w:val="24"/>
          <w:szCs w:val="24"/>
        </w:rPr>
        <w:t xml:space="preserve"> wynosi: </w:t>
      </w:r>
      <w:r w:rsidR="00060565" w:rsidRPr="008E23B8">
        <w:rPr>
          <w:sz w:val="24"/>
          <w:szCs w:val="24"/>
        </w:rPr>
        <w:t xml:space="preserve">3 146 265 </w:t>
      </w:r>
      <w:r w:rsidRPr="008E23B8">
        <w:rPr>
          <w:sz w:val="24"/>
          <w:szCs w:val="24"/>
        </w:rPr>
        <w:t xml:space="preserve"> EUR tj. </w:t>
      </w:r>
      <w:r w:rsidR="00F01CA2">
        <w:rPr>
          <w:sz w:val="24"/>
          <w:szCs w:val="24"/>
        </w:rPr>
        <w:t>13 513 208</w:t>
      </w:r>
      <w:r w:rsidR="002738EB" w:rsidRPr="008E23B8">
        <w:rPr>
          <w:sz w:val="24"/>
          <w:szCs w:val="24"/>
        </w:rPr>
        <w:t xml:space="preserve"> </w:t>
      </w:r>
      <w:r w:rsidRPr="008E23B8">
        <w:rPr>
          <w:sz w:val="24"/>
          <w:szCs w:val="24"/>
        </w:rPr>
        <w:t>PLN.</w:t>
      </w:r>
    </w:p>
    <w:p w:rsidR="00763A7F" w:rsidRPr="008E23B8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E23B8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554EBD" w:rsidRPr="008E23B8">
        <w:rPr>
          <w:sz w:val="24"/>
          <w:szCs w:val="24"/>
        </w:rPr>
        <w:t>2</w:t>
      </w:r>
      <w:r w:rsidR="00060565" w:rsidRPr="008E23B8">
        <w:rPr>
          <w:sz w:val="24"/>
          <w:szCs w:val="24"/>
        </w:rPr>
        <w:t>8</w:t>
      </w:r>
      <w:r w:rsidRPr="008E23B8">
        <w:rPr>
          <w:sz w:val="24"/>
          <w:szCs w:val="24"/>
        </w:rPr>
        <w:t xml:space="preserve"> </w:t>
      </w:r>
      <w:r w:rsidR="00060565" w:rsidRPr="008E23B8">
        <w:rPr>
          <w:sz w:val="24"/>
          <w:szCs w:val="24"/>
        </w:rPr>
        <w:t>marca</w:t>
      </w:r>
      <w:r w:rsidRPr="008E23B8">
        <w:rPr>
          <w:sz w:val="24"/>
          <w:szCs w:val="24"/>
        </w:rPr>
        <w:t xml:space="preserve"> 201</w:t>
      </w:r>
      <w:r w:rsidR="00060565" w:rsidRPr="008E23B8">
        <w:rPr>
          <w:sz w:val="24"/>
          <w:szCs w:val="24"/>
        </w:rPr>
        <w:t>9</w:t>
      </w:r>
      <w:r w:rsidRPr="008E23B8">
        <w:rPr>
          <w:sz w:val="24"/>
          <w:szCs w:val="24"/>
        </w:rPr>
        <w:t xml:space="preserve"> r. (1 euro = </w:t>
      </w:r>
      <w:r w:rsidR="00554EBD" w:rsidRPr="008E23B8">
        <w:rPr>
          <w:sz w:val="24"/>
          <w:szCs w:val="24"/>
        </w:rPr>
        <w:t>4,</w:t>
      </w:r>
      <w:r w:rsidR="00F01CA2">
        <w:rPr>
          <w:sz w:val="24"/>
          <w:szCs w:val="24"/>
        </w:rPr>
        <w:t>2950</w:t>
      </w:r>
      <w:bookmarkStart w:id="2" w:name="_GoBack"/>
      <w:bookmarkEnd w:id="2"/>
      <w:r w:rsidR="002738EB" w:rsidRPr="008E23B8">
        <w:rPr>
          <w:sz w:val="24"/>
          <w:szCs w:val="24"/>
        </w:rPr>
        <w:t xml:space="preserve"> </w:t>
      </w:r>
      <w:r w:rsidRPr="008E23B8">
        <w:rPr>
          <w:sz w:val="24"/>
          <w:szCs w:val="24"/>
        </w:rPr>
        <w:t>PLN).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>Ze względu na kurs euro limit dostępnych środków może ulec zmianie. Z tego powodu dokładna kwota dofinansowania zostanie określona na etapie zatwierdzania listy rankingowej.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Minimalna wartość projektu: 50 000,00 PLN.</w:t>
      </w:r>
    </w:p>
    <w:p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Maksymalny dopuszczalny poziom dofinansowania UE wydatków kwalifikowanych na poziomie projektu wynosi 85%.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</w:rPr>
        <w:t xml:space="preserve">Maksymalny poziom dofinansowania całkowitego wydatków kwalifikowalnych na poziomie projektu (środki UE + współfinansowanie z budżetu państwa) wynosi </w:t>
      </w:r>
      <w:r w:rsidR="00060565">
        <w:rPr>
          <w:rFonts w:asciiTheme="minorHAnsi" w:hAnsiTheme="minorHAnsi"/>
        </w:rPr>
        <w:t>8</w:t>
      </w:r>
      <w:r w:rsidRPr="00763A7F">
        <w:rPr>
          <w:rFonts w:asciiTheme="minorHAnsi" w:hAnsiTheme="minorHAnsi"/>
        </w:rPr>
        <w:t>5%.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:rsidR="00763A7F" w:rsidRPr="00763A7F" w:rsidRDefault="00763A7F" w:rsidP="002C178B">
      <w:pPr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Minimalny udział wkładu własnego Beneficjenta wynosi </w:t>
      </w:r>
      <w:r w:rsidR="00060565">
        <w:rPr>
          <w:sz w:val="24"/>
          <w:szCs w:val="24"/>
        </w:rPr>
        <w:t>1</w:t>
      </w:r>
      <w:r w:rsidRPr="00763A7F">
        <w:rPr>
          <w:sz w:val="24"/>
          <w:szCs w:val="24"/>
        </w:rPr>
        <w:t>5% wydatków kwalifikowalnych projektu.</w:t>
      </w:r>
    </w:p>
    <w:p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:rsidR="00763A7F" w:rsidRPr="00763A7F" w:rsidRDefault="00763A7F" w:rsidP="002C178B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7518FB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Pr="00763A7F">
        <w:rPr>
          <w:b/>
          <w:sz w:val="24"/>
          <w:szCs w:val="24"/>
        </w:rPr>
        <w:t xml:space="preserve">w terminie od godz. 8.00 dnia </w:t>
      </w:r>
      <w:r w:rsidR="00060565">
        <w:rPr>
          <w:b/>
          <w:sz w:val="24"/>
          <w:szCs w:val="24"/>
        </w:rPr>
        <w:t>6</w:t>
      </w:r>
      <w:r w:rsidRPr="00763A7F">
        <w:rPr>
          <w:b/>
          <w:sz w:val="24"/>
          <w:szCs w:val="24"/>
        </w:rPr>
        <w:t xml:space="preserve"> </w:t>
      </w:r>
      <w:r w:rsidR="00060565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060565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do godz. 15.00 dnia </w:t>
      </w:r>
      <w:r w:rsidR="00060565">
        <w:rPr>
          <w:b/>
          <w:sz w:val="24"/>
          <w:szCs w:val="24"/>
        </w:rPr>
        <w:t>20</w:t>
      </w:r>
      <w:r w:rsidRPr="00763A7F">
        <w:rPr>
          <w:b/>
          <w:sz w:val="24"/>
          <w:szCs w:val="24"/>
        </w:rPr>
        <w:t xml:space="preserve"> </w:t>
      </w:r>
      <w:r w:rsidR="00060565">
        <w:rPr>
          <w:b/>
          <w:sz w:val="24"/>
          <w:szCs w:val="24"/>
        </w:rPr>
        <w:t>maja</w:t>
      </w:r>
      <w:r w:rsidRPr="00763A7F">
        <w:rPr>
          <w:b/>
          <w:sz w:val="24"/>
          <w:szCs w:val="24"/>
        </w:rPr>
        <w:t xml:space="preserve"> 201</w:t>
      </w:r>
      <w:r w:rsidR="00060565">
        <w:rPr>
          <w:b/>
          <w:sz w:val="24"/>
          <w:szCs w:val="24"/>
        </w:rPr>
        <w:t>9</w:t>
      </w:r>
      <w:r w:rsidRPr="00763A7F">
        <w:rPr>
          <w:b/>
          <w:sz w:val="24"/>
          <w:szCs w:val="24"/>
        </w:rPr>
        <w:t xml:space="preserve"> r. 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2B471E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7518FB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:rsidR="00763A7F" w:rsidRPr="00763A7F" w:rsidRDefault="00763A7F" w:rsidP="002C178B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763A7F">
        <w:rPr>
          <w:rFonts w:cs="Calibri"/>
          <w:sz w:val="24"/>
          <w:szCs w:val="24"/>
        </w:rPr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23552F">
        <w:rPr>
          <w:rFonts w:cs="Calibri"/>
          <w:sz w:val="24"/>
          <w:szCs w:val="24"/>
        </w:rPr>
        <w:t xml:space="preserve">, </w:t>
      </w:r>
      <w:r w:rsidRPr="00763A7F">
        <w:rPr>
          <w:rFonts w:cs="Calibri"/>
          <w:sz w:val="24"/>
          <w:szCs w:val="24"/>
        </w:rPr>
        <w:t xml:space="preserve">na portalu Funduszy Europejskich </w:t>
      </w:r>
      <w:hyperlink r:id="rId12" w:history="1">
        <w:r w:rsidRPr="00763A7F">
          <w:rPr>
            <w:rStyle w:val="Hipercze"/>
            <w:rFonts w:cs="Calibri"/>
            <w:color w:val="auto"/>
            <w:sz w:val="24"/>
            <w:szCs w:val="24"/>
            <w:u w:val="none"/>
          </w:rPr>
          <w:t>www.funduszeeuropejskie.gov.pl</w:t>
        </w:r>
      </w:hyperlink>
      <w:r w:rsidR="0023552F">
        <w:rPr>
          <w:rStyle w:val="Hipercze"/>
          <w:rFonts w:cs="Calibri"/>
          <w:color w:val="auto"/>
          <w:sz w:val="24"/>
          <w:szCs w:val="24"/>
          <w:u w:val="none"/>
        </w:rPr>
        <w:t xml:space="preserve"> oraz na stronie ZIT </w:t>
      </w:r>
      <w:proofErr w:type="spellStart"/>
      <w:r w:rsidR="0023552F">
        <w:rPr>
          <w:rStyle w:val="Hipercze"/>
          <w:rFonts w:cs="Calibri"/>
          <w:color w:val="auto"/>
          <w:sz w:val="24"/>
          <w:szCs w:val="24"/>
          <w:u w:val="none"/>
        </w:rPr>
        <w:t>WrOF</w:t>
      </w:r>
      <w:proofErr w:type="spellEnd"/>
      <w:r w:rsidR="0023552F" w:rsidRPr="0023552F">
        <w:rPr>
          <w:rStyle w:val="tabulatory"/>
          <w:rFonts w:eastAsia="Calibri" w:cs="Arial"/>
          <w:sz w:val="24"/>
          <w:szCs w:val="24"/>
        </w:rPr>
        <w:t xml:space="preserve"> </w:t>
      </w:r>
      <w:r w:rsidR="0023552F" w:rsidRPr="0023552F">
        <w:rPr>
          <w:rStyle w:val="Hipercze"/>
          <w:rFonts w:eastAsia="Calibri" w:cs="Arial"/>
          <w:color w:val="auto"/>
          <w:sz w:val="24"/>
          <w:szCs w:val="24"/>
          <w:u w:val="none"/>
        </w:rPr>
        <w:t>www.</w:t>
      </w:r>
      <w:hyperlink r:id="rId13" w:history="1">
        <w:r w:rsidR="0023552F" w:rsidRPr="0023552F">
          <w:rPr>
            <w:rStyle w:val="Hipercze"/>
            <w:rFonts w:eastAsia="Calibri" w:cs="Arial"/>
            <w:color w:val="auto"/>
            <w:sz w:val="24"/>
            <w:szCs w:val="24"/>
            <w:u w:val="none"/>
          </w:rPr>
          <w:t>zitwrof.pl</w:t>
        </w:r>
      </w:hyperlink>
      <w:r w:rsidR="0023552F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A7" w:rsidRDefault="009C19A7" w:rsidP="00E873C4">
      <w:pPr>
        <w:spacing w:after="0" w:line="240" w:lineRule="auto"/>
      </w:pPr>
      <w:r>
        <w:separator/>
      </w:r>
    </w:p>
  </w:endnote>
  <w:endnote w:type="continuationSeparator" w:id="0">
    <w:p w:rsidR="009C19A7" w:rsidRDefault="009C19A7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45478"/>
      <w:docPartObj>
        <w:docPartGallery w:val="Page Numbers (Bottom of Page)"/>
        <w:docPartUnique/>
      </w:docPartObj>
    </w:sdtPr>
    <w:sdtEndPr/>
    <w:sdtContent>
      <w:p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A7" w:rsidRDefault="009C19A7" w:rsidP="00E873C4">
      <w:pPr>
        <w:spacing w:after="0" w:line="240" w:lineRule="auto"/>
      </w:pPr>
      <w:r>
        <w:separator/>
      </w:r>
    </w:p>
  </w:footnote>
  <w:footnote w:type="continuationSeparator" w:id="0">
    <w:p w:rsidR="009C19A7" w:rsidRDefault="009C19A7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0D34"/>
    <w:multiLevelType w:val="hybridMultilevel"/>
    <w:tmpl w:val="F06A9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4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13"/>
  </w:num>
  <w:num w:numId="8">
    <w:abstractNumId w:val="4"/>
  </w:num>
  <w:num w:numId="9">
    <w:abstractNumId w:val="6"/>
  </w:num>
  <w:num w:numId="10">
    <w:abstractNumId w:val="23"/>
  </w:num>
  <w:num w:numId="11">
    <w:abstractNumId w:val="11"/>
  </w:num>
  <w:num w:numId="12">
    <w:abstractNumId w:val="17"/>
  </w:num>
  <w:num w:numId="13">
    <w:abstractNumId w:val="9"/>
  </w:num>
  <w:num w:numId="14">
    <w:abstractNumId w:val="22"/>
  </w:num>
  <w:num w:numId="15">
    <w:abstractNumId w:val="5"/>
  </w:num>
  <w:num w:numId="16">
    <w:abstractNumId w:val="25"/>
  </w:num>
  <w:num w:numId="17">
    <w:abstractNumId w:val="24"/>
  </w:num>
  <w:num w:numId="18">
    <w:abstractNumId w:val="7"/>
  </w:num>
  <w:num w:numId="19">
    <w:abstractNumId w:val="12"/>
  </w:num>
  <w:num w:numId="20">
    <w:abstractNumId w:val="20"/>
  </w:num>
  <w:num w:numId="21">
    <w:abstractNumId w:val="3"/>
  </w:num>
  <w:num w:numId="22">
    <w:abstractNumId w:val="19"/>
  </w:num>
  <w:num w:numId="23">
    <w:abstractNumId w:val="1"/>
  </w:num>
  <w:num w:numId="24">
    <w:abstractNumId w:val="16"/>
  </w:num>
  <w:num w:numId="25">
    <w:abstractNumId w:val="21"/>
  </w:num>
  <w:num w:numId="26">
    <w:abstractNumId w:val="8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60565"/>
    <w:rsid w:val="00062B7C"/>
    <w:rsid w:val="0006765F"/>
    <w:rsid w:val="00067A0F"/>
    <w:rsid w:val="000763EC"/>
    <w:rsid w:val="00077561"/>
    <w:rsid w:val="00080886"/>
    <w:rsid w:val="000819AB"/>
    <w:rsid w:val="00083567"/>
    <w:rsid w:val="000A0974"/>
    <w:rsid w:val="000A59C8"/>
    <w:rsid w:val="000A5A8B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6056"/>
    <w:rsid w:val="00263D0C"/>
    <w:rsid w:val="00266572"/>
    <w:rsid w:val="002738EB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2CD7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18F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83EA8"/>
    <w:rsid w:val="00791DB1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23B8"/>
    <w:rsid w:val="008E35D3"/>
    <w:rsid w:val="008E5657"/>
    <w:rsid w:val="008E7EBD"/>
    <w:rsid w:val="008F058E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19A7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4F3B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15C8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7E53"/>
    <w:rsid w:val="00D34029"/>
    <w:rsid w:val="00D34BB5"/>
    <w:rsid w:val="00D40D40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1CA2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C4088E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3E06-DBC3-422A-8022-92E7CE9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31</cp:revision>
  <cp:lastPrinted>2018-04-24T07:29:00Z</cp:lastPrinted>
  <dcterms:created xsi:type="dcterms:W3CDTF">2017-10-05T02:01:00Z</dcterms:created>
  <dcterms:modified xsi:type="dcterms:W3CDTF">2019-03-29T07:53:00Z</dcterms:modified>
</cp:coreProperties>
</file>