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913426" w:rsidRPr="006310A6" w:rsidRDefault="00913426" w:rsidP="0091342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:rsidR="00E2191F" w:rsidRPr="006310A6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:rsidR="00523179" w:rsidRPr="006310A6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310A6">
        <w:rPr>
          <w:rFonts w:cs="Calibri"/>
        </w:rPr>
        <w:t>przy ul. Wspólnej 2/4, 00-926 Warszawa</w:t>
      </w:r>
    </w:p>
    <w:p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0" w:history="1">
        <w:r w:rsidRPr="006310A6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 i c </w:t>
      </w:r>
      <w:r w:rsidR="00966EFB">
        <w:rPr>
          <w:rFonts w:eastAsia="Mincho" w:cs="Calibri"/>
        </w:rPr>
        <w:t>r</w:t>
      </w:r>
      <w:r w:rsidR="00966EFB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66EFB">
        <w:rPr>
          <w:rFonts w:eastAsia="Mincho" w:cs="Calibri"/>
        </w:rPr>
        <w:t>),</w:t>
      </w:r>
      <w:r w:rsidR="00966EFB"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6310A6">
        <w:lastRenderedPageBreak/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685CC3" w:rsidRPr="006310A6" w:rsidRDefault="00A668E3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6310A6" w:rsidRDefault="00340674" w:rsidP="00340674">
      <w:pPr>
        <w:pStyle w:val="Akapitzlist"/>
        <w:ind w:left="360"/>
        <w:jc w:val="both"/>
      </w:pPr>
    </w:p>
    <w:p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Instytucja Zarządzająca Regionalnym Programem Operacyjnym Województwa Dolnośląskiego 2014 – 2020, </w:t>
      </w:r>
      <w:r w:rsidRPr="006310A6">
        <w:rPr>
          <w:rFonts w:cs="Calibri"/>
        </w:rPr>
        <w:t>Minister właściwy ds. rozwoju regionalnego</w:t>
      </w:r>
      <w:r w:rsidR="003B51B3" w:rsidRPr="006310A6">
        <w:rPr>
          <w:rFonts w:cs="Calibri"/>
        </w:rPr>
        <w:t>, Partner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realizującym badania ewaluacyjne </w:t>
      </w:r>
      <w:r w:rsidRPr="006310A6">
        <w:rPr>
          <w:rFonts w:cs="Calibri"/>
        </w:rPr>
        <w:lastRenderedPageBreak/>
        <w:t>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6310A6">
        <w:t>;</w:t>
      </w:r>
    </w:p>
    <w:p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Pr="006310A6">
        <w:t>;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bookmarkStart w:id="0" w:name="_GoBack"/>
      <w:bookmarkEnd w:id="0"/>
      <w:r w:rsidR="00340674" w:rsidRPr="006310A6">
        <w:t>;</w:t>
      </w:r>
    </w:p>
    <w:p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:rsidR="00A50576" w:rsidRDefault="00A50576" w:rsidP="00E2191F">
      <w:pPr>
        <w:jc w:val="both"/>
      </w:pPr>
    </w:p>
    <w:sectPr w:rsidR="00A50576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9E" w:rsidRDefault="0021229E" w:rsidP="00523179">
      <w:pPr>
        <w:spacing w:after="0" w:line="240" w:lineRule="auto"/>
      </w:pPr>
      <w:r>
        <w:separator/>
      </w:r>
    </w:p>
  </w:endnote>
  <w:endnote w:type="continuationSeparator" w:id="0">
    <w:p w:rsidR="0021229E" w:rsidRDefault="0021229E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9E" w:rsidRDefault="0021229E" w:rsidP="00523179">
      <w:pPr>
        <w:spacing w:after="0" w:line="240" w:lineRule="auto"/>
      </w:pPr>
      <w:r>
        <w:separator/>
      </w:r>
    </w:p>
  </w:footnote>
  <w:footnote w:type="continuationSeparator" w:id="0">
    <w:p w:rsidR="0021229E" w:rsidRDefault="0021229E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1716FE"/>
    <w:rsid w:val="00192EF1"/>
    <w:rsid w:val="001B6B4B"/>
    <w:rsid w:val="001F2ECC"/>
    <w:rsid w:val="00204E6E"/>
    <w:rsid w:val="0021229E"/>
    <w:rsid w:val="002433C3"/>
    <w:rsid w:val="002662F2"/>
    <w:rsid w:val="00340674"/>
    <w:rsid w:val="003B51B3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A6A11"/>
    <w:rsid w:val="007C3E19"/>
    <w:rsid w:val="008167CB"/>
    <w:rsid w:val="008C29AF"/>
    <w:rsid w:val="00913426"/>
    <w:rsid w:val="00936C7F"/>
    <w:rsid w:val="00966EFB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F1A01"/>
    <w:rsid w:val="00D10B25"/>
    <w:rsid w:val="00D21B5C"/>
    <w:rsid w:val="00D236F2"/>
    <w:rsid w:val="00DF5034"/>
    <w:rsid w:val="00E2191F"/>
    <w:rsid w:val="00E21ED6"/>
    <w:rsid w:val="00E62F1E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D841-97E1-49F0-8E42-1A43F1E0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5</cp:revision>
  <cp:lastPrinted>2018-05-30T10:07:00Z</cp:lastPrinted>
  <dcterms:created xsi:type="dcterms:W3CDTF">2018-05-30T09:31:00Z</dcterms:created>
  <dcterms:modified xsi:type="dcterms:W3CDTF">2018-05-30T11:54:00Z</dcterms:modified>
</cp:coreProperties>
</file>