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B90A7D">
        <w:rPr>
          <w:rFonts w:asciiTheme="minorHAnsi" w:hAnsiTheme="minorHAnsi"/>
          <w:b/>
          <w:bCs/>
          <w:color w:val="auto"/>
        </w:rPr>
        <w:t>4824/V/18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B90A7D">
        <w:rPr>
          <w:rFonts w:asciiTheme="minorHAnsi" w:hAnsiTheme="minorHAnsi"/>
          <w:b/>
          <w:bCs/>
          <w:color w:val="auto"/>
        </w:rPr>
        <w:t xml:space="preserve"> 30 stycznia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4631/V/17 Zarządu Województwa Dolnośląskiego z dnia 12 grudnia 2017 r. w sprawie przyjęcia Szczegółowego opisu osi priorytetowych Regionalnego Programu Operacyjnego Województwa Dolnośląskiego 2014-2020 (z </w:t>
      </w:r>
      <w:proofErr w:type="spellStart"/>
      <w:r w:rsidRPr="006F126E">
        <w:rPr>
          <w:sz w:val="24"/>
          <w:szCs w:val="24"/>
        </w:rPr>
        <w:t>późn</w:t>
      </w:r>
      <w:proofErr w:type="spellEnd"/>
      <w:r w:rsidRPr="006F126E">
        <w:rPr>
          <w:sz w:val="24"/>
          <w:szCs w:val="24"/>
        </w:rPr>
        <w:t>. zm.).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77" w:rsidRDefault="00892077">
      <w:r>
        <w:separator/>
      </w:r>
    </w:p>
  </w:endnote>
  <w:endnote w:type="continuationSeparator" w:id="0">
    <w:p w:rsidR="00892077" w:rsidRDefault="0089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77" w:rsidRDefault="00892077">
      <w:r>
        <w:separator/>
      </w:r>
    </w:p>
  </w:footnote>
  <w:footnote w:type="continuationSeparator" w:id="0">
    <w:p w:rsidR="00892077" w:rsidRDefault="0089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0A7D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C0BF0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12</cp:revision>
  <cp:lastPrinted>2017-10-09T07:34:00Z</cp:lastPrinted>
  <dcterms:created xsi:type="dcterms:W3CDTF">2017-11-29T09:54:00Z</dcterms:created>
  <dcterms:modified xsi:type="dcterms:W3CDTF">2018-02-01T10:05:00Z</dcterms:modified>
</cp:coreProperties>
</file>