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404F9B" w14:textId="77777777" w:rsidR="00532922" w:rsidRPr="00186827" w:rsidRDefault="00532922" w:rsidP="00186827">
      <w:pPr>
        <w:spacing w:after="0" w:line="240" w:lineRule="auto"/>
        <w:rPr>
          <w:b/>
          <w:sz w:val="22"/>
          <w:szCs w:val="22"/>
        </w:rPr>
      </w:pPr>
      <w:r w:rsidRPr="00186827">
        <w:rPr>
          <w:b/>
          <w:sz w:val="22"/>
          <w:szCs w:val="22"/>
        </w:rPr>
        <w:t>Gmina chciałaby wyposażyć pracownię internetową 3D w jednej ze swoich szkół. Czy gmina musi ująć w projekcie zarówno zajęcia  rozwijające kompetencje uczniów oraz wyposażenie pracowni internetowej. Czy samo doposażenie pracowni internetowej 3D może być tylko zakresem projektu?</w:t>
      </w:r>
    </w:p>
    <w:p w14:paraId="7D3ABD7A" w14:textId="77777777" w:rsidR="00532922" w:rsidRPr="00186827" w:rsidRDefault="00532922" w:rsidP="00186827">
      <w:pPr>
        <w:pStyle w:val="Default"/>
        <w:spacing w:after="0" w:line="240" w:lineRule="auto"/>
        <w:rPr>
          <w:color w:val="auto"/>
          <w:sz w:val="22"/>
          <w:szCs w:val="22"/>
        </w:rPr>
      </w:pPr>
      <w:r w:rsidRPr="00186827">
        <w:rPr>
          <w:color w:val="auto"/>
          <w:sz w:val="22"/>
          <w:szCs w:val="22"/>
        </w:rPr>
        <w:t xml:space="preserve">Realizacja projektu polegającego na wyłącznie doposażeniu pracowni internetowej 3D mogła być dofinansowana z Poddziałania nr </w:t>
      </w:r>
      <w:r w:rsidRPr="00186827">
        <w:rPr>
          <w:b/>
          <w:bCs/>
          <w:color w:val="auto"/>
          <w:sz w:val="22"/>
          <w:szCs w:val="22"/>
        </w:rPr>
        <w:t>7.1.1</w:t>
      </w:r>
      <w:r w:rsidRPr="00186827">
        <w:rPr>
          <w:color w:val="auto"/>
          <w:sz w:val="22"/>
          <w:szCs w:val="22"/>
        </w:rPr>
        <w:t xml:space="preserve"> (typ projektu D) RPO WD „Inwestycje w edukację przedszkolną, podstawową i gimnazjalną – konkursy horyzontalne (typ D: Przedsięwzięcia z zakresu wyposażenia w nowoczesny sprzęt i materiały dydaktyczne pracowni, zwłaszcza matematyczno-przyrodniczych i cyfrowych)”.</w:t>
      </w:r>
    </w:p>
    <w:p w14:paraId="5183FF29" w14:textId="77777777" w:rsidR="00532922" w:rsidRPr="00186827" w:rsidRDefault="00532922" w:rsidP="00186827">
      <w:pPr>
        <w:pStyle w:val="Default"/>
        <w:spacing w:after="0" w:line="240" w:lineRule="auto"/>
        <w:rPr>
          <w:color w:val="auto"/>
          <w:sz w:val="22"/>
          <w:szCs w:val="22"/>
        </w:rPr>
      </w:pPr>
      <w:r w:rsidRPr="00186827">
        <w:rPr>
          <w:color w:val="auto"/>
          <w:sz w:val="22"/>
          <w:szCs w:val="22"/>
        </w:rPr>
        <w:t xml:space="preserve">W ramach działania 10.2 może zostać zrealizowany typ projektu </w:t>
      </w:r>
      <w:r w:rsidRPr="00186827">
        <w:rPr>
          <w:bCs/>
          <w:color w:val="auto"/>
          <w:sz w:val="22"/>
          <w:szCs w:val="22"/>
          <w:u w:val="single"/>
        </w:rPr>
        <w:t>10.2.B</w:t>
      </w:r>
    </w:p>
    <w:p w14:paraId="4FE09BE3" w14:textId="77777777" w:rsidR="00532922" w:rsidRPr="00186827" w:rsidRDefault="00532922" w:rsidP="00186827">
      <w:pPr>
        <w:pStyle w:val="Default"/>
        <w:spacing w:after="0" w:line="240" w:lineRule="auto"/>
        <w:rPr>
          <w:color w:val="auto"/>
          <w:sz w:val="22"/>
          <w:szCs w:val="22"/>
        </w:rPr>
      </w:pPr>
      <w:r w:rsidRPr="00186827">
        <w:rPr>
          <w:color w:val="auto"/>
          <w:sz w:val="22"/>
          <w:szCs w:val="22"/>
        </w:rPr>
        <w:t>Tworzenie w szkołach warunków do nauczania eksperymentalnego poprzez:</w:t>
      </w:r>
    </w:p>
    <w:p w14:paraId="76C9450E" w14:textId="77777777" w:rsidR="00532922" w:rsidRPr="00186827" w:rsidRDefault="00532922" w:rsidP="00186827">
      <w:pPr>
        <w:autoSpaceDE w:val="0"/>
        <w:autoSpaceDN w:val="0"/>
        <w:spacing w:after="0" w:line="240" w:lineRule="auto"/>
        <w:rPr>
          <w:b/>
          <w:bCs/>
          <w:sz w:val="22"/>
          <w:szCs w:val="22"/>
        </w:rPr>
      </w:pPr>
      <w:r w:rsidRPr="00186827">
        <w:rPr>
          <w:sz w:val="22"/>
          <w:szCs w:val="22"/>
        </w:rPr>
        <w:t>a) wyposażenie szkolnych pracowni w narzędzia do nauczania przedmiotów przyrodniczych lub</w:t>
      </w:r>
      <w:r w:rsidRPr="00186827">
        <w:rPr>
          <w:b/>
          <w:bCs/>
          <w:sz w:val="22"/>
          <w:szCs w:val="22"/>
        </w:rPr>
        <w:t xml:space="preserve"> </w:t>
      </w:r>
      <w:r w:rsidRPr="00186827">
        <w:rPr>
          <w:bCs/>
          <w:sz w:val="22"/>
          <w:szCs w:val="22"/>
          <w:u w:val="single"/>
        </w:rPr>
        <w:t>matematyki;</w:t>
      </w:r>
      <w:r w:rsidRPr="00186827">
        <w:rPr>
          <w:b/>
          <w:bCs/>
          <w:sz w:val="22"/>
          <w:szCs w:val="22"/>
        </w:rPr>
        <w:t xml:space="preserve"> </w:t>
      </w:r>
    </w:p>
    <w:p w14:paraId="226B1203" w14:textId="77777777" w:rsidR="00532922" w:rsidRPr="00186827" w:rsidRDefault="00532922" w:rsidP="00186827">
      <w:pPr>
        <w:autoSpaceDE w:val="0"/>
        <w:autoSpaceDN w:val="0"/>
        <w:spacing w:after="0" w:line="240" w:lineRule="auto"/>
        <w:rPr>
          <w:b/>
          <w:bCs/>
          <w:sz w:val="22"/>
          <w:szCs w:val="22"/>
        </w:rPr>
      </w:pPr>
      <w:r w:rsidRPr="00186827">
        <w:rPr>
          <w:sz w:val="22"/>
          <w:szCs w:val="22"/>
        </w:rPr>
        <w:t>b) kształtowanie i rozwijanie kompetencji uczniów w zakresie przedmiotów przyrodniczych lub</w:t>
      </w:r>
      <w:r w:rsidRPr="00186827">
        <w:rPr>
          <w:b/>
          <w:bCs/>
          <w:sz w:val="22"/>
          <w:szCs w:val="22"/>
        </w:rPr>
        <w:t xml:space="preserve"> </w:t>
      </w:r>
      <w:r w:rsidRPr="00186827">
        <w:rPr>
          <w:bCs/>
          <w:sz w:val="22"/>
          <w:szCs w:val="22"/>
          <w:u w:val="single"/>
        </w:rPr>
        <w:t>matematyki.</w:t>
      </w:r>
      <w:r w:rsidRPr="00186827">
        <w:rPr>
          <w:b/>
          <w:bCs/>
          <w:sz w:val="22"/>
          <w:szCs w:val="22"/>
        </w:rPr>
        <w:t xml:space="preserve"> </w:t>
      </w:r>
    </w:p>
    <w:p w14:paraId="009ED489" w14:textId="77777777" w:rsidR="00532922" w:rsidRPr="00186827" w:rsidRDefault="00532922" w:rsidP="00186827">
      <w:pPr>
        <w:spacing w:after="0" w:line="240" w:lineRule="auto"/>
        <w:rPr>
          <w:color w:val="000000"/>
          <w:sz w:val="22"/>
          <w:szCs w:val="22"/>
        </w:rPr>
      </w:pPr>
      <w:r w:rsidRPr="00186827">
        <w:rPr>
          <w:color w:val="000000"/>
          <w:sz w:val="22"/>
          <w:szCs w:val="22"/>
        </w:rPr>
        <w:t xml:space="preserve">Natomiast w ramach typu projektu </w:t>
      </w:r>
      <w:r w:rsidRPr="00186827">
        <w:rPr>
          <w:bCs/>
          <w:color w:val="000000"/>
          <w:sz w:val="22"/>
          <w:szCs w:val="22"/>
          <w:u w:val="single"/>
        </w:rPr>
        <w:t>10.2 A</w:t>
      </w:r>
      <w:r w:rsidRPr="00186827">
        <w:rPr>
          <w:color w:val="000000"/>
          <w:sz w:val="22"/>
          <w:szCs w:val="22"/>
        </w:rPr>
        <w:t xml:space="preserve"> „Kształtowanie kompetencji kluczowych na rynku pracy, </w:t>
      </w:r>
      <w:r w:rsidRPr="00186827">
        <w:rPr>
          <w:bCs/>
          <w:color w:val="000000"/>
          <w:sz w:val="22"/>
          <w:szCs w:val="22"/>
          <w:u w:val="single"/>
        </w:rPr>
        <w:t>wsparcie nauki</w:t>
      </w:r>
      <w:r w:rsidRPr="00186827">
        <w:rPr>
          <w:color w:val="000000"/>
          <w:sz w:val="22"/>
          <w:szCs w:val="22"/>
        </w:rPr>
        <w:t xml:space="preserve"> języków obcych, nauk matematyczno-przyrodniczych i </w:t>
      </w:r>
      <w:r w:rsidRPr="00186827">
        <w:rPr>
          <w:bCs/>
          <w:color w:val="000000"/>
          <w:sz w:val="22"/>
          <w:szCs w:val="22"/>
          <w:u w:val="single"/>
        </w:rPr>
        <w:t>TIK (ICT)</w:t>
      </w:r>
      <w:r w:rsidRPr="00186827">
        <w:rPr>
          <w:color w:val="000000"/>
          <w:sz w:val="22"/>
          <w:szCs w:val="22"/>
        </w:rPr>
        <w:t xml:space="preserve"> oraz właściwych postaw: kreatywności, innowacyjność, pracy zespołowej”, wsparcie może objąć w szczególności: </w:t>
      </w:r>
    </w:p>
    <w:p w14:paraId="684C3E45" w14:textId="77777777" w:rsidR="00532922" w:rsidRPr="00186827" w:rsidRDefault="00532922" w:rsidP="00186827">
      <w:pPr>
        <w:spacing w:after="0" w:line="240" w:lineRule="auto"/>
        <w:rPr>
          <w:color w:val="000000"/>
          <w:sz w:val="22"/>
          <w:szCs w:val="22"/>
        </w:rPr>
      </w:pPr>
      <w:r w:rsidRPr="00186827">
        <w:rPr>
          <w:color w:val="000000"/>
          <w:sz w:val="22"/>
          <w:szCs w:val="22"/>
        </w:rPr>
        <w:t>(….)</w:t>
      </w:r>
    </w:p>
    <w:p w14:paraId="4FFDC73E" w14:textId="77777777" w:rsidR="00532922" w:rsidRPr="00186827" w:rsidRDefault="00532922" w:rsidP="00186827">
      <w:pPr>
        <w:autoSpaceDE w:val="0"/>
        <w:autoSpaceDN w:val="0"/>
        <w:spacing w:after="0" w:line="240" w:lineRule="auto"/>
        <w:rPr>
          <w:color w:val="000000"/>
          <w:sz w:val="22"/>
          <w:szCs w:val="22"/>
          <w:u w:val="single"/>
        </w:rPr>
      </w:pPr>
      <w:r w:rsidRPr="00186827">
        <w:rPr>
          <w:color w:val="000000"/>
          <w:sz w:val="22"/>
          <w:szCs w:val="22"/>
          <w:u w:val="single"/>
        </w:rPr>
        <w:t xml:space="preserve">j) </w:t>
      </w:r>
      <w:r w:rsidRPr="00186827">
        <w:rPr>
          <w:bCs/>
          <w:color w:val="000000"/>
          <w:sz w:val="22"/>
          <w:szCs w:val="22"/>
          <w:u w:val="single"/>
        </w:rPr>
        <w:t>wyposażenie szkół lub placówek systemu oświaty w pomoce dydaktyczne oraz narzędzia TIK niezbędne do realizacji programów nauczania w szkołach lub placówkach systemu oświaty, w tym zapewnienie odpowiedniej infrastruktury sieciowo-usługowej;</w:t>
      </w:r>
      <w:r w:rsidRPr="00186827">
        <w:rPr>
          <w:color w:val="000000"/>
          <w:sz w:val="22"/>
          <w:szCs w:val="22"/>
          <w:u w:val="single"/>
        </w:rPr>
        <w:t xml:space="preserve"> </w:t>
      </w:r>
    </w:p>
    <w:p w14:paraId="55D16339" w14:textId="77777777" w:rsidR="00532922" w:rsidRPr="00186827" w:rsidRDefault="00532922" w:rsidP="00186827">
      <w:pPr>
        <w:spacing w:after="0" w:line="240" w:lineRule="auto"/>
        <w:rPr>
          <w:color w:val="000000"/>
          <w:sz w:val="22"/>
          <w:szCs w:val="22"/>
          <w:u w:val="single"/>
        </w:rPr>
      </w:pPr>
      <w:r w:rsidRPr="00186827">
        <w:rPr>
          <w:color w:val="000000"/>
          <w:sz w:val="22"/>
          <w:szCs w:val="22"/>
          <w:u w:val="single"/>
        </w:rPr>
        <w:t xml:space="preserve">W tym typie projektu można wyposażyć szkoły w pomoce dydaktyczne oraz narzędzia TIK niezbędne do realizacji programów nauczania w celu kształtowania kompetencji kluczowych na rynku pracy (w zakres których wchodzi posługiwanie się językiem obcym) i/lub wsparcia nauki języków obcych. </w:t>
      </w:r>
    </w:p>
    <w:p w14:paraId="5CD86968" w14:textId="77777777" w:rsidR="00532922" w:rsidRPr="00186827" w:rsidRDefault="00532922" w:rsidP="00186827">
      <w:pPr>
        <w:spacing w:after="0" w:line="240" w:lineRule="auto"/>
        <w:rPr>
          <w:color w:val="000000"/>
          <w:sz w:val="22"/>
          <w:szCs w:val="22"/>
        </w:rPr>
      </w:pPr>
      <w:r w:rsidRPr="00186827">
        <w:rPr>
          <w:color w:val="000000"/>
          <w:sz w:val="22"/>
          <w:szCs w:val="22"/>
        </w:rPr>
        <w:t xml:space="preserve">Należy wówczas pamiętać o limicie maksymalnej wartości wsparcia finansowego na zakup pomocy dydaktycznych, narzędzi TIK i urządzeń sieciowych w szkole lub placówce systemu oświaty, objętej wsparciem, który wynosi: </w:t>
      </w:r>
    </w:p>
    <w:p w14:paraId="7550A39A" w14:textId="77777777" w:rsidR="00532922" w:rsidRPr="00186827" w:rsidRDefault="00532922" w:rsidP="00186827">
      <w:pPr>
        <w:pStyle w:val="Akapitzlist"/>
        <w:numPr>
          <w:ilvl w:val="0"/>
          <w:numId w:val="1"/>
        </w:numPr>
        <w:spacing w:after="0" w:line="240" w:lineRule="auto"/>
        <w:contextualSpacing w:val="0"/>
        <w:rPr>
          <w:color w:val="000000"/>
          <w:sz w:val="22"/>
          <w:szCs w:val="22"/>
        </w:rPr>
      </w:pPr>
      <w:r w:rsidRPr="00186827">
        <w:rPr>
          <w:color w:val="000000"/>
          <w:sz w:val="22"/>
          <w:szCs w:val="22"/>
        </w:rPr>
        <w:t xml:space="preserve">a) dla szkół lub placówek systemu oświaty do 300 uczniów – 140 000 zł; </w:t>
      </w:r>
    </w:p>
    <w:p w14:paraId="31A14F92" w14:textId="77777777" w:rsidR="00532922" w:rsidRPr="00186827" w:rsidRDefault="00532922" w:rsidP="00186827">
      <w:pPr>
        <w:pStyle w:val="Akapitzlist"/>
        <w:numPr>
          <w:ilvl w:val="0"/>
          <w:numId w:val="1"/>
        </w:numPr>
        <w:spacing w:after="0" w:line="240" w:lineRule="auto"/>
        <w:contextualSpacing w:val="0"/>
        <w:rPr>
          <w:color w:val="000000"/>
          <w:sz w:val="22"/>
          <w:szCs w:val="22"/>
        </w:rPr>
      </w:pPr>
      <w:r w:rsidRPr="00186827">
        <w:rPr>
          <w:color w:val="000000"/>
          <w:sz w:val="22"/>
          <w:szCs w:val="22"/>
        </w:rPr>
        <w:t>b) dla szkół lub placówek systemu oświaty od 301 uczniów – 200 000 zł.</w:t>
      </w:r>
    </w:p>
    <w:p w14:paraId="14765B00" w14:textId="77777777" w:rsidR="00532922" w:rsidRPr="00186827" w:rsidRDefault="00532922" w:rsidP="00186827">
      <w:pPr>
        <w:pStyle w:val="Default"/>
        <w:spacing w:after="0" w:line="240" w:lineRule="auto"/>
        <w:rPr>
          <w:bCs/>
          <w:color w:val="auto"/>
          <w:sz w:val="22"/>
          <w:szCs w:val="22"/>
        </w:rPr>
      </w:pPr>
      <w:r w:rsidRPr="00186827">
        <w:rPr>
          <w:bCs/>
          <w:color w:val="auto"/>
          <w:sz w:val="22"/>
          <w:szCs w:val="22"/>
          <w:u w:val="single"/>
        </w:rPr>
        <w:t>Zakup wyposażenia powinien być uzupełnieniem do zajęć skierowanych bezpośrednio do uczniów</w:t>
      </w:r>
      <w:r w:rsidRPr="00186827">
        <w:rPr>
          <w:bCs/>
          <w:color w:val="auto"/>
          <w:sz w:val="22"/>
          <w:szCs w:val="22"/>
        </w:rPr>
        <w:t>.</w:t>
      </w:r>
    </w:p>
    <w:p w14:paraId="1B8DC301" w14:textId="77777777" w:rsidR="0025140A" w:rsidRPr="00186827" w:rsidRDefault="0025140A" w:rsidP="00186827">
      <w:pPr>
        <w:spacing w:after="0" w:line="240" w:lineRule="auto"/>
        <w:rPr>
          <w:sz w:val="22"/>
          <w:szCs w:val="22"/>
        </w:rPr>
      </w:pPr>
    </w:p>
    <w:p w14:paraId="287EB317" w14:textId="77777777" w:rsidR="00532922" w:rsidRPr="00186827" w:rsidRDefault="00532922" w:rsidP="00186827">
      <w:pPr>
        <w:spacing w:after="0" w:line="240" w:lineRule="auto"/>
        <w:rPr>
          <w:b/>
          <w:sz w:val="22"/>
          <w:szCs w:val="22"/>
        </w:rPr>
      </w:pPr>
      <w:r w:rsidRPr="00186827">
        <w:rPr>
          <w:b/>
          <w:sz w:val="22"/>
          <w:szCs w:val="22"/>
        </w:rPr>
        <w:t>Partnerem wiodącym będzie fundacja/stowarzyszenie – jak należy rozumieć wybór partnera w kontekście kryterium „prawidłowości wyboru partnerów”. Czy wystarczy, jeśli fundacja zgłosi danej gminie projekt porozumienia z nią i ogłosi na swojej stronie internetowej, że zamierza wejść w partnerstwo z tą gminą, czy też musi przeprowadzić wybór partnerów na podstawie jakichś kryteriów analogicznie jak dokonuje wyboru wykonawców danego zadania np. prowadzenia zajęć dla dzieci?</w:t>
      </w:r>
    </w:p>
    <w:p w14:paraId="1FA935E6" w14:textId="77777777" w:rsidR="00532922" w:rsidRPr="00186827" w:rsidRDefault="00532922" w:rsidP="00186827">
      <w:pPr>
        <w:spacing w:after="0" w:line="240" w:lineRule="auto"/>
        <w:rPr>
          <w:sz w:val="22"/>
          <w:szCs w:val="22"/>
          <w:u w:val="single"/>
        </w:rPr>
      </w:pPr>
      <w:r w:rsidRPr="00186827">
        <w:rPr>
          <w:sz w:val="22"/>
          <w:szCs w:val="22"/>
        </w:rPr>
        <w:t xml:space="preserve">Zgodnie z Regulaminem konkursu, rozdział </w:t>
      </w:r>
      <w:r w:rsidRPr="00186827">
        <w:rPr>
          <w:bCs/>
          <w:sz w:val="22"/>
          <w:szCs w:val="22"/>
          <w:u w:val="single"/>
        </w:rPr>
        <w:t>32. Wymagania w zakresie realizacji projektu partnerskiego:</w:t>
      </w:r>
    </w:p>
    <w:p w14:paraId="39858967" w14:textId="77777777" w:rsidR="00532922" w:rsidRPr="00186827" w:rsidRDefault="00532922" w:rsidP="00186827">
      <w:pPr>
        <w:pStyle w:val="Default"/>
        <w:spacing w:after="0" w:line="240" w:lineRule="auto"/>
        <w:rPr>
          <w:sz w:val="22"/>
          <w:szCs w:val="22"/>
        </w:rPr>
      </w:pPr>
      <w:r w:rsidRPr="00186827">
        <w:rPr>
          <w:sz w:val="22"/>
          <w:szCs w:val="22"/>
        </w:rPr>
        <w:t>(…)</w:t>
      </w:r>
    </w:p>
    <w:p w14:paraId="52F50DE2" w14:textId="77777777" w:rsidR="00532922" w:rsidRPr="00186827" w:rsidRDefault="00532922" w:rsidP="00186827">
      <w:pPr>
        <w:pStyle w:val="Default"/>
        <w:spacing w:after="0" w:line="240" w:lineRule="auto"/>
        <w:rPr>
          <w:sz w:val="22"/>
          <w:szCs w:val="22"/>
        </w:rPr>
      </w:pPr>
      <w:r w:rsidRPr="00186827">
        <w:rPr>
          <w:sz w:val="22"/>
          <w:szCs w:val="22"/>
        </w:rPr>
        <w:t xml:space="preserve">Projekt partnerski jest realizowany na podstawie umowy o dofinansowanie projektu lub porozumienia o dofinansowanie projektu zawartych z Beneficjentem (Partnerem Wiodącym) działającym w imieniu i na rzecz Partnerów w zakresie określonym w porozumieniu lub umowie o partnerstwie. Wnioskodawca musi posiadać pełnomocnictwo do podpisania umowy i wniosku o dofinansowanie projektu w imieniu i na rzecz Partnerów. </w:t>
      </w:r>
    </w:p>
    <w:p w14:paraId="1E226C4C" w14:textId="77777777" w:rsidR="00532922" w:rsidRPr="00186827" w:rsidRDefault="00532922" w:rsidP="00186827">
      <w:pPr>
        <w:pStyle w:val="Default"/>
        <w:spacing w:after="0" w:line="240" w:lineRule="auto"/>
        <w:rPr>
          <w:iCs/>
          <w:sz w:val="22"/>
          <w:szCs w:val="22"/>
          <w:u w:val="single"/>
        </w:rPr>
      </w:pPr>
      <w:r w:rsidRPr="00186827">
        <w:rPr>
          <w:bCs/>
          <w:iCs/>
          <w:sz w:val="22"/>
          <w:szCs w:val="22"/>
          <w:u w:val="single"/>
        </w:rPr>
        <w:t>W przypadku każdego partnerstwa wybór partnerów do projektu musi nastąpić przed złożeniem wniosku o dofinansowanie</w:t>
      </w:r>
      <w:r w:rsidRPr="00186827">
        <w:rPr>
          <w:iCs/>
          <w:sz w:val="22"/>
          <w:szCs w:val="22"/>
          <w:u w:val="single"/>
        </w:rPr>
        <w:t xml:space="preserve">. </w:t>
      </w:r>
    </w:p>
    <w:p w14:paraId="29A1673E" w14:textId="77777777" w:rsidR="00532922" w:rsidRPr="00186827" w:rsidRDefault="00532922" w:rsidP="00186827">
      <w:pPr>
        <w:pStyle w:val="Default"/>
        <w:spacing w:after="0" w:line="240" w:lineRule="auto"/>
        <w:rPr>
          <w:sz w:val="22"/>
          <w:szCs w:val="22"/>
        </w:rPr>
      </w:pPr>
      <w:r w:rsidRPr="00186827">
        <w:rPr>
          <w:sz w:val="22"/>
          <w:szCs w:val="22"/>
        </w:rPr>
        <w:t xml:space="preserve">Instytucja Ogłaszająca Konkurs </w:t>
      </w:r>
      <w:r w:rsidRPr="00186827">
        <w:rPr>
          <w:bCs/>
          <w:iCs/>
          <w:sz w:val="22"/>
          <w:szCs w:val="22"/>
          <w:u w:val="single"/>
        </w:rPr>
        <w:t>weryfikuje spełnienie powyższego wymogu</w:t>
      </w:r>
      <w:r w:rsidRPr="00186827">
        <w:rPr>
          <w:sz w:val="22"/>
          <w:szCs w:val="22"/>
        </w:rPr>
        <w:t xml:space="preserve"> </w:t>
      </w:r>
      <w:r w:rsidRPr="00186827">
        <w:rPr>
          <w:sz w:val="22"/>
          <w:szCs w:val="22"/>
          <w:u w:val="single"/>
        </w:rPr>
        <w:t>zawartego w</w:t>
      </w:r>
      <w:r w:rsidRPr="00186827">
        <w:rPr>
          <w:sz w:val="22"/>
          <w:szCs w:val="22"/>
        </w:rPr>
        <w:t xml:space="preserve"> </w:t>
      </w:r>
      <w:r w:rsidRPr="00186827">
        <w:rPr>
          <w:sz w:val="22"/>
          <w:szCs w:val="22"/>
          <w:u w:val="single"/>
        </w:rPr>
        <w:t>kryterium wyboru projektów (kryterium formalne nr 4)</w:t>
      </w:r>
      <w:r w:rsidRPr="00186827">
        <w:rPr>
          <w:sz w:val="22"/>
          <w:szCs w:val="22"/>
        </w:rPr>
        <w:t xml:space="preserve"> </w:t>
      </w:r>
      <w:r w:rsidRPr="00186827">
        <w:rPr>
          <w:bCs/>
          <w:iCs/>
          <w:sz w:val="22"/>
          <w:szCs w:val="22"/>
          <w:u w:val="single"/>
        </w:rPr>
        <w:t>na podstawie zapisów wniosku o dofinansowanie oraz dokumentów załączonych do wniosku o dofinansowanie potwierdzających, że wyboru partnera dokonano przed datą złożenia wniosku o dofinansowanie.</w:t>
      </w:r>
      <w:r w:rsidRPr="00186827">
        <w:rPr>
          <w:sz w:val="22"/>
          <w:szCs w:val="22"/>
        </w:rPr>
        <w:t xml:space="preserve"> Niespełnienie kryterium po ewentualnym dokonaniu jednorazowej korekty oznacza odrzucenie wniosku. </w:t>
      </w:r>
    </w:p>
    <w:p w14:paraId="300281E0" w14:textId="77777777" w:rsidR="00532922" w:rsidRPr="00186827" w:rsidRDefault="00532922" w:rsidP="00186827">
      <w:pPr>
        <w:pStyle w:val="Default"/>
        <w:spacing w:after="0" w:line="240" w:lineRule="auto"/>
        <w:rPr>
          <w:b/>
          <w:bCs/>
          <w:i/>
          <w:iCs/>
          <w:sz w:val="22"/>
          <w:szCs w:val="22"/>
        </w:rPr>
      </w:pPr>
      <w:r w:rsidRPr="00186827">
        <w:rPr>
          <w:bCs/>
          <w:iCs/>
          <w:sz w:val="22"/>
          <w:szCs w:val="22"/>
          <w:u w:val="single"/>
        </w:rPr>
        <w:lastRenderedPageBreak/>
        <w:t>Podmiot</w:t>
      </w:r>
      <w:r w:rsidRPr="00186827">
        <w:rPr>
          <w:iCs/>
          <w:sz w:val="22"/>
          <w:szCs w:val="22"/>
        </w:rPr>
        <w:t>,</w:t>
      </w:r>
      <w:r w:rsidRPr="00186827">
        <w:rPr>
          <w:sz w:val="22"/>
          <w:szCs w:val="22"/>
        </w:rPr>
        <w:t xml:space="preserve"> o którym mowa w art. 3 ust. 1 ustawy z dnia 29 stycznia 2004 r</w:t>
      </w:r>
      <w:r w:rsidRPr="00186827">
        <w:rPr>
          <w:i/>
          <w:iCs/>
          <w:sz w:val="22"/>
          <w:szCs w:val="22"/>
        </w:rPr>
        <w:t xml:space="preserve">. </w:t>
      </w:r>
      <w:r w:rsidRPr="00186827">
        <w:rPr>
          <w:sz w:val="22"/>
          <w:szCs w:val="22"/>
        </w:rPr>
        <w:t xml:space="preserve">Prawo zamówień publicznych, </w:t>
      </w:r>
      <w:r w:rsidRPr="00186827">
        <w:rPr>
          <w:bCs/>
          <w:iCs/>
          <w:sz w:val="22"/>
          <w:szCs w:val="22"/>
          <w:u w:val="single"/>
        </w:rPr>
        <w:t>niebędący podmiotem inicjującym projekt partnerski</w:t>
      </w:r>
      <w:r w:rsidRPr="00186827">
        <w:rPr>
          <w:iCs/>
          <w:sz w:val="22"/>
          <w:szCs w:val="22"/>
          <w:u w:val="single"/>
        </w:rPr>
        <w:t xml:space="preserve">, </w:t>
      </w:r>
      <w:r w:rsidRPr="00186827">
        <w:rPr>
          <w:bCs/>
          <w:iCs/>
          <w:sz w:val="22"/>
          <w:szCs w:val="22"/>
          <w:u w:val="single"/>
        </w:rPr>
        <w:t>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r w:rsidRPr="00186827">
        <w:rPr>
          <w:b/>
          <w:bCs/>
          <w:i/>
          <w:iCs/>
          <w:sz w:val="22"/>
          <w:szCs w:val="22"/>
        </w:rPr>
        <w:t xml:space="preserve"> </w:t>
      </w:r>
    </w:p>
    <w:p w14:paraId="6B3D4BBC" w14:textId="77777777" w:rsidR="00532922" w:rsidRPr="00186827" w:rsidRDefault="00532922" w:rsidP="00186827">
      <w:pPr>
        <w:pStyle w:val="Default"/>
        <w:spacing w:after="0" w:line="240" w:lineRule="auto"/>
        <w:rPr>
          <w:b/>
          <w:bCs/>
          <w:sz w:val="22"/>
          <w:szCs w:val="22"/>
        </w:rPr>
      </w:pPr>
      <w:r w:rsidRPr="00186827">
        <w:rPr>
          <w:bCs/>
          <w:iCs/>
          <w:sz w:val="22"/>
          <w:szCs w:val="22"/>
          <w:u w:val="single"/>
        </w:rPr>
        <w:t>Przed zawarciem umowy lub porozumienia o dofinansowanie projektu, dokumentem wymaganym przez IOK jest umowa albo porozumienie o partnerstwie,</w:t>
      </w:r>
      <w:r w:rsidRPr="00186827">
        <w:rPr>
          <w:b/>
          <w:bCs/>
          <w:sz w:val="22"/>
          <w:szCs w:val="22"/>
        </w:rPr>
        <w:t xml:space="preserve"> </w:t>
      </w:r>
      <w:r w:rsidRPr="00186827">
        <w:rPr>
          <w:sz w:val="22"/>
          <w:szCs w:val="22"/>
        </w:rPr>
        <w:t>szczegółowo określające reguły partnerstwa, w tym zwłaszcza wskazująca wiodącą rolę jednego podmiotu (Partnera Wiodącego) reprezentującego partnerstwo, który ostatecznie jest odpowiedzialny za realizację całości projektu oraz jego rozliczenie.</w:t>
      </w:r>
      <w:r w:rsidRPr="00186827">
        <w:rPr>
          <w:b/>
          <w:bCs/>
          <w:sz w:val="22"/>
          <w:szCs w:val="22"/>
        </w:rPr>
        <w:t xml:space="preserve"> </w:t>
      </w:r>
    </w:p>
    <w:p w14:paraId="298F5193" w14:textId="77777777" w:rsidR="00532922" w:rsidRPr="00186827" w:rsidRDefault="00532922" w:rsidP="00186827">
      <w:pPr>
        <w:spacing w:after="0" w:line="240" w:lineRule="auto"/>
        <w:rPr>
          <w:sz w:val="22"/>
          <w:szCs w:val="22"/>
        </w:rPr>
      </w:pPr>
    </w:p>
    <w:p w14:paraId="7A394BFE" w14:textId="77777777" w:rsidR="00532922" w:rsidRPr="00186827" w:rsidRDefault="00532922" w:rsidP="00186827">
      <w:pPr>
        <w:spacing w:after="0" w:line="240" w:lineRule="auto"/>
        <w:rPr>
          <w:b/>
          <w:sz w:val="22"/>
          <w:szCs w:val="22"/>
        </w:rPr>
      </w:pPr>
      <w:r w:rsidRPr="00186827">
        <w:rPr>
          <w:b/>
          <w:sz w:val="22"/>
          <w:szCs w:val="22"/>
        </w:rPr>
        <w:t>W przypadku, gdy partnerem wiodącym będzie fundacja/stowarzyszenie, to ona, jako wnioskodawca organizuje całość prac zarządczo-administracyjnych dotyczących realizacji projektu oraz to ona zatrudnia nauczycieli prowadzących zajęcia. W takim przypadku zatrudnienie nauczycieli nie odbywa się wg karty nauczyciela, lecz na podstawie zapytania ofertowego lub przetargu na wyłonienie wykonawcy danych zajęć. Czyli to fundacja/stowarzyszenie (wnioskodawca) jest odpowiedzialna za zatrudnienie wykonawców, ich rozliczenie, dokonanie zapłaty itd. Czy prawidłowo rozumiemy sposób organizacji takiego partnerstwa?</w:t>
      </w:r>
    </w:p>
    <w:p w14:paraId="03253614" w14:textId="77777777" w:rsidR="00532922" w:rsidRPr="00186827" w:rsidRDefault="00532922" w:rsidP="00186827">
      <w:pPr>
        <w:autoSpaceDE w:val="0"/>
        <w:autoSpaceDN w:val="0"/>
        <w:spacing w:after="0" w:line="240" w:lineRule="auto"/>
        <w:rPr>
          <w:sz w:val="22"/>
          <w:szCs w:val="22"/>
        </w:rPr>
      </w:pPr>
      <w:r w:rsidRPr="00186827">
        <w:rPr>
          <w:sz w:val="22"/>
          <w:szCs w:val="22"/>
        </w:rPr>
        <w:t xml:space="preserve">Zgodnie z Wytycznymi w zakresie kwalifikowalności wydatków w ramach Europejskiego Funduszu Rozwoju Regionalnego, Europejskiego Funduszu Społecznego oraz Funduszu Spójności na lata 2014-2020, rozdział </w:t>
      </w:r>
      <w:r w:rsidRPr="00186827">
        <w:rPr>
          <w:bCs/>
          <w:iCs/>
          <w:sz w:val="22"/>
          <w:szCs w:val="22"/>
        </w:rPr>
        <w:t>6.15 Koszty związane z angażowaniem personelu, pkt</w:t>
      </w:r>
      <w:r w:rsidRPr="00186827">
        <w:rPr>
          <w:b/>
          <w:bCs/>
          <w:i/>
          <w:iCs/>
          <w:sz w:val="22"/>
          <w:szCs w:val="22"/>
        </w:rPr>
        <w:t xml:space="preserve"> </w:t>
      </w:r>
      <w:r w:rsidRPr="00186827">
        <w:rPr>
          <w:sz w:val="22"/>
          <w:szCs w:val="22"/>
        </w:rPr>
        <w:t xml:space="preserve">12) </w:t>
      </w:r>
      <w:r w:rsidRPr="00186827">
        <w:rPr>
          <w:sz w:val="22"/>
          <w:szCs w:val="22"/>
          <w:u w:val="single"/>
        </w:rPr>
        <w:t>W przypadku projektów partnerskich nie jest dopuszczalne angażowanie jako personelu projektu pracowników partnerów przez beneficjenta i odwrotnie.</w:t>
      </w:r>
    </w:p>
    <w:p w14:paraId="459858D5" w14:textId="77777777" w:rsidR="00532922" w:rsidRPr="00186827" w:rsidRDefault="00532922" w:rsidP="00186827">
      <w:pPr>
        <w:autoSpaceDE w:val="0"/>
        <w:autoSpaceDN w:val="0"/>
        <w:spacing w:after="0" w:line="240" w:lineRule="auto"/>
        <w:rPr>
          <w:b/>
          <w:bCs/>
          <w:color w:val="000000"/>
          <w:sz w:val="22"/>
          <w:szCs w:val="22"/>
        </w:rPr>
      </w:pPr>
      <w:r w:rsidRPr="00186827">
        <w:rPr>
          <w:sz w:val="22"/>
          <w:szCs w:val="22"/>
        </w:rPr>
        <w:t>W przypadku zatrudnienia nauczycieli prowadzących zajęcia, którzy zatrudnieni są w szkole partnera projektu, jest niedopuszczalne zatrudnienie ich do realizacji zadań w projekcie na podstawie zapytania ofertowego lub przetargu na wyłonienie wykonawcy danych zajęć</w:t>
      </w:r>
      <w:r w:rsidRPr="00186827">
        <w:rPr>
          <w:b/>
          <w:bCs/>
          <w:sz w:val="22"/>
          <w:szCs w:val="22"/>
        </w:rPr>
        <w:t xml:space="preserve">. </w:t>
      </w:r>
    </w:p>
    <w:p w14:paraId="0094CCBC" w14:textId="77777777" w:rsidR="00532922" w:rsidRPr="00186827" w:rsidRDefault="00532922" w:rsidP="00186827">
      <w:pPr>
        <w:autoSpaceDE w:val="0"/>
        <w:autoSpaceDN w:val="0"/>
        <w:spacing w:after="0" w:line="240" w:lineRule="auto"/>
        <w:rPr>
          <w:b/>
          <w:bCs/>
          <w:sz w:val="22"/>
          <w:szCs w:val="22"/>
        </w:rPr>
      </w:pPr>
      <w:r w:rsidRPr="00186827">
        <w:rPr>
          <w:bCs/>
          <w:sz w:val="22"/>
          <w:szCs w:val="22"/>
          <w:u w:val="single"/>
        </w:rPr>
        <w:t>W takim przypadku, zatrudnienie nauczycieli do prowadzenia zajęć w ramach projektu, należy do zadań partnera w projekcie tj. gminy</w:t>
      </w:r>
      <w:r w:rsidRPr="00186827">
        <w:rPr>
          <w:sz w:val="22"/>
          <w:szCs w:val="22"/>
          <w:u w:val="single"/>
        </w:rPr>
        <w:t>.</w:t>
      </w:r>
      <w:r w:rsidRPr="00186827">
        <w:rPr>
          <w:sz w:val="22"/>
          <w:szCs w:val="22"/>
        </w:rPr>
        <w:t xml:space="preserve"> Zatrudnienie nauczycieli powinno być zgodne z Karta Nauczyciela.</w:t>
      </w:r>
    </w:p>
    <w:p w14:paraId="677EFB3F" w14:textId="77777777" w:rsidR="00532922" w:rsidRPr="00186827" w:rsidRDefault="00532922" w:rsidP="00186827">
      <w:pPr>
        <w:spacing w:after="0" w:line="240" w:lineRule="auto"/>
        <w:rPr>
          <w:color w:val="376092"/>
          <w:sz w:val="22"/>
          <w:szCs w:val="22"/>
        </w:rPr>
      </w:pPr>
    </w:p>
    <w:p w14:paraId="0D798D83" w14:textId="77777777" w:rsidR="00532922" w:rsidRPr="00186827" w:rsidRDefault="0047244C" w:rsidP="00186827">
      <w:pPr>
        <w:spacing w:after="0" w:line="240" w:lineRule="auto"/>
        <w:rPr>
          <w:b/>
          <w:sz w:val="22"/>
          <w:szCs w:val="22"/>
        </w:rPr>
      </w:pPr>
      <w:r w:rsidRPr="00186827">
        <w:rPr>
          <w:b/>
          <w:sz w:val="22"/>
          <w:szCs w:val="22"/>
        </w:rPr>
        <w:t>W</w:t>
      </w:r>
      <w:r w:rsidR="00532922" w:rsidRPr="00186827">
        <w:rPr>
          <w:b/>
          <w:sz w:val="22"/>
          <w:szCs w:val="22"/>
        </w:rPr>
        <w:t xml:space="preserve"> przypadku w/w partnerstwa wkładem własnym rzeczowym mogą być sale w szkołach udostępnianych przez gminę na zajęcia w projekcie. Czy w takim przypadku będzie to wkład pieniężny, czy niepieniężny? Między partnerami nie może być przepływów pieniężnych, więc zakładamy, że gmina, jako partner (lub zaangażowane szkoły) wyda oświadczenie o liczbie godzin zajęć zrealizowanych w danej szkole i koszcie jaki to stanowi (wg przyjętej we wniosku stawki, której koszt byłby wyliczony na podstawie kosztów mediów itp. ponoszonych przez daną szkołę i proporcjonalnie wyliczonego koszt</w:t>
      </w:r>
      <w:r w:rsidRPr="00186827">
        <w:rPr>
          <w:b/>
          <w:sz w:val="22"/>
          <w:szCs w:val="22"/>
        </w:rPr>
        <w:t xml:space="preserve">u np. na 1 m2 powierzchni </w:t>
      </w:r>
      <w:proofErr w:type="spellStart"/>
      <w:r w:rsidRPr="00186827">
        <w:rPr>
          <w:b/>
          <w:sz w:val="22"/>
          <w:szCs w:val="22"/>
        </w:rPr>
        <w:t>sal</w:t>
      </w:r>
      <w:proofErr w:type="spellEnd"/>
      <w:r w:rsidRPr="00186827">
        <w:rPr>
          <w:b/>
          <w:sz w:val="22"/>
          <w:szCs w:val="22"/>
        </w:rPr>
        <w:t>).</w:t>
      </w:r>
    </w:p>
    <w:p w14:paraId="0B368F91" w14:textId="77777777" w:rsidR="00532922" w:rsidRPr="00186827" w:rsidRDefault="00532922" w:rsidP="00186827">
      <w:pPr>
        <w:pStyle w:val="Default"/>
        <w:spacing w:after="0" w:line="240" w:lineRule="auto"/>
        <w:rPr>
          <w:sz w:val="22"/>
          <w:szCs w:val="22"/>
        </w:rPr>
      </w:pPr>
      <w:r w:rsidRPr="00186827">
        <w:rPr>
          <w:sz w:val="22"/>
          <w:szCs w:val="22"/>
        </w:rPr>
        <w:t>Zgodnie z Regulaminem konkursu, rozdział 14. Minimalny wkład własny beneficjenta jako % wydatków kwalifikowalnych;</w:t>
      </w:r>
      <w:r w:rsidRPr="00186827">
        <w:rPr>
          <w:b/>
          <w:bCs/>
          <w:sz w:val="22"/>
          <w:szCs w:val="22"/>
        </w:rPr>
        <w:t xml:space="preserve"> </w:t>
      </w:r>
      <w:r w:rsidRPr="00186827">
        <w:rPr>
          <w:bCs/>
          <w:iCs/>
          <w:sz w:val="22"/>
          <w:szCs w:val="22"/>
          <w:u w:val="single"/>
        </w:rPr>
        <w:t>Minimalny udział wkładu własnego Beneficjenta w ramach konkursu wynosi 5% wydatków kwalifikowalnych projektu.</w:t>
      </w:r>
    </w:p>
    <w:p w14:paraId="472E7143" w14:textId="77777777" w:rsidR="00532922" w:rsidRPr="00186827" w:rsidRDefault="00532922" w:rsidP="00186827">
      <w:pPr>
        <w:spacing w:after="0" w:line="240" w:lineRule="auto"/>
        <w:rPr>
          <w:sz w:val="22"/>
          <w:szCs w:val="22"/>
        </w:rPr>
      </w:pPr>
      <w:r w:rsidRPr="00186827">
        <w:rPr>
          <w:sz w:val="22"/>
          <w:szCs w:val="22"/>
        </w:rPr>
        <w:t xml:space="preserve">W przypadku projektu partnerskiego, </w:t>
      </w:r>
      <w:r w:rsidRPr="00186827">
        <w:rPr>
          <w:bCs/>
          <w:iCs/>
          <w:sz w:val="22"/>
          <w:szCs w:val="22"/>
          <w:u w:val="single"/>
        </w:rPr>
        <w:t>minimalny wkład własny może zostać wniesiony przez obie strony partnerstwa lub tylko jednego</w:t>
      </w:r>
      <w:r w:rsidRPr="00186827">
        <w:rPr>
          <w:sz w:val="22"/>
          <w:szCs w:val="22"/>
          <w:u w:val="single"/>
        </w:rPr>
        <w:t xml:space="preserve"> </w:t>
      </w:r>
      <w:r w:rsidRPr="00186827">
        <w:rPr>
          <w:bCs/>
          <w:iCs/>
          <w:sz w:val="22"/>
          <w:szCs w:val="22"/>
          <w:u w:val="single"/>
        </w:rPr>
        <w:t>(może być nim partner projektu).</w:t>
      </w:r>
      <w:r w:rsidRPr="00186827">
        <w:rPr>
          <w:sz w:val="22"/>
          <w:szCs w:val="22"/>
        </w:rPr>
        <w:t xml:space="preserve"> Taka sytuacja powinna być opisana w umowie / porozumieniu o partnerstwie.</w:t>
      </w:r>
    </w:p>
    <w:p w14:paraId="5BBBEB09" w14:textId="77777777" w:rsidR="00532922" w:rsidRPr="00186827" w:rsidRDefault="00532922" w:rsidP="00186827">
      <w:pPr>
        <w:pStyle w:val="Default"/>
        <w:spacing w:after="0" w:line="240" w:lineRule="auto"/>
        <w:rPr>
          <w:sz w:val="22"/>
          <w:szCs w:val="22"/>
        </w:rPr>
      </w:pPr>
      <w:r w:rsidRPr="00186827">
        <w:rPr>
          <w:sz w:val="22"/>
          <w:szCs w:val="22"/>
        </w:rPr>
        <w:t xml:space="preserve">Elementy, które powinna zawierać umowa oraz porozumienie o partnerstwie, zostały określone w art. 33 ust. 5 Ustawy tj.: </w:t>
      </w:r>
    </w:p>
    <w:p w14:paraId="53348DFD" w14:textId="77777777" w:rsidR="00532922" w:rsidRPr="00186827" w:rsidRDefault="00532922" w:rsidP="00186827">
      <w:pPr>
        <w:spacing w:after="0" w:line="240" w:lineRule="auto"/>
        <w:rPr>
          <w:sz w:val="22"/>
          <w:szCs w:val="22"/>
        </w:rPr>
      </w:pPr>
      <w:r w:rsidRPr="00186827">
        <w:rPr>
          <w:sz w:val="22"/>
          <w:szCs w:val="22"/>
        </w:rPr>
        <w:t>1) przedmiot porozumienia albo umowy;</w:t>
      </w:r>
    </w:p>
    <w:p w14:paraId="2237F4F5" w14:textId="77777777" w:rsidR="00532922" w:rsidRPr="00186827" w:rsidRDefault="00532922" w:rsidP="00186827">
      <w:pPr>
        <w:pStyle w:val="Default"/>
        <w:spacing w:after="0" w:line="240" w:lineRule="auto"/>
        <w:rPr>
          <w:sz w:val="22"/>
          <w:szCs w:val="22"/>
        </w:rPr>
      </w:pPr>
      <w:r w:rsidRPr="00186827">
        <w:rPr>
          <w:sz w:val="22"/>
          <w:szCs w:val="22"/>
        </w:rPr>
        <w:t xml:space="preserve">2) prawa i obowiązki stron; </w:t>
      </w:r>
    </w:p>
    <w:p w14:paraId="57BD30DF" w14:textId="77777777" w:rsidR="00532922" w:rsidRPr="00186827" w:rsidRDefault="00532922" w:rsidP="00186827">
      <w:pPr>
        <w:pStyle w:val="Default"/>
        <w:spacing w:after="0" w:line="240" w:lineRule="auto"/>
        <w:rPr>
          <w:bCs/>
          <w:sz w:val="22"/>
          <w:szCs w:val="22"/>
          <w:u w:val="single"/>
        </w:rPr>
      </w:pPr>
      <w:r w:rsidRPr="00186827">
        <w:rPr>
          <w:bCs/>
          <w:sz w:val="22"/>
          <w:szCs w:val="22"/>
          <w:u w:val="single"/>
        </w:rPr>
        <w:t xml:space="preserve">3) zakres i formę udziału poszczególnych partnerów w projekcie; </w:t>
      </w:r>
    </w:p>
    <w:p w14:paraId="1008BB00" w14:textId="77777777" w:rsidR="00532922" w:rsidRPr="00186827" w:rsidRDefault="00532922" w:rsidP="00186827">
      <w:pPr>
        <w:pStyle w:val="Default"/>
        <w:spacing w:after="0" w:line="240" w:lineRule="auto"/>
        <w:rPr>
          <w:sz w:val="22"/>
          <w:szCs w:val="22"/>
        </w:rPr>
      </w:pPr>
      <w:r w:rsidRPr="00186827">
        <w:rPr>
          <w:sz w:val="22"/>
          <w:szCs w:val="22"/>
        </w:rPr>
        <w:t xml:space="preserve">4) partnera wiodącego uprawnionego do reprezentowania pozostałych partnerów projektu; </w:t>
      </w:r>
    </w:p>
    <w:p w14:paraId="39FA9643" w14:textId="77777777" w:rsidR="00532922" w:rsidRPr="00186827" w:rsidRDefault="00532922" w:rsidP="00186827">
      <w:pPr>
        <w:pStyle w:val="Default"/>
        <w:spacing w:after="0" w:line="240" w:lineRule="auto"/>
        <w:rPr>
          <w:sz w:val="22"/>
          <w:szCs w:val="22"/>
        </w:rPr>
      </w:pPr>
      <w:r w:rsidRPr="00186827">
        <w:rPr>
          <w:sz w:val="22"/>
          <w:szCs w:val="22"/>
        </w:rPr>
        <w:t xml:space="preserve">5) sposób przekazywania dofinansowania na pokrycie kosztów ponoszonych przez poszczególnych partnerów projektu, umożliwiający określenie kwoty dofinansowania udzielonego każdemu z partnerów; </w:t>
      </w:r>
    </w:p>
    <w:p w14:paraId="5D636912" w14:textId="77777777" w:rsidR="00532922" w:rsidRPr="00186827" w:rsidRDefault="00532922" w:rsidP="00186827">
      <w:pPr>
        <w:spacing w:after="0" w:line="240" w:lineRule="auto"/>
        <w:rPr>
          <w:sz w:val="22"/>
          <w:szCs w:val="22"/>
        </w:rPr>
      </w:pPr>
      <w:r w:rsidRPr="00186827">
        <w:rPr>
          <w:sz w:val="22"/>
          <w:szCs w:val="22"/>
        </w:rPr>
        <w:lastRenderedPageBreak/>
        <w:t>6) sposób postępowania w przypadku naruszenia lub niewywiązania się stron z porozumienia lub umowy.</w:t>
      </w:r>
    </w:p>
    <w:p w14:paraId="49C2C47C" w14:textId="77777777" w:rsidR="00532922" w:rsidRPr="00186827" w:rsidRDefault="00532922" w:rsidP="00186827">
      <w:pPr>
        <w:spacing w:after="0" w:line="240" w:lineRule="auto"/>
        <w:rPr>
          <w:sz w:val="22"/>
          <w:szCs w:val="22"/>
          <w:u w:val="single"/>
        </w:rPr>
      </w:pPr>
      <w:r w:rsidRPr="00186827">
        <w:rPr>
          <w:sz w:val="22"/>
          <w:szCs w:val="22"/>
          <w:u w:val="single"/>
        </w:rPr>
        <w:t>Udostępnienie pomieszczeń szkoły na zajęcia powinno być opisane we wniosku projektowym, a wycena takiego udostępnienia powinna być oparta na przyjętych przez gminę formalnych zasadach (uchwała gminy, zarządzenie wójta / burmistrza itp.)</w:t>
      </w:r>
    </w:p>
    <w:p w14:paraId="4FF8A6EE" w14:textId="77777777" w:rsidR="00532922" w:rsidRPr="00186827" w:rsidRDefault="00532922" w:rsidP="00186827">
      <w:pPr>
        <w:spacing w:after="0" w:line="240" w:lineRule="auto"/>
        <w:rPr>
          <w:sz w:val="22"/>
          <w:szCs w:val="22"/>
        </w:rPr>
      </w:pPr>
    </w:p>
    <w:p w14:paraId="1128E928" w14:textId="77777777" w:rsidR="00532922" w:rsidRPr="00186827" w:rsidRDefault="00532922" w:rsidP="00186827">
      <w:pPr>
        <w:spacing w:after="0" w:line="240" w:lineRule="auto"/>
        <w:rPr>
          <w:b/>
          <w:sz w:val="22"/>
          <w:szCs w:val="22"/>
        </w:rPr>
      </w:pPr>
      <w:r w:rsidRPr="00186827">
        <w:rPr>
          <w:b/>
          <w:sz w:val="22"/>
          <w:szCs w:val="22"/>
        </w:rPr>
        <w:t xml:space="preserve">Zabezpieczenie finansowe projektu – jeśli partnerem wiodącym będzie fundacja/stowarzyszenie i to ona będzie zatrudniać nauczycieli/wykonawców zajęć, jakie musi przedstawić zabezpieczenie finansowe realizacji projektu? </w:t>
      </w:r>
    </w:p>
    <w:p w14:paraId="69855E33" w14:textId="77777777" w:rsidR="00532922" w:rsidRPr="00186827" w:rsidRDefault="00532922" w:rsidP="00186827">
      <w:pPr>
        <w:spacing w:after="0" w:line="240" w:lineRule="auto"/>
        <w:rPr>
          <w:b/>
          <w:sz w:val="22"/>
          <w:szCs w:val="22"/>
        </w:rPr>
      </w:pPr>
      <w:r w:rsidRPr="00186827">
        <w:rPr>
          <w:b/>
          <w:sz w:val="22"/>
          <w:szCs w:val="22"/>
        </w:rPr>
        <w:t xml:space="preserve">Czy zasoby finansowe gminy mają tu znaczenie? Czy gmina powinna w takim przypadku wprowadzić projekt do WPF i budżetu rocznego? </w:t>
      </w:r>
    </w:p>
    <w:p w14:paraId="3C7BACFC" w14:textId="77777777" w:rsidR="00532922" w:rsidRPr="00186827" w:rsidRDefault="00532922" w:rsidP="00186827">
      <w:pPr>
        <w:spacing w:after="0" w:line="240" w:lineRule="auto"/>
        <w:rPr>
          <w:sz w:val="22"/>
          <w:szCs w:val="22"/>
          <w:u w:val="single"/>
        </w:rPr>
      </w:pPr>
      <w:r w:rsidRPr="00186827">
        <w:rPr>
          <w:sz w:val="22"/>
          <w:szCs w:val="22"/>
        </w:rPr>
        <w:t xml:space="preserve">Zgodnie z zapisami umowy o dofinansowanie projektu, § 16.Zabezpieczenie prawidłowej realizacji umowy o dofinansowanie Projektu, pkt 1. Zabezpieczeniem prawidłowej realizacji Umowy o dofinansowanie Projektu jest </w:t>
      </w:r>
      <w:r w:rsidRPr="00186827">
        <w:rPr>
          <w:bCs/>
          <w:iCs/>
          <w:sz w:val="22"/>
          <w:szCs w:val="22"/>
          <w:u w:val="single"/>
        </w:rPr>
        <w:t>składany przez</w:t>
      </w:r>
      <w:r w:rsidRPr="00186827">
        <w:rPr>
          <w:sz w:val="22"/>
          <w:szCs w:val="22"/>
          <w:u w:val="single"/>
        </w:rPr>
        <w:t xml:space="preserve"> </w:t>
      </w:r>
      <w:r w:rsidRPr="00186827">
        <w:rPr>
          <w:bCs/>
          <w:iCs/>
          <w:sz w:val="22"/>
          <w:szCs w:val="22"/>
          <w:u w:val="single"/>
        </w:rPr>
        <w:t>Beneficjenta, nie później niż w terminie 15 dni roboczych od dnia zawarcia niniejszej umowy weksel in blanco wraz z wypełnioną deklaracją wystawcy weksla in blanco</w:t>
      </w:r>
      <w:r w:rsidRPr="00186827">
        <w:rPr>
          <w:sz w:val="22"/>
          <w:szCs w:val="22"/>
          <w:u w:val="single"/>
        </w:rPr>
        <w:t>.</w:t>
      </w:r>
    </w:p>
    <w:p w14:paraId="6FA80CF2" w14:textId="77777777" w:rsidR="00532922" w:rsidRPr="00186827" w:rsidRDefault="00532922" w:rsidP="00186827">
      <w:pPr>
        <w:spacing w:after="0" w:line="240" w:lineRule="auto"/>
        <w:rPr>
          <w:sz w:val="22"/>
          <w:szCs w:val="22"/>
        </w:rPr>
      </w:pPr>
      <w:r w:rsidRPr="00186827">
        <w:rPr>
          <w:sz w:val="22"/>
          <w:szCs w:val="22"/>
        </w:rPr>
        <w:t>Należy również zwrócić uwagę, że w Oświadczeniach składanych do wniosku o dofinansowanie znajduje się oświadczenie:</w:t>
      </w:r>
    </w:p>
    <w:p w14:paraId="1D05921B" w14:textId="77777777" w:rsidR="00532922" w:rsidRPr="00186827" w:rsidRDefault="00532922" w:rsidP="00186827">
      <w:pPr>
        <w:spacing w:after="0" w:line="240" w:lineRule="auto"/>
        <w:rPr>
          <w:bCs/>
          <w:sz w:val="22"/>
          <w:szCs w:val="22"/>
          <w:u w:val="single"/>
        </w:rPr>
      </w:pPr>
      <w:r w:rsidRPr="00186827">
        <w:rPr>
          <w:bCs/>
          <w:sz w:val="22"/>
          <w:szCs w:val="22"/>
          <w:u w:val="single"/>
        </w:rPr>
        <w:t>Oświadczam, że samodzielnie lub wraz z partnerem/</w:t>
      </w:r>
      <w:proofErr w:type="spellStart"/>
      <w:r w:rsidRPr="00186827">
        <w:rPr>
          <w:bCs/>
          <w:sz w:val="22"/>
          <w:szCs w:val="22"/>
          <w:u w:val="single"/>
        </w:rPr>
        <w:t>ami</w:t>
      </w:r>
      <w:proofErr w:type="spellEnd"/>
      <w:r w:rsidRPr="00186827">
        <w:rPr>
          <w:bCs/>
          <w:sz w:val="22"/>
          <w:szCs w:val="22"/>
          <w:u w:val="single"/>
        </w:rPr>
        <w:t xml:space="preserve"> (jeśli dotyczy) dysponuję administracyjną, finansową i operacyjną zdolnością gwarantującą płynną i terminową realizację projektu przedstawionego w niniejszym wniosku.</w:t>
      </w:r>
    </w:p>
    <w:p w14:paraId="79C2E8C0" w14:textId="77777777" w:rsidR="00532922" w:rsidRPr="00186827" w:rsidRDefault="00532922" w:rsidP="00186827">
      <w:pPr>
        <w:autoSpaceDE w:val="0"/>
        <w:autoSpaceDN w:val="0"/>
        <w:spacing w:after="0" w:line="240" w:lineRule="auto"/>
        <w:rPr>
          <w:color w:val="1F497D"/>
          <w:sz w:val="22"/>
          <w:szCs w:val="22"/>
        </w:rPr>
      </w:pPr>
      <w:r w:rsidRPr="00186827">
        <w:rPr>
          <w:sz w:val="22"/>
          <w:szCs w:val="22"/>
        </w:rPr>
        <w:t>W przypadku partnera, gmina jest zobowiązana do wprowadzenia uchwałą Rady Gminy do WPF i budżetu gminy, informacje i dane o projekcie, zgodnie z klasyfikacją budżetową.</w:t>
      </w:r>
    </w:p>
    <w:p w14:paraId="456810E0" w14:textId="77777777" w:rsidR="0047244C" w:rsidRPr="00186827" w:rsidRDefault="0047244C" w:rsidP="00186827">
      <w:pPr>
        <w:spacing w:after="0" w:line="240" w:lineRule="auto"/>
        <w:rPr>
          <w:sz w:val="22"/>
          <w:szCs w:val="22"/>
        </w:rPr>
      </w:pPr>
    </w:p>
    <w:p w14:paraId="445C366B" w14:textId="77777777" w:rsidR="0047244C" w:rsidRPr="00186827" w:rsidRDefault="0047244C" w:rsidP="00186827">
      <w:pPr>
        <w:pStyle w:val="Default"/>
        <w:spacing w:after="0" w:line="240" w:lineRule="auto"/>
        <w:rPr>
          <w:b/>
          <w:sz w:val="22"/>
          <w:szCs w:val="22"/>
        </w:rPr>
      </w:pPr>
      <w:r w:rsidRPr="00186827">
        <w:rPr>
          <w:b/>
          <w:sz w:val="22"/>
          <w:szCs w:val="22"/>
        </w:rPr>
        <w:t>Czy wprowadzenie projektu do WPF i budżetu gminy na dany rok następuje w po zawarciu umowy o dofinansowanie, czy przed złożeniem wniosku o dofinansowanie?</w:t>
      </w:r>
    </w:p>
    <w:p w14:paraId="20A086EE" w14:textId="77777777" w:rsidR="00196FED" w:rsidRPr="00186827" w:rsidRDefault="00196FED" w:rsidP="00186827">
      <w:pPr>
        <w:spacing w:after="0" w:line="240" w:lineRule="auto"/>
        <w:rPr>
          <w:bCs/>
          <w:sz w:val="22"/>
          <w:szCs w:val="22"/>
          <w:u w:val="single"/>
        </w:rPr>
      </w:pPr>
      <w:r w:rsidRPr="00186827">
        <w:rPr>
          <w:sz w:val="22"/>
          <w:szCs w:val="22"/>
        </w:rPr>
        <w:t xml:space="preserve">Lider projektu oświadcza we wniosku o dofinansowanie </w:t>
      </w:r>
      <w:r w:rsidRPr="00186827">
        <w:rPr>
          <w:bCs/>
          <w:sz w:val="22"/>
          <w:szCs w:val="22"/>
          <w:u w:val="single"/>
        </w:rPr>
        <w:t>że samodzielnie lub wraz z partnerem/</w:t>
      </w:r>
      <w:proofErr w:type="spellStart"/>
      <w:r w:rsidRPr="00186827">
        <w:rPr>
          <w:bCs/>
          <w:sz w:val="22"/>
          <w:szCs w:val="22"/>
          <w:u w:val="single"/>
        </w:rPr>
        <w:t>ami</w:t>
      </w:r>
      <w:proofErr w:type="spellEnd"/>
      <w:r w:rsidRPr="00186827">
        <w:rPr>
          <w:bCs/>
          <w:sz w:val="22"/>
          <w:szCs w:val="22"/>
          <w:u w:val="single"/>
        </w:rPr>
        <w:t xml:space="preserve"> (jeśli dotyczy) dysponuje administracyjną, finansową i operacyjną zdolnością gwarantującą płynną i terminową realizację projektu przedstawionego w niniejszym wniosku.</w:t>
      </w:r>
    </w:p>
    <w:p w14:paraId="49652D0E" w14:textId="77777777" w:rsidR="00196FED" w:rsidRPr="00186827" w:rsidRDefault="00196FED" w:rsidP="00186827">
      <w:pPr>
        <w:pStyle w:val="Default"/>
        <w:spacing w:after="0" w:line="240" w:lineRule="auto"/>
        <w:rPr>
          <w:color w:val="auto"/>
          <w:sz w:val="22"/>
          <w:szCs w:val="22"/>
        </w:rPr>
      </w:pPr>
      <w:r w:rsidRPr="00186827">
        <w:rPr>
          <w:color w:val="auto"/>
          <w:sz w:val="22"/>
          <w:szCs w:val="22"/>
        </w:rPr>
        <w:t xml:space="preserve">Jednocześnie, pomiędzy stronami projektu będzie zawarta umowa / porozumienie o partnerstwie, która powinna zawierać m.in.: </w:t>
      </w:r>
    </w:p>
    <w:p w14:paraId="497E4EB2" w14:textId="77777777" w:rsidR="00196FED" w:rsidRPr="00186827" w:rsidRDefault="00196FED" w:rsidP="00186827">
      <w:pPr>
        <w:spacing w:after="0" w:line="240" w:lineRule="auto"/>
        <w:rPr>
          <w:sz w:val="22"/>
          <w:szCs w:val="22"/>
        </w:rPr>
      </w:pPr>
      <w:r w:rsidRPr="00186827">
        <w:rPr>
          <w:sz w:val="22"/>
          <w:szCs w:val="22"/>
        </w:rPr>
        <w:t>1) przedmiot porozumienia albo umowy;</w:t>
      </w:r>
    </w:p>
    <w:p w14:paraId="0D9DEFFD" w14:textId="77777777" w:rsidR="00196FED" w:rsidRPr="00186827" w:rsidRDefault="00196FED" w:rsidP="00186827">
      <w:pPr>
        <w:pStyle w:val="Default"/>
        <w:spacing w:after="0" w:line="240" w:lineRule="auto"/>
        <w:rPr>
          <w:color w:val="auto"/>
          <w:sz w:val="22"/>
          <w:szCs w:val="22"/>
        </w:rPr>
      </w:pPr>
      <w:r w:rsidRPr="00186827">
        <w:rPr>
          <w:color w:val="auto"/>
          <w:sz w:val="22"/>
          <w:szCs w:val="22"/>
        </w:rPr>
        <w:t xml:space="preserve">2) prawa i obowiązki stron; </w:t>
      </w:r>
    </w:p>
    <w:p w14:paraId="7F0C70E8" w14:textId="77777777" w:rsidR="00196FED" w:rsidRPr="00186827" w:rsidRDefault="00196FED" w:rsidP="00186827">
      <w:pPr>
        <w:pStyle w:val="Default"/>
        <w:spacing w:after="0" w:line="240" w:lineRule="auto"/>
        <w:rPr>
          <w:color w:val="auto"/>
          <w:sz w:val="22"/>
          <w:szCs w:val="22"/>
        </w:rPr>
      </w:pPr>
      <w:r w:rsidRPr="00186827">
        <w:rPr>
          <w:color w:val="auto"/>
          <w:sz w:val="22"/>
          <w:szCs w:val="22"/>
        </w:rPr>
        <w:t xml:space="preserve">3) </w:t>
      </w:r>
      <w:r w:rsidRPr="00186827">
        <w:rPr>
          <w:color w:val="auto"/>
          <w:sz w:val="22"/>
          <w:szCs w:val="22"/>
          <w:u w:val="single"/>
        </w:rPr>
        <w:t>zakres i formę udziału poszczególnych partnerów w projekcie</w:t>
      </w:r>
      <w:r w:rsidRPr="00186827">
        <w:rPr>
          <w:color w:val="auto"/>
          <w:sz w:val="22"/>
          <w:szCs w:val="22"/>
        </w:rPr>
        <w:t xml:space="preserve">; </w:t>
      </w:r>
    </w:p>
    <w:p w14:paraId="1B5476BC" w14:textId="77777777" w:rsidR="00196FED" w:rsidRPr="00186827" w:rsidRDefault="00196FED" w:rsidP="00186827">
      <w:pPr>
        <w:pStyle w:val="Default"/>
        <w:spacing w:after="0" w:line="240" w:lineRule="auto"/>
        <w:rPr>
          <w:color w:val="auto"/>
          <w:sz w:val="22"/>
          <w:szCs w:val="22"/>
        </w:rPr>
      </w:pPr>
      <w:r w:rsidRPr="00186827">
        <w:rPr>
          <w:color w:val="auto"/>
          <w:sz w:val="22"/>
          <w:szCs w:val="22"/>
        </w:rPr>
        <w:t xml:space="preserve">4) partnera wiodącego uprawnionego do reprezentowania pozostałych partnerów projektu; </w:t>
      </w:r>
    </w:p>
    <w:p w14:paraId="125BC6EB" w14:textId="77777777" w:rsidR="00196FED" w:rsidRPr="00186827" w:rsidRDefault="00196FED" w:rsidP="00186827">
      <w:pPr>
        <w:pStyle w:val="Default"/>
        <w:spacing w:after="0" w:line="240" w:lineRule="auto"/>
        <w:rPr>
          <w:color w:val="auto"/>
          <w:sz w:val="22"/>
          <w:szCs w:val="22"/>
        </w:rPr>
      </w:pPr>
      <w:r w:rsidRPr="00186827">
        <w:rPr>
          <w:color w:val="auto"/>
          <w:sz w:val="22"/>
          <w:szCs w:val="22"/>
        </w:rPr>
        <w:t xml:space="preserve">5) </w:t>
      </w:r>
      <w:r w:rsidRPr="00186827">
        <w:rPr>
          <w:color w:val="auto"/>
          <w:sz w:val="22"/>
          <w:szCs w:val="22"/>
          <w:u w:val="single"/>
        </w:rPr>
        <w:t>sposób przekazywania dofinansowania na pokrycie kosztów ponoszonych przez poszczególnych partnerów projektu</w:t>
      </w:r>
      <w:r w:rsidRPr="00186827">
        <w:rPr>
          <w:color w:val="auto"/>
          <w:sz w:val="22"/>
          <w:szCs w:val="22"/>
        </w:rPr>
        <w:t xml:space="preserve">, umożliwiający określenie kwoty dofinansowania udzielonego każdemu z partnerów; </w:t>
      </w:r>
    </w:p>
    <w:p w14:paraId="65EAD6D2" w14:textId="77777777" w:rsidR="00196FED" w:rsidRPr="00186827" w:rsidRDefault="00196FED" w:rsidP="00186827">
      <w:pPr>
        <w:spacing w:after="0" w:line="240" w:lineRule="auto"/>
        <w:rPr>
          <w:sz w:val="22"/>
          <w:szCs w:val="22"/>
        </w:rPr>
      </w:pPr>
      <w:r w:rsidRPr="00186827">
        <w:rPr>
          <w:sz w:val="22"/>
          <w:szCs w:val="22"/>
        </w:rPr>
        <w:t>6) sposób postępowania w przypadku naruszenia lub niewywiązania się stron z porozumienia lub umowy.</w:t>
      </w:r>
    </w:p>
    <w:p w14:paraId="7D4031FE" w14:textId="77777777" w:rsidR="00196FED" w:rsidRPr="00186827" w:rsidRDefault="00196FED" w:rsidP="00186827">
      <w:pPr>
        <w:spacing w:after="0" w:line="240" w:lineRule="auto"/>
        <w:rPr>
          <w:bCs/>
          <w:sz w:val="22"/>
          <w:szCs w:val="22"/>
          <w:u w:val="single"/>
        </w:rPr>
      </w:pPr>
      <w:r w:rsidRPr="00186827">
        <w:rPr>
          <w:bCs/>
          <w:sz w:val="22"/>
          <w:szCs w:val="22"/>
          <w:u w:val="single"/>
        </w:rPr>
        <w:t>Gmina realizująca projekt lub będąca partnerem w projekcie jest zobowiązana do przestrzegania przepisów m.in. ustawy o samorządzie gminnym i ustawy o finansach publicznych.</w:t>
      </w:r>
    </w:p>
    <w:p w14:paraId="22CAD935" w14:textId="77777777" w:rsidR="00196FED" w:rsidRPr="00186827" w:rsidRDefault="00196FED" w:rsidP="00186827">
      <w:pPr>
        <w:spacing w:after="0" w:line="240" w:lineRule="auto"/>
        <w:rPr>
          <w:sz w:val="22"/>
          <w:szCs w:val="22"/>
        </w:rPr>
      </w:pPr>
      <w:r w:rsidRPr="00186827">
        <w:rPr>
          <w:sz w:val="22"/>
          <w:szCs w:val="22"/>
        </w:rPr>
        <w:t xml:space="preserve">W związku z przepływami finansowymi w budżecie, w związku z realizacją projektu, będzie zobowiązana do wprowadzenia projektu do WPF i budżety gminy na dany rok. </w:t>
      </w:r>
    </w:p>
    <w:p w14:paraId="5AFB8A83" w14:textId="77777777" w:rsidR="00196FED" w:rsidRPr="00186827" w:rsidRDefault="00196FED" w:rsidP="00186827">
      <w:pPr>
        <w:spacing w:after="0" w:line="240" w:lineRule="auto"/>
        <w:rPr>
          <w:sz w:val="22"/>
          <w:szCs w:val="22"/>
        </w:rPr>
      </w:pPr>
      <w:r w:rsidRPr="00186827">
        <w:rPr>
          <w:sz w:val="22"/>
          <w:szCs w:val="22"/>
        </w:rPr>
        <w:t xml:space="preserve">Takie wprowadzenie powinno być dokonane najpóźniej po podpisaniu umowy o dofinansowanie. </w:t>
      </w:r>
    </w:p>
    <w:p w14:paraId="7EFDAFA2" w14:textId="77777777" w:rsidR="00196FED" w:rsidRPr="00186827" w:rsidRDefault="00196FED" w:rsidP="00186827">
      <w:pPr>
        <w:spacing w:after="0" w:line="240" w:lineRule="auto"/>
        <w:rPr>
          <w:sz w:val="22"/>
          <w:szCs w:val="22"/>
        </w:rPr>
      </w:pPr>
      <w:r w:rsidRPr="00186827">
        <w:rPr>
          <w:sz w:val="22"/>
          <w:szCs w:val="22"/>
        </w:rPr>
        <w:t>Należy także pamiętać, że strony projektu są zobowiązane do poddania się kontroli realizacji projektu. Nadrzędne więc dla Państwa gminy będzie przestrzeganie przepisów w/w ustaw.</w:t>
      </w:r>
    </w:p>
    <w:p w14:paraId="6547D734" w14:textId="77777777" w:rsidR="00196FED" w:rsidRPr="00186827" w:rsidRDefault="00196FED" w:rsidP="00186827">
      <w:pPr>
        <w:pStyle w:val="Default"/>
        <w:spacing w:after="0" w:line="240" w:lineRule="auto"/>
        <w:rPr>
          <w:color w:val="auto"/>
          <w:sz w:val="22"/>
          <w:szCs w:val="22"/>
          <w:u w:val="single"/>
        </w:rPr>
      </w:pPr>
      <w:r w:rsidRPr="00186827">
        <w:rPr>
          <w:color w:val="auto"/>
          <w:sz w:val="22"/>
          <w:szCs w:val="22"/>
        </w:rPr>
        <w:t xml:space="preserve">Ponieważ będziecie Państwo realizować wniosek partnerski z organizacją pozarządową (Beneficjent - Partner Wiodący), umowa o dofinansowanie będzie zawarta z Beneficjentem działającym w imieniu i na rzecz Partnerów w zakresie określonym w porozumieniu lub umowie o partnerstwie. </w:t>
      </w:r>
      <w:r w:rsidRPr="00186827">
        <w:rPr>
          <w:color w:val="auto"/>
          <w:sz w:val="22"/>
          <w:szCs w:val="22"/>
          <w:u w:val="single"/>
        </w:rPr>
        <w:t xml:space="preserve">Wnioskodawca musi posiadać pełnomocnictwo do podpisania umowy i wniosku o dofinansowanie projektu w imieniu i na rzecz Partnerów. </w:t>
      </w:r>
    </w:p>
    <w:p w14:paraId="1017E1C0" w14:textId="77777777" w:rsidR="00196FED" w:rsidRPr="00186827" w:rsidRDefault="00196FED" w:rsidP="00186827">
      <w:pPr>
        <w:pStyle w:val="Default"/>
        <w:spacing w:after="0" w:line="240" w:lineRule="auto"/>
        <w:rPr>
          <w:color w:val="auto"/>
          <w:sz w:val="22"/>
          <w:szCs w:val="22"/>
        </w:rPr>
      </w:pPr>
      <w:r w:rsidRPr="00186827">
        <w:rPr>
          <w:color w:val="auto"/>
          <w:sz w:val="22"/>
          <w:szCs w:val="22"/>
          <w:u w:val="single"/>
        </w:rPr>
        <w:lastRenderedPageBreak/>
        <w:t>Również przed złożeniem wniosku o dofinansowanie, będziecie Państwo podpisywać umowę o partnerstwie z organizacją pozarządową</w:t>
      </w:r>
      <w:r w:rsidRPr="00186827">
        <w:rPr>
          <w:color w:val="auto"/>
          <w:sz w:val="22"/>
          <w:szCs w:val="22"/>
        </w:rPr>
        <w:t>. Jeśli w tej umowie zawarty będzie zapis o zabezpieczeniu środków w budżecie na realizację (gwarancja finansowej i operacyjnej zdolności gwarantującej płynną i terminową realizację projektu), możecie Państwo dokonać wprowadzenia projektu do budżetu i WPF przed złożeniem wniosku o dofinansowanie.</w:t>
      </w:r>
    </w:p>
    <w:p w14:paraId="7F3C3FE3" w14:textId="77777777" w:rsidR="00196FED" w:rsidRPr="00186827" w:rsidRDefault="00196FED" w:rsidP="00186827">
      <w:pPr>
        <w:pStyle w:val="Default"/>
        <w:spacing w:after="0" w:line="240" w:lineRule="auto"/>
        <w:rPr>
          <w:b/>
          <w:color w:val="auto"/>
          <w:sz w:val="22"/>
          <w:szCs w:val="22"/>
        </w:rPr>
      </w:pPr>
    </w:p>
    <w:p w14:paraId="456BF00F" w14:textId="77777777" w:rsidR="00196FED" w:rsidRPr="00186827" w:rsidRDefault="00196FED" w:rsidP="00186827">
      <w:pPr>
        <w:spacing w:after="0" w:line="240" w:lineRule="auto"/>
        <w:rPr>
          <w:rFonts w:eastAsia="Times New Roman"/>
          <w:b/>
          <w:sz w:val="22"/>
          <w:szCs w:val="22"/>
        </w:rPr>
      </w:pPr>
      <w:r w:rsidRPr="00186827">
        <w:rPr>
          <w:rFonts w:eastAsia="Times New Roman"/>
          <w:b/>
          <w:sz w:val="22"/>
          <w:szCs w:val="22"/>
        </w:rPr>
        <w:t>Czy przy analizie skali działań prowadzonych w danej placówce w okresie 12 miesięcy poprzedzających złożenie wniosku o dofinansowanie, należy ująć zajęcia prowadzone w ramach działań statutowych w szkole(bezpłatnie )?</w:t>
      </w:r>
    </w:p>
    <w:p w14:paraId="58E54E62" w14:textId="77777777" w:rsidR="00196FED" w:rsidRPr="00186827" w:rsidRDefault="00196FED" w:rsidP="00186827">
      <w:pPr>
        <w:pStyle w:val="Default"/>
        <w:spacing w:after="0" w:line="240" w:lineRule="auto"/>
        <w:rPr>
          <w:color w:val="auto"/>
          <w:sz w:val="22"/>
          <w:szCs w:val="22"/>
        </w:rPr>
      </w:pPr>
      <w:r w:rsidRPr="00186827">
        <w:rPr>
          <w:color w:val="auto"/>
          <w:sz w:val="22"/>
          <w:szCs w:val="22"/>
        </w:rPr>
        <w:t>W Załączniku nr 4 Standardy realizacji wybranych form wsparcia w ramach Działania 10.2 RPO WD 2014-2020, str. 4, znajduje się zapis:</w:t>
      </w:r>
    </w:p>
    <w:p w14:paraId="6FFCE4C2" w14:textId="77777777" w:rsidR="00196FED" w:rsidRPr="00186827" w:rsidRDefault="00196FED" w:rsidP="00186827">
      <w:pPr>
        <w:spacing w:after="0" w:line="240" w:lineRule="auto"/>
        <w:rPr>
          <w:sz w:val="22"/>
          <w:szCs w:val="22"/>
        </w:rPr>
      </w:pPr>
      <w:r w:rsidRPr="00186827">
        <w:rPr>
          <w:sz w:val="22"/>
          <w:szCs w:val="22"/>
        </w:rPr>
        <w:t>„</w:t>
      </w:r>
      <w:r w:rsidRPr="00186827">
        <w:rPr>
          <w:sz w:val="22"/>
          <w:szCs w:val="22"/>
          <w:u w:val="single"/>
        </w:rPr>
        <w:t>Wszystkie formy wsparcia zaplanowane w ramach projektu, bez względu na typ projektu, muszą być jedynie uzupełnieniem działań prowadzonych przez szkoły lub placówki systemu oświaty.</w:t>
      </w:r>
      <w:r w:rsidRPr="00186827">
        <w:rPr>
          <w:sz w:val="22"/>
          <w:szCs w:val="22"/>
        </w:rPr>
        <w:t xml:space="preserve"> </w:t>
      </w:r>
    </w:p>
    <w:p w14:paraId="53E0DA8A" w14:textId="77777777" w:rsidR="00196FED" w:rsidRPr="00186827" w:rsidRDefault="00196FED" w:rsidP="00186827">
      <w:pPr>
        <w:spacing w:after="0" w:line="240" w:lineRule="auto"/>
        <w:rPr>
          <w:bCs/>
          <w:sz w:val="22"/>
          <w:szCs w:val="22"/>
        </w:rPr>
      </w:pPr>
      <w:r w:rsidRPr="00186827">
        <w:rPr>
          <w:sz w:val="22"/>
          <w:szCs w:val="22"/>
        </w:rPr>
        <w:t>Deklaracja w powyższym zakresie musi zostać zawarta w treści wniosku o dofinansowanie</w:t>
      </w:r>
      <w:r w:rsidRPr="00186827">
        <w:rPr>
          <w:sz w:val="22"/>
          <w:szCs w:val="22"/>
          <w:u w:val="single"/>
        </w:rPr>
        <w:t>.</w:t>
      </w:r>
      <w:r w:rsidRPr="00186827">
        <w:rPr>
          <w:bCs/>
          <w:sz w:val="22"/>
          <w:szCs w:val="22"/>
          <w:u w:val="single"/>
        </w:rPr>
        <w:t xml:space="preserve"> Skala działań prowadzonych przed rozpoczęciem realizacji projektu przez szkoły placówki systemu oświaty (nakłady środków na ich realizację) nie może ulec zmniejszeniu w stosunku do skali działań (nakładów) prowadzonych przez szkoły lub placówki systemu oświaty w okresie 12 miesięcy poprzedzających złożenie wniosku o dofinansowanie projektu (średniomiesięcznie).</w:t>
      </w:r>
      <w:r w:rsidRPr="00186827">
        <w:rPr>
          <w:bCs/>
          <w:sz w:val="22"/>
          <w:szCs w:val="22"/>
        </w:rPr>
        <w:t xml:space="preserve"> </w:t>
      </w:r>
    </w:p>
    <w:p w14:paraId="742CC7E8" w14:textId="77777777" w:rsidR="00196FED" w:rsidRPr="00186827" w:rsidRDefault="00196FED" w:rsidP="00186827">
      <w:pPr>
        <w:spacing w:after="0" w:line="240" w:lineRule="auto"/>
        <w:rPr>
          <w:bCs/>
          <w:sz w:val="22"/>
          <w:szCs w:val="22"/>
          <w:u w:val="single"/>
        </w:rPr>
      </w:pPr>
      <w:r w:rsidRPr="00186827">
        <w:rPr>
          <w:sz w:val="22"/>
          <w:szCs w:val="22"/>
        </w:rPr>
        <w:t xml:space="preserve">Warunek ten nie dotyczy przedsięwzięć zrealizowanych w ramach programów rządowych oraz w ramach poprzednich konkursów Działania 10.2 w ramach RPO WD 2014-2020, </w:t>
      </w:r>
      <w:r w:rsidRPr="00186827">
        <w:rPr>
          <w:bCs/>
          <w:sz w:val="22"/>
          <w:szCs w:val="22"/>
          <w:u w:val="single"/>
        </w:rPr>
        <w:t>co oznacza, że przy analizie skali działań prowadzonych przed rozpoczęciem realizacji projektu można nie uwzględniać przedsięwzięć zrealizowanych w ramach programów rządowych oraz w ramach poprzednich konkursów Działania 10.2 w ramach RPO WD 2014-2020.</w:t>
      </w:r>
    </w:p>
    <w:p w14:paraId="74FDFF12" w14:textId="77777777" w:rsidR="00196FED" w:rsidRPr="00186827" w:rsidRDefault="00196FED" w:rsidP="00186827">
      <w:pPr>
        <w:spacing w:after="0" w:line="240" w:lineRule="auto"/>
        <w:rPr>
          <w:sz w:val="22"/>
          <w:szCs w:val="22"/>
        </w:rPr>
      </w:pPr>
      <w:r w:rsidRPr="00186827">
        <w:rPr>
          <w:bCs/>
          <w:sz w:val="22"/>
          <w:szCs w:val="22"/>
          <w:u w:val="single"/>
        </w:rPr>
        <w:t>Reasumując</w:t>
      </w:r>
      <w:r w:rsidRPr="00186827">
        <w:rPr>
          <w:bCs/>
          <w:sz w:val="22"/>
          <w:szCs w:val="22"/>
        </w:rPr>
        <w:t>,</w:t>
      </w:r>
      <w:r w:rsidRPr="00186827">
        <w:rPr>
          <w:b/>
          <w:bCs/>
          <w:sz w:val="22"/>
          <w:szCs w:val="22"/>
        </w:rPr>
        <w:t xml:space="preserve"> </w:t>
      </w:r>
      <w:r w:rsidRPr="00186827">
        <w:rPr>
          <w:sz w:val="22"/>
          <w:szCs w:val="22"/>
        </w:rPr>
        <w:t xml:space="preserve">obligatoryjną analizą skali działań prowadzonych w placówce, przyjmuje się działania / nakłady wynikające z realizacji statutowych </w:t>
      </w:r>
      <w:r w:rsidRPr="00186827">
        <w:rPr>
          <w:sz w:val="22"/>
          <w:szCs w:val="22"/>
          <w:u w:val="single"/>
        </w:rPr>
        <w:t>działań prowadzonych przez szkoły lub placówki systemu oświaty.</w:t>
      </w:r>
      <w:r w:rsidRPr="00186827">
        <w:rPr>
          <w:sz w:val="22"/>
          <w:szCs w:val="22"/>
        </w:rPr>
        <w:t xml:space="preserve"> W analizie skali działań prowadzonych przed rozpoczęciem realizacji projektu można nie uwzględniać przedsięwzięć zrealizowanych w ramach </w:t>
      </w:r>
      <w:r w:rsidRPr="00186827">
        <w:rPr>
          <w:sz w:val="22"/>
          <w:szCs w:val="22"/>
          <w:u w:val="single"/>
        </w:rPr>
        <w:t>programów rządowych</w:t>
      </w:r>
      <w:r w:rsidRPr="00186827">
        <w:rPr>
          <w:sz w:val="22"/>
          <w:szCs w:val="22"/>
        </w:rPr>
        <w:t xml:space="preserve"> oraz w ramach </w:t>
      </w:r>
      <w:r w:rsidRPr="00186827">
        <w:rPr>
          <w:sz w:val="22"/>
          <w:szCs w:val="22"/>
          <w:u w:val="single"/>
        </w:rPr>
        <w:t>poprzednich konkursów Działania 10.2</w:t>
      </w:r>
      <w:r w:rsidRPr="00186827">
        <w:rPr>
          <w:sz w:val="22"/>
          <w:szCs w:val="22"/>
        </w:rPr>
        <w:t xml:space="preserve"> w ramach RPO WD 2014-2020.</w:t>
      </w:r>
    </w:p>
    <w:p w14:paraId="4F2F560A" w14:textId="77777777" w:rsidR="00196FED" w:rsidRPr="00186827" w:rsidRDefault="00196FED" w:rsidP="00186827">
      <w:pPr>
        <w:spacing w:after="0" w:line="240" w:lineRule="auto"/>
        <w:rPr>
          <w:sz w:val="22"/>
          <w:szCs w:val="22"/>
        </w:rPr>
      </w:pPr>
    </w:p>
    <w:p w14:paraId="6604AB40" w14:textId="77777777" w:rsidR="00196FED" w:rsidRPr="00186827" w:rsidRDefault="00196FED" w:rsidP="00186827">
      <w:pPr>
        <w:spacing w:after="0" w:line="240" w:lineRule="auto"/>
        <w:rPr>
          <w:rFonts w:eastAsia="Times New Roman"/>
          <w:b/>
          <w:sz w:val="22"/>
          <w:szCs w:val="22"/>
        </w:rPr>
      </w:pPr>
      <w:r w:rsidRPr="00186827">
        <w:rPr>
          <w:rFonts w:eastAsia="Times New Roman"/>
          <w:b/>
          <w:sz w:val="22"/>
          <w:szCs w:val="22"/>
        </w:rPr>
        <w:t>Czy w ramach konkursu została określona w latach trwałość i wpływ rezultatów projektu (np. sprzęt TIK lub liczba godzin dodatkowych zajęć pozalekcyjnych)?</w:t>
      </w:r>
    </w:p>
    <w:p w14:paraId="5C2AAC7C" w14:textId="77777777" w:rsidR="00196FED" w:rsidRPr="00186827" w:rsidRDefault="00196FED" w:rsidP="00186827">
      <w:pPr>
        <w:autoSpaceDE w:val="0"/>
        <w:autoSpaceDN w:val="0"/>
        <w:spacing w:after="0" w:line="240" w:lineRule="auto"/>
        <w:rPr>
          <w:b/>
          <w:bCs/>
          <w:i/>
          <w:iCs/>
          <w:sz w:val="22"/>
          <w:szCs w:val="22"/>
        </w:rPr>
      </w:pPr>
      <w:r w:rsidRPr="00186827">
        <w:rPr>
          <w:sz w:val="22"/>
          <w:szCs w:val="22"/>
        </w:rPr>
        <w:t xml:space="preserve">Zgodnie z Wytycznymi w zakresie kwalifikowalności wydatków w ramach Europejskiego Funduszu Rozwoju Regionalnego, Europejskiego Funduszu Społecznego oraz Funduszu Spójności na lata 2014-2020,  rozdział </w:t>
      </w:r>
      <w:r w:rsidRPr="00186827">
        <w:rPr>
          <w:i/>
          <w:iCs/>
          <w:sz w:val="22"/>
          <w:szCs w:val="22"/>
        </w:rPr>
        <w:t>5.3 Trwałość projektu:</w:t>
      </w:r>
    </w:p>
    <w:p w14:paraId="6C280303" w14:textId="77777777" w:rsidR="00196FED" w:rsidRPr="00186827" w:rsidRDefault="00196FED" w:rsidP="00186827">
      <w:pPr>
        <w:autoSpaceDE w:val="0"/>
        <w:autoSpaceDN w:val="0"/>
        <w:spacing w:after="0" w:line="240" w:lineRule="auto"/>
        <w:rPr>
          <w:sz w:val="22"/>
          <w:szCs w:val="22"/>
        </w:rPr>
      </w:pPr>
      <w:r w:rsidRPr="00186827">
        <w:rPr>
          <w:sz w:val="22"/>
          <w:szCs w:val="22"/>
        </w:rPr>
        <w:t xml:space="preserve">1) </w:t>
      </w:r>
      <w:r w:rsidRPr="00186827">
        <w:rPr>
          <w:bCs/>
          <w:sz w:val="22"/>
          <w:szCs w:val="22"/>
          <w:u w:val="single"/>
        </w:rPr>
        <w:t>Zachowanie trwałości projektu obowiązuje w odniesieniu do współfinansowanej w ramach projektu infrastruktury</w:t>
      </w:r>
      <w:r w:rsidRPr="00186827">
        <w:rPr>
          <w:sz w:val="22"/>
          <w:szCs w:val="22"/>
        </w:rPr>
        <w:t xml:space="preserve"> lub inwestycji produkcyjnych.</w:t>
      </w:r>
    </w:p>
    <w:p w14:paraId="56086E7E" w14:textId="77777777" w:rsidR="00196FED" w:rsidRPr="00186827" w:rsidRDefault="00196FED" w:rsidP="00186827">
      <w:pPr>
        <w:autoSpaceDE w:val="0"/>
        <w:autoSpaceDN w:val="0"/>
        <w:spacing w:after="0" w:line="240" w:lineRule="auto"/>
        <w:rPr>
          <w:sz w:val="22"/>
          <w:szCs w:val="22"/>
        </w:rPr>
      </w:pPr>
      <w:r w:rsidRPr="00186827">
        <w:rPr>
          <w:sz w:val="22"/>
          <w:szCs w:val="22"/>
        </w:rPr>
        <w:t xml:space="preserve">2) Zgodnie z postanowieniami art. 71 rozporządzenia ogólnego, </w:t>
      </w:r>
      <w:r w:rsidRPr="00186827">
        <w:rPr>
          <w:bCs/>
          <w:sz w:val="22"/>
          <w:szCs w:val="22"/>
          <w:u w:val="single"/>
        </w:rPr>
        <w:t>trwałość projektów współfinansowanych ze środków funduszy strukturalnych lub Funduszu Spójności musi być zachowana przez okres 5 lat</w:t>
      </w:r>
      <w:r w:rsidRPr="00186827">
        <w:rPr>
          <w:sz w:val="22"/>
          <w:szCs w:val="22"/>
        </w:rPr>
        <w:t xml:space="preserve"> (3 lat w przypadku MŚP – w odniesieniu do projektów, z którymi związany jest wymóg utrzymania inwestycji lub miejsc pracy) </w:t>
      </w:r>
      <w:r w:rsidRPr="00186827">
        <w:rPr>
          <w:sz w:val="22"/>
          <w:szCs w:val="22"/>
          <w:u w:val="single"/>
        </w:rPr>
        <w:t>od daty płatności końcowej na rzecz beneficjenta, z zastrzeżeniem pkt 7</w:t>
      </w:r>
      <w:r w:rsidRPr="00186827">
        <w:rPr>
          <w:sz w:val="22"/>
          <w:szCs w:val="22"/>
        </w:rPr>
        <w:t xml:space="preserve">. </w:t>
      </w:r>
    </w:p>
    <w:p w14:paraId="1C83C0E6" w14:textId="77777777" w:rsidR="00196FED" w:rsidRPr="00186827" w:rsidRDefault="00196FED" w:rsidP="00186827">
      <w:pPr>
        <w:autoSpaceDE w:val="0"/>
        <w:autoSpaceDN w:val="0"/>
        <w:spacing w:after="0" w:line="240" w:lineRule="auto"/>
        <w:rPr>
          <w:sz w:val="22"/>
          <w:szCs w:val="22"/>
        </w:rPr>
      </w:pPr>
      <w:r w:rsidRPr="00186827">
        <w:rPr>
          <w:sz w:val="22"/>
          <w:szCs w:val="22"/>
        </w:rPr>
        <w:t>W przypadku projektów do działania 10.2.</w:t>
      </w:r>
      <w:r w:rsidRPr="00186827">
        <w:rPr>
          <w:b/>
          <w:bCs/>
          <w:sz w:val="22"/>
          <w:szCs w:val="22"/>
        </w:rPr>
        <w:t xml:space="preserve"> </w:t>
      </w:r>
      <w:r w:rsidRPr="00186827">
        <w:rPr>
          <w:sz w:val="22"/>
          <w:szCs w:val="22"/>
        </w:rPr>
        <w:t>zasada trwałości występuje i dotyczy zakupów w ramach cross-</w:t>
      </w:r>
      <w:proofErr w:type="spellStart"/>
      <w:r w:rsidRPr="00186827">
        <w:rPr>
          <w:sz w:val="22"/>
          <w:szCs w:val="22"/>
        </w:rPr>
        <w:t>financingu</w:t>
      </w:r>
      <w:proofErr w:type="spellEnd"/>
      <w:r w:rsidRPr="00186827">
        <w:rPr>
          <w:sz w:val="22"/>
          <w:szCs w:val="22"/>
        </w:rPr>
        <w:t xml:space="preserve"> i środków trwałych powyżej 3500 zł netto tj. 5 lat od zakończenia realizacji projektu na zasadach określonych w wytycznych dot. kwalifikowalności wydatków (muszą być wykorzystywane na cele edukacyjne itp.).</w:t>
      </w:r>
    </w:p>
    <w:p w14:paraId="058C0B54" w14:textId="77777777" w:rsidR="00196FED" w:rsidRPr="00186827" w:rsidRDefault="00196FED" w:rsidP="00186827">
      <w:pPr>
        <w:spacing w:after="0" w:line="240" w:lineRule="auto"/>
        <w:rPr>
          <w:sz w:val="22"/>
          <w:szCs w:val="22"/>
        </w:rPr>
      </w:pPr>
      <w:r w:rsidRPr="00186827">
        <w:rPr>
          <w:sz w:val="22"/>
          <w:szCs w:val="22"/>
        </w:rPr>
        <w:t>Jeżeli w projekcie planowany jest zakup narzędzi, pomocy i sprzętu TIK, to obligatoryjne jest osiągnięcie wszystkich funkcjonalności o których mowa w Załączniku nr 4 w okresie do 6 miesięcy od zakończenia realizacji projektu.</w:t>
      </w:r>
    </w:p>
    <w:p w14:paraId="689B4BD6" w14:textId="77777777" w:rsidR="00196FED" w:rsidRPr="00186827" w:rsidRDefault="00196FED" w:rsidP="00186827">
      <w:pPr>
        <w:autoSpaceDE w:val="0"/>
        <w:autoSpaceDN w:val="0"/>
        <w:spacing w:after="0" w:line="240" w:lineRule="auto"/>
        <w:rPr>
          <w:sz w:val="22"/>
          <w:szCs w:val="22"/>
        </w:rPr>
      </w:pPr>
      <w:r w:rsidRPr="00186827">
        <w:rPr>
          <w:sz w:val="22"/>
          <w:szCs w:val="22"/>
        </w:rPr>
        <w:t>Należy również zwrócić uwagę na zapis załącznika nr 4 str. 34:</w:t>
      </w:r>
    </w:p>
    <w:p w14:paraId="28B94508" w14:textId="77777777" w:rsidR="00196FED" w:rsidRPr="00186827" w:rsidRDefault="00196FED" w:rsidP="00186827">
      <w:pPr>
        <w:pStyle w:val="Default"/>
        <w:spacing w:after="0" w:line="240" w:lineRule="auto"/>
        <w:rPr>
          <w:color w:val="auto"/>
          <w:sz w:val="22"/>
          <w:szCs w:val="22"/>
        </w:rPr>
      </w:pPr>
      <w:r w:rsidRPr="00186827">
        <w:rPr>
          <w:color w:val="auto"/>
          <w:sz w:val="22"/>
          <w:szCs w:val="22"/>
        </w:rPr>
        <w:t xml:space="preserve">W przypadku </w:t>
      </w:r>
      <w:r w:rsidRPr="00186827">
        <w:rPr>
          <w:bCs/>
          <w:color w:val="auto"/>
          <w:sz w:val="22"/>
          <w:szCs w:val="22"/>
          <w:u w:val="single"/>
        </w:rPr>
        <w:t>wsparcia instytucjonalnego</w:t>
      </w:r>
      <w:r w:rsidRPr="00186827">
        <w:rPr>
          <w:color w:val="auto"/>
          <w:sz w:val="22"/>
          <w:szCs w:val="22"/>
        </w:rPr>
        <w:t xml:space="preserve"> należy przeanalizować, czy wspierana szkoła lub placówka w wyniku przekształceń będzie miała możliwość </w:t>
      </w:r>
      <w:r w:rsidRPr="00186827">
        <w:rPr>
          <w:bCs/>
          <w:iCs/>
          <w:color w:val="auto"/>
          <w:sz w:val="22"/>
          <w:szCs w:val="22"/>
          <w:u w:val="single"/>
        </w:rPr>
        <w:t>zapewnienia trwałości funkcjonowania sfinansowanych rozwiązań</w:t>
      </w:r>
      <w:r w:rsidRPr="00186827">
        <w:rPr>
          <w:color w:val="auto"/>
          <w:sz w:val="22"/>
          <w:szCs w:val="22"/>
        </w:rPr>
        <w:t xml:space="preserve">. </w:t>
      </w:r>
    </w:p>
    <w:p w14:paraId="669A1A26" w14:textId="77777777" w:rsidR="00196FED" w:rsidRPr="00186827" w:rsidRDefault="00196FED" w:rsidP="00186827">
      <w:pPr>
        <w:pStyle w:val="Default"/>
        <w:spacing w:after="0" w:line="240" w:lineRule="auto"/>
        <w:rPr>
          <w:color w:val="auto"/>
          <w:sz w:val="22"/>
          <w:szCs w:val="22"/>
        </w:rPr>
      </w:pPr>
      <w:r w:rsidRPr="00186827">
        <w:rPr>
          <w:color w:val="auto"/>
          <w:sz w:val="22"/>
          <w:szCs w:val="22"/>
        </w:rPr>
        <w:lastRenderedPageBreak/>
        <w:t xml:space="preserve">IOK stoi na stanowisku, że zobowiązania dotyczące konieczności zapewnienia trwałości będą mogły być przenoszone lub będą mogły być przekazane innym szkołom/placówkom oświatowym danego organu prowadzącego, pod warunkiem ich dalszego wykorzystywania na cele edukacyjne przewidziane w projekcie. </w:t>
      </w:r>
    </w:p>
    <w:p w14:paraId="40EA0044" w14:textId="77777777" w:rsidR="00196FED" w:rsidRPr="00186827" w:rsidRDefault="00196FED" w:rsidP="00186827">
      <w:pPr>
        <w:pStyle w:val="Default"/>
        <w:spacing w:after="0" w:line="240" w:lineRule="auto"/>
        <w:rPr>
          <w:color w:val="auto"/>
          <w:sz w:val="22"/>
          <w:szCs w:val="22"/>
        </w:rPr>
      </w:pPr>
      <w:r w:rsidRPr="00186827">
        <w:rPr>
          <w:color w:val="auto"/>
          <w:sz w:val="22"/>
          <w:szCs w:val="22"/>
        </w:rPr>
        <w:t xml:space="preserve">Tym samym, realizacja działań służących wprowadzeniu rozwiązań instytucjonalnych w szkołach/placówkach, które przestaną funkcjonować, będzie wymagała istnienia sukcesora, czyli podmiotu, który będzie kontynuował edukację w następstwie przekształconej/zlikwidowanej szkoły/placówki (np. gimnazjum) oraz do którego dofinansowane rozwiązanie instytucjonalne będzie mogło zostać przeniesione, a tym samym zapewniona zostanie trwałość jego funkcjonowania i kwalifikowalność sfinansowanej inwestycji. </w:t>
      </w:r>
    </w:p>
    <w:p w14:paraId="6C191016" w14:textId="77777777" w:rsidR="00196FED" w:rsidRPr="00186827" w:rsidRDefault="00196FED" w:rsidP="00186827">
      <w:pPr>
        <w:pStyle w:val="Default"/>
        <w:spacing w:after="0" w:line="240" w:lineRule="auto"/>
        <w:rPr>
          <w:color w:val="auto"/>
          <w:sz w:val="22"/>
          <w:szCs w:val="22"/>
        </w:rPr>
      </w:pPr>
      <w:r w:rsidRPr="00186827">
        <w:rPr>
          <w:color w:val="auto"/>
          <w:sz w:val="22"/>
          <w:szCs w:val="22"/>
        </w:rPr>
        <w:t xml:space="preserve">IOK rekomenduje, aby Wnioskodawcy planowali wsparcie z uwzględnieniem, podjętych przez samorządy, decyzji w zakresie nowej struktury szkół. </w:t>
      </w:r>
      <w:r w:rsidRPr="00186827">
        <w:rPr>
          <w:bCs/>
          <w:iCs/>
          <w:color w:val="auto"/>
          <w:sz w:val="22"/>
          <w:szCs w:val="22"/>
          <w:u w:val="single"/>
        </w:rPr>
        <w:t>W przypadku planowania wsparcia do jeszcze istniejących szkół, Wnioskodawca powinien przeanalizować możliwość zapewnienia ciągłości organizacyjnej i dalszego funkcjonowania sfinansowanych z EFS rozwiązań instytucjonalnych wygaszanych podmiotów</w:t>
      </w:r>
      <w:r w:rsidRPr="00186827">
        <w:rPr>
          <w:color w:val="auto"/>
          <w:sz w:val="22"/>
          <w:szCs w:val="22"/>
          <w:u w:val="single"/>
        </w:rPr>
        <w:t>.</w:t>
      </w:r>
      <w:r w:rsidRPr="00186827">
        <w:rPr>
          <w:color w:val="auto"/>
          <w:sz w:val="22"/>
          <w:szCs w:val="22"/>
        </w:rPr>
        <w:t xml:space="preserve"> W tym celu, Wnioskodawca w ramach </w:t>
      </w:r>
      <w:r w:rsidRPr="00186827">
        <w:rPr>
          <w:i/>
          <w:iCs/>
          <w:color w:val="auto"/>
          <w:sz w:val="22"/>
          <w:szCs w:val="22"/>
        </w:rPr>
        <w:t>Diagnozy</w:t>
      </w:r>
      <w:r w:rsidRPr="00186827">
        <w:rPr>
          <w:color w:val="auto"/>
          <w:sz w:val="22"/>
          <w:szCs w:val="22"/>
        </w:rPr>
        <w:t xml:space="preserve">, powinien opisać sytuację wspieranej szkoły, m.in. na podstawie informacji określonych w postanowieniach dotyczących przygotowanej przez samorządy nowej sieci szkół. </w:t>
      </w:r>
    </w:p>
    <w:p w14:paraId="188AFE9A" w14:textId="77777777" w:rsidR="00196FED" w:rsidRPr="00186827" w:rsidRDefault="00196FED" w:rsidP="00186827">
      <w:pPr>
        <w:spacing w:after="0" w:line="240" w:lineRule="auto"/>
        <w:rPr>
          <w:sz w:val="22"/>
          <w:szCs w:val="22"/>
        </w:rPr>
      </w:pPr>
      <w:r w:rsidRPr="00186827">
        <w:rPr>
          <w:bCs/>
          <w:iCs/>
          <w:sz w:val="22"/>
          <w:szCs w:val="22"/>
          <w:u w:val="single"/>
        </w:rPr>
        <w:t>Możliwość otrzymania dofinansowania będzie zależna od zapewnienia sukcesora sfinansowanego wsparcia instytucjonalnego, a tym samym od zapewnienia warunku trwałości udzielonego wsparcia.</w:t>
      </w:r>
      <w:r w:rsidRPr="00186827">
        <w:rPr>
          <w:sz w:val="22"/>
          <w:szCs w:val="22"/>
        </w:rPr>
        <w:t xml:space="preserve"> Tym samym, ze wsparcia mogą korzystać szkoły/placówki, o ile Beneficjent zagwarantuje, że wyniku zmian reformy oświaty zostanie zapewniona cesja praw i obowiązków dotychczasowej szkoły/placówki oświatowej.</w:t>
      </w:r>
    </w:p>
    <w:p w14:paraId="27560EEC" w14:textId="77777777" w:rsidR="00196FED" w:rsidRPr="00186827" w:rsidRDefault="00196FED" w:rsidP="00186827">
      <w:pPr>
        <w:spacing w:after="0" w:line="240" w:lineRule="auto"/>
        <w:rPr>
          <w:bCs/>
          <w:sz w:val="22"/>
          <w:szCs w:val="22"/>
          <w:u w:val="single"/>
        </w:rPr>
      </w:pPr>
      <w:r w:rsidRPr="00186827">
        <w:rPr>
          <w:bCs/>
          <w:sz w:val="22"/>
          <w:szCs w:val="22"/>
          <w:u w:val="single"/>
        </w:rPr>
        <w:t>Powyższe zapisy dotyczyć będą również założonych wskaźników rezultatu:</w:t>
      </w:r>
    </w:p>
    <w:p w14:paraId="2B873752" w14:textId="77777777" w:rsidR="00196FED" w:rsidRPr="00186827" w:rsidRDefault="00196FED" w:rsidP="00186827">
      <w:pPr>
        <w:spacing w:after="0" w:line="240" w:lineRule="auto"/>
        <w:rPr>
          <w:sz w:val="22"/>
          <w:szCs w:val="22"/>
        </w:rPr>
      </w:pPr>
      <w:r w:rsidRPr="00186827">
        <w:rPr>
          <w:sz w:val="22"/>
          <w:szCs w:val="22"/>
        </w:rPr>
        <w:t>3. Liczba szkół, w których pracownie przedmiotowe wykorzystują doposażenie do prowadzenia zajęć edukacyjnych.</w:t>
      </w:r>
    </w:p>
    <w:p w14:paraId="7D62187B" w14:textId="77777777" w:rsidR="00196FED" w:rsidRPr="00186827" w:rsidRDefault="00196FED" w:rsidP="00186827">
      <w:pPr>
        <w:spacing w:after="0" w:line="240" w:lineRule="auto"/>
        <w:rPr>
          <w:sz w:val="22"/>
          <w:szCs w:val="22"/>
        </w:rPr>
      </w:pPr>
      <w:r w:rsidRPr="00186827">
        <w:rPr>
          <w:sz w:val="22"/>
          <w:szCs w:val="22"/>
        </w:rPr>
        <w:t>4. Liczba szkół i placówek systemu oświaty wykorzystujących sprzęt TIK do prowadzenia zajęć edukacyjnych.</w:t>
      </w:r>
    </w:p>
    <w:p w14:paraId="375222C4" w14:textId="77777777" w:rsidR="00196FED" w:rsidRPr="00186827" w:rsidRDefault="00196FED" w:rsidP="00186827">
      <w:pPr>
        <w:spacing w:after="0" w:line="240" w:lineRule="auto"/>
        <w:rPr>
          <w:sz w:val="22"/>
          <w:szCs w:val="22"/>
        </w:rPr>
      </w:pPr>
      <w:r w:rsidRPr="00186827">
        <w:rPr>
          <w:bCs/>
          <w:sz w:val="22"/>
          <w:szCs w:val="22"/>
          <w:u w:val="single"/>
        </w:rPr>
        <w:t>oraz</w:t>
      </w:r>
      <w:r w:rsidRPr="00186827">
        <w:rPr>
          <w:sz w:val="22"/>
          <w:szCs w:val="22"/>
        </w:rPr>
        <w:t xml:space="preserve"> w przypadku samodzielnie określonych innych, </w:t>
      </w:r>
      <w:r w:rsidRPr="00186827">
        <w:rPr>
          <w:bCs/>
          <w:sz w:val="22"/>
          <w:szCs w:val="22"/>
          <w:u w:val="single"/>
        </w:rPr>
        <w:t>dodatkowych wskaźników specyficznych</w:t>
      </w:r>
      <w:r w:rsidRPr="00186827">
        <w:rPr>
          <w:sz w:val="22"/>
          <w:szCs w:val="22"/>
        </w:rPr>
        <w:t xml:space="preserve"> dla danego projektu, o ile będzie to niezbędne dla prawidłowej realizacji projektu (tzw. wskaźniki projektowe).</w:t>
      </w:r>
    </w:p>
    <w:p w14:paraId="650C8B3F" w14:textId="77777777" w:rsidR="00196FED" w:rsidRPr="00186827" w:rsidRDefault="00196FED" w:rsidP="00186827">
      <w:pPr>
        <w:pStyle w:val="Default"/>
        <w:spacing w:after="0" w:line="240" w:lineRule="auto"/>
        <w:rPr>
          <w:b/>
          <w:color w:val="auto"/>
          <w:sz w:val="22"/>
          <w:szCs w:val="22"/>
        </w:rPr>
      </w:pPr>
    </w:p>
    <w:p w14:paraId="2D46EC1F" w14:textId="7783D47A" w:rsidR="00C8172B" w:rsidRPr="00186827" w:rsidRDefault="00C8172B" w:rsidP="00186827">
      <w:pPr>
        <w:spacing w:after="0" w:line="240" w:lineRule="auto"/>
        <w:rPr>
          <w:b/>
          <w:sz w:val="22"/>
          <w:szCs w:val="22"/>
        </w:rPr>
      </w:pPr>
      <w:r w:rsidRPr="00186827">
        <w:rPr>
          <w:b/>
          <w:sz w:val="22"/>
          <w:szCs w:val="22"/>
        </w:rPr>
        <w:t>Czy beneficjentami poddziałania</w:t>
      </w:r>
      <w:r w:rsidR="00D83182">
        <w:rPr>
          <w:b/>
          <w:sz w:val="22"/>
          <w:szCs w:val="22"/>
        </w:rPr>
        <w:t xml:space="preserve"> 10.2.1</w:t>
      </w:r>
      <w:r w:rsidRPr="00186827">
        <w:rPr>
          <w:b/>
          <w:sz w:val="22"/>
          <w:szCs w:val="22"/>
        </w:rPr>
        <w:t xml:space="preserve"> Zapewnienie dostępu do wysokiej jakości edukacji podstawowej, gimnazjalnej i ponadgimnazjalnej. mogą być uczniowie technikum, ich rodzice i nauczyciele pracujący w technikum? Czy szkoła techniczna zlokalizowana w Wałbrzychu można składać wniosek o dofinansowanie w tym konkursie?</w:t>
      </w:r>
    </w:p>
    <w:p w14:paraId="14DD1AE2" w14:textId="77777777" w:rsidR="00C8172B" w:rsidRPr="00186827" w:rsidRDefault="00C8172B" w:rsidP="00186827">
      <w:pPr>
        <w:spacing w:after="0" w:line="240" w:lineRule="auto"/>
        <w:rPr>
          <w:sz w:val="22"/>
          <w:szCs w:val="22"/>
        </w:rPr>
      </w:pPr>
      <w:r w:rsidRPr="00186827">
        <w:rPr>
          <w:sz w:val="22"/>
          <w:szCs w:val="22"/>
        </w:rPr>
        <w:t xml:space="preserve">Zgodnie z obowiązującym ogłoszeniem o konkursie, </w:t>
      </w:r>
      <w:r w:rsidRPr="00186827">
        <w:rPr>
          <w:bCs/>
          <w:iCs/>
          <w:sz w:val="22"/>
          <w:szCs w:val="22"/>
          <w:u w:val="single"/>
        </w:rPr>
        <w:t>nabór wniosków jest skierowany do Wnioskodawców planujących realizację projektu na obszarze jednym z pięciu Obszarów Strategicznej Interwencji, na obszarze wykraczającym poza Obszary Strategicznej Interwencji oraz na obszarze wykraczającym poza Zintegrowane Inwestycje Terytorialne.</w:t>
      </w:r>
      <w:r w:rsidRPr="00186827">
        <w:rPr>
          <w:b/>
          <w:bCs/>
          <w:i/>
          <w:iCs/>
          <w:sz w:val="22"/>
          <w:szCs w:val="22"/>
        </w:rPr>
        <w:t xml:space="preserve"> </w:t>
      </w:r>
    </w:p>
    <w:p w14:paraId="015D1DBB" w14:textId="77777777" w:rsidR="00C8172B" w:rsidRPr="00186827" w:rsidRDefault="00C8172B" w:rsidP="00186827">
      <w:pPr>
        <w:pStyle w:val="Default"/>
        <w:spacing w:after="0" w:line="240" w:lineRule="auto"/>
        <w:rPr>
          <w:color w:val="auto"/>
          <w:sz w:val="22"/>
          <w:szCs w:val="22"/>
        </w:rPr>
      </w:pPr>
      <w:r w:rsidRPr="00186827">
        <w:rPr>
          <w:bCs/>
          <w:color w:val="auto"/>
          <w:sz w:val="22"/>
          <w:szCs w:val="22"/>
          <w:u w:val="single"/>
        </w:rPr>
        <w:t>Szkoła, która znajduje się w Wałbrzychu nie może być w tym konkursie objęta projektem</w:t>
      </w:r>
      <w:r w:rsidRPr="00186827">
        <w:rPr>
          <w:color w:val="auto"/>
          <w:sz w:val="22"/>
          <w:szCs w:val="22"/>
        </w:rPr>
        <w:t>.</w:t>
      </w:r>
    </w:p>
    <w:p w14:paraId="6C4A494D" w14:textId="77777777" w:rsidR="00C8172B" w:rsidRPr="00186827" w:rsidRDefault="00C8172B" w:rsidP="00186827">
      <w:pPr>
        <w:spacing w:after="0" w:line="240" w:lineRule="auto"/>
        <w:rPr>
          <w:sz w:val="22"/>
          <w:szCs w:val="22"/>
          <w:u w:val="single"/>
        </w:rPr>
      </w:pPr>
      <w:r w:rsidRPr="00186827">
        <w:rPr>
          <w:sz w:val="22"/>
          <w:szCs w:val="22"/>
        </w:rPr>
        <w:t xml:space="preserve">Zgodnie z Harmonogramem naboru wniosków na 2018 rok, </w:t>
      </w:r>
      <w:r w:rsidRPr="00186827">
        <w:rPr>
          <w:bCs/>
          <w:iCs/>
          <w:sz w:val="22"/>
          <w:szCs w:val="22"/>
          <w:u w:val="single"/>
        </w:rPr>
        <w:t xml:space="preserve">dla placówek edukacyjnych objętych działaniem 10.2 RPO WD, znajdujących się na obszarze Aglomeracji Wałbrzyskiej, </w:t>
      </w:r>
      <w:r w:rsidRPr="00186827">
        <w:rPr>
          <w:bCs/>
          <w:sz w:val="22"/>
          <w:szCs w:val="22"/>
          <w:u w:val="single"/>
        </w:rPr>
        <w:t>planowane ogłoszenie o konkursie jest na dzień</w:t>
      </w:r>
      <w:r w:rsidRPr="00186827">
        <w:rPr>
          <w:bCs/>
          <w:iCs/>
          <w:sz w:val="22"/>
          <w:szCs w:val="22"/>
          <w:u w:val="single"/>
        </w:rPr>
        <w:t xml:space="preserve"> 8 maja 2018 r. a planowany termin rozpoczęcia składania wniosków to 7 czerwca 2018 r.</w:t>
      </w:r>
    </w:p>
    <w:p w14:paraId="78EAFBEB" w14:textId="77777777" w:rsidR="00C8172B" w:rsidRPr="00186827" w:rsidRDefault="00C8172B" w:rsidP="00186827">
      <w:pPr>
        <w:spacing w:after="0" w:line="240" w:lineRule="auto"/>
        <w:rPr>
          <w:sz w:val="22"/>
          <w:szCs w:val="22"/>
        </w:rPr>
      </w:pPr>
      <w:r w:rsidRPr="00186827">
        <w:rPr>
          <w:sz w:val="22"/>
          <w:szCs w:val="22"/>
        </w:rPr>
        <w:t xml:space="preserve">Szkoły techniczne, ich uczniowie, ich rodzice, kadra pedagogiczna mogą być grupą docelową dla działania 10.2, </w:t>
      </w:r>
      <w:r w:rsidRPr="00186827">
        <w:rPr>
          <w:bCs/>
          <w:sz w:val="22"/>
          <w:szCs w:val="22"/>
          <w:u w:val="single"/>
        </w:rPr>
        <w:t>jednakże tylko w zakresie podstawy kształcenia ogólnego</w:t>
      </w:r>
      <w:r w:rsidRPr="00186827">
        <w:rPr>
          <w:sz w:val="22"/>
          <w:szCs w:val="22"/>
          <w:u w:val="single"/>
        </w:rPr>
        <w:t>.</w:t>
      </w:r>
      <w:r w:rsidRPr="00186827">
        <w:rPr>
          <w:sz w:val="22"/>
          <w:szCs w:val="22"/>
        </w:rPr>
        <w:t xml:space="preserve"> </w:t>
      </w:r>
    </w:p>
    <w:p w14:paraId="69CF4FCB" w14:textId="77777777" w:rsidR="00C8172B" w:rsidRPr="00186827" w:rsidRDefault="00C8172B" w:rsidP="00186827">
      <w:pPr>
        <w:spacing w:after="0" w:line="240" w:lineRule="auto"/>
        <w:rPr>
          <w:sz w:val="22"/>
          <w:szCs w:val="22"/>
        </w:rPr>
      </w:pPr>
      <w:r w:rsidRPr="00186827">
        <w:rPr>
          <w:sz w:val="22"/>
          <w:szCs w:val="22"/>
        </w:rPr>
        <w:t>Projekty powinny dotyczyć:</w:t>
      </w:r>
    </w:p>
    <w:p w14:paraId="51350E77" w14:textId="77777777" w:rsidR="00C8172B" w:rsidRPr="00186827" w:rsidRDefault="00C8172B" w:rsidP="00186827">
      <w:pPr>
        <w:pStyle w:val="Default"/>
        <w:spacing w:after="0" w:line="240" w:lineRule="auto"/>
        <w:rPr>
          <w:sz w:val="22"/>
          <w:szCs w:val="22"/>
        </w:rPr>
      </w:pPr>
      <w:r w:rsidRPr="00186827">
        <w:rPr>
          <w:bCs/>
          <w:sz w:val="22"/>
          <w:szCs w:val="22"/>
        </w:rPr>
        <w:t xml:space="preserve">Schemat 10.2.A. </w:t>
      </w:r>
    </w:p>
    <w:p w14:paraId="7B78BE66" w14:textId="77777777" w:rsidR="00C8172B" w:rsidRPr="00186827" w:rsidRDefault="00C8172B" w:rsidP="00186827">
      <w:pPr>
        <w:spacing w:after="0" w:line="240" w:lineRule="auto"/>
        <w:rPr>
          <w:sz w:val="22"/>
          <w:szCs w:val="22"/>
          <w:u w:val="single"/>
        </w:rPr>
      </w:pPr>
      <w:r w:rsidRPr="00186827">
        <w:rPr>
          <w:sz w:val="22"/>
          <w:szCs w:val="22"/>
        </w:rPr>
        <w:t xml:space="preserve">Kształtowanie kompetencji kluczowych na rynku pracy, </w:t>
      </w:r>
      <w:r w:rsidRPr="00186827">
        <w:rPr>
          <w:sz w:val="22"/>
          <w:szCs w:val="22"/>
          <w:u w:val="single"/>
        </w:rPr>
        <w:t>w</w:t>
      </w:r>
      <w:r w:rsidRPr="00186827">
        <w:rPr>
          <w:bCs/>
          <w:iCs/>
          <w:sz w:val="22"/>
          <w:szCs w:val="22"/>
          <w:u w:val="single"/>
        </w:rPr>
        <w:t>sparcie nauki języków obcych, nauk matematyczno-przyrodniczych i TIK (ICT)</w:t>
      </w:r>
      <w:r w:rsidRPr="00186827">
        <w:rPr>
          <w:sz w:val="22"/>
          <w:szCs w:val="22"/>
          <w:u w:val="single"/>
        </w:rPr>
        <w:t xml:space="preserve"> oraz właściwych postaw: kreatywności, innowacyjności, pracy zespołowej.</w:t>
      </w:r>
    </w:p>
    <w:p w14:paraId="622D40B8" w14:textId="77777777" w:rsidR="00C8172B" w:rsidRPr="00186827" w:rsidRDefault="00C8172B" w:rsidP="00186827">
      <w:pPr>
        <w:pStyle w:val="Default"/>
        <w:spacing w:after="0" w:line="240" w:lineRule="auto"/>
        <w:rPr>
          <w:sz w:val="22"/>
          <w:szCs w:val="22"/>
        </w:rPr>
      </w:pPr>
      <w:r w:rsidRPr="00186827">
        <w:rPr>
          <w:bCs/>
          <w:sz w:val="22"/>
          <w:szCs w:val="22"/>
        </w:rPr>
        <w:t xml:space="preserve">Schemat 10.2.B. </w:t>
      </w:r>
    </w:p>
    <w:p w14:paraId="7D18C1CF" w14:textId="77777777" w:rsidR="00C8172B" w:rsidRPr="00186827" w:rsidRDefault="00C8172B" w:rsidP="00186827">
      <w:pPr>
        <w:pStyle w:val="Default"/>
        <w:spacing w:after="0" w:line="240" w:lineRule="auto"/>
        <w:rPr>
          <w:iCs/>
          <w:sz w:val="22"/>
          <w:szCs w:val="22"/>
          <w:u w:val="single"/>
        </w:rPr>
      </w:pPr>
      <w:r w:rsidRPr="00186827">
        <w:rPr>
          <w:bCs/>
          <w:iCs/>
          <w:sz w:val="22"/>
          <w:szCs w:val="22"/>
          <w:u w:val="single"/>
        </w:rPr>
        <w:lastRenderedPageBreak/>
        <w:t>Tworzenie w szkołach warunków do nauczania eksperymentalnego</w:t>
      </w:r>
      <w:r w:rsidRPr="00186827">
        <w:rPr>
          <w:iCs/>
          <w:sz w:val="22"/>
          <w:szCs w:val="22"/>
          <w:u w:val="single"/>
        </w:rPr>
        <w:t xml:space="preserve"> poprzez: </w:t>
      </w:r>
    </w:p>
    <w:p w14:paraId="39D022C7" w14:textId="77777777" w:rsidR="00C8172B" w:rsidRPr="00186827" w:rsidRDefault="00C8172B" w:rsidP="00186827">
      <w:pPr>
        <w:pStyle w:val="Default"/>
        <w:spacing w:after="0" w:line="240" w:lineRule="auto"/>
        <w:rPr>
          <w:bCs/>
          <w:iCs/>
          <w:sz w:val="22"/>
          <w:szCs w:val="22"/>
          <w:u w:val="single"/>
        </w:rPr>
      </w:pPr>
      <w:r w:rsidRPr="00186827">
        <w:rPr>
          <w:bCs/>
          <w:iCs/>
          <w:sz w:val="22"/>
          <w:szCs w:val="22"/>
          <w:u w:val="single"/>
        </w:rPr>
        <w:t>a)</w:t>
      </w:r>
      <w:r w:rsidRPr="00186827">
        <w:rPr>
          <w:iCs/>
          <w:sz w:val="22"/>
          <w:szCs w:val="22"/>
          <w:u w:val="single"/>
        </w:rPr>
        <w:t xml:space="preserve"> </w:t>
      </w:r>
      <w:r w:rsidRPr="00186827">
        <w:rPr>
          <w:bCs/>
          <w:iCs/>
          <w:sz w:val="22"/>
          <w:szCs w:val="22"/>
          <w:u w:val="single"/>
        </w:rPr>
        <w:t xml:space="preserve">wyposażenie szkolnych pracowni w narzędzia do nauczania przedmiotów przyrodniczych lub matematyki; </w:t>
      </w:r>
    </w:p>
    <w:p w14:paraId="00D2FA73" w14:textId="77777777" w:rsidR="00C8172B" w:rsidRPr="00186827" w:rsidRDefault="00C8172B" w:rsidP="00186827">
      <w:pPr>
        <w:pStyle w:val="Default"/>
        <w:spacing w:after="0" w:line="240" w:lineRule="auto"/>
        <w:rPr>
          <w:bCs/>
          <w:iCs/>
          <w:sz w:val="22"/>
          <w:szCs w:val="22"/>
          <w:u w:val="single"/>
        </w:rPr>
      </w:pPr>
      <w:r w:rsidRPr="00186827">
        <w:rPr>
          <w:bCs/>
          <w:iCs/>
          <w:sz w:val="22"/>
          <w:szCs w:val="22"/>
          <w:u w:val="single"/>
        </w:rPr>
        <w:t xml:space="preserve">b) kształtowanie i rozwijanie kompetencji uczniów w zakresie przedmiotów przyrodniczych lub matematyki. </w:t>
      </w:r>
    </w:p>
    <w:p w14:paraId="38DEAC33" w14:textId="77777777" w:rsidR="00C8172B" w:rsidRPr="00186827" w:rsidRDefault="00C8172B" w:rsidP="00186827">
      <w:pPr>
        <w:pStyle w:val="Default"/>
        <w:spacing w:after="0" w:line="240" w:lineRule="auto"/>
        <w:rPr>
          <w:sz w:val="22"/>
          <w:szCs w:val="22"/>
        </w:rPr>
      </w:pPr>
      <w:r w:rsidRPr="00186827">
        <w:rPr>
          <w:bCs/>
          <w:sz w:val="22"/>
          <w:szCs w:val="22"/>
        </w:rPr>
        <w:t xml:space="preserve">Schemat 10.2.C. </w:t>
      </w:r>
    </w:p>
    <w:p w14:paraId="5180F0A0" w14:textId="77777777" w:rsidR="00C8172B" w:rsidRPr="00186827" w:rsidRDefault="00C8172B" w:rsidP="00186827">
      <w:pPr>
        <w:spacing w:after="0" w:line="240" w:lineRule="auto"/>
        <w:rPr>
          <w:sz w:val="22"/>
          <w:szCs w:val="22"/>
        </w:rPr>
      </w:pPr>
      <w:r w:rsidRPr="00186827">
        <w:rPr>
          <w:sz w:val="22"/>
          <w:szCs w:val="22"/>
        </w:rPr>
        <w:t xml:space="preserve">Realizacja programów </w:t>
      </w:r>
      <w:r w:rsidRPr="00186827">
        <w:rPr>
          <w:bCs/>
          <w:iCs/>
          <w:sz w:val="22"/>
          <w:szCs w:val="22"/>
          <w:u w:val="single"/>
        </w:rPr>
        <w:t>pomocy stypendialnej dla uczniów szczególnie uzdolnionych w zakresie przedmiotów przyrodniczych, informatycznych, języków obcych nowożytnych, matematyki lub przedsiębiorczości, ze szczególnym uwzględnieniem uczniów o specjalnych potrzebach edukacyjnych</w:t>
      </w:r>
      <w:r w:rsidRPr="00186827">
        <w:rPr>
          <w:sz w:val="22"/>
          <w:szCs w:val="22"/>
          <w:u w:val="single"/>
        </w:rPr>
        <w:t xml:space="preserve"> (m.in. uczniowie z niepełnosprawnościami, uczniowie zagrożeni przedwczesnym kończeniem nauki).</w:t>
      </w:r>
    </w:p>
    <w:p w14:paraId="5A9C1618" w14:textId="77777777" w:rsidR="00C8172B" w:rsidRPr="00186827" w:rsidRDefault="00C8172B" w:rsidP="00186827">
      <w:pPr>
        <w:pStyle w:val="Default"/>
        <w:spacing w:after="0" w:line="240" w:lineRule="auto"/>
        <w:rPr>
          <w:sz w:val="22"/>
          <w:szCs w:val="22"/>
        </w:rPr>
      </w:pPr>
      <w:r w:rsidRPr="00186827">
        <w:rPr>
          <w:bCs/>
          <w:sz w:val="22"/>
          <w:szCs w:val="22"/>
        </w:rPr>
        <w:t xml:space="preserve">Schemat 10.2.D. </w:t>
      </w:r>
    </w:p>
    <w:p w14:paraId="31088D1B" w14:textId="77777777" w:rsidR="00C8172B" w:rsidRPr="00186827" w:rsidRDefault="00C8172B" w:rsidP="00186827">
      <w:pPr>
        <w:spacing w:after="0" w:line="240" w:lineRule="auto"/>
        <w:rPr>
          <w:sz w:val="22"/>
          <w:szCs w:val="22"/>
        </w:rPr>
      </w:pPr>
      <w:r w:rsidRPr="00186827">
        <w:rPr>
          <w:sz w:val="22"/>
          <w:szCs w:val="22"/>
        </w:rPr>
        <w:t>Wsparcie w zakresie indywidualizacji pracy z uczniem ze specjalnymi potrzebami rozwojowymi i edukacyjnymi, w tym wsparcie ucznia młodszego przy jego przechodzeniu na kolejny etap kształcenia.</w:t>
      </w:r>
    </w:p>
    <w:p w14:paraId="301A1E59" w14:textId="77777777" w:rsidR="00C8172B" w:rsidRPr="00186827" w:rsidRDefault="00C8172B" w:rsidP="00186827">
      <w:pPr>
        <w:pStyle w:val="Default"/>
        <w:spacing w:after="0" w:line="240" w:lineRule="auto"/>
        <w:rPr>
          <w:sz w:val="22"/>
          <w:szCs w:val="22"/>
        </w:rPr>
      </w:pPr>
      <w:r w:rsidRPr="00186827">
        <w:rPr>
          <w:bCs/>
          <w:sz w:val="22"/>
          <w:szCs w:val="22"/>
        </w:rPr>
        <w:t xml:space="preserve">10.2.E. </w:t>
      </w:r>
    </w:p>
    <w:p w14:paraId="750B187E" w14:textId="77777777" w:rsidR="00C8172B" w:rsidRPr="00186827" w:rsidRDefault="00C8172B" w:rsidP="00186827">
      <w:pPr>
        <w:spacing w:after="0" w:line="240" w:lineRule="auto"/>
        <w:rPr>
          <w:sz w:val="22"/>
          <w:szCs w:val="22"/>
        </w:rPr>
      </w:pPr>
      <w:r w:rsidRPr="00186827">
        <w:rPr>
          <w:sz w:val="22"/>
          <w:szCs w:val="22"/>
        </w:rPr>
        <w:t>Doradztwo i opieka psychologiczno-pedagogiczna dla uczniów, ze szczególnym uwzględnieniem problematyki ucznia o specjalnych potrzebach rozwojowych i edukacyjnych.</w:t>
      </w:r>
    </w:p>
    <w:p w14:paraId="45B783A6" w14:textId="77777777" w:rsidR="00C8172B" w:rsidRPr="00186827" w:rsidRDefault="00C8172B" w:rsidP="00186827">
      <w:pPr>
        <w:pStyle w:val="Default"/>
        <w:spacing w:after="0" w:line="240" w:lineRule="auto"/>
        <w:rPr>
          <w:sz w:val="22"/>
          <w:szCs w:val="22"/>
        </w:rPr>
      </w:pPr>
      <w:r w:rsidRPr="00186827">
        <w:rPr>
          <w:bCs/>
          <w:sz w:val="22"/>
          <w:szCs w:val="22"/>
        </w:rPr>
        <w:t xml:space="preserve">10.2.F. </w:t>
      </w:r>
    </w:p>
    <w:p w14:paraId="2C42441C" w14:textId="77777777" w:rsidR="00C8172B" w:rsidRPr="00186827" w:rsidRDefault="00C8172B" w:rsidP="00186827">
      <w:pPr>
        <w:pStyle w:val="Default"/>
        <w:spacing w:after="0" w:line="240" w:lineRule="auto"/>
        <w:rPr>
          <w:sz w:val="22"/>
          <w:szCs w:val="22"/>
        </w:rPr>
      </w:pPr>
      <w:r w:rsidRPr="00186827">
        <w:rPr>
          <w:sz w:val="22"/>
          <w:szCs w:val="22"/>
        </w:rPr>
        <w:t xml:space="preserve">Rozszerzenie oferty szkół o zagadnienia związane z poradnictwem i doradztwem edukacyjno-zawodowym. </w:t>
      </w:r>
    </w:p>
    <w:p w14:paraId="053BA09F" w14:textId="77777777" w:rsidR="00C8172B" w:rsidRPr="00186827" w:rsidRDefault="00C8172B" w:rsidP="00186827">
      <w:pPr>
        <w:pStyle w:val="Default"/>
        <w:spacing w:after="0" w:line="240" w:lineRule="auto"/>
        <w:rPr>
          <w:sz w:val="22"/>
          <w:szCs w:val="22"/>
        </w:rPr>
      </w:pPr>
      <w:r w:rsidRPr="00186827">
        <w:rPr>
          <w:bCs/>
          <w:sz w:val="22"/>
          <w:szCs w:val="22"/>
        </w:rPr>
        <w:t xml:space="preserve">10.2.G. </w:t>
      </w:r>
    </w:p>
    <w:p w14:paraId="5B8D9AF3" w14:textId="77777777" w:rsidR="00C8172B" w:rsidRPr="00186827" w:rsidRDefault="00C8172B" w:rsidP="00186827">
      <w:pPr>
        <w:spacing w:after="0" w:line="240" w:lineRule="auto"/>
        <w:rPr>
          <w:bCs/>
          <w:sz w:val="22"/>
          <w:szCs w:val="22"/>
          <w:u w:val="single"/>
        </w:rPr>
      </w:pPr>
      <w:r w:rsidRPr="00186827">
        <w:rPr>
          <w:sz w:val="22"/>
          <w:szCs w:val="22"/>
        </w:rPr>
        <w:t xml:space="preserve">Szkolenie, doradztwo oraz inne formy podwyższania kwalifikacji w celu doskonalenia umiejętności, kompetencji lub kwalifikacji nauczycieli i pracowników pedagogicznych </w:t>
      </w:r>
      <w:r w:rsidRPr="00186827">
        <w:rPr>
          <w:bCs/>
          <w:iCs/>
          <w:sz w:val="22"/>
          <w:szCs w:val="22"/>
          <w:u w:val="single"/>
        </w:rPr>
        <w:t>pod kątem kompetencji kluczowych uczniów niezbędnych do poruszania się po rynku pracy (TIK, matematyczno-przyrodniczych, języki obce), nauczania eksperymentalnego, właściwych postaw uczniów</w:t>
      </w:r>
      <w:r w:rsidRPr="00186827">
        <w:rPr>
          <w:sz w:val="22"/>
          <w:szCs w:val="22"/>
          <w:u w:val="single"/>
        </w:rPr>
        <w:t xml:space="preserve"> (m.in. kreatywności, innowacyjności, pracy zespołowej) </w:t>
      </w:r>
      <w:r w:rsidRPr="00186827">
        <w:rPr>
          <w:bCs/>
          <w:sz w:val="22"/>
          <w:szCs w:val="22"/>
          <w:u w:val="single"/>
        </w:rPr>
        <w:t>oraz metod zindywidualizowanego podejścia do ucznia.</w:t>
      </w:r>
    </w:p>
    <w:p w14:paraId="627E360A" w14:textId="77777777" w:rsidR="00C8172B" w:rsidRPr="00186827" w:rsidRDefault="00C8172B" w:rsidP="00186827">
      <w:pPr>
        <w:pStyle w:val="Default"/>
        <w:spacing w:after="0" w:line="240" w:lineRule="auto"/>
        <w:rPr>
          <w:sz w:val="22"/>
          <w:szCs w:val="22"/>
        </w:rPr>
      </w:pPr>
      <w:r w:rsidRPr="00186827">
        <w:rPr>
          <w:bCs/>
          <w:sz w:val="22"/>
          <w:szCs w:val="22"/>
        </w:rPr>
        <w:t xml:space="preserve">10.2.H. </w:t>
      </w:r>
    </w:p>
    <w:p w14:paraId="1EEC0EB4" w14:textId="77777777" w:rsidR="00C8172B" w:rsidRPr="00186827" w:rsidRDefault="00C8172B" w:rsidP="00186827">
      <w:pPr>
        <w:spacing w:after="0" w:line="240" w:lineRule="auto"/>
        <w:rPr>
          <w:sz w:val="22"/>
          <w:szCs w:val="22"/>
        </w:rPr>
      </w:pPr>
      <w:r w:rsidRPr="00186827">
        <w:rPr>
          <w:sz w:val="22"/>
          <w:szCs w:val="22"/>
        </w:rPr>
        <w:t>Szkolenie, doradztwo oraz inne formy podwyższania kwalifikacji w celu doskonalenia umiejętności, kompetencji lub kwalifikacji nauczycieli i pracowników pedagogicznych pod kątem wykorzystania narzędzi wspierających pomoc psychologiczno-pedagogiczną na każdym etapie edukacyjnym, ze szczególnym uwzględnieniem problematyki ucznia o szczególnych potrzebach rozwojowych i edukacyjnych.</w:t>
      </w:r>
    </w:p>
    <w:p w14:paraId="60FCC689" w14:textId="77777777" w:rsidR="00C8172B" w:rsidRPr="00186827" w:rsidRDefault="00C8172B" w:rsidP="00186827">
      <w:pPr>
        <w:spacing w:after="0" w:line="240" w:lineRule="auto"/>
        <w:rPr>
          <w:bCs/>
          <w:sz w:val="22"/>
          <w:szCs w:val="22"/>
          <w:u w:val="single"/>
        </w:rPr>
      </w:pPr>
      <w:r w:rsidRPr="00186827">
        <w:rPr>
          <w:bCs/>
          <w:sz w:val="22"/>
          <w:szCs w:val="22"/>
          <w:u w:val="single"/>
        </w:rPr>
        <w:t xml:space="preserve">Dla wsparcia nauczania przedmiotów zawodowych oraz nauczycieli zawodu ten konkurs nie jest dedykowany. </w:t>
      </w:r>
    </w:p>
    <w:p w14:paraId="5C5969FB" w14:textId="77777777" w:rsidR="00C8172B" w:rsidRPr="00186827" w:rsidRDefault="00C8172B" w:rsidP="00186827">
      <w:pPr>
        <w:spacing w:after="0" w:line="240" w:lineRule="auto"/>
        <w:rPr>
          <w:bCs/>
          <w:sz w:val="22"/>
          <w:szCs w:val="22"/>
          <w:u w:val="single"/>
        </w:rPr>
      </w:pPr>
      <w:r w:rsidRPr="00186827">
        <w:rPr>
          <w:bCs/>
          <w:sz w:val="22"/>
          <w:szCs w:val="22"/>
          <w:u w:val="single"/>
        </w:rPr>
        <w:t>Dla tej podstawy nauczania, dedykowanym działaniem jest działanie 10.4.</w:t>
      </w:r>
    </w:p>
    <w:p w14:paraId="6D43B7D2" w14:textId="77777777" w:rsidR="00E13DCA" w:rsidRPr="00186827" w:rsidRDefault="00E13DCA" w:rsidP="00186827">
      <w:pPr>
        <w:pStyle w:val="Default"/>
        <w:spacing w:after="0" w:line="240" w:lineRule="auto"/>
        <w:rPr>
          <w:b/>
          <w:bCs/>
          <w:sz w:val="22"/>
          <w:szCs w:val="22"/>
        </w:rPr>
      </w:pPr>
    </w:p>
    <w:p w14:paraId="59EFD3DF" w14:textId="77777777" w:rsidR="00E13DCA" w:rsidRPr="00186827" w:rsidRDefault="00E13DCA" w:rsidP="00186827">
      <w:pPr>
        <w:pStyle w:val="Default"/>
        <w:spacing w:after="0" w:line="240" w:lineRule="auto"/>
        <w:rPr>
          <w:b/>
          <w:sz w:val="22"/>
          <w:szCs w:val="22"/>
        </w:rPr>
      </w:pPr>
      <w:r w:rsidRPr="00186827">
        <w:rPr>
          <w:b/>
          <w:sz w:val="22"/>
          <w:szCs w:val="22"/>
        </w:rPr>
        <w:t>Czy Gmina, która już realizuje projekt z 10.2 ze starego naboru - może startować w następnym tj. planowanym na maj 2018 ?</w:t>
      </w:r>
    </w:p>
    <w:p w14:paraId="609FF118" w14:textId="77777777" w:rsidR="00E13DCA" w:rsidRPr="00186827" w:rsidRDefault="00E13DCA" w:rsidP="00186827">
      <w:pPr>
        <w:autoSpaceDE w:val="0"/>
        <w:autoSpaceDN w:val="0"/>
        <w:spacing w:after="0" w:line="240" w:lineRule="auto"/>
        <w:rPr>
          <w:sz w:val="22"/>
          <w:szCs w:val="22"/>
        </w:rPr>
      </w:pPr>
      <w:r w:rsidRPr="00186827">
        <w:rPr>
          <w:bCs/>
          <w:sz w:val="22"/>
          <w:szCs w:val="22"/>
          <w:u w:val="single"/>
        </w:rPr>
        <w:t>Gmina, która realizuje projekt z poprzedniego konkursu</w:t>
      </w:r>
      <w:r w:rsidRPr="00186827">
        <w:rPr>
          <w:sz w:val="22"/>
          <w:szCs w:val="22"/>
        </w:rPr>
        <w:t xml:space="preserve"> dla Poddziałania 10.2.4 </w:t>
      </w:r>
      <w:r w:rsidRPr="00186827">
        <w:rPr>
          <w:bCs/>
          <w:sz w:val="22"/>
          <w:szCs w:val="22"/>
          <w:u w:val="single"/>
        </w:rPr>
        <w:t>może składać wnioski w naborze planowanym</w:t>
      </w:r>
      <w:r w:rsidRPr="00186827">
        <w:rPr>
          <w:sz w:val="22"/>
          <w:szCs w:val="22"/>
          <w:u w:val="single"/>
        </w:rPr>
        <w:t xml:space="preserve"> </w:t>
      </w:r>
      <w:r w:rsidRPr="00186827">
        <w:rPr>
          <w:sz w:val="22"/>
          <w:szCs w:val="22"/>
        </w:rPr>
        <w:t>w 2018 roku.</w:t>
      </w:r>
    </w:p>
    <w:p w14:paraId="72F112D0" w14:textId="77777777" w:rsidR="00E13DCA" w:rsidRPr="00186827" w:rsidRDefault="00E13DCA" w:rsidP="00186827">
      <w:pPr>
        <w:pStyle w:val="Default"/>
        <w:spacing w:after="0" w:line="240" w:lineRule="auto"/>
        <w:rPr>
          <w:color w:val="auto"/>
          <w:sz w:val="22"/>
          <w:szCs w:val="22"/>
        </w:rPr>
      </w:pPr>
      <w:r w:rsidRPr="00186827">
        <w:rPr>
          <w:color w:val="auto"/>
          <w:sz w:val="22"/>
          <w:szCs w:val="22"/>
        </w:rPr>
        <w:t>W planowanym naborze (czerwiec 2018 r.) grupą docelową może być nawet ta sama szkoła, w której realizowane są zadania z dofinansowanego projektu. W tym jednak przypadku, musi to wynikać z obowiązkowo przeprowadzonej diagnozy (diagnoza musi być sporządzona dla każdej placówki edukacyjnej objętej planowanym projektem).</w:t>
      </w:r>
    </w:p>
    <w:p w14:paraId="256BA163" w14:textId="77777777" w:rsidR="00E13DCA" w:rsidRPr="00186827" w:rsidRDefault="00E13DCA" w:rsidP="00186827">
      <w:pPr>
        <w:pStyle w:val="Default"/>
        <w:spacing w:after="0" w:line="240" w:lineRule="auto"/>
        <w:rPr>
          <w:color w:val="auto"/>
          <w:sz w:val="22"/>
          <w:szCs w:val="22"/>
        </w:rPr>
      </w:pPr>
    </w:p>
    <w:p w14:paraId="2D1B1521" w14:textId="77777777" w:rsidR="00E13DCA" w:rsidRPr="00186827" w:rsidRDefault="00E13DCA" w:rsidP="00186827">
      <w:pPr>
        <w:pStyle w:val="Zwykytekst"/>
        <w:jc w:val="both"/>
        <w:rPr>
          <w:rFonts w:asciiTheme="minorHAnsi" w:hAnsiTheme="minorHAnsi"/>
          <w:b/>
        </w:rPr>
      </w:pPr>
      <w:r w:rsidRPr="00186827">
        <w:rPr>
          <w:rFonts w:asciiTheme="minorHAnsi" w:hAnsiTheme="minorHAnsi"/>
          <w:b/>
        </w:rPr>
        <w:t>Czy w ramach konkursu RPDS.10.0 2 .01 - IZ.00 - 02 -289 /1 8, w którym liderem projektu będzie Gmina partnerem projektu może być firma szkoleniowa? Czy partnerem w projekcie może być podmiot spoza określonego w regulaminie konkursu typu Wnioskodawców/Beneficjentów:</w:t>
      </w:r>
    </w:p>
    <w:p w14:paraId="03065561" w14:textId="77777777" w:rsidR="00E13DCA" w:rsidRPr="00186827" w:rsidRDefault="00E13DCA" w:rsidP="00186827">
      <w:pPr>
        <w:pStyle w:val="Zwykytekst"/>
        <w:jc w:val="both"/>
        <w:rPr>
          <w:rFonts w:asciiTheme="minorHAnsi" w:hAnsiTheme="minorHAnsi"/>
          <w:b/>
        </w:rPr>
      </w:pPr>
      <w:r w:rsidRPr="00186827">
        <w:rPr>
          <w:rFonts w:asciiTheme="minorHAnsi" w:hAnsiTheme="minorHAnsi"/>
          <w:b/>
        </w:rPr>
        <w:t xml:space="preserve">jednostki samorządu terytorialnego, ich związki, stowarzyszenia; jednostki organizacyjne </w:t>
      </w:r>
      <w:proofErr w:type="spellStart"/>
      <w:r w:rsidRPr="00186827">
        <w:rPr>
          <w:rFonts w:asciiTheme="minorHAnsi" w:hAnsiTheme="minorHAnsi"/>
          <w:b/>
        </w:rPr>
        <w:t>jst</w:t>
      </w:r>
      <w:proofErr w:type="spellEnd"/>
      <w:r w:rsidRPr="00186827">
        <w:rPr>
          <w:rFonts w:asciiTheme="minorHAnsi" w:hAnsiTheme="minorHAnsi"/>
          <w:b/>
        </w:rPr>
        <w:t>; organizacje pozarządowe; organy  prowadzące publiczne i niepubliczne szkoły podstawowe, gimnazjalne i ponadgimnazjalne?</w:t>
      </w:r>
    </w:p>
    <w:p w14:paraId="25061B2B" w14:textId="77777777" w:rsidR="00E13DCA" w:rsidRPr="00186827" w:rsidRDefault="00E13DCA" w:rsidP="00186827">
      <w:pPr>
        <w:pStyle w:val="Zwykytekst"/>
        <w:jc w:val="both"/>
        <w:rPr>
          <w:rFonts w:asciiTheme="minorHAnsi" w:hAnsiTheme="minorHAnsi"/>
        </w:rPr>
      </w:pPr>
      <w:r w:rsidRPr="00186827">
        <w:rPr>
          <w:rFonts w:asciiTheme="minorHAnsi" w:hAnsiTheme="minorHAnsi"/>
        </w:rPr>
        <w:lastRenderedPageBreak/>
        <w:t xml:space="preserve">W dokumentacji konkursowej (ogłoszenie o konkursie, regulamin konkursu, kryteria wyboru projektów) </w:t>
      </w:r>
      <w:r w:rsidRPr="00186827">
        <w:rPr>
          <w:rFonts w:asciiTheme="minorHAnsi" w:hAnsiTheme="minorHAnsi"/>
          <w:u w:val="single"/>
        </w:rPr>
        <w:t>zostały ściśle określone kategorie beneficjentów / wnioskodawców</w:t>
      </w:r>
      <w:r w:rsidRPr="00186827">
        <w:rPr>
          <w:rFonts w:asciiTheme="minorHAnsi" w:hAnsiTheme="minorHAnsi"/>
        </w:rPr>
        <w:t>. Są to:</w:t>
      </w:r>
    </w:p>
    <w:p w14:paraId="764D0B8C" w14:textId="77777777" w:rsidR="00E13DCA" w:rsidRPr="00186827" w:rsidRDefault="00E13DCA" w:rsidP="00186827">
      <w:pPr>
        <w:pStyle w:val="Default"/>
        <w:numPr>
          <w:ilvl w:val="0"/>
          <w:numId w:val="5"/>
        </w:numPr>
        <w:spacing w:after="0" w:line="240" w:lineRule="auto"/>
        <w:rPr>
          <w:sz w:val="22"/>
          <w:szCs w:val="22"/>
        </w:rPr>
      </w:pPr>
      <w:r w:rsidRPr="00186827">
        <w:rPr>
          <w:sz w:val="22"/>
          <w:szCs w:val="22"/>
        </w:rPr>
        <w:t xml:space="preserve">jednostki samorządu terytorialnego, ich związki i stowarzyszenia; </w:t>
      </w:r>
    </w:p>
    <w:p w14:paraId="04C10348" w14:textId="77777777" w:rsidR="00E13DCA" w:rsidRPr="00186827" w:rsidRDefault="00E13DCA" w:rsidP="00186827">
      <w:pPr>
        <w:pStyle w:val="Default"/>
        <w:numPr>
          <w:ilvl w:val="0"/>
          <w:numId w:val="5"/>
        </w:numPr>
        <w:spacing w:after="0" w:line="240" w:lineRule="auto"/>
        <w:rPr>
          <w:sz w:val="22"/>
          <w:szCs w:val="22"/>
        </w:rPr>
      </w:pPr>
      <w:r w:rsidRPr="00186827">
        <w:rPr>
          <w:sz w:val="22"/>
          <w:szCs w:val="22"/>
        </w:rPr>
        <w:t xml:space="preserve">jednostki organizacyjne </w:t>
      </w:r>
      <w:proofErr w:type="spellStart"/>
      <w:r w:rsidRPr="00186827">
        <w:rPr>
          <w:sz w:val="22"/>
          <w:szCs w:val="22"/>
        </w:rPr>
        <w:t>jst</w:t>
      </w:r>
      <w:proofErr w:type="spellEnd"/>
      <w:r w:rsidRPr="00186827">
        <w:rPr>
          <w:sz w:val="22"/>
          <w:szCs w:val="22"/>
        </w:rPr>
        <w:t xml:space="preserve">; </w:t>
      </w:r>
    </w:p>
    <w:p w14:paraId="7BA799B9" w14:textId="77777777" w:rsidR="00E13DCA" w:rsidRPr="00186827" w:rsidRDefault="00E13DCA" w:rsidP="00186827">
      <w:pPr>
        <w:pStyle w:val="Default"/>
        <w:numPr>
          <w:ilvl w:val="0"/>
          <w:numId w:val="5"/>
        </w:numPr>
        <w:spacing w:after="0" w:line="240" w:lineRule="auto"/>
        <w:rPr>
          <w:sz w:val="22"/>
          <w:szCs w:val="22"/>
        </w:rPr>
      </w:pPr>
      <w:r w:rsidRPr="00186827">
        <w:rPr>
          <w:sz w:val="22"/>
          <w:szCs w:val="22"/>
        </w:rPr>
        <w:t xml:space="preserve">organizacje pozarządowe; </w:t>
      </w:r>
    </w:p>
    <w:p w14:paraId="67C153BA" w14:textId="77777777" w:rsidR="00E13DCA" w:rsidRPr="00186827" w:rsidRDefault="00E13DCA" w:rsidP="00186827">
      <w:pPr>
        <w:pStyle w:val="Default"/>
        <w:numPr>
          <w:ilvl w:val="0"/>
          <w:numId w:val="5"/>
        </w:numPr>
        <w:spacing w:after="0" w:line="240" w:lineRule="auto"/>
        <w:rPr>
          <w:sz w:val="22"/>
          <w:szCs w:val="22"/>
        </w:rPr>
      </w:pPr>
      <w:r w:rsidRPr="00186827">
        <w:rPr>
          <w:sz w:val="22"/>
          <w:szCs w:val="22"/>
        </w:rPr>
        <w:t xml:space="preserve">organy prowadzące publiczne i niepubliczne szkoły podstawowe, gimnazjalne i ponadgimnazjalne. </w:t>
      </w:r>
    </w:p>
    <w:p w14:paraId="7EB5FAC8" w14:textId="77777777" w:rsidR="00E13DCA" w:rsidRPr="00186827" w:rsidRDefault="00E13DCA" w:rsidP="00186827">
      <w:pPr>
        <w:pStyle w:val="Zwykytekst"/>
        <w:jc w:val="both"/>
        <w:rPr>
          <w:rFonts w:asciiTheme="minorHAnsi" w:hAnsiTheme="minorHAnsi"/>
          <w:u w:val="single"/>
        </w:rPr>
      </w:pPr>
      <w:r w:rsidRPr="00186827">
        <w:rPr>
          <w:rFonts w:asciiTheme="minorHAnsi" w:hAnsiTheme="minorHAnsi"/>
          <w:bCs/>
          <w:u w:val="single"/>
        </w:rPr>
        <w:t>Nie ma natomiast ściśle określonych kategorii partnerów w projekcie partnerskim</w:t>
      </w:r>
      <w:r w:rsidRPr="00186827">
        <w:rPr>
          <w:rFonts w:asciiTheme="minorHAnsi" w:hAnsiTheme="minorHAnsi"/>
        </w:rPr>
        <w:t>. Należy jednak pamiętać</w:t>
      </w:r>
      <w:r w:rsidRPr="00186827">
        <w:rPr>
          <w:rFonts w:asciiTheme="minorHAnsi" w:hAnsiTheme="minorHAnsi"/>
          <w:bCs/>
          <w:u w:val="single"/>
        </w:rPr>
        <w:t>, że partner musi być podmiotem posiadającym osobowość prawną</w:t>
      </w:r>
      <w:r w:rsidRPr="00186827">
        <w:rPr>
          <w:rFonts w:asciiTheme="minorHAnsi" w:hAnsiTheme="minorHAnsi"/>
          <w:u w:val="single"/>
        </w:rPr>
        <w:t>. W</w:t>
      </w:r>
      <w:r w:rsidRPr="00186827">
        <w:rPr>
          <w:rFonts w:asciiTheme="minorHAnsi" w:hAnsiTheme="minorHAnsi"/>
          <w:b/>
          <w:bCs/>
        </w:rPr>
        <w:t xml:space="preserve"> </w:t>
      </w:r>
      <w:r w:rsidRPr="00186827">
        <w:rPr>
          <w:rFonts w:asciiTheme="minorHAnsi" w:hAnsiTheme="minorHAnsi"/>
          <w:bCs/>
          <w:u w:val="single"/>
        </w:rPr>
        <w:t>przypadku każdego partnerstwa wybór partnerów do projektu musi nastąpić przed złożeniem wniosku o dofinansowanie.</w:t>
      </w:r>
    </w:p>
    <w:p w14:paraId="2662C04C" w14:textId="77777777" w:rsidR="00E13DCA" w:rsidRPr="00186827" w:rsidRDefault="00E13DCA" w:rsidP="00186827">
      <w:pPr>
        <w:pStyle w:val="Zwykytekst"/>
        <w:jc w:val="both"/>
        <w:rPr>
          <w:rFonts w:asciiTheme="minorHAnsi" w:hAnsiTheme="minorHAnsi"/>
        </w:rPr>
      </w:pPr>
      <w:r w:rsidRPr="00186827">
        <w:rPr>
          <w:rFonts w:asciiTheme="minorHAnsi" w:hAnsiTheme="minorHAnsi"/>
        </w:rPr>
        <w:t>Stroną porozumienia lub umowy o partnerstwie nie może być podmiot / podmioty , które podlegają wykluczeniu z możliwości otrzymania dofinansowania, w tym wykluczeniu, o którym mowa w art. 207 ust. 4 ustawy z dnia 27 sierpnia 2009 r. o finansach publicznych.</w:t>
      </w:r>
    </w:p>
    <w:p w14:paraId="3577DDFB" w14:textId="77777777" w:rsidR="00E13DCA" w:rsidRPr="00186827" w:rsidRDefault="00E13DCA" w:rsidP="00186827">
      <w:pPr>
        <w:pStyle w:val="Default"/>
        <w:spacing w:after="0" w:line="240" w:lineRule="auto"/>
        <w:rPr>
          <w:color w:val="auto"/>
          <w:sz w:val="22"/>
          <w:szCs w:val="22"/>
          <w:u w:val="single"/>
        </w:rPr>
      </w:pPr>
      <w:r w:rsidRPr="00186827">
        <w:rPr>
          <w:sz w:val="22"/>
          <w:szCs w:val="22"/>
        </w:rPr>
        <w:t xml:space="preserve">W przypadku projektów partnerskich w których </w:t>
      </w:r>
      <w:r w:rsidRPr="00186827">
        <w:rPr>
          <w:bCs/>
          <w:sz w:val="22"/>
          <w:szCs w:val="22"/>
          <w:u w:val="single"/>
        </w:rPr>
        <w:t>podmiot, o którym mowa w art. 3 ust. 1 ustawy z dnia 29 stycznia 2004 r</w:t>
      </w:r>
      <w:r w:rsidRPr="00186827">
        <w:rPr>
          <w:bCs/>
          <w:i/>
          <w:iCs/>
          <w:sz w:val="22"/>
          <w:szCs w:val="22"/>
          <w:u w:val="single"/>
        </w:rPr>
        <w:t xml:space="preserve">. </w:t>
      </w:r>
      <w:r w:rsidRPr="00186827">
        <w:rPr>
          <w:bCs/>
          <w:sz w:val="22"/>
          <w:szCs w:val="22"/>
          <w:u w:val="single"/>
        </w:rPr>
        <w:t>Prawo zamówień publicznych</w:t>
      </w:r>
      <w:r w:rsidRPr="00186827">
        <w:rPr>
          <w:sz w:val="22"/>
          <w:szCs w:val="22"/>
        </w:rPr>
        <w:t xml:space="preserve"> (tj. jednostka sektora finansów publicznych w rozumieniu przepisów o finansach publicznych),</w:t>
      </w:r>
      <w:r w:rsidRPr="00186827">
        <w:rPr>
          <w:b/>
          <w:bCs/>
          <w:sz w:val="22"/>
          <w:szCs w:val="22"/>
        </w:rPr>
        <w:t xml:space="preserve"> </w:t>
      </w:r>
      <w:r w:rsidRPr="00186827">
        <w:rPr>
          <w:bCs/>
          <w:sz w:val="22"/>
          <w:szCs w:val="22"/>
          <w:u w:val="single"/>
        </w:rPr>
        <w:t xml:space="preserve">inicjujący projekt partnerski, dokonuje wyboru Partnerów spoza sektora finansów publicznych, zobligowany </w:t>
      </w:r>
      <w:r w:rsidRPr="00186827">
        <w:rPr>
          <w:bCs/>
          <w:color w:val="auto"/>
          <w:sz w:val="22"/>
          <w:szCs w:val="22"/>
          <w:u w:val="single"/>
        </w:rPr>
        <w:t>jest do zachowania zasady przejrzystości i równego traktowania</w:t>
      </w:r>
      <w:r w:rsidRPr="00186827">
        <w:rPr>
          <w:color w:val="auto"/>
          <w:sz w:val="22"/>
          <w:szCs w:val="22"/>
          <w:u w:val="single"/>
        </w:rPr>
        <w:t>.</w:t>
      </w:r>
    </w:p>
    <w:p w14:paraId="528BACC4" w14:textId="77777777" w:rsidR="00E13DCA" w:rsidRPr="00186827" w:rsidRDefault="00E13DCA" w:rsidP="00186827">
      <w:pPr>
        <w:pStyle w:val="Default"/>
        <w:spacing w:after="0" w:line="240" w:lineRule="auto"/>
        <w:rPr>
          <w:sz w:val="22"/>
          <w:szCs w:val="22"/>
        </w:rPr>
      </w:pPr>
      <w:r w:rsidRPr="00186827">
        <w:rPr>
          <w:bCs/>
          <w:color w:val="auto"/>
          <w:sz w:val="22"/>
          <w:szCs w:val="22"/>
          <w:u w:val="single"/>
        </w:rPr>
        <w:t xml:space="preserve">Partner musi zostać wyłoniony w trybie </w:t>
      </w:r>
      <w:r w:rsidRPr="00186827">
        <w:rPr>
          <w:bCs/>
          <w:sz w:val="22"/>
          <w:szCs w:val="22"/>
          <w:u w:val="single"/>
        </w:rPr>
        <w:t>otwartego naboru Partnerów</w:t>
      </w:r>
      <w:r w:rsidRPr="00186827">
        <w:rPr>
          <w:sz w:val="22"/>
          <w:szCs w:val="22"/>
        </w:rPr>
        <w:t xml:space="preserve"> (ogłoszenie na stronie internetowej </w:t>
      </w:r>
      <w:proofErr w:type="spellStart"/>
      <w:r w:rsidRPr="00186827">
        <w:rPr>
          <w:sz w:val="22"/>
          <w:szCs w:val="22"/>
        </w:rPr>
        <w:t>jst</w:t>
      </w:r>
      <w:proofErr w:type="spellEnd"/>
      <w:r w:rsidRPr="00186827">
        <w:rPr>
          <w:sz w:val="22"/>
          <w:szCs w:val="22"/>
        </w:rPr>
        <w:t xml:space="preserve"> wraz ze wskazaniem co najmniej 21-dniowego terminu na zgłaszanie się Partnerów.</w:t>
      </w:r>
    </w:p>
    <w:p w14:paraId="536FB916" w14:textId="77777777" w:rsidR="00E13DCA" w:rsidRPr="00186827" w:rsidRDefault="00E13DCA" w:rsidP="00186827">
      <w:pPr>
        <w:pStyle w:val="Default"/>
        <w:spacing w:after="0" w:line="240" w:lineRule="auto"/>
        <w:rPr>
          <w:sz w:val="22"/>
          <w:szCs w:val="22"/>
        </w:rPr>
      </w:pPr>
      <w:r w:rsidRPr="00186827">
        <w:rPr>
          <w:bCs/>
          <w:sz w:val="22"/>
          <w:szCs w:val="22"/>
          <w:u w:val="single"/>
        </w:rPr>
        <w:t xml:space="preserve">Przy wyborze Partnerów, </w:t>
      </w:r>
      <w:proofErr w:type="spellStart"/>
      <w:r w:rsidRPr="00186827">
        <w:rPr>
          <w:bCs/>
          <w:sz w:val="22"/>
          <w:szCs w:val="22"/>
          <w:u w:val="single"/>
        </w:rPr>
        <w:t>jst</w:t>
      </w:r>
      <w:proofErr w:type="spellEnd"/>
      <w:r w:rsidRPr="00186827">
        <w:rPr>
          <w:bCs/>
          <w:sz w:val="22"/>
          <w:szCs w:val="22"/>
          <w:u w:val="single"/>
        </w:rPr>
        <w:t xml:space="preserve"> musi uwzględnić:</w:t>
      </w:r>
      <w:r w:rsidRPr="00186827">
        <w:rPr>
          <w:sz w:val="22"/>
          <w:szCs w:val="22"/>
        </w:rPr>
        <w:t xml:space="preserve"> zgodności działania potencjalnego Partnera z celami partnerstwa, deklarowanego wkładu potencjalnego Partnera w realizację celu partnerstwa, doświadczenia w realizacji projektów o podobnym charakterze.</w:t>
      </w:r>
    </w:p>
    <w:p w14:paraId="001C71B0" w14:textId="77777777" w:rsidR="00E13DCA" w:rsidRPr="00186827" w:rsidRDefault="00E13DCA" w:rsidP="00186827">
      <w:pPr>
        <w:pStyle w:val="Default"/>
        <w:spacing w:after="0" w:line="240" w:lineRule="auto"/>
        <w:rPr>
          <w:sz w:val="22"/>
          <w:szCs w:val="22"/>
        </w:rPr>
      </w:pPr>
      <w:proofErr w:type="spellStart"/>
      <w:r w:rsidRPr="00186827">
        <w:rPr>
          <w:bCs/>
          <w:sz w:val="22"/>
          <w:szCs w:val="22"/>
          <w:u w:val="single"/>
        </w:rPr>
        <w:t>Jst</w:t>
      </w:r>
      <w:proofErr w:type="spellEnd"/>
      <w:r w:rsidRPr="00186827">
        <w:rPr>
          <w:bCs/>
          <w:sz w:val="22"/>
          <w:szCs w:val="22"/>
          <w:u w:val="single"/>
        </w:rPr>
        <w:t xml:space="preserve"> jest zobligowana</w:t>
      </w:r>
      <w:r w:rsidRPr="00186827">
        <w:rPr>
          <w:sz w:val="22"/>
          <w:szCs w:val="22"/>
        </w:rPr>
        <w:t xml:space="preserve"> do podania do publicznej wiadomości na swojej stronie internetowej informacji o podmiotach wybranych do pełnienia funkcji Partnera.</w:t>
      </w:r>
    </w:p>
    <w:p w14:paraId="5E42279B" w14:textId="77777777" w:rsidR="00E13DCA" w:rsidRPr="00186827" w:rsidRDefault="00E13DCA" w:rsidP="00186827">
      <w:pPr>
        <w:pStyle w:val="Default"/>
        <w:spacing w:after="0" w:line="240" w:lineRule="auto"/>
        <w:rPr>
          <w:b/>
          <w:bCs/>
          <w:i/>
          <w:iCs/>
          <w:sz w:val="22"/>
          <w:szCs w:val="22"/>
        </w:rPr>
      </w:pPr>
      <w:r w:rsidRPr="00186827">
        <w:rPr>
          <w:bCs/>
          <w:iCs/>
          <w:sz w:val="22"/>
          <w:szCs w:val="22"/>
          <w:u w:val="single"/>
        </w:rPr>
        <w:t>Jeśli firma szkoleniowa,</w:t>
      </w:r>
      <w:r w:rsidRPr="00186827">
        <w:rPr>
          <w:sz w:val="22"/>
          <w:szCs w:val="22"/>
          <w:u w:val="single"/>
        </w:rPr>
        <w:t xml:space="preserve"> </w:t>
      </w:r>
      <w:r w:rsidRPr="00186827">
        <w:rPr>
          <w:bCs/>
          <w:iCs/>
          <w:sz w:val="22"/>
          <w:szCs w:val="22"/>
          <w:u w:val="single"/>
        </w:rPr>
        <w:t>została wybrana na partnera projektu</w:t>
      </w:r>
      <w:r w:rsidRPr="00186827">
        <w:rPr>
          <w:b/>
          <w:bCs/>
          <w:i/>
          <w:iCs/>
          <w:sz w:val="22"/>
          <w:szCs w:val="22"/>
        </w:rPr>
        <w:t xml:space="preserve"> </w:t>
      </w:r>
      <w:r w:rsidRPr="00186827">
        <w:rPr>
          <w:sz w:val="22"/>
          <w:szCs w:val="22"/>
        </w:rPr>
        <w:t>zgłaszanego w naborze RPDS.10.0 2 .01 - IZ.00 - 02 - 289 /18</w:t>
      </w:r>
      <w:r w:rsidRPr="00186827">
        <w:rPr>
          <w:b/>
          <w:bCs/>
          <w:i/>
          <w:iCs/>
          <w:sz w:val="22"/>
          <w:szCs w:val="22"/>
        </w:rPr>
        <w:t xml:space="preserve"> </w:t>
      </w:r>
      <w:r w:rsidRPr="00186827">
        <w:rPr>
          <w:bCs/>
          <w:iCs/>
          <w:sz w:val="22"/>
          <w:szCs w:val="22"/>
          <w:u w:val="single"/>
        </w:rPr>
        <w:t>zgodnie z podanymi wyżej zasadami</w:t>
      </w:r>
      <w:r w:rsidRPr="00186827">
        <w:rPr>
          <w:b/>
          <w:bCs/>
          <w:i/>
          <w:iCs/>
          <w:sz w:val="22"/>
          <w:szCs w:val="22"/>
        </w:rPr>
        <w:t xml:space="preserve"> </w:t>
      </w:r>
      <w:r w:rsidRPr="00186827">
        <w:rPr>
          <w:i/>
          <w:iCs/>
          <w:sz w:val="22"/>
          <w:szCs w:val="22"/>
        </w:rPr>
        <w:t xml:space="preserve">(szczegółowy opis wyboru jest przedstawiony w Regulaminie naboru, rozdział </w:t>
      </w:r>
      <w:r w:rsidRPr="00186827">
        <w:rPr>
          <w:sz w:val="22"/>
          <w:szCs w:val="22"/>
        </w:rPr>
        <w:t>32. Wymagania w zakresie realizacji projektu partnerskiego</w:t>
      </w:r>
      <w:r w:rsidRPr="00186827">
        <w:rPr>
          <w:i/>
          <w:iCs/>
          <w:sz w:val="22"/>
          <w:szCs w:val="22"/>
        </w:rPr>
        <w:t xml:space="preserve">), </w:t>
      </w:r>
      <w:r w:rsidRPr="00186827">
        <w:rPr>
          <w:bCs/>
          <w:iCs/>
          <w:sz w:val="22"/>
          <w:szCs w:val="22"/>
          <w:u w:val="single"/>
        </w:rPr>
        <w:t>nie ma przeszkód, aby była partnerem w projekcie.</w:t>
      </w:r>
    </w:p>
    <w:p w14:paraId="2AF647C4" w14:textId="77777777" w:rsidR="00E13DCA" w:rsidRPr="00186827" w:rsidRDefault="00E13DCA" w:rsidP="00186827">
      <w:pPr>
        <w:pStyle w:val="Default"/>
        <w:spacing w:after="0" w:line="240" w:lineRule="auto"/>
        <w:rPr>
          <w:b/>
          <w:color w:val="auto"/>
          <w:sz w:val="22"/>
          <w:szCs w:val="22"/>
        </w:rPr>
      </w:pPr>
    </w:p>
    <w:p w14:paraId="452C05FE" w14:textId="77777777" w:rsidR="001B2CA5" w:rsidRPr="00186827" w:rsidRDefault="001B2CA5" w:rsidP="00186827">
      <w:pPr>
        <w:spacing w:after="0" w:line="240" w:lineRule="auto"/>
        <w:rPr>
          <w:b/>
          <w:sz w:val="22"/>
          <w:szCs w:val="22"/>
        </w:rPr>
      </w:pPr>
      <w:r w:rsidRPr="00186827">
        <w:rPr>
          <w:b/>
          <w:sz w:val="22"/>
          <w:szCs w:val="22"/>
        </w:rPr>
        <w:t xml:space="preserve">Czy w ramach projektu można zaplanować zajęcia w ramach kształtowania kompetencji kluczowych oraz wyposażenie szkolnych pracowni przedmiotowych? Czy można zaplanować np. rozwijanie kompetencji kluczowych np. matematycznych, a wyposażyć pracownie fizyczną, nie realizując w projekcie zajęć akurat z tej kompetencji? Czy zapis w Zał. nr 4 dotyczący uzupełnienia działań skierowanych dla uczniów oznacza, że to uzupełnienie ma być na poziomie danej kompetencji (zajęcia z fizyki - doposażanie pracowni z fizyki) czy na poziomie zajęcia z kompetencji kluczowych oraz uzupełnienie w postaci doposażenia pracowni przedmiotowych- (zgodnie z diagnozą)? </w:t>
      </w:r>
    </w:p>
    <w:p w14:paraId="44EEA84E" w14:textId="77777777" w:rsidR="00150764" w:rsidRPr="00186827" w:rsidRDefault="00150764" w:rsidP="00186827">
      <w:pPr>
        <w:pStyle w:val="Default"/>
        <w:spacing w:after="0" w:line="240" w:lineRule="auto"/>
        <w:rPr>
          <w:color w:val="auto"/>
          <w:sz w:val="22"/>
          <w:szCs w:val="22"/>
        </w:rPr>
      </w:pPr>
      <w:r w:rsidRPr="00186827">
        <w:rPr>
          <w:sz w:val="22"/>
          <w:szCs w:val="22"/>
        </w:rPr>
        <w:t xml:space="preserve">Projekt dofinansowany w ramach konkursu dla Poddziałania 10.2.1, polegający na </w:t>
      </w:r>
      <w:r w:rsidRPr="00186827">
        <w:rPr>
          <w:bCs/>
          <w:sz w:val="22"/>
          <w:szCs w:val="22"/>
          <w:u w:val="single"/>
        </w:rPr>
        <w:t>wyposażeniu pracowni fizycznej w szkole</w:t>
      </w:r>
      <w:r w:rsidRPr="00186827">
        <w:rPr>
          <w:sz w:val="22"/>
          <w:szCs w:val="22"/>
        </w:rPr>
        <w:t xml:space="preserve">, może być objęty schematem </w:t>
      </w:r>
      <w:r w:rsidRPr="00186827">
        <w:rPr>
          <w:color w:val="auto"/>
          <w:sz w:val="22"/>
          <w:szCs w:val="22"/>
        </w:rPr>
        <w:t xml:space="preserve">10.2.B Tworzenie w szkołach warunków do nauczania eksperymentalnego. </w:t>
      </w:r>
    </w:p>
    <w:p w14:paraId="12BB99AC" w14:textId="77777777" w:rsidR="00150764" w:rsidRPr="00186827" w:rsidRDefault="00150764" w:rsidP="00186827">
      <w:pPr>
        <w:pStyle w:val="Default"/>
        <w:spacing w:after="0" w:line="240" w:lineRule="auto"/>
        <w:rPr>
          <w:color w:val="auto"/>
          <w:sz w:val="22"/>
          <w:szCs w:val="22"/>
          <w:u w:val="single"/>
        </w:rPr>
      </w:pPr>
      <w:r w:rsidRPr="00186827">
        <w:rPr>
          <w:bCs/>
          <w:color w:val="auto"/>
          <w:sz w:val="22"/>
          <w:szCs w:val="22"/>
          <w:u w:val="single"/>
        </w:rPr>
        <w:t>Zgodnie z Regulaminem dla w/w schematu</w:t>
      </w:r>
      <w:r w:rsidRPr="00186827">
        <w:rPr>
          <w:color w:val="auto"/>
          <w:sz w:val="22"/>
          <w:szCs w:val="22"/>
          <w:u w:val="single"/>
        </w:rPr>
        <w:t xml:space="preserve">, </w:t>
      </w:r>
      <w:r w:rsidRPr="00186827">
        <w:rPr>
          <w:bCs/>
          <w:color w:val="auto"/>
          <w:sz w:val="22"/>
          <w:szCs w:val="22"/>
          <w:u w:val="single"/>
        </w:rPr>
        <w:t>należy łącznie zrealizować</w:t>
      </w:r>
      <w:r w:rsidRPr="00186827">
        <w:rPr>
          <w:color w:val="auto"/>
          <w:sz w:val="22"/>
          <w:szCs w:val="22"/>
          <w:u w:val="single"/>
        </w:rPr>
        <w:t xml:space="preserve"> </w:t>
      </w:r>
      <w:r w:rsidRPr="00186827">
        <w:rPr>
          <w:bCs/>
          <w:color w:val="auto"/>
          <w:sz w:val="22"/>
          <w:szCs w:val="22"/>
          <w:u w:val="single"/>
        </w:rPr>
        <w:t>wyposażenie szkolnych pracowni w narzędzia do nauczania przedmiotów przyrodniczych lub matematyki oraz kształtowanie i rozwijanie kompetencji uczniów w zakresie przedmiotów przyrodniczych lub matematyki.</w:t>
      </w:r>
      <w:r w:rsidRPr="00186827">
        <w:rPr>
          <w:color w:val="auto"/>
          <w:sz w:val="22"/>
          <w:szCs w:val="22"/>
          <w:u w:val="single"/>
        </w:rPr>
        <w:t xml:space="preserve"> </w:t>
      </w:r>
    </w:p>
    <w:p w14:paraId="42030D16" w14:textId="77777777" w:rsidR="00150764" w:rsidRPr="00186827" w:rsidRDefault="00150764" w:rsidP="00186827">
      <w:pPr>
        <w:pStyle w:val="Default"/>
        <w:spacing w:after="0" w:line="240" w:lineRule="auto"/>
        <w:rPr>
          <w:sz w:val="22"/>
          <w:szCs w:val="22"/>
        </w:rPr>
      </w:pPr>
      <w:r w:rsidRPr="00186827">
        <w:rPr>
          <w:color w:val="auto"/>
          <w:sz w:val="22"/>
          <w:szCs w:val="22"/>
        </w:rPr>
        <w:t xml:space="preserve">Nie można więc, w ramach projektu </w:t>
      </w:r>
      <w:r w:rsidRPr="00186827">
        <w:rPr>
          <w:bCs/>
          <w:color w:val="auto"/>
          <w:sz w:val="22"/>
          <w:szCs w:val="22"/>
          <w:u w:val="single"/>
        </w:rPr>
        <w:t>zakupić sprzęt do pracowni fizyki</w:t>
      </w:r>
      <w:r w:rsidRPr="00186827">
        <w:rPr>
          <w:color w:val="auto"/>
          <w:sz w:val="22"/>
          <w:szCs w:val="22"/>
          <w:u w:val="single"/>
        </w:rPr>
        <w:t xml:space="preserve">, </w:t>
      </w:r>
      <w:r w:rsidRPr="00186827">
        <w:rPr>
          <w:bCs/>
          <w:color w:val="auto"/>
          <w:sz w:val="22"/>
          <w:szCs w:val="22"/>
          <w:u w:val="single"/>
        </w:rPr>
        <w:t>a prowadzić zajęcia kształtowania i rozwijania kompetencji uczniów w zakresie matematyki</w:t>
      </w:r>
      <w:r w:rsidRPr="00186827">
        <w:rPr>
          <w:color w:val="auto"/>
          <w:sz w:val="22"/>
          <w:szCs w:val="22"/>
          <w:u w:val="single"/>
        </w:rPr>
        <w:t>.</w:t>
      </w:r>
      <w:r w:rsidRPr="00186827">
        <w:rPr>
          <w:color w:val="auto"/>
          <w:sz w:val="22"/>
          <w:szCs w:val="22"/>
        </w:rPr>
        <w:t xml:space="preserve"> </w:t>
      </w:r>
      <w:r w:rsidRPr="00186827">
        <w:rPr>
          <w:sz w:val="22"/>
          <w:szCs w:val="22"/>
        </w:rPr>
        <w:t xml:space="preserve">W takim bowiem przypadku, </w:t>
      </w:r>
      <w:r w:rsidRPr="00186827">
        <w:rPr>
          <w:bCs/>
          <w:sz w:val="22"/>
          <w:szCs w:val="22"/>
        </w:rPr>
        <w:t>pracownia wyposażona w sprzęt do nauczania eksperymentalnego</w:t>
      </w:r>
      <w:r w:rsidRPr="00186827">
        <w:rPr>
          <w:sz w:val="22"/>
          <w:szCs w:val="22"/>
        </w:rPr>
        <w:t xml:space="preserve"> byłaby zupełnie niewykorzystana w procesie kształtowania i rozwijania kompetencji uczniów w zakresie przedmiotów przyrodniczych (schemat 10.2.B).</w:t>
      </w:r>
    </w:p>
    <w:p w14:paraId="0A19E847" w14:textId="77777777" w:rsidR="00150764" w:rsidRPr="00186827" w:rsidRDefault="00150764" w:rsidP="00186827">
      <w:pPr>
        <w:spacing w:after="0" w:line="240" w:lineRule="auto"/>
        <w:rPr>
          <w:sz w:val="22"/>
          <w:szCs w:val="22"/>
        </w:rPr>
      </w:pPr>
      <w:r w:rsidRPr="00186827">
        <w:rPr>
          <w:sz w:val="22"/>
          <w:szCs w:val="22"/>
        </w:rPr>
        <w:lastRenderedPageBreak/>
        <w:t xml:space="preserve">Wsparcie w zakresie </w:t>
      </w:r>
      <w:r w:rsidRPr="00186827">
        <w:rPr>
          <w:bCs/>
          <w:sz w:val="22"/>
          <w:szCs w:val="22"/>
          <w:u w:val="single"/>
        </w:rPr>
        <w:t>wyposażenia szkolnych pracowni</w:t>
      </w:r>
      <w:r w:rsidRPr="00186827">
        <w:rPr>
          <w:sz w:val="22"/>
          <w:szCs w:val="22"/>
          <w:u w:val="single"/>
        </w:rPr>
        <w:t xml:space="preserve"> </w:t>
      </w:r>
      <w:r w:rsidRPr="00186827">
        <w:rPr>
          <w:bCs/>
          <w:sz w:val="22"/>
          <w:szCs w:val="22"/>
          <w:u w:val="single"/>
        </w:rPr>
        <w:t>w narzędzia</w:t>
      </w:r>
      <w:r w:rsidRPr="00186827">
        <w:rPr>
          <w:sz w:val="22"/>
          <w:szCs w:val="22"/>
        </w:rPr>
        <w:t xml:space="preserve"> do nauczania przedmiotów przyrodniczych lub matematyki </w:t>
      </w:r>
      <w:r w:rsidRPr="00186827">
        <w:rPr>
          <w:bCs/>
          <w:sz w:val="22"/>
          <w:szCs w:val="22"/>
          <w:u w:val="single"/>
        </w:rPr>
        <w:t>może być realizowane jedynie jako wsparcie uzupełniające do działań skierowanych do uczniów</w:t>
      </w:r>
      <w:r w:rsidRPr="00186827">
        <w:rPr>
          <w:sz w:val="22"/>
          <w:szCs w:val="22"/>
          <w:u w:val="single"/>
        </w:rPr>
        <w:t>.</w:t>
      </w:r>
    </w:p>
    <w:p w14:paraId="1EF092C2" w14:textId="77777777" w:rsidR="00150764" w:rsidRPr="00186827" w:rsidRDefault="00150764" w:rsidP="00186827">
      <w:pPr>
        <w:pStyle w:val="Default"/>
        <w:spacing w:after="0" w:line="240" w:lineRule="auto"/>
        <w:rPr>
          <w:bCs/>
          <w:sz w:val="22"/>
          <w:szCs w:val="22"/>
          <w:u w:val="single"/>
        </w:rPr>
      </w:pPr>
      <w:r w:rsidRPr="00186827">
        <w:rPr>
          <w:bCs/>
          <w:sz w:val="22"/>
          <w:szCs w:val="22"/>
          <w:u w:val="single"/>
        </w:rPr>
        <w:t>Nie można także zakupić wyposażenia pracowni fizycznej, na co pozwala schemat 10.2.B, a wykorzystywać ją później do realizacji podstawy programowej lub zajęć wykraczających poza podstawę programową.</w:t>
      </w:r>
    </w:p>
    <w:p w14:paraId="0E3AE157" w14:textId="77777777" w:rsidR="00150764" w:rsidRPr="00186827" w:rsidRDefault="00150764" w:rsidP="00186827">
      <w:pPr>
        <w:pStyle w:val="Default"/>
        <w:spacing w:after="0" w:line="240" w:lineRule="auto"/>
        <w:rPr>
          <w:b/>
          <w:sz w:val="22"/>
          <w:szCs w:val="22"/>
        </w:rPr>
      </w:pPr>
    </w:p>
    <w:p w14:paraId="03E37750" w14:textId="77777777" w:rsidR="00150764" w:rsidRPr="00186827" w:rsidRDefault="00150764" w:rsidP="00186827">
      <w:pPr>
        <w:spacing w:after="0" w:line="240" w:lineRule="auto"/>
        <w:rPr>
          <w:b/>
          <w:sz w:val="22"/>
          <w:szCs w:val="22"/>
        </w:rPr>
      </w:pPr>
      <w:r w:rsidRPr="00186827">
        <w:rPr>
          <w:b/>
          <w:sz w:val="22"/>
          <w:szCs w:val="22"/>
        </w:rPr>
        <w:t>Czy w ramach projektu w szkole można zorganizować wyjazd na obóz językowy w ramach podmiotowego naboru ? W szkole tej organizowano takie wyjazdy, ale koszty z nimi związane w całości pokrywali uczniowie, czy w takim przypadku można aktualnie zaplanować opisywany wyjazd, który zostanie sfinansowany ze środków projektowych?</w:t>
      </w:r>
    </w:p>
    <w:p w14:paraId="4864EE16" w14:textId="77777777" w:rsidR="00150764" w:rsidRPr="00186827" w:rsidRDefault="00150764" w:rsidP="00186827">
      <w:pPr>
        <w:spacing w:after="0" w:line="240" w:lineRule="auto"/>
        <w:rPr>
          <w:sz w:val="22"/>
          <w:szCs w:val="22"/>
        </w:rPr>
      </w:pPr>
      <w:r w:rsidRPr="00186827">
        <w:rPr>
          <w:sz w:val="22"/>
          <w:szCs w:val="22"/>
        </w:rPr>
        <w:t xml:space="preserve">Jeżeli w szkole były realizowane obozy językowe dla uczniów to nie stanowią już one dodatkowej oferty szkoły. Nie może dojść do zastąpienia dotychczasowego finansowania zajęć pozaszkolnych środkami EFS, nawet jeżeli dotychczas obozy były finansowane przez uczniów (w de facto przez rodziców). </w:t>
      </w:r>
      <w:r w:rsidRPr="00186827">
        <w:rPr>
          <w:bCs/>
          <w:sz w:val="22"/>
          <w:szCs w:val="22"/>
        </w:rPr>
        <w:t>W takim przypadku,</w:t>
      </w:r>
      <w:r w:rsidRPr="00186827">
        <w:rPr>
          <w:sz w:val="22"/>
          <w:szCs w:val="22"/>
        </w:rPr>
        <w:t xml:space="preserve"> nie zostanie spełniony warunek dodatkowości, wartości dodanej, uzupełnienia dotychczasowej oferty szkoły.</w:t>
      </w:r>
    </w:p>
    <w:p w14:paraId="630E9A68" w14:textId="77777777" w:rsidR="00150764" w:rsidRPr="00186827" w:rsidRDefault="00150764" w:rsidP="00186827">
      <w:pPr>
        <w:spacing w:after="0" w:line="240" w:lineRule="auto"/>
        <w:rPr>
          <w:sz w:val="22"/>
          <w:szCs w:val="22"/>
        </w:rPr>
      </w:pPr>
      <w:r w:rsidRPr="00186827">
        <w:rPr>
          <w:sz w:val="22"/>
          <w:szCs w:val="22"/>
        </w:rPr>
        <w:t>Natomiast, jeśli w ramach planowanego projektu zaplanowany zostanie obóz językowy z innego języka, to taki obóz może zostać w ramach projektu zrealizowany. Wynikać to powinno z przeprowadzonej diagnozy w szkole.</w:t>
      </w:r>
    </w:p>
    <w:p w14:paraId="42466E82" w14:textId="77777777" w:rsidR="00150764" w:rsidRPr="00186827" w:rsidRDefault="00150764" w:rsidP="00186827">
      <w:pPr>
        <w:spacing w:after="0" w:line="240" w:lineRule="auto"/>
        <w:rPr>
          <w:sz w:val="22"/>
          <w:szCs w:val="22"/>
        </w:rPr>
      </w:pPr>
      <w:r w:rsidRPr="00186827">
        <w:rPr>
          <w:sz w:val="22"/>
          <w:szCs w:val="22"/>
        </w:rPr>
        <w:t>Gdyby w ramach planowanego projektu wpisany został obóz językowy z tego samego języka, co obozy poprzednie, ale na wyższym poziomie znajomości języka, to taki obóz może zostać w ramach projektu zrealizowany. Wynikać to powinno z przeprowadzonej diagnozy w szkole.</w:t>
      </w:r>
    </w:p>
    <w:p w14:paraId="230A4C31" w14:textId="77777777" w:rsidR="00150764" w:rsidRPr="00186827" w:rsidRDefault="00150764" w:rsidP="00186827">
      <w:pPr>
        <w:spacing w:after="0" w:line="240" w:lineRule="auto"/>
        <w:rPr>
          <w:sz w:val="22"/>
          <w:szCs w:val="22"/>
        </w:rPr>
      </w:pPr>
      <w:r w:rsidRPr="00186827">
        <w:rPr>
          <w:sz w:val="22"/>
          <w:szCs w:val="22"/>
        </w:rPr>
        <w:t xml:space="preserve">Jeżeli zaś, szkoła planowałaby w ramach projektu kontynuację obozu językowego na takim samym poziomie nauczania, jak odpłatne obozy już zrealizowane, to musiałby być spełniony następujący warunek. W obozie językowym w ramach projektu zakwalifikowani są uczniowie, których sytuacja finansowa w rodzinie nie pozwala na opłatę za obóz, ale jednocześnie inni uczniowie szkoły uczestniczą w odpłatnym obozie językowym o podobnych warunkach edukacyjnych i zakwaterowania. </w:t>
      </w:r>
    </w:p>
    <w:p w14:paraId="5D19BAE8" w14:textId="77777777" w:rsidR="00150764" w:rsidRPr="00186827" w:rsidRDefault="00150764" w:rsidP="00186827">
      <w:pPr>
        <w:pStyle w:val="Default"/>
        <w:spacing w:after="0" w:line="240" w:lineRule="auto"/>
        <w:rPr>
          <w:b/>
          <w:sz w:val="22"/>
          <w:szCs w:val="22"/>
        </w:rPr>
      </w:pPr>
    </w:p>
    <w:p w14:paraId="3F243E95" w14:textId="77777777" w:rsidR="00EC756E" w:rsidRPr="00186827" w:rsidRDefault="00EC756E" w:rsidP="00186827">
      <w:pPr>
        <w:spacing w:after="0" w:line="240" w:lineRule="auto"/>
        <w:rPr>
          <w:rFonts w:eastAsia="Times New Roman"/>
          <w:b/>
          <w:sz w:val="22"/>
          <w:szCs w:val="22"/>
        </w:rPr>
      </w:pPr>
      <w:r w:rsidRPr="00186827">
        <w:rPr>
          <w:rFonts w:eastAsia="Times New Roman"/>
          <w:b/>
          <w:sz w:val="22"/>
          <w:szCs w:val="22"/>
        </w:rPr>
        <w:t>Projekt zakłada wsparcie dla uczniów ze specjalnymi potrzebami edukacyjnymi - są to uczniowie zagrożeni przedwczesnym kończeniem nauki. Kto może określić specjalne potrzeby edukacyjne ucznia? Czy może to być pedagog szkolny? Czy opinię taką powinien wydać podmiot zewnętrzny? Czy zagrożenie przedwczesnym kończeniem nauki może wynikać ze względów materialnych np. ubóstwa?</w:t>
      </w:r>
    </w:p>
    <w:p w14:paraId="6C81ADF9" w14:textId="77777777" w:rsidR="00EC756E" w:rsidRPr="00186827" w:rsidRDefault="00EC756E" w:rsidP="00186827">
      <w:pPr>
        <w:spacing w:after="0" w:line="240" w:lineRule="auto"/>
        <w:rPr>
          <w:sz w:val="22"/>
          <w:szCs w:val="22"/>
        </w:rPr>
      </w:pPr>
      <w:r w:rsidRPr="00186827">
        <w:rPr>
          <w:sz w:val="22"/>
          <w:szCs w:val="22"/>
        </w:rPr>
        <w:t xml:space="preserve">Zgodnie z załącznikiem nr 4 (Standardy realizacji wybranych form wsparcia…) </w:t>
      </w:r>
      <w:r w:rsidRPr="00186827">
        <w:rPr>
          <w:i/>
          <w:sz w:val="22"/>
          <w:szCs w:val="22"/>
          <w:u w:val="single"/>
        </w:rPr>
        <w:t>„</w:t>
      </w:r>
      <w:r w:rsidRPr="00186827">
        <w:rPr>
          <w:bCs/>
          <w:i/>
          <w:iCs/>
          <w:sz w:val="22"/>
          <w:szCs w:val="22"/>
          <w:u w:val="single"/>
        </w:rPr>
        <w:t>Diagnoza powinna być przygotowana i przeprowadzona przez szkołę,</w:t>
      </w:r>
      <w:r w:rsidRPr="00186827">
        <w:rPr>
          <w:b/>
          <w:bCs/>
          <w:i/>
          <w:iCs/>
          <w:sz w:val="22"/>
          <w:szCs w:val="22"/>
        </w:rPr>
        <w:t xml:space="preserve"> </w:t>
      </w:r>
      <w:r w:rsidRPr="00186827">
        <w:rPr>
          <w:sz w:val="22"/>
          <w:szCs w:val="22"/>
        </w:rPr>
        <w:t>placówkę systemu oświaty lub inny podmiot prowadzący działalność o charakterze edukacyjnym lub badawczym</w:t>
      </w:r>
      <w:r w:rsidRPr="00186827">
        <w:rPr>
          <w:i/>
          <w:iCs/>
          <w:sz w:val="22"/>
          <w:szCs w:val="22"/>
        </w:rPr>
        <w:t>. Podmiot przeprowadzający Diagnozę powinien mieć możliwość skorzystania ze wsparcia instytucji systemu wspomagania pracy szkół tj. placówki doskonalenia nauczycieli, poradni psychologiczno-pedagogicznych, biblioteki pedagogicznej.”</w:t>
      </w:r>
      <w:r w:rsidRPr="00186827">
        <w:rPr>
          <w:sz w:val="22"/>
          <w:szCs w:val="22"/>
        </w:rPr>
        <w:t xml:space="preserve"> </w:t>
      </w:r>
      <w:r w:rsidRPr="00186827">
        <w:rPr>
          <w:sz w:val="22"/>
          <w:szCs w:val="22"/>
          <w:u w:val="single"/>
        </w:rPr>
        <w:t>Jak wynika z tego zapisu Diagnozę może przeprowadzić pedagog szkolny</w:t>
      </w:r>
      <w:r w:rsidRPr="00186827">
        <w:rPr>
          <w:sz w:val="22"/>
          <w:szCs w:val="22"/>
        </w:rPr>
        <w:t>.</w:t>
      </w:r>
    </w:p>
    <w:p w14:paraId="45FC0D1D" w14:textId="77777777" w:rsidR="00EC756E" w:rsidRPr="00186827" w:rsidRDefault="00EC756E" w:rsidP="00186827">
      <w:pPr>
        <w:spacing w:after="0" w:line="240" w:lineRule="auto"/>
        <w:rPr>
          <w:sz w:val="22"/>
          <w:szCs w:val="22"/>
        </w:rPr>
      </w:pPr>
      <w:r w:rsidRPr="00186827">
        <w:rPr>
          <w:sz w:val="22"/>
          <w:szCs w:val="22"/>
          <w:u w:val="single"/>
        </w:rPr>
        <w:t>Wczesne kończenie nauki jest uważane za rezultat czynników</w:t>
      </w:r>
      <w:r w:rsidRPr="00186827">
        <w:rPr>
          <w:sz w:val="22"/>
          <w:szCs w:val="22"/>
        </w:rPr>
        <w:t xml:space="preserve">, które należą do dwóch głównych kategorii i które wchodzą we wzajemne interakcje. </w:t>
      </w:r>
      <w:r w:rsidRPr="00186827">
        <w:rPr>
          <w:sz w:val="22"/>
          <w:szCs w:val="22"/>
          <w:u w:val="single"/>
        </w:rPr>
        <w:t>Są to czynniki związane ze szkołą i czynniki związane z warunkami osobistymi, rodzinnymi i pochodzeniem społecznym</w:t>
      </w:r>
      <w:r w:rsidRPr="00186827">
        <w:rPr>
          <w:sz w:val="22"/>
          <w:szCs w:val="22"/>
        </w:rPr>
        <w:t>.</w:t>
      </w:r>
    </w:p>
    <w:p w14:paraId="718FDB7D" w14:textId="77777777" w:rsidR="00EC756E" w:rsidRPr="00186827" w:rsidRDefault="00EC756E" w:rsidP="00186827">
      <w:pPr>
        <w:spacing w:after="0" w:line="240" w:lineRule="auto"/>
        <w:rPr>
          <w:sz w:val="22"/>
          <w:szCs w:val="22"/>
        </w:rPr>
      </w:pPr>
      <w:r w:rsidRPr="00186827">
        <w:rPr>
          <w:sz w:val="22"/>
          <w:szCs w:val="22"/>
        </w:rPr>
        <w:t xml:space="preserve">W opinii Komisji Europejskiej istnieje silny związek pomiędzy wczesnym kończeniem nauki, niskim statusem społecznym i niskim poziomem wykształcenia rodziców. </w:t>
      </w:r>
      <w:r w:rsidRPr="00186827">
        <w:rPr>
          <w:sz w:val="22"/>
          <w:szCs w:val="22"/>
          <w:u w:val="single"/>
        </w:rPr>
        <w:t>Wyniki wielu badań potwierdzają, że niski status społeczno-ekonomiczny jest jednym z kluczowych czynników, które zwiększają ryzyko wczesnego kończenia nauki.</w:t>
      </w:r>
      <w:r w:rsidRPr="00186827">
        <w:rPr>
          <w:sz w:val="22"/>
          <w:szCs w:val="22"/>
        </w:rPr>
        <w:t xml:space="preserve"> </w:t>
      </w:r>
      <w:r w:rsidRPr="00186827">
        <w:rPr>
          <w:sz w:val="22"/>
          <w:szCs w:val="22"/>
          <w:u w:val="single"/>
        </w:rPr>
        <w:t>Ogólnie osoby wcześnie kończące naukę częściej pochodzą z rodzin o niskim statusie społeczno-ekonomicznym, gdzie rodzice są bezrobotni i mają niski poziom wykształcenia, a gospodarstwa domowe charakteryzują się niskim poziomem dochodów, lub uczniowie należą do grup społecznych zagrożonych tym zjawiskiem</w:t>
      </w:r>
      <w:r w:rsidRPr="00186827">
        <w:rPr>
          <w:sz w:val="22"/>
          <w:szCs w:val="22"/>
        </w:rPr>
        <w:t>.</w:t>
      </w:r>
    </w:p>
    <w:p w14:paraId="36E42EF7" w14:textId="77777777" w:rsidR="00EC756E" w:rsidRPr="00186827" w:rsidRDefault="00EC756E" w:rsidP="00186827">
      <w:pPr>
        <w:spacing w:after="0" w:line="240" w:lineRule="auto"/>
        <w:rPr>
          <w:sz w:val="22"/>
          <w:szCs w:val="22"/>
        </w:rPr>
      </w:pPr>
    </w:p>
    <w:p w14:paraId="6AEA8A93" w14:textId="77777777" w:rsidR="00EC756E" w:rsidRPr="00186827" w:rsidRDefault="00EC756E" w:rsidP="00186827">
      <w:pPr>
        <w:spacing w:after="0" w:line="240" w:lineRule="auto"/>
        <w:rPr>
          <w:rFonts w:eastAsia="Times New Roman"/>
          <w:b/>
          <w:sz w:val="22"/>
          <w:szCs w:val="22"/>
        </w:rPr>
      </w:pPr>
      <w:r w:rsidRPr="00186827">
        <w:rPr>
          <w:rFonts w:eastAsia="Times New Roman"/>
          <w:b/>
          <w:sz w:val="22"/>
          <w:szCs w:val="22"/>
        </w:rPr>
        <w:lastRenderedPageBreak/>
        <w:t xml:space="preserve">W załączniku nr 4 (Standardy realizacji wybranych form wsparcia…) określono warunki jakie muszą zostać spełnione do 6 miesięcy od daty zakończenia projektu w przypadku zakupów narzędzi TIK.  Mowa jest w nich o „stałym dostępie do łącza internetowego” - czy są określone jakieś parametry techniczne w/w łącza? Czy może to być łącze radiowe z gwarancją </w:t>
      </w:r>
      <w:proofErr w:type="spellStart"/>
      <w:r w:rsidRPr="00186827">
        <w:rPr>
          <w:rFonts w:eastAsia="Times New Roman"/>
          <w:b/>
          <w:sz w:val="22"/>
          <w:szCs w:val="22"/>
        </w:rPr>
        <w:t>przesyłu</w:t>
      </w:r>
      <w:proofErr w:type="spellEnd"/>
      <w:r w:rsidRPr="00186827">
        <w:rPr>
          <w:rFonts w:eastAsia="Times New Roman"/>
          <w:b/>
          <w:sz w:val="22"/>
          <w:szCs w:val="22"/>
        </w:rPr>
        <w:t xml:space="preserve">? </w:t>
      </w:r>
    </w:p>
    <w:p w14:paraId="42D3293B" w14:textId="77777777" w:rsidR="00EC756E" w:rsidRPr="00186827" w:rsidRDefault="00EC756E" w:rsidP="00186827">
      <w:pPr>
        <w:spacing w:after="0" w:line="240" w:lineRule="auto"/>
        <w:rPr>
          <w:b/>
          <w:bCs/>
          <w:sz w:val="22"/>
          <w:szCs w:val="22"/>
        </w:rPr>
      </w:pPr>
      <w:r w:rsidRPr="00186827">
        <w:rPr>
          <w:sz w:val="22"/>
          <w:szCs w:val="22"/>
        </w:rPr>
        <w:t xml:space="preserve">Zgodnie z załącznikiem nr 4 Standardy realizacji wybranych form wsparcia, </w:t>
      </w:r>
      <w:r w:rsidRPr="00186827">
        <w:rPr>
          <w:bCs/>
          <w:sz w:val="22"/>
          <w:szCs w:val="22"/>
          <w:u w:val="single"/>
        </w:rPr>
        <w:t>wniosek o dofinansowanie projektu powinien zawierać zobowiązanie dotyczące osiągnięcia przez szkołę lub placówkę systemu oświaty objętą wsparciem w okresie do 6 miesięcy od daty zakończenia realizacji projektu, określonej w umowie o dofinansowanie projektu, wszystkich poniższych funkcjonalnośc</w:t>
      </w:r>
      <w:r w:rsidRPr="00186827">
        <w:rPr>
          <w:sz w:val="22"/>
          <w:szCs w:val="22"/>
          <w:u w:val="single"/>
        </w:rPr>
        <w:t xml:space="preserve">i </w:t>
      </w:r>
      <w:r w:rsidRPr="00186827">
        <w:rPr>
          <w:sz w:val="22"/>
          <w:szCs w:val="22"/>
        </w:rPr>
        <w:t xml:space="preserve">tj. </w:t>
      </w:r>
      <w:r w:rsidRPr="00186827">
        <w:rPr>
          <w:bCs/>
          <w:sz w:val="22"/>
          <w:szCs w:val="22"/>
        </w:rPr>
        <w:t>stały dostęp do łącza internetowego użytkowników w szkole lub placówce systemu oświaty, na poziomie przepływności optymalnym dla bieżącego korzystania z cyfrowych zasobów online w trakcie lekcji i w ramach pracy zawodowej;</w:t>
      </w:r>
    </w:p>
    <w:p w14:paraId="39E191C7" w14:textId="77777777" w:rsidR="00EC756E" w:rsidRPr="00186827" w:rsidRDefault="00EC756E" w:rsidP="00186827">
      <w:pPr>
        <w:spacing w:after="0" w:line="240" w:lineRule="auto"/>
        <w:rPr>
          <w:sz w:val="22"/>
          <w:szCs w:val="22"/>
          <w:u w:val="single"/>
        </w:rPr>
      </w:pPr>
      <w:r w:rsidRPr="00186827">
        <w:rPr>
          <w:sz w:val="22"/>
          <w:szCs w:val="22"/>
        </w:rPr>
        <w:t xml:space="preserve">Również w Załączniku nr 4 Standardy realizacji wybranych form wsparcia, str. 12 wskazano, iż IOK </w:t>
      </w:r>
      <w:r w:rsidRPr="00186827">
        <w:rPr>
          <w:sz w:val="22"/>
          <w:szCs w:val="22"/>
          <w:u w:val="single"/>
        </w:rPr>
        <w:t>nie rekomenduje planowania zakupu pomocy dydaktycznych, narzędzi TIK oraz infrastruktury sieciowo-usługowej dla szkół, które nie posiadają dostępu do Internetu o przepustowości umożliwiającej funkcjonowanie Ogólnopolskiej Sieci Edukacyjnej.</w:t>
      </w:r>
    </w:p>
    <w:p w14:paraId="1DA254DD" w14:textId="77777777" w:rsidR="00EC756E" w:rsidRPr="00186827" w:rsidRDefault="00EC756E" w:rsidP="00186827">
      <w:pPr>
        <w:spacing w:after="0" w:line="240" w:lineRule="auto"/>
        <w:rPr>
          <w:sz w:val="22"/>
          <w:szCs w:val="22"/>
        </w:rPr>
      </w:pPr>
      <w:r w:rsidRPr="00186827">
        <w:rPr>
          <w:sz w:val="22"/>
          <w:szCs w:val="22"/>
        </w:rPr>
        <w:t>Celem powyższej rekomendacji jest wspieranie w pierwszej kolejności szkół, które w wyniku wsparcia projektowego będą gotowe do włączenia do OSE.</w:t>
      </w:r>
    </w:p>
    <w:p w14:paraId="779E6664" w14:textId="77777777" w:rsidR="00EC756E" w:rsidRPr="00186827" w:rsidRDefault="00EC756E" w:rsidP="00186827">
      <w:pPr>
        <w:spacing w:after="0" w:line="240" w:lineRule="auto"/>
        <w:rPr>
          <w:sz w:val="22"/>
          <w:szCs w:val="22"/>
          <w:u w:val="single"/>
        </w:rPr>
      </w:pPr>
      <w:r w:rsidRPr="00186827">
        <w:rPr>
          <w:sz w:val="22"/>
          <w:szCs w:val="22"/>
          <w:u w:val="single"/>
        </w:rPr>
        <w:t>Regulamin konkursu nie wskazuje wprost, że zakupy wyposażenia TIK w szkołach, które nie osiągną powyższej gotowości są z założenia, z góry niekwalifikowalne.</w:t>
      </w:r>
    </w:p>
    <w:p w14:paraId="12CB0ECE" w14:textId="77777777" w:rsidR="00EC756E" w:rsidRPr="00186827" w:rsidRDefault="00EC756E" w:rsidP="00186827">
      <w:pPr>
        <w:spacing w:after="0" w:line="240" w:lineRule="auto"/>
        <w:rPr>
          <w:sz w:val="22"/>
          <w:szCs w:val="22"/>
        </w:rPr>
      </w:pPr>
      <w:r w:rsidRPr="00186827">
        <w:rPr>
          <w:sz w:val="22"/>
          <w:szCs w:val="22"/>
        </w:rPr>
        <w:t>Jeżeli zakup wyposażenia TIK w szkole o przepustowości Internetu niegwarantującej włączenie do OSE wynika z diagnozy potrzeb edukacyjnych to można takie zakupy uwzględnić w projekcie, natomiast będzie to podlegało ocenie ekspertów. Eksperci oceniający projekty będą się również odnosić do faktu czy zaplanowane zakupy TIK przyczynią się do tego, że szkoła stanie się gotowa do włączenia OSE. Brak powyższej gotowości może skutkować niższą punktacją.</w:t>
      </w:r>
    </w:p>
    <w:p w14:paraId="1303ADB6" w14:textId="77777777" w:rsidR="00EC756E" w:rsidRPr="00186827" w:rsidRDefault="00EC756E" w:rsidP="00186827">
      <w:pPr>
        <w:spacing w:after="0" w:line="240" w:lineRule="auto"/>
        <w:rPr>
          <w:sz w:val="22"/>
          <w:szCs w:val="22"/>
        </w:rPr>
      </w:pPr>
      <w:r w:rsidRPr="00186827">
        <w:rPr>
          <w:sz w:val="22"/>
          <w:szCs w:val="22"/>
        </w:rPr>
        <w:t>Jednakże zgodnie z rekomendacją co do realizacji projektów należałoby przeanalizować czy nie warto jednak w ramach projektu zapewnić przepustowość Internetu adekwatną dla OSE.</w:t>
      </w:r>
    </w:p>
    <w:p w14:paraId="0F2BCD6D" w14:textId="77777777" w:rsidR="00EC756E" w:rsidRPr="00186827" w:rsidRDefault="00EC756E" w:rsidP="00186827">
      <w:pPr>
        <w:spacing w:after="0" w:line="240" w:lineRule="auto"/>
        <w:rPr>
          <w:bCs/>
          <w:sz w:val="22"/>
          <w:szCs w:val="22"/>
          <w:u w:val="single"/>
        </w:rPr>
      </w:pPr>
      <w:r w:rsidRPr="00186827">
        <w:rPr>
          <w:bCs/>
          <w:sz w:val="22"/>
          <w:szCs w:val="22"/>
          <w:u w:val="single"/>
        </w:rPr>
        <w:t>Niezależnie od kwestii przepustowości Internetu na poziomie umożliwiającym włączenie do OSE, planując zakup jakiegokolwiek wyposażenia TIK należy się zobowiązać do osiągnięcia wszystkich funkcjonalności, o których mowa w Załączniku nr 4.</w:t>
      </w:r>
    </w:p>
    <w:p w14:paraId="1E748BD1" w14:textId="77777777" w:rsidR="00150764" w:rsidRPr="00186827" w:rsidRDefault="00150764" w:rsidP="00186827">
      <w:pPr>
        <w:pStyle w:val="Default"/>
        <w:spacing w:after="0" w:line="240" w:lineRule="auto"/>
        <w:rPr>
          <w:b/>
          <w:sz w:val="22"/>
          <w:szCs w:val="22"/>
        </w:rPr>
      </w:pPr>
    </w:p>
    <w:p w14:paraId="782493C2" w14:textId="77777777" w:rsidR="00EC756E" w:rsidRPr="00186827" w:rsidRDefault="00EC756E" w:rsidP="00186827">
      <w:pPr>
        <w:spacing w:after="0" w:line="240" w:lineRule="auto"/>
        <w:rPr>
          <w:b/>
          <w:sz w:val="22"/>
          <w:szCs w:val="22"/>
        </w:rPr>
      </w:pPr>
      <w:r w:rsidRPr="00186827">
        <w:rPr>
          <w:b/>
          <w:sz w:val="22"/>
          <w:szCs w:val="22"/>
        </w:rPr>
        <w:t xml:space="preserve">Czy możliwie jest poprowadzenie zajęć rozwijających uzdolniania z fotografii cyfrowej ? Czy możliwe jest doposażenie szkoły w aparat fotograficzny, laptop do zajęć z fotografii cyfrowej? Czy w ramach zajęć wyrównawczych rozwijających umiejętność uczenia się możliwy jest zakup materiałów niezbędnych do prowadzenia tych zajęć takich jak: drukarka, kredki, flamastry, papier ksero, radioodtwarzacz, materiały dydaktyczne w postaci książek i zeszytów ćwiczeń? Czy w ramach zajęć z arteterapii możliwy jest zakup doposażenia tj. masy plastyczne, pędzle, papier do </w:t>
      </w:r>
      <w:proofErr w:type="spellStart"/>
      <w:r w:rsidRPr="00186827">
        <w:rPr>
          <w:b/>
          <w:sz w:val="22"/>
          <w:szCs w:val="22"/>
        </w:rPr>
        <w:t>scrapbookingu</w:t>
      </w:r>
      <w:proofErr w:type="spellEnd"/>
      <w:r w:rsidRPr="00186827">
        <w:rPr>
          <w:b/>
          <w:sz w:val="22"/>
          <w:szCs w:val="22"/>
        </w:rPr>
        <w:t>? Czy w ramach zajęć laboratoryjno-eksperymentalnych możliwe jest dokonanie zakupu: kamery, monitora interaktywnego?</w:t>
      </w:r>
    </w:p>
    <w:p w14:paraId="2E457A94" w14:textId="6D288565" w:rsidR="00EC756E" w:rsidRPr="00186827" w:rsidRDefault="00EC756E" w:rsidP="00186827">
      <w:pPr>
        <w:spacing w:after="0" w:line="240" w:lineRule="auto"/>
        <w:rPr>
          <w:sz w:val="22"/>
          <w:szCs w:val="22"/>
        </w:rPr>
      </w:pPr>
      <w:r w:rsidRPr="00186827">
        <w:rPr>
          <w:sz w:val="22"/>
          <w:szCs w:val="22"/>
        </w:rPr>
        <w:t>Zakres zaplanowanych zajęć w ramach poszczególnych schematów działania 10.2 powinien wynikać z przeprowadzonej diagnozy w szkole, która wskaże, jakie jest zapotrzebowanie na rozwijanie poszczególnych kompetencji oraz w jaki sposób należy pracować z uczniami wykazującymi m.in. problemy w zakresie edukacji, korelacji społecznych w grupie, jak rozwijać ich umiejętności pozwalające pracować w grupie.</w:t>
      </w:r>
      <w:r w:rsidR="00B9758C">
        <w:rPr>
          <w:sz w:val="22"/>
          <w:szCs w:val="22"/>
        </w:rPr>
        <w:t xml:space="preserve"> Każdorazowo należy uzasadnić w jaki sposób zajęcia przyczyniają się do kształtowania kompetencji kluczowych i umiejętności uniwersalnych (typ projektu A) lub czy wpisują się w rodzaje zaj</w:t>
      </w:r>
      <w:r w:rsidR="00D83182">
        <w:rPr>
          <w:sz w:val="22"/>
          <w:szCs w:val="22"/>
        </w:rPr>
        <w:t>ę</w:t>
      </w:r>
      <w:r w:rsidR="00B9758C">
        <w:rPr>
          <w:sz w:val="22"/>
          <w:szCs w:val="22"/>
        </w:rPr>
        <w:t>ć przewidziane w rozporządzeniu dotyczącymi pomocy psychologiczno-pedagogicznej (typ projektu D i E).</w:t>
      </w:r>
    </w:p>
    <w:p w14:paraId="3A7C5868" w14:textId="77777777" w:rsidR="00EC756E" w:rsidRPr="00186827" w:rsidRDefault="00EC756E" w:rsidP="00186827">
      <w:pPr>
        <w:spacing w:after="0" w:line="240" w:lineRule="auto"/>
        <w:rPr>
          <w:sz w:val="22"/>
          <w:szCs w:val="22"/>
        </w:rPr>
      </w:pPr>
      <w:r w:rsidRPr="00186827">
        <w:rPr>
          <w:sz w:val="22"/>
          <w:szCs w:val="22"/>
        </w:rPr>
        <w:t>Zaplanowane zajęcia w poszczególnych schematach (zakres merytoryczny, wydatki na realizację tych zajęć) będą poddane ocenie przez ekspertów na podstawie informacji we wniosku o dofinansowanie.</w:t>
      </w:r>
    </w:p>
    <w:p w14:paraId="4F58630D" w14:textId="77777777" w:rsidR="00EC756E" w:rsidRPr="00186827" w:rsidRDefault="00EC756E" w:rsidP="00186827">
      <w:pPr>
        <w:spacing w:after="0" w:line="240" w:lineRule="auto"/>
        <w:rPr>
          <w:b/>
          <w:sz w:val="22"/>
          <w:szCs w:val="22"/>
        </w:rPr>
      </w:pPr>
    </w:p>
    <w:p w14:paraId="0CDCB853" w14:textId="77777777" w:rsidR="00EC756E" w:rsidRPr="00186827" w:rsidRDefault="00060F1B" w:rsidP="00186827">
      <w:pPr>
        <w:spacing w:after="0" w:line="240" w:lineRule="auto"/>
        <w:rPr>
          <w:b/>
          <w:sz w:val="22"/>
          <w:szCs w:val="22"/>
        </w:rPr>
      </w:pPr>
      <w:r w:rsidRPr="00186827">
        <w:rPr>
          <w:b/>
          <w:sz w:val="22"/>
          <w:szCs w:val="22"/>
        </w:rPr>
        <w:t>Jesteś</w:t>
      </w:r>
      <w:r w:rsidR="00EC756E" w:rsidRPr="00186827">
        <w:rPr>
          <w:b/>
          <w:sz w:val="22"/>
          <w:szCs w:val="22"/>
        </w:rPr>
        <w:t>my Stowarzyszeniem Rodziców Dziec</w:t>
      </w:r>
      <w:r w:rsidRPr="00186827">
        <w:rPr>
          <w:b/>
          <w:sz w:val="22"/>
          <w:szCs w:val="22"/>
        </w:rPr>
        <w:t>i z autyzmem i prowadzimy szkołę</w:t>
      </w:r>
      <w:r w:rsidR="00EC756E" w:rsidRPr="00186827">
        <w:rPr>
          <w:b/>
          <w:sz w:val="22"/>
          <w:szCs w:val="22"/>
        </w:rPr>
        <w:t xml:space="preserve"> niepubliczną podstawową. Organem prowadzącym dla Niepublicznej Szkoły Podstawowej </w:t>
      </w:r>
      <w:proofErr w:type="spellStart"/>
      <w:r w:rsidR="00EC756E" w:rsidRPr="00186827">
        <w:rPr>
          <w:b/>
          <w:sz w:val="22"/>
          <w:szCs w:val="22"/>
        </w:rPr>
        <w:t>DarLosu</w:t>
      </w:r>
      <w:proofErr w:type="spellEnd"/>
      <w:r w:rsidR="00EC756E" w:rsidRPr="00186827">
        <w:rPr>
          <w:b/>
          <w:sz w:val="22"/>
          <w:szCs w:val="22"/>
        </w:rPr>
        <w:t xml:space="preserve"> jest </w:t>
      </w:r>
      <w:r w:rsidR="00EC756E" w:rsidRPr="00186827">
        <w:rPr>
          <w:b/>
          <w:sz w:val="22"/>
          <w:szCs w:val="22"/>
        </w:rPr>
        <w:lastRenderedPageBreak/>
        <w:t>Stowarzyszenie Rodziców dzieci z autyzmem. Czy w takim jako beneficjenta mamy ws</w:t>
      </w:r>
      <w:r w:rsidRPr="00186827">
        <w:rPr>
          <w:b/>
          <w:sz w:val="22"/>
          <w:szCs w:val="22"/>
        </w:rPr>
        <w:t>kazać Stowarzyszenie, czy Szkołę</w:t>
      </w:r>
      <w:r w:rsidR="00EC756E" w:rsidRPr="00186827">
        <w:rPr>
          <w:b/>
          <w:sz w:val="22"/>
          <w:szCs w:val="22"/>
        </w:rPr>
        <w:t xml:space="preserve"> Podstawową? Szkoła w całośc</w:t>
      </w:r>
      <w:r w:rsidRPr="00186827">
        <w:rPr>
          <w:b/>
          <w:sz w:val="22"/>
          <w:szCs w:val="22"/>
        </w:rPr>
        <w:t>i finansowana jest z budżetu pań</w:t>
      </w:r>
      <w:r w:rsidR="00EC756E" w:rsidRPr="00186827">
        <w:rPr>
          <w:b/>
          <w:sz w:val="22"/>
          <w:szCs w:val="22"/>
        </w:rPr>
        <w:t>stwa.</w:t>
      </w:r>
    </w:p>
    <w:p w14:paraId="0A981063" w14:textId="77777777" w:rsidR="00EC756E" w:rsidRPr="00186827" w:rsidRDefault="00EC756E" w:rsidP="00186827">
      <w:pPr>
        <w:spacing w:after="0" w:line="240" w:lineRule="auto"/>
        <w:rPr>
          <w:b/>
          <w:bCs/>
          <w:sz w:val="22"/>
          <w:szCs w:val="22"/>
        </w:rPr>
      </w:pPr>
      <w:r w:rsidRPr="00186827">
        <w:rPr>
          <w:sz w:val="22"/>
          <w:szCs w:val="22"/>
        </w:rPr>
        <w:t xml:space="preserve">Zgodnie z Regulaminem konkursu w ramach konkursu dla działania 10.2, rozdział </w:t>
      </w:r>
      <w:r w:rsidRPr="00186827">
        <w:rPr>
          <w:b/>
          <w:bCs/>
          <w:sz w:val="22"/>
          <w:szCs w:val="22"/>
        </w:rPr>
        <w:t>6. Typy Wnioskodawców/Beneficjentów:</w:t>
      </w:r>
    </w:p>
    <w:p w14:paraId="06B95D57" w14:textId="77777777" w:rsidR="00EC756E" w:rsidRPr="00186827" w:rsidRDefault="00EC756E" w:rsidP="00186827">
      <w:pPr>
        <w:spacing w:after="0" w:line="240" w:lineRule="auto"/>
        <w:rPr>
          <w:b/>
          <w:bCs/>
          <w:sz w:val="22"/>
          <w:szCs w:val="22"/>
        </w:rPr>
      </w:pPr>
      <w:r w:rsidRPr="00186827">
        <w:rPr>
          <w:sz w:val="22"/>
          <w:szCs w:val="22"/>
        </w:rPr>
        <w:t xml:space="preserve">Beneficjentami mogą być: </w:t>
      </w:r>
    </w:p>
    <w:p w14:paraId="103E8F00" w14:textId="77777777" w:rsidR="00EC756E" w:rsidRPr="00186827" w:rsidRDefault="00EC756E" w:rsidP="00186827">
      <w:pPr>
        <w:pStyle w:val="Default"/>
        <w:numPr>
          <w:ilvl w:val="0"/>
          <w:numId w:val="8"/>
        </w:numPr>
        <w:spacing w:after="0" w:line="240" w:lineRule="auto"/>
        <w:rPr>
          <w:color w:val="auto"/>
          <w:sz w:val="22"/>
          <w:szCs w:val="22"/>
        </w:rPr>
      </w:pPr>
      <w:r w:rsidRPr="00186827">
        <w:rPr>
          <w:color w:val="auto"/>
          <w:sz w:val="22"/>
          <w:szCs w:val="22"/>
        </w:rPr>
        <w:t xml:space="preserve">jednostki samorządu terytorialnego, ich związki i stowarzyszenia; </w:t>
      </w:r>
    </w:p>
    <w:p w14:paraId="4B00B5E9" w14:textId="77777777" w:rsidR="00EC756E" w:rsidRPr="00186827" w:rsidRDefault="00EC756E" w:rsidP="00186827">
      <w:pPr>
        <w:pStyle w:val="Default"/>
        <w:numPr>
          <w:ilvl w:val="0"/>
          <w:numId w:val="8"/>
        </w:numPr>
        <w:spacing w:after="0" w:line="240" w:lineRule="auto"/>
        <w:rPr>
          <w:color w:val="auto"/>
          <w:sz w:val="22"/>
          <w:szCs w:val="22"/>
        </w:rPr>
      </w:pPr>
      <w:r w:rsidRPr="00186827">
        <w:rPr>
          <w:color w:val="auto"/>
          <w:sz w:val="22"/>
          <w:szCs w:val="22"/>
        </w:rPr>
        <w:t xml:space="preserve">jednostki organizacyjne </w:t>
      </w:r>
      <w:proofErr w:type="spellStart"/>
      <w:r w:rsidRPr="00186827">
        <w:rPr>
          <w:color w:val="auto"/>
          <w:sz w:val="22"/>
          <w:szCs w:val="22"/>
        </w:rPr>
        <w:t>jst</w:t>
      </w:r>
      <w:proofErr w:type="spellEnd"/>
      <w:r w:rsidRPr="00186827">
        <w:rPr>
          <w:color w:val="auto"/>
          <w:sz w:val="22"/>
          <w:szCs w:val="22"/>
        </w:rPr>
        <w:t xml:space="preserve">; </w:t>
      </w:r>
    </w:p>
    <w:p w14:paraId="754F8D59" w14:textId="77777777" w:rsidR="00EC756E" w:rsidRPr="00186827" w:rsidRDefault="00EC756E" w:rsidP="00186827">
      <w:pPr>
        <w:pStyle w:val="Default"/>
        <w:numPr>
          <w:ilvl w:val="0"/>
          <w:numId w:val="8"/>
        </w:numPr>
        <w:spacing w:after="0" w:line="240" w:lineRule="auto"/>
        <w:rPr>
          <w:color w:val="auto"/>
          <w:sz w:val="22"/>
          <w:szCs w:val="22"/>
        </w:rPr>
      </w:pPr>
      <w:r w:rsidRPr="00186827">
        <w:rPr>
          <w:color w:val="auto"/>
          <w:sz w:val="22"/>
          <w:szCs w:val="22"/>
        </w:rPr>
        <w:t xml:space="preserve">organizacje pozarządowe; </w:t>
      </w:r>
    </w:p>
    <w:p w14:paraId="07EE8A25" w14:textId="77777777" w:rsidR="00EC756E" w:rsidRPr="00186827" w:rsidRDefault="00EC756E" w:rsidP="00186827">
      <w:pPr>
        <w:pStyle w:val="Default"/>
        <w:numPr>
          <w:ilvl w:val="0"/>
          <w:numId w:val="8"/>
        </w:numPr>
        <w:spacing w:after="0" w:line="240" w:lineRule="auto"/>
        <w:rPr>
          <w:color w:val="auto"/>
          <w:sz w:val="22"/>
          <w:szCs w:val="22"/>
        </w:rPr>
      </w:pPr>
      <w:r w:rsidRPr="00186827">
        <w:rPr>
          <w:color w:val="auto"/>
          <w:sz w:val="22"/>
          <w:szCs w:val="22"/>
        </w:rPr>
        <w:t xml:space="preserve">organy prowadzące publiczne i niepubliczne szkoły podstawowe, gimnazjalne i ponadgimnazjalne. </w:t>
      </w:r>
    </w:p>
    <w:p w14:paraId="653655D3" w14:textId="77777777" w:rsidR="00EC756E" w:rsidRPr="00186827" w:rsidRDefault="00EC756E" w:rsidP="00186827">
      <w:pPr>
        <w:spacing w:after="0" w:line="240" w:lineRule="auto"/>
        <w:rPr>
          <w:sz w:val="22"/>
          <w:szCs w:val="22"/>
        </w:rPr>
      </w:pPr>
      <w:r w:rsidRPr="00186827">
        <w:rPr>
          <w:bCs/>
          <w:sz w:val="22"/>
          <w:szCs w:val="22"/>
          <w:u w:val="single"/>
        </w:rPr>
        <w:t>Szkoła nie jest zaliczana do żadnego z w/w beneficjentów</w:t>
      </w:r>
      <w:r w:rsidRPr="00186827">
        <w:rPr>
          <w:sz w:val="22"/>
          <w:szCs w:val="22"/>
        </w:rPr>
        <w:t xml:space="preserve">. </w:t>
      </w:r>
      <w:r w:rsidR="00060F1B" w:rsidRPr="00186827">
        <w:rPr>
          <w:sz w:val="22"/>
          <w:szCs w:val="22"/>
        </w:rPr>
        <w:t>O</w:t>
      </w:r>
      <w:r w:rsidRPr="00186827">
        <w:rPr>
          <w:sz w:val="22"/>
          <w:szCs w:val="22"/>
        </w:rPr>
        <w:t xml:space="preserve">rganem prowadzącym dla Niepublicznej Szkoły Podstawowej </w:t>
      </w:r>
      <w:proofErr w:type="spellStart"/>
      <w:r w:rsidRPr="00186827">
        <w:rPr>
          <w:sz w:val="22"/>
          <w:szCs w:val="22"/>
        </w:rPr>
        <w:t>DarLosu</w:t>
      </w:r>
      <w:proofErr w:type="spellEnd"/>
      <w:r w:rsidRPr="00186827">
        <w:rPr>
          <w:sz w:val="22"/>
          <w:szCs w:val="22"/>
        </w:rPr>
        <w:t xml:space="preserve"> jest Stowarzyszenie Rodziców dzieci z autyzmem, dlatego </w:t>
      </w:r>
      <w:r w:rsidRPr="00186827">
        <w:rPr>
          <w:bCs/>
          <w:sz w:val="22"/>
          <w:szCs w:val="22"/>
          <w:u w:val="single"/>
        </w:rPr>
        <w:t>beneficjentem (wnioskodawcą) będzie Stowarzyszenie Rodziców dzieci z autyzmem</w:t>
      </w:r>
      <w:r w:rsidRPr="00186827">
        <w:rPr>
          <w:sz w:val="22"/>
          <w:szCs w:val="22"/>
        </w:rPr>
        <w:t>.</w:t>
      </w:r>
    </w:p>
    <w:p w14:paraId="70877C2E" w14:textId="77777777" w:rsidR="00EC756E" w:rsidRPr="00186827" w:rsidRDefault="00EC756E" w:rsidP="00186827">
      <w:pPr>
        <w:autoSpaceDE w:val="0"/>
        <w:autoSpaceDN w:val="0"/>
        <w:spacing w:after="0" w:line="240" w:lineRule="auto"/>
        <w:rPr>
          <w:sz w:val="22"/>
          <w:szCs w:val="22"/>
        </w:rPr>
      </w:pPr>
    </w:p>
    <w:p w14:paraId="18B3EC92" w14:textId="77777777" w:rsidR="00EC756E" w:rsidRPr="00D83182" w:rsidRDefault="00EC756E" w:rsidP="00186827">
      <w:pPr>
        <w:autoSpaceDE w:val="0"/>
        <w:autoSpaceDN w:val="0"/>
        <w:spacing w:after="0" w:line="240" w:lineRule="auto"/>
        <w:rPr>
          <w:b/>
          <w:sz w:val="22"/>
          <w:szCs w:val="22"/>
        </w:rPr>
      </w:pPr>
      <w:r w:rsidRPr="00D83182">
        <w:rPr>
          <w:b/>
          <w:sz w:val="22"/>
          <w:szCs w:val="22"/>
        </w:rPr>
        <w:t>W r</w:t>
      </w:r>
      <w:r w:rsidR="00060F1B" w:rsidRPr="00D83182">
        <w:rPr>
          <w:b/>
          <w:sz w:val="22"/>
          <w:szCs w:val="22"/>
        </w:rPr>
        <w:t>egulaminie konkursu znajduje się</w:t>
      </w:r>
      <w:r w:rsidRPr="00D83182">
        <w:rPr>
          <w:b/>
          <w:sz w:val="22"/>
          <w:szCs w:val="22"/>
        </w:rPr>
        <w:t xml:space="preserve"> informacja</w:t>
      </w:r>
      <w:r w:rsidR="00060F1B" w:rsidRPr="00D83182">
        <w:rPr>
          <w:b/>
          <w:sz w:val="22"/>
          <w:szCs w:val="22"/>
        </w:rPr>
        <w:t>, ze wniosek do w/w konkursu składan</w:t>
      </w:r>
      <w:r w:rsidRPr="00D83182">
        <w:rPr>
          <w:b/>
          <w:sz w:val="22"/>
          <w:szCs w:val="22"/>
        </w:rPr>
        <w:t xml:space="preserve">y </w:t>
      </w:r>
      <w:r w:rsidR="00060F1B" w:rsidRPr="00D83182">
        <w:rPr>
          <w:b/>
          <w:sz w:val="22"/>
          <w:szCs w:val="22"/>
        </w:rPr>
        <w:t>jest wyłącznie drogą elektroniczną</w:t>
      </w:r>
      <w:r w:rsidRPr="00D83182">
        <w:rPr>
          <w:b/>
          <w:sz w:val="22"/>
          <w:szCs w:val="22"/>
        </w:rPr>
        <w:t>. Jednak w wytycznych i standardach realizacji d</w:t>
      </w:r>
      <w:r w:rsidR="00060F1B" w:rsidRPr="00D83182">
        <w:rPr>
          <w:b/>
          <w:sz w:val="22"/>
          <w:szCs w:val="22"/>
        </w:rPr>
        <w:t>ofinansowania, znajduje się infor</w:t>
      </w:r>
      <w:r w:rsidRPr="00D83182">
        <w:rPr>
          <w:b/>
          <w:sz w:val="22"/>
          <w:szCs w:val="22"/>
        </w:rPr>
        <w:t>m</w:t>
      </w:r>
      <w:r w:rsidR="00060F1B" w:rsidRPr="00D83182">
        <w:rPr>
          <w:b/>
          <w:sz w:val="22"/>
          <w:szCs w:val="22"/>
        </w:rPr>
        <w:t>a</w:t>
      </w:r>
      <w:r w:rsidRPr="00D83182">
        <w:rPr>
          <w:b/>
          <w:sz w:val="22"/>
          <w:szCs w:val="22"/>
        </w:rPr>
        <w:t>cja,</w:t>
      </w:r>
      <w:r w:rsidR="00060F1B" w:rsidRPr="00D83182">
        <w:rPr>
          <w:b/>
          <w:sz w:val="22"/>
          <w:szCs w:val="22"/>
        </w:rPr>
        <w:t xml:space="preserve"> </w:t>
      </w:r>
      <w:r w:rsidRPr="00D83182">
        <w:rPr>
          <w:b/>
          <w:sz w:val="22"/>
          <w:szCs w:val="22"/>
        </w:rPr>
        <w:t>ze konieczna jest wersja elektroniczna i papierowa wniosku.</w:t>
      </w:r>
      <w:r w:rsidR="00060F1B" w:rsidRPr="00D83182">
        <w:rPr>
          <w:b/>
          <w:sz w:val="22"/>
          <w:szCs w:val="22"/>
        </w:rPr>
        <w:t xml:space="preserve"> Podobna informacja pojawia się</w:t>
      </w:r>
      <w:r w:rsidRPr="00D83182">
        <w:rPr>
          <w:b/>
          <w:sz w:val="22"/>
          <w:szCs w:val="22"/>
        </w:rPr>
        <w:t xml:space="preserve"> w generatorze SOW</w:t>
      </w:r>
      <w:r w:rsidR="00060F1B" w:rsidRPr="00D83182">
        <w:rPr>
          <w:b/>
          <w:sz w:val="22"/>
          <w:szCs w:val="22"/>
        </w:rPr>
        <w:t>A. Która wersja jest zatem popra</w:t>
      </w:r>
      <w:r w:rsidRPr="00D83182">
        <w:rPr>
          <w:b/>
          <w:sz w:val="22"/>
          <w:szCs w:val="22"/>
        </w:rPr>
        <w:t>wna?</w:t>
      </w:r>
    </w:p>
    <w:p w14:paraId="49875A41" w14:textId="77777777" w:rsidR="00EC756E" w:rsidRPr="00186827" w:rsidRDefault="00EC756E" w:rsidP="00186827">
      <w:pPr>
        <w:spacing w:after="0" w:line="240" w:lineRule="auto"/>
        <w:rPr>
          <w:sz w:val="22"/>
          <w:szCs w:val="22"/>
          <w:u w:val="single"/>
        </w:rPr>
      </w:pPr>
      <w:r w:rsidRPr="00186827">
        <w:rPr>
          <w:sz w:val="22"/>
          <w:szCs w:val="22"/>
        </w:rPr>
        <w:t xml:space="preserve">Zgodnie z Regulaminem rozdział </w:t>
      </w:r>
      <w:r w:rsidRPr="00186827">
        <w:rPr>
          <w:b/>
          <w:bCs/>
          <w:sz w:val="22"/>
          <w:szCs w:val="22"/>
        </w:rPr>
        <w:t>1</w:t>
      </w:r>
      <w:r w:rsidRPr="00186827">
        <w:rPr>
          <w:bCs/>
          <w:sz w:val="22"/>
          <w:szCs w:val="22"/>
          <w:u w:val="single"/>
        </w:rPr>
        <w:t>5. Termin, miejsce i forma składania wniosków o dofinansowanie projektu</w:t>
      </w:r>
      <w:r w:rsidRPr="00186827">
        <w:rPr>
          <w:bCs/>
          <w:sz w:val="22"/>
          <w:szCs w:val="22"/>
        </w:rPr>
        <w:t xml:space="preserve"> </w:t>
      </w:r>
      <w:r w:rsidR="00060F1B" w:rsidRPr="00186827">
        <w:rPr>
          <w:bCs/>
          <w:sz w:val="22"/>
          <w:szCs w:val="22"/>
        </w:rPr>
        <w:t>-</w:t>
      </w:r>
      <w:r w:rsidR="00060F1B" w:rsidRPr="00186827">
        <w:rPr>
          <w:bCs/>
          <w:sz w:val="22"/>
          <w:szCs w:val="22"/>
          <w:u w:val="single"/>
        </w:rPr>
        <w:t xml:space="preserve"> </w:t>
      </w:r>
      <w:r w:rsidRPr="00186827">
        <w:rPr>
          <w:sz w:val="22"/>
          <w:szCs w:val="22"/>
        </w:rPr>
        <w:t xml:space="preserve">Wnioskodawca wypełnia wniosek o dofinansowanie za pośrednictwem Systemu Obsługi Wniosków Aplikacyjnych (SOWA), który jest dostępny poprzez stronę: </w:t>
      </w:r>
      <w:hyperlink r:id="rId6" w:history="1">
        <w:r w:rsidRPr="00186827">
          <w:rPr>
            <w:rStyle w:val="Hipercze"/>
            <w:sz w:val="22"/>
            <w:szCs w:val="22"/>
          </w:rPr>
          <w:t>https://www.generator-efs.dolnyslask.pl/</w:t>
        </w:r>
      </w:hyperlink>
      <w:r w:rsidRPr="00186827">
        <w:rPr>
          <w:sz w:val="22"/>
          <w:szCs w:val="22"/>
        </w:rPr>
        <w:t xml:space="preserve">. System ten umożliwia tworzenie, edycję oraz wydruk wniosków o dofinansowanie, a także zapewnia możliwość ich złożenia. </w:t>
      </w:r>
      <w:r w:rsidRPr="00186827">
        <w:rPr>
          <w:bCs/>
          <w:sz w:val="22"/>
          <w:szCs w:val="22"/>
          <w:u w:val="single"/>
        </w:rPr>
        <w:t>Wniosek powinien zostać złożony wyłącznie w systemie SOWA w terminie od godz. 8.00 dnia 1 marca 2018 r. do godz. 15.00 dnia 22 marca 2018 r.</w:t>
      </w:r>
    </w:p>
    <w:p w14:paraId="689E58CF" w14:textId="77777777" w:rsidR="00EC756E" w:rsidRPr="00186827" w:rsidRDefault="00EC756E" w:rsidP="00186827">
      <w:pPr>
        <w:spacing w:after="0" w:line="240" w:lineRule="auto"/>
        <w:rPr>
          <w:bCs/>
          <w:sz w:val="22"/>
          <w:szCs w:val="22"/>
          <w:u w:val="single"/>
        </w:rPr>
      </w:pPr>
      <w:r w:rsidRPr="00186827">
        <w:rPr>
          <w:bCs/>
          <w:sz w:val="22"/>
          <w:szCs w:val="22"/>
          <w:u w:val="single"/>
        </w:rPr>
        <w:t xml:space="preserve">IOK nie wymaga złożenia wersji papierowej wniosku o dofinansowanie. </w:t>
      </w:r>
    </w:p>
    <w:p w14:paraId="1DC1FE4E" w14:textId="77777777" w:rsidR="00EC756E" w:rsidRPr="00186827" w:rsidRDefault="00EC756E" w:rsidP="00186827">
      <w:pPr>
        <w:spacing w:after="0" w:line="240" w:lineRule="auto"/>
        <w:rPr>
          <w:sz w:val="22"/>
          <w:szCs w:val="22"/>
        </w:rPr>
      </w:pPr>
      <w:r w:rsidRPr="00186827">
        <w:rPr>
          <w:sz w:val="22"/>
          <w:szCs w:val="22"/>
        </w:rPr>
        <w:t>Samo złożenie wniosku o dofinansowanie w systemie SOWA oznacza potwierdzenie zgodności oświadczeń zawartych w dokumencie (i załącznikach, które stanowią jego integralną część) ze stanem faktycznym.</w:t>
      </w:r>
    </w:p>
    <w:p w14:paraId="3645A88A" w14:textId="77777777" w:rsidR="00EC756E" w:rsidRPr="00186827" w:rsidRDefault="00EC756E" w:rsidP="00186827">
      <w:pPr>
        <w:autoSpaceDE w:val="0"/>
        <w:autoSpaceDN w:val="0"/>
        <w:spacing w:after="0" w:line="240" w:lineRule="auto"/>
        <w:rPr>
          <w:sz w:val="22"/>
          <w:szCs w:val="22"/>
        </w:rPr>
      </w:pPr>
    </w:p>
    <w:p w14:paraId="295F846F" w14:textId="77777777" w:rsidR="00060F1B" w:rsidRPr="00186827" w:rsidRDefault="00060F1B" w:rsidP="00186827">
      <w:pPr>
        <w:autoSpaceDE w:val="0"/>
        <w:autoSpaceDN w:val="0"/>
        <w:spacing w:after="0" w:line="240" w:lineRule="auto"/>
        <w:rPr>
          <w:b/>
          <w:sz w:val="22"/>
          <w:szCs w:val="22"/>
        </w:rPr>
      </w:pPr>
      <w:r w:rsidRPr="00186827">
        <w:rPr>
          <w:b/>
          <w:sz w:val="22"/>
          <w:szCs w:val="22"/>
        </w:rPr>
        <w:t xml:space="preserve">Przy próbie wpisania wniosku za pośrednictwem systemu SOWA pojawia się błąd i w zakładce nabory, nie funkcjonuje konkurs </w:t>
      </w:r>
      <w:bookmarkStart w:id="0" w:name="_GoBack"/>
      <w:bookmarkEnd w:id="0"/>
      <w:r w:rsidRPr="00186827">
        <w:rPr>
          <w:b/>
          <w:sz w:val="22"/>
          <w:szCs w:val="22"/>
        </w:rPr>
        <w:t>RPDS.10.02.01-IZ.00-02-289/18. Uniemożliwia to wypełnienie wniosku, bo wpisując projekt wniosku, program automatycznie odrzuca numer i po wpisaniu RPDS.10.02.01-IZ.00-02-289/18, wyskakuje komunikat, ze nie znaleziono naboru. Jak rozwiązać ten problem?</w:t>
      </w:r>
    </w:p>
    <w:p w14:paraId="5068690B" w14:textId="77777777" w:rsidR="00EC756E" w:rsidRPr="00186827" w:rsidRDefault="00EC756E" w:rsidP="00186827">
      <w:pPr>
        <w:autoSpaceDE w:val="0"/>
        <w:autoSpaceDN w:val="0"/>
        <w:spacing w:after="0" w:line="240" w:lineRule="auto"/>
        <w:rPr>
          <w:sz w:val="22"/>
          <w:szCs w:val="22"/>
        </w:rPr>
      </w:pPr>
      <w:r w:rsidRPr="00186827">
        <w:rPr>
          <w:sz w:val="22"/>
          <w:szCs w:val="22"/>
        </w:rPr>
        <w:t xml:space="preserve">Wszelkie kłopoty z wpisywaniem informacji do generatora Sowa, </w:t>
      </w:r>
      <w:r w:rsidR="00060F1B" w:rsidRPr="00186827">
        <w:rPr>
          <w:sz w:val="22"/>
          <w:szCs w:val="22"/>
        </w:rPr>
        <w:t>należy</w:t>
      </w:r>
      <w:r w:rsidRPr="00186827">
        <w:rPr>
          <w:sz w:val="22"/>
          <w:szCs w:val="22"/>
        </w:rPr>
        <w:t xml:space="preserve"> wyjaśniać z osobami Wsparcia technicznego generatora SOWA. </w:t>
      </w:r>
      <w:r w:rsidR="00060F1B" w:rsidRPr="00186827">
        <w:rPr>
          <w:sz w:val="22"/>
          <w:szCs w:val="22"/>
        </w:rPr>
        <w:t>K</w:t>
      </w:r>
      <w:r w:rsidRPr="00186827">
        <w:rPr>
          <w:sz w:val="22"/>
          <w:szCs w:val="22"/>
        </w:rPr>
        <w:t>ontakt:</w:t>
      </w:r>
    </w:p>
    <w:p w14:paraId="5092B937" w14:textId="77777777" w:rsidR="00EC756E" w:rsidRPr="00186827" w:rsidRDefault="00EC756E" w:rsidP="00186827">
      <w:pPr>
        <w:autoSpaceDE w:val="0"/>
        <w:autoSpaceDN w:val="0"/>
        <w:spacing w:after="0" w:line="240" w:lineRule="auto"/>
        <w:jc w:val="left"/>
        <w:rPr>
          <w:sz w:val="22"/>
          <w:szCs w:val="22"/>
        </w:rPr>
      </w:pPr>
      <w:r w:rsidRPr="00D83182">
        <w:rPr>
          <w:rStyle w:val="Pogrubienie"/>
          <w:color w:val="auto"/>
          <w:sz w:val="22"/>
          <w:szCs w:val="22"/>
        </w:rPr>
        <w:t>pn. - pt. 07:30 - 15:30</w:t>
      </w:r>
      <w:r w:rsidRPr="00D83182">
        <w:rPr>
          <w:sz w:val="22"/>
          <w:szCs w:val="22"/>
        </w:rPr>
        <w:br/>
      </w:r>
      <w:r w:rsidRPr="00186827">
        <w:rPr>
          <w:sz w:val="22"/>
          <w:szCs w:val="22"/>
        </w:rPr>
        <w:t>tel. (71) 700-04-84</w:t>
      </w:r>
      <w:r w:rsidRPr="00186827">
        <w:rPr>
          <w:sz w:val="22"/>
          <w:szCs w:val="22"/>
        </w:rPr>
        <w:br/>
        <w:t>fax. (71) 700-04-86</w:t>
      </w:r>
      <w:r w:rsidRPr="00186827">
        <w:rPr>
          <w:sz w:val="22"/>
          <w:szCs w:val="22"/>
        </w:rPr>
        <w:br/>
        <w:t xml:space="preserve">Można również wysłać wiadomość do wsparcia technicznego na </w:t>
      </w:r>
      <w:hyperlink r:id="rId7" w:history="1">
        <w:r w:rsidRPr="00186827">
          <w:rPr>
            <w:rStyle w:val="Hipercze"/>
            <w:color w:val="auto"/>
            <w:sz w:val="22"/>
            <w:szCs w:val="22"/>
          </w:rPr>
          <w:t>Zgłoś problem</w:t>
        </w:r>
      </w:hyperlink>
    </w:p>
    <w:p w14:paraId="27D8543D" w14:textId="77777777" w:rsidR="00141B69" w:rsidRPr="00186827" w:rsidRDefault="00141B69" w:rsidP="00186827">
      <w:pPr>
        <w:autoSpaceDE w:val="0"/>
        <w:autoSpaceDN w:val="0"/>
        <w:spacing w:after="0" w:line="240" w:lineRule="auto"/>
        <w:rPr>
          <w:sz w:val="22"/>
          <w:szCs w:val="22"/>
        </w:rPr>
      </w:pPr>
    </w:p>
    <w:p w14:paraId="31247929" w14:textId="77777777" w:rsidR="00141B69" w:rsidRPr="00186827" w:rsidRDefault="00141B69" w:rsidP="00186827">
      <w:pPr>
        <w:spacing w:after="0" w:line="240" w:lineRule="auto"/>
        <w:rPr>
          <w:rFonts w:eastAsia="Times New Roman"/>
          <w:b/>
          <w:sz w:val="22"/>
          <w:szCs w:val="22"/>
        </w:rPr>
      </w:pPr>
      <w:r w:rsidRPr="00186827">
        <w:rPr>
          <w:rFonts w:eastAsia="Times New Roman"/>
          <w:b/>
          <w:sz w:val="22"/>
          <w:szCs w:val="22"/>
        </w:rPr>
        <w:t xml:space="preserve">Maksymalne stawki: </w:t>
      </w:r>
      <w:r w:rsidRPr="00186827">
        <w:rPr>
          <w:rFonts w:eastAsia="Times New Roman"/>
          <w:b/>
          <w:sz w:val="22"/>
          <w:szCs w:val="22"/>
          <w:u w:val="single"/>
        </w:rPr>
        <w:t>czy limit 140 000 zł</w:t>
      </w:r>
      <w:r w:rsidRPr="00186827">
        <w:rPr>
          <w:rFonts w:eastAsia="Times New Roman"/>
          <w:b/>
          <w:sz w:val="22"/>
          <w:szCs w:val="22"/>
        </w:rPr>
        <w:t xml:space="preserve"> na zakup pomocy dydaktycznych, narzędzi TIK, urządzeń – dla szkół lub placówek systemu oświaty do 300 uczniów lub 200 000 zł – dla szkół lub placówek systemu oświaty od 301 uczniów </w:t>
      </w:r>
      <w:r w:rsidRPr="00186827">
        <w:rPr>
          <w:rFonts w:eastAsia="Times New Roman"/>
          <w:b/>
          <w:sz w:val="22"/>
          <w:szCs w:val="22"/>
          <w:u w:val="single"/>
        </w:rPr>
        <w:t>należy liczyć osobno dla każdej szkoły</w:t>
      </w:r>
      <w:r w:rsidRPr="00186827">
        <w:rPr>
          <w:rFonts w:eastAsia="Times New Roman"/>
          <w:b/>
          <w:sz w:val="22"/>
          <w:szCs w:val="22"/>
        </w:rPr>
        <w:t xml:space="preserve"> objętej wnioskiem, czyli w przypadku gdy projekt będzie obejmował 4 szkoły podstawowe znajdujące się w 4 różnych miejscowościach prowadzone przez jeden organ to limit należy przemnożyć przez 4, np. 140 tys. x 4 = 560 tys. zł.?  Czy limit dotyczy całego projektu, tj. zliczamy ogólną liczbę uczniów wszystkich 4 szkół i od tej liczby uzależniony jest limit: 140 lub 200 tys. zł?</w:t>
      </w:r>
    </w:p>
    <w:p w14:paraId="5F48DAEE" w14:textId="77777777" w:rsidR="00141B69" w:rsidRPr="00186827" w:rsidRDefault="00141B69" w:rsidP="00186827">
      <w:pPr>
        <w:pStyle w:val="Default"/>
        <w:spacing w:after="0" w:line="240" w:lineRule="auto"/>
        <w:rPr>
          <w:color w:val="auto"/>
          <w:sz w:val="22"/>
          <w:szCs w:val="22"/>
        </w:rPr>
      </w:pPr>
      <w:r w:rsidRPr="00186827">
        <w:rPr>
          <w:color w:val="auto"/>
          <w:sz w:val="22"/>
          <w:szCs w:val="22"/>
        </w:rPr>
        <w:t>Zgodnie z załącznikiem nr 4 </w:t>
      </w:r>
      <w:r w:rsidRPr="00186827">
        <w:rPr>
          <w:color w:val="auto"/>
          <w:sz w:val="22"/>
          <w:szCs w:val="22"/>
          <w:u w:val="single"/>
        </w:rPr>
        <w:t xml:space="preserve"> </w:t>
      </w:r>
      <w:r w:rsidRPr="00186827">
        <w:rPr>
          <w:bCs/>
          <w:color w:val="auto"/>
          <w:sz w:val="22"/>
          <w:szCs w:val="22"/>
          <w:u w:val="single"/>
        </w:rPr>
        <w:t xml:space="preserve">Standardy realizacji wybranych form wsparcia w ramach Działania 10.2 RPO WD 2014-2020, </w:t>
      </w:r>
      <w:r w:rsidRPr="00186827">
        <w:rPr>
          <w:color w:val="auto"/>
          <w:sz w:val="22"/>
          <w:szCs w:val="22"/>
        </w:rPr>
        <w:t xml:space="preserve">rozdział 2, str. 9, pkt. f) maksymalna wartość wsparcia finansowego na zakup </w:t>
      </w:r>
      <w:r w:rsidRPr="00186827">
        <w:rPr>
          <w:color w:val="auto"/>
          <w:sz w:val="22"/>
          <w:szCs w:val="22"/>
        </w:rPr>
        <w:lastRenderedPageBreak/>
        <w:t xml:space="preserve">pomocy dydaktycznych, narzędzi TIK i urządzeń sieciowych w szkole lub placówce systemu oświaty, objętej wsparciem wynosi: </w:t>
      </w:r>
    </w:p>
    <w:p w14:paraId="0903CFC7" w14:textId="77777777" w:rsidR="00141B69" w:rsidRPr="00186827" w:rsidRDefault="00141B69" w:rsidP="00186827">
      <w:pPr>
        <w:pStyle w:val="Default"/>
        <w:spacing w:after="0" w:line="240" w:lineRule="auto"/>
        <w:rPr>
          <w:color w:val="auto"/>
          <w:sz w:val="22"/>
          <w:szCs w:val="22"/>
        </w:rPr>
      </w:pPr>
      <w:r w:rsidRPr="00186827">
        <w:rPr>
          <w:color w:val="auto"/>
          <w:sz w:val="22"/>
          <w:szCs w:val="22"/>
        </w:rPr>
        <w:t xml:space="preserve">a) dla szkół lub placówek systemu oświaty do 300 uczniów – 140 000 zł; </w:t>
      </w:r>
    </w:p>
    <w:p w14:paraId="7246CDAC" w14:textId="77777777" w:rsidR="00141B69" w:rsidRPr="00186827" w:rsidRDefault="00141B69" w:rsidP="00186827">
      <w:pPr>
        <w:spacing w:after="0" w:line="240" w:lineRule="auto"/>
        <w:rPr>
          <w:sz w:val="22"/>
          <w:szCs w:val="22"/>
        </w:rPr>
      </w:pPr>
      <w:r w:rsidRPr="00186827">
        <w:rPr>
          <w:sz w:val="22"/>
          <w:szCs w:val="22"/>
        </w:rPr>
        <w:t>b) dla szkół lub placówek systemu oświaty od 301 uczniów – 200 000 zł;</w:t>
      </w:r>
    </w:p>
    <w:p w14:paraId="214D2B29" w14:textId="77777777" w:rsidR="00141B69" w:rsidRPr="00186827" w:rsidRDefault="00141B69" w:rsidP="00186827">
      <w:pPr>
        <w:spacing w:after="0" w:line="240" w:lineRule="auto"/>
        <w:rPr>
          <w:sz w:val="22"/>
          <w:szCs w:val="22"/>
          <w:u w:val="single"/>
        </w:rPr>
      </w:pPr>
      <w:r w:rsidRPr="00186827">
        <w:rPr>
          <w:bCs/>
          <w:sz w:val="22"/>
          <w:szCs w:val="22"/>
          <w:u w:val="single"/>
        </w:rPr>
        <w:t>limit wsparcia</w:t>
      </w:r>
      <w:r w:rsidRPr="00186827">
        <w:rPr>
          <w:sz w:val="22"/>
          <w:szCs w:val="22"/>
        </w:rPr>
        <w:t xml:space="preserve"> na zakup pomocy dydaktycznych, narzędzi TIK i urządzeń sieciowych w szkole lub placówce systemu oświaty, objętej wsparciem </w:t>
      </w:r>
      <w:r w:rsidRPr="00186827">
        <w:rPr>
          <w:bCs/>
          <w:sz w:val="22"/>
          <w:szCs w:val="22"/>
          <w:u w:val="single"/>
        </w:rPr>
        <w:t>dotyczy poszczególnych szkół / placówek systemu oświaty</w:t>
      </w:r>
      <w:r w:rsidRPr="00186827">
        <w:rPr>
          <w:sz w:val="22"/>
          <w:szCs w:val="22"/>
          <w:u w:val="single"/>
        </w:rPr>
        <w:t xml:space="preserve">. </w:t>
      </w:r>
    </w:p>
    <w:p w14:paraId="287D781F" w14:textId="77777777" w:rsidR="00141B69" w:rsidRPr="00186827" w:rsidRDefault="00141B69" w:rsidP="00186827">
      <w:pPr>
        <w:spacing w:after="0" w:line="240" w:lineRule="auto"/>
        <w:rPr>
          <w:bCs/>
          <w:sz w:val="22"/>
          <w:szCs w:val="22"/>
          <w:u w:val="single"/>
        </w:rPr>
      </w:pPr>
      <w:r w:rsidRPr="00186827">
        <w:rPr>
          <w:bCs/>
          <w:sz w:val="22"/>
          <w:szCs w:val="22"/>
          <w:u w:val="single"/>
        </w:rPr>
        <w:t xml:space="preserve">Należy we wniosku o dofinansowanie odnieść się do ilości uczniów w poszczególnych szkołach, a nie do ogólnej sumy uczniów wszystkich szkół biorących udział w projekcie. </w:t>
      </w:r>
    </w:p>
    <w:p w14:paraId="707607E3" w14:textId="77777777" w:rsidR="00141B69" w:rsidRPr="00186827" w:rsidRDefault="00141B69" w:rsidP="00186827">
      <w:pPr>
        <w:spacing w:after="0" w:line="240" w:lineRule="auto"/>
        <w:rPr>
          <w:sz w:val="22"/>
          <w:szCs w:val="22"/>
        </w:rPr>
      </w:pPr>
    </w:p>
    <w:p w14:paraId="7B198C5E" w14:textId="77777777" w:rsidR="00141B69" w:rsidRPr="00186827" w:rsidRDefault="00141B69" w:rsidP="00186827">
      <w:pPr>
        <w:spacing w:after="0" w:line="240" w:lineRule="auto"/>
        <w:rPr>
          <w:b/>
          <w:sz w:val="22"/>
          <w:szCs w:val="22"/>
        </w:rPr>
      </w:pPr>
      <w:r w:rsidRPr="00186827">
        <w:rPr>
          <w:b/>
          <w:sz w:val="22"/>
          <w:szCs w:val="22"/>
        </w:rPr>
        <w:t>Proszę o potwierdzenie lub sprostowanie, czy dobrze rozumiemy, że nie jest premiowany fakt, że min. 30% uczniów szkoły ma specjalne potrzeby edukacyjne, ale że min 30% uczniów z problemami zostanie objętych wsparciem, np. szkoła ma 100 uczniów, z tego 20 (czyli mniej niż 30%) ma specjalne potrzeby edukacyjne, jeżeli w projekcie założymy wsparcie dla min. 8 z tych 20, co przekroczy wartość 30%, to projekt uzyska dodatkowe 4 punkty. W kryterium nie chodzi o premiowanie szkół, w których min. 30% uczniów wykazuje specjalne potrzeby edukacyjne?  Dodatkowo, czy w przypadku projektów obejmujących kilka szkół wartość 30% musi być spełniona dla każdej szkoły czy średnio dla wszystkich?</w:t>
      </w:r>
    </w:p>
    <w:p w14:paraId="1E2AEA90" w14:textId="77777777" w:rsidR="00141B69" w:rsidRPr="00186827" w:rsidRDefault="00141B69" w:rsidP="00186827">
      <w:pPr>
        <w:pStyle w:val="Default"/>
        <w:spacing w:after="0" w:line="240" w:lineRule="auto"/>
        <w:rPr>
          <w:b/>
          <w:bCs/>
          <w:color w:val="auto"/>
          <w:sz w:val="22"/>
          <w:szCs w:val="22"/>
        </w:rPr>
      </w:pPr>
      <w:r w:rsidRPr="00186827">
        <w:rPr>
          <w:bCs/>
          <w:color w:val="auto"/>
          <w:sz w:val="22"/>
          <w:szCs w:val="22"/>
          <w:u w:val="single"/>
        </w:rPr>
        <w:t>Załącznik nr 1</w:t>
      </w:r>
      <w:r w:rsidRPr="00186827">
        <w:rPr>
          <w:color w:val="auto"/>
          <w:sz w:val="22"/>
          <w:szCs w:val="22"/>
          <w:u w:val="single"/>
        </w:rPr>
        <w:t>:</w:t>
      </w:r>
      <w:r w:rsidRPr="00186827">
        <w:rPr>
          <w:color w:val="auto"/>
          <w:sz w:val="22"/>
          <w:szCs w:val="22"/>
        </w:rPr>
        <w:t xml:space="preserve"> Wyciąg z Kryteriów wyboru projektów zatwierdzonych uchwałą nr 2/15 z dnia 6 maja 2015 r. Komitetu Monitorującego RPO WD 2014-2020 z późniejszymi zmianami, obowiązujących w naborze: RPDS.10.02.01-IZ.00-02-289/18,</w:t>
      </w:r>
      <w:r w:rsidRPr="00186827">
        <w:rPr>
          <w:b/>
          <w:bCs/>
          <w:color w:val="auto"/>
          <w:sz w:val="22"/>
          <w:szCs w:val="22"/>
        </w:rPr>
        <w:t xml:space="preserve"> </w:t>
      </w:r>
      <w:r w:rsidRPr="00186827">
        <w:rPr>
          <w:bCs/>
          <w:color w:val="auto"/>
          <w:sz w:val="22"/>
          <w:szCs w:val="22"/>
          <w:u w:val="single"/>
        </w:rPr>
        <w:t>a) Kryteria premiujące dla Działania 10.2 – z wyłączeniem konkursów objętych mechanizmem ZIT, kryterium nr 9,</w:t>
      </w:r>
      <w:r w:rsidRPr="00186827">
        <w:rPr>
          <w:b/>
          <w:bCs/>
          <w:color w:val="auto"/>
          <w:sz w:val="22"/>
          <w:szCs w:val="22"/>
        </w:rPr>
        <w:t xml:space="preserve"> </w:t>
      </w:r>
    </w:p>
    <w:p w14:paraId="6F7545E4" w14:textId="77777777" w:rsidR="00141B69" w:rsidRPr="00186827" w:rsidRDefault="00141B69" w:rsidP="00186827">
      <w:pPr>
        <w:pStyle w:val="Default"/>
        <w:spacing w:after="0" w:line="240" w:lineRule="auto"/>
        <w:rPr>
          <w:color w:val="auto"/>
          <w:sz w:val="22"/>
          <w:szCs w:val="22"/>
        </w:rPr>
      </w:pPr>
      <w:r w:rsidRPr="00186827">
        <w:rPr>
          <w:color w:val="auto"/>
          <w:sz w:val="22"/>
          <w:szCs w:val="22"/>
        </w:rPr>
        <w:t xml:space="preserve">Czy projekt jest realizowany dla uczniów: </w:t>
      </w:r>
    </w:p>
    <w:p w14:paraId="010722C9" w14:textId="77777777" w:rsidR="00141B69" w:rsidRPr="00186827" w:rsidRDefault="00141B69" w:rsidP="00186827">
      <w:pPr>
        <w:pStyle w:val="Default"/>
        <w:spacing w:after="0" w:line="240" w:lineRule="auto"/>
        <w:rPr>
          <w:color w:val="auto"/>
          <w:sz w:val="22"/>
          <w:szCs w:val="22"/>
        </w:rPr>
      </w:pPr>
      <w:r w:rsidRPr="00186827">
        <w:rPr>
          <w:color w:val="auto"/>
          <w:sz w:val="22"/>
          <w:szCs w:val="22"/>
        </w:rPr>
        <w:t>(…..)</w:t>
      </w:r>
    </w:p>
    <w:p w14:paraId="09CE1C50" w14:textId="77777777" w:rsidR="00141B69" w:rsidRPr="00186827" w:rsidRDefault="00141B69" w:rsidP="00186827">
      <w:pPr>
        <w:pStyle w:val="Default"/>
        <w:spacing w:after="0" w:line="240" w:lineRule="auto"/>
        <w:rPr>
          <w:color w:val="auto"/>
          <w:sz w:val="22"/>
          <w:szCs w:val="22"/>
        </w:rPr>
      </w:pPr>
      <w:r w:rsidRPr="00186827">
        <w:rPr>
          <w:color w:val="auto"/>
          <w:sz w:val="22"/>
          <w:szCs w:val="22"/>
        </w:rPr>
        <w:t xml:space="preserve">- </w:t>
      </w:r>
      <w:r w:rsidRPr="00186827">
        <w:rPr>
          <w:color w:val="auto"/>
          <w:sz w:val="22"/>
          <w:szCs w:val="22"/>
          <w:u w:val="single"/>
        </w:rPr>
        <w:t>szkół, w których zaplanowano działania dla co najmniej 30% uczniów danej szkoły, którzy wykazują specjalne potrzeby edukacyjne i rozwojowe</w:t>
      </w:r>
      <w:r w:rsidRPr="00186827">
        <w:rPr>
          <w:b/>
          <w:bCs/>
          <w:color w:val="auto"/>
          <w:sz w:val="22"/>
          <w:szCs w:val="22"/>
          <w:u w:val="single"/>
        </w:rPr>
        <w:t xml:space="preserve"> </w:t>
      </w:r>
      <w:r w:rsidRPr="00186827">
        <w:rPr>
          <w:color w:val="auto"/>
          <w:sz w:val="22"/>
          <w:szCs w:val="22"/>
          <w:u w:val="single"/>
        </w:rPr>
        <w:t xml:space="preserve">w wyniku okoliczności określonych w Rozporządzeniu Ministra Edukacji Narodowej z </w:t>
      </w:r>
      <w:proofErr w:type="spellStart"/>
      <w:r w:rsidRPr="00186827">
        <w:rPr>
          <w:color w:val="auto"/>
          <w:sz w:val="22"/>
          <w:szCs w:val="22"/>
          <w:u w:val="single"/>
        </w:rPr>
        <w:t>dn</w:t>
      </w:r>
      <w:proofErr w:type="spellEnd"/>
      <w:r w:rsidRPr="00186827">
        <w:rPr>
          <w:color w:val="auto"/>
          <w:sz w:val="22"/>
          <w:szCs w:val="22"/>
          <w:u w:val="single"/>
        </w:rPr>
        <w:t xml:space="preserve">, którzy wykazują </w:t>
      </w:r>
      <w:proofErr w:type="spellStart"/>
      <w:r w:rsidRPr="00186827">
        <w:rPr>
          <w:color w:val="auto"/>
          <w:sz w:val="22"/>
          <w:szCs w:val="22"/>
          <w:u w:val="single"/>
        </w:rPr>
        <w:t>ia</w:t>
      </w:r>
      <w:proofErr w:type="spellEnd"/>
      <w:r w:rsidRPr="00186827">
        <w:rPr>
          <w:color w:val="auto"/>
          <w:sz w:val="22"/>
          <w:szCs w:val="22"/>
          <w:u w:val="single"/>
        </w:rPr>
        <w:t xml:space="preserve"> 9 sierpnia 2017 r. w sprawie zasad organizacji i udzielania pomocy psychologiczno-pedagogicznej w publicznych przedszkolach, szkołach i placówkach?</w:t>
      </w:r>
      <w:r w:rsidRPr="00186827">
        <w:rPr>
          <w:color w:val="auto"/>
          <w:sz w:val="22"/>
          <w:szCs w:val="22"/>
        </w:rPr>
        <w:t xml:space="preserve"> </w:t>
      </w:r>
    </w:p>
    <w:p w14:paraId="4320F1BF" w14:textId="77777777" w:rsidR="00141B69" w:rsidRPr="00186827" w:rsidRDefault="00141B69" w:rsidP="00186827">
      <w:pPr>
        <w:pStyle w:val="Default"/>
        <w:spacing w:after="0" w:line="240" w:lineRule="auto"/>
        <w:rPr>
          <w:color w:val="auto"/>
          <w:sz w:val="22"/>
          <w:szCs w:val="22"/>
        </w:rPr>
      </w:pPr>
      <w:r w:rsidRPr="00186827">
        <w:rPr>
          <w:color w:val="auto"/>
          <w:sz w:val="22"/>
          <w:szCs w:val="22"/>
        </w:rPr>
        <w:t xml:space="preserve">Kryterium ma za zadanie zapewnić preferencję dla wsparcia szkół i uczniów z największymi i specjalnymi potrzebami edukacyjnymi i rozwojowymi. Kryterium zostanie zweryfikowane na podstawie treści wniosku o dofinansowanie projektu. </w:t>
      </w:r>
    </w:p>
    <w:p w14:paraId="61E6F2B5" w14:textId="77777777" w:rsidR="00141B69" w:rsidRPr="00186827" w:rsidRDefault="00141B69" w:rsidP="00186827">
      <w:pPr>
        <w:spacing w:after="0" w:line="240" w:lineRule="auto"/>
        <w:rPr>
          <w:sz w:val="22"/>
          <w:szCs w:val="22"/>
          <w:u w:val="single"/>
        </w:rPr>
      </w:pPr>
      <w:r w:rsidRPr="00186827">
        <w:rPr>
          <w:sz w:val="22"/>
          <w:szCs w:val="22"/>
          <w:u w:val="single"/>
        </w:rPr>
        <w:t>Zgodnie z zapisami tego kryterium, punkty otrzyma szkoła, w której minimum 30% uczniów ma stwierdzone specjalne potrzeby edukacyjne i rozwojowe i ci uczniowie będą objęci projektem.</w:t>
      </w:r>
    </w:p>
    <w:p w14:paraId="73F9E277" w14:textId="77777777" w:rsidR="00141B69" w:rsidRPr="00186827" w:rsidRDefault="00141B69" w:rsidP="00186827">
      <w:pPr>
        <w:spacing w:after="0" w:line="240" w:lineRule="auto"/>
        <w:rPr>
          <w:sz w:val="22"/>
          <w:szCs w:val="22"/>
          <w:u w:val="single"/>
        </w:rPr>
      </w:pPr>
      <w:r w:rsidRPr="00186827">
        <w:rPr>
          <w:sz w:val="22"/>
          <w:szCs w:val="22"/>
          <w:u w:val="single"/>
        </w:rPr>
        <w:t>Jeśli projektem objęte jest kilka szkół, wystarczy że w jednej szkole jest spełnione to kryterium, żeby projekt otrzymał premię.</w:t>
      </w:r>
    </w:p>
    <w:p w14:paraId="5471F1D4" w14:textId="77777777" w:rsidR="00141B69" w:rsidRPr="00186827" w:rsidRDefault="00141B69" w:rsidP="00186827">
      <w:pPr>
        <w:spacing w:after="0" w:line="240" w:lineRule="auto"/>
        <w:rPr>
          <w:sz w:val="22"/>
          <w:szCs w:val="22"/>
        </w:rPr>
      </w:pPr>
    </w:p>
    <w:p w14:paraId="325742EF" w14:textId="77777777" w:rsidR="00141B69" w:rsidRPr="00186827" w:rsidRDefault="00141B69" w:rsidP="00186827">
      <w:pPr>
        <w:spacing w:after="0" w:line="240" w:lineRule="auto"/>
        <w:rPr>
          <w:b/>
          <w:sz w:val="22"/>
          <w:szCs w:val="22"/>
        </w:rPr>
      </w:pPr>
      <w:r w:rsidRPr="00186827">
        <w:rPr>
          <w:b/>
          <w:sz w:val="22"/>
          <w:szCs w:val="22"/>
        </w:rPr>
        <w:t>Czy po przekroczeniu w budżecie projektu kwoty 100000 Euro tj. 418080zł  automatycznie projekt przechodzi na rozliczenie na podstawie faktycznie poniesionych kosztów?</w:t>
      </w:r>
    </w:p>
    <w:p w14:paraId="58AF9A66" w14:textId="77777777" w:rsidR="00141B69" w:rsidRPr="00186827" w:rsidRDefault="00141B69" w:rsidP="00186827">
      <w:pPr>
        <w:pStyle w:val="Default"/>
        <w:spacing w:after="0" w:line="240" w:lineRule="auto"/>
        <w:rPr>
          <w:color w:val="auto"/>
          <w:sz w:val="22"/>
          <w:szCs w:val="22"/>
        </w:rPr>
      </w:pPr>
      <w:r w:rsidRPr="00186827">
        <w:rPr>
          <w:color w:val="auto"/>
          <w:sz w:val="22"/>
          <w:szCs w:val="22"/>
        </w:rPr>
        <w:t>W Regulaminie konkursu rozdział 30 Szczegółowy budżet projektu</w:t>
      </w:r>
      <w:r w:rsidRPr="00186827">
        <w:rPr>
          <w:b/>
          <w:bCs/>
          <w:color w:val="auto"/>
          <w:sz w:val="22"/>
          <w:szCs w:val="22"/>
        </w:rPr>
        <w:t xml:space="preserve"> </w:t>
      </w:r>
      <w:r w:rsidRPr="00186827">
        <w:rPr>
          <w:color w:val="auto"/>
          <w:sz w:val="22"/>
          <w:szCs w:val="22"/>
        </w:rPr>
        <w:t>znajduje się zapis:</w:t>
      </w:r>
    </w:p>
    <w:p w14:paraId="63C31125" w14:textId="77777777" w:rsidR="00141B69" w:rsidRPr="00186827" w:rsidRDefault="00141B69" w:rsidP="00186827">
      <w:pPr>
        <w:pStyle w:val="Default"/>
        <w:spacing w:after="0" w:line="240" w:lineRule="auto"/>
        <w:rPr>
          <w:color w:val="auto"/>
          <w:sz w:val="22"/>
          <w:szCs w:val="22"/>
        </w:rPr>
      </w:pPr>
      <w:r w:rsidRPr="00186827">
        <w:rPr>
          <w:color w:val="auto"/>
          <w:sz w:val="22"/>
          <w:szCs w:val="22"/>
        </w:rPr>
        <w:t>„Koszty projektu są przedstawiane we wniosku o dofinansowanie w formie budżetu zadaniowego. Budżet zadaniowy oznacza przedstawienie kosztów kwalifikowalnych projektu w podziale na zadania merytoryczne, realizowane w ramach kosztów bezpośrednich oraz na koszty pośrednie. W odniesieniu do zadań merytorycznych we wniosku wykazywany jest limit kosztów, które mogą zostać poniesione przez Beneficjenta na ich realizację. (…)</w:t>
      </w:r>
    </w:p>
    <w:p w14:paraId="4D75AD54" w14:textId="77777777" w:rsidR="00141B69" w:rsidRPr="00186827" w:rsidRDefault="00141B69" w:rsidP="00186827">
      <w:pPr>
        <w:pStyle w:val="Default"/>
        <w:spacing w:after="0" w:line="240" w:lineRule="auto"/>
        <w:rPr>
          <w:color w:val="auto"/>
          <w:sz w:val="22"/>
          <w:szCs w:val="22"/>
        </w:rPr>
      </w:pPr>
      <w:r w:rsidRPr="00186827">
        <w:rPr>
          <w:color w:val="auto"/>
          <w:sz w:val="22"/>
          <w:szCs w:val="22"/>
        </w:rPr>
        <w:t xml:space="preserve">W projekcie w ramach kosztów bezpośrednich możliwe jest stosowanie jednej z następujących metod rozliczania: </w:t>
      </w:r>
    </w:p>
    <w:p w14:paraId="36875724" w14:textId="77777777" w:rsidR="00141B69" w:rsidRPr="00186827" w:rsidRDefault="00141B69" w:rsidP="00186827">
      <w:pPr>
        <w:pStyle w:val="Default"/>
        <w:spacing w:after="0" w:line="240" w:lineRule="auto"/>
        <w:rPr>
          <w:color w:val="auto"/>
          <w:sz w:val="22"/>
          <w:szCs w:val="22"/>
        </w:rPr>
      </w:pPr>
      <w:r w:rsidRPr="00186827">
        <w:rPr>
          <w:color w:val="auto"/>
          <w:sz w:val="22"/>
          <w:szCs w:val="22"/>
        </w:rPr>
        <w:t xml:space="preserve">a) </w:t>
      </w:r>
      <w:r w:rsidRPr="00186827">
        <w:rPr>
          <w:bCs/>
          <w:color w:val="auto"/>
          <w:sz w:val="22"/>
          <w:szCs w:val="22"/>
          <w:u w:val="single"/>
        </w:rPr>
        <w:t>na podstawie rzeczywiście poniesionych wydatków w przypadku projektów, w których wartość wkładu publicznego</w:t>
      </w:r>
      <w:r w:rsidRPr="00186827">
        <w:rPr>
          <w:color w:val="auto"/>
          <w:sz w:val="22"/>
          <w:szCs w:val="22"/>
          <w:u w:val="single"/>
        </w:rPr>
        <w:t xml:space="preserve"> (środków publicznych) </w:t>
      </w:r>
      <w:r w:rsidRPr="00186827">
        <w:rPr>
          <w:bCs/>
          <w:color w:val="auto"/>
          <w:sz w:val="22"/>
          <w:szCs w:val="22"/>
          <w:u w:val="single"/>
        </w:rPr>
        <w:t>przekracza wyrażoną w PLN równowartość 100 000 EUR;</w:t>
      </w:r>
      <w:r w:rsidRPr="00186827">
        <w:rPr>
          <w:color w:val="auto"/>
          <w:sz w:val="22"/>
          <w:szCs w:val="22"/>
        </w:rPr>
        <w:t xml:space="preserve"> </w:t>
      </w:r>
    </w:p>
    <w:p w14:paraId="0126E1F0" w14:textId="77777777" w:rsidR="00141B69" w:rsidRPr="00186827" w:rsidRDefault="00141B69" w:rsidP="00186827">
      <w:pPr>
        <w:pStyle w:val="Default"/>
        <w:spacing w:after="0" w:line="240" w:lineRule="auto"/>
        <w:rPr>
          <w:color w:val="auto"/>
          <w:sz w:val="22"/>
          <w:szCs w:val="22"/>
        </w:rPr>
      </w:pPr>
      <w:r w:rsidRPr="00186827">
        <w:rPr>
          <w:color w:val="auto"/>
          <w:sz w:val="22"/>
          <w:szCs w:val="22"/>
        </w:rPr>
        <w:t xml:space="preserve">b) </w:t>
      </w:r>
      <w:r w:rsidRPr="00186827">
        <w:rPr>
          <w:bCs/>
          <w:color w:val="auto"/>
          <w:sz w:val="22"/>
          <w:szCs w:val="22"/>
        </w:rPr>
        <w:t>kwot ryczałtowych</w:t>
      </w:r>
      <w:r w:rsidRPr="00186827">
        <w:rPr>
          <w:color w:val="auto"/>
          <w:sz w:val="22"/>
          <w:szCs w:val="22"/>
        </w:rPr>
        <w:t xml:space="preserve"> - w przypadku projektów, w </w:t>
      </w:r>
      <w:r w:rsidRPr="00186827">
        <w:rPr>
          <w:bCs/>
          <w:color w:val="auto"/>
          <w:sz w:val="22"/>
          <w:szCs w:val="22"/>
        </w:rPr>
        <w:t>których wartość wkładu publicznego</w:t>
      </w:r>
      <w:r w:rsidRPr="00186827">
        <w:rPr>
          <w:color w:val="auto"/>
          <w:sz w:val="22"/>
          <w:szCs w:val="22"/>
        </w:rPr>
        <w:t xml:space="preserve"> (środków publicznych) </w:t>
      </w:r>
      <w:r w:rsidRPr="00186827">
        <w:rPr>
          <w:bCs/>
          <w:color w:val="auto"/>
          <w:sz w:val="22"/>
          <w:szCs w:val="22"/>
        </w:rPr>
        <w:t>nie przekracza wyrażonej w PLN równowartości 100 000 EUR</w:t>
      </w:r>
      <w:r w:rsidRPr="00186827">
        <w:rPr>
          <w:color w:val="auto"/>
          <w:sz w:val="22"/>
          <w:szCs w:val="22"/>
        </w:rPr>
        <w:t>. (….)</w:t>
      </w:r>
    </w:p>
    <w:p w14:paraId="4BB67034" w14:textId="77777777" w:rsidR="00141B69" w:rsidRPr="00186827" w:rsidRDefault="00141B69" w:rsidP="00186827">
      <w:pPr>
        <w:pStyle w:val="Default"/>
        <w:spacing w:after="0" w:line="240" w:lineRule="auto"/>
        <w:rPr>
          <w:color w:val="auto"/>
          <w:sz w:val="22"/>
          <w:szCs w:val="22"/>
        </w:rPr>
      </w:pPr>
      <w:r w:rsidRPr="00186827">
        <w:rPr>
          <w:color w:val="auto"/>
          <w:sz w:val="22"/>
          <w:szCs w:val="22"/>
        </w:rPr>
        <w:lastRenderedPageBreak/>
        <w:t xml:space="preserve">Przez wkład publiczny należy rozumieć wszystkie środki publiczne w projekcie, a więc sumę dofinansowania (środki EFS + dotacja celowa z budżetu państwa) wraz z wkładem własnym beneficjenta pochodzącym ze środków publicznych np. </w:t>
      </w:r>
      <w:proofErr w:type="spellStart"/>
      <w:r w:rsidRPr="00186827">
        <w:rPr>
          <w:color w:val="auto"/>
          <w:sz w:val="22"/>
          <w:szCs w:val="22"/>
        </w:rPr>
        <w:t>jst</w:t>
      </w:r>
      <w:proofErr w:type="spellEnd"/>
      <w:r w:rsidRPr="00186827">
        <w:rPr>
          <w:color w:val="auto"/>
          <w:sz w:val="22"/>
          <w:szCs w:val="22"/>
        </w:rPr>
        <w:t>.”</w:t>
      </w:r>
    </w:p>
    <w:p w14:paraId="30FB67B0" w14:textId="77777777" w:rsidR="00141B69" w:rsidRPr="00186827" w:rsidRDefault="00141B69" w:rsidP="00186827">
      <w:pPr>
        <w:pStyle w:val="Default"/>
        <w:spacing w:after="0" w:line="240" w:lineRule="auto"/>
        <w:rPr>
          <w:bCs/>
          <w:color w:val="auto"/>
          <w:sz w:val="22"/>
          <w:szCs w:val="22"/>
          <w:u w:val="single"/>
        </w:rPr>
      </w:pPr>
      <w:r w:rsidRPr="00186827">
        <w:rPr>
          <w:bCs/>
          <w:color w:val="auto"/>
          <w:sz w:val="22"/>
          <w:szCs w:val="22"/>
          <w:u w:val="single"/>
        </w:rPr>
        <w:t>Tak więc, Beneficjent planując wydatki budżetu wie, jaka będzie wysokość kosztów bezpośrednich projektu, stąd również będzie wiedział, jaką zastosuje metodę rozliczania.</w:t>
      </w:r>
    </w:p>
    <w:p w14:paraId="37C5A65A" w14:textId="77777777" w:rsidR="00141B69" w:rsidRPr="00186827" w:rsidRDefault="00141B69" w:rsidP="00186827">
      <w:pPr>
        <w:spacing w:after="0" w:line="240" w:lineRule="auto"/>
        <w:rPr>
          <w:sz w:val="22"/>
          <w:szCs w:val="22"/>
        </w:rPr>
      </w:pPr>
    </w:p>
    <w:p w14:paraId="348B9540" w14:textId="77777777" w:rsidR="00141B69" w:rsidRPr="00186827" w:rsidRDefault="00141B69" w:rsidP="00186827">
      <w:pPr>
        <w:spacing w:after="0" w:line="240" w:lineRule="auto"/>
        <w:rPr>
          <w:b/>
          <w:sz w:val="22"/>
          <w:szCs w:val="22"/>
        </w:rPr>
      </w:pPr>
      <w:r w:rsidRPr="00186827">
        <w:rPr>
          <w:b/>
          <w:sz w:val="22"/>
          <w:szCs w:val="22"/>
        </w:rPr>
        <w:t>Czy we wskaźnikach projektowych (własnych) musimy uwzględnić frekwencję uczestników zajęć na zakończenie zadania. Jeśli tak to w jakiej minimalnej wysokości?</w:t>
      </w:r>
    </w:p>
    <w:p w14:paraId="69E987D2" w14:textId="77777777" w:rsidR="00141B69" w:rsidRPr="00186827" w:rsidRDefault="00141B69" w:rsidP="00186827">
      <w:pPr>
        <w:pStyle w:val="Default"/>
        <w:spacing w:after="0" w:line="240" w:lineRule="auto"/>
        <w:rPr>
          <w:color w:val="auto"/>
          <w:sz w:val="22"/>
          <w:szCs w:val="22"/>
          <w:u w:val="single"/>
        </w:rPr>
      </w:pPr>
      <w:r w:rsidRPr="00186827">
        <w:rPr>
          <w:bCs/>
          <w:color w:val="auto"/>
          <w:sz w:val="22"/>
          <w:szCs w:val="22"/>
          <w:u w:val="single"/>
        </w:rPr>
        <w:t>Jeśli beneficjent przyjmuje w projekcie własne wskaźniki projektowe</w:t>
      </w:r>
      <w:r w:rsidRPr="00186827">
        <w:rPr>
          <w:color w:val="auto"/>
          <w:sz w:val="22"/>
          <w:szCs w:val="22"/>
          <w:u w:val="single"/>
        </w:rPr>
        <w:t xml:space="preserve">, </w:t>
      </w:r>
      <w:r w:rsidRPr="00186827">
        <w:rPr>
          <w:bCs/>
          <w:color w:val="auto"/>
          <w:sz w:val="22"/>
          <w:szCs w:val="22"/>
          <w:u w:val="single"/>
        </w:rPr>
        <w:t>zobowiązany jest</w:t>
      </w:r>
      <w:r w:rsidRPr="00186827">
        <w:rPr>
          <w:color w:val="auto"/>
          <w:sz w:val="22"/>
          <w:szCs w:val="22"/>
        </w:rPr>
        <w:t xml:space="preserve"> zgodnie z załącznikiem nr 2: Lista wskaźników na poziomie projektu dla Działania 10.2 Zapewnienie równego dostępu do wysokiej jakości edukacji podstawowej, gimnazjalnej i ponadgimnazjalnej, str. 10,</w:t>
      </w:r>
      <w:r w:rsidRPr="00186827">
        <w:rPr>
          <w:b/>
          <w:bCs/>
          <w:color w:val="auto"/>
          <w:sz w:val="22"/>
          <w:szCs w:val="22"/>
        </w:rPr>
        <w:t xml:space="preserve"> </w:t>
      </w:r>
      <w:r w:rsidRPr="00186827">
        <w:rPr>
          <w:bCs/>
          <w:color w:val="auto"/>
          <w:sz w:val="22"/>
          <w:szCs w:val="22"/>
          <w:u w:val="single"/>
        </w:rPr>
        <w:t>nazwać te wskaźniki, określić ich wartości bazowe, wartości docelowe, źródła weryfikacji / pozyskania danych do pomiaru wskaźnika oraz jednostki pomiaru i częstotliwości pomiaru.</w:t>
      </w:r>
      <w:r w:rsidRPr="00186827">
        <w:rPr>
          <w:color w:val="auto"/>
          <w:sz w:val="22"/>
          <w:szCs w:val="22"/>
          <w:u w:val="single"/>
        </w:rPr>
        <w:t xml:space="preserve"> </w:t>
      </w:r>
    </w:p>
    <w:p w14:paraId="3F0C7FBF" w14:textId="77777777" w:rsidR="00141B69" w:rsidRPr="00186827" w:rsidRDefault="00141B69" w:rsidP="00186827">
      <w:pPr>
        <w:pStyle w:val="Default"/>
        <w:spacing w:after="0" w:line="240" w:lineRule="auto"/>
        <w:rPr>
          <w:color w:val="auto"/>
          <w:sz w:val="22"/>
          <w:szCs w:val="22"/>
        </w:rPr>
      </w:pPr>
      <w:r w:rsidRPr="00186827">
        <w:rPr>
          <w:color w:val="auto"/>
          <w:sz w:val="22"/>
          <w:szCs w:val="22"/>
        </w:rPr>
        <w:t xml:space="preserve">Należy więc stosować zasady dotyczące odpowiednio wskaźników produktu lub wskaźników rezultatów, opierając się na regule CREAM, czyli wskaźniki te powinny być: </w:t>
      </w:r>
    </w:p>
    <w:p w14:paraId="5D8D90E9" w14:textId="77777777" w:rsidR="00141B69" w:rsidRPr="00186827" w:rsidRDefault="00141B69" w:rsidP="00186827">
      <w:pPr>
        <w:numPr>
          <w:ilvl w:val="0"/>
          <w:numId w:val="10"/>
        </w:numPr>
        <w:autoSpaceDE w:val="0"/>
        <w:autoSpaceDN w:val="0"/>
        <w:spacing w:after="0" w:line="240" w:lineRule="auto"/>
        <w:contextualSpacing/>
        <w:rPr>
          <w:rFonts w:eastAsia="Times New Roman"/>
          <w:sz w:val="22"/>
          <w:szCs w:val="22"/>
        </w:rPr>
      </w:pPr>
      <w:r w:rsidRPr="00186827">
        <w:rPr>
          <w:rFonts w:eastAsia="Times New Roman"/>
          <w:sz w:val="22"/>
          <w:szCs w:val="22"/>
        </w:rPr>
        <w:t xml:space="preserve">Precyzyjne – jasno zdefiniowane i bezsporne (C - </w:t>
      </w:r>
      <w:proofErr w:type="spellStart"/>
      <w:r w:rsidRPr="00186827">
        <w:rPr>
          <w:rFonts w:eastAsia="Times New Roman"/>
          <w:sz w:val="22"/>
          <w:szCs w:val="22"/>
        </w:rPr>
        <w:t>clear</w:t>
      </w:r>
      <w:proofErr w:type="spellEnd"/>
      <w:r w:rsidRPr="00186827">
        <w:rPr>
          <w:rFonts w:eastAsia="Times New Roman"/>
          <w:sz w:val="22"/>
          <w:szCs w:val="22"/>
        </w:rPr>
        <w:t xml:space="preserve">); </w:t>
      </w:r>
    </w:p>
    <w:p w14:paraId="1AFD2246" w14:textId="77777777" w:rsidR="00141B69" w:rsidRPr="00186827" w:rsidRDefault="00141B69" w:rsidP="00186827">
      <w:pPr>
        <w:numPr>
          <w:ilvl w:val="0"/>
          <w:numId w:val="10"/>
        </w:numPr>
        <w:autoSpaceDE w:val="0"/>
        <w:autoSpaceDN w:val="0"/>
        <w:spacing w:after="0" w:line="240" w:lineRule="auto"/>
        <w:contextualSpacing/>
        <w:rPr>
          <w:rFonts w:eastAsia="Times New Roman"/>
          <w:sz w:val="22"/>
          <w:szCs w:val="22"/>
        </w:rPr>
      </w:pPr>
      <w:r w:rsidRPr="00186827">
        <w:rPr>
          <w:rFonts w:eastAsia="Times New Roman"/>
          <w:sz w:val="22"/>
          <w:szCs w:val="22"/>
        </w:rPr>
        <w:t xml:space="preserve">Odpowiadające przedmiotowi pomiaru i jego oceny (R - </w:t>
      </w:r>
      <w:proofErr w:type="spellStart"/>
      <w:r w:rsidRPr="00186827">
        <w:rPr>
          <w:rFonts w:eastAsia="Times New Roman"/>
          <w:sz w:val="22"/>
          <w:szCs w:val="22"/>
        </w:rPr>
        <w:t>relevant</w:t>
      </w:r>
      <w:proofErr w:type="spellEnd"/>
      <w:r w:rsidRPr="00186827">
        <w:rPr>
          <w:rFonts w:eastAsia="Times New Roman"/>
          <w:sz w:val="22"/>
          <w:szCs w:val="22"/>
        </w:rPr>
        <w:t xml:space="preserve">); </w:t>
      </w:r>
    </w:p>
    <w:p w14:paraId="7C1892EB" w14:textId="77777777" w:rsidR="00141B69" w:rsidRPr="00186827" w:rsidRDefault="00141B69" w:rsidP="00186827">
      <w:pPr>
        <w:numPr>
          <w:ilvl w:val="0"/>
          <w:numId w:val="10"/>
        </w:numPr>
        <w:autoSpaceDE w:val="0"/>
        <w:autoSpaceDN w:val="0"/>
        <w:spacing w:after="0" w:line="240" w:lineRule="auto"/>
        <w:contextualSpacing/>
        <w:rPr>
          <w:rFonts w:eastAsia="Times New Roman"/>
          <w:sz w:val="22"/>
          <w:szCs w:val="22"/>
        </w:rPr>
      </w:pPr>
      <w:r w:rsidRPr="00186827">
        <w:rPr>
          <w:rFonts w:eastAsia="Times New Roman"/>
          <w:sz w:val="22"/>
          <w:szCs w:val="22"/>
        </w:rPr>
        <w:t xml:space="preserve">Ekonomiczne – mogą być mierzone w ramach racjonalnych kosztów (E – </w:t>
      </w:r>
      <w:proofErr w:type="spellStart"/>
      <w:r w:rsidRPr="00186827">
        <w:rPr>
          <w:rFonts w:eastAsia="Times New Roman"/>
          <w:sz w:val="22"/>
          <w:szCs w:val="22"/>
        </w:rPr>
        <w:t>economic</w:t>
      </w:r>
      <w:proofErr w:type="spellEnd"/>
      <w:r w:rsidRPr="00186827">
        <w:rPr>
          <w:rFonts w:eastAsia="Times New Roman"/>
          <w:sz w:val="22"/>
          <w:szCs w:val="22"/>
        </w:rPr>
        <w:t xml:space="preserve">); </w:t>
      </w:r>
    </w:p>
    <w:p w14:paraId="55C94A1D" w14:textId="77777777" w:rsidR="00141B69" w:rsidRPr="00186827" w:rsidRDefault="00141B69" w:rsidP="00186827">
      <w:pPr>
        <w:numPr>
          <w:ilvl w:val="0"/>
          <w:numId w:val="10"/>
        </w:numPr>
        <w:autoSpaceDE w:val="0"/>
        <w:autoSpaceDN w:val="0"/>
        <w:spacing w:after="0" w:line="240" w:lineRule="auto"/>
        <w:contextualSpacing/>
        <w:rPr>
          <w:rFonts w:eastAsia="Times New Roman"/>
          <w:sz w:val="22"/>
          <w:szCs w:val="22"/>
        </w:rPr>
      </w:pPr>
      <w:r w:rsidRPr="00186827">
        <w:rPr>
          <w:rFonts w:eastAsia="Times New Roman"/>
          <w:sz w:val="22"/>
          <w:szCs w:val="22"/>
        </w:rPr>
        <w:t xml:space="preserve">Adekwatne – dostarczające wystarczającej informacji nt. realizacji projektu (A – </w:t>
      </w:r>
      <w:proofErr w:type="spellStart"/>
      <w:r w:rsidRPr="00186827">
        <w:rPr>
          <w:rFonts w:eastAsia="Times New Roman"/>
          <w:sz w:val="22"/>
          <w:szCs w:val="22"/>
        </w:rPr>
        <w:t>adequate</w:t>
      </w:r>
      <w:proofErr w:type="spellEnd"/>
      <w:r w:rsidRPr="00186827">
        <w:rPr>
          <w:rFonts w:eastAsia="Times New Roman"/>
          <w:sz w:val="22"/>
          <w:szCs w:val="22"/>
        </w:rPr>
        <w:t xml:space="preserve">); </w:t>
      </w:r>
    </w:p>
    <w:p w14:paraId="262D2768" w14:textId="77777777" w:rsidR="00141B69" w:rsidRPr="00186827" w:rsidRDefault="00141B69" w:rsidP="00186827">
      <w:pPr>
        <w:numPr>
          <w:ilvl w:val="0"/>
          <w:numId w:val="10"/>
        </w:numPr>
        <w:autoSpaceDE w:val="0"/>
        <w:autoSpaceDN w:val="0"/>
        <w:spacing w:after="0" w:line="240" w:lineRule="auto"/>
        <w:rPr>
          <w:rFonts w:eastAsia="Times New Roman"/>
          <w:sz w:val="22"/>
          <w:szCs w:val="22"/>
        </w:rPr>
      </w:pPr>
      <w:r w:rsidRPr="00186827">
        <w:rPr>
          <w:rFonts w:eastAsia="Times New Roman"/>
          <w:bCs/>
          <w:sz w:val="22"/>
          <w:szCs w:val="22"/>
          <w:u w:val="single"/>
        </w:rPr>
        <w:t>Mierzalne – łatwe do zmierzenia i podlegające niezależnej walidacji</w:t>
      </w:r>
      <w:r w:rsidRPr="00186827">
        <w:rPr>
          <w:rFonts w:eastAsia="Times New Roman"/>
          <w:sz w:val="22"/>
          <w:szCs w:val="22"/>
        </w:rPr>
        <w:t xml:space="preserve"> (M – </w:t>
      </w:r>
      <w:proofErr w:type="spellStart"/>
      <w:r w:rsidRPr="00186827">
        <w:rPr>
          <w:rFonts w:eastAsia="Times New Roman"/>
          <w:sz w:val="22"/>
          <w:szCs w:val="22"/>
        </w:rPr>
        <w:t>monitorable</w:t>
      </w:r>
      <w:proofErr w:type="spellEnd"/>
      <w:r w:rsidRPr="00186827">
        <w:rPr>
          <w:rFonts w:eastAsia="Times New Roman"/>
          <w:sz w:val="22"/>
          <w:szCs w:val="22"/>
        </w:rPr>
        <w:t xml:space="preserve">). </w:t>
      </w:r>
    </w:p>
    <w:p w14:paraId="2D4D97B3" w14:textId="77777777" w:rsidR="00141B69" w:rsidRPr="00186827" w:rsidRDefault="00141B69" w:rsidP="00186827">
      <w:pPr>
        <w:autoSpaceDE w:val="0"/>
        <w:autoSpaceDN w:val="0"/>
        <w:spacing w:after="0" w:line="240" w:lineRule="auto"/>
        <w:rPr>
          <w:sz w:val="22"/>
          <w:szCs w:val="22"/>
        </w:rPr>
      </w:pPr>
    </w:p>
    <w:p w14:paraId="14C17C7B" w14:textId="77777777" w:rsidR="00141B69" w:rsidRPr="00186827" w:rsidRDefault="00141B69" w:rsidP="00186827">
      <w:pPr>
        <w:spacing w:after="0" w:line="240" w:lineRule="auto"/>
        <w:rPr>
          <w:b/>
          <w:sz w:val="22"/>
          <w:szCs w:val="22"/>
        </w:rPr>
      </w:pPr>
      <w:r w:rsidRPr="00186827">
        <w:rPr>
          <w:b/>
          <w:sz w:val="22"/>
          <w:szCs w:val="22"/>
        </w:rPr>
        <w:t xml:space="preserve">Czy w budżecie projektu, (rozliczanego na podst. rzeczywistych wydatków), należy ujmować (wartość poniżej 3500 zł) w odrębnych pozycjach zakup poszczególnych elementów wyposażenia (np. pracowni przyrodniczej lub matematycznej), czy można próbować grupować je w zestawy, komplety itp. Przy objęciu wsparciem w ramach jednego projektu 7 szkół, ujmowanie pojedynczych elementów wyposażenia  spowoduje bardzo dużą liczbę pozycji w budżecie. </w:t>
      </w:r>
    </w:p>
    <w:p w14:paraId="5DD134FA" w14:textId="77777777" w:rsidR="00174A09" w:rsidRPr="00186827" w:rsidRDefault="00174A09" w:rsidP="00186827">
      <w:pPr>
        <w:pStyle w:val="Default"/>
        <w:spacing w:after="0" w:line="240" w:lineRule="auto"/>
        <w:rPr>
          <w:sz w:val="22"/>
          <w:szCs w:val="22"/>
        </w:rPr>
      </w:pPr>
      <w:r w:rsidRPr="00186827">
        <w:rPr>
          <w:sz w:val="22"/>
          <w:szCs w:val="22"/>
        </w:rPr>
        <w:t>Zgodnie z instrukcją wypełniania wniosku o dofinansowanie projektu w ramach</w:t>
      </w:r>
      <w:r w:rsidRPr="00186827">
        <w:rPr>
          <w:b/>
          <w:bCs/>
          <w:sz w:val="22"/>
          <w:szCs w:val="22"/>
        </w:rPr>
        <w:t xml:space="preserve"> </w:t>
      </w:r>
      <w:r w:rsidRPr="00186827">
        <w:rPr>
          <w:sz w:val="22"/>
          <w:szCs w:val="22"/>
        </w:rPr>
        <w:t xml:space="preserve">Regionalnego Programu Operacyjnego Województwa Dolnośląskiego 2014-2020 </w:t>
      </w:r>
      <w:r w:rsidRPr="00186827">
        <w:rPr>
          <w:i/>
          <w:iCs/>
          <w:sz w:val="22"/>
          <w:szCs w:val="22"/>
        </w:rPr>
        <w:t xml:space="preserve">(dla konkursów współfinansowanych z EFS), </w:t>
      </w:r>
      <w:r w:rsidRPr="00186827">
        <w:rPr>
          <w:sz w:val="22"/>
          <w:szCs w:val="22"/>
        </w:rPr>
        <w:t>budżet projektu przedstawiany jest w formie budżetu zadaniowego.</w:t>
      </w:r>
    </w:p>
    <w:p w14:paraId="3DEA40CC" w14:textId="77777777" w:rsidR="00174A09" w:rsidRPr="00186827" w:rsidRDefault="00174A09" w:rsidP="00186827">
      <w:pPr>
        <w:pStyle w:val="Default"/>
        <w:spacing w:after="0" w:line="240" w:lineRule="auto"/>
        <w:rPr>
          <w:sz w:val="22"/>
          <w:szCs w:val="22"/>
        </w:rPr>
      </w:pPr>
      <w:r w:rsidRPr="00186827">
        <w:rPr>
          <w:sz w:val="22"/>
          <w:szCs w:val="22"/>
        </w:rPr>
        <w:t>Do poszczególnych zadań należy przyporządkować planowane wydatki. Przy każdym wydatku ponoszonym w poszczególnych latach w ramach konkretnych zadań należy wprowadzić nazwę wydatku, kategorię danego kosztu (lista rozwijana), jednostkę miary i nazwę podmiotu, który będzie ponosił dany wydatek, a także wpisać liczbę jednostek oraz cenę jednostkową.</w:t>
      </w:r>
    </w:p>
    <w:p w14:paraId="5EC4B41D" w14:textId="77777777" w:rsidR="00174A09" w:rsidRPr="00186827" w:rsidRDefault="00174A09" w:rsidP="00186827">
      <w:pPr>
        <w:spacing w:after="0" w:line="240" w:lineRule="auto"/>
        <w:rPr>
          <w:sz w:val="22"/>
          <w:szCs w:val="22"/>
          <w:u w:val="single"/>
        </w:rPr>
      </w:pPr>
      <w:r w:rsidRPr="00186827">
        <w:rPr>
          <w:bCs/>
          <w:sz w:val="22"/>
          <w:szCs w:val="22"/>
          <w:u w:val="single"/>
        </w:rPr>
        <w:t>Jeśli beneficjent ujmie dany wydatek jako „zestaw ………… (tu nazwa zastawu)”,</w:t>
      </w:r>
      <w:r w:rsidRPr="00186827">
        <w:rPr>
          <w:sz w:val="22"/>
          <w:szCs w:val="22"/>
          <w:u w:val="single"/>
        </w:rPr>
        <w:t xml:space="preserve"> to musi opisać w punkcie 7.10 wniosku o dofinansowanie szczegółowo, co wchodzi w skład tego zestawu, jakie są ceny jednostkowe poszczególnych składowych wchodzących w skład zestawu, poprawnie zsumować wartość zestawu.</w:t>
      </w:r>
    </w:p>
    <w:p w14:paraId="3B3EACDA" w14:textId="77777777" w:rsidR="00141B69" w:rsidRPr="00186827" w:rsidRDefault="00141B69" w:rsidP="00186827">
      <w:pPr>
        <w:spacing w:after="0" w:line="240" w:lineRule="auto"/>
        <w:rPr>
          <w:sz w:val="22"/>
          <w:szCs w:val="22"/>
        </w:rPr>
      </w:pPr>
    </w:p>
    <w:p w14:paraId="6E7A0BBF" w14:textId="77777777" w:rsidR="00174A09" w:rsidRPr="00186827" w:rsidRDefault="00174A09" w:rsidP="00186827">
      <w:pPr>
        <w:spacing w:after="0" w:line="240" w:lineRule="auto"/>
        <w:rPr>
          <w:b/>
          <w:sz w:val="22"/>
          <w:szCs w:val="22"/>
        </w:rPr>
      </w:pPr>
      <w:r w:rsidRPr="00186827">
        <w:rPr>
          <w:b/>
          <w:sz w:val="22"/>
          <w:szCs w:val="22"/>
        </w:rPr>
        <w:t>Czy w świetle kryterium „</w:t>
      </w:r>
      <w:r w:rsidRPr="00186827">
        <w:rPr>
          <w:rFonts w:cs="Arial"/>
          <w:b/>
          <w:sz w:val="22"/>
          <w:szCs w:val="22"/>
        </w:rPr>
        <w:t xml:space="preserve">Czy projekt jest realizowany w szkołach osiągających najsłabsze wyniki edukacyjne w skali regionu?” </w:t>
      </w:r>
      <w:r w:rsidRPr="00186827">
        <w:rPr>
          <w:b/>
          <w:sz w:val="22"/>
          <w:szCs w:val="22"/>
        </w:rPr>
        <w:t>- wystarczy, że jedna szkoła ma najsłabsze wyniki? Inne dwie szkoły, które miałyby zostać objęte wsparciem jeszcze nie miały testu szóstoklasisty, ponieważ działają od niedawna i  mają tylko oddziały do 5kl.</w:t>
      </w:r>
    </w:p>
    <w:p w14:paraId="5B219572" w14:textId="77777777" w:rsidR="00174A09" w:rsidRPr="00186827" w:rsidRDefault="00174A09" w:rsidP="00186827">
      <w:pPr>
        <w:spacing w:after="0" w:line="240" w:lineRule="auto"/>
        <w:rPr>
          <w:rFonts w:cs="Arial"/>
          <w:b/>
          <w:sz w:val="22"/>
          <w:szCs w:val="22"/>
        </w:rPr>
      </w:pPr>
      <w:r w:rsidRPr="00186827">
        <w:rPr>
          <w:sz w:val="22"/>
          <w:szCs w:val="22"/>
        </w:rPr>
        <w:t>W obowiązującym  Załączniku nr 1: Wyciąg z Kryteriów wyboru projektów zatwierdzonych uchwałą nr 2/15 z dnia 6 maja 2015 r. Komitetu Monitorującego RPO WD 2014-2020 z późniejszymi zmianami, obowiązujących w naborze: RPDS.10.02.01-IZ.00-02-289/18,</w:t>
      </w:r>
      <w:r w:rsidRPr="00186827">
        <w:rPr>
          <w:b/>
          <w:bCs/>
          <w:sz w:val="22"/>
          <w:szCs w:val="22"/>
        </w:rPr>
        <w:t xml:space="preserve"> </w:t>
      </w:r>
      <w:r w:rsidRPr="00186827">
        <w:rPr>
          <w:bCs/>
          <w:sz w:val="22"/>
          <w:szCs w:val="22"/>
          <w:u w:val="single"/>
        </w:rPr>
        <w:t>nie ma cytowanego kryterium</w:t>
      </w:r>
      <w:r w:rsidRPr="00186827">
        <w:rPr>
          <w:sz w:val="22"/>
          <w:szCs w:val="22"/>
        </w:rPr>
        <w:t>. To kryterium obowiązywało w poprzednim konkursie.</w:t>
      </w:r>
    </w:p>
    <w:p w14:paraId="326F2862" w14:textId="77777777" w:rsidR="00174A09" w:rsidRPr="00186827" w:rsidRDefault="00174A09" w:rsidP="00186827">
      <w:pPr>
        <w:spacing w:after="0" w:line="240" w:lineRule="auto"/>
        <w:rPr>
          <w:rFonts w:cs="Tahoma"/>
          <w:b/>
          <w:color w:val="000000"/>
          <w:sz w:val="22"/>
          <w:szCs w:val="22"/>
        </w:rPr>
      </w:pPr>
      <w:r w:rsidRPr="00186827">
        <w:rPr>
          <w:rFonts w:cs="Tahoma"/>
          <w:b/>
          <w:color w:val="000000"/>
          <w:sz w:val="22"/>
          <w:szCs w:val="22"/>
        </w:rPr>
        <w:t>Czy oprócz oświadczeń zamieszczonych we wniosku należy do niego dołączyć inne oświadczenia, jeśli tak to jakie i czy wzory są gdzieś do pobrania? Czy oprócz załączników nr 5 i 6 z oświadczeniami dot. kryteriów dostępu, do wniosku należy dołączyć inne załączniki (jakie)?</w:t>
      </w:r>
    </w:p>
    <w:p w14:paraId="6D6CF5A4" w14:textId="77777777" w:rsidR="00174A09" w:rsidRPr="00186827" w:rsidRDefault="00174A09" w:rsidP="00186827">
      <w:pPr>
        <w:pStyle w:val="Default"/>
        <w:spacing w:after="0" w:line="240" w:lineRule="auto"/>
        <w:rPr>
          <w:sz w:val="22"/>
          <w:szCs w:val="22"/>
        </w:rPr>
      </w:pPr>
      <w:r w:rsidRPr="00186827">
        <w:rPr>
          <w:sz w:val="22"/>
          <w:szCs w:val="22"/>
        </w:rPr>
        <w:t xml:space="preserve">Zgodnie z Regulaminem konkursu rozdział 38. Wykaz załączników do wniosku o dofinansowanie, Instytucja Ogłaszająca Konkurs </w:t>
      </w:r>
      <w:r w:rsidRPr="00186827">
        <w:rPr>
          <w:bCs/>
          <w:sz w:val="22"/>
          <w:szCs w:val="22"/>
          <w:u w:val="single"/>
        </w:rPr>
        <w:t>wymaga obligatoryjnie złożenia wraz z wnioskiem o dofinansowanie następujących załączników</w:t>
      </w:r>
      <w:r w:rsidRPr="00186827">
        <w:rPr>
          <w:sz w:val="22"/>
          <w:szCs w:val="22"/>
        </w:rPr>
        <w:t xml:space="preserve"> niezbędnych do przeprowadzenia oceny projektów: </w:t>
      </w:r>
    </w:p>
    <w:p w14:paraId="08187DB5" w14:textId="77777777" w:rsidR="00174A09" w:rsidRPr="00186827" w:rsidRDefault="00174A09" w:rsidP="00186827">
      <w:pPr>
        <w:pStyle w:val="Default"/>
        <w:numPr>
          <w:ilvl w:val="0"/>
          <w:numId w:val="11"/>
        </w:numPr>
        <w:spacing w:after="0" w:line="240" w:lineRule="auto"/>
        <w:rPr>
          <w:bCs/>
          <w:sz w:val="22"/>
          <w:szCs w:val="22"/>
          <w:u w:val="single"/>
        </w:rPr>
      </w:pPr>
      <w:r w:rsidRPr="00186827">
        <w:rPr>
          <w:bCs/>
          <w:sz w:val="22"/>
          <w:szCs w:val="22"/>
          <w:u w:val="single"/>
        </w:rPr>
        <w:lastRenderedPageBreak/>
        <w:t xml:space="preserve">Oświadczenie dotyczące kryterium dostępu nr 5; </w:t>
      </w:r>
    </w:p>
    <w:p w14:paraId="2E9B363D" w14:textId="77777777" w:rsidR="00174A09" w:rsidRPr="00186827" w:rsidRDefault="00174A09" w:rsidP="00186827">
      <w:pPr>
        <w:pStyle w:val="Default"/>
        <w:numPr>
          <w:ilvl w:val="0"/>
          <w:numId w:val="11"/>
        </w:numPr>
        <w:spacing w:after="0" w:line="240" w:lineRule="auto"/>
        <w:rPr>
          <w:bCs/>
          <w:sz w:val="22"/>
          <w:szCs w:val="22"/>
          <w:u w:val="single"/>
        </w:rPr>
      </w:pPr>
      <w:r w:rsidRPr="00186827">
        <w:rPr>
          <w:bCs/>
          <w:sz w:val="22"/>
          <w:szCs w:val="22"/>
          <w:u w:val="single"/>
        </w:rPr>
        <w:t xml:space="preserve">Oświadczenie dotyczące kryterium dostępu nr 6; </w:t>
      </w:r>
    </w:p>
    <w:p w14:paraId="137C7F74" w14:textId="77777777" w:rsidR="00174A09" w:rsidRPr="00186827" w:rsidRDefault="00174A09" w:rsidP="00186827">
      <w:pPr>
        <w:pStyle w:val="Default"/>
        <w:numPr>
          <w:ilvl w:val="0"/>
          <w:numId w:val="11"/>
        </w:numPr>
        <w:spacing w:after="0" w:line="240" w:lineRule="auto"/>
        <w:rPr>
          <w:sz w:val="22"/>
          <w:szCs w:val="22"/>
        </w:rPr>
      </w:pPr>
      <w:r w:rsidRPr="00186827">
        <w:rPr>
          <w:bCs/>
          <w:sz w:val="22"/>
          <w:szCs w:val="22"/>
          <w:u w:val="single"/>
        </w:rPr>
        <w:t>w przypadku, gdy osoba/y wskazana/e w punkcie 2.7 wniosku o dofinansowanie działa/-ją na podstawie pełnomocnictwa lub upoważnienia</w:t>
      </w:r>
      <w:r w:rsidRPr="00186827">
        <w:rPr>
          <w:sz w:val="22"/>
          <w:szCs w:val="22"/>
        </w:rPr>
        <w:t xml:space="preserve"> - skan podpisanego pełnomocnictwa / upoważnienia do reprezentowania Wnioskodawcy załączony w systemie SOWA RPDS; </w:t>
      </w:r>
    </w:p>
    <w:p w14:paraId="2A324EF2" w14:textId="77777777" w:rsidR="00174A09" w:rsidRPr="00186827" w:rsidRDefault="00174A09" w:rsidP="00186827">
      <w:pPr>
        <w:pStyle w:val="Default"/>
        <w:numPr>
          <w:ilvl w:val="0"/>
          <w:numId w:val="11"/>
        </w:numPr>
        <w:spacing w:after="0" w:line="240" w:lineRule="auto"/>
        <w:rPr>
          <w:sz w:val="22"/>
          <w:szCs w:val="22"/>
        </w:rPr>
      </w:pPr>
      <w:r w:rsidRPr="00186827">
        <w:rPr>
          <w:bCs/>
          <w:sz w:val="22"/>
          <w:szCs w:val="22"/>
          <w:u w:val="single"/>
        </w:rPr>
        <w:t>w przypadku wszystkich projektów partnerskich</w:t>
      </w:r>
      <w:r w:rsidRPr="00186827">
        <w:rPr>
          <w:sz w:val="22"/>
          <w:szCs w:val="22"/>
        </w:rPr>
        <w:t xml:space="preserve"> - dokument potwierdzający prawidłowość dokonania wyboru partnerów do projektu przed datą złożenia wniosku o dofinansowanie załączony w systemie SOWA RPDS. </w:t>
      </w:r>
    </w:p>
    <w:p w14:paraId="670B7087" w14:textId="77777777" w:rsidR="00174A09" w:rsidRPr="00186827" w:rsidRDefault="00174A09" w:rsidP="00186827">
      <w:pPr>
        <w:pStyle w:val="Default"/>
        <w:spacing w:after="0" w:line="240" w:lineRule="auto"/>
        <w:rPr>
          <w:sz w:val="22"/>
          <w:szCs w:val="22"/>
        </w:rPr>
      </w:pPr>
      <w:r w:rsidRPr="00186827">
        <w:rPr>
          <w:sz w:val="22"/>
          <w:szCs w:val="22"/>
        </w:rPr>
        <w:t xml:space="preserve">Informuję również, </w:t>
      </w:r>
      <w:r w:rsidRPr="00186827">
        <w:rPr>
          <w:bCs/>
          <w:sz w:val="22"/>
          <w:szCs w:val="22"/>
        </w:rPr>
        <w:t>że</w:t>
      </w:r>
      <w:r w:rsidRPr="00186827">
        <w:rPr>
          <w:b/>
          <w:bCs/>
          <w:sz w:val="22"/>
          <w:szCs w:val="22"/>
        </w:rPr>
        <w:t xml:space="preserve"> </w:t>
      </w:r>
      <w:r w:rsidRPr="00186827">
        <w:rPr>
          <w:bCs/>
          <w:sz w:val="22"/>
          <w:szCs w:val="22"/>
          <w:u w:val="single"/>
        </w:rPr>
        <w:t>Instytucja Ogłaszająca Konkurs nie wymaga żadnych innych dodatkowych oświadczeń niż te, które zawarte są we wniosku o dofinansowanie.</w:t>
      </w:r>
    </w:p>
    <w:p w14:paraId="3CE8EA59" w14:textId="77777777" w:rsidR="00174A09" w:rsidRPr="00186827" w:rsidRDefault="00174A09" w:rsidP="00186827">
      <w:pPr>
        <w:spacing w:after="0" w:line="240" w:lineRule="auto"/>
        <w:rPr>
          <w:rFonts w:cs="Tahoma"/>
          <w:color w:val="000000"/>
          <w:sz w:val="22"/>
          <w:szCs w:val="22"/>
        </w:rPr>
      </w:pPr>
    </w:p>
    <w:p w14:paraId="2F502EAF" w14:textId="77777777" w:rsidR="00CA6CC1" w:rsidRPr="00CA6CC1" w:rsidRDefault="00CA6CC1" w:rsidP="00CA6CC1">
      <w:pPr>
        <w:spacing w:after="0" w:line="240" w:lineRule="auto"/>
        <w:rPr>
          <w:rFonts w:cstheme="minorHAnsi"/>
          <w:b/>
          <w:sz w:val="22"/>
          <w:szCs w:val="22"/>
        </w:rPr>
      </w:pPr>
      <w:r w:rsidRPr="00CA6CC1">
        <w:rPr>
          <w:rFonts w:cstheme="minorHAnsi"/>
          <w:b/>
          <w:sz w:val="22"/>
          <w:szCs w:val="22"/>
        </w:rPr>
        <w:t>Czy wypłata nauczycielom dodatkowego wynagrodzenia rocznego może być wniesiona  jako wkład własny Gminy do projektu?</w:t>
      </w:r>
    </w:p>
    <w:p w14:paraId="321BC119" w14:textId="77777777" w:rsidR="00CA6CC1" w:rsidRPr="00CA6CC1" w:rsidRDefault="00CA6CC1" w:rsidP="00CA6CC1">
      <w:pPr>
        <w:autoSpaceDE w:val="0"/>
        <w:autoSpaceDN w:val="0"/>
        <w:adjustRightInd w:val="0"/>
        <w:spacing w:after="0" w:line="240" w:lineRule="auto"/>
        <w:rPr>
          <w:rFonts w:cstheme="minorHAnsi"/>
          <w:color w:val="000000" w:themeColor="text1"/>
          <w:sz w:val="22"/>
          <w:szCs w:val="22"/>
        </w:rPr>
      </w:pPr>
      <w:r w:rsidRPr="00CA6CC1">
        <w:rPr>
          <w:rFonts w:cstheme="minorHAnsi"/>
          <w:color w:val="000000" w:themeColor="text1"/>
          <w:sz w:val="22"/>
          <w:szCs w:val="22"/>
        </w:rPr>
        <w:t>Wkład własny w formie wynagrodzenia dodatkowego nauczycieli za czas ich faktycznego uczestnictwa w projekcie może być wkładem własnym finansowym pochodzącym ze środków własnych gminy.</w:t>
      </w:r>
    </w:p>
    <w:p w14:paraId="6DCBA788" w14:textId="77777777" w:rsidR="00CA6CC1" w:rsidRPr="00CA6CC1" w:rsidRDefault="00CA6CC1" w:rsidP="00CA6CC1">
      <w:pPr>
        <w:spacing w:after="0" w:line="240" w:lineRule="auto"/>
        <w:rPr>
          <w:rFonts w:cstheme="minorHAnsi"/>
          <w:sz w:val="22"/>
          <w:szCs w:val="22"/>
        </w:rPr>
      </w:pPr>
    </w:p>
    <w:p w14:paraId="38E7093D" w14:textId="77777777" w:rsidR="00CA6CC1" w:rsidRPr="00CA6CC1" w:rsidRDefault="00CA6CC1" w:rsidP="00CA6CC1">
      <w:pPr>
        <w:spacing w:after="0" w:line="240" w:lineRule="auto"/>
        <w:rPr>
          <w:rFonts w:cstheme="minorHAnsi"/>
          <w:sz w:val="22"/>
          <w:szCs w:val="22"/>
        </w:rPr>
      </w:pPr>
      <w:r w:rsidRPr="00CA6CC1">
        <w:rPr>
          <w:rFonts w:cstheme="minorHAnsi"/>
          <w:b/>
          <w:sz w:val="22"/>
          <w:szCs w:val="22"/>
        </w:rPr>
        <w:t>Czy jest możliwość zrealizowania przez szkołę podstawową w ramach naboru zajęć z typu projektu 10.2.A na zajęcia z fizyki i chemii, które rozwiną zainteresowania uczniów (dla klas 6-7 w momencie rozpoczęcia projektu, które będą klasami 7-8 w momencie zakończenia projektu, w tych klasach nie ma zajęć przyrody, tylko jest chemia i fizyka)? Czy  w związku z powyższym Szkoła Podstawowa może realizować zajęcia pozalekcyjne z fizyki, czy tylko z chemii?</w:t>
      </w:r>
      <w:r w:rsidRPr="00CA6CC1">
        <w:rPr>
          <w:rFonts w:cstheme="minorHAnsi"/>
          <w:sz w:val="22"/>
          <w:szCs w:val="22"/>
        </w:rPr>
        <w:t xml:space="preserve"> </w:t>
      </w:r>
    </w:p>
    <w:p w14:paraId="125A3451" w14:textId="77777777" w:rsidR="00CA6CC1" w:rsidRPr="00CA6CC1" w:rsidRDefault="00CA6CC1" w:rsidP="00CA6CC1">
      <w:pPr>
        <w:spacing w:after="0" w:line="240" w:lineRule="auto"/>
        <w:rPr>
          <w:rFonts w:cstheme="minorHAnsi"/>
          <w:sz w:val="22"/>
          <w:szCs w:val="22"/>
        </w:rPr>
      </w:pPr>
      <w:r w:rsidRPr="00CA6CC1">
        <w:rPr>
          <w:rFonts w:cstheme="minorHAnsi"/>
          <w:sz w:val="22"/>
          <w:szCs w:val="22"/>
        </w:rPr>
        <w:t xml:space="preserve">W projekcie można zaplanować takie zajęcia </w:t>
      </w:r>
      <w:r w:rsidRPr="00CA6CC1">
        <w:rPr>
          <w:rFonts w:cstheme="minorHAnsi"/>
          <w:color w:val="000000" w:themeColor="text1"/>
          <w:sz w:val="22"/>
          <w:szCs w:val="22"/>
        </w:rPr>
        <w:t xml:space="preserve">rozwijające </w:t>
      </w:r>
      <w:r w:rsidRPr="00CA6CC1">
        <w:rPr>
          <w:rFonts w:cstheme="minorHAnsi"/>
          <w:sz w:val="22"/>
          <w:szCs w:val="22"/>
        </w:rPr>
        <w:t xml:space="preserve">zarówno z fizyki jak i z chemii. Taka potrzeba musi jednak wynikać z diagnozy potrzeb edukacyjnych i uwzględniać perspektywę wynikającą z reformy oświaty. Skoro uczniowie klas 6 będą kontynuować naukę w tej samej szkole, w diagnozie potrzeb edukacyjnych szkoły należy objąć tę grupę uczniów diagnostyką w celu zbadania ich indywidualnych potrzeb rozwojowych i edukacyjnych oraz możliwości psychofizycznych uczniów objętych wsparciem poprzez zapewnienie im poszczególnych zajęć/form wsparcia we właściwych obszarach merytorycznych. </w:t>
      </w:r>
      <w:r w:rsidRPr="00CA6CC1">
        <w:rPr>
          <w:rFonts w:cstheme="minorHAnsi"/>
          <w:iCs/>
          <w:sz w:val="22"/>
          <w:szCs w:val="22"/>
        </w:rPr>
        <w:t xml:space="preserve">Diagnoza </w:t>
      </w:r>
      <w:r w:rsidRPr="00CA6CC1">
        <w:rPr>
          <w:rFonts w:cstheme="minorHAnsi"/>
          <w:sz w:val="22"/>
          <w:szCs w:val="22"/>
        </w:rPr>
        <w:t>powinna uwzględniać zmiany w zakresie reformy systemu oświaty oraz ewentualne działania dostosowujące wsparcie zaplanowane w projekcie do zmian w systemie oświaty.</w:t>
      </w:r>
    </w:p>
    <w:p w14:paraId="2995C205" w14:textId="77777777" w:rsidR="00CA6CC1" w:rsidRPr="00CA6CC1" w:rsidRDefault="00CA6CC1" w:rsidP="00CA6CC1">
      <w:pPr>
        <w:pStyle w:val="Default"/>
        <w:spacing w:after="0" w:line="240" w:lineRule="auto"/>
        <w:rPr>
          <w:rFonts w:cstheme="minorHAnsi"/>
          <w:b/>
          <w:bCs/>
          <w:sz w:val="22"/>
          <w:szCs w:val="22"/>
        </w:rPr>
      </w:pPr>
    </w:p>
    <w:p w14:paraId="7141154D" w14:textId="77777777" w:rsidR="00CA6CC1" w:rsidRPr="00CA6CC1" w:rsidRDefault="00CA6CC1" w:rsidP="00CA6CC1">
      <w:pPr>
        <w:spacing w:after="0" w:line="240" w:lineRule="auto"/>
        <w:rPr>
          <w:rFonts w:cstheme="minorHAnsi"/>
          <w:sz w:val="22"/>
          <w:szCs w:val="22"/>
        </w:rPr>
      </w:pPr>
      <w:r w:rsidRPr="00CA6CC1">
        <w:rPr>
          <w:rFonts w:cstheme="minorHAnsi"/>
          <w:b/>
          <w:sz w:val="22"/>
          <w:szCs w:val="22"/>
        </w:rPr>
        <w:t>Jeżeli szkoła mogłaby realizować zajęcia z fizyki, a chciałaby doposażyć również klasopracownie fizyczną i chemiczną w ramach projektu, wtedy to doposażenie wpisywałoby się w typ projektu 10.2.B</w:t>
      </w:r>
      <w:r w:rsidRPr="00CA6CC1">
        <w:rPr>
          <w:rFonts w:cstheme="minorHAnsi"/>
          <w:sz w:val="22"/>
          <w:szCs w:val="22"/>
        </w:rPr>
        <w:t>?  </w:t>
      </w:r>
    </w:p>
    <w:p w14:paraId="68DB22DB" w14:textId="77777777" w:rsidR="00CA6CC1" w:rsidRPr="00CA6CC1" w:rsidRDefault="00CA6CC1" w:rsidP="00CA6CC1">
      <w:pPr>
        <w:spacing w:after="0" w:line="240" w:lineRule="auto"/>
        <w:rPr>
          <w:rFonts w:cstheme="minorHAnsi"/>
          <w:sz w:val="22"/>
          <w:szCs w:val="22"/>
        </w:rPr>
      </w:pPr>
      <w:r w:rsidRPr="00CA6CC1">
        <w:rPr>
          <w:rFonts w:cstheme="minorHAnsi"/>
          <w:sz w:val="22"/>
          <w:szCs w:val="22"/>
        </w:rPr>
        <w:t xml:space="preserve">Można zakupić takie wyposażenie, które wynika z diagnozy potrzeb edukacyjnych, ze spisu inwentarza oraz oceny stanu technicznego zasobów. Zakupione wyposażenie powinno być dostosowane do odpowiedniego etapu edukacyjnego i zakresu realizacji podstawy programowej kształcenia ogólnego. W związku z reformą oświaty, przy planowaniu wyposażenia pracowni przyrodniczych pod kątem potrzeb uczniów klasy 6-7 można odwołać się do katalogu dla poziomu gimnazjalnego, który uwzględnia zalecane wyposażenie pracowni dla poszczególnych przedmiotów. Zasadnym byłoby również przeanalizowanie projektowanych ramowych planów nauczania (dostępne na stronie MEN). Przy zakupie wyposażenia wykraczającego poza katalogi należy każdorazowo uzasadnić taki wydatek w budżecie projektu. </w:t>
      </w:r>
    </w:p>
    <w:p w14:paraId="39D51D60" w14:textId="77777777" w:rsidR="00CA6CC1" w:rsidRPr="00CA6CC1" w:rsidRDefault="00CA6CC1" w:rsidP="00CA6CC1">
      <w:pPr>
        <w:spacing w:after="0" w:line="240" w:lineRule="auto"/>
        <w:rPr>
          <w:rFonts w:cstheme="minorHAnsi"/>
          <w:bCs/>
          <w:sz w:val="22"/>
          <w:szCs w:val="22"/>
        </w:rPr>
      </w:pPr>
    </w:p>
    <w:p w14:paraId="3FD4C258" w14:textId="77777777" w:rsidR="00CA6CC1" w:rsidRPr="00CA6CC1" w:rsidRDefault="00CA6CC1" w:rsidP="00CA6CC1">
      <w:pPr>
        <w:spacing w:after="0" w:line="240" w:lineRule="auto"/>
        <w:rPr>
          <w:rFonts w:cstheme="minorHAnsi"/>
          <w:b/>
          <w:sz w:val="22"/>
          <w:szCs w:val="22"/>
        </w:rPr>
      </w:pPr>
      <w:r w:rsidRPr="00CA6CC1">
        <w:rPr>
          <w:rFonts w:cstheme="minorHAnsi"/>
          <w:b/>
          <w:sz w:val="22"/>
          <w:szCs w:val="22"/>
        </w:rPr>
        <w:t>Jeżeli Gmina chciałaby, aby jej partnerem w projekcie była Fundacja to również musiałaby przeprowadzać procedurę wyboru partnera opisaną w regulaminie, czyli m.in. upublicznić zapytanie na stronie internetowej przez okres 21 dni?</w:t>
      </w:r>
    </w:p>
    <w:p w14:paraId="603074F8" w14:textId="77777777" w:rsidR="00CA6CC1" w:rsidRPr="00CA6CC1" w:rsidRDefault="00CA6CC1" w:rsidP="00CA6CC1">
      <w:pPr>
        <w:autoSpaceDE w:val="0"/>
        <w:autoSpaceDN w:val="0"/>
        <w:spacing w:after="0" w:line="240" w:lineRule="auto"/>
        <w:rPr>
          <w:rFonts w:cstheme="minorHAnsi"/>
          <w:sz w:val="22"/>
          <w:szCs w:val="22"/>
        </w:rPr>
      </w:pPr>
      <w:r w:rsidRPr="00CA6CC1">
        <w:rPr>
          <w:rFonts w:cstheme="minorHAnsi"/>
          <w:sz w:val="22"/>
          <w:szCs w:val="22"/>
        </w:rPr>
        <w:t xml:space="preserve">Zgodnie z Regulaminem konkursu utworzenie lub zainicjowanie partnerstwa musi nastąpić przed złożeniem wniosku o dofinansowanie (nie jest doprecyzowana forma utworzenia lub zainicjowania partnerstwa). Przed zawarciem umowy lub porozumienia o dofinansowaniu projektu, dokumentem wymaganym przez IOK jest umowa albo porozumienie o partnerstwie, szczegółowo określające </w:t>
      </w:r>
      <w:r w:rsidRPr="00CA6CC1">
        <w:rPr>
          <w:rFonts w:cstheme="minorHAnsi"/>
          <w:sz w:val="22"/>
          <w:szCs w:val="22"/>
        </w:rPr>
        <w:lastRenderedPageBreak/>
        <w:t xml:space="preserve">reguły partnerstwa, w tym zwłaszcza wskazująca wiodącą rolę jednego podmiotu (partnera wiodącego) reprezentującego partnerstwo, który ostatecznie jest odpowiedzialny za realizację całości projektu oraz jego rozliczenie. Elementy, które powinna zawierać umowa oraz porozumienie o partnerstwie, zostały określone w art. 33 ust. 5 Ustawy. oraz str. 60 Regulaminu Konkursu. </w:t>
      </w:r>
    </w:p>
    <w:p w14:paraId="3E04477A" w14:textId="77777777" w:rsidR="00CA6CC1" w:rsidRPr="00CA6CC1" w:rsidRDefault="00CA6CC1" w:rsidP="00CA6CC1">
      <w:pPr>
        <w:spacing w:after="0" w:line="240" w:lineRule="auto"/>
        <w:rPr>
          <w:rFonts w:cstheme="minorHAnsi"/>
          <w:color w:val="000000"/>
          <w:sz w:val="22"/>
          <w:szCs w:val="22"/>
        </w:rPr>
      </w:pPr>
      <w:r w:rsidRPr="00CA6CC1">
        <w:rPr>
          <w:rFonts w:cstheme="minorHAnsi"/>
          <w:color w:val="000000"/>
          <w:sz w:val="22"/>
          <w:szCs w:val="22"/>
        </w:rPr>
        <w:t xml:space="preserve">Jednostka samorządu terytorialnego dokonując wyboru partnerów pochodzących </w:t>
      </w:r>
      <w:r w:rsidRPr="00CA6CC1">
        <w:rPr>
          <w:rFonts w:cstheme="minorHAnsi"/>
          <w:color w:val="000000"/>
          <w:sz w:val="22"/>
          <w:szCs w:val="22"/>
          <w:u w:val="single"/>
        </w:rPr>
        <w:t>spoza sektora finansów publicznych</w:t>
      </w:r>
      <w:r w:rsidRPr="00CA6CC1">
        <w:rPr>
          <w:rFonts w:cstheme="minorHAnsi"/>
          <w:color w:val="000000"/>
          <w:sz w:val="22"/>
          <w:szCs w:val="22"/>
        </w:rPr>
        <w:t xml:space="preserve"> musi dochować zasady przejrzystości i równego traktowania podmiotów, a w szczególności jest  zobowiązana do zachowania wymogów określonych w pkt 1-3 art. 33 ust. 2 ustawy wdrożeniowej:</w:t>
      </w:r>
    </w:p>
    <w:p w14:paraId="4536F70D" w14:textId="77777777" w:rsidR="00CA6CC1" w:rsidRPr="00CA6CC1" w:rsidRDefault="00CA6CC1" w:rsidP="00CA6CC1">
      <w:pPr>
        <w:numPr>
          <w:ilvl w:val="0"/>
          <w:numId w:val="12"/>
        </w:numPr>
        <w:spacing w:after="0" w:line="240" w:lineRule="auto"/>
        <w:rPr>
          <w:rFonts w:eastAsia="Times New Roman" w:cstheme="minorHAnsi"/>
          <w:color w:val="000000"/>
          <w:sz w:val="22"/>
          <w:szCs w:val="22"/>
        </w:rPr>
      </w:pPr>
      <w:r w:rsidRPr="00CA6CC1">
        <w:rPr>
          <w:rFonts w:eastAsia="Times New Roman" w:cstheme="minorHAnsi"/>
          <w:color w:val="000000"/>
          <w:sz w:val="22"/>
          <w:szCs w:val="22"/>
          <w:u w:val="single"/>
        </w:rPr>
        <w:t>ogłoszenia otwartego naboru partnerów na swojej stronie internetowej wraz ze wskazaniem co najmniej 21-dniowego terminu na zgłaszanie się partnerów</w:t>
      </w:r>
      <w:r w:rsidRPr="00CA6CC1">
        <w:rPr>
          <w:rFonts w:eastAsia="Times New Roman" w:cstheme="minorHAnsi"/>
          <w:color w:val="000000"/>
          <w:sz w:val="22"/>
          <w:szCs w:val="22"/>
        </w:rPr>
        <w:t>;</w:t>
      </w:r>
    </w:p>
    <w:p w14:paraId="68B07E7E" w14:textId="77777777" w:rsidR="00CA6CC1" w:rsidRPr="00CA6CC1" w:rsidRDefault="00CA6CC1" w:rsidP="00CA6CC1">
      <w:pPr>
        <w:numPr>
          <w:ilvl w:val="0"/>
          <w:numId w:val="12"/>
        </w:numPr>
        <w:spacing w:after="0" w:line="240" w:lineRule="auto"/>
        <w:rPr>
          <w:rFonts w:eastAsia="Times New Roman" w:cstheme="minorHAnsi"/>
          <w:color w:val="000000"/>
          <w:sz w:val="22"/>
          <w:szCs w:val="22"/>
        </w:rPr>
      </w:pPr>
      <w:r w:rsidRPr="00CA6CC1">
        <w:rPr>
          <w:rFonts w:eastAsia="Times New Roman" w:cstheme="minorHAnsi"/>
          <w:color w:val="000000"/>
          <w:sz w:val="22"/>
          <w:szCs w:val="22"/>
        </w:rPr>
        <w:t>uwzględnienia przy wyborze partnerów: zgodności działania potencjalnego partnera z celami partnerstwa, deklarowanego wkładu potencjalnego partnera w realizację celu partnerstwa, doświadczenia w realizacji projektów o podobnym charakterze;</w:t>
      </w:r>
    </w:p>
    <w:p w14:paraId="55F1A0A2" w14:textId="77777777" w:rsidR="00CA6CC1" w:rsidRPr="00CA6CC1" w:rsidRDefault="00CA6CC1" w:rsidP="00CA6CC1">
      <w:pPr>
        <w:numPr>
          <w:ilvl w:val="0"/>
          <w:numId w:val="12"/>
        </w:numPr>
        <w:spacing w:after="0" w:line="240" w:lineRule="auto"/>
        <w:rPr>
          <w:rFonts w:eastAsia="Times New Roman" w:cstheme="minorHAnsi"/>
          <w:color w:val="000000"/>
          <w:sz w:val="22"/>
          <w:szCs w:val="22"/>
        </w:rPr>
      </w:pPr>
      <w:r w:rsidRPr="00CA6CC1">
        <w:rPr>
          <w:rFonts w:eastAsia="Times New Roman" w:cstheme="minorHAnsi"/>
          <w:color w:val="000000"/>
          <w:sz w:val="22"/>
          <w:szCs w:val="22"/>
        </w:rPr>
        <w:t>podania do publicznej wiadomości na swojej stronie internetowej informacji o podmiotach wybranych do pełnienia funkcji partnera.</w:t>
      </w:r>
    </w:p>
    <w:p w14:paraId="31AC402B" w14:textId="77777777" w:rsidR="00CA6CC1" w:rsidRPr="00CA6CC1" w:rsidRDefault="00CA6CC1" w:rsidP="00CA6CC1">
      <w:pPr>
        <w:spacing w:after="0" w:line="240" w:lineRule="auto"/>
        <w:rPr>
          <w:rFonts w:cstheme="minorHAnsi"/>
          <w:b/>
          <w:sz w:val="22"/>
          <w:szCs w:val="22"/>
        </w:rPr>
      </w:pPr>
    </w:p>
    <w:p w14:paraId="382678E1" w14:textId="77777777" w:rsidR="00CA6CC1" w:rsidRPr="00CA6CC1" w:rsidRDefault="00CA6CC1" w:rsidP="00CA6CC1">
      <w:pPr>
        <w:spacing w:after="0" w:line="240" w:lineRule="auto"/>
        <w:rPr>
          <w:rFonts w:cstheme="minorHAnsi"/>
          <w:b/>
          <w:sz w:val="22"/>
          <w:szCs w:val="22"/>
        </w:rPr>
      </w:pPr>
      <w:r w:rsidRPr="00CA6CC1">
        <w:rPr>
          <w:rFonts w:cstheme="minorHAnsi"/>
          <w:b/>
          <w:sz w:val="22"/>
          <w:szCs w:val="22"/>
        </w:rPr>
        <w:t>Czy istnieją jakiekolwiek przeciwwskazania, aby Dyrektor szkoły, który jednocześnie ma prowadzić zajęcia dodatkowe w naszym projekcie był jednocześnie koordynatorem szkolnym projektu?</w:t>
      </w:r>
    </w:p>
    <w:p w14:paraId="36F81F9D" w14:textId="77777777" w:rsidR="00CA6CC1" w:rsidRPr="00CA6CC1" w:rsidRDefault="00CA6CC1" w:rsidP="00CA6CC1">
      <w:pPr>
        <w:spacing w:after="0" w:line="240" w:lineRule="auto"/>
        <w:rPr>
          <w:rFonts w:cstheme="minorHAnsi"/>
          <w:color w:val="1F497D"/>
          <w:sz w:val="22"/>
          <w:szCs w:val="22"/>
        </w:rPr>
      </w:pPr>
      <w:r w:rsidRPr="00CA6CC1">
        <w:rPr>
          <w:rFonts w:cstheme="minorHAnsi"/>
          <w:bCs/>
          <w:sz w:val="22"/>
          <w:szCs w:val="22"/>
        </w:rPr>
        <w:t>Regulamin konkursu</w:t>
      </w:r>
      <w:r w:rsidRPr="00CA6CC1">
        <w:rPr>
          <w:rFonts w:cstheme="minorHAnsi"/>
          <w:sz w:val="22"/>
          <w:szCs w:val="22"/>
        </w:rPr>
        <w:t xml:space="preserve"> nie wskazuje przeciwwskazań dla takiej sytuacji. Należy jednak pamiętać, że zatrudnianie personelu w ramach projektu musi być zgodne z adekwatnymi przepisami prawa np. w zakresie Kodeksu pracy, Karty Nauczyciela, Prawa oświatowego oraz zgodne z zasadami realizacji projektów tj. w szczególności z zasadami angażowania personelu projektu oraz udzielania zamówień w projekcie (zgodnie z Wytycznymi w zakresie kwalifikowalności wydatków w ramach Europejskiego Funduszu Rozwoju Regionalnego, Europejskiego Funduszu Społecznego oraz Funduszu Spójności na lata 2014-2020).</w:t>
      </w:r>
    </w:p>
    <w:p w14:paraId="67E195A3" w14:textId="77777777" w:rsidR="00CA6CC1" w:rsidRPr="00CA6CC1" w:rsidRDefault="00CA6CC1" w:rsidP="00CA6CC1">
      <w:pPr>
        <w:spacing w:after="0" w:line="240" w:lineRule="auto"/>
        <w:rPr>
          <w:rFonts w:cstheme="minorHAnsi"/>
          <w:sz w:val="22"/>
          <w:szCs w:val="22"/>
        </w:rPr>
      </w:pPr>
      <w:r w:rsidRPr="00CA6CC1">
        <w:rPr>
          <w:rFonts w:cstheme="minorHAnsi"/>
          <w:sz w:val="22"/>
          <w:szCs w:val="22"/>
        </w:rPr>
        <w:t>Należy również pamiętać, że wynagrodzenie z tytułu pełnienia funkcji koordynatora projektu czyli funkcji zarządczych, administracyjnych należy uwzględnić w kosztach pośrednich projektu, natomiast wynagrodzenie z tytułu prowadzenia zajęć dodatkowych z uczniami w ramach kosztów bezpośrednich.</w:t>
      </w:r>
    </w:p>
    <w:p w14:paraId="5436729E" w14:textId="77777777" w:rsidR="00CA6CC1" w:rsidRPr="00CA6CC1" w:rsidRDefault="00CA6CC1" w:rsidP="00CA6CC1">
      <w:pPr>
        <w:spacing w:after="0" w:line="240" w:lineRule="auto"/>
        <w:rPr>
          <w:rFonts w:cstheme="minorHAnsi"/>
          <w:sz w:val="22"/>
          <w:szCs w:val="22"/>
        </w:rPr>
      </w:pPr>
    </w:p>
    <w:p w14:paraId="47D80086" w14:textId="77777777" w:rsidR="00CA6CC1" w:rsidRPr="00CA6CC1" w:rsidRDefault="00CA6CC1" w:rsidP="00CA6CC1">
      <w:pPr>
        <w:pStyle w:val="NormalnyWeb"/>
        <w:spacing w:before="0" w:beforeAutospacing="0" w:after="0" w:afterAutospacing="0" w:line="240" w:lineRule="auto"/>
        <w:rPr>
          <w:rFonts w:asciiTheme="minorHAnsi" w:hAnsiTheme="minorHAnsi" w:cstheme="minorHAnsi"/>
          <w:b/>
          <w:sz w:val="22"/>
          <w:szCs w:val="22"/>
        </w:rPr>
      </w:pPr>
      <w:r w:rsidRPr="00CA6CC1">
        <w:rPr>
          <w:rFonts w:asciiTheme="minorHAnsi" w:hAnsiTheme="minorHAnsi" w:cstheme="minorHAnsi"/>
          <w:b/>
          <w:sz w:val="22"/>
          <w:szCs w:val="22"/>
        </w:rPr>
        <w:t>Jeżeli w ramach projektu wnioskodawca planuje zatrudnić w placówce logopedę bądź innego specjalistę, czy możliwe jest wyposażenie gabinetu (niezbędnego do przeprowadzenia zajęć) w takie wyposażenie jak: biurko, stół, krzesła, meble itp.?</w:t>
      </w:r>
    </w:p>
    <w:p w14:paraId="4498E873" w14:textId="77777777" w:rsidR="00CA6CC1" w:rsidRPr="00CA6CC1" w:rsidRDefault="00CA6CC1" w:rsidP="00CA6CC1">
      <w:pPr>
        <w:pStyle w:val="NormalnyWeb"/>
        <w:spacing w:before="0" w:beforeAutospacing="0" w:after="0" w:afterAutospacing="0" w:line="240" w:lineRule="auto"/>
        <w:rPr>
          <w:rFonts w:asciiTheme="minorHAnsi" w:hAnsiTheme="minorHAnsi" w:cstheme="minorHAnsi"/>
          <w:b/>
          <w:sz w:val="22"/>
          <w:szCs w:val="22"/>
        </w:rPr>
      </w:pPr>
      <w:r w:rsidRPr="00CA6CC1">
        <w:rPr>
          <w:rFonts w:asciiTheme="minorHAnsi" w:hAnsiTheme="minorHAnsi" w:cstheme="minorHAnsi"/>
          <w:sz w:val="22"/>
          <w:szCs w:val="22"/>
        </w:rPr>
        <w:t xml:space="preserve">W pierwszej kolejności należy przeanalizować jaki  jest cel zatrudnienia logopedy i tym samym w jaki typ projektu będzie wpisywało się wsparcie oraz jakie warunki należy spełnić przy planowaniu owego wsparcia. Jeżeli celem jest prowadzenie indywidualizacji nauczania z uczniami o specjalnych potrzebach edukacyjnych i rozwojowych, w tym uczniów młodszych, to właściwym będzie typ projektu D. </w:t>
      </w:r>
    </w:p>
    <w:p w14:paraId="391A6077" w14:textId="77777777" w:rsidR="00CA6CC1" w:rsidRPr="00CA6CC1" w:rsidRDefault="00CA6CC1" w:rsidP="00CA6CC1">
      <w:pPr>
        <w:spacing w:after="0" w:line="240" w:lineRule="auto"/>
        <w:rPr>
          <w:rFonts w:cstheme="minorHAnsi"/>
          <w:sz w:val="22"/>
          <w:szCs w:val="22"/>
        </w:rPr>
      </w:pPr>
      <w:r w:rsidRPr="00CA6CC1">
        <w:rPr>
          <w:rFonts w:cstheme="minorHAnsi"/>
          <w:sz w:val="22"/>
          <w:szCs w:val="22"/>
        </w:rPr>
        <w:t>Jeżeli celem jest poszerzenie oferty w zakresie pomocy psychologiczno-pedagogicznej to właściwym będzie typ projektu E.</w:t>
      </w:r>
    </w:p>
    <w:p w14:paraId="43F38328" w14:textId="77777777" w:rsidR="00CA6CC1" w:rsidRPr="00CA6CC1" w:rsidRDefault="00CA6CC1" w:rsidP="00CA6CC1">
      <w:pPr>
        <w:spacing w:after="0" w:line="240" w:lineRule="auto"/>
        <w:rPr>
          <w:rFonts w:cstheme="minorHAnsi"/>
          <w:sz w:val="22"/>
          <w:szCs w:val="22"/>
        </w:rPr>
      </w:pPr>
      <w:r w:rsidRPr="00CA6CC1">
        <w:rPr>
          <w:rFonts w:cstheme="minorHAnsi"/>
          <w:sz w:val="22"/>
          <w:szCs w:val="22"/>
        </w:rPr>
        <w:t xml:space="preserve">Decydując się na typ projektu D należy spełnić wszystkie warunki wsparcia wskazane w Załączniku nr 4 i przypisane do tego typu projektu tj. m.in. połączenie zakupu doposażenia z zajęciami dla uczniów o specjalnych potrzebach edukacyjnych i rozwojowych, w tym uczniów młodszych oraz zapewnienie, że zakupione wyposażenie będzie wykorzystywane w ramach działań prowadzonych przez szkoły lub placówki systemu oświaty, odpowiednio do: </w:t>
      </w:r>
    </w:p>
    <w:p w14:paraId="6FFB6BC5" w14:textId="77777777" w:rsidR="00CA6CC1" w:rsidRPr="00CA6CC1" w:rsidRDefault="00CA6CC1" w:rsidP="00CA6CC1">
      <w:pPr>
        <w:numPr>
          <w:ilvl w:val="0"/>
          <w:numId w:val="14"/>
        </w:numPr>
        <w:spacing w:after="0" w:line="240" w:lineRule="auto"/>
        <w:rPr>
          <w:rFonts w:cstheme="minorHAnsi"/>
          <w:sz w:val="22"/>
          <w:szCs w:val="22"/>
        </w:rPr>
      </w:pPr>
      <w:r w:rsidRPr="00CA6CC1">
        <w:rPr>
          <w:rFonts w:cstheme="minorHAnsi"/>
          <w:sz w:val="22"/>
          <w:szCs w:val="22"/>
        </w:rPr>
        <w:t xml:space="preserve">organizowania i udzielania przez szkoły i placówki systemu oświaty pomocy psychologiczno-pedagogicznej w trakcie bieżącej pracy z uczniem oraz w formach wymienionych w rozporządzeniu Ministra Edukacji Narodowej z dnia 30 kwietnia 2013 r. w sprawie zasad udzielania i organizacji pomocy </w:t>
      </w:r>
      <w:proofErr w:type="spellStart"/>
      <w:r w:rsidRPr="00CA6CC1">
        <w:rPr>
          <w:rFonts w:cstheme="minorHAnsi"/>
          <w:sz w:val="22"/>
          <w:szCs w:val="22"/>
        </w:rPr>
        <w:t>psychologiczno</w:t>
      </w:r>
      <w:proofErr w:type="spellEnd"/>
      <w:r w:rsidRPr="00CA6CC1">
        <w:rPr>
          <w:rFonts w:cstheme="minorHAnsi"/>
          <w:sz w:val="22"/>
          <w:szCs w:val="22"/>
        </w:rPr>
        <w:t xml:space="preserve"> – pedagogicznej w publicznych przedszkolach, szkołach i placówkach oraz rozporządzeniu Ministra Edukacji Narodowej z dnia 9 sierpnia 2017 r. w sprawie zasad organizacji i udzielania pomocy psychologiczno-pedagogicznej w publicznych przedszkolach, szkołach i placówkach (Dz. U z 2017 r., poz. 1591); </w:t>
      </w:r>
    </w:p>
    <w:p w14:paraId="1B626765" w14:textId="77777777" w:rsidR="00CA6CC1" w:rsidRPr="00CA6CC1" w:rsidRDefault="00CA6CC1" w:rsidP="00CA6CC1">
      <w:pPr>
        <w:numPr>
          <w:ilvl w:val="0"/>
          <w:numId w:val="14"/>
        </w:numPr>
        <w:spacing w:after="0" w:line="240" w:lineRule="auto"/>
        <w:rPr>
          <w:rFonts w:cstheme="minorHAnsi"/>
          <w:sz w:val="22"/>
          <w:szCs w:val="22"/>
        </w:rPr>
      </w:pPr>
      <w:r w:rsidRPr="00CA6CC1">
        <w:rPr>
          <w:rFonts w:cstheme="minorHAnsi"/>
          <w:sz w:val="22"/>
          <w:szCs w:val="22"/>
        </w:rPr>
        <w:lastRenderedPageBreak/>
        <w:t>opracowania i realizacji w trakcie bieżącej pracy z uczniem indywidualnych programów edukacyjno-terapeutycznych dla uczniów posiadających orzeczenie o potrzebie kształcenia specjalnego zgodnie z przepisami rozporządzenia Ministra Edukacji Narodowej z dnia 24 lipca 2015 r. w sprawie warunków organizowania kształcenia, wychowania i opieki dla dzieci i młodzieży niepełnosprawnych, niedostosowanych społecznie i zagrożonych niedostosowaniem społecznym (Dz. U. 2015 poz. 1113) oraz rozporządzenia Ministra Edukacji Narodowej z dnia 9 sierpnia 2017 r. w sprawie warunków organizowania kształcenia, wychowania i opieki dla dzieci i młodzieży niepełnosprawnych, niedostosowanych społecznie i zagrożonych niedostosowaniem społecznym (Dz. U z 2017 r., poz. 1591);</w:t>
      </w:r>
    </w:p>
    <w:p w14:paraId="292546DD" w14:textId="77777777" w:rsidR="00CA6CC1" w:rsidRPr="00CA6CC1" w:rsidRDefault="00CA6CC1" w:rsidP="00CA6CC1">
      <w:pPr>
        <w:numPr>
          <w:ilvl w:val="0"/>
          <w:numId w:val="14"/>
        </w:numPr>
        <w:spacing w:after="0" w:line="240" w:lineRule="auto"/>
        <w:rPr>
          <w:rFonts w:cstheme="minorHAnsi"/>
          <w:sz w:val="22"/>
          <w:szCs w:val="22"/>
        </w:rPr>
      </w:pPr>
      <w:r w:rsidRPr="00CA6CC1">
        <w:rPr>
          <w:rFonts w:cstheme="minorHAnsi"/>
          <w:sz w:val="22"/>
          <w:szCs w:val="22"/>
        </w:rPr>
        <w:t>opracowania i realizacji w trakcie bieżącej pracy z uczniem indywidualnych programów zajęć rewalidacyjno-wychowawczych dla dzieci i młodzieży posiadających orzeczenie o potrzebie zajęć rewalidacyjno-wychowawczych zgodnie z przepisami rozporządzenia Ministra Edukacji Narodowej z dnia 23 kwietnia 2013 r. w sprawie warunków i sposobu organizowania zajęć rewalidacyjno-wychowawczych dla dzieci i młodzieży z upośledzeniem umysłowym w stopniu głębokim (Dz. U. poz. 529);</w:t>
      </w:r>
    </w:p>
    <w:p w14:paraId="161C5678" w14:textId="77777777" w:rsidR="00CA6CC1" w:rsidRPr="00CA6CC1" w:rsidRDefault="00CA6CC1" w:rsidP="00CA6CC1">
      <w:pPr>
        <w:numPr>
          <w:ilvl w:val="0"/>
          <w:numId w:val="14"/>
        </w:numPr>
        <w:spacing w:after="0" w:line="240" w:lineRule="auto"/>
        <w:rPr>
          <w:rFonts w:cstheme="minorHAnsi"/>
          <w:sz w:val="22"/>
          <w:szCs w:val="22"/>
        </w:rPr>
      </w:pPr>
      <w:r w:rsidRPr="00CA6CC1">
        <w:rPr>
          <w:rFonts w:cstheme="minorHAnsi"/>
          <w:sz w:val="22"/>
          <w:szCs w:val="22"/>
        </w:rPr>
        <w:t xml:space="preserve">opracowania i realizacji indywidualnego programu wczesnego wspomagania rozwoju zgodnie z przepisami rozporządzenia Ministra Edukacji Narodowej z dnia 24 sierpnia 2017 r. w sprawie wczesnego wspomagania rozwoju (Dz. U. poz. 1635). </w:t>
      </w:r>
    </w:p>
    <w:p w14:paraId="582DE653" w14:textId="77777777" w:rsidR="00CA6CC1" w:rsidRPr="00CA6CC1" w:rsidRDefault="00CA6CC1" w:rsidP="00CA6CC1">
      <w:pPr>
        <w:spacing w:after="0" w:line="240" w:lineRule="auto"/>
        <w:rPr>
          <w:rFonts w:cstheme="minorHAnsi"/>
          <w:sz w:val="22"/>
          <w:szCs w:val="22"/>
        </w:rPr>
      </w:pPr>
      <w:r w:rsidRPr="00CA6CC1">
        <w:rPr>
          <w:rFonts w:cstheme="minorHAnsi"/>
          <w:sz w:val="22"/>
          <w:szCs w:val="22"/>
        </w:rPr>
        <w:t>Decydując się na typ projektu E należy planować wszelkie działania zgodnie z Rozporządzeniem w sprawie pomocy psychologiczno-pedagogicznej.</w:t>
      </w:r>
    </w:p>
    <w:p w14:paraId="73E9E8D9" w14:textId="77777777" w:rsidR="00CA6CC1" w:rsidRPr="00CA6CC1" w:rsidRDefault="00CA6CC1" w:rsidP="00CA6CC1">
      <w:pPr>
        <w:spacing w:after="0" w:line="240" w:lineRule="auto"/>
        <w:rPr>
          <w:rFonts w:cstheme="minorHAnsi"/>
          <w:sz w:val="22"/>
          <w:szCs w:val="22"/>
        </w:rPr>
      </w:pPr>
      <w:r w:rsidRPr="00CA6CC1">
        <w:rPr>
          <w:rFonts w:cstheme="minorHAnsi"/>
          <w:sz w:val="22"/>
          <w:szCs w:val="22"/>
        </w:rPr>
        <w:t xml:space="preserve">W obydwu typach projektów </w:t>
      </w:r>
      <w:r w:rsidRPr="00CA6CC1">
        <w:rPr>
          <w:rFonts w:cstheme="minorHAnsi"/>
          <w:sz w:val="22"/>
          <w:szCs w:val="22"/>
          <w:u w:val="single"/>
        </w:rPr>
        <w:t>należy uzasadnić potrzebę zakupu wyposażenia gabinetu logopedycznego w kontekście przeprowadzonej diagnozy potrzeb edukacyjnych</w:t>
      </w:r>
      <w:r w:rsidRPr="00CA6CC1">
        <w:rPr>
          <w:rFonts w:cstheme="minorHAnsi"/>
          <w:sz w:val="22"/>
          <w:szCs w:val="22"/>
        </w:rPr>
        <w:t>, w tym zgodność z wnioskami z przeprowadzonego spisu inwentarza i oceny stanu technicznego posiadanego wyposażenia. Należy również wskazać do jakich zajęć będzie wykorzystywane wyposażenie gabinetu logopedycznego.</w:t>
      </w:r>
    </w:p>
    <w:p w14:paraId="6F96BFD8" w14:textId="77777777" w:rsidR="00CA6CC1" w:rsidRPr="00CA6CC1" w:rsidRDefault="00CA6CC1" w:rsidP="00CA6CC1">
      <w:pPr>
        <w:pStyle w:val="NormalnyWeb"/>
        <w:spacing w:before="0" w:beforeAutospacing="0" w:after="0" w:afterAutospacing="0" w:line="240" w:lineRule="auto"/>
        <w:rPr>
          <w:rFonts w:asciiTheme="minorHAnsi" w:hAnsiTheme="minorHAnsi" w:cstheme="minorHAnsi"/>
          <w:b/>
          <w:sz w:val="22"/>
          <w:szCs w:val="22"/>
          <w:lang w:eastAsia="en-US"/>
        </w:rPr>
      </w:pPr>
    </w:p>
    <w:p w14:paraId="054ABAC8" w14:textId="77777777" w:rsidR="00CA6CC1" w:rsidRPr="00CA6CC1" w:rsidRDefault="00CA6CC1" w:rsidP="00CA6CC1">
      <w:pPr>
        <w:pStyle w:val="NormalnyWeb"/>
        <w:spacing w:before="0" w:beforeAutospacing="0" w:after="0" w:afterAutospacing="0" w:line="240" w:lineRule="auto"/>
        <w:rPr>
          <w:rFonts w:asciiTheme="minorHAnsi" w:hAnsiTheme="minorHAnsi" w:cstheme="minorHAnsi"/>
          <w:b/>
          <w:sz w:val="22"/>
          <w:szCs w:val="22"/>
        </w:rPr>
      </w:pPr>
      <w:r w:rsidRPr="00CA6CC1">
        <w:rPr>
          <w:rFonts w:asciiTheme="minorHAnsi" w:hAnsiTheme="minorHAnsi" w:cstheme="minorHAnsi"/>
          <w:b/>
          <w:sz w:val="22"/>
          <w:szCs w:val="22"/>
          <w:lang w:eastAsia="en-US"/>
        </w:rPr>
        <w:t xml:space="preserve">Czy </w:t>
      </w:r>
      <w:r w:rsidRPr="00CA6CC1">
        <w:rPr>
          <w:rFonts w:asciiTheme="minorHAnsi" w:hAnsiTheme="minorHAnsi" w:cstheme="minorHAnsi"/>
          <w:b/>
          <w:sz w:val="22"/>
          <w:szCs w:val="22"/>
        </w:rPr>
        <w:t>tworząc salę do zajęć rozwijających kompetencje cyfrowe, czy możliwe jest wyposażenie jej w komputery oraz pozostałe wyposażenie niezbędne do przeprowadzenia zajęć tj. przystosowanych stołów z krzesłami obrotowymi, zestawów mebli?</w:t>
      </w:r>
    </w:p>
    <w:p w14:paraId="1EEC4122" w14:textId="77777777" w:rsidR="00CA6CC1" w:rsidRPr="00CA6CC1" w:rsidRDefault="00CA6CC1" w:rsidP="00CA6CC1">
      <w:pPr>
        <w:spacing w:after="0" w:line="240" w:lineRule="auto"/>
        <w:rPr>
          <w:rFonts w:cstheme="minorHAnsi"/>
          <w:bCs/>
          <w:sz w:val="22"/>
          <w:szCs w:val="22"/>
        </w:rPr>
      </w:pPr>
      <w:r w:rsidRPr="00CA6CC1">
        <w:rPr>
          <w:rFonts w:cstheme="minorHAnsi"/>
          <w:sz w:val="22"/>
          <w:szCs w:val="22"/>
        </w:rPr>
        <w:t xml:space="preserve">W ramach projektu można zakupić, dla szkół objętych projektem, wyposażenie, sprzęt, pomoce dydaktyczne itp. do pracowni TIK i przedmiotowych (matematycznych i przyrodniczych). Wówczas, w takim projekcie, łączny limit wydatków związanych z zakupem sprzętu </w:t>
      </w:r>
      <w:r w:rsidRPr="00CA6CC1">
        <w:rPr>
          <w:rFonts w:cstheme="minorHAnsi"/>
          <w:bCs/>
          <w:sz w:val="22"/>
          <w:szCs w:val="22"/>
          <w:u w:val="single"/>
        </w:rPr>
        <w:t>nie może przekroczyć 30% wydatków projektu</w:t>
      </w:r>
      <w:r w:rsidRPr="00CA6CC1">
        <w:rPr>
          <w:rFonts w:cstheme="minorHAnsi"/>
          <w:sz w:val="22"/>
          <w:szCs w:val="22"/>
        </w:rPr>
        <w:t xml:space="preserve">  </w:t>
      </w:r>
      <w:r w:rsidRPr="00CA6CC1">
        <w:rPr>
          <w:rFonts w:cstheme="minorHAnsi"/>
          <w:bCs/>
          <w:sz w:val="22"/>
          <w:szCs w:val="22"/>
          <w:u w:val="single"/>
        </w:rPr>
        <w:t>(łącznie z cross-</w:t>
      </w:r>
      <w:proofErr w:type="spellStart"/>
      <w:r w:rsidRPr="00CA6CC1">
        <w:rPr>
          <w:rFonts w:cstheme="minorHAnsi"/>
          <w:bCs/>
          <w:sz w:val="22"/>
          <w:szCs w:val="22"/>
          <w:u w:val="single"/>
        </w:rPr>
        <w:t>financingiem</w:t>
      </w:r>
      <w:proofErr w:type="spellEnd"/>
      <w:r w:rsidRPr="00CA6CC1">
        <w:rPr>
          <w:rFonts w:cstheme="minorHAnsi"/>
          <w:bCs/>
          <w:sz w:val="22"/>
          <w:szCs w:val="22"/>
          <w:u w:val="single"/>
        </w:rPr>
        <w:t>).</w:t>
      </w:r>
      <w:r w:rsidRPr="00CA6CC1">
        <w:rPr>
          <w:rFonts w:cstheme="minorHAnsi"/>
          <w:sz w:val="22"/>
          <w:szCs w:val="22"/>
        </w:rPr>
        <w:t xml:space="preserve"> </w:t>
      </w:r>
    </w:p>
    <w:p w14:paraId="688B6AD9" w14:textId="77777777" w:rsidR="00CA6CC1" w:rsidRPr="00CA6CC1" w:rsidRDefault="00CA6CC1" w:rsidP="00CA6CC1">
      <w:pPr>
        <w:overflowPunct w:val="0"/>
        <w:spacing w:after="0" w:line="240" w:lineRule="auto"/>
        <w:textAlignment w:val="baseline"/>
        <w:rPr>
          <w:rFonts w:cstheme="minorHAnsi"/>
          <w:sz w:val="22"/>
          <w:szCs w:val="22"/>
        </w:rPr>
      </w:pPr>
      <w:r w:rsidRPr="00CA6CC1">
        <w:rPr>
          <w:rFonts w:cstheme="minorHAnsi"/>
          <w:bCs/>
          <w:sz w:val="22"/>
          <w:szCs w:val="22"/>
        </w:rPr>
        <w:t xml:space="preserve">Wyposażenie w pomoce dydaktyczne, narzędzia TIK, infrastrukturę sieciowo-usługową </w:t>
      </w:r>
      <w:r w:rsidRPr="00CA6CC1">
        <w:rPr>
          <w:rFonts w:cstheme="minorHAnsi"/>
          <w:sz w:val="22"/>
          <w:szCs w:val="22"/>
        </w:rPr>
        <w:t>niezbędne do realizacji programów nauczania:</w:t>
      </w:r>
    </w:p>
    <w:p w14:paraId="478EFB32" w14:textId="77777777" w:rsidR="00CA6CC1" w:rsidRPr="00CA6CC1" w:rsidRDefault="00CA6CC1" w:rsidP="00CA6CC1">
      <w:pPr>
        <w:pStyle w:val="Akapitzlist"/>
        <w:numPr>
          <w:ilvl w:val="0"/>
          <w:numId w:val="13"/>
        </w:numPr>
        <w:overflowPunct w:val="0"/>
        <w:spacing w:after="0" w:line="240" w:lineRule="auto"/>
        <w:textAlignment w:val="baseline"/>
        <w:rPr>
          <w:rFonts w:cstheme="minorHAnsi"/>
          <w:sz w:val="22"/>
          <w:szCs w:val="22"/>
        </w:rPr>
      </w:pPr>
      <w:r w:rsidRPr="00CA6CC1">
        <w:rPr>
          <w:rFonts w:cstheme="minorHAnsi"/>
          <w:sz w:val="22"/>
          <w:szCs w:val="22"/>
        </w:rPr>
        <w:t xml:space="preserve">może być realizowane </w:t>
      </w:r>
      <w:r w:rsidRPr="00CA6CC1">
        <w:rPr>
          <w:rFonts w:cstheme="minorHAnsi"/>
          <w:bCs/>
          <w:sz w:val="22"/>
          <w:szCs w:val="22"/>
        </w:rPr>
        <w:t xml:space="preserve">jedynie jako wsparcie uzupełniające </w:t>
      </w:r>
      <w:r w:rsidRPr="00CA6CC1">
        <w:rPr>
          <w:rFonts w:cstheme="minorHAnsi"/>
          <w:sz w:val="22"/>
          <w:szCs w:val="22"/>
        </w:rPr>
        <w:t>do działań skierowanych do uczniów;</w:t>
      </w:r>
    </w:p>
    <w:p w14:paraId="53478A60" w14:textId="77777777" w:rsidR="00CA6CC1" w:rsidRPr="00CA6CC1" w:rsidRDefault="00CA6CC1" w:rsidP="00CA6CC1">
      <w:pPr>
        <w:pStyle w:val="Akapitzlist"/>
        <w:numPr>
          <w:ilvl w:val="0"/>
          <w:numId w:val="13"/>
        </w:numPr>
        <w:overflowPunct w:val="0"/>
        <w:spacing w:after="0" w:line="240" w:lineRule="auto"/>
        <w:textAlignment w:val="baseline"/>
        <w:rPr>
          <w:rFonts w:cstheme="minorHAnsi"/>
          <w:sz w:val="22"/>
          <w:szCs w:val="22"/>
        </w:rPr>
      </w:pPr>
      <w:r w:rsidRPr="00CA6CC1">
        <w:rPr>
          <w:rFonts w:cstheme="minorHAnsi"/>
          <w:sz w:val="22"/>
          <w:szCs w:val="22"/>
        </w:rPr>
        <w:t xml:space="preserve">można korzystać z </w:t>
      </w:r>
      <w:r w:rsidRPr="00CA6CC1">
        <w:rPr>
          <w:rFonts w:cstheme="minorHAnsi"/>
          <w:bCs/>
          <w:sz w:val="22"/>
          <w:szCs w:val="22"/>
        </w:rPr>
        <w:t>katalogu</w:t>
      </w:r>
      <w:r w:rsidRPr="00CA6CC1">
        <w:rPr>
          <w:rFonts w:cstheme="minorHAnsi"/>
          <w:sz w:val="22"/>
          <w:szCs w:val="22"/>
        </w:rPr>
        <w:t xml:space="preserve"> pt. „Wykaz pomocy dydaktycznych, narzędzi TIK oraz urządzeń sieciowych” ze strony: </w:t>
      </w:r>
      <w:hyperlink r:id="rId8" w:history="1">
        <w:r w:rsidRPr="00CA6CC1">
          <w:rPr>
            <w:rStyle w:val="Hipercze"/>
            <w:rFonts w:cstheme="minorHAnsi"/>
            <w:sz w:val="22"/>
            <w:szCs w:val="22"/>
          </w:rPr>
          <w:t>https://efs.men.gov.pl/dokumenty/wytyczne-w-zakresie-realizacji-przedsiewziec-z-udzialem-srodkow-europejskiego-funduszu-spolecznego-w-obszarze-edukacji-na-lata-2014-2020/</w:t>
        </w:r>
      </w:hyperlink>
      <w:r w:rsidRPr="00CA6CC1">
        <w:rPr>
          <w:rFonts w:cstheme="minorHAnsi"/>
          <w:sz w:val="22"/>
          <w:szCs w:val="22"/>
          <w:u w:val="single"/>
        </w:rPr>
        <w:t xml:space="preserve"> </w:t>
      </w:r>
      <w:r w:rsidRPr="00CA6CC1">
        <w:rPr>
          <w:rFonts w:cstheme="minorHAnsi"/>
          <w:sz w:val="22"/>
          <w:szCs w:val="22"/>
        </w:rPr>
        <w:t> (katalog ma charakter otwarty i pomocniczy);</w:t>
      </w:r>
    </w:p>
    <w:p w14:paraId="7A945D36" w14:textId="77777777" w:rsidR="00CA6CC1" w:rsidRPr="00CA6CC1" w:rsidRDefault="00CA6CC1" w:rsidP="00CA6CC1">
      <w:pPr>
        <w:pStyle w:val="Akapitzlist"/>
        <w:overflowPunct w:val="0"/>
        <w:spacing w:after="0" w:line="240" w:lineRule="auto"/>
        <w:ind w:left="360"/>
        <w:textAlignment w:val="baseline"/>
        <w:rPr>
          <w:rFonts w:cstheme="minorHAnsi"/>
          <w:sz w:val="22"/>
          <w:szCs w:val="22"/>
        </w:rPr>
      </w:pPr>
      <w:r w:rsidRPr="00CA6CC1">
        <w:rPr>
          <w:rFonts w:cstheme="minorHAnsi"/>
          <w:bCs/>
          <w:sz w:val="22"/>
          <w:szCs w:val="22"/>
          <w:u w:val="single"/>
        </w:rPr>
        <w:t>W powyższym wykazie znajduje się m.in. przenośny komputer dla ucznia, wraz z oprogramowaniem lub inne mobilne urządzenie mające funkcje komputera.</w:t>
      </w:r>
    </w:p>
    <w:p w14:paraId="28C8E6BE" w14:textId="77777777" w:rsidR="00CA6CC1" w:rsidRPr="00CA6CC1" w:rsidRDefault="00CA6CC1" w:rsidP="00CA6CC1">
      <w:pPr>
        <w:pStyle w:val="Akapitzlist"/>
        <w:numPr>
          <w:ilvl w:val="0"/>
          <w:numId w:val="13"/>
        </w:numPr>
        <w:overflowPunct w:val="0"/>
        <w:spacing w:after="0" w:line="240" w:lineRule="auto"/>
        <w:textAlignment w:val="baseline"/>
        <w:rPr>
          <w:rFonts w:cstheme="minorHAnsi"/>
          <w:sz w:val="22"/>
          <w:szCs w:val="22"/>
        </w:rPr>
      </w:pPr>
      <w:r w:rsidRPr="00CA6CC1">
        <w:rPr>
          <w:rFonts w:cstheme="minorHAnsi"/>
          <w:sz w:val="22"/>
          <w:szCs w:val="22"/>
        </w:rPr>
        <w:t xml:space="preserve">można zakwalifikować koszty związane z </w:t>
      </w:r>
      <w:r w:rsidRPr="00CA6CC1">
        <w:rPr>
          <w:rFonts w:cstheme="minorHAnsi"/>
          <w:bCs/>
          <w:sz w:val="22"/>
          <w:szCs w:val="22"/>
        </w:rPr>
        <w:t>dostosowaniem</w:t>
      </w:r>
      <w:r w:rsidRPr="00CA6CC1">
        <w:rPr>
          <w:rFonts w:cstheme="minorHAnsi"/>
          <w:sz w:val="22"/>
          <w:szCs w:val="22"/>
        </w:rPr>
        <w:t xml:space="preserve"> lub adaptacją pomieszczeń na potrzeby </w:t>
      </w:r>
      <w:r w:rsidRPr="00CA6CC1">
        <w:rPr>
          <w:rFonts w:cstheme="minorHAnsi"/>
          <w:bCs/>
          <w:sz w:val="22"/>
          <w:szCs w:val="22"/>
        </w:rPr>
        <w:t>pracowni szkolnych</w:t>
      </w:r>
      <w:r w:rsidRPr="00CA6CC1">
        <w:rPr>
          <w:rFonts w:cstheme="minorHAnsi"/>
          <w:sz w:val="22"/>
          <w:szCs w:val="22"/>
        </w:rPr>
        <w:t xml:space="preserve">, wynikających m. in. z konieczności montażu zakupionego wyposażenia oraz zagwarantowania bezpiecznego ich użytkowania; </w:t>
      </w:r>
    </w:p>
    <w:p w14:paraId="3E48BFE5" w14:textId="77777777" w:rsidR="00CA6CC1" w:rsidRPr="00CA6CC1" w:rsidRDefault="00CA6CC1" w:rsidP="00CA6CC1">
      <w:pPr>
        <w:pStyle w:val="Akapitzlist"/>
        <w:numPr>
          <w:ilvl w:val="0"/>
          <w:numId w:val="13"/>
        </w:numPr>
        <w:overflowPunct w:val="0"/>
        <w:spacing w:after="0" w:line="240" w:lineRule="auto"/>
        <w:textAlignment w:val="baseline"/>
        <w:rPr>
          <w:rFonts w:cstheme="minorHAnsi"/>
          <w:sz w:val="22"/>
          <w:szCs w:val="22"/>
        </w:rPr>
      </w:pPr>
      <w:r w:rsidRPr="00CA6CC1">
        <w:rPr>
          <w:rFonts w:cstheme="minorHAnsi"/>
          <w:sz w:val="22"/>
          <w:szCs w:val="22"/>
        </w:rPr>
        <w:t>maksymalna wartość wydatków na zakup pomocy dydaktycznych, narzędzi TIK, urządzeń sieciowych może wynosić maksymalnie:</w:t>
      </w:r>
    </w:p>
    <w:p w14:paraId="07F688DD" w14:textId="77777777" w:rsidR="00CA6CC1" w:rsidRPr="00CA6CC1" w:rsidRDefault="00CA6CC1" w:rsidP="00CA6CC1">
      <w:pPr>
        <w:pStyle w:val="Akapitzlist"/>
        <w:overflowPunct w:val="0"/>
        <w:spacing w:after="0" w:line="240" w:lineRule="auto"/>
        <w:ind w:left="360"/>
        <w:textAlignment w:val="baseline"/>
        <w:rPr>
          <w:rFonts w:cstheme="minorHAnsi"/>
          <w:sz w:val="22"/>
          <w:szCs w:val="22"/>
        </w:rPr>
      </w:pPr>
      <w:r w:rsidRPr="00CA6CC1">
        <w:rPr>
          <w:rFonts w:cstheme="minorHAnsi"/>
          <w:sz w:val="22"/>
          <w:szCs w:val="22"/>
        </w:rPr>
        <w:t xml:space="preserve">dla szkół lub placówek systemu oświaty </w:t>
      </w:r>
      <w:r w:rsidRPr="00CA6CC1">
        <w:rPr>
          <w:rFonts w:cstheme="minorHAnsi"/>
          <w:bCs/>
          <w:sz w:val="22"/>
          <w:szCs w:val="22"/>
        </w:rPr>
        <w:t>do 300 uczniów – 140 000 zł;</w:t>
      </w:r>
    </w:p>
    <w:p w14:paraId="17ED4381" w14:textId="77777777" w:rsidR="00CA6CC1" w:rsidRPr="00CA6CC1" w:rsidRDefault="00CA6CC1" w:rsidP="00CA6CC1">
      <w:pPr>
        <w:pStyle w:val="Akapitzlist"/>
        <w:overflowPunct w:val="0"/>
        <w:spacing w:after="0" w:line="240" w:lineRule="auto"/>
        <w:ind w:left="360"/>
        <w:textAlignment w:val="baseline"/>
        <w:rPr>
          <w:rFonts w:cstheme="minorHAnsi"/>
          <w:sz w:val="22"/>
          <w:szCs w:val="22"/>
        </w:rPr>
      </w:pPr>
      <w:r w:rsidRPr="00CA6CC1">
        <w:rPr>
          <w:rFonts w:cstheme="minorHAnsi"/>
          <w:sz w:val="22"/>
          <w:szCs w:val="22"/>
        </w:rPr>
        <w:t xml:space="preserve">dla szkół lub placówek systemu oświaty </w:t>
      </w:r>
      <w:r w:rsidRPr="00CA6CC1">
        <w:rPr>
          <w:rFonts w:cstheme="minorHAnsi"/>
          <w:bCs/>
          <w:sz w:val="22"/>
          <w:szCs w:val="22"/>
        </w:rPr>
        <w:t>od 301 uczniów – 200 000 zł;</w:t>
      </w:r>
    </w:p>
    <w:p w14:paraId="04436EB4" w14:textId="77777777" w:rsidR="00CA6CC1" w:rsidRPr="00CA6CC1" w:rsidRDefault="00CA6CC1" w:rsidP="00CA6CC1">
      <w:pPr>
        <w:spacing w:after="0" w:line="240" w:lineRule="auto"/>
        <w:ind w:firstLine="708"/>
        <w:rPr>
          <w:rFonts w:cstheme="minorHAnsi"/>
          <w:bCs/>
          <w:sz w:val="22"/>
          <w:szCs w:val="22"/>
        </w:rPr>
      </w:pPr>
      <w:r w:rsidRPr="00CA6CC1">
        <w:rPr>
          <w:rFonts w:cstheme="minorHAnsi"/>
          <w:sz w:val="22"/>
          <w:szCs w:val="22"/>
        </w:rPr>
        <w:t>Proszę zwrócić uwagę na fakt ,iż należy kierować się racjonalnością zakupu i potrzebami indywidualnej jednostki oświatowej.</w:t>
      </w:r>
      <w:r w:rsidRPr="00CA6CC1">
        <w:rPr>
          <w:rFonts w:cstheme="minorHAnsi"/>
          <w:bCs/>
          <w:sz w:val="22"/>
          <w:szCs w:val="22"/>
          <w:u w:val="single"/>
        </w:rPr>
        <w:t xml:space="preserve"> </w:t>
      </w:r>
    </w:p>
    <w:p w14:paraId="29FAA3C4" w14:textId="77777777" w:rsidR="00CA6CC1" w:rsidRPr="00CA6CC1" w:rsidRDefault="00CA6CC1" w:rsidP="00CA6CC1">
      <w:pPr>
        <w:spacing w:after="0" w:line="240" w:lineRule="auto"/>
        <w:rPr>
          <w:rFonts w:cstheme="minorHAnsi"/>
          <w:sz w:val="22"/>
          <w:szCs w:val="22"/>
        </w:rPr>
      </w:pPr>
    </w:p>
    <w:p w14:paraId="0F696EC6" w14:textId="77777777" w:rsidR="00CA6CC1" w:rsidRPr="00CA6CC1" w:rsidRDefault="00CA6CC1" w:rsidP="00CA6CC1">
      <w:pPr>
        <w:pStyle w:val="NormalnyWeb"/>
        <w:spacing w:before="0" w:beforeAutospacing="0" w:after="0" w:afterAutospacing="0" w:line="240" w:lineRule="auto"/>
        <w:rPr>
          <w:rFonts w:asciiTheme="minorHAnsi" w:hAnsiTheme="minorHAnsi" w:cstheme="minorHAnsi"/>
          <w:b/>
          <w:sz w:val="22"/>
          <w:szCs w:val="22"/>
        </w:rPr>
      </w:pPr>
      <w:r w:rsidRPr="00CA6CC1">
        <w:rPr>
          <w:rFonts w:asciiTheme="minorHAnsi" w:hAnsiTheme="minorHAnsi" w:cstheme="minorHAnsi"/>
          <w:b/>
          <w:sz w:val="22"/>
          <w:szCs w:val="22"/>
        </w:rPr>
        <w:lastRenderedPageBreak/>
        <w:t>Zgodnie z kryteriami projektu a konkretnie kryterium nr 4 ,,Kryterium zgodności z właściwymi politykami i zasadami” niedyskryminacja rozumiana jest jako faktyczne umożliwienie wszystkim osobom pełnego uczestnictwa w projekcie na jednakowych zasadach poprzez zaplanowanie między innymi takich produktów projektu jak: strona internetowa, materiały promocyjne, platformy e-learningowe, dokumenty elektroniczne, formularze rekrutacyjne itp. Czy należy rozumieć, iż wymienione powyżej produkty mogą stanowić wydatek kwalifikowalny? Jeśli tak, czy istnieją ograniczenia co do kwoty maksymalnej wymienionych produktów?</w:t>
      </w:r>
    </w:p>
    <w:p w14:paraId="5ACB49DD" w14:textId="77777777" w:rsidR="00CA6CC1" w:rsidRPr="00CA6CC1" w:rsidRDefault="00CA6CC1" w:rsidP="00CA6CC1">
      <w:pPr>
        <w:spacing w:after="0" w:line="240" w:lineRule="auto"/>
        <w:rPr>
          <w:rFonts w:cstheme="minorHAnsi"/>
          <w:sz w:val="22"/>
          <w:szCs w:val="22"/>
        </w:rPr>
      </w:pPr>
      <w:r w:rsidRPr="00CA6CC1">
        <w:rPr>
          <w:rFonts w:cstheme="minorHAnsi"/>
          <w:sz w:val="22"/>
          <w:szCs w:val="22"/>
        </w:rPr>
        <w:t xml:space="preserve">Utworzenie powyższych produktów lub dostosowanie produktów do wymogów dostępności </w:t>
      </w:r>
      <w:r w:rsidRPr="00CA6CC1">
        <w:rPr>
          <w:rFonts w:cstheme="minorHAnsi"/>
          <w:sz w:val="22"/>
          <w:szCs w:val="22"/>
          <w:u w:val="single"/>
        </w:rPr>
        <w:t>może być wydatkiem kwalifikowalnym, ale w ramach kosztów pośrednich</w:t>
      </w:r>
      <w:r w:rsidRPr="00CA6CC1">
        <w:rPr>
          <w:rFonts w:cstheme="minorHAnsi"/>
          <w:sz w:val="22"/>
          <w:szCs w:val="22"/>
        </w:rPr>
        <w:t>, ponieważ stanowią one działania informacyjno-promocyjne lub powiązane z obsługą administracyjną i zarządczą projektu.</w:t>
      </w:r>
      <w:r w:rsidRPr="00CA6CC1">
        <w:rPr>
          <w:rFonts w:cstheme="minorHAnsi"/>
          <w:b/>
          <w:bCs/>
          <w:sz w:val="22"/>
          <w:szCs w:val="22"/>
        </w:rPr>
        <w:t xml:space="preserve"> </w:t>
      </w:r>
    </w:p>
    <w:p w14:paraId="43DD9C5F" w14:textId="77777777" w:rsidR="00CA6CC1" w:rsidRPr="00CA6CC1" w:rsidRDefault="00CA6CC1" w:rsidP="00CA6CC1">
      <w:pPr>
        <w:spacing w:after="0" w:line="240" w:lineRule="auto"/>
        <w:rPr>
          <w:rFonts w:cstheme="minorHAnsi"/>
          <w:color w:val="000000"/>
          <w:sz w:val="22"/>
          <w:szCs w:val="22"/>
          <w:u w:val="single"/>
        </w:rPr>
      </w:pPr>
    </w:p>
    <w:p w14:paraId="27C4B05F" w14:textId="77777777" w:rsidR="00CA6CC1" w:rsidRPr="00CA6CC1" w:rsidRDefault="00CA6CC1" w:rsidP="00CA6CC1">
      <w:pPr>
        <w:spacing w:after="0" w:line="240" w:lineRule="auto"/>
        <w:rPr>
          <w:rFonts w:eastAsia="Times New Roman" w:cstheme="minorHAnsi"/>
          <w:b/>
          <w:color w:val="000000"/>
          <w:sz w:val="22"/>
          <w:szCs w:val="22"/>
        </w:rPr>
      </w:pPr>
      <w:r w:rsidRPr="00CA6CC1">
        <w:rPr>
          <w:rFonts w:eastAsia="Times New Roman" w:cstheme="minorHAnsi"/>
          <w:b/>
          <w:color w:val="000000"/>
          <w:sz w:val="22"/>
          <w:szCs w:val="22"/>
        </w:rPr>
        <w:t>Czy uwzględnienie w projekcie wyposażenia TIK dla szkoły nie posiadającej odpowiedniej przepustowości łącza będzie oznaczało odrzucenie wniosku?</w:t>
      </w:r>
    </w:p>
    <w:p w14:paraId="3FAEE768" w14:textId="77777777" w:rsidR="00CA6CC1" w:rsidRPr="00CA6CC1" w:rsidRDefault="00CA6CC1" w:rsidP="00CA6CC1">
      <w:pPr>
        <w:spacing w:after="0" w:line="240" w:lineRule="auto"/>
        <w:rPr>
          <w:rFonts w:cstheme="minorHAnsi"/>
          <w:sz w:val="22"/>
          <w:szCs w:val="22"/>
          <w:u w:val="single"/>
        </w:rPr>
      </w:pPr>
      <w:r w:rsidRPr="00CA6CC1">
        <w:rPr>
          <w:rFonts w:cstheme="minorHAnsi"/>
          <w:sz w:val="22"/>
          <w:szCs w:val="22"/>
        </w:rPr>
        <w:t xml:space="preserve">Zgodnie z Załącznikiem nr 4 Standardy realizacji wybranych form wsparcia, str. 12 wskazano, iż </w:t>
      </w:r>
      <w:r w:rsidRPr="00CA6CC1">
        <w:rPr>
          <w:rFonts w:cstheme="minorHAnsi"/>
          <w:bCs/>
          <w:sz w:val="22"/>
          <w:szCs w:val="22"/>
          <w:u w:val="single"/>
        </w:rPr>
        <w:t>IOK nie rekomenduje planowania zakupu pomocy dydaktycznych, narzędzi TIK oraz infrastruktury sieciowo-usługowej dla szkół, które nie posiadają dostępu do Internetu o przepustowości umożliwiającej funkcjonowanie Ogólnopolskiej Sieci Edukacyjnej.</w:t>
      </w:r>
    </w:p>
    <w:p w14:paraId="33F051C8" w14:textId="77777777" w:rsidR="00CA6CC1" w:rsidRPr="00CA6CC1" w:rsidRDefault="00CA6CC1" w:rsidP="00CA6CC1">
      <w:pPr>
        <w:spacing w:after="0" w:line="240" w:lineRule="auto"/>
        <w:rPr>
          <w:rFonts w:cstheme="minorHAnsi"/>
          <w:sz w:val="22"/>
          <w:szCs w:val="22"/>
        </w:rPr>
      </w:pPr>
      <w:r w:rsidRPr="00CA6CC1">
        <w:rPr>
          <w:rFonts w:cstheme="minorHAnsi"/>
          <w:sz w:val="22"/>
          <w:szCs w:val="22"/>
        </w:rPr>
        <w:t xml:space="preserve">Celem powyższej rekomendacji jest wspieranie w pierwszej kolejności szkół, które w wyniku wsparcia projektowego będą gotowe do włączenia do OSE. Regulamin konkursu nie wskazuje wprost, że zakupy wyposażenia TIK w szkołach, które nie osiągną powyższej gotowości są z założenia, z góry niekwalifikowalne. Jeżeli zakup wyposażenia TIK w szkole o przepustowości Internetu niegwarantującej włączenie do OSE wynika z diagnozy potrzeb edukacyjnych to można takie zakupy uwzględnić w projekcie, natomiast będzie to podlegało ocenie ekspertów. Eksperci oceniający projekty będą się również odnosić do faktu czy zaplanowane zakupy TIK przyczynią się do tego, że szkoła stanie się gotowa do włączenia OSE. Brak powyższej gotowości może </w:t>
      </w:r>
      <w:proofErr w:type="spellStart"/>
      <w:r w:rsidRPr="00CA6CC1">
        <w:rPr>
          <w:rFonts w:cstheme="minorHAnsi"/>
          <w:sz w:val="22"/>
          <w:szCs w:val="22"/>
        </w:rPr>
        <w:t>zaskutkować</w:t>
      </w:r>
      <w:proofErr w:type="spellEnd"/>
      <w:r w:rsidRPr="00CA6CC1">
        <w:rPr>
          <w:rFonts w:cstheme="minorHAnsi"/>
          <w:sz w:val="22"/>
          <w:szCs w:val="22"/>
        </w:rPr>
        <w:t xml:space="preserve"> niższą punktacją. </w:t>
      </w:r>
    </w:p>
    <w:p w14:paraId="257E26B2" w14:textId="77777777" w:rsidR="00CA6CC1" w:rsidRPr="00CA6CC1" w:rsidRDefault="00CA6CC1" w:rsidP="00CA6CC1">
      <w:pPr>
        <w:spacing w:after="0" w:line="240" w:lineRule="auto"/>
        <w:rPr>
          <w:rFonts w:cstheme="minorHAnsi"/>
          <w:sz w:val="22"/>
          <w:szCs w:val="22"/>
        </w:rPr>
      </w:pPr>
      <w:r w:rsidRPr="00CA6CC1">
        <w:rPr>
          <w:rFonts w:cstheme="minorHAnsi"/>
          <w:sz w:val="22"/>
          <w:szCs w:val="22"/>
        </w:rPr>
        <w:t>Niezależnie od kwestii przepustowości Internetu na poziomie umożliwiającym włączenie do OSE, planując zakup jakiegokolwiek wyposażenia TIK należy się zobowiązać do osiągnięcia wszystkich funkcjonalności, o których mowa w Załączniku nr 4.</w:t>
      </w:r>
    </w:p>
    <w:p w14:paraId="739F479D" w14:textId="77777777" w:rsidR="00CA6CC1" w:rsidRPr="00CA6CC1" w:rsidRDefault="00CA6CC1" w:rsidP="00CA6CC1">
      <w:pPr>
        <w:spacing w:after="0" w:line="240" w:lineRule="auto"/>
        <w:rPr>
          <w:rFonts w:cstheme="minorHAnsi"/>
          <w:b/>
          <w:color w:val="000000"/>
          <w:sz w:val="22"/>
          <w:szCs w:val="22"/>
          <w:u w:val="single"/>
        </w:rPr>
      </w:pPr>
    </w:p>
    <w:p w14:paraId="408B40C8" w14:textId="77777777" w:rsidR="00CA6CC1" w:rsidRPr="00CA6CC1" w:rsidRDefault="00CA6CC1" w:rsidP="00CA6CC1">
      <w:pPr>
        <w:pStyle w:val="NormalnyWeb"/>
        <w:spacing w:before="0" w:beforeAutospacing="0" w:after="0" w:afterAutospacing="0" w:line="240" w:lineRule="auto"/>
        <w:rPr>
          <w:rFonts w:asciiTheme="minorHAnsi" w:hAnsiTheme="minorHAnsi" w:cstheme="minorHAnsi"/>
          <w:b/>
          <w:sz w:val="22"/>
          <w:szCs w:val="22"/>
        </w:rPr>
      </w:pPr>
      <w:r w:rsidRPr="00CA6CC1">
        <w:rPr>
          <w:rFonts w:asciiTheme="minorHAnsi" w:hAnsiTheme="minorHAnsi" w:cstheme="minorHAnsi"/>
          <w:b/>
          <w:sz w:val="22"/>
          <w:szCs w:val="22"/>
        </w:rPr>
        <w:t>Czy spółka JST będąca organem prowadzącym dla domu wczasowego może ubiegać się dofinansowanie działań w ramach konkursu nr 10.02?</w:t>
      </w:r>
    </w:p>
    <w:p w14:paraId="3940FE1E" w14:textId="77777777" w:rsidR="00CA6CC1" w:rsidRPr="00CA6CC1" w:rsidRDefault="00CA6CC1" w:rsidP="00CA6CC1">
      <w:pPr>
        <w:spacing w:after="0" w:line="240" w:lineRule="auto"/>
        <w:rPr>
          <w:rFonts w:cstheme="minorHAnsi"/>
          <w:b/>
          <w:sz w:val="22"/>
          <w:szCs w:val="22"/>
        </w:rPr>
      </w:pPr>
      <w:r w:rsidRPr="00CA6CC1">
        <w:rPr>
          <w:rFonts w:cstheme="minorHAnsi"/>
          <w:sz w:val="22"/>
          <w:szCs w:val="22"/>
        </w:rPr>
        <w:t xml:space="preserve">Dom wczasowy </w:t>
      </w:r>
      <w:r w:rsidRPr="00CA6CC1">
        <w:rPr>
          <w:rFonts w:cstheme="minorHAnsi"/>
          <w:sz w:val="22"/>
          <w:szCs w:val="22"/>
          <w:u w:val="single"/>
        </w:rPr>
        <w:t xml:space="preserve">nie jest ani szkołą podstawową, gimnazjalną ani ponadgimnazjalną </w:t>
      </w:r>
      <w:r w:rsidRPr="00CA6CC1">
        <w:rPr>
          <w:rFonts w:cstheme="minorHAnsi"/>
          <w:sz w:val="22"/>
          <w:szCs w:val="22"/>
        </w:rPr>
        <w:t xml:space="preserve">mimo to , że prowadzi działalność dla uczniów szkół podstawowych, gimnazjalnych i ponadgimnazjalnych. W związku z tym Spółka JST </w:t>
      </w:r>
      <w:r w:rsidRPr="00CA6CC1">
        <w:rPr>
          <w:rFonts w:cstheme="minorHAnsi"/>
          <w:sz w:val="22"/>
          <w:szCs w:val="22"/>
          <w:u w:val="single"/>
        </w:rPr>
        <w:t xml:space="preserve">nie wpisuje się w katalog </w:t>
      </w:r>
      <w:r w:rsidRPr="00CA6CC1">
        <w:rPr>
          <w:rFonts w:cstheme="minorHAnsi"/>
          <w:sz w:val="22"/>
          <w:szCs w:val="22"/>
        </w:rPr>
        <w:t>„organy prowadzące publiczne i niepubliczne szkoły podstawowe, gimnazjalne i ponadgimnazjalne</w:t>
      </w:r>
      <w:r w:rsidRPr="00CA6CC1">
        <w:rPr>
          <w:rFonts w:cstheme="minorHAnsi"/>
          <w:b/>
          <w:sz w:val="22"/>
          <w:szCs w:val="22"/>
        </w:rPr>
        <w:t>”.</w:t>
      </w:r>
    </w:p>
    <w:p w14:paraId="0D6186FD" w14:textId="77777777" w:rsidR="00CA6CC1" w:rsidRPr="00CA6CC1" w:rsidRDefault="00CA6CC1" w:rsidP="00CA6CC1">
      <w:pPr>
        <w:spacing w:after="0" w:line="240" w:lineRule="auto"/>
        <w:rPr>
          <w:rFonts w:cstheme="minorHAnsi"/>
          <w:b/>
          <w:sz w:val="22"/>
          <w:szCs w:val="22"/>
        </w:rPr>
      </w:pPr>
    </w:p>
    <w:p w14:paraId="71845353" w14:textId="77777777" w:rsidR="00CA6CC1" w:rsidRPr="00CA6CC1" w:rsidRDefault="00CA6CC1" w:rsidP="00CA6CC1">
      <w:pPr>
        <w:spacing w:after="0" w:line="240" w:lineRule="auto"/>
        <w:rPr>
          <w:rFonts w:eastAsia="Times New Roman" w:cstheme="minorHAnsi"/>
          <w:b/>
          <w:color w:val="000000"/>
          <w:sz w:val="22"/>
          <w:szCs w:val="22"/>
          <w:lang w:eastAsia="pl-PL"/>
        </w:rPr>
      </w:pPr>
      <w:r w:rsidRPr="00CA6CC1">
        <w:rPr>
          <w:rFonts w:eastAsia="Times New Roman" w:cstheme="minorHAnsi"/>
          <w:b/>
          <w:color w:val="000000"/>
          <w:sz w:val="22"/>
          <w:szCs w:val="22"/>
          <w:lang w:eastAsia="pl-PL"/>
        </w:rPr>
        <w:t>Czy na każdej rzeczy musi być naklejka? Czy jest określona jej wielkość? (umowa podpisana do 31.12.2017r - konkurs 10.2.)</w:t>
      </w:r>
    </w:p>
    <w:p w14:paraId="7C7D98ED" w14:textId="77777777" w:rsidR="00CA6CC1" w:rsidRPr="00CA6CC1" w:rsidRDefault="00CA6CC1" w:rsidP="00CA6CC1">
      <w:pPr>
        <w:spacing w:after="0" w:line="240" w:lineRule="auto"/>
        <w:rPr>
          <w:rFonts w:cstheme="minorHAnsi"/>
          <w:sz w:val="22"/>
          <w:szCs w:val="22"/>
        </w:rPr>
      </w:pPr>
      <w:r w:rsidRPr="00CA6CC1">
        <w:rPr>
          <w:rFonts w:cstheme="minorHAnsi"/>
          <w:sz w:val="22"/>
          <w:szCs w:val="22"/>
        </w:rPr>
        <w:t>Znak Funduszy Europejskich, znak Unii Europejskiej muszą być zawsze umieszczone w widocznym miejscu. Należy pamiętać, aby ich umiejscowienie oraz wielkość były odpowiednie do rodzaju i skali materiału, przedmiotu lub dokumentu. Szczególną uwagę zasługuje fakt , aby znaki i napisy były czytelne dla odbiorcy i wyraźnie widoczne -brak uregulowań co do wielkości naklejki.</w:t>
      </w:r>
    </w:p>
    <w:p w14:paraId="7960AD03" w14:textId="77777777" w:rsidR="00CA6CC1" w:rsidRPr="00CA6CC1" w:rsidRDefault="00CA6CC1" w:rsidP="00CA6CC1">
      <w:pPr>
        <w:spacing w:after="0" w:line="240" w:lineRule="auto"/>
        <w:rPr>
          <w:rFonts w:cstheme="minorHAnsi"/>
          <w:sz w:val="22"/>
          <w:szCs w:val="22"/>
        </w:rPr>
      </w:pPr>
    </w:p>
    <w:p w14:paraId="0CDA421B" w14:textId="77777777" w:rsidR="00CA6CC1" w:rsidRPr="00CA6CC1" w:rsidRDefault="00CA6CC1" w:rsidP="00CA6CC1">
      <w:pPr>
        <w:spacing w:after="0" w:line="240" w:lineRule="auto"/>
        <w:rPr>
          <w:rFonts w:cstheme="minorHAnsi"/>
          <w:b/>
          <w:sz w:val="22"/>
          <w:szCs w:val="22"/>
        </w:rPr>
      </w:pPr>
      <w:r w:rsidRPr="00CA6CC1">
        <w:rPr>
          <w:rFonts w:cstheme="minorHAnsi"/>
          <w:b/>
          <w:sz w:val="22"/>
          <w:szCs w:val="22"/>
        </w:rPr>
        <w:t>Czy laptopy stanowiące doposażenie pracowni matematycznej muszą być oznakowane tabliczką czy naklejką ? Czy należy okleić każdego laptopa? (umowa podpisana do 31.12.2017r - konkurs 10.2.)</w:t>
      </w:r>
    </w:p>
    <w:p w14:paraId="2C26BC95" w14:textId="77777777" w:rsidR="00CA6CC1" w:rsidRPr="00CA6CC1" w:rsidRDefault="00CA6CC1" w:rsidP="00CA6CC1">
      <w:pPr>
        <w:spacing w:after="0" w:line="240" w:lineRule="auto"/>
        <w:rPr>
          <w:rFonts w:cstheme="minorHAnsi"/>
          <w:sz w:val="22"/>
          <w:szCs w:val="22"/>
        </w:rPr>
      </w:pPr>
      <w:r w:rsidRPr="00CA6CC1">
        <w:rPr>
          <w:rFonts w:cstheme="minorHAnsi"/>
          <w:sz w:val="22"/>
          <w:szCs w:val="22"/>
        </w:rPr>
        <w:t>Oznakowanie sprzętu zakupionego w ramach projektu nakłada na beneficjenta obowiązek umieszczenia naklejki lub tabliczki na : maszynach, urządzeniach i sprzęcie kupionym w ramach projektu. Umiejscowienie oraz wielkość muszą być odpowiednie do rodzaju i skali. Zatem wskazane jest oznakowanie każdej sztuki zakupionego sprzętu.</w:t>
      </w:r>
    </w:p>
    <w:p w14:paraId="651D7180" w14:textId="77777777" w:rsidR="00CA6CC1" w:rsidRPr="00CA6CC1" w:rsidRDefault="00CA6CC1" w:rsidP="00CA6CC1">
      <w:pPr>
        <w:spacing w:after="0" w:line="240" w:lineRule="auto"/>
        <w:rPr>
          <w:rFonts w:cstheme="minorHAnsi"/>
          <w:sz w:val="22"/>
          <w:szCs w:val="22"/>
        </w:rPr>
      </w:pPr>
    </w:p>
    <w:p w14:paraId="35981F61" w14:textId="77777777" w:rsidR="00CA6CC1" w:rsidRPr="00CA6CC1" w:rsidRDefault="00CA6CC1" w:rsidP="00CA6CC1">
      <w:pPr>
        <w:pStyle w:val="NormalnyWeb"/>
        <w:spacing w:before="0" w:beforeAutospacing="0" w:after="0" w:afterAutospacing="0" w:line="240" w:lineRule="auto"/>
        <w:rPr>
          <w:rFonts w:asciiTheme="minorHAnsi" w:hAnsiTheme="minorHAnsi" w:cstheme="minorHAnsi"/>
          <w:b/>
          <w:sz w:val="22"/>
          <w:szCs w:val="22"/>
        </w:rPr>
      </w:pPr>
      <w:r w:rsidRPr="00CA6CC1">
        <w:rPr>
          <w:rFonts w:asciiTheme="minorHAnsi" w:hAnsiTheme="minorHAnsi" w:cstheme="minorHAnsi"/>
          <w:b/>
          <w:sz w:val="22"/>
          <w:szCs w:val="22"/>
        </w:rPr>
        <w:lastRenderedPageBreak/>
        <w:t xml:space="preserve">Czy w konkursie 10.2, w którym Liderem będzie Fundacja partnerem może być Szkoła, w której będzie prowadzony projekt?  W rozumieniu, że Wójt Gminy udzieliłby pełnomocnictwa do dokonania w imieniu Gminy wszelkich czynności prawnych i formalnych niezbędnych do zawiązania partnerstwa z Liderem projektu i wniosek podpisałby ze strony Partnera dyrektor szkoły i to szkoła wypłacałaby wynagrodzenia nauczycielom za zajęcia projektowe (tak, jak wypłaca nauczycielom za ich pracę etatową). </w:t>
      </w:r>
    </w:p>
    <w:p w14:paraId="27F8AAF3" w14:textId="77777777" w:rsidR="00CA6CC1" w:rsidRPr="00CA6CC1" w:rsidRDefault="00CA6CC1" w:rsidP="00CA6CC1">
      <w:pPr>
        <w:pStyle w:val="NormalnyWeb"/>
        <w:spacing w:before="0" w:beforeAutospacing="0" w:after="0" w:afterAutospacing="0" w:line="240" w:lineRule="auto"/>
        <w:rPr>
          <w:rFonts w:asciiTheme="minorHAnsi" w:hAnsiTheme="minorHAnsi" w:cstheme="minorHAnsi"/>
          <w:bCs/>
          <w:sz w:val="22"/>
          <w:szCs w:val="22"/>
        </w:rPr>
      </w:pPr>
      <w:r w:rsidRPr="00CA6CC1">
        <w:rPr>
          <w:rFonts w:asciiTheme="minorHAnsi" w:hAnsiTheme="minorHAnsi" w:cstheme="minorHAnsi"/>
          <w:sz w:val="22"/>
          <w:szCs w:val="22"/>
        </w:rPr>
        <w:t>Zgodnie z</w:t>
      </w:r>
      <w:r w:rsidRPr="00CA6CC1">
        <w:rPr>
          <w:rFonts w:asciiTheme="minorHAnsi" w:hAnsiTheme="minorHAnsi" w:cstheme="minorHAnsi"/>
          <w:bCs/>
          <w:sz w:val="22"/>
          <w:szCs w:val="22"/>
        </w:rPr>
        <w:t xml:space="preserve"> Regulaminem Konkursu partnerem wiodącym/wnioskodawcą w projekcie może być organizacja pozarządowa. </w:t>
      </w:r>
    </w:p>
    <w:p w14:paraId="09C2F689" w14:textId="77777777" w:rsidR="00CA6CC1" w:rsidRPr="00CA6CC1" w:rsidRDefault="00CA6CC1" w:rsidP="00CA6CC1">
      <w:pPr>
        <w:pStyle w:val="NormalnyWeb"/>
        <w:spacing w:before="0" w:beforeAutospacing="0" w:after="0" w:afterAutospacing="0" w:line="240" w:lineRule="auto"/>
        <w:rPr>
          <w:rFonts w:asciiTheme="minorHAnsi" w:hAnsiTheme="minorHAnsi" w:cstheme="minorHAnsi"/>
          <w:sz w:val="22"/>
          <w:szCs w:val="22"/>
        </w:rPr>
      </w:pPr>
      <w:r w:rsidRPr="00CA6CC1">
        <w:rPr>
          <w:rFonts w:asciiTheme="minorHAnsi" w:hAnsiTheme="minorHAnsi" w:cstheme="minorHAnsi"/>
          <w:sz w:val="22"/>
          <w:szCs w:val="22"/>
        </w:rPr>
        <w:t xml:space="preserve">Należy również pamiętać, że w przypadku gdy fundacja, o której mowa w pytaniu nie jest organem prowadzącym dla szkoły lub placówki prowadzącej kształcenie ogólne to zgodnie z </w:t>
      </w:r>
      <w:r w:rsidRPr="00CA6CC1">
        <w:rPr>
          <w:rFonts w:asciiTheme="minorHAnsi" w:hAnsiTheme="minorHAnsi" w:cstheme="minorHAnsi"/>
          <w:bCs/>
          <w:sz w:val="22"/>
          <w:szCs w:val="22"/>
        </w:rPr>
        <w:t>kryteriami wyboru projektów</w:t>
      </w:r>
      <w:r w:rsidRPr="00CA6CC1">
        <w:rPr>
          <w:rFonts w:asciiTheme="minorHAnsi" w:hAnsiTheme="minorHAnsi" w:cstheme="minorHAnsi"/>
          <w:sz w:val="22"/>
          <w:szCs w:val="22"/>
        </w:rPr>
        <w:t xml:space="preserve"> dla tego konkursu </w:t>
      </w:r>
      <w:r w:rsidRPr="00CA6CC1">
        <w:rPr>
          <w:rFonts w:asciiTheme="minorHAnsi" w:hAnsiTheme="minorHAnsi" w:cstheme="minorHAnsi"/>
          <w:sz w:val="22"/>
          <w:szCs w:val="22"/>
          <w:u w:val="single"/>
        </w:rPr>
        <w:t>projekt musi być realizowany jako projekt partnersk</w:t>
      </w:r>
      <w:r w:rsidRPr="00CA6CC1">
        <w:rPr>
          <w:rFonts w:asciiTheme="minorHAnsi" w:hAnsiTheme="minorHAnsi" w:cstheme="minorHAnsi"/>
          <w:sz w:val="22"/>
          <w:szCs w:val="22"/>
        </w:rPr>
        <w:t xml:space="preserve">i, </w:t>
      </w:r>
      <w:r w:rsidRPr="00CA6CC1">
        <w:rPr>
          <w:rFonts w:asciiTheme="minorHAnsi" w:hAnsiTheme="minorHAnsi" w:cstheme="minorHAnsi"/>
          <w:sz w:val="22"/>
          <w:szCs w:val="22"/>
          <w:u w:val="single"/>
        </w:rPr>
        <w:t xml:space="preserve">a partnerem musi być organ prowadzący daną szkołę lub placówkę prowadząca kształcenie ogólne, która będzie objęta wsparciem w ramach projektu. </w:t>
      </w:r>
      <w:r w:rsidRPr="00CA6CC1">
        <w:rPr>
          <w:rFonts w:asciiTheme="minorHAnsi" w:hAnsiTheme="minorHAnsi" w:cstheme="minorHAnsi"/>
          <w:sz w:val="22"/>
          <w:szCs w:val="22"/>
        </w:rPr>
        <w:t xml:space="preserve">Beneficjent projektu – Fundacja , będzie zatem stroną umowy o dofinansowanie, pełniąca rolę </w:t>
      </w:r>
      <w:r w:rsidRPr="00CA6CC1">
        <w:rPr>
          <w:rFonts w:asciiTheme="minorHAnsi" w:hAnsiTheme="minorHAnsi" w:cstheme="minorHAnsi"/>
          <w:bCs/>
          <w:sz w:val="22"/>
          <w:szCs w:val="22"/>
        </w:rPr>
        <w:t>Partnera Wiodącego</w:t>
      </w:r>
      <w:r w:rsidRPr="00CA6CC1">
        <w:rPr>
          <w:rFonts w:asciiTheme="minorHAnsi" w:hAnsiTheme="minorHAnsi" w:cstheme="minorHAnsi"/>
          <w:sz w:val="22"/>
          <w:szCs w:val="22"/>
        </w:rPr>
        <w:t xml:space="preserve">. Niezależnie od podziału zadań i obowiązków w ramach partnerstwa, odpowiedzialność za prawidłową realizację projektu ponosi Beneficjent- Fundacja - reprezentująca partnerstwo, która ostatecznie jest odpowiedzialna za realizację całości projektu oraz jego rozliczenie.  </w:t>
      </w:r>
      <w:r w:rsidRPr="00CA6CC1">
        <w:rPr>
          <w:rFonts w:asciiTheme="minorHAnsi" w:hAnsiTheme="minorHAnsi" w:cstheme="minorHAnsi"/>
          <w:color w:val="000000"/>
          <w:sz w:val="22"/>
          <w:szCs w:val="22"/>
          <w:u w:val="single"/>
        </w:rPr>
        <w:t xml:space="preserve">Wybór partnera przez </w:t>
      </w:r>
      <w:r w:rsidRPr="00CA6CC1">
        <w:rPr>
          <w:rFonts w:asciiTheme="minorHAnsi" w:hAnsiTheme="minorHAnsi" w:cstheme="minorHAnsi"/>
          <w:bCs/>
          <w:color w:val="000000"/>
          <w:sz w:val="22"/>
          <w:szCs w:val="22"/>
          <w:u w:val="single"/>
        </w:rPr>
        <w:t>podmiot prywatny</w:t>
      </w:r>
      <w:r w:rsidRPr="00CA6CC1">
        <w:rPr>
          <w:rFonts w:asciiTheme="minorHAnsi" w:hAnsiTheme="minorHAnsi" w:cstheme="minorHAnsi"/>
          <w:color w:val="000000"/>
          <w:sz w:val="22"/>
          <w:szCs w:val="22"/>
          <w:u w:val="single"/>
        </w:rPr>
        <w:t xml:space="preserve"> nie wymaga zastosowania procedury konkurencyjnej. </w:t>
      </w:r>
      <w:r w:rsidRPr="00CA6CC1">
        <w:rPr>
          <w:rFonts w:asciiTheme="minorHAnsi" w:hAnsiTheme="minorHAnsi" w:cstheme="minorHAnsi"/>
          <w:sz w:val="22"/>
          <w:szCs w:val="22"/>
        </w:rPr>
        <w:t xml:space="preserve">Aby wykluczyć ewentualne problemy związane z zatrudnianiem nauczycieli </w:t>
      </w:r>
      <w:r w:rsidRPr="00CA6CC1">
        <w:rPr>
          <w:rFonts w:asciiTheme="minorHAnsi" w:hAnsiTheme="minorHAnsi" w:cstheme="minorHAnsi"/>
          <w:bCs/>
          <w:sz w:val="22"/>
          <w:szCs w:val="22"/>
        </w:rPr>
        <w:t>wskazane jest, aby projekty</w:t>
      </w:r>
      <w:r w:rsidRPr="00CA6CC1">
        <w:rPr>
          <w:rFonts w:asciiTheme="minorHAnsi" w:hAnsiTheme="minorHAnsi" w:cstheme="minorHAnsi"/>
          <w:sz w:val="22"/>
          <w:szCs w:val="22"/>
        </w:rPr>
        <w:t xml:space="preserve"> </w:t>
      </w:r>
      <w:r w:rsidRPr="00CA6CC1">
        <w:rPr>
          <w:rFonts w:asciiTheme="minorHAnsi" w:hAnsiTheme="minorHAnsi" w:cstheme="minorHAnsi"/>
          <w:bCs/>
          <w:sz w:val="22"/>
          <w:szCs w:val="22"/>
        </w:rPr>
        <w:t>edukacyjne EFS były bezpośrednio realizowane przez organy prowadzące szkoły i placówki oświatowe, czyli podmioty odpowiedzialne za prowadzenie procesu edukacyjnego</w:t>
      </w:r>
      <w:r w:rsidRPr="00CA6CC1">
        <w:rPr>
          <w:rFonts w:asciiTheme="minorHAnsi" w:hAnsiTheme="minorHAnsi" w:cstheme="minorHAnsi"/>
          <w:sz w:val="22"/>
          <w:szCs w:val="22"/>
        </w:rPr>
        <w:t xml:space="preserve">. </w:t>
      </w:r>
      <w:r w:rsidRPr="00CA6CC1">
        <w:rPr>
          <w:rFonts w:asciiTheme="minorHAnsi" w:hAnsiTheme="minorHAnsi" w:cstheme="minorHAnsi"/>
          <w:bCs/>
          <w:sz w:val="22"/>
          <w:szCs w:val="22"/>
        </w:rPr>
        <w:t>Fakt, że gmina jest beneficjentem lub partnerem, nie może jednak prowadzić do obejścia przepisów</w:t>
      </w:r>
      <w:r w:rsidRPr="00CA6CC1">
        <w:rPr>
          <w:rFonts w:asciiTheme="minorHAnsi" w:hAnsiTheme="minorHAnsi" w:cstheme="minorHAnsi"/>
          <w:sz w:val="22"/>
          <w:szCs w:val="22"/>
        </w:rPr>
        <w:t xml:space="preserve"> </w:t>
      </w:r>
      <w:r w:rsidRPr="00CA6CC1">
        <w:rPr>
          <w:rFonts w:asciiTheme="minorHAnsi" w:hAnsiTheme="minorHAnsi" w:cstheme="minorHAnsi"/>
          <w:bCs/>
          <w:sz w:val="22"/>
          <w:szCs w:val="22"/>
        </w:rPr>
        <w:t xml:space="preserve">dotyczących angażowania nauczycieli w szkołach. </w:t>
      </w:r>
      <w:r w:rsidRPr="00CA6CC1">
        <w:rPr>
          <w:rFonts w:asciiTheme="minorHAnsi" w:hAnsiTheme="minorHAnsi" w:cstheme="minorHAnsi"/>
          <w:sz w:val="22"/>
          <w:szCs w:val="22"/>
        </w:rPr>
        <w:t xml:space="preserve">Dlatego tak istotne jest, aby już na etapie formułowania założeń projektu we wniosku o dofinansowanie, dostrzec kto jest beneficjentem, kto realizatorem, a kto pracodawcą nauczycieli, tak aby uregulowanie stosunku pracy z nauczycielami w związku z realizacją zadań projektowych przebiegło zgodnie z prawem powszechnie obowiązującym. Już z wniosku o dofinansowanie powinien wynikać przejrzysty opis sposobu angażowania własnych pracowników przez szkołę jako realizatora, tak aby możliwa była ocena kwalifikowalności kosztów tego zaangażowania na etapie kontroli projektu czy weryfikacji wniosków o płatność. Odpowiedzialność za prawidłowe zaangażowanie personelu projektu i rozliczenie kosztów jego zaangażowania zgodnie z prawem powszechnie obowiązującym i </w:t>
      </w:r>
      <w:r w:rsidRPr="00CA6CC1">
        <w:rPr>
          <w:rFonts w:asciiTheme="minorHAnsi" w:hAnsiTheme="minorHAnsi" w:cstheme="minorHAnsi"/>
          <w:i/>
          <w:iCs/>
          <w:sz w:val="22"/>
          <w:szCs w:val="22"/>
        </w:rPr>
        <w:t xml:space="preserve">Wytycznymi </w:t>
      </w:r>
      <w:r w:rsidRPr="00CA6CC1">
        <w:rPr>
          <w:rFonts w:asciiTheme="minorHAnsi" w:hAnsiTheme="minorHAnsi" w:cstheme="minorHAnsi"/>
          <w:sz w:val="22"/>
          <w:szCs w:val="22"/>
          <w:u w:val="single"/>
        </w:rPr>
        <w:t>ponosi beneficjent projektu</w:t>
      </w:r>
      <w:r w:rsidRPr="00CA6CC1">
        <w:rPr>
          <w:rFonts w:asciiTheme="minorHAnsi" w:hAnsiTheme="minorHAnsi" w:cstheme="minorHAnsi"/>
          <w:sz w:val="22"/>
          <w:szCs w:val="22"/>
        </w:rPr>
        <w:t>.</w:t>
      </w:r>
    </w:p>
    <w:p w14:paraId="17789979" w14:textId="77777777" w:rsidR="00CA6CC1" w:rsidRPr="00CA6CC1" w:rsidRDefault="00CA6CC1" w:rsidP="00CA6CC1">
      <w:pPr>
        <w:pStyle w:val="NormalnyWeb"/>
        <w:spacing w:before="0" w:beforeAutospacing="0" w:after="0" w:afterAutospacing="0" w:line="240" w:lineRule="auto"/>
        <w:rPr>
          <w:rFonts w:asciiTheme="minorHAnsi" w:hAnsiTheme="minorHAnsi" w:cstheme="minorHAnsi"/>
          <w:sz w:val="22"/>
          <w:szCs w:val="22"/>
        </w:rPr>
      </w:pPr>
    </w:p>
    <w:p w14:paraId="08A4772D" w14:textId="77777777" w:rsidR="00CA6CC1" w:rsidRPr="00CA6CC1" w:rsidRDefault="00CA6CC1" w:rsidP="00CA6CC1">
      <w:pPr>
        <w:pStyle w:val="NormalnyWeb"/>
        <w:spacing w:before="0" w:beforeAutospacing="0" w:after="0" w:afterAutospacing="0" w:line="240" w:lineRule="auto"/>
        <w:rPr>
          <w:rFonts w:asciiTheme="minorHAnsi" w:eastAsia="Times New Roman" w:hAnsiTheme="minorHAnsi" w:cstheme="minorHAnsi"/>
          <w:b/>
          <w:sz w:val="22"/>
          <w:szCs w:val="22"/>
        </w:rPr>
      </w:pPr>
      <w:r w:rsidRPr="00CA6CC1">
        <w:rPr>
          <w:rFonts w:asciiTheme="minorHAnsi" w:hAnsiTheme="minorHAnsi" w:cstheme="minorHAnsi"/>
          <w:b/>
          <w:sz w:val="22"/>
          <w:szCs w:val="22"/>
          <w:lang w:eastAsia="en-US"/>
        </w:rPr>
        <w:t xml:space="preserve">Jeżeli chodzi o typ projektu </w:t>
      </w:r>
      <w:r w:rsidRPr="00CA6CC1">
        <w:rPr>
          <w:rFonts w:asciiTheme="minorHAnsi" w:eastAsia="Times New Roman" w:hAnsiTheme="minorHAnsi" w:cstheme="minorHAnsi"/>
          <w:b/>
          <w:color w:val="000000"/>
          <w:sz w:val="22"/>
          <w:szCs w:val="22"/>
        </w:rPr>
        <w:t xml:space="preserve">10.2.D.  </w:t>
      </w:r>
      <w:r w:rsidRPr="00CA6CC1">
        <w:rPr>
          <w:rFonts w:asciiTheme="minorHAnsi" w:hAnsiTheme="minorHAnsi" w:cstheme="minorHAnsi"/>
          <w:b/>
          <w:sz w:val="22"/>
          <w:szCs w:val="22"/>
        </w:rPr>
        <w:t>odnośnie „</w:t>
      </w:r>
      <w:r w:rsidRPr="00CA6CC1">
        <w:rPr>
          <w:rFonts w:asciiTheme="minorHAnsi" w:hAnsiTheme="minorHAnsi" w:cstheme="minorHAnsi"/>
          <w:b/>
          <w:bCs/>
          <w:color w:val="000000"/>
          <w:sz w:val="22"/>
          <w:szCs w:val="22"/>
        </w:rPr>
        <w:t>potrzeb objęcia projektem uczniów klas I – VIII, zakupu sprzętu do diagnozy i przeszkolenia nauczycieli oraz objęcia w projekcie uczniów klas I-VIII oraz zakupu pomocy dydaktycznych do zajęć np. logopedycznych i innych terapeutycznych</w:t>
      </w:r>
      <w:r w:rsidRPr="00CA6CC1">
        <w:rPr>
          <w:rFonts w:asciiTheme="minorHAnsi" w:hAnsiTheme="minorHAnsi" w:cstheme="minorHAnsi"/>
          <w:b/>
          <w:color w:val="000000"/>
          <w:sz w:val="22"/>
          <w:szCs w:val="22"/>
        </w:rPr>
        <w:t xml:space="preserve">” - </w:t>
      </w:r>
      <w:bookmarkStart w:id="1" w:name="_Hlk508709365"/>
      <w:r w:rsidRPr="00CA6CC1">
        <w:rPr>
          <w:rFonts w:asciiTheme="minorHAnsi" w:eastAsia="Times New Roman" w:hAnsiTheme="minorHAnsi" w:cstheme="minorHAnsi"/>
          <w:b/>
          <w:sz w:val="22"/>
          <w:szCs w:val="22"/>
        </w:rPr>
        <w:t>czy można łącznie zrealizować punkt a) kompleksowe programy, zajęcia dla uczniów kl. IV-VIII oraz punkt b) bezpośrednie wsparcie uczniów ze specjalnymi potrzebami edukacyjnymi i rozwojowymi, w tym uczniów młodszych, w ramach zajęć uzupełniających ofertę szkoły. Wsparcie to może być wówczas realizowane niezależnie od etapu, na którym znajduje się uczeń. czyli także objąć uczniów klas I-III?</w:t>
      </w:r>
    </w:p>
    <w:bookmarkEnd w:id="1"/>
    <w:p w14:paraId="287CA003" w14:textId="77777777" w:rsidR="00CA6CC1" w:rsidRPr="00CA6CC1" w:rsidRDefault="00CA6CC1" w:rsidP="00CA6CC1">
      <w:pPr>
        <w:spacing w:after="0" w:line="240" w:lineRule="auto"/>
        <w:rPr>
          <w:rFonts w:cstheme="minorHAnsi"/>
          <w:sz w:val="22"/>
          <w:szCs w:val="22"/>
        </w:rPr>
      </w:pPr>
      <w:r w:rsidRPr="00CA6CC1">
        <w:rPr>
          <w:rFonts w:cstheme="minorHAnsi"/>
          <w:sz w:val="22"/>
          <w:szCs w:val="22"/>
        </w:rPr>
        <w:t xml:space="preserve">Jeżeli chodzi o typ 10.2.D Indywidualizacja nauczania dla uczniów z </w:t>
      </w:r>
      <w:proofErr w:type="spellStart"/>
      <w:r w:rsidRPr="00CA6CC1">
        <w:rPr>
          <w:rFonts w:cstheme="minorHAnsi"/>
          <w:sz w:val="22"/>
          <w:szCs w:val="22"/>
        </w:rPr>
        <w:t>SPEiR</w:t>
      </w:r>
      <w:proofErr w:type="spellEnd"/>
      <w:r w:rsidRPr="00CA6CC1">
        <w:rPr>
          <w:rFonts w:cstheme="minorHAnsi"/>
          <w:color w:val="FF0000"/>
          <w:sz w:val="22"/>
          <w:szCs w:val="22"/>
        </w:rPr>
        <w:t xml:space="preserve">, </w:t>
      </w:r>
      <w:r w:rsidRPr="00CA6CC1">
        <w:rPr>
          <w:rFonts w:cstheme="minorHAnsi"/>
          <w:sz w:val="22"/>
          <w:szCs w:val="22"/>
        </w:rPr>
        <w:t>w</w:t>
      </w:r>
      <w:r w:rsidRPr="00CA6CC1">
        <w:rPr>
          <w:rFonts w:cstheme="minorHAnsi"/>
          <w:color w:val="000000"/>
          <w:sz w:val="22"/>
          <w:szCs w:val="22"/>
        </w:rPr>
        <w:t>sparcie w zakresie indywidualizacji pracy może być realizowane na dwa sposoby :</w:t>
      </w:r>
    </w:p>
    <w:p w14:paraId="50136270" w14:textId="77777777" w:rsidR="00CA6CC1" w:rsidRPr="00CA6CC1" w:rsidRDefault="00CA6CC1" w:rsidP="00CA6CC1">
      <w:pPr>
        <w:numPr>
          <w:ilvl w:val="0"/>
          <w:numId w:val="15"/>
        </w:numPr>
        <w:spacing w:after="0" w:line="240" w:lineRule="auto"/>
        <w:rPr>
          <w:rFonts w:eastAsia="Times New Roman" w:cstheme="minorHAnsi"/>
          <w:sz w:val="22"/>
          <w:szCs w:val="22"/>
        </w:rPr>
      </w:pPr>
      <w:r w:rsidRPr="00CA6CC1">
        <w:rPr>
          <w:rFonts w:eastAsia="Times New Roman" w:cstheme="minorHAnsi"/>
          <w:sz w:val="22"/>
          <w:szCs w:val="22"/>
        </w:rPr>
        <w:t xml:space="preserve">Jako kompleksowe programy wspomagania szkół dla klas IV-VIII szkoły podstawowej (wyjątek: PWS dla uczniów z niepełnosprawnością – na każdym etapie). </w:t>
      </w:r>
    </w:p>
    <w:p w14:paraId="12B44A3E" w14:textId="77777777" w:rsidR="00CA6CC1" w:rsidRPr="00CA6CC1" w:rsidRDefault="00CA6CC1" w:rsidP="00CA6CC1">
      <w:pPr>
        <w:numPr>
          <w:ilvl w:val="0"/>
          <w:numId w:val="15"/>
        </w:numPr>
        <w:spacing w:after="0" w:line="240" w:lineRule="auto"/>
        <w:rPr>
          <w:rFonts w:eastAsia="Times New Roman" w:cstheme="minorHAnsi"/>
          <w:sz w:val="22"/>
          <w:szCs w:val="22"/>
          <w:u w:val="single"/>
        </w:rPr>
      </w:pPr>
      <w:r w:rsidRPr="00CA6CC1">
        <w:rPr>
          <w:rFonts w:eastAsia="Times New Roman" w:cstheme="minorHAnsi"/>
          <w:sz w:val="22"/>
          <w:szCs w:val="22"/>
        </w:rPr>
        <w:t xml:space="preserve">Jako zajęcia uzupełniające ofertę szkoły (bezpośrednie wsparcie uczniów) </w:t>
      </w:r>
      <w:r w:rsidRPr="00CA6CC1">
        <w:rPr>
          <w:rFonts w:eastAsia="Times New Roman" w:cstheme="minorHAnsi"/>
          <w:sz w:val="22"/>
          <w:szCs w:val="22"/>
          <w:u w:val="single"/>
        </w:rPr>
        <w:t>na każdym etapie edukacyjnym</w:t>
      </w:r>
    </w:p>
    <w:p w14:paraId="2990E10D" w14:textId="77777777" w:rsidR="00CA6CC1" w:rsidRPr="00CA6CC1" w:rsidRDefault="00CA6CC1" w:rsidP="00CA6CC1">
      <w:pPr>
        <w:spacing w:after="0" w:line="240" w:lineRule="auto"/>
        <w:rPr>
          <w:rFonts w:cstheme="minorHAnsi"/>
          <w:sz w:val="22"/>
          <w:szCs w:val="22"/>
        </w:rPr>
      </w:pPr>
      <w:r w:rsidRPr="00CA6CC1">
        <w:rPr>
          <w:rFonts w:cstheme="minorHAnsi"/>
          <w:sz w:val="22"/>
          <w:szCs w:val="22"/>
        </w:rPr>
        <w:t xml:space="preserve">W związku z tym, że </w:t>
      </w:r>
      <w:r w:rsidRPr="00CA6CC1">
        <w:rPr>
          <w:rFonts w:cstheme="minorHAnsi"/>
          <w:sz w:val="22"/>
          <w:szCs w:val="22"/>
          <w:u w:val="single"/>
        </w:rPr>
        <w:t>zakupy doposażenia</w:t>
      </w:r>
      <w:r w:rsidRPr="00CA6CC1">
        <w:rPr>
          <w:rFonts w:cstheme="minorHAnsi"/>
          <w:sz w:val="22"/>
          <w:szCs w:val="22"/>
        </w:rPr>
        <w:t xml:space="preserve"> szkół lub placówek systemu oświaty w pomoce dydaktyczne oraz specjalistyczny sprzęt do rozpoznawania potrzeb rozwojowych, edukacyjnych i możliwości psychofizycznych oraz wspomagania rozwoju i prowadzenia terapii oraz materiały dydaktyczne dostosowane do potrzeb uczniów z niepełnosprawnością </w:t>
      </w:r>
      <w:r w:rsidRPr="00CA6CC1">
        <w:rPr>
          <w:rFonts w:cstheme="minorHAnsi"/>
          <w:sz w:val="22"/>
          <w:szCs w:val="22"/>
          <w:u w:val="single"/>
        </w:rPr>
        <w:t>są możliwe w ramach typu projektu 10.2.D Indywidualizacja,</w:t>
      </w:r>
      <w:r w:rsidRPr="00CA6CC1">
        <w:rPr>
          <w:rFonts w:cstheme="minorHAnsi"/>
          <w:sz w:val="22"/>
          <w:szCs w:val="22"/>
        </w:rPr>
        <w:t xml:space="preserve"> wskazanym jest zastosowanie się do warunków i możliwości realizacji typu projektu 10.2.D. Tym samym będzie możliwy zakup doposażenia, o którym mowa w pytaniu. Zakup </w:t>
      </w:r>
      <w:r w:rsidRPr="00CA6CC1">
        <w:rPr>
          <w:rFonts w:cstheme="minorHAnsi"/>
          <w:sz w:val="22"/>
          <w:szCs w:val="22"/>
        </w:rPr>
        <w:lastRenderedPageBreak/>
        <w:t xml:space="preserve">doposażenia należy połączyć z zajęciami dla uczniów - oczywiście jeżeli z diagnozy wynika, potrzeba objęcia wsparciem </w:t>
      </w:r>
      <w:r w:rsidRPr="00CA6CC1">
        <w:rPr>
          <w:rFonts w:cstheme="minorHAnsi"/>
          <w:sz w:val="22"/>
          <w:szCs w:val="22"/>
          <w:u w:val="single"/>
        </w:rPr>
        <w:t>uczniów ze specjalnymi potrzebami edukacyjnymi i rozwojowymi.</w:t>
      </w:r>
    </w:p>
    <w:p w14:paraId="36166FDD" w14:textId="77777777" w:rsidR="00CA6CC1" w:rsidRPr="00CA6CC1" w:rsidRDefault="00CA6CC1" w:rsidP="00CA6CC1">
      <w:pPr>
        <w:spacing w:after="0" w:line="240" w:lineRule="auto"/>
        <w:rPr>
          <w:rFonts w:cstheme="minorHAnsi"/>
          <w:color w:val="000000"/>
          <w:sz w:val="22"/>
          <w:szCs w:val="22"/>
          <w:u w:val="single"/>
        </w:rPr>
      </w:pPr>
      <w:r w:rsidRPr="00CA6CC1">
        <w:rPr>
          <w:rFonts w:cstheme="minorHAnsi"/>
          <w:color w:val="000000"/>
          <w:sz w:val="22"/>
          <w:szCs w:val="22"/>
          <w:u w:val="single"/>
        </w:rPr>
        <w:t>Można łącznie zrealizować w projekcie punkt a) kompleksowy program wspomagania dla klas IV-VIII (zajęcia dla uczniów + doposażenie + przeszkolenie kadry) oraz punkt b) zajęcia dla uczniów klas I-III.</w:t>
      </w:r>
    </w:p>
    <w:p w14:paraId="15CE3759" w14:textId="77777777" w:rsidR="00CA6CC1" w:rsidRPr="00CA6CC1" w:rsidRDefault="00CA6CC1" w:rsidP="00CA6CC1">
      <w:pPr>
        <w:pStyle w:val="Default"/>
        <w:spacing w:after="0" w:line="240" w:lineRule="auto"/>
        <w:rPr>
          <w:rFonts w:cstheme="minorHAnsi"/>
          <w:sz w:val="22"/>
          <w:szCs w:val="22"/>
        </w:rPr>
      </w:pPr>
      <w:r w:rsidRPr="00CA6CC1">
        <w:rPr>
          <w:rFonts w:cstheme="minorHAnsi"/>
          <w:sz w:val="22"/>
          <w:szCs w:val="22"/>
        </w:rPr>
        <w:t xml:space="preserve">Jeżeli chodzi o zakup wyposażenia istotnym jest wskazanie we wniosku o dofinansowanie, że </w:t>
      </w:r>
      <w:r w:rsidRPr="00CA6CC1">
        <w:rPr>
          <w:rFonts w:cstheme="minorHAnsi"/>
          <w:sz w:val="22"/>
          <w:szCs w:val="22"/>
          <w:u w:val="single"/>
        </w:rPr>
        <w:t>zakupione doposażenie</w:t>
      </w:r>
      <w:r w:rsidRPr="00CA6CC1">
        <w:rPr>
          <w:rFonts w:cstheme="minorHAnsi"/>
          <w:sz w:val="22"/>
          <w:szCs w:val="22"/>
        </w:rPr>
        <w:t xml:space="preserve"> w ramach projektu </w:t>
      </w:r>
      <w:r w:rsidRPr="00CA6CC1">
        <w:rPr>
          <w:rFonts w:cstheme="minorHAnsi"/>
          <w:sz w:val="22"/>
          <w:szCs w:val="22"/>
          <w:u w:val="single"/>
        </w:rPr>
        <w:t>będzie wykorzystywane do organizowania i udzielania przez szkołę pomocy psychologiczno-pedagogicznej w trakcie bieżącej pracy z uczniem oraz w formach wymienionych w rozporządzeniu Ministra Edukacji Narodowej</w:t>
      </w:r>
      <w:r w:rsidRPr="00CA6CC1">
        <w:rPr>
          <w:rFonts w:cstheme="minorHAnsi"/>
          <w:sz w:val="22"/>
          <w:szCs w:val="22"/>
        </w:rPr>
        <w:t xml:space="preserve"> oraz (jeśli dotyczy) do </w:t>
      </w:r>
      <w:r w:rsidRPr="00CA6CC1">
        <w:rPr>
          <w:rFonts w:cstheme="minorHAnsi"/>
          <w:color w:val="auto"/>
          <w:sz w:val="22"/>
          <w:szCs w:val="22"/>
        </w:rPr>
        <w:t>opracowania i realizacji w trakcie bieżącej pracy z uczniem indywidualnych programów zajęć rewalidacyjno-wychowawczych dla dzieci i młodzieży posiadających orzeczenie o potrzebie zajęć rewalidacyjno-wychowawczych lub/i opracowania i realizacji indywidualnego programu wczesnego wspomagania rozwoju.</w:t>
      </w:r>
    </w:p>
    <w:p w14:paraId="232DFE71" w14:textId="77777777" w:rsidR="00CA6CC1" w:rsidRPr="00CA6CC1" w:rsidRDefault="00CA6CC1" w:rsidP="00CA6CC1">
      <w:pPr>
        <w:spacing w:after="0" w:line="240" w:lineRule="auto"/>
        <w:rPr>
          <w:rFonts w:cstheme="minorHAnsi"/>
          <w:sz w:val="22"/>
          <w:szCs w:val="22"/>
        </w:rPr>
      </w:pPr>
    </w:p>
    <w:p w14:paraId="3686F5DD" w14:textId="77777777" w:rsidR="00CA6CC1" w:rsidRPr="00CA6CC1" w:rsidRDefault="00CA6CC1" w:rsidP="00CA6CC1">
      <w:pPr>
        <w:spacing w:after="0" w:line="240" w:lineRule="auto"/>
        <w:rPr>
          <w:rFonts w:cstheme="minorHAnsi"/>
          <w:b/>
          <w:color w:val="000000"/>
          <w:sz w:val="22"/>
          <w:szCs w:val="22"/>
        </w:rPr>
      </w:pPr>
      <w:r w:rsidRPr="00CA6CC1">
        <w:rPr>
          <w:rFonts w:cstheme="minorHAnsi"/>
          <w:b/>
          <w:color w:val="000000"/>
          <w:sz w:val="22"/>
          <w:szCs w:val="22"/>
        </w:rPr>
        <w:t>Czy limit 140 000 zł na pomoce dydaktyczne i TIK dla szkół poniżej 300 uczniów dotyczy także typu projektu 10.2.B. Tworzenie w szkołach warunków do nauczania eksperymentalnego?</w:t>
      </w:r>
    </w:p>
    <w:p w14:paraId="7292FDB1" w14:textId="77777777" w:rsidR="00CA6CC1" w:rsidRPr="00CA6CC1" w:rsidRDefault="00CA6CC1" w:rsidP="00CA6CC1">
      <w:pPr>
        <w:spacing w:after="0" w:line="240" w:lineRule="auto"/>
        <w:rPr>
          <w:rFonts w:cstheme="minorHAnsi"/>
          <w:sz w:val="22"/>
          <w:szCs w:val="22"/>
        </w:rPr>
      </w:pPr>
      <w:r w:rsidRPr="00CA6CC1">
        <w:rPr>
          <w:rFonts w:cstheme="minorHAnsi"/>
          <w:bCs/>
          <w:sz w:val="22"/>
          <w:szCs w:val="22"/>
        </w:rPr>
        <w:t>Limit</w:t>
      </w:r>
      <w:r w:rsidRPr="00CA6CC1">
        <w:rPr>
          <w:rFonts w:cstheme="minorHAnsi"/>
          <w:sz w:val="22"/>
          <w:szCs w:val="22"/>
        </w:rPr>
        <w:t xml:space="preserve"> </w:t>
      </w:r>
      <w:r w:rsidRPr="00CA6CC1">
        <w:rPr>
          <w:rFonts w:cstheme="minorHAnsi"/>
          <w:bCs/>
          <w:sz w:val="22"/>
          <w:szCs w:val="22"/>
        </w:rPr>
        <w:t>140000 zł na pomoce dydaktyczne, narzędzia i sprzęt TIK</w:t>
      </w:r>
      <w:r w:rsidRPr="00CA6CC1">
        <w:rPr>
          <w:rFonts w:cstheme="minorHAnsi"/>
          <w:sz w:val="22"/>
          <w:szCs w:val="22"/>
        </w:rPr>
        <w:t xml:space="preserve"> dla szkół poniżej 300 uczniów </w:t>
      </w:r>
      <w:r w:rsidRPr="00CA6CC1">
        <w:rPr>
          <w:rFonts w:cstheme="minorHAnsi"/>
          <w:bCs/>
          <w:sz w:val="22"/>
          <w:szCs w:val="22"/>
          <w:u w:val="single"/>
        </w:rPr>
        <w:t>dotyczy tylko typu projektu 10.2.A</w:t>
      </w:r>
      <w:r w:rsidRPr="00CA6CC1">
        <w:rPr>
          <w:rFonts w:cstheme="minorHAnsi"/>
          <w:sz w:val="22"/>
          <w:szCs w:val="22"/>
        </w:rPr>
        <w:t xml:space="preserve">. Jeżeli zakup dotyczyłby sprzętu TIK do nauczania eksperymentalnego </w:t>
      </w:r>
      <w:r w:rsidRPr="00CA6CC1">
        <w:rPr>
          <w:rFonts w:cstheme="minorHAnsi"/>
          <w:sz w:val="22"/>
          <w:szCs w:val="22"/>
          <w:u w:val="single"/>
        </w:rPr>
        <w:t>w typie B</w:t>
      </w:r>
      <w:r w:rsidRPr="00CA6CC1">
        <w:rPr>
          <w:rFonts w:cstheme="minorHAnsi"/>
          <w:sz w:val="22"/>
          <w:szCs w:val="22"/>
        </w:rPr>
        <w:t xml:space="preserve"> to nie wlicza się takich wydatków do tego limitu.</w:t>
      </w:r>
    </w:p>
    <w:p w14:paraId="0C1B6A69" w14:textId="77777777" w:rsidR="00CA6CC1" w:rsidRPr="00CA6CC1" w:rsidRDefault="00CA6CC1" w:rsidP="00CA6CC1">
      <w:pPr>
        <w:spacing w:after="0" w:line="240" w:lineRule="auto"/>
        <w:rPr>
          <w:rFonts w:cstheme="minorHAnsi"/>
          <w:sz w:val="22"/>
          <w:szCs w:val="22"/>
        </w:rPr>
      </w:pPr>
    </w:p>
    <w:p w14:paraId="12CE0268" w14:textId="77777777" w:rsidR="00CA6CC1" w:rsidRPr="00CA6CC1" w:rsidRDefault="00CA6CC1" w:rsidP="00CA6CC1">
      <w:pPr>
        <w:spacing w:after="0" w:line="240" w:lineRule="auto"/>
        <w:rPr>
          <w:rFonts w:cstheme="minorHAnsi"/>
          <w:b/>
          <w:color w:val="000000"/>
          <w:sz w:val="22"/>
          <w:szCs w:val="22"/>
        </w:rPr>
      </w:pPr>
      <w:r w:rsidRPr="00CA6CC1">
        <w:rPr>
          <w:rFonts w:cstheme="minorHAnsi"/>
          <w:b/>
          <w:color w:val="000000"/>
          <w:sz w:val="22"/>
          <w:szCs w:val="22"/>
        </w:rPr>
        <w:t>Proszę o informację czy w ramach projektu kwalifikowalny będzie wydatek na zakup okresowego dostępu do internetowej platformy edukacyjnej dla uczniów uczestniczących w zajęciach prowadzonych w ramach projektu?</w:t>
      </w:r>
    </w:p>
    <w:p w14:paraId="043F1578" w14:textId="77777777" w:rsidR="00CA6CC1" w:rsidRPr="00CA6CC1" w:rsidRDefault="00CA6CC1" w:rsidP="00CA6CC1">
      <w:pPr>
        <w:spacing w:after="0" w:line="240" w:lineRule="auto"/>
        <w:rPr>
          <w:rFonts w:cstheme="minorHAnsi"/>
          <w:b/>
          <w:bCs/>
          <w:color w:val="000000"/>
          <w:sz w:val="22"/>
          <w:szCs w:val="22"/>
        </w:rPr>
      </w:pPr>
      <w:r w:rsidRPr="00CA6CC1">
        <w:rPr>
          <w:rFonts w:cstheme="minorHAnsi"/>
          <w:bCs/>
          <w:sz w:val="22"/>
          <w:szCs w:val="22"/>
        </w:rPr>
        <w:t>Zakup okresowego dostępu do internetowej platformy edukacyjnej</w:t>
      </w:r>
      <w:r w:rsidRPr="00CA6CC1">
        <w:rPr>
          <w:rFonts w:cstheme="minorHAnsi"/>
          <w:sz w:val="22"/>
          <w:szCs w:val="22"/>
        </w:rPr>
        <w:t xml:space="preserve"> należałoby traktować jako zakup wartości niematerialnych i prawnych w postaci oprogramowania. Zatem nie należy wliczać takiego zakupu do 30% limitu na zakup środków trwałych i cross-</w:t>
      </w:r>
      <w:proofErr w:type="spellStart"/>
      <w:r w:rsidRPr="00CA6CC1">
        <w:rPr>
          <w:rFonts w:cstheme="minorHAnsi"/>
          <w:sz w:val="22"/>
          <w:szCs w:val="22"/>
        </w:rPr>
        <w:t>financingu</w:t>
      </w:r>
      <w:proofErr w:type="spellEnd"/>
      <w:r w:rsidRPr="00CA6CC1">
        <w:rPr>
          <w:rFonts w:cstheme="minorHAnsi"/>
          <w:sz w:val="22"/>
          <w:szCs w:val="22"/>
        </w:rPr>
        <w:t>, niezależnie od jego ceny jednostkowej. Czasokres dostępu do internetowej platformy edukacyjnej nie powinien wykraczać poza okres realizacji projektu, ponieważ  może zostać uznany za wydatek niekwalifikowalny.</w:t>
      </w:r>
    </w:p>
    <w:p w14:paraId="03274D3A" w14:textId="77777777" w:rsidR="00CA6CC1" w:rsidRPr="00CA6CC1" w:rsidRDefault="00CA6CC1" w:rsidP="00CA6CC1">
      <w:pPr>
        <w:spacing w:after="0" w:line="240" w:lineRule="auto"/>
        <w:rPr>
          <w:rFonts w:cstheme="minorHAnsi"/>
          <w:sz w:val="22"/>
          <w:szCs w:val="22"/>
        </w:rPr>
      </w:pPr>
    </w:p>
    <w:p w14:paraId="4E73231C" w14:textId="77777777" w:rsidR="00EC756E" w:rsidRPr="00CA6CC1" w:rsidRDefault="00EC756E" w:rsidP="00CA6CC1">
      <w:pPr>
        <w:spacing w:after="0" w:line="240" w:lineRule="auto"/>
        <w:rPr>
          <w:b/>
          <w:sz w:val="22"/>
          <w:szCs w:val="22"/>
        </w:rPr>
      </w:pPr>
    </w:p>
    <w:sectPr w:rsidR="00EC756E" w:rsidRPr="00CA6CC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FDC496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DC4966" w16cid:durableId="1E55F5F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A5566"/>
    <w:multiLevelType w:val="hybridMultilevel"/>
    <w:tmpl w:val="ED56981A"/>
    <w:lvl w:ilvl="0" w:tplc="850A42FE">
      <w:start w:val="1"/>
      <w:numFmt w:val="bullet"/>
      <w:lvlText w:val="•"/>
      <w:lvlJc w:val="left"/>
      <w:pPr>
        <w:tabs>
          <w:tab w:val="num" w:pos="720"/>
        </w:tabs>
        <w:ind w:left="720" w:hanging="360"/>
      </w:pPr>
      <w:rPr>
        <w:rFonts w:ascii="Arial" w:hAnsi="Arial" w:cs="Times New Roman" w:hint="default"/>
      </w:rPr>
    </w:lvl>
    <w:lvl w:ilvl="1" w:tplc="6CA21070">
      <w:start w:val="1"/>
      <w:numFmt w:val="bullet"/>
      <w:lvlText w:val="•"/>
      <w:lvlJc w:val="left"/>
      <w:pPr>
        <w:tabs>
          <w:tab w:val="num" w:pos="1440"/>
        </w:tabs>
        <w:ind w:left="1440" w:hanging="360"/>
      </w:pPr>
      <w:rPr>
        <w:rFonts w:ascii="Arial" w:hAnsi="Arial" w:cs="Times New Roman" w:hint="default"/>
      </w:rPr>
    </w:lvl>
    <w:lvl w:ilvl="2" w:tplc="D8DC1E22">
      <w:start w:val="1"/>
      <w:numFmt w:val="bullet"/>
      <w:lvlText w:val="•"/>
      <w:lvlJc w:val="left"/>
      <w:pPr>
        <w:tabs>
          <w:tab w:val="num" w:pos="2160"/>
        </w:tabs>
        <w:ind w:left="2160" w:hanging="360"/>
      </w:pPr>
      <w:rPr>
        <w:rFonts w:ascii="Arial" w:hAnsi="Arial" w:cs="Times New Roman" w:hint="default"/>
      </w:rPr>
    </w:lvl>
    <w:lvl w:ilvl="3" w:tplc="8910A4A8">
      <w:start w:val="1"/>
      <w:numFmt w:val="bullet"/>
      <w:lvlText w:val="•"/>
      <w:lvlJc w:val="left"/>
      <w:pPr>
        <w:tabs>
          <w:tab w:val="num" w:pos="2880"/>
        </w:tabs>
        <w:ind w:left="2880" w:hanging="360"/>
      </w:pPr>
      <w:rPr>
        <w:rFonts w:ascii="Arial" w:hAnsi="Arial" w:cs="Times New Roman" w:hint="default"/>
      </w:rPr>
    </w:lvl>
    <w:lvl w:ilvl="4" w:tplc="486CCAFE">
      <w:start w:val="1"/>
      <w:numFmt w:val="bullet"/>
      <w:lvlText w:val="•"/>
      <w:lvlJc w:val="left"/>
      <w:pPr>
        <w:tabs>
          <w:tab w:val="num" w:pos="3600"/>
        </w:tabs>
        <w:ind w:left="3600" w:hanging="360"/>
      </w:pPr>
      <w:rPr>
        <w:rFonts w:ascii="Arial" w:hAnsi="Arial" w:cs="Times New Roman" w:hint="default"/>
      </w:rPr>
    </w:lvl>
    <w:lvl w:ilvl="5" w:tplc="1B085320">
      <w:start w:val="1"/>
      <w:numFmt w:val="bullet"/>
      <w:lvlText w:val="•"/>
      <w:lvlJc w:val="left"/>
      <w:pPr>
        <w:tabs>
          <w:tab w:val="num" w:pos="4320"/>
        </w:tabs>
        <w:ind w:left="4320" w:hanging="360"/>
      </w:pPr>
      <w:rPr>
        <w:rFonts w:ascii="Arial" w:hAnsi="Arial" w:cs="Times New Roman" w:hint="default"/>
      </w:rPr>
    </w:lvl>
    <w:lvl w:ilvl="6" w:tplc="8C1C968A">
      <w:start w:val="1"/>
      <w:numFmt w:val="bullet"/>
      <w:lvlText w:val="•"/>
      <w:lvlJc w:val="left"/>
      <w:pPr>
        <w:tabs>
          <w:tab w:val="num" w:pos="5040"/>
        </w:tabs>
        <w:ind w:left="5040" w:hanging="360"/>
      </w:pPr>
      <w:rPr>
        <w:rFonts w:ascii="Arial" w:hAnsi="Arial" w:cs="Times New Roman" w:hint="default"/>
      </w:rPr>
    </w:lvl>
    <w:lvl w:ilvl="7" w:tplc="B8983A28">
      <w:start w:val="1"/>
      <w:numFmt w:val="bullet"/>
      <w:lvlText w:val="•"/>
      <w:lvlJc w:val="left"/>
      <w:pPr>
        <w:tabs>
          <w:tab w:val="num" w:pos="5760"/>
        </w:tabs>
        <w:ind w:left="5760" w:hanging="360"/>
      </w:pPr>
      <w:rPr>
        <w:rFonts w:ascii="Arial" w:hAnsi="Arial" w:cs="Times New Roman" w:hint="default"/>
      </w:rPr>
    </w:lvl>
    <w:lvl w:ilvl="8" w:tplc="7BBC6772">
      <w:start w:val="1"/>
      <w:numFmt w:val="bullet"/>
      <w:lvlText w:val="•"/>
      <w:lvlJc w:val="left"/>
      <w:pPr>
        <w:tabs>
          <w:tab w:val="num" w:pos="6480"/>
        </w:tabs>
        <w:ind w:left="6480" w:hanging="360"/>
      </w:pPr>
      <w:rPr>
        <w:rFonts w:ascii="Arial" w:hAnsi="Arial" w:cs="Times New Roman" w:hint="default"/>
      </w:rPr>
    </w:lvl>
  </w:abstractNum>
  <w:abstractNum w:abstractNumId="1">
    <w:nsid w:val="156861F5"/>
    <w:multiLevelType w:val="hybridMultilevel"/>
    <w:tmpl w:val="4120D6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3A4735B"/>
    <w:multiLevelType w:val="hybridMultilevel"/>
    <w:tmpl w:val="9394346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27F22176"/>
    <w:multiLevelType w:val="hybridMultilevel"/>
    <w:tmpl w:val="ACCA2B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2B796DBE"/>
    <w:multiLevelType w:val="hybridMultilevel"/>
    <w:tmpl w:val="20CA5418"/>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2FEA6FA4"/>
    <w:multiLevelType w:val="multilevel"/>
    <w:tmpl w:val="7BCEF9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3365ACA"/>
    <w:multiLevelType w:val="multilevel"/>
    <w:tmpl w:val="72801D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71436D3"/>
    <w:multiLevelType w:val="multilevel"/>
    <w:tmpl w:val="F632A68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83636E6"/>
    <w:multiLevelType w:val="multilevel"/>
    <w:tmpl w:val="8F9486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DB67B45"/>
    <w:multiLevelType w:val="multilevel"/>
    <w:tmpl w:val="D3A4D1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4EB41194"/>
    <w:multiLevelType w:val="hybridMultilevel"/>
    <w:tmpl w:val="F530B2B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66C010A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46D4D84"/>
    <w:multiLevelType w:val="multilevel"/>
    <w:tmpl w:val="23804D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CB57C30"/>
    <w:multiLevelType w:val="multilevel"/>
    <w:tmpl w:val="2F2AC9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F261D24"/>
    <w:multiLevelType w:val="hybridMultilevel"/>
    <w:tmpl w:val="3754DFD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orota Szafko-Kocowska">
    <w15:presenceInfo w15:providerId="AD" w15:userId="S-1-5-21-993268263-2097026863-2477634896-126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trackRevision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922"/>
    <w:rsid w:val="00060F1B"/>
    <w:rsid w:val="00141B69"/>
    <w:rsid w:val="00150764"/>
    <w:rsid w:val="00174A09"/>
    <w:rsid w:val="00186827"/>
    <w:rsid w:val="00196FED"/>
    <w:rsid w:val="001B2CA5"/>
    <w:rsid w:val="0025140A"/>
    <w:rsid w:val="0047244C"/>
    <w:rsid w:val="00532922"/>
    <w:rsid w:val="00B812FA"/>
    <w:rsid w:val="00B9758C"/>
    <w:rsid w:val="00C8172B"/>
    <w:rsid w:val="00CA6CC1"/>
    <w:rsid w:val="00D727F8"/>
    <w:rsid w:val="00D83182"/>
    <w:rsid w:val="00E13DCA"/>
    <w:rsid w:val="00EC75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72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pl-PL"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86827"/>
  </w:style>
  <w:style w:type="paragraph" w:styleId="Nagwek1">
    <w:name w:val="heading 1"/>
    <w:basedOn w:val="Normalny"/>
    <w:next w:val="Normalny"/>
    <w:link w:val="Nagwek1Znak"/>
    <w:uiPriority w:val="9"/>
    <w:qFormat/>
    <w:rsid w:val="00186827"/>
    <w:pPr>
      <w:spacing w:before="300" w:after="40"/>
      <w:jc w:val="left"/>
      <w:outlineLvl w:val="0"/>
    </w:pPr>
    <w:rPr>
      <w:smallCaps/>
      <w:spacing w:val="5"/>
      <w:sz w:val="32"/>
      <w:szCs w:val="32"/>
    </w:rPr>
  </w:style>
  <w:style w:type="paragraph" w:styleId="Nagwek2">
    <w:name w:val="heading 2"/>
    <w:basedOn w:val="Normalny"/>
    <w:next w:val="Normalny"/>
    <w:link w:val="Nagwek2Znak"/>
    <w:uiPriority w:val="9"/>
    <w:semiHidden/>
    <w:unhideWhenUsed/>
    <w:qFormat/>
    <w:rsid w:val="00186827"/>
    <w:pPr>
      <w:spacing w:before="240" w:after="80"/>
      <w:jc w:val="left"/>
      <w:outlineLvl w:val="1"/>
    </w:pPr>
    <w:rPr>
      <w:smallCaps/>
      <w:spacing w:val="5"/>
      <w:sz w:val="28"/>
      <w:szCs w:val="28"/>
    </w:rPr>
  </w:style>
  <w:style w:type="paragraph" w:styleId="Nagwek3">
    <w:name w:val="heading 3"/>
    <w:basedOn w:val="Normalny"/>
    <w:next w:val="Normalny"/>
    <w:link w:val="Nagwek3Znak"/>
    <w:uiPriority w:val="9"/>
    <w:semiHidden/>
    <w:unhideWhenUsed/>
    <w:qFormat/>
    <w:rsid w:val="00186827"/>
    <w:pPr>
      <w:spacing w:after="0"/>
      <w:jc w:val="left"/>
      <w:outlineLvl w:val="2"/>
    </w:pPr>
    <w:rPr>
      <w:smallCaps/>
      <w:spacing w:val="5"/>
      <w:sz w:val="24"/>
      <w:szCs w:val="24"/>
    </w:rPr>
  </w:style>
  <w:style w:type="paragraph" w:styleId="Nagwek4">
    <w:name w:val="heading 4"/>
    <w:basedOn w:val="Normalny"/>
    <w:next w:val="Normalny"/>
    <w:link w:val="Nagwek4Znak"/>
    <w:uiPriority w:val="9"/>
    <w:semiHidden/>
    <w:unhideWhenUsed/>
    <w:qFormat/>
    <w:rsid w:val="00186827"/>
    <w:pPr>
      <w:spacing w:before="240" w:after="0"/>
      <w:jc w:val="left"/>
      <w:outlineLvl w:val="3"/>
    </w:pPr>
    <w:rPr>
      <w:smallCaps/>
      <w:spacing w:val="10"/>
      <w:sz w:val="22"/>
      <w:szCs w:val="22"/>
    </w:rPr>
  </w:style>
  <w:style w:type="paragraph" w:styleId="Nagwek5">
    <w:name w:val="heading 5"/>
    <w:basedOn w:val="Normalny"/>
    <w:next w:val="Normalny"/>
    <w:link w:val="Nagwek5Znak"/>
    <w:uiPriority w:val="9"/>
    <w:semiHidden/>
    <w:unhideWhenUsed/>
    <w:qFormat/>
    <w:rsid w:val="00186827"/>
    <w:pPr>
      <w:spacing w:before="200" w:after="0"/>
      <w:jc w:val="left"/>
      <w:outlineLvl w:val="4"/>
    </w:pPr>
    <w:rPr>
      <w:smallCaps/>
      <w:color w:val="943634" w:themeColor="accent2" w:themeShade="BF"/>
      <w:spacing w:val="10"/>
      <w:sz w:val="22"/>
      <w:szCs w:val="26"/>
    </w:rPr>
  </w:style>
  <w:style w:type="paragraph" w:styleId="Nagwek6">
    <w:name w:val="heading 6"/>
    <w:basedOn w:val="Normalny"/>
    <w:next w:val="Normalny"/>
    <w:link w:val="Nagwek6Znak"/>
    <w:uiPriority w:val="9"/>
    <w:semiHidden/>
    <w:unhideWhenUsed/>
    <w:qFormat/>
    <w:rsid w:val="00186827"/>
    <w:pPr>
      <w:spacing w:after="0"/>
      <w:jc w:val="left"/>
      <w:outlineLvl w:val="5"/>
    </w:pPr>
    <w:rPr>
      <w:smallCaps/>
      <w:color w:val="C0504D" w:themeColor="accent2"/>
      <w:spacing w:val="5"/>
      <w:sz w:val="22"/>
    </w:rPr>
  </w:style>
  <w:style w:type="paragraph" w:styleId="Nagwek7">
    <w:name w:val="heading 7"/>
    <w:basedOn w:val="Normalny"/>
    <w:next w:val="Normalny"/>
    <w:link w:val="Nagwek7Znak"/>
    <w:uiPriority w:val="9"/>
    <w:semiHidden/>
    <w:unhideWhenUsed/>
    <w:qFormat/>
    <w:rsid w:val="00186827"/>
    <w:pPr>
      <w:spacing w:after="0"/>
      <w:jc w:val="left"/>
      <w:outlineLvl w:val="6"/>
    </w:pPr>
    <w:rPr>
      <w:b/>
      <w:smallCaps/>
      <w:color w:val="C0504D" w:themeColor="accent2"/>
      <w:spacing w:val="10"/>
    </w:rPr>
  </w:style>
  <w:style w:type="paragraph" w:styleId="Nagwek8">
    <w:name w:val="heading 8"/>
    <w:basedOn w:val="Normalny"/>
    <w:next w:val="Normalny"/>
    <w:link w:val="Nagwek8Znak"/>
    <w:uiPriority w:val="9"/>
    <w:semiHidden/>
    <w:unhideWhenUsed/>
    <w:qFormat/>
    <w:rsid w:val="00186827"/>
    <w:pPr>
      <w:spacing w:after="0"/>
      <w:jc w:val="left"/>
      <w:outlineLvl w:val="7"/>
    </w:pPr>
    <w:rPr>
      <w:b/>
      <w:i/>
      <w:smallCaps/>
      <w:color w:val="943634" w:themeColor="accent2" w:themeShade="BF"/>
    </w:rPr>
  </w:style>
  <w:style w:type="paragraph" w:styleId="Nagwek9">
    <w:name w:val="heading 9"/>
    <w:basedOn w:val="Normalny"/>
    <w:next w:val="Normalny"/>
    <w:link w:val="Nagwek9Znak"/>
    <w:uiPriority w:val="9"/>
    <w:semiHidden/>
    <w:unhideWhenUsed/>
    <w:qFormat/>
    <w:rsid w:val="00186827"/>
    <w:pPr>
      <w:spacing w:after="0"/>
      <w:jc w:val="left"/>
      <w:outlineLvl w:val="8"/>
    </w:pPr>
    <w:rPr>
      <w:b/>
      <w:i/>
      <w:smallCaps/>
      <w:color w:val="622423" w:themeColor="accent2"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uiPriority w:val="22"/>
    <w:qFormat/>
    <w:rsid w:val="00186827"/>
    <w:rPr>
      <w:b/>
      <w:color w:val="C0504D" w:themeColor="accent2"/>
    </w:rPr>
  </w:style>
  <w:style w:type="character" w:customStyle="1" w:styleId="Nagwek1Znak">
    <w:name w:val="Nagłówek 1 Znak"/>
    <w:basedOn w:val="Domylnaczcionkaakapitu"/>
    <w:link w:val="Nagwek1"/>
    <w:uiPriority w:val="9"/>
    <w:rsid w:val="00186827"/>
    <w:rPr>
      <w:smallCaps/>
      <w:spacing w:val="5"/>
      <w:sz w:val="32"/>
      <w:szCs w:val="32"/>
    </w:rPr>
  </w:style>
  <w:style w:type="character" w:customStyle="1" w:styleId="Nagwek2Znak">
    <w:name w:val="Nagłówek 2 Znak"/>
    <w:basedOn w:val="Domylnaczcionkaakapitu"/>
    <w:link w:val="Nagwek2"/>
    <w:uiPriority w:val="9"/>
    <w:semiHidden/>
    <w:rsid w:val="00186827"/>
    <w:rPr>
      <w:smallCaps/>
      <w:spacing w:val="5"/>
      <w:sz w:val="28"/>
      <w:szCs w:val="28"/>
    </w:rPr>
  </w:style>
  <w:style w:type="character" w:customStyle="1" w:styleId="Nagwek3Znak">
    <w:name w:val="Nagłówek 3 Znak"/>
    <w:basedOn w:val="Domylnaczcionkaakapitu"/>
    <w:link w:val="Nagwek3"/>
    <w:uiPriority w:val="9"/>
    <w:semiHidden/>
    <w:rsid w:val="00186827"/>
    <w:rPr>
      <w:smallCaps/>
      <w:spacing w:val="5"/>
      <w:sz w:val="24"/>
      <w:szCs w:val="24"/>
    </w:rPr>
  </w:style>
  <w:style w:type="character" w:customStyle="1" w:styleId="Nagwek4Znak">
    <w:name w:val="Nagłówek 4 Znak"/>
    <w:basedOn w:val="Domylnaczcionkaakapitu"/>
    <w:link w:val="Nagwek4"/>
    <w:uiPriority w:val="9"/>
    <w:semiHidden/>
    <w:rsid w:val="00186827"/>
    <w:rPr>
      <w:smallCaps/>
      <w:spacing w:val="10"/>
      <w:sz w:val="22"/>
      <w:szCs w:val="22"/>
    </w:rPr>
  </w:style>
  <w:style w:type="character" w:customStyle="1" w:styleId="Nagwek5Znak">
    <w:name w:val="Nagłówek 5 Znak"/>
    <w:basedOn w:val="Domylnaczcionkaakapitu"/>
    <w:link w:val="Nagwek5"/>
    <w:uiPriority w:val="9"/>
    <w:semiHidden/>
    <w:rsid w:val="00186827"/>
    <w:rPr>
      <w:smallCaps/>
      <w:color w:val="943634" w:themeColor="accent2" w:themeShade="BF"/>
      <w:spacing w:val="10"/>
      <w:sz w:val="22"/>
      <w:szCs w:val="26"/>
    </w:rPr>
  </w:style>
  <w:style w:type="character" w:customStyle="1" w:styleId="Nagwek6Znak">
    <w:name w:val="Nagłówek 6 Znak"/>
    <w:basedOn w:val="Domylnaczcionkaakapitu"/>
    <w:link w:val="Nagwek6"/>
    <w:uiPriority w:val="9"/>
    <w:semiHidden/>
    <w:rsid w:val="00186827"/>
    <w:rPr>
      <w:smallCaps/>
      <w:color w:val="C0504D" w:themeColor="accent2"/>
      <w:spacing w:val="5"/>
      <w:sz w:val="22"/>
    </w:rPr>
  </w:style>
  <w:style w:type="character" w:customStyle="1" w:styleId="Nagwek7Znak">
    <w:name w:val="Nagłówek 7 Znak"/>
    <w:basedOn w:val="Domylnaczcionkaakapitu"/>
    <w:link w:val="Nagwek7"/>
    <w:uiPriority w:val="9"/>
    <w:semiHidden/>
    <w:rsid w:val="00186827"/>
    <w:rPr>
      <w:b/>
      <w:smallCaps/>
      <w:color w:val="C0504D" w:themeColor="accent2"/>
      <w:spacing w:val="10"/>
    </w:rPr>
  </w:style>
  <w:style w:type="character" w:customStyle="1" w:styleId="Nagwek8Znak">
    <w:name w:val="Nagłówek 8 Znak"/>
    <w:basedOn w:val="Domylnaczcionkaakapitu"/>
    <w:link w:val="Nagwek8"/>
    <w:uiPriority w:val="9"/>
    <w:semiHidden/>
    <w:rsid w:val="00186827"/>
    <w:rPr>
      <w:b/>
      <w:i/>
      <w:smallCaps/>
      <w:color w:val="943634" w:themeColor="accent2" w:themeShade="BF"/>
    </w:rPr>
  </w:style>
  <w:style w:type="character" w:customStyle="1" w:styleId="Nagwek9Znak">
    <w:name w:val="Nagłówek 9 Znak"/>
    <w:basedOn w:val="Domylnaczcionkaakapitu"/>
    <w:link w:val="Nagwek9"/>
    <w:uiPriority w:val="9"/>
    <w:semiHidden/>
    <w:rsid w:val="00186827"/>
    <w:rPr>
      <w:b/>
      <w:i/>
      <w:smallCaps/>
      <w:color w:val="622423" w:themeColor="accent2" w:themeShade="7F"/>
    </w:rPr>
  </w:style>
  <w:style w:type="paragraph" w:styleId="Legenda">
    <w:name w:val="caption"/>
    <w:basedOn w:val="Normalny"/>
    <w:next w:val="Normalny"/>
    <w:uiPriority w:val="35"/>
    <w:semiHidden/>
    <w:unhideWhenUsed/>
    <w:qFormat/>
    <w:rsid w:val="00186827"/>
    <w:rPr>
      <w:b/>
      <w:bCs/>
      <w:caps/>
      <w:sz w:val="16"/>
      <w:szCs w:val="18"/>
    </w:rPr>
  </w:style>
  <w:style w:type="paragraph" w:styleId="Tytu">
    <w:name w:val="Title"/>
    <w:basedOn w:val="Normalny"/>
    <w:next w:val="Normalny"/>
    <w:link w:val="TytuZnak"/>
    <w:uiPriority w:val="10"/>
    <w:qFormat/>
    <w:rsid w:val="00186827"/>
    <w:pPr>
      <w:pBdr>
        <w:top w:val="single" w:sz="12" w:space="1" w:color="C0504D" w:themeColor="accent2"/>
      </w:pBdr>
      <w:spacing w:line="240" w:lineRule="auto"/>
      <w:jc w:val="right"/>
    </w:pPr>
    <w:rPr>
      <w:smallCaps/>
      <w:sz w:val="48"/>
      <w:szCs w:val="48"/>
    </w:rPr>
  </w:style>
  <w:style w:type="character" w:customStyle="1" w:styleId="TytuZnak">
    <w:name w:val="Tytuł Znak"/>
    <w:basedOn w:val="Domylnaczcionkaakapitu"/>
    <w:link w:val="Tytu"/>
    <w:uiPriority w:val="10"/>
    <w:rsid w:val="00186827"/>
    <w:rPr>
      <w:smallCaps/>
      <w:sz w:val="48"/>
      <w:szCs w:val="48"/>
    </w:rPr>
  </w:style>
  <w:style w:type="paragraph" w:styleId="Podtytu">
    <w:name w:val="Subtitle"/>
    <w:basedOn w:val="Normalny"/>
    <w:next w:val="Normalny"/>
    <w:link w:val="PodtytuZnak"/>
    <w:uiPriority w:val="11"/>
    <w:qFormat/>
    <w:rsid w:val="00186827"/>
    <w:pPr>
      <w:spacing w:after="720" w:line="240" w:lineRule="auto"/>
      <w:jc w:val="right"/>
    </w:pPr>
    <w:rPr>
      <w:rFonts w:asciiTheme="majorHAnsi" w:eastAsiaTheme="majorEastAsia" w:hAnsiTheme="majorHAnsi" w:cstheme="majorBidi"/>
      <w:szCs w:val="22"/>
    </w:rPr>
  </w:style>
  <w:style w:type="character" w:customStyle="1" w:styleId="PodtytuZnak">
    <w:name w:val="Podtytuł Znak"/>
    <w:basedOn w:val="Domylnaczcionkaakapitu"/>
    <w:link w:val="Podtytu"/>
    <w:uiPriority w:val="11"/>
    <w:rsid w:val="00186827"/>
    <w:rPr>
      <w:rFonts w:asciiTheme="majorHAnsi" w:eastAsiaTheme="majorEastAsia" w:hAnsiTheme="majorHAnsi" w:cstheme="majorBidi"/>
      <w:szCs w:val="22"/>
    </w:rPr>
  </w:style>
  <w:style w:type="character" w:styleId="Uwydatnienie">
    <w:name w:val="Emphasis"/>
    <w:uiPriority w:val="20"/>
    <w:qFormat/>
    <w:rsid w:val="00186827"/>
    <w:rPr>
      <w:b/>
      <w:i/>
      <w:spacing w:val="10"/>
    </w:rPr>
  </w:style>
  <w:style w:type="paragraph" w:styleId="Bezodstpw">
    <w:name w:val="No Spacing"/>
    <w:basedOn w:val="Normalny"/>
    <w:link w:val="BezodstpwZnak"/>
    <w:uiPriority w:val="1"/>
    <w:qFormat/>
    <w:rsid w:val="00186827"/>
    <w:pPr>
      <w:spacing w:after="0" w:line="240" w:lineRule="auto"/>
    </w:pPr>
  </w:style>
  <w:style w:type="character" w:customStyle="1" w:styleId="BezodstpwZnak">
    <w:name w:val="Bez odstępów Znak"/>
    <w:basedOn w:val="Domylnaczcionkaakapitu"/>
    <w:link w:val="Bezodstpw"/>
    <w:uiPriority w:val="1"/>
    <w:rsid w:val="00186827"/>
  </w:style>
  <w:style w:type="paragraph" w:styleId="Akapitzlist">
    <w:name w:val="List Paragraph"/>
    <w:basedOn w:val="Normalny"/>
    <w:link w:val="AkapitzlistZnak"/>
    <w:uiPriority w:val="34"/>
    <w:qFormat/>
    <w:rsid w:val="00186827"/>
    <w:pPr>
      <w:ind w:left="720"/>
      <w:contextualSpacing/>
    </w:pPr>
  </w:style>
  <w:style w:type="paragraph" w:styleId="Cytat">
    <w:name w:val="Quote"/>
    <w:basedOn w:val="Normalny"/>
    <w:next w:val="Normalny"/>
    <w:link w:val="CytatZnak"/>
    <w:uiPriority w:val="29"/>
    <w:qFormat/>
    <w:rsid w:val="00186827"/>
    <w:rPr>
      <w:i/>
    </w:rPr>
  </w:style>
  <w:style w:type="character" w:customStyle="1" w:styleId="CytatZnak">
    <w:name w:val="Cytat Znak"/>
    <w:basedOn w:val="Domylnaczcionkaakapitu"/>
    <w:link w:val="Cytat"/>
    <w:uiPriority w:val="29"/>
    <w:rsid w:val="00186827"/>
    <w:rPr>
      <w:i/>
    </w:rPr>
  </w:style>
  <w:style w:type="paragraph" w:styleId="Cytatintensywny">
    <w:name w:val="Intense Quote"/>
    <w:basedOn w:val="Normalny"/>
    <w:next w:val="Normalny"/>
    <w:link w:val="CytatintensywnyZnak"/>
    <w:uiPriority w:val="30"/>
    <w:qFormat/>
    <w:rsid w:val="00186827"/>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ytatintensywnyZnak">
    <w:name w:val="Cytat intensywny Znak"/>
    <w:basedOn w:val="Domylnaczcionkaakapitu"/>
    <w:link w:val="Cytatintensywny"/>
    <w:uiPriority w:val="30"/>
    <w:rsid w:val="00186827"/>
    <w:rPr>
      <w:b/>
      <w:i/>
      <w:color w:val="FFFFFF" w:themeColor="background1"/>
      <w:shd w:val="clear" w:color="auto" w:fill="C0504D" w:themeFill="accent2"/>
    </w:rPr>
  </w:style>
  <w:style w:type="character" w:styleId="Wyrnieniedelikatne">
    <w:name w:val="Subtle Emphasis"/>
    <w:uiPriority w:val="19"/>
    <w:qFormat/>
    <w:rsid w:val="00186827"/>
    <w:rPr>
      <w:i/>
    </w:rPr>
  </w:style>
  <w:style w:type="character" w:styleId="Wyrnienieintensywne">
    <w:name w:val="Intense Emphasis"/>
    <w:uiPriority w:val="21"/>
    <w:qFormat/>
    <w:rsid w:val="00186827"/>
    <w:rPr>
      <w:b/>
      <w:i/>
      <w:color w:val="C0504D" w:themeColor="accent2"/>
      <w:spacing w:val="10"/>
    </w:rPr>
  </w:style>
  <w:style w:type="character" w:styleId="Odwoaniedelikatne">
    <w:name w:val="Subtle Reference"/>
    <w:uiPriority w:val="31"/>
    <w:qFormat/>
    <w:rsid w:val="00186827"/>
    <w:rPr>
      <w:b/>
    </w:rPr>
  </w:style>
  <w:style w:type="character" w:styleId="Odwoanieintensywne">
    <w:name w:val="Intense Reference"/>
    <w:uiPriority w:val="32"/>
    <w:qFormat/>
    <w:rsid w:val="00186827"/>
    <w:rPr>
      <w:b/>
      <w:bCs/>
      <w:smallCaps/>
      <w:spacing w:val="5"/>
      <w:sz w:val="22"/>
      <w:szCs w:val="22"/>
      <w:u w:val="single"/>
    </w:rPr>
  </w:style>
  <w:style w:type="character" w:styleId="Tytuksiki">
    <w:name w:val="Book Title"/>
    <w:uiPriority w:val="33"/>
    <w:qFormat/>
    <w:rsid w:val="00186827"/>
    <w:rPr>
      <w:rFonts w:asciiTheme="majorHAnsi" w:eastAsiaTheme="majorEastAsia" w:hAnsiTheme="majorHAnsi" w:cstheme="majorBidi"/>
      <w:i/>
      <w:iCs/>
      <w:sz w:val="20"/>
      <w:szCs w:val="20"/>
    </w:rPr>
  </w:style>
  <w:style w:type="paragraph" w:styleId="Nagwekspisutreci">
    <w:name w:val="TOC Heading"/>
    <w:basedOn w:val="Nagwek1"/>
    <w:next w:val="Normalny"/>
    <w:uiPriority w:val="39"/>
    <w:semiHidden/>
    <w:unhideWhenUsed/>
    <w:qFormat/>
    <w:rsid w:val="00186827"/>
    <w:pPr>
      <w:outlineLvl w:val="9"/>
    </w:pPr>
    <w:rPr>
      <w:lang w:bidi="en-US"/>
    </w:rPr>
  </w:style>
  <w:style w:type="character" w:customStyle="1" w:styleId="AkapitzlistZnak">
    <w:name w:val="Akapit z listą Znak"/>
    <w:basedOn w:val="Domylnaczcionkaakapitu"/>
    <w:link w:val="Akapitzlist"/>
    <w:uiPriority w:val="34"/>
    <w:locked/>
    <w:rsid w:val="00532922"/>
  </w:style>
  <w:style w:type="paragraph" w:customStyle="1" w:styleId="Default">
    <w:name w:val="Default"/>
    <w:basedOn w:val="Normalny"/>
    <w:rsid w:val="00532922"/>
    <w:pPr>
      <w:autoSpaceDE w:val="0"/>
      <w:autoSpaceDN w:val="0"/>
    </w:pPr>
    <w:rPr>
      <w:color w:val="000000"/>
      <w:sz w:val="24"/>
      <w:szCs w:val="24"/>
    </w:rPr>
  </w:style>
  <w:style w:type="paragraph" w:styleId="HTML-wstpniesformatowany">
    <w:name w:val="HTML Preformatted"/>
    <w:basedOn w:val="Normalny"/>
    <w:link w:val="HTML-wstpniesformatowanyZnak"/>
    <w:uiPriority w:val="99"/>
    <w:semiHidden/>
    <w:unhideWhenUsed/>
    <w:rsid w:val="00532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heme="minorHAnsi" w:hAnsi="Courier New" w:cs="Courier New"/>
      <w:color w:val="000000"/>
      <w:lang w:eastAsia="pl-PL"/>
    </w:rPr>
  </w:style>
  <w:style w:type="character" w:customStyle="1" w:styleId="HTML-wstpniesformatowanyZnak">
    <w:name w:val="HTML - wstępnie sformatowany Znak"/>
    <w:basedOn w:val="Domylnaczcionkaakapitu"/>
    <w:link w:val="HTML-wstpniesformatowany"/>
    <w:uiPriority w:val="99"/>
    <w:semiHidden/>
    <w:rsid w:val="00532922"/>
    <w:rPr>
      <w:rFonts w:ascii="Courier New" w:eastAsiaTheme="minorHAnsi" w:hAnsi="Courier New" w:cs="Courier New"/>
      <w:color w:val="000000"/>
      <w:lang w:eastAsia="pl-PL"/>
    </w:rPr>
  </w:style>
  <w:style w:type="character" w:styleId="Hipercze">
    <w:name w:val="Hyperlink"/>
    <w:basedOn w:val="Domylnaczcionkaakapitu"/>
    <w:uiPriority w:val="99"/>
    <w:unhideWhenUsed/>
    <w:rsid w:val="00C8172B"/>
    <w:rPr>
      <w:color w:val="0000FF"/>
      <w:u w:val="single"/>
    </w:rPr>
  </w:style>
  <w:style w:type="paragraph" w:styleId="Zwykytekst">
    <w:name w:val="Plain Text"/>
    <w:basedOn w:val="Normalny"/>
    <w:link w:val="ZwykytekstZnak"/>
    <w:uiPriority w:val="99"/>
    <w:semiHidden/>
    <w:unhideWhenUsed/>
    <w:rsid w:val="00E13DCA"/>
    <w:pPr>
      <w:spacing w:after="0" w:line="240" w:lineRule="auto"/>
      <w:jc w:val="left"/>
    </w:pPr>
    <w:rPr>
      <w:rFonts w:ascii="Calibri" w:eastAsiaTheme="minorHAnsi" w:hAnsi="Calibri" w:cs="Times New Roman"/>
      <w:sz w:val="22"/>
      <w:szCs w:val="22"/>
    </w:rPr>
  </w:style>
  <w:style w:type="character" w:customStyle="1" w:styleId="ZwykytekstZnak">
    <w:name w:val="Zwykły tekst Znak"/>
    <w:basedOn w:val="Domylnaczcionkaakapitu"/>
    <w:link w:val="Zwykytekst"/>
    <w:uiPriority w:val="99"/>
    <w:semiHidden/>
    <w:rsid w:val="00E13DCA"/>
    <w:rPr>
      <w:rFonts w:ascii="Calibri" w:eastAsiaTheme="minorHAnsi" w:hAnsi="Calibri" w:cs="Times New Roman"/>
      <w:sz w:val="22"/>
      <w:szCs w:val="22"/>
    </w:rPr>
  </w:style>
  <w:style w:type="character" w:styleId="Odwoaniedokomentarza">
    <w:name w:val="annotation reference"/>
    <w:basedOn w:val="Domylnaczcionkaakapitu"/>
    <w:uiPriority w:val="99"/>
    <w:semiHidden/>
    <w:unhideWhenUsed/>
    <w:rsid w:val="00B9758C"/>
    <w:rPr>
      <w:sz w:val="16"/>
      <w:szCs w:val="16"/>
    </w:rPr>
  </w:style>
  <w:style w:type="paragraph" w:styleId="Tekstkomentarza">
    <w:name w:val="annotation text"/>
    <w:basedOn w:val="Normalny"/>
    <w:link w:val="TekstkomentarzaZnak"/>
    <w:uiPriority w:val="99"/>
    <w:semiHidden/>
    <w:unhideWhenUsed/>
    <w:rsid w:val="00B9758C"/>
    <w:pPr>
      <w:spacing w:line="240" w:lineRule="auto"/>
    </w:pPr>
  </w:style>
  <w:style w:type="character" w:customStyle="1" w:styleId="TekstkomentarzaZnak">
    <w:name w:val="Tekst komentarza Znak"/>
    <w:basedOn w:val="Domylnaczcionkaakapitu"/>
    <w:link w:val="Tekstkomentarza"/>
    <w:uiPriority w:val="99"/>
    <w:semiHidden/>
    <w:rsid w:val="00B9758C"/>
  </w:style>
  <w:style w:type="paragraph" w:styleId="Tematkomentarza">
    <w:name w:val="annotation subject"/>
    <w:basedOn w:val="Tekstkomentarza"/>
    <w:next w:val="Tekstkomentarza"/>
    <w:link w:val="TematkomentarzaZnak"/>
    <w:uiPriority w:val="99"/>
    <w:semiHidden/>
    <w:unhideWhenUsed/>
    <w:rsid w:val="00B9758C"/>
    <w:rPr>
      <w:b/>
      <w:bCs/>
    </w:rPr>
  </w:style>
  <w:style w:type="character" w:customStyle="1" w:styleId="TematkomentarzaZnak">
    <w:name w:val="Temat komentarza Znak"/>
    <w:basedOn w:val="TekstkomentarzaZnak"/>
    <w:link w:val="Tematkomentarza"/>
    <w:uiPriority w:val="99"/>
    <w:semiHidden/>
    <w:rsid w:val="00B9758C"/>
    <w:rPr>
      <w:b/>
      <w:bCs/>
    </w:rPr>
  </w:style>
  <w:style w:type="paragraph" w:styleId="Tekstdymka">
    <w:name w:val="Balloon Text"/>
    <w:basedOn w:val="Normalny"/>
    <w:link w:val="TekstdymkaZnak"/>
    <w:uiPriority w:val="99"/>
    <w:semiHidden/>
    <w:unhideWhenUsed/>
    <w:rsid w:val="00B9758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9758C"/>
    <w:rPr>
      <w:rFonts w:ascii="Segoe UI" w:hAnsi="Segoe UI" w:cs="Segoe UI"/>
      <w:sz w:val="18"/>
      <w:szCs w:val="18"/>
    </w:rPr>
  </w:style>
  <w:style w:type="paragraph" w:styleId="NormalnyWeb">
    <w:name w:val="Normal (Web)"/>
    <w:basedOn w:val="Normalny"/>
    <w:uiPriority w:val="99"/>
    <w:unhideWhenUsed/>
    <w:rsid w:val="00CA6CC1"/>
    <w:pPr>
      <w:spacing w:before="100" w:beforeAutospacing="1" w:after="100" w:afterAutospacing="1"/>
    </w:pPr>
    <w:rPr>
      <w:rFonts w:ascii="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pl-PL"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86827"/>
  </w:style>
  <w:style w:type="paragraph" w:styleId="Nagwek1">
    <w:name w:val="heading 1"/>
    <w:basedOn w:val="Normalny"/>
    <w:next w:val="Normalny"/>
    <w:link w:val="Nagwek1Znak"/>
    <w:uiPriority w:val="9"/>
    <w:qFormat/>
    <w:rsid w:val="00186827"/>
    <w:pPr>
      <w:spacing w:before="300" w:after="40"/>
      <w:jc w:val="left"/>
      <w:outlineLvl w:val="0"/>
    </w:pPr>
    <w:rPr>
      <w:smallCaps/>
      <w:spacing w:val="5"/>
      <w:sz w:val="32"/>
      <w:szCs w:val="32"/>
    </w:rPr>
  </w:style>
  <w:style w:type="paragraph" w:styleId="Nagwek2">
    <w:name w:val="heading 2"/>
    <w:basedOn w:val="Normalny"/>
    <w:next w:val="Normalny"/>
    <w:link w:val="Nagwek2Znak"/>
    <w:uiPriority w:val="9"/>
    <w:semiHidden/>
    <w:unhideWhenUsed/>
    <w:qFormat/>
    <w:rsid w:val="00186827"/>
    <w:pPr>
      <w:spacing w:before="240" w:after="80"/>
      <w:jc w:val="left"/>
      <w:outlineLvl w:val="1"/>
    </w:pPr>
    <w:rPr>
      <w:smallCaps/>
      <w:spacing w:val="5"/>
      <w:sz w:val="28"/>
      <w:szCs w:val="28"/>
    </w:rPr>
  </w:style>
  <w:style w:type="paragraph" w:styleId="Nagwek3">
    <w:name w:val="heading 3"/>
    <w:basedOn w:val="Normalny"/>
    <w:next w:val="Normalny"/>
    <w:link w:val="Nagwek3Znak"/>
    <w:uiPriority w:val="9"/>
    <w:semiHidden/>
    <w:unhideWhenUsed/>
    <w:qFormat/>
    <w:rsid w:val="00186827"/>
    <w:pPr>
      <w:spacing w:after="0"/>
      <w:jc w:val="left"/>
      <w:outlineLvl w:val="2"/>
    </w:pPr>
    <w:rPr>
      <w:smallCaps/>
      <w:spacing w:val="5"/>
      <w:sz w:val="24"/>
      <w:szCs w:val="24"/>
    </w:rPr>
  </w:style>
  <w:style w:type="paragraph" w:styleId="Nagwek4">
    <w:name w:val="heading 4"/>
    <w:basedOn w:val="Normalny"/>
    <w:next w:val="Normalny"/>
    <w:link w:val="Nagwek4Znak"/>
    <w:uiPriority w:val="9"/>
    <w:semiHidden/>
    <w:unhideWhenUsed/>
    <w:qFormat/>
    <w:rsid w:val="00186827"/>
    <w:pPr>
      <w:spacing w:before="240" w:after="0"/>
      <w:jc w:val="left"/>
      <w:outlineLvl w:val="3"/>
    </w:pPr>
    <w:rPr>
      <w:smallCaps/>
      <w:spacing w:val="10"/>
      <w:sz w:val="22"/>
      <w:szCs w:val="22"/>
    </w:rPr>
  </w:style>
  <w:style w:type="paragraph" w:styleId="Nagwek5">
    <w:name w:val="heading 5"/>
    <w:basedOn w:val="Normalny"/>
    <w:next w:val="Normalny"/>
    <w:link w:val="Nagwek5Znak"/>
    <w:uiPriority w:val="9"/>
    <w:semiHidden/>
    <w:unhideWhenUsed/>
    <w:qFormat/>
    <w:rsid w:val="00186827"/>
    <w:pPr>
      <w:spacing w:before="200" w:after="0"/>
      <w:jc w:val="left"/>
      <w:outlineLvl w:val="4"/>
    </w:pPr>
    <w:rPr>
      <w:smallCaps/>
      <w:color w:val="943634" w:themeColor="accent2" w:themeShade="BF"/>
      <w:spacing w:val="10"/>
      <w:sz w:val="22"/>
      <w:szCs w:val="26"/>
    </w:rPr>
  </w:style>
  <w:style w:type="paragraph" w:styleId="Nagwek6">
    <w:name w:val="heading 6"/>
    <w:basedOn w:val="Normalny"/>
    <w:next w:val="Normalny"/>
    <w:link w:val="Nagwek6Znak"/>
    <w:uiPriority w:val="9"/>
    <w:semiHidden/>
    <w:unhideWhenUsed/>
    <w:qFormat/>
    <w:rsid w:val="00186827"/>
    <w:pPr>
      <w:spacing w:after="0"/>
      <w:jc w:val="left"/>
      <w:outlineLvl w:val="5"/>
    </w:pPr>
    <w:rPr>
      <w:smallCaps/>
      <w:color w:val="C0504D" w:themeColor="accent2"/>
      <w:spacing w:val="5"/>
      <w:sz w:val="22"/>
    </w:rPr>
  </w:style>
  <w:style w:type="paragraph" w:styleId="Nagwek7">
    <w:name w:val="heading 7"/>
    <w:basedOn w:val="Normalny"/>
    <w:next w:val="Normalny"/>
    <w:link w:val="Nagwek7Znak"/>
    <w:uiPriority w:val="9"/>
    <w:semiHidden/>
    <w:unhideWhenUsed/>
    <w:qFormat/>
    <w:rsid w:val="00186827"/>
    <w:pPr>
      <w:spacing w:after="0"/>
      <w:jc w:val="left"/>
      <w:outlineLvl w:val="6"/>
    </w:pPr>
    <w:rPr>
      <w:b/>
      <w:smallCaps/>
      <w:color w:val="C0504D" w:themeColor="accent2"/>
      <w:spacing w:val="10"/>
    </w:rPr>
  </w:style>
  <w:style w:type="paragraph" w:styleId="Nagwek8">
    <w:name w:val="heading 8"/>
    <w:basedOn w:val="Normalny"/>
    <w:next w:val="Normalny"/>
    <w:link w:val="Nagwek8Znak"/>
    <w:uiPriority w:val="9"/>
    <w:semiHidden/>
    <w:unhideWhenUsed/>
    <w:qFormat/>
    <w:rsid w:val="00186827"/>
    <w:pPr>
      <w:spacing w:after="0"/>
      <w:jc w:val="left"/>
      <w:outlineLvl w:val="7"/>
    </w:pPr>
    <w:rPr>
      <w:b/>
      <w:i/>
      <w:smallCaps/>
      <w:color w:val="943634" w:themeColor="accent2" w:themeShade="BF"/>
    </w:rPr>
  </w:style>
  <w:style w:type="paragraph" w:styleId="Nagwek9">
    <w:name w:val="heading 9"/>
    <w:basedOn w:val="Normalny"/>
    <w:next w:val="Normalny"/>
    <w:link w:val="Nagwek9Znak"/>
    <w:uiPriority w:val="9"/>
    <w:semiHidden/>
    <w:unhideWhenUsed/>
    <w:qFormat/>
    <w:rsid w:val="00186827"/>
    <w:pPr>
      <w:spacing w:after="0"/>
      <w:jc w:val="left"/>
      <w:outlineLvl w:val="8"/>
    </w:pPr>
    <w:rPr>
      <w:b/>
      <w:i/>
      <w:smallCaps/>
      <w:color w:val="622423" w:themeColor="accent2"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uiPriority w:val="22"/>
    <w:qFormat/>
    <w:rsid w:val="00186827"/>
    <w:rPr>
      <w:b/>
      <w:color w:val="C0504D" w:themeColor="accent2"/>
    </w:rPr>
  </w:style>
  <w:style w:type="character" w:customStyle="1" w:styleId="Nagwek1Znak">
    <w:name w:val="Nagłówek 1 Znak"/>
    <w:basedOn w:val="Domylnaczcionkaakapitu"/>
    <w:link w:val="Nagwek1"/>
    <w:uiPriority w:val="9"/>
    <w:rsid w:val="00186827"/>
    <w:rPr>
      <w:smallCaps/>
      <w:spacing w:val="5"/>
      <w:sz w:val="32"/>
      <w:szCs w:val="32"/>
    </w:rPr>
  </w:style>
  <w:style w:type="character" w:customStyle="1" w:styleId="Nagwek2Znak">
    <w:name w:val="Nagłówek 2 Znak"/>
    <w:basedOn w:val="Domylnaczcionkaakapitu"/>
    <w:link w:val="Nagwek2"/>
    <w:uiPriority w:val="9"/>
    <w:semiHidden/>
    <w:rsid w:val="00186827"/>
    <w:rPr>
      <w:smallCaps/>
      <w:spacing w:val="5"/>
      <w:sz w:val="28"/>
      <w:szCs w:val="28"/>
    </w:rPr>
  </w:style>
  <w:style w:type="character" w:customStyle="1" w:styleId="Nagwek3Znak">
    <w:name w:val="Nagłówek 3 Znak"/>
    <w:basedOn w:val="Domylnaczcionkaakapitu"/>
    <w:link w:val="Nagwek3"/>
    <w:uiPriority w:val="9"/>
    <w:semiHidden/>
    <w:rsid w:val="00186827"/>
    <w:rPr>
      <w:smallCaps/>
      <w:spacing w:val="5"/>
      <w:sz w:val="24"/>
      <w:szCs w:val="24"/>
    </w:rPr>
  </w:style>
  <w:style w:type="character" w:customStyle="1" w:styleId="Nagwek4Znak">
    <w:name w:val="Nagłówek 4 Znak"/>
    <w:basedOn w:val="Domylnaczcionkaakapitu"/>
    <w:link w:val="Nagwek4"/>
    <w:uiPriority w:val="9"/>
    <w:semiHidden/>
    <w:rsid w:val="00186827"/>
    <w:rPr>
      <w:smallCaps/>
      <w:spacing w:val="10"/>
      <w:sz w:val="22"/>
      <w:szCs w:val="22"/>
    </w:rPr>
  </w:style>
  <w:style w:type="character" w:customStyle="1" w:styleId="Nagwek5Znak">
    <w:name w:val="Nagłówek 5 Znak"/>
    <w:basedOn w:val="Domylnaczcionkaakapitu"/>
    <w:link w:val="Nagwek5"/>
    <w:uiPriority w:val="9"/>
    <w:semiHidden/>
    <w:rsid w:val="00186827"/>
    <w:rPr>
      <w:smallCaps/>
      <w:color w:val="943634" w:themeColor="accent2" w:themeShade="BF"/>
      <w:spacing w:val="10"/>
      <w:sz w:val="22"/>
      <w:szCs w:val="26"/>
    </w:rPr>
  </w:style>
  <w:style w:type="character" w:customStyle="1" w:styleId="Nagwek6Znak">
    <w:name w:val="Nagłówek 6 Znak"/>
    <w:basedOn w:val="Domylnaczcionkaakapitu"/>
    <w:link w:val="Nagwek6"/>
    <w:uiPriority w:val="9"/>
    <w:semiHidden/>
    <w:rsid w:val="00186827"/>
    <w:rPr>
      <w:smallCaps/>
      <w:color w:val="C0504D" w:themeColor="accent2"/>
      <w:spacing w:val="5"/>
      <w:sz w:val="22"/>
    </w:rPr>
  </w:style>
  <w:style w:type="character" w:customStyle="1" w:styleId="Nagwek7Znak">
    <w:name w:val="Nagłówek 7 Znak"/>
    <w:basedOn w:val="Domylnaczcionkaakapitu"/>
    <w:link w:val="Nagwek7"/>
    <w:uiPriority w:val="9"/>
    <w:semiHidden/>
    <w:rsid w:val="00186827"/>
    <w:rPr>
      <w:b/>
      <w:smallCaps/>
      <w:color w:val="C0504D" w:themeColor="accent2"/>
      <w:spacing w:val="10"/>
    </w:rPr>
  </w:style>
  <w:style w:type="character" w:customStyle="1" w:styleId="Nagwek8Znak">
    <w:name w:val="Nagłówek 8 Znak"/>
    <w:basedOn w:val="Domylnaczcionkaakapitu"/>
    <w:link w:val="Nagwek8"/>
    <w:uiPriority w:val="9"/>
    <w:semiHidden/>
    <w:rsid w:val="00186827"/>
    <w:rPr>
      <w:b/>
      <w:i/>
      <w:smallCaps/>
      <w:color w:val="943634" w:themeColor="accent2" w:themeShade="BF"/>
    </w:rPr>
  </w:style>
  <w:style w:type="character" w:customStyle="1" w:styleId="Nagwek9Znak">
    <w:name w:val="Nagłówek 9 Znak"/>
    <w:basedOn w:val="Domylnaczcionkaakapitu"/>
    <w:link w:val="Nagwek9"/>
    <w:uiPriority w:val="9"/>
    <w:semiHidden/>
    <w:rsid w:val="00186827"/>
    <w:rPr>
      <w:b/>
      <w:i/>
      <w:smallCaps/>
      <w:color w:val="622423" w:themeColor="accent2" w:themeShade="7F"/>
    </w:rPr>
  </w:style>
  <w:style w:type="paragraph" w:styleId="Legenda">
    <w:name w:val="caption"/>
    <w:basedOn w:val="Normalny"/>
    <w:next w:val="Normalny"/>
    <w:uiPriority w:val="35"/>
    <w:semiHidden/>
    <w:unhideWhenUsed/>
    <w:qFormat/>
    <w:rsid w:val="00186827"/>
    <w:rPr>
      <w:b/>
      <w:bCs/>
      <w:caps/>
      <w:sz w:val="16"/>
      <w:szCs w:val="18"/>
    </w:rPr>
  </w:style>
  <w:style w:type="paragraph" w:styleId="Tytu">
    <w:name w:val="Title"/>
    <w:basedOn w:val="Normalny"/>
    <w:next w:val="Normalny"/>
    <w:link w:val="TytuZnak"/>
    <w:uiPriority w:val="10"/>
    <w:qFormat/>
    <w:rsid w:val="00186827"/>
    <w:pPr>
      <w:pBdr>
        <w:top w:val="single" w:sz="12" w:space="1" w:color="C0504D" w:themeColor="accent2"/>
      </w:pBdr>
      <w:spacing w:line="240" w:lineRule="auto"/>
      <w:jc w:val="right"/>
    </w:pPr>
    <w:rPr>
      <w:smallCaps/>
      <w:sz w:val="48"/>
      <w:szCs w:val="48"/>
    </w:rPr>
  </w:style>
  <w:style w:type="character" w:customStyle="1" w:styleId="TytuZnak">
    <w:name w:val="Tytuł Znak"/>
    <w:basedOn w:val="Domylnaczcionkaakapitu"/>
    <w:link w:val="Tytu"/>
    <w:uiPriority w:val="10"/>
    <w:rsid w:val="00186827"/>
    <w:rPr>
      <w:smallCaps/>
      <w:sz w:val="48"/>
      <w:szCs w:val="48"/>
    </w:rPr>
  </w:style>
  <w:style w:type="paragraph" w:styleId="Podtytu">
    <w:name w:val="Subtitle"/>
    <w:basedOn w:val="Normalny"/>
    <w:next w:val="Normalny"/>
    <w:link w:val="PodtytuZnak"/>
    <w:uiPriority w:val="11"/>
    <w:qFormat/>
    <w:rsid w:val="00186827"/>
    <w:pPr>
      <w:spacing w:after="720" w:line="240" w:lineRule="auto"/>
      <w:jc w:val="right"/>
    </w:pPr>
    <w:rPr>
      <w:rFonts w:asciiTheme="majorHAnsi" w:eastAsiaTheme="majorEastAsia" w:hAnsiTheme="majorHAnsi" w:cstheme="majorBidi"/>
      <w:szCs w:val="22"/>
    </w:rPr>
  </w:style>
  <w:style w:type="character" w:customStyle="1" w:styleId="PodtytuZnak">
    <w:name w:val="Podtytuł Znak"/>
    <w:basedOn w:val="Domylnaczcionkaakapitu"/>
    <w:link w:val="Podtytu"/>
    <w:uiPriority w:val="11"/>
    <w:rsid w:val="00186827"/>
    <w:rPr>
      <w:rFonts w:asciiTheme="majorHAnsi" w:eastAsiaTheme="majorEastAsia" w:hAnsiTheme="majorHAnsi" w:cstheme="majorBidi"/>
      <w:szCs w:val="22"/>
    </w:rPr>
  </w:style>
  <w:style w:type="character" w:styleId="Uwydatnienie">
    <w:name w:val="Emphasis"/>
    <w:uiPriority w:val="20"/>
    <w:qFormat/>
    <w:rsid w:val="00186827"/>
    <w:rPr>
      <w:b/>
      <w:i/>
      <w:spacing w:val="10"/>
    </w:rPr>
  </w:style>
  <w:style w:type="paragraph" w:styleId="Bezodstpw">
    <w:name w:val="No Spacing"/>
    <w:basedOn w:val="Normalny"/>
    <w:link w:val="BezodstpwZnak"/>
    <w:uiPriority w:val="1"/>
    <w:qFormat/>
    <w:rsid w:val="00186827"/>
    <w:pPr>
      <w:spacing w:after="0" w:line="240" w:lineRule="auto"/>
    </w:pPr>
  </w:style>
  <w:style w:type="character" w:customStyle="1" w:styleId="BezodstpwZnak">
    <w:name w:val="Bez odstępów Znak"/>
    <w:basedOn w:val="Domylnaczcionkaakapitu"/>
    <w:link w:val="Bezodstpw"/>
    <w:uiPriority w:val="1"/>
    <w:rsid w:val="00186827"/>
  </w:style>
  <w:style w:type="paragraph" w:styleId="Akapitzlist">
    <w:name w:val="List Paragraph"/>
    <w:basedOn w:val="Normalny"/>
    <w:link w:val="AkapitzlistZnak"/>
    <w:uiPriority w:val="34"/>
    <w:qFormat/>
    <w:rsid w:val="00186827"/>
    <w:pPr>
      <w:ind w:left="720"/>
      <w:contextualSpacing/>
    </w:pPr>
  </w:style>
  <w:style w:type="paragraph" w:styleId="Cytat">
    <w:name w:val="Quote"/>
    <w:basedOn w:val="Normalny"/>
    <w:next w:val="Normalny"/>
    <w:link w:val="CytatZnak"/>
    <w:uiPriority w:val="29"/>
    <w:qFormat/>
    <w:rsid w:val="00186827"/>
    <w:rPr>
      <w:i/>
    </w:rPr>
  </w:style>
  <w:style w:type="character" w:customStyle="1" w:styleId="CytatZnak">
    <w:name w:val="Cytat Znak"/>
    <w:basedOn w:val="Domylnaczcionkaakapitu"/>
    <w:link w:val="Cytat"/>
    <w:uiPriority w:val="29"/>
    <w:rsid w:val="00186827"/>
    <w:rPr>
      <w:i/>
    </w:rPr>
  </w:style>
  <w:style w:type="paragraph" w:styleId="Cytatintensywny">
    <w:name w:val="Intense Quote"/>
    <w:basedOn w:val="Normalny"/>
    <w:next w:val="Normalny"/>
    <w:link w:val="CytatintensywnyZnak"/>
    <w:uiPriority w:val="30"/>
    <w:qFormat/>
    <w:rsid w:val="00186827"/>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ytatintensywnyZnak">
    <w:name w:val="Cytat intensywny Znak"/>
    <w:basedOn w:val="Domylnaczcionkaakapitu"/>
    <w:link w:val="Cytatintensywny"/>
    <w:uiPriority w:val="30"/>
    <w:rsid w:val="00186827"/>
    <w:rPr>
      <w:b/>
      <w:i/>
      <w:color w:val="FFFFFF" w:themeColor="background1"/>
      <w:shd w:val="clear" w:color="auto" w:fill="C0504D" w:themeFill="accent2"/>
    </w:rPr>
  </w:style>
  <w:style w:type="character" w:styleId="Wyrnieniedelikatne">
    <w:name w:val="Subtle Emphasis"/>
    <w:uiPriority w:val="19"/>
    <w:qFormat/>
    <w:rsid w:val="00186827"/>
    <w:rPr>
      <w:i/>
    </w:rPr>
  </w:style>
  <w:style w:type="character" w:styleId="Wyrnienieintensywne">
    <w:name w:val="Intense Emphasis"/>
    <w:uiPriority w:val="21"/>
    <w:qFormat/>
    <w:rsid w:val="00186827"/>
    <w:rPr>
      <w:b/>
      <w:i/>
      <w:color w:val="C0504D" w:themeColor="accent2"/>
      <w:spacing w:val="10"/>
    </w:rPr>
  </w:style>
  <w:style w:type="character" w:styleId="Odwoaniedelikatne">
    <w:name w:val="Subtle Reference"/>
    <w:uiPriority w:val="31"/>
    <w:qFormat/>
    <w:rsid w:val="00186827"/>
    <w:rPr>
      <w:b/>
    </w:rPr>
  </w:style>
  <w:style w:type="character" w:styleId="Odwoanieintensywne">
    <w:name w:val="Intense Reference"/>
    <w:uiPriority w:val="32"/>
    <w:qFormat/>
    <w:rsid w:val="00186827"/>
    <w:rPr>
      <w:b/>
      <w:bCs/>
      <w:smallCaps/>
      <w:spacing w:val="5"/>
      <w:sz w:val="22"/>
      <w:szCs w:val="22"/>
      <w:u w:val="single"/>
    </w:rPr>
  </w:style>
  <w:style w:type="character" w:styleId="Tytuksiki">
    <w:name w:val="Book Title"/>
    <w:uiPriority w:val="33"/>
    <w:qFormat/>
    <w:rsid w:val="00186827"/>
    <w:rPr>
      <w:rFonts w:asciiTheme="majorHAnsi" w:eastAsiaTheme="majorEastAsia" w:hAnsiTheme="majorHAnsi" w:cstheme="majorBidi"/>
      <w:i/>
      <w:iCs/>
      <w:sz w:val="20"/>
      <w:szCs w:val="20"/>
    </w:rPr>
  </w:style>
  <w:style w:type="paragraph" w:styleId="Nagwekspisutreci">
    <w:name w:val="TOC Heading"/>
    <w:basedOn w:val="Nagwek1"/>
    <w:next w:val="Normalny"/>
    <w:uiPriority w:val="39"/>
    <w:semiHidden/>
    <w:unhideWhenUsed/>
    <w:qFormat/>
    <w:rsid w:val="00186827"/>
    <w:pPr>
      <w:outlineLvl w:val="9"/>
    </w:pPr>
    <w:rPr>
      <w:lang w:bidi="en-US"/>
    </w:rPr>
  </w:style>
  <w:style w:type="character" w:customStyle="1" w:styleId="AkapitzlistZnak">
    <w:name w:val="Akapit z listą Znak"/>
    <w:basedOn w:val="Domylnaczcionkaakapitu"/>
    <w:link w:val="Akapitzlist"/>
    <w:uiPriority w:val="34"/>
    <w:locked/>
    <w:rsid w:val="00532922"/>
  </w:style>
  <w:style w:type="paragraph" w:customStyle="1" w:styleId="Default">
    <w:name w:val="Default"/>
    <w:basedOn w:val="Normalny"/>
    <w:rsid w:val="00532922"/>
    <w:pPr>
      <w:autoSpaceDE w:val="0"/>
      <w:autoSpaceDN w:val="0"/>
    </w:pPr>
    <w:rPr>
      <w:color w:val="000000"/>
      <w:sz w:val="24"/>
      <w:szCs w:val="24"/>
    </w:rPr>
  </w:style>
  <w:style w:type="paragraph" w:styleId="HTML-wstpniesformatowany">
    <w:name w:val="HTML Preformatted"/>
    <w:basedOn w:val="Normalny"/>
    <w:link w:val="HTML-wstpniesformatowanyZnak"/>
    <w:uiPriority w:val="99"/>
    <w:semiHidden/>
    <w:unhideWhenUsed/>
    <w:rsid w:val="00532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heme="minorHAnsi" w:hAnsi="Courier New" w:cs="Courier New"/>
      <w:color w:val="000000"/>
      <w:lang w:eastAsia="pl-PL"/>
    </w:rPr>
  </w:style>
  <w:style w:type="character" w:customStyle="1" w:styleId="HTML-wstpniesformatowanyZnak">
    <w:name w:val="HTML - wstępnie sformatowany Znak"/>
    <w:basedOn w:val="Domylnaczcionkaakapitu"/>
    <w:link w:val="HTML-wstpniesformatowany"/>
    <w:uiPriority w:val="99"/>
    <w:semiHidden/>
    <w:rsid w:val="00532922"/>
    <w:rPr>
      <w:rFonts w:ascii="Courier New" w:eastAsiaTheme="minorHAnsi" w:hAnsi="Courier New" w:cs="Courier New"/>
      <w:color w:val="000000"/>
      <w:lang w:eastAsia="pl-PL"/>
    </w:rPr>
  </w:style>
  <w:style w:type="character" w:styleId="Hipercze">
    <w:name w:val="Hyperlink"/>
    <w:basedOn w:val="Domylnaczcionkaakapitu"/>
    <w:uiPriority w:val="99"/>
    <w:unhideWhenUsed/>
    <w:rsid w:val="00C8172B"/>
    <w:rPr>
      <w:color w:val="0000FF"/>
      <w:u w:val="single"/>
    </w:rPr>
  </w:style>
  <w:style w:type="paragraph" w:styleId="Zwykytekst">
    <w:name w:val="Plain Text"/>
    <w:basedOn w:val="Normalny"/>
    <w:link w:val="ZwykytekstZnak"/>
    <w:uiPriority w:val="99"/>
    <w:semiHidden/>
    <w:unhideWhenUsed/>
    <w:rsid w:val="00E13DCA"/>
    <w:pPr>
      <w:spacing w:after="0" w:line="240" w:lineRule="auto"/>
      <w:jc w:val="left"/>
    </w:pPr>
    <w:rPr>
      <w:rFonts w:ascii="Calibri" w:eastAsiaTheme="minorHAnsi" w:hAnsi="Calibri" w:cs="Times New Roman"/>
      <w:sz w:val="22"/>
      <w:szCs w:val="22"/>
    </w:rPr>
  </w:style>
  <w:style w:type="character" w:customStyle="1" w:styleId="ZwykytekstZnak">
    <w:name w:val="Zwykły tekst Znak"/>
    <w:basedOn w:val="Domylnaczcionkaakapitu"/>
    <w:link w:val="Zwykytekst"/>
    <w:uiPriority w:val="99"/>
    <w:semiHidden/>
    <w:rsid w:val="00E13DCA"/>
    <w:rPr>
      <w:rFonts w:ascii="Calibri" w:eastAsiaTheme="minorHAnsi" w:hAnsi="Calibri" w:cs="Times New Roman"/>
      <w:sz w:val="22"/>
      <w:szCs w:val="22"/>
    </w:rPr>
  </w:style>
  <w:style w:type="character" w:styleId="Odwoaniedokomentarza">
    <w:name w:val="annotation reference"/>
    <w:basedOn w:val="Domylnaczcionkaakapitu"/>
    <w:uiPriority w:val="99"/>
    <w:semiHidden/>
    <w:unhideWhenUsed/>
    <w:rsid w:val="00B9758C"/>
    <w:rPr>
      <w:sz w:val="16"/>
      <w:szCs w:val="16"/>
    </w:rPr>
  </w:style>
  <w:style w:type="paragraph" w:styleId="Tekstkomentarza">
    <w:name w:val="annotation text"/>
    <w:basedOn w:val="Normalny"/>
    <w:link w:val="TekstkomentarzaZnak"/>
    <w:uiPriority w:val="99"/>
    <w:semiHidden/>
    <w:unhideWhenUsed/>
    <w:rsid w:val="00B9758C"/>
    <w:pPr>
      <w:spacing w:line="240" w:lineRule="auto"/>
    </w:pPr>
  </w:style>
  <w:style w:type="character" w:customStyle="1" w:styleId="TekstkomentarzaZnak">
    <w:name w:val="Tekst komentarza Znak"/>
    <w:basedOn w:val="Domylnaczcionkaakapitu"/>
    <w:link w:val="Tekstkomentarza"/>
    <w:uiPriority w:val="99"/>
    <w:semiHidden/>
    <w:rsid w:val="00B9758C"/>
  </w:style>
  <w:style w:type="paragraph" w:styleId="Tematkomentarza">
    <w:name w:val="annotation subject"/>
    <w:basedOn w:val="Tekstkomentarza"/>
    <w:next w:val="Tekstkomentarza"/>
    <w:link w:val="TematkomentarzaZnak"/>
    <w:uiPriority w:val="99"/>
    <w:semiHidden/>
    <w:unhideWhenUsed/>
    <w:rsid w:val="00B9758C"/>
    <w:rPr>
      <w:b/>
      <w:bCs/>
    </w:rPr>
  </w:style>
  <w:style w:type="character" w:customStyle="1" w:styleId="TematkomentarzaZnak">
    <w:name w:val="Temat komentarza Znak"/>
    <w:basedOn w:val="TekstkomentarzaZnak"/>
    <w:link w:val="Tematkomentarza"/>
    <w:uiPriority w:val="99"/>
    <w:semiHidden/>
    <w:rsid w:val="00B9758C"/>
    <w:rPr>
      <w:b/>
      <w:bCs/>
    </w:rPr>
  </w:style>
  <w:style w:type="paragraph" w:styleId="Tekstdymka">
    <w:name w:val="Balloon Text"/>
    <w:basedOn w:val="Normalny"/>
    <w:link w:val="TekstdymkaZnak"/>
    <w:uiPriority w:val="99"/>
    <w:semiHidden/>
    <w:unhideWhenUsed/>
    <w:rsid w:val="00B9758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9758C"/>
    <w:rPr>
      <w:rFonts w:ascii="Segoe UI" w:hAnsi="Segoe UI" w:cs="Segoe UI"/>
      <w:sz w:val="18"/>
      <w:szCs w:val="18"/>
    </w:rPr>
  </w:style>
  <w:style w:type="paragraph" w:styleId="NormalnyWeb">
    <w:name w:val="Normal (Web)"/>
    <w:basedOn w:val="Normalny"/>
    <w:uiPriority w:val="99"/>
    <w:unhideWhenUsed/>
    <w:rsid w:val="00CA6CC1"/>
    <w:pPr>
      <w:spacing w:before="100" w:beforeAutospacing="1" w:after="100" w:afterAutospacing="1"/>
    </w:pPr>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58922">
      <w:bodyDiv w:val="1"/>
      <w:marLeft w:val="0"/>
      <w:marRight w:val="0"/>
      <w:marTop w:val="0"/>
      <w:marBottom w:val="0"/>
      <w:divBdr>
        <w:top w:val="none" w:sz="0" w:space="0" w:color="auto"/>
        <w:left w:val="none" w:sz="0" w:space="0" w:color="auto"/>
        <w:bottom w:val="none" w:sz="0" w:space="0" w:color="auto"/>
        <w:right w:val="none" w:sz="0" w:space="0" w:color="auto"/>
      </w:divBdr>
    </w:div>
    <w:div w:id="396710926">
      <w:bodyDiv w:val="1"/>
      <w:marLeft w:val="0"/>
      <w:marRight w:val="0"/>
      <w:marTop w:val="0"/>
      <w:marBottom w:val="0"/>
      <w:divBdr>
        <w:top w:val="none" w:sz="0" w:space="0" w:color="auto"/>
        <w:left w:val="none" w:sz="0" w:space="0" w:color="auto"/>
        <w:bottom w:val="none" w:sz="0" w:space="0" w:color="auto"/>
        <w:right w:val="none" w:sz="0" w:space="0" w:color="auto"/>
      </w:divBdr>
    </w:div>
    <w:div w:id="418797060">
      <w:bodyDiv w:val="1"/>
      <w:marLeft w:val="0"/>
      <w:marRight w:val="0"/>
      <w:marTop w:val="0"/>
      <w:marBottom w:val="0"/>
      <w:divBdr>
        <w:top w:val="none" w:sz="0" w:space="0" w:color="auto"/>
        <w:left w:val="none" w:sz="0" w:space="0" w:color="auto"/>
        <w:bottom w:val="none" w:sz="0" w:space="0" w:color="auto"/>
        <w:right w:val="none" w:sz="0" w:space="0" w:color="auto"/>
      </w:divBdr>
    </w:div>
    <w:div w:id="482428236">
      <w:bodyDiv w:val="1"/>
      <w:marLeft w:val="0"/>
      <w:marRight w:val="0"/>
      <w:marTop w:val="0"/>
      <w:marBottom w:val="0"/>
      <w:divBdr>
        <w:top w:val="none" w:sz="0" w:space="0" w:color="auto"/>
        <w:left w:val="none" w:sz="0" w:space="0" w:color="auto"/>
        <w:bottom w:val="none" w:sz="0" w:space="0" w:color="auto"/>
        <w:right w:val="none" w:sz="0" w:space="0" w:color="auto"/>
      </w:divBdr>
    </w:div>
    <w:div w:id="497841617">
      <w:bodyDiv w:val="1"/>
      <w:marLeft w:val="0"/>
      <w:marRight w:val="0"/>
      <w:marTop w:val="0"/>
      <w:marBottom w:val="0"/>
      <w:divBdr>
        <w:top w:val="none" w:sz="0" w:space="0" w:color="auto"/>
        <w:left w:val="none" w:sz="0" w:space="0" w:color="auto"/>
        <w:bottom w:val="none" w:sz="0" w:space="0" w:color="auto"/>
        <w:right w:val="none" w:sz="0" w:space="0" w:color="auto"/>
      </w:divBdr>
    </w:div>
    <w:div w:id="504058215">
      <w:bodyDiv w:val="1"/>
      <w:marLeft w:val="0"/>
      <w:marRight w:val="0"/>
      <w:marTop w:val="0"/>
      <w:marBottom w:val="0"/>
      <w:divBdr>
        <w:top w:val="none" w:sz="0" w:space="0" w:color="auto"/>
        <w:left w:val="none" w:sz="0" w:space="0" w:color="auto"/>
        <w:bottom w:val="none" w:sz="0" w:space="0" w:color="auto"/>
        <w:right w:val="none" w:sz="0" w:space="0" w:color="auto"/>
      </w:divBdr>
    </w:div>
    <w:div w:id="508568369">
      <w:bodyDiv w:val="1"/>
      <w:marLeft w:val="0"/>
      <w:marRight w:val="0"/>
      <w:marTop w:val="0"/>
      <w:marBottom w:val="0"/>
      <w:divBdr>
        <w:top w:val="none" w:sz="0" w:space="0" w:color="auto"/>
        <w:left w:val="none" w:sz="0" w:space="0" w:color="auto"/>
        <w:bottom w:val="none" w:sz="0" w:space="0" w:color="auto"/>
        <w:right w:val="none" w:sz="0" w:space="0" w:color="auto"/>
      </w:divBdr>
    </w:div>
    <w:div w:id="577053200">
      <w:bodyDiv w:val="1"/>
      <w:marLeft w:val="0"/>
      <w:marRight w:val="0"/>
      <w:marTop w:val="0"/>
      <w:marBottom w:val="0"/>
      <w:divBdr>
        <w:top w:val="none" w:sz="0" w:space="0" w:color="auto"/>
        <w:left w:val="none" w:sz="0" w:space="0" w:color="auto"/>
        <w:bottom w:val="none" w:sz="0" w:space="0" w:color="auto"/>
        <w:right w:val="none" w:sz="0" w:space="0" w:color="auto"/>
      </w:divBdr>
    </w:div>
    <w:div w:id="671571039">
      <w:bodyDiv w:val="1"/>
      <w:marLeft w:val="0"/>
      <w:marRight w:val="0"/>
      <w:marTop w:val="0"/>
      <w:marBottom w:val="0"/>
      <w:divBdr>
        <w:top w:val="none" w:sz="0" w:space="0" w:color="auto"/>
        <w:left w:val="none" w:sz="0" w:space="0" w:color="auto"/>
        <w:bottom w:val="none" w:sz="0" w:space="0" w:color="auto"/>
        <w:right w:val="none" w:sz="0" w:space="0" w:color="auto"/>
      </w:divBdr>
    </w:div>
    <w:div w:id="689259286">
      <w:bodyDiv w:val="1"/>
      <w:marLeft w:val="0"/>
      <w:marRight w:val="0"/>
      <w:marTop w:val="0"/>
      <w:marBottom w:val="0"/>
      <w:divBdr>
        <w:top w:val="none" w:sz="0" w:space="0" w:color="auto"/>
        <w:left w:val="none" w:sz="0" w:space="0" w:color="auto"/>
        <w:bottom w:val="none" w:sz="0" w:space="0" w:color="auto"/>
        <w:right w:val="none" w:sz="0" w:space="0" w:color="auto"/>
      </w:divBdr>
    </w:div>
    <w:div w:id="702903193">
      <w:bodyDiv w:val="1"/>
      <w:marLeft w:val="0"/>
      <w:marRight w:val="0"/>
      <w:marTop w:val="0"/>
      <w:marBottom w:val="0"/>
      <w:divBdr>
        <w:top w:val="none" w:sz="0" w:space="0" w:color="auto"/>
        <w:left w:val="none" w:sz="0" w:space="0" w:color="auto"/>
        <w:bottom w:val="none" w:sz="0" w:space="0" w:color="auto"/>
        <w:right w:val="none" w:sz="0" w:space="0" w:color="auto"/>
      </w:divBdr>
    </w:div>
    <w:div w:id="877619586">
      <w:bodyDiv w:val="1"/>
      <w:marLeft w:val="0"/>
      <w:marRight w:val="0"/>
      <w:marTop w:val="0"/>
      <w:marBottom w:val="0"/>
      <w:divBdr>
        <w:top w:val="none" w:sz="0" w:space="0" w:color="auto"/>
        <w:left w:val="none" w:sz="0" w:space="0" w:color="auto"/>
        <w:bottom w:val="none" w:sz="0" w:space="0" w:color="auto"/>
        <w:right w:val="none" w:sz="0" w:space="0" w:color="auto"/>
      </w:divBdr>
    </w:div>
    <w:div w:id="903880178">
      <w:bodyDiv w:val="1"/>
      <w:marLeft w:val="0"/>
      <w:marRight w:val="0"/>
      <w:marTop w:val="0"/>
      <w:marBottom w:val="0"/>
      <w:divBdr>
        <w:top w:val="none" w:sz="0" w:space="0" w:color="auto"/>
        <w:left w:val="none" w:sz="0" w:space="0" w:color="auto"/>
        <w:bottom w:val="none" w:sz="0" w:space="0" w:color="auto"/>
        <w:right w:val="none" w:sz="0" w:space="0" w:color="auto"/>
      </w:divBdr>
    </w:div>
    <w:div w:id="1097020343">
      <w:bodyDiv w:val="1"/>
      <w:marLeft w:val="0"/>
      <w:marRight w:val="0"/>
      <w:marTop w:val="0"/>
      <w:marBottom w:val="0"/>
      <w:divBdr>
        <w:top w:val="none" w:sz="0" w:space="0" w:color="auto"/>
        <w:left w:val="none" w:sz="0" w:space="0" w:color="auto"/>
        <w:bottom w:val="none" w:sz="0" w:space="0" w:color="auto"/>
        <w:right w:val="none" w:sz="0" w:space="0" w:color="auto"/>
      </w:divBdr>
    </w:div>
    <w:div w:id="1124275409">
      <w:bodyDiv w:val="1"/>
      <w:marLeft w:val="0"/>
      <w:marRight w:val="0"/>
      <w:marTop w:val="0"/>
      <w:marBottom w:val="0"/>
      <w:divBdr>
        <w:top w:val="none" w:sz="0" w:space="0" w:color="auto"/>
        <w:left w:val="none" w:sz="0" w:space="0" w:color="auto"/>
        <w:bottom w:val="none" w:sz="0" w:space="0" w:color="auto"/>
        <w:right w:val="none" w:sz="0" w:space="0" w:color="auto"/>
      </w:divBdr>
    </w:div>
    <w:div w:id="1218005921">
      <w:bodyDiv w:val="1"/>
      <w:marLeft w:val="0"/>
      <w:marRight w:val="0"/>
      <w:marTop w:val="0"/>
      <w:marBottom w:val="0"/>
      <w:divBdr>
        <w:top w:val="none" w:sz="0" w:space="0" w:color="auto"/>
        <w:left w:val="none" w:sz="0" w:space="0" w:color="auto"/>
        <w:bottom w:val="none" w:sz="0" w:space="0" w:color="auto"/>
        <w:right w:val="none" w:sz="0" w:space="0" w:color="auto"/>
      </w:divBdr>
    </w:div>
    <w:div w:id="1421021244">
      <w:bodyDiv w:val="1"/>
      <w:marLeft w:val="0"/>
      <w:marRight w:val="0"/>
      <w:marTop w:val="0"/>
      <w:marBottom w:val="0"/>
      <w:divBdr>
        <w:top w:val="none" w:sz="0" w:space="0" w:color="auto"/>
        <w:left w:val="none" w:sz="0" w:space="0" w:color="auto"/>
        <w:bottom w:val="none" w:sz="0" w:space="0" w:color="auto"/>
        <w:right w:val="none" w:sz="0" w:space="0" w:color="auto"/>
      </w:divBdr>
    </w:div>
    <w:div w:id="1508449262">
      <w:bodyDiv w:val="1"/>
      <w:marLeft w:val="0"/>
      <w:marRight w:val="0"/>
      <w:marTop w:val="0"/>
      <w:marBottom w:val="0"/>
      <w:divBdr>
        <w:top w:val="none" w:sz="0" w:space="0" w:color="auto"/>
        <w:left w:val="none" w:sz="0" w:space="0" w:color="auto"/>
        <w:bottom w:val="none" w:sz="0" w:space="0" w:color="auto"/>
        <w:right w:val="none" w:sz="0" w:space="0" w:color="auto"/>
      </w:divBdr>
    </w:div>
    <w:div w:id="1526362621">
      <w:bodyDiv w:val="1"/>
      <w:marLeft w:val="0"/>
      <w:marRight w:val="0"/>
      <w:marTop w:val="0"/>
      <w:marBottom w:val="0"/>
      <w:divBdr>
        <w:top w:val="none" w:sz="0" w:space="0" w:color="auto"/>
        <w:left w:val="none" w:sz="0" w:space="0" w:color="auto"/>
        <w:bottom w:val="none" w:sz="0" w:space="0" w:color="auto"/>
        <w:right w:val="none" w:sz="0" w:space="0" w:color="auto"/>
      </w:divBdr>
    </w:div>
    <w:div w:id="1557932211">
      <w:bodyDiv w:val="1"/>
      <w:marLeft w:val="0"/>
      <w:marRight w:val="0"/>
      <w:marTop w:val="0"/>
      <w:marBottom w:val="0"/>
      <w:divBdr>
        <w:top w:val="none" w:sz="0" w:space="0" w:color="auto"/>
        <w:left w:val="none" w:sz="0" w:space="0" w:color="auto"/>
        <w:bottom w:val="none" w:sz="0" w:space="0" w:color="auto"/>
        <w:right w:val="none" w:sz="0" w:space="0" w:color="auto"/>
      </w:divBdr>
    </w:div>
    <w:div w:id="1740012989">
      <w:bodyDiv w:val="1"/>
      <w:marLeft w:val="0"/>
      <w:marRight w:val="0"/>
      <w:marTop w:val="0"/>
      <w:marBottom w:val="0"/>
      <w:divBdr>
        <w:top w:val="none" w:sz="0" w:space="0" w:color="auto"/>
        <w:left w:val="none" w:sz="0" w:space="0" w:color="auto"/>
        <w:bottom w:val="none" w:sz="0" w:space="0" w:color="auto"/>
        <w:right w:val="none" w:sz="0" w:space="0" w:color="auto"/>
      </w:divBdr>
    </w:div>
    <w:div w:id="1867794969">
      <w:bodyDiv w:val="1"/>
      <w:marLeft w:val="0"/>
      <w:marRight w:val="0"/>
      <w:marTop w:val="0"/>
      <w:marBottom w:val="0"/>
      <w:divBdr>
        <w:top w:val="none" w:sz="0" w:space="0" w:color="auto"/>
        <w:left w:val="none" w:sz="0" w:space="0" w:color="auto"/>
        <w:bottom w:val="none" w:sz="0" w:space="0" w:color="auto"/>
        <w:right w:val="none" w:sz="0" w:space="0" w:color="auto"/>
      </w:divBdr>
    </w:div>
    <w:div w:id="1935047633">
      <w:bodyDiv w:val="1"/>
      <w:marLeft w:val="0"/>
      <w:marRight w:val="0"/>
      <w:marTop w:val="0"/>
      <w:marBottom w:val="0"/>
      <w:divBdr>
        <w:top w:val="none" w:sz="0" w:space="0" w:color="auto"/>
        <w:left w:val="none" w:sz="0" w:space="0" w:color="auto"/>
        <w:bottom w:val="none" w:sz="0" w:space="0" w:color="auto"/>
        <w:right w:val="none" w:sz="0" w:space="0" w:color="auto"/>
      </w:divBdr>
    </w:div>
    <w:div w:id="1937210574">
      <w:bodyDiv w:val="1"/>
      <w:marLeft w:val="0"/>
      <w:marRight w:val="0"/>
      <w:marTop w:val="0"/>
      <w:marBottom w:val="0"/>
      <w:divBdr>
        <w:top w:val="none" w:sz="0" w:space="0" w:color="auto"/>
        <w:left w:val="none" w:sz="0" w:space="0" w:color="auto"/>
        <w:bottom w:val="none" w:sz="0" w:space="0" w:color="auto"/>
        <w:right w:val="none" w:sz="0" w:space="0" w:color="auto"/>
      </w:divBdr>
    </w:div>
    <w:div w:id="2069260393">
      <w:bodyDiv w:val="1"/>
      <w:marLeft w:val="0"/>
      <w:marRight w:val="0"/>
      <w:marTop w:val="0"/>
      <w:marBottom w:val="0"/>
      <w:divBdr>
        <w:top w:val="none" w:sz="0" w:space="0" w:color="auto"/>
        <w:left w:val="none" w:sz="0" w:space="0" w:color="auto"/>
        <w:bottom w:val="none" w:sz="0" w:space="0" w:color="auto"/>
        <w:right w:val="none" w:sz="0" w:space="0" w:color="auto"/>
      </w:divBdr>
    </w:div>
    <w:div w:id="210056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s.men.gov.pl/dokumenty/wytyczne-w-zakresie-realizacji-przedsiewziec-z-udzialem-srodkow-europejskiego-funduszu-spolecznego-w-obszarze-edukacji-na-lata-2014-2020/"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hyperlink" Target="https://www.generator-efs.dolnyslask.pl/Pomoc/Pomoc-Techniczna" TargetMode="Externa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enerator-efs.dolnyslask.pl/" TargetMode="Externa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9693</Words>
  <Characters>58163</Characters>
  <Application>Microsoft Office Word</Application>
  <DocSecurity>0</DocSecurity>
  <Lines>484</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Stach-Janyst</dc:creator>
  <cp:lastModifiedBy>Iwona Stach-Janyst</cp:lastModifiedBy>
  <cp:revision>3</cp:revision>
  <dcterms:created xsi:type="dcterms:W3CDTF">2018-03-16T07:03:00Z</dcterms:created>
  <dcterms:modified xsi:type="dcterms:W3CDTF">2018-03-16T07:07:00Z</dcterms:modified>
</cp:coreProperties>
</file>