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  <w:r w:rsidRPr="00DD0783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 xml:space="preserve">z dnia </w:t>
      </w:r>
      <w:r w:rsidR="000B0270">
        <w:rPr>
          <w:color w:val="000000" w:themeColor="text1"/>
          <w:sz w:val="20"/>
        </w:rPr>
        <w:t xml:space="preserve">12 grudnia 2017 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DD0783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DD0783">
        <w:rPr>
          <w:b/>
          <w:color w:val="4F81BD" w:themeColor="accent1"/>
          <w:sz w:val="32"/>
          <w:szCs w:val="32"/>
        </w:rPr>
        <w:t>Zasady</w:t>
      </w:r>
      <w:r w:rsidR="009D79D3" w:rsidRPr="00DD0783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DD0783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DD0783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DD0783">
        <w:rPr>
          <w:b/>
          <w:color w:val="4F81BD" w:themeColor="accent1"/>
          <w:sz w:val="32"/>
          <w:szCs w:val="32"/>
        </w:rPr>
        <w:t>w</w:t>
      </w:r>
      <w:r w:rsidR="007C6813" w:rsidRPr="00DD0783">
        <w:rPr>
          <w:b/>
          <w:color w:val="4F81BD" w:themeColor="accent1"/>
          <w:sz w:val="32"/>
          <w:szCs w:val="32"/>
        </w:rPr>
        <w:t> </w:t>
      </w:r>
      <w:r w:rsidR="00BA376B" w:rsidRPr="00DD0783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DD0783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---------------------------------------------------------------------------------------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Podatek VAT w stosunku do wydatków, dla których </w:t>
            </w:r>
            <w:r w:rsidR="00D44C8D" w:rsidRPr="00DD0783">
              <w:t>B</w:t>
            </w:r>
            <w:r w:rsidRPr="00DD0783">
              <w:t xml:space="preserve">eneficjent odlicza ten podatek częściowo na podstawie art. 86/art. 90 ustawy o VAT, jest kwalifikowalny, o ile </w:t>
            </w:r>
            <w:r w:rsidR="00D44C8D" w:rsidRPr="00DD0783">
              <w:t>B</w:t>
            </w:r>
            <w:r w:rsidRPr="00DD0783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DD0783">
              <w:t> </w:t>
            </w:r>
            <w:r w:rsidRPr="00DD0783">
              <w:t>jakim zakresie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9311D0" w:rsidRPr="00DD0783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DD0783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DD0783" w:rsidRDefault="009311D0" w:rsidP="004A2B72">
            <w:pPr>
              <w:spacing w:before="120" w:after="120" w:line="240" w:lineRule="auto"/>
              <w:jc w:val="both"/>
            </w:pPr>
            <w:r w:rsidRPr="00DD0783">
              <w:t xml:space="preserve">Niekwalifikowalnym jest wkład niepieniężny: </w:t>
            </w:r>
          </w:p>
          <w:p w:rsidR="009311D0" w:rsidRPr="00DD0783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stanowiący wkład niepieniężny w innym projekcie; </w:t>
            </w:r>
          </w:p>
          <w:p w:rsidR="009311D0" w:rsidRPr="00DD0783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DD0783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DD0783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wolontariusza);</w:t>
            </w:r>
          </w:p>
          <w:p w:rsidR="009311D0" w:rsidRPr="00DD0783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szacunkowego;</w:t>
            </w:r>
          </w:p>
          <w:p w:rsidR="009311D0" w:rsidRPr="00DD0783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którego wartość nie znajdzie odzwierciedlenia w księgach rachunkowych/wyodrębnionej dla projektu ewidencji. </w:t>
            </w:r>
            <w:r w:rsidRPr="00DD0783">
              <w:br/>
              <w:t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DD0783" w:rsidRDefault="00A23F33" w:rsidP="00FD7775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</w:p>
          <w:p w:rsidR="00FD7775" w:rsidRPr="00DD0783" w:rsidRDefault="00FD7775" w:rsidP="00FD7775">
            <w:pPr>
              <w:spacing w:before="120" w:after="120" w:line="240" w:lineRule="auto"/>
              <w:jc w:val="both"/>
            </w:pPr>
            <w:r w:rsidRPr="00DD0783">
              <w:t xml:space="preserve">Zwiększenie wynagrodzenia, o którym mowa </w:t>
            </w:r>
            <w:r w:rsidR="00854448" w:rsidRPr="00DD0783">
              <w:t>powyżej</w:t>
            </w:r>
            <w:r w:rsidRPr="00DD0783">
              <w:t xml:space="preserve"> nie powoduje automatycznego zwiększenia kwoty dofinansowania przyznanego w</w:t>
            </w:r>
            <w:r w:rsidR="007668E1">
              <w:t> </w:t>
            </w:r>
            <w:r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proofErr w:type="spellStart"/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3A2CB6" w:rsidRPr="00DD0783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DD0783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jc w:val="both"/>
      </w:pPr>
      <w:r w:rsidRPr="00DD0783">
        <w:t>Wsparcie dotacyjne: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A23F33" w:rsidRPr="00DD0783" w:rsidRDefault="00FD7775" w:rsidP="003B2988">
      <w:pPr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4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3B2988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8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0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proofErr w:type="spellStart"/>
      <w:r w:rsidR="005C4AA9" w:rsidRPr="00DD0783">
        <w:t>SzOOP</w:t>
      </w:r>
      <w:proofErr w:type="spellEnd"/>
      <w:r w:rsidR="005C4AA9" w:rsidRPr="00DD0783">
        <w:t>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3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4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3B2988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Wydatki na wyposażenie parków krajobrazowych i rezerwatów nie przyczyniające się bezpośrednio do czynnej ochrony przyrody.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7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3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1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3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4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7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8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49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1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2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3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EA19D0" w:rsidRPr="00DD0783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DD0783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5A" w:rsidRDefault="00D4055A" w:rsidP="00BA376B">
      <w:pPr>
        <w:spacing w:after="0" w:line="240" w:lineRule="auto"/>
      </w:pPr>
      <w:r>
        <w:separator/>
      </w:r>
    </w:p>
  </w:endnote>
  <w:endnote w:type="continuationSeparator" w:id="0">
    <w:p w:rsidR="00D4055A" w:rsidRDefault="00D4055A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32661"/>
      <w:docPartObj>
        <w:docPartGallery w:val="Page Numbers (Bottom of Page)"/>
        <w:docPartUnique/>
      </w:docPartObj>
    </w:sdtPr>
    <w:sdtContent>
      <w:p w:rsidR="007A2810" w:rsidRDefault="0086410B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0B027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5A" w:rsidRDefault="00D4055A" w:rsidP="00BA376B">
      <w:pPr>
        <w:spacing w:after="0" w:line="240" w:lineRule="auto"/>
      </w:pPr>
      <w:r>
        <w:separator/>
      </w:r>
    </w:p>
  </w:footnote>
  <w:footnote w:type="continuationSeparator" w:id="0">
    <w:p w:rsidR="00D4055A" w:rsidRDefault="00D4055A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76B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A3B5A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055A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4A16-6431-471E-9FE9-83AC2234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6311</Words>
  <Characters>37870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mdanowska</cp:lastModifiedBy>
  <cp:revision>3</cp:revision>
  <cp:lastPrinted>2017-09-15T06:14:00Z</cp:lastPrinted>
  <dcterms:created xsi:type="dcterms:W3CDTF">2017-11-28T13:06:00Z</dcterms:created>
  <dcterms:modified xsi:type="dcterms:W3CDTF">2017-12-13T10:47:00Z</dcterms:modified>
</cp:coreProperties>
</file>