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2CE" w:rsidRDefault="00B46516" w:rsidP="00AA67F0">
      <w:pPr>
        <w:spacing w:line="240" w:lineRule="auto"/>
        <w:jc w:val="both"/>
        <w:rPr>
          <w:rFonts w:eastAsia="Times New Roman" w:cstheme="majorBidi"/>
          <w:bCs/>
          <w:color w:val="000000" w:themeColor="text1"/>
          <w:sz w:val="28"/>
          <w:szCs w:val="28"/>
        </w:rPr>
      </w:pPr>
      <w:bookmarkStart w:id="0" w:name="_Toc427586369"/>
      <w:bookmarkStart w:id="1" w:name="_Toc430845501"/>
      <w:r>
        <w:rPr>
          <w:rFonts w:eastAsia="Times New Roman" w:cstheme="majorBidi"/>
          <w:b/>
          <w:bCs/>
          <w:color w:val="000000" w:themeColor="text1"/>
          <w:sz w:val="28"/>
          <w:szCs w:val="28"/>
        </w:rPr>
        <w:t>W</w:t>
      </w:r>
      <w:r w:rsidR="003532CE" w:rsidRPr="003D1073">
        <w:rPr>
          <w:rFonts w:eastAsia="Times New Roman" w:cstheme="majorBidi"/>
          <w:b/>
          <w:bCs/>
          <w:color w:val="000000" w:themeColor="text1"/>
          <w:sz w:val="28"/>
          <w:szCs w:val="28"/>
        </w:rPr>
        <w:t xml:space="preserve">yciąg z kryteriów wyboru projektów (zatwierdzonych przez KM RPO WD 2014-2020 uchwałą nr 2/15 </w:t>
      </w:r>
      <w:r w:rsidR="003532CE"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003532CE" w:rsidRPr="003D1073">
        <w:rPr>
          <w:rFonts w:eastAsia="Times New Roman" w:cstheme="majorBidi"/>
          <w:b/>
          <w:bCs/>
          <w:color w:val="000000" w:themeColor="text1"/>
          <w:sz w:val="28"/>
          <w:szCs w:val="28"/>
        </w:rPr>
        <w:br/>
        <w:t>w niniejszym naborze.</w:t>
      </w:r>
    </w:p>
    <w:p w:rsidR="003532CE" w:rsidRPr="003532CE" w:rsidRDefault="003532CE" w:rsidP="00AA67F0">
      <w:pPr>
        <w:keepNext/>
        <w:keepLines/>
        <w:spacing w:before="40" w:after="0" w:line="240" w:lineRule="auto"/>
        <w:outlineLvl w:val="1"/>
        <w:rPr>
          <w:rFonts w:eastAsia="Times New Roman" w:cstheme="majorBidi"/>
          <w:b/>
          <w:bCs/>
          <w:color w:val="000000" w:themeColor="text1"/>
          <w:sz w:val="28"/>
          <w:szCs w:val="28"/>
        </w:rPr>
      </w:pPr>
      <w:bookmarkStart w:id="2" w:name="_Toc453572178"/>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2"/>
    </w:p>
    <w:p w:rsidR="003532CE" w:rsidRPr="008241C5" w:rsidRDefault="003532CE" w:rsidP="00AA67F0">
      <w:pPr>
        <w:spacing w:after="120" w:line="240" w:lineRule="auto"/>
        <w:contextualSpacing/>
        <w:jc w:val="center"/>
        <w:rPr>
          <w:rFonts w:eastAsia="Times New Roman" w:cs="Tahoma"/>
          <w:b/>
          <w:kern w:val="1"/>
          <w:sz w:val="28"/>
          <w:szCs w:val="28"/>
        </w:rPr>
      </w:pPr>
    </w:p>
    <w:p w:rsidR="003532CE" w:rsidRPr="00B46516" w:rsidRDefault="003532CE" w:rsidP="00AA67F0">
      <w:pPr>
        <w:keepNext/>
        <w:keepLines/>
        <w:spacing w:before="200" w:after="0" w:line="240" w:lineRule="auto"/>
        <w:outlineLvl w:val="2"/>
        <w:rPr>
          <w:rFonts w:eastAsia="Times New Roman" w:cstheme="majorBidi"/>
          <w:color w:val="000000" w:themeColor="text1"/>
          <w:spacing w:val="15"/>
          <w:sz w:val="24"/>
          <w:u w:val="single"/>
        </w:rPr>
      </w:pPr>
      <w:bookmarkStart w:id="3" w:name="_Toc422916719"/>
      <w:bookmarkStart w:id="4" w:name="_Toc427586370"/>
      <w:bookmarkStart w:id="5" w:name="_Toc430845502"/>
      <w:bookmarkStart w:id="6" w:name="_Toc453572179"/>
      <w:r w:rsidRPr="00B46516">
        <w:rPr>
          <w:rFonts w:eastAsia="Times New Roman" w:cstheme="majorBidi"/>
          <w:color w:val="000000" w:themeColor="text1"/>
          <w:spacing w:val="15"/>
          <w:sz w:val="24"/>
          <w:u w:val="single"/>
        </w:rPr>
        <w:t>a. Kryteria formalne ogólne – dla wszystkich osi priorytetowych RPO WD 2014-2020 – zakres EFRR</w:t>
      </w:r>
      <w:bookmarkEnd w:id="3"/>
      <w:bookmarkEnd w:id="4"/>
      <w:bookmarkEnd w:id="5"/>
      <w:bookmarkEnd w:id="6"/>
      <w:r w:rsidRPr="00B46516">
        <w:rPr>
          <w:rFonts w:eastAsia="Times New Roman" w:cstheme="majorBidi"/>
          <w:color w:val="000000" w:themeColor="text1"/>
          <w:spacing w:val="15"/>
          <w:sz w:val="24"/>
          <w:u w:val="single"/>
        </w:rPr>
        <w:t xml:space="preserve"> </w:t>
      </w:r>
    </w:p>
    <w:p w:rsidR="003532CE" w:rsidRPr="008241C5" w:rsidRDefault="003532CE" w:rsidP="00AA67F0">
      <w:pPr>
        <w:spacing w:after="120" w:line="240" w:lineRule="auto"/>
        <w:contextualSpacing/>
        <w:rPr>
          <w:rFonts w:eastAsia="Times New Roman" w:cs="Tahoma"/>
          <w:b/>
          <w:kern w:val="1"/>
          <w:sz w:val="28"/>
          <w:szCs w:val="28"/>
        </w:rPr>
      </w:pPr>
    </w:p>
    <w:p w:rsidR="003532CE" w:rsidRPr="008241C5" w:rsidRDefault="003532CE" w:rsidP="00AA67F0">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p w:rsidR="003532CE" w:rsidRPr="008241C5" w:rsidRDefault="003532CE" w:rsidP="00AA67F0">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1F0DC1" w:rsidRPr="001F0DC1" w:rsidTr="001F0DC1">
        <w:trPr>
          <w:trHeight w:val="43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Lp.</w:t>
            </w:r>
          </w:p>
        </w:tc>
        <w:tc>
          <w:tcPr>
            <w:tcW w:w="3512"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Nazwa kryterium</w:t>
            </w:r>
          </w:p>
        </w:tc>
        <w:tc>
          <w:tcPr>
            <w:tcW w:w="6112"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Definicja kryterium</w:t>
            </w:r>
          </w:p>
        </w:tc>
        <w:tc>
          <w:tcPr>
            <w:tcW w:w="3614" w:type="dxa"/>
          </w:tcPr>
          <w:p w:rsidR="001F0DC1" w:rsidRPr="001F0DC1" w:rsidRDefault="001F0DC1" w:rsidP="00AA67F0">
            <w:pPr>
              <w:spacing w:after="120" w:line="240" w:lineRule="auto"/>
              <w:jc w:val="center"/>
              <w:rPr>
                <w:rFonts w:eastAsiaTheme="minorHAnsi" w:cs="Tahoma"/>
                <w:kern w:val="1"/>
                <w:sz w:val="20"/>
                <w:szCs w:val="20"/>
                <w:lang w:eastAsia="en-US"/>
              </w:rPr>
            </w:pPr>
            <w:r w:rsidRPr="001F0DC1">
              <w:rPr>
                <w:rFonts w:eastAsiaTheme="minorHAnsi" w:cs="Arial"/>
                <w:kern w:val="1"/>
                <w:sz w:val="20"/>
                <w:szCs w:val="20"/>
                <w:lang w:eastAsia="en-US"/>
              </w:rPr>
              <w:t>Opis znaczenia kryterium</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projektu</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pacing w:after="120"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będzie, czy projekt nie został usunięt</w:t>
            </w:r>
            <w:bookmarkStart w:id="7" w:name="_GoBack"/>
            <w:bookmarkEnd w:id="7"/>
            <w:r w:rsidRPr="001F0DC1">
              <w:rPr>
                <w:rFonts w:eastAsiaTheme="minorHAnsi" w:cs="Arial"/>
                <w:kern w:val="1"/>
                <w:sz w:val="20"/>
                <w:szCs w:val="20"/>
                <w:lang w:eastAsia="en-US"/>
              </w:rPr>
              <w:t>y i nadal znajduje się w Wykazie projektów zidentyfikowanych przez IZ RPO WD w ramach trybu pozakonkursowego RPO WD 2014-2020 stanowiącego załącznik do Szczegółowego opisu osi priorytetowych RPO WD 2014-2020.</w:t>
            </w: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 (spełnienie jest niezbędne dla możliwości otrzymania dofinansowania). Niespełnienie kryterium oznacza odrzucenie wniosku</w:t>
            </w:r>
          </w:p>
          <w:p w:rsidR="001F0DC1" w:rsidRPr="001F0DC1" w:rsidRDefault="001F0DC1" w:rsidP="00AA67F0">
            <w:pPr>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Brak możliwości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2.</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lastRenderedPageBreak/>
              <w:t>Kwalifikowalność wnioskodawcy/beneficjenta</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1. W ramach tego kryterium sprawdzane będzie czy: </w:t>
            </w:r>
            <w:r w:rsidRPr="001F0DC1">
              <w:rPr>
                <w:rFonts w:eastAsiaTheme="minorHAnsi" w:cs="Arial"/>
                <w:kern w:val="1"/>
                <w:sz w:val="20"/>
                <w:szCs w:val="20"/>
                <w:lang w:eastAsia="en-US"/>
              </w:rPr>
              <w:br/>
              <w:t>-  wnioskodawca/beneficjent</w:t>
            </w:r>
            <w:r w:rsidRPr="001F0DC1">
              <w:rPr>
                <w:rFonts w:eastAsiaTheme="minorHAnsi"/>
                <w:sz w:val="20"/>
                <w:szCs w:val="20"/>
                <w:lang w:eastAsia="en-US"/>
              </w:rPr>
              <w:t xml:space="preserve"> </w:t>
            </w:r>
            <w:r w:rsidRPr="001F0DC1">
              <w:rPr>
                <w:rFonts w:eastAsiaTheme="minorHAnsi" w:cs="Arial"/>
                <w:kern w:val="1"/>
                <w:sz w:val="20"/>
                <w:szCs w:val="20"/>
                <w:lang w:eastAsia="en-US"/>
              </w:rPr>
              <w:t>oraz partnerzy (jeśli dotyczy)  są uprawnieni do ubiegania się o wsparcie w ramach działania/poddziałania, w ramach którego złożono wniosek o dofinansowanie.</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Podmiot składający wniosek o dofinansowanie jest podmiotem określonym w wezwaniu do złożenia wniosku </w:t>
            </w:r>
            <w:r w:rsidRPr="001F0DC1">
              <w:rPr>
                <w:rFonts w:eastAsiaTheme="minorHAnsi" w:cs="Arial"/>
                <w:kern w:val="1"/>
                <w:sz w:val="20"/>
                <w:szCs w:val="20"/>
                <w:lang w:eastAsia="en-US"/>
              </w:rPr>
              <w:br/>
            </w:r>
            <w:r w:rsidRPr="001F0DC1">
              <w:rPr>
                <w:rFonts w:eastAsiaTheme="minorHAnsi" w:cs="Arial"/>
                <w:kern w:val="1"/>
                <w:sz w:val="20"/>
                <w:szCs w:val="20"/>
                <w:lang w:eastAsia="en-US"/>
              </w:rPr>
              <w:lastRenderedPageBreak/>
              <w:t>o dofinansowanie/</w:t>
            </w:r>
            <w:proofErr w:type="spellStart"/>
            <w:r w:rsidRPr="001F0DC1">
              <w:rPr>
                <w:rFonts w:eastAsiaTheme="minorHAnsi" w:cs="Arial"/>
                <w:kern w:val="1"/>
                <w:sz w:val="20"/>
                <w:szCs w:val="20"/>
                <w:lang w:eastAsia="en-US"/>
              </w:rPr>
              <w:t>preumowie</w:t>
            </w:r>
            <w:proofErr w:type="spellEnd"/>
            <w:r w:rsidRPr="001F0DC1">
              <w:rPr>
                <w:rFonts w:eastAsiaTheme="minorHAnsi" w:cs="Arial"/>
                <w:kern w:val="1"/>
                <w:sz w:val="20"/>
                <w:szCs w:val="20"/>
                <w:lang w:eastAsia="en-US"/>
              </w:rPr>
              <w:t>/</w:t>
            </w:r>
            <w:proofErr w:type="spellStart"/>
            <w:r w:rsidRPr="001F0DC1">
              <w:rPr>
                <w:rFonts w:eastAsiaTheme="minorHAnsi" w:cs="Arial"/>
                <w:kern w:val="1"/>
                <w:sz w:val="20"/>
                <w:szCs w:val="20"/>
                <w:lang w:eastAsia="en-US"/>
              </w:rPr>
              <w:t>preuchwale</w:t>
            </w:r>
            <w:proofErr w:type="spellEnd"/>
            <w:r w:rsidRPr="001F0DC1">
              <w:rPr>
                <w:rFonts w:eastAsiaTheme="minorHAnsi" w:cs="Arial"/>
                <w:kern w:val="1"/>
                <w:sz w:val="20"/>
                <w:szCs w:val="20"/>
                <w:vertAlign w:val="superscript"/>
                <w:lang w:eastAsia="en-US"/>
              </w:rPr>
              <w:footnoteReference w:id="2"/>
            </w:r>
            <w:r w:rsidRPr="001F0DC1">
              <w:rPr>
                <w:rFonts w:eastAsiaTheme="minorHAnsi" w:cs="Arial"/>
                <w:kern w:val="1"/>
                <w:sz w:val="20"/>
                <w:szCs w:val="20"/>
                <w:lang w:eastAsia="en-US"/>
              </w:rPr>
              <w:t>.</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Obydwa warunki muszą być spełnione łącznie.</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zasadach ubiegania się o wsparcie w trybie pozakonkursowym IZ nie może podać innych typów beneficjentów/wnioskodawców niż określone w RPO WD 2014-2020/SZOOP obowiązujących na dzień ogłoszenia konkursu.</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Kryterium obligatoryjne (spełnienie jest niezbędne dla możliwości otrzymania dofinansowania). Niespełnienie kryterium oznacza odrzucenie wniosku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lastRenderedPageBreak/>
              <w:t>Brak możliwości korekty</w:t>
            </w:r>
          </w:p>
          <w:p w:rsidR="001F0DC1" w:rsidRPr="001F0DC1" w:rsidRDefault="001F0DC1" w:rsidP="00AA67F0">
            <w:pPr>
              <w:spacing w:line="240" w:lineRule="auto"/>
              <w:jc w:val="center"/>
              <w:rPr>
                <w:rFonts w:eastAsiaTheme="minorHAnsi" w:cs="Arial"/>
                <w:kern w:val="1"/>
                <w:sz w:val="20"/>
                <w:szCs w:val="20"/>
                <w:lang w:eastAsia="en-US"/>
              </w:rPr>
            </w:pP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lastRenderedPageBreak/>
              <w:t>3.</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 xml:space="preserve">Złożenie projektu  do odpowiedniego naboru  </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sz w:val="20"/>
                <w:szCs w:val="20"/>
              </w:rPr>
              <w:t xml:space="preserve">W ramach tego kryterium sprawdzane będzie czy projekt został złożony w odpowiedzi na właściwy nabór </w:t>
            </w:r>
          </w:p>
        </w:tc>
        <w:tc>
          <w:tcPr>
            <w:tcW w:w="3614" w:type="dxa"/>
          </w:tcPr>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Tak/Nie</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Kryterium obligatoryjne (spełnienie jest niezbędne dla możliwości otrzymania dofinansowania). Niespełnienie kryterium oznacza odrzucenie wniosku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cs="Arial"/>
                <w:sz w:val="20"/>
                <w:szCs w:val="20"/>
              </w:rPr>
              <w:t>Brak możliwości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4.</w:t>
            </w:r>
          </w:p>
        </w:tc>
        <w:tc>
          <w:tcPr>
            <w:tcW w:w="35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Adekwatność zapisów i spójność wewnętrzna projektu</w:t>
            </w:r>
          </w:p>
          <w:p w:rsidR="001F0DC1" w:rsidRPr="001F0DC1" w:rsidRDefault="001F0DC1" w:rsidP="00AA67F0">
            <w:pPr>
              <w:spacing w:line="240" w:lineRule="auto"/>
              <w:jc w:val="both"/>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Zasad ubiegania się o wsparcie w trybie pozakonkursowym.</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Kryterium nie dotyczy poprawności załączonych do wniosku analiz finansowych.</w:t>
            </w:r>
          </w:p>
          <w:p w:rsidR="001F0DC1" w:rsidRPr="001F0DC1" w:rsidRDefault="001F0DC1" w:rsidP="00AA67F0">
            <w:pPr>
              <w:spacing w:line="240" w:lineRule="auto"/>
              <w:rPr>
                <w:rFonts w:eastAsiaTheme="minorHAnsi" w:cs="Arial"/>
                <w:kern w:val="1"/>
                <w:sz w:val="20"/>
                <w:szCs w:val="20"/>
                <w:lang w:eastAsia="en-US"/>
              </w:rPr>
            </w:pPr>
          </w:p>
          <w:p w:rsidR="001F0DC1" w:rsidRPr="001F0DC1" w:rsidRDefault="001F0DC1" w:rsidP="00AA67F0">
            <w:pPr>
              <w:spacing w:line="240" w:lineRule="auto"/>
              <w:rPr>
                <w:rFonts w:eastAsiaTheme="minorHAnsi" w:cs="Arial"/>
                <w:kern w:val="1"/>
                <w:sz w:val="20"/>
                <w:szCs w:val="20"/>
                <w:lang w:eastAsia="en-US"/>
              </w:rPr>
            </w:pPr>
          </w:p>
        </w:tc>
        <w:tc>
          <w:tcPr>
            <w:tcW w:w="3614" w:type="dxa"/>
          </w:tcPr>
          <w:p w:rsidR="001F0DC1" w:rsidRPr="001F0DC1" w:rsidRDefault="001F0DC1" w:rsidP="00AA67F0">
            <w:pPr>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spacing w:after="120" w:line="240" w:lineRule="auto"/>
              <w:jc w:val="both"/>
              <w:rPr>
                <w:rFonts w:eastAsiaTheme="minorHAnsi" w:cs="Arial"/>
                <w:sz w:val="20"/>
                <w:szCs w:val="20"/>
                <w:lang w:eastAsia="en-US"/>
              </w:rPr>
            </w:pPr>
            <w:r w:rsidRPr="001F0DC1">
              <w:rPr>
                <w:rFonts w:eastAsiaTheme="minorHAnsi" w:cs="Arial"/>
                <w:sz w:val="20"/>
                <w:szCs w:val="20"/>
                <w:lang w:eastAsia="en-US"/>
              </w:rPr>
              <w:t>Kryterium obligatoryjne (spełnienie jest niezbędne dla możliwości otrzymania dofinansowania).</w:t>
            </w:r>
          </w:p>
          <w:p w:rsidR="001F0DC1" w:rsidRPr="001F0DC1" w:rsidRDefault="001F0DC1" w:rsidP="00AA67F0">
            <w:pPr>
              <w:spacing w:after="120" w:line="240" w:lineRule="auto"/>
              <w:jc w:val="both"/>
              <w:rPr>
                <w:rFonts w:eastAsiaTheme="minorHAnsi" w:cs="Arial"/>
                <w:sz w:val="20"/>
                <w:szCs w:val="20"/>
                <w:lang w:eastAsia="en-US"/>
              </w:rPr>
            </w:pPr>
            <w:r w:rsidRPr="001F0DC1">
              <w:rPr>
                <w:rFonts w:eastAsiaTheme="minorHAnsi" w:cs="Arial"/>
                <w:sz w:val="20"/>
                <w:szCs w:val="20"/>
                <w:lang w:eastAsia="en-US"/>
              </w:rPr>
              <w:t xml:space="preserve"> 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 </w:t>
            </w:r>
          </w:p>
          <w:p w:rsidR="001F0DC1" w:rsidRPr="001F0DC1" w:rsidRDefault="001F0DC1" w:rsidP="00AA67F0">
            <w:pPr>
              <w:spacing w:after="120"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w:t>
            </w:r>
            <w:r w:rsidRPr="001F0DC1">
              <w:rPr>
                <w:rFonts w:eastAsiaTheme="minorHAnsi" w:cs="Arial"/>
                <w:sz w:val="20"/>
                <w:szCs w:val="20"/>
                <w:lang w:eastAsia="en-US"/>
              </w:rPr>
              <w:lastRenderedPageBreak/>
              <w:t>uzupełnienia/ poprawy skutkuje jego odrzuceniem.</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rPr>
          <w:trHeight w:val="252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lastRenderedPageBreak/>
              <w:t>5</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imes New Roman" w:cs="Arial"/>
                <w:kern w:val="1"/>
                <w:sz w:val="20"/>
                <w:szCs w:val="20"/>
              </w:rPr>
              <w:t xml:space="preserve">Zgodność analiz finansowych </w:t>
            </w:r>
            <w:r w:rsidRPr="001F0DC1">
              <w:rPr>
                <w:rFonts w:eastAsia="Times New Roman" w:cs="Arial"/>
                <w:kern w:val="1"/>
                <w:sz w:val="20"/>
                <w:szCs w:val="20"/>
              </w:rPr>
              <w:br/>
              <w:t xml:space="preserve">z treścią wniosku o dofinansowanie  </w:t>
            </w:r>
          </w:p>
        </w:tc>
        <w:tc>
          <w:tcPr>
            <w:tcW w:w="6112" w:type="dxa"/>
          </w:tcPr>
          <w:p w:rsidR="001F0DC1" w:rsidRPr="001F0DC1" w:rsidRDefault="001F0DC1" w:rsidP="00AA67F0">
            <w:pPr>
              <w:spacing w:line="240" w:lineRule="auto"/>
              <w:jc w:val="both"/>
              <w:rPr>
                <w:rFonts w:eastAsia="Times New Roman" w:cs="Arial"/>
                <w:kern w:val="1"/>
                <w:sz w:val="20"/>
                <w:szCs w:val="20"/>
              </w:rPr>
            </w:pPr>
            <w:r w:rsidRPr="001F0DC1">
              <w:rPr>
                <w:rFonts w:eastAsia="Times New Roman" w:cs="Arial"/>
                <w:kern w:val="1"/>
                <w:sz w:val="20"/>
                <w:szCs w:val="20"/>
              </w:rPr>
              <w:t>W ramach tego kryterium weryfikowane jest czy podane w analizie finansowej/założeniach finansowych wielkości dotyczące:</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całkowitej wartości projektu</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łącznej wartości wydatków kwalifikowanych</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wnioskowanej kwoty dofinansowania</w:t>
            </w:r>
          </w:p>
          <w:p w:rsidR="001F0DC1" w:rsidRPr="001F0DC1" w:rsidRDefault="001F0DC1" w:rsidP="00AA67F0">
            <w:pPr>
              <w:spacing w:line="240" w:lineRule="auto"/>
              <w:ind w:left="317"/>
              <w:jc w:val="both"/>
              <w:rPr>
                <w:rFonts w:eastAsia="Times New Roman" w:cs="Arial"/>
                <w:kern w:val="1"/>
                <w:sz w:val="20"/>
                <w:szCs w:val="20"/>
              </w:rPr>
            </w:pPr>
            <w:r w:rsidRPr="001F0DC1">
              <w:rPr>
                <w:rFonts w:eastAsia="Times New Roman" w:cs="Arial"/>
                <w:kern w:val="1"/>
                <w:sz w:val="20"/>
                <w:szCs w:val="20"/>
              </w:rPr>
              <w:t xml:space="preserve">- kwoty wkładu własnego </w:t>
            </w:r>
          </w:p>
          <w:p w:rsidR="001F0DC1" w:rsidRPr="001F0DC1" w:rsidRDefault="001F0DC1" w:rsidP="00AA67F0">
            <w:pPr>
              <w:spacing w:line="240" w:lineRule="auto"/>
              <w:jc w:val="both"/>
              <w:rPr>
                <w:rFonts w:eastAsia="Times New Roman" w:cs="Arial"/>
                <w:kern w:val="1"/>
                <w:sz w:val="20"/>
                <w:szCs w:val="20"/>
              </w:rPr>
            </w:pPr>
            <w:r w:rsidRPr="001F0DC1">
              <w:rPr>
                <w:rFonts w:eastAsia="Times New Roman" w:cs="Arial"/>
                <w:kern w:val="1"/>
                <w:sz w:val="20"/>
                <w:szCs w:val="20"/>
              </w:rPr>
              <w:t>są zgodne z wielkościami podanymi w treści wniosku o dofinansowanie?</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imes New Roman" w:cs="Arial"/>
                <w:kern w:val="1"/>
                <w:sz w:val="20"/>
                <w:szCs w:val="20"/>
              </w:rPr>
              <w:t>Kryterium nie obejmuje poprawności analizy finansowej pod kątem przyjętej metodologii i wyliczeń</w:t>
            </w:r>
          </w:p>
        </w:tc>
        <w:tc>
          <w:tcPr>
            <w:tcW w:w="3614" w:type="dxa"/>
          </w:tcPr>
          <w:p w:rsidR="001F0DC1" w:rsidRPr="001F0DC1" w:rsidRDefault="001F0DC1" w:rsidP="00AA67F0">
            <w:pPr>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Dopuszcza się skierowanie projektu do poprawy/uzupełnienia w zakresie skutkującym spełnianiem kryterium. </w:t>
            </w:r>
          </w:p>
          <w:p w:rsidR="001F0DC1" w:rsidRPr="001F0DC1" w:rsidRDefault="001F0DC1" w:rsidP="00AA67F0">
            <w:pPr>
              <w:spacing w:line="240" w:lineRule="auto"/>
              <w:jc w:val="center"/>
              <w:rPr>
                <w:rFonts w:cs="Arial"/>
                <w:sz w:val="20"/>
                <w:szCs w:val="20"/>
              </w:rPr>
            </w:pPr>
            <w:r w:rsidRPr="001F0DC1">
              <w:rPr>
                <w:rFonts w:cs="Arial"/>
                <w:sz w:val="20"/>
                <w:szCs w:val="20"/>
              </w:rPr>
              <w:t xml:space="preserve">Niespełnienie kryterium po wezwaniu do uzupełnienia/ poprawy skutkuje jego odrzuceniem.    </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tc>
      </w:tr>
      <w:tr w:rsidR="001F0DC1" w:rsidRPr="001F0DC1" w:rsidTr="001F0DC1">
        <w:trPr>
          <w:trHeight w:val="252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6.</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Wnioskodawca wybrał wszystkie wskaźniki obligatoryjne dla danego typu projektu</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weryfikowane jest czy wniosek </w:t>
            </w:r>
            <w:r w:rsidRPr="001F0DC1">
              <w:rPr>
                <w:rFonts w:eastAsiaTheme="minorHAnsi" w:cs="Arial"/>
                <w:kern w:val="1"/>
                <w:sz w:val="20"/>
                <w:szCs w:val="20"/>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1F0DC1">
              <w:rPr>
                <w:rFonts w:eastAsiaTheme="minorHAnsi"/>
                <w:sz w:val="20"/>
                <w:szCs w:val="20"/>
                <w:lang w:eastAsia="en-US"/>
              </w:rPr>
              <w:t xml:space="preserve"> </w:t>
            </w:r>
            <w:r w:rsidRPr="001F0DC1">
              <w:rPr>
                <w:rFonts w:eastAsiaTheme="minorHAnsi" w:cs="Arial"/>
                <w:kern w:val="1"/>
                <w:sz w:val="20"/>
                <w:szCs w:val="20"/>
                <w:lang w:eastAsia="en-US"/>
              </w:rPr>
              <w:t>stanowiącego załącznik do Szczegółowego opisu osi priorytetowych RPO WD 2014-2020.</w:t>
            </w:r>
          </w:p>
          <w:p w:rsidR="001F0DC1" w:rsidRPr="001F0DC1" w:rsidRDefault="001F0DC1" w:rsidP="00AA67F0">
            <w:pPr>
              <w:spacing w:after="120"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zasadach ubiegania się o wsparcie w trybie pozakonkursowym</w:t>
            </w:r>
            <w:r w:rsidRPr="001F0DC1" w:rsidDel="00872130">
              <w:rPr>
                <w:rFonts w:eastAsiaTheme="minorHAnsi" w:cs="Arial"/>
                <w:kern w:val="1"/>
                <w:sz w:val="20"/>
                <w:szCs w:val="20"/>
                <w:lang w:eastAsia="en-US"/>
              </w:rPr>
              <w:t xml:space="preserve"> </w:t>
            </w:r>
            <w:r w:rsidRPr="001F0DC1">
              <w:rPr>
                <w:rFonts w:eastAsiaTheme="minorHAnsi" w:cs="Arial"/>
                <w:kern w:val="1"/>
                <w:sz w:val="20"/>
                <w:szCs w:val="20"/>
                <w:lang w:eastAsia="en-US"/>
              </w:rPr>
              <w:t>IZ nie może podać innych wskaźników niż określone w RPO WD 2014 - 2020/SZOOP oraz Wytycznych w zakresie  sprawozdawczości  na lata 2014-2020 (WLWK) obowiązujących na dzień ogłoszenia naboru.</w:t>
            </w: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w:t>
            </w:r>
            <w:r w:rsidRPr="001F0DC1">
              <w:rPr>
                <w:rFonts w:eastAsiaTheme="minorHAnsi" w:cs="Arial"/>
                <w:sz w:val="20"/>
                <w:szCs w:val="20"/>
                <w:lang w:eastAsia="en-US"/>
              </w:rPr>
              <w:br/>
              <w:t xml:space="preserve">(spełnienie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 xml:space="preserve">  Możliwości 2-krotnej korekty</w:t>
            </w:r>
          </w:p>
        </w:tc>
      </w:tr>
      <w:tr w:rsidR="001F0DC1" w:rsidRPr="001F0DC1" w:rsidTr="001F0DC1">
        <w:trPr>
          <w:trHeight w:val="426"/>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7.</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Zgodność z limitami</w:t>
            </w:r>
            <w:r w:rsidRPr="001F0DC1">
              <w:rPr>
                <w:rFonts w:eastAsiaTheme="minorHAnsi"/>
                <w:sz w:val="20"/>
                <w:szCs w:val="20"/>
                <w:lang w:eastAsia="en-US"/>
              </w:rPr>
              <w:t xml:space="preserve"> </w:t>
            </w:r>
            <w:r w:rsidRPr="001F0DC1">
              <w:rPr>
                <w:rFonts w:eastAsiaTheme="minorHAnsi" w:cs="Arial"/>
                <w:kern w:val="1"/>
                <w:sz w:val="20"/>
                <w:szCs w:val="20"/>
                <w:lang w:eastAsia="en-US"/>
              </w:rPr>
              <w:t xml:space="preserve">dla określonych </w:t>
            </w:r>
            <w:r w:rsidRPr="001F0DC1">
              <w:rPr>
                <w:rFonts w:eastAsiaTheme="minorHAnsi" w:cs="Arial"/>
                <w:kern w:val="1"/>
                <w:sz w:val="20"/>
                <w:szCs w:val="20"/>
                <w:lang w:eastAsia="en-US"/>
              </w:rPr>
              <w:lastRenderedPageBreak/>
              <w:t>kategorii kosztów</w:t>
            </w: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lastRenderedPageBreak/>
              <w:t xml:space="preserve">W ramach tego kryterium weryfikowane jest, czy we wniosku o dofinansowanie nie przekroczono limitów dla określonych kategorii </w:t>
            </w:r>
            <w:r w:rsidRPr="001F0DC1">
              <w:rPr>
                <w:rFonts w:eastAsiaTheme="minorHAnsi" w:cs="Arial"/>
                <w:kern w:val="1"/>
                <w:sz w:val="20"/>
                <w:szCs w:val="20"/>
                <w:lang w:eastAsia="en-US"/>
              </w:rPr>
              <w:lastRenderedPageBreak/>
              <w:t>kosztów.</w:t>
            </w:r>
          </w:p>
          <w:p w:rsidR="001F0DC1" w:rsidRPr="001F0DC1" w:rsidRDefault="001F0DC1" w:rsidP="00AA67F0">
            <w:pPr>
              <w:spacing w:line="240" w:lineRule="auto"/>
              <w:jc w:val="both"/>
              <w:rPr>
                <w:rFonts w:eastAsiaTheme="minorHAnsi" w:cs="Tahoma"/>
                <w:sz w:val="20"/>
                <w:szCs w:val="20"/>
                <w:lang w:eastAsia="en-US"/>
              </w:rPr>
            </w:pPr>
            <w:r w:rsidRPr="001F0DC1">
              <w:rPr>
                <w:rFonts w:eastAsiaTheme="minorHAnsi" w:cs="Tahoma"/>
                <w:sz w:val="20"/>
                <w:szCs w:val="20"/>
                <w:lang w:eastAsia="en-US"/>
              </w:rPr>
              <w:t>W ramach tego kryterium weryfikowane będzie, czy wszystkie typy wydatków przedstawione do dofinansowania  w ramach projektu nie przekraczają określonych limitów, zgodnie z właściwymi przepisami UE, krajowymi i IZ RPO (np. SZOOP/</w:t>
            </w:r>
            <w:r w:rsidRPr="001F0DC1">
              <w:rPr>
                <w:sz w:val="20"/>
                <w:szCs w:val="20"/>
              </w:rPr>
              <w:t xml:space="preserve"> </w:t>
            </w:r>
            <w:r w:rsidRPr="001F0DC1">
              <w:rPr>
                <w:rFonts w:eastAsiaTheme="minorHAnsi" w:cs="Tahoma"/>
                <w:sz w:val="20"/>
                <w:szCs w:val="20"/>
                <w:lang w:eastAsia="en-US"/>
              </w:rPr>
              <w:t>zasadach ubiegania się o wsparcie w trybie pozakonkursowym)</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Tahoma"/>
                <w:sz w:val="20"/>
                <w:szCs w:val="20"/>
                <w:lang w:eastAsia="en-US"/>
              </w:rPr>
              <w:t>Kryterium weryfikowane na etapie oceny projektu oraz w czasie realizacji projektu zgodnie z zasadami ujętymi w SZOOP obowiązującym na dzień ogłoszenia naboru.</w:t>
            </w: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lastRenderedPageBreak/>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 xml:space="preserve">Możliwości 2-krotnej korekty </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8.</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typu projektu</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będzie czy projekt jest zgodny z typem projektów określonym w SZOOP dla danego działania/poddziałania.</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zasadach ubiegania się o wsparcie w trybie pozakonkursowym</w:t>
            </w:r>
            <w:r w:rsidRPr="001F0DC1" w:rsidDel="00872BE4">
              <w:rPr>
                <w:rFonts w:eastAsiaTheme="minorHAnsi" w:cs="Arial"/>
                <w:kern w:val="1"/>
                <w:sz w:val="20"/>
                <w:szCs w:val="20"/>
                <w:lang w:eastAsia="en-US"/>
              </w:rPr>
              <w:t xml:space="preserve"> </w:t>
            </w:r>
            <w:r w:rsidRPr="001F0DC1">
              <w:rPr>
                <w:rFonts w:eastAsiaTheme="minorHAnsi" w:cs="Arial"/>
                <w:kern w:val="1"/>
                <w:sz w:val="20"/>
                <w:szCs w:val="20"/>
                <w:lang w:eastAsia="en-US"/>
              </w:rPr>
              <w:t xml:space="preserve"> IZ nie może podać innych typów projektów niż określone w RPO WD 2014-2020/SZOOP obowiązujących na dzień ogłoszenia naboru.</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odrzuceniem.   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9.</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wydatków w ramach projektu</w:t>
            </w:r>
          </w:p>
        </w:tc>
        <w:tc>
          <w:tcPr>
            <w:tcW w:w="6112" w:type="dxa"/>
            <w:vAlign w:val="center"/>
          </w:tcPr>
          <w:p w:rsidR="001F0DC1" w:rsidRPr="001F0DC1" w:rsidRDefault="001F0DC1" w:rsidP="00AA67F0">
            <w:pPr>
              <w:autoSpaceDE w:val="0"/>
              <w:autoSpaceDN w:val="0"/>
              <w:adjustRightIn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Wszystkie  typy wydatków przedstawione do dofinansowania  w ramach projektu są kwalifikowane.</w:t>
            </w:r>
          </w:p>
          <w:p w:rsidR="001F0DC1" w:rsidRPr="001F0DC1" w:rsidRDefault="001F0DC1" w:rsidP="00AA67F0">
            <w:pPr>
              <w:autoSpaceDE w:val="0"/>
              <w:autoSpaceDN w:val="0"/>
              <w:adjustRightInd w:val="0"/>
              <w:spacing w:line="240" w:lineRule="auto"/>
              <w:jc w:val="both"/>
              <w:rPr>
                <w:rFonts w:eastAsiaTheme="minorHAnsi" w:cs="Tahoma"/>
                <w:sz w:val="20"/>
                <w:szCs w:val="20"/>
                <w:lang w:eastAsia="en-US"/>
              </w:rPr>
            </w:pPr>
            <w:r w:rsidRPr="001F0DC1">
              <w:rPr>
                <w:rFonts w:eastAsiaTheme="minorHAnsi" w:cs="Tahoma"/>
                <w:sz w:val="20"/>
                <w:szCs w:val="20"/>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w:t>
            </w:r>
            <w:r w:rsidRPr="001F0DC1">
              <w:rPr>
                <w:rFonts w:eastAsiaTheme="minorHAnsi" w:cs="Tahoma"/>
                <w:sz w:val="20"/>
                <w:szCs w:val="20"/>
                <w:lang w:eastAsia="en-US"/>
              </w:rPr>
              <w:lastRenderedPageBreak/>
              <w:t xml:space="preserve">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t>
            </w:r>
            <w:proofErr w:type="spellStart"/>
            <w:r w:rsidRPr="001F0DC1">
              <w:rPr>
                <w:rFonts w:eastAsiaTheme="minorHAnsi" w:cs="Tahoma"/>
                <w:sz w:val="20"/>
                <w:szCs w:val="20"/>
                <w:lang w:eastAsia="en-US"/>
              </w:rPr>
              <w:t>preumowie</w:t>
            </w:r>
            <w:proofErr w:type="spellEnd"/>
            <w:r w:rsidRPr="001F0DC1">
              <w:rPr>
                <w:rFonts w:eastAsiaTheme="minorHAnsi" w:cs="Tahoma"/>
                <w:sz w:val="20"/>
                <w:szCs w:val="20"/>
                <w:lang w:eastAsia="en-US"/>
              </w:rPr>
              <w:t>/</w:t>
            </w:r>
            <w:proofErr w:type="spellStart"/>
            <w:r w:rsidRPr="001F0DC1">
              <w:rPr>
                <w:rFonts w:eastAsiaTheme="minorHAnsi" w:cs="Tahoma"/>
                <w:sz w:val="20"/>
                <w:szCs w:val="20"/>
                <w:lang w:eastAsia="en-US"/>
              </w:rPr>
              <w:t>preuchwale</w:t>
            </w:r>
            <w:proofErr w:type="spellEnd"/>
            <w:r w:rsidRPr="001F0DC1">
              <w:rPr>
                <w:rFonts w:eastAsiaTheme="minorHAnsi" w:cs="Tahoma"/>
                <w:sz w:val="20"/>
                <w:szCs w:val="20"/>
                <w:lang w:eastAsia="en-US"/>
              </w:rPr>
              <w:t>/wykazie projektów zidentyfikowanych przez IZ RPO WD w ramach trybu pozakonkursowego RPO WD 2014-2020</w:t>
            </w:r>
            <w:r w:rsidRPr="001F0DC1">
              <w:rPr>
                <w:rFonts w:eastAsiaTheme="minorHAnsi" w:cs="Arial"/>
                <w:sz w:val="20"/>
                <w:szCs w:val="20"/>
                <w:vertAlign w:val="superscript"/>
                <w:lang w:eastAsia="en-US"/>
              </w:rPr>
              <w:footnoteReference w:id="3"/>
            </w:r>
          </w:p>
          <w:p w:rsidR="001F0DC1" w:rsidRPr="001F0DC1" w:rsidRDefault="001F0DC1" w:rsidP="00AA67F0">
            <w:pPr>
              <w:autoSpaceDE w:val="0"/>
              <w:autoSpaceDN w:val="0"/>
              <w:adjustRightInd w:val="0"/>
              <w:spacing w:line="240" w:lineRule="auto"/>
              <w:jc w:val="both"/>
              <w:rPr>
                <w:rFonts w:eastAsiaTheme="minorHAnsi" w:cs="Arial"/>
                <w:sz w:val="20"/>
                <w:szCs w:val="20"/>
                <w:lang w:eastAsia="en-US"/>
              </w:rPr>
            </w:pPr>
            <w:r w:rsidRPr="001F0DC1">
              <w:rPr>
                <w:rFonts w:eastAsiaTheme="minorHAnsi" w:cs="Tahoma"/>
                <w:sz w:val="20"/>
                <w:szCs w:val="20"/>
                <w:lang w:eastAsia="en-US"/>
              </w:rPr>
              <w:t>W trakcie realizacji projektu w uzasadnionych sytuacjach za zgodą IZ możliwe jest wprowadzenie wydatków, które na etapie oceny kryterium były niekwalifikowalne, jeśli możliwość taka wynika wprost ze zmiany przepisów prawa lub wytycznych.</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w:t>
            </w:r>
            <w:r w:rsidRPr="001F0DC1">
              <w:rPr>
                <w:rFonts w:eastAsiaTheme="minorHAnsi" w:cs="Arial"/>
                <w:kern w:val="1"/>
                <w:sz w:val="20"/>
                <w:szCs w:val="20"/>
                <w:lang w:eastAsia="en-US"/>
              </w:rPr>
              <w:lastRenderedPageBreak/>
              <w:t xml:space="preserve">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t>10.</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Niepodleganie wykluczeniu z możliwości otrzymania dofinansowania ze środków Unii Europejskiej</w:t>
            </w:r>
          </w:p>
        </w:tc>
        <w:tc>
          <w:tcPr>
            <w:tcW w:w="6112" w:type="dxa"/>
          </w:tcPr>
          <w:p w:rsidR="001F0DC1" w:rsidRPr="001F0DC1" w:rsidRDefault="001F0DC1" w:rsidP="00AA67F0">
            <w:pPr>
              <w:autoSpaceDE w:val="0"/>
              <w:autoSpaceDN w:val="0"/>
              <w:adjustRightInd w:val="0"/>
              <w:spacing w:line="240" w:lineRule="auto"/>
              <w:jc w:val="both"/>
              <w:rPr>
                <w:rFonts w:eastAsia="Times New Roman" w:cs="Arial"/>
                <w:kern w:val="1"/>
                <w:sz w:val="20"/>
                <w:szCs w:val="20"/>
              </w:rPr>
            </w:pPr>
            <w:r w:rsidRPr="001F0DC1">
              <w:rPr>
                <w:rFonts w:eastAsia="Times New Roman" w:cs="Arial"/>
                <w:kern w:val="1"/>
                <w:sz w:val="20"/>
                <w:szCs w:val="20"/>
              </w:rPr>
              <w:t>Wnioskodawca oraz partnerzy (jeśli dotyczy) nie podlegają wykluczeniu z możliwości otrzymania dofinansowania ze środków Unii Europejskiej na podstawie:</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27 sierpnia 2009 r. o finansach publicznych,</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15 czerwca 2012 r. o skutkach powierzania wykonywania pracy cudzoziemcom przebywającym wbrew przepisom na terytorium Rzeczypospolitej Polskiej,</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28 października 2002 r. o odpowiedzialności podmiotów zbiorowych za czyny zabronione pod groźbą kary .</w:t>
            </w:r>
          </w:p>
          <w:p w:rsidR="001F0DC1" w:rsidRDefault="001F0DC1" w:rsidP="00AA67F0">
            <w:pPr>
              <w:snapToGrid w:val="0"/>
              <w:spacing w:after="0" w:line="240" w:lineRule="auto"/>
              <w:rPr>
                <w:rFonts w:eastAsia="Times New Roman" w:cs="Arial"/>
                <w:kern w:val="1"/>
                <w:sz w:val="20"/>
                <w:szCs w:val="20"/>
              </w:rPr>
            </w:pPr>
          </w:p>
          <w:p w:rsidR="001F0DC1" w:rsidRPr="001F0DC1" w:rsidRDefault="001F0DC1" w:rsidP="00AA67F0">
            <w:pPr>
              <w:snapToGrid w:val="0"/>
              <w:spacing w:line="240" w:lineRule="auto"/>
              <w:rPr>
                <w:rFonts w:eastAsia="Times New Roman" w:cs="Arial"/>
                <w:kern w:val="1"/>
                <w:sz w:val="20"/>
                <w:szCs w:val="20"/>
              </w:rPr>
            </w:pPr>
            <w:r w:rsidRPr="001F0DC1">
              <w:rPr>
                <w:rFonts w:eastAsia="Times New Roman" w:cs="Arial"/>
                <w:kern w:val="1"/>
                <w:sz w:val="20"/>
                <w:szCs w:val="20"/>
              </w:rPr>
              <w:t>Spełnienie kryterium jest weryfikowane na podstawie podpisanego oświadczenia</w:t>
            </w:r>
          </w:p>
          <w:p w:rsidR="001F0DC1" w:rsidRPr="001F0DC1" w:rsidRDefault="001F0DC1" w:rsidP="00AA67F0">
            <w:pPr>
              <w:autoSpaceDE w:val="0"/>
              <w:autoSpaceDN w:val="0"/>
              <w:adjustRightInd w:val="0"/>
              <w:spacing w:line="240" w:lineRule="auto"/>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          Dopuszcza się skierowanie projektu do poprawy/uzupełnienia w zakresie skutkującym spełnianiem kryterium.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imes New Roman" w:cs="Arial"/>
                <w:kern w:val="1"/>
                <w:sz w:val="20"/>
                <w:szCs w:val="20"/>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r w:rsidRPr="001F0DC1">
              <w:rPr>
                <w:rFonts w:eastAsia="Times New Roman" w:cs="Arial"/>
                <w:kern w:val="1"/>
                <w:sz w:val="20"/>
                <w:szCs w:val="20"/>
              </w:rPr>
              <w:t>11.</w:t>
            </w: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imes New Roman" w:cs="Arial"/>
                <w:kern w:val="2"/>
                <w:sz w:val="20"/>
                <w:szCs w:val="20"/>
              </w:rPr>
              <w:lastRenderedPageBreak/>
              <w:t>Prawidłowość wyboru partnerów w projekcie</w:t>
            </w:r>
          </w:p>
        </w:tc>
        <w:tc>
          <w:tcPr>
            <w:tcW w:w="6112" w:type="dxa"/>
          </w:tcPr>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W ramach tego kryterium sprawdzane będzie czy wybór partnerów został dokonany w sposób prawidłowy, to znaczy:</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lastRenderedPageBreak/>
              <w:t xml:space="preserve">- wybór partnerów został dokonany przed złożeniem wniosku </w:t>
            </w:r>
            <w:r w:rsidRPr="001F0DC1">
              <w:rPr>
                <w:rFonts w:eastAsia="Times New Roman" w:cs="Arial"/>
                <w:kern w:val="2"/>
                <w:sz w:val="20"/>
                <w:szCs w:val="20"/>
              </w:rPr>
              <w:br/>
              <w:t>o dofinansowanie.</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jeśli inicjującym projekt partnerski jest podmiot, o którym mowa w art. 3 ust. 1 ustawy z dnia 29 stycznia 2004 r. - Prawo zamówień publicznych</w:t>
            </w:r>
            <w:r w:rsidRPr="001F0DC1">
              <w:rPr>
                <w:rFonts w:eastAsia="Times New Roman" w:cs="Arial"/>
                <w:strike/>
                <w:kern w:val="2"/>
                <w:sz w:val="20"/>
                <w:szCs w:val="20"/>
              </w:rPr>
              <w:t>,</w:t>
            </w:r>
            <w:r w:rsidRPr="001F0DC1">
              <w:rPr>
                <w:rFonts w:eastAsia="Times New Roman" w:cs="Arial"/>
                <w:kern w:val="2"/>
                <w:sz w:val="20"/>
                <w:szCs w:val="20"/>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będzie weryfikowane na podstawie zapisów wniosku </w:t>
            </w:r>
            <w:r w:rsidRPr="001F0DC1">
              <w:rPr>
                <w:rFonts w:eastAsia="Times New Roman" w:cs="Arial"/>
                <w:kern w:val="2"/>
                <w:sz w:val="20"/>
                <w:szCs w:val="20"/>
              </w:rPr>
              <w:br/>
              <w:t>o dofinansowanie oraz dokumentów załączonych do wniosku potwierdzających:</w:t>
            </w:r>
          </w:p>
          <w:p w:rsidR="001F0DC1" w:rsidRPr="001F0DC1" w:rsidRDefault="001F0DC1" w:rsidP="00AA67F0">
            <w:pPr>
              <w:pStyle w:val="Akapitzlist"/>
              <w:numPr>
                <w:ilvl w:val="0"/>
                <w:numId w:val="45"/>
              </w:numPr>
              <w:snapToGrid w:val="0"/>
              <w:contextualSpacing/>
              <w:jc w:val="both"/>
              <w:rPr>
                <w:rFonts w:asciiTheme="minorHAnsi" w:hAnsiTheme="minorHAnsi" w:cs="Arial"/>
                <w:kern w:val="2"/>
                <w:sz w:val="20"/>
                <w:szCs w:val="20"/>
              </w:rPr>
            </w:pPr>
            <w:r w:rsidRPr="001F0DC1">
              <w:rPr>
                <w:rFonts w:asciiTheme="minorHAnsi" w:hAnsiTheme="minorHAnsi" w:cs="Arial"/>
                <w:kern w:val="2"/>
                <w:sz w:val="20"/>
                <w:szCs w:val="20"/>
              </w:rPr>
              <w:t xml:space="preserve">prawidłowość przeprowadzonego postępowania, o którym mowa w art. 33 ust. 2 ustawy z dnia 11 lipca 2014 r. o zasadach realizacji programów w zakresie polityki spójności finansowanych </w:t>
            </w:r>
            <w:r w:rsidRPr="001F0DC1">
              <w:rPr>
                <w:rFonts w:asciiTheme="minorHAnsi" w:hAnsiTheme="minorHAnsi" w:cs="Arial"/>
                <w:kern w:val="2"/>
                <w:sz w:val="20"/>
                <w:szCs w:val="20"/>
              </w:rPr>
              <w:br/>
              <w:t>w perspektywie finansowej 2014–2020 oraz/lub</w:t>
            </w:r>
          </w:p>
          <w:p w:rsidR="001F0DC1" w:rsidRPr="001F0DC1" w:rsidRDefault="001F0DC1" w:rsidP="00AA67F0">
            <w:pPr>
              <w:pStyle w:val="Akapitzlist"/>
              <w:numPr>
                <w:ilvl w:val="0"/>
                <w:numId w:val="45"/>
              </w:numPr>
              <w:snapToGrid w:val="0"/>
              <w:contextualSpacing/>
              <w:jc w:val="both"/>
              <w:rPr>
                <w:rFonts w:asciiTheme="minorHAnsi" w:hAnsiTheme="minorHAnsi" w:cs="Arial"/>
                <w:kern w:val="2"/>
                <w:sz w:val="20"/>
                <w:szCs w:val="20"/>
              </w:rPr>
            </w:pPr>
            <w:r w:rsidRPr="001F0DC1">
              <w:rPr>
                <w:rFonts w:asciiTheme="minorHAnsi" w:hAnsiTheme="minorHAnsi" w:cs="Arial"/>
                <w:kern w:val="2"/>
                <w:sz w:val="20"/>
                <w:szCs w:val="20"/>
              </w:rPr>
              <w:t>wybór partnera przed złożeniem wniosku o dofinansowanie.</w:t>
            </w:r>
          </w:p>
          <w:p w:rsidR="001F0DC1" w:rsidRPr="001F0DC1" w:rsidRDefault="001F0DC1" w:rsidP="00AA67F0">
            <w:pPr>
              <w:pStyle w:val="Akapitzlist"/>
              <w:snapToGrid w:val="0"/>
              <w:ind w:left="760"/>
              <w:jc w:val="both"/>
              <w:rPr>
                <w:rFonts w:asciiTheme="minorHAnsi" w:hAnsiTheme="minorHAnsi" w:cs="Arial"/>
                <w:kern w:val="2"/>
                <w:sz w:val="20"/>
                <w:szCs w:val="20"/>
              </w:rPr>
            </w:pP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Zakres weryfikowanych informacji we wniosku o dofinansowanie jak </w:t>
            </w:r>
            <w:r w:rsidRPr="001F0DC1">
              <w:rPr>
                <w:rFonts w:eastAsia="Times New Roman" w:cs="Arial"/>
                <w:kern w:val="2"/>
                <w:sz w:val="20"/>
                <w:szCs w:val="20"/>
              </w:rPr>
              <w:br/>
              <w:t xml:space="preserve">i dokumentów koniecznych do dołączenia do wniosku zostanie określony </w:t>
            </w:r>
            <w:r w:rsidRPr="001F0DC1">
              <w:rPr>
                <w:rFonts w:eastAsia="Times New Roman" w:cs="Arial"/>
                <w:kern w:val="2"/>
                <w:sz w:val="20"/>
                <w:szCs w:val="20"/>
              </w:rPr>
              <w:br/>
              <w:t>w zasadach ubiegania się o wsparcie w trybie pozakonkursowym.</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IZ  dopuszcza możliwość analizy dokumentacji zawartej na stronie internetowej wskazanej we wniosku o dofinansowanie dotyczącej wyboru partnera. </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weryfikowane na etapie oceny projektu oraz w czasie realizacji projektu z zastrzeżeniem art. 33 ust. 3a ustawy z dnia 11 lipca 2014 r. o zasadach realizacji programów w zakresie polityki spójności finansowanych </w:t>
            </w:r>
            <w:r w:rsidRPr="001F0DC1">
              <w:rPr>
                <w:rFonts w:eastAsia="Times New Roman" w:cs="Arial"/>
                <w:kern w:val="2"/>
                <w:sz w:val="20"/>
                <w:szCs w:val="20"/>
              </w:rPr>
              <w:br/>
            </w:r>
            <w:r w:rsidRPr="001F0DC1">
              <w:rPr>
                <w:rFonts w:eastAsia="Times New Roman" w:cs="Arial"/>
                <w:kern w:val="2"/>
                <w:sz w:val="20"/>
                <w:szCs w:val="20"/>
              </w:rPr>
              <w:lastRenderedPageBreak/>
              <w:t>w perspektywie finansowej 2014–2020.</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dotyczy tylko projektów partnerskich. </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imes New Roman" w:cs="Arial"/>
                <w:kern w:val="2"/>
                <w:sz w:val="20"/>
                <w:szCs w:val="20"/>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lastRenderedPageBreak/>
              <w:t>Tak/Nie/Nie dotyczy</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Kryterium obligatoryjne (spełnienie jest </w:t>
            </w:r>
            <w:r w:rsidRPr="001F0DC1">
              <w:rPr>
                <w:rFonts w:eastAsia="Times New Roman" w:cs="Arial"/>
                <w:kern w:val="1"/>
                <w:sz w:val="20"/>
                <w:szCs w:val="20"/>
              </w:rPr>
              <w:lastRenderedPageBreak/>
              <w:t xml:space="preserve">niezbędne dla możliwości otrzymania dofinansowania).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Dopuszcza się skierowanie projektu do poprawy/uzupełnienia w zakresie skutkującym spełnianiem kryterium.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12.</w:t>
            </w:r>
          </w:p>
        </w:tc>
        <w:tc>
          <w:tcPr>
            <w:tcW w:w="35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Zgodność z przepisami</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art. 65 ust. 6 i art. 125</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ust. 3 lit. e) i f)</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Rozporządzenia</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Parlamentu</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Europejskiego i Rady</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(UE) nr 1303/2013 z dnia</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17 grudnia 2013 r.</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będzie weryfikowane czy: </w:t>
            </w:r>
          </w:p>
          <w:p w:rsidR="001F0DC1" w:rsidRPr="001F0DC1" w:rsidRDefault="001F0DC1" w:rsidP="00AA67F0">
            <w:pPr>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nie został zakończony w rozumieniu art. 65 ust. 6,</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1F0DC1" w:rsidRPr="001F0DC1" w:rsidRDefault="001F0DC1" w:rsidP="00AA67F0">
            <w:pPr>
              <w:tabs>
                <w:tab w:val="left" w:pos="1236"/>
              </w:tabs>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jest zgodny z właściwymi przepisami prawa wspólnotowego i krajowego, w tym dotyczącymi zamówień publicznych (m.in.</w:t>
            </w:r>
            <w:r w:rsidRPr="001F0DC1">
              <w:rPr>
                <w:rFonts w:eastAsiaTheme="minorHAnsi" w:cs="Arial"/>
                <w:sz w:val="20"/>
                <w:szCs w:val="20"/>
                <w:u w:val="single"/>
                <w:lang w:eastAsia="en-US"/>
              </w:rPr>
              <w:t xml:space="preserve"> jeśli realizacja projektu zgłoszonego do objęcia</w:t>
            </w:r>
            <w:r w:rsidRPr="001F0DC1">
              <w:rPr>
                <w:rFonts w:eastAsiaTheme="minorHAnsi" w:cs="Arial"/>
                <w:kern w:val="1"/>
                <w:sz w:val="20"/>
                <w:szCs w:val="20"/>
                <w:u w:val="single"/>
                <w:lang w:eastAsia="en-US"/>
              </w:rPr>
              <w:t xml:space="preserve"> </w:t>
            </w:r>
            <w:r w:rsidRPr="001F0DC1">
              <w:rPr>
                <w:rFonts w:eastAsiaTheme="minorHAnsi" w:cs="Arial"/>
                <w:sz w:val="20"/>
                <w:szCs w:val="20"/>
                <w:u w:val="single"/>
                <w:lang w:eastAsia="en-US"/>
              </w:rPr>
              <w:t>dofinansowaniem rozpoczęła się przed dniem złożenia wniosku o dofinansowanie,</w:t>
            </w:r>
            <w:r w:rsidRPr="001F0DC1">
              <w:rPr>
                <w:rFonts w:eastAsiaTheme="minorHAnsi" w:cs="Arial"/>
                <w:kern w:val="1"/>
                <w:sz w:val="20"/>
                <w:szCs w:val="20"/>
                <w:u w:val="single"/>
                <w:lang w:eastAsia="en-US"/>
              </w:rPr>
              <w:t xml:space="preserve"> </w:t>
            </w:r>
            <w:r w:rsidRPr="001F0DC1">
              <w:rPr>
                <w:rFonts w:eastAsiaTheme="minorHAnsi" w:cs="Arial"/>
                <w:sz w:val="20"/>
                <w:szCs w:val="20"/>
                <w:u w:val="single"/>
                <w:lang w:eastAsia="en-US"/>
              </w:rPr>
              <w:t>w okresie tym przy jego realizacji przestrzegano przepisów prawa),</w:t>
            </w:r>
            <w:r w:rsidRPr="001F0DC1">
              <w:rPr>
                <w:rFonts w:eastAsiaTheme="minorHAnsi"/>
                <w:sz w:val="20"/>
                <w:szCs w:val="20"/>
                <w:lang w:eastAsia="en-US"/>
              </w:rPr>
              <w:t xml:space="preserve"> </w:t>
            </w:r>
            <w:r w:rsidRPr="001F0DC1">
              <w:rPr>
                <w:rFonts w:eastAsiaTheme="minorHAnsi" w:cs="Arial"/>
                <w:sz w:val="20"/>
                <w:szCs w:val="20"/>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125 ust. 3 lit. e) Rozporządzenia Parlamentu Europejskiego i Rady (UE) nr 1303/2013 z dnia 17 grudnia 2013 r.</w:t>
            </w:r>
            <w:r w:rsidRPr="001F0DC1">
              <w:rPr>
                <w:rFonts w:eastAsiaTheme="minorHAnsi"/>
                <w:sz w:val="20"/>
                <w:szCs w:val="20"/>
                <w:lang w:eastAsia="en-US"/>
              </w:rPr>
              <w:t xml:space="preserve"> </w:t>
            </w:r>
            <w:r w:rsidRPr="001F0DC1">
              <w:rPr>
                <w:rFonts w:eastAsiaTheme="minorHAnsi" w:cs="Arial"/>
                <w:kern w:val="1"/>
                <w:sz w:val="20"/>
                <w:szCs w:val="20"/>
                <w:lang w:eastAsia="en-US"/>
              </w:rPr>
              <w:t>instytucja zarządzająca</w:t>
            </w:r>
            <w:r w:rsidRPr="001F0DC1">
              <w:rPr>
                <w:rFonts w:eastAsiaTheme="minorHAnsi"/>
                <w:sz w:val="20"/>
                <w:szCs w:val="20"/>
                <w:lang w:eastAsia="en-US"/>
              </w:rPr>
              <w:t xml:space="preserve"> </w:t>
            </w:r>
            <w:r w:rsidRPr="001F0DC1">
              <w:rPr>
                <w:rFonts w:eastAsiaTheme="minorHAnsi" w:cs="Arial"/>
                <w:kern w:val="1"/>
                <w:sz w:val="20"/>
                <w:szCs w:val="20"/>
                <w:lang w:eastAsia="en-US"/>
              </w:rPr>
              <w:t xml:space="preserve">upewnia się, że jeżeli operacja rozpoczęła się przed dniem złożenia wniosku o dofinansowanie do instytucji zarządzającej, przestrzegano obowiązujących przepisów prawa </w:t>
            </w:r>
            <w:r w:rsidRPr="001F0DC1">
              <w:rPr>
                <w:rFonts w:eastAsiaTheme="minorHAnsi" w:cs="Arial"/>
                <w:kern w:val="1"/>
                <w:sz w:val="20"/>
                <w:szCs w:val="20"/>
                <w:lang w:eastAsia="en-US"/>
              </w:rPr>
              <w:lastRenderedPageBreak/>
              <w:t>dotyczących danej operacji.</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p>
          <w:p w:rsidR="001F0DC1" w:rsidRPr="001F0DC1" w:rsidRDefault="001F0DC1" w:rsidP="00AA67F0">
            <w:pPr>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Spełnienie kryterium jest weryfikowane na podstawie podpisanych oświadczeń Wnioskodawcy</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sz w:val="20"/>
                <w:szCs w:val="20"/>
              </w:rPr>
              <w:t xml:space="preserve"> </w:t>
            </w:r>
            <w:r w:rsidRPr="001F0DC1">
              <w:rPr>
                <w:rFonts w:eastAsiaTheme="minorHAnsi" w:cs="Arial"/>
                <w:sz w:val="20"/>
                <w:szCs w:val="20"/>
                <w:lang w:eastAsia="en-US"/>
              </w:rPr>
              <w:t>Możliwości 2-krotnej korekty</w:t>
            </w:r>
            <w:r w:rsidRPr="001F0DC1" w:rsidDel="00817C69">
              <w:rPr>
                <w:rFonts w:eastAsiaTheme="minorHAnsi" w:cs="Arial"/>
                <w:sz w:val="20"/>
                <w:szCs w:val="20"/>
                <w:highlight w:val="yellow"/>
                <w:lang w:eastAsia="en-US"/>
              </w:rPr>
              <w:t xml:space="preserve"> </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13.</w:t>
            </w: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Zakaz podwójnego finansowania</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Kryterium weryfikowane na podstawie podpisanego oświadczenia Wnioskodawcy we wniosku o dofinansowanie.</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zakresie skutkującym spełnieniem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r w:rsidRPr="001F0DC1" w:rsidDel="00817C69">
              <w:rPr>
                <w:rFonts w:eastAsiaTheme="minorHAnsi" w:cs="Arial"/>
                <w:sz w:val="20"/>
                <w:szCs w:val="20"/>
                <w:lang w:eastAsia="en-US"/>
              </w:rPr>
              <w:t xml:space="preserve"> </w:t>
            </w:r>
            <w:r w:rsidRPr="001F0DC1">
              <w:rPr>
                <w:rFonts w:eastAsiaTheme="minorHAnsi" w:cs="Arial"/>
                <w:sz w:val="20"/>
                <w:szCs w:val="20"/>
                <w:lang w:eastAsia="en-US"/>
              </w:rPr>
              <w:tab/>
            </w:r>
          </w:p>
        </w:tc>
      </w:tr>
      <w:tr w:rsidR="001F0DC1" w:rsidRPr="001F0DC1" w:rsidTr="00DF0FB6">
        <w:tc>
          <w:tcPr>
            <w:tcW w:w="904" w:type="dxa"/>
          </w:tcPr>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14.</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Maksymalny limit dofinansowania</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jest czy:</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poziom dofinansowania projektu wyrażony w procentach  nie przekracza maksymalnych limitów przewidzianych w SZOOP dla danego działania/poddziałania;</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kwota dofinansowania we wniosku o dofinansowanie nie jest wyższa niż kwota podana w </w:t>
            </w:r>
            <w:proofErr w:type="spellStart"/>
            <w:r w:rsidRPr="001F0DC1">
              <w:rPr>
                <w:rFonts w:eastAsiaTheme="minorHAnsi" w:cs="Arial"/>
                <w:kern w:val="1"/>
                <w:sz w:val="20"/>
                <w:szCs w:val="20"/>
                <w:lang w:eastAsia="en-US"/>
              </w:rPr>
              <w:t>preumowie</w:t>
            </w:r>
            <w:proofErr w:type="spellEnd"/>
            <w:r w:rsidRPr="001F0DC1">
              <w:rPr>
                <w:rFonts w:eastAsiaTheme="minorHAnsi" w:cs="Arial"/>
                <w:kern w:val="1"/>
                <w:sz w:val="20"/>
                <w:szCs w:val="20"/>
                <w:lang w:eastAsia="en-US"/>
              </w:rPr>
              <w:t>/</w:t>
            </w:r>
            <w:proofErr w:type="spellStart"/>
            <w:r w:rsidRPr="001F0DC1">
              <w:rPr>
                <w:rFonts w:eastAsiaTheme="minorHAnsi" w:cs="Arial"/>
                <w:kern w:val="1"/>
                <w:sz w:val="20"/>
                <w:szCs w:val="20"/>
                <w:lang w:eastAsia="en-US"/>
              </w:rPr>
              <w:t>preuchwale</w:t>
            </w:r>
            <w:proofErr w:type="spellEnd"/>
            <w:r w:rsidRPr="001F0DC1">
              <w:rPr>
                <w:rFonts w:eastAsiaTheme="minorHAnsi" w:cs="Arial"/>
                <w:kern w:val="1"/>
                <w:sz w:val="20"/>
                <w:szCs w:val="20"/>
                <w:lang w:eastAsia="en-US"/>
              </w:rPr>
              <w:t>/wykazie projektów zidentyfikowanych przez IZ RPO WD w ramach trybu pozakonkursowego RPO WD 2014-2020</w:t>
            </w:r>
            <w:r w:rsidRPr="001F0DC1">
              <w:rPr>
                <w:rFonts w:eastAsiaTheme="minorHAnsi" w:cs="Arial"/>
                <w:kern w:val="1"/>
                <w:sz w:val="20"/>
                <w:szCs w:val="20"/>
                <w:vertAlign w:val="superscript"/>
                <w:lang w:eastAsia="en-US"/>
              </w:rPr>
              <w:footnoteReference w:id="4"/>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trakcie realizacji projektu w uzasadnionych sytuacjach dopuszcza się za zgodą IZ zmianę % poziomu dofinansowania projektu wykraczającego poza maksymalny limit przewidziany w zasadach ubiegania się o wsparcie w trybie pozakonkursowym.</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15.</w:t>
            </w: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Wartość projektu</w:t>
            </w:r>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trakcie realizacji projektu w uzasadnionych sytuacjach dopuszcza się za zgodą IZ zmianę wartości projektu wykraczającą poza minimalną/maksymalną wartość projektu określoną w zasadach ubiegania się o wsparcie w trybie pozakonkursowym.</w:t>
            </w:r>
          </w:p>
        </w:tc>
        <w:tc>
          <w:tcPr>
            <w:tcW w:w="3614" w:type="dxa"/>
            <w:vAlign w:val="center"/>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Tak/Nie/Nie dotyczy</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zakresie skutkującym spełnieniem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t>16.</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Maksymalna kwota dofinansowania projektu</w:t>
            </w:r>
          </w:p>
        </w:tc>
        <w:tc>
          <w:tcPr>
            <w:tcW w:w="6112" w:type="dxa"/>
          </w:tcPr>
          <w:p w:rsidR="001F0DC1" w:rsidRPr="001F0DC1" w:rsidRDefault="001F0DC1" w:rsidP="00AA67F0">
            <w:pPr>
              <w:snapToGrid w:val="0"/>
              <w:spacing w:line="240" w:lineRule="auto"/>
              <w:jc w:val="both"/>
              <w:rPr>
                <w:rFonts w:eastAsia="Times New Roman" w:cs="Arial"/>
                <w:kern w:val="1"/>
                <w:sz w:val="20"/>
                <w:szCs w:val="20"/>
              </w:rPr>
            </w:pPr>
            <w:r w:rsidRPr="001F0DC1">
              <w:rPr>
                <w:rFonts w:eastAsia="Times New Roman" w:cs="Arial"/>
                <w:kern w:val="1"/>
                <w:sz w:val="20"/>
                <w:szCs w:val="20"/>
              </w:rPr>
              <w:t xml:space="preserve">W ramach tego kryterium weryfikowane jest, czy wnioskowana </w:t>
            </w:r>
            <w:r w:rsidRPr="001F0DC1">
              <w:rPr>
                <w:rFonts w:eastAsia="Times New Roman" w:cs="Arial"/>
                <w:kern w:val="1"/>
                <w:sz w:val="20"/>
                <w:szCs w:val="20"/>
              </w:rPr>
              <w:br/>
              <w:t>w projekcie wartość dofinansowania (przeliczona po kursie wskazanym w regulaminie danego naboru) nie przekracza alokacji przeznaczonej na dany nabór.</w:t>
            </w:r>
          </w:p>
          <w:p w:rsidR="001F0DC1" w:rsidRPr="001F0DC1" w:rsidRDefault="001F0DC1" w:rsidP="00AA67F0">
            <w:pPr>
              <w:snapToGrid w:val="0"/>
              <w:spacing w:line="240" w:lineRule="auto"/>
              <w:jc w:val="both"/>
              <w:rPr>
                <w:sz w:val="20"/>
                <w:szCs w:val="20"/>
              </w:rPr>
            </w:pPr>
            <w:r w:rsidRPr="001F0DC1">
              <w:rPr>
                <w:sz w:val="20"/>
                <w:szCs w:val="20"/>
              </w:rPr>
              <w:t>Weryfikacja tego kryterium tylko na etapie oceny formalnej.</w:t>
            </w:r>
          </w:p>
          <w:p w:rsidR="001F0DC1" w:rsidRPr="001F0DC1" w:rsidRDefault="001F0DC1" w:rsidP="00AA67F0">
            <w:pPr>
              <w:snapToGrid w:val="0"/>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spacing w:after="120" w:line="240" w:lineRule="auto"/>
              <w:jc w:val="center"/>
              <w:rPr>
                <w:rFonts w:cs="Arial"/>
                <w:sz w:val="20"/>
                <w:szCs w:val="20"/>
              </w:rPr>
            </w:pPr>
            <w:r w:rsidRPr="001F0DC1">
              <w:rPr>
                <w:rFonts w:cs="Arial"/>
                <w:sz w:val="20"/>
                <w:szCs w:val="20"/>
              </w:rPr>
              <w:t>Kryterium obligatoryjne (spełnienie jest niezbędne dla możliwości otrzymania dofinansowania).</w:t>
            </w:r>
          </w:p>
          <w:p w:rsidR="001F0DC1" w:rsidRPr="001F0DC1" w:rsidRDefault="001F0DC1" w:rsidP="00AA67F0">
            <w:pPr>
              <w:spacing w:after="120" w:line="240" w:lineRule="auto"/>
              <w:jc w:val="center"/>
              <w:rPr>
                <w:rFonts w:cs="Arial"/>
                <w:sz w:val="20"/>
                <w:szCs w:val="20"/>
              </w:rPr>
            </w:pPr>
            <w:r w:rsidRPr="001F0DC1">
              <w:rPr>
                <w:rFonts w:cs="Arial"/>
                <w:sz w:val="20"/>
                <w:szCs w:val="20"/>
              </w:rPr>
              <w:t xml:space="preserve"> Dopuszcza się skierowanie projektu do poprawy/uzupełnienia w zakresie skutkującym spełnianiem kryterium. </w:t>
            </w:r>
          </w:p>
          <w:p w:rsidR="001F0DC1" w:rsidRPr="001F0DC1" w:rsidRDefault="001F0DC1" w:rsidP="00AA67F0">
            <w:pPr>
              <w:spacing w:after="120" w:line="240" w:lineRule="auto"/>
              <w:jc w:val="center"/>
              <w:rPr>
                <w:rFonts w:cs="Arial"/>
                <w:sz w:val="20"/>
                <w:szCs w:val="20"/>
              </w:rPr>
            </w:pPr>
            <w:r w:rsidRPr="001F0DC1">
              <w:rPr>
                <w:rFonts w:cs="Arial"/>
                <w:sz w:val="20"/>
                <w:szCs w:val="20"/>
              </w:rPr>
              <w:t xml:space="preserve">Niespełnienie kryterium po wezwaniu do uzupełnienia/ poprawy skutkuje jego odrzuceniem.    </w:t>
            </w:r>
          </w:p>
          <w:p w:rsidR="001F0DC1" w:rsidRPr="001F0DC1" w:rsidRDefault="001F0DC1" w:rsidP="00AA67F0">
            <w:pPr>
              <w:spacing w:after="120" w:line="240" w:lineRule="auto"/>
              <w:jc w:val="center"/>
              <w:rPr>
                <w:rFonts w:cs="MS Sans Serif"/>
                <w:color w:val="000080"/>
                <w:sz w:val="20"/>
                <w:szCs w:val="20"/>
              </w:rPr>
            </w:pPr>
            <w:r w:rsidRPr="001F0DC1">
              <w:rPr>
                <w:rFonts w:cs="Arial"/>
                <w:sz w:val="20"/>
                <w:szCs w:val="20"/>
              </w:rPr>
              <w:t>Możliwości 2-krotnej korekty</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17.</w:t>
            </w:r>
          </w:p>
          <w:p w:rsidR="001F0DC1" w:rsidRPr="001F0DC1" w:rsidRDefault="001F0DC1" w:rsidP="00AA67F0">
            <w:pPr>
              <w:spacing w:after="120" w:line="240" w:lineRule="auto"/>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Ocena występowania pomocy publicznej/pomocy de </w:t>
            </w:r>
            <w:proofErr w:type="spellStart"/>
            <w:r w:rsidRPr="001F0DC1">
              <w:rPr>
                <w:rFonts w:eastAsiaTheme="minorHAnsi" w:cs="Arial"/>
                <w:kern w:val="1"/>
                <w:sz w:val="20"/>
                <w:szCs w:val="20"/>
                <w:lang w:eastAsia="en-US"/>
              </w:rPr>
              <w:t>minimis</w:t>
            </w:r>
            <w:proofErr w:type="spellEnd"/>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będzie weryfikowane czy Wnioskodawca prawidłowo zakwalifikował projekt pod kątem występowania pomocy publicznej/ pomocy de </w:t>
            </w:r>
            <w:proofErr w:type="spellStart"/>
            <w:r w:rsidRPr="001F0DC1">
              <w:rPr>
                <w:rFonts w:eastAsiaTheme="minorHAnsi" w:cs="Arial"/>
                <w:kern w:val="1"/>
                <w:sz w:val="20"/>
                <w:szCs w:val="20"/>
                <w:lang w:eastAsia="en-US"/>
              </w:rPr>
              <w:t>minimis</w:t>
            </w:r>
            <w:proofErr w:type="spellEnd"/>
            <w:r w:rsidRPr="001F0DC1">
              <w:rPr>
                <w:rFonts w:eastAsiaTheme="minorHAnsi" w:cs="Arial"/>
                <w:kern w:val="1"/>
                <w:sz w:val="20"/>
                <w:szCs w:val="20"/>
                <w:lang w:eastAsia="en-US"/>
              </w:rPr>
              <w:t xml:space="preserve"> oraz czy kwalifikacja projektu jest zgodna z Wezwaniem do złożenia wniosku o dofinansowanie.</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Kryterium niespełnione jeśli:</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Wnioskodawca nieprawidłowo zakwalifikował projekt pod kątem występowania pomocy publicznej/ de </w:t>
            </w:r>
            <w:proofErr w:type="spellStart"/>
            <w:r w:rsidRPr="001F0DC1">
              <w:rPr>
                <w:rFonts w:eastAsiaTheme="minorHAnsi" w:cs="Arial"/>
                <w:kern w:val="1"/>
                <w:sz w:val="20"/>
                <w:szCs w:val="20"/>
                <w:lang w:eastAsia="en-US"/>
              </w:rPr>
              <w:t>minimis</w:t>
            </w:r>
            <w:proofErr w:type="spellEnd"/>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W projekcie występuje pomoc publiczna/ pomoc de </w:t>
            </w:r>
            <w:proofErr w:type="spellStart"/>
            <w:r w:rsidRPr="001F0DC1">
              <w:rPr>
                <w:rFonts w:eastAsiaTheme="minorHAnsi" w:cs="Arial"/>
                <w:kern w:val="1"/>
                <w:sz w:val="20"/>
                <w:szCs w:val="20"/>
                <w:lang w:eastAsia="en-US"/>
              </w:rPr>
              <w:t>minimis</w:t>
            </w:r>
            <w:proofErr w:type="spellEnd"/>
            <w:r w:rsidRPr="001F0DC1">
              <w:rPr>
                <w:rFonts w:eastAsiaTheme="minorHAnsi" w:cs="Arial"/>
                <w:kern w:val="1"/>
                <w:sz w:val="20"/>
                <w:szCs w:val="20"/>
                <w:lang w:eastAsia="en-US"/>
              </w:rPr>
              <w:t xml:space="preserve">, a w wezwaniu do złożenia wniosku o dofinansowanie wskazano, że nie przewiduje się udzielania dofinansowania w formie pomocy publicznej/ pomocy de </w:t>
            </w:r>
            <w:proofErr w:type="spellStart"/>
            <w:r w:rsidRPr="001F0DC1">
              <w:rPr>
                <w:rFonts w:eastAsiaTheme="minorHAnsi" w:cs="Arial"/>
                <w:kern w:val="1"/>
                <w:sz w:val="20"/>
                <w:szCs w:val="20"/>
                <w:lang w:eastAsia="en-US"/>
              </w:rPr>
              <w:t>minimis</w:t>
            </w:r>
            <w:proofErr w:type="spellEnd"/>
            <w:r w:rsidRPr="001F0DC1">
              <w:rPr>
                <w:rFonts w:eastAsiaTheme="minorHAnsi" w:cs="Arial"/>
                <w:kern w:val="1"/>
                <w:sz w:val="20"/>
                <w:szCs w:val="20"/>
                <w:lang w:eastAsia="en-US"/>
              </w:rPr>
              <w:t xml:space="preserve">, </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przypadku projektów objętych pomocą publiczną, których w całości dotyczy obowiązek spełniania efektu zachęty w ramach tego kryterium będzie weryfikowane dodatkowo czy projekt nie rozpoczął się przed złożeniem wniosku o dofinansowanie </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przypadku projektów „mieszanych” konieczność spełnienia „efektu zachęty” oznacza rozpoczęcie realizacji całego projektu po złożeniu </w:t>
            </w:r>
            <w:r w:rsidRPr="001F0DC1">
              <w:rPr>
                <w:rFonts w:eastAsiaTheme="minorHAnsi" w:cs="Arial"/>
                <w:kern w:val="1"/>
                <w:sz w:val="20"/>
                <w:szCs w:val="20"/>
                <w:lang w:eastAsia="en-US"/>
              </w:rPr>
              <w:lastRenderedPageBreak/>
              <w:t xml:space="preserve">wniosku o dofinansowanie. </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614" w:type="dxa"/>
            <w:vAlign w:val="center"/>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sz w:val="20"/>
                <w:szCs w:val="20"/>
              </w:rPr>
            </w:pPr>
            <w:r w:rsidRPr="001F0DC1">
              <w:rPr>
                <w:rFonts w:eastAsiaTheme="minorHAnsi" w:cs="Arial"/>
                <w:kern w:val="1"/>
                <w:sz w:val="20"/>
                <w:szCs w:val="20"/>
                <w:lang w:eastAsia="en-US"/>
              </w:rPr>
              <w:t>Kryterium obligatoryjne(spełnienie jest niezbędne dla możliwości otrzymania dofinansowania).</w:t>
            </w:r>
            <w:r w:rsidRPr="001F0DC1">
              <w:rPr>
                <w:sz w:val="20"/>
                <w:szCs w:val="20"/>
              </w:rPr>
              <w:t xml:space="preserve">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p>
        </w:tc>
      </w:tr>
      <w:tr w:rsidR="001F0DC1" w:rsidRPr="001F0DC1" w:rsidTr="00DF0FB6">
        <w:trPr>
          <w:trHeight w:val="3405"/>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18.</w:t>
            </w: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 </w:t>
            </w: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Dochód generowany przez projekt </w:t>
            </w:r>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będzie weryfikowane czy prawidłowo zastosowano zasady/przepisy dotyczące dochodu generowanego przez projekt</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W ramach kryterium sprawdzane jest:</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1. Czy podano prawidłowy kurs euro</w:t>
            </w:r>
            <w:r w:rsidRPr="001F0DC1">
              <w:rPr>
                <w:rFonts w:eastAsiaTheme="minorHAnsi" w:cs="Tahoma"/>
                <w:sz w:val="20"/>
                <w:szCs w:val="20"/>
                <w:vertAlign w:val="superscript"/>
                <w:lang w:eastAsia="en-US"/>
              </w:rPr>
              <w:footnoteReference w:id="5"/>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 xml:space="preserve">2. Czy wybór opcji w polu „Projekt generujący dochód” jest prawidłowy, </w:t>
            </w:r>
            <w:proofErr w:type="spellStart"/>
            <w:r w:rsidRPr="001F0DC1">
              <w:rPr>
                <w:rFonts w:eastAsiaTheme="minorHAnsi" w:cs="Tahoma"/>
                <w:sz w:val="20"/>
                <w:szCs w:val="20"/>
                <w:lang w:eastAsia="en-US"/>
              </w:rPr>
              <w:t>tj</w:t>
            </w:r>
            <w:proofErr w:type="spellEnd"/>
            <w:r w:rsidRPr="001F0DC1">
              <w:rPr>
                <w:rFonts w:eastAsiaTheme="minorHAnsi" w:cs="Tahoma"/>
                <w:sz w:val="20"/>
                <w:szCs w:val="20"/>
                <w:lang w:eastAsia="en-US"/>
              </w:rPr>
              <w:t xml:space="preserve">:  </w:t>
            </w:r>
          </w:p>
          <w:p w:rsidR="001F0DC1" w:rsidRP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1F0DC1" w:rsidRP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 xml:space="preserve">dla projektu spełniającego jedną z przesłanek wymienionych w art. 61 ust. 7 oraz art. 61 ust. 8 Rozporządzenia nr 1303/2013 oraz projektu, dla którego nie można obiektywnie określić </w:t>
            </w:r>
            <w:r w:rsidRPr="001F0DC1">
              <w:rPr>
                <w:rFonts w:eastAsiaTheme="minorHAnsi" w:cs="Tahoma"/>
                <w:sz w:val="20"/>
                <w:szCs w:val="20"/>
                <w:lang w:eastAsia="en-US"/>
              </w:rPr>
              <w:lastRenderedPageBreak/>
              <w:t>przychodu z wyprzedzeniem (art. 61 ust. 6), czy właściwie zaznaczono „Nie dotyczy”</w:t>
            </w:r>
            <w:r w:rsidRPr="001F0DC1">
              <w:rPr>
                <w:rFonts w:eastAsiaTheme="minorHAnsi" w:cs="Tahoma"/>
                <w:sz w:val="20"/>
                <w:szCs w:val="20"/>
                <w:vertAlign w:val="superscript"/>
                <w:lang w:eastAsia="en-US"/>
              </w:rPr>
              <w:footnoteReference w:id="6"/>
            </w:r>
            <w:r w:rsidRPr="001F0DC1">
              <w:rPr>
                <w:rFonts w:eastAsiaTheme="minorHAnsi" w:cs="Tahoma"/>
                <w:sz w:val="20"/>
                <w:szCs w:val="20"/>
                <w:lang w:eastAsia="en-US"/>
              </w:rPr>
              <w:t xml:space="preserve"> </w:t>
            </w:r>
          </w:p>
          <w:p w:rsidR="00DF0FB6" w:rsidRPr="001F0DC1" w:rsidRDefault="00DF0FB6" w:rsidP="00AA67F0">
            <w:pPr>
              <w:snapToGrid w:val="0"/>
              <w:spacing w:after="0" w:line="240" w:lineRule="auto"/>
              <w:ind w:left="720"/>
              <w:contextualSpacing/>
              <w:jc w:val="both"/>
              <w:rPr>
                <w:rFonts w:eastAsiaTheme="minorHAnsi" w:cs="Tahoma"/>
                <w:sz w:val="20"/>
                <w:szCs w:val="20"/>
                <w:lang w:eastAsia="en-US"/>
              </w:rPr>
            </w:pP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3. Czy wartość wygenerowanego dochodu wskazana we wniosku o dofinansowanie odpowiada wartości uzy</w:t>
            </w:r>
            <w:r w:rsidR="00DF0FB6">
              <w:rPr>
                <w:rFonts w:eastAsiaTheme="minorHAnsi" w:cs="Tahoma"/>
                <w:sz w:val="20"/>
                <w:szCs w:val="20"/>
                <w:lang w:eastAsia="en-US"/>
              </w:rPr>
              <w:t>skanej w  analizie finansowej .</w:t>
            </w:r>
          </w:p>
        </w:tc>
        <w:tc>
          <w:tcPr>
            <w:tcW w:w="3614" w:type="dxa"/>
          </w:tcPr>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Dopuszcza się skierowanie projektu do poprawy/uzupełnienia w z</w:t>
            </w:r>
            <w:r w:rsidR="00DF0FB6">
              <w:rPr>
                <w:rFonts w:eastAsiaTheme="minorHAnsi" w:cs="Arial"/>
                <w:kern w:val="1"/>
                <w:sz w:val="20"/>
                <w:szCs w:val="20"/>
                <w:lang w:eastAsia="en-US"/>
              </w:rPr>
              <w:t>akresie skutkującym spełnieniem</w:t>
            </w:r>
            <w:r w:rsidRPr="001F0DC1">
              <w:rPr>
                <w:rFonts w:eastAsiaTheme="minorHAnsi" w:cs="Arial"/>
                <w:kern w:val="1"/>
                <w:sz w:val="20"/>
                <w:szCs w:val="20"/>
                <w:lang w:eastAsia="en-US"/>
              </w:rPr>
              <w:t xml:space="preserve"> kryterium.</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Niespełnienie kryterium po wezwaniu do uzupełnienia/ poprawy skutkuje jego odrzuceniem.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Możliwości 2-krotnej korekty</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p>
        </w:tc>
      </w:tr>
      <w:tr w:rsidR="001F0DC1" w:rsidRPr="001F0DC1" w:rsidTr="00DF0FB6">
        <w:tc>
          <w:tcPr>
            <w:tcW w:w="904" w:type="dxa"/>
          </w:tcPr>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 19.</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Miejsce realizacji projektu</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będzie weryfikowane czy miejsce realizacji projektu jest zgodne z zapisami SZOOP </w:t>
            </w:r>
          </w:p>
          <w:p w:rsidR="001F0DC1" w:rsidRPr="001F0DC1" w:rsidRDefault="001F0DC1" w:rsidP="00AA67F0">
            <w:pPr>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w:t>
            </w:r>
            <w:r w:rsidRPr="001F0DC1">
              <w:rPr>
                <w:rFonts w:eastAsiaTheme="minorHAnsi" w:cs="Arial"/>
                <w:kern w:val="1"/>
                <w:sz w:val="20"/>
                <w:szCs w:val="20"/>
                <w:lang w:eastAsia="en-US"/>
              </w:rPr>
              <w:lastRenderedPageBreak/>
              <w:t>skutkującym spełnieniem kryterium.</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 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20.</w:t>
            </w:r>
          </w:p>
        </w:tc>
        <w:tc>
          <w:tcPr>
            <w:tcW w:w="3512" w:type="dxa"/>
          </w:tcPr>
          <w:p w:rsidR="001F0DC1" w:rsidRPr="001F0DC1" w:rsidRDefault="001F0DC1" w:rsidP="00AA67F0">
            <w:pPr>
              <w:spacing w:after="120" w:line="240" w:lineRule="auto"/>
              <w:jc w:val="both"/>
              <w:rPr>
                <w:rFonts w:eastAsiaTheme="minorHAnsi" w:cs="Arial"/>
                <w:kern w:val="2"/>
                <w:sz w:val="20"/>
                <w:szCs w:val="20"/>
                <w:lang w:eastAsia="en-US"/>
              </w:rPr>
            </w:pPr>
            <w:r w:rsidRPr="001F0DC1">
              <w:rPr>
                <w:rFonts w:eastAsiaTheme="minorHAnsi" w:cs="Arial"/>
                <w:kern w:val="2"/>
                <w:sz w:val="20"/>
                <w:szCs w:val="20"/>
                <w:lang w:eastAsia="en-US"/>
              </w:rPr>
              <w:t>Ocena oddziaływania projektu na środowisko</w:t>
            </w:r>
          </w:p>
        </w:tc>
        <w:tc>
          <w:tcPr>
            <w:tcW w:w="6112" w:type="dxa"/>
          </w:tcPr>
          <w:p w:rsidR="001F0DC1" w:rsidRPr="001F0DC1" w:rsidRDefault="001F0DC1" w:rsidP="00AA67F0">
            <w:pPr>
              <w:spacing w:after="120" w:line="240" w:lineRule="auto"/>
              <w:jc w:val="both"/>
              <w:rPr>
                <w:rFonts w:eastAsiaTheme="minorHAnsi" w:cs="Arial"/>
                <w:kern w:val="2"/>
                <w:sz w:val="20"/>
                <w:szCs w:val="20"/>
                <w:lang w:eastAsia="en-US"/>
              </w:rPr>
            </w:pPr>
            <w:r w:rsidRPr="001F0DC1">
              <w:rPr>
                <w:rFonts w:eastAsiaTheme="minorHAnsi" w:cs="Arial"/>
                <w:kern w:val="2"/>
                <w:sz w:val="20"/>
                <w:szCs w:val="20"/>
                <w:lang w:eastAsia="en-US"/>
              </w:rPr>
              <w:t>W ramach tego kryterium będzie weryfikowane czy przedsięwzięcie określone we wniosku o dofinansowanie zostało poprawnie sklasyfikowane stosownie do zapisów Dyrektywy OOŚ</w:t>
            </w:r>
            <w:r w:rsidRPr="001F0DC1">
              <w:rPr>
                <w:rFonts w:eastAsiaTheme="minorHAnsi" w:cs="Arial"/>
                <w:kern w:val="2"/>
                <w:sz w:val="20"/>
                <w:szCs w:val="20"/>
                <w:vertAlign w:val="superscript"/>
                <w:lang w:eastAsia="en-US"/>
              </w:rPr>
              <w:footnoteReference w:id="7"/>
            </w:r>
            <w:r w:rsidRPr="001F0DC1">
              <w:rPr>
                <w:rFonts w:eastAsiaTheme="minorHAnsi" w:cs="Arial"/>
                <w:kern w:val="2"/>
                <w:sz w:val="20"/>
                <w:szCs w:val="20"/>
                <w:lang w:eastAsia="en-US"/>
              </w:rPr>
              <w:t>,</w:t>
            </w:r>
            <w:r w:rsidRPr="001F0DC1">
              <w:rPr>
                <w:rFonts w:eastAsiaTheme="minorHAnsi"/>
                <w:sz w:val="20"/>
                <w:szCs w:val="20"/>
                <w:lang w:eastAsia="en-US"/>
              </w:rPr>
              <w:t xml:space="preserve"> </w:t>
            </w:r>
            <w:r w:rsidRPr="001F0DC1">
              <w:rPr>
                <w:rFonts w:eastAsiaTheme="minorHAnsi" w:cs="Arial"/>
                <w:kern w:val="2"/>
                <w:sz w:val="20"/>
                <w:szCs w:val="20"/>
                <w:lang w:eastAsia="en-US"/>
              </w:rPr>
              <w:t>Dyrektywy Siedliskowej oraz rozporządzenia Rady Ministrów w sprawie przedsięwzięć mogących znacząco oddziaływać na środowisko.</w:t>
            </w:r>
          </w:p>
          <w:p w:rsidR="001F0DC1" w:rsidRPr="001F0DC1" w:rsidRDefault="001F0DC1" w:rsidP="00AA67F0">
            <w:pPr>
              <w:spacing w:after="120" w:line="240" w:lineRule="auto"/>
              <w:jc w:val="both"/>
              <w:rPr>
                <w:rFonts w:eastAsiaTheme="minorHAnsi" w:cs="Arial"/>
                <w:kern w:val="2"/>
                <w:sz w:val="20"/>
                <w:szCs w:val="20"/>
                <w:lang w:eastAsia="en-US"/>
              </w:rPr>
            </w:pPr>
            <w:r w:rsidRPr="001F0DC1">
              <w:rPr>
                <w:rFonts w:eastAsiaTheme="minorHAnsi" w:cs="Arial"/>
                <w:kern w:val="2"/>
                <w:sz w:val="20"/>
                <w:szCs w:val="20"/>
                <w:lang w:eastAsia="en-US"/>
              </w:rPr>
              <w:t>Kryterium dotyczy działań 1.2, 1.4, 1.5 RPO WD.</w:t>
            </w:r>
          </w:p>
          <w:p w:rsidR="001F0DC1" w:rsidRPr="001F0DC1" w:rsidRDefault="001F0DC1" w:rsidP="00AA67F0">
            <w:pPr>
              <w:spacing w:line="240" w:lineRule="auto"/>
              <w:jc w:val="both"/>
              <w:rPr>
                <w:rFonts w:eastAsiaTheme="minorHAnsi" w:cs="Arial"/>
                <w:kern w:val="2"/>
                <w:sz w:val="20"/>
                <w:szCs w:val="20"/>
                <w:u w:val="single"/>
                <w:lang w:eastAsia="en-US"/>
              </w:rPr>
            </w:pPr>
            <w:r w:rsidRPr="001F0DC1">
              <w:rPr>
                <w:rFonts w:eastAsiaTheme="minorHAnsi" w:cs="Arial"/>
                <w:kern w:val="2"/>
                <w:sz w:val="20"/>
                <w:szCs w:val="20"/>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p w:rsidR="001F0DC1" w:rsidRPr="001F0DC1" w:rsidRDefault="001F0DC1" w:rsidP="00AA67F0">
            <w:pPr>
              <w:keepNext/>
              <w:keepLines/>
              <w:spacing w:before="200" w:line="240" w:lineRule="auto"/>
              <w:jc w:val="both"/>
              <w:outlineLvl w:val="8"/>
              <w:rPr>
                <w:rFonts w:eastAsiaTheme="minorHAnsi" w:cs="Arial"/>
                <w:iCs/>
                <w:sz w:val="20"/>
                <w:szCs w:val="20"/>
                <w:lang w:eastAsia="en-US"/>
              </w:rPr>
            </w:pPr>
          </w:p>
        </w:tc>
        <w:tc>
          <w:tcPr>
            <w:tcW w:w="3614" w:type="dxa"/>
          </w:tcPr>
          <w:p w:rsidR="001F0DC1" w:rsidRPr="001F0DC1" w:rsidRDefault="001F0DC1" w:rsidP="00AA67F0">
            <w:pPr>
              <w:spacing w:after="120" w:line="240" w:lineRule="auto"/>
              <w:jc w:val="center"/>
              <w:rPr>
                <w:rFonts w:eastAsiaTheme="minorHAnsi" w:cs="Arial"/>
                <w:kern w:val="2"/>
                <w:sz w:val="20"/>
                <w:szCs w:val="20"/>
                <w:lang w:eastAsia="en-US"/>
              </w:rPr>
            </w:pPr>
            <w:r w:rsidRPr="001F0DC1">
              <w:rPr>
                <w:rFonts w:eastAsiaTheme="minorHAnsi" w:cs="Arial"/>
                <w:kern w:val="2"/>
                <w:sz w:val="20"/>
                <w:szCs w:val="20"/>
                <w:lang w:eastAsia="en-US"/>
              </w:rPr>
              <w:t xml:space="preserve">Tak/Nie/Nie dotyczy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spacing w:after="120" w:line="240" w:lineRule="auto"/>
              <w:jc w:val="center"/>
              <w:rPr>
                <w:rFonts w:eastAsiaTheme="minorHAnsi" w:cs="Arial"/>
                <w:kern w:val="2"/>
                <w:sz w:val="20"/>
                <w:szCs w:val="20"/>
                <w:lang w:eastAsia="en-US"/>
              </w:rPr>
            </w:pPr>
            <w:r w:rsidRPr="001F0DC1">
              <w:rPr>
                <w:rFonts w:eastAsiaTheme="minorHAnsi" w:cs="Arial"/>
                <w:sz w:val="20"/>
                <w:szCs w:val="20"/>
                <w:lang w:eastAsia="en-US"/>
              </w:rPr>
              <w:t>Możliwości 2-krotnej korekty</w:t>
            </w:r>
          </w:p>
        </w:tc>
      </w:tr>
    </w:tbl>
    <w:p w:rsidR="003532CE" w:rsidRPr="008241C5" w:rsidRDefault="003532CE" w:rsidP="00AA67F0">
      <w:pPr>
        <w:spacing w:line="240" w:lineRule="auto"/>
        <w:rPr>
          <w:rFonts w:eastAsiaTheme="minorHAnsi"/>
          <w:lang w:eastAsia="en-US"/>
        </w:rPr>
      </w:pPr>
    </w:p>
    <w:p w:rsidR="003532CE" w:rsidRPr="003532CE" w:rsidRDefault="003532CE" w:rsidP="00AA67F0">
      <w:pPr>
        <w:keepNext/>
        <w:keepLines/>
        <w:spacing w:before="40" w:after="0" w:line="240" w:lineRule="auto"/>
        <w:jc w:val="center"/>
        <w:outlineLvl w:val="1"/>
        <w:rPr>
          <w:rFonts w:ascii="Calibri" w:eastAsia="Times New Roman" w:hAnsi="Calibri" w:cs="Arial"/>
          <w:b/>
          <w:bCs/>
          <w:color w:val="000000" w:themeColor="text1"/>
          <w:sz w:val="28"/>
          <w:szCs w:val="28"/>
        </w:rPr>
      </w:pPr>
      <w:bookmarkStart w:id="8" w:name="_Toc422916721"/>
      <w:bookmarkStart w:id="9" w:name="_Toc427586371"/>
      <w:bookmarkStart w:id="10" w:name="_Toc430845503"/>
      <w:bookmarkStart w:id="11" w:name="_Toc453572180"/>
      <w:r w:rsidRPr="003532CE">
        <w:rPr>
          <w:rFonts w:ascii="Calibri" w:eastAsia="Times New Roman" w:hAnsi="Calibri" w:cs="Arial"/>
          <w:b/>
          <w:bCs/>
          <w:color w:val="000000" w:themeColor="text1"/>
          <w:sz w:val="28"/>
          <w:szCs w:val="28"/>
        </w:rPr>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8"/>
      <w:bookmarkEnd w:id="9"/>
      <w:bookmarkEnd w:id="10"/>
      <w:bookmarkEnd w:id="11"/>
    </w:p>
    <w:p w:rsidR="003532CE" w:rsidRPr="008241C5" w:rsidRDefault="003532CE" w:rsidP="00AA67F0">
      <w:pPr>
        <w:spacing w:after="120" w:line="240" w:lineRule="auto"/>
        <w:contextualSpacing/>
        <w:rPr>
          <w:rFonts w:eastAsia="Times New Roman" w:cs="Arial"/>
          <w:b/>
          <w:kern w:val="1"/>
          <w:sz w:val="32"/>
          <w:szCs w:val="32"/>
        </w:rPr>
      </w:pPr>
    </w:p>
    <w:p w:rsidR="003532CE" w:rsidRPr="00C70CAD" w:rsidRDefault="003532CE" w:rsidP="00AA67F0">
      <w:pPr>
        <w:keepNext/>
        <w:keepLines/>
        <w:spacing w:before="200" w:after="0" w:line="240" w:lineRule="auto"/>
        <w:outlineLvl w:val="2"/>
        <w:rPr>
          <w:rFonts w:ascii="Calibri" w:eastAsia="Times New Roman" w:hAnsi="Calibri" w:cs="Arial"/>
          <w:color w:val="000000" w:themeColor="text1"/>
          <w:spacing w:val="15"/>
          <w:sz w:val="28"/>
          <w:u w:val="single"/>
        </w:rPr>
      </w:pPr>
      <w:bookmarkStart w:id="12" w:name="_Toc422916722"/>
      <w:bookmarkStart w:id="13" w:name="_Toc427586372"/>
      <w:bookmarkStart w:id="14" w:name="_Toc430845504"/>
      <w:bookmarkStart w:id="15" w:name="_Toc453572181"/>
      <w:r w:rsidRPr="00C70CAD">
        <w:rPr>
          <w:rFonts w:ascii="Calibri" w:eastAsia="Times New Roman" w:hAnsi="Calibri" w:cs="Arial"/>
          <w:color w:val="000000" w:themeColor="text1"/>
          <w:spacing w:val="15"/>
          <w:sz w:val="28"/>
          <w:u w:val="single"/>
        </w:rPr>
        <w:lastRenderedPageBreak/>
        <w:t>a. Kryteria merytoryczne ogólne dla wszystkich osi priorytetowych RPO WD 2014-2020 – zakres EFRR</w:t>
      </w:r>
      <w:bookmarkEnd w:id="12"/>
      <w:bookmarkEnd w:id="13"/>
      <w:bookmarkEnd w:id="14"/>
      <w:bookmarkEnd w:id="15"/>
    </w:p>
    <w:p w:rsidR="003532CE" w:rsidRPr="008241C5" w:rsidRDefault="003532CE" w:rsidP="00AA67F0">
      <w:pPr>
        <w:spacing w:line="240" w:lineRule="auto"/>
        <w:jc w:val="center"/>
        <w:rPr>
          <w:rFonts w:cs="Arial"/>
          <w:b/>
          <w:sz w:val="24"/>
          <w:szCs w:val="24"/>
          <w:u w:val="single"/>
        </w:rPr>
      </w:pPr>
    </w:p>
    <w:p w:rsidR="003532CE" w:rsidRPr="008241C5" w:rsidRDefault="003532CE" w:rsidP="00AA67F0">
      <w:pPr>
        <w:spacing w:line="240" w:lineRule="auto"/>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0C46" w:rsidRPr="00DF0C08" w:rsidTr="00400C46">
        <w:trPr>
          <w:trHeight w:val="499"/>
          <w:tblHeader/>
        </w:trPr>
        <w:tc>
          <w:tcPr>
            <w:tcW w:w="567" w:type="dxa"/>
            <w:shd w:val="clear" w:color="auto" w:fill="auto"/>
            <w:vAlign w:val="center"/>
          </w:tcPr>
          <w:p w:rsidR="00400C46" w:rsidRPr="00DF0FB6" w:rsidRDefault="00400C46" w:rsidP="00AA67F0">
            <w:pPr>
              <w:snapToGrid w:val="0"/>
              <w:spacing w:line="240" w:lineRule="auto"/>
              <w:rPr>
                <w:rFonts w:eastAsia="Times New Roman" w:cs="Arial"/>
                <w:b/>
                <w:kern w:val="1"/>
                <w:sz w:val="20"/>
                <w:szCs w:val="20"/>
              </w:rPr>
            </w:pPr>
            <w:r w:rsidRPr="00DF0FB6">
              <w:rPr>
                <w:rFonts w:eastAsia="Times New Roman" w:cs="Arial"/>
                <w:b/>
                <w:kern w:val="1"/>
                <w:sz w:val="20"/>
                <w:szCs w:val="20"/>
              </w:rPr>
              <w:t>Lp.</w:t>
            </w:r>
          </w:p>
        </w:tc>
        <w:tc>
          <w:tcPr>
            <w:tcW w:w="3686" w:type="dxa"/>
            <w:shd w:val="clear" w:color="auto" w:fill="auto"/>
            <w:vAlign w:val="center"/>
          </w:tcPr>
          <w:p w:rsidR="00400C46" w:rsidRPr="00DF0FB6" w:rsidRDefault="00400C46" w:rsidP="00AA67F0">
            <w:pPr>
              <w:snapToGrid w:val="0"/>
              <w:spacing w:line="240" w:lineRule="auto"/>
              <w:rPr>
                <w:rFonts w:eastAsia="Times New Roman" w:cs="Arial"/>
                <w:b/>
                <w:kern w:val="1"/>
                <w:sz w:val="20"/>
                <w:szCs w:val="20"/>
              </w:rPr>
            </w:pPr>
            <w:r w:rsidRPr="00DF0FB6">
              <w:rPr>
                <w:rFonts w:eastAsia="Times New Roman" w:cs="Arial"/>
                <w:b/>
                <w:kern w:val="1"/>
                <w:sz w:val="20"/>
                <w:szCs w:val="20"/>
              </w:rPr>
              <w:t>Nazwa kryterium</w:t>
            </w:r>
          </w:p>
        </w:tc>
        <w:tc>
          <w:tcPr>
            <w:tcW w:w="6378" w:type="dxa"/>
            <w:shd w:val="clear" w:color="auto" w:fill="auto"/>
            <w:vAlign w:val="center"/>
          </w:tcPr>
          <w:p w:rsidR="00400C46" w:rsidRPr="00DF0FB6" w:rsidRDefault="00400C46" w:rsidP="00AA67F0">
            <w:pPr>
              <w:snapToGrid w:val="0"/>
              <w:spacing w:line="240" w:lineRule="auto"/>
              <w:rPr>
                <w:rFonts w:cs="Tahoma"/>
                <w:sz w:val="20"/>
                <w:szCs w:val="20"/>
              </w:rPr>
            </w:pPr>
            <w:r w:rsidRPr="00DF0FB6">
              <w:rPr>
                <w:rFonts w:eastAsia="Times New Roman" w:cs="Arial"/>
                <w:b/>
                <w:kern w:val="1"/>
                <w:sz w:val="20"/>
                <w:szCs w:val="20"/>
              </w:rPr>
              <w:t>Definicja kryterium</w:t>
            </w:r>
          </w:p>
        </w:tc>
        <w:tc>
          <w:tcPr>
            <w:tcW w:w="3544" w:type="dxa"/>
            <w:shd w:val="clear" w:color="auto" w:fill="auto"/>
            <w:vAlign w:val="center"/>
          </w:tcPr>
          <w:p w:rsidR="00400C46" w:rsidRPr="00DF0FB6" w:rsidRDefault="00400C46" w:rsidP="00AA67F0">
            <w:pPr>
              <w:snapToGrid w:val="0"/>
              <w:spacing w:line="240" w:lineRule="auto"/>
              <w:jc w:val="center"/>
              <w:rPr>
                <w:rFonts w:cs="Tahoma"/>
                <w:sz w:val="20"/>
                <w:szCs w:val="20"/>
              </w:rPr>
            </w:pPr>
            <w:r w:rsidRPr="00DF0FB6">
              <w:rPr>
                <w:rFonts w:eastAsia="Times New Roman" w:cs="Arial"/>
                <w:b/>
                <w:kern w:val="1"/>
                <w:sz w:val="20"/>
                <w:szCs w:val="20"/>
              </w:rPr>
              <w:t>Opis znaczenia kryterium</w:t>
            </w:r>
          </w:p>
        </w:tc>
      </w:tr>
      <w:tr w:rsidR="00DF0FB6" w:rsidRPr="00DF0C08" w:rsidTr="00DF0FB6">
        <w:trPr>
          <w:trHeight w:val="952"/>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t>1.</w:t>
            </w:r>
          </w:p>
        </w:tc>
        <w:tc>
          <w:tcPr>
            <w:tcW w:w="3686" w:type="dxa"/>
          </w:tcPr>
          <w:p w:rsidR="00DF0FB6" w:rsidRPr="00DF0FB6" w:rsidRDefault="00DF0FB6" w:rsidP="00AA67F0">
            <w:pPr>
              <w:snapToGrid w:val="0"/>
              <w:spacing w:after="0" w:line="240" w:lineRule="auto"/>
              <w:rPr>
                <w:rFonts w:cs="Arial"/>
                <w:sz w:val="20"/>
                <w:szCs w:val="20"/>
              </w:rPr>
            </w:pPr>
            <w:r w:rsidRPr="00DF0FB6">
              <w:rPr>
                <w:sz w:val="20"/>
                <w:szCs w:val="20"/>
              </w:rPr>
              <w:t>Przedsiębiorstwo w trudnej sytuacji</w:t>
            </w:r>
          </w:p>
        </w:tc>
        <w:tc>
          <w:tcPr>
            <w:tcW w:w="6378" w:type="dxa"/>
            <w:vAlign w:val="center"/>
          </w:tcPr>
          <w:p w:rsidR="00DF0FB6" w:rsidRPr="00DF0FB6" w:rsidRDefault="00DF0FB6" w:rsidP="00AA67F0">
            <w:pPr>
              <w:spacing w:after="0" w:line="240" w:lineRule="auto"/>
              <w:jc w:val="both"/>
              <w:rPr>
                <w:sz w:val="20"/>
                <w:szCs w:val="20"/>
              </w:rPr>
            </w:pPr>
            <w:r w:rsidRPr="00DF0FB6">
              <w:rPr>
                <w:sz w:val="20"/>
                <w:szCs w:val="20"/>
              </w:rPr>
              <w:t xml:space="preserve">W ramach tego kryterium będzie weryfikowane czy Wnioskodawca/partnerzy (jeśli dotyczy) nie jest/nie są przedsiębiorstwem znajdującym się w trudnej sytuacji </w:t>
            </w:r>
            <w:r w:rsidRPr="00DF0FB6">
              <w:rPr>
                <w:sz w:val="20"/>
                <w:szCs w:val="20"/>
              </w:rPr>
              <w:br/>
              <w:t xml:space="preserve">w rozumieniu art. 2 ust. 18 Rozporządzenia Komisji (UE) NR 651/2014 z dnia 17 czerwca 2014 r. (Dz. U. UE L 187 z 26.06.2014 z </w:t>
            </w:r>
            <w:proofErr w:type="spellStart"/>
            <w:r w:rsidRPr="00DF0FB6">
              <w:rPr>
                <w:sz w:val="20"/>
                <w:szCs w:val="20"/>
              </w:rPr>
              <w:t>późn</w:t>
            </w:r>
            <w:proofErr w:type="spellEnd"/>
            <w:r w:rsidRPr="00DF0FB6">
              <w:rPr>
                <w:sz w:val="20"/>
                <w:szCs w:val="20"/>
              </w:rPr>
              <w:t>. zm.).</w:t>
            </w:r>
          </w:p>
          <w:p w:rsidR="00DF0FB6" w:rsidRPr="00DF0FB6" w:rsidRDefault="00DF0FB6" w:rsidP="00AA67F0">
            <w:pPr>
              <w:spacing w:after="0" w:line="240" w:lineRule="auto"/>
              <w:jc w:val="both"/>
              <w:rPr>
                <w:sz w:val="20"/>
                <w:szCs w:val="20"/>
              </w:rPr>
            </w:pPr>
          </w:p>
          <w:p w:rsidR="00DF0FB6" w:rsidRPr="00DF0FB6" w:rsidRDefault="00DF0FB6" w:rsidP="00AA67F0">
            <w:pPr>
              <w:spacing w:after="0" w:line="240" w:lineRule="auto"/>
              <w:jc w:val="both"/>
              <w:rPr>
                <w:sz w:val="20"/>
                <w:szCs w:val="20"/>
              </w:rPr>
            </w:pPr>
            <w:r w:rsidRPr="00DF0FB6">
              <w:rPr>
                <w:sz w:val="20"/>
                <w:szCs w:val="20"/>
              </w:rPr>
              <w:t>Kryterium weryfikowane na podstawie dokumentacji aplikacyjnej (m.in. sprawozdań finansowych)</w:t>
            </w:r>
          </w:p>
          <w:p w:rsidR="00DF0FB6" w:rsidRPr="00DF0FB6" w:rsidRDefault="00DF0FB6" w:rsidP="00AA67F0">
            <w:pPr>
              <w:spacing w:after="0" w:line="240" w:lineRule="auto"/>
              <w:jc w:val="both"/>
              <w:rPr>
                <w:sz w:val="20"/>
                <w:szCs w:val="20"/>
              </w:rPr>
            </w:pPr>
          </w:p>
          <w:p w:rsidR="00DF0FB6" w:rsidRPr="00DF0FB6" w:rsidRDefault="00DF0FB6" w:rsidP="00AA67F0">
            <w:pPr>
              <w:snapToGrid w:val="0"/>
              <w:spacing w:after="0" w:line="240" w:lineRule="auto"/>
              <w:jc w:val="both"/>
              <w:rPr>
                <w:rFonts w:cs="Arial"/>
                <w:sz w:val="20"/>
                <w:szCs w:val="20"/>
              </w:rPr>
            </w:pPr>
            <w:r w:rsidRPr="00DF0FB6">
              <w:rPr>
                <w:sz w:val="20"/>
                <w:szCs w:val="20"/>
              </w:rPr>
              <w:t>Kryterium weryfikowane podczas oceny oraz przed podpisaniem umowy o dofinansowanie</w:t>
            </w:r>
          </w:p>
        </w:tc>
        <w:tc>
          <w:tcPr>
            <w:tcW w:w="3544" w:type="dxa"/>
          </w:tcPr>
          <w:p w:rsidR="00DF0FB6" w:rsidRPr="00DF0FB6" w:rsidRDefault="00DF0FB6" w:rsidP="00AA67F0">
            <w:pPr>
              <w:spacing w:after="0" w:line="240" w:lineRule="auto"/>
              <w:jc w:val="center"/>
              <w:rPr>
                <w:sz w:val="20"/>
                <w:szCs w:val="20"/>
              </w:rPr>
            </w:pPr>
            <w:r w:rsidRPr="00DF0FB6">
              <w:rPr>
                <w:sz w:val="20"/>
                <w:szCs w:val="20"/>
              </w:rPr>
              <w:t>Tak/Nie/Nie dotyczy</w:t>
            </w:r>
          </w:p>
          <w:p w:rsidR="00DF0FB6" w:rsidRPr="00DF0FB6" w:rsidRDefault="00DF0FB6" w:rsidP="00AA67F0">
            <w:pPr>
              <w:spacing w:after="0" w:line="240" w:lineRule="auto"/>
              <w:jc w:val="center"/>
              <w:rPr>
                <w:sz w:val="20"/>
                <w:szCs w:val="20"/>
              </w:rPr>
            </w:pPr>
          </w:p>
          <w:p w:rsidR="00DF0FB6" w:rsidRPr="00DF0FB6" w:rsidRDefault="00DF0FB6" w:rsidP="00AA67F0">
            <w:pPr>
              <w:spacing w:after="0" w:line="240" w:lineRule="auto"/>
              <w:jc w:val="center"/>
              <w:rPr>
                <w:sz w:val="20"/>
                <w:szCs w:val="20"/>
              </w:rPr>
            </w:pPr>
            <w:r w:rsidRPr="00DF0FB6">
              <w:rPr>
                <w:sz w:val="20"/>
                <w:szCs w:val="20"/>
              </w:rPr>
              <w:t>Kryterium obligatoryjne</w:t>
            </w:r>
          </w:p>
          <w:p w:rsidR="00DF0FB6" w:rsidRPr="00DF0FB6" w:rsidRDefault="00DF0FB6" w:rsidP="00AA67F0">
            <w:pPr>
              <w:spacing w:after="0" w:line="240" w:lineRule="auto"/>
              <w:jc w:val="center"/>
              <w:rPr>
                <w:sz w:val="20"/>
                <w:szCs w:val="20"/>
              </w:rPr>
            </w:pPr>
            <w:r w:rsidRPr="00DF0FB6">
              <w:rPr>
                <w:sz w:val="20"/>
                <w:szCs w:val="20"/>
              </w:rPr>
              <w:t>(spełnienie jest niezbędne dla możliwości otrzymania dofinansowania).</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sz w:val="20"/>
                <w:szCs w:val="20"/>
              </w:rPr>
              <w:t>Niespełnienie kryterium oznacza odrzucenie wniosku</w:t>
            </w:r>
          </w:p>
        </w:tc>
      </w:tr>
      <w:tr w:rsidR="00DF0FB6" w:rsidRPr="00DF0C08" w:rsidTr="00DF0FB6">
        <w:trPr>
          <w:trHeight w:val="952"/>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t>2</w:t>
            </w:r>
            <w:r w:rsidRPr="00DF0FB6">
              <w:rPr>
                <w:rFonts w:cs="Arial"/>
                <w:sz w:val="20"/>
                <w:szCs w:val="20"/>
              </w:rPr>
              <w:t>.</w:t>
            </w:r>
          </w:p>
        </w:tc>
        <w:tc>
          <w:tcPr>
            <w:tcW w:w="3686" w:type="dxa"/>
          </w:tcPr>
          <w:p w:rsidR="00DF0FB6" w:rsidRPr="00DF0FB6" w:rsidRDefault="00DF0FB6" w:rsidP="00AA67F0">
            <w:pPr>
              <w:snapToGrid w:val="0"/>
              <w:spacing w:after="0" w:line="240" w:lineRule="auto"/>
              <w:rPr>
                <w:rFonts w:cs="Arial"/>
                <w:sz w:val="20"/>
                <w:szCs w:val="20"/>
              </w:rPr>
            </w:pPr>
            <w:r w:rsidRPr="00DF0FB6">
              <w:rPr>
                <w:rFonts w:cs="Arial"/>
                <w:sz w:val="20"/>
                <w:szCs w:val="20"/>
              </w:rPr>
              <w:t xml:space="preserve">Sytuacja finansowa </w:t>
            </w:r>
          </w:p>
          <w:p w:rsidR="00DF0FB6" w:rsidRPr="00DF0FB6" w:rsidRDefault="00DF0FB6" w:rsidP="00AA67F0">
            <w:pPr>
              <w:spacing w:after="0" w:line="240" w:lineRule="auto"/>
              <w:rPr>
                <w:rFonts w:cs="Arial"/>
                <w:sz w:val="20"/>
                <w:szCs w:val="20"/>
              </w:rPr>
            </w:pPr>
            <w:r w:rsidRPr="00DF0FB6">
              <w:rPr>
                <w:rFonts w:cs="Arial"/>
                <w:sz w:val="20"/>
                <w:szCs w:val="20"/>
              </w:rPr>
              <w:t>Wnioskodawcy</w:t>
            </w:r>
          </w:p>
        </w:tc>
        <w:tc>
          <w:tcPr>
            <w:tcW w:w="6378" w:type="dxa"/>
          </w:tcPr>
          <w:p w:rsidR="00DF0FB6" w:rsidRPr="00DF0FB6" w:rsidRDefault="00DF0FB6" w:rsidP="00AA67F0">
            <w:pPr>
              <w:snapToGrid w:val="0"/>
              <w:spacing w:after="0" w:line="240" w:lineRule="auto"/>
              <w:jc w:val="both"/>
              <w:rPr>
                <w:rFonts w:cs="Arial"/>
                <w:sz w:val="20"/>
                <w:szCs w:val="20"/>
              </w:rPr>
            </w:pPr>
            <w:r w:rsidRPr="00DF0FB6">
              <w:rPr>
                <w:rFonts w:cs="Arial"/>
                <w:sz w:val="20"/>
                <w:szCs w:val="20"/>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w:t>
            </w:r>
            <w:r w:rsidRPr="00DF0FB6">
              <w:rPr>
                <w:rFonts w:cs="Arial"/>
                <w:sz w:val="20"/>
                <w:szCs w:val="20"/>
                <w:vertAlign w:val="superscript"/>
              </w:rPr>
              <w:footnoteReference w:id="8"/>
            </w:r>
            <w:r w:rsidRPr="00DF0FB6">
              <w:rPr>
                <w:rFonts w:cs="Arial"/>
                <w:sz w:val="20"/>
                <w:szCs w:val="20"/>
              </w:rPr>
              <w:t>/Nie</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autoSpaceDE w:val="0"/>
              <w:autoSpaceDN w:val="0"/>
              <w:adjustRightInd w:val="0"/>
              <w:spacing w:line="240" w:lineRule="auto"/>
              <w:jc w:val="center"/>
              <w:rPr>
                <w:rFonts w:cs="Arial"/>
                <w:sz w:val="20"/>
                <w:szCs w:val="20"/>
              </w:rPr>
            </w:pPr>
            <w:r w:rsidRPr="00DF0FB6">
              <w:rPr>
                <w:rFonts w:cs="Arial"/>
                <w:sz w:val="20"/>
                <w:szCs w:val="20"/>
              </w:rPr>
              <w:t xml:space="preserve">Niespełnienie kryterium oznacza odrzucenie wniosku </w:t>
            </w:r>
          </w:p>
          <w:p w:rsidR="00DF0FB6" w:rsidRPr="00DF0FB6" w:rsidRDefault="00DF0FB6" w:rsidP="00AA67F0">
            <w:pPr>
              <w:autoSpaceDE w:val="0"/>
              <w:autoSpaceDN w:val="0"/>
              <w:adjustRightInd w:val="0"/>
              <w:spacing w:line="240" w:lineRule="auto"/>
              <w:jc w:val="center"/>
              <w:rPr>
                <w:rFonts w:cs="Arial"/>
                <w:sz w:val="20"/>
                <w:szCs w:val="20"/>
              </w:rPr>
            </w:pPr>
            <w:r w:rsidRPr="00DF0FB6">
              <w:rPr>
                <w:rFonts w:cs="Arial"/>
                <w:sz w:val="20"/>
                <w:szCs w:val="20"/>
              </w:rPr>
              <w:t>Brak możliwości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t>3</w:t>
            </w:r>
            <w:r w:rsidRPr="00DF0FB6">
              <w:rPr>
                <w:rFonts w:cs="Arial"/>
                <w:sz w:val="20"/>
                <w:szCs w:val="20"/>
              </w:rPr>
              <w:t>.</w:t>
            </w:r>
          </w:p>
        </w:tc>
        <w:tc>
          <w:tcPr>
            <w:tcW w:w="3686" w:type="dxa"/>
          </w:tcPr>
          <w:p w:rsidR="00DF0FB6" w:rsidRPr="00F70032" w:rsidRDefault="00DF0FB6" w:rsidP="00AA67F0">
            <w:pPr>
              <w:snapToGrid w:val="0"/>
              <w:spacing w:line="240" w:lineRule="auto"/>
              <w:rPr>
                <w:rFonts w:cs="Arial"/>
                <w:sz w:val="20"/>
                <w:szCs w:val="20"/>
              </w:rPr>
            </w:pPr>
            <w:r w:rsidRPr="00F70032">
              <w:rPr>
                <w:rFonts w:cs="Arial"/>
                <w:sz w:val="20"/>
                <w:szCs w:val="20"/>
              </w:rPr>
              <w:t>Plan finansowy</w:t>
            </w:r>
          </w:p>
        </w:tc>
        <w:tc>
          <w:tcPr>
            <w:tcW w:w="6378" w:type="dxa"/>
          </w:tcPr>
          <w:p w:rsidR="00DF0FB6" w:rsidRPr="00DF0FB6" w:rsidRDefault="00DF0FB6" w:rsidP="00AA67F0">
            <w:pPr>
              <w:spacing w:after="0" w:line="240" w:lineRule="auto"/>
              <w:jc w:val="both"/>
              <w:rPr>
                <w:rFonts w:cs="Arial"/>
                <w:sz w:val="20"/>
                <w:szCs w:val="20"/>
              </w:rPr>
            </w:pPr>
            <w:r w:rsidRPr="00DF0FB6">
              <w:rPr>
                <w:rFonts w:cs="Arial"/>
                <w:sz w:val="20"/>
                <w:szCs w:val="20"/>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w:t>
            </w:r>
            <w:r w:rsidRPr="00DF0FB6">
              <w:rPr>
                <w:rFonts w:cs="Arial"/>
                <w:sz w:val="20"/>
                <w:szCs w:val="20"/>
              </w:rPr>
              <w:lastRenderedPageBreak/>
              <w:t>dofinansowanie połączenie różnych środków pomocowych, w tym UE i środków krajowych) w przypadku łączenia pomocy publicznej weryfikacji podlegać będzie, czy nie przekroczono dopuszczalnej intensywności pomocy.</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lastRenderedPageBreak/>
              <w:t>Tak/Nie</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 xml:space="preserve">(spełnienie jest niezbędne dla </w:t>
            </w:r>
            <w:r w:rsidRPr="00DF0FB6">
              <w:rPr>
                <w:rFonts w:cs="Arial"/>
                <w:sz w:val="20"/>
                <w:szCs w:val="20"/>
              </w:rPr>
              <w:lastRenderedPageBreak/>
              <w:t>możliwości otrzymania dofinansowania).</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Niespełnienie kryterium oznacza odrzucenie wniosku</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lastRenderedPageBreak/>
              <w:t>4</w:t>
            </w:r>
            <w:r w:rsidRPr="00DF0FB6">
              <w:rPr>
                <w:rFonts w:cs="Arial"/>
                <w:sz w:val="20"/>
                <w:szCs w:val="20"/>
              </w:rPr>
              <w:t>.</w:t>
            </w:r>
          </w:p>
        </w:tc>
        <w:tc>
          <w:tcPr>
            <w:tcW w:w="3686" w:type="dxa"/>
          </w:tcPr>
          <w:p w:rsidR="00DF0FB6" w:rsidRPr="00F70032" w:rsidRDefault="00DF0FB6" w:rsidP="00AA67F0">
            <w:pPr>
              <w:snapToGrid w:val="0"/>
              <w:spacing w:line="240" w:lineRule="auto"/>
              <w:rPr>
                <w:rFonts w:cs="Arial"/>
                <w:sz w:val="20"/>
                <w:szCs w:val="20"/>
              </w:rPr>
            </w:pPr>
            <w:r w:rsidRPr="00F70032">
              <w:rPr>
                <w:rFonts w:cs="Arial"/>
                <w:sz w:val="20"/>
                <w:szCs w:val="20"/>
              </w:rPr>
              <w:t xml:space="preserve">Zachowanie trwałości </w:t>
            </w:r>
          </w:p>
        </w:tc>
        <w:tc>
          <w:tcPr>
            <w:tcW w:w="6378" w:type="dxa"/>
          </w:tcPr>
          <w:p w:rsidR="00DF0FB6" w:rsidRPr="00DF0FB6" w:rsidRDefault="00DF0FB6" w:rsidP="00AA67F0">
            <w:pPr>
              <w:spacing w:after="0" w:line="240" w:lineRule="auto"/>
              <w:jc w:val="both"/>
              <w:rPr>
                <w:rFonts w:cs="Arial"/>
                <w:sz w:val="20"/>
                <w:szCs w:val="20"/>
              </w:rPr>
            </w:pPr>
            <w:r w:rsidRPr="00DF0FB6">
              <w:rPr>
                <w:rFonts w:cs="Arial"/>
                <w:sz w:val="20"/>
                <w:szCs w:val="20"/>
              </w:rPr>
              <w:t xml:space="preserve">W ramach kryterium będzie sprawdzane czy posiadane przez Wnioskodawcę zasoby finansowe zapewniają utrzymanie projektu w okresie trwałości i przyjętym horyzoncie czasowym (nieujemny skumulowany </w:t>
            </w:r>
            <w:proofErr w:type="spellStart"/>
            <w:r w:rsidRPr="00DF0FB6">
              <w:rPr>
                <w:rFonts w:cs="Arial"/>
                <w:sz w:val="20"/>
                <w:szCs w:val="20"/>
              </w:rPr>
              <w:t>cash-flow</w:t>
            </w:r>
            <w:proofErr w:type="spellEnd"/>
            <w:r w:rsidRPr="00DF0FB6">
              <w:rPr>
                <w:rFonts w:cs="Arial"/>
                <w:sz w:val="20"/>
                <w:szCs w:val="20"/>
              </w:rPr>
              <w:t xml:space="preserve"> w każdym roku okresu odniesienia).</w:t>
            </w:r>
          </w:p>
          <w:p w:rsidR="00DF0FB6" w:rsidRPr="00DF0FB6" w:rsidRDefault="00DF0FB6" w:rsidP="00AA67F0">
            <w:pPr>
              <w:spacing w:after="0" w:line="240" w:lineRule="auto"/>
              <w:jc w:val="both"/>
              <w:rPr>
                <w:rFonts w:cs="Arial"/>
                <w:sz w:val="20"/>
                <w:szCs w:val="20"/>
              </w:rPr>
            </w:pPr>
          </w:p>
          <w:p w:rsidR="00DF0FB6" w:rsidRPr="00DF0FB6" w:rsidRDefault="00DF0FB6" w:rsidP="00AA67F0">
            <w:pPr>
              <w:spacing w:after="0" w:line="240" w:lineRule="auto"/>
              <w:jc w:val="both"/>
              <w:rPr>
                <w:rFonts w:cs="Arial"/>
                <w:sz w:val="20"/>
                <w:szCs w:val="20"/>
              </w:rPr>
            </w:pPr>
            <w:r w:rsidRPr="00DF0FB6">
              <w:rPr>
                <w:rFonts w:cs="Arial"/>
                <w:sz w:val="20"/>
                <w:szCs w:val="20"/>
              </w:rPr>
              <w:t>Kryterium dotyczy projektów inwestycyjnych.</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Tak/Nie/Nie dotyczy</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 xml:space="preserve">Niespełnienie kryterium oznacza odrzucenie wniosku </w:t>
            </w:r>
          </w:p>
          <w:p w:rsidR="00DF0FB6" w:rsidRPr="00F70032"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b/>
                <w:sz w:val="20"/>
                <w:szCs w:val="20"/>
              </w:rPr>
            </w:pPr>
            <w:r w:rsidRPr="00F70032">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F70032" w:rsidP="00AA67F0">
            <w:pPr>
              <w:snapToGrid w:val="0"/>
              <w:spacing w:line="240" w:lineRule="auto"/>
              <w:rPr>
                <w:rFonts w:cs="Arial"/>
                <w:sz w:val="20"/>
                <w:szCs w:val="20"/>
              </w:rPr>
            </w:pPr>
            <w:r>
              <w:rPr>
                <w:rFonts w:cs="Arial"/>
                <w:sz w:val="20"/>
                <w:szCs w:val="20"/>
              </w:rPr>
              <w:t>5</w:t>
            </w:r>
            <w:r w:rsidR="00DF0FB6" w:rsidRPr="00DF0FB6">
              <w:rPr>
                <w:rFonts w:cs="Arial"/>
                <w:sz w:val="20"/>
                <w:szCs w:val="20"/>
              </w:rPr>
              <w:t>.</w:t>
            </w:r>
          </w:p>
        </w:tc>
        <w:tc>
          <w:tcPr>
            <w:tcW w:w="3686" w:type="dxa"/>
          </w:tcPr>
          <w:p w:rsidR="00DF0FB6" w:rsidRPr="00F70032" w:rsidRDefault="00DF0FB6" w:rsidP="00AA67F0">
            <w:pPr>
              <w:tabs>
                <w:tab w:val="left" w:pos="369"/>
              </w:tabs>
              <w:snapToGrid w:val="0"/>
              <w:spacing w:line="240" w:lineRule="auto"/>
              <w:rPr>
                <w:rFonts w:cs="Arial"/>
                <w:sz w:val="20"/>
                <w:szCs w:val="20"/>
              </w:rPr>
            </w:pPr>
            <w:r w:rsidRPr="00F70032">
              <w:rPr>
                <w:rFonts w:cs="Arial"/>
                <w:sz w:val="20"/>
                <w:szCs w:val="20"/>
              </w:rPr>
              <w:t>Prawidłowość zastosowania metodologii</w:t>
            </w:r>
          </w:p>
        </w:tc>
        <w:tc>
          <w:tcPr>
            <w:tcW w:w="6378" w:type="dxa"/>
          </w:tcPr>
          <w:p w:rsidR="00F70032" w:rsidRPr="00F70032" w:rsidRDefault="00F70032" w:rsidP="00AA67F0">
            <w:pPr>
              <w:snapToGrid w:val="0"/>
              <w:spacing w:after="0" w:line="240" w:lineRule="auto"/>
              <w:rPr>
                <w:rFonts w:cs="Arial"/>
                <w:sz w:val="20"/>
                <w:szCs w:val="20"/>
              </w:rPr>
            </w:pPr>
            <w:r w:rsidRPr="00F70032">
              <w:rPr>
                <w:rFonts w:cs="Arial"/>
                <w:sz w:val="20"/>
                <w:szCs w:val="20"/>
              </w:rPr>
              <w:t>W ramach kryterium będzie sprawdzane czy metodologia analizy finansowej i/lub ekonomicznej  została zastosowana prawidłowo.</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W ramach tego kryterium przeanalizowana zostanie:</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poprawności założeń do prognoz finansowych i ekonomicznych;</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poprawność przyjęcia okresu odniesienia;</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 xml:space="preserve">poprawności wyliczenia poziomu dofinansowania, w tym luki finansowej (jeśli dotyczy); </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poprawności wyliczenia wskaźników efektywności finansowej i ekonomicznej (jeśli dotyczy).</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 xml:space="preserve">Badanie zgodności założeń i metodologii z Wytycznymi </w:t>
            </w:r>
            <w:proofErr w:type="spellStart"/>
            <w:r w:rsidRPr="00F70032">
              <w:rPr>
                <w:rFonts w:cs="Arial"/>
                <w:sz w:val="20"/>
                <w:szCs w:val="20"/>
              </w:rPr>
              <w:t>MIiR</w:t>
            </w:r>
            <w:proofErr w:type="spellEnd"/>
            <w:r w:rsidRPr="00F70032">
              <w:rPr>
                <w:rFonts w:cs="Arial"/>
                <w:sz w:val="20"/>
                <w:szCs w:val="20"/>
              </w:rPr>
              <w:t xml:space="preserve"> i wymogami IZ RPO, w tym m.in. zastosowanie zasady „zanieczyszczający płaci” oraz zapisami instrukcji wypełniania wniosku o dofinansowania (w zależności od zapisów regulaminu naboru).</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Nie dotyczy projektów z zakresu doradztwa oraz internacjonalizacji i promocji.</w:t>
            </w:r>
          </w:p>
          <w:p w:rsidR="00F70032" w:rsidRPr="00F70032" w:rsidRDefault="00F70032" w:rsidP="00AA67F0">
            <w:pPr>
              <w:snapToGrid w:val="0"/>
              <w:spacing w:after="0" w:line="240" w:lineRule="auto"/>
              <w:rPr>
                <w:rFonts w:cs="Arial"/>
                <w:sz w:val="20"/>
                <w:szCs w:val="20"/>
              </w:rPr>
            </w:pPr>
          </w:p>
          <w:p w:rsidR="00DF0FB6" w:rsidRPr="00DF0FB6" w:rsidRDefault="00DF0FB6" w:rsidP="00AA67F0">
            <w:pPr>
              <w:snapToGrid w:val="0"/>
              <w:spacing w:after="0" w:line="240" w:lineRule="auto"/>
              <w:rPr>
                <w:rFonts w:cs="Arial"/>
                <w:sz w:val="20"/>
                <w:szCs w:val="20"/>
              </w:rPr>
            </w:pPr>
          </w:p>
        </w:tc>
        <w:tc>
          <w:tcPr>
            <w:tcW w:w="3544" w:type="dxa"/>
            <w:vAlign w:val="center"/>
          </w:tcPr>
          <w:p w:rsidR="00DF0FB6" w:rsidRPr="00DF0FB6" w:rsidRDefault="00DF0FB6" w:rsidP="00AA67F0">
            <w:pPr>
              <w:snapToGrid w:val="0"/>
              <w:spacing w:line="240" w:lineRule="auto"/>
              <w:jc w:val="center"/>
              <w:rPr>
                <w:rFonts w:cs="Arial"/>
                <w:sz w:val="20"/>
                <w:szCs w:val="20"/>
              </w:rPr>
            </w:pPr>
            <w:r w:rsidRPr="00DF0FB6">
              <w:rPr>
                <w:rFonts w:cs="Arial"/>
                <w:sz w:val="20"/>
                <w:szCs w:val="20"/>
              </w:rPr>
              <w:lastRenderedPageBreak/>
              <w:t>Tak/Nie/Nie dotyczy</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 xml:space="preserve">Niespełnienie kryterium oznacza odrzucenie wniosku </w:t>
            </w:r>
          </w:p>
          <w:p w:rsidR="00DF0FB6" w:rsidRPr="00F70032" w:rsidRDefault="00DF0FB6" w:rsidP="00AA67F0">
            <w:pPr>
              <w:snapToGrid w:val="0"/>
              <w:spacing w:line="240" w:lineRule="auto"/>
              <w:jc w:val="center"/>
              <w:rPr>
                <w:rFonts w:cs="Arial"/>
                <w:sz w:val="20"/>
                <w:szCs w:val="20"/>
              </w:rPr>
            </w:pPr>
            <w:r w:rsidRPr="00F70032">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t>5.</w:t>
            </w:r>
          </w:p>
        </w:tc>
        <w:tc>
          <w:tcPr>
            <w:tcW w:w="3686" w:type="dxa"/>
          </w:tcPr>
          <w:p w:rsidR="00DF0FB6" w:rsidRPr="00DF0FB6" w:rsidRDefault="00DF0FB6" w:rsidP="00AA67F0">
            <w:pPr>
              <w:snapToGrid w:val="0"/>
              <w:spacing w:line="240" w:lineRule="auto"/>
              <w:rPr>
                <w:rFonts w:cs="Arial"/>
                <w:b/>
                <w:sz w:val="20"/>
                <w:szCs w:val="20"/>
              </w:rPr>
            </w:pPr>
            <w:r w:rsidRPr="00DF0FB6">
              <w:rPr>
                <w:rFonts w:cs="Arial"/>
                <w:b/>
                <w:sz w:val="20"/>
                <w:szCs w:val="20"/>
              </w:rPr>
              <w:t>Analiza opcji (rozwiązań alternatywnych)</w:t>
            </w:r>
          </w:p>
        </w:tc>
        <w:tc>
          <w:tcPr>
            <w:tcW w:w="6378" w:type="dxa"/>
            <w:vAlign w:val="center"/>
          </w:tcPr>
          <w:p w:rsidR="00DF0FB6" w:rsidRPr="00DF0FB6" w:rsidRDefault="00DF0FB6" w:rsidP="00AA67F0">
            <w:pPr>
              <w:snapToGrid w:val="0"/>
              <w:spacing w:line="240" w:lineRule="auto"/>
              <w:jc w:val="both"/>
              <w:rPr>
                <w:rFonts w:cs="Arial"/>
                <w:sz w:val="20"/>
                <w:szCs w:val="20"/>
              </w:rPr>
            </w:pPr>
            <w:r w:rsidRPr="00DF0FB6">
              <w:rPr>
                <w:rFonts w:cs="Arial"/>
                <w:sz w:val="20"/>
                <w:szCs w:val="20"/>
              </w:rPr>
              <w:t>W ramach kryterium będzie sprawdzane czy spodziewane rezultaty można uzyskać niższym kosztem:</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nie przedstawiono innych  opcji realizacji inwestycji, (0 pkt.)</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przedstawiono inne opcje, lecz nie uzasadniono, że wybrana  opcja jest optymalna, (1 pkt.)</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przedstawiono inne opcje i stosunek relacji kosztów do rezultatów w wybranej opcji jest optymalny lub uzasadniono, że nie ma innych wariantów realizacji inwestycji, (3 pkt.)</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0-3pkt</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(0 punktów w kryterium nie oznacza</w:t>
            </w:r>
          </w:p>
          <w:p w:rsidR="00DF0FB6" w:rsidRPr="00DF0FB6" w:rsidRDefault="00DF0FB6" w:rsidP="00AA67F0">
            <w:pPr>
              <w:tabs>
                <w:tab w:val="left" w:pos="720"/>
              </w:tabs>
              <w:suppressAutoHyphens/>
              <w:spacing w:after="0" w:line="240" w:lineRule="auto"/>
              <w:rPr>
                <w:rFonts w:cs="Arial"/>
                <w:sz w:val="20"/>
                <w:szCs w:val="20"/>
              </w:rPr>
            </w:pPr>
            <w:r w:rsidRPr="00DF0FB6">
              <w:rPr>
                <w:rFonts w:cs="Arial"/>
                <w:sz w:val="20"/>
                <w:szCs w:val="20"/>
              </w:rPr>
              <w:t>odrzucenia wniosku)</w:t>
            </w:r>
          </w:p>
        </w:tc>
      </w:tr>
      <w:tr w:rsidR="00DF0FB6" w:rsidRPr="00DF0C08" w:rsidTr="00F61877">
        <w:trPr>
          <w:trHeight w:val="1467"/>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t>6.</w:t>
            </w:r>
          </w:p>
        </w:tc>
        <w:tc>
          <w:tcPr>
            <w:tcW w:w="3686" w:type="dxa"/>
          </w:tcPr>
          <w:p w:rsidR="00DF0FB6" w:rsidRPr="00DF0FB6" w:rsidRDefault="00DF0FB6" w:rsidP="00AA67F0">
            <w:pPr>
              <w:snapToGrid w:val="0"/>
              <w:spacing w:line="240" w:lineRule="auto"/>
              <w:rPr>
                <w:rFonts w:cs="Arial"/>
                <w:b/>
                <w:sz w:val="20"/>
                <w:szCs w:val="20"/>
              </w:rPr>
            </w:pPr>
            <w:r w:rsidRPr="00DF0FB6">
              <w:rPr>
                <w:rFonts w:cs="Arial"/>
                <w:b/>
                <w:sz w:val="20"/>
                <w:szCs w:val="20"/>
              </w:rPr>
              <w:t>Efektywność ekonomiczno-społeczna  projektu</w:t>
            </w:r>
          </w:p>
        </w:tc>
        <w:tc>
          <w:tcPr>
            <w:tcW w:w="6378" w:type="dxa"/>
            <w:vAlign w:val="center"/>
          </w:tcPr>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W ramach kryterium będzie sprawdzane:</w:t>
            </w:r>
          </w:p>
          <w:p w:rsidR="00DF0FB6" w:rsidRPr="00DF0FB6" w:rsidRDefault="00DF0FB6" w:rsidP="00AA67F0">
            <w:pPr>
              <w:numPr>
                <w:ilvl w:val="0"/>
                <w:numId w:val="10"/>
              </w:numPr>
              <w:suppressAutoHyphens/>
              <w:spacing w:after="0" w:line="240" w:lineRule="auto"/>
              <w:jc w:val="both"/>
              <w:rPr>
                <w:rFonts w:cs="Arial"/>
                <w:sz w:val="20"/>
                <w:szCs w:val="20"/>
              </w:rPr>
            </w:pPr>
            <w:r w:rsidRPr="00DF0FB6">
              <w:rPr>
                <w:rFonts w:cs="Arial"/>
                <w:sz w:val="20"/>
                <w:szCs w:val="20"/>
              </w:rPr>
              <w:t>w przypadku braku konieczności wyliczania wskaźników efektywności ekonomicznej i społecznej projektu - czy przedstawione niemierzalne efekty ekonomiczne/społeczne projektu przynoszą korzyści społeczne przy uwzględnieniu poniesionych kosztów:</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nie (0 pkt)</w:t>
            </w: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tak,  przynoszą małe korzyści (2 pkt)</w:t>
            </w: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tak, przynoszą duże korzyści (4 pkt)</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10"/>
              </w:numPr>
              <w:suppressAutoHyphens/>
              <w:spacing w:after="0" w:line="240" w:lineRule="auto"/>
              <w:jc w:val="both"/>
              <w:rPr>
                <w:rFonts w:cs="Arial"/>
                <w:sz w:val="20"/>
                <w:szCs w:val="20"/>
              </w:rPr>
            </w:pPr>
            <w:r w:rsidRPr="00DF0FB6">
              <w:rPr>
                <w:rFonts w:cs="Arial"/>
                <w:sz w:val="20"/>
                <w:szCs w:val="20"/>
              </w:rPr>
              <w:t>w przypadku konieczności przedstawienia</w:t>
            </w:r>
            <w:r w:rsidRPr="00DF0FB6">
              <w:rPr>
                <w:sz w:val="20"/>
                <w:szCs w:val="20"/>
              </w:rPr>
              <w:t xml:space="preserve"> </w:t>
            </w:r>
            <w:r w:rsidRPr="00DF0FB6">
              <w:rPr>
                <w:rFonts w:cs="Arial"/>
                <w:sz w:val="20"/>
                <w:szCs w:val="20"/>
              </w:rPr>
              <w:t>wskaźników efektywności projektu - na jakim poziomie są wskaźniki efektywności projektu:</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9"/>
              </w:numPr>
              <w:suppressAutoHyphens/>
              <w:spacing w:after="0" w:line="240" w:lineRule="auto"/>
              <w:ind w:left="1451" w:hanging="425"/>
              <w:jc w:val="both"/>
              <w:rPr>
                <w:rFonts w:cs="Arial"/>
                <w:sz w:val="20"/>
                <w:szCs w:val="20"/>
              </w:rPr>
            </w:pPr>
            <w:r w:rsidRPr="00DF0FB6">
              <w:rPr>
                <w:rFonts w:cs="Arial"/>
                <w:sz w:val="20"/>
                <w:szCs w:val="20"/>
              </w:rPr>
              <w:t>nie zadowalającym, (0 pkt)</w:t>
            </w:r>
          </w:p>
          <w:p w:rsidR="00DF0FB6" w:rsidRPr="00DF0FB6" w:rsidRDefault="00DF0FB6" w:rsidP="00AA67F0">
            <w:pPr>
              <w:numPr>
                <w:ilvl w:val="0"/>
                <w:numId w:val="5"/>
              </w:numPr>
              <w:suppressAutoHyphens/>
              <w:spacing w:after="0" w:line="240" w:lineRule="auto"/>
              <w:ind w:left="1451" w:hanging="425"/>
              <w:jc w:val="both"/>
              <w:rPr>
                <w:rFonts w:cs="Arial"/>
                <w:sz w:val="20"/>
                <w:szCs w:val="20"/>
              </w:rPr>
            </w:pPr>
            <w:r w:rsidRPr="00DF0FB6">
              <w:rPr>
                <w:rFonts w:cs="Arial"/>
                <w:sz w:val="20"/>
                <w:szCs w:val="20"/>
              </w:rPr>
              <w:t>akceptowalnym, (2 pkt )</w:t>
            </w:r>
          </w:p>
          <w:p w:rsidR="00DF0FB6" w:rsidRPr="00DF0FB6" w:rsidRDefault="00DF0FB6" w:rsidP="00AA67F0">
            <w:pPr>
              <w:numPr>
                <w:ilvl w:val="0"/>
                <w:numId w:val="5"/>
              </w:numPr>
              <w:suppressAutoHyphens/>
              <w:spacing w:after="0" w:line="240" w:lineRule="auto"/>
              <w:ind w:left="1451" w:hanging="425"/>
              <w:jc w:val="both"/>
              <w:rPr>
                <w:rFonts w:cs="Arial"/>
                <w:sz w:val="20"/>
                <w:szCs w:val="20"/>
              </w:rPr>
            </w:pPr>
            <w:r w:rsidRPr="00DF0FB6">
              <w:rPr>
                <w:rFonts w:cs="Arial"/>
                <w:sz w:val="20"/>
                <w:szCs w:val="20"/>
              </w:rPr>
              <w:t>wyróżniającym, (4 pkt)</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 xml:space="preserve">Efektywność ekonomiczna projektu będzie oceniana na podstawie: </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 xml:space="preserve">1) zaprezentowanego w Studium Wykonalności opisu wszystkich istotnych środowiskowych, gospodarczych i społecznych efektów projektu (jego </w:t>
            </w:r>
            <w:r w:rsidRPr="00DF0FB6">
              <w:rPr>
                <w:rFonts w:cs="Arial"/>
                <w:sz w:val="20"/>
                <w:szCs w:val="20"/>
              </w:rPr>
              <w:lastRenderedPageBreak/>
              <w:t>oddziaływania) w przypadku braku konieczności przedstawiania wskaźników ekonomicznych efektywności przedsięwzięcia</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lub</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 xml:space="preserve">2) przedstawionych w studium wykonalności  wskaźników efektywności ekonomicznej projektu. W zależności od specyfiki projektu mogą to być takie wskaźniki jak, np. ENPV, ERR, BCR (K/K), DGC.  </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suppressAutoHyphens/>
              <w:spacing w:after="0" w:line="240" w:lineRule="auto"/>
              <w:jc w:val="both"/>
              <w:rPr>
                <w:rFonts w:cs="Arial"/>
                <w:sz w:val="20"/>
                <w:szCs w:val="20"/>
                <w:u w:val="single"/>
              </w:rPr>
            </w:pPr>
          </w:p>
        </w:tc>
        <w:tc>
          <w:tcPr>
            <w:tcW w:w="3544" w:type="dxa"/>
            <w:vAlign w:val="center"/>
          </w:tcPr>
          <w:p w:rsidR="00DF0FB6" w:rsidRPr="00F70032" w:rsidRDefault="00DF0FB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0-4pkt</w:t>
            </w:r>
          </w:p>
          <w:p w:rsidR="00DF0FB6" w:rsidRPr="00F70032" w:rsidRDefault="00DF0FB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DF0FB6" w:rsidRPr="00F70032" w:rsidRDefault="00DF0FB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oznacza</w:t>
            </w:r>
          </w:p>
          <w:p w:rsidR="00DF0FB6" w:rsidRPr="00F70032" w:rsidRDefault="00DF0FB6" w:rsidP="00AA67F0">
            <w:pPr>
              <w:suppressAutoHyphens/>
              <w:spacing w:after="0" w:line="240" w:lineRule="auto"/>
              <w:rPr>
                <w:rFonts w:cs="Arial"/>
                <w:sz w:val="20"/>
                <w:szCs w:val="20"/>
                <w:u w:val="single"/>
              </w:rPr>
            </w:pPr>
            <w:r w:rsidRPr="00F70032">
              <w:rPr>
                <w:rFonts w:cs="Arial"/>
                <w:sz w:val="20"/>
                <w:szCs w:val="20"/>
                <w:u w:val="single"/>
              </w:rPr>
              <w:t>odrzucenie wniosku)</w:t>
            </w:r>
          </w:p>
          <w:p w:rsidR="00DF0FB6" w:rsidRPr="00F70032" w:rsidRDefault="00DF0FB6" w:rsidP="00AA67F0">
            <w:pPr>
              <w:suppressAutoHyphens/>
              <w:spacing w:after="0" w:line="240" w:lineRule="auto"/>
              <w:rPr>
                <w:rFonts w:cs="Arial"/>
                <w:sz w:val="20"/>
                <w:szCs w:val="20"/>
                <w:u w:val="single"/>
              </w:rPr>
            </w:pPr>
          </w:p>
          <w:p w:rsidR="00DF0FB6" w:rsidRPr="00DF0FB6" w:rsidRDefault="00DF0FB6" w:rsidP="00AA67F0">
            <w:pPr>
              <w:suppressAutoHyphens/>
              <w:spacing w:after="0" w:line="240" w:lineRule="auto"/>
              <w:jc w:val="center"/>
              <w:rPr>
                <w:rFonts w:cs="Arial"/>
                <w:b/>
                <w:sz w:val="20"/>
                <w:szCs w:val="20"/>
              </w:rPr>
            </w:pPr>
            <w:r w:rsidRPr="00F70032">
              <w:rPr>
                <w:rFonts w:cs="Arial"/>
                <w:sz w:val="20"/>
                <w:szCs w:val="20"/>
              </w:rPr>
              <w:t>Możliwości 2-krotnej korekty</w:t>
            </w:r>
          </w:p>
        </w:tc>
      </w:tr>
      <w:tr w:rsidR="00DF0FB6" w:rsidRPr="00DF0C08" w:rsidTr="00400C46">
        <w:trPr>
          <w:trHeight w:val="644"/>
        </w:trPr>
        <w:tc>
          <w:tcPr>
            <w:tcW w:w="10631" w:type="dxa"/>
            <w:gridSpan w:val="3"/>
            <w:vAlign w:val="center"/>
          </w:tcPr>
          <w:p w:rsidR="00DF0FB6" w:rsidRPr="00DF0FB6" w:rsidRDefault="00DF0FB6" w:rsidP="00AA67F0">
            <w:pPr>
              <w:suppressAutoHyphens/>
              <w:spacing w:after="0" w:line="240" w:lineRule="auto"/>
              <w:jc w:val="right"/>
              <w:rPr>
                <w:rFonts w:cs="Arial"/>
                <w:b/>
                <w:sz w:val="20"/>
                <w:szCs w:val="20"/>
              </w:rPr>
            </w:pPr>
            <w:r w:rsidRPr="00DF0FB6">
              <w:rPr>
                <w:rFonts w:cs="Arial"/>
                <w:b/>
                <w:sz w:val="20"/>
                <w:szCs w:val="20"/>
              </w:rPr>
              <w:t>SUMA</w:t>
            </w:r>
          </w:p>
        </w:tc>
        <w:tc>
          <w:tcPr>
            <w:tcW w:w="3544" w:type="dxa"/>
            <w:vAlign w:val="center"/>
          </w:tcPr>
          <w:p w:rsidR="00DF0FB6" w:rsidRPr="00DF0FB6" w:rsidRDefault="00DF0FB6" w:rsidP="00AA67F0">
            <w:pPr>
              <w:autoSpaceDE w:val="0"/>
              <w:autoSpaceDN w:val="0"/>
              <w:adjustRightInd w:val="0"/>
              <w:spacing w:after="0" w:line="240" w:lineRule="auto"/>
              <w:jc w:val="right"/>
              <w:rPr>
                <w:rFonts w:cs="Arial"/>
                <w:sz w:val="20"/>
                <w:szCs w:val="20"/>
              </w:rPr>
            </w:pPr>
            <w:r w:rsidRPr="00DF0FB6">
              <w:rPr>
                <w:rFonts w:cs="Arial"/>
                <w:sz w:val="20"/>
                <w:szCs w:val="20"/>
              </w:rPr>
              <w:t>7 pkt.</w:t>
            </w:r>
          </w:p>
        </w:tc>
      </w:tr>
    </w:tbl>
    <w:p w:rsidR="003532CE" w:rsidRPr="008241C5" w:rsidRDefault="003532CE" w:rsidP="00AA67F0">
      <w:pPr>
        <w:spacing w:line="240" w:lineRule="auto"/>
        <w:rPr>
          <w:rFonts w:cs="Tahoma"/>
          <w:b/>
          <w:sz w:val="24"/>
          <w:szCs w:val="24"/>
          <w:u w:val="single"/>
        </w:rPr>
      </w:pPr>
    </w:p>
    <w:p w:rsidR="003532CE" w:rsidRPr="008241C5" w:rsidRDefault="003532CE" w:rsidP="00AA67F0">
      <w:pPr>
        <w:spacing w:line="240" w:lineRule="auto"/>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0C46" w:rsidRPr="00F70032" w:rsidTr="00400C46">
        <w:trPr>
          <w:trHeight w:val="499"/>
          <w:tblHeader/>
        </w:trPr>
        <w:tc>
          <w:tcPr>
            <w:tcW w:w="567" w:type="dxa"/>
            <w:shd w:val="clear" w:color="auto" w:fill="auto"/>
            <w:vAlign w:val="center"/>
          </w:tcPr>
          <w:p w:rsidR="00400C46" w:rsidRPr="00F70032" w:rsidRDefault="00400C46" w:rsidP="00AA67F0">
            <w:pPr>
              <w:snapToGrid w:val="0"/>
              <w:spacing w:line="240" w:lineRule="auto"/>
              <w:rPr>
                <w:rFonts w:eastAsia="Times New Roman" w:cs="Arial"/>
                <w:b/>
                <w:kern w:val="1"/>
                <w:sz w:val="20"/>
                <w:szCs w:val="20"/>
              </w:rPr>
            </w:pPr>
            <w:r w:rsidRPr="00F70032">
              <w:rPr>
                <w:rFonts w:eastAsia="Times New Roman" w:cs="Arial"/>
                <w:b/>
                <w:kern w:val="1"/>
                <w:sz w:val="20"/>
                <w:szCs w:val="20"/>
              </w:rPr>
              <w:t>Lp.</w:t>
            </w:r>
          </w:p>
        </w:tc>
        <w:tc>
          <w:tcPr>
            <w:tcW w:w="3686" w:type="dxa"/>
            <w:shd w:val="clear" w:color="auto" w:fill="auto"/>
            <w:vAlign w:val="center"/>
          </w:tcPr>
          <w:p w:rsidR="00400C46" w:rsidRPr="00F70032" w:rsidRDefault="00400C46" w:rsidP="00AA67F0">
            <w:pPr>
              <w:snapToGrid w:val="0"/>
              <w:spacing w:line="240" w:lineRule="auto"/>
              <w:rPr>
                <w:rFonts w:eastAsia="Times New Roman" w:cs="Arial"/>
                <w:b/>
                <w:kern w:val="1"/>
                <w:sz w:val="20"/>
                <w:szCs w:val="20"/>
              </w:rPr>
            </w:pPr>
            <w:r w:rsidRPr="00F70032">
              <w:rPr>
                <w:rFonts w:eastAsia="Times New Roman" w:cs="Arial"/>
                <w:b/>
                <w:kern w:val="1"/>
                <w:sz w:val="20"/>
                <w:szCs w:val="20"/>
              </w:rPr>
              <w:t>Nazwa kryterium</w:t>
            </w:r>
          </w:p>
        </w:tc>
        <w:tc>
          <w:tcPr>
            <w:tcW w:w="6378" w:type="dxa"/>
            <w:shd w:val="clear" w:color="auto" w:fill="auto"/>
            <w:vAlign w:val="center"/>
          </w:tcPr>
          <w:p w:rsidR="00400C46" w:rsidRPr="00F70032" w:rsidRDefault="00400C46" w:rsidP="00AA67F0">
            <w:pPr>
              <w:snapToGrid w:val="0"/>
              <w:spacing w:line="240" w:lineRule="auto"/>
              <w:rPr>
                <w:rFonts w:cs="Tahoma"/>
                <w:b/>
                <w:sz w:val="20"/>
                <w:szCs w:val="20"/>
              </w:rPr>
            </w:pPr>
            <w:r w:rsidRPr="00F70032">
              <w:rPr>
                <w:rFonts w:eastAsia="Times New Roman" w:cs="Arial"/>
                <w:b/>
                <w:kern w:val="1"/>
                <w:sz w:val="20"/>
                <w:szCs w:val="20"/>
              </w:rPr>
              <w:t>Definicja kryterium</w:t>
            </w:r>
          </w:p>
        </w:tc>
        <w:tc>
          <w:tcPr>
            <w:tcW w:w="3544" w:type="dxa"/>
            <w:shd w:val="clear" w:color="auto" w:fill="auto"/>
            <w:vAlign w:val="center"/>
          </w:tcPr>
          <w:p w:rsidR="00400C46" w:rsidRPr="00F70032" w:rsidRDefault="00400C46" w:rsidP="00AA67F0">
            <w:pPr>
              <w:snapToGrid w:val="0"/>
              <w:spacing w:line="240" w:lineRule="auto"/>
              <w:jc w:val="center"/>
              <w:rPr>
                <w:rFonts w:cs="Tahoma"/>
                <w:b/>
                <w:sz w:val="20"/>
                <w:szCs w:val="20"/>
              </w:rPr>
            </w:pPr>
            <w:r w:rsidRPr="00F70032">
              <w:rPr>
                <w:rFonts w:eastAsia="Times New Roman" w:cs="Arial"/>
                <w:b/>
                <w:kern w:val="1"/>
                <w:sz w:val="20"/>
                <w:szCs w:val="20"/>
              </w:rPr>
              <w:t>Opis znaczenia kryterium</w:t>
            </w:r>
          </w:p>
        </w:tc>
      </w:tr>
      <w:tr w:rsidR="00400C46" w:rsidRPr="00F70032" w:rsidTr="00F61877">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Zasadność i adekwatność wydatków</w:t>
            </w: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wszystkie planowane wydatki kwalifikowane w ramach projektu są konieczne do osiągnięcia jego celów oraz czy proponowana wysokość wydatków jest adekwatna do wdrożenia zaplanowanych działań.</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KOP może rekomendować korektę kosztów kwalifikowalnych  poszczególnych projektów do wysokości 10% ich łącznej wartości i dopiero pod tym warunkiem uznać kryterium „Zasadności i adekwatność  wydatków” za spełnione. </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Powoduje to w przypadku zakwestionowania:</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a)</w:t>
            </w:r>
            <w:r w:rsidRPr="00F70032">
              <w:rPr>
                <w:rFonts w:eastAsia="Times New Roman" w:cs="Arial"/>
                <w:sz w:val="20"/>
                <w:szCs w:val="20"/>
              </w:rPr>
              <w:tab/>
              <w:t>zasadności wydatku, obniżenie wydatków kwalifikowanych o całkowitą wartość kwalifikowaną niezasadnego wydatku</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lastRenderedPageBreak/>
              <w:t>b)</w:t>
            </w:r>
            <w:r w:rsidRPr="00F70032">
              <w:rPr>
                <w:rFonts w:eastAsia="Times New Roman" w:cs="Arial"/>
                <w:sz w:val="20"/>
                <w:szCs w:val="20"/>
              </w:rPr>
              <w:tab/>
              <w:t>adekwatności wydatków, obniżenie wydatku kwalifikowanego o nieadekwatną, zakwestionowaną wartość wydatku</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Korekta kosztów kwalifikowalnych poszczególnych projektów powyżej 10% ich łącznej wartości stanowi podstawę do uznania kryterium „Zasadności i adekwatność  wydatków” za niespełnione.</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b/>
                <w:sz w:val="20"/>
                <w:szCs w:val="20"/>
              </w:rPr>
            </w:pPr>
            <w:r w:rsidRPr="00F70032">
              <w:rPr>
                <w:rFonts w:eastAsia="Times New Roman" w:cs="Arial"/>
                <w:b/>
                <w:sz w:val="20"/>
                <w:szCs w:val="20"/>
              </w:rPr>
              <w:t>Zasadność wydatków:</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Należy sprawdzić czy charakter planowanych wydatków w uzasadniony sposób odpowiada celom projektu. Czy wydatki są niezbędne i związane wyłącznie z realizacją działań uznanych za kwalifikowalne w projekcie.</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400C46" w:rsidRPr="00F70032" w:rsidRDefault="00400C46" w:rsidP="00AA67F0">
            <w:pPr>
              <w:spacing w:after="0" w:line="240" w:lineRule="auto"/>
              <w:jc w:val="both"/>
              <w:rPr>
                <w:rFonts w:eastAsia="Times New Roman" w:cs="Arial"/>
                <w:b/>
                <w:sz w:val="20"/>
                <w:szCs w:val="20"/>
              </w:rPr>
            </w:pPr>
            <w:r w:rsidRPr="00F70032">
              <w:rPr>
                <w:rFonts w:eastAsia="Times New Roman" w:cs="Arial"/>
                <w:b/>
                <w:sz w:val="20"/>
                <w:szCs w:val="20"/>
              </w:rPr>
              <w:t>Adekwatność wydatków:</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400C46" w:rsidRPr="00F70032" w:rsidRDefault="00400C46" w:rsidP="00AA67F0">
            <w:pPr>
              <w:spacing w:after="0" w:line="240" w:lineRule="auto"/>
              <w:jc w:val="both"/>
              <w:rPr>
                <w:rFonts w:eastAsia="Times New Roman" w:cs="Arial"/>
                <w:sz w:val="20"/>
                <w:szCs w:val="20"/>
              </w:rPr>
            </w:pP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lastRenderedPageBreak/>
              <w:t>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2.</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Wpływ projektu na osiągnięcie celu szczegółowego RPO WD</w:t>
            </w:r>
          </w:p>
        </w:tc>
        <w:tc>
          <w:tcPr>
            <w:tcW w:w="6378" w:type="dxa"/>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projekt przyczynia się do osiągnięcia celu szczegółowego działania w ramach którego będzie realizowany.</w:t>
            </w:r>
          </w:p>
          <w:p w:rsidR="00400C46" w:rsidRPr="00F70032" w:rsidRDefault="00400C46" w:rsidP="00AA67F0">
            <w:pPr>
              <w:spacing w:line="240" w:lineRule="auto"/>
              <w:jc w:val="both"/>
              <w:rPr>
                <w:rFonts w:cs="Arial"/>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 xml:space="preserve">Niespełnienie kryterium oznacza </w:t>
            </w:r>
            <w:r w:rsidRPr="00F70032">
              <w:rPr>
                <w:rFonts w:cs="Arial"/>
                <w:sz w:val="20"/>
                <w:szCs w:val="20"/>
              </w:rPr>
              <w:lastRenderedPageBreak/>
              <w:t xml:space="preserve">odrzucenie wniosku </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Brak możliwości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3.</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Logika interwencji projektu</w:t>
            </w:r>
          </w:p>
        </w:tc>
        <w:tc>
          <w:tcPr>
            <w:tcW w:w="6378" w:type="dxa"/>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zależność między zadaniami, produktami i rezultatami jest spójna i logiczna.</w:t>
            </w: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4.</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Poprawność doboru wskaźników</w:t>
            </w:r>
          </w:p>
        </w:tc>
        <w:tc>
          <w:tcPr>
            <w:tcW w:w="6378" w:type="dxa"/>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400C46" w:rsidRPr="00F70032" w:rsidRDefault="00400C46" w:rsidP="00AA67F0">
            <w:pPr>
              <w:snapToGrid w:val="0"/>
              <w:spacing w:line="240" w:lineRule="auto"/>
              <w:jc w:val="both"/>
              <w:rPr>
                <w:rFonts w:cs="Arial"/>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5.</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Plan realizacji inwestycji</w:t>
            </w:r>
          </w:p>
        </w:tc>
        <w:tc>
          <w:tcPr>
            <w:tcW w:w="6378" w:type="dxa"/>
          </w:tcPr>
          <w:p w:rsidR="00400C46" w:rsidRPr="00F70032" w:rsidRDefault="00400C46" w:rsidP="00AA67F0">
            <w:pPr>
              <w:tabs>
                <w:tab w:val="left" w:pos="441"/>
              </w:tabs>
              <w:suppressAutoHyphens/>
              <w:spacing w:after="0" w:line="240" w:lineRule="auto"/>
              <w:jc w:val="both"/>
              <w:rPr>
                <w:rFonts w:cs="Tahoma"/>
                <w:sz w:val="20"/>
                <w:szCs w:val="20"/>
              </w:rPr>
            </w:pPr>
            <w:r w:rsidRPr="00F70032">
              <w:rPr>
                <w:rFonts w:cs="Arial"/>
                <w:sz w:val="20"/>
                <w:szCs w:val="20"/>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 xml:space="preserve">Niespełnienie kryterium oznacza odrzucenie wniosku </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6.</w:t>
            </w:r>
          </w:p>
        </w:tc>
        <w:tc>
          <w:tcPr>
            <w:tcW w:w="3686" w:type="dxa"/>
          </w:tcPr>
          <w:p w:rsidR="00400C46" w:rsidRPr="00F70032" w:rsidRDefault="00400C46" w:rsidP="00AA67F0">
            <w:pPr>
              <w:snapToGrid w:val="0"/>
              <w:spacing w:line="240" w:lineRule="auto"/>
              <w:rPr>
                <w:rFonts w:eastAsia="Times New Roman" w:cs="Arial"/>
                <w:kern w:val="1"/>
                <w:sz w:val="20"/>
                <w:szCs w:val="20"/>
              </w:rPr>
            </w:pPr>
            <w:r w:rsidRPr="00F70032">
              <w:rPr>
                <w:rFonts w:cs="Arial"/>
                <w:sz w:val="20"/>
                <w:szCs w:val="20"/>
              </w:rPr>
              <w:t xml:space="preserve">Zastosowanie przepisów dotyczących pomocy publicznej/ pomocy de </w:t>
            </w:r>
            <w:proofErr w:type="spellStart"/>
            <w:r w:rsidRPr="00F70032">
              <w:rPr>
                <w:rFonts w:cs="Arial"/>
                <w:sz w:val="20"/>
                <w:szCs w:val="20"/>
              </w:rPr>
              <w:t>minimis</w:t>
            </w:r>
            <w:proofErr w:type="spellEnd"/>
          </w:p>
        </w:tc>
        <w:tc>
          <w:tcPr>
            <w:tcW w:w="6378" w:type="dxa"/>
          </w:tcPr>
          <w:p w:rsidR="00400C46" w:rsidRPr="00F70032" w:rsidRDefault="00400C46" w:rsidP="00AA67F0">
            <w:pPr>
              <w:snapToGrid w:val="0"/>
              <w:spacing w:line="240" w:lineRule="auto"/>
              <w:jc w:val="both"/>
              <w:rPr>
                <w:rFonts w:eastAsia="Times New Roman" w:cs="Arial"/>
                <w:kern w:val="1"/>
                <w:sz w:val="20"/>
                <w:szCs w:val="20"/>
              </w:rPr>
            </w:pPr>
            <w:r w:rsidRPr="00F70032">
              <w:rPr>
                <w:rFonts w:eastAsia="Times New Roman" w:cs="Arial"/>
                <w:kern w:val="1"/>
                <w:sz w:val="20"/>
                <w:szCs w:val="20"/>
              </w:rPr>
              <w:t xml:space="preserve">W ramach tego kryterium będzie weryfikowane czy w przypadku wystąpienia pomocy publicznej/ pomocy de </w:t>
            </w:r>
            <w:proofErr w:type="spellStart"/>
            <w:r w:rsidRPr="00F70032">
              <w:rPr>
                <w:rFonts w:eastAsia="Times New Roman" w:cs="Arial"/>
                <w:kern w:val="1"/>
                <w:sz w:val="20"/>
                <w:szCs w:val="20"/>
              </w:rPr>
              <w:t>minimis</w:t>
            </w:r>
            <w:proofErr w:type="spellEnd"/>
            <w:r w:rsidRPr="00F70032">
              <w:rPr>
                <w:rFonts w:eastAsia="Times New Roman" w:cs="Arial"/>
                <w:kern w:val="1"/>
                <w:sz w:val="20"/>
                <w:szCs w:val="20"/>
              </w:rPr>
              <w:t xml:space="preserve"> zastosowano przepisy dotyczące pomocy publicznej/ pomocy de </w:t>
            </w:r>
            <w:proofErr w:type="spellStart"/>
            <w:r w:rsidRPr="00F70032">
              <w:rPr>
                <w:rFonts w:eastAsia="Times New Roman" w:cs="Arial"/>
                <w:kern w:val="1"/>
                <w:sz w:val="20"/>
                <w:szCs w:val="20"/>
              </w:rPr>
              <w:t>minimis</w:t>
            </w:r>
            <w:proofErr w:type="spellEnd"/>
            <w:r w:rsidRPr="00F70032">
              <w:rPr>
                <w:rFonts w:eastAsia="Times New Roman" w:cs="Arial"/>
                <w:kern w:val="1"/>
                <w:sz w:val="20"/>
                <w:szCs w:val="20"/>
              </w:rPr>
              <w:t>.</w:t>
            </w:r>
          </w:p>
          <w:p w:rsidR="00400C46" w:rsidRPr="00F70032" w:rsidRDefault="00400C46" w:rsidP="00AA67F0">
            <w:pPr>
              <w:snapToGrid w:val="0"/>
              <w:spacing w:line="240" w:lineRule="auto"/>
              <w:jc w:val="both"/>
              <w:rPr>
                <w:rFonts w:eastAsia="Times New Roman" w:cs="Tahoma"/>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Tak/Nie/Nie dotyczy</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eastAsia="Times New Roman" w:cs="Arial"/>
                <w:kern w:val="1"/>
                <w:sz w:val="20"/>
                <w:szCs w:val="20"/>
              </w:rPr>
            </w:pPr>
            <w:r w:rsidRPr="00F70032">
              <w:rPr>
                <w:rFonts w:eastAsia="Times New Roman" w:cs="Arial"/>
                <w:kern w:val="1"/>
                <w:sz w:val="20"/>
                <w:szCs w:val="20"/>
              </w:rPr>
              <w:t>Możliwości 2-krotnej korekty</w:t>
            </w:r>
          </w:p>
        </w:tc>
      </w:tr>
      <w:tr w:rsidR="00400C46" w:rsidRPr="00F70032" w:rsidTr="00480D73">
        <w:trPr>
          <w:trHeight w:val="616"/>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7.</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Zgodność projektu z polityką ochrony środowiska</w:t>
            </w:r>
          </w:p>
        </w:tc>
        <w:tc>
          <w:tcPr>
            <w:tcW w:w="6378" w:type="dxa"/>
            <w:vAlign w:val="center"/>
          </w:tcPr>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W ramach kryterium będzie sprawdzana zgodność projektu z przepisami krajowymi i wspólnotowymi dot. ochrony środowiska, w tym: </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procedura oceny oddziaływania na środowisko (dyrektywy: środowiskowa 2011/92/UE, siedliskowa 92/43/EWG, ptasia 2009/147/WE, wodna 2000/60/WE, ściekowa 91/271/EWG, odpadowa 2008/98/WE, powodziowa 2007/60/WE)</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 prawo ochrony środowiska, </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 prawo wodne, </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 ustawa o odpadach, </w:t>
            </w:r>
          </w:p>
          <w:p w:rsidR="00400C46" w:rsidRPr="00F70032" w:rsidRDefault="00400C46" w:rsidP="00AA67F0">
            <w:pPr>
              <w:tabs>
                <w:tab w:val="left" w:pos="441"/>
              </w:tabs>
              <w:suppressAutoHyphens/>
              <w:spacing w:after="0" w:line="240" w:lineRule="auto"/>
              <w:jc w:val="both"/>
              <w:rPr>
                <w:rFonts w:cs="Arial"/>
                <w:sz w:val="20"/>
                <w:szCs w:val="20"/>
              </w:rPr>
            </w:pPr>
            <w:r w:rsidRPr="00F70032">
              <w:rPr>
                <w:rFonts w:cs="Arial"/>
                <w:sz w:val="20"/>
                <w:szCs w:val="20"/>
              </w:rPr>
              <w:t xml:space="preserve">- ustawa o ochronie przyrody i inne, a także przystosowanie projektu do zmiany klimatu i łagodzenie zmiany klimatu, </w:t>
            </w:r>
            <w:r w:rsidRPr="00F70032">
              <w:rPr>
                <w:rFonts w:cs="Arial"/>
                <w:sz w:val="20"/>
                <w:szCs w:val="20"/>
              </w:rPr>
              <w:br/>
              <w:t>a także odporność na klęski żywiołowe</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t>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cs="Arial"/>
                <w:sz w:val="20"/>
                <w:szCs w:val="20"/>
              </w:rPr>
            </w:pPr>
            <w:r w:rsidRPr="00F70032">
              <w:rPr>
                <w:rFonts w:eastAsia="Times New Roman" w:cs="Arial"/>
                <w:kern w:val="1"/>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8.</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Wpływ projektu na zasadę równości szans mężczyzn i kobiet oraz zasadę zrównoważonego rozwoju  </w:t>
            </w:r>
          </w:p>
          <w:p w:rsidR="00400C46" w:rsidRPr="00F70032" w:rsidRDefault="00400C46" w:rsidP="00AA67F0">
            <w:pPr>
              <w:snapToGrid w:val="0"/>
              <w:spacing w:line="240" w:lineRule="auto"/>
              <w:rPr>
                <w:rFonts w:cs="Arial"/>
                <w:sz w:val="20"/>
                <w:szCs w:val="20"/>
              </w:rPr>
            </w:pP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projekt spełnia lub jest neutralny w stosunku do zasady równości szans kobiet i mężczyzn</w:t>
            </w:r>
            <w:r w:rsidRPr="00F70032">
              <w:rPr>
                <w:sz w:val="20"/>
                <w:szCs w:val="20"/>
              </w:rPr>
              <w:t xml:space="preserve"> </w:t>
            </w:r>
            <w:r w:rsidRPr="00F70032">
              <w:rPr>
                <w:rFonts w:cs="Arial"/>
                <w:sz w:val="20"/>
                <w:szCs w:val="20"/>
              </w:rPr>
              <w:t>i zasady zrównoważonego rozwoju.. O neutralności należy mówić wtedy, kiedy w ramach projektu wnioskodawca wskazał uzasadnienie dlaczego dany projekt nie jest zrealizować jakichkolwiek działań w zakresie ww. zasad a uzasadnienie to zostanie uznane przez osobę oceniającą za trafne i poprawne.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numPr>
                <w:ilvl w:val="0"/>
                <w:numId w:val="7"/>
              </w:numPr>
              <w:autoSpaceDE w:val="0"/>
              <w:autoSpaceDN w:val="0"/>
              <w:adjustRightInd w:val="0"/>
              <w:spacing w:after="0" w:line="240" w:lineRule="auto"/>
              <w:contextualSpacing/>
              <w:rPr>
                <w:rFonts w:cs="Arial"/>
                <w:sz w:val="20"/>
                <w:szCs w:val="20"/>
              </w:rPr>
            </w:pPr>
            <w:r w:rsidRPr="00F70032">
              <w:rPr>
                <w:rFonts w:cs="Arial"/>
                <w:sz w:val="20"/>
                <w:szCs w:val="20"/>
              </w:rPr>
              <w:t>promowanie równości szans mężczyzn i kobiet;</w:t>
            </w:r>
          </w:p>
          <w:p w:rsidR="00400C46" w:rsidRPr="00F70032" w:rsidRDefault="00400C46" w:rsidP="00AA67F0">
            <w:pPr>
              <w:autoSpaceDE w:val="0"/>
              <w:autoSpaceDN w:val="0"/>
              <w:adjustRightInd w:val="0"/>
              <w:spacing w:after="0" w:line="240" w:lineRule="auto"/>
              <w:contextualSpacing/>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Zasada ta ma prowadzić do podejmowania działań na rzecz osiągniecia </w:t>
            </w:r>
            <w:r w:rsidRPr="00F70032">
              <w:rPr>
                <w:rFonts w:cs="Arial"/>
                <w:sz w:val="20"/>
                <w:szCs w:val="20"/>
              </w:rPr>
              <w:lastRenderedPageBreak/>
              <w:t>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numPr>
                <w:ilvl w:val="0"/>
                <w:numId w:val="7"/>
              </w:numPr>
              <w:autoSpaceDE w:val="0"/>
              <w:autoSpaceDN w:val="0"/>
              <w:adjustRightInd w:val="0"/>
              <w:spacing w:after="0" w:line="240" w:lineRule="auto"/>
              <w:contextualSpacing/>
              <w:rPr>
                <w:rFonts w:cs="Arial"/>
                <w:sz w:val="20"/>
                <w:szCs w:val="20"/>
              </w:rPr>
            </w:pPr>
            <w:r w:rsidRPr="00F70032">
              <w:rPr>
                <w:rFonts w:cs="Arial"/>
                <w:sz w:val="20"/>
                <w:szCs w:val="20"/>
              </w:rPr>
              <w:t>zrównoważony rozwój.</w:t>
            </w:r>
          </w:p>
          <w:p w:rsidR="00400C46" w:rsidRPr="00F70032" w:rsidRDefault="00400C46" w:rsidP="00AA67F0">
            <w:pPr>
              <w:autoSpaceDE w:val="0"/>
              <w:autoSpaceDN w:val="0"/>
              <w:adjustRightInd w:val="0"/>
              <w:spacing w:after="0" w:line="240" w:lineRule="auto"/>
              <w:contextualSpacing/>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lastRenderedPageBreak/>
              <w:t>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9</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Wpływ projektu  na zasadę niedyskryminacji ( w tym niedyskryminacji ze względu na niepełnosprawność) </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W ramach kryterium będzie sprawdzane czy projekt zakłada pozytywny wpływ na zasadę niedyskryminacji (w tym niedyskryminacji ze względu na </w:t>
            </w:r>
            <w:proofErr w:type="spellStart"/>
            <w:r w:rsidRPr="00F70032">
              <w:rPr>
                <w:rFonts w:cs="Arial"/>
                <w:sz w:val="20"/>
                <w:szCs w:val="20"/>
              </w:rPr>
              <w:t>niepełnosprawnośc</w:t>
            </w:r>
            <w:proofErr w:type="spellEnd"/>
            <w:r w:rsidRPr="00F70032">
              <w:rPr>
                <w:rFonts w:cs="Arial"/>
                <w:sz w:val="20"/>
                <w:szCs w:val="20"/>
              </w:rPr>
              <w:t xml:space="preserve">).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tego kryterium badana będzie zwłaszcza zgodność projektu z koncepcją uniwersalnego projektowania</w:t>
            </w:r>
            <w:r w:rsidRPr="00F70032">
              <w:rPr>
                <w:rStyle w:val="Odwoanieprzypisudolnego"/>
                <w:rFonts w:cs="Arial"/>
                <w:sz w:val="20"/>
                <w:szCs w:val="20"/>
              </w:rPr>
              <w:footnoteReference w:id="9"/>
            </w:r>
            <w:r w:rsidRPr="00F70032">
              <w:rPr>
                <w:rFonts w:cs="Arial"/>
                <w:sz w:val="20"/>
                <w:szCs w:val="20"/>
              </w:rPr>
              <w:t xml:space="preserve"> w przypadku stworzenia nowych produktów.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Dopuszcza się w uzasadnionych przypadkach, neutralny </w:t>
            </w:r>
            <w:proofErr w:type="spellStart"/>
            <w:r w:rsidRPr="00F70032">
              <w:rPr>
                <w:rFonts w:cs="Arial"/>
                <w:sz w:val="20"/>
                <w:szCs w:val="20"/>
              </w:rPr>
              <w:t>wpły</w:t>
            </w:r>
            <w:proofErr w:type="spellEnd"/>
            <w:r w:rsidRPr="00F70032">
              <w:rPr>
                <w:rFonts w:cs="Arial"/>
                <w:sz w:val="20"/>
                <w:szCs w:val="20"/>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t>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cs="Arial"/>
                <w:sz w:val="20"/>
                <w:szCs w:val="20"/>
              </w:rPr>
            </w:pP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10.</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Gotowość projektu do realizacji  </w:t>
            </w:r>
          </w:p>
          <w:p w:rsidR="00400C46" w:rsidRPr="00F70032" w:rsidRDefault="00400C46" w:rsidP="00AA67F0">
            <w:pPr>
              <w:spacing w:line="240" w:lineRule="auto"/>
              <w:rPr>
                <w:rFonts w:cs="Arial"/>
                <w:sz w:val="20"/>
                <w:szCs w:val="20"/>
              </w:rPr>
            </w:pPr>
          </w:p>
          <w:p w:rsidR="00400C46" w:rsidRPr="00F70032" w:rsidRDefault="00400C46" w:rsidP="00AA67F0">
            <w:pPr>
              <w:spacing w:line="240" w:lineRule="auto"/>
              <w:rPr>
                <w:rFonts w:cs="Arial"/>
                <w:sz w:val="20"/>
                <w:szCs w:val="20"/>
              </w:rPr>
            </w:pP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na jakim etapie przygotowania znajduje się projekt:</w:t>
            </w: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Projekt wymaga uzyskania decyzji budowlanych</w:t>
            </w:r>
            <w:r w:rsidRPr="00F70032">
              <w:rPr>
                <w:rStyle w:val="Odwoanieprzypisudolnego"/>
                <w:rFonts w:cs="Arial"/>
                <w:sz w:val="20"/>
                <w:szCs w:val="20"/>
              </w:rPr>
              <w:footnoteReference w:id="10"/>
            </w:r>
            <w:r w:rsidRPr="00F70032">
              <w:rPr>
                <w:rFonts w:cs="Arial"/>
                <w:sz w:val="20"/>
                <w:szCs w:val="20"/>
              </w:rPr>
              <w:t>, ale jeszcze ich nie uzyskał lub uzyskał ostateczne decyzje budowlane na mniej niż 40% wartości planowanych robót budowlanych– 0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lastRenderedPageBreak/>
              <w:t>Projekt wymaga uzyskania decyzji budowlanych i uzyskał ostateczne decyzje budowlane na min. 40% wartości planowanych robót budowlanych -2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Projekt wymaga uzyskania decyzji budowlanych i posiada wszystkie ostateczne decyzje budowlane dla całego zakresu inwestycji – 4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Tahoma"/>
                <w:sz w:val="20"/>
                <w:szCs w:val="20"/>
              </w:rPr>
            </w:pPr>
            <w:r w:rsidRPr="00F70032">
              <w:rPr>
                <w:rFonts w:cs="Arial"/>
                <w:sz w:val="20"/>
                <w:szCs w:val="20"/>
              </w:rPr>
              <w:t xml:space="preserve">     Projekt nie wymaga uzyskania decyzji budowlanych – </w:t>
            </w:r>
            <w:r w:rsidRPr="00F70032">
              <w:rPr>
                <w:rFonts w:cs="Arial"/>
                <w:sz w:val="20"/>
                <w:szCs w:val="20"/>
              </w:rPr>
              <w:br/>
              <w:t>4 pkt</w:t>
            </w:r>
          </w:p>
          <w:p w:rsidR="00400C46" w:rsidRPr="00F70032" w:rsidRDefault="00400C46" w:rsidP="00AA67F0">
            <w:pPr>
              <w:pStyle w:val="Akapitzlist"/>
              <w:jc w:val="both"/>
              <w:rPr>
                <w:rFonts w:asciiTheme="minorHAnsi" w:hAnsiTheme="minorHAnsi" w:cs="Tahoma"/>
                <w:sz w:val="20"/>
                <w:szCs w:val="20"/>
              </w:rPr>
            </w:pPr>
          </w:p>
          <w:p w:rsidR="00400C46" w:rsidRPr="00F70032" w:rsidRDefault="00400C46" w:rsidP="00AA67F0">
            <w:pPr>
              <w:tabs>
                <w:tab w:val="left" w:pos="441"/>
              </w:tabs>
              <w:suppressAutoHyphens/>
              <w:spacing w:after="0" w:line="240" w:lineRule="auto"/>
              <w:jc w:val="both"/>
              <w:rPr>
                <w:rFonts w:cs="Tahoma"/>
                <w:sz w:val="20"/>
                <w:szCs w:val="20"/>
              </w:rPr>
            </w:pPr>
            <w:r w:rsidRPr="00F70032">
              <w:rPr>
                <w:rFonts w:cs="Tahoma"/>
                <w:sz w:val="20"/>
                <w:szCs w:val="20"/>
              </w:rPr>
              <w:t>Punkty w ramach kryterium zostaną przyznane jeżeli ostateczna decyzja budowlana zostanie dołączona do pierwszej wersji wniosku o dofinansowanie.</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0-4 pkt</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u w:val="single"/>
              </w:rPr>
              <w:t>odrzucenia wniosku)</w:t>
            </w:r>
          </w:p>
        </w:tc>
      </w:tr>
      <w:tr w:rsidR="00400C46" w:rsidRPr="00F70032" w:rsidTr="00480D73">
        <w:trPr>
          <w:trHeight w:val="952"/>
        </w:trPr>
        <w:tc>
          <w:tcPr>
            <w:tcW w:w="567" w:type="dxa"/>
            <w:shd w:val="clear" w:color="auto" w:fill="auto"/>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11</w:t>
            </w:r>
          </w:p>
        </w:tc>
        <w:tc>
          <w:tcPr>
            <w:tcW w:w="3686" w:type="dxa"/>
            <w:shd w:val="clear" w:color="auto" w:fill="auto"/>
          </w:tcPr>
          <w:p w:rsidR="00400C46" w:rsidRPr="00F70032" w:rsidRDefault="00400C46" w:rsidP="00AA67F0">
            <w:pPr>
              <w:snapToGrid w:val="0"/>
              <w:spacing w:line="240" w:lineRule="auto"/>
              <w:rPr>
                <w:rFonts w:cs="Arial"/>
                <w:sz w:val="20"/>
                <w:szCs w:val="20"/>
              </w:rPr>
            </w:pPr>
            <w:r w:rsidRPr="00F70032">
              <w:rPr>
                <w:rFonts w:cs="Arial"/>
                <w:sz w:val="20"/>
                <w:szCs w:val="20"/>
              </w:rPr>
              <w:t>Struktura organizacyjna/ potencjał administracyjny</w:t>
            </w:r>
          </w:p>
        </w:tc>
        <w:tc>
          <w:tcPr>
            <w:tcW w:w="6378" w:type="dxa"/>
            <w:vAlign w:val="center"/>
          </w:tcPr>
          <w:p w:rsidR="00400C46" w:rsidRPr="00F70032" w:rsidRDefault="00400C46" w:rsidP="00AA67F0">
            <w:pPr>
              <w:spacing w:after="0" w:line="240" w:lineRule="auto"/>
              <w:jc w:val="both"/>
              <w:rPr>
                <w:rFonts w:cs="Arial"/>
                <w:sz w:val="20"/>
                <w:szCs w:val="20"/>
              </w:rPr>
            </w:pPr>
            <w:r w:rsidRPr="00F70032">
              <w:rPr>
                <w:rFonts w:cs="Arial"/>
                <w:sz w:val="20"/>
                <w:szCs w:val="20"/>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400C46" w:rsidRPr="00F70032" w:rsidRDefault="00400C46" w:rsidP="00AA67F0">
            <w:pPr>
              <w:spacing w:after="0" w:line="240" w:lineRule="auto"/>
              <w:jc w:val="both"/>
              <w:rPr>
                <w:rFonts w:cs="Arial"/>
                <w:sz w:val="20"/>
                <w:szCs w:val="20"/>
              </w:rPr>
            </w:pPr>
          </w:p>
          <w:p w:rsidR="00400C46" w:rsidRPr="00F70032" w:rsidRDefault="00400C46" w:rsidP="00AA67F0">
            <w:pPr>
              <w:numPr>
                <w:ilvl w:val="0"/>
                <w:numId w:val="7"/>
              </w:numPr>
              <w:spacing w:after="0" w:line="240" w:lineRule="auto"/>
              <w:contextualSpacing/>
              <w:jc w:val="both"/>
              <w:rPr>
                <w:rFonts w:cs="Arial"/>
                <w:sz w:val="20"/>
                <w:szCs w:val="20"/>
              </w:rPr>
            </w:pPr>
            <w:r w:rsidRPr="00F70032">
              <w:rPr>
                <w:rFonts w:cs="Arial"/>
                <w:sz w:val="20"/>
                <w:szCs w:val="20"/>
              </w:rPr>
              <w:t>Wnioskodawca nie przedstawił lub przedstawił w sposób niewiarygodny wystarczające zaplecze organizacyjno-technicznego oraz zdolność operacyjną do wdrożenia projektu i jego utrzymania w okresie trwałości (0 pkt.)</w:t>
            </w:r>
          </w:p>
          <w:p w:rsidR="00400C46" w:rsidRPr="00F70032" w:rsidRDefault="00400C46" w:rsidP="00AA67F0">
            <w:pPr>
              <w:numPr>
                <w:ilvl w:val="0"/>
                <w:numId w:val="6"/>
              </w:numPr>
              <w:autoSpaceDE w:val="0"/>
              <w:autoSpaceDN w:val="0"/>
              <w:adjustRightInd w:val="0"/>
              <w:spacing w:after="0" w:line="240" w:lineRule="auto"/>
              <w:contextualSpacing/>
              <w:rPr>
                <w:rFonts w:cs="Arial"/>
                <w:sz w:val="20"/>
                <w:szCs w:val="20"/>
              </w:rPr>
            </w:pPr>
            <w:r w:rsidRPr="00F70032">
              <w:rPr>
                <w:rFonts w:cs="Arial"/>
                <w:sz w:val="20"/>
                <w:szCs w:val="20"/>
              </w:rPr>
              <w:t>Wnioskodawca przedstawił wystarczające zaplecze organizacyjno-techniczne lub alternatywną formę wsparcia w tym zakresie (</w:t>
            </w:r>
            <w:proofErr w:type="spellStart"/>
            <w:r w:rsidRPr="00F70032">
              <w:rPr>
                <w:rFonts w:cs="Arial"/>
                <w:sz w:val="20"/>
                <w:szCs w:val="20"/>
              </w:rPr>
              <w:t>np</w:t>
            </w:r>
            <w:proofErr w:type="spellEnd"/>
            <w:r w:rsidRPr="00F70032">
              <w:rPr>
                <w:rFonts w:cs="Arial"/>
                <w:sz w:val="20"/>
                <w:szCs w:val="20"/>
              </w:rPr>
              <w:t>: pomoc zewnętrzna) (2 pkt.)</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0-2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oznacza</w:t>
            </w: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odrzucenie wniosku)</w:t>
            </w:r>
          </w:p>
          <w:p w:rsidR="00480D73" w:rsidRPr="00F70032" w:rsidRDefault="00480D73" w:rsidP="00AA67F0">
            <w:pPr>
              <w:autoSpaceDE w:val="0"/>
              <w:autoSpaceDN w:val="0"/>
              <w:adjustRightInd w:val="0"/>
              <w:spacing w:after="0" w:line="240" w:lineRule="auto"/>
              <w:jc w:val="center"/>
              <w:rPr>
                <w:rFonts w:cs="Arial"/>
                <w:sz w:val="20"/>
                <w:szCs w:val="20"/>
                <w:u w:val="single"/>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12</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Zagrożenia realizacji projektu</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zostały opisane zagrożenia realizacji projektu wraz z propozycjami minimalizacji ryzyka wystąpienia zagrożeń:</w:t>
            </w:r>
          </w:p>
          <w:p w:rsidR="00400C46" w:rsidRPr="00F70032" w:rsidRDefault="00400C46" w:rsidP="00AA67F0">
            <w:pPr>
              <w:autoSpaceDE w:val="0"/>
              <w:autoSpaceDN w:val="0"/>
              <w:adjustRightInd w:val="0"/>
              <w:spacing w:after="0" w:line="240" w:lineRule="auto"/>
              <w:rPr>
                <w:rFonts w:cs="Arial"/>
                <w:sz w:val="20"/>
                <w:szCs w:val="20"/>
              </w:rPr>
            </w:pP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nie zostały opisane</w:t>
            </w:r>
            <w:r w:rsidRPr="00F70032">
              <w:rPr>
                <w:sz w:val="20"/>
                <w:szCs w:val="20"/>
              </w:rPr>
              <w:t xml:space="preserve"> </w:t>
            </w:r>
            <w:r w:rsidRPr="00F70032">
              <w:rPr>
                <w:rFonts w:cs="Arial"/>
                <w:sz w:val="20"/>
                <w:szCs w:val="20"/>
              </w:rPr>
              <w:t>zagrożenia realizacji projektu lub  przedstawione wyjaśnienia opisujące brak zagrożeń realizacji projektu budzą zastrzeżenia (0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lastRenderedPageBreak/>
              <w:t>zostały opisane</w:t>
            </w:r>
            <w:r w:rsidRPr="00F70032">
              <w:rPr>
                <w:sz w:val="20"/>
                <w:szCs w:val="20"/>
              </w:rPr>
              <w:t xml:space="preserve"> </w:t>
            </w:r>
            <w:r w:rsidRPr="00F70032">
              <w:rPr>
                <w:rFonts w:cs="Arial"/>
                <w:sz w:val="20"/>
                <w:szCs w:val="20"/>
              </w:rPr>
              <w:t>zagrożenia realizacji projektu, bez podania propozycji minimalizacji ryzyka wystąpienia zagrożeń lub przedstawione propozycje minimalizacji ryzyka wystąpienia zagrożeń budzą zastrzeżenia(1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zostały opisane</w:t>
            </w:r>
            <w:r w:rsidRPr="00F70032">
              <w:rPr>
                <w:sz w:val="20"/>
                <w:szCs w:val="20"/>
              </w:rPr>
              <w:t xml:space="preserve"> </w:t>
            </w:r>
            <w:r w:rsidRPr="00F70032">
              <w:rPr>
                <w:rFonts w:cs="Arial"/>
                <w:sz w:val="20"/>
                <w:szCs w:val="20"/>
              </w:rPr>
              <w:t>zagrożenia realizacji projektu i przedstawione propozycje minimalizacji ryzyka, które nie budzą zastrzeżeń, (2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zostały przedstawione nie budzące zastrzeżeń wyjaśnienia opisujące brak zagrożeń realizacji projektu (2pkt.)</w:t>
            </w:r>
          </w:p>
          <w:p w:rsidR="00400C46" w:rsidRPr="00F70032" w:rsidRDefault="00400C46" w:rsidP="00AA67F0">
            <w:pPr>
              <w:autoSpaceDE w:val="0"/>
              <w:autoSpaceDN w:val="0"/>
              <w:adjustRightInd w:val="0"/>
              <w:spacing w:after="0" w:line="240" w:lineRule="auto"/>
              <w:rPr>
                <w:rFonts w:cs="Arial"/>
                <w:sz w:val="20"/>
                <w:szCs w:val="20"/>
              </w:rPr>
            </w:pP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W opisie zagrożeń należy odnieść się do:</w:t>
            </w: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a.</w:t>
            </w:r>
            <w:r w:rsidRPr="00F70032">
              <w:rPr>
                <w:rFonts w:cs="Arial"/>
                <w:sz w:val="20"/>
                <w:szCs w:val="20"/>
              </w:rPr>
              <w:tab/>
              <w:t>zagrożenia/braku zagrożenia finansowego realizacji projektu (zmiana źródeł finansowania, zwiększenie kosztów inwestycji itp.);</w:t>
            </w: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b.</w:t>
            </w:r>
            <w:r w:rsidRPr="00F70032">
              <w:rPr>
                <w:rFonts w:cs="Arial"/>
                <w:sz w:val="20"/>
                <w:szCs w:val="20"/>
              </w:rPr>
              <w:tab/>
              <w:t xml:space="preserve"> zagrożenia/braku zagrożenia finansowego realizacji wskaźników.</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0-2 pkt</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odrzucenia wniosku)</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13</w:t>
            </w:r>
          </w:p>
        </w:tc>
        <w:tc>
          <w:tcPr>
            <w:tcW w:w="3686" w:type="dxa"/>
          </w:tcPr>
          <w:p w:rsidR="00400C46" w:rsidRPr="00F70032" w:rsidRDefault="00400C46" w:rsidP="00AA67F0">
            <w:pPr>
              <w:snapToGrid w:val="0"/>
              <w:spacing w:line="240" w:lineRule="auto"/>
              <w:rPr>
                <w:rFonts w:cs="Tahoma"/>
                <w:sz w:val="20"/>
                <w:szCs w:val="20"/>
              </w:rPr>
            </w:pPr>
            <w:r w:rsidRPr="00F70032">
              <w:rPr>
                <w:rFonts w:cs="Arial"/>
                <w:sz w:val="20"/>
                <w:szCs w:val="20"/>
              </w:rPr>
              <w:t xml:space="preserve">Komplementarność </w:t>
            </w: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 xml:space="preserve">W ramach tego kryterium będzie weryfikowane czy istnieją projekty powiązane ze zgłoszonym projektem (realizowane przez tego samego bądź innego beneficjenta), które zostały zrealizowane bądź są w trakcie realizacji. </w:t>
            </w:r>
          </w:p>
          <w:p w:rsidR="00400C46" w:rsidRPr="00F70032" w:rsidRDefault="00400C46" w:rsidP="00AA67F0">
            <w:pPr>
              <w:snapToGrid w:val="0"/>
              <w:spacing w:line="240" w:lineRule="auto"/>
              <w:jc w:val="both"/>
              <w:rPr>
                <w:rFonts w:cs="Arial"/>
                <w:sz w:val="20"/>
                <w:szCs w:val="20"/>
              </w:rPr>
            </w:pPr>
            <w:r w:rsidRPr="00F70032">
              <w:rPr>
                <w:rFonts w:cs="Arial"/>
                <w:sz w:val="20"/>
                <w:szCs w:val="20"/>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 itd.:</w:t>
            </w:r>
          </w:p>
          <w:p w:rsidR="00400C46" w:rsidRPr="00F70032" w:rsidRDefault="00400C46" w:rsidP="00AA67F0">
            <w:pPr>
              <w:numPr>
                <w:ilvl w:val="0"/>
                <w:numId w:val="4"/>
              </w:numPr>
              <w:tabs>
                <w:tab w:val="left" w:pos="243"/>
              </w:tabs>
              <w:suppressAutoHyphens/>
              <w:spacing w:after="0" w:line="240" w:lineRule="auto"/>
              <w:ind w:left="243" w:hanging="180"/>
              <w:jc w:val="both"/>
              <w:rPr>
                <w:rFonts w:cs="Arial"/>
                <w:sz w:val="20"/>
                <w:szCs w:val="20"/>
              </w:rPr>
            </w:pPr>
            <w:r w:rsidRPr="00F70032">
              <w:rPr>
                <w:rFonts w:cs="Arial"/>
                <w:sz w:val="20"/>
                <w:szCs w:val="20"/>
              </w:rPr>
              <w:t>brak komplementarności, (0)</w:t>
            </w:r>
          </w:p>
          <w:p w:rsidR="00400C46" w:rsidRPr="00F70032" w:rsidRDefault="00400C46" w:rsidP="00AA67F0">
            <w:pPr>
              <w:numPr>
                <w:ilvl w:val="0"/>
                <w:numId w:val="4"/>
              </w:numPr>
              <w:tabs>
                <w:tab w:val="left" w:pos="243"/>
              </w:tabs>
              <w:suppressAutoHyphens/>
              <w:spacing w:after="0" w:line="240" w:lineRule="auto"/>
              <w:ind w:left="243" w:hanging="180"/>
              <w:jc w:val="both"/>
              <w:rPr>
                <w:rFonts w:cs="Arial"/>
                <w:sz w:val="20"/>
                <w:szCs w:val="20"/>
              </w:rPr>
            </w:pPr>
            <w:r w:rsidRPr="00F70032">
              <w:rPr>
                <w:rFonts w:cs="Arial"/>
                <w:sz w:val="20"/>
                <w:szCs w:val="20"/>
              </w:rPr>
              <w:t>komplementarność wobec  zrealizowanych i realizowanych projektów (2)</w:t>
            </w:r>
          </w:p>
          <w:p w:rsidR="00400C46" w:rsidRPr="00F70032" w:rsidRDefault="00400C46" w:rsidP="00AA67F0">
            <w:pPr>
              <w:tabs>
                <w:tab w:val="left" w:pos="243"/>
              </w:tabs>
              <w:suppressAutoHyphens/>
              <w:spacing w:after="0" w:line="240" w:lineRule="auto"/>
              <w:jc w:val="both"/>
              <w:rPr>
                <w:rFonts w:cs="Arial"/>
                <w:sz w:val="20"/>
                <w:szCs w:val="20"/>
              </w:rPr>
            </w:pPr>
          </w:p>
          <w:p w:rsidR="00400C46" w:rsidRPr="00F70032" w:rsidRDefault="00400C46" w:rsidP="00AA67F0">
            <w:pPr>
              <w:tabs>
                <w:tab w:val="left" w:pos="243"/>
              </w:tabs>
              <w:suppressAutoHyphens/>
              <w:spacing w:after="0" w:line="240" w:lineRule="auto"/>
              <w:jc w:val="both"/>
              <w:rPr>
                <w:rFonts w:cs="Arial"/>
                <w:sz w:val="20"/>
                <w:szCs w:val="20"/>
              </w:rPr>
            </w:pPr>
            <w:r w:rsidRPr="00F70032">
              <w:rPr>
                <w:rFonts w:cs="Arial"/>
                <w:sz w:val="20"/>
                <w:szCs w:val="20"/>
              </w:rPr>
              <w:t xml:space="preserve">Uzyskanie punktów w ramach tego kryterium będzie możliwe jeżeli we wniosku o dofinansowanie zostanie udowodniona rzeczywista komplementarność wskazanych projektów. </w:t>
            </w:r>
          </w:p>
          <w:p w:rsidR="00400C46" w:rsidRPr="00F70032" w:rsidRDefault="00400C46" w:rsidP="00AA67F0">
            <w:pPr>
              <w:tabs>
                <w:tab w:val="left" w:pos="243"/>
              </w:tabs>
              <w:suppressAutoHyphens/>
              <w:spacing w:after="0" w:line="240" w:lineRule="auto"/>
              <w:jc w:val="both"/>
              <w:rPr>
                <w:rFonts w:cs="Arial"/>
                <w:sz w:val="20"/>
                <w:szCs w:val="20"/>
              </w:rPr>
            </w:pPr>
          </w:p>
          <w:p w:rsidR="00400C46" w:rsidRPr="00F70032" w:rsidRDefault="00400C46" w:rsidP="00AA67F0">
            <w:pPr>
              <w:tabs>
                <w:tab w:val="left" w:pos="243"/>
              </w:tabs>
              <w:suppressAutoHyphens/>
              <w:spacing w:after="0" w:line="240" w:lineRule="auto"/>
              <w:jc w:val="both"/>
              <w:rPr>
                <w:rFonts w:cs="Arial"/>
                <w:sz w:val="20"/>
                <w:szCs w:val="20"/>
              </w:rPr>
            </w:pPr>
            <w:r w:rsidRPr="00F70032">
              <w:rPr>
                <w:rFonts w:cs="Arial"/>
                <w:sz w:val="20"/>
                <w:szCs w:val="20"/>
              </w:rPr>
              <w:lastRenderedPageBreak/>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400C46" w:rsidRPr="00F70032" w:rsidRDefault="00400C46" w:rsidP="00AA67F0">
            <w:pPr>
              <w:tabs>
                <w:tab w:val="left" w:pos="243"/>
              </w:tabs>
              <w:suppressAutoHyphens/>
              <w:spacing w:after="0" w:line="240" w:lineRule="auto"/>
              <w:jc w:val="both"/>
              <w:rPr>
                <w:rFonts w:cs="Arial"/>
                <w:sz w:val="20"/>
                <w:szCs w:val="20"/>
              </w:rPr>
            </w:pPr>
          </w:p>
          <w:p w:rsidR="00400C46" w:rsidRPr="00F70032" w:rsidRDefault="00400C46" w:rsidP="00AA67F0">
            <w:pPr>
              <w:tabs>
                <w:tab w:val="left" w:pos="243"/>
              </w:tabs>
              <w:suppressAutoHyphens/>
              <w:spacing w:after="0" w:line="240" w:lineRule="auto"/>
              <w:jc w:val="both"/>
              <w:rPr>
                <w:rFonts w:eastAsiaTheme="majorEastAsia" w:cs="Arial"/>
                <w:sz w:val="20"/>
                <w:szCs w:val="20"/>
              </w:rPr>
            </w:pPr>
            <w:r w:rsidRPr="00F70032">
              <w:rPr>
                <w:rFonts w:cs="Arial"/>
                <w:sz w:val="20"/>
                <w:szCs w:val="20"/>
              </w:rPr>
              <w:t xml:space="preserve">Nie dotyczy projektów ocenianych w ramach naborów skierowanych do </w:t>
            </w:r>
            <w:proofErr w:type="spellStart"/>
            <w:r w:rsidRPr="00F70032">
              <w:rPr>
                <w:rFonts w:cs="Arial"/>
                <w:sz w:val="20"/>
                <w:szCs w:val="20"/>
              </w:rPr>
              <w:t>ZITów</w:t>
            </w:r>
            <w:proofErr w:type="spellEnd"/>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0-2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odrzucenia wniosku)</w:t>
            </w:r>
          </w:p>
          <w:p w:rsidR="00400C46" w:rsidRPr="00F70032" w:rsidRDefault="00400C46" w:rsidP="00AA67F0">
            <w:pPr>
              <w:autoSpaceDE w:val="0"/>
              <w:autoSpaceDN w:val="0"/>
              <w:adjustRightInd w:val="0"/>
              <w:spacing w:after="0" w:line="240" w:lineRule="auto"/>
              <w:jc w:val="center"/>
              <w:rPr>
                <w:rFonts w:cs="Arial"/>
                <w:sz w:val="20"/>
                <w:szCs w:val="20"/>
              </w:rPr>
            </w:pP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14</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Wpływ projektu na przywracanie i utrwalanie ładu przestrzennego</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badany będzie rzeczywisty wpływ projektu na przywracanie i utrwalanie ładu przestrzennego poprzez spełnienie następujących warunków:</w:t>
            </w:r>
          </w:p>
          <w:p w:rsidR="00400C46" w:rsidRPr="00F70032" w:rsidRDefault="00400C46" w:rsidP="00AA67F0">
            <w:pPr>
              <w:numPr>
                <w:ilvl w:val="0"/>
                <w:numId w:val="12"/>
              </w:numPr>
              <w:autoSpaceDE w:val="0"/>
              <w:autoSpaceDN w:val="0"/>
              <w:adjustRightInd w:val="0"/>
              <w:spacing w:after="0" w:line="240" w:lineRule="auto"/>
              <w:contextualSpacing/>
              <w:jc w:val="both"/>
              <w:rPr>
                <w:rFonts w:cs="Arial"/>
                <w:sz w:val="20"/>
                <w:szCs w:val="20"/>
              </w:rPr>
            </w:pPr>
            <w:r w:rsidRPr="00F70032">
              <w:rPr>
                <w:rFonts w:cs="Arial"/>
                <w:sz w:val="20"/>
                <w:szCs w:val="20"/>
              </w:rPr>
              <w:t>powstrzymywanie rozpraszania zabudowy, przyczyniające się do ograniczenia kosztów związanych m. in. z uzbrojeniem terenów, usługami komunikacyjnymi, środowiskowymi – czyli realizacja inwestycji na terenach inwestycyjnych uzbrojonych/zabudowanych;</w:t>
            </w:r>
          </w:p>
          <w:p w:rsidR="00400C46" w:rsidRPr="00F70032" w:rsidRDefault="00400C46" w:rsidP="00AA67F0">
            <w:pPr>
              <w:numPr>
                <w:ilvl w:val="0"/>
                <w:numId w:val="12"/>
              </w:numPr>
              <w:autoSpaceDE w:val="0"/>
              <w:autoSpaceDN w:val="0"/>
              <w:adjustRightInd w:val="0"/>
              <w:spacing w:after="0" w:line="240" w:lineRule="auto"/>
              <w:contextualSpacing/>
              <w:jc w:val="both"/>
              <w:rPr>
                <w:rFonts w:cs="Arial"/>
                <w:sz w:val="20"/>
                <w:szCs w:val="20"/>
              </w:rPr>
            </w:pPr>
            <w:r w:rsidRPr="00F70032">
              <w:rPr>
                <w:rFonts w:cs="Arial"/>
                <w:sz w:val="20"/>
                <w:szCs w:val="20"/>
              </w:rPr>
              <w:t xml:space="preserve">ponowne wykorzystanie terenu i uzupełniania zabudowy zamiast ekspansji na tereny niezabudowane (priorytet </w:t>
            </w:r>
            <w:proofErr w:type="spellStart"/>
            <w:r w:rsidRPr="00F70032">
              <w:rPr>
                <w:rFonts w:cs="Arial"/>
                <w:sz w:val="20"/>
                <w:szCs w:val="20"/>
              </w:rPr>
              <w:t>brown</w:t>
            </w:r>
            <w:proofErr w:type="spellEnd"/>
            <w:r w:rsidRPr="00F70032">
              <w:rPr>
                <w:rFonts w:cs="Arial"/>
                <w:sz w:val="20"/>
                <w:szCs w:val="20"/>
              </w:rPr>
              <w:t xml:space="preserve">-field ponad </w:t>
            </w:r>
            <w:proofErr w:type="spellStart"/>
            <w:r w:rsidRPr="00F70032">
              <w:rPr>
                <w:rFonts w:cs="Arial"/>
                <w:sz w:val="20"/>
                <w:szCs w:val="20"/>
              </w:rPr>
              <w:t>green</w:t>
            </w:r>
            <w:proofErr w:type="spellEnd"/>
            <w:r w:rsidRPr="00F70032">
              <w:rPr>
                <w:rFonts w:cs="Arial"/>
                <w:sz w:val="20"/>
                <w:szCs w:val="20"/>
              </w:rPr>
              <w:t xml:space="preserve">-field) - czyli realizacja inwestycji na terenach poprzemysłowych i </w:t>
            </w:r>
            <w:proofErr w:type="spellStart"/>
            <w:r w:rsidRPr="00F70032">
              <w:rPr>
                <w:rFonts w:cs="Arial"/>
                <w:sz w:val="20"/>
                <w:szCs w:val="20"/>
              </w:rPr>
              <w:t>pomieszkaniowych</w:t>
            </w:r>
            <w:proofErr w:type="spellEnd"/>
            <w:r w:rsidRPr="00F70032">
              <w:rPr>
                <w:rFonts w:cs="Arial"/>
                <w:sz w:val="20"/>
                <w:szCs w:val="20"/>
              </w:rPr>
              <w:t>;</w:t>
            </w:r>
          </w:p>
          <w:p w:rsidR="00400C46" w:rsidRPr="00F70032" w:rsidRDefault="00400C46" w:rsidP="00AA67F0">
            <w:pPr>
              <w:numPr>
                <w:ilvl w:val="0"/>
                <w:numId w:val="12"/>
              </w:numPr>
              <w:autoSpaceDE w:val="0"/>
              <w:autoSpaceDN w:val="0"/>
              <w:adjustRightInd w:val="0"/>
              <w:spacing w:after="0" w:line="240" w:lineRule="auto"/>
              <w:contextualSpacing/>
              <w:jc w:val="both"/>
              <w:rPr>
                <w:rFonts w:cs="Arial"/>
                <w:sz w:val="20"/>
                <w:szCs w:val="20"/>
              </w:rPr>
            </w:pPr>
            <w:r w:rsidRPr="00F70032">
              <w:rPr>
                <w:rFonts w:cs="Arial"/>
                <w:sz w:val="20"/>
                <w:szCs w:val="20"/>
              </w:rPr>
              <w:t>uwzględnianie kontekstu otoczenia (przyrodniczego, krajobrazowego, kulturowego i społecznego);</w:t>
            </w:r>
          </w:p>
          <w:p w:rsidR="00400C46" w:rsidRPr="00F70032" w:rsidRDefault="00400C46" w:rsidP="00AA67F0">
            <w:pPr>
              <w:numPr>
                <w:ilvl w:val="0"/>
                <w:numId w:val="12"/>
              </w:numPr>
              <w:autoSpaceDE w:val="0"/>
              <w:autoSpaceDN w:val="0"/>
              <w:adjustRightInd w:val="0"/>
              <w:spacing w:after="0" w:line="240" w:lineRule="auto"/>
              <w:contextualSpacing/>
              <w:jc w:val="both"/>
              <w:rPr>
                <w:rFonts w:cs="Arial"/>
                <w:sz w:val="20"/>
                <w:szCs w:val="20"/>
              </w:rPr>
            </w:pPr>
            <w:r w:rsidRPr="00F70032">
              <w:rPr>
                <w:rFonts w:cs="Arial"/>
                <w:sz w:val="20"/>
                <w:szCs w:val="20"/>
              </w:rPr>
              <w:t>kształtowanie przestrzeni pozytywnie wpływającej na rozwój relacji obywatelskich, istotnych dla społeczności lokalnych.</w:t>
            </w:r>
          </w:p>
          <w:p w:rsidR="00400C46" w:rsidRPr="00F70032" w:rsidRDefault="00400C46" w:rsidP="00AA67F0">
            <w:pPr>
              <w:autoSpaceDE w:val="0"/>
              <w:autoSpaceDN w:val="0"/>
              <w:adjustRightInd w:val="0"/>
              <w:spacing w:after="0" w:line="240" w:lineRule="auto"/>
              <w:contextualSpacing/>
              <w:jc w:val="both"/>
              <w:rPr>
                <w:rFonts w:cs="Arial"/>
                <w:sz w:val="20"/>
                <w:szCs w:val="20"/>
              </w:rPr>
            </w:pPr>
          </w:p>
          <w:p w:rsidR="00400C46" w:rsidRPr="00F70032" w:rsidRDefault="00400C46" w:rsidP="00AA67F0">
            <w:pPr>
              <w:autoSpaceDE w:val="0"/>
              <w:autoSpaceDN w:val="0"/>
              <w:adjustRightInd w:val="0"/>
              <w:spacing w:after="0" w:line="240" w:lineRule="auto"/>
              <w:contextualSpacing/>
              <w:jc w:val="both"/>
              <w:rPr>
                <w:rFonts w:eastAsiaTheme="majorEastAsia" w:cs="Arial"/>
                <w:sz w:val="20"/>
                <w:szCs w:val="20"/>
              </w:rPr>
            </w:pPr>
            <w:r w:rsidRPr="00F70032">
              <w:rPr>
                <w:rFonts w:cs="Arial"/>
                <w:sz w:val="20"/>
                <w:szCs w:val="20"/>
              </w:rPr>
              <w:t>W trakcie oceny:</w:t>
            </w:r>
          </w:p>
          <w:p w:rsidR="00400C46" w:rsidRPr="00F70032" w:rsidRDefault="00400C46" w:rsidP="00AA67F0">
            <w:pPr>
              <w:autoSpaceDE w:val="0"/>
              <w:autoSpaceDN w:val="0"/>
              <w:adjustRightInd w:val="0"/>
              <w:spacing w:after="0" w:line="240" w:lineRule="auto"/>
              <w:ind w:left="720"/>
              <w:contextualSpacing/>
              <w:jc w:val="both"/>
              <w:rPr>
                <w:rFonts w:cs="Arial"/>
                <w:sz w:val="20"/>
                <w:szCs w:val="20"/>
              </w:rPr>
            </w:pPr>
          </w:p>
          <w:p w:rsidR="00400C46" w:rsidRPr="00F70032" w:rsidRDefault="00400C46" w:rsidP="00AA67F0">
            <w:pPr>
              <w:pStyle w:val="Akapitzlist"/>
              <w:numPr>
                <w:ilvl w:val="0"/>
                <w:numId w:val="15"/>
              </w:numPr>
              <w:autoSpaceDE w:val="0"/>
              <w:autoSpaceDN w:val="0"/>
              <w:adjustRightInd w:val="0"/>
              <w:contextualSpacing/>
              <w:rPr>
                <w:rFonts w:asciiTheme="minorHAnsi" w:hAnsiTheme="minorHAnsi" w:cs="Arial"/>
                <w:sz w:val="20"/>
                <w:szCs w:val="20"/>
              </w:rPr>
            </w:pPr>
            <w:r w:rsidRPr="00F70032">
              <w:rPr>
                <w:rFonts w:asciiTheme="minorHAnsi" w:hAnsiTheme="minorHAnsi" w:cs="Arial"/>
                <w:sz w:val="20"/>
                <w:szCs w:val="20"/>
              </w:rPr>
              <w:t>1 pkt otrzyma projekt spełniający jeden lub dwa warunki:</w:t>
            </w:r>
          </w:p>
          <w:p w:rsidR="00400C46" w:rsidRPr="00F70032" w:rsidRDefault="00400C46" w:rsidP="00AA67F0">
            <w:pPr>
              <w:pStyle w:val="Akapitzlist"/>
              <w:numPr>
                <w:ilvl w:val="0"/>
                <w:numId w:val="15"/>
              </w:numPr>
              <w:autoSpaceDE w:val="0"/>
              <w:autoSpaceDN w:val="0"/>
              <w:adjustRightInd w:val="0"/>
              <w:contextualSpacing/>
              <w:jc w:val="both"/>
              <w:rPr>
                <w:rFonts w:asciiTheme="minorHAnsi" w:hAnsiTheme="minorHAnsi" w:cs="Arial"/>
                <w:sz w:val="20"/>
                <w:szCs w:val="20"/>
              </w:rPr>
            </w:pPr>
            <w:r w:rsidRPr="00F70032">
              <w:rPr>
                <w:rFonts w:asciiTheme="minorHAnsi" w:hAnsiTheme="minorHAnsi" w:cs="Arial"/>
                <w:sz w:val="20"/>
                <w:szCs w:val="20"/>
              </w:rPr>
              <w:t>2 pkt otrzyma projekt spełniający co najmniej trzy warunki</w:t>
            </w:r>
          </w:p>
          <w:p w:rsidR="00400C46" w:rsidRPr="00F70032" w:rsidRDefault="00400C46" w:rsidP="00AA67F0">
            <w:pPr>
              <w:autoSpaceDE w:val="0"/>
              <w:autoSpaceDN w:val="0"/>
              <w:adjustRightInd w:val="0"/>
              <w:spacing w:after="0" w:line="240" w:lineRule="auto"/>
              <w:contextualSpacing/>
              <w:jc w:val="both"/>
              <w:rPr>
                <w:rFonts w:cs="Arial"/>
                <w:sz w:val="20"/>
                <w:szCs w:val="20"/>
              </w:rPr>
            </w:pP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0-2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odrzucenia wniosku)</w:t>
            </w:r>
          </w:p>
          <w:p w:rsidR="00400C46" w:rsidRPr="00F70032" w:rsidRDefault="00400C46" w:rsidP="00AA67F0">
            <w:pPr>
              <w:autoSpaceDE w:val="0"/>
              <w:autoSpaceDN w:val="0"/>
              <w:adjustRightInd w:val="0"/>
              <w:spacing w:after="0" w:line="240" w:lineRule="auto"/>
              <w:jc w:val="center"/>
              <w:rPr>
                <w:rFonts w:cs="Arial"/>
                <w:sz w:val="20"/>
                <w:szCs w:val="20"/>
              </w:rPr>
            </w:pP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15</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Ponadregionalny charakter projektu</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weryfikowany będzie ponadregionalny charakter projektu poprzez spełnienie następujących warunków:</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contextualSpacing/>
              <w:jc w:val="both"/>
              <w:rPr>
                <w:rFonts w:cs="Arial"/>
                <w:sz w:val="20"/>
                <w:szCs w:val="20"/>
              </w:rPr>
            </w:pPr>
            <w:r w:rsidRPr="00F70032">
              <w:rPr>
                <w:rFonts w:cs="Arial"/>
                <w:sz w:val="20"/>
                <w:szCs w:val="20"/>
              </w:rPr>
              <w:t>1. projekt realizowany w partnerstwie (partnerstwo rozumiane zgodnie z art. 33 ustawy z dnia z dnia 11 lipca 2014 r. o zasadach realizacji programów w zakresie polityki spójności finansowanych w perspektywie finansowej 2014–2020</w:t>
            </w:r>
            <w:r w:rsidRPr="00F70032">
              <w:rPr>
                <w:sz w:val="20"/>
                <w:szCs w:val="20"/>
              </w:rPr>
              <w:t xml:space="preserve"> i definicją zawartą w</w:t>
            </w:r>
            <w:r w:rsidRPr="00F70032">
              <w:rPr>
                <w:rFonts w:cs="Arial"/>
                <w:sz w:val="20"/>
                <w:szCs w:val="20"/>
              </w:rPr>
              <w:t xml:space="preserve">  kryterium „Partnerstwo”) z podmiotem z przynajmniej jednego innego województwa objętych zapisami strategii ponadregionalnych np. Strategii Rozwoju Polski Zachodniej do roku 2020</w:t>
            </w:r>
          </w:p>
          <w:p w:rsidR="00400C46" w:rsidRPr="00F70032" w:rsidRDefault="00400C46" w:rsidP="00AA67F0">
            <w:pPr>
              <w:autoSpaceDE w:val="0"/>
              <w:autoSpaceDN w:val="0"/>
              <w:adjustRightInd w:val="0"/>
              <w:spacing w:after="0" w:line="240" w:lineRule="auto"/>
              <w:contextualSpacing/>
              <w:jc w:val="both"/>
              <w:rPr>
                <w:rFonts w:cs="Arial"/>
                <w:sz w:val="20"/>
                <w:szCs w:val="20"/>
              </w:rPr>
            </w:pPr>
          </w:p>
          <w:p w:rsidR="00400C46" w:rsidRPr="00F70032" w:rsidRDefault="00400C46" w:rsidP="00AA67F0">
            <w:pPr>
              <w:autoSpaceDE w:val="0"/>
              <w:autoSpaceDN w:val="0"/>
              <w:adjustRightInd w:val="0"/>
              <w:spacing w:after="0" w:line="240" w:lineRule="auto"/>
              <w:contextualSpacing/>
              <w:jc w:val="both"/>
              <w:rPr>
                <w:rFonts w:cs="Arial"/>
                <w:sz w:val="20"/>
                <w:szCs w:val="20"/>
              </w:rPr>
            </w:pPr>
            <w:r w:rsidRPr="00F70032">
              <w:rPr>
                <w:rFonts w:cs="Arial"/>
                <w:sz w:val="20"/>
                <w:szCs w:val="20"/>
              </w:rPr>
              <w:t xml:space="preserve">2. projekt jest komplementarny (komplementarność rozumiana zgodnie z definicją określoną w  kryterium „Komplementarność”)  z projektami realizowanymi lub zrealizowanymi z innego województwa objętego zapisami strategii ponadregionalnych np. Strategii Rozwoju Polski Zachodniej do roku 2020 </w:t>
            </w:r>
          </w:p>
          <w:p w:rsidR="00400C46" w:rsidRPr="00F70032" w:rsidRDefault="00400C46" w:rsidP="00AA67F0">
            <w:pPr>
              <w:autoSpaceDE w:val="0"/>
              <w:autoSpaceDN w:val="0"/>
              <w:adjustRightInd w:val="0"/>
              <w:spacing w:after="0" w:line="240" w:lineRule="auto"/>
              <w:contextualSpacing/>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tracie oceny:</w:t>
            </w:r>
          </w:p>
          <w:p w:rsidR="00400C46" w:rsidRPr="00F70032" w:rsidRDefault="00400C46" w:rsidP="00AA67F0">
            <w:pPr>
              <w:pStyle w:val="Akapitzlist"/>
              <w:numPr>
                <w:ilvl w:val="0"/>
                <w:numId w:val="16"/>
              </w:numPr>
              <w:autoSpaceDE w:val="0"/>
              <w:autoSpaceDN w:val="0"/>
              <w:adjustRightInd w:val="0"/>
              <w:contextualSpacing/>
              <w:jc w:val="both"/>
              <w:rPr>
                <w:rFonts w:asciiTheme="minorHAnsi" w:eastAsiaTheme="majorEastAsia" w:hAnsiTheme="minorHAnsi" w:cs="Arial"/>
                <w:bCs/>
                <w:sz w:val="20"/>
                <w:szCs w:val="20"/>
              </w:rPr>
            </w:pPr>
            <w:r w:rsidRPr="00F70032">
              <w:rPr>
                <w:rFonts w:asciiTheme="minorHAnsi" w:hAnsiTheme="minorHAnsi" w:cs="Arial"/>
                <w:sz w:val="20"/>
                <w:szCs w:val="20"/>
              </w:rPr>
              <w:t>1 pkt. otrzyma projekt spełniający  co najmniej jeden warunek</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0-1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odrzucenia wniosku)</w:t>
            </w:r>
          </w:p>
          <w:p w:rsidR="00400C46" w:rsidRPr="00F70032" w:rsidRDefault="00400C46" w:rsidP="00AA67F0">
            <w:pPr>
              <w:autoSpaceDE w:val="0"/>
              <w:autoSpaceDN w:val="0"/>
              <w:adjustRightInd w:val="0"/>
              <w:spacing w:after="0" w:line="240" w:lineRule="auto"/>
              <w:jc w:val="center"/>
              <w:rPr>
                <w:rFonts w:cs="Arial"/>
                <w:sz w:val="20"/>
                <w:szCs w:val="20"/>
              </w:rPr>
            </w:pPr>
          </w:p>
        </w:tc>
      </w:tr>
      <w:tr w:rsidR="00400C46" w:rsidRPr="00F70032" w:rsidTr="00400C46">
        <w:trPr>
          <w:trHeight w:val="338"/>
        </w:trPr>
        <w:tc>
          <w:tcPr>
            <w:tcW w:w="10631" w:type="dxa"/>
            <w:gridSpan w:val="3"/>
            <w:vAlign w:val="center"/>
          </w:tcPr>
          <w:p w:rsidR="00400C46" w:rsidRPr="00F70032" w:rsidRDefault="00400C46" w:rsidP="00AA67F0">
            <w:pPr>
              <w:autoSpaceDE w:val="0"/>
              <w:autoSpaceDN w:val="0"/>
              <w:adjustRightInd w:val="0"/>
              <w:spacing w:after="0" w:line="240" w:lineRule="auto"/>
              <w:jc w:val="right"/>
              <w:rPr>
                <w:rFonts w:cs="Arial"/>
                <w:sz w:val="20"/>
                <w:szCs w:val="20"/>
              </w:rPr>
            </w:pPr>
            <w:r w:rsidRPr="00F70032">
              <w:rPr>
                <w:rFonts w:cs="Arial"/>
                <w:sz w:val="20"/>
                <w:szCs w:val="20"/>
              </w:rPr>
              <w:t>SUMA</w:t>
            </w:r>
          </w:p>
        </w:tc>
        <w:tc>
          <w:tcPr>
            <w:tcW w:w="3544" w:type="dxa"/>
            <w:vAlign w:val="center"/>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13 pkt</w:t>
            </w:r>
          </w:p>
        </w:tc>
      </w:tr>
    </w:tbl>
    <w:p w:rsidR="003532CE" w:rsidRDefault="003532CE" w:rsidP="00AA67F0">
      <w:pPr>
        <w:spacing w:line="240" w:lineRule="auto"/>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00C46" w:rsidRPr="00480D73" w:rsidTr="00400C46">
        <w:trPr>
          <w:trHeight w:val="434"/>
        </w:trPr>
        <w:tc>
          <w:tcPr>
            <w:tcW w:w="567"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Lp.</w:t>
            </w:r>
          </w:p>
        </w:tc>
        <w:tc>
          <w:tcPr>
            <w:tcW w:w="3686"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Nazwa kryterium</w:t>
            </w:r>
          </w:p>
        </w:tc>
        <w:tc>
          <w:tcPr>
            <w:tcW w:w="6378"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Definicja kryterium</w:t>
            </w:r>
          </w:p>
        </w:tc>
        <w:tc>
          <w:tcPr>
            <w:tcW w:w="3544"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Opis znaczenia kryterium</w:t>
            </w:r>
          </w:p>
        </w:tc>
      </w:tr>
      <w:tr w:rsidR="00400C46" w:rsidRPr="00480D73" w:rsidTr="00400C46">
        <w:tc>
          <w:tcPr>
            <w:tcW w:w="567" w:type="dxa"/>
          </w:tcPr>
          <w:p w:rsidR="00400C46" w:rsidRPr="00F70032" w:rsidRDefault="00400C46" w:rsidP="00AA67F0">
            <w:pPr>
              <w:spacing w:line="240" w:lineRule="auto"/>
              <w:rPr>
                <w:rFonts w:eastAsiaTheme="minorHAnsi"/>
                <w:sz w:val="20"/>
                <w:szCs w:val="20"/>
                <w:lang w:eastAsia="en-US"/>
              </w:rPr>
            </w:pPr>
            <w:r w:rsidRPr="00F70032">
              <w:rPr>
                <w:rFonts w:eastAsiaTheme="minorHAnsi"/>
                <w:sz w:val="20"/>
                <w:szCs w:val="20"/>
                <w:lang w:eastAsia="en-US"/>
              </w:rPr>
              <w:t>1.</w:t>
            </w:r>
          </w:p>
        </w:tc>
        <w:tc>
          <w:tcPr>
            <w:tcW w:w="3686" w:type="dxa"/>
          </w:tcPr>
          <w:p w:rsidR="00400C46" w:rsidRPr="00F70032" w:rsidRDefault="00400C46" w:rsidP="00AA67F0">
            <w:pPr>
              <w:spacing w:line="240" w:lineRule="auto"/>
              <w:rPr>
                <w:rFonts w:eastAsiaTheme="minorHAnsi"/>
                <w:sz w:val="20"/>
                <w:szCs w:val="20"/>
                <w:lang w:eastAsia="en-US"/>
              </w:rPr>
            </w:pPr>
            <w:r w:rsidRPr="00F70032">
              <w:rPr>
                <w:rFonts w:eastAsiaTheme="minorHAnsi"/>
                <w:sz w:val="20"/>
                <w:szCs w:val="20"/>
                <w:lang w:eastAsia="en-US"/>
              </w:rPr>
              <w:t>Uzyskanie przez projekt minimum punktowego</w:t>
            </w:r>
          </w:p>
        </w:tc>
        <w:tc>
          <w:tcPr>
            <w:tcW w:w="6378" w:type="dxa"/>
          </w:tcPr>
          <w:p w:rsidR="00400C46" w:rsidRPr="00F70032" w:rsidRDefault="00400C46" w:rsidP="00AA67F0">
            <w:pPr>
              <w:spacing w:line="240" w:lineRule="auto"/>
              <w:jc w:val="both"/>
              <w:rPr>
                <w:rFonts w:eastAsiaTheme="minorHAnsi"/>
                <w:sz w:val="20"/>
                <w:szCs w:val="20"/>
                <w:lang w:eastAsia="en-US"/>
              </w:rPr>
            </w:pPr>
            <w:r w:rsidRPr="00F70032">
              <w:rPr>
                <w:rFonts w:eastAsiaTheme="minorHAnsi"/>
                <w:sz w:val="20"/>
                <w:szCs w:val="20"/>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Tak/Nie</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Kryterium obligatoryjne</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(spełnienie jest niezbędne dla możliwości otrzymania dofinansowania).</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Niespełnienie oznacza odrzucenia wniosku.</w:t>
            </w:r>
          </w:p>
        </w:tc>
      </w:tr>
    </w:tbl>
    <w:p w:rsidR="003532CE" w:rsidRPr="008241C5" w:rsidRDefault="003532CE" w:rsidP="00AA67F0">
      <w:pPr>
        <w:spacing w:line="240" w:lineRule="auto"/>
        <w:rPr>
          <w:rFonts w:eastAsiaTheme="minorHAnsi"/>
          <w:lang w:eastAsia="en-US"/>
        </w:rPr>
      </w:pPr>
    </w:p>
    <w:p w:rsidR="003532CE" w:rsidRPr="00E158E4" w:rsidRDefault="003532CE" w:rsidP="00AA67F0">
      <w:pPr>
        <w:keepNext/>
        <w:keepLines/>
        <w:spacing w:before="200" w:after="0" w:line="240" w:lineRule="auto"/>
        <w:outlineLvl w:val="2"/>
        <w:rPr>
          <w:rFonts w:eastAsia="Times New Roman" w:cstheme="majorBidi"/>
          <w:bCs/>
          <w:color w:val="000000" w:themeColor="text1"/>
          <w:spacing w:val="15"/>
          <w:sz w:val="28"/>
          <w:u w:val="single"/>
        </w:rPr>
      </w:pPr>
      <w:bookmarkStart w:id="16" w:name="_Toc427586373"/>
      <w:bookmarkStart w:id="17" w:name="_Toc430845505"/>
      <w:bookmarkStart w:id="18" w:name="_Toc453572182"/>
      <w:r w:rsidRPr="00E158E4">
        <w:rPr>
          <w:rFonts w:eastAsiaTheme="minorHAnsi" w:cstheme="majorBidi"/>
          <w:bCs/>
          <w:sz w:val="28"/>
          <w:szCs w:val="28"/>
          <w:lang w:eastAsia="en-US"/>
        </w:rPr>
        <w:lastRenderedPageBreak/>
        <w:t xml:space="preserve">b. </w:t>
      </w:r>
      <w:r w:rsidRPr="00E158E4">
        <w:rPr>
          <w:rFonts w:eastAsia="Times New Roman" w:cstheme="majorBidi"/>
          <w:bCs/>
          <w:spacing w:val="15"/>
          <w:sz w:val="28"/>
          <w:szCs w:val="28"/>
          <w:u w:val="single"/>
        </w:rPr>
        <w:t>Kryteria</w:t>
      </w:r>
      <w:r w:rsidRPr="00E158E4">
        <w:rPr>
          <w:rFonts w:eastAsia="Times New Roman" w:cstheme="majorBidi"/>
          <w:bCs/>
          <w:spacing w:val="15"/>
          <w:sz w:val="28"/>
          <w:u w:val="single"/>
        </w:rPr>
        <w:t xml:space="preserve"> </w:t>
      </w:r>
      <w:r w:rsidRPr="00E158E4">
        <w:rPr>
          <w:rFonts w:eastAsia="Times New Roman" w:cstheme="majorBidi"/>
          <w:bCs/>
          <w:color w:val="000000" w:themeColor="text1"/>
          <w:spacing w:val="15"/>
          <w:sz w:val="28"/>
          <w:u w:val="single"/>
        </w:rPr>
        <w:t>merytoryczne specyficzne - dla poszczególnych osi priorytetowych RPO WD 2014-2020 – zakres EFRR</w:t>
      </w:r>
      <w:bookmarkEnd w:id="16"/>
      <w:bookmarkEnd w:id="17"/>
      <w:bookmarkEnd w:id="18"/>
    </w:p>
    <w:p w:rsidR="003532CE" w:rsidRPr="00E158E4" w:rsidRDefault="003532CE" w:rsidP="00AA67F0">
      <w:pPr>
        <w:autoSpaceDE w:val="0"/>
        <w:autoSpaceDN w:val="0"/>
        <w:adjustRightInd w:val="0"/>
        <w:spacing w:after="0" w:line="240" w:lineRule="auto"/>
        <w:jc w:val="center"/>
        <w:rPr>
          <w:rFonts w:eastAsiaTheme="minorHAnsi" w:cs="Arial"/>
          <w:i/>
          <w:iCs/>
          <w:lang w:eastAsia="en-US"/>
        </w:rPr>
      </w:pPr>
    </w:p>
    <w:p w:rsidR="00A65D74" w:rsidRPr="00E158E4" w:rsidRDefault="00A65D74" w:rsidP="00AA67F0">
      <w:pPr>
        <w:autoSpaceDE w:val="0"/>
        <w:autoSpaceDN w:val="0"/>
        <w:adjustRightInd w:val="0"/>
        <w:spacing w:after="0" w:line="240" w:lineRule="auto"/>
        <w:jc w:val="both"/>
        <w:rPr>
          <w:rFonts w:eastAsiaTheme="minorHAnsi" w:cs="Arial"/>
          <w:i/>
          <w:iCs/>
          <w:lang w:eastAsia="en-US"/>
        </w:rPr>
      </w:pPr>
      <w:r w:rsidRPr="00E158E4">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400C46" w:rsidRPr="00E158E4" w:rsidTr="00400C46">
        <w:trPr>
          <w:trHeight w:val="432"/>
        </w:trPr>
        <w:tc>
          <w:tcPr>
            <w:tcW w:w="676"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Lp.</w:t>
            </w:r>
          </w:p>
        </w:tc>
        <w:tc>
          <w:tcPr>
            <w:tcW w:w="3544"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Nazwa kryterium</w:t>
            </w:r>
          </w:p>
        </w:tc>
        <w:tc>
          <w:tcPr>
            <w:tcW w:w="6237"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Definicja kryterium</w:t>
            </w:r>
          </w:p>
        </w:tc>
        <w:tc>
          <w:tcPr>
            <w:tcW w:w="3685" w:type="dxa"/>
          </w:tcPr>
          <w:p w:rsidR="00400C46" w:rsidRPr="00E158E4" w:rsidRDefault="00400C46" w:rsidP="00AA67F0">
            <w:pPr>
              <w:spacing w:after="120" w:line="240" w:lineRule="auto"/>
              <w:jc w:val="center"/>
              <w:rPr>
                <w:rFonts w:cs="Tahoma"/>
                <w:b/>
                <w:kern w:val="1"/>
                <w:sz w:val="20"/>
                <w:szCs w:val="20"/>
              </w:rPr>
            </w:pPr>
            <w:r w:rsidRPr="00E158E4">
              <w:rPr>
                <w:rFonts w:cs="Arial"/>
                <w:b/>
                <w:kern w:val="1"/>
                <w:sz w:val="20"/>
                <w:szCs w:val="20"/>
              </w:rPr>
              <w:t>Opis znaczenia kryterium</w:t>
            </w:r>
          </w:p>
        </w:tc>
      </w:tr>
      <w:tr w:rsidR="00400C46" w:rsidRPr="00E158E4" w:rsidTr="00400C46">
        <w:trPr>
          <w:trHeight w:val="952"/>
        </w:trPr>
        <w:tc>
          <w:tcPr>
            <w:tcW w:w="676" w:type="dxa"/>
          </w:tcPr>
          <w:p w:rsidR="00400C46" w:rsidRPr="00E158E4" w:rsidRDefault="00400C46" w:rsidP="00AA67F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tcPr>
          <w:p w:rsidR="00400C46" w:rsidRPr="00F70032" w:rsidRDefault="00400C46" w:rsidP="00AA67F0">
            <w:pPr>
              <w:snapToGrid w:val="0"/>
              <w:spacing w:after="0" w:line="240" w:lineRule="auto"/>
              <w:rPr>
                <w:rFonts w:eastAsia="Times New Roman" w:cs="Arial"/>
                <w:sz w:val="20"/>
                <w:szCs w:val="20"/>
                <w:lang w:eastAsia="en-US"/>
              </w:rPr>
            </w:pPr>
            <w:r w:rsidRPr="00F70032">
              <w:rPr>
                <w:rFonts w:eastAsia="Times New Roman" w:cs="Arial"/>
                <w:sz w:val="20"/>
                <w:szCs w:val="20"/>
                <w:lang w:eastAsia="en-US"/>
              </w:rPr>
              <w:t>Poprawa dostępności do systemu dróg krajowych lub sieci</w:t>
            </w:r>
          </w:p>
          <w:p w:rsidR="00400C46" w:rsidRPr="00F70032" w:rsidRDefault="00400C46" w:rsidP="00AA67F0">
            <w:pPr>
              <w:snapToGrid w:val="0"/>
              <w:spacing w:after="0" w:line="240" w:lineRule="auto"/>
              <w:rPr>
                <w:rFonts w:eastAsia="Times New Roman" w:cs="Arial"/>
                <w:sz w:val="20"/>
                <w:szCs w:val="20"/>
                <w:lang w:eastAsia="en-US"/>
              </w:rPr>
            </w:pPr>
            <w:r w:rsidRPr="00F70032">
              <w:rPr>
                <w:rFonts w:eastAsia="Times New Roman" w:cs="Arial"/>
                <w:sz w:val="20"/>
                <w:szCs w:val="20"/>
                <w:lang w:eastAsia="en-US"/>
              </w:rPr>
              <w:t>TEN‐T</w:t>
            </w:r>
            <w:r w:rsidRPr="00F70032" w:rsidDel="00D97B01">
              <w:rPr>
                <w:rFonts w:eastAsia="Times New Roman" w:cs="Arial"/>
                <w:sz w:val="20"/>
                <w:szCs w:val="20"/>
                <w:lang w:eastAsia="en-US"/>
              </w:rPr>
              <w:t xml:space="preserve"> </w:t>
            </w:r>
          </w:p>
        </w:tc>
        <w:tc>
          <w:tcPr>
            <w:tcW w:w="6237" w:type="dxa"/>
          </w:tcPr>
          <w:p w:rsidR="00400C46" w:rsidRPr="00F70032" w:rsidRDefault="00400C46" w:rsidP="00AA67F0">
            <w:pPr>
              <w:snapToGrid w:val="0"/>
              <w:spacing w:after="0" w:line="240" w:lineRule="auto"/>
              <w:contextualSpacing/>
              <w:jc w:val="both"/>
              <w:rPr>
                <w:rFonts w:eastAsiaTheme="minorHAnsi" w:cs="Arial"/>
                <w:sz w:val="20"/>
                <w:szCs w:val="20"/>
                <w:lang w:eastAsia="en-US"/>
              </w:rPr>
            </w:pPr>
            <w:r w:rsidRPr="00F70032">
              <w:rPr>
                <w:rFonts w:eastAsiaTheme="minorHAnsi" w:cs="Arial"/>
                <w:sz w:val="20"/>
                <w:szCs w:val="20"/>
                <w:lang w:eastAsia="en-US"/>
              </w:rPr>
              <w:t>W ramach kryterium należy zweryfikować czy inwestycja dotyczy budowy/przebudowy dróg wojewódzkich:</w:t>
            </w:r>
          </w:p>
          <w:p w:rsidR="00400C46" w:rsidRPr="00F70032" w:rsidRDefault="00400C46" w:rsidP="00AA67F0">
            <w:pPr>
              <w:snapToGrid w:val="0"/>
              <w:spacing w:after="0" w:line="240" w:lineRule="auto"/>
              <w:contextualSpacing/>
              <w:jc w:val="both"/>
              <w:rPr>
                <w:rFonts w:eastAsiaTheme="minorHAnsi" w:cs="Arial"/>
                <w:sz w:val="20"/>
                <w:szCs w:val="20"/>
                <w:lang w:eastAsia="en-US"/>
              </w:rPr>
            </w:pPr>
            <w:r w:rsidRPr="00F70032">
              <w:rPr>
                <w:rFonts w:eastAsiaTheme="minorHAnsi" w:cs="Arial"/>
                <w:sz w:val="20"/>
                <w:szCs w:val="20"/>
                <w:lang w:eastAsia="en-US"/>
              </w:rPr>
              <w:t>•</w:t>
            </w:r>
            <w:r w:rsidRPr="00F70032">
              <w:rPr>
                <w:rFonts w:eastAsiaTheme="minorHAnsi" w:cs="Arial"/>
                <w:sz w:val="20"/>
                <w:szCs w:val="20"/>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F70032">
              <w:rPr>
                <w:rFonts w:eastAsiaTheme="minorHAnsi" w:cs="Arial"/>
                <w:sz w:val="20"/>
                <w:szCs w:val="20"/>
                <w:lang w:eastAsia="en-US"/>
              </w:rPr>
              <w:t>subregionalnymi</w:t>
            </w:r>
            <w:proofErr w:type="spellEnd"/>
            <w:r w:rsidRPr="00F70032">
              <w:rPr>
                <w:rFonts w:eastAsiaTheme="minorHAnsi" w:cs="Arial"/>
                <w:sz w:val="20"/>
                <w:szCs w:val="20"/>
                <w:lang w:eastAsia="en-US"/>
              </w:rPr>
              <w:t xml:space="preserve">), zgodnie z przeprowadzoną diagnozą, wskazującą na problem dostępności transportowej tych miast, pełniących ważne funkcje w lokalnych rynkach pracy; </w:t>
            </w:r>
          </w:p>
          <w:p w:rsidR="00400C46" w:rsidRPr="00F70032" w:rsidRDefault="00400C46" w:rsidP="00AA67F0">
            <w:pPr>
              <w:snapToGrid w:val="0"/>
              <w:spacing w:after="0" w:line="240" w:lineRule="auto"/>
              <w:contextualSpacing/>
              <w:jc w:val="both"/>
              <w:rPr>
                <w:rFonts w:eastAsiaTheme="minorHAnsi" w:cs="Arial"/>
                <w:sz w:val="20"/>
                <w:szCs w:val="20"/>
                <w:lang w:eastAsia="en-US"/>
              </w:rPr>
            </w:pPr>
          </w:p>
          <w:p w:rsidR="00400C46" w:rsidRPr="00F70032" w:rsidRDefault="00400C46" w:rsidP="00AA67F0">
            <w:pPr>
              <w:snapToGrid w:val="0"/>
              <w:spacing w:after="0" w:line="240" w:lineRule="auto"/>
              <w:contextualSpacing/>
              <w:jc w:val="both"/>
              <w:rPr>
                <w:rFonts w:eastAsiaTheme="minorHAnsi" w:cs="Arial"/>
                <w:sz w:val="20"/>
                <w:szCs w:val="20"/>
                <w:lang w:eastAsia="en-US"/>
              </w:rPr>
            </w:pPr>
            <w:r w:rsidRPr="00F70032">
              <w:rPr>
                <w:rFonts w:eastAsiaTheme="minorHAnsi" w:cs="Arial"/>
                <w:sz w:val="20"/>
                <w:szCs w:val="20"/>
                <w:lang w:eastAsia="en-US"/>
              </w:rPr>
              <w:t>•</w:t>
            </w:r>
            <w:r w:rsidRPr="00F70032">
              <w:rPr>
                <w:rFonts w:eastAsiaTheme="minorHAnsi" w:cs="Arial"/>
                <w:sz w:val="20"/>
                <w:szCs w:val="20"/>
                <w:lang w:eastAsia="en-US"/>
              </w:rPr>
              <w:tab/>
              <w:t>służących wyprowadzeniu ruchu tranzytowego z obszarów centralnych miast  i miejscowości (obwodnica, obejście miasta).</w:t>
            </w:r>
          </w:p>
          <w:p w:rsidR="00400C46" w:rsidRPr="00F70032" w:rsidRDefault="00400C46" w:rsidP="00AA67F0">
            <w:pPr>
              <w:snapToGrid w:val="0"/>
              <w:spacing w:after="0" w:line="240" w:lineRule="auto"/>
              <w:contextualSpacing/>
              <w:jc w:val="both"/>
              <w:rPr>
                <w:rFonts w:eastAsiaTheme="minorHAnsi" w:cs="Arial"/>
                <w:sz w:val="20"/>
                <w:szCs w:val="20"/>
                <w:lang w:eastAsia="en-US"/>
              </w:rPr>
            </w:pPr>
          </w:p>
          <w:p w:rsidR="00400C46" w:rsidRPr="00F70032" w:rsidRDefault="00400C46" w:rsidP="00AA67F0">
            <w:pPr>
              <w:snapToGrid w:val="0"/>
              <w:spacing w:after="0" w:line="240" w:lineRule="auto"/>
              <w:contextualSpacing/>
              <w:rPr>
                <w:rFonts w:eastAsiaTheme="minorHAnsi" w:cs="Arial"/>
                <w:sz w:val="20"/>
                <w:szCs w:val="20"/>
                <w:lang w:eastAsia="en-US"/>
              </w:rPr>
            </w:pPr>
            <w:r w:rsidRPr="00F70032">
              <w:rPr>
                <w:rFonts w:eastAsiaTheme="minorHAnsi" w:cs="Arial"/>
                <w:sz w:val="20"/>
                <w:szCs w:val="20"/>
                <w:lang w:eastAsia="en-US"/>
              </w:rPr>
              <w:t>Przy czym należy spełnić jeden z powyższych warunków.</w:t>
            </w:r>
          </w:p>
          <w:p w:rsidR="009C313E" w:rsidRPr="00F70032" w:rsidRDefault="009C313E" w:rsidP="00AA67F0">
            <w:pPr>
              <w:snapToGrid w:val="0"/>
              <w:spacing w:after="0" w:line="240" w:lineRule="auto"/>
              <w:contextualSpacing/>
              <w:rPr>
                <w:rFonts w:eastAsia="Times New Roman" w:cs="Arial"/>
                <w:sz w:val="20"/>
                <w:szCs w:val="20"/>
                <w:lang w:eastAsia="en-US"/>
              </w:rPr>
            </w:pPr>
          </w:p>
        </w:tc>
        <w:tc>
          <w:tcPr>
            <w:tcW w:w="3685" w:type="dxa"/>
          </w:tcPr>
          <w:p w:rsidR="00400C46" w:rsidRPr="00F70032" w:rsidRDefault="00400C46" w:rsidP="00AA67F0">
            <w:pPr>
              <w:snapToGrid w:val="0"/>
              <w:spacing w:after="0" w:line="240" w:lineRule="auto"/>
              <w:jc w:val="center"/>
              <w:rPr>
                <w:rFonts w:eastAsiaTheme="minorHAnsi" w:cs="Arial"/>
                <w:sz w:val="20"/>
                <w:szCs w:val="20"/>
                <w:lang w:eastAsia="en-US"/>
              </w:rPr>
            </w:pPr>
            <w:r w:rsidRPr="00F70032">
              <w:rPr>
                <w:rFonts w:eastAsiaTheme="minorHAnsi" w:cs="Arial"/>
                <w:sz w:val="20"/>
                <w:szCs w:val="20"/>
                <w:lang w:eastAsia="en-US"/>
              </w:rPr>
              <w:t>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pacing w:after="0" w:line="240" w:lineRule="auto"/>
              <w:jc w:val="center"/>
              <w:rPr>
                <w:rFonts w:eastAsia="Times New Roman" w:cs="Arial"/>
                <w:sz w:val="20"/>
                <w:szCs w:val="20"/>
                <w:lang w:eastAsia="en-US"/>
              </w:rPr>
            </w:pPr>
            <w:r w:rsidRPr="00F70032">
              <w:rPr>
                <w:rFonts w:eastAsia="Times New Roman" w:cs="Arial"/>
                <w:sz w:val="20"/>
                <w:szCs w:val="20"/>
                <w:lang w:eastAsia="en-US"/>
              </w:rPr>
              <w:t>(spełnienie jest niezbędne dla możliwości otrzymania dofinansowania)</w:t>
            </w:r>
          </w:p>
          <w:p w:rsidR="00400C46" w:rsidRPr="00F70032" w:rsidRDefault="00400C46" w:rsidP="00AA67F0">
            <w:pPr>
              <w:snapToGrid w:val="0"/>
              <w:spacing w:after="0" w:line="240" w:lineRule="auto"/>
              <w:jc w:val="center"/>
              <w:rPr>
                <w:rFonts w:eastAsiaTheme="minorHAnsi" w:cs="Arial"/>
                <w:sz w:val="20"/>
                <w:szCs w:val="20"/>
                <w:lang w:eastAsia="en-US"/>
              </w:rPr>
            </w:pPr>
          </w:p>
          <w:p w:rsidR="00400C46" w:rsidRPr="00F70032" w:rsidRDefault="00400C46" w:rsidP="00AA67F0">
            <w:pPr>
              <w:snapToGrid w:val="0"/>
              <w:spacing w:after="0" w:line="240" w:lineRule="auto"/>
              <w:jc w:val="center"/>
              <w:rPr>
                <w:rFonts w:eastAsiaTheme="minorHAnsi" w:cs="Arial"/>
                <w:sz w:val="20"/>
                <w:szCs w:val="20"/>
                <w:lang w:eastAsia="en-US"/>
              </w:rPr>
            </w:pPr>
            <w:r w:rsidRPr="00F70032">
              <w:rPr>
                <w:rFonts w:eastAsiaTheme="minorHAnsi" w:cs="Arial"/>
                <w:sz w:val="20"/>
                <w:szCs w:val="20"/>
                <w:lang w:eastAsia="en-US"/>
              </w:rPr>
              <w:t>Niespełnienie kryterium oznacza</w:t>
            </w:r>
          </w:p>
          <w:p w:rsidR="00400C46" w:rsidRPr="00F70032" w:rsidRDefault="00400C46" w:rsidP="00AA67F0">
            <w:pPr>
              <w:snapToGrid w:val="0"/>
              <w:spacing w:after="0" w:line="240" w:lineRule="auto"/>
              <w:jc w:val="center"/>
              <w:rPr>
                <w:rFonts w:eastAsiaTheme="minorHAnsi" w:cs="Arial"/>
                <w:sz w:val="20"/>
                <w:szCs w:val="20"/>
                <w:lang w:eastAsia="en-US"/>
              </w:rPr>
            </w:pPr>
            <w:r w:rsidRPr="00F70032">
              <w:rPr>
                <w:rFonts w:eastAsiaTheme="minorHAnsi" w:cs="Arial"/>
                <w:sz w:val="20"/>
                <w:szCs w:val="20"/>
                <w:lang w:eastAsia="en-US"/>
              </w:rPr>
              <w:t>odrzucenie wniosku</w:t>
            </w:r>
          </w:p>
          <w:p w:rsidR="00480D73" w:rsidRPr="00F70032" w:rsidRDefault="00480D73" w:rsidP="00AA67F0">
            <w:pPr>
              <w:snapToGrid w:val="0"/>
              <w:spacing w:after="0" w:line="240" w:lineRule="auto"/>
              <w:jc w:val="center"/>
              <w:rPr>
                <w:rFonts w:eastAsiaTheme="minorHAnsi" w:cs="Arial"/>
                <w:sz w:val="20"/>
                <w:szCs w:val="20"/>
                <w:lang w:eastAsia="en-US"/>
              </w:rPr>
            </w:pPr>
          </w:p>
          <w:p w:rsidR="00400C46" w:rsidRPr="00F70032" w:rsidRDefault="00400C46" w:rsidP="00AA67F0">
            <w:pPr>
              <w:snapToGrid w:val="0"/>
              <w:spacing w:after="0" w:line="240" w:lineRule="auto"/>
              <w:jc w:val="center"/>
              <w:rPr>
                <w:rFonts w:eastAsiaTheme="minorHAnsi" w:cs="Arial"/>
                <w:sz w:val="20"/>
                <w:szCs w:val="20"/>
                <w:lang w:eastAsia="en-US"/>
              </w:rPr>
            </w:pPr>
            <w:r w:rsidRPr="00F70032">
              <w:rPr>
                <w:rFonts w:eastAsiaTheme="minorHAnsi" w:cs="Arial"/>
                <w:sz w:val="20"/>
                <w:szCs w:val="20"/>
                <w:lang w:eastAsia="en-US"/>
              </w:rPr>
              <w:t>Możliwości 2-krotnej korekty</w:t>
            </w:r>
          </w:p>
        </w:tc>
      </w:tr>
      <w:tr w:rsidR="00400C46" w:rsidRPr="00E158E4" w:rsidTr="00400C46">
        <w:trPr>
          <w:trHeight w:val="952"/>
        </w:trPr>
        <w:tc>
          <w:tcPr>
            <w:tcW w:w="676" w:type="dxa"/>
          </w:tcPr>
          <w:p w:rsidR="00400C46" w:rsidRPr="00E158E4" w:rsidRDefault="00400C46" w:rsidP="00AA67F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tcPr>
          <w:p w:rsidR="00400C46" w:rsidRPr="00F70032" w:rsidRDefault="00400C46" w:rsidP="00AA67F0">
            <w:pPr>
              <w:snapToGrid w:val="0"/>
              <w:spacing w:after="0" w:line="240" w:lineRule="auto"/>
              <w:rPr>
                <w:rFonts w:eastAsia="Times New Roman" w:cs="Arial"/>
                <w:sz w:val="20"/>
                <w:szCs w:val="20"/>
                <w:lang w:eastAsia="en-US"/>
              </w:rPr>
            </w:pPr>
            <w:r w:rsidRPr="00F70032">
              <w:rPr>
                <w:rFonts w:eastAsia="Times New Roman" w:cs="Arial"/>
                <w:sz w:val="20"/>
                <w:szCs w:val="20"/>
                <w:lang w:eastAsia="en-US"/>
              </w:rPr>
              <w:t>Wypełnienie warunku ex-</w:t>
            </w:r>
            <w:proofErr w:type="spellStart"/>
            <w:r w:rsidRPr="00F70032">
              <w:rPr>
                <w:rFonts w:eastAsia="Times New Roman" w:cs="Arial"/>
                <w:sz w:val="20"/>
                <w:szCs w:val="20"/>
                <w:lang w:eastAsia="en-US"/>
              </w:rPr>
              <w:t>ante</w:t>
            </w:r>
            <w:proofErr w:type="spellEnd"/>
          </w:p>
        </w:tc>
        <w:tc>
          <w:tcPr>
            <w:tcW w:w="6237" w:type="dxa"/>
          </w:tcPr>
          <w:p w:rsidR="00400C46" w:rsidRPr="00F70032" w:rsidRDefault="00400C46" w:rsidP="00AA67F0">
            <w:pPr>
              <w:snapToGrid w:val="0"/>
              <w:spacing w:after="0" w:line="240" w:lineRule="auto"/>
              <w:jc w:val="both"/>
              <w:rPr>
                <w:rFonts w:eastAsia="Times New Roman" w:cs="Arial"/>
                <w:sz w:val="20"/>
                <w:szCs w:val="20"/>
                <w:lang w:eastAsia="en-US"/>
              </w:rPr>
            </w:pPr>
            <w:r w:rsidRPr="00F70032">
              <w:rPr>
                <w:rFonts w:eastAsiaTheme="minorHAnsi" w:cs="Arial"/>
                <w:sz w:val="20"/>
                <w:szCs w:val="20"/>
                <w:lang w:eastAsia="en-US"/>
              </w:rPr>
              <w:t>W ramach kryterium należy zweryfikować</w:t>
            </w:r>
            <w:r w:rsidRPr="00F70032">
              <w:rPr>
                <w:rFonts w:eastAsia="Times New Roman" w:cs="Arial"/>
                <w:sz w:val="20"/>
                <w:szCs w:val="20"/>
                <w:lang w:eastAsia="en-US"/>
              </w:rPr>
              <w:t xml:space="preserve"> czy projekt jest zgodny z dokumentem </w:t>
            </w:r>
            <w:r w:rsidRPr="00F70032">
              <w:rPr>
                <w:rFonts w:eastAsia="Times New Roman" w:cs="Arial"/>
                <w:sz w:val="20"/>
                <w:szCs w:val="20"/>
              </w:rPr>
              <w:t xml:space="preserve">„Plan wypełnienia warunkowości ex </w:t>
            </w:r>
            <w:proofErr w:type="spellStart"/>
            <w:r w:rsidRPr="00F70032">
              <w:rPr>
                <w:rFonts w:eastAsia="Times New Roman" w:cs="Arial"/>
                <w:sz w:val="20"/>
                <w:szCs w:val="20"/>
              </w:rPr>
              <w:t>ante</w:t>
            </w:r>
            <w:proofErr w:type="spellEnd"/>
            <w:r w:rsidRPr="00F70032">
              <w:rPr>
                <w:rFonts w:eastAsia="Times New Roman" w:cs="Arial"/>
                <w:sz w:val="20"/>
                <w:szCs w:val="20"/>
              </w:rPr>
              <w:t xml:space="preserve"> w zakresie inwestycji transportowych w ramach funduszy EFRR 2014 – 2020 dla województwa dolnośląskiego w ramach Regionalnej Polityki Transportowej dla Województwa Dolnośląskiego”</w:t>
            </w:r>
          </w:p>
          <w:p w:rsidR="00400C46" w:rsidRPr="00F70032" w:rsidRDefault="00400C46" w:rsidP="00AA67F0">
            <w:pPr>
              <w:snapToGrid w:val="0"/>
              <w:spacing w:after="0" w:line="240" w:lineRule="auto"/>
              <w:jc w:val="both"/>
              <w:rPr>
                <w:rFonts w:eastAsia="Times New Roman" w:cs="Arial"/>
                <w:sz w:val="20"/>
                <w:szCs w:val="20"/>
                <w:lang w:eastAsia="en-US"/>
              </w:rPr>
            </w:pPr>
          </w:p>
          <w:p w:rsidR="00400C46" w:rsidRPr="00F70032" w:rsidRDefault="00400C46" w:rsidP="00AA67F0">
            <w:pPr>
              <w:snapToGrid w:val="0"/>
              <w:spacing w:after="0" w:line="240" w:lineRule="auto"/>
              <w:jc w:val="both"/>
              <w:rPr>
                <w:rFonts w:eastAsia="Times New Roman" w:cs="Arial"/>
                <w:sz w:val="20"/>
                <w:szCs w:val="20"/>
                <w:lang w:eastAsia="en-US"/>
              </w:rPr>
            </w:pPr>
            <w:r w:rsidRPr="00F70032">
              <w:rPr>
                <w:rFonts w:eastAsia="Times New Roman" w:cs="Arial"/>
                <w:sz w:val="20"/>
                <w:szCs w:val="20"/>
              </w:rPr>
              <w:t xml:space="preserve">„Plan wypełnienia warunkowości ex </w:t>
            </w:r>
            <w:proofErr w:type="spellStart"/>
            <w:r w:rsidRPr="00F70032">
              <w:rPr>
                <w:rFonts w:eastAsia="Times New Roman" w:cs="Arial"/>
                <w:sz w:val="20"/>
                <w:szCs w:val="20"/>
              </w:rPr>
              <w:t>ante</w:t>
            </w:r>
            <w:proofErr w:type="spellEnd"/>
            <w:r w:rsidRPr="00F70032">
              <w:rPr>
                <w:rFonts w:eastAsia="Times New Roman" w:cs="Arial"/>
                <w:sz w:val="20"/>
                <w:szCs w:val="20"/>
              </w:rPr>
              <w:t xml:space="preserve"> w zakresie inwestycji transportowych w ramach funduszy EFRR 2014 – 2020 dla województwa dolnośląskiego w ramach Regionalnej Polityki Transportowej dla Województwa Dolnośląskiego” </w:t>
            </w:r>
            <w:r w:rsidRPr="00F70032">
              <w:rPr>
                <w:rFonts w:eastAsia="Times New Roman" w:cs="Arial"/>
                <w:sz w:val="20"/>
                <w:szCs w:val="20"/>
                <w:lang w:eastAsia="en-US"/>
              </w:rPr>
              <w:t>jest dokumentem przygotowanym w ramach spełnienia warunku ex-</w:t>
            </w:r>
            <w:proofErr w:type="spellStart"/>
            <w:r w:rsidRPr="00F70032">
              <w:rPr>
                <w:rFonts w:eastAsia="Times New Roman" w:cs="Arial"/>
                <w:sz w:val="20"/>
                <w:szCs w:val="20"/>
                <w:lang w:eastAsia="en-US"/>
              </w:rPr>
              <w:t>ante</w:t>
            </w:r>
            <w:proofErr w:type="spellEnd"/>
            <w:r w:rsidRPr="00F70032">
              <w:rPr>
                <w:rFonts w:eastAsia="Times New Roman" w:cs="Arial"/>
                <w:sz w:val="20"/>
                <w:szCs w:val="20"/>
                <w:lang w:eastAsia="en-US"/>
              </w:rPr>
              <w:t>. W przypadku projektów pozakonkursowych realizowane mogą być projekty wskazane w dokumencie.</w:t>
            </w:r>
          </w:p>
        </w:tc>
        <w:tc>
          <w:tcPr>
            <w:tcW w:w="3685" w:type="dxa"/>
          </w:tcPr>
          <w:p w:rsidR="00400C46" w:rsidRPr="00F70032" w:rsidRDefault="00400C46" w:rsidP="00AA67F0">
            <w:pPr>
              <w:snapToGrid w:val="0"/>
              <w:spacing w:after="0" w:line="240" w:lineRule="auto"/>
              <w:jc w:val="center"/>
              <w:rPr>
                <w:rFonts w:eastAsiaTheme="minorHAnsi" w:cs="Arial"/>
                <w:sz w:val="20"/>
                <w:szCs w:val="20"/>
                <w:lang w:eastAsia="en-US"/>
              </w:rPr>
            </w:pPr>
            <w:r w:rsidRPr="00F70032">
              <w:rPr>
                <w:rFonts w:eastAsiaTheme="minorHAnsi" w:cs="Arial"/>
                <w:sz w:val="20"/>
                <w:szCs w:val="20"/>
                <w:lang w:eastAsia="en-US"/>
              </w:rPr>
              <w:t xml:space="preserve">  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pacing w:after="0" w:line="240" w:lineRule="auto"/>
              <w:jc w:val="center"/>
              <w:rPr>
                <w:rFonts w:eastAsia="Times New Roman" w:cs="Arial"/>
                <w:sz w:val="20"/>
                <w:szCs w:val="20"/>
                <w:lang w:eastAsia="en-US"/>
              </w:rPr>
            </w:pPr>
            <w:r w:rsidRPr="00F70032">
              <w:rPr>
                <w:rFonts w:eastAsia="Times New Roman" w:cs="Arial"/>
                <w:sz w:val="20"/>
                <w:szCs w:val="20"/>
                <w:lang w:eastAsia="en-US"/>
              </w:rPr>
              <w:t>(spełnienie jest niezbędne dla możliwości otrzymania dofinansowania)</w:t>
            </w:r>
          </w:p>
          <w:p w:rsidR="00400C46" w:rsidRPr="00F70032" w:rsidRDefault="00400C46" w:rsidP="00AA67F0">
            <w:pPr>
              <w:spacing w:after="0" w:line="240" w:lineRule="auto"/>
              <w:jc w:val="center"/>
              <w:rPr>
                <w:rFonts w:eastAsia="Times New Roman" w:cs="Arial"/>
                <w:sz w:val="20"/>
                <w:szCs w:val="20"/>
                <w:lang w:eastAsia="en-US"/>
              </w:rPr>
            </w:pPr>
          </w:p>
          <w:p w:rsidR="00400C46" w:rsidRPr="00F70032" w:rsidRDefault="00400C46" w:rsidP="00AA67F0">
            <w:pPr>
              <w:snapToGrid w:val="0"/>
              <w:spacing w:after="0" w:line="240" w:lineRule="auto"/>
              <w:jc w:val="center"/>
              <w:rPr>
                <w:rFonts w:eastAsiaTheme="minorHAnsi" w:cs="Arial"/>
                <w:sz w:val="20"/>
                <w:szCs w:val="20"/>
                <w:lang w:eastAsia="en-US"/>
              </w:rPr>
            </w:pPr>
            <w:r w:rsidRPr="00F70032">
              <w:rPr>
                <w:rFonts w:eastAsiaTheme="minorHAnsi" w:cs="Arial"/>
                <w:sz w:val="20"/>
                <w:szCs w:val="20"/>
                <w:lang w:eastAsia="en-US"/>
              </w:rPr>
              <w:t>Niespełnienie kryterium oznacza</w:t>
            </w:r>
          </w:p>
          <w:p w:rsidR="00400C46" w:rsidRPr="00F70032" w:rsidRDefault="00400C46" w:rsidP="00AA67F0">
            <w:pPr>
              <w:snapToGrid w:val="0"/>
              <w:spacing w:after="0" w:line="240" w:lineRule="auto"/>
              <w:jc w:val="center"/>
              <w:rPr>
                <w:rFonts w:eastAsiaTheme="minorHAnsi" w:cs="Arial"/>
                <w:sz w:val="20"/>
                <w:szCs w:val="20"/>
                <w:lang w:eastAsia="en-US"/>
              </w:rPr>
            </w:pPr>
            <w:r w:rsidRPr="00F70032">
              <w:rPr>
                <w:rFonts w:eastAsiaTheme="minorHAnsi" w:cs="Arial"/>
                <w:sz w:val="20"/>
                <w:szCs w:val="20"/>
                <w:lang w:eastAsia="en-US"/>
              </w:rPr>
              <w:t>odrzucenie wniosku</w:t>
            </w:r>
          </w:p>
          <w:p w:rsidR="00400C46" w:rsidRPr="00F70032" w:rsidRDefault="00400C46" w:rsidP="00AA67F0">
            <w:pPr>
              <w:snapToGrid w:val="0"/>
              <w:spacing w:after="0" w:line="240" w:lineRule="auto"/>
              <w:jc w:val="center"/>
              <w:rPr>
                <w:rFonts w:eastAsiaTheme="minorHAnsi" w:cs="Arial"/>
                <w:sz w:val="20"/>
                <w:szCs w:val="20"/>
                <w:lang w:eastAsia="en-US"/>
              </w:rPr>
            </w:pPr>
            <w:r w:rsidRPr="00F70032">
              <w:rPr>
                <w:rFonts w:eastAsiaTheme="minorHAnsi" w:cs="Arial"/>
                <w:sz w:val="20"/>
                <w:szCs w:val="20"/>
                <w:lang w:eastAsia="en-US"/>
              </w:rPr>
              <w:t>Możliwości 2-krotnej korekty</w:t>
            </w:r>
          </w:p>
        </w:tc>
      </w:tr>
      <w:tr w:rsidR="00400C46" w:rsidRPr="00E158E4" w:rsidTr="00400C46">
        <w:trPr>
          <w:trHeight w:val="274"/>
        </w:trPr>
        <w:tc>
          <w:tcPr>
            <w:tcW w:w="676" w:type="dxa"/>
          </w:tcPr>
          <w:p w:rsidR="00400C46" w:rsidRPr="00E158E4" w:rsidRDefault="00400C46" w:rsidP="00AA67F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tcPr>
          <w:p w:rsidR="00400C46" w:rsidRPr="00F70032" w:rsidRDefault="00400C46" w:rsidP="00AA67F0">
            <w:pPr>
              <w:snapToGrid w:val="0"/>
              <w:spacing w:after="0" w:line="240" w:lineRule="auto"/>
              <w:rPr>
                <w:rFonts w:eastAsia="Times New Roman" w:cs="Arial"/>
                <w:sz w:val="20"/>
                <w:szCs w:val="20"/>
                <w:lang w:eastAsia="en-US"/>
              </w:rPr>
            </w:pPr>
            <w:r w:rsidRPr="00F70032">
              <w:rPr>
                <w:rFonts w:eastAsia="Times New Roman" w:cs="Arial"/>
                <w:sz w:val="20"/>
                <w:szCs w:val="20"/>
                <w:lang w:eastAsia="en-US"/>
              </w:rPr>
              <w:t xml:space="preserve">Poprawa dostępności </w:t>
            </w:r>
          </w:p>
        </w:tc>
        <w:tc>
          <w:tcPr>
            <w:tcW w:w="6237" w:type="dxa"/>
          </w:tcPr>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xml:space="preserve">W ramach kryterium należy zweryfikować czy projekt poprawia dostępność do obszarów koncentracji ludności i aktywności gospodarczej </w:t>
            </w:r>
            <w:r w:rsidRPr="00E158E4">
              <w:rPr>
                <w:rFonts w:eastAsiaTheme="minorHAnsi" w:cs="Arial"/>
                <w:sz w:val="20"/>
                <w:szCs w:val="20"/>
                <w:lang w:eastAsia="en-US"/>
              </w:rPr>
              <w:lastRenderedPageBreak/>
              <w:t>oraz dostępność do rynku pracy i usług publicznych, w szczególności z obszarów dla których dostępność komunikacyjna jest barierą rozwojową.</w:t>
            </w:r>
          </w:p>
          <w:p w:rsidR="00400C46" w:rsidRPr="00E158E4" w:rsidRDefault="00400C46" w:rsidP="00AA67F0">
            <w:pPr>
              <w:snapToGrid w:val="0"/>
              <w:spacing w:after="0" w:line="240" w:lineRule="auto"/>
              <w:jc w:val="both"/>
              <w:rPr>
                <w:rFonts w:eastAsiaTheme="minorHAnsi" w:cs="Arial"/>
                <w:sz w:val="20"/>
                <w:szCs w:val="20"/>
                <w:lang w:eastAsia="en-US"/>
              </w:rPr>
            </w:pPr>
          </w:p>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Przez obszar koncentracji ludności należy rozumieć obszar o ponadprzeciętnej liczbie mieszkańców w stosunku do średniej liczby mieszkańców w województwie.</w:t>
            </w:r>
          </w:p>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Przez obszar aktywności gospodarczej należy rozumieć specjalne strefy ekonomiczne, inkubatory przedsiębiorczości, strefy i obszary przemysłowe.</w:t>
            </w:r>
          </w:p>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xml:space="preserve">Przez rynek usług publicznych należy rozumieć lokalne, </w:t>
            </w:r>
            <w:proofErr w:type="spellStart"/>
            <w:r w:rsidRPr="00E158E4">
              <w:rPr>
                <w:rFonts w:eastAsiaTheme="minorHAnsi" w:cs="Arial"/>
                <w:sz w:val="20"/>
                <w:szCs w:val="20"/>
                <w:lang w:eastAsia="en-US"/>
              </w:rPr>
              <w:t>subregionalne</w:t>
            </w:r>
            <w:proofErr w:type="spellEnd"/>
            <w:r w:rsidRPr="00E158E4">
              <w:rPr>
                <w:rFonts w:eastAsiaTheme="minorHAnsi" w:cs="Arial"/>
                <w:sz w:val="20"/>
                <w:szCs w:val="20"/>
                <w:lang w:eastAsia="en-US"/>
              </w:rPr>
              <w:t xml:space="preserve"> i regionalne ośrodki miejskie oferujące usługi publiczne związane np. z opieką przedszkolną, edukacją, nauką, administracją, sądownictwem, opieką zdrowotną, kulturą.</w:t>
            </w:r>
          </w:p>
          <w:p w:rsidR="00400C46" w:rsidRPr="00E158E4" w:rsidRDefault="00400C46" w:rsidP="00AA67F0">
            <w:pPr>
              <w:snapToGrid w:val="0"/>
              <w:spacing w:after="0" w:line="240" w:lineRule="auto"/>
              <w:jc w:val="both"/>
              <w:rPr>
                <w:rFonts w:eastAsiaTheme="minorHAnsi" w:cs="Arial"/>
                <w:sz w:val="20"/>
                <w:szCs w:val="20"/>
                <w:lang w:eastAsia="en-US"/>
              </w:rPr>
            </w:pPr>
          </w:p>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- 0 punktów – jeśli projekt nie poprawia dostępności do ww. obszarów;</w:t>
            </w:r>
          </w:p>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- 2 punkty – jeśli projekt poprawia dostępność do obszarów  koncentracji ludności i aktywności gospodarczej;</w:t>
            </w:r>
          </w:p>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- 2 punkty – jeśli projekt poprawia dostępność do rynku pracy i usług publicznych;</w:t>
            </w:r>
          </w:p>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85" w:type="dxa"/>
          </w:tcPr>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lastRenderedPageBreak/>
              <w:t>0-5 pkt</w:t>
            </w:r>
          </w:p>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(0 punktów w kryterium nie oznacza</w:t>
            </w:r>
          </w:p>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lastRenderedPageBreak/>
              <w:t xml:space="preserve">odrzucenia wniosku)  </w:t>
            </w:r>
          </w:p>
        </w:tc>
      </w:tr>
      <w:tr w:rsidR="00400C46" w:rsidRPr="00E158E4" w:rsidTr="00400C46">
        <w:trPr>
          <w:trHeight w:val="952"/>
        </w:trPr>
        <w:tc>
          <w:tcPr>
            <w:tcW w:w="676" w:type="dxa"/>
          </w:tcPr>
          <w:p w:rsidR="00400C46" w:rsidRPr="00E158E4" w:rsidRDefault="00400C46" w:rsidP="00AA67F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tcPr>
          <w:p w:rsidR="00400C46" w:rsidRPr="00F70032" w:rsidRDefault="00400C46" w:rsidP="00AA67F0">
            <w:pPr>
              <w:snapToGrid w:val="0"/>
              <w:spacing w:after="0" w:line="240" w:lineRule="auto"/>
              <w:rPr>
                <w:rFonts w:eastAsia="Times New Roman" w:cs="Arial"/>
                <w:sz w:val="20"/>
                <w:szCs w:val="20"/>
                <w:lang w:eastAsia="en-US"/>
              </w:rPr>
            </w:pPr>
            <w:r w:rsidRPr="00F70032">
              <w:rPr>
                <w:rFonts w:eastAsia="Times New Roman" w:cs="Arial"/>
                <w:sz w:val="20"/>
                <w:szCs w:val="20"/>
                <w:lang w:eastAsia="en-US"/>
              </w:rPr>
              <w:t>Znaczenie dla ruchu tranzytowego</w:t>
            </w:r>
          </w:p>
        </w:tc>
        <w:tc>
          <w:tcPr>
            <w:tcW w:w="6237" w:type="dxa"/>
          </w:tcPr>
          <w:p w:rsidR="00400C46" w:rsidRPr="00E158E4" w:rsidRDefault="00400C46" w:rsidP="00AA67F0">
            <w:pPr>
              <w:snapToGri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W ramach kryterium należy zweryfikować czy projekt odciąża od ruchu tranzytowego obszary intensywnie zamieszkałe:</w:t>
            </w:r>
          </w:p>
          <w:p w:rsidR="00400C46" w:rsidRPr="00E158E4" w:rsidRDefault="00400C46" w:rsidP="00AA67F0">
            <w:pPr>
              <w:snapToGrid w:val="0"/>
              <w:spacing w:after="0" w:line="240" w:lineRule="auto"/>
              <w:jc w:val="both"/>
              <w:rPr>
                <w:rFonts w:eastAsia="Times New Roman" w:cs="Arial"/>
                <w:sz w:val="20"/>
                <w:szCs w:val="20"/>
                <w:lang w:eastAsia="en-US"/>
              </w:rPr>
            </w:pPr>
          </w:p>
          <w:p w:rsidR="00400C46" w:rsidRPr="00E158E4" w:rsidRDefault="00400C46" w:rsidP="00AA67F0">
            <w:pPr>
              <w:autoSpaceDE w:val="0"/>
              <w:autoSpaceDN w:val="0"/>
              <w:adjustRightIn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- 1 punkt – jeśli projekt polega na budowie/ rozbudowie/ przebudowie trasy alternatywnej (np. obwodnicy, łącznika itp.).;</w:t>
            </w:r>
          </w:p>
          <w:p w:rsidR="00400C46" w:rsidRPr="00E158E4" w:rsidRDefault="00400C46" w:rsidP="00AA67F0">
            <w:pPr>
              <w:autoSpaceDE w:val="0"/>
              <w:autoSpaceDN w:val="0"/>
              <w:adjustRightIn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- 2 punkty dodatkowo, jeśli trasa odciążana charakteryzuje się przed rozpoczęciem projektu SDR (średni dobowy ruch) dla wszystkich pojazdów samochodowych powyżej przeciętnej w województwie;</w:t>
            </w:r>
          </w:p>
          <w:p w:rsidR="00400C46" w:rsidRPr="00E158E4" w:rsidRDefault="00400C46" w:rsidP="00AA67F0">
            <w:pPr>
              <w:autoSpaceDE w:val="0"/>
              <w:autoSpaceDN w:val="0"/>
              <w:adjustRightIn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xml:space="preserve">- 2 punkty dodatkowo, jeśli trasa odciążana charakteryzuje się przed rozpoczęciem projektu SDR dla pojazdów ciężarowych (łącznie pojazdy ciężarowe bez przyczep i z przyczepami) powyżej przeciętnej w </w:t>
            </w:r>
            <w:r w:rsidRPr="00E158E4">
              <w:rPr>
                <w:rFonts w:eastAsia="Times New Roman" w:cs="Arial"/>
                <w:sz w:val="20"/>
                <w:szCs w:val="20"/>
                <w:lang w:eastAsia="en-US"/>
              </w:rPr>
              <w:lastRenderedPageBreak/>
              <w:t>województwie;</w:t>
            </w:r>
          </w:p>
          <w:p w:rsidR="00400C46" w:rsidRPr="00E158E4" w:rsidRDefault="00400C46" w:rsidP="00AA67F0">
            <w:pPr>
              <w:autoSpaceDE w:val="0"/>
              <w:autoSpaceDN w:val="0"/>
              <w:adjustRightIn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dla trasy, która składa się z odcinków o różnych SDR należy wyliczyć SDR średni. Do obliczeń należy przyjąć SDR wg generalnego pomiaru ruchu aktualnego na dzień złożenia wniosku o dofinansowanie.</w:t>
            </w:r>
          </w:p>
          <w:p w:rsidR="00400C46" w:rsidRPr="00E158E4" w:rsidRDefault="00400C46" w:rsidP="00AA67F0">
            <w:pPr>
              <w:autoSpaceDE w:val="0"/>
              <w:autoSpaceDN w:val="0"/>
              <w:adjustRightInd w:val="0"/>
              <w:spacing w:after="0" w:line="240" w:lineRule="auto"/>
              <w:jc w:val="both"/>
              <w:rPr>
                <w:rFonts w:eastAsia="Times New Roman" w:cs="Arial"/>
                <w:sz w:val="20"/>
                <w:szCs w:val="20"/>
                <w:lang w:eastAsia="en-US"/>
              </w:rPr>
            </w:pPr>
          </w:p>
        </w:tc>
        <w:tc>
          <w:tcPr>
            <w:tcW w:w="3685" w:type="dxa"/>
          </w:tcPr>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lastRenderedPageBreak/>
              <w:t>0-5 pkt</w:t>
            </w:r>
          </w:p>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(0 punktów w kryterium nie oznacza</w:t>
            </w:r>
          </w:p>
          <w:p w:rsidR="00400C46" w:rsidRPr="00E158E4" w:rsidRDefault="00400C46" w:rsidP="00AA67F0">
            <w:pPr>
              <w:snapToGri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 xml:space="preserve">odrzucenia wniosku) </w:t>
            </w:r>
          </w:p>
        </w:tc>
      </w:tr>
      <w:tr w:rsidR="00400C46" w:rsidRPr="00E158E4" w:rsidTr="00400C46">
        <w:trPr>
          <w:trHeight w:val="952"/>
        </w:trPr>
        <w:tc>
          <w:tcPr>
            <w:tcW w:w="676" w:type="dxa"/>
          </w:tcPr>
          <w:p w:rsidR="00400C46" w:rsidRPr="00E158E4" w:rsidRDefault="00400C46" w:rsidP="00AA67F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tcPr>
          <w:p w:rsidR="00400C46" w:rsidRPr="00F70032" w:rsidRDefault="00400C46" w:rsidP="00AA67F0">
            <w:pPr>
              <w:snapToGrid w:val="0"/>
              <w:spacing w:after="0" w:line="240" w:lineRule="auto"/>
              <w:rPr>
                <w:rFonts w:eastAsia="Times New Roman" w:cs="Arial"/>
                <w:sz w:val="20"/>
                <w:szCs w:val="20"/>
                <w:lang w:eastAsia="en-US"/>
              </w:rPr>
            </w:pPr>
            <w:r w:rsidRPr="00F70032">
              <w:rPr>
                <w:rFonts w:eastAsia="Times New Roman" w:cs="Arial"/>
                <w:sz w:val="20"/>
                <w:szCs w:val="20"/>
                <w:lang w:eastAsia="en-US"/>
              </w:rPr>
              <w:t>Elementy poprawy bezpieczeństwa</w:t>
            </w:r>
          </w:p>
        </w:tc>
        <w:tc>
          <w:tcPr>
            <w:tcW w:w="6237" w:type="dxa"/>
          </w:tcPr>
          <w:p w:rsidR="00400C46" w:rsidRPr="00E158E4" w:rsidRDefault="00400C46" w:rsidP="00AA67F0">
            <w:pPr>
              <w:snapToGrid w:val="0"/>
              <w:spacing w:after="0" w:line="240" w:lineRule="auto"/>
              <w:jc w:val="both"/>
              <w:rPr>
                <w:rFonts w:eastAsia="Times New Roman" w:cs="Arial"/>
                <w:sz w:val="20"/>
                <w:szCs w:val="20"/>
                <w:lang w:eastAsia="en-US"/>
              </w:rPr>
            </w:pPr>
            <w:r w:rsidRPr="00E158E4">
              <w:rPr>
                <w:rFonts w:eastAsiaTheme="minorHAnsi" w:cs="Arial"/>
                <w:sz w:val="20"/>
                <w:szCs w:val="20"/>
                <w:lang w:eastAsia="en-US"/>
              </w:rPr>
              <w:t xml:space="preserve">W ramach kryterium należy zweryfikować czy projekt </w:t>
            </w:r>
            <w:r w:rsidRPr="00E158E4">
              <w:rPr>
                <w:rFonts w:eastAsia="Times New Roman" w:cs="Arial"/>
                <w:sz w:val="20"/>
                <w:szCs w:val="20"/>
                <w:lang w:eastAsia="en-US"/>
              </w:rPr>
              <w:t>służy poprawie bezpieczeństwa ruchu drogowego:</w:t>
            </w:r>
          </w:p>
          <w:p w:rsidR="00400C46" w:rsidRPr="00E158E4" w:rsidRDefault="00400C46" w:rsidP="00AA67F0">
            <w:pPr>
              <w:snapToGri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400C46" w:rsidRPr="00E158E4" w:rsidRDefault="00400C46" w:rsidP="00AA67F0">
            <w:pPr>
              <w:snapToGri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jeśli projekt nie poprawia w sposób znaczący bezpieczeństwa uczestników ruchu drogowego – otrzymuje 0 punktów;</w:t>
            </w:r>
          </w:p>
          <w:p w:rsidR="00400C46" w:rsidRPr="00E158E4" w:rsidRDefault="00400C46" w:rsidP="00AA67F0">
            <w:pPr>
              <w:snapToGri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maksymalna ilość punktów do uzyskania – 3.</w:t>
            </w:r>
          </w:p>
        </w:tc>
        <w:tc>
          <w:tcPr>
            <w:tcW w:w="3685" w:type="dxa"/>
          </w:tcPr>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0-3 pkt</w:t>
            </w:r>
          </w:p>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(0 punktów w kryterium nie oznacza</w:t>
            </w:r>
          </w:p>
          <w:p w:rsidR="00400C46" w:rsidRPr="00E158E4" w:rsidRDefault="00400C46" w:rsidP="00AA67F0">
            <w:pPr>
              <w:snapToGri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 xml:space="preserve">odrzucenia wniosku)  </w:t>
            </w:r>
          </w:p>
        </w:tc>
      </w:tr>
      <w:tr w:rsidR="00400C46" w:rsidRPr="00E158E4" w:rsidTr="00400C46">
        <w:trPr>
          <w:trHeight w:val="952"/>
        </w:trPr>
        <w:tc>
          <w:tcPr>
            <w:tcW w:w="676" w:type="dxa"/>
          </w:tcPr>
          <w:p w:rsidR="00400C46" w:rsidRPr="00E158E4" w:rsidRDefault="00400C46" w:rsidP="00AA67F0">
            <w:pPr>
              <w:numPr>
                <w:ilvl w:val="0"/>
                <w:numId w:val="43"/>
              </w:numPr>
              <w:snapToGrid w:val="0"/>
              <w:spacing w:line="240" w:lineRule="auto"/>
              <w:ind w:left="0" w:firstLine="0"/>
              <w:contextualSpacing/>
              <w:rPr>
                <w:rFonts w:eastAsiaTheme="minorHAnsi" w:cs="Arial"/>
                <w:sz w:val="20"/>
                <w:szCs w:val="20"/>
                <w:lang w:eastAsia="en-US"/>
              </w:rPr>
            </w:pPr>
          </w:p>
        </w:tc>
        <w:tc>
          <w:tcPr>
            <w:tcW w:w="3544" w:type="dxa"/>
          </w:tcPr>
          <w:p w:rsidR="00400C46" w:rsidRPr="00F70032" w:rsidRDefault="00400C46" w:rsidP="00AA67F0">
            <w:pPr>
              <w:snapToGrid w:val="0"/>
              <w:spacing w:after="0" w:line="240" w:lineRule="auto"/>
              <w:rPr>
                <w:rFonts w:eastAsia="Times New Roman" w:cs="Arial"/>
                <w:sz w:val="20"/>
                <w:szCs w:val="20"/>
                <w:lang w:eastAsia="en-US"/>
              </w:rPr>
            </w:pPr>
            <w:r w:rsidRPr="00F70032">
              <w:rPr>
                <w:rFonts w:eastAsia="Times New Roman" w:cs="Arial"/>
                <w:sz w:val="20"/>
                <w:szCs w:val="20"/>
                <w:lang w:eastAsia="en-US"/>
              </w:rPr>
              <w:t>Elementy poprawy przepustowości</w:t>
            </w:r>
          </w:p>
        </w:tc>
        <w:tc>
          <w:tcPr>
            <w:tcW w:w="6237" w:type="dxa"/>
          </w:tcPr>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W ramach kryterium należy zweryfikować czy projekt służy poprawie przepustowości i sprawności ruchu drogowego likwidując wąskie gardła dolnośląskiego systemu transportowego:</w:t>
            </w:r>
          </w:p>
          <w:p w:rsidR="00400C46" w:rsidRPr="00E158E4" w:rsidRDefault="00400C46" w:rsidP="00AA67F0">
            <w:pPr>
              <w:autoSpaceDE w:val="0"/>
              <w:autoSpaceDN w:val="0"/>
              <w:adjustRightInd w:val="0"/>
              <w:spacing w:after="0" w:line="240" w:lineRule="auto"/>
              <w:rPr>
                <w:rFonts w:eastAsiaTheme="minorHAnsi" w:cs="Arial"/>
                <w:sz w:val="20"/>
                <w:szCs w:val="20"/>
                <w:lang w:eastAsia="en-US"/>
              </w:rPr>
            </w:pPr>
            <w:r w:rsidRPr="00E158E4">
              <w:rPr>
                <w:rFonts w:eastAsiaTheme="minorHAnsi" w:cs="Arial"/>
                <w:sz w:val="20"/>
                <w:szCs w:val="20"/>
                <w:lang w:eastAsia="en-US"/>
              </w:rPr>
              <w:t>- projekt otrzyma 1 punkt za zastosowanie każdego elementu służącego poprawie przepustowości (np. pasy włączeń/</w:t>
            </w:r>
            <w:proofErr w:type="spellStart"/>
            <w:r w:rsidRPr="00E158E4">
              <w:rPr>
                <w:rFonts w:eastAsiaTheme="minorHAnsi" w:cs="Arial"/>
                <w:sz w:val="20"/>
                <w:szCs w:val="20"/>
                <w:lang w:eastAsia="en-US"/>
              </w:rPr>
              <w:t>wyłączeń</w:t>
            </w:r>
            <w:proofErr w:type="spellEnd"/>
            <w:r w:rsidRPr="00E158E4">
              <w:rPr>
                <w:rFonts w:eastAsiaTheme="minorHAnsi" w:cs="Arial"/>
                <w:sz w:val="20"/>
                <w:szCs w:val="20"/>
                <w:lang w:eastAsia="en-US"/>
              </w:rPr>
              <w:t>, dodatkowe pasy ruchu, separacja kierunków ruchu, wydzielone lewoskręty, pasy/zatoki awaryjne, przebudowa typu skrzyżowania, poprawa parametrów geometrycznych jezdni itp.);</w:t>
            </w:r>
          </w:p>
          <w:p w:rsidR="00400C46" w:rsidRPr="00E158E4" w:rsidRDefault="00400C46" w:rsidP="00AA67F0">
            <w:pPr>
              <w:autoSpaceDE w:val="0"/>
              <w:autoSpaceDN w:val="0"/>
              <w:adjustRightInd w:val="0"/>
              <w:spacing w:after="0" w:line="240" w:lineRule="auto"/>
              <w:rPr>
                <w:rFonts w:eastAsia="Times New Roman" w:cs="Arial"/>
                <w:sz w:val="20"/>
                <w:szCs w:val="20"/>
                <w:lang w:eastAsia="en-US"/>
              </w:rPr>
            </w:pPr>
            <w:r w:rsidRPr="00E158E4">
              <w:rPr>
                <w:rFonts w:eastAsiaTheme="minorHAnsi" w:cs="Arial"/>
                <w:sz w:val="20"/>
                <w:szCs w:val="20"/>
                <w:lang w:eastAsia="en-US"/>
              </w:rPr>
              <w:t xml:space="preserve">- </w:t>
            </w:r>
            <w:r w:rsidRPr="00E158E4">
              <w:rPr>
                <w:rFonts w:eastAsia="Times New Roman" w:cs="Arial"/>
                <w:sz w:val="20"/>
                <w:szCs w:val="20"/>
                <w:lang w:eastAsia="en-US"/>
              </w:rPr>
              <w:t>każdy element liczony jest jednorazowo, np. jeśli projekt obejmuje wydzielenie kilku lewoskrętów to wszystkie liczone są jako jeden element (typ);</w:t>
            </w:r>
          </w:p>
          <w:p w:rsidR="00400C46" w:rsidRPr="00E158E4" w:rsidRDefault="00400C46" w:rsidP="00AA67F0">
            <w:pPr>
              <w:snapToGri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jeśli projekt nie poprawia w sposób znaczący przepustowości i sprawności ruchu drogowego – otrzymuje 0 punktów;</w:t>
            </w:r>
          </w:p>
          <w:p w:rsidR="00400C46" w:rsidRPr="00E158E4" w:rsidRDefault="00400C46" w:rsidP="00AA67F0">
            <w:pPr>
              <w:snapToGrid w:val="0"/>
              <w:spacing w:after="0" w:line="240" w:lineRule="auto"/>
              <w:jc w:val="both"/>
              <w:rPr>
                <w:rFonts w:eastAsia="Times New Roman" w:cs="Arial"/>
                <w:sz w:val="20"/>
                <w:szCs w:val="20"/>
                <w:lang w:eastAsia="en-US"/>
              </w:rPr>
            </w:pPr>
            <w:r w:rsidRPr="00E158E4">
              <w:rPr>
                <w:rFonts w:eastAsia="Times New Roman" w:cs="Arial"/>
                <w:sz w:val="20"/>
                <w:szCs w:val="20"/>
                <w:lang w:eastAsia="en-US"/>
              </w:rPr>
              <w:t>- maksymalna ilość punktów do uzyskania – 3.</w:t>
            </w:r>
          </w:p>
        </w:tc>
        <w:tc>
          <w:tcPr>
            <w:tcW w:w="3685" w:type="dxa"/>
          </w:tcPr>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0-3 pkt</w:t>
            </w:r>
          </w:p>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(0 punktów w kryterium nie oznacza</w:t>
            </w:r>
          </w:p>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odrzucenia wniosku)</w:t>
            </w:r>
          </w:p>
        </w:tc>
      </w:tr>
      <w:tr w:rsidR="00400C46" w:rsidRPr="00E158E4" w:rsidTr="00400C46">
        <w:trPr>
          <w:trHeight w:val="952"/>
        </w:trPr>
        <w:tc>
          <w:tcPr>
            <w:tcW w:w="676" w:type="dxa"/>
          </w:tcPr>
          <w:p w:rsidR="00400C46" w:rsidRPr="00E158E4" w:rsidRDefault="00400C46" w:rsidP="00AA67F0">
            <w:pPr>
              <w:numPr>
                <w:ilvl w:val="0"/>
                <w:numId w:val="43"/>
              </w:numPr>
              <w:snapToGrid w:val="0"/>
              <w:spacing w:line="240" w:lineRule="auto"/>
              <w:contextualSpacing/>
              <w:rPr>
                <w:rFonts w:eastAsiaTheme="minorHAnsi" w:cs="Arial"/>
                <w:sz w:val="20"/>
                <w:szCs w:val="20"/>
                <w:lang w:eastAsia="en-US"/>
              </w:rPr>
            </w:pPr>
          </w:p>
        </w:tc>
        <w:tc>
          <w:tcPr>
            <w:tcW w:w="3544" w:type="dxa"/>
          </w:tcPr>
          <w:p w:rsidR="00400C46" w:rsidRPr="00F70032" w:rsidRDefault="00400C46" w:rsidP="00AA67F0">
            <w:pPr>
              <w:snapToGrid w:val="0"/>
              <w:spacing w:after="0" w:line="240" w:lineRule="auto"/>
              <w:rPr>
                <w:rFonts w:eastAsia="Times New Roman" w:cs="Arial"/>
                <w:sz w:val="20"/>
                <w:szCs w:val="20"/>
                <w:lang w:eastAsia="en-US"/>
              </w:rPr>
            </w:pPr>
            <w:r w:rsidRPr="00F70032">
              <w:rPr>
                <w:rFonts w:eastAsia="Times New Roman" w:cs="Arial"/>
                <w:sz w:val="20"/>
                <w:szCs w:val="20"/>
                <w:lang w:eastAsia="en-US"/>
              </w:rPr>
              <w:t>Wpływ na rozwój sieci dróg</w:t>
            </w:r>
          </w:p>
        </w:tc>
        <w:tc>
          <w:tcPr>
            <w:tcW w:w="6237" w:type="dxa"/>
          </w:tcPr>
          <w:p w:rsidR="00400C46" w:rsidRPr="00E158E4" w:rsidRDefault="00400C46" w:rsidP="00AA67F0">
            <w:pPr>
              <w:snapToGri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xml:space="preserve">W ramach kryterium należy zweryfikować czy projekt wypełnia luki w sieci dróg pomiędzy ośrodkami wojewódzkimi, </w:t>
            </w:r>
            <w:proofErr w:type="spellStart"/>
            <w:r w:rsidRPr="00E158E4">
              <w:rPr>
                <w:rFonts w:eastAsiaTheme="minorHAnsi" w:cs="Arial"/>
                <w:sz w:val="20"/>
                <w:szCs w:val="20"/>
                <w:lang w:eastAsia="en-US"/>
              </w:rPr>
              <w:t>pozawojewódzkimi</w:t>
            </w:r>
            <w:proofErr w:type="spellEnd"/>
            <w:r w:rsidRPr="00E158E4">
              <w:rPr>
                <w:rFonts w:eastAsiaTheme="minorHAnsi" w:cs="Arial"/>
                <w:sz w:val="20"/>
                <w:szCs w:val="20"/>
                <w:lang w:eastAsia="en-US"/>
              </w:rPr>
              <w:t xml:space="preserve">/ regionalnymi i </w:t>
            </w:r>
            <w:proofErr w:type="spellStart"/>
            <w:r w:rsidRPr="00E158E4">
              <w:rPr>
                <w:rFonts w:eastAsiaTheme="minorHAnsi" w:cs="Arial"/>
                <w:sz w:val="20"/>
                <w:szCs w:val="20"/>
                <w:lang w:eastAsia="en-US"/>
              </w:rPr>
              <w:t>subregionalnymi</w:t>
            </w:r>
            <w:proofErr w:type="spellEnd"/>
            <w:r w:rsidRPr="00E158E4">
              <w:rPr>
                <w:rFonts w:eastAsiaTheme="minorHAnsi" w:cs="Arial"/>
                <w:sz w:val="20"/>
                <w:szCs w:val="20"/>
                <w:lang w:eastAsia="en-US"/>
              </w:rPr>
              <w:t>).</w:t>
            </w:r>
          </w:p>
          <w:p w:rsidR="00400C46" w:rsidRPr="00E158E4" w:rsidRDefault="00400C46" w:rsidP="00AA67F0">
            <w:pPr>
              <w:autoSpaceDE w:val="0"/>
              <w:autoSpaceDN w:val="0"/>
              <w:adjustRightInd w:val="0"/>
              <w:spacing w:after="0" w:line="240" w:lineRule="auto"/>
              <w:rPr>
                <w:rFonts w:eastAsiaTheme="minorHAnsi" w:cs="Arial"/>
                <w:sz w:val="20"/>
                <w:szCs w:val="20"/>
                <w:lang w:eastAsia="en-US"/>
              </w:rPr>
            </w:pPr>
          </w:p>
          <w:p w:rsidR="00400C46" w:rsidRPr="00E158E4" w:rsidRDefault="00400C46" w:rsidP="00AA67F0">
            <w:pPr>
              <w:autoSpaceDE w:val="0"/>
              <w:autoSpaceDN w:val="0"/>
              <w:adjustRightIn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xml:space="preserve">- 1 punkt – jeśli projekt polega na budowie/ przebudowie/ rozbudowie </w:t>
            </w:r>
            <w:r w:rsidRPr="00E158E4">
              <w:rPr>
                <w:rFonts w:eastAsiaTheme="minorHAnsi" w:cs="Arial"/>
                <w:sz w:val="20"/>
                <w:szCs w:val="20"/>
                <w:lang w:eastAsia="en-US"/>
              </w:rPr>
              <w:lastRenderedPageBreak/>
              <w:t xml:space="preserve">drogi łączącej bezpośrednio ośrodek wojewódzki/ regionalny/ </w:t>
            </w:r>
            <w:proofErr w:type="spellStart"/>
            <w:r w:rsidRPr="00E158E4">
              <w:rPr>
                <w:rFonts w:eastAsiaTheme="minorHAnsi" w:cs="Arial"/>
                <w:sz w:val="20"/>
                <w:szCs w:val="20"/>
                <w:lang w:eastAsia="en-US"/>
              </w:rPr>
              <w:t>subregionalny</w:t>
            </w:r>
            <w:proofErr w:type="spellEnd"/>
            <w:r w:rsidRPr="00E158E4">
              <w:rPr>
                <w:rFonts w:eastAsiaTheme="minorHAnsi" w:cs="Arial"/>
                <w:sz w:val="20"/>
                <w:szCs w:val="20"/>
                <w:lang w:eastAsia="en-US"/>
              </w:rPr>
              <w:t xml:space="preserve"> z drogą wojewódzką;</w:t>
            </w:r>
          </w:p>
          <w:p w:rsidR="00400C46" w:rsidRPr="00E158E4" w:rsidRDefault="00400C46" w:rsidP="00AA67F0">
            <w:pPr>
              <w:autoSpaceDE w:val="0"/>
              <w:autoSpaceDN w:val="0"/>
              <w:adjustRightIn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xml:space="preserve">- 2 punkty – jeśli projekt polega na budowie/ przebudowie/ rozbudowie drogi łączącej bezpośrednio ośrodek wojewódzki/ regionalny/ </w:t>
            </w:r>
            <w:proofErr w:type="spellStart"/>
            <w:r w:rsidRPr="00E158E4">
              <w:rPr>
                <w:rFonts w:eastAsiaTheme="minorHAnsi" w:cs="Arial"/>
                <w:sz w:val="20"/>
                <w:szCs w:val="20"/>
                <w:lang w:eastAsia="en-US"/>
              </w:rPr>
              <w:t>subregionalny</w:t>
            </w:r>
            <w:proofErr w:type="spellEnd"/>
            <w:r w:rsidRPr="00E158E4">
              <w:rPr>
                <w:rFonts w:eastAsiaTheme="minorHAnsi" w:cs="Arial"/>
                <w:sz w:val="20"/>
                <w:szCs w:val="20"/>
                <w:lang w:eastAsia="en-US"/>
              </w:rPr>
              <w:t xml:space="preserve"> z drogą krajową;</w:t>
            </w:r>
          </w:p>
          <w:p w:rsidR="00400C46" w:rsidRPr="00E158E4" w:rsidRDefault="00400C46" w:rsidP="00AA67F0">
            <w:pPr>
              <w:autoSpaceDE w:val="0"/>
              <w:autoSpaceDN w:val="0"/>
              <w:adjustRightInd w:val="0"/>
              <w:spacing w:after="0" w:line="240" w:lineRule="auto"/>
              <w:jc w:val="both"/>
              <w:rPr>
                <w:rFonts w:eastAsiaTheme="minorHAnsi" w:cs="Arial"/>
                <w:sz w:val="20"/>
                <w:szCs w:val="20"/>
                <w:lang w:eastAsia="en-US"/>
              </w:rPr>
            </w:pPr>
            <w:r w:rsidRPr="00E158E4">
              <w:rPr>
                <w:rFonts w:eastAsiaTheme="minorHAnsi" w:cs="Arial"/>
                <w:sz w:val="20"/>
                <w:szCs w:val="20"/>
                <w:lang w:eastAsia="en-US"/>
              </w:rPr>
              <w:t xml:space="preserve">- 3 punkty – jeśli projekt polega na budowie/ przebudowie/ rozbudowie drogi łączącej bezpośrednio ośrodek wojewódzki/ regionalny/ </w:t>
            </w:r>
            <w:proofErr w:type="spellStart"/>
            <w:r w:rsidRPr="00E158E4">
              <w:rPr>
                <w:rFonts w:eastAsiaTheme="minorHAnsi" w:cs="Arial"/>
                <w:sz w:val="20"/>
                <w:szCs w:val="20"/>
                <w:lang w:eastAsia="en-US"/>
              </w:rPr>
              <w:t>subregionalny</w:t>
            </w:r>
            <w:proofErr w:type="spellEnd"/>
            <w:r w:rsidRPr="00E158E4">
              <w:rPr>
                <w:rFonts w:eastAsiaTheme="minorHAnsi" w:cs="Arial"/>
                <w:sz w:val="20"/>
                <w:szCs w:val="20"/>
                <w:lang w:eastAsia="en-US"/>
              </w:rPr>
              <w:t xml:space="preserve"> z drogą sieci TEN-T (bazową lub kompleksową).</w:t>
            </w:r>
          </w:p>
        </w:tc>
        <w:tc>
          <w:tcPr>
            <w:tcW w:w="3685" w:type="dxa"/>
          </w:tcPr>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lastRenderedPageBreak/>
              <w:t>0-3 pkt</w:t>
            </w:r>
          </w:p>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(0 punktów w kryterium nie oznacza</w:t>
            </w:r>
          </w:p>
          <w:p w:rsidR="00400C46" w:rsidRPr="00E158E4" w:rsidRDefault="00400C46" w:rsidP="00AA67F0">
            <w:pPr>
              <w:autoSpaceDE w:val="0"/>
              <w:autoSpaceDN w:val="0"/>
              <w:adjustRightInd w:val="0"/>
              <w:spacing w:after="0" w:line="240" w:lineRule="auto"/>
              <w:jc w:val="center"/>
              <w:rPr>
                <w:rFonts w:eastAsiaTheme="minorHAnsi" w:cs="Arial"/>
                <w:sz w:val="20"/>
                <w:szCs w:val="20"/>
                <w:lang w:eastAsia="en-US"/>
              </w:rPr>
            </w:pPr>
            <w:r w:rsidRPr="00E158E4">
              <w:rPr>
                <w:rFonts w:eastAsiaTheme="minorHAnsi" w:cs="Arial"/>
                <w:sz w:val="20"/>
                <w:szCs w:val="20"/>
                <w:lang w:eastAsia="en-US"/>
              </w:rPr>
              <w:t>odrzucenia wniosku)</w:t>
            </w:r>
          </w:p>
        </w:tc>
      </w:tr>
    </w:tbl>
    <w:p w:rsidR="003532CE" w:rsidRPr="00FD5312" w:rsidRDefault="003532CE" w:rsidP="00AA67F0">
      <w:pPr>
        <w:spacing w:line="240" w:lineRule="auto"/>
        <w:rPr>
          <w:rFonts w:eastAsiaTheme="minorHAnsi"/>
          <w:i/>
          <w:lang w:eastAsia="en-US"/>
        </w:rPr>
      </w:pPr>
    </w:p>
    <w:p w:rsidR="000C3BA4" w:rsidRPr="00E158E4" w:rsidRDefault="00E158E4" w:rsidP="00AA67F0">
      <w:pPr>
        <w:spacing w:after="0" w:line="240" w:lineRule="auto"/>
        <w:rPr>
          <w:rFonts w:eastAsia="Times New Roman" w:cs="Tahoma"/>
          <w:kern w:val="1"/>
          <w:sz w:val="28"/>
          <w:szCs w:val="28"/>
          <w:u w:val="single"/>
        </w:rPr>
      </w:pPr>
      <w:r w:rsidRPr="00E158E4">
        <w:rPr>
          <w:rFonts w:eastAsia="Times New Roman" w:cs="Tahoma"/>
          <w:kern w:val="1"/>
          <w:sz w:val="28"/>
          <w:szCs w:val="28"/>
          <w:u w:val="single"/>
        </w:rPr>
        <w:t>c</w:t>
      </w:r>
      <w:r>
        <w:rPr>
          <w:rFonts w:eastAsia="Times New Roman" w:cs="Tahoma"/>
          <w:kern w:val="1"/>
          <w:sz w:val="28"/>
          <w:szCs w:val="28"/>
          <w:u w:val="single"/>
        </w:rPr>
        <w:t>.</w:t>
      </w:r>
      <w:r w:rsidRPr="00E158E4">
        <w:rPr>
          <w:rFonts w:eastAsia="Times New Roman" w:cs="Tahoma"/>
          <w:kern w:val="1"/>
          <w:sz w:val="28"/>
          <w:szCs w:val="28"/>
          <w:u w:val="single"/>
        </w:rPr>
        <w:t xml:space="preserve"> </w:t>
      </w:r>
      <w:r w:rsidR="000C3BA4" w:rsidRPr="00E158E4">
        <w:rPr>
          <w:rFonts w:eastAsia="Times New Roman" w:cs="Tahoma"/>
          <w:kern w:val="1"/>
          <w:sz w:val="28"/>
          <w:szCs w:val="28"/>
          <w:u w:val="single"/>
        </w:rPr>
        <w:t xml:space="preserve">Kryteria oceny zgodności projektów ze Strategią – tryb pozakonkursowy </w:t>
      </w:r>
    </w:p>
    <w:p w:rsidR="000C3BA4" w:rsidRPr="00DF0C08" w:rsidRDefault="000C3BA4" w:rsidP="00AA67F0">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1B13C8" w:rsidRPr="009C313E" w:rsidTr="001F0DC1">
        <w:tc>
          <w:tcPr>
            <w:tcW w:w="0" w:type="auto"/>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a</w:t>
            </w:r>
          </w:p>
        </w:tc>
        <w:tc>
          <w:tcPr>
            <w:tcW w:w="3733"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B</w:t>
            </w:r>
          </w:p>
        </w:tc>
        <w:tc>
          <w:tcPr>
            <w:tcW w:w="5528"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c</w:t>
            </w:r>
          </w:p>
        </w:tc>
        <w:tc>
          <w:tcPr>
            <w:tcW w:w="4820"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d</w:t>
            </w:r>
          </w:p>
        </w:tc>
      </w:tr>
      <w:tr w:rsidR="001B13C8" w:rsidRPr="009C313E" w:rsidTr="001F0DC1">
        <w:tc>
          <w:tcPr>
            <w:tcW w:w="0" w:type="auto"/>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Lp.</w:t>
            </w:r>
          </w:p>
        </w:tc>
        <w:tc>
          <w:tcPr>
            <w:tcW w:w="3733"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 xml:space="preserve">Definicja kryterium </w:t>
            </w:r>
          </w:p>
          <w:p w:rsidR="001B13C8" w:rsidRPr="009C313E" w:rsidRDefault="001B13C8" w:rsidP="00AA67F0">
            <w:pPr>
              <w:spacing w:after="0" w:line="240" w:lineRule="auto"/>
              <w:jc w:val="both"/>
              <w:rPr>
                <w:rFonts w:eastAsia="Times New Roman" w:cs="Tahoma"/>
                <w:b/>
                <w:kern w:val="1"/>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 xml:space="preserve">Opis znaczenia kryterium </w:t>
            </w:r>
          </w:p>
        </w:tc>
      </w:tr>
      <w:tr w:rsidR="001B13C8" w:rsidRPr="009C313E" w:rsidTr="001F0DC1">
        <w:tc>
          <w:tcPr>
            <w:tcW w:w="0" w:type="auto"/>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1</w:t>
            </w:r>
          </w:p>
        </w:tc>
        <w:tc>
          <w:tcPr>
            <w:tcW w:w="3733"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1B13C8" w:rsidRPr="009C313E" w:rsidRDefault="001B13C8" w:rsidP="00AA67F0">
            <w:pPr>
              <w:spacing w:after="0" w:line="240" w:lineRule="auto"/>
              <w:jc w:val="both"/>
              <w:rPr>
                <w:rFonts w:eastAsia="Times New Roman" w:cs="Tahoma"/>
                <w:b/>
                <w:kern w:val="1"/>
                <w:sz w:val="20"/>
                <w:szCs w:val="20"/>
              </w:rPr>
            </w:pPr>
            <w:r w:rsidRPr="009C313E">
              <w:rPr>
                <w:rFonts w:eastAsia="Times New Roman" w:cs="Tahoma"/>
                <w:b/>
                <w:kern w:val="1"/>
                <w:sz w:val="20"/>
                <w:szCs w:val="20"/>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TAK/NIE</w:t>
            </w:r>
          </w:p>
          <w:p w:rsidR="001B13C8" w:rsidRPr="009C313E" w:rsidRDefault="001B13C8" w:rsidP="00AA67F0">
            <w:pPr>
              <w:spacing w:after="0" w:line="240" w:lineRule="auto"/>
              <w:jc w:val="center"/>
              <w:rPr>
                <w:rFonts w:eastAsia="Times New Roman" w:cs="Tahoma"/>
                <w:b/>
                <w:kern w:val="1"/>
                <w:sz w:val="20"/>
                <w:szCs w:val="20"/>
              </w:rPr>
            </w:pPr>
          </w:p>
          <w:p w:rsidR="001B13C8" w:rsidRPr="009C313E" w:rsidRDefault="001B13C8" w:rsidP="00AA67F0">
            <w:pPr>
              <w:spacing w:after="0" w:line="240" w:lineRule="auto"/>
              <w:jc w:val="center"/>
              <w:rPr>
                <w:rFonts w:eastAsia="Times New Roman" w:cs="Tahoma"/>
                <w:b/>
                <w:kern w:val="1"/>
                <w:sz w:val="20"/>
                <w:szCs w:val="20"/>
              </w:rPr>
            </w:pPr>
            <w:r w:rsidRPr="009C313E">
              <w:rPr>
                <w:rFonts w:eastAsia="Times New Roman" w:cs="Tahoma"/>
                <w:b/>
                <w:kern w:val="1"/>
                <w:sz w:val="20"/>
                <w:szCs w:val="20"/>
              </w:rPr>
              <w:t>Kryterium obligatoryjne (kluczowe) – niespełnienie oznacza odrzucenia wniosku</w:t>
            </w:r>
          </w:p>
        </w:tc>
      </w:tr>
    </w:tbl>
    <w:p w:rsidR="00EC2771" w:rsidRPr="00DF0C08" w:rsidRDefault="00EC2771" w:rsidP="00AA67F0">
      <w:pPr>
        <w:spacing w:after="0" w:line="240" w:lineRule="auto"/>
        <w:rPr>
          <w:rFonts w:eastAsia="Times New Roman" w:cs="Tahoma"/>
          <w:b/>
          <w:kern w:val="1"/>
          <w:u w:val="single"/>
        </w:rPr>
      </w:pPr>
    </w:p>
    <w:p w:rsidR="00EC2771" w:rsidRPr="00DF0C08" w:rsidRDefault="00EC2771" w:rsidP="00AA67F0">
      <w:pPr>
        <w:spacing w:after="0" w:line="240" w:lineRule="auto"/>
        <w:rPr>
          <w:rFonts w:eastAsia="Times New Roman" w:cs="Tahoma"/>
          <w:b/>
          <w:kern w:val="1"/>
          <w:u w:val="single"/>
        </w:rPr>
      </w:pPr>
    </w:p>
    <w:p w:rsidR="003532CE" w:rsidRDefault="003532CE" w:rsidP="00AA67F0">
      <w:pPr>
        <w:spacing w:line="240" w:lineRule="auto"/>
      </w:pPr>
    </w:p>
    <w:sectPr w:rsidR="003532CE" w:rsidSect="003532CE">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049" w:rsidRDefault="00876049" w:rsidP="003532CE">
      <w:pPr>
        <w:spacing w:after="0" w:line="240" w:lineRule="auto"/>
      </w:pPr>
      <w:r>
        <w:separator/>
      </w:r>
    </w:p>
  </w:endnote>
  <w:endnote w:type="continuationSeparator" w:id="0">
    <w:p w:rsidR="00876049" w:rsidRDefault="00876049"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MS Sans Serif">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049" w:rsidRDefault="00876049" w:rsidP="003532CE">
      <w:pPr>
        <w:spacing w:after="0" w:line="240" w:lineRule="auto"/>
      </w:pPr>
      <w:r>
        <w:separator/>
      </w:r>
    </w:p>
  </w:footnote>
  <w:footnote w:type="continuationSeparator" w:id="0">
    <w:p w:rsidR="00876049" w:rsidRDefault="00876049" w:rsidP="003532CE">
      <w:pPr>
        <w:spacing w:after="0" w:line="240" w:lineRule="auto"/>
      </w:pPr>
      <w:r>
        <w:continuationSeparator/>
      </w:r>
    </w:p>
  </w:footnote>
  <w:footnote w:id="1">
    <w:p w:rsidR="00876049" w:rsidRPr="007154EF" w:rsidRDefault="00876049" w:rsidP="003532CE">
      <w:pPr>
        <w:pStyle w:val="Tekstprzypisudolnego"/>
        <w:rPr>
          <w:rFonts w:asciiTheme="minorHAnsi" w:hAnsiTheme="minorHAnsi"/>
          <w:lang w:val="pl-PL"/>
        </w:rPr>
      </w:pPr>
      <w:r w:rsidRPr="007154EF">
        <w:rPr>
          <w:rStyle w:val="Odwoanieprzypisudolnego"/>
          <w:rFonts w:asciiTheme="minorHAnsi" w:eastAsiaTheme="majorEastAsia" w:hAnsiTheme="minorHAnsi"/>
        </w:rPr>
        <w:footnoteRef/>
      </w:r>
      <w:r w:rsidRPr="007154EF">
        <w:rPr>
          <w:rFonts w:asciiTheme="minorHAnsi" w:hAnsiTheme="minorHAnsi"/>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876049" w:rsidRPr="001F0DC1" w:rsidRDefault="00876049" w:rsidP="001F0DC1">
      <w:pPr>
        <w:pStyle w:val="Tekstprzypisudolnego"/>
        <w:jc w:val="both"/>
        <w:rPr>
          <w:rFonts w:asciiTheme="minorHAnsi" w:hAnsiTheme="minorHAnsi"/>
          <w:lang w:val="pl-PL"/>
        </w:rPr>
      </w:pPr>
      <w:r w:rsidRPr="001F0DC1">
        <w:rPr>
          <w:rStyle w:val="Odwoanieprzypisudolnego"/>
          <w:rFonts w:asciiTheme="minorHAnsi" w:eastAsiaTheme="majorEastAsia" w:hAnsiTheme="minorHAnsi"/>
        </w:rPr>
        <w:footnoteRef/>
      </w:r>
      <w:r w:rsidRPr="001F0DC1">
        <w:rPr>
          <w:rFonts w:asciiTheme="minorHAnsi" w:hAnsiTheme="minorHAnsi"/>
          <w:lang w:val="pl-PL"/>
        </w:rPr>
        <w:t xml:space="preserve"> Jeśli zawarta została </w:t>
      </w:r>
      <w:proofErr w:type="spellStart"/>
      <w:r w:rsidRPr="001F0DC1">
        <w:rPr>
          <w:rFonts w:asciiTheme="minorHAnsi" w:hAnsiTheme="minorHAnsi"/>
          <w:lang w:val="pl-PL"/>
        </w:rPr>
        <w:t>preumowa</w:t>
      </w:r>
      <w:proofErr w:type="spellEnd"/>
      <w:r w:rsidRPr="001F0DC1">
        <w:rPr>
          <w:rFonts w:asciiTheme="minorHAnsi" w:hAnsiTheme="minorHAnsi"/>
          <w:lang w:val="pl-PL"/>
        </w:rPr>
        <w:t>/</w:t>
      </w:r>
      <w:proofErr w:type="spellStart"/>
      <w:r w:rsidRPr="001F0DC1">
        <w:rPr>
          <w:rFonts w:asciiTheme="minorHAnsi" w:hAnsiTheme="minorHAnsi"/>
          <w:lang w:val="pl-PL"/>
        </w:rPr>
        <w:t>preuchwała</w:t>
      </w:r>
      <w:proofErr w:type="spellEnd"/>
      <w:r w:rsidRPr="001F0DC1">
        <w:rPr>
          <w:rFonts w:asciiTheme="minorHAnsi" w:hAnsiTheme="minorHAnsi"/>
          <w:lang w:val="pl-PL"/>
        </w:rPr>
        <w:t xml:space="preserve"> kryterium jest weryfikowane na podstawie zapisów </w:t>
      </w:r>
      <w:proofErr w:type="spellStart"/>
      <w:r w:rsidRPr="001F0DC1">
        <w:rPr>
          <w:rFonts w:asciiTheme="minorHAnsi" w:hAnsiTheme="minorHAnsi"/>
          <w:lang w:val="pl-PL"/>
        </w:rPr>
        <w:t>preumowy</w:t>
      </w:r>
      <w:proofErr w:type="spellEnd"/>
      <w:r w:rsidRPr="001F0DC1">
        <w:rPr>
          <w:rFonts w:asciiTheme="minorHAnsi" w:hAnsiTheme="minorHAnsi"/>
          <w:lang w:val="pl-PL"/>
        </w:rPr>
        <w:t>/</w:t>
      </w:r>
      <w:proofErr w:type="spellStart"/>
      <w:r w:rsidRPr="001F0DC1">
        <w:rPr>
          <w:rFonts w:asciiTheme="minorHAnsi" w:hAnsiTheme="minorHAnsi"/>
          <w:lang w:val="pl-PL"/>
        </w:rPr>
        <w:t>preuchwały</w:t>
      </w:r>
      <w:proofErr w:type="spellEnd"/>
      <w:r w:rsidRPr="001F0DC1">
        <w:rPr>
          <w:rFonts w:asciiTheme="minorHAnsi" w:hAnsiTheme="minorHAnsi"/>
          <w:lang w:val="pl-PL"/>
        </w:rPr>
        <w:t xml:space="preserve">. Jeśli </w:t>
      </w:r>
      <w:proofErr w:type="spellStart"/>
      <w:r w:rsidRPr="001F0DC1">
        <w:rPr>
          <w:rFonts w:asciiTheme="minorHAnsi" w:hAnsiTheme="minorHAnsi"/>
          <w:lang w:val="pl-PL"/>
        </w:rPr>
        <w:t>preumowa</w:t>
      </w:r>
      <w:proofErr w:type="spellEnd"/>
      <w:r w:rsidRPr="001F0DC1">
        <w:rPr>
          <w:rFonts w:asciiTheme="minorHAnsi" w:hAnsiTheme="minorHAnsi"/>
          <w:lang w:val="pl-PL"/>
        </w:rPr>
        <w:t>/</w:t>
      </w:r>
      <w:proofErr w:type="spellStart"/>
      <w:r w:rsidRPr="001F0DC1">
        <w:rPr>
          <w:rFonts w:asciiTheme="minorHAnsi" w:hAnsiTheme="minorHAnsi"/>
          <w:lang w:val="pl-PL"/>
        </w:rPr>
        <w:t>preuchwała</w:t>
      </w:r>
      <w:proofErr w:type="spellEnd"/>
      <w:r w:rsidRPr="001F0DC1">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
    <w:p w:rsidR="00876049" w:rsidRPr="001F0DC1" w:rsidRDefault="00876049" w:rsidP="001F0DC1">
      <w:pPr>
        <w:pStyle w:val="Tekstprzypisudolnego"/>
        <w:jc w:val="both"/>
        <w:rPr>
          <w:rFonts w:asciiTheme="minorHAnsi" w:hAnsiTheme="minorHAnsi"/>
          <w:lang w:val="pl-PL"/>
        </w:rPr>
      </w:pPr>
      <w:r w:rsidRPr="001F0DC1">
        <w:rPr>
          <w:rStyle w:val="Odwoanieprzypisudolnego"/>
          <w:rFonts w:asciiTheme="minorHAnsi" w:eastAsiaTheme="majorEastAsia" w:hAnsiTheme="minorHAnsi"/>
        </w:rPr>
        <w:footnoteRef/>
      </w:r>
      <w:r w:rsidRPr="001F0DC1">
        <w:rPr>
          <w:rFonts w:asciiTheme="minorHAnsi" w:hAnsiTheme="minorHAnsi"/>
          <w:lang w:val="pl-PL"/>
        </w:rPr>
        <w:t xml:space="preserve"> Jeśli zawarta została </w:t>
      </w:r>
      <w:proofErr w:type="spellStart"/>
      <w:r w:rsidRPr="001F0DC1">
        <w:rPr>
          <w:rFonts w:asciiTheme="minorHAnsi" w:hAnsiTheme="minorHAnsi"/>
          <w:lang w:val="pl-PL"/>
        </w:rPr>
        <w:t>preumowa</w:t>
      </w:r>
      <w:proofErr w:type="spellEnd"/>
      <w:r w:rsidRPr="001F0DC1">
        <w:rPr>
          <w:rFonts w:asciiTheme="minorHAnsi" w:hAnsiTheme="minorHAnsi"/>
          <w:lang w:val="pl-PL"/>
        </w:rPr>
        <w:t>/</w:t>
      </w:r>
      <w:proofErr w:type="spellStart"/>
      <w:r w:rsidRPr="001F0DC1">
        <w:rPr>
          <w:rFonts w:asciiTheme="minorHAnsi" w:hAnsiTheme="minorHAnsi"/>
          <w:lang w:val="pl-PL"/>
        </w:rPr>
        <w:t>preuchwała</w:t>
      </w:r>
      <w:proofErr w:type="spellEnd"/>
      <w:r w:rsidRPr="001F0DC1">
        <w:rPr>
          <w:rFonts w:asciiTheme="minorHAnsi" w:hAnsiTheme="minorHAnsi"/>
          <w:lang w:val="pl-PL"/>
        </w:rPr>
        <w:t xml:space="preserve"> kryterium jest weryfikowane na podstawie zapisów </w:t>
      </w:r>
      <w:proofErr w:type="spellStart"/>
      <w:r w:rsidRPr="001F0DC1">
        <w:rPr>
          <w:rFonts w:asciiTheme="minorHAnsi" w:hAnsiTheme="minorHAnsi"/>
          <w:lang w:val="pl-PL"/>
        </w:rPr>
        <w:t>preumowy</w:t>
      </w:r>
      <w:proofErr w:type="spellEnd"/>
      <w:r w:rsidRPr="001F0DC1">
        <w:rPr>
          <w:rFonts w:asciiTheme="minorHAnsi" w:hAnsiTheme="minorHAnsi"/>
          <w:lang w:val="pl-PL"/>
        </w:rPr>
        <w:t>/</w:t>
      </w:r>
      <w:proofErr w:type="spellStart"/>
      <w:r w:rsidRPr="001F0DC1">
        <w:rPr>
          <w:rFonts w:asciiTheme="minorHAnsi" w:hAnsiTheme="minorHAnsi"/>
          <w:lang w:val="pl-PL"/>
        </w:rPr>
        <w:t>preuchwały</w:t>
      </w:r>
      <w:proofErr w:type="spellEnd"/>
      <w:r w:rsidRPr="001F0DC1">
        <w:rPr>
          <w:rFonts w:asciiTheme="minorHAnsi" w:hAnsiTheme="minorHAnsi"/>
          <w:lang w:val="pl-PL"/>
        </w:rPr>
        <w:t xml:space="preserve">. Jeśli </w:t>
      </w:r>
      <w:proofErr w:type="spellStart"/>
      <w:r w:rsidRPr="001F0DC1">
        <w:rPr>
          <w:rFonts w:asciiTheme="minorHAnsi" w:hAnsiTheme="minorHAnsi"/>
          <w:lang w:val="pl-PL"/>
        </w:rPr>
        <w:t>preumowa</w:t>
      </w:r>
      <w:proofErr w:type="spellEnd"/>
      <w:r w:rsidRPr="001F0DC1">
        <w:rPr>
          <w:rFonts w:asciiTheme="minorHAnsi" w:hAnsiTheme="minorHAnsi"/>
          <w:lang w:val="pl-PL"/>
        </w:rPr>
        <w:t>/</w:t>
      </w:r>
      <w:proofErr w:type="spellStart"/>
      <w:r w:rsidRPr="001F0DC1">
        <w:rPr>
          <w:rFonts w:asciiTheme="minorHAnsi" w:hAnsiTheme="minorHAnsi"/>
          <w:lang w:val="pl-PL"/>
        </w:rPr>
        <w:t>preuchwała</w:t>
      </w:r>
      <w:proofErr w:type="spellEnd"/>
      <w:r w:rsidRPr="001F0DC1">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
    <w:p w:rsidR="00876049" w:rsidRPr="00AA67F0" w:rsidRDefault="00876049" w:rsidP="001F0DC1">
      <w:pPr>
        <w:pStyle w:val="Tekstprzypisudolnego"/>
        <w:jc w:val="both"/>
        <w:rPr>
          <w:rFonts w:asciiTheme="minorHAnsi" w:hAnsiTheme="minorHAnsi"/>
          <w:lang w:val="pl-PL"/>
        </w:rPr>
      </w:pPr>
      <w:r w:rsidRPr="00AA67F0">
        <w:rPr>
          <w:rStyle w:val="Odwoanieprzypisudolnego"/>
          <w:rFonts w:asciiTheme="minorHAnsi" w:eastAsiaTheme="majorEastAsia" w:hAnsiTheme="minorHAnsi"/>
        </w:rPr>
        <w:footnoteRef/>
      </w:r>
      <w:r w:rsidRPr="00AA67F0">
        <w:rPr>
          <w:rFonts w:asciiTheme="minorHAnsi" w:hAnsiTheme="minorHAnsi"/>
          <w:lang w:val="pl-PL"/>
        </w:rPr>
        <w:t xml:space="preserve"> Jeśli zawarta została </w:t>
      </w:r>
      <w:proofErr w:type="spellStart"/>
      <w:r w:rsidRPr="00AA67F0">
        <w:rPr>
          <w:rFonts w:asciiTheme="minorHAnsi" w:hAnsiTheme="minorHAnsi"/>
          <w:lang w:val="pl-PL"/>
        </w:rPr>
        <w:t>preumowa</w:t>
      </w:r>
      <w:proofErr w:type="spellEnd"/>
      <w:r w:rsidRPr="00AA67F0">
        <w:rPr>
          <w:rFonts w:asciiTheme="minorHAnsi" w:hAnsiTheme="minorHAnsi"/>
          <w:lang w:val="pl-PL"/>
        </w:rPr>
        <w:t>/</w:t>
      </w:r>
      <w:proofErr w:type="spellStart"/>
      <w:r w:rsidRPr="00AA67F0">
        <w:rPr>
          <w:rFonts w:asciiTheme="minorHAnsi" w:hAnsiTheme="minorHAnsi"/>
          <w:lang w:val="pl-PL"/>
        </w:rPr>
        <w:t>preuchwała</w:t>
      </w:r>
      <w:proofErr w:type="spellEnd"/>
      <w:r w:rsidRPr="00AA67F0">
        <w:rPr>
          <w:rFonts w:asciiTheme="minorHAnsi" w:hAnsiTheme="minorHAnsi"/>
          <w:lang w:val="pl-PL"/>
        </w:rPr>
        <w:t xml:space="preserve"> kryterium jest weryfikowane na podstawie zapisów </w:t>
      </w:r>
      <w:proofErr w:type="spellStart"/>
      <w:r w:rsidRPr="00AA67F0">
        <w:rPr>
          <w:rFonts w:asciiTheme="minorHAnsi" w:hAnsiTheme="minorHAnsi"/>
          <w:lang w:val="pl-PL"/>
        </w:rPr>
        <w:t>preumowy</w:t>
      </w:r>
      <w:proofErr w:type="spellEnd"/>
      <w:r w:rsidRPr="00AA67F0">
        <w:rPr>
          <w:rFonts w:asciiTheme="minorHAnsi" w:hAnsiTheme="minorHAnsi"/>
          <w:lang w:val="pl-PL"/>
        </w:rPr>
        <w:t>/</w:t>
      </w:r>
      <w:proofErr w:type="spellStart"/>
      <w:r w:rsidRPr="00AA67F0">
        <w:rPr>
          <w:rFonts w:asciiTheme="minorHAnsi" w:hAnsiTheme="minorHAnsi"/>
          <w:lang w:val="pl-PL"/>
        </w:rPr>
        <w:t>preuchwały</w:t>
      </w:r>
      <w:proofErr w:type="spellEnd"/>
      <w:r w:rsidRPr="00AA67F0">
        <w:rPr>
          <w:rFonts w:asciiTheme="minorHAnsi" w:hAnsiTheme="minorHAnsi"/>
          <w:lang w:val="pl-PL"/>
        </w:rPr>
        <w:t xml:space="preserve">. Jeśli </w:t>
      </w:r>
      <w:proofErr w:type="spellStart"/>
      <w:r w:rsidRPr="00AA67F0">
        <w:rPr>
          <w:rFonts w:asciiTheme="minorHAnsi" w:hAnsiTheme="minorHAnsi"/>
          <w:lang w:val="pl-PL"/>
        </w:rPr>
        <w:t>preumowa</w:t>
      </w:r>
      <w:proofErr w:type="spellEnd"/>
      <w:r w:rsidRPr="00AA67F0">
        <w:rPr>
          <w:rFonts w:asciiTheme="minorHAnsi" w:hAnsiTheme="minorHAnsi"/>
          <w:lang w:val="pl-PL"/>
        </w:rPr>
        <w:t>/</w:t>
      </w:r>
      <w:proofErr w:type="spellStart"/>
      <w:r w:rsidRPr="00AA67F0">
        <w:rPr>
          <w:rFonts w:asciiTheme="minorHAnsi" w:hAnsiTheme="minorHAnsi"/>
          <w:lang w:val="pl-PL"/>
        </w:rPr>
        <w:t>preuchwała</w:t>
      </w:r>
      <w:proofErr w:type="spellEnd"/>
      <w:r w:rsidRPr="00AA67F0">
        <w:rPr>
          <w:rFonts w:asciiTheme="minorHAnsi" w:hAnsiTheme="minorHAnsi"/>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5">
    <w:p w:rsidR="00876049" w:rsidRPr="00DF0FB6" w:rsidRDefault="00876049" w:rsidP="001F0DC1">
      <w:pPr>
        <w:pStyle w:val="Tekstprzypisudolnego"/>
        <w:rPr>
          <w:rFonts w:asciiTheme="minorHAnsi" w:hAnsiTheme="minorHAnsi"/>
          <w:lang w:val="pl-PL"/>
        </w:rPr>
      </w:pPr>
      <w:r w:rsidRPr="00DF0FB6">
        <w:rPr>
          <w:rStyle w:val="Odwoanieprzypisudolnego"/>
          <w:rFonts w:asciiTheme="minorHAnsi" w:eastAsiaTheme="majorEastAsia" w:hAnsiTheme="minorHAnsi"/>
        </w:rPr>
        <w:footnoteRef/>
      </w:r>
      <w:r w:rsidRPr="00DF0FB6">
        <w:rPr>
          <w:rFonts w:asciiTheme="minorHAnsi" w:hAnsiTheme="minorHAnsi"/>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
    <w:p w:rsidR="00876049" w:rsidRPr="00DF0FB6" w:rsidRDefault="00876049" w:rsidP="001F0DC1">
      <w:pPr>
        <w:pStyle w:val="Tekstprzypisudolnego"/>
        <w:rPr>
          <w:rFonts w:asciiTheme="minorHAnsi" w:hAnsiTheme="minorHAnsi"/>
          <w:lang w:val="pl-PL"/>
        </w:rPr>
      </w:pPr>
      <w:r w:rsidRPr="00DF0FB6">
        <w:rPr>
          <w:rStyle w:val="Odwoanieprzypisudolnego"/>
          <w:rFonts w:asciiTheme="minorHAnsi" w:eastAsiaTheme="majorEastAsia" w:hAnsiTheme="minorHAnsi"/>
        </w:rPr>
        <w:footnoteRef/>
      </w:r>
      <w:r w:rsidRPr="00DF0FB6">
        <w:rPr>
          <w:rFonts w:asciiTheme="minorHAnsi" w:hAnsiTheme="minorHAnsi"/>
          <w:lang w:val="pl-PL"/>
        </w:rPr>
        <w:t xml:space="preserve"> Zgodnie z art. 61 ust. 7 oraz art. 61 ust. 8 Rozporządzenia nr 1303/2013 do kategorii projektów generujących dochód nie zalicza się</w:t>
      </w:r>
      <w:r w:rsidRPr="00DF0FB6">
        <w:rPr>
          <w:rFonts w:asciiTheme="minorHAnsi" w:hAnsiTheme="minorHAnsi"/>
          <w:b/>
          <w:bCs/>
          <w:lang w:val="pl-PL"/>
        </w:rPr>
        <w:t xml:space="preserve">: </w:t>
      </w:r>
    </w:p>
    <w:p w:rsidR="00876049" w:rsidRPr="00DF0FB6" w:rsidRDefault="00876049" w:rsidP="001F0DC1">
      <w:pPr>
        <w:pStyle w:val="Tekstprzypisudolnego"/>
        <w:rPr>
          <w:rFonts w:asciiTheme="minorHAnsi" w:hAnsiTheme="minorHAnsi"/>
          <w:lang w:val="pl-PL"/>
        </w:rPr>
      </w:pPr>
      <w:r w:rsidRPr="00DF0FB6">
        <w:rPr>
          <w:rFonts w:asciiTheme="minorHAnsi" w:hAnsiTheme="minorHAnsi"/>
          <w:lang w:val="pl-PL"/>
        </w:rPr>
        <w:t xml:space="preserve">a) operacji lub części operacji finansowanych wyłącznie z Europejskiego Funduszu Społecznego; </w:t>
      </w:r>
    </w:p>
    <w:p w:rsidR="00876049" w:rsidRPr="00DF0FB6" w:rsidRDefault="00876049" w:rsidP="001F0DC1">
      <w:pPr>
        <w:pStyle w:val="Tekstprzypisudolnego"/>
        <w:rPr>
          <w:rFonts w:asciiTheme="minorHAnsi" w:hAnsiTheme="minorHAnsi"/>
          <w:lang w:val="pl-PL"/>
        </w:rPr>
      </w:pPr>
      <w:r w:rsidRPr="00DF0FB6">
        <w:rPr>
          <w:rFonts w:asciiTheme="minorHAnsi" w:hAnsiTheme="minorHAnsi"/>
          <w:lang w:val="pl-PL"/>
        </w:rPr>
        <w:t xml:space="preserve">b) operacji, których całkowity kwalifikowalny koszt przed zastosowaniem art. 61 ust. 1-6 rozporządzenia nr 1303/2013 nie przekracza 1 000 000 EUR; </w:t>
      </w:r>
    </w:p>
    <w:p w:rsidR="00876049" w:rsidRPr="00DF0FB6" w:rsidRDefault="00876049" w:rsidP="001F0DC1">
      <w:pPr>
        <w:pStyle w:val="Tekstprzypisudolnego"/>
        <w:rPr>
          <w:rFonts w:asciiTheme="minorHAnsi" w:hAnsiTheme="minorHAnsi"/>
          <w:lang w:val="pl-PL"/>
        </w:rPr>
      </w:pPr>
      <w:r w:rsidRPr="00DF0FB6">
        <w:rPr>
          <w:rFonts w:asciiTheme="minorHAnsi" w:hAnsiTheme="minorHAnsi"/>
          <w:lang w:val="pl-PL"/>
        </w:rPr>
        <w:t xml:space="preserve">c) pomocy zwrotnej udzielonej z zastrzeżeniem obowiązku spłaty w całości ani nagród; </w:t>
      </w:r>
    </w:p>
    <w:p w:rsidR="00876049" w:rsidRPr="00DF0FB6" w:rsidRDefault="00876049" w:rsidP="001F0DC1">
      <w:pPr>
        <w:pStyle w:val="Tekstprzypisudolnego"/>
        <w:rPr>
          <w:rFonts w:asciiTheme="minorHAnsi" w:hAnsiTheme="minorHAnsi"/>
          <w:lang w:val="pl-PL"/>
        </w:rPr>
      </w:pPr>
      <w:r w:rsidRPr="00DF0FB6">
        <w:rPr>
          <w:rFonts w:asciiTheme="minorHAnsi" w:hAnsiTheme="minorHAnsi"/>
          <w:lang w:val="pl-PL"/>
        </w:rPr>
        <w:t xml:space="preserve">d) pomocy technicznej; </w:t>
      </w:r>
    </w:p>
    <w:p w:rsidR="00876049" w:rsidRPr="00DF0FB6" w:rsidRDefault="00876049" w:rsidP="001F0DC1">
      <w:pPr>
        <w:pStyle w:val="Tekstprzypisudolnego"/>
        <w:rPr>
          <w:rFonts w:asciiTheme="minorHAnsi" w:hAnsiTheme="minorHAnsi"/>
          <w:lang w:val="pl-PL"/>
        </w:rPr>
      </w:pPr>
      <w:r w:rsidRPr="00DF0FB6">
        <w:rPr>
          <w:rFonts w:asciiTheme="minorHAnsi" w:hAnsiTheme="minorHAnsi"/>
          <w:lang w:val="pl-PL"/>
        </w:rPr>
        <w:t xml:space="preserve">e) wparcia udzielanego instrumentom finansowym lub przez instrumenty finansowe; </w:t>
      </w:r>
    </w:p>
    <w:p w:rsidR="00876049" w:rsidRPr="00DF0FB6" w:rsidRDefault="00876049" w:rsidP="001F0DC1">
      <w:pPr>
        <w:pStyle w:val="Tekstprzypisudolnego"/>
        <w:rPr>
          <w:rFonts w:asciiTheme="minorHAnsi" w:hAnsiTheme="minorHAnsi"/>
          <w:lang w:val="pl-PL"/>
        </w:rPr>
      </w:pPr>
      <w:r w:rsidRPr="00DF0FB6">
        <w:rPr>
          <w:rFonts w:asciiTheme="minorHAnsi" w:hAnsiTheme="minorHAnsi"/>
          <w:lang w:val="pl-PL"/>
        </w:rPr>
        <w:t xml:space="preserve">f) operacji, dla których wydatki publiczne przyjmują postać kwot ryczałtowych lub standardowych stawek jednostkowych; </w:t>
      </w:r>
    </w:p>
    <w:p w:rsidR="00876049" w:rsidRPr="00DF0FB6" w:rsidRDefault="00876049" w:rsidP="001F0DC1">
      <w:pPr>
        <w:pStyle w:val="Tekstprzypisudolnego"/>
        <w:rPr>
          <w:rFonts w:asciiTheme="minorHAnsi" w:hAnsiTheme="minorHAnsi"/>
          <w:lang w:val="pl-PL"/>
        </w:rPr>
      </w:pPr>
      <w:r w:rsidRPr="00DF0FB6">
        <w:rPr>
          <w:rFonts w:asciiTheme="minorHAnsi" w:hAnsiTheme="minorHAnsi"/>
          <w:lang w:val="pl-PL"/>
        </w:rPr>
        <w:t>g) operacji realizowanych w ramach wspólnego planu działania;</w:t>
      </w:r>
    </w:p>
    <w:p w:rsidR="00876049" w:rsidRPr="00DF0FB6" w:rsidRDefault="00876049" w:rsidP="001F0DC1">
      <w:pPr>
        <w:pStyle w:val="Tekstprzypisudolnego"/>
        <w:rPr>
          <w:rFonts w:asciiTheme="minorHAnsi" w:hAnsiTheme="minorHAnsi"/>
          <w:lang w:val="pl-PL"/>
        </w:rPr>
      </w:pPr>
      <w:r w:rsidRPr="00DF0FB6">
        <w:rPr>
          <w:rFonts w:asciiTheme="minorHAnsi" w:hAnsiTheme="minorHAnsi"/>
          <w:lang w:val="pl-PL"/>
        </w:rPr>
        <w:t xml:space="preserve">i) operacji, dla których wsparcie w ramach programu stanowi: </w:t>
      </w:r>
    </w:p>
    <w:p w:rsidR="00876049" w:rsidRPr="00DF0FB6" w:rsidRDefault="00876049" w:rsidP="001F0DC1">
      <w:pPr>
        <w:pStyle w:val="Tekstprzypisudolnego"/>
        <w:rPr>
          <w:rFonts w:asciiTheme="minorHAnsi" w:hAnsiTheme="minorHAnsi"/>
          <w:lang w:val="pl-PL"/>
        </w:rPr>
      </w:pPr>
      <w:r w:rsidRPr="00DF0FB6">
        <w:rPr>
          <w:rFonts w:asciiTheme="minorHAnsi" w:hAnsiTheme="minorHAnsi"/>
          <w:lang w:val="pl-PL"/>
        </w:rPr>
        <w:t xml:space="preserve">-  pomoc </w:t>
      </w:r>
      <w:r w:rsidRPr="00DF0FB6">
        <w:rPr>
          <w:rFonts w:asciiTheme="minorHAnsi" w:hAnsiTheme="minorHAnsi"/>
          <w:i/>
          <w:iCs/>
          <w:lang w:val="pl-PL"/>
        </w:rPr>
        <w:t xml:space="preserve">de </w:t>
      </w:r>
      <w:proofErr w:type="spellStart"/>
      <w:r w:rsidRPr="00DF0FB6">
        <w:rPr>
          <w:rFonts w:asciiTheme="minorHAnsi" w:hAnsiTheme="minorHAnsi"/>
          <w:i/>
          <w:iCs/>
          <w:lang w:val="pl-PL"/>
        </w:rPr>
        <w:t>minimis</w:t>
      </w:r>
      <w:proofErr w:type="spellEnd"/>
      <w:r w:rsidRPr="00DF0FB6">
        <w:rPr>
          <w:rFonts w:asciiTheme="minorHAnsi" w:hAnsiTheme="minorHAnsi"/>
          <w:i/>
          <w:iCs/>
          <w:lang w:val="pl-PL"/>
        </w:rPr>
        <w:t xml:space="preserve">; </w:t>
      </w:r>
    </w:p>
    <w:p w:rsidR="00876049" w:rsidRPr="00DF0FB6" w:rsidRDefault="00876049" w:rsidP="001F0DC1">
      <w:pPr>
        <w:pStyle w:val="Tekstprzypisudolnego"/>
        <w:rPr>
          <w:rFonts w:asciiTheme="minorHAnsi" w:hAnsiTheme="minorHAnsi"/>
          <w:lang w:val="pl-PL"/>
        </w:rPr>
      </w:pPr>
      <w:r w:rsidRPr="00DF0FB6">
        <w:rPr>
          <w:rFonts w:asciiTheme="minorHAnsi" w:hAnsiTheme="minorHAnsi"/>
          <w:i/>
          <w:iCs/>
          <w:lang w:val="pl-PL"/>
        </w:rPr>
        <w:t xml:space="preserve">-  </w:t>
      </w:r>
      <w:r w:rsidRPr="00DF0FB6">
        <w:rPr>
          <w:rFonts w:asciiTheme="minorHAnsi" w:hAnsiTheme="minorHAnsi"/>
          <w:lang w:val="pl-PL"/>
        </w:rPr>
        <w:t xml:space="preserve">zgodną z rynkiem wewnętrznym pomoc państwa dla MŚP, gdy stosuje się limit w zakresie dopuszczalnej intensywności lub kwoty pomocy państwa; </w:t>
      </w:r>
    </w:p>
    <w:p w:rsidR="00876049" w:rsidRPr="00561341" w:rsidRDefault="00876049" w:rsidP="001F0DC1">
      <w:pPr>
        <w:pStyle w:val="Tekstprzypisudolnego"/>
        <w:rPr>
          <w:lang w:val="pl-PL"/>
        </w:rPr>
      </w:pPr>
      <w:r w:rsidRPr="00DF0FB6">
        <w:rPr>
          <w:rFonts w:asciiTheme="minorHAnsi" w:hAnsiTheme="minorHAnsi"/>
          <w:lang w:val="pl-PL"/>
        </w:rPr>
        <w:t>- zgodną z rynkiem wewnętrznym pomoc państwa, gdy przeprowadzono indywidualną weryfikację potrzeb w zakresie finansowania zgodnie z mającymi zastosowanie przepisami dotyczącymi pomocy państwa</w:t>
      </w:r>
      <w:r w:rsidRPr="00912598">
        <w:rPr>
          <w:sz w:val="14"/>
          <w:szCs w:val="14"/>
          <w:lang w:val="pl-PL"/>
        </w:rPr>
        <w:t>.</w:t>
      </w:r>
    </w:p>
  </w:footnote>
  <w:footnote w:id="7">
    <w:p w:rsidR="00876049" w:rsidRPr="00DB4FBC" w:rsidRDefault="00876049" w:rsidP="001F0DC1">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F0FB6">
        <w:rPr>
          <w:rFonts w:asciiTheme="minorHAnsi" w:hAnsiTheme="minorHAnsi"/>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8">
    <w:p w:rsidR="00876049" w:rsidRPr="00E158E4" w:rsidRDefault="00876049" w:rsidP="00E158E4">
      <w:pPr>
        <w:pStyle w:val="Tekstprzypisudolnego"/>
        <w:jc w:val="both"/>
        <w:rPr>
          <w:rFonts w:asciiTheme="minorHAnsi" w:hAnsiTheme="minorHAnsi"/>
          <w:lang w:val="pl-PL"/>
        </w:rPr>
      </w:pPr>
      <w:r w:rsidRPr="00E158E4">
        <w:rPr>
          <w:rStyle w:val="Odwoanieprzypisudolnego"/>
          <w:rFonts w:asciiTheme="minorHAnsi" w:eastAsiaTheme="majorEastAsia" w:hAnsiTheme="minorHAnsi"/>
        </w:rPr>
        <w:footnoteRef/>
      </w:r>
      <w:r w:rsidRPr="00E158E4">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9">
    <w:p w:rsidR="00876049" w:rsidRPr="00E158E4" w:rsidRDefault="00876049" w:rsidP="00400C46">
      <w:pPr>
        <w:pStyle w:val="Tekstprzypisudolnego"/>
        <w:rPr>
          <w:rFonts w:asciiTheme="minorHAnsi" w:hAnsiTheme="minorHAnsi"/>
          <w:lang w:val="pl-PL"/>
        </w:rPr>
      </w:pPr>
      <w:r w:rsidRPr="00E158E4">
        <w:rPr>
          <w:rStyle w:val="Odwoanieprzypisudolnego"/>
          <w:rFonts w:asciiTheme="minorHAnsi" w:hAnsiTheme="minorHAnsi"/>
        </w:rPr>
        <w:footnoteRef/>
      </w:r>
      <w:r w:rsidRPr="00E158E4">
        <w:rPr>
          <w:rFonts w:asciiTheme="minorHAnsi" w:hAnsiTheme="minorHAnsi"/>
          <w:lang w:val="pl-PL"/>
        </w:rPr>
        <w:t xml:space="preserve"> Projektowanie produktów środowiska, programów i usług w taki sposób, by były użyteczne dla wszystkich, w możliwie największym stopniu, bez potrzeby adaptacji lub specjalistycznego projektowania.</w:t>
      </w:r>
    </w:p>
  </w:footnote>
  <w:footnote w:id="10">
    <w:p w:rsidR="00876049" w:rsidRPr="00E158E4" w:rsidRDefault="00876049" w:rsidP="00E158E4">
      <w:pPr>
        <w:pStyle w:val="Tekstprzypisudolnego"/>
        <w:jc w:val="both"/>
        <w:rPr>
          <w:rFonts w:asciiTheme="minorHAnsi" w:hAnsiTheme="minorHAnsi"/>
          <w:lang w:val="pl-PL"/>
        </w:rPr>
      </w:pPr>
      <w:r w:rsidRPr="00E158E4">
        <w:rPr>
          <w:rStyle w:val="Odwoanieprzypisudolnego"/>
          <w:rFonts w:asciiTheme="minorHAnsi" w:hAnsiTheme="minorHAnsi"/>
        </w:rPr>
        <w:footnoteRef/>
      </w:r>
      <w:r w:rsidRPr="00E158E4">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049" w:rsidRPr="00795339" w:rsidRDefault="00876049" w:rsidP="00A405B7">
    <w:pPr>
      <w:spacing w:line="240" w:lineRule="auto"/>
      <w:jc w:val="both"/>
      <w:rPr>
        <w:b/>
        <w:sz w:val="20"/>
        <w:szCs w:val="28"/>
      </w:rPr>
    </w:pPr>
    <w:r>
      <w:rPr>
        <w:b/>
        <w:sz w:val="20"/>
        <w:szCs w:val="28"/>
      </w:rPr>
      <w:t>Dotyczy naboru nr RPDS.05.01.02-IZ.00-02-284</w:t>
    </w:r>
    <w:r w:rsidRPr="00795339">
      <w:rPr>
        <w:b/>
        <w:sz w:val="20"/>
        <w:szCs w:val="28"/>
      </w:rPr>
      <w:t>/17</w:t>
    </w:r>
  </w:p>
  <w:p w:rsidR="00876049" w:rsidRDefault="00876049">
    <w:pPr>
      <w:pStyle w:val="Nagwek"/>
    </w:pPr>
  </w:p>
  <w:p w:rsidR="00876049" w:rsidRDefault="008760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18F7A70"/>
    <w:multiLevelType w:val="hybridMultilevel"/>
    <w:tmpl w:val="E2FA0D0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40"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19"/>
  </w:num>
  <w:num w:numId="4">
    <w:abstractNumId w:val="2"/>
  </w:num>
  <w:num w:numId="5">
    <w:abstractNumId w:val="1"/>
  </w:num>
  <w:num w:numId="6">
    <w:abstractNumId w:val="9"/>
  </w:num>
  <w:num w:numId="7">
    <w:abstractNumId w:val="25"/>
  </w:num>
  <w:num w:numId="8">
    <w:abstractNumId w:val="3"/>
  </w:num>
  <w:num w:numId="9">
    <w:abstractNumId w:val="12"/>
  </w:num>
  <w:num w:numId="10">
    <w:abstractNumId w:val="5"/>
  </w:num>
  <w:num w:numId="11">
    <w:abstractNumId w:val="35"/>
  </w:num>
  <w:num w:numId="12">
    <w:abstractNumId w:val="14"/>
  </w:num>
  <w:num w:numId="13">
    <w:abstractNumId w:val="30"/>
  </w:num>
  <w:num w:numId="14">
    <w:abstractNumId w:val="20"/>
  </w:num>
  <w:num w:numId="15">
    <w:abstractNumId w:val="23"/>
  </w:num>
  <w:num w:numId="16">
    <w:abstractNumId w:val="27"/>
  </w:num>
  <w:num w:numId="17">
    <w:abstractNumId w:val="26"/>
  </w:num>
  <w:num w:numId="18">
    <w:abstractNumId w:val="13"/>
  </w:num>
  <w:num w:numId="19">
    <w:abstractNumId w:val="18"/>
  </w:num>
  <w:num w:numId="20">
    <w:abstractNumId w:val="10"/>
  </w:num>
  <w:num w:numId="21">
    <w:abstractNumId w:val="31"/>
  </w:num>
  <w:num w:numId="22">
    <w:abstractNumId w:val="16"/>
  </w:num>
  <w:num w:numId="23">
    <w:abstractNumId w:val="43"/>
  </w:num>
  <w:num w:numId="24">
    <w:abstractNumId w:val="24"/>
  </w:num>
  <w:num w:numId="25">
    <w:abstractNumId w:val="42"/>
  </w:num>
  <w:num w:numId="26">
    <w:abstractNumId w:val="32"/>
  </w:num>
  <w:num w:numId="27">
    <w:abstractNumId w:val="37"/>
  </w:num>
  <w:num w:numId="28">
    <w:abstractNumId w:val="41"/>
  </w:num>
  <w:num w:numId="29">
    <w:abstractNumId w:val="6"/>
  </w:num>
  <w:num w:numId="30">
    <w:abstractNumId w:val="21"/>
  </w:num>
  <w:num w:numId="31">
    <w:abstractNumId w:val="33"/>
  </w:num>
  <w:num w:numId="32">
    <w:abstractNumId w:val="22"/>
  </w:num>
  <w:num w:numId="33">
    <w:abstractNumId w:val="7"/>
  </w:num>
  <w:num w:numId="34">
    <w:abstractNumId w:val="8"/>
  </w:num>
  <w:num w:numId="35">
    <w:abstractNumId w:val="17"/>
  </w:num>
  <w:num w:numId="36">
    <w:abstractNumId w:val="4"/>
  </w:num>
  <w:num w:numId="37">
    <w:abstractNumId w:val="38"/>
  </w:num>
  <w:num w:numId="38">
    <w:abstractNumId w:val="11"/>
  </w:num>
  <w:num w:numId="39">
    <w:abstractNumId w:val="28"/>
  </w:num>
  <w:num w:numId="40">
    <w:abstractNumId w:val="15"/>
  </w:num>
  <w:num w:numId="41">
    <w:abstractNumId w:val="44"/>
  </w:num>
  <w:num w:numId="42">
    <w:abstractNumId w:val="29"/>
  </w:num>
  <w:num w:numId="43">
    <w:abstractNumId w:val="40"/>
  </w:num>
  <w:num w:numId="44">
    <w:abstractNumId w:val="36"/>
  </w:num>
  <w:num w:numId="45">
    <w:abstractNumId w:val="39"/>
  </w:num>
  <w:num w:numId="46">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2CE"/>
    <w:rsid w:val="00062321"/>
    <w:rsid w:val="00071246"/>
    <w:rsid w:val="000A7914"/>
    <w:rsid w:val="000C3BA4"/>
    <w:rsid w:val="001063F1"/>
    <w:rsid w:val="00121054"/>
    <w:rsid w:val="00163516"/>
    <w:rsid w:val="001B13C8"/>
    <w:rsid w:val="001F0DC1"/>
    <w:rsid w:val="00231E70"/>
    <w:rsid w:val="00284153"/>
    <w:rsid w:val="002F0FA2"/>
    <w:rsid w:val="003532CE"/>
    <w:rsid w:val="003913E6"/>
    <w:rsid w:val="0039183A"/>
    <w:rsid w:val="003966EC"/>
    <w:rsid w:val="00400C46"/>
    <w:rsid w:val="0040364B"/>
    <w:rsid w:val="00433130"/>
    <w:rsid w:val="00480D73"/>
    <w:rsid w:val="004D28B5"/>
    <w:rsid w:val="00516D5C"/>
    <w:rsid w:val="00585C35"/>
    <w:rsid w:val="007154EF"/>
    <w:rsid w:val="007213DC"/>
    <w:rsid w:val="00757173"/>
    <w:rsid w:val="008728BD"/>
    <w:rsid w:val="00876049"/>
    <w:rsid w:val="008F15AB"/>
    <w:rsid w:val="00911734"/>
    <w:rsid w:val="0096794C"/>
    <w:rsid w:val="00971460"/>
    <w:rsid w:val="009940E3"/>
    <w:rsid w:val="009C313E"/>
    <w:rsid w:val="00A405B7"/>
    <w:rsid w:val="00A43336"/>
    <w:rsid w:val="00A62A1F"/>
    <w:rsid w:val="00A65D74"/>
    <w:rsid w:val="00AA67F0"/>
    <w:rsid w:val="00AB4C30"/>
    <w:rsid w:val="00B139A2"/>
    <w:rsid w:val="00B46516"/>
    <w:rsid w:val="00B51086"/>
    <w:rsid w:val="00C3416E"/>
    <w:rsid w:val="00C46375"/>
    <w:rsid w:val="00C514A0"/>
    <w:rsid w:val="00C70CAD"/>
    <w:rsid w:val="00C82985"/>
    <w:rsid w:val="00CB1881"/>
    <w:rsid w:val="00CB2DB4"/>
    <w:rsid w:val="00DE6660"/>
    <w:rsid w:val="00DF0FB6"/>
    <w:rsid w:val="00E158E4"/>
    <w:rsid w:val="00E839E2"/>
    <w:rsid w:val="00EA6E70"/>
    <w:rsid w:val="00EC1105"/>
    <w:rsid w:val="00EC2771"/>
    <w:rsid w:val="00ED5097"/>
    <w:rsid w:val="00F2135F"/>
    <w:rsid w:val="00F509F1"/>
    <w:rsid w:val="00F61877"/>
    <w:rsid w:val="00F70032"/>
    <w:rsid w:val="00F94541"/>
    <w:rsid w:val="00FE0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ECB7"/>
  <w15:docId w15:val="{C5B38D9F-DFE4-4E3F-9002-371A9C4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Siatkatabeli">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Siatkatabeli"/>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Siatkatabeli"/>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30</Pages>
  <Words>7352</Words>
  <Characters>44116</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Filip Baranowski</cp:lastModifiedBy>
  <cp:revision>44</cp:revision>
  <cp:lastPrinted>2017-08-28T09:47:00Z</cp:lastPrinted>
  <dcterms:created xsi:type="dcterms:W3CDTF">2016-08-24T09:02:00Z</dcterms:created>
  <dcterms:modified xsi:type="dcterms:W3CDTF">2017-11-24T13:33:00Z</dcterms:modified>
</cp:coreProperties>
</file>