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E958D2" w:rsidRDefault="007C46D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color w:val="000000"/>
          <w:sz w:val="28"/>
          <w:szCs w:val="28"/>
        </w:rPr>
        <w:t xml:space="preserve">Zarząd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br/>
        <w:t>pełniący rolę</w:t>
      </w:r>
      <w:r w:rsidR="00A274C9" w:rsidRPr="00A274C9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Instytucji Zarządzającej Regionalnym Programem Operacyj</w:t>
      </w:r>
      <w:r w:rsidR="00515370" w:rsidRPr="00A274C9">
        <w:rPr>
          <w:rFonts w:ascii="Calibri" w:hAnsi="Calibri" w:cs="Calibri"/>
          <w:b/>
          <w:color w:val="000000"/>
          <w:sz w:val="28"/>
          <w:szCs w:val="28"/>
        </w:rPr>
        <w:t xml:space="preserve">nym Województwa Dolnośląskiego </w:t>
      </w:r>
      <w:r w:rsidRPr="00A274C9">
        <w:rPr>
          <w:rFonts w:ascii="Calibri" w:hAnsi="Calibri" w:cs="Calibri"/>
          <w:b/>
          <w:color w:val="000000"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A21D8B" w:rsidRDefault="00A21D8B" w:rsidP="00A274C9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oraz</w:t>
      </w:r>
    </w:p>
    <w:p w:rsidR="00A21D8B" w:rsidRPr="00A21D8B" w:rsidRDefault="00A21D8B" w:rsidP="007C46DB">
      <w:pPr>
        <w:autoSpaceDE w:val="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A21D8B">
        <w:rPr>
          <w:rFonts w:ascii="Calibri" w:hAnsi="Calibri" w:cs="Calibri"/>
          <w:b/>
          <w:color w:val="000000"/>
          <w:sz w:val="28"/>
          <w:szCs w:val="28"/>
        </w:rPr>
        <w:t xml:space="preserve">Gmina Wałbrzych pełniąca funkcję Instytucji Pośredniczącej w ramach instrumentu Zintegrowane Inwestycje Terytorialne Aglomeracji Wałbrzyskiej </w:t>
      </w:r>
      <w:r w:rsidR="00F5611B">
        <w:rPr>
          <w:rFonts w:ascii="Calibri" w:hAnsi="Calibri" w:cs="Calibri"/>
          <w:b/>
          <w:color w:val="000000"/>
          <w:sz w:val="28"/>
          <w:szCs w:val="28"/>
        </w:rPr>
        <w:t>Regionalnego Programu Operacyjnego Województwa Dolnośląskiego 2014-2020</w:t>
      </w:r>
    </w:p>
    <w:p w:rsidR="001A080E" w:rsidRDefault="001A080E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5611B">
        <w:rPr>
          <w:rFonts w:ascii="Calibri" w:hAnsi="Calibri" w:cs="Calibri"/>
          <w:b/>
          <w:bCs/>
          <w:sz w:val="28"/>
          <w:szCs w:val="28"/>
        </w:rPr>
        <w:t>ją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 nabór wniosków o dofinansowanie realizacji projektów</w:t>
      </w:r>
    </w:p>
    <w:p w:rsidR="007C46DB" w:rsidRPr="00A274C9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Społecznego </w:t>
      </w:r>
    </w:p>
    <w:p w:rsidR="000E7589" w:rsidRPr="00A274C9" w:rsidRDefault="004E7377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="007C46DB"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:rsidR="005D5A8F" w:rsidRPr="00A274C9" w:rsidRDefault="005D5A8F" w:rsidP="005D5A8F">
      <w:pPr>
        <w:pStyle w:val="Nagwek"/>
        <w:spacing w:before="120" w:after="120"/>
        <w:jc w:val="center"/>
        <w:rPr>
          <w:rFonts w:cs="Arial"/>
          <w:b/>
          <w:sz w:val="28"/>
          <w:szCs w:val="28"/>
        </w:rPr>
      </w:pPr>
      <w:r w:rsidRPr="00A274C9">
        <w:rPr>
          <w:rFonts w:cs="Arial"/>
          <w:b/>
          <w:sz w:val="28"/>
          <w:szCs w:val="28"/>
        </w:rPr>
        <w:t xml:space="preserve">Oś priorytetowa </w:t>
      </w:r>
      <w:r w:rsidR="004E7377" w:rsidRPr="00A274C9">
        <w:rPr>
          <w:rFonts w:cs="Arial"/>
          <w:b/>
          <w:sz w:val="28"/>
          <w:szCs w:val="28"/>
        </w:rPr>
        <w:t>10 Edukacja</w:t>
      </w:r>
    </w:p>
    <w:p w:rsidR="004E7377" w:rsidRPr="00A274C9" w:rsidRDefault="006B0C9F" w:rsidP="00A274C9">
      <w:pPr>
        <w:pStyle w:val="Nagwek"/>
        <w:spacing w:before="120" w:after="120"/>
        <w:jc w:val="center"/>
        <w:rPr>
          <w:rFonts w:cs="Arial"/>
          <w:b/>
          <w:sz w:val="28"/>
          <w:szCs w:val="28"/>
          <w:u w:val="single"/>
        </w:rPr>
      </w:pPr>
      <w:bookmarkStart w:id="0" w:name="_Toc422949625"/>
      <w:bookmarkStart w:id="1" w:name="_Toc430826812"/>
      <w:r w:rsidRPr="00A274C9">
        <w:rPr>
          <w:rFonts w:cs="Arial"/>
          <w:b/>
          <w:sz w:val="28"/>
          <w:szCs w:val="28"/>
          <w:u w:val="single"/>
        </w:rPr>
        <w:t xml:space="preserve">Działanie </w:t>
      </w:r>
      <w:r w:rsidR="004E7377" w:rsidRPr="00A274C9">
        <w:rPr>
          <w:rFonts w:cs="Arial"/>
          <w:b/>
          <w:sz w:val="28"/>
          <w:szCs w:val="28"/>
          <w:u w:val="single"/>
        </w:rPr>
        <w:t>10.</w:t>
      </w:r>
      <w:r w:rsidR="00765B1D">
        <w:rPr>
          <w:rFonts w:cs="Arial"/>
          <w:b/>
          <w:sz w:val="28"/>
          <w:szCs w:val="28"/>
          <w:u w:val="single"/>
        </w:rPr>
        <w:t>2</w:t>
      </w:r>
      <w:r w:rsidRPr="00A274C9">
        <w:rPr>
          <w:rFonts w:cs="Arial"/>
          <w:b/>
          <w:sz w:val="28"/>
          <w:szCs w:val="28"/>
          <w:u w:val="single"/>
        </w:rPr>
        <w:t xml:space="preserve"> </w:t>
      </w:r>
    </w:p>
    <w:bookmarkEnd w:id="0"/>
    <w:bookmarkEnd w:id="1"/>
    <w:p w:rsidR="002F58D4" w:rsidRPr="002F58D4" w:rsidRDefault="002F58D4" w:rsidP="002F58D4">
      <w:pPr>
        <w:pStyle w:val="Nagwek"/>
        <w:spacing w:before="120" w:after="120"/>
        <w:jc w:val="center"/>
        <w:rPr>
          <w:rFonts w:ascii="Calibri" w:hAnsi="Calibri" w:cs="Arial"/>
          <w:sz w:val="28"/>
          <w:szCs w:val="28"/>
        </w:rPr>
      </w:pPr>
      <w:r w:rsidRPr="002F58D4">
        <w:rPr>
          <w:rFonts w:ascii="Calibri" w:hAnsi="Calibri" w:cs="Arial"/>
          <w:b/>
          <w:bCs/>
          <w:sz w:val="28"/>
          <w:szCs w:val="28"/>
        </w:rPr>
        <w:t xml:space="preserve">Zapewnienie równego dostępu do wysokiej jakości edukacji </w:t>
      </w:r>
      <w:r w:rsidR="00765B1D">
        <w:rPr>
          <w:rFonts w:ascii="Calibri" w:hAnsi="Calibri" w:cs="Arial"/>
          <w:b/>
          <w:bCs/>
          <w:sz w:val="28"/>
          <w:szCs w:val="28"/>
        </w:rPr>
        <w:t xml:space="preserve">podstawowej, gimnazjalnej i </w:t>
      </w:r>
      <w:proofErr w:type="spellStart"/>
      <w:r w:rsidR="00765B1D">
        <w:rPr>
          <w:rFonts w:ascii="Calibri" w:hAnsi="Calibri" w:cs="Arial"/>
          <w:b/>
          <w:bCs/>
          <w:sz w:val="28"/>
          <w:szCs w:val="28"/>
        </w:rPr>
        <w:t>ponadgimnazjalnej</w:t>
      </w:r>
      <w:proofErr w:type="spellEnd"/>
    </w:p>
    <w:p w:rsidR="002F58D4" w:rsidRPr="00517F64" w:rsidRDefault="004E7377" w:rsidP="002F58D4">
      <w:pPr>
        <w:pStyle w:val="Nagwek"/>
        <w:jc w:val="center"/>
        <w:rPr>
          <w:rFonts w:ascii="Calibri" w:hAnsi="Calibri" w:cs="Arial"/>
          <w:b/>
        </w:rPr>
      </w:pPr>
      <w:proofErr w:type="spellStart"/>
      <w:r w:rsidRPr="001A080E">
        <w:rPr>
          <w:rFonts w:ascii="Calibri" w:hAnsi="Calibri" w:cs="Arial"/>
          <w:b/>
        </w:rPr>
        <w:t>Poddziałanie</w:t>
      </w:r>
      <w:proofErr w:type="spellEnd"/>
      <w:r w:rsidRPr="001A080E">
        <w:rPr>
          <w:rFonts w:ascii="Calibri" w:hAnsi="Calibri" w:cs="Arial"/>
          <w:b/>
        </w:rPr>
        <w:t xml:space="preserve"> 10.</w:t>
      </w:r>
      <w:r w:rsidR="00765B1D">
        <w:rPr>
          <w:rFonts w:ascii="Calibri" w:hAnsi="Calibri" w:cs="Arial"/>
          <w:b/>
        </w:rPr>
        <w:t>2</w:t>
      </w:r>
      <w:r w:rsidRPr="001A080E">
        <w:rPr>
          <w:rFonts w:ascii="Calibri" w:hAnsi="Calibri" w:cs="Arial"/>
          <w:b/>
        </w:rPr>
        <w:t>.</w:t>
      </w:r>
      <w:r w:rsidR="00D654DE">
        <w:rPr>
          <w:rFonts w:ascii="Calibri" w:hAnsi="Calibri" w:cs="Arial"/>
          <w:b/>
        </w:rPr>
        <w:t>4</w:t>
      </w:r>
      <w:r w:rsidRPr="001A080E">
        <w:rPr>
          <w:rFonts w:ascii="Calibri" w:hAnsi="Calibri" w:cs="Arial"/>
          <w:b/>
        </w:rPr>
        <w:t xml:space="preserve"> </w:t>
      </w:r>
      <w:r w:rsidR="002F58D4" w:rsidRPr="00517F64">
        <w:rPr>
          <w:rFonts w:ascii="Calibri" w:hAnsi="Calibri" w:cs="Arial"/>
          <w:b/>
          <w:bCs/>
        </w:rPr>
        <w:t xml:space="preserve">Zapewnienie równego dostępu do wysokiej jakości edukacji </w:t>
      </w:r>
      <w:r w:rsidR="00765B1D">
        <w:rPr>
          <w:rFonts w:ascii="Calibri" w:hAnsi="Calibri" w:cs="Arial"/>
          <w:b/>
          <w:bCs/>
        </w:rPr>
        <w:t xml:space="preserve">podstawowej, gimnazjalnej i </w:t>
      </w:r>
      <w:proofErr w:type="spellStart"/>
      <w:r w:rsidR="00765B1D">
        <w:rPr>
          <w:rFonts w:ascii="Calibri" w:hAnsi="Calibri" w:cs="Arial"/>
          <w:b/>
          <w:bCs/>
        </w:rPr>
        <w:t>ponadgimnazjalnej</w:t>
      </w:r>
      <w:proofErr w:type="spellEnd"/>
    </w:p>
    <w:p w:rsidR="002F58D4" w:rsidRPr="003E4F00" w:rsidRDefault="00765B1D" w:rsidP="002F58D4">
      <w:pPr>
        <w:pStyle w:val="Nagwek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– </w:t>
      </w:r>
      <w:r w:rsidR="00CA202A">
        <w:rPr>
          <w:rFonts w:ascii="Calibri" w:hAnsi="Calibri" w:cs="Arial"/>
          <w:b/>
        </w:rPr>
        <w:t xml:space="preserve">ZIT </w:t>
      </w:r>
      <w:r w:rsidR="00D654DE">
        <w:rPr>
          <w:rFonts w:ascii="Calibri" w:hAnsi="Calibri" w:cs="Arial"/>
          <w:b/>
        </w:rPr>
        <w:t>AW</w:t>
      </w:r>
    </w:p>
    <w:p w:rsidR="001A080E" w:rsidRDefault="001A080E" w:rsidP="002F58D4">
      <w:pPr>
        <w:pStyle w:val="Nagwek"/>
        <w:jc w:val="center"/>
        <w:rPr>
          <w:rFonts w:ascii="Calibri" w:hAnsi="Calibri" w:cs="Arial"/>
        </w:rPr>
      </w:pPr>
    </w:p>
    <w:p w:rsidR="002F58D4" w:rsidRPr="00654D6E" w:rsidRDefault="002F58D4" w:rsidP="002F58D4">
      <w:pPr>
        <w:pStyle w:val="Nagwek"/>
        <w:spacing w:before="120" w:after="120"/>
        <w:jc w:val="center"/>
        <w:rPr>
          <w:rFonts w:ascii="Calibri" w:hAnsi="Calibri" w:cs="Arial"/>
          <w:b/>
          <w:i/>
        </w:rPr>
      </w:pPr>
      <w:r w:rsidRPr="00150114">
        <w:rPr>
          <w:rFonts w:ascii="Calibri" w:hAnsi="Calibri" w:cs="Arial"/>
          <w:b/>
          <w:i/>
        </w:rPr>
        <w:t>RPDS.10.0</w:t>
      </w:r>
      <w:r w:rsidR="00765B1D" w:rsidRPr="00150114">
        <w:rPr>
          <w:rFonts w:ascii="Calibri" w:hAnsi="Calibri" w:cs="Arial"/>
          <w:b/>
          <w:i/>
        </w:rPr>
        <w:t>2</w:t>
      </w:r>
      <w:r w:rsidRPr="00150114">
        <w:rPr>
          <w:rFonts w:ascii="Calibri" w:hAnsi="Calibri" w:cs="Arial"/>
          <w:b/>
          <w:i/>
        </w:rPr>
        <w:t>.0</w:t>
      </w:r>
      <w:r w:rsidR="00D654DE" w:rsidRPr="00150114">
        <w:rPr>
          <w:rFonts w:ascii="Calibri" w:hAnsi="Calibri" w:cs="Arial"/>
          <w:b/>
          <w:i/>
        </w:rPr>
        <w:t>4</w:t>
      </w:r>
      <w:r w:rsidRPr="00150114">
        <w:rPr>
          <w:rFonts w:ascii="Calibri" w:hAnsi="Calibri" w:cs="Arial"/>
          <w:b/>
          <w:i/>
        </w:rPr>
        <w:t>-IZ.00-02-</w:t>
      </w:r>
      <w:r w:rsidR="00765B1D" w:rsidRPr="00150114">
        <w:rPr>
          <w:rFonts w:ascii="Calibri" w:hAnsi="Calibri" w:cs="Arial"/>
          <w:b/>
          <w:i/>
        </w:rPr>
        <w:t>2</w:t>
      </w:r>
      <w:r w:rsidR="00150114" w:rsidRPr="00150114">
        <w:rPr>
          <w:rFonts w:ascii="Calibri" w:hAnsi="Calibri" w:cs="Arial"/>
          <w:b/>
          <w:i/>
        </w:rPr>
        <w:t>4</w:t>
      </w:r>
      <w:r w:rsidR="00BA3C03" w:rsidRPr="00150114">
        <w:rPr>
          <w:rFonts w:ascii="Calibri" w:hAnsi="Calibri" w:cs="Arial"/>
          <w:b/>
          <w:i/>
        </w:rPr>
        <w:t>3</w:t>
      </w:r>
      <w:r w:rsidRPr="00150114">
        <w:rPr>
          <w:rFonts w:ascii="Calibri" w:hAnsi="Calibri" w:cs="Arial"/>
          <w:b/>
          <w:i/>
        </w:rPr>
        <w:t>/</w:t>
      </w:r>
      <w:r w:rsidR="00765B1D" w:rsidRPr="00150114">
        <w:rPr>
          <w:rFonts w:ascii="Calibri" w:hAnsi="Calibri" w:cs="Arial"/>
          <w:b/>
          <w:i/>
        </w:rPr>
        <w:t>17</w:t>
      </w:r>
    </w:p>
    <w:p w:rsidR="0051080A" w:rsidRDefault="0051080A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5131"/>
        <w:gridCol w:w="2363"/>
      </w:tblGrid>
      <w:tr w:rsidR="00805E31" w:rsidRPr="00231404" w:rsidTr="00834483">
        <w:tc>
          <w:tcPr>
            <w:tcW w:w="534" w:type="dxa"/>
            <w:vAlign w:val="center"/>
          </w:tcPr>
          <w:p w:rsidR="00805E31" w:rsidRPr="00231404" w:rsidRDefault="00B77B98" w:rsidP="00B77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805E31" w:rsidRPr="00834483" w:rsidRDefault="007C46DB" w:rsidP="00834483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</w:tc>
        <w:tc>
          <w:tcPr>
            <w:tcW w:w="7494" w:type="dxa"/>
            <w:gridSpan w:val="2"/>
          </w:tcPr>
          <w:p w:rsidR="00D203A4" w:rsidRPr="003B7C52" w:rsidRDefault="000E7589" w:rsidP="006B0C9F">
            <w:pPr>
              <w:pStyle w:val="Nagwek"/>
              <w:spacing w:before="120" w:after="120"/>
              <w:jc w:val="both"/>
              <w:rPr>
                <w:rFonts w:ascii="Calibri" w:hAnsi="Calibri" w:cs="Arial"/>
                <w:bCs/>
              </w:rPr>
            </w:pPr>
            <w:r w:rsidRPr="003B7C52">
              <w:rPr>
                <w:rFonts w:ascii="Calibri" w:hAnsi="Calibri" w:cs="Arial"/>
                <w:bCs/>
              </w:rPr>
              <w:t xml:space="preserve">Nabór w trybie konkursowym w ramach Regionalnego Programu Operacyjnego Województwa Dolnośląskiego 2014-2020 </w:t>
            </w:r>
          </w:p>
          <w:p w:rsidR="00D203A4" w:rsidRPr="004C0C7A" w:rsidRDefault="005D5A8F" w:rsidP="006B0C9F">
            <w:pPr>
              <w:pStyle w:val="Nagwek"/>
              <w:spacing w:before="120" w:after="120"/>
              <w:jc w:val="both"/>
              <w:rPr>
                <w:rFonts w:ascii="Calibri" w:hAnsi="Calibri" w:cs="Arial"/>
                <w:b/>
                <w:bCs/>
              </w:rPr>
            </w:pPr>
            <w:r w:rsidRPr="004C0C7A">
              <w:rPr>
                <w:rFonts w:ascii="Calibri" w:hAnsi="Calibri" w:cs="Arial"/>
                <w:b/>
                <w:bCs/>
              </w:rPr>
              <w:t xml:space="preserve">Oś priorytetowa </w:t>
            </w:r>
            <w:r w:rsidR="00353373" w:rsidRPr="004C0C7A">
              <w:rPr>
                <w:rFonts w:ascii="Calibri" w:hAnsi="Calibri" w:cs="Arial"/>
                <w:b/>
                <w:bCs/>
              </w:rPr>
              <w:t>10</w:t>
            </w:r>
            <w:r w:rsidRPr="004C0C7A">
              <w:rPr>
                <w:rFonts w:ascii="Calibri" w:hAnsi="Calibri" w:cs="Arial"/>
                <w:b/>
                <w:bCs/>
              </w:rPr>
              <w:t xml:space="preserve"> </w:t>
            </w:r>
            <w:r w:rsidR="00654D6E" w:rsidRPr="004C0C7A">
              <w:rPr>
                <w:rFonts w:ascii="Calibri" w:hAnsi="Calibri" w:cs="Arial"/>
                <w:b/>
                <w:bCs/>
              </w:rPr>
              <w:t>Edukacja</w:t>
            </w:r>
            <w:r w:rsidR="00353373" w:rsidRPr="004C0C7A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2F58D4" w:rsidRPr="003B7C52" w:rsidRDefault="002F58D4" w:rsidP="00654D6E">
            <w:pPr>
              <w:pStyle w:val="Nagwek"/>
              <w:spacing w:before="120" w:after="120"/>
              <w:rPr>
                <w:rFonts w:ascii="Calibri" w:hAnsi="Calibri" w:cs="Arial"/>
                <w:bCs/>
              </w:rPr>
            </w:pPr>
            <w:r w:rsidRPr="004C0C7A">
              <w:rPr>
                <w:rFonts w:ascii="Calibri" w:hAnsi="Calibri" w:cs="Arial"/>
                <w:b/>
                <w:bCs/>
              </w:rPr>
              <w:t>Działanie</w:t>
            </w:r>
            <w:r w:rsidR="00353373" w:rsidRPr="004C0C7A">
              <w:rPr>
                <w:rFonts w:ascii="Calibri" w:hAnsi="Calibri" w:cs="Arial"/>
                <w:b/>
                <w:bCs/>
              </w:rPr>
              <w:t xml:space="preserve"> 10.</w:t>
            </w:r>
            <w:r w:rsidR="00765B1D" w:rsidRPr="004C0C7A">
              <w:rPr>
                <w:rFonts w:ascii="Calibri" w:hAnsi="Calibri" w:cs="Arial"/>
                <w:b/>
                <w:bCs/>
              </w:rPr>
              <w:t>2</w:t>
            </w:r>
            <w:r w:rsidR="00353373" w:rsidRPr="003B7C52">
              <w:rPr>
                <w:rFonts w:ascii="Calibri" w:hAnsi="Calibri" w:cs="Arial"/>
                <w:bCs/>
              </w:rPr>
              <w:t xml:space="preserve"> </w:t>
            </w:r>
            <w:r w:rsidRPr="00654D6E">
              <w:rPr>
                <w:rFonts w:ascii="Calibri" w:hAnsi="Calibri" w:cs="Arial"/>
                <w:bCs/>
              </w:rPr>
              <w:t xml:space="preserve">Zapewnienie równego dostępu do wysokiej jakości edukacji </w:t>
            </w:r>
            <w:r w:rsidR="00765B1D">
              <w:rPr>
                <w:rFonts w:ascii="Calibri" w:hAnsi="Calibri" w:cs="Arial"/>
                <w:bCs/>
              </w:rPr>
              <w:t xml:space="preserve">podstawowej, gimnazjalnej i </w:t>
            </w:r>
            <w:proofErr w:type="spellStart"/>
            <w:r w:rsidR="00765B1D">
              <w:rPr>
                <w:rFonts w:ascii="Calibri" w:hAnsi="Calibri" w:cs="Arial"/>
                <w:bCs/>
              </w:rPr>
              <w:t>ponadgimnazjalnej</w:t>
            </w:r>
            <w:proofErr w:type="spellEnd"/>
          </w:p>
          <w:p w:rsidR="00353373" w:rsidRPr="003B7C52" w:rsidRDefault="00353373" w:rsidP="00353373">
            <w:pPr>
              <w:pStyle w:val="Nagwek"/>
              <w:spacing w:before="120" w:after="120"/>
              <w:rPr>
                <w:rFonts w:ascii="Calibri" w:hAnsi="Calibri" w:cs="Arial"/>
                <w:bCs/>
              </w:rPr>
            </w:pPr>
            <w:proofErr w:type="spellStart"/>
            <w:r w:rsidRPr="004C0C7A">
              <w:rPr>
                <w:rFonts w:ascii="Calibri" w:hAnsi="Calibri" w:cs="Arial"/>
                <w:b/>
                <w:bCs/>
              </w:rPr>
              <w:t>Poddziałanie</w:t>
            </w:r>
            <w:proofErr w:type="spellEnd"/>
            <w:r w:rsidRPr="004C0C7A">
              <w:rPr>
                <w:rFonts w:ascii="Calibri" w:hAnsi="Calibri" w:cs="Arial"/>
                <w:b/>
                <w:bCs/>
              </w:rPr>
              <w:t xml:space="preserve"> 10.</w:t>
            </w:r>
            <w:r w:rsidR="00765B1D" w:rsidRPr="004C0C7A">
              <w:rPr>
                <w:rFonts w:ascii="Calibri" w:hAnsi="Calibri" w:cs="Arial"/>
                <w:b/>
                <w:bCs/>
              </w:rPr>
              <w:t>2</w:t>
            </w:r>
            <w:r w:rsidRPr="004C0C7A">
              <w:rPr>
                <w:rFonts w:ascii="Calibri" w:hAnsi="Calibri" w:cs="Arial"/>
                <w:b/>
                <w:bCs/>
              </w:rPr>
              <w:t>.</w:t>
            </w:r>
            <w:r w:rsidR="00D654DE" w:rsidRPr="004C0C7A">
              <w:rPr>
                <w:rFonts w:ascii="Calibri" w:hAnsi="Calibri" w:cs="Arial"/>
                <w:b/>
                <w:bCs/>
              </w:rPr>
              <w:t>4</w:t>
            </w:r>
            <w:r w:rsidRPr="003B7C52">
              <w:rPr>
                <w:rFonts w:ascii="Calibri" w:hAnsi="Calibri" w:cs="Arial"/>
                <w:bCs/>
              </w:rPr>
              <w:t xml:space="preserve"> </w:t>
            </w:r>
            <w:r w:rsidR="00765B1D" w:rsidRPr="00654D6E">
              <w:rPr>
                <w:rFonts w:ascii="Calibri" w:hAnsi="Calibri" w:cs="Arial"/>
                <w:bCs/>
              </w:rPr>
              <w:t xml:space="preserve">Zapewnienie równego dostępu do wysokiej jakości edukacji </w:t>
            </w:r>
            <w:r w:rsidR="00765B1D">
              <w:rPr>
                <w:rFonts w:ascii="Calibri" w:hAnsi="Calibri" w:cs="Arial"/>
                <w:bCs/>
              </w:rPr>
              <w:t xml:space="preserve">podstawowej, gimnazjalnej i </w:t>
            </w:r>
            <w:proofErr w:type="spellStart"/>
            <w:r w:rsidR="00765B1D">
              <w:rPr>
                <w:rFonts w:ascii="Calibri" w:hAnsi="Calibri" w:cs="Arial"/>
                <w:bCs/>
              </w:rPr>
              <w:t>ponadgimnazjalnej</w:t>
            </w:r>
            <w:proofErr w:type="spellEnd"/>
            <w:r w:rsidR="00765B1D" w:rsidRPr="003B7C52">
              <w:rPr>
                <w:rFonts w:ascii="Calibri" w:hAnsi="Calibri" w:cs="Arial"/>
                <w:bCs/>
              </w:rPr>
              <w:t xml:space="preserve"> </w:t>
            </w:r>
            <w:r w:rsidR="00654D6E" w:rsidRPr="003B7C52">
              <w:rPr>
                <w:rFonts w:ascii="Calibri" w:hAnsi="Calibri" w:cs="Arial"/>
                <w:bCs/>
              </w:rPr>
              <w:t xml:space="preserve">– </w:t>
            </w:r>
            <w:r w:rsidR="00CA202A" w:rsidRPr="003B7C52">
              <w:rPr>
                <w:rFonts w:ascii="Calibri" w:hAnsi="Calibri" w:cs="Arial"/>
                <w:bCs/>
              </w:rPr>
              <w:t xml:space="preserve">ZIT </w:t>
            </w:r>
            <w:r w:rsidR="00D654DE">
              <w:rPr>
                <w:rFonts w:ascii="Calibri" w:hAnsi="Calibri" w:cs="Arial"/>
                <w:bCs/>
              </w:rPr>
              <w:t>AW</w:t>
            </w:r>
          </w:p>
          <w:p w:rsidR="00353373" w:rsidRPr="004C0C7A" w:rsidRDefault="00A274C9" w:rsidP="00353373">
            <w:pPr>
              <w:pStyle w:val="Nagwek"/>
              <w:spacing w:before="120" w:after="120"/>
              <w:rPr>
                <w:rFonts w:ascii="Calibri" w:hAnsi="Calibri" w:cs="Arial"/>
                <w:b/>
                <w:bCs/>
              </w:rPr>
            </w:pPr>
            <w:r w:rsidRPr="00150114">
              <w:rPr>
                <w:rFonts w:ascii="Calibri" w:hAnsi="Calibri" w:cs="Arial"/>
                <w:b/>
                <w:bCs/>
              </w:rPr>
              <w:t xml:space="preserve">Konkurs nr </w:t>
            </w:r>
            <w:r w:rsidR="00353373" w:rsidRPr="00150114">
              <w:rPr>
                <w:rFonts w:ascii="Calibri" w:hAnsi="Calibri" w:cs="Arial"/>
                <w:b/>
                <w:bCs/>
              </w:rPr>
              <w:t>RPDS.10.0</w:t>
            </w:r>
            <w:r w:rsidR="00765B1D" w:rsidRPr="00150114">
              <w:rPr>
                <w:rFonts w:ascii="Calibri" w:hAnsi="Calibri" w:cs="Arial"/>
                <w:b/>
                <w:bCs/>
              </w:rPr>
              <w:t>2</w:t>
            </w:r>
            <w:r w:rsidR="00353373" w:rsidRPr="00150114">
              <w:rPr>
                <w:rFonts w:ascii="Calibri" w:hAnsi="Calibri" w:cs="Arial"/>
                <w:b/>
                <w:bCs/>
              </w:rPr>
              <w:t>.0</w:t>
            </w:r>
            <w:r w:rsidR="00D654DE" w:rsidRPr="00150114">
              <w:rPr>
                <w:rFonts w:ascii="Calibri" w:hAnsi="Calibri" w:cs="Arial"/>
                <w:b/>
                <w:bCs/>
              </w:rPr>
              <w:t>4</w:t>
            </w:r>
            <w:r w:rsidR="00353373" w:rsidRPr="00150114">
              <w:rPr>
                <w:rFonts w:ascii="Calibri" w:hAnsi="Calibri" w:cs="Arial"/>
                <w:b/>
                <w:bCs/>
              </w:rPr>
              <w:t>-IZ.00-02-</w:t>
            </w:r>
            <w:r w:rsidR="00765B1D" w:rsidRPr="00150114">
              <w:rPr>
                <w:rFonts w:ascii="Calibri" w:hAnsi="Calibri" w:cs="Arial"/>
                <w:b/>
                <w:bCs/>
              </w:rPr>
              <w:t>2</w:t>
            </w:r>
            <w:r w:rsidR="00150114" w:rsidRPr="00150114">
              <w:rPr>
                <w:rFonts w:ascii="Calibri" w:hAnsi="Calibri" w:cs="Arial"/>
                <w:b/>
                <w:bCs/>
              </w:rPr>
              <w:t>4</w:t>
            </w:r>
            <w:r w:rsidR="00BA3C03" w:rsidRPr="00150114">
              <w:rPr>
                <w:rFonts w:ascii="Calibri" w:hAnsi="Calibri" w:cs="Arial"/>
                <w:b/>
                <w:bCs/>
              </w:rPr>
              <w:t>3</w:t>
            </w:r>
            <w:r w:rsidR="00353373" w:rsidRPr="00150114">
              <w:rPr>
                <w:rFonts w:ascii="Calibri" w:hAnsi="Calibri" w:cs="Arial"/>
                <w:b/>
                <w:bCs/>
              </w:rPr>
              <w:t>/1</w:t>
            </w:r>
            <w:r w:rsidR="00765B1D" w:rsidRPr="00150114">
              <w:rPr>
                <w:rFonts w:ascii="Calibri" w:hAnsi="Calibri" w:cs="Arial"/>
                <w:b/>
                <w:bCs/>
              </w:rPr>
              <w:t>7</w:t>
            </w:r>
          </w:p>
          <w:p w:rsidR="001613A1" w:rsidRPr="003B7C52" w:rsidRDefault="00D654DE" w:rsidP="00D654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Arial"/>
                <w:bCs/>
              </w:rPr>
            </w:pPr>
            <w:r w:rsidRPr="00353373">
              <w:rPr>
                <w:rFonts w:cs="Arial"/>
              </w:rPr>
              <w:lastRenderedPageBreak/>
              <w:t xml:space="preserve">Nabór dla </w:t>
            </w:r>
            <w:r>
              <w:rPr>
                <w:rFonts w:cs="Arial"/>
              </w:rPr>
              <w:t>Wnioskodawców planujących</w:t>
            </w:r>
            <w:r w:rsidRPr="00353373">
              <w:rPr>
                <w:rFonts w:cs="Arial"/>
              </w:rPr>
              <w:t xml:space="preserve"> realiz</w:t>
            </w:r>
            <w:r>
              <w:rPr>
                <w:rFonts w:cs="Arial"/>
              </w:rPr>
              <w:t>ację projektów</w:t>
            </w:r>
            <w:r w:rsidRPr="00353373">
              <w:rPr>
                <w:rFonts w:cs="Arial"/>
              </w:rPr>
              <w:t xml:space="preserve"> na </w:t>
            </w:r>
            <w:r>
              <w:rPr>
                <w:rFonts w:cs="Arial"/>
              </w:rPr>
              <w:t xml:space="preserve">obszarze </w:t>
            </w:r>
            <w:r w:rsidRPr="003163D7">
              <w:rPr>
                <w:rFonts w:cs="Arial"/>
              </w:rPr>
              <w:t>Aglomeracji Wałbrzyskiej określonej w Strategii ZIT AW</w:t>
            </w:r>
          </w:p>
        </w:tc>
      </w:tr>
      <w:tr w:rsidR="00D654DE" w:rsidRPr="00231404" w:rsidTr="0070416D">
        <w:tc>
          <w:tcPr>
            <w:tcW w:w="534" w:type="dxa"/>
            <w:vAlign w:val="center"/>
          </w:tcPr>
          <w:p w:rsidR="00D654DE" w:rsidRPr="00231404" w:rsidRDefault="00D654DE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D654DE" w:rsidRPr="00231404" w:rsidRDefault="00D654D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>
              <w:rPr>
                <w:b/>
              </w:rPr>
              <w:t>y</w:t>
            </w:r>
          </w:p>
        </w:tc>
        <w:tc>
          <w:tcPr>
            <w:tcW w:w="7494" w:type="dxa"/>
            <w:gridSpan w:val="2"/>
            <w:vAlign w:val="center"/>
          </w:tcPr>
          <w:p w:rsidR="00D654DE" w:rsidRPr="006F370B" w:rsidRDefault="00D654DE" w:rsidP="003D6D9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Konkurs ogłasza:</w:t>
            </w:r>
          </w:p>
          <w:p w:rsidR="00D654DE" w:rsidRPr="00051D58" w:rsidRDefault="00D654DE" w:rsidP="003D6D9C">
            <w:pPr>
              <w:spacing w:before="120" w:after="120" w:line="240" w:lineRule="auto"/>
              <w:jc w:val="both"/>
              <w:rPr>
                <w:rFonts w:cs="Arial"/>
                <w:strike/>
                <w:spacing w:val="-4"/>
              </w:rPr>
            </w:pPr>
            <w:r w:rsidRPr="00181A0E">
              <w:rPr>
                <w:bCs/>
              </w:rPr>
              <w:t xml:space="preserve">W ramach </w:t>
            </w:r>
            <w:proofErr w:type="spellStart"/>
            <w:r w:rsidRPr="00181A0E">
              <w:rPr>
                <w:bCs/>
              </w:rPr>
              <w:t>Poddziałania</w:t>
            </w:r>
            <w:proofErr w:type="spellEnd"/>
            <w:r w:rsidRPr="00181A0E">
              <w:rPr>
                <w:bCs/>
              </w:rPr>
              <w:t xml:space="preserve"> 10.</w:t>
            </w:r>
            <w:r>
              <w:rPr>
                <w:bCs/>
              </w:rPr>
              <w:t>2</w:t>
            </w:r>
            <w:r w:rsidRPr="00181A0E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181A0E">
              <w:rPr>
                <w:bCs/>
              </w:rPr>
              <w:t xml:space="preserve"> </w:t>
            </w:r>
            <w:r w:rsidRPr="00181A0E">
              <w:rPr>
                <w:rFonts w:ascii="Calibri" w:hAnsi="Calibri"/>
              </w:rPr>
              <w:t xml:space="preserve">Instytucja Zarządzająca Regionalnym Programem Operacyjnym Województwa Dolnośląskiego 2014-2020 oraz </w:t>
            </w:r>
            <w:r>
              <w:rPr>
                <w:rFonts w:cs="Arial"/>
                <w:spacing w:val="-4"/>
              </w:rPr>
              <w:t>Gmina Wałbrzych</w:t>
            </w:r>
            <w:r w:rsidRPr="00051D58">
              <w:rPr>
                <w:rFonts w:cs="Arial"/>
                <w:spacing w:val="-4"/>
              </w:rPr>
              <w:t xml:space="preserve"> pełniąca funkcję Instytucji Pośredniczącej w ramach instrumentu Zintegrowane Inwestycje Terytorialne Aglomeracji </w:t>
            </w:r>
            <w:r>
              <w:rPr>
                <w:rFonts w:cs="Arial"/>
                <w:spacing w:val="-4"/>
              </w:rPr>
              <w:t>Wałbrzyskiej</w:t>
            </w:r>
            <w:r w:rsidRPr="00051D58">
              <w:rPr>
                <w:rFonts w:cs="Arial"/>
                <w:spacing w:val="-4"/>
              </w:rPr>
              <w:t xml:space="preserve"> (</w:t>
            </w:r>
            <w:r w:rsidRPr="00051D58">
              <w:rPr>
                <w:rFonts w:cs="Calibri"/>
              </w:rPr>
              <w:t xml:space="preserve">ZIT </w:t>
            </w:r>
            <w:r>
              <w:rPr>
                <w:rFonts w:cs="Calibri"/>
              </w:rPr>
              <w:t>AW</w:t>
            </w:r>
            <w:r w:rsidRPr="00051D58">
              <w:rPr>
                <w:rFonts w:cs="Calibri"/>
              </w:rPr>
              <w:t>).</w:t>
            </w:r>
          </w:p>
          <w:p w:rsidR="00D654DE" w:rsidRDefault="00D654DE" w:rsidP="003D6D9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Theme="minorHAnsi" w:hAnsiTheme="minorHAnsi" w:cs="Arial"/>
                <w:spacing w:val="-4"/>
                <w:szCs w:val="22"/>
              </w:rPr>
              <w:t xml:space="preserve">IP </w:t>
            </w:r>
            <w:r w:rsidRPr="006F370B">
              <w:rPr>
                <w:rFonts w:asciiTheme="minorHAnsi" w:hAnsiTheme="minorHAnsi"/>
                <w:szCs w:val="22"/>
              </w:rPr>
              <w:t>pełni wspólnie z IZ</w:t>
            </w:r>
            <w:r w:rsidRPr="006F370B">
              <w:rPr>
                <w:rFonts w:ascii="Calibri" w:hAnsi="Calibri"/>
                <w:szCs w:val="22"/>
              </w:rPr>
              <w:t xml:space="preserve"> rolę Instytucji Organizującej Konkurs. </w:t>
            </w:r>
          </w:p>
          <w:p w:rsidR="00D654DE" w:rsidRDefault="00D654DE" w:rsidP="003D6D9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 xml:space="preserve">Funkcję Instytucji Zarządzającej pełni Zarząd Województwa Dolnośląskiego. </w:t>
            </w:r>
          </w:p>
          <w:p w:rsidR="00D654DE" w:rsidRDefault="00D654DE" w:rsidP="003D6D9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Zada</w:t>
            </w:r>
            <w:r>
              <w:rPr>
                <w:rFonts w:ascii="Calibri" w:hAnsi="Calibri"/>
                <w:szCs w:val="22"/>
              </w:rPr>
              <w:t>nia związane z naborem realizują:</w:t>
            </w:r>
            <w:r w:rsidRPr="006F370B">
              <w:rPr>
                <w:rFonts w:ascii="Calibri" w:hAnsi="Calibri"/>
                <w:szCs w:val="22"/>
              </w:rPr>
              <w:t xml:space="preserve"> </w:t>
            </w:r>
          </w:p>
          <w:p w:rsidR="00D654DE" w:rsidRPr="006F370B" w:rsidRDefault="00D654DE" w:rsidP="003D6D9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  <w:szCs w:val="22"/>
              </w:rPr>
            </w:pPr>
            <w:r w:rsidRPr="006F370B">
              <w:rPr>
                <w:rFonts w:ascii="Calibri" w:hAnsi="Calibri"/>
                <w:szCs w:val="22"/>
              </w:rPr>
              <w:t>Departament Funduszy Europejskich w Urzędzie Marszałkowskim Województwa Dolnośląskiego z siedzibą we Wrocławiu, ul. Mazo</w:t>
            </w:r>
            <w:r>
              <w:rPr>
                <w:rFonts w:ascii="Calibri" w:hAnsi="Calibri"/>
                <w:szCs w:val="22"/>
              </w:rPr>
              <w:t xml:space="preserve">wiecka 17, kod pocztowy </w:t>
            </w:r>
            <w:r>
              <w:rPr>
                <w:rFonts w:ascii="Calibri" w:hAnsi="Calibri"/>
                <w:szCs w:val="22"/>
              </w:rPr>
              <w:br/>
              <w:t>50-412.</w:t>
            </w:r>
          </w:p>
          <w:p w:rsidR="00D654DE" w:rsidRPr="00181A0E" w:rsidRDefault="00D654DE" w:rsidP="003D6D9C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  <w:bCs/>
                <w:szCs w:val="22"/>
              </w:rPr>
              <w:t>Gmina</w:t>
            </w:r>
            <w:r w:rsidRPr="009900A5">
              <w:rPr>
                <w:rFonts w:asciiTheme="minorHAnsi" w:hAnsiTheme="minorHAnsi"/>
                <w:bCs/>
                <w:szCs w:val="22"/>
              </w:rPr>
              <w:t xml:space="preserve"> Wałbrzych</w:t>
            </w:r>
            <w:r w:rsidRPr="009900A5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Pr="009900A5">
              <w:rPr>
                <w:rFonts w:asciiTheme="minorHAnsi" w:hAnsiTheme="minorHAnsi"/>
                <w:szCs w:val="22"/>
              </w:rPr>
              <w:t>pełniącą funkcję Instytucji Pośredniczącej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3163D7">
              <w:rPr>
                <w:rFonts w:ascii="Calibri" w:hAnsi="Calibri"/>
                <w:szCs w:val="22"/>
              </w:rPr>
              <w:t>(ul. Słowackiego 23A, 58-300 Wałbrzych)</w:t>
            </w:r>
            <w:r w:rsidRPr="009900A5">
              <w:rPr>
                <w:rFonts w:asciiTheme="minorHAnsi" w:hAnsiTheme="minorHAnsi"/>
                <w:szCs w:val="22"/>
              </w:rPr>
              <w:t xml:space="preserve">, w ramach instrumentu Zintegrowane Inwestycje Terytorialne RPO </w:t>
            </w:r>
            <w:r>
              <w:rPr>
                <w:rFonts w:asciiTheme="minorHAnsi" w:hAnsiTheme="minorHAnsi"/>
                <w:szCs w:val="22"/>
              </w:rPr>
              <w:t xml:space="preserve">oraz </w:t>
            </w:r>
            <w:r w:rsidRPr="009900A5">
              <w:rPr>
                <w:rFonts w:asciiTheme="minorHAnsi" w:hAnsiTheme="minorHAnsi"/>
                <w:szCs w:val="22"/>
              </w:rPr>
              <w:t>lidera ZIT AW</w:t>
            </w:r>
            <w:r w:rsidRPr="003163D7">
              <w:rPr>
                <w:rFonts w:ascii="Calibri" w:hAnsi="Calibri"/>
                <w:szCs w:val="22"/>
              </w:rPr>
              <w:t xml:space="preserve">, </w:t>
            </w:r>
            <w:r w:rsidRPr="009900A5">
              <w:rPr>
                <w:rFonts w:asciiTheme="minorHAnsi" w:hAnsiTheme="minorHAnsi"/>
                <w:bCs/>
                <w:szCs w:val="22"/>
              </w:rPr>
              <w:t>na podstawie p</w:t>
            </w:r>
            <w:r w:rsidRPr="009900A5">
              <w:rPr>
                <w:rFonts w:asciiTheme="minorHAnsi" w:hAnsiTheme="minorHAnsi"/>
                <w:szCs w:val="22"/>
              </w:rPr>
              <w:t xml:space="preserve">orozumienia zawartego pomiędzy IZ RPO WD a </w:t>
            </w:r>
            <w:r w:rsidRPr="009900A5">
              <w:rPr>
                <w:rFonts w:asciiTheme="minorHAnsi" w:hAnsiTheme="minorHAnsi"/>
                <w:bCs/>
                <w:szCs w:val="22"/>
              </w:rPr>
              <w:t>Gminą Wałbrzych</w:t>
            </w:r>
            <w:r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043B55" w:rsidRPr="00231404" w:rsidRDefault="00043B55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>
              <w:rPr>
                <w:rFonts w:cs="Calibri"/>
                <w:b/>
                <w:bCs/>
                <w:color w:val="000000"/>
              </w:rPr>
              <w:t>e</w:t>
            </w:r>
            <w:r w:rsidR="00B77B98">
              <w:rPr>
                <w:rFonts w:cs="Calibri"/>
                <w:b/>
                <w:bCs/>
                <w:color w:val="000000"/>
              </w:rPr>
              <w:t xml:space="preserve"> dofinansowaniu</w:t>
            </w:r>
          </w:p>
        </w:tc>
        <w:tc>
          <w:tcPr>
            <w:tcW w:w="7494" w:type="dxa"/>
            <w:gridSpan w:val="2"/>
          </w:tcPr>
          <w:p w:rsidR="00043B55" w:rsidRPr="001A080E" w:rsidRDefault="00043B55" w:rsidP="00B3341A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6F370B">
              <w:rPr>
                <w:rFonts w:ascii="Calibri" w:hAnsi="Calibri"/>
              </w:rPr>
              <w:t>W ramach</w:t>
            </w:r>
            <w:r w:rsidR="001A080E">
              <w:rPr>
                <w:rFonts w:ascii="Calibri" w:hAnsi="Calibri"/>
              </w:rPr>
              <w:t xml:space="preserve"> niniejszego konkursu</w:t>
            </w:r>
            <w:r w:rsidRPr="006F370B">
              <w:rPr>
                <w:rFonts w:ascii="Calibri" w:hAnsi="Calibri"/>
              </w:rPr>
              <w:t xml:space="preserve"> ogłoszony jest nabór na następujące typy projektów: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10.2.A. 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Kształtowanie kompetencji kluczowych na rynku pracy, wsparcie nauki języków obcych, nauk matematyczno-przyrodniczych i TIK (ICT) oraz właściwych postaw: kreatywności, innowacyjności, pracy zespołowej. Wsparcie może objąć w szczególności: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realizację projektów edukacyjnych w szkołach lub placówkach systemu oświaty objętych wsparciem;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realizację dodatkowych zajęć dydaktyczno-wyrównawczych służących wyrównywaniu dysproporcji edukacyjnych w trakcie procesu kształcenia dla uczniów mających trudności w spełnianiu wymagań edukacyjnych, wynikających z podstawy programowej;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realizację różnych form rozwijających uzdolnienia;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wdrożenie nowych form i programów nauczania;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tworzenie i realizację zajęć w klasach o nowatorskich rozwiązaniach programowych, organizacyjnych lub metodycznych;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organizację kółek zainteresowań, warsztatów, laboratoriów dla uczniów;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nawiązywanie współpracy z otoczeniem społeczno-gospodarczym szkoły lub placówki systemu oświaty w celu osiągnięcia założonych celów edukacyjnych;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wykorzystanie narzędzi, metod lub form pracy wypracowanych w ramach projektów, w tym pozytywnie </w:t>
            </w:r>
            <w:proofErr w:type="spellStart"/>
            <w:r w:rsidRPr="00034112">
              <w:rPr>
                <w:rFonts w:asciiTheme="minorHAnsi" w:hAnsiTheme="minorHAnsi"/>
                <w:szCs w:val="22"/>
              </w:rPr>
              <w:t>zwalidowanych</w:t>
            </w:r>
            <w:proofErr w:type="spellEnd"/>
            <w:r w:rsidRPr="00034112">
              <w:rPr>
                <w:rFonts w:asciiTheme="minorHAnsi" w:hAnsiTheme="minorHAnsi"/>
                <w:szCs w:val="22"/>
              </w:rPr>
              <w:t xml:space="preserve"> produktów projektów innowacyjnych, zrealizowanych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034112">
              <w:rPr>
                <w:rFonts w:asciiTheme="minorHAnsi" w:hAnsiTheme="minorHAnsi"/>
                <w:szCs w:val="22"/>
              </w:rPr>
              <w:t>w latach 2007-2013 w ramach PO KL;</w:t>
            </w:r>
          </w:p>
          <w:p w:rsidR="00765B1D" w:rsidRPr="00393732" w:rsidRDefault="00765B1D" w:rsidP="00765B1D">
            <w:pPr>
              <w:pStyle w:val="Default"/>
              <w:numPr>
                <w:ilvl w:val="0"/>
                <w:numId w:val="46"/>
              </w:num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realizację zajęć organizowanych poza lekcjami lub poza szkołą.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wyposażenie szkół lub placówek systemu oświaty w pomoce dydaktyczne oraz narzędzia TIK niezbędne do realizacji programów nauczania w szkołach lub placówkach systemu oświaty, w tym zapewnienie </w:t>
            </w:r>
            <w:r w:rsidRPr="00034112">
              <w:rPr>
                <w:rFonts w:asciiTheme="minorHAnsi" w:hAnsiTheme="minorHAnsi"/>
                <w:szCs w:val="22"/>
              </w:rPr>
              <w:lastRenderedPageBreak/>
              <w:t>odpowiedniej infrastruktury sieciowo-usługowej;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kształtowanie i rozwijanie kompetencji cyfrowych uczniów, w tym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z uwzględnieniem bezpieczeństwa w cyberprzestrzeni i wynikających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z tego tytułu zagrożeń.</w:t>
            </w:r>
          </w:p>
          <w:p w:rsidR="004C0C7A" w:rsidRDefault="004C0C7A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4C0C7A" w:rsidRDefault="004C0C7A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10.2.B. 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Tworzenie w szkołach warunków do nauczania eksperymentalnego poprzez: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wyposażenie szkolnych pracowni w narzędzia do nauczania przedmiotów przyrodniczych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lub matematyki;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kształtowanie i rozwijanie kompetencji uczniów w zakresie przedmiotów przyrodniczych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lub matematyki.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10.2.C. 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sz w:val="22"/>
                <w:szCs w:val="22"/>
              </w:rPr>
              <w:t xml:space="preserve">Realizacja programów pomocy stypendialnej dla uczniów szczególnie uzdolnionych w zakresie przedmiotów przyrodniczych, informatycznych, języków obcych nowożytnych, matematyki lub przedsiębiorczości, ze szczególnym uwzględnieniem uczniów o specjalnych potrzebach edukacyjnych (m.in. uczniowie z </w:t>
            </w:r>
            <w:proofErr w:type="spellStart"/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niepełnosprawnościami</w:t>
            </w:r>
            <w:proofErr w:type="spellEnd"/>
            <w:r w:rsidRPr="00393732">
              <w:rPr>
                <w:rFonts w:asciiTheme="minorHAnsi" w:hAnsiTheme="minorHAnsi" w:cs="Times New Roman"/>
                <w:sz w:val="22"/>
                <w:szCs w:val="22"/>
              </w:rPr>
              <w:t>, uczniowie zagrożeni przedwczesnym kończeniem nauki).</w:t>
            </w:r>
          </w:p>
          <w:p w:rsidR="00765B1D" w:rsidRPr="00393732" w:rsidRDefault="00765B1D" w:rsidP="00765B1D">
            <w:pPr>
              <w:pStyle w:val="Defaul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93732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10.2.D. 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Wsparcie w zakresie indywidualizacji pracy z uczniem ze specjalnymi potrzebami rozwojowymi i edukacyjnymi, w tym wsparcie ucznia młodszego przy jego przechodzeniu na kolejny etap kształcenia, w szczególności poprzez: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doposażenie szkół lub placówek systemu oświaty w pomoce dydaktyczne oraz specjalistyczny sprzęt do rozpoznawania potrzeb rozwojowych, edukacyjnych i możliwości psychofizycznych oraz wspomagania rozwoju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i prowadzenia terapii uczniów ze specjalnymi potrzebami rozwojowymi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i edukacyjnymi, a także podręczniki szkolne i materiały dydaktyczne dostosowane do potrzeb uczniów z niepełnosprawnością,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ze szczególnym uwzględnieniem tych pomocy, sprzętu i narzędzi, które są zgodne z koncepcją uniwersalnego projektowania;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wsparcie uczniów ze specjalnymi potrzebami rozwojowymi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i edukacyjnymi, w tym uczniów młodszych w ramach zajęć uzupełniających ofertę szkoły lub placówki systemu oświaty.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10.2.E. </w:t>
            </w:r>
          </w:p>
          <w:p w:rsidR="00765B1D" w:rsidRPr="00765B1D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 xml:space="preserve">Doradztwo i opieka psychologiczno-pedagogiczna, dla uczniów, ze szczególnym uwzględnieniem problematyki ucznia o specjalnych potrzebach rozwojowych </w:t>
            </w:r>
            <w:r>
              <w:br/>
            </w:r>
            <w:r w:rsidRPr="00393732">
              <w:t xml:space="preserve">i edukacyjnych (m.in. uczniowie z </w:t>
            </w:r>
            <w:proofErr w:type="spellStart"/>
            <w:r w:rsidRPr="00393732">
              <w:t>niepełnosprawnościami</w:t>
            </w:r>
            <w:proofErr w:type="spellEnd"/>
            <w:r w:rsidRPr="00393732">
              <w:t>, uczniowie uzdolnieni, zagrożeni przedwczesnym kończeniem nauki).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10.2.F. </w:t>
            </w:r>
          </w:p>
          <w:p w:rsidR="00765B1D" w:rsidRPr="00765B1D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>Rozszerzenie oferty szkół o zagadnienia związane z poradnictwem i doradztwem edukacyjno-zawodowym.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10.2.G. 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 xml:space="preserve">Szkolenie, doradztwo oraz inne formy podwyższania kwalifikacji w celu doskonalenia umiejętności, kompetencji lub kwalifikacji nauczycieli i pracowników pedagogicznych pod kątem kompetencji kluczowych uczniów niezbędnych do poruszania się po rynku pracy (TIK, matematyczno-przyrodniczych, języki obce), nauczania eksperymentalnego, właściwych postaw </w:t>
            </w:r>
            <w:r w:rsidRPr="00393732">
              <w:lastRenderedPageBreak/>
              <w:t>uczniów (m.in. kreatywności, innowacyjności, pracy zespołowej) oraz metod zindywidualizowanego podejścia do ucznia, m.in.: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kursy i szkolenia doskonalące (w tym z wykorzystaniem pracy trenerów przeszkolonych w ramach PO WER), studia podyplomowe;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wspieranie istniejących, budowanie nowych i moderowanie sieci współpracy i samokształcenia nauczycieli;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realizacja w szkole lub placówce systemu oświaty programów wspomagania;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staże i praktyki nauczycieli realizowane we współpracy z podmiotami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z otoczenia szkoły lub placówki systemu oświaty;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wykorzystanie narzędzi, metod lub form pracy wypracowanych w ramach projektów, w tym pozytywnie </w:t>
            </w:r>
            <w:proofErr w:type="spellStart"/>
            <w:r w:rsidRPr="00034112">
              <w:rPr>
                <w:rFonts w:asciiTheme="minorHAnsi" w:hAnsiTheme="minorHAnsi"/>
                <w:szCs w:val="22"/>
              </w:rPr>
              <w:t>zwalidowanych</w:t>
            </w:r>
            <w:proofErr w:type="spellEnd"/>
            <w:r w:rsidRPr="00034112">
              <w:rPr>
                <w:rFonts w:asciiTheme="minorHAnsi" w:hAnsiTheme="minorHAnsi"/>
                <w:szCs w:val="22"/>
              </w:rPr>
              <w:t xml:space="preserve"> produktów projektów innowacyjnych, zrealizowanych w latach 2007-2013 w ramach PO KL;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podnoszenie kompetencji cyfrowych nauczycieli wszystkich przedmiotów, w tym w zakresie korzystania z narzędzi TIK zakupionych do szkół lub placówek systemu oświaty oraz włączania narzędzi TIK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 xml:space="preserve">do nauczania przedmiotowego. </w:t>
            </w:r>
          </w:p>
          <w:p w:rsidR="00765B1D" w:rsidRPr="00034112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 xml:space="preserve">doskonalenie umiejętności, kompetencji lub kwalifikacji nauczycieli, </w:t>
            </w:r>
            <w:r>
              <w:rPr>
                <w:rFonts w:asciiTheme="minorHAnsi" w:hAnsiTheme="minorHAnsi"/>
                <w:szCs w:val="22"/>
              </w:rPr>
              <w:br/>
            </w:r>
            <w:r w:rsidRPr="00034112">
              <w:rPr>
                <w:rFonts w:asciiTheme="minorHAnsi" w:hAnsiTheme="minorHAnsi"/>
                <w:szCs w:val="22"/>
              </w:rPr>
              <w:t>w tym nauczycieli przedmiotów przyrodniczych lub matematyki, niezbędnych do prowadzenia procesu nauczania opartego na metodzie eksperymentu;</w:t>
            </w:r>
          </w:p>
          <w:p w:rsidR="00765B1D" w:rsidRPr="00765B1D" w:rsidRDefault="00765B1D" w:rsidP="00765B1D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034112">
              <w:rPr>
                <w:rFonts w:asciiTheme="minorHAnsi" w:hAnsiTheme="minorHAnsi"/>
                <w:szCs w:val="22"/>
              </w:rPr>
              <w:t>przygotowanie nauczycieli do prowadzenia procesu indywidualizacji pracy z uczniem ze specjalnymi potrzebami edukacyjnymi, w tym wsparcia ucznia młodszego, rozpoznawania potrzeb rozwojowych, edukacyjnych i możliwości psychofizycznych uczniów i efektywnego stosowania pomocy dydaktycznych w pracy.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  <w:r w:rsidRPr="00393732">
              <w:rPr>
                <w:b/>
              </w:rPr>
              <w:t xml:space="preserve">10.2.H. </w:t>
            </w:r>
          </w:p>
          <w:p w:rsidR="00765B1D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93732">
              <w:t xml:space="preserve">Szkolenie, doradztwo oraz inne formy podwyższania kwalifikacji w celu doskonalenia umiejętności, kompetencji lub kwalifikacji nauczycieli i pracowników pedagogicznych pod kątem wykorzystania narzędzi wspierających pomoc psychologiczno-pedagogiczną na każdym etapie edukacyjnym, </w:t>
            </w:r>
            <w:r>
              <w:br/>
            </w:r>
            <w:r w:rsidRPr="00393732">
              <w:t>ze szczególnym uwzględnieniem problematyki ucznia o szczególnych potrzebach rozwojowych i edukacyjnych (m.in. uczniów z </w:t>
            </w:r>
            <w:proofErr w:type="spellStart"/>
            <w:r w:rsidRPr="00393732">
              <w:t>niepełnosprawnościami</w:t>
            </w:r>
            <w:proofErr w:type="spellEnd"/>
            <w:r w:rsidRPr="00393732">
              <w:t>, uczniów uzdolnionych, zagrożonych przedwczesnym kończeniem nauki).</w:t>
            </w:r>
          </w:p>
          <w:p w:rsidR="00765B1D" w:rsidRPr="00393732" w:rsidRDefault="00765B1D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043B55" w:rsidRPr="00654D6E" w:rsidRDefault="00654D6E" w:rsidP="00765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Arial"/>
              </w:rPr>
            </w:pPr>
            <w:r w:rsidRPr="00764C74">
              <w:t xml:space="preserve">Kategorią interwencji dla </w:t>
            </w:r>
            <w:r>
              <w:t>ogłaszanych konkursów w ramach Działania 10.</w:t>
            </w:r>
            <w:r w:rsidR="00765B1D">
              <w:t>2</w:t>
            </w:r>
            <w:r>
              <w:t xml:space="preserve"> </w:t>
            </w:r>
            <w:r w:rsidRPr="00764C74">
              <w:t xml:space="preserve">jest kategoria interwencji 115, która odpowiada bezpośrednio celowi dążącemu </w:t>
            </w:r>
            <w:r w:rsidR="00B40894">
              <w:br/>
            </w:r>
            <w:r w:rsidRPr="00764C74">
              <w:t xml:space="preserve">do ograniczania i zapobiegania przedwczesnemu kończeniu nauki, zapewnianiu równego dostępu do dobrej jakości wczesnej edukacji elementarnej </w:t>
            </w:r>
            <w:r w:rsidR="00B40894">
              <w:br/>
            </w:r>
            <w:r w:rsidRPr="00764C74">
              <w:t xml:space="preserve">oraz kształcenia podstawowego, gimnazjalnego i </w:t>
            </w:r>
            <w:proofErr w:type="spellStart"/>
            <w:r w:rsidRPr="00764C74">
              <w:t>ponadgimnazjalnego</w:t>
            </w:r>
            <w:proofErr w:type="spellEnd"/>
            <w:r w:rsidRPr="00764C74">
              <w:t xml:space="preserve">, </w:t>
            </w:r>
            <w:r w:rsidR="00B40894">
              <w:br/>
            </w:r>
            <w:r w:rsidRPr="00764C74">
              <w:t xml:space="preserve">z uwzględnieniem formalnych, nieformalnych i </w:t>
            </w:r>
            <w:proofErr w:type="spellStart"/>
            <w:r w:rsidRPr="00764C74">
              <w:t>pozaformalnych</w:t>
            </w:r>
            <w:proofErr w:type="spellEnd"/>
            <w:r w:rsidRPr="00764C74">
              <w:t xml:space="preserve"> ścieżek kształcenia umożliwiających ponowne podjęcie kształcenia i szkolenia.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od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945A6F" w:rsidP="00945A6F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22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czerwca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</w:t>
            </w:r>
            <w:r w:rsidR="00765B1D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r. od godziny 08.00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D203A4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3B55">
              <w:rPr>
                <w:rFonts w:cs="Calibri"/>
                <w:b/>
                <w:bCs/>
                <w:color w:val="000000"/>
              </w:rPr>
              <w:t>Termin, do którego można składać wnioski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53339" w:rsidRDefault="00945A6F" w:rsidP="00945A6F">
            <w:pPr>
              <w:pStyle w:val="Default"/>
              <w:ind w:right="113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6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lipca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201</w:t>
            </w:r>
            <w:r w:rsidR="00765B1D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>7</w:t>
            </w:r>
            <w:r w:rsidR="00043B55" w:rsidRPr="00A53339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r. do godziny 15.00</w:t>
            </w:r>
          </w:p>
        </w:tc>
      </w:tr>
      <w:tr w:rsidR="00043B55" w:rsidRPr="00231404" w:rsidTr="00834483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043B55" w:rsidRPr="00231404" w:rsidRDefault="00B77B98" w:rsidP="00D203A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Typy beneficjentów</w:t>
            </w:r>
          </w:p>
        </w:tc>
        <w:tc>
          <w:tcPr>
            <w:tcW w:w="7494" w:type="dxa"/>
            <w:gridSpan w:val="2"/>
          </w:tcPr>
          <w:p w:rsidR="0043115C" w:rsidRDefault="0043115C" w:rsidP="0043115C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ramach niniejszych konkursów, Beneficjentami mogą być</w:t>
            </w:r>
            <w:r w:rsidRPr="006F370B">
              <w:rPr>
                <w:sz w:val="22"/>
                <w:szCs w:val="22"/>
              </w:rPr>
              <w:t>: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jednostki samorządu terytorialnego, ich związki i stowarzyszenia; 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 xml:space="preserve">jednostki organizacyjne </w:t>
            </w:r>
            <w:proofErr w:type="spellStart"/>
            <w:r w:rsidRPr="00034112">
              <w:rPr>
                <w:rFonts w:asciiTheme="minorHAnsi" w:hAnsiTheme="minorHAnsi"/>
                <w:sz w:val="22"/>
                <w:szCs w:val="22"/>
              </w:rPr>
              <w:t>jst</w:t>
            </w:r>
            <w:proofErr w:type="spellEnd"/>
            <w:r w:rsidRPr="00034112">
              <w:rPr>
                <w:rFonts w:asciiTheme="minorHAnsi" w:hAnsiTheme="minorHAnsi"/>
                <w:sz w:val="22"/>
                <w:szCs w:val="22"/>
              </w:rPr>
              <w:t xml:space="preserve">; 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 xml:space="preserve">organizacje pozarządowe; </w:t>
            </w:r>
          </w:p>
          <w:p w:rsidR="00765B1D" w:rsidRPr="00034112" w:rsidRDefault="00765B1D" w:rsidP="00765B1D">
            <w:pPr>
              <w:pStyle w:val="Default"/>
              <w:numPr>
                <w:ilvl w:val="0"/>
                <w:numId w:val="50"/>
              </w:numPr>
              <w:rPr>
                <w:rFonts w:asciiTheme="minorHAnsi" w:hAnsiTheme="minorHAnsi"/>
                <w:sz w:val="22"/>
                <w:szCs w:val="22"/>
              </w:rPr>
            </w:pPr>
            <w:r w:rsidRPr="00034112">
              <w:rPr>
                <w:rFonts w:asciiTheme="minorHAnsi" w:hAnsiTheme="minorHAnsi"/>
                <w:sz w:val="22"/>
                <w:szCs w:val="22"/>
              </w:rPr>
              <w:t>organy prowadzące publiczne i niepubliczne szkoły podstawowe, gimnazjalne i </w:t>
            </w:r>
            <w:proofErr w:type="spellStart"/>
            <w:r w:rsidRPr="00034112">
              <w:rPr>
                <w:rFonts w:asciiTheme="minorHAnsi" w:hAnsiTheme="minorHAnsi"/>
                <w:sz w:val="22"/>
                <w:szCs w:val="22"/>
              </w:rPr>
              <w:t>ponadgimnazjalne</w:t>
            </w:r>
            <w:proofErr w:type="spellEnd"/>
            <w:r w:rsidRPr="000341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B55" w:rsidRPr="0043115C" w:rsidRDefault="0043115C" w:rsidP="0043115C">
            <w:pPr>
              <w:pStyle w:val="Default"/>
              <w:spacing w:before="120" w:after="120"/>
              <w:jc w:val="both"/>
              <w:rPr>
                <w:rFonts w:cs="Arial"/>
                <w:sz w:val="22"/>
                <w:szCs w:val="22"/>
              </w:rPr>
            </w:pPr>
            <w:r w:rsidRPr="00F31A5B">
              <w:rPr>
                <w:rFonts w:cs="Arial"/>
                <w:sz w:val="22"/>
                <w:szCs w:val="22"/>
              </w:rPr>
              <w:t xml:space="preserve">O dofinansowanie nie mogą ubiegać się podmioty, które podlegają wykluczeniu z możliwości otrzymania dofinansowania, w tym wykluczeniu, o którym mowa </w:t>
            </w:r>
            <w:r w:rsidR="00B40894">
              <w:rPr>
                <w:rFonts w:cs="Arial"/>
                <w:sz w:val="22"/>
                <w:szCs w:val="22"/>
              </w:rPr>
              <w:br/>
            </w:r>
            <w:r w:rsidRPr="00F31A5B">
              <w:rPr>
                <w:rFonts w:cs="Arial"/>
                <w:sz w:val="22"/>
                <w:szCs w:val="22"/>
              </w:rPr>
              <w:t>w art. 207 ust. 4 ustawy z dnia 27 sierpnia 2009 r. o finansach publicznych.</w:t>
            </w:r>
          </w:p>
        </w:tc>
      </w:tr>
      <w:tr w:rsidR="00043B55" w:rsidRPr="00B27059" w:rsidTr="00834483">
        <w:trPr>
          <w:trHeight w:val="601"/>
        </w:trPr>
        <w:tc>
          <w:tcPr>
            <w:tcW w:w="534" w:type="dxa"/>
            <w:vMerge w:val="restart"/>
            <w:vAlign w:val="center"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043B55" w:rsidRPr="00C9052D" w:rsidRDefault="00043B55" w:rsidP="00C9052D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 w:rsidRPr="00B27059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w konkurs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ach</w:t>
            </w:r>
          </w:p>
        </w:tc>
        <w:tc>
          <w:tcPr>
            <w:tcW w:w="7494" w:type="dxa"/>
            <w:gridSpan w:val="2"/>
            <w:tcBorders>
              <w:bottom w:val="nil"/>
            </w:tcBorders>
          </w:tcPr>
          <w:p w:rsidR="0043115C" w:rsidRPr="003163D7" w:rsidRDefault="0043115C" w:rsidP="0043115C">
            <w:pPr>
              <w:pStyle w:val="Nagwek"/>
              <w:spacing w:before="120" w:after="120"/>
              <w:rPr>
                <w:rFonts w:ascii="Calibri" w:hAnsi="Calibri" w:cs="Arial"/>
              </w:rPr>
            </w:pPr>
            <w:proofErr w:type="spellStart"/>
            <w:r w:rsidRPr="0043115C">
              <w:rPr>
                <w:rFonts w:ascii="Calibri" w:hAnsi="Calibri" w:cs="Arial"/>
                <w:b/>
              </w:rPr>
              <w:t>Poddziałanie</w:t>
            </w:r>
            <w:proofErr w:type="spellEnd"/>
            <w:r w:rsidRPr="0043115C">
              <w:rPr>
                <w:rFonts w:ascii="Calibri" w:hAnsi="Calibri" w:cs="Arial"/>
                <w:b/>
              </w:rPr>
              <w:t xml:space="preserve"> 10.</w:t>
            </w:r>
            <w:r w:rsidR="00765B1D">
              <w:rPr>
                <w:rFonts w:ascii="Calibri" w:hAnsi="Calibri" w:cs="Arial"/>
                <w:b/>
              </w:rPr>
              <w:t>2</w:t>
            </w:r>
            <w:r w:rsidRPr="0043115C">
              <w:rPr>
                <w:rFonts w:ascii="Calibri" w:hAnsi="Calibri" w:cs="Arial"/>
                <w:b/>
              </w:rPr>
              <w:t>.</w:t>
            </w:r>
            <w:r w:rsidR="00D654DE">
              <w:rPr>
                <w:rFonts w:ascii="Calibri" w:hAnsi="Calibri" w:cs="Arial"/>
                <w:b/>
              </w:rPr>
              <w:t>4</w:t>
            </w:r>
            <w:r w:rsidRPr="003163D7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 xml:space="preserve">Zapewnienie dostępu do wysokiej jakości edukacji </w:t>
            </w:r>
            <w:r w:rsidR="00765B1D">
              <w:rPr>
                <w:rFonts w:ascii="Calibri" w:hAnsi="Calibri" w:cs="Arial"/>
              </w:rPr>
              <w:t xml:space="preserve">podstawowej, gimnazjalnej i </w:t>
            </w:r>
            <w:proofErr w:type="spellStart"/>
            <w:r w:rsidR="00765B1D">
              <w:rPr>
                <w:rFonts w:ascii="Calibri" w:hAnsi="Calibri" w:cs="Arial"/>
              </w:rPr>
              <w:t>ponadgimnazjalnej</w:t>
            </w:r>
            <w:proofErr w:type="spellEnd"/>
            <w:r>
              <w:rPr>
                <w:rFonts w:ascii="Calibri" w:hAnsi="Calibri" w:cs="Arial"/>
              </w:rPr>
              <w:t xml:space="preserve"> – </w:t>
            </w:r>
            <w:r w:rsidR="00CA202A">
              <w:rPr>
                <w:rFonts w:ascii="Calibri" w:hAnsi="Calibri" w:cs="Arial"/>
              </w:rPr>
              <w:t xml:space="preserve">ZIT </w:t>
            </w:r>
            <w:r w:rsidR="00D654DE">
              <w:rPr>
                <w:rFonts w:ascii="Calibri" w:hAnsi="Calibri" w:cs="Arial"/>
              </w:rPr>
              <w:t>AW</w:t>
            </w:r>
          </w:p>
          <w:p w:rsidR="00A53339" w:rsidRPr="006B6CB5" w:rsidRDefault="00043B55" w:rsidP="00D203A4">
            <w:pPr>
              <w:pStyle w:val="Nagwek"/>
              <w:spacing w:before="120" w:after="120"/>
              <w:rPr>
                <w:rFonts w:ascii="Calibri" w:hAnsi="Calibri" w:cs="Arial"/>
                <w:b/>
              </w:rPr>
            </w:pPr>
            <w:r w:rsidRPr="00150114">
              <w:rPr>
                <w:rFonts w:ascii="Calibri" w:hAnsi="Calibri" w:cs="Arial"/>
                <w:b/>
              </w:rPr>
              <w:t>Konkurs nr RPDS.10.0</w:t>
            </w:r>
            <w:r w:rsidR="00765B1D" w:rsidRPr="00150114">
              <w:rPr>
                <w:rFonts w:ascii="Calibri" w:hAnsi="Calibri" w:cs="Arial"/>
                <w:b/>
              </w:rPr>
              <w:t>2</w:t>
            </w:r>
            <w:r w:rsidRPr="00150114">
              <w:rPr>
                <w:rFonts w:ascii="Calibri" w:hAnsi="Calibri" w:cs="Arial"/>
                <w:b/>
              </w:rPr>
              <w:t>.0</w:t>
            </w:r>
            <w:r w:rsidR="00D654DE" w:rsidRPr="00150114">
              <w:rPr>
                <w:rFonts w:ascii="Calibri" w:hAnsi="Calibri" w:cs="Arial"/>
                <w:b/>
              </w:rPr>
              <w:t>4</w:t>
            </w:r>
            <w:r w:rsidRPr="00150114">
              <w:rPr>
                <w:rFonts w:ascii="Calibri" w:hAnsi="Calibri" w:cs="Arial"/>
                <w:b/>
              </w:rPr>
              <w:t>-IZ.00-02-</w:t>
            </w:r>
            <w:r w:rsidR="00765B1D" w:rsidRPr="00150114">
              <w:rPr>
                <w:rFonts w:ascii="Calibri" w:hAnsi="Calibri" w:cs="Arial"/>
                <w:b/>
              </w:rPr>
              <w:t>2</w:t>
            </w:r>
            <w:r w:rsidR="00150114" w:rsidRPr="00150114">
              <w:rPr>
                <w:rFonts w:ascii="Calibri" w:hAnsi="Calibri" w:cs="Arial"/>
                <w:b/>
              </w:rPr>
              <w:t>4</w:t>
            </w:r>
            <w:r w:rsidR="00BA3C03" w:rsidRPr="00150114">
              <w:rPr>
                <w:rFonts w:ascii="Calibri" w:hAnsi="Calibri" w:cs="Arial"/>
                <w:b/>
              </w:rPr>
              <w:t>3</w:t>
            </w:r>
            <w:r w:rsidRPr="00150114">
              <w:rPr>
                <w:rFonts w:ascii="Calibri" w:hAnsi="Calibri" w:cs="Arial"/>
                <w:b/>
              </w:rPr>
              <w:t>/1</w:t>
            </w:r>
            <w:r w:rsidR="00765B1D" w:rsidRPr="00150114">
              <w:rPr>
                <w:rFonts w:ascii="Calibri" w:hAnsi="Calibri" w:cs="Arial"/>
                <w:b/>
              </w:rPr>
              <w:t>7</w:t>
            </w:r>
          </w:p>
          <w:p w:rsidR="00CA202A" w:rsidRPr="009900A5" w:rsidRDefault="00CA202A" w:rsidP="00CA202A">
            <w:pPr>
              <w:spacing w:before="120" w:after="120" w:line="240" w:lineRule="auto"/>
              <w:jc w:val="both"/>
            </w:pPr>
            <w:r w:rsidRPr="009900A5">
              <w:t xml:space="preserve">Ogółem kwota środków </w:t>
            </w:r>
            <w:proofErr w:type="spellStart"/>
            <w:r w:rsidRPr="009900A5">
              <w:t>europejskich</w:t>
            </w:r>
            <w:proofErr w:type="spellEnd"/>
            <w:r w:rsidRPr="009900A5">
              <w:t xml:space="preserve"> przeznaczona na konkurs dla ZIT </w:t>
            </w:r>
            <w:r w:rsidR="00D654DE">
              <w:t>AW</w:t>
            </w:r>
            <w:r w:rsidRPr="009900A5">
              <w:t xml:space="preserve"> </w:t>
            </w:r>
            <w:r w:rsidRPr="009E1D9C">
              <w:t xml:space="preserve">wynosi: </w:t>
            </w:r>
            <w:r w:rsidR="008A541A">
              <w:rPr>
                <w:rFonts w:cs="Arial"/>
                <w:b/>
              </w:rPr>
              <w:t>1 </w:t>
            </w:r>
            <w:r w:rsidR="004D5A5B">
              <w:rPr>
                <w:rFonts w:cs="Arial"/>
                <w:b/>
              </w:rPr>
              <w:t>339</w:t>
            </w:r>
            <w:r w:rsidR="008A541A">
              <w:rPr>
                <w:rFonts w:cs="Arial"/>
                <w:b/>
              </w:rPr>
              <w:t> </w:t>
            </w:r>
            <w:r w:rsidR="004D5A5B">
              <w:rPr>
                <w:rFonts w:cs="Arial"/>
                <w:b/>
              </w:rPr>
              <w:t>683</w:t>
            </w:r>
            <w:r w:rsidR="008A541A">
              <w:rPr>
                <w:rFonts w:cs="Arial"/>
                <w:b/>
              </w:rPr>
              <w:t xml:space="preserve"> </w:t>
            </w:r>
            <w:r w:rsidR="003F0EDA">
              <w:rPr>
                <w:b/>
              </w:rPr>
              <w:t>EUR</w:t>
            </w:r>
            <w:r w:rsidRPr="00FB4DAC">
              <w:t xml:space="preserve"> (</w:t>
            </w:r>
            <w:r w:rsidR="003F0EDA">
              <w:rPr>
                <w:rFonts w:eastAsia="Calibri" w:cs="ArialMT"/>
                <w:b/>
              </w:rPr>
              <w:t xml:space="preserve">tj. </w:t>
            </w:r>
            <w:r w:rsidR="008A541A">
              <w:rPr>
                <w:b/>
              </w:rPr>
              <w:t>5 </w:t>
            </w:r>
            <w:r w:rsidR="004D5A5B">
              <w:rPr>
                <w:b/>
              </w:rPr>
              <w:t>684</w:t>
            </w:r>
            <w:r w:rsidR="008A541A">
              <w:rPr>
                <w:b/>
              </w:rPr>
              <w:t> </w:t>
            </w:r>
            <w:r w:rsidR="004D5A5B">
              <w:rPr>
                <w:b/>
              </w:rPr>
              <w:t>543</w:t>
            </w:r>
            <w:r w:rsidR="008A541A">
              <w:rPr>
                <w:b/>
              </w:rPr>
              <w:t xml:space="preserve"> </w:t>
            </w:r>
            <w:r w:rsidR="003F0EDA">
              <w:rPr>
                <w:b/>
              </w:rPr>
              <w:t>PLN</w:t>
            </w:r>
            <w:r w:rsidRPr="00FB4DAC">
              <w:t>)</w:t>
            </w:r>
          </w:p>
          <w:p w:rsidR="00CA202A" w:rsidRDefault="00CA202A" w:rsidP="00CA202A">
            <w:pPr>
              <w:spacing w:line="240" w:lineRule="auto"/>
              <w:jc w:val="both"/>
              <w:rPr>
                <w:rFonts w:ascii="Calibri" w:hAnsi="Calibri"/>
              </w:rPr>
            </w:pPr>
            <w:r w:rsidRPr="009900A5">
              <w:rPr>
                <w:rFonts w:ascii="Calibri" w:hAnsi="Calibri"/>
              </w:rPr>
              <w:t xml:space="preserve">Łączna kwota przeznaczona na dofinansowanie projektów zostanie zwiększona </w:t>
            </w:r>
            <w:r>
              <w:rPr>
                <w:rFonts w:ascii="Calibri" w:hAnsi="Calibri"/>
              </w:rPr>
              <w:br/>
            </w:r>
            <w:r w:rsidRPr="009900A5">
              <w:rPr>
                <w:rFonts w:ascii="Calibri" w:hAnsi="Calibri"/>
              </w:rPr>
              <w:t>o środki z budżetu państwa w zależności od poziomu planowanego przez Wnioskodawców wkładu własnego.</w:t>
            </w:r>
          </w:p>
          <w:p w:rsidR="00CA202A" w:rsidRDefault="00CA202A" w:rsidP="00CA202A">
            <w:pPr>
              <w:spacing w:line="240" w:lineRule="auto"/>
              <w:jc w:val="both"/>
              <w:rPr>
                <w:rFonts w:ascii="Calibri" w:hAnsi="Calibri"/>
              </w:rPr>
            </w:pPr>
            <w:r w:rsidRPr="00834483">
              <w:rPr>
                <w:color w:val="000000"/>
              </w:rPr>
              <w:t xml:space="preserve">Wszystkie kwoty podane w ogłoszeniu </w:t>
            </w:r>
            <w:r w:rsidRPr="00834483">
              <w:rPr>
                <w:rFonts w:ascii="Calibri" w:hAnsi="Calibri"/>
              </w:rPr>
              <w:t xml:space="preserve">zostały przeliczone po kursie Europejskiego Banku Centralnego (EBC) obowiązującym w dniu </w:t>
            </w:r>
            <w:r w:rsidR="004D5A5B">
              <w:rPr>
                <w:rFonts w:ascii="Calibri" w:hAnsi="Calibri"/>
              </w:rPr>
              <w:t>30</w:t>
            </w:r>
            <w:r w:rsidR="008A541A" w:rsidRPr="00834483">
              <w:rPr>
                <w:rFonts w:ascii="Calibri" w:hAnsi="Calibri"/>
              </w:rPr>
              <w:t xml:space="preserve"> </w:t>
            </w:r>
            <w:r w:rsidR="004D5A5B">
              <w:rPr>
                <w:rFonts w:ascii="Calibri" w:hAnsi="Calibri"/>
              </w:rPr>
              <w:t>października</w:t>
            </w:r>
            <w:r w:rsidR="008A541A">
              <w:rPr>
                <w:rFonts w:ascii="Calibri" w:hAnsi="Calibri"/>
              </w:rPr>
              <w:t xml:space="preserve"> </w:t>
            </w:r>
            <w:r w:rsidR="00D1627B">
              <w:rPr>
                <w:rFonts w:ascii="Calibri" w:hAnsi="Calibri"/>
              </w:rPr>
              <w:t>201</w:t>
            </w:r>
            <w:r w:rsidR="00945A6F">
              <w:rPr>
                <w:rFonts w:ascii="Calibri" w:hAnsi="Calibri"/>
              </w:rPr>
              <w:t>7</w:t>
            </w:r>
            <w:r w:rsidR="000505F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r. (1 euro = </w:t>
            </w:r>
            <w:r w:rsidR="00A54AFE">
              <w:rPr>
                <w:rFonts w:ascii="Calibri" w:hAnsi="Calibri"/>
              </w:rPr>
              <w:t>4.</w:t>
            </w:r>
            <w:r w:rsidR="004D5A5B">
              <w:rPr>
                <w:rFonts w:ascii="Calibri" w:hAnsi="Calibri"/>
              </w:rPr>
              <w:t>2432</w:t>
            </w:r>
            <w:r w:rsidR="008A541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PLN).</w:t>
            </w:r>
          </w:p>
          <w:p w:rsidR="00043B55" w:rsidRPr="00CA202A" w:rsidRDefault="00CA202A" w:rsidP="00F262A4">
            <w:pPr>
              <w:spacing w:line="240" w:lineRule="auto"/>
              <w:jc w:val="both"/>
              <w:rPr>
                <w:color w:val="000000"/>
              </w:rPr>
            </w:pPr>
            <w:r w:rsidRPr="00834483">
              <w:t xml:space="preserve">Ze względu na kurs euro limit dostępnych środków może ulec zmianie. </w:t>
            </w:r>
            <w:r>
              <w:br/>
            </w:r>
            <w:r w:rsidRPr="00834483">
              <w:t>Z tego powodu dokładna kwota dofinansowania zostanie określona na etapie zatwierdzania list rankingowych w poszczególnych naborach</w:t>
            </w:r>
            <w:r>
              <w:t>.</w:t>
            </w:r>
          </w:p>
        </w:tc>
      </w:tr>
      <w:tr w:rsidR="00043B55" w:rsidRPr="003C3DD8" w:rsidTr="00CA202A">
        <w:trPr>
          <w:trHeight w:val="70"/>
        </w:trPr>
        <w:tc>
          <w:tcPr>
            <w:tcW w:w="534" w:type="dxa"/>
            <w:vMerge/>
          </w:tcPr>
          <w:p w:rsidR="00043B55" w:rsidRPr="00B27059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:rsidR="00043B55" w:rsidRPr="00B27059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</w:tcPr>
          <w:p w:rsidR="00A53339" w:rsidRPr="006B6CB5" w:rsidRDefault="00A53339" w:rsidP="00975B00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B55" w:rsidRPr="003F0EDA" w:rsidRDefault="00043B55" w:rsidP="00CA202A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</w:rPr>
            </w:pP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inimalna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B27059" w:rsidRDefault="00043B55" w:rsidP="00D203A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5</w:t>
            </w:r>
            <w:r w:rsidRPr="00B27059">
              <w:rPr>
                <w:rFonts w:cs="Arial"/>
              </w:rPr>
              <w:t>0</w:t>
            </w:r>
            <w:r>
              <w:rPr>
                <w:rFonts w:cs="Arial"/>
              </w:rPr>
              <w:t> 000,00</w:t>
            </w:r>
            <w:r w:rsidRPr="00B27059">
              <w:rPr>
                <w:rFonts w:cs="Arial"/>
              </w:rPr>
              <w:t xml:space="preserve"> PLN</w:t>
            </w:r>
            <w:r>
              <w:rPr>
                <w:rFonts w:cs="Arial"/>
              </w:rPr>
              <w:t>.</w:t>
            </w:r>
          </w:p>
        </w:tc>
      </w:tr>
      <w:tr w:rsidR="00043B55" w:rsidRPr="00231404" w:rsidTr="00DC58E5">
        <w:tc>
          <w:tcPr>
            <w:tcW w:w="534" w:type="dxa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2268" w:type="dxa"/>
          </w:tcPr>
          <w:p w:rsidR="00043B55" w:rsidRPr="00231404" w:rsidRDefault="00043B55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aksymalna wartość projektu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AB5956" w:rsidRDefault="00043B55" w:rsidP="00D2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043B55" w:rsidRPr="00043B55" w:rsidRDefault="00043B55" w:rsidP="00B77B9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Maksymalny dopuszczalny poziom dofinansowania projektu lub maksymalna dopuszczalna k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wota do dofinansowania projektu</w:t>
            </w:r>
          </w:p>
        </w:tc>
        <w:tc>
          <w:tcPr>
            <w:tcW w:w="7494" w:type="dxa"/>
            <w:gridSpan w:val="2"/>
            <w:vAlign w:val="center"/>
          </w:tcPr>
          <w:p w:rsidR="003C3DD8" w:rsidRDefault="0043115C" w:rsidP="003C3DD8">
            <w:pPr>
              <w:spacing w:before="120" w:after="120" w:line="240" w:lineRule="auto"/>
              <w:jc w:val="both"/>
            </w:pPr>
            <w:r w:rsidRPr="003B7084">
              <w:t xml:space="preserve">Maksymalny dopuszczalny poziom dofinansowania UE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na poziomie projektu wynosi 85%</w:t>
            </w:r>
            <w:r w:rsidR="003C3DD8">
              <w:t>.</w:t>
            </w:r>
            <w:r w:rsidRPr="003B7084">
              <w:t xml:space="preserve"> </w:t>
            </w:r>
          </w:p>
          <w:p w:rsidR="00043B55" w:rsidRPr="00263BF7" w:rsidRDefault="0043115C" w:rsidP="003C3DD8">
            <w:pPr>
              <w:spacing w:before="120" w:after="120" w:line="240" w:lineRule="auto"/>
              <w:jc w:val="both"/>
              <w:rPr>
                <w:rFonts w:cs="Calibri"/>
              </w:rPr>
            </w:pPr>
            <w:r w:rsidRPr="003B7084">
              <w:t xml:space="preserve">Maksymalny poziom całkowitego dofinansowania wydatków </w:t>
            </w:r>
            <w:proofErr w:type="spellStart"/>
            <w:r w:rsidRPr="003B7084">
              <w:t>kwalifikowalnych</w:t>
            </w:r>
            <w:proofErr w:type="spellEnd"/>
            <w:r w:rsidRPr="003B7084">
              <w:t xml:space="preserve"> </w:t>
            </w:r>
            <w:r w:rsidR="00B40894">
              <w:br/>
            </w:r>
            <w:r w:rsidRPr="003B7084">
              <w:t xml:space="preserve">na poziomie projektu (środki UE + współfinansowanie z budżetu państwa) </w:t>
            </w:r>
            <w:r w:rsidR="003C3DD8">
              <w:t>wynosi</w:t>
            </w:r>
            <w:r w:rsidRPr="003B7084">
              <w:t xml:space="preserve"> 95%</w:t>
            </w:r>
            <w:r w:rsidR="003C3DD8">
              <w:t>.</w:t>
            </w:r>
            <w:r w:rsidRPr="003B7084">
              <w:t xml:space="preserve"> 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B77B98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043B55" w:rsidRPr="00C572A6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Minimalny wkład własny beneficjenta j</w:t>
            </w:r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ako % wydatków </w:t>
            </w:r>
            <w:proofErr w:type="spellStart"/>
            <w:r w:rsidR="00B77B98">
              <w:rPr>
                <w:rFonts w:asciiTheme="minorHAnsi" w:hAnsiTheme="minorHAnsi"/>
                <w:b/>
                <w:bCs/>
                <w:sz w:val="22"/>
                <w:szCs w:val="22"/>
              </w:rPr>
              <w:t>kwalifikowalnych</w:t>
            </w:r>
            <w:proofErr w:type="spellEnd"/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494" w:type="dxa"/>
            <w:gridSpan w:val="2"/>
            <w:vAlign w:val="center"/>
          </w:tcPr>
          <w:p w:rsidR="00043B55" w:rsidRPr="003C3DD8" w:rsidRDefault="0043115C" w:rsidP="003C3DD8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 w:rsidRPr="003B7084">
              <w:rPr>
                <w:rFonts w:ascii="Calibri" w:hAnsi="Calibri"/>
              </w:rPr>
              <w:t xml:space="preserve">Minimalny udział wkładu własnego Beneficjenta w ramach konkursów wynosi 5% wydatków </w:t>
            </w:r>
            <w:proofErr w:type="spellStart"/>
            <w:r w:rsidRPr="003B7084">
              <w:rPr>
                <w:rFonts w:ascii="Calibri" w:hAnsi="Calibri"/>
              </w:rPr>
              <w:t>kwalifikowalnych</w:t>
            </w:r>
            <w:proofErr w:type="spellEnd"/>
            <w:r w:rsidRPr="003B7084">
              <w:rPr>
                <w:rFonts w:ascii="Calibri" w:hAnsi="Calibri"/>
              </w:rPr>
              <w:t xml:space="preserve"> projektu</w:t>
            </w:r>
            <w:r w:rsidR="003C3DD8">
              <w:rPr>
                <w:rFonts w:ascii="Calibri" w:hAnsi="Calibri"/>
              </w:rPr>
              <w:t>.</w:t>
            </w:r>
            <w:r w:rsidRPr="003B7084">
              <w:rPr>
                <w:rFonts w:ascii="Calibri" w:hAnsi="Calibri"/>
              </w:rPr>
              <w:t xml:space="preserve"> </w:t>
            </w:r>
          </w:p>
        </w:tc>
      </w:tr>
      <w:tr w:rsidR="00043B55" w:rsidRPr="00231404" w:rsidTr="00567D0E">
        <w:tc>
          <w:tcPr>
            <w:tcW w:w="534" w:type="dxa"/>
            <w:vAlign w:val="center"/>
          </w:tcPr>
          <w:p w:rsidR="00043B55" w:rsidRPr="00231404" w:rsidRDefault="00043B55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</w:t>
            </w:r>
            <w:r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043B55" w:rsidRPr="00C9052D" w:rsidRDefault="00043B55" w:rsidP="00D203A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>i forma składania wniosków o dofinansowanie projektu</w:t>
            </w:r>
          </w:p>
        </w:tc>
        <w:tc>
          <w:tcPr>
            <w:tcW w:w="7494" w:type="dxa"/>
            <w:gridSpan w:val="2"/>
          </w:tcPr>
          <w:p w:rsidR="000505FE" w:rsidRDefault="000505FE" w:rsidP="000505FE">
            <w:pPr>
              <w:spacing w:before="120" w:after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Wnioskodawca wypełnia wniosek o dofinansowanie za pośrednictwem Systemu Obsługi Wniosków Aplikacyjnych (SOWA), który jest dostępny poprzez stronę: </w:t>
            </w:r>
            <w:hyperlink r:id="rId9" w:history="1">
              <w:r>
                <w:rPr>
                  <w:rStyle w:val="Hipercze"/>
                  <w:rFonts w:ascii="Calibri" w:hAnsi="Calibri"/>
                </w:rPr>
                <w:t>https://www.generator-efs.dolnyslask.pl/</w:t>
              </w:r>
            </w:hyperlink>
            <w:r>
              <w:rPr>
                <w:rFonts w:ascii="Calibri" w:hAnsi="Calibri"/>
              </w:rPr>
              <w:t xml:space="preserve">. System ten umożliwia tworzenie, edycję oraz wydruk wniosków o dofinansowanie, a także zapewnia możliwość ich złożenia. Następnie wniosek taki powinien zostać złożony wyłącznie w systemie </w:t>
            </w:r>
            <w:r>
              <w:rPr>
                <w:rFonts w:ascii="Calibri" w:hAnsi="Calibri"/>
              </w:rPr>
              <w:lastRenderedPageBreak/>
              <w:t xml:space="preserve">SOWA w terminie </w:t>
            </w:r>
            <w:r>
              <w:rPr>
                <w:rFonts w:ascii="Calibri" w:hAnsi="Calibri"/>
                <w:b/>
              </w:rPr>
              <w:t xml:space="preserve">od godz. 8.00 dnia 22 czerwca 2017 r. do godz. 15.00 </w:t>
            </w:r>
            <w:r>
              <w:rPr>
                <w:rFonts w:ascii="Calibri" w:hAnsi="Calibri"/>
                <w:b/>
              </w:rPr>
              <w:br/>
              <w:t xml:space="preserve">dnia 6  lipca 2017 r. </w:t>
            </w:r>
          </w:p>
          <w:p w:rsidR="000505FE" w:rsidRDefault="000505FE" w:rsidP="000505FE">
            <w:pPr>
              <w:spacing w:before="12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Oświadczenia oraz dane zawarte we wniosku o dofinansowanie projektu </w:t>
            </w:r>
            <w:r>
              <w:rPr>
                <w:rFonts w:ascii="Calibri" w:hAnsi="Calibri"/>
              </w:rPr>
              <w:br/>
              <w:t xml:space="preserve">są składane pod rygorem odpowiedzialności karnej za składanie fałszywych zeznań. Wniosek o dofinansowanie projektu zawiera klauzulę następującej treści: „Jestem świadomy odpowiedzialności karnej za podanie fałszywych danych </w:t>
            </w:r>
            <w:r>
              <w:rPr>
                <w:rFonts w:ascii="Calibri" w:hAnsi="Calibri"/>
              </w:rPr>
              <w:br/>
              <w:t>lub złożenie fałszywych oświadczeń”. Klauzula ta zastępuje pouczenie właściwej instytucji o odpowiedzialności karnej za składanie fałszywych zeznań.</w:t>
            </w:r>
          </w:p>
          <w:p w:rsidR="000505FE" w:rsidRDefault="000505FE" w:rsidP="000505F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IOK nie wymaga podpisu elektronicznego (z wykorzystaniem </w:t>
            </w:r>
            <w:proofErr w:type="spellStart"/>
            <w:r>
              <w:rPr>
                <w:color w:val="000000"/>
              </w:rPr>
              <w:t>ePUAP</w:t>
            </w:r>
            <w:proofErr w:type="spellEnd"/>
            <w:r>
              <w:rPr>
                <w:color w:val="000000"/>
              </w:rPr>
              <w:t xml:space="preserve"> lub certyfikatu kwalifikowanego) na wniosku o dofinansowanie złożonym w systemie SOWA. </w:t>
            </w:r>
          </w:p>
          <w:p w:rsidR="000505FE" w:rsidRDefault="000505FE" w:rsidP="000505F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Złożenie wniosku o dofinansowanie w systemie SOWA oznacza potwierdzenie zgodności oświadczeń zawartych w dokumencie (i załącznikach, które stanowią jego integralną część) ze stanem faktycznym.</w:t>
            </w:r>
          </w:p>
          <w:p w:rsidR="000505FE" w:rsidRDefault="000505FE" w:rsidP="000505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Logowanie do systemu SOWA w celu wypełnienia i złożenia wniosku </w:t>
            </w:r>
            <w:r>
              <w:rPr>
                <w:rFonts w:ascii="Calibri" w:hAnsi="Calibri"/>
              </w:rPr>
              <w:br/>
              <w:t>o dofinansowanie będzie możliwe najpóźniej w dniu rozpoczęcia naboru. 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      </w:r>
          </w:p>
          <w:p w:rsidR="00043B55" w:rsidRPr="008E06E8" w:rsidRDefault="000505FE" w:rsidP="000505F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>
              <w:rPr>
                <w:rFonts w:ascii="Calibri" w:hAnsi="Calibri"/>
              </w:rPr>
              <w:t xml:space="preserve">Instrukcja wypełniania wniosku o dofinansowanie realizacji projektu w ramach Regionalnego Programu Operacyjnego Województwa Dolnośląskiego 2014-2020 zamieszczona jest na stronie: </w:t>
            </w:r>
            <w:hyperlink r:id="rId10" w:history="1">
              <w:r>
                <w:rPr>
                  <w:rStyle w:val="Hipercze"/>
                  <w:rFonts w:ascii="Calibri" w:hAnsi="Calibri"/>
                </w:rPr>
                <w:t>https://www.generator-efs.dolnyslask.pl/</w:t>
              </w:r>
            </w:hyperlink>
            <w:r>
              <w:rPr>
                <w:rFonts w:ascii="Calibri" w:hAnsi="Calibri"/>
              </w:rPr>
              <w:t>.</w:t>
            </w:r>
          </w:p>
        </w:tc>
      </w:tr>
      <w:tr w:rsidR="00D654DE" w:rsidRPr="00151119" w:rsidTr="00567D0E">
        <w:tc>
          <w:tcPr>
            <w:tcW w:w="534" w:type="dxa"/>
            <w:vAlign w:val="center"/>
          </w:tcPr>
          <w:p w:rsidR="00D654DE" w:rsidRPr="00231404" w:rsidRDefault="00D654DE" w:rsidP="00B77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</w:t>
            </w:r>
            <w:r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D654DE" w:rsidRPr="00231404" w:rsidRDefault="00D654DE" w:rsidP="00D203A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konkursu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494" w:type="dxa"/>
            <w:gridSpan w:val="2"/>
          </w:tcPr>
          <w:p w:rsidR="00D654DE" w:rsidRPr="00E40902" w:rsidRDefault="00D654DE" w:rsidP="003D6D9C">
            <w:pPr>
              <w:tabs>
                <w:tab w:val="left" w:pos="284"/>
              </w:tabs>
              <w:autoSpaceDE w:val="0"/>
              <w:spacing w:line="240" w:lineRule="auto"/>
              <w:jc w:val="both"/>
              <w:rPr>
                <w:rFonts w:ascii="Calibri" w:hAnsi="Calibri"/>
                <w:b/>
                <w:i/>
              </w:rPr>
            </w:pPr>
            <w:r w:rsidRPr="00231404">
              <w:rPr>
                <w:rFonts w:cs="Calibri"/>
              </w:rPr>
              <w:t>Ws</w:t>
            </w:r>
            <w:r>
              <w:rPr>
                <w:rFonts w:cs="Calibri"/>
              </w:rPr>
              <w:t>zystkie kwestie dotyczące naboru</w:t>
            </w:r>
            <w:r w:rsidRPr="00231404">
              <w:rPr>
                <w:rFonts w:cs="Calibri"/>
              </w:rPr>
              <w:t xml:space="preserve"> opisane zostały w Regulaminie</w:t>
            </w:r>
            <w:r>
              <w:rPr>
                <w:rFonts w:cs="Calibri"/>
              </w:rPr>
              <w:t xml:space="preserve"> konkursu</w:t>
            </w:r>
            <w:r w:rsidRPr="00231404">
              <w:rPr>
                <w:rFonts w:cs="Calibri"/>
              </w:rPr>
              <w:t xml:space="preserve">, który dostępny jest wraz z załącznikami na stronie internetowej </w:t>
            </w:r>
            <w:hyperlink r:id="rId11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www.rpo.dolnyslask.pl</w:t>
              </w:r>
            </w:hyperlink>
            <w:r w:rsidRPr="006F7F71">
              <w:rPr>
                <w:rFonts w:cs="Calibri"/>
              </w:rPr>
              <w:t xml:space="preserve">, na portalu Funduszy Europejskich </w:t>
            </w:r>
            <w:hyperlink r:id="rId12" w:history="1">
              <w:r w:rsidRPr="006F7F71">
                <w:rPr>
                  <w:rStyle w:val="Hipercze"/>
                  <w:rFonts w:cs="Calibri"/>
                  <w:color w:val="auto"/>
                  <w:u w:val="none"/>
                </w:rPr>
                <w:t>www.funduszeeuropejskie.gov.pl</w:t>
              </w:r>
            </w:hyperlink>
            <w:r>
              <w:rPr>
                <w:rStyle w:val="Hipercze"/>
                <w:rFonts w:cs="Calibri"/>
                <w:color w:val="auto"/>
                <w:u w:val="none"/>
              </w:rPr>
              <w:t xml:space="preserve"> </w:t>
            </w:r>
            <w:r w:rsidRPr="006F7F71">
              <w:rPr>
                <w:rFonts w:ascii="Calibri" w:hAnsi="Calibri" w:cs="Arial"/>
              </w:rPr>
              <w:t xml:space="preserve">oraz dodatkowo na </w:t>
            </w:r>
            <w:r w:rsidRPr="006F7F71">
              <w:rPr>
                <w:rFonts w:cs="Calibri"/>
              </w:rPr>
              <w:t xml:space="preserve">stronie internetowej </w:t>
            </w:r>
            <w:hyperlink r:id="rId13" w:history="1">
              <w:r w:rsidRPr="00E9273C">
                <w:rPr>
                  <w:rStyle w:val="Hipercze"/>
                  <w:rFonts w:ascii="Calibri" w:eastAsia="Calibri" w:hAnsi="Calibri" w:cs="Arial"/>
                  <w:color w:val="auto"/>
                  <w:u w:val="none"/>
                </w:rPr>
                <w:t>www.ipaw.walbrzych.eu</w:t>
              </w:r>
            </w:hyperlink>
            <w:hyperlink r:id="rId14" w:history="1"/>
          </w:p>
        </w:tc>
      </w:tr>
    </w:tbl>
    <w:p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9C" w:rsidRDefault="00C73C9C" w:rsidP="00E873C4">
      <w:pPr>
        <w:spacing w:after="0" w:line="240" w:lineRule="auto"/>
      </w:pPr>
      <w:r>
        <w:separator/>
      </w:r>
    </w:p>
  </w:endnote>
  <w:endnote w:type="continuationSeparator" w:id="0">
    <w:p w:rsidR="00C73C9C" w:rsidRDefault="00C73C9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5478"/>
      <w:docPartObj>
        <w:docPartGallery w:val="Page Numbers (Bottom of Page)"/>
        <w:docPartUnique/>
      </w:docPartObj>
    </w:sdtPr>
    <w:sdtContent>
      <w:p w:rsidR="00890C4C" w:rsidRDefault="005166EC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D5A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9C" w:rsidRDefault="00C73C9C" w:rsidP="00E873C4">
      <w:pPr>
        <w:spacing w:after="0" w:line="240" w:lineRule="auto"/>
      </w:pPr>
      <w:r>
        <w:separator/>
      </w:r>
    </w:p>
  </w:footnote>
  <w:footnote w:type="continuationSeparator" w:id="0">
    <w:p w:rsidR="00C73C9C" w:rsidRDefault="00C73C9C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B34DC"/>
    <w:multiLevelType w:val="hybridMultilevel"/>
    <w:tmpl w:val="1498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E2A57"/>
    <w:multiLevelType w:val="hybridMultilevel"/>
    <w:tmpl w:val="9D00A7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E0D90"/>
    <w:multiLevelType w:val="hybridMultilevel"/>
    <w:tmpl w:val="2CA2A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5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0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2F3998"/>
    <w:multiLevelType w:val="hybridMultilevel"/>
    <w:tmpl w:val="FA68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9"/>
  </w:num>
  <w:num w:numId="4">
    <w:abstractNumId w:val="35"/>
  </w:num>
  <w:num w:numId="5">
    <w:abstractNumId w:val="8"/>
  </w:num>
  <w:num w:numId="6">
    <w:abstractNumId w:val="42"/>
  </w:num>
  <w:num w:numId="7">
    <w:abstractNumId w:val="13"/>
  </w:num>
  <w:num w:numId="8">
    <w:abstractNumId w:val="20"/>
  </w:num>
  <w:num w:numId="9">
    <w:abstractNumId w:val="38"/>
  </w:num>
  <w:num w:numId="10">
    <w:abstractNumId w:val="26"/>
  </w:num>
  <w:num w:numId="11">
    <w:abstractNumId w:val="33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9"/>
  </w:num>
  <w:num w:numId="16">
    <w:abstractNumId w:val="1"/>
  </w:num>
  <w:num w:numId="17">
    <w:abstractNumId w:val="47"/>
  </w:num>
  <w:num w:numId="18">
    <w:abstractNumId w:val="30"/>
  </w:num>
  <w:num w:numId="19">
    <w:abstractNumId w:val="3"/>
  </w:num>
  <w:num w:numId="20">
    <w:abstractNumId w:val="28"/>
  </w:num>
  <w:num w:numId="21">
    <w:abstractNumId w:val="31"/>
  </w:num>
  <w:num w:numId="22">
    <w:abstractNumId w:val="43"/>
  </w:num>
  <w:num w:numId="23">
    <w:abstractNumId w:val="22"/>
  </w:num>
  <w:num w:numId="24">
    <w:abstractNumId w:val="37"/>
  </w:num>
  <w:num w:numId="25">
    <w:abstractNumId w:val="41"/>
  </w:num>
  <w:num w:numId="26">
    <w:abstractNumId w:val="23"/>
  </w:num>
  <w:num w:numId="27">
    <w:abstractNumId w:val="29"/>
  </w:num>
  <w:num w:numId="28">
    <w:abstractNumId w:val="10"/>
  </w:num>
  <w:num w:numId="29">
    <w:abstractNumId w:val="0"/>
  </w:num>
  <w:num w:numId="30">
    <w:abstractNumId w:val="9"/>
  </w:num>
  <w:num w:numId="31">
    <w:abstractNumId w:val="4"/>
  </w:num>
  <w:num w:numId="32">
    <w:abstractNumId w:val="45"/>
  </w:num>
  <w:num w:numId="33">
    <w:abstractNumId w:val="27"/>
  </w:num>
  <w:num w:numId="34">
    <w:abstractNumId w:val="7"/>
  </w:num>
  <w:num w:numId="35">
    <w:abstractNumId w:val="48"/>
  </w:num>
  <w:num w:numId="36">
    <w:abstractNumId w:val="36"/>
  </w:num>
  <w:num w:numId="37">
    <w:abstractNumId w:val="21"/>
  </w:num>
  <w:num w:numId="38">
    <w:abstractNumId w:val="24"/>
  </w:num>
  <w:num w:numId="39">
    <w:abstractNumId w:val="40"/>
  </w:num>
  <w:num w:numId="40">
    <w:abstractNumId w:val="25"/>
  </w:num>
  <w:num w:numId="41">
    <w:abstractNumId w:val="44"/>
  </w:num>
  <w:num w:numId="42">
    <w:abstractNumId w:val="6"/>
  </w:num>
  <w:num w:numId="43">
    <w:abstractNumId w:val="12"/>
  </w:num>
  <w:num w:numId="44">
    <w:abstractNumId w:val="5"/>
  </w:num>
  <w:num w:numId="45">
    <w:abstractNumId w:val="15"/>
  </w:num>
  <w:num w:numId="46">
    <w:abstractNumId w:val="14"/>
  </w:num>
  <w:num w:numId="47">
    <w:abstractNumId w:val="49"/>
  </w:num>
  <w:num w:numId="48">
    <w:abstractNumId w:val="46"/>
  </w:num>
  <w:num w:numId="49">
    <w:abstractNumId w:val="16"/>
  </w:num>
  <w:num w:numId="50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02CA0"/>
    <w:rsid w:val="00020C5D"/>
    <w:rsid w:val="00021D74"/>
    <w:rsid w:val="00025455"/>
    <w:rsid w:val="00034EE2"/>
    <w:rsid w:val="00040467"/>
    <w:rsid w:val="0004133F"/>
    <w:rsid w:val="00043B55"/>
    <w:rsid w:val="000505FE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A0974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114"/>
    <w:rsid w:val="0015088A"/>
    <w:rsid w:val="00151119"/>
    <w:rsid w:val="001564F0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86AD4"/>
    <w:rsid w:val="001A080E"/>
    <w:rsid w:val="001B7E02"/>
    <w:rsid w:val="001D5ADE"/>
    <w:rsid w:val="001D690B"/>
    <w:rsid w:val="00203AEB"/>
    <w:rsid w:val="00204163"/>
    <w:rsid w:val="002049F3"/>
    <w:rsid w:val="002079C0"/>
    <w:rsid w:val="00211462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34EC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4F8F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2768B"/>
    <w:rsid w:val="00331136"/>
    <w:rsid w:val="00331C42"/>
    <w:rsid w:val="00344EF4"/>
    <w:rsid w:val="003451EF"/>
    <w:rsid w:val="003460A7"/>
    <w:rsid w:val="00353373"/>
    <w:rsid w:val="00364F8A"/>
    <w:rsid w:val="00372F5E"/>
    <w:rsid w:val="003846E2"/>
    <w:rsid w:val="00384D34"/>
    <w:rsid w:val="00386933"/>
    <w:rsid w:val="00387FDF"/>
    <w:rsid w:val="00390D9C"/>
    <w:rsid w:val="00393818"/>
    <w:rsid w:val="003948B3"/>
    <w:rsid w:val="00396B5F"/>
    <w:rsid w:val="003A0F50"/>
    <w:rsid w:val="003A34CC"/>
    <w:rsid w:val="003A6136"/>
    <w:rsid w:val="003B4611"/>
    <w:rsid w:val="003B6C9D"/>
    <w:rsid w:val="003B7C52"/>
    <w:rsid w:val="003C14B5"/>
    <w:rsid w:val="003C3DD8"/>
    <w:rsid w:val="003D6EF8"/>
    <w:rsid w:val="003E7CCE"/>
    <w:rsid w:val="003F0EDA"/>
    <w:rsid w:val="003F1BA7"/>
    <w:rsid w:val="003F59D8"/>
    <w:rsid w:val="0040059D"/>
    <w:rsid w:val="00411FC6"/>
    <w:rsid w:val="004123F0"/>
    <w:rsid w:val="00417D17"/>
    <w:rsid w:val="00424DF6"/>
    <w:rsid w:val="004263BE"/>
    <w:rsid w:val="0043115C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6977"/>
    <w:rsid w:val="004A1F0D"/>
    <w:rsid w:val="004A3789"/>
    <w:rsid w:val="004B0B50"/>
    <w:rsid w:val="004B3872"/>
    <w:rsid w:val="004B40B9"/>
    <w:rsid w:val="004B45B7"/>
    <w:rsid w:val="004B617E"/>
    <w:rsid w:val="004C0C7A"/>
    <w:rsid w:val="004C4183"/>
    <w:rsid w:val="004C4991"/>
    <w:rsid w:val="004C60BA"/>
    <w:rsid w:val="004C70EF"/>
    <w:rsid w:val="004D07A7"/>
    <w:rsid w:val="004D3634"/>
    <w:rsid w:val="004D3EF7"/>
    <w:rsid w:val="004D5A5B"/>
    <w:rsid w:val="004D6188"/>
    <w:rsid w:val="004E1A59"/>
    <w:rsid w:val="004E2E01"/>
    <w:rsid w:val="004E4D79"/>
    <w:rsid w:val="004E7377"/>
    <w:rsid w:val="004F1892"/>
    <w:rsid w:val="004F1BA2"/>
    <w:rsid w:val="004F4D56"/>
    <w:rsid w:val="004F7ABA"/>
    <w:rsid w:val="005007A3"/>
    <w:rsid w:val="00502178"/>
    <w:rsid w:val="00504F23"/>
    <w:rsid w:val="0051080A"/>
    <w:rsid w:val="00510F81"/>
    <w:rsid w:val="00515370"/>
    <w:rsid w:val="005166EC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6015A"/>
    <w:rsid w:val="00565A63"/>
    <w:rsid w:val="00567D0E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41E1"/>
    <w:rsid w:val="006268E4"/>
    <w:rsid w:val="00627E9E"/>
    <w:rsid w:val="00630D34"/>
    <w:rsid w:val="0063427E"/>
    <w:rsid w:val="00634D48"/>
    <w:rsid w:val="00635B61"/>
    <w:rsid w:val="006448D0"/>
    <w:rsid w:val="006545AC"/>
    <w:rsid w:val="00654D6E"/>
    <w:rsid w:val="00664FFA"/>
    <w:rsid w:val="00670468"/>
    <w:rsid w:val="00674CF3"/>
    <w:rsid w:val="006754E3"/>
    <w:rsid w:val="006762E1"/>
    <w:rsid w:val="0067677F"/>
    <w:rsid w:val="00683BC9"/>
    <w:rsid w:val="00686385"/>
    <w:rsid w:val="006877AB"/>
    <w:rsid w:val="006928EA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6506"/>
    <w:rsid w:val="006D7C1A"/>
    <w:rsid w:val="006F69DA"/>
    <w:rsid w:val="00701A7D"/>
    <w:rsid w:val="00704D61"/>
    <w:rsid w:val="0071078C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4779B"/>
    <w:rsid w:val="007547D7"/>
    <w:rsid w:val="007556F0"/>
    <w:rsid w:val="00756061"/>
    <w:rsid w:val="007564BC"/>
    <w:rsid w:val="00761383"/>
    <w:rsid w:val="007625CF"/>
    <w:rsid w:val="00764E1A"/>
    <w:rsid w:val="00765B1D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1019B"/>
    <w:rsid w:val="00812121"/>
    <w:rsid w:val="0082750A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74CF2"/>
    <w:rsid w:val="008837C9"/>
    <w:rsid w:val="00890C4C"/>
    <w:rsid w:val="00891A07"/>
    <w:rsid w:val="0089254A"/>
    <w:rsid w:val="0089314F"/>
    <w:rsid w:val="008A541A"/>
    <w:rsid w:val="008B0CF1"/>
    <w:rsid w:val="008B6747"/>
    <w:rsid w:val="008C3515"/>
    <w:rsid w:val="008E06E8"/>
    <w:rsid w:val="008E35D3"/>
    <w:rsid w:val="008E5657"/>
    <w:rsid w:val="008E7EBD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45A6F"/>
    <w:rsid w:val="00952341"/>
    <w:rsid w:val="009553C5"/>
    <w:rsid w:val="00956C47"/>
    <w:rsid w:val="00961B8B"/>
    <w:rsid w:val="009629C9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F1CB1"/>
    <w:rsid w:val="009F540F"/>
    <w:rsid w:val="00A01645"/>
    <w:rsid w:val="00A0322A"/>
    <w:rsid w:val="00A0659C"/>
    <w:rsid w:val="00A21D8B"/>
    <w:rsid w:val="00A24988"/>
    <w:rsid w:val="00A274C9"/>
    <w:rsid w:val="00A305A0"/>
    <w:rsid w:val="00A36F39"/>
    <w:rsid w:val="00A41980"/>
    <w:rsid w:val="00A428C1"/>
    <w:rsid w:val="00A43C3B"/>
    <w:rsid w:val="00A52334"/>
    <w:rsid w:val="00A53339"/>
    <w:rsid w:val="00A54AFE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6BC"/>
    <w:rsid w:val="00AB1F03"/>
    <w:rsid w:val="00AB4FBA"/>
    <w:rsid w:val="00AB5956"/>
    <w:rsid w:val="00AC01C9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EF7"/>
    <w:rsid w:val="00B71854"/>
    <w:rsid w:val="00B77B98"/>
    <w:rsid w:val="00B83BF1"/>
    <w:rsid w:val="00B87270"/>
    <w:rsid w:val="00B92573"/>
    <w:rsid w:val="00B9341F"/>
    <w:rsid w:val="00BA0FE2"/>
    <w:rsid w:val="00BA161C"/>
    <w:rsid w:val="00BA3C03"/>
    <w:rsid w:val="00BB6F0F"/>
    <w:rsid w:val="00BC357F"/>
    <w:rsid w:val="00BC5BD2"/>
    <w:rsid w:val="00BD2093"/>
    <w:rsid w:val="00BD77D6"/>
    <w:rsid w:val="00BE0F18"/>
    <w:rsid w:val="00BE3142"/>
    <w:rsid w:val="00BE5EED"/>
    <w:rsid w:val="00BE7BF6"/>
    <w:rsid w:val="00C02E84"/>
    <w:rsid w:val="00C04E00"/>
    <w:rsid w:val="00C1610E"/>
    <w:rsid w:val="00C16578"/>
    <w:rsid w:val="00C20A58"/>
    <w:rsid w:val="00C22B29"/>
    <w:rsid w:val="00C22C74"/>
    <w:rsid w:val="00C34B4F"/>
    <w:rsid w:val="00C37569"/>
    <w:rsid w:val="00C40FA3"/>
    <w:rsid w:val="00C4595A"/>
    <w:rsid w:val="00C47AD4"/>
    <w:rsid w:val="00C572A6"/>
    <w:rsid w:val="00C62904"/>
    <w:rsid w:val="00C652F8"/>
    <w:rsid w:val="00C73C9C"/>
    <w:rsid w:val="00C73D60"/>
    <w:rsid w:val="00C76888"/>
    <w:rsid w:val="00C77521"/>
    <w:rsid w:val="00C77D65"/>
    <w:rsid w:val="00C86CBB"/>
    <w:rsid w:val="00C9052D"/>
    <w:rsid w:val="00C918E6"/>
    <w:rsid w:val="00C968B9"/>
    <w:rsid w:val="00CA202A"/>
    <w:rsid w:val="00CA32FC"/>
    <w:rsid w:val="00CB0572"/>
    <w:rsid w:val="00CC046C"/>
    <w:rsid w:val="00CD6D41"/>
    <w:rsid w:val="00CE00BD"/>
    <w:rsid w:val="00CE03F4"/>
    <w:rsid w:val="00CF062E"/>
    <w:rsid w:val="00CF5F23"/>
    <w:rsid w:val="00CF79BA"/>
    <w:rsid w:val="00D0002D"/>
    <w:rsid w:val="00D048F0"/>
    <w:rsid w:val="00D06CBB"/>
    <w:rsid w:val="00D116B3"/>
    <w:rsid w:val="00D12C60"/>
    <w:rsid w:val="00D1627B"/>
    <w:rsid w:val="00D176C2"/>
    <w:rsid w:val="00D203A4"/>
    <w:rsid w:val="00D27E53"/>
    <w:rsid w:val="00D34029"/>
    <w:rsid w:val="00D34BB5"/>
    <w:rsid w:val="00D42644"/>
    <w:rsid w:val="00D43031"/>
    <w:rsid w:val="00D5162B"/>
    <w:rsid w:val="00D53086"/>
    <w:rsid w:val="00D53368"/>
    <w:rsid w:val="00D560BA"/>
    <w:rsid w:val="00D62E9D"/>
    <w:rsid w:val="00D63543"/>
    <w:rsid w:val="00D63A11"/>
    <w:rsid w:val="00D647CC"/>
    <w:rsid w:val="00D654DE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1F98"/>
    <w:rsid w:val="00DA215F"/>
    <w:rsid w:val="00DA4A3C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24EFE"/>
    <w:rsid w:val="00E25638"/>
    <w:rsid w:val="00E2717D"/>
    <w:rsid w:val="00E311BC"/>
    <w:rsid w:val="00E51525"/>
    <w:rsid w:val="00E51D87"/>
    <w:rsid w:val="00E5371F"/>
    <w:rsid w:val="00E53F2B"/>
    <w:rsid w:val="00E630E4"/>
    <w:rsid w:val="00E7079F"/>
    <w:rsid w:val="00E75A4F"/>
    <w:rsid w:val="00E766EE"/>
    <w:rsid w:val="00E80435"/>
    <w:rsid w:val="00E820F5"/>
    <w:rsid w:val="00E873C4"/>
    <w:rsid w:val="00E879F6"/>
    <w:rsid w:val="00E92452"/>
    <w:rsid w:val="00E958D0"/>
    <w:rsid w:val="00E958D2"/>
    <w:rsid w:val="00EA6A79"/>
    <w:rsid w:val="00EB1AFE"/>
    <w:rsid w:val="00EC0660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73AC"/>
    <w:rsid w:val="00F37B47"/>
    <w:rsid w:val="00F525C1"/>
    <w:rsid w:val="00F5611B"/>
    <w:rsid w:val="00F653A6"/>
    <w:rsid w:val="00F66A4E"/>
    <w:rsid w:val="00F6718E"/>
    <w:rsid w:val="00F73E59"/>
    <w:rsid w:val="00F76B28"/>
    <w:rsid w:val="00F84251"/>
    <w:rsid w:val="00F8458B"/>
    <w:rsid w:val="00F91A90"/>
    <w:rsid w:val="00F92F37"/>
    <w:rsid w:val="00F94BAD"/>
    <w:rsid w:val="00F975C3"/>
    <w:rsid w:val="00FA14AA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aw.walbrzych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4CB2-1049-4573-8EB5-D73747B8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1990</Words>
  <Characters>11946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dszafko</cp:lastModifiedBy>
  <cp:revision>42</cp:revision>
  <cp:lastPrinted>2017-03-28T14:03:00Z</cp:lastPrinted>
  <dcterms:created xsi:type="dcterms:W3CDTF">2016-06-14T12:03:00Z</dcterms:created>
  <dcterms:modified xsi:type="dcterms:W3CDTF">2017-11-07T11:52:00Z</dcterms:modified>
</cp:coreProperties>
</file>