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EA" w:rsidRPr="008A29C7" w:rsidRDefault="008A29C7" w:rsidP="008A29C7">
      <w:pPr>
        <w:pStyle w:val="Bezodstpw"/>
        <w:spacing w:line="240" w:lineRule="auto"/>
        <w:jc w:val="both"/>
        <w:rPr>
          <w:b/>
          <w:sz w:val="22"/>
          <w:szCs w:val="22"/>
        </w:rPr>
      </w:pPr>
      <w:r w:rsidRPr="00FA15A4">
        <w:rPr>
          <w:b/>
          <w:sz w:val="22"/>
          <w:szCs w:val="22"/>
        </w:rPr>
        <w:t xml:space="preserve">Pytanie: </w:t>
      </w:r>
    </w:p>
    <w:p w:rsidR="009F2DEA" w:rsidRPr="00232920" w:rsidRDefault="009F2DEA" w:rsidP="008A29C7">
      <w:pPr>
        <w:jc w:val="both"/>
        <w:rPr>
          <w:rFonts w:asciiTheme="minorHAnsi" w:hAnsiTheme="minorHAnsi"/>
        </w:rPr>
      </w:pPr>
      <w:r w:rsidRPr="00232920">
        <w:rPr>
          <w:rFonts w:asciiTheme="minorHAnsi" w:hAnsiTheme="minorHAnsi"/>
        </w:rPr>
        <w:t xml:space="preserve">Czy w ramach typu projektów 10.4.G na szkolenia zawodowe/kursy doskonalące mogą zostać skierowani (oddelegowani) nauczyciele bezpośrednio przez dyrektora swojej placówki w ramach doskonalenia zawodowego, czy nauczyciele musieliby podjąć takie kursy dodatkowo, z własnej inicjatywy, poza godzinami „szkolnymi”? </w:t>
      </w:r>
    </w:p>
    <w:p w:rsidR="009F2DEA" w:rsidRPr="00232920" w:rsidRDefault="009F2DEA" w:rsidP="008A29C7">
      <w:pPr>
        <w:pStyle w:val="Bezodstpw"/>
        <w:spacing w:line="240" w:lineRule="auto"/>
        <w:jc w:val="both"/>
        <w:rPr>
          <w:rFonts w:asciiTheme="minorHAnsi" w:hAnsiTheme="minorHAnsi"/>
          <w:sz w:val="22"/>
          <w:szCs w:val="22"/>
        </w:rPr>
      </w:pPr>
    </w:p>
    <w:p w:rsidR="00EF24B3" w:rsidRPr="008A29C7" w:rsidRDefault="008A29C7" w:rsidP="008A29C7">
      <w:pPr>
        <w:jc w:val="both"/>
        <w:rPr>
          <w:b/>
          <w:color w:val="000000"/>
        </w:rPr>
      </w:pPr>
      <w:r w:rsidRPr="00FA15A4">
        <w:rPr>
          <w:b/>
          <w:color w:val="000000"/>
        </w:rPr>
        <w:t>Odpowiedź:</w:t>
      </w:r>
    </w:p>
    <w:p w:rsidR="009F2DEA" w:rsidRPr="00232920" w:rsidRDefault="009F2DEA" w:rsidP="008A29C7">
      <w:pPr>
        <w:jc w:val="both"/>
        <w:rPr>
          <w:rFonts w:asciiTheme="minorHAnsi" w:hAnsiTheme="minorHAnsi"/>
        </w:rPr>
      </w:pPr>
      <w:r w:rsidRPr="00232920">
        <w:rPr>
          <w:rFonts w:asciiTheme="minorHAnsi" w:hAnsiTheme="minorHAnsi"/>
        </w:rPr>
        <w:t>W zakresie : „typu projektów 10.4.G na szkolenia zawodowe/kursy doskonalące mogą zostać skierowani (oddelegowani) nauczyciele bezpośrednio przez dyrektora swojej placówki w ramach doskonalenia zawodowego, czy nauczyciele musieliby podjąć takie kursy dodatkowo, z własnej inicjatywy, poza godzinami szkolnymi ?”</w:t>
      </w:r>
    </w:p>
    <w:p w:rsidR="009F2DEA" w:rsidRPr="00232920" w:rsidRDefault="009F2DEA" w:rsidP="008A29C7">
      <w:pPr>
        <w:jc w:val="both"/>
        <w:rPr>
          <w:rFonts w:asciiTheme="minorHAnsi" w:hAnsiTheme="minorHAnsi"/>
        </w:rPr>
      </w:pPr>
      <w:r w:rsidRPr="00552337">
        <w:rPr>
          <w:rFonts w:asciiTheme="minorHAnsi" w:hAnsiTheme="minorHAnsi"/>
          <w:b/>
          <w:u w:val="single"/>
        </w:rPr>
        <w:t>IOK nie ma preferencji jeżeli chodzi o sposób kierowania na realizację szkoleń zawodowych/kursów doskonalących</w:t>
      </w:r>
      <w:r w:rsidRPr="00232920">
        <w:rPr>
          <w:rFonts w:asciiTheme="minorHAnsi" w:hAnsiTheme="minorHAnsi"/>
        </w:rPr>
        <w:t>. Dyrektor jest odpowiedzialny za zapewnienie pomocy nauczycielom w realizacji ich zadań i ich doskonaleniu zawodowym, a nauczyciele mają obowiązek stałego podnoszenia poziomu wiedzy ogólnej i zawodowej.</w:t>
      </w:r>
    </w:p>
    <w:p w:rsidR="009F2DEA" w:rsidRPr="00232920" w:rsidRDefault="009F2DEA" w:rsidP="008A29C7">
      <w:pPr>
        <w:jc w:val="both"/>
        <w:rPr>
          <w:rFonts w:asciiTheme="minorHAnsi" w:hAnsiTheme="minorHAnsi"/>
        </w:rPr>
      </w:pPr>
      <w:r w:rsidRPr="00232920">
        <w:rPr>
          <w:rFonts w:asciiTheme="minorHAnsi" w:hAnsiTheme="minorHAnsi"/>
        </w:rPr>
        <w:t xml:space="preserve">Doskonalenie nauczycieli może przybierać różnorodne formy, w zależności od potrzeb. </w:t>
      </w:r>
    </w:p>
    <w:p w:rsidR="009F2DEA" w:rsidRPr="00232920" w:rsidRDefault="009F2DEA" w:rsidP="008A29C7">
      <w:pPr>
        <w:jc w:val="both"/>
        <w:rPr>
          <w:rFonts w:asciiTheme="minorHAnsi" w:hAnsiTheme="minorHAnsi"/>
        </w:rPr>
      </w:pPr>
      <w:r w:rsidRPr="00232920">
        <w:rPr>
          <w:rFonts w:asciiTheme="minorHAnsi" w:hAnsiTheme="minorHAnsi"/>
        </w:rPr>
        <w:t xml:space="preserve">W ramach typu G możliwe jest wsparcie w szczególności poprzez: </w:t>
      </w:r>
    </w:p>
    <w:p w:rsidR="009F2DEA" w:rsidRPr="00232920" w:rsidRDefault="009F2DEA" w:rsidP="008A29C7">
      <w:pPr>
        <w:jc w:val="both"/>
        <w:rPr>
          <w:rFonts w:asciiTheme="minorHAnsi" w:hAnsiTheme="minorHAnsi"/>
        </w:rPr>
      </w:pPr>
      <w:r w:rsidRPr="00232920">
        <w:rPr>
          <w:rFonts w:asciiTheme="minorHAnsi" w:hAnsiTheme="minorHAnsi"/>
        </w:rPr>
        <w:t xml:space="preserve">a)   kursy kwalifikacyjne lub szkolenia doskonalące w zakresie tematyki związanej z nauczanym zawodem, w tym organizowane i prowadzone przez kadrę ośrodków doskonalenia nauczycieli lub trenerów przeszkolonych w ramach PO WER; </w:t>
      </w:r>
    </w:p>
    <w:p w:rsidR="009F2DEA" w:rsidRPr="00232920" w:rsidRDefault="009F2DEA" w:rsidP="008A29C7">
      <w:pPr>
        <w:jc w:val="both"/>
        <w:rPr>
          <w:rFonts w:asciiTheme="minorHAnsi" w:hAnsiTheme="minorHAnsi"/>
        </w:rPr>
      </w:pPr>
      <w:r w:rsidRPr="00232920">
        <w:rPr>
          <w:rFonts w:asciiTheme="minorHAnsi" w:hAnsiTheme="minorHAnsi"/>
        </w:rPr>
        <w:t xml:space="preserve">b)  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 </w:t>
      </w:r>
    </w:p>
    <w:p w:rsidR="009F2DEA" w:rsidRPr="00232920" w:rsidRDefault="009F2DEA" w:rsidP="008A29C7">
      <w:pPr>
        <w:jc w:val="both"/>
        <w:rPr>
          <w:rFonts w:asciiTheme="minorHAnsi" w:hAnsiTheme="minorHAnsi"/>
        </w:rPr>
      </w:pPr>
      <w:r w:rsidRPr="00232920">
        <w:rPr>
          <w:rFonts w:asciiTheme="minorHAnsi" w:hAnsiTheme="minorHAnsi"/>
        </w:rPr>
        <w:t xml:space="preserve">c)   studia podyplomowe przygotowujące do wykonywania zawodu nauczyciela przedmiotów zawodowych albo obejmujące zakresem tematykę związaną z nauczanym zawodem (branżowe, specjalistyczne); </w:t>
      </w:r>
    </w:p>
    <w:p w:rsidR="009F2DEA" w:rsidRPr="00232920" w:rsidRDefault="009F2DEA" w:rsidP="008A29C7">
      <w:pPr>
        <w:jc w:val="both"/>
        <w:rPr>
          <w:rFonts w:asciiTheme="minorHAnsi" w:hAnsiTheme="minorHAnsi"/>
        </w:rPr>
      </w:pPr>
      <w:r w:rsidRPr="00232920">
        <w:rPr>
          <w:rFonts w:asciiTheme="minorHAnsi" w:hAnsiTheme="minorHAnsi"/>
        </w:rPr>
        <w:t xml:space="preserve">d)  budowanie lub moderowanie sieci współpracy i samokształcenia; </w:t>
      </w:r>
    </w:p>
    <w:p w:rsidR="009F2DEA" w:rsidRPr="00232920" w:rsidRDefault="009F2DEA" w:rsidP="008A29C7">
      <w:pPr>
        <w:jc w:val="both"/>
        <w:rPr>
          <w:rFonts w:asciiTheme="minorHAnsi" w:hAnsiTheme="minorHAnsi"/>
        </w:rPr>
      </w:pPr>
      <w:r w:rsidRPr="00232920">
        <w:rPr>
          <w:rFonts w:asciiTheme="minorHAnsi" w:hAnsiTheme="minorHAnsi"/>
        </w:rPr>
        <w:t xml:space="preserve">e)   realizację programów wspomagania, </w:t>
      </w:r>
    </w:p>
    <w:p w:rsidR="009F2DEA" w:rsidRPr="00232920" w:rsidRDefault="009F2DEA" w:rsidP="008A29C7">
      <w:pPr>
        <w:jc w:val="both"/>
        <w:rPr>
          <w:rFonts w:asciiTheme="minorHAnsi" w:hAnsiTheme="minorHAnsi"/>
        </w:rPr>
      </w:pPr>
      <w:r w:rsidRPr="00232920">
        <w:rPr>
          <w:rFonts w:asciiTheme="minorHAnsi" w:hAnsiTheme="minorHAnsi"/>
        </w:rPr>
        <w:t xml:space="preserve">f)   programy walidacji i certyfikacji wiedzy, umiejętności i kompetencji niezbędnych w pracy dydaktycznej, ze szczególnym uwzględnieniem nadawania uprawnień egzaminatora w zawodzie instruktorom praktycznej nauki zawodu na terenie przedsiębiorstw; </w:t>
      </w:r>
    </w:p>
    <w:p w:rsidR="009F2DEA" w:rsidRPr="00232920" w:rsidRDefault="009F2DEA" w:rsidP="008A29C7">
      <w:pPr>
        <w:jc w:val="both"/>
        <w:rPr>
          <w:rFonts w:asciiTheme="minorHAnsi" w:hAnsiTheme="minorHAnsi"/>
        </w:rPr>
      </w:pPr>
      <w:r w:rsidRPr="00232920">
        <w:rPr>
          <w:rFonts w:asciiTheme="minorHAnsi" w:hAnsiTheme="minorHAnsi"/>
        </w:rPr>
        <w:t xml:space="preserve">g)   wykorzystanie narzędzi, metod lub form pracy wypracowanych w ramach projektów, w tym pozytywnie </w:t>
      </w:r>
      <w:proofErr w:type="spellStart"/>
      <w:r w:rsidRPr="00232920">
        <w:rPr>
          <w:rFonts w:asciiTheme="minorHAnsi" w:hAnsiTheme="minorHAnsi"/>
        </w:rPr>
        <w:t>zwalidowanych</w:t>
      </w:r>
      <w:proofErr w:type="spellEnd"/>
      <w:r w:rsidRPr="00232920">
        <w:rPr>
          <w:rFonts w:asciiTheme="minorHAnsi" w:hAnsiTheme="minorHAnsi"/>
        </w:rPr>
        <w:t xml:space="preserve"> produktów projektów innowacyjnych, zrealizowanych w latach 2007-2013 w ramach PO KL.</w:t>
      </w:r>
    </w:p>
    <w:p w:rsidR="009F2DEA" w:rsidRPr="00232920" w:rsidRDefault="009F2DEA" w:rsidP="008A29C7">
      <w:pPr>
        <w:jc w:val="both"/>
        <w:rPr>
          <w:rFonts w:asciiTheme="minorHAnsi" w:hAnsiTheme="minorHAnsi"/>
        </w:rPr>
      </w:pPr>
      <w:r w:rsidRPr="00232920">
        <w:rPr>
          <w:rFonts w:asciiTheme="minorHAnsi" w:hAnsiTheme="minorHAnsi"/>
        </w:rPr>
        <w:t>Zakres doskonalenia nauczycieli, w tym nauczycieli kształcenia zawodowego jest zgodny z potrzebami szkoły lub placówki systemu oświaty prowadzącej kształcenie zawodowe w zakresie doskonalenia nauczycieli, z zapotrzebowania ww. podmiotów na nabycie przez nauczycieli określonych kwalifikacji, umiejętności lub kompetencji oraz z zapotrzebowania rynku pracy.</w:t>
      </w:r>
    </w:p>
    <w:p w:rsidR="009F2DEA" w:rsidRPr="00232920" w:rsidRDefault="009F2DEA" w:rsidP="008A29C7">
      <w:pPr>
        <w:jc w:val="both"/>
        <w:rPr>
          <w:rFonts w:asciiTheme="minorHAnsi" w:hAnsiTheme="minorHAnsi"/>
        </w:rPr>
      </w:pPr>
      <w:r w:rsidRPr="00232920">
        <w:rPr>
          <w:rFonts w:asciiTheme="minorHAnsi" w:hAnsiTheme="minorHAnsi"/>
        </w:rPr>
        <w:t>Realizacja różnych form doskonalenia zawodowego nauczycieli , w tym nauczycieli zawodu lub instruktorów praktycznej nauki zawodu powinna być prowadzona we współpracy z instytucjami otoczenia społeczno-gospodarczego szkół lub placówek systemu oświaty prowadzących kształcenie zawodowe, w tym w szczególności z przedsiębiorcami lub pracodawcami działającymi na obszarze, na którym znajduje się dana szkoła lub placówka systemu oświaty.</w:t>
      </w:r>
    </w:p>
    <w:p w:rsidR="009F2DEA" w:rsidRPr="00232920" w:rsidRDefault="009F2DEA" w:rsidP="008A29C7">
      <w:pPr>
        <w:jc w:val="both"/>
        <w:rPr>
          <w:rFonts w:asciiTheme="minorHAnsi" w:hAnsiTheme="minorHAnsi"/>
        </w:rPr>
      </w:pPr>
      <w:r w:rsidRPr="00232920">
        <w:rPr>
          <w:rFonts w:asciiTheme="minorHAnsi" w:hAnsiTheme="minorHAnsi"/>
        </w:rPr>
        <w:t>Realizacja wsparcia, o którym mowa wyżej, powinna być prowadzona z wykorzystaniem doświadczenia działających na poziomie wojewódzkim lub lokalnym placówek doskonalenia nauczycieli.</w:t>
      </w:r>
    </w:p>
    <w:p w:rsidR="009F2DEA" w:rsidRPr="00232920" w:rsidRDefault="009F2DEA" w:rsidP="008A29C7">
      <w:pPr>
        <w:jc w:val="both"/>
        <w:rPr>
          <w:rFonts w:asciiTheme="minorHAnsi" w:hAnsiTheme="minorHAnsi"/>
        </w:rPr>
      </w:pPr>
      <w:r w:rsidRPr="00232920">
        <w:rPr>
          <w:rFonts w:asciiTheme="minorHAnsi" w:hAnsiTheme="minorHAnsi"/>
        </w:rPr>
        <w:t>Praktyki lub staże nauczycieli kształcenia zawodowego organizowane w instytucjach z otoczenia społeczno-gospodarczego szkół lub placówek systemu oświaty prowadzących kształcenie zawodowe trwają minimum 40 godzin</w:t>
      </w:r>
    </w:p>
    <w:p w:rsidR="009F2DEA" w:rsidRPr="00232920" w:rsidRDefault="009F2DEA" w:rsidP="008A29C7">
      <w:pPr>
        <w:jc w:val="both"/>
        <w:rPr>
          <w:rFonts w:asciiTheme="minorHAnsi" w:hAnsiTheme="minorHAnsi"/>
        </w:rPr>
      </w:pPr>
      <w:r w:rsidRPr="00232920">
        <w:rPr>
          <w:rFonts w:asciiTheme="minorHAnsi" w:hAnsiTheme="minorHAnsi"/>
        </w:rPr>
        <w:t xml:space="preserve">Studia podyplomowe, kursy kwalifikacyjne lub szkolenia powinny umożliwić uzyskanie przygotowania pedagogicznego lub kwalifikacji do zajmowania stanowiska nauczyciela teoretycznych przedmiotów </w:t>
      </w:r>
      <w:r w:rsidRPr="00232920">
        <w:rPr>
          <w:rFonts w:asciiTheme="minorHAnsi" w:hAnsiTheme="minorHAnsi"/>
        </w:rPr>
        <w:lastRenderedPageBreak/>
        <w:t>zawodowych lub praktycznej nauki zawodu zgodnie z przepisami w sprawie kwalifikacji wymaganych od nauczycieli.</w:t>
      </w:r>
    </w:p>
    <w:p w:rsidR="009F2DEA" w:rsidRPr="00232920" w:rsidRDefault="009F2DEA" w:rsidP="008A29C7">
      <w:pPr>
        <w:jc w:val="both"/>
        <w:rPr>
          <w:rFonts w:asciiTheme="minorHAnsi" w:hAnsiTheme="minorHAnsi"/>
        </w:rPr>
      </w:pPr>
      <w:r w:rsidRPr="00232920">
        <w:rPr>
          <w:rFonts w:asciiTheme="minorHAnsi" w:hAnsiTheme="minorHAnsi"/>
        </w:rPr>
        <w:t>Studia podyplomowe powinny spełniać wymogi określone w rozporządzeniu Ministra Nauki i Szkolnictwa Wyższego z dnia 17 stycznia 2012 r. w sprawie standardów kształcenia przygotowującego do wykonywania zawodu nauczyciela.</w:t>
      </w:r>
    </w:p>
    <w:p w:rsidR="009F2DEA" w:rsidRPr="00232920" w:rsidRDefault="009F2DEA" w:rsidP="008A29C7">
      <w:pPr>
        <w:jc w:val="both"/>
        <w:rPr>
          <w:rFonts w:asciiTheme="minorHAnsi" w:hAnsiTheme="minorHAnsi"/>
        </w:rPr>
      </w:pPr>
      <w:r w:rsidRPr="00232920">
        <w:rPr>
          <w:rFonts w:asciiTheme="minorHAnsi" w:hAnsiTheme="minorHAnsi"/>
        </w:rPr>
        <w:t>W pierwszej kolejności Wnioskodawca powinien planować studia podyplomowe lub kursy kwalifikacyjne przygotowujące do wykonywania zawodu nauczyciela kształcenia zawodowego w ramach zawodów nowo wprowadzonych do klasyfikacji zawodów szkolnictwa zawodowego, zawodów wprowadzonych w efekcie modernizacji oferty kształcenia zawodowego albo nowoutworzonych kierunków nauczania lub zawodów, na które występuje deficyt na regionalnym lub lokalnym rynku pracy oraz braki kadrowe wśród nauczycieli.</w:t>
      </w:r>
    </w:p>
    <w:p w:rsidR="009F2DEA" w:rsidRPr="00232920" w:rsidRDefault="009F2DEA" w:rsidP="008A29C7">
      <w:pPr>
        <w:jc w:val="both"/>
        <w:rPr>
          <w:rFonts w:asciiTheme="minorHAnsi" w:hAnsiTheme="minorHAnsi"/>
        </w:rPr>
      </w:pPr>
      <w:r w:rsidRPr="00232920">
        <w:rPr>
          <w:rFonts w:asciiTheme="minorHAnsi" w:hAnsiTheme="minorHAnsi"/>
        </w:rPr>
        <w:t>Programy wspomagania są formą doskonalenia nauczycieli związaną z bezpośrednim wsparciem szkół i placówek systemu oświaty. Program wspomagania powinien służyć pomocą szkole lub placówce systemu oświaty w wykonywaniu przez nią zadań na rzecz kształtowania i rozwijania u uczniów lub słuchaczy kompetencji kluczowych niezbędnych na rynku pracy oraz właściwych postaw/umiejętności (kreatywności, innowacyjności oraz pracy zespołowej).</w:t>
      </w:r>
    </w:p>
    <w:p w:rsidR="00232920" w:rsidRDefault="00232920" w:rsidP="00232920">
      <w:pPr>
        <w:rPr>
          <w:rFonts w:asciiTheme="minorHAnsi" w:hAnsiTheme="minorHAnsi"/>
          <w:b/>
        </w:rPr>
      </w:pPr>
    </w:p>
    <w:p w:rsidR="00EF24B3" w:rsidRPr="008A29C7" w:rsidRDefault="008A29C7" w:rsidP="008A29C7">
      <w:pPr>
        <w:pStyle w:val="Bezodstpw"/>
        <w:spacing w:line="240" w:lineRule="auto"/>
        <w:jc w:val="both"/>
        <w:rPr>
          <w:b/>
          <w:sz w:val="22"/>
          <w:szCs w:val="22"/>
        </w:rPr>
      </w:pPr>
      <w:r w:rsidRPr="00FA15A4">
        <w:rPr>
          <w:b/>
          <w:sz w:val="22"/>
          <w:szCs w:val="22"/>
        </w:rPr>
        <w:t xml:space="preserve">Pytanie: </w:t>
      </w:r>
    </w:p>
    <w:p w:rsidR="009F2DEA" w:rsidRPr="00232920" w:rsidRDefault="009F2DEA" w:rsidP="00AC448B">
      <w:pPr>
        <w:pStyle w:val="NormalnyWeb"/>
        <w:spacing w:before="0" w:beforeAutospacing="0" w:after="0" w:afterAutospacing="0"/>
        <w:jc w:val="both"/>
        <w:rPr>
          <w:rFonts w:asciiTheme="minorHAnsi" w:hAnsiTheme="minorHAnsi"/>
          <w:sz w:val="22"/>
          <w:szCs w:val="22"/>
        </w:rPr>
      </w:pPr>
      <w:r w:rsidRPr="00232920">
        <w:rPr>
          <w:rFonts w:asciiTheme="minorHAnsi" w:hAnsiTheme="minorHAnsi"/>
          <w:sz w:val="22"/>
          <w:szCs w:val="22"/>
        </w:rPr>
        <w:t xml:space="preserve">Czy organizacja pozarządowa - Stowarzyszenie, która jest organem prowadzącym dla Akademii (placówki kształcenia ustawicznego i praktycznego), może (jako wnioskodawca) uzyskać dofinansowanie na </w:t>
      </w:r>
      <w:r w:rsidRPr="00232920">
        <w:rPr>
          <w:rFonts w:asciiTheme="minorHAnsi" w:hAnsiTheme="minorHAnsi"/>
          <w:b/>
          <w:bCs/>
          <w:sz w:val="22"/>
          <w:szCs w:val="22"/>
        </w:rPr>
        <w:t>kształcenie zawodowe osób dorosłych</w:t>
      </w:r>
      <w:r w:rsidRPr="00232920">
        <w:rPr>
          <w:rFonts w:asciiTheme="minorHAnsi" w:hAnsiTheme="minorHAnsi"/>
          <w:sz w:val="22"/>
          <w:szCs w:val="22"/>
        </w:rPr>
        <w:t xml:space="preserve"> (rekrutacja z wolnego naboru) w ramach </w:t>
      </w:r>
      <w:r w:rsidR="00215081">
        <w:rPr>
          <w:rFonts w:asciiTheme="minorHAnsi" w:hAnsiTheme="minorHAnsi"/>
          <w:sz w:val="22"/>
          <w:szCs w:val="22"/>
        </w:rPr>
        <w:t xml:space="preserve">typu </w:t>
      </w:r>
      <w:r w:rsidR="00AF0741">
        <w:rPr>
          <w:rFonts w:asciiTheme="minorHAnsi" w:hAnsiTheme="minorHAnsi"/>
          <w:sz w:val="22"/>
          <w:szCs w:val="22"/>
        </w:rPr>
        <w:t xml:space="preserve">projektu </w:t>
      </w:r>
      <w:r w:rsidRPr="00232920">
        <w:rPr>
          <w:rFonts w:asciiTheme="minorHAnsi" w:hAnsiTheme="minorHAnsi"/>
          <w:sz w:val="22"/>
          <w:szCs w:val="22"/>
          <w:shd w:val="clear" w:color="auto" w:fill="FFFFFF"/>
        </w:rPr>
        <w:t xml:space="preserve">10.4.B. Uruchamianie i dostosowywanie kształcenia i szkolenia w zawodach, na które występuje potwierdzone zapotrzebowanie rynku, w szczególności poprzez, podpunkt 11. </w:t>
      </w:r>
      <w:r w:rsidRPr="00232920">
        <w:rPr>
          <w:rFonts w:asciiTheme="minorHAnsi" w:hAnsiTheme="minorHAnsi"/>
          <w:sz w:val="22"/>
          <w:szCs w:val="22"/>
        </w:rPr>
        <w:t xml:space="preserve">wsparcie uczniów lub słuchaczy w zakresie zdobywania dodatkowych uprawnień zwiększających ich szanse na rynku pracy; </w:t>
      </w:r>
    </w:p>
    <w:p w:rsidR="00AC448B" w:rsidRDefault="00AC448B" w:rsidP="008A29C7">
      <w:pPr>
        <w:pStyle w:val="NormalnyWeb"/>
        <w:spacing w:before="0" w:beforeAutospacing="0" w:after="0" w:afterAutospacing="0"/>
        <w:jc w:val="both"/>
        <w:rPr>
          <w:rFonts w:asciiTheme="minorHAnsi" w:hAnsiTheme="minorHAnsi"/>
          <w:sz w:val="22"/>
          <w:szCs w:val="22"/>
        </w:rPr>
      </w:pPr>
    </w:p>
    <w:p w:rsidR="00AC448B" w:rsidRPr="00AC448B" w:rsidRDefault="00AC448B" w:rsidP="00AC448B">
      <w:pPr>
        <w:jc w:val="both"/>
        <w:rPr>
          <w:b/>
          <w:color w:val="000000"/>
        </w:rPr>
      </w:pPr>
      <w:r w:rsidRPr="00FA15A4">
        <w:rPr>
          <w:b/>
          <w:color w:val="000000"/>
        </w:rPr>
        <w:t>Odpowiedź:</w:t>
      </w:r>
    </w:p>
    <w:p w:rsidR="00AC448B" w:rsidRPr="00232920" w:rsidRDefault="00AC448B" w:rsidP="00AC448B">
      <w:pPr>
        <w:pStyle w:val="Default"/>
        <w:rPr>
          <w:rFonts w:asciiTheme="minorHAnsi" w:hAnsiTheme="minorHAnsi"/>
          <w:sz w:val="22"/>
          <w:szCs w:val="22"/>
        </w:rPr>
      </w:pPr>
      <w:r w:rsidRPr="00232920">
        <w:rPr>
          <w:rFonts w:asciiTheme="minorHAnsi" w:hAnsiTheme="minorHAnsi"/>
          <w:sz w:val="22"/>
          <w:szCs w:val="22"/>
        </w:rPr>
        <w:t>Zgodnie z</w:t>
      </w:r>
      <w:r w:rsidRPr="00232920">
        <w:rPr>
          <w:rFonts w:asciiTheme="minorHAnsi" w:hAnsiTheme="minorHAnsi"/>
          <w:b/>
          <w:bCs/>
          <w:sz w:val="22"/>
          <w:szCs w:val="22"/>
        </w:rPr>
        <w:t xml:space="preserve"> Regulaminem Konkursu </w:t>
      </w:r>
      <w:r w:rsidRPr="00232920">
        <w:rPr>
          <w:rFonts w:asciiTheme="minorHAnsi" w:hAnsiTheme="minorHAnsi"/>
          <w:sz w:val="22"/>
          <w:szCs w:val="22"/>
        </w:rPr>
        <w:t xml:space="preserve">jeżeli </w:t>
      </w:r>
      <w:r w:rsidRPr="00232920">
        <w:rPr>
          <w:rFonts w:asciiTheme="minorHAnsi" w:hAnsiTheme="minorHAnsi"/>
          <w:b/>
          <w:bCs/>
          <w:sz w:val="22"/>
          <w:szCs w:val="22"/>
        </w:rPr>
        <w:t>Stowarzyszenie</w:t>
      </w:r>
      <w:r w:rsidRPr="00232920">
        <w:rPr>
          <w:rFonts w:asciiTheme="minorHAnsi" w:hAnsiTheme="minorHAnsi"/>
          <w:sz w:val="22"/>
          <w:szCs w:val="22"/>
        </w:rPr>
        <w:t xml:space="preserve"> </w:t>
      </w:r>
      <w:r w:rsidRPr="00232920">
        <w:rPr>
          <w:rFonts w:asciiTheme="minorHAnsi" w:hAnsiTheme="minorHAnsi"/>
          <w:sz w:val="22"/>
          <w:szCs w:val="22"/>
          <w:u w:val="single"/>
        </w:rPr>
        <w:t>jest organem prowadzącym</w:t>
      </w:r>
      <w:r w:rsidRPr="00232920">
        <w:rPr>
          <w:rFonts w:asciiTheme="minorHAnsi" w:hAnsiTheme="minorHAnsi"/>
          <w:sz w:val="22"/>
          <w:szCs w:val="22"/>
        </w:rPr>
        <w:t xml:space="preserve"> dla Akademii (placówki kształcenia ustawicznego i praktycznego) </w:t>
      </w:r>
      <w:r w:rsidRPr="00232920">
        <w:rPr>
          <w:rFonts w:asciiTheme="minorHAnsi" w:hAnsiTheme="minorHAnsi"/>
          <w:b/>
          <w:bCs/>
          <w:sz w:val="22"/>
          <w:szCs w:val="22"/>
          <w:u w:val="single"/>
        </w:rPr>
        <w:t>to TAK</w:t>
      </w:r>
      <w:r w:rsidRPr="00232920">
        <w:rPr>
          <w:rFonts w:asciiTheme="minorHAnsi" w:hAnsiTheme="minorHAnsi"/>
          <w:sz w:val="22"/>
          <w:szCs w:val="22"/>
        </w:rPr>
        <w:t>.</w:t>
      </w:r>
    </w:p>
    <w:p w:rsidR="00AC448B" w:rsidRDefault="00AC448B" w:rsidP="008A29C7">
      <w:pPr>
        <w:pStyle w:val="NormalnyWeb"/>
        <w:spacing w:before="0" w:beforeAutospacing="0" w:after="0" w:afterAutospacing="0"/>
        <w:jc w:val="both"/>
        <w:rPr>
          <w:rFonts w:asciiTheme="minorHAnsi" w:hAnsiTheme="minorHAnsi"/>
          <w:sz w:val="22"/>
          <w:szCs w:val="22"/>
        </w:rPr>
      </w:pPr>
    </w:p>
    <w:p w:rsidR="00AC448B" w:rsidRDefault="00AC448B" w:rsidP="008A29C7">
      <w:pPr>
        <w:pStyle w:val="NormalnyWeb"/>
        <w:spacing w:before="0" w:beforeAutospacing="0" w:after="0" w:afterAutospacing="0"/>
        <w:jc w:val="both"/>
        <w:rPr>
          <w:rFonts w:asciiTheme="minorHAnsi" w:hAnsiTheme="minorHAnsi"/>
          <w:sz w:val="22"/>
          <w:szCs w:val="22"/>
        </w:rPr>
      </w:pPr>
    </w:p>
    <w:p w:rsidR="00AC448B" w:rsidRPr="008A29C7" w:rsidRDefault="00AC448B" w:rsidP="00AC448B">
      <w:pPr>
        <w:pStyle w:val="Bezodstpw"/>
        <w:spacing w:line="240" w:lineRule="auto"/>
        <w:jc w:val="both"/>
        <w:rPr>
          <w:b/>
          <w:sz w:val="22"/>
          <w:szCs w:val="22"/>
        </w:rPr>
      </w:pPr>
      <w:r w:rsidRPr="00FA15A4">
        <w:rPr>
          <w:b/>
          <w:sz w:val="22"/>
          <w:szCs w:val="22"/>
        </w:rPr>
        <w:t xml:space="preserve">Pytanie: </w:t>
      </w:r>
    </w:p>
    <w:p w:rsidR="009F2DEA" w:rsidRDefault="009F2DEA" w:rsidP="008A29C7">
      <w:pPr>
        <w:pStyle w:val="NormalnyWeb"/>
        <w:spacing w:before="0" w:beforeAutospacing="0" w:after="0" w:afterAutospacing="0"/>
        <w:jc w:val="both"/>
        <w:rPr>
          <w:rFonts w:asciiTheme="minorHAnsi" w:hAnsiTheme="minorHAnsi"/>
          <w:sz w:val="22"/>
          <w:szCs w:val="22"/>
        </w:rPr>
      </w:pPr>
      <w:r w:rsidRPr="00232920">
        <w:rPr>
          <w:rFonts w:asciiTheme="minorHAnsi" w:hAnsiTheme="minorHAnsi"/>
          <w:sz w:val="22"/>
          <w:szCs w:val="22"/>
        </w:rPr>
        <w:t xml:space="preserve">Czy istnieje możliwość sfinansowania również praktyk i staży dla </w:t>
      </w:r>
      <w:r w:rsidRPr="00232920">
        <w:rPr>
          <w:rFonts w:asciiTheme="minorHAnsi" w:hAnsiTheme="minorHAnsi"/>
          <w:b/>
          <w:bCs/>
          <w:sz w:val="22"/>
          <w:szCs w:val="22"/>
        </w:rPr>
        <w:t>osób dorosłych</w:t>
      </w:r>
      <w:r w:rsidRPr="00232920">
        <w:rPr>
          <w:rFonts w:asciiTheme="minorHAnsi" w:hAnsiTheme="minorHAnsi"/>
          <w:sz w:val="22"/>
          <w:szCs w:val="22"/>
        </w:rPr>
        <w:t xml:space="preserve"> u Pracodawcy w ramach punktu 10.4.G. Szkolenia, doradztwo oraz inne formy podwyższania kwalifikacji dla nauczycieli zawodu oraz instruktorów praktycznej nauki zawodu we współpracy z uczelniami i rynkiem pracy (np. staże nauczycieli w przedsiębiorstwach). W szczególności: 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AC448B" w:rsidRDefault="00AC448B" w:rsidP="008A29C7">
      <w:pPr>
        <w:pStyle w:val="NormalnyWeb"/>
        <w:spacing w:before="0" w:beforeAutospacing="0" w:after="0" w:afterAutospacing="0"/>
        <w:jc w:val="both"/>
        <w:rPr>
          <w:rFonts w:asciiTheme="minorHAnsi" w:hAnsiTheme="minorHAnsi"/>
          <w:sz w:val="22"/>
          <w:szCs w:val="22"/>
        </w:rPr>
      </w:pPr>
    </w:p>
    <w:p w:rsidR="00452D66" w:rsidRPr="00452D66" w:rsidRDefault="00452D66" w:rsidP="008A29C7">
      <w:pPr>
        <w:pStyle w:val="NormalnyWeb"/>
        <w:spacing w:before="0" w:beforeAutospacing="0" w:after="0" w:afterAutospacing="0"/>
        <w:jc w:val="both"/>
        <w:rPr>
          <w:rFonts w:asciiTheme="minorHAnsi" w:hAnsiTheme="minorHAnsi"/>
          <w:b/>
          <w:sz w:val="22"/>
          <w:szCs w:val="22"/>
        </w:rPr>
      </w:pPr>
      <w:r w:rsidRPr="00452D66">
        <w:rPr>
          <w:rFonts w:asciiTheme="minorHAnsi" w:hAnsiTheme="minorHAnsi"/>
          <w:b/>
          <w:sz w:val="22"/>
          <w:szCs w:val="22"/>
        </w:rPr>
        <w:t>Odpowiedź:</w:t>
      </w:r>
    </w:p>
    <w:p w:rsidR="00AC448B" w:rsidRPr="00AC448B" w:rsidRDefault="00452D66" w:rsidP="008A29C7">
      <w:pPr>
        <w:pStyle w:val="NormalnyWeb"/>
        <w:spacing w:before="0" w:beforeAutospacing="0" w:after="0" w:afterAutospacing="0"/>
        <w:jc w:val="both"/>
        <w:rPr>
          <w:rFonts w:asciiTheme="minorHAnsi" w:hAnsiTheme="minorHAnsi"/>
          <w:sz w:val="22"/>
          <w:szCs w:val="22"/>
        </w:rPr>
      </w:pPr>
      <w:r>
        <w:rPr>
          <w:rFonts w:asciiTheme="minorHAnsi" w:hAnsiTheme="minorHAnsi"/>
          <w:sz w:val="22"/>
          <w:szCs w:val="22"/>
        </w:rPr>
        <w:t>D</w:t>
      </w:r>
      <w:r w:rsidR="00AC448B" w:rsidRPr="00AC448B">
        <w:rPr>
          <w:rFonts w:asciiTheme="minorHAnsi" w:hAnsiTheme="minorHAnsi"/>
          <w:sz w:val="22"/>
          <w:szCs w:val="22"/>
        </w:rPr>
        <w:t xml:space="preserve">ziałanie 10.4.G przewiduje Szkolenia, doradztwo oraz inne formy podwyższania kwalifikacji </w:t>
      </w:r>
      <w:r w:rsidR="00AC448B" w:rsidRPr="00AC448B">
        <w:rPr>
          <w:rFonts w:asciiTheme="minorHAnsi" w:hAnsiTheme="minorHAnsi"/>
          <w:sz w:val="22"/>
          <w:szCs w:val="22"/>
          <w:u w:val="single"/>
        </w:rPr>
        <w:t>dla nauczycieli zawodu oraz instruktorów praktycznej nauki zawodu we współpracy z uczelniami i rynkiem pracy (np. staże nauczycieli w przedsiębiorstwach).</w:t>
      </w:r>
    </w:p>
    <w:p w:rsidR="00AC448B" w:rsidRDefault="00AC448B" w:rsidP="008A29C7">
      <w:pPr>
        <w:pStyle w:val="NormalnyWeb"/>
        <w:spacing w:before="0" w:beforeAutospacing="0" w:after="0" w:afterAutospacing="0"/>
        <w:jc w:val="both"/>
        <w:rPr>
          <w:rFonts w:asciiTheme="minorHAnsi" w:hAnsiTheme="minorHAnsi"/>
          <w:sz w:val="22"/>
          <w:szCs w:val="22"/>
        </w:rPr>
      </w:pPr>
    </w:p>
    <w:p w:rsidR="00AC448B" w:rsidRPr="00232920" w:rsidRDefault="00AC448B" w:rsidP="00AC448B">
      <w:pPr>
        <w:rPr>
          <w:rFonts w:asciiTheme="minorHAnsi" w:hAnsiTheme="minorHAnsi"/>
        </w:rPr>
      </w:pPr>
      <w:r w:rsidRPr="00232920">
        <w:rPr>
          <w:rFonts w:asciiTheme="minorHAnsi" w:hAnsiTheme="minorHAnsi"/>
        </w:rPr>
        <w:t xml:space="preserve">Zgodnie </w:t>
      </w:r>
      <w:r w:rsidRPr="00232920">
        <w:rPr>
          <w:rFonts w:asciiTheme="minorHAnsi" w:hAnsiTheme="minorHAnsi"/>
          <w:b/>
          <w:bCs/>
        </w:rPr>
        <w:t>Regulaminem konkursu</w:t>
      </w:r>
      <w:r w:rsidRPr="00232920">
        <w:rPr>
          <w:rFonts w:asciiTheme="minorHAnsi" w:hAnsiTheme="minorHAnsi"/>
        </w:rPr>
        <w:t xml:space="preserve"> jeżeli chodzi o </w:t>
      </w:r>
      <w:r w:rsidRPr="00232920">
        <w:rPr>
          <w:rFonts w:asciiTheme="minorHAnsi" w:hAnsiTheme="minorHAnsi"/>
          <w:b/>
          <w:bCs/>
        </w:rPr>
        <w:t>Uczestników projektu</w:t>
      </w:r>
      <w:r w:rsidRPr="00232920">
        <w:rPr>
          <w:rFonts w:asciiTheme="minorHAnsi" w:hAnsiTheme="minorHAnsi"/>
        </w:rPr>
        <w:t xml:space="preserve">: </w:t>
      </w:r>
    </w:p>
    <w:p w:rsidR="00AC448B" w:rsidRPr="00232920" w:rsidRDefault="00AC448B" w:rsidP="00AC448B">
      <w:pPr>
        <w:rPr>
          <w:rFonts w:asciiTheme="minorHAnsi" w:hAnsiTheme="minorHAnsi"/>
        </w:rPr>
      </w:pPr>
    </w:p>
    <w:p w:rsidR="00AC448B" w:rsidRPr="00232920" w:rsidRDefault="00AC448B" w:rsidP="00AC448B">
      <w:pPr>
        <w:rPr>
          <w:rFonts w:asciiTheme="minorHAnsi" w:hAnsiTheme="minorHAnsi"/>
        </w:rPr>
      </w:pPr>
      <w:r w:rsidRPr="00232920">
        <w:rPr>
          <w:rFonts w:asciiTheme="minorHAnsi" w:hAnsiTheme="minorHAnsi"/>
        </w:rPr>
        <w:t xml:space="preserve">Wsparcie na rzecz dostosowania systemów kształcenia i </w:t>
      </w:r>
      <w:proofErr w:type="spellStart"/>
      <w:r w:rsidRPr="00232920">
        <w:rPr>
          <w:rFonts w:asciiTheme="minorHAnsi" w:hAnsiTheme="minorHAnsi"/>
        </w:rPr>
        <w:t>szkolenia</w:t>
      </w:r>
      <w:proofErr w:type="spellEnd"/>
      <w:r w:rsidRPr="00232920">
        <w:rPr>
          <w:rFonts w:asciiTheme="minorHAnsi" w:hAnsiTheme="minorHAnsi"/>
        </w:rPr>
        <w:t xml:space="preserve"> zawodowego do potrzeb rynku pracy kierowane jest do: </w:t>
      </w:r>
    </w:p>
    <w:p w:rsidR="00AC448B" w:rsidRPr="00232920" w:rsidRDefault="00AC448B" w:rsidP="00AC448B">
      <w:pPr>
        <w:rPr>
          <w:rFonts w:asciiTheme="minorHAnsi" w:hAnsiTheme="minorHAnsi"/>
        </w:rPr>
      </w:pPr>
      <w:r w:rsidRPr="00232920">
        <w:rPr>
          <w:rFonts w:asciiTheme="minorHAnsi" w:hAnsiTheme="minorHAnsi"/>
        </w:rPr>
        <w:t xml:space="preserve">a)   uczniów i słuchaczy szkół i placówek prowadzących kształcenie zawodowe; </w:t>
      </w:r>
    </w:p>
    <w:p w:rsidR="00AC448B" w:rsidRPr="00232920" w:rsidRDefault="00AC448B" w:rsidP="00AC448B">
      <w:pPr>
        <w:rPr>
          <w:rFonts w:asciiTheme="minorHAnsi" w:hAnsiTheme="minorHAnsi"/>
        </w:rPr>
      </w:pPr>
      <w:r w:rsidRPr="00232920">
        <w:rPr>
          <w:rFonts w:asciiTheme="minorHAnsi" w:hAnsiTheme="minorHAnsi"/>
        </w:rPr>
        <w:t xml:space="preserve">b)  szkół i placówek (instytucji i kadry pedagogicznej), prowadzących kształcenie zawodowe; </w:t>
      </w:r>
    </w:p>
    <w:p w:rsidR="00AC448B" w:rsidRPr="00232920" w:rsidRDefault="00AC448B" w:rsidP="00AC448B">
      <w:pPr>
        <w:rPr>
          <w:rFonts w:asciiTheme="minorHAnsi" w:hAnsiTheme="minorHAnsi"/>
        </w:rPr>
      </w:pPr>
      <w:r w:rsidRPr="00232920">
        <w:rPr>
          <w:rFonts w:asciiTheme="minorHAnsi" w:hAnsiTheme="minorHAnsi"/>
        </w:rPr>
        <w:t xml:space="preserve">c)   </w:t>
      </w:r>
      <w:r w:rsidRPr="00232920">
        <w:rPr>
          <w:rFonts w:asciiTheme="minorHAnsi" w:hAnsiTheme="minorHAnsi"/>
          <w:u w:val="single"/>
        </w:rPr>
        <w:t>nauczycieli zawodu</w:t>
      </w:r>
      <w:r w:rsidRPr="00232920">
        <w:rPr>
          <w:rFonts w:asciiTheme="minorHAnsi" w:hAnsiTheme="minorHAnsi"/>
        </w:rPr>
        <w:t xml:space="preserve">; </w:t>
      </w:r>
    </w:p>
    <w:p w:rsidR="00AC448B" w:rsidRPr="00232920" w:rsidRDefault="00AC448B" w:rsidP="00AC448B">
      <w:pPr>
        <w:rPr>
          <w:rFonts w:asciiTheme="minorHAnsi" w:hAnsiTheme="minorHAnsi"/>
        </w:rPr>
      </w:pPr>
      <w:r w:rsidRPr="00232920">
        <w:rPr>
          <w:rFonts w:asciiTheme="minorHAnsi" w:hAnsiTheme="minorHAnsi"/>
        </w:rPr>
        <w:lastRenderedPageBreak/>
        <w:t xml:space="preserve">d)  </w:t>
      </w:r>
      <w:r w:rsidRPr="00232920">
        <w:rPr>
          <w:rFonts w:asciiTheme="minorHAnsi" w:hAnsiTheme="minorHAnsi"/>
          <w:u w:val="single"/>
        </w:rPr>
        <w:t>instruktorów praktycznej nauki zawodu</w:t>
      </w:r>
      <w:r w:rsidRPr="00232920">
        <w:rPr>
          <w:rFonts w:asciiTheme="minorHAnsi" w:hAnsiTheme="minorHAnsi"/>
        </w:rPr>
        <w:t xml:space="preserve">; </w:t>
      </w:r>
    </w:p>
    <w:p w:rsidR="00AC448B" w:rsidRPr="00232920" w:rsidRDefault="00AC448B" w:rsidP="00AC448B">
      <w:pPr>
        <w:rPr>
          <w:rFonts w:asciiTheme="minorHAnsi" w:hAnsiTheme="minorHAnsi"/>
        </w:rPr>
      </w:pPr>
      <w:r w:rsidRPr="00232920">
        <w:rPr>
          <w:rFonts w:asciiTheme="minorHAnsi" w:hAnsiTheme="minorHAnsi"/>
        </w:rPr>
        <w:t xml:space="preserve">e)   opiekunów i rodziców młodzieży wspieranych szkół i placówek – z uwagi na działania </w:t>
      </w:r>
    </w:p>
    <w:p w:rsidR="00AC448B" w:rsidRPr="00232920" w:rsidRDefault="00AC448B" w:rsidP="00AC448B">
      <w:pPr>
        <w:rPr>
          <w:rFonts w:asciiTheme="minorHAnsi" w:hAnsiTheme="minorHAnsi"/>
        </w:rPr>
      </w:pPr>
      <w:r w:rsidRPr="00232920">
        <w:rPr>
          <w:rFonts w:asciiTheme="minorHAnsi" w:hAnsiTheme="minorHAnsi"/>
        </w:rPr>
        <w:t xml:space="preserve">przyczyniające się do zwiększonego i pełnego udziału młodzieży o specjalnych </w:t>
      </w:r>
    </w:p>
    <w:p w:rsidR="00AC448B" w:rsidRPr="00232920" w:rsidRDefault="00AC448B" w:rsidP="00AC448B">
      <w:pPr>
        <w:rPr>
          <w:rFonts w:asciiTheme="minorHAnsi" w:hAnsiTheme="minorHAnsi"/>
        </w:rPr>
      </w:pPr>
      <w:r w:rsidRPr="00232920">
        <w:rPr>
          <w:rFonts w:asciiTheme="minorHAnsi" w:hAnsiTheme="minorHAnsi"/>
        </w:rPr>
        <w:t xml:space="preserve">potrzebach edukacyjnych (m.in. uczniowie niepełnosprawni, uczniowie uzdolnieni, zagrożeni przedwczesnym kończeniem nauki); </w:t>
      </w:r>
    </w:p>
    <w:p w:rsidR="00AC448B" w:rsidRPr="00232920" w:rsidRDefault="00AC448B" w:rsidP="00AC448B">
      <w:pPr>
        <w:rPr>
          <w:rFonts w:asciiTheme="minorHAnsi" w:hAnsiTheme="minorHAnsi"/>
        </w:rPr>
      </w:pPr>
      <w:r w:rsidRPr="00232920">
        <w:rPr>
          <w:rFonts w:asciiTheme="minorHAnsi" w:hAnsiTheme="minorHAnsi"/>
        </w:rPr>
        <w:t xml:space="preserve">f)   szkół i placówek systemu oświaty prowadzących kształcenie ustawiczne, i ich organów  prowadzących; </w:t>
      </w:r>
    </w:p>
    <w:p w:rsidR="00AC448B" w:rsidRPr="00232920" w:rsidRDefault="00AC448B" w:rsidP="00AC448B">
      <w:pPr>
        <w:rPr>
          <w:rFonts w:asciiTheme="minorHAnsi" w:hAnsiTheme="minorHAnsi"/>
        </w:rPr>
      </w:pPr>
      <w:r w:rsidRPr="00232920">
        <w:rPr>
          <w:rFonts w:asciiTheme="minorHAnsi" w:hAnsiTheme="minorHAnsi"/>
        </w:rPr>
        <w:t>g)   instytucji z otoczenia społeczno-gospodarczego.</w:t>
      </w:r>
    </w:p>
    <w:p w:rsidR="00AC448B" w:rsidRPr="00232920" w:rsidRDefault="00AC448B" w:rsidP="00AC448B">
      <w:pPr>
        <w:rPr>
          <w:rFonts w:asciiTheme="minorHAnsi" w:hAnsiTheme="minorHAnsi"/>
        </w:rPr>
      </w:pPr>
    </w:p>
    <w:p w:rsidR="00AC448B" w:rsidRPr="00232920" w:rsidRDefault="00AC448B" w:rsidP="00AC448B">
      <w:pPr>
        <w:rPr>
          <w:rFonts w:asciiTheme="minorHAnsi" w:hAnsiTheme="minorHAnsi"/>
        </w:rPr>
      </w:pPr>
      <w:r w:rsidRPr="00232920">
        <w:rPr>
          <w:rFonts w:asciiTheme="minorHAnsi" w:hAnsiTheme="minorHAnsi"/>
        </w:rPr>
        <w:t>Wnioskodawca w ramach ogłaszanych naborów jest zobowiązany między innymi do przestrzegania następujących zasad:</w:t>
      </w:r>
    </w:p>
    <w:p w:rsidR="00AC448B" w:rsidRPr="00232920" w:rsidRDefault="00AC448B" w:rsidP="00AC448B">
      <w:pPr>
        <w:rPr>
          <w:rFonts w:asciiTheme="minorHAnsi" w:hAnsiTheme="minorHAnsi"/>
        </w:rPr>
      </w:pPr>
    </w:p>
    <w:p w:rsidR="00AC448B" w:rsidRPr="00232920" w:rsidRDefault="00AC448B" w:rsidP="00AC448B">
      <w:pPr>
        <w:rPr>
          <w:rFonts w:asciiTheme="minorHAnsi" w:hAnsiTheme="minorHAnsi"/>
          <w:b/>
          <w:bCs/>
          <w:u w:val="single"/>
        </w:rPr>
      </w:pPr>
      <w:r w:rsidRPr="00232920">
        <w:rPr>
          <w:rFonts w:asciiTheme="minorHAnsi" w:hAnsiTheme="minorHAnsi"/>
        </w:rPr>
        <w:t xml:space="preserve">-wsparcie skierowane do nauczycieli/ instruktorów praktycznej nauki zawodu może być realizowane </w:t>
      </w:r>
      <w:r w:rsidRPr="00232920">
        <w:rPr>
          <w:rFonts w:asciiTheme="minorHAnsi" w:hAnsiTheme="minorHAnsi"/>
          <w:b/>
          <w:bCs/>
          <w:u w:val="single"/>
        </w:rPr>
        <w:t>wyłącznie jako wsparcie uzupełniające do działań skierowanych do uczniów i słuchaczy;</w:t>
      </w:r>
    </w:p>
    <w:p w:rsidR="00AC448B" w:rsidRDefault="00AC448B" w:rsidP="008A29C7">
      <w:pPr>
        <w:pStyle w:val="NormalnyWeb"/>
        <w:spacing w:before="0" w:beforeAutospacing="0" w:after="0" w:afterAutospacing="0"/>
        <w:jc w:val="both"/>
        <w:rPr>
          <w:rFonts w:asciiTheme="minorHAnsi" w:hAnsiTheme="minorHAnsi"/>
          <w:sz w:val="22"/>
          <w:szCs w:val="22"/>
        </w:rPr>
      </w:pPr>
    </w:p>
    <w:p w:rsidR="00AC448B" w:rsidRPr="00AC448B" w:rsidRDefault="00AC448B" w:rsidP="008A29C7">
      <w:pPr>
        <w:pStyle w:val="NormalnyWeb"/>
        <w:spacing w:before="0" w:beforeAutospacing="0" w:after="0" w:afterAutospacing="0"/>
        <w:jc w:val="both"/>
        <w:rPr>
          <w:rFonts w:asciiTheme="minorHAnsi" w:hAnsiTheme="minorHAnsi"/>
          <w:b/>
          <w:sz w:val="22"/>
          <w:szCs w:val="22"/>
        </w:rPr>
      </w:pPr>
      <w:r w:rsidRPr="00AC448B">
        <w:rPr>
          <w:rFonts w:asciiTheme="minorHAnsi" w:hAnsiTheme="minorHAnsi"/>
          <w:b/>
          <w:sz w:val="22"/>
          <w:szCs w:val="22"/>
        </w:rPr>
        <w:t>Pytanie:</w:t>
      </w:r>
    </w:p>
    <w:p w:rsidR="008A29C7" w:rsidRPr="00AC448B" w:rsidRDefault="009F2DEA" w:rsidP="00AC448B">
      <w:pPr>
        <w:pStyle w:val="NormalnyWeb"/>
        <w:spacing w:before="0" w:beforeAutospacing="0" w:after="0" w:afterAutospacing="0"/>
        <w:jc w:val="both"/>
        <w:rPr>
          <w:rFonts w:asciiTheme="minorHAnsi" w:hAnsiTheme="minorHAnsi"/>
          <w:sz w:val="22"/>
          <w:szCs w:val="22"/>
        </w:rPr>
      </w:pPr>
      <w:r w:rsidRPr="00232920">
        <w:rPr>
          <w:rFonts w:asciiTheme="minorHAnsi" w:hAnsiTheme="minorHAnsi"/>
          <w:sz w:val="22"/>
          <w:szCs w:val="22"/>
        </w:rPr>
        <w:t>Czy wyżej wymiennie Stowarzyszenie może być wnioskodawcą dla szkoły prowadzącej kształcenie zawodowe, czy jest to jedynie zarezerwowane dla organu prowadzącego szkołę czyli Urzędu Wojewódzkiego.</w:t>
      </w:r>
    </w:p>
    <w:p w:rsidR="008A29C7" w:rsidRDefault="008A29C7" w:rsidP="008A29C7">
      <w:pPr>
        <w:jc w:val="both"/>
        <w:rPr>
          <w:b/>
          <w:color w:val="000000"/>
        </w:rPr>
      </w:pPr>
    </w:p>
    <w:p w:rsidR="009F2DEA" w:rsidRPr="00AC448B" w:rsidRDefault="008A29C7" w:rsidP="00AC448B">
      <w:pPr>
        <w:jc w:val="both"/>
        <w:rPr>
          <w:b/>
          <w:color w:val="000000"/>
        </w:rPr>
      </w:pPr>
      <w:r w:rsidRPr="00FA15A4">
        <w:rPr>
          <w:b/>
          <w:color w:val="000000"/>
        </w:rPr>
        <w:t>Odpowiedź:</w:t>
      </w:r>
    </w:p>
    <w:p w:rsidR="009F2DEA" w:rsidRPr="00232920" w:rsidRDefault="009F2DEA" w:rsidP="008A29C7">
      <w:pPr>
        <w:pStyle w:val="Default"/>
        <w:jc w:val="both"/>
        <w:rPr>
          <w:rFonts w:asciiTheme="minorHAnsi" w:hAnsiTheme="minorHAnsi"/>
          <w:sz w:val="22"/>
          <w:szCs w:val="22"/>
        </w:rPr>
      </w:pPr>
      <w:r w:rsidRPr="00232920">
        <w:rPr>
          <w:rFonts w:asciiTheme="minorHAnsi" w:hAnsiTheme="minorHAnsi"/>
          <w:sz w:val="22"/>
          <w:szCs w:val="22"/>
        </w:rPr>
        <w:t xml:space="preserve">Jeżeli chodzi o </w:t>
      </w:r>
      <w:r w:rsidRPr="00232920">
        <w:rPr>
          <w:rFonts w:asciiTheme="minorHAnsi" w:hAnsiTheme="minorHAnsi"/>
          <w:b/>
          <w:bCs/>
          <w:sz w:val="22"/>
          <w:szCs w:val="22"/>
        </w:rPr>
        <w:t xml:space="preserve">typy wnioskodawców/beneficjentów </w:t>
      </w:r>
      <w:r w:rsidRPr="00232920">
        <w:rPr>
          <w:rFonts w:asciiTheme="minorHAnsi" w:hAnsiTheme="minorHAnsi"/>
          <w:sz w:val="22"/>
          <w:szCs w:val="22"/>
        </w:rPr>
        <w:t xml:space="preserve">zgodnie z </w:t>
      </w:r>
      <w:r w:rsidRPr="00232920">
        <w:rPr>
          <w:rFonts w:asciiTheme="minorHAnsi" w:hAnsiTheme="minorHAnsi"/>
          <w:b/>
          <w:bCs/>
          <w:sz w:val="22"/>
          <w:szCs w:val="22"/>
        </w:rPr>
        <w:t>Regulaminem Konkursu:</w:t>
      </w:r>
      <w:r w:rsidRPr="00232920">
        <w:rPr>
          <w:rFonts w:asciiTheme="minorHAnsi" w:hAnsiTheme="minorHAnsi"/>
          <w:sz w:val="22"/>
          <w:szCs w:val="22"/>
        </w:rPr>
        <w:t xml:space="preserve"> </w:t>
      </w:r>
      <w:r w:rsidRPr="00232920">
        <w:rPr>
          <w:rFonts w:asciiTheme="minorHAnsi" w:hAnsiTheme="minorHAnsi"/>
          <w:sz w:val="22"/>
          <w:szCs w:val="22"/>
          <w:u w:val="single"/>
        </w:rPr>
        <w:t>mogą nimi być organy prowadzące publiczne i niepubliczne szkoły i placówki prowadzące kształcenie zawodowe</w:t>
      </w:r>
      <w:r w:rsidRPr="00232920">
        <w:rPr>
          <w:rFonts w:asciiTheme="minorHAnsi" w:hAnsiTheme="minorHAnsi"/>
          <w:sz w:val="22"/>
          <w:szCs w:val="22"/>
        </w:rPr>
        <w:t>;</w:t>
      </w:r>
    </w:p>
    <w:p w:rsidR="009F2DEA" w:rsidRPr="00232920" w:rsidRDefault="009F2DEA" w:rsidP="008A29C7">
      <w:pPr>
        <w:autoSpaceDE w:val="0"/>
        <w:autoSpaceDN w:val="0"/>
        <w:jc w:val="both"/>
        <w:rPr>
          <w:rFonts w:asciiTheme="minorHAnsi" w:hAnsiTheme="minorHAnsi"/>
        </w:rPr>
      </w:pPr>
    </w:p>
    <w:p w:rsidR="009F2DEA" w:rsidRPr="00232920" w:rsidRDefault="009F2DEA" w:rsidP="008A29C7">
      <w:pPr>
        <w:autoSpaceDE w:val="0"/>
        <w:autoSpaceDN w:val="0"/>
        <w:jc w:val="both"/>
        <w:rPr>
          <w:rFonts w:asciiTheme="minorHAnsi" w:hAnsiTheme="minorHAnsi"/>
          <w:b/>
          <w:bCs/>
        </w:rPr>
      </w:pPr>
      <w:r w:rsidRPr="00232920">
        <w:rPr>
          <w:rFonts w:asciiTheme="minorHAnsi" w:hAnsiTheme="minorHAnsi"/>
          <w:b/>
          <w:bCs/>
        </w:rPr>
        <w:t>Jednocześnie IOK podkreśla, że, zgodnie z kryterium dostępu nr 4, wnioski w ramach niniejszych naborów mogą składać jedynie organy prowadzące szkołę lub placówkę oświatową, realizującą kształcenie zawodowe w rozumieniu ustawy o systemie oświaty lub instytucje rynku pracy, o których mowa w ustawie o promocji zatrudnienia i instytucjach rynku pracy, prowadząca działalność edukacyjno-szkoleniową.</w:t>
      </w:r>
    </w:p>
    <w:p w:rsidR="009F2DEA" w:rsidRPr="00232920" w:rsidRDefault="009F2DEA" w:rsidP="00232920">
      <w:pPr>
        <w:autoSpaceDE w:val="0"/>
        <w:autoSpaceDN w:val="0"/>
        <w:rPr>
          <w:rFonts w:asciiTheme="minorHAnsi" w:hAnsiTheme="minorHAnsi"/>
          <w:b/>
          <w:bCs/>
        </w:rPr>
      </w:pPr>
    </w:p>
    <w:p w:rsidR="00232920" w:rsidRPr="00FA15A4" w:rsidRDefault="00FA15A4" w:rsidP="00FA15A4">
      <w:pPr>
        <w:pStyle w:val="Bezodstpw"/>
        <w:spacing w:line="240" w:lineRule="auto"/>
        <w:jc w:val="both"/>
        <w:rPr>
          <w:b/>
          <w:sz w:val="22"/>
          <w:szCs w:val="22"/>
        </w:rPr>
      </w:pPr>
      <w:r w:rsidRPr="00FA15A4">
        <w:rPr>
          <w:b/>
          <w:sz w:val="22"/>
          <w:szCs w:val="22"/>
        </w:rPr>
        <w:t xml:space="preserve">Pytanie: </w:t>
      </w:r>
    </w:p>
    <w:p w:rsidR="009F2DEA" w:rsidRPr="00232920" w:rsidRDefault="00562F71" w:rsidP="00232920">
      <w:pPr>
        <w:rPr>
          <w:rFonts w:asciiTheme="minorHAnsi" w:hAnsiTheme="minorHAnsi" w:cs="Arial"/>
        </w:rPr>
      </w:pPr>
      <w:r w:rsidRPr="00232920">
        <w:rPr>
          <w:rFonts w:asciiTheme="minorHAnsi" w:hAnsiTheme="minorHAnsi" w:cs="Arial"/>
        </w:rPr>
        <w:t>C</w:t>
      </w:r>
      <w:r w:rsidR="009F2DEA" w:rsidRPr="00232920">
        <w:rPr>
          <w:rFonts w:asciiTheme="minorHAnsi" w:hAnsiTheme="minorHAnsi" w:cs="Arial"/>
        </w:rPr>
        <w:t xml:space="preserve">zy w zakresie kryterium komplementarności projektu z innymi w ramach tego samego </w:t>
      </w:r>
      <w:proofErr w:type="spellStart"/>
      <w:r w:rsidR="009F2DEA" w:rsidRPr="00232920">
        <w:rPr>
          <w:rFonts w:asciiTheme="minorHAnsi" w:hAnsiTheme="minorHAnsi" w:cs="Arial"/>
        </w:rPr>
        <w:t>ZITu</w:t>
      </w:r>
      <w:proofErr w:type="spellEnd"/>
      <w:r w:rsidR="009F2DEA" w:rsidRPr="00232920">
        <w:rPr>
          <w:rFonts w:asciiTheme="minorHAnsi" w:hAnsiTheme="minorHAnsi" w:cs="Arial"/>
        </w:rPr>
        <w:t>, można wykazywać również projekty, które jeszcze się nie rozpoczęły, ale zostały zakontraktowane tj. podpisano umowę o dofinansowanie projektu, lecz rzeczowo projekt się jeszcze nie rozpoczął?</w:t>
      </w:r>
    </w:p>
    <w:p w:rsidR="00232920" w:rsidRDefault="00232920" w:rsidP="00232920">
      <w:pPr>
        <w:rPr>
          <w:rFonts w:asciiTheme="minorHAnsi" w:hAnsiTheme="minorHAnsi" w:cs="Arial"/>
        </w:rPr>
      </w:pPr>
    </w:p>
    <w:p w:rsidR="00232920" w:rsidRPr="00FA15A4" w:rsidRDefault="00FA15A4" w:rsidP="00FA15A4">
      <w:pPr>
        <w:jc w:val="both"/>
        <w:rPr>
          <w:b/>
          <w:color w:val="000000"/>
        </w:rPr>
      </w:pPr>
      <w:r w:rsidRPr="00FA15A4">
        <w:rPr>
          <w:b/>
          <w:color w:val="000000"/>
        </w:rPr>
        <w:t>Odpowiedź:</w:t>
      </w:r>
    </w:p>
    <w:p w:rsidR="00562F71" w:rsidRPr="00232920" w:rsidRDefault="00562F71" w:rsidP="00FA15A4">
      <w:pPr>
        <w:pStyle w:val="Bezodstpw"/>
        <w:spacing w:line="240" w:lineRule="auto"/>
        <w:jc w:val="both"/>
        <w:rPr>
          <w:rFonts w:asciiTheme="minorHAnsi" w:hAnsiTheme="minorHAnsi"/>
          <w:sz w:val="22"/>
          <w:szCs w:val="22"/>
        </w:rPr>
      </w:pPr>
      <w:r w:rsidRPr="00232920">
        <w:rPr>
          <w:rFonts w:asciiTheme="minorHAnsi" w:hAnsiTheme="minorHAnsi"/>
          <w:sz w:val="22"/>
          <w:szCs w:val="22"/>
        </w:rPr>
        <w:t>W zakresie kryterium komplementarności projektu z innymi projek</w:t>
      </w:r>
      <w:r w:rsidR="00FA15A4">
        <w:rPr>
          <w:rFonts w:asciiTheme="minorHAnsi" w:hAnsiTheme="minorHAnsi"/>
          <w:sz w:val="22"/>
          <w:szCs w:val="22"/>
        </w:rPr>
        <w:t xml:space="preserve">tami w ramach tego samego </w:t>
      </w:r>
      <w:proofErr w:type="spellStart"/>
      <w:r w:rsidR="00FA15A4">
        <w:rPr>
          <w:rFonts w:asciiTheme="minorHAnsi" w:hAnsiTheme="minorHAnsi"/>
          <w:sz w:val="22"/>
          <w:szCs w:val="22"/>
        </w:rPr>
        <w:t>ZIT-u</w:t>
      </w:r>
      <w:proofErr w:type="spellEnd"/>
      <w:r w:rsidRPr="00232920">
        <w:rPr>
          <w:rFonts w:asciiTheme="minorHAnsi" w:hAnsiTheme="minorHAnsi"/>
          <w:sz w:val="22"/>
          <w:szCs w:val="22"/>
        </w:rPr>
        <w:t>, które jeszcze się nie rozpoczęły ,ale zostały zakontraktowane.(tj. podpisano umowę o dofinansowanie projektu , lecz projekt się jeszcze nie rozpoczął)</w:t>
      </w:r>
    </w:p>
    <w:p w:rsidR="00562F71" w:rsidRPr="00232920" w:rsidRDefault="00562F71" w:rsidP="00FA15A4">
      <w:pPr>
        <w:pStyle w:val="Bezodstpw"/>
        <w:spacing w:line="240" w:lineRule="auto"/>
        <w:jc w:val="both"/>
        <w:rPr>
          <w:rFonts w:asciiTheme="minorHAnsi" w:hAnsiTheme="minorHAnsi"/>
          <w:b/>
          <w:bCs/>
          <w:sz w:val="22"/>
          <w:szCs w:val="22"/>
        </w:rPr>
      </w:pPr>
      <w:r w:rsidRPr="00232920">
        <w:rPr>
          <w:rFonts w:asciiTheme="minorHAnsi" w:hAnsiTheme="minorHAnsi"/>
          <w:b/>
          <w:bCs/>
          <w:sz w:val="22"/>
          <w:szCs w:val="22"/>
        </w:rPr>
        <w:t>Odpowiadając wprost na pytanie za komplementarne mogą zostać uznane wyłącznie projekty/przedsięwzięcia, które są zatwierdzone do realizacji.</w:t>
      </w:r>
    </w:p>
    <w:p w:rsidR="00562F71" w:rsidRPr="00232920" w:rsidRDefault="00562F71" w:rsidP="00FA15A4">
      <w:pPr>
        <w:pStyle w:val="Bezodstpw"/>
        <w:spacing w:line="240" w:lineRule="auto"/>
        <w:jc w:val="both"/>
        <w:rPr>
          <w:rFonts w:asciiTheme="minorHAnsi" w:hAnsiTheme="minorHAnsi"/>
          <w:sz w:val="22"/>
          <w:szCs w:val="22"/>
        </w:rPr>
      </w:pPr>
      <w:r w:rsidRPr="00232920">
        <w:rPr>
          <w:rFonts w:asciiTheme="minorHAnsi" w:hAnsiTheme="minorHAnsi"/>
          <w:sz w:val="22"/>
          <w:szCs w:val="22"/>
        </w:rPr>
        <w:t xml:space="preserve">W ramach tego kryterium będzie weryfikowane czy we wniosku o dofinansowanie zostały wskazane projekty, </w:t>
      </w:r>
      <w:r w:rsidRPr="00232920">
        <w:rPr>
          <w:rFonts w:asciiTheme="minorHAnsi" w:hAnsiTheme="minorHAnsi"/>
          <w:b/>
          <w:bCs/>
          <w:sz w:val="22"/>
          <w:szCs w:val="22"/>
        </w:rPr>
        <w:t>które są powiązane ze zgłoszonym projektem i które zostały zrealizowane, bądź są w trakcie realizacji</w:t>
      </w:r>
      <w:r w:rsidRPr="00232920">
        <w:rPr>
          <w:rFonts w:asciiTheme="minorHAnsi" w:hAnsiTheme="minorHAnsi"/>
          <w:sz w:val="22"/>
          <w:szCs w:val="22"/>
        </w:rPr>
        <w:t xml:space="preserve"> </w:t>
      </w:r>
      <w:r w:rsidRPr="00232920">
        <w:rPr>
          <w:rFonts w:asciiTheme="minorHAnsi" w:hAnsiTheme="minorHAnsi"/>
          <w:b/>
          <w:bCs/>
          <w:sz w:val="22"/>
          <w:szCs w:val="22"/>
        </w:rPr>
        <w:t>na terenie danego ZIT</w:t>
      </w:r>
      <w:r w:rsidRPr="00232920">
        <w:rPr>
          <w:rFonts w:asciiTheme="minorHAnsi" w:hAnsiTheme="minorHAnsi"/>
          <w:sz w:val="22"/>
          <w:szCs w:val="22"/>
        </w:rPr>
        <w:t>, i zostały sfinansowane ze środków publicznych zewnętrznych.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62F71" w:rsidRPr="00232920" w:rsidRDefault="00562F71" w:rsidP="00FA15A4">
      <w:pPr>
        <w:pStyle w:val="Bezodstpw"/>
        <w:spacing w:line="240" w:lineRule="auto"/>
        <w:jc w:val="both"/>
        <w:rPr>
          <w:rFonts w:asciiTheme="minorHAnsi" w:hAnsiTheme="minorHAnsi"/>
          <w:sz w:val="22"/>
          <w:szCs w:val="22"/>
        </w:rPr>
      </w:pPr>
      <w:r w:rsidRPr="00232920">
        <w:rPr>
          <w:rFonts w:asciiTheme="minorHAnsi" w:hAnsiTheme="minorHAnsi"/>
          <w:sz w:val="22"/>
          <w:szCs w:val="22"/>
        </w:rPr>
        <w:t xml:space="preserve">Zgodnie z </w:t>
      </w:r>
      <w:r w:rsidRPr="00232920">
        <w:rPr>
          <w:rFonts w:asciiTheme="minorHAnsi" w:hAnsiTheme="minorHAnsi"/>
          <w:b/>
          <w:bCs/>
          <w:i/>
          <w:iCs/>
          <w:sz w:val="22"/>
          <w:szCs w:val="22"/>
        </w:rPr>
        <w:t>Instrukcją wypełniania wniosku o dofinansowanie</w:t>
      </w:r>
      <w:r w:rsidRPr="00232920">
        <w:rPr>
          <w:rFonts w:asciiTheme="minorHAnsi" w:hAnsiTheme="minorHAnsi"/>
          <w:i/>
          <w:iCs/>
          <w:sz w:val="22"/>
          <w:szCs w:val="22"/>
        </w:rPr>
        <w:t xml:space="preserve">, </w:t>
      </w:r>
      <w:r w:rsidRPr="00232920">
        <w:rPr>
          <w:rFonts w:asciiTheme="minorHAnsi" w:hAnsiTheme="minorHAnsi"/>
          <w:sz w:val="22"/>
          <w:szCs w:val="22"/>
        </w:rPr>
        <w:t>w ramach RPO WD (dla konkursów współfinansowanych z EFS) z dnia 13 maja 2016r.  wersja 1.1. str. 10 pkt 1.28</w:t>
      </w:r>
    </w:p>
    <w:p w:rsidR="00562F71" w:rsidRPr="00232920" w:rsidRDefault="00562F71" w:rsidP="00FA15A4">
      <w:pPr>
        <w:pStyle w:val="Bezodstpw"/>
        <w:spacing w:line="240" w:lineRule="auto"/>
        <w:jc w:val="both"/>
        <w:rPr>
          <w:rFonts w:asciiTheme="minorHAnsi" w:hAnsiTheme="minorHAnsi"/>
          <w:sz w:val="22"/>
          <w:szCs w:val="22"/>
        </w:rPr>
      </w:pPr>
      <w:r w:rsidRPr="00232920">
        <w:rPr>
          <w:rFonts w:asciiTheme="minorHAnsi" w:hAnsiTheme="minorHAnsi"/>
          <w:sz w:val="22"/>
          <w:szCs w:val="22"/>
        </w:rPr>
        <w:lastRenderedPageBreak/>
        <w:t xml:space="preserve">Jeśli projekt jest komplementarny z innym projektem, należy zaznaczyć pole </w:t>
      </w:r>
      <w:proofErr w:type="spellStart"/>
      <w:r w:rsidRPr="00232920">
        <w:rPr>
          <w:rFonts w:asciiTheme="minorHAnsi" w:hAnsiTheme="minorHAnsi"/>
          <w:sz w:val="22"/>
          <w:szCs w:val="22"/>
        </w:rPr>
        <w:t>checkbox</w:t>
      </w:r>
      <w:proofErr w:type="spellEnd"/>
      <w:r w:rsidRPr="00232920">
        <w:rPr>
          <w:rFonts w:asciiTheme="minorHAnsi" w:hAnsiTheme="minorHAnsi"/>
          <w:sz w:val="22"/>
          <w:szCs w:val="22"/>
        </w:rPr>
        <w:t xml:space="preserve"> oraz kliknąć przycisk „Dodaj projekt komplementarny”. W odniesieniu do projektu komplementarnego należy podać wszystkie niezbędne informacje (zgodne z brzmieniem kryterium, jeśli takie zostało wprowadzone w ramach danego naboru), takie jak:</w:t>
      </w:r>
    </w:p>
    <w:p w:rsidR="00562F71" w:rsidRPr="00232920" w:rsidRDefault="00EF24B3" w:rsidP="00FA15A4">
      <w:pPr>
        <w:pStyle w:val="Bezodstpw"/>
        <w:spacing w:line="240" w:lineRule="auto"/>
        <w:jc w:val="both"/>
        <w:rPr>
          <w:rFonts w:asciiTheme="minorHAnsi" w:hAnsiTheme="minorHAnsi"/>
          <w:sz w:val="22"/>
          <w:szCs w:val="22"/>
        </w:rPr>
      </w:pPr>
      <w:r>
        <w:rPr>
          <w:rFonts w:asciiTheme="minorHAnsi" w:hAnsiTheme="minorHAnsi"/>
          <w:sz w:val="22"/>
          <w:szCs w:val="22"/>
        </w:rPr>
        <w:t xml:space="preserve">- </w:t>
      </w:r>
      <w:r w:rsidR="00562F71" w:rsidRPr="00232920">
        <w:rPr>
          <w:rFonts w:asciiTheme="minorHAnsi" w:hAnsiTheme="minorHAnsi"/>
          <w:sz w:val="22"/>
          <w:szCs w:val="22"/>
        </w:rPr>
        <w:t>tytuł projektu komplementarnego;</w:t>
      </w:r>
    </w:p>
    <w:p w:rsidR="00562F71" w:rsidRPr="00232920" w:rsidRDefault="00EF24B3" w:rsidP="00FA15A4">
      <w:pPr>
        <w:pStyle w:val="Bezodstpw"/>
        <w:spacing w:line="240" w:lineRule="auto"/>
        <w:jc w:val="both"/>
        <w:rPr>
          <w:rFonts w:asciiTheme="minorHAnsi" w:hAnsiTheme="minorHAnsi"/>
          <w:sz w:val="22"/>
          <w:szCs w:val="22"/>
        </w:rPr>
      </w:pPr>
      <w:r>
        <w:rPr>
          <w:rFonts w:asciiTheme="minorHAnsi" w:hAnsiTheme="minorHAnsi"/>
          <w:sz w:val="22"/>
          <w:szCs w:val="22"/>
        </w:rPr>
        <w:t xml:space="preserve">- </w:t>
      </w:r>
      <w:r w:rsidR="00562F71" w:rsidRPr="00232920">
        <w:rPr>
          <w:rFonts w:asciiTheme="minorHAnsi" w:hAnsiTheme="minorHAnsi"/>
          <w:sz w:val="22"/>
          <w:szCs w:val="22"/>
        </w:rPr>
        <w:t>opis komplementarności projektów,</w:t>
      </w:r>
    </w:p>
    <w:p w:rsidR="00562F71" w:rsidRPr="00232920" w:rsidRDefault="00EF24B3" w:rsidP="00FA15A4">
      <w:pPr>
        <w:pStyle w:val="Bezodstpw"/>
        <w:spacing w:line="240" w:lineRule="auto"/>
        <w:jc w:val="both"/>
        <w:rPr>
          <w:rFonts w:asciiTheme="minorHAnsi" w:hAnsiTheme="minorHAnsi"/>
          <w:b/>
          <w:bCs/>
          <w:sz w:val="22"/>
          <w:szCs w:val="22"/>
        </w:rPr>
      </w:pPr>
      <w:r>
        <w:rPr>
          <w:rFonts w:asciiTheme="minorHAnsi" w:hAnsiTheme="minorHAnsi"/>
          <w:b/>
          <w:bCs/>
          <w:sz w:val="22"/>
          <w:szCs w:val="22"/>
        </w:rPr>
        <w:t xml:space="preserve">- </w:t>
      </w:r>
      <w:r w:rsidR="00562F71" w:rsidRPr="00232920">
        <w:rPr>
          <w:rFonts w:asciiTheme="minorHAnsi" w:hAnsiTheme="minorHAnsi"/>
          <w:b/>
          <w:bCs/>
          <w:sz w:val="22"/>
          <w:szCs w:val="22"/>
        </w:rPr>
        <w:t>stan wdrażania projektu komplementarnego, (zgodnie z wyborem z listy rozwijanej: projekt zrealizowany/projekt w trakcie realizacji/zgłoszony w ramach tego samego naboru).</w:t>
      </w:r>
    </w:p>
    <w:p w:rsidR="00562F71" w:rsidRPr="00232920" w:rsidRDefault="00562F71" w:rsidP="00FA15A4">
      <w:pPr>
        <w:pStyle w:val="Bezodstpw"/>
        <w:spacing w:line="240" w:lineRule="auto"/>
        <w:jc w:val="both"/>
        <w:rPr>
          <w:rFonts w:asciiTheme="minorHAnsi" w:hAnsiTheme="minorHAnsi"/>
          <w:sz w:val="22"/>
          <w:szCs w:val="22"/>
        </w:rPr>
      </w:pPr>
      <w:r w:rsidRPr="00232920">
        <w:rPr>
          <w:rFonts w:asciiTheme="minorHAnsi" w:hAnsiTheme="minorHAnsi"/>
          <w:sz w:val="22"/>
          <w:szCs w:val="22"/>
        </w:rPr>
        <w:t xml:space="preserve">Komplementarnością nazywamy synergię i wzajemne uzupełnianie się świadomie podejmowanych działań poprzez skierowanie strumienia wsparcia na ich realizację dla efektywniejszego rozwiązania problemu bądź osiągnięcia założonego celu na poziomie lokalnym, regionalnym lub ponadregionalnym. </w:t>
      </w:r>
    </w:p>
    <w:p w:rsidR="00562F71" w:rsidRPr="00232920" w:rsidRDefault="00562F71" w:rsidP="00FA15A4">
      <w:pPr>
        <w:pStyle w:val="Bezodstpw"/>
        <w:spacing w:line="240" w:lineRule="auto"/>
        <w:jc w:val="both"/>
        <w:rPr>
          <w:rFonts w:asciiTheme="minorHAnsi" w:hAnsiTheme="minorHAnsi"/>
          <w:sz w:val="22"/>
          <w:szCs w:val="22"/>
        </w:rPr>
      </w:pPr>
      <w:r w:rsidRPr="00232920">
        <w:rPr>
          <w:rFonts w:asciiTheme="minorHAnsi" w:hAnsiTheme="minorHAnsi"/>
          <w:sz w:val="22"/>
          <w:szCs w:val="22"/>
        </w:rPr>
        <w:t xml:space="preserve">Komplementarność projektów może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 Projekty komplementarne z innymi projektami, mogą na etapie ich oceny uzyskać stosowną premię punktową, zgodnie z postanowieniami Regulaminu danego konkursu. </w:t>
      </w:r>
    </w:p>
    <w:p w:rsidR="00562F71" w:rsidRPr="00232920" w:rsidRDefault="00562F71" w:rsidP="00FA15A4">
      <w:pPr>
        <w:pStyle w:val="Bezodstpw"/>
        <w:spacing w:line="240" w:lineRule="auto"/>
        <w:jc w:val="both"/>
        <w:rPr>
          <w:rFonts w:asciiTheme="minorHAnsi" w:hAnsiTheme="minorHAnsi"/>
          <w:sz w:val="22"/>
          <w:szCs w:val="22"/>
        </w:rPr>
      </w:pPr>
      <w:r w:rsidRPr="00232920">
        <w:rPr>
          <w:rFonts w:asciiTheme="minorHAnsi" w:hAnsiTheme="minorHAnsi"/>
          <w:sz w:val="22"/>
          <w:szCs w:val="22"/>
        </w:rPr>
        <w:t xml:space="preserve">Każdorazowo przyznanie oceny za spełnianie kryterium wynikać będzie z </w:t>
      </w:r>
      <w:r w:rsidRPr="00232920">
        <w:rPr>
          <w:rFonts w:asciiTheme="minorHAnsi" w:hAnsiTheme="minorHAnsi"/>
          <w:b/>
          <w:bCs/>
          <w:sz w:val="22"/>
          <w:szCs w:val="22"/>
        </w:rPr>
        <w:t>analizy przedstawionego uzasadnienia, które powinno w sposób logiczny, jasny</w:t>
      </w:r>
      <w:r w:rsidRPr="00232920">
        <w:rPr>
          <w:rFonts w:asciiTheme="minorHAnsi" w:hAnsiTheme="minorHAnsi"/>
          <w:sz w:val="22"/>
          <w:szCs w:val="22"/>
        </w:rPr>
        <w:t xml:space="preserve"> </w:t>
      </w:r>
      <w:r w:rsidRPr="00232920">
        <w:rPr>
          <w:rFonts w:asciiTheme="minorHAnsi" w:hAnsiTheme="minorHAnsi"/>
          <w:b/>
          <w:bCs/>
          <w:sz w:val="22"/>
          <w:szCs w:val="22"/>
        </w:rPr>
        <w:t>i niepozostawiający wątpliwości wskazywać na spełnienie danego aspektu komplementarności.</w:t>
      </w:r>
    </w:p>
    <w:p w:rsidR="00562F71" w:rsidRPr="00232920" w:rsidRDefault="00562F71" w:rsidP="00FA15A4">
      <w:pPr>
        <w:pStyle w:val="Bezodstpw"/>
        <w:spacing w:line="240" w:lineRule="auto"/>
        <w:jc w:val="both"/>
        <w:rPr>
          <w:rFonts w:asciiTheme="minorHAnsi" w:hAnsiTheme="minorHAnsi"/>
          <w:sz w:val="22"/>
          <w:szCs w:val="22"/>
        </w:rPr>
      </w:pPr>
      <w:r w:rsidRPr="00232920">
        <w:rPr>
          <w:rFonts w:asciiTheme="minorHAnsi" w:hAnsiTheme="minorHAnsi"/>
          <w:sz w:val="22"/>
          <w:szCs w:val="22"/>
        </w:rPr>
        <w:t xml:space="preserve">Wnioskodawca przedstawia we wniosku o dofinansowanie uzasadnienie spełnienia kryterium w sposób jednoznaczny i niepozostawiający wątpliwości w ocenie. </w:t>
      </w:r>
    </w:p>
    <w:p w:rsidR="00562F71" w:rsidRPr="00232920" w:rsidRDefault="00562F71" w:rsidP="00FA15A4">
      <w:pPr>
        <w:pStyle w:val="Bezodstpw"/>
        <w:spacing w:line="240" w:lineRule="auto"/>
        <w:jc w:val="both"/>
        <w:rPr>
          <w:rFonts w:asciiTheme="minorHAnsi" w:hAnsiTheme="minorHAnsi"/>
          <w:sz w:val="22"/>
          <w:szCs w:val="22"/>
        </w:rPr>
      </w:pPr>
      <w:r w:rsidRPr="00232920">
        <w:rPr>
          <w:rFonts w:asciiTheme="minorHAnsi" w:hAnsiTheme="minorHAnsi"/>
          <w:sz w:val="22"/>
          <w:szCs w:val="22"/>
        </w:rPr>
        <w:t>Nie wystarczy samo stwierdzenie, że projekt oceniany jest komplementarny ze wskazanym we wniosku projektem. Spełnianie kryterium należy uzasadnić.</w:t>
      </w:r>
    </w:p>
    <w:p w:rsidR="00562F71" w:rsidRPr="00232920" w:rsidRDefault="00562F71" w:rsidP="00FA15A4">
      <w:pPr>
        <w:pStyle w:val="Bezodstpw"/>
        <w:spacing w:line="240" w:lineRule="auto"/>
        <w:jc w:val="both"/>
        <w:rPr>
          <w:rFonts w:asciiTheme="minorHAnsi" w:hAnsiTheme="minorHAnsi"/>
          <w:sz w:val="22"/>
          <w:szCs w:val="22"/>
        </w:rPr>
      </w:pPr>
      <w:r w:rsidRPr="00232920">
        <w:rPr>
          <w:rFonts w:asciiTheme="minorHAnsi" w:hAnsiTheme="minorHAnsi"/>
          <w:sz w:val="22"/>
          <w:szCs w:val="22"/>
        </w:rPr>
        <w:t xml:space="preserve">Punktacja kryterium przyznawana będzie na podstawie - Kryteriów oceny zgodności projektów ze Strategią ZIT. </w:t>
      </w:r>
      <w:r w:rsidRPr="00232920">
        <w:rPr>
          <w:rFonts w:asciiTheme="minorHAnsi" w:hAnsiTheme="minorHAnsi"/>
          <w:b/>
          <w:bCs/>
          <w:sz w:val="22"/>
          <w:szCs w:val="22"/>
        </w:rPr>
        <w:t>Punktacja do kryterium nr 3 - Komplementarny charakter projektu: znajduje się na str. 47</w:t>
      </w:r>
      <w:r w:rsidRPr="00232920">
        <w:rPr>
          <w:rFonts w:asciiTheme="minorHAnsi" w:hAnsiTheme="minorHAnsi"/>
          <w:sz w:val="22"/>
          <w:szCs w:val="22"/>
        </w:rPr>
        <w:t xml:space="preserve"> Ocena: (max 5 pkt. – 100%)</w:t>
      </w:r>
    </w:p>
    <w:p w:rsidR="00232920" w:rsidRDefault="00232920" w:rsidP="00232920">
      <w:pPr>
        <w:pStyle w:val="Bezodstpw"/>
        <w:spacing w:line="240" w:lineRule="auto"/>
        <w:rPr>
          <w:rFonts w:asciiTheme="minorHAnsi" w:hAnsiTheme="minorHAnsi"/>
          <w:sz w:val="22"/>
          <w:szCs w:val="22"/>
        </w:rPr>
      </w:pPr>
    </w:p>
    <w:p w:rsidR="00FA15A4" w:rsidRDefault="00FA15A4" w:rsidP="00FA15A4">
      <w:pPr>
        <w:pStyle w:val="Zwykytekst"/>
        <w:rPr>
          <w:rFonts w:asciiTheme="minorHAnsi" w:hAnsiTheme="minorHAnsi"/>
        </w:rPr>
      </w:pPr>
    </w:p>
    <w:p w:rsidR="00FA15A4" w:rsidRPr="00FA15A4" w:rsidRDefault="00FA15A4" w:rsidP="00FA15A4">
      <w:pPr>
        <w:pStyle w:val="Bezodstpw"/>
        <w:spacing w:line="240" w:lineRule="auto"/>
        <w:jc w:val="both"/>
        <w:rPr>
          <w:b/>
          <w:sz w:val="22"/>
          <w:szCs w:val="22"/>
        </w:rPr>
      </w:pPr>
      <w:r w:rsidRPr="00FA15A4">
        <w:rPr>
          <w:b/>
          <w:sz w:val="22"/>
          <w:szCs w:val="22"/>
        </w:rPr>
        <w:t xml:space="preserve">Pytanie: </w:t>
      </w:r>
    </w:p>
    <w:p w:rsidR="00232920" w:rsidRPr="00232920" w:rsidRDefault="00232920" w:rsidP="00232920">
      <w:pPr>
        <w:pStyle w:val="Bezodstpw"/>
        <w:spacing w:line="240" w:lineRule="auto"/>
        <w:rPr>
          <w:rFonts w:asciiTheme="minorHAnsi" w:hAnsiTheme="minorHAnsi"/>
          <w:sz w:val="22"/>
          <w:szCs w:val="22"/>
        </w:rPr>
      </w:pPr>
      <w:r w:rsidRPr="00232920">
        <w:rPr>
          <w:rFonts w:asciiTheme="minorHAnsi" w:hAnsiTheme="minorHAnsi"/>
          <w:sz w:val="22"/>
          <w:szCs w:val="22"/>
        </w:rPr>
        <w:t>Cz</w:t>
      </w:r>
      <w:r w:rsidR="00552337">
        <w:rPr>
          <w:rFonts w:asciiTheme="minorHAnsi" w:hAnsiTheme="minorHAnsi"/>
          <w:sz w:val="22"/>
          <w:szCs w:val="22"/>
        </w:rPr>
        <w:t xml:space="preserve">y w ramach </w:t>
      </w:r>
      <w:proofErr w:type="spellStart"/>
      <w:r w:rsidR="00552337">
        <w:rPr>
          <w:rFonts w:asciiTheme="minorHAnsi" w:hAnsiTheme="minorHAnsi"/>
          <w:sz w:val="22"/>
          <w:szCs w:val="22"/>
        </w:rPr>
        <w:t>cross-finansingu</w:t>
      </w:r>
      <w:proofErr w:type="spellEnd"/>
      <w:r w:rsidR="00552337">
        <w:rPr>
          <w:rFonts w:asciiTheme="minorHAnsi" w:hAnsiTheme="minorHAnsi"/>
          <w:sz w:val="22"/>
          <w:szCs w:val="22"/>
        </w:rPr>
        <w:t xml:space="preserve"> można</w:t>
      </w:r>
      <w:r w:rsidRPr="00232920">
        <w:rPr>
          <w:rFonts w:asciiTheme="minorHAnsi" w:hAnsiTheme="minorHAnsi"/>
          <w:sz w:val="22"/>
          <w:szCs w:val="22"/>
        </w:rPr>
        <w:t xml:space="preserve"> zaplanować wydatki powyżej 3500zł na prace remontowo- wykończeniowe pomieszczenia, które planuje dostosować pod pracownię hotelarską, a o której elementy wyposażenia/ doposażenia wnioskuję w projekcie?</w:t>
      </w:r>
    </w:p>
    <w:p w:rsidR="00232920" w:rsidRDefault="00232920" w:rsidP="00232920">
      <w:pPr>
        <w:rPr>
          <w:rFonts w:asciiTheme="minorHAnsi" w:hAnsiTheme="minorHAnsi" w:cs="Arial"/>
        </w:rPr>
      </w:pPr>
    </w:p>
    <w:p w:rsidR="00FA15A4" w:rsidRPr="00FA15A4" w:rsidRDefault="00FA15A4" w:rsidP="00FA15A4">
      <w:pPr>
        <w:jc w:val="both"/>
        <w:rPr>
          <w:b/>
          <w:color w:val="000000"/>
        </w:rPr>
      </w:pPr>
      <w:r w:rsidRPr="00FA15A4">
        <w:rPr>
          <w:b/>
          <w:color w:val="000000"/>
        </w:rPr>
        <w:t>Odpowiedź:</w:t>
      </w:r>
    </w:p>
    <w:p w:rsidR="00232920" w:rsidRPr="00232920" w:rsidRDefault="00232920" w:rsidP="00FA15A4">
      <w:pPr>
        <w:pStyle w:val="Default"/>
        <w:jc w:val="both"/>
        <w:rPr>
          <w:rFonts w:asciiTheme="minorHAnsi" w:hAnsiTheme="minorHAnsi"/>
          <w:color w:val="auto"/>
          <w:sz w:val="22"/>
          <w:szCs w:val="22"/>
        </w:rPr>
      </w:pPr>
      <w:r w:rsidRPr="00232920">
        <w:rPr>
          <w:rFonts w:asciiTheme="minorHAnsi" w:hAnsiTheme="minorHAnsi"/>
          <w:color w:val="auto"/>
          <w:sz w:val="22"/>
          <w:szCs w:val="22"/>
        </w:rPr>
        <w:t>w przypadku projektu, w którym planowane jest doposażenie szkół i placówek kształcenia zawodowego w sprzęt niezbędny do realizacji kształcenia zawodowego, obowiązują 2 limity:</w:t>
      </w:r>
    </w:p>
    <w:p w:rsidR="00232920" w:rsidRPr="00232920" w:rsidRDefault="00232920" w:rsidP="00FA15A4">
      <w:pPr>
        <w:pStyle w:val="Default"/>
        <w:jc w:val="both"/>
        <w:rPr>
          <w:rFonts w:asciiTheme="minorHAnsi" w:hAnsiTheme="minorHAnsi"/>
          <w:color w:val="auto"/>
          <w:sz w:val="22"/>
          <w:szCs w:val="22"/>
        </w:rPr>
      </w:pPr>
      <w:r w:rsidRPr="00232920">
        <w:rPr>
          <w:rFonts w:asciiTheme="minorHAnsi" w:hAnsiTheme="minorHAnsi"/>
          <w:color w:val="auto"/>
          <w:sz w:val="22"/>
          <w:szCs w:val="22"/>
        </w:rPr>
        <w:t xml:space="preserve">1) wartość </w:t>
      </w:r>
      <w:proofErr w:type="spellStart"/>
      <w:r w:rsidRPr="00232920">
        <w:rPr>
          <w:rFonts w:asciiTheme="minorHAnsi" w:hAnsiTheme="minorHAnsi"/>
          <w:color w:val="auto"/>
          <w:sz w:val="22"/>
          <w:szCs w:val="22"/>
        </w:rPr>
        <w:t>cross-financingu</w:t>
      </w:r>
      <w:proofErr w:type="spellEnd"/>
      <w:r w:rsidRPr="00232920">
        <w:rPr>
          <w:rFonts w:asciiTheme="minorHAnsi" w:hAnsiTheme="minorHAnsi"/>
          <w:color w:val="auto"/>
          <w:sz w:val="22"/>
          <w:szCs w:val="22"/>
        </w:rPr>
        <w:t xml:space="preserve"> nie może przekroczyć </w:t>
      </w:r>
      <w:r w:rsidRPr="00232920">
        <w:rPr>
          <w:rFonts w:asciiTheme="minorHAnsi" w:hAnsiTheme="minorHAnsi"/>
          <w:b/>
          <w:bCs/>
          <w:color w:val="auto"/>
          <w:sz w:val="22"/>
          <w:szCs w:val="22"/>
        </w:rPr>
        <w:t>20%</w:t>
      </w:r>
      <w:r w:rsidRPr="00232920">
        <w:rPr>
          <w:rFonts w:asciiTheme="minorHAnsi" w:hAnsiTheme="minorHAnsi"/>
          <w:color w:val="auto"/>
          <w:sz w:val="22"/>
          <w:szCs w:val="22"/>
        </w:rPr>
        <w:t> </w:t>
      </w:r>
      <w:r w:rsidRPr="00232920">
        <w:rPr>
          <w:rFonts w:asciiTheme="minorHAnsi" w:hAnsiTheme="minorHAnsi"/>
          <w:b/>
          <w:bCs/>
          <w:color w:val="auto"/>
          <w:sz w:val="22"/>
          <w:szCs w:val="22"/>
        </w:rPr>
        <w:t>finansowania unijnego</w:t>
      </w:r>
      <w:r w:rsidRPr="00232920">
        <w:rPr>
          <w:rFonts w:asciiTheme="minorHAnsi" w:hAnsiTheme="minorHAnsi"/>
          <w:color w:val="auto"/>
          <w:sz w:val="22"/>
          <w:szCs w:val="22"/>
        </w:rPr>
        <w:t xml:space="preserve"> na poziomie projektu </w:t>
      </w:r>
    </w:p>
    <w:p w:rsidR="00232920" w:rsidRPr="00232920" w:rsidRDefault="00232920" w:rsidP="00FA15A4">
      <w:pPr>
        <w:pStyle w:val="Default"/>
        <w:jc w:val="both"/>
        <w:rPr>
          <w:rFonts w:asciiTheme="minorHAnsi" w:hAnsiTheme="minorHAnsi"/>
          <w:color w:val="auto"/>
          <w:sz w:val="22"/>
          <w:szCs w:val="22"/>
        </w:rPr>
      </w:pPr>
      <w:r w:rsidRPr="00232920">
        <w:rPr>
          <w:rFonts w:asciiTheme="minorHAnsi" w:hAnsiTheme="minorHAnsi"/>
          <w:color w:val="auto"/>
          <w:sz w:val="22"/>
          <w:szCs w:val="22"/>
        </w:rPr>
        <w:t xml:space="preserve">2) wartość zakupu środków trwałych powyżej 3500 zł netto oraz </w:t>
      </w:r>
      <w:proofErr w:type="spellStart"/>
      <w:r w:rsidRPr="00232920">
        <w:rPr>
          <w:rFonts w:asciiTheme="minorHAnsi" w:hAnsiTheme="minorHAnsi"/>
          <w:color w:val="auto"/>
          <w:sz w:val="22"/>
          <w:szCs w:val="22"/>
        </w:rPr>
        <w:t>cross-financing</w:t>
      </w:r>
      <w:proofErr w:type="spellEnd"/>
      <w:r w:rsidRPr="00232920">
        <w:rPr>
          <w:rFonts w:asciiTheme="minorHAnsi" w:hAnsiTheme="minorHAnsi"/>
          <w:color w:val="auto"/>
          <w:sz w:val="22"/>
          <w:szCs w:val="22"/>
        </w:rPr>
        <w:t xml:space="preserve"> nie może przekroczyć </w:t>
      </w:r>
      <w:r w:rsidRPr="00232920">
        <w:rPr>
          <w:rFonts w:asciiTheme="minorHAnsi" w:hAnsiTheme="minorHAnsi"/>
          <w:b/>
          <w:bCs/>
          <w:color w:val="auto"/>
          <w:sz w:val="22"/>
          <w:szCs w:val="22"/>
        </w:rPr>
        <w:t>20%</w:t>
      </w:r>
      <w:r w:rsidRPr="00232920">
        <w:rPr>
          <w:rFonts w:asciiTheme="minorHAnsi" w:hAnsiTheme="minorHAnsi"/>
          <w:color w:val="auto"/>
          <w:sz w:val="22"/>
          <w:szCs w:val="22"/>
        </w:rPr>
        <w:t xml:space="preserve"> </w:t>
      </w:r>
      <w:r w:rsidRPr="00232920">
        <w:rPr>
          <w:rFonts w:asciiTheme="minorHAnsi" w:hAnsiTheme="minorHAnsi"/>
          <w:b/>
          <w:bCs/>
          <w:color w:val="auto"/>
          <w:sz w:val="22"/>
          <w:szCs w:val="22"/>
        </w:rPr>
        <w:t>wartości projektu</w:t>
      </w:r>
      <w:r w:rsidRPr="00232920">
        <w:rPr>
          <w:rFonts w:asciiTheme="minorHAnsi" w:hAnsiTheme="minorHAnsi"/>
          <w:color w:val="auto"/>
          <w:sz w:val="22"/>
          <w:szCs w:val="22"/>
        </w:rPr>
        <w:t>.</w:t>
      </w:r>
    </w:p>
    <w:p w:rsidR="00232920" w:rsidRPr="00232920" w:rsidRDefault="00232920" w:rsidP="00FA15A4">
      <w:pPr>
        <w:jc w:val="both"/>
        <w:rPr>
          <w:rFonts w:asciiTheme="minorHAnsi" w:hAnsiTheme="minorHAnsi"/>
        </w:rPr>
      </w:pPr>
    </w:p>
    <w:p w:rsidR="00232920" w:rsidRPr="00232920" w:rsidRDefault="00232920" w:rsidP="00FA15A4">
      <w:pPr>
        <w:jc w:val="both"/>
        <w:rPr>
          <w:rFonts w:asciiTheme="minorHAnsi" w:hAnsiTheme="minorHAnsi"/>
        </w:rPr>
      </w:pPr>
      <w:proofErr w:type="spellStart"/>
      <w:r w:rsidRPr="00232920">
        <w:rPr>
          <w:rFonts w:asciiTheme="minorHAnsi" w:hAnsiTheme="minorHAnsi"/>
        </w:rPr>
        <w:t>Cross-financing</w:t>
      </w:r>
      <w:proofErr w:type="spellEnd"/>
      <w:r w:rsidRPr="00232920">
        <w:rPr>
          <w:rFonts w:asciiTheme="minorHAnsi" w:hAnsiTheme="minorHAnsi"/>
        </w:rPr>
        <w:t xml:space="preserve"> to zasada, która pozwala finansować w projekcie z Europejskiego Funduszu Społecznego część wydatków typowych dla Europejskiego Funduszu Rozwoju Regionalnego. Dzięki temu możliwa jest realizacja projektów bardziej kompleksowych, które lepiej dopasowują lub adaptują się do potrzeb Beneficjenta np.: prace remontowo-wykończeniowe budynków i pomieszczeń.</w:t>
      </w:r>
    </w:p>
    <w:p w:rsidR="00232920" w:rsidRPr="00232920" w:rsidRDefault="00232920" w:rsidP="00FA15A4">
      <w:pPr>
        <w:jc w:val="both"/>
        <w:rPr>
          <w:rFonts w:asciiTheme="minorHAnsi" w:hAnsiTheme="minorHAnsi"/>
        </w:rPr>
      </w:pPr>
    </w:p>
    <w:p w:rsidR="00232920" w:rsidRPr="00232920" w:rsidRDefault="00232920" w:rsidP="00FA15A4">
      <w:pPr>
        <w:jc w:val="both"/>
        <w:rPr>
          <w:rFonts w:asciiTheme="minorHAnsi" w:hAnsiTheme="minorHAnsi"/>
        </w:rPr>
      </w:pPr>
      <w:r w:rsidRPr="00232920">
        <w:rPr>
          <w:rFonts w:asciiTheme="minorHAnsi" w:hAnsiTheme="minorHAnsi"/>
        </w:rPr>
        <w:t xml:space="preserve">Natomiast za środki trwałe uznaje się rzeczowe aktywa trwałe i zrównane z nimi, o przewidywalnym okresie ekonomicznej użyteczności dłuższym niż rok, kompletne i zdatne do użytku ,przeznaczone na potrzeby jednostki o wartości jednostkowej równej lub wyższej niż 3 500 PLN netto - zgodnie z </w:t>
      </w:r>
      <w:r w:rsidRPr="00232920">
        <w:rPr>
          <w:rFonts w:asciiTheme="minorHAnsi" w:hAnsiTheme="minorHAnsi"/>
        </w:rPr>
        <w:lastRenderedPageBreak/>
        <w:t xml:space="preserve">definicją środków trwałych z ustawy z dnia 29 września 1994 r. o rachunkowości (Dz. U. z 2013 r. poz. 330, z </w:t>
      </w:r>
      <w:proofErr w:type="spellStart"/>
      <w:r w:rsidRPr="00232920">
        <w:rPr>
          <w:rFonts w:asciiTheme="minorHAnsi" w:hAnsiTheme="minorHAnsi"/>
        </w:rPr>
        <w:t>późn</w:t>
      </w:r>
      <w:proofErr w:type="spellEnd"/>
      <w:r w:rsidRPr="00232920">
        <w:rPr>
          <w:rFonts w:asciiTheme="minorHAnsi" w:hAnsiTheme="minorHAnsi"/>
        </w:rPr>
        <w:t>. zm.). W Państwa przypadku będą to środki trwałe takie jak elementy wyposażenia/sprzętu/pomocy dydaktycznych pracowni hotelarski</w:t>
      </w:r>
      <w:r w:rsidR="00FA15A4">
        <w:rPr>
          <w:rFonts w:asciiTheme="minorHAnsi" w:hAnsiTheme="minorHAnsi"/>
        </w:rPr>
        <w:t xml:space="preserve">ej,  które przekraczają 3500 zł </w:t>
      </w:r>
      <w:r w:rsidRPr="00232920">
        <w:rPr>
          <w:rFonts w:asciiTheme="minorHAnsi" w:hAnsiTheme="minorHAnsi"/>
        </w:rPr>
        <w:t>netto.</w:t>
      </w:r>
    </w:p>
    <w:p w:rsidR="00232920" w:rsidRDefault="00232920" w:rsidP="00232920">
      <w:pPr>
        <w:pStyle w:val="Bezodstpw"/>
        <w:spacing w:line="240" w:lineRule="auto"/>
        <w:rPr>
          <w:rFonts w:asciiTheme="minorHAnsi" w:hAnsiTheme="minorHAnsi"/>
          <w:sz w:val="22"/>
          <w:szCs w:val="22"/>
        </w:rPr>
      </w:pPr>
    </w:p>
    <w:p w:rsidR="00232920" w:rsidRDefault="00232920" w:rsidP="00232920">
      <w:pPr>
        <w:pStyle w:val="Zwykytekst"/>
        <w:rPr>
          <w:rFonts w:asciiTheme="minorHAnsi" w:hAnsiTheme="minorHAnsi"/>
        </w:rPr>
      </w:pPr>
    </w:p>
    <w:p w:rsidR="00FA15A4" w:rsidRPr="00FA15A4" w:rsidRDefault="00FA15A4" w:rsidP="00FA15A4">
      <w:pPr>
        <w:pStyle w:val="Bezodstpw"/>
        <w:spacing w:line="240" w:lineRule="auto"/>
        <w:jc w:val="both"/>
        <w:rPr>
          <w:b/>
          <w:sz w:val="22"/>
          <w:szCs w:val="22"/>
        </w:rPr>
      </w:pPr>
      <w:r w:rsidRPr="00FA15A4">
        <w:rPr>
          <w:b/>
          <w:sz w:val="22"/>
          <w:szCs w:val="22"/>
        </w:rPr>
        <w:t xml:space="preserve">Pytanie: </w:t>
      </w:r>
    </w:p>
    <w:p w:rsidR="00232920" w:rsidRDefault="00232920" w:rsidP="00FA15A4">
      <w:pPr>
        <w:pStyle w:val="Zwykytekst"/>
        <w:jc w:val="both"/>
        <w:rPr>
          <w:rFonts w:asciiTheme="minorHAnsi" w:hAnsiTheme="minorHAnsi"/>
        </w:rPr>
      </w:pPr>
      <w:r w:rsidRPr="00232920">
        <w:rPr>
          <w:rFonts w:asciiTheme="minorHAnsi" w:hAnsiTheme="minorHAnsi"/>
        </w:rPr>
        <w:t>Czy w ramach jednego projektu jest możliwa realizacja działań z kilku typów projektów?</w:t>
      </w:r>
    </w:p>
    <w:p w:rsidR="00FA15A4" w:rsidRPr="00FA15A4" w:rsidRDefault="00FA15A4" w:rsidP="00FA15A4">
      <w:pPr>
        <w:jc w:val="both"/>
        <w:rPr>
          <w:b/>
          <w:color w:val="000000"/>
        </w:rPr>
      </w:pPr>
      <w:r w:rsidRPr="00FA15A4">
        <w:rPr>
          <w:b/>
          <w:color w:val="000000"/>
        </w:rPr>
        <w:t>Odpowiedź:</w:t>
      </w:r>
    </w:p>
    <w:p w:rsidR="00FA15A4" w:rsidRPr="00FA15A4" w:rsidRDefault="00FA15A4" w:rsidP="00FA15A4">
      <w:pPr>
        <w:jc w:val="both"/>
        <w:rPr>
          <w:rFonts w:asciiTheme="minorHAnsi" w:hAnsiTheme="minorHAnsi"/>
          <w:u w:val="single"/>
        </w:rPr>
      </w:pPr>
      <w:r w:rsidRPr="00FA15A4">
        <w:rPr>
          <w:rFonts w:asciiTheme="minorHAnsi" w:hAnsiTheme="minorHAnsi"/>
        </w:rPr>
        <w:t xml:space="preserve">W zakresie konkursu nr RPDS.10.04.02-IZ.00-02-273/17 dla </w:t>
      </w:r>
      <w:proofErr w:type="spellStart"/>
      <w:r w:rsidRPr="00FA15A4">
        <w:rPr>
          <w:rFonts w:asciiTheme="minorHAnsi" w:hAnsiTheme="minorHAnsi"/>
        </w:rPr>
        <w:t>poddziałania</w:t>
      </w:r>
      <w:proofErr w:type="spellEnd"/>
      <w:r w:rsidRPr="00FA15A4">
        <w:rPr>
          <w:rFonts w:asciiTheme="minorHAnsi" w:hAnsiTheme="minorHAnsi"/>
        </w:rPr>
        <w:t xml:space="preserve"> 10.4.2 Dostosowanie systemów kształcenia i </w:t>
      </w:r>
      <w:proofErr w:type="spellStart"/>
      <w:r w:rsidRPr="00FA15A4">
        <w:rPr>
          <w:rFonts w:asciiTheme="minorHAnsi" w:hAnsiTheme="minorHAnsi"/>
        </w:rPr>
        <w:t>szkolenia</w:t>
      </w:r>
      <w:proofErr w:type="spellEnd"/>
      <w:r w:rsidRPr="00FA15A4">
        <w:rPr>
          <w:rFonts w:asciiTheme="minorHAnsi" w:hAnsiTheme="minorHAnsi"/>
        </w:rPr>
        <w:t xml:space="preserve"> zawodowego do potrzeb rynku pracy – ZIT </w:t>
      </w:r>
      <w:proofErr w:type="spellStart"/>
      <w:r w:rsidRPr="00FA15A4">
        <w:rPr>
          <w:rFonts w:asciiTheme="minorHAnsi" w:hAnsiTheme="minorHAnsi"/>
        </w:rPr>
        <w:t>WrOF</w:t>
      </w:r>
      <w:proofErr w:type="spellEnd"/>
      <w:r w:rsidRPr="00FA15A4">
        <w:rPr>
          <w:rFonts w:asciiTheme="minorHAnsi" w:hAnsiTheme="minorHAnsi"/>
        </w:rPr>
        <w:t xml:space="preserve"> </w:t>
      </w:r>
      <w:r w:rsidRPr="00FA15A4">
        <w:rPr>
          <w:rFonts w:asciiTheme="minorHAnsi" w:hAnsiTheme="minorHAnsi"/>
          <w:u w:val="single"/>
        </w:rPr>
        <w:t>możliwa jest realizacja kilku typów w projekcie.</w:t>
      </w:r>
    </w:p>
    <w:p w:rsidR="00FA15A4" w:rsidRPr="00232920" w:rsidRDefault="00FA15A4" w:rsidP="00FA15A4">
      <w:pPr>
        <w:pStyle w:val="Zwykytekst"/>
        <w:ind w:left="720"/>
        <w:rPr>
          <w:rFonts w:asciiTheme="minorHAnsi" w:hAnsiTheme="minorHAnsi"/>
        </w:rPr>
      </w:pPr>
    </w:p>
    <w:p w:rsidR="00232920" w:rsidRPr="00FA15A4" w:rsidRDefault="00FA15A4" w:rsidP="00FA15A4">
      <w:pPr>
        <w:pStyle w:val="Bezodstpw"/>
        <w:spacing w:line="240" w:lineRule="auto"/>
        <w:jc w:val="both"/>
        <w:rPr>
          <w:b/>
          <w:sz w:val="22"/>
          <w:szCs w:val="22"/>
        </w:rPr>
      </w:pPr>
      <w:bookmarkStart w:id="0" w:name="_GoBack"/>
      <w:bookmarkEnd w:id="0"/>
      <w:r w:rsidRPr="00FA15A4">
        <w:rPr>
          <w:b/>
          <w:sz w:val="22"/>
          <w:szCs w:val="22"/>
        </w:rPr>
        <w:t xml:space="preserve">Pytanie: </w:t>
      </w:r>
    </w:p>
    <w:p w:rsidR="00232920" w:rsidRPr="00232920" w:rsidRDefault="00232920" w:rsidP="00FA15A4">
      <w:pPr>
        <w:pStyle w:val="Zwykytekst"/>
        <w:jc w:val="both"/>
        <w:rPr>
          <w:rFonts w:asciiTheme="minorHAnsi" w:hAnsiTheme="minorHAnsi"/>
        </w:rPr>
      </w:pPr>
      <w:r w:rsidRPr="00232920">
        <w:rPr>
          <w:rFonts w:asciiTheme="minorHAnsi" w:hAnsiTheme="minorHAnsi"/>
        </w:rPr>
        <w:t xml:space="preserve">Czy jeśli Wnioskodawca prowadzi działalność we Wrocławiu i planuje podjąć działania w ramach projektu we Wrocławiu to czy powinien starać się o dofinansowanie w ramach konkursu nr RPDS.10.04.02-IZ.00-02-273/17 dla poddziałania 10.4.2 Dostosowanie systemów kształcenia i szkolenia zawodowego do potrzeb rynku pracy – ZIT </w:t>
      </w:r>
      <w:proofErr w:type="spellStart"/>
      <w:r w:rsidRPr="00232920">
        <w:rPr>
          <w:rFonts w:asciiTheme="minorHAnsi" w:hAnsiTheme="minorHAnsi"/>
        </w:rPr>
        <w:t>WrOF</w:t>
      </w:r>
      <w:proofErr w:type="spellEnd"/>
      <w:r w:rsidRPr="00232920">
        <w:rPr>
          <w:rFonts w:asciiTheme="minorHAnsi" w:hAnsiTheme="minorHAnsi"/>
        </w:rPr>
        <w:t>?</w:t>
      </w:r>
    </w:p>
    <w:p w:rsidR="00FA15A4" w:rsidRPr="00FA15A4" w:rsidRDefault="00FA15A4" w:rsidP="00FA15A4">
      <w:pPr>
        <w:jc w:val="both"/>
        <w:rPr>
          <w:b/>
          <w:color w:val="000000"/>
        </w:rPr>
      </w:pPr>
      <w:r w:rsidRPr="00FA15A4">
        <w:rPr>
          <w:b/>
          <w:color w:val="000000"/>
        </w:rPr>
        <w:t>Odpowiedź:</w:t>
      </w:r>
    </w:p>
    <w:p w:rsidR="00232920" w:rsidRPr="00232920" w:rsidRDefault="00232920" w:rsidP="00FA15A4">
      <w:pPr>
        <w:jc w:val="both"/>
        <w:rPr>
          <w:rFonts w:asciiTheme="minorHAnsi" w:hAnsiTheme="minorHAnsi"/>
        </w:rPr>
      </w:pPr>
      <w:r w:rsidRPr="00232920">
        <w:rPr>
          <w:rFonts w:asciiTheme="minorHAnsi" w:hAnsiTheme="minorHAnsi"/>
        </w:rPr>
        <w:t xml:space="preserve">Jeżeli miejscem realizacji projektu jest - gmina/miasto na prawach powiatu - Wrocław - jak najbardziej konkursem winien być konkurs RPDS.10.04.02-IZ.00-02-273/17 gdzie </w:t>
      </w:r>
      <w:r w:rsidR="00552337">
        <w:rPr>
          <w:rFonts w:asciiTheme="minorHAnsi" w:hAnsiTheme="minorHAnsi"/>
        </w:rPr>
        <w:t xml:space="preserve">można </w:t>
      </w:r>
      <w:r w:rsidRPr="00232920">
        <w:rPr>
          <w:rFonts w:asciiTheme="minorHAnsi" w:hAnsiTheme="minorHAnsi"/>
        </w:rPr>
        <w:t xml:space="preserve">starać </w:t>
      </w:r>
      <w:r w:rsidR="00552337">
        <w:rPr>
          <w:rFonts w:asciiTheme="minorHAnsi" w:hAnsiTheme="minorHAnsi"/>
        </w:rPr>
        <w:t xml:space="preserve">się </w:t>
      </w:r>
      <w:r w:rsidRPr="00232920">
        <w:rPr>
          <w:rFonts w:asciiTheme="minorHAnsi" w:hAnsiTheme="minorHAnsi"/>
        </w:rPr>
        <w:t xml:space="preserve">o dofinansowanie. </w:t>
      </w:r>
    </w:p>
    <w:p w:rsidR="00232920" w:rsidRPr="00232920" w:rsidRDefault="00232920" w:rsidP="00FA15A4">
      <w:pPr>
        <w:jc w:val="both"/>
        <w:rPr>
          <w:rFonts w:asciiTheme="minorHAnsi" w:hAnsiTheme="minorHAnsi"/>
        </w:rPr>
      </w:pPr>
      <w:r w:rsidRPr="00232920">
        <w:rPr>
          <w:rFonts w:asciiTheme="minorHAnsi" w:hAnsiTheme="minorHAnsi"/>
        </w:rPr>
        <w:t xml:space="preserve">Wsparciem w ramach ZIT </w:t>
      </w:r>
      <w:proofErr w:type="spellStart"/>
      <w:r w:rsidRPr="00232920">
        <w:rPr>
          <w:rFonts w:asciiTheme="minorHAnsi" w:hAnsiTheme="minorHAnsi"/>
        </w:rPr>
        <w:t>WrOF</w:t>
      </w:r>
      <w:proofErr w:type="spellEnd"/>
      <w:r w:rsidRPr="00232920">
        <w:rPr>
          <w:rFonts w:asciiTheme="minorHAnsi" w:hAnsiTheme="minorHAnsi"/>
        </w:rPr>
        <w:t xml:space="preserve"> objęty jest w całości powiat - Miasto Wrocław.</w:t>
      </w:r>
    </w:p>
    <w:p w:rsidR="00232920" w:rsidRDefault="00232920" w:rsidP="00232920">
      <w:pPr>
        <w:pStyle w:val="Bezodstpw"/>
        <w:spacing w:line="240" w:lineRule="auto"/>
        <w:rPr>
          <w:rFonts w:asciiTheme="minorHAnsi" w:hAnsiTheme="minorHAnsi"/>
          <w:sz w:val="22"/>
          <w:szCs w:val="22"/>
        </w:rPr>
      </w:pPr>
    </w:p>
    <w:p w:rsidR="00FA15A4" w:rsidRDefault="00FA15A4" w:rsidP="00232920">
      <w:pPr>
        <w:pStyle w:val="Bezodstpw"/>
        <w:spacing w:line="240" w:lineRule="auto"/>
        <w:rPr>
          <w:rFonts w:asciiTheme="minorHAnsi" w:hAnsiTheme="minorHAnsi"/>
          <w:sz w:val="22"/>
          <w:szCs w:val="22"/>
        </w:rPr>
      </w:pPr>
    </w:p>
    <w:p w:rsidR="00FA15A4" w:rsidRPr="00FA15A4" w:rsidRDefault="00FA15A4" w:rsidP="00FA15A4">
      <w:pPr>
        <w:pStyle w:val="Bezodstpw"/>
        <w:spacing w:line="240" w:lineRule="auto"/>
        <w:jc w:val="both"/>
        <w:rPr>
          <w:b/>
          <w:sz w:val="22"/>
          <w:szCs w:val="22"/>
        </w:rPr>
      </w:pPr>
      <w:r w:rsidRPr="00FA15A4">
        <w:rPr>
          <w:b/>
          <w:sz w:val="22"/>
          <w:szCs w:val="22"/>
        </w:rPr>
        <w:t xml:space="preserve">Pytanie: </w:t>
      </w:r>
    </w:p>
    <w:p w:rsidR="00FA15A4" w:rsidRDefault="00FA15A4" w:rsidP="00FA15A4">
      <w:pPr>
        <w:pStyle w:val="Bezodstpw"/>
        <w:spacing w:line="240" w:lineRule="auto"/>
        <w:jc w:val="both"/>
        <w:rPr>
          <w:sz w:val="22"/>
          <w:szCs w:val="22"/>
        </w:rPr>
      </w:pPr>
      <w:r w:rsidRPr="00FA15A4">
        <w:rPr>
          <w:sz w:val="22"/>
          <w:szCs w:val="22"/>
        </w:rPr>
        <w:t xml:space="preserve">W projekcie planujemy obok staży i doskonalenia zawodowego uczniów w ramach mechanizmu racjonalnych usprawnień zamontować 2 windy wewnętrzne w budynkach dydaktycznych oraz zakupić wyposażenie pracowni zawodowych dla zdefiniowanej grupy uczennic/uczniów niepełnosprawnych (ok 20 osób) kształcących się w specjalnej zasadniczej szkole zawodowej/ specjalnej szkole branżowej. Czy wyżej wymieniony wydatek tj. windy należy zakwalifikować w budżecie projektu w ramach </w:t>
      </w:r>
      <w:proofErr w:type="spellStart"/>
      <w:r w:rsidRPr="00FA15A4">
        <w:rPr>
          <w:sz w:val="22"/>
          <w:szCs w:val="22"/>
        </w:rPr>
        <w:t>cross-financingu</w:t>
      </w:r>
      <w:proofErr w:type="spellEnd"/>
      <w:r w:rsidRPr="00FA15A4">
        <w:rPr>
          <w:sz w:val="22"/>
          <w:szCs w:val="22"/>
        </w:rPr>
        <w:t>?</w:t>
      </w:r>
    </w:p>
    <w:p w:rsidR="00FA15A4" w:rsidRPr="00FA15A4" w:rsidRDefault="00FA15A4" w:rsidP="00FA15A4">
      <w:pPr>
        <w:jc w:val="both"/>
        <w:rPr>
          <w:b/>
          <w:color w:val="000000"/>
        </w:rPr>
      </w:pPr>
      <w:r w:rsidRPr="00FA15A4">
        <w:rPr>
          <w:b/>
          <w:color w:val="000000"/>
        </w:rPr>
        <w:t>Odpowiedź:</w:t>
      </w:r>
    </w:p>
    <w:p w:rsidR="00FA15A4" w:rsidRDefault="00FA15A4" w:rsidP="00FA15A4">
      <w:pPr>
        <w:jc w:val="both"/>
      </w:pPr>
      <w:r>
        <w:t xml:space="preserve">Jeżeli wnioskodawca na etapie przygotowania wniosku o dofinansowanie zdiagnozował grupę docelową, w której znajdują się osoby z </w:t>
      </w:r>
      <w:proofErr w:type="spellStart"/>
      <w:r>
        <w:t>niepełnosprawnościami</w:t>
      </w:r>
      <w:proofErr w:type="spellEnd"/>
      <w:r>
        <w:t xml:space="preserve">, wówczas w ramach kosztów bezpośrednich określa wydatek taki jak winda, </w:t>
      </w:r>
      <w:r>
        <w:rPr>
          <w:u w:val="single"/>
        </w:rPr>
        <w:t>korzystając z zasady cross –</w:t>
      </w:r>
      <w:proofErr w:type="spellStart"/>
      <w:r>
        <w:rPr>
          <w:u w:val="single"/>
        </w:rPr>
        <w:t>financingu</w:t>
      </w:r>
      <w:proofErr w:type="spellEnd"/>
      <w:r>
        <w:t>.</w:t>
      </w:r>
    </w:p>
    <w:p w:rsidR="00FA15A4" w:rsidRDefault="00FA15A4" w:rsidP="00FA15A4">
      <w:pPr>
        <w:jc w:val="both"/>
        <w:rPr>
          <w:color w:val="1F497D"/>
        </w:rPr>
      </w:pPr>
      <w:r>
        <w:t xml:space="preserve">Wnioskodawca w trakcie realizacji projektu ma możliwość finansowania nieprzewidzianych we wniosku kosztów związanych z koniecznością dostosowania projektu lub wykorzystywanej infrastruktury do potrzeb osób z </w:t>
      </w:r>
      <w:proofErr w:type="spellStart"/>
      <w:r>
        <w:t>niepełnosprawnościami</w:t>
      </w:r>
      <w:proofErr w:type="spellEnd"/>
      <w:r>
        <w:t xml:space="preserve">. Oznacza to możliwość finansowania specyficznych usług dostosowawczych lub oddziaływania na szeroko pojętą infrastrukturę, </w:t>
      </w:r>
      <w:r>
        <w:rPr>
          <w:u w:val="single"/>
        </w:rPr>
        <w:t>nieprzewidzianych z góry we wniosku o dofinansowanie projektu</w:t>
      </w:r>
      <w:r>
        <w:t>, lecz uruchamianych wraz z pojawieniem się w projekcie (w charakterze uczestnika lub personelu) osoby z niepełnosprawnością.</w:t>
      </w:r>
    </w:p>
    <w:p w:rsidR="00FA15A4" w:rsidRDefault="00FA15A4" w:rsidP="00FA15A4">
      <w:pPr>
        <w:pStyle w:val="Bezodstpw"/>
        <w:spacing w:line="240" w:lineRule="auto"/>
        <w:jc w:val="both"/>
        <w:rPr>
          <w:rFonts w:asciiTheme="minorHAnsi" w:hAnsiTheme="minorHAnsi"/>
          <w:sz w:val="22"/>
          <w:szCs w:val="22"/>
        </w:rPr>
      </w:pPr>
    </w:p>
    <w:p w:rsidR="00FA15A4" w:rsidRPr="00FA15A4" w:rsidRDefault="00FA15A4" w:rsidP="00FA15A4">
      <w:pPr>
        <w:pStyle w:val="Bezodstpw"/>
        <w:spacing w:line="240" w:lineRule="auto"/>
        <w:jc w:val="both"/>
        <w:rPr>
          <w:b/>
          <w:sz w:val="22"/>
          <w:szCs w:val="22"/>
        </w:rPr>
      </w:pPr>
      <w:r w:rsidRPr="00FA15A4">
        <w:rPr>
          <w:b/>
          <w:sz w:val="22"/>
          <w:szCs w:val="22"/>
        </w:rPr>
        <w:t xml:space="preserve">Pytanie: </w:t>
      </w:r>
    </w:p>
    <w:p w:rsidR="00FA15A4" w:rsidRDefault="00FA15A4" w:rsidP="00FA15A4">
      <w:pPr>
        <w:jc w:val="both"/>
      </w:pPr>
      <w:r>
        <w:t xml:space="preserve">Czy uczestnicy projektu biorący udział w stażach w ramach Działania 10.04.01 mogą odbyć ów staż również po za granicami województwa dolnośląskiego? </w:t>
      </w:r>
    </w:p>
    <w:p w:rsidR="00FA15A4" w:rsidRDefault="00FA15A4" w:rsidP="00FA15A4">
      <w:pPr>
        <w:jc w:val="both"/>
      </w:pPr>
      <w:r>
        <w:t>W przypadku odpowiedzi twierdzącej proszę również o udzielenie informacji czy w ramach odbywania stażu po za granicami województwa koszty, które zostaną poniesione (wyżywienie, nocleg, koszty dojazdu) w ramach tego zadania mogą zostać rozliczone w projekcie?</w:t>
      </w:r>
    </w:p>
    <w:p w:rsidR="00FA15A4" w:rsidRPr="00FA15A4" w:rsidRDefault="00FA15A4" w:rsidP="00FA15A4">
      <w:pPr>
        <w:jc w:val="both"/>
        <w:rPr>
          <w:b/>
          <w:color w:val="000000"/>
        </w:rPr>
      </w:pPr>
      <w:r w:rsidRPr="00FA15A4">
        <w:rPr>
          <w:b/>
          <w:color w:val="000000"/>
        </w:rPr>
        <w:t>Odpowiedź:</w:t>
      </w:r>
    </w:p>
    <w:p w:rsidR="00FA15A4" w:rsidRPr="00FA15A4" w:rsidRDefault="00FA15A4" w:rsidP="00FA15A4">
      <w:pPr>
        <w:jc w:val="both"/>
      </w:pPr>
      <w:r>
        <w:rPr>
          <w:color w:val="000000"/>
        </w:rPr>
        <w:t>Istnieje możliwość przeprowadzenia staży  </w:t>
      </w:r>
      <w:r>
        <w:t xml:space="preserve">poza granicami województwa. Należy jednak zwrócić uwagę na kryteria wyboru projektów, stanowiących Załącznik nr 1 do Regulaminu, szczególne, </w:t>
      </w:r>
      <w:r>
        <w:lastRenderedPageBreak/>
        <w:t>kryterium doboru grupy docelowej, oraz kryterium biura projektu. Zgodnie z Załącznikiem nr 4 Standardy realizacji forma wsparcia, koszty związane z odbywaniem stażu zawodowego nie mogą przekroczyć 5000 zł na jedną osobę.</w:t>
      </w:r>
    </w:p>
    <w:p w:rsidR="00FA15A4" w:rsidRDefault="00FA15A4" w:rsidP="00FA15A4">
      <w:pPr>
        <w:pStyle w:val="Bezodstpw"/>
        <w:spacing w:line="240" w:lineRule="auto"/>
        <w:jc w:val="both"/>
        <w:rPr>
          <w:rFonts w:asciiTheme="minorHAnsi" w:hAnsiTheme="minorHAnsi"/>
          <w:sz w:val="22"/>
          <w:szCs w:val="22"/>
        </w:rPr>
      </w:pPr>
    </w:p>
    <w:p w:rsidR="00A67DCF" w:rsidRPr="00A67DCF" w:rsidRDefault="00A67DCF" w:rsidP="00FA15A4">
      <w:pPr>
        <w:pStyle w:val="Bezodstpw"/>
        <w:spacing w:line="240" w:lineRule="auto"/>
        <w:jc w:val="both"/>
        <w:rPr>
          <w:b/>
          <w:sz w:val="22"/>
          <w:szCs w:val="22"/>
        </w:rPr>
      </w:pPr>
      <w:r w:rsidRPr="00FA15A4">
        <w:rPr>
          <w:b/>
          <w:sz w:val="22"/>
          <w:szCs w:val="22"/>
        </w:rPr>
        <w:t xml:space="preserve">Pytanie: </w:t>
      </w:r>
    </w:p>
    <w:p w:rsidR="00A67DCF" w:rsidRDefault="00A67DCF" w:rsidP="00A67DCF">
      <w:r>
        <w:t>Czy ci sami uczestnicy z danej placówki mogą brać udział w dwóch projektach  ramach Działania 10.04.01?</w:t>
      </w:r>
    </w:p>
    <w:p w:rsidR="00A67DCF" w:rsidRPr="00FA15A4" w:rsidRDefault="00A67DCF" w:rsidP="00A67DCF">
      <w:pPr>
        <w:jc w:val="both"/>
        <w:rPr>
          <w:b/>
          <w:color w:val="000000"/>
        </w:rPr>
      </w:pPr>
      <w:r w:rsidRPr="00FA15A4">
        <w:rPr>
          <w:b/>
          <w:color w:val="000000"/>
        </w:rPr>
        <w:t>Odpowiedź:</w:t>
      </w:r>
    </w:p>
    <w:p w:rsidR="00A67DCF" w:rsidRDefault="00A67DCF" w:rsidP="00A67DCF">
      <w:pPr>
        <w:jc w:val="both"/>
      </w:pPr>
      <w:r>
        <w:t>Nie ma zapisów, które wykluczałyby zakwalifikowanie uczestników w nowym projekcie, stanowiącym na przykład kontynuację działań z realizacji pierwszego projektu. Jednakże należy mieć na względzie kwestie związane z prawidłową realizacją zadań w projekcie, prawidłową kontynuację zajęć dydaktycznych zgodnie z programem nauczania, a także zachowaniem następujących warunków dotyczących realizacji na przykład tych samych form wsparcia (np. staży) tj. zajęcia:</w:t>
      </w:r>
    </w:p>
    <w:p w:rsidR="00A67DCF" w:rsidRDefault="00A67DCF" w:rsidP="00A67DCF">
      <w:pPr>
        <w:jc w:val="both"/>
      </w:pPr>
    </w:p>
    <w:p w:rsidR="00A67DCF" w:rsidRDefault="00A67DCF" w:rsidP="00A67DCF">
      <w:pPr>
        <w:pStyle w:val="Akapitzlist"/>
        <w:numPr>
          <w:ilvl w:val="0"/>
          <w:numId w:val="3"/>
        </w:numPr>
        <w:contextualSpacing w:val="0"/>
        <w:jc w:val="both"/>
      </w:pPr>
      <w:r>
        <w:t>będą odbywały się w innych przedziałach czasowych,</w:t>
      </w:r>
    </w:p>
    <w:p w:rsidR="00A67DCF" w:rsidRDefault="00A67DCF" w:rsidP="00A67DCF">
      <w:pPr>
        <w:pStyle w:val="Akapitzlist"/>
        <w:numPr>
          <w:ilvl w:val="0"/>
          <w:numId w:val="3"/>
        </w:numPr>
        <w:contextualSpacing w:val="0"/>
        <w:jc w:val="both"/>
      </w:pPr>
      <w:r>
        <w:t>będą się różniły programem stażu zawodowego,</w:t>
      </w:r>
    </w:p>
    <w:p w:rsidR="00A67DCF" w:rsidRDefault="00A67DCF" w:rsidP="00A67DCF">
      <w:pPr>
        <w:pStyle w:val="Akapitzlist"/>
        <w:numPr>
          <w:ilvl w:val="0"/>
          <w:numId w:val="3"/>
        </w:numPr>
        <w:contextualSpacing w:val="0"/>
        <w:jc w:val="both"/>
      </w:pPr>
      <w:r>
        <w:t>nie wystąpi niebezpieczeństwo podwójnego finansowania</w:t>
      </w:r>
    </w:p>
    <w:p w:rsidR="00A67DCF" w:rsidRDefault="00A67DCF" w:rsidP="00A67DCF">
      <w:pPr>
        <w:jc w:val="both"/>
      </w:pPr>
    </w:p>
    <w:p w:rsidR="00A67DCF" w:rsidRPr="00A67DCF" w:rsidRDefault="00A67DCF" w:rsidP="00A67DCF">
      <w:pPr>
        <w:pStyle w:val="Bezodstpw"/>
        <w:spacing w:line="240" w:lineRule="auto"/>
        <w:jc w:val="both"/>
        <w:rPr>
          <w:b/>
          <w:sz w:val="22"/>
          <w:szCs w:val="22"/>
        </w:rPr>
      </w:pPr>
      <w:r w:rsidRPr="00FA15A4">
        <w:rPr>
          <w:b/>
          <w:sz w:val="22"/>
          <w:szCs w:val="22"/>
        </w:rPr>
        <w:t xml:space="preserve">Pytanie: </w:t>
      </w:r>
    </w:p>
    <w:p w:rsidR="00A67DCF" w:rsidRDefault="00A67DCF" w:rsidP="00A67DCF">
      <w:pPr>
        <w:jc w:val="both"/>
      </w:pPr>
      <w:r>
        <w:t>Jednym z kryteriów premiujących w konkursie 10.4.1 jest kryterium o brzmieniu:</w:t>
      </w:r>
    </w:p>
    <w:p w:rsidR="00A67DCF" w:rsidRDefault="00A67DCF" w:rsidP="00A67DCF">
      <w:pPr>
        <w:jc w:val="both"/>
      </w:pPr>
      <w:r>
        <w:t xml:space="preserve">Czy Wnioskodawca zrealizował w ciągu ostatnich 3 lat przed złożeniem wniosku o dofinansowanie na terenie województwa dolnośląskiego </w:t>
      </w:r>
      <w:r>
        <w:rPr>
          <w:b/>
          <w:bCs/>
          <w:u w:val="single"/>
        </w:rPr>
        <w:t>co najmniej 2 przedsięwzięcia w obszarze merytorycznym i dla grupy docelowej objętej interwencją projektową</w:t>
      </w:r>
      <w:r>
        <w:t>, w ramach których osiągnął zakładane w ramach przedsięwzięcia cele?</w:t>
      </w:r>
    </w:p>
    <w:p w:rsidR="009F0675" w:rsidRDefault="009F0675" w:rsidP="009F0675">
      <w:pPr>
        <w:jc w:val="both"/>
      </w:pPr>
      <w:r>
        <w:t xml:space="preserve"> Kategorią interwencji dla niniejszego konkursu jest kategoria interwencji 118, która dotyczy </w:t>
      </w:r>
      <w:r>
        <w:rPr>
          <w:b/>
          <w:bCs/>
        </w:rPr>
        <w:t xml:space="preserve">lepszego dopasowywania systemów kształcenia i </w:t>
      </w:r>
      <w:proofErr w:type="spellStart"/>
      <w:r>
        <w:rPr>
          <w:b/>
          <w:bCs/>
        </w:rPr>
        <w:t>szkolenia</w:t>
      </w:r>
      <w:proofErr w:type="spellEnd"/>
      <w:r>
        <w:rPr>
          <w:b/>
          <w:bCs/>
        </w:rPr>
        <w:t xml:space="preserve"> do potrzeb rynku pracy, ułatwiania przechodzenia z etapu kształcenia do etapu zatrudnienia oraz wzmacniania systemów kształcenia i </w:t>
      </w:r>
      <w:proofErr w:type="spellStart"/>
      <w:r>
        <w:rPr>
          <w:b/>
          <w:bCs/>
        </w:rPr>
        <w:t>szkolenia</w:t>
      </w:r>
      <w:proofErr w:type="spellEnd"/>
      <w:r>
        <w:rPr>
          <w:b/>
          <w:bCs/>
        </w:rPr>
        <w:t xml:space="preserve"> zawodowego i ich jakości, w tym poprzez mechanizmy prognozowania umiejętności, dostosowania programów nauczania oraz tworzenia i rozwoju systemów uczenia się poprzez praktyczną naukę zawodu</w:t>
      </w:r>
      <w:r>
        <w:t>, realizowaną w ścisłej współpracy z pracodawcami” (zapis o kategorii interwencji zawarty jest w ogłoszeniu o konkursie).</w:t>
      </w:r>
    </w:p>
    <w:p w:rsidR="009F0675" w:rsidRDefault="009F0675" w:rsidP="009F0675"/>
    <w:p w:rsidR="009F0675" w:rsidRDefault="009F0675" w:rsidP="009F0675">
      <w:pPr>
        <w:jc w:val="both"/>
      </w:pPr>
      <w:r>
        <w:t xml:space="preserve">Przytoczone przez Pana kryterium będzie oceniało przedsięwzięcia pod kątem </w:t>
      </w:r>
      <w:r>
        <w:rPr>
          <w:u w:val="single"/>
        </w:rPr>
        <w:t>obszaru merytorycznego</w:t>
      </w:r>
      <w:r>
        <w:t xml:space="preserve">, jak i pod kątem </w:t>
      </w:r>
      <w:r>
        <w:rPr>
          <w:u w:val="single"/>
        </w:rPr>
        <w:t>grupy docelowej</w:t>
      </w:r>
      <w:r w:rsidR="00452D66">
        <w:t xml:space="preserve">. </w:t>
      </w:r>
      <w:r>
        <w:rPr>
          <w:b/>
          <w:bCs/>
          <w:u w:val="single"/>
        </w:rPr>
        <w:t>Czyli że zakres zrealizowanych przez Wnioskodawcę działań musi być zbieżny z zakresem konkursu.</w:t>
      </w:r>
    </w:p>
    <w:p w:rsidR="009F0675" w:rsidRDefault="009F0675" w:rsidP="00A67DCF">
      <w:pPr>
        <w:jc w:val="both"/>
      </w:pPr>
    </w:p>
    <w:p w:rsidR="00AC448B" w:rsidRDefault="00AC448B" w:rsidP="00A67DCF">
      <w:pPr>
        <w:jc w:val="both"/>
        <w:rPr>
          <w:b/>
        </w:rPr>
      </w:pPr>
      <w:r w:rsidRPr="00AC448B">
        <w:rPr>
          <w:b/>
        </w:rPr>
        <w:t>Pytanie:</w:t>
      </w:r>
    </w:p>
    <w:p w:rsidR="00AC448B" w:rsidRDefault="00AC448B" w:rsidP="00452D66">
      <w:pPr>
        <w:jc w:val="both"/>
        <w:rPr>
          <w:i/>
          <w:iCs/>
        </w:rPr>
      </w:pPr>
      <w:r>
        <w:t xml:space="preserve">Firma, która oferuje zorganizowanie </w:t>
      </w:r>
      <w:proofErr w:type="spellStart"/>
      <w:r>
        <w:t>szkolenia</w:t>
      </w:r>
      <w:proofErr w:type="spellEnd"/>
      <w:r>
        <w:t xml:space="preserve"> dla nauczycieli z automatyki w ramach projektu posiada certyfikat ISO 9001:2008 w zakresie: </w:t>
      </w:r>
      <w:proofErr w:type="spellStart"/>
      <w:r>
        <w:t>szkolenia</w:t>
      </w:r>
      <w:proofErr w:type="spellEnd"/>
      <w:r>
        <w:t xml:space="preserve"> dotyczące technologii systemów automatyki, sterowania oraz instalacji elektroenergetycznych. Zgodnie z definicją  PN-EN ISO 9001:2008 jest </w:t>
      </w:r>
      <w:r>
        <w:rPr>
          <w:b/>
          <w:bCs/>
        </w:rPr>
        <w:t>normą międzynarodową</w:t>
      </w:r>
      <w:r>
        <w:t xml:space="preserve">: </w:t>
      </w:r>
      <w:r>
        <w:rPr>
          <w:i/>
          <w:iCs/>
        </w:rPr>
        <w:t xml:space="preserve">PN-EN ISO 9001:2008 Systemy zarządzania jakością – Wymagania (z ang. EN ISO 9001:2008 </w:t>
      </w:r>
      <w:proofErr w:type="spellStart"/>
      <w:r>
        <w:rPr>
          <w:i/>
          <w:iCs/>
        </w:rPr>
        <w:t>Quality</w:t>
      </w:r>
      <w:proofErr w:type="spellEnd"/>
      <w:r>
        <w:rPr>
          <w:i/>
          <w:iCs/>
        </w:rPr>
        <w:t xml:space="preserve"> management systems – </w:t>
      </w:r>
      <w:proofErr w:type="spellStart"/>
      <w:r>
        <w:rPr>
          <w:i/>
          <w:iCs/>
        </w:rPr>
        <w:t>Requirements</w:t>
      </w:r>
      <w:proofErr w:type="spellEnd"/>
      <w:r>
        <w:rPr>
          <w:i/>
          <w:iCs/>
        </w:rPr>
        <w:t xml:space="preserve">) – międzynarodowa norma określająca wymagania, które powinien spełniać </w:t>
      </w:r>
      <w:proofErr w:type="spellStart"/>
      <w:r>
        <w:rPr>
          <w:i/>
          <w:iCs/>
        </w:rPr>
        <w:t>system</w:t>
      </w:r>
      <w:proofErr w:type="spellEnd"/>
      <w:r>
        <w:rPr>
          <w:i/>
          <w:iCs/>
        </w:rPr>
        <w:t xml:space="preserve"> zarządzania jakością w organizacji.</w:t>
      </w:r>
    </w:p>
    <w:p w:rsidR="00AC448B" w:rsidRDefault="00AC448B" w:rsidP="00452D66">
      <w:pPr>
        <w:jc w:val="both"/>
      </w:pPr>
    </w:p>
    <w:p w:rsidR="00AC448B" w:rsidRDefault="00AC448B" w:rsidP="00452D66">
      <w:pPr>
        <w:jc w:val="both"/>
      </w:pPr>
      <w:r>
        <w:t xml:space="preserve">Czy w takim wypadku ww. dokument można uznać za certyfikat, dla którego wypracowano </w:t>
      </w:r>
      <w:proofErr w:type="spellStart"/>
      <w:r>
        <w:t>system</w:t>
      </w:r>
      <w:proofErr w:type="spellEnd"/>
      <w:r>
        <w:t xml:space="preserve"> walidacji i certyfikowania efektów uczenia się na poziomie międzynarodowym?</w:t>
      </w:r>
    </w:p>
    <w:p w:rsidR="00AC448B" w:rsidRDefault="00AC448B" w:rsidP="00452D66">
      <w:pPr>
        <w:jc w:val="both"/>
      </w:pPr>
    </w:p>
    <w:p w:rsidR="00AC448B" w:rsidRPr="00AC448B" w:rsidRDefault="00AC448B" w:rsidP="00452D66">
      <w:pPr>
        <w:jc w:val="both"/>
        <w:rPr>
          <w:b/>
        </w:rPr>
      </w:pPr>
      <w:r w:rsidRPr="00AC448B">
        <w:rPr>
          <w:b/>
        </w:rPr>
        <w:t>Odpowiedź:</w:t>
      </w:r>
    </w:p>
    <w:p w:rsidR="00AC448B" w:rsidRDefault="00AC448B" w:rsidP="00452D66">
      <w:pPr>
        <w:jc w:val="both"/>
      </w:pPr>
      <w:r>
        <w:t xml:space="preserve">W dokumentacji konkursowej znajduje się </w:t>
      </w:r>
      <w:r>
        <w:rPr>
          <w:b/>
          <w:bCs/>
          <w:i/>
          <w:iCs/>
        </w:rPr>
        <w:t>Załącznik</w:t>
      </w:r>
      <w:r>
        <w:rPr>
          <w:b/>
          <w:bCs/>
        </w:rPr>
        <w:t xml:space="preserve"> </w:t>
      </w:r>
      <w:r>
        <w:rPr>
          <w:b/>
          <w:bCs/>
          <w:i/>
          <w:iCs/>
        </w:rPr>
        <w:t>Informacja dotycząca uzyskiwania kwalifikacji w ramach EFS</w:t>
      </w:r>
      <w:r>
        <w:t>, który określa podstawowe informacje dotyczące uzyskiwania kwalifikacji w ramach projektów współfinansowanych z Europejskiego Funduszu Społecznego.</w:t>
      </w:r>
    </w:p>
    <w:p w:rsidR="00AC448B" w:rsidRPr="00D2686E" w:rsidRDefault="00AC448B" w:rsidP="00AC448B">
      <w:pPr>
        <w:jc w:val="both"/>
        <w:rPr>
          <w:rFonts w:asciiTheme="minorHAnsi" w:hAnsiTheme="minorHAnsi"/>
        </w:rPr>
      </w:pPr>
      <w:r w:rsidRPr="00D2686E">
        <w:rPr>
          <w:rFonts w:asciiTheme="minorHAnsi" w:hAnsiTheme="minorHAnsi"/>
        </w:rPr>
        <w:lastRenderedPageBreak/>
        <w:t>Zgodnie ze wskazanym dokumentem, (…) „przez instytucję certyfikującą należy rozumieć podmiot, który uzyskał uprawnienia do certyfikowania, spełniając wymogi określone w ustawie o ZSK z dnia 22 grudnia 2015 r., a w okresie przejściowym także podmiot, który spełnia podstawowe wymogi określone w ustawie o ZSK.</w:t>
      </w:r>
    </w:p>
    <w:p w:rsidR="00AC448B" w:rsidRPr="00D2686E" w:rsidRDefault="00AC448B" w:rsidP="00AC448B">
      <w:pPr>
        <w:jc w:val="both"/>
        <w:rPr>
          <w:rFonts w:asciiTheme="minorHAnsi" w:hAnsiTheme="minorHAnsi"/>
        </w:rPr>
      </w:pPr>
      <w:r w:rsidRPr="00D2686E">
        <w:rPr>
          <w:rFonts w:asciiTheme="minorHAnsi" w:hAnsiTheme="minorHAnsi"/>
        </w:rPr>
        <w:t>Instytucjami certyfikującymi mogą być np.: uczelnie, szkoły, okręgowe komisje egzaminacyjne, instytucje szkoleniowe, stowarzyszenia zawodowe, organy administracji publicznej. Instytucje certyfikujące mogą samodzielnie przeprowadzać walidację (w takiej sytuacji procesy walidacji i certyfikacji muszą być odpowiednio rozdzielone). Zgodnie z art. 47 ust. 2 ustawy o ZSK z dnia 22 grudnia 2015 r. instytucje certyfikujące mogą przekazywać ją do instytucji walidujących, np. centrów egzaminacyjnych, instytucji szkoleniowych, które posiadają stosowne akredytacje, szkół.</w:t>
      </w:r>
    </w:p>
    <w:p w:rsidR="00AC448B" w:rsidRPr="00D2686E" w:rsidRDefault="00AC448B" w:rsidP="00AC448B">
      <w:pPr>
        <w:jc w:val="both"/>
        <w:rPr>
          <w:rFonts w:asciiTheme="minorHAnsi" w:hAnsiTheme="minorHAnsi"/>
        </w:rPr>
      </w:pPr>
      <w:r w:rsidRPr="00D2686E">
        <w:rPr>
          <w:rFonts w:asciiTheme="minorHAnsi" w:hAnsiTheme="minorHAnsi"/>
        </w:rPr>
        <w:t>W przypadku upoważnienia instytucji walidującej do przeprowadzenia walidacji odpowiedzialność za prawidłowo przeprowadzany proces spoczywa na instytucji certyfikującej (Art. 47 ust. 3 ustawy o ZSK). W projektach realizowanych ze środków EFS można wykazywać wyłącznie kwalifikacje, których jakość gwarantują odpowiednie procedury i nadzór sprawowany przez konkretny podmiot.</w:t>
      </w:r>
    </w:p>
    <w:p w:rsidR="00AC448B" w:rsidRPr="00D2686E" w:rsidRDefault="00AC448B" w:rsidP="00AC448B">
      <w:pPr>
        <w:jc w:val="both"/>
        <w:rPr>
          <w:rFonts w:asciiTheme="minorHAnsi" w:hAnsiTheme="minorHAnsi"/>
        </w:rPr>
      </w:pPr>
      <w:r w:rsidRPr="00D2686E">
        <w:rPr>
          <w:rFonts w:asciiTheme="minorHAnsi" w:hAnsiTheme="minorHAnsi"/>
        </w:rPr>
        <w:t xml:space="preserve">Aby zapewnić jakość walidacji i certyfikowania instytucje certyfikujące muszą zapewnić rozdzielenie procesów kształcenia i </w:t>
      </w:r>
      <w:proofErr w:type="spellStart"/>
      <w:r w:rsidRPr="00D2686E">
        <w:rPr>
          <w:rFonts w:asciiTheme="minorHAnsi" w:hAnsiTheme="minorHAnsi"/>
        </w:rPr>
        <w:t>szkolenia</w:t>
      </w:r>
      <w:proofErr w:type="spellEnd"/>
      <w:r w:rsidRPr="00D2686E">
        <w:rPr>
          <w:rFonts w:asciiTheme="minorHAnsi" w:hAnsiTheme="minorHAnsi"/>
        </w:rPr>
        <w:t xml:space="preserve"> od walidacji (Art.63ust. 3 </w:t>
      </w:r>
      <w:proofErr w:type="spellStart"/>
      <w:r w:rsidRPr="00D2686E">
        <w:rPr>
          <w:rFonts w:asciiTheme="minorHAnsi" w:hAnsiTheme="minorHAnsi"/>
        </w:rPr>
        <w:t>pkt</w:t>
      </w:r>
      <w:proofErr w:type="spellEnd"/>
      <w:r w:rsidRPr="00D2686E">
        <w:rPr>
          <w:rFonts w:asciiTheme="minorHAnsi" w:hAnsiTheme="minorHAnsi"/>
        </w:rPr>
        <w:t xml:space="preserve"> 1 ustawy o ZSK)</w:t>
      </w:r>
      <w:r w:rsidR="004C5DE3" w:rsidRPr="00D2686E">
        <w:rPr>
          <w:rFonts w:asciiTheme="minorHAnsi" w:hAnsiTheme="minorHAnsi"/>
        </w:rPr>
        <w:t>.</w:t>
      </w:r>
    </w:p>
    <w:p w:rsidR="00D2686E" w:rsidRPr="00D2686E" w:rsidRDefault="00D2686E" w:rsidP="00AC448B">
      <w:pPr>
        <w:jc w:val="both"/>
        <w:rPr>
          <w:rFonts w:asciiTheme="minorHAnsi" w:hAnsiTheme="minorHAnsi"/>
        </w:rPr>
      </w:pPr>
    </w:p>
    <w:p w:rsidR="00D2686E" w:rsidRPr="00D2686E" w:rsidRDefault="00D2686E" w:rsidP="00D2686E">
      <w:pPr>
        <w:jc w:val="both"/>
        <w:rPr>
          <w:rFonts w:asciiTheme="minorHAnsi" w:hAnsiTheme="minorHAnsi"/>
        </w:rPr>
      </w:pPr>
    </w:p>
    <w:p w:rsidR="00D2686E" w:rsidRPr="00D2686E" w:rsidRDefault="00D2686E" w:rsidP="00D2686E">
      <w:pPr>
        <w:jc w:val="both"/>
        <w:rPr>
          <w:rFonts w:asciiTheme="minorHAnsi" w:hAnsiTheme="minorHAnsi"/>
          <w:b/>
        </w:rPr>
      </w:pPr>
      <w:r w:rsidRPr="00D2686E">
        <w:rPr>
          <w:rFonts w:asciiTheme="minorHAnsi" w:hAnsiTheme="minorHAnsi"/>
          <w:b/>
        </w:rPr>
        <w:t>Pytanie:</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 xml:space="preserve">Czy w związku z ogłoszonym naborem nr RPDS.10.04.01-IZ.00-02-272/17 możemy złożyć wniosek o dofinansowanie projektu, którego realizacja zostanie określona na okres 01.09.2019 r. – 31.08.2021 r.? W regulaminie konkursu nie została wskazana data złożenia ostatniego wniosku o płatność, zaznaczono natomiast, że „Maksymalny okres realizacji projektu nie przekracza 24 miesięcy. Wniosek końcowy należy złożyć w terminie do 30 dni od daty zakończenia realizacji projektu, wskazanej </w:t>
      </w:r>
      <w:r w:rsidRPr="00D2686E">
        <w:rPr>
          <w:rFonts w:asciiTheme="minorHAnsi" w:hAnsiTheme="minorHAnsi"/>
          <w:sz w:val="22"/>
          <w:szCs w:val="22"/>
        </w:rPr>
        <w:br/>
        <w:t xml:space="preserve">w umowie o dofinansowanie.” (pkt. 29 regulaminu – </w:t>
      </w:r>
      <w:proofErr w:type="spellStart"/>
      <w:r w:rsidRPr="00D2686E">
        <w:rPr>
          <w:rFonts w:asciiTheme="minorHAnsi" w:hAnsiTheme="minorHAnsi"/>
          <w:sz w:val="22"/>
          <w:szCs w:val="22"/>
        </w:rPr>
        <w:t>kwalifikowalność</w:t>
      </w:r>
      <w:proofErr w:type="spellEnd"/>
      <w:r w:rsidRPr="00D2686E">
        <w:rPr>
          <w:rFonts w:asciiTheme="minorHAnsi" w:hAnsiTheme="minorHAnsi"/>
          <w:sz w:val="22"/>
          <w:szCs w:val="22"/>
        </w:rPr>
        <w:t xml:space="preserve"> wydatków).</w:t>
      </w:r>
    </w:p>
    <w:p w:rsidR="00D2686E" w:rsidRPr="00D2686E" w:rsidRDefault="00D2686E" w:rsidP="00D2686E">
      <w:pPr>
        <w:pStyle w:val="Bezodstpw"/>
        <w:spacing w:line="240" w:lineRule="auto"/>
        <w:jc w:val="both"/>
        <w:rPr>
          <w:rFonts w:asciiTheme="minorHAnsi" w:hAnsiTheme="minorHAnsi"/>
          <w:b/>
          <w:sz w:val="22"/>
          <w:szCs w:val="22"/>
        </w:rPr>
      </w:pPr>
      <w:r w:rsidRPr="00D2686E">
        <w:rPr>
          <w:rFonts w:asciiTheme="minorHAnsi" w:hAnsiTheme="minorHAnsi"/>
          <w:b/>
          <w:sz w:val="22"/>
          <w:szCs w:val="22"/>
        </w:rPr>
        <w:t>Odpowiedź:</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 xml:space="preserve">Zgodnie z Wytycznymi w zakresie </w:t>
      </w:r>
      <w:proofErr w:type="spellStart"/>
      <w:r w:rsidRPr="00D2686E">
        <w:rPr>
          <w:rFonts w:asciiTheme="minorHAnsi" w:hAnsiTheme="minorHAnsi"/>
          <w:sz w:val="22"/>
          <w:szCs w:val="22"/>
        </w:rPr>
        <w:t>kwalifikowalności</w:t>
      </w:r>
      <w:proofErr w:type="spellEnd"/>
      <w:r w:rsidRPr="00D2686E">
        <w:rPr>
          <w:rFonts w:asciiTheme="minorHAnsi" w:hAnsiTheme="minorHAnsi"/>
          <w:sz w:val="22"/>
          <w:szCs w:val="22"/>
        </w:rPr>
        <w:t xml:space="preserve"> wydatków w ramach Europejskiego Funduszu Rozwoju Regionalnego, Europejskiego Funduszu Społecznego oraz Funduszu Spójności na lata 2014-2020 –</w:t>
      </w:r>
      <w:r w:rsidRPr="00D2686E">
        <w:rPr>
          <w:rFonts w:asciiTheme="minorHAnsi" w:hAnsiTheme="minorHAnsi"/>
          <w:b/>
          <w:bCs/>
          <w:sz w:val="22"/>
          <w:szCs w:val="22"/>
        </w:rPr>
        <w:t xml:space="preserve"> </w:t>
      </w:r>
      <w:r w:rsidRPr="00D2686E">
        <w:rPr>
          <w:rFonts w:asciiTheme="minorHAnsi" w:hAnsiTheme="minorHAnsi"/>
          <w:bCs/>
          <w:sz w:val="22"/>
          <w:szCs w:val="22"/>
        </w:rPr>
        <w:t xml:space="preserve">końcową datą </w:t>
      </w:r>
      <w:proofErr w:type="spellStart"/>
      <w:r w:rsidRPr="00D2686E">
        <w:rPr>
          <w:rFonts w:asciiTheme="minorHAnsi" w:hAnsiTheme="minorHAnsi"/>
          <w:bCs/>
          <w:sz w:val="22"/>
          <w:szCs w:val="22"/>
        </w:rPr>
        <w:t>kwalifikowalności</w:t>
      </w:r>
      <w:proofErr w:type="spellEnd"/>
      <w:r w:rsidRPr="00D2686E">
        <w:rPr>
          <w:rFonts w:asciiTheme="minorHAnsi" w:hAnsiTheme="minorHAnsi"/>
          <w:bCs/>
          <w:sz w:val="22"/>
          <w:szCs w:val="22"/>
        </w:rPr>
        <w:t xml:space="preserve"> wydatków jest 31 grudnia 2023 r.</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 xml:space="preserve">Zgodnie z Regulaminem Konkursu RPDS.10.04.01-IZ.00-02-272/17 - </w:t>
      </w:r>
      <w:r w:rsidRPr="00D2686E">
        <w:rPr>
          <w:rFonts w:asciiTheme="minorHAnsi" w:hAnsiTheme="minorHAnsi"/>
          <w:bCs/>
          <w:sz w:val="22"/>
          <w:szCs w:val="22"/>
        </w:rPr>
        <w:t xml:space="preserve">okres </w:t>
      </w:r>
      <w:proofErr w:type="spellStart"/>
      <w:r w:rsidRPr="00D2686E">
        <w:rPr>
          <w:rFonts w:asciiTheme="minorHAnsi" w:hAnsiTheme="minorHAnsi"/>
          <w:bCs/>
          <w:sz w:val="22"/>
          <w:szCs w:val="22"/>
        </w:rPr>
        <w:t>kwalifikowalności</w:t>
      </w:r>
      <w:proofErr w:type="spellEnd"/>
      <w:r w:rsidRPr="00D2686E">
        <w:rPr>
          <w:rFonts w:asciiTheme="minorHAnsi" w:hAnsiTheme="minorHAnsi"/>
          <w:bCs/>
          <w:sz w:val="22"/>
          <w:szCs w:val="22"/>
        </w:rPr>
        <w:t xml:space="preserve"> wydatków w ramach danego projektu określony jest w umowie o dofinansowanie, a maksymalny okres realizacji projektu nie może przekroczyć 24 miesięcy.</w:t>
      </w:r>
    </w:p>
    <w:p w:rsidR="00D2686E" w:rsidRPr="00D2686E" w:rsidRDefault="00D2686E" w:rsidP="00D2686E">
      <w:pPr>
        <w:pStyle w:val="Bezodstpw"/>
        <w:spacing w:line="240" w:lineRule="auto"/>
        <w:jc w:val="both"/>
        <w:rPr>
          <w:rFonts w:asciiTheme="minorHAnsi" w:hAnsiTheme="minorHAnsi"/>
          <w:sz w:val="22"/>
          <w:szCs w:val="22"/>
        </w:rPr>
      </w:pPr>
    </w:p>
    <w:p w:rsidR="00D2686E" w:rsidRPr="00D2686E" w:rsidRDefault="00D2686E" w:rsidP="00D2686E">
      <w:pPr>
        <w:pStyle w:val="Bezodstpw"/>
        <w:spacing w:line="240" w:lineRule="auto"/>
        <w:jc w:val="both"/>
        <w:rPr>
          <w:rFonts w:asciiTheme="minorHAnsi" w:hAnsiTheme="minorHAnsi"/>
          <w:bCs/>
          <w:sz w:val="22"/>
          <w:szCs w:val="22"/>
        </w:rPr>
      </w:pPr>
      <w:r w:rsidRPr="00D2686E">
        <w:rPr>
          <w:rFonts w:asciiTheme="minorHAnsi" w:hAnsiTheme="minorHAnsi"/>
          <w:sz w:val="22"/>
          <w:szCs w:val="22"/>
        </w:rPr>
        <w:t>Nie ma w Regulaminie konkursu nr RPDS.10.04.01-IZ.00-02-272/17 ściśle określonej formalnej daty złożenia wniosku o płatność końcową dla tego konkursu</w:t>
      </w:r>
      <w:r w:rsidRPr="00D2686E">
        <w:rPr>
          <w:rFonts w:asciiTheme="minorHAnsi" w:hAnsiTheme="minorHAnsi"/>
          <w:bCs/>
          <w:sz w:val="22"/>
          <w:szCs w:val="22"/>
        </w:rPr>
        <w:t xml:space="preserve">. </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Formalnym zastrzeżeniem jest maksymalnie 24 – miesięczny okres realizacji projektu,</w:t>
      </w:r>
      <w:r w:rsidRPr="00D2686E">
        <w:rPr>
          <w:rFonts w:asciiTheme="minorHAnsi" w:hAnsiTheme="minorHAnsi"/>
          <w:bCs/>
          <w:sz w:val="22"/>
          <w:szCs w:val="22"/>
        </w:rPr>
        <w:t xml:space="preserve"> co Państwo w planowanym projektu, zachowujecie (</w:t>
      </w:r>
      <w:r w:rsidRPr="00D2686E">
        <w:rPr>
          <w:rFonts w:asciiTheme="minorHAnsi" w:hAnsiTheme="minorHAnsi"/>
          <w:sz w:val="22"/>
          <w:szCs w:val="22"/>
        </w:rPr>
        <w:t>01.09.2019 r. – 31.08.2021 r.)</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Jeśli Państwa projekt otrzyma dofinansowanie</w:t>
      </w:r>
      <w:r w:rsidRPr="00D2686E">
        <w:rPr>
          <w:rFonts w:asciiTheme="minorHAnsi" w:hAnsiTheme="minorHAnsi"/>
          <w:bCs/>
          <w:sz w:val="22"/>
          <w:szCs w:val="22"/>
        </w:rPr>
        <w:t xml:space="preserve">, to zgodnie z § 3 umowy o dofinansowanie </w:t>
      </w:r>
      <w:r w:rsidRPr="00D2686E">
        <w:rPr>
          <w:rFonts w:asciiTheme="minorHAnsi" w:hAnsiTheme="minorHAnsi"/>
          <w:sz w:val="22"/>
          <w:szCs w:val="22"/>
        </w:rPr>
        <w:t xml:space="preserve">(wzór umowy jest załącznikiem w dokumentacji konkursowej) </w:t>
      </w:r>
      <w:r w:rsidRPr="00D2686E">
        <w:rPr>
          <w:rFonts w:asciiTheme="minorHAnsi" w:hAnsiTheme="minorHAnsi"/>
          <w:bCs/>
          <w:sz w:val="22"/>
          <w:szCs w:val="22"/>
        </w:rPr>
        <w:t xml:space="preserve">ustęp.1. </w:t>
      </w:r>
      <w:r w:rsidRPr="00D2686E">
        <w:rPr>
          <w:rFonts w:asciiTheme="minorHAnsi" w:hAnsiTheme="minorHAnsi"/>
          <w:sz w:val="22"/>
          <w:szCs w:val="22"/>
        </w:rPr>
        <w:t>„</w:t>
      </w:r>
      <w:r w:rsidRPr="00D2686E">
        <w:rPr>
          <w:rFonts w:asciiTheme="minorHAnsi" w:hAnsiTheme="minorHAnsi"/>
          <w:bCs/>
          <w:sz w:val="22"/>
          <w:szCs w:val="22"/>
        </w:rPr>
        <w:t>Okres realizacji Projektu</w:t>
      </w:r>
      <w:r w:rsidRPr="00D2686E">
        <w:rPr>
          <w:rFonts w:asciiTheme="minorHAnsi" w:hAnsiTheme="minorHAnsi"/>
          <w:sz w:val="22"/>
          <w:szCs w:val="22"/>
        </w:rPr>
        <w:t xml:space="preserve"> </w:t>
      </w:r>
      <w:r w:rsidRPr="00D2686E">
        <w:rPr>
          <w:rFonts w:asciiTheme="minorHAnsi" w:hAnsiTheme="minorHAnsi"/>
          <w:bCs/>
          <w:sz w:val="22"/>
          <w:szCs w:val="22"/>
        </w:rPr>
        <w:t>jest zgodny z okresem wskazanym we Wniosku</w:t>
      </w:r>
      <w:r w:rsidRPr="00D2686E">
        <w:rPr>
          <w:rFonts w:asciiTheme="minorHAnsi" w:hAnsiTheme="minorHAnsi"/>
          <w:sz w:val="22"/>
          <w:szCs w:val="22"/>
        </w:rPr>
        <w:t xml:space="preserve">.”. </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bCs/>
          <w:sz w:val="22"/>
          <w:szCs w:val="22"/>
        </w:rPr>
        <w:t>Ustęp 2</w:t>
      </w:r>
      <w:r w:rsidRPr="00D2686E">
        <w:rPr>
          <w:rFonts w:asciiTheme="minorHAnsi" w:hAnsiTheme="minorHAnsi"/>
          <w:sz w:val="22"/>
          <w:szCs w:val="22"/>
        </w:rPr>
        <w:t xml:space="preserve">. tego paragrafu brzmi: „Okres, o którym mowa w ust. 1, dotyczy realizacji zadań w ramach Projektu.”, zaś </w:t>
      </w:r>
      <w:r w:rsidRPr="00D2686E">
        <w:rPr>
          <w:rFonts w:asciiTheme="minorHAnsi" w:hAnsiTheme="minorHAnsi"/>
          <w:bCs/>
          <w:sz w:val="22"/>
          <w:szCs w:val="22"/>
        </w:rPr>
        <w:t>ustęp 4: Okres obowiązywania Umowy trwa od dnia jej zawarcia, do dnia wykonania przez obie Strony Umowy wszystkich obowiązków z niej wynikających</w:t>
      </w:r>
      <w:r w:rsidRPr="00D2686E">
        <w:rPr>
          <w:rFonts w:asciiTheme="minorHAnsi" w:hAnsiTheme="minorHAnsi"/>
          <w:sz w:val="22"/>
          <w:szCs w:val="22"/>
        </w:rPr>
        <w:t>, w tym także obowiązków związanych z zachowaniem zasad trwałości Projektu.</w:t>
      </w:r>
    </w:p>
    <w:p w:rsidR="00D2686E" w:rsidRPr="00D2686E" w:rsidRDefault="00D2686E" w:rsidP="00D2686E">
      <w:pPr>
        <w:pStyle w:val="Bezodstpw"/>
        <w:spacing w:line="240" w:lineRule="auto"/>
        <w:jc w:val="both"/>
        <w:rPr>
          <w:rFonts w:asciiTheme="minorHAnsi" w:hAnsiTheme="minorHAnsi"/>
          <w:sz w:val="22"/>
          <w:szCs w:val="22"/>
        </w:rPr>
      </w:pPr>
    </w:p>
    <w:p w:rsidR="00D2686E" w:rsidRPr="00D2686E" w:rsidRDefault="00D2686E" w:rsidP="00D2686E">
      <w:pPr>
        <w:pStyle w:val="Bezodstpw"/>
        <w:spacing w:line="240" w:lineRule="auto"/>
        <w:jc w:val="both"/>
        <w:rPr>
          <w:rFonts w:asciiTheme="minorHAnsi" w:hAnsiTheme="minorHAnsi"/>
          <w:sz w:val="22"/>
          <w:szCs w:val="22"/>
        </w:rPr>
      </w:pPr>
    </w:p>
    <w:p w:rsidR="00D2686E" w:rsidRPr="00D2686E" w:rsidRDefault="00D2686E" w:rsidP="00D2686E">
      <w:pPr>
        <w:pStyle w:val="Bezodstpw"/>
        <w:spacing w:line="240" w:lineRule="auto"/>
        <w:jc w:val="both"/>
        <w:rPr>
          <w:rFonts w:asciiTheme="minorHAnsi" w:hAnsiTheme="minorHAnsi"/>
          <w:b/>
          <w:sz w:val="22"/>
          <w:szCs w:val="22"/>
        </w:rPr>
      </w:pPr>
      <w:r w:rsidRPr="00D2686E">
        <w:rPr>
          <w:rFonts w:asciiTheme="minorHAnsi" w:hAnsiTheme="minorHAnsi"/>
          <w:b/>
          <w:sz w:val="22"/>
          <w:szCs w:val="22"/>
        </w:rPr>
        <w:t>Pytanie:</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Czy w ramach ww. naboru możliwe jest uwzględnienie w projekcie kursów/szkoleń zawodowych podnoszących wiedzę i umiejętności uczniów szkół zawodowych, ale nie dających „twardego”, rozpoznawalnego w branży i/lub międzynarodowego certyfikatu</w:t>
      </w:r>
    </w:p>
    <w:p w:rsidR="00D2686E" w:rsidRPr="00D2686E" w:rsidRDefault="00D2686E" w:rsidP="00D2686E">
      <w:pPr>
        <w:pStyle w:val="Bezodstpw"/>
        <w:spacing w:line="240" w:lineRule="auto"/>
        <w:jc w:val="both"/>
        <w:rPr>
          <w:rFonts w:asciiTheme="minorHAnsi" w:hAnsiTheme="minorHAnsi"/>
          <w:bCs/>
          <w:sz w:val="22"/>
          <w:szCs w:val="22"/>
        </w:rPr>
      </w:pPr>
      <w:r w:rsidRPr="00D2686E">
        <w:rPr>
          <w:rFonts w:asciiTheme="minorHAnsi" w:hAnsiTheme="minorHAnsi"/>
          <w:sz w:val="22"/>
          <w:szCs w:val="22"/>
        </w:rPr>
        <w:t>(</w:t>
      </w:r>
      <w:r w:rsidRPr="00D2686E">
        <w:rPr>
          <w:rFonts w:asciiTheme="minorHAnsi" w:hAnsiTheme="minorHAnsi"/>
          <w:bCs/>
          <w:sz w:val="22"/>
          <w:szCs w:val="22"/>
        </w:rPr>
        <w:t>czy można zaplanować w projekcie np. kursy „barman”,  „</w:t>
      </w:r>
      <w:proofErr w:type="spellStart"/>
      <w:r w:rsidRPr="00D2686E">
        <w:rPr>
          <w:rFonts w:asciiTheme="minorHAnsi" w:hAnsiTheme="minorHAnsi"/>
          <w:bCs/>
          <w:sz w:val="22"/>
          <w:szCs w:val="22"/>
        </w:rPr>
        <w:t>barista</w:t>
      </w:r>
      <w:proofErr w:type="spellEnd"/>
      <w:r w:rsidRPr="00D2686E">
        <w:rPr>
          <w:rFonts w:asciiTheme="minorHAnsi" w:hAnsiTheme="minorHAnsi"/>
          <w:bCs/>
          <w:sz w:val="22"/>
          <w:szCs w:val="22"/>
        </w:rPr>
        <w:t xml:space="preserve">”, „Transport i spedycja międzynarodowa – umowy, ubezpieczenia, konwencje CMR”)? </w:t>
      </w:r>
    </w:p>
    <w:p w:rsidR="00D2686E" w:rsidRPr="00D2686E" w:rsidRDefault="00D2686E" w:rsidP="00D2686E">
      <w:pPr>
        <w:pStyle w:val="Bezodstpw"/>
        <w:spacing w:line="240" w:lineRule="auto"/>
        <w:jc w:val="both"/>
        <w:rPr>
          <w:rFonts w:asciiTheme="minorHAnsi" w:hAnsiTheme="minorHAnsi"/>
          <w:b/>
          <w:sz w:val="22"/>
          <w:szCs w:val="22"/>
        </w:rPr>
      </w:pPr>
      <w:r w:rsidRPr="00D2686E">
        <w:rPr>
          <w:rFonts w:asciiTheme="minorHAnsi" w:hAnsiTheme="minorHAnsi"/>
          <w:b/>
          <w:sz w:val="22"/>
          <w:szCs w:val="22"/>
        </w:rPr>
        <w:lastRenderedPageBreak/>
        <w:t>Odpowiedź:</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Zgodnie z zapisami Regulaminu konkursu schemat:</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 xml:space="preserve">10.4.B. Uruchamianie i dostosowywanie kształcenia i </w:t>
      </w:r>
      <w:proofErr w:type="spellStart"/>
      <w:r w:rsidRPr="00D2686E">
        <w:rPr>
          <w:rFonts w:asciiTheme="minorHAnsi" w:hAnsiTheme="minorHAnsi"/>
          <w:sz w:val="22"/>
          <w:szCs w:val="22"/>
        </w:rPr>
        <w:t>szkolenia</w:t>
      </w:r>
      <w:proofErr w:type="spellEnd"/>
      <w:r w:rsidRPr="00D2686E">
        <w:rPr>
          <w:rFonts w:asciiTheme="minorHAnsi" w:hAnsiTheme="minorHAnsi"/>
          <w:sz w:val="22"/>
          <w:szCs w:val="22"/>
        </w:rPr>
        <w:t xml:space="preserve"> w zawodach, na które występuje potwierdzone zapotrzebowanie rynku, w szczególności poprzez m.in.:</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bCs/>
          <w:i/>
          <w:iCs/>
          <w:sz w:val="22"/>
          <w:szCs w:val="22"/>
        </w:rPr>
        <w:t>h) dodatkowe zajęcia specjalistyczne</w:t>
      </w:r>
      <w:r w:rsidRPr="00D2686E">
        <w:rPr>
          <w:rFonts w:asciiTheme="minorHAnsi" w:hAnsiTheme="minorHAnsi"/>
          <w:sz w:val="22"/>
          <w:szCs w:val="22"/>
        </w:rPr>
        <w:t xml:space="preserve"> realizowane we współpracy z podmiotami z otoczenia społeczno-gospodarczego szkół lub placówek systemu oświaty prowadzących kształcenie zawodowe, </w:t>
      </w:r>
      <w:r w:rsidRPr="00D2686E">
        <w:rPr>
          <w:rFonts w:asciiTheme="minorHAnsi" w:hAnsiTheme="minorHAnsi"/>
          <w:bCs/>
          <w:i/>
          <w:iCs/>
          <w:sz w:val="22"/>
          <w:szCs w:val="22"/>
        </w:rPr>
        <w:t>umożliwiające uczniom i słuchaczom uzyskiwanie i uzupełnianie wiedzy i umiejętności oraz kwalifikacji zawodowych</w:t>
      </w:r>
      <w:r w:rsidRPr="00D2686E">
        <w:rPr>
          <w:rFonts w:asciiTheme="minorHAnsi" w:hAnsiTheme="minorHAnsi"/>
          <w:sz w:val="22"/>
          <w:szCs w:val="22"/>
        </w:rPr>
        <w:t>;</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u w:val="single"/>
        </w:rPr>
        <w:t>istnieje możliwość uwzględnienia w projekcie kursów / szkoleń zawodowych</w:t>
      </w:r>
      <w:r w:rsidRPr="00D2686E">
        <w:rPr>
          <w:rFonts w:asciiTheme="minorHAnsi" w:hAnsiTheme="minorHAnsi"/>
          <w:sz w:val="22"/>
          <w:szCs w:val="22"/>
        </w:rPr>
        <w:t xml:space="preserve"> </w:t>
      </w:r>
      <w:r w:rsidRPr="00D2686E">
        <w:rPr>
          <w:rFonts w:asciiTheme="minorHAnsi" w:hAnsiTheme="minorHAnsi"/>
          <w:bCs/>
          <w:sz w:val="22"/>
          <w:szCs w:val="22"/>
        </w:rPr>
        <w:t>podnoszących wiedzę, nabycie dodatkowych / nowych kwalifikacji i umiejętności uczniów szkół zawodowych, niekoniecznie kończących się rozpoznawalnym w branży i / lub międzynarodowym certyfikatem</w:t>
      </w:r>
      <w:r w:rsidRPr="00D2686E">
        <w:rPr>
          <w:rFonts w:asciiTheme="minorHAnsi" w:hAnsiTheme="minorHAnsi"/>
          <w:sz w:val="22"/>
          <w:szCs w:val="22"/>
        </w:rPr>
        <w:t>.</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 xml:space="preserve">Należy również pamiętać, że zgodnie z Załącznikiem nr 2 Lista wskaźników na poziomie projektu dla Działania 10.4 Dostosowanie systemów kształcenia i </w:t>
      </w:r>
      <w:proofErr w:type="spellStart"/>
      <w:r w:rsidRPr="00D2686E">
        <w:rPr>
          <w:rFonts w:asciiTheme="minorHAnsi" w:hAnsiTheme="minorHAnsi"/>
          <w:sz w:val="22"/>
          <w:szCs w:val="22"/>
        </w:rPr>
        <w:t>szkolenia</w:t>
      </w:r>
      <w:proofErr w:type="spellEnd"/>
      <w:r w:rsidRPr="00D2686E">
        <w:rPr>
          <w:rFonts w:asciiTheme="minorHAnsi" w:hAnsiTheme="minorHAnsi"/>
          <w:sz w:val="22"/>
          <w:szCs w:val="22"/>
        </w:rPr>
        <w:t xml:space="preserve"> zawodowego do potrzeb rynku pracy), wnioskodawca jest wybiera do realizacji m.in. obligatoryjny </w:t>
      </w:r>
      <w:r w:rsidRPr="00D2686E">
        <w:rPr>
          <w:rFonts w:asciiTheme="minorHAnsi" w:hAnsiTheme="minorHAnsi"/>
          <w:bCs/>
          <w:sz w:val="22"/>
          <w:szCs w:val="22"/>
        </w:rPr>
        <w:t>wskaźnik rezultatu bezpośredniego</w:t>
      </w:r>
      <w:r w:rsidRPr="00D2686E">
        <w:rPr>
          <w:rFonts w:asciiTheme="minorHAnsi" w:hAnsiTheme="minorHAnsi"/>
          <w:sz w:val="22"/>
          <w:szCs w:val="22"/>
        </w:rPr>
        <w:t>:</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 xml:space="preserve">- </w:t>
      </w:r>
      <w:r w:rsidRPr="00D2686E">
        <w:rPr>
          <w:rFonts w:asciiTheme="minorHAnsi" w:hAnsiTheme="minorHAnsi"/>
          <w:bCs/>
          <w:i/>
          <w:iCs/>
          <w:sz w:val="22"/>
          <w:szCs w:val="22"/>
        </w:rPr>
        <w:t>Liczba osób które uzyskały kwalifikacje w ramach pozaszkolnych form kształcenia</w:t>
      </w:r>
      <w:r w:rsidRPr="00D2686E">
        <w:rPr>
          <w:rFonts w:asciiTheme="minorHAnsi" w:hAnsiTheme="minorHAnsi"/>
          <w:sz w:val="22"/>
          <w:szCs w:val="22"/>
        </w:rPr>
        <w:t>.</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 xml:space="preserve">Definicja kwalifikacji jest zgodna z definicją zawartą w części dot. wskaźników EFS monitorowanych we wszystkich priorytetach inwestycyjnych dla wskaźnika liczba osób, które uzyskały kwalifikacje po opuszczeniu </w:t>
      </w:r>
      <w:proofErr w:type="spellStart"/>
      <w:r w:rsidRPr="00D2686E">
        <w:rPr>
          <w:rFonts w:asciiTheme="minorHAnsi" w:hAnsiTheme="minorHAnsi"/>
          <w:sz w:val="22"/>
          <w:szCs w:val="22"/>
        </w:rPr>
        <w:t>programu</w:t>
      </w:r>
      <w:proofErr w:type="spellEnd"/>
      <w:r w:rsidRPr="00D2686E">
        <w:rPr>
          <w:rFonts w:asciiTheme="minorHAnsi" w:hAnsiTheme="minorHAnsi"/>
          <w:sz w:val="22"/>
          <w:szCs w:val="22"/>
        </w:rPr>
        <w:t xml:space="preserve">. </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 xml:space="preserve">Wskaźnik dotyczy wyłącznie form wsparcia realizowanych w ramach typu projektu </w:t>
      </w:r>
      <w:r w:rsidRPr="00D2686E">
        <w:rPr>
          <w:rFonts w:asciiTheme="minorHAnsi" w:hAnsiTheme="minorHAnsi"/>
          <w:bCs/>
          <w:sz w:val="22"/>
          <w:szCs w:val="22"/>
        </w:rPr>
        <w:t xml:space="preserve">10.4.B </w:t>
      </w:r>
      <w:proofErr w:type="spellStart"/>
      <w:r w:rsidRPr="00D2686E">
        <w:rPr>
          <w:rFonts w:asciiTheme="minorHAnsi" w:hAnsiTheme="minorHAnsi"/>
          <w:bCs/>
          <w:sz w:val="22"/>
          <w:szCs w:val="22"/>
        </w:rPr>
        <w:t>pkt</w:t>
      </w:r>
      <w:proofErr w:type="spellEnd"/>
      <w:r w:rsidRPr="00D2686E">
        <w:rPr>
          <w:rFonts w:asciiTheme="minorHAnsi" w:hAnsiTheme="minorHAnsi"/>
          <w:bCs/>
          <w:sz w:val="22"/>
          <w:szCs w:val="22"/>
        </w:rPr>
        <w:t xml:space="preserve"> h</w:t>
      </w:r>
      <w:r w:rsidRPr="00D2686E">
        <w:rPr>
          <w:rFonts w:asciiTheme="minorHAnsi" w:hAnsiTheme="minorHAnsi"/>
          <w:sz w:val="22"/>
          <w:szCs w:val="22"/>
        </w:rPr>
        <w:t xml:space="preserve"> oraz 10.4.G </w:t>
      </w:r>
      <w:proofErr w:type="spellStart"/>
      <w:r w:rsidRPr="00D2686E">
        <w:rPr>
          <w:rFonts w:asciiTheme="minorHAnsi" w:hAnsiTheme="minorHAnsi"/>
          <w:sz w:val="22"/>
          <w:szCs w:val="22"/>
        </w:rPr>
        <w:t>pkt</w:t>
      </w:r>
      <w:proofErr w:type="spellEnd"/>
      <w:r w:rsidRPr="00D2686E">
        <w:rPr>
          <w:rFonts w:asciiTheme="minorHAnsi" w:hAnsiTheme="minorHAnsi"/>
          <w:sz w:val="22"/>
          <w:szCs w:val="22"/>
        </w:rPr>
        <w:t xml:space="preserve"> a, </w:t>
      </w:r>
      <w:r w:rsidRPr="00D2686E">
        <w:rPr>
          <w:rFonts w:asciiTheme="minorHAnsi" w:hAnsiTheme="minorHAnsi"/>
          <w:bCs/>
          <w:sz w:val="22"/>
          <w:szCs w:val="22"/>
        </w:rPr>
        <w:t>o ile kurs jest zorganizowany we współpracy z pracodawcami</w:t>
      </w:r>
      <w:r w:rsidRPr="00D2686E">
        <w:rPr>
          <w:rFonts w:asciiTheme="minorHAnsi" w:hAnsiTheme="minorHAnsi"/>
          <w:sz w:val="22"/>
          <w:szCs w:val="22"/>
        </w:rPr>
        <w:t>.</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 xml:space="preserve">Należy też pamiętać, że: „Kompetencja to wyodrębniony </w:t>
      </w:r>
      <w:r w:rsidRPr="00D2686E">
        <w:rPr>
          <w:rFonts w:asciiTheme="minorHAnsi" w:hAnsiTheme="minorHAnsi"/>
          <w:bCs/>
          <w:i/>
          <w:iCs/>
          <w:sz w:val="22"/>
          <w:szCs w:val="22"/>
        </w:rPr>
        <w:t>zestaw efektów uczenia się / kształcenia</w:t>
      </w:r>
      <w:r w:rsidRPr="00D2686E">
        <w:rPr>
          <w:rFonts w:asciiTheme="minorHAnsi" w:hAnsiTheme="minorHAnsi"/>
          <w:sz w:val="22"/>
          <w:szCs w:val="22"/>
        </w:rPr>
        <w:t xml:space="preserve">. </w:t>
      </w:r>
      <w:r w:rsidRPr="00D2686E">
        <w:rPr>
          <w:rFonts w:asciiTheme="minorHAnsi" w:hAnsiTheme="minorHAnsi"/>
          <w:bCs/>
          <w:sz w:val="22"/>
          <w:szCs w:val="22"/>
        </w:rPr>
        <w:t>Opis kompetencji zawiera</w:t>
      </w:r>
      <w:r w:rsidRPr="00D2686E">
        <w:rPr>
          <w:rFonts w:asciiTheme="minorHAnsi" w:hAnsiTheme="minorHAnsi"/>
          <w:sz w:val="22"/>
          <w:szCs w:val="22"/>
        </w:rPr>
        <w:t xml:space="preserve"> jasno określone warunki, które powinien spełniać uczestnik projektu ubiegający się o nabycie kompetencji, tj. </w:t>
      </w:r>
      <w:r w:rsidRPr="00D2686E">
        <w:rPr>
          <w:rFonts w:asciiTheme="minorHAnsi" w:hAnsiTheme="minorHAnsi"/>
          <w:bCs/>
          <w:sz w:val="22"/>
          <w:szCs w:val="22"/>
        </w:rPr>
        <w:t>wyczerpującą informację o efektach uczenia się dla danej kompetencji oraz kryteria i metody ich weryfikacji.</w:t>
      </w:r>
      <w:r w:rsidRPr="00D2686E">
        <w:rPr>
          <w:rFonts w:asciiTheme="minorHAnsi" w:hAnsiTheme="minorHAnsi"/>
          <w:sz w:val="22"/>
          <w:szCs w:val="22"/>
        </w:rPr>
        <w:t>”</w:t>
      </w:r>
    </w:p>
    <w:p w:rsidR="00D2686E" w:rsidRPr="00D2686E" w:rsidRDefault="00D2686E" w:rsidP="00D2686E">
      <w:pPr>
        <w:pStyle w:val="Bezodstpw"/>
        <w:spacing w:line="240" w:lineRule="auto"/>
        <w:jc w:val="both"/>
        <w:rPr>
          <w:rFonts w:asciiTheme="minorHAnsi" w:hAnsiTheme="minorHAnsi"/>
          <w:i/>
          <w:iCs/>
          <w:sz w:val="22"/>
          <w:szCs w:val="22"/>
        </w:rPr>
      </w:pPr>
      <w:r w:rsidRPr="00D2686E">
        <w:rPr>
          <w:rFonts w:asciiTheme="minorHAnsi" w:hAnsiTheme="minorHAnsi"/>
          <w:sz w:val="22"/>
          <w:szCs w:val="22"/>
        </w:rPr>
        <w:t xml:space="preserve">Zgodnie z definicją zawartą we </w:t>
      </w:r>
      <w:r w:rsidRPr="00D2686E">
        <w:rPr>
          <w:rFonts w:asciiTheme="minorHAnsi" w:hAnsiTheme="minorHAnsi"/>
          <w:i/>
          <w:iCs/>
          <w:color w:val="000000"/>
          <w:sz w:val="22"/>
          <w:szCs w:val="22"/>
        </w:rPr>
        <w:t>Wspólnej Liście Wskaźników Kluczowych</w:t>
      </w:r>
      <w:r w:rsidRPr="00D2686E">
        <w:rPr>
          <w:rFonts w:asciiTheme="minorHAnsi" w:hAnsiTheme="minorHAnsi"/>
          <w:sz w:val="22"/>
          <w:szCs w:val="22"/>
        </w:rPr>
        <w:t xml:space="preserve"> stanowiącej załącznik nr 2 do </w:t>
      </w:r>
      <w:r w:rsidRPr="00D2686E">
        <w:rPr>
          <w:rFonts w:asciiTheme="minorHAnsi" w:hAnsiTheme="minorHAnsi"/>
          <w:i/>
          <w:iCs/>
          <w:sz w:val="22"/>
          <w:szCs w:val="22"/>
        </w:rPr>
        <w:t>Wytycznych w zakresie monitorowania postępu rzeczowego realizacji programów operacyjnych na lata 2014-2020:</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bCs/>
          <w:sz w:val="22"/>
          <w:szCs w:val="22"/>
        </w:rPr>
        <w:t>Liczba osób uczestniczących w pozaszkolnych formach kształcenia w programie (osoby)</w:t>
      </w:r>
      <w:r w:rsidRPr="00D2686E">
        <w:rPr>
          <w:rFonts w:asciiTheme="minorHAnsi" w:hAnsiTheme="minorHAnsi"/>
          <w:i/>
          <w:iCs/>
          <w:sz w:val="22"/>
          <w:szCs w:val="22"/>
        </w:rPr>
        <w:t xml:space="preserve"> –</w:t>
      </w:r>
      <w:r w:rsidRPr="00D2686E">
        <w:rPr>
          <w:rFonts w:asciiTheme="minorHAnsi" w:hAnsiTheme="minorHAnsi"/>
          <w:sz w:val="22"/>
          <w:szCs w:val="22"/>
        </w:rPr>
        <w:t xml:space="preserve"> jest to</w:t>
      </w:r>
      <w:r w:rsidRPr="00D2686E">
        <w:rPr>
          <w:rFonts w:asciiTheme="minorHAnsi" w:hAnsiTheme="minorHAnsi"/>
          <w:i/>
          <w:iCs/>
          <w:sz w:val="22"/>
          <w:szCs w:val="22"/>
        </w:rPr>
        <w:t xml:space="preserve"> </w:t>
      </w:r>
      <w:r w:rsidRPr="00D2686E">
        <w:rPr>
          <w:rFonts w:asciiTheme="minorHAnsi" w:hAnsiTheme="minorHAnsi"/>
          <w:sz w:val="22"/>
          <w:szCs w:val="22"/>
        </w:rPr>
        <w:t>liczba osób dorosłych, które uczestniczyły w pozaszkolnych formach kształcenia zawodowego zorganizowanych we współpracy z pracodawcami (</w:t>
      </w:r>
      <w:r w:rsidRPr="00D2686E">
        <w:rPr>
          <w:rFonts w:asciiTheme="minorHAnsi" w:hAnsiTheme="minorHAnsi"/>
          <w:bCs/>
          <w:sz w:val="22"/>
          <w:szCs w:val="22"/>
        </w:rPr>
        <w:t>kwalifikacyjne kursy zawodowe, kursy umiejętności zawodowych, inne kursy</w:t>
      </w:r>
      <w:r w:rsidRPr="00D2686E">
        <w:rPr>
          <w:rFonts w:asciiTheme="minorHAnsi" w:hAnsiTheme="minorHAnsi"/>
          <w:sz w:val="22"/>
          <w:szCs w:val="22"/>
        </w:rPr>
        <w:t xml:space="preserve">) zgodnie z obowiązującymi przepisami w sprawie kształcenia ustawicznego w formach pozaszkolnych. </w:t>
      </w:r>
    </w:p>
    <w:p w:rsidR="00D2686E" w:rsidRPr="00D2686E" w:rsidRDefault="00D2686E" w:rsidP="00D2686E">
      <w:pPr>
        <w:pStyle w:val="Bezodstpw"/>
        <w:spacing w:line="240" w:lineRule="auto"/>
        <w:jc w:val="both"/>
        <w:rPr>
          <w:rFonts w:asciiTheme="minorHAnsi" w:hAnsiTheme="minorHAnsi"/>
          <w:i/>
          <w:iCs/>
          <w:sz w:val="22"/>
          <w:szCs w:val="22"/>
        </w:rPr>
      </w:pPr>
      <w:r w:rsidRPr="00D2686E">
        <w:rPr>
          <w:rFonts w:asciiTheme="minorHAnsi" w:hAnsiTheme="minorHAnsi"/>
          <w:bCs/>
          <w:sz w:val="22"/>
          <w:szCs w:val="22"/>
        </w:rPr>
        <w:t>Liczba osób, które uzyskały kwalifikacje w ramach pozaszkolnych form kształcenia (osoby)</w:t>
      </w:r>
      <w:r w:rsidRPr="00D2686E">
        <w:rPr>
          <w:rFonts w:asciiTheme="minorHAnsi" w:hAnsiTheme="minorHAnsi"/>
          <w:i/>
          <w:iCs/>
          <w:sz w:val="22"/>
          <w:szCs w:val="22"/>
        </w:rPr>
        <w:t xml:space="preserve"> – </w:t>
      </w:r>
      <w:r w:rsidRPr="00D2686E">
        <w:rPr>
          <w:rFonts w:asciiTheme="minorHAnsi" w:hAnsiTheme="minorHAnsi"/>
          <w:sz w:val="22"/>
          <w:szCs w:val="22"/>
        </w:rPr>
        <w:t xml:space="preserve">jest to liczba osób dorosłych, które ukończyły pozaszkolne formy kształcenia, np. kwalifikacyjny kurs zawodowy, umożliwiające uzyskanie kwalifikacji w zawodzie. </w:t>
      </w:r>
    </w:p>
    <w:p w:rsidR="00D2686E" w:rsidRPr="00D2686E" w:rsidRDefault="00D2686E" w:rsidP="00D2686E">
      <w:pPr>
        <w:pStyle w:val="Bezodstpw"/>
        <w:spacing w:line="240" w:lineRule="auto"/>
        <w:jc w:val="both"/>
        <w:rPr>
          <w:rFonts w:asciiTheme="minorHAnsi" w:hAnsiTheme="minorHAnsi"/>
          <w:i/>
          <w:iCs/>
          <w:sz w:val="22"/>
          <w:szCs w:val="22"/>
        </w:rPr>
      </w:pPr>
      <w:r w:rsidRPr="00D2686E">
        <w:rPr>
          <w:rFonts w:asciiTheme="minorHAnsi" w:hAnsiTheme="minorHAnsi"/>
          <w:i/>
          <w:iCs/>
          <w:sz w:val="22"/>
          <w:szCs w:val="22"/>
        </w:rPr>
        <w:t xml:space="preserve">Kwalifikacje należy rozumieć jako </w:t>
      </w:r>
      <w:r w:rsidRPr="00D2686E">
        <w:rPr>
          <w:rFonts w:asciiTheme="minorHAnsi" w:hAnsiTheme="minorHAnsi"/>
          <w:i/>
          <w:iCs/>
          <w:sz w:val="22"/>
          <w:szCs w:val="22"/>
          <w:u w:val="single"/>
        </w:rPr>
        <w:t>formalny wynik oceny i walidacji</w:t>
      </w:r>
      <w:r w:rsidRPr="00D2686E">
        <w:rPr>
          <w:rFonts w:asciiTheme="minorHAnsi" w:hAnsiTheme="minorHAnsi"/>
          <w:i/>
          <w:iCs/>
          <w:sz w:val="22"/>
          <w:szCs w:val="22"/>
        </w:rPr>
        <w:t>, który uzyskuje się w sytuacji, kiedy właściwy organ uznaje, że dana osoba osiągnęła efekty uczenia się spełniające określone standardy</w:t>
      </w:r>
      <w:r w:rsidRPr="00D2686E">
        <w:rPr>
          <w:rFonts w:asciiTheme="minorHAnsi" w:hAnsiTheme="minorHAnsi"/>
          <w:sz w:val="22"/>
          <w:szCs w:val="22"/>
        </w:rPr>
        <w:t>. Wskaźnik mierzony do czterech tygodni od zakończenia przez uczestnika udziału w projekcie.</w:t>
      </w:r>
    </w:p>
    <w:p w:rsidR="00D2686E" w:rsidRPr="00D2686E" w:rsidRDefault="00D2686E" w:rsidP="00D2686E">
      <w:pPr>
        <w:pStyle w:val="Bezodstpw"/>
        <w:spacing w:line="240" w:lineRule="auto"/>
        <w:jc w:val="both"/>
        <w:rPr>
          <w:rFonts w:asciiTheme="minorHAnsi" w:hAnsiTheme="minorHAnsi"/>
          <w:sz w:val="22"/>
          <w:szCs w:val="22"/>
          <w:u w:val="single"/>
        </w:rPr>
      </w:pPr>
      <w:r w:rsidRPr="00D2686E">
        <w:rPr>
          <w:rFonts w:asciiTheme="minorHAnsi" w:hAnsiTheme="minorHAnsi"/>
          <w:sz w:val="22"/>
          <w:szCs w:val="22"/>
          <w:u w:val="single"/>
        </w:rPr>
        <w:t>Uczeń / młodociany pracownik spełniający definicję osoby dorosłej, który uczestniczy w pozaszkolnych formach kształcenia może zostać ujęty w ramach ww. wskaźników.</w:t>
      </w:r>
    </w:p>
    <w:p w:rsidR="00D2686E" w:rsidRPr="00D2686E" w:rsidRDefault="00D2686E" w:rsidP="00D2686E">
      <w:pPr>
        <w:pStyle w:val="Bezodstpw"/>
        <w:spacing w:line="240" w:lineRule="auto"/>
        <w:jc w:val="both"/>
        <w:rPr>
          <w:rFonts w:asciiTheme="minorHAnsi" w:hAnsiTheme="minorHAnsi"/>
          <w:sz w:val="22"/>
          <w:szCs w:val="22"/>
        </w:rPr>
      </w:pPr>
    </w:p>
    <w:p w:rsidR="00D2686E" w:rsidRPr="00D2686E" w:rsidRDefault="00D2686E" w:rsidP="00D2686E">
      <w:pPr>
        <w:pStyle w:val="Bezodstpw"/>
        <w:spacing w:line="240" w:lineRule="auto"/>
        <w:jc w:val="both"/>
        <w:rPr>
          <w:rFonts w:asciiTheme="minorHAnsi" w:hAnsiTheme="minorHAnsi"/>
          <w:b/>
          <w:sz w:val="22"/>
          <w:szCs w:val="22"/>
        </w:rPr>
      </w:pPr>
      <w:r w:rsidRPr="00D2686E">
        <w:rPr>
          <w:rFonts w:asciiTheme="minorHAnsi" w:hAnsiTheme="minorHAnsi"/>
          <w:b/>
          <w:sz w:val="22"/>
          <w:szCs w:val="22"/>
        </w:rPr>
        <w:t>Pytanie:</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W „Standardach realizacji form wsparcia Działania 10.4 RPO WD 2014-2020” na stornie 6 i 7 znajdują się takie zapisy:</w:t>
      </w:r>
    </w:p>
    <w:p w:rsidR="00D2686E" w:rsidRPr="00D2686E" w:rsidRDefault="00D2686E" w:rsidP="00D2686E">
      <w:pPr>
        <w:pStyle w:val="Bezodstpw"/>
        <w:spacing w:line="240" w:lineRule="auto"/>
        <w:jc w:val="both"/>
        <w:rPr>
          <w:rFonts w:asciiTheme="minorHAnsi" w:hAnsiTheme="minorHAnsi"/>
          <w:i/>
          <w:iCs/>
          <w:sz w:val="22"/>
          <w:szCs w:val="22"/>
        </w:rPr>
      </w:pPr>
      <w:r w:rsidRPr="00D2686E">
        <w:rPr>
          <w:rFonts w:asciiTheme="minorHAnsi" w:hAnsiTheme="minorHAnsi"/>
          <w:i/>
          <w:iCs/>
          <w:sz w:val="22"/>
          <w:szCs w:val="22"/>
        </w:rPr>
        <w:t>Praktyki zawodowe realizowane dla uczniów dotychczasowych klas zasadniczych szkół zawodowych, prowadzonych od 1 września 2017 r. w ramach szkół branżowych I stopnia nie są formą praktycznej nauki zawodu, o której mowa w rozporządzeniu Ministra Edukacji Narodowej z dnia 24 sierpnia 2017 r. w sprawie praktycznej nauki zawodu.</w:t>
      </w:r>
    </w:p>
    <w:p w:rsidR="00D2686E" w:rsidRPr="00D2686E" w:rsidRDefault="00D2686E" w:rsidP="00D2686E">
      <w:pPr>
        <w:pStyle w:val="Bezodstpw"/>
        <w:spacing w:line="240" w:lineRule="auto"/>
        <w:jc w:val="both"/>
        <w:rPr>
          <w:rFonts w:asciiTheme="minorHAnsi" w:hAnsiTheme="minorHAnsi"/>
          <w:i/>
          <w:iCs/>
          <w:sz w:val="22"/>
          <w:szCs w:val="22"/>
        </w:rPr>
      </w:pPr>
      <w:r w:rsidRPr="00D2686E">
        <w:rPr>
          <w:rFonts w:asciiTheme="minorHAnsi" w:hAnsiTheme="minorHAnsi"/>
          <w:i/>
          <w:iCs/>
          <w:sz w:val="22"/>
          <w:szCs w:val="22"/>
        </w:rPr>
        <w:t xml:space="preserve">Staże zawodowe organizowane w ramach kształcenia zawodowego praktycznego dotyczą uczniów szkół prowadzących kształcenie zawodowe, w których kształcenie zawodowe praktyczne nie jest </w:t>
      </w:r>
      <w:r w:rsidRPr="00D2686E">
        <w:rPr>
          <w:rFonts w:asciiTheme="minorHAnsi" w:hAnsiTheme="minorHAnsi"/>
          <w:i/>
          <w:iCs/>
          <w:sz w:val="22"/>
          <w:szCs w:val="22"/>
        </w:rPr>
        <w:lastRenderedPageBreak/>
        <w:t>realizowane u pracodawców lub przedsiębiorców ze względu na brak możliwości sfinansowania kosztów takiego kształcenia.</w:t>
      </w:r>
    </w:p>
    <w:p w:rsidR="00D2686E" w:rsidRPr="00D2686E" w:rsidRDefault="00D2686E" w:rsidP="00D2686E">
      <w:pPr>
        <w:pStyle w:val="Bezodstpw"/>
        <w:spacing w:line="240" w:lineRule="auto"/>
        <w:jc w:val="both"/>
        <w:rPr>
          <w:rFonts w:asciiTheme="minorHAnsi" w:hAnsiTheme="minorHAnsi"/>
          <w:i/>
          <w:iCs/>
          <w:sz w:val="22"/>
          <w:szCs w:val="22"/>
        </w:rPr>
      </w:pP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 xml:space="preserve">Zgodnie z zasadami kształcenia zawodowego opartego m.in. o przywołane przez Państwa rozporządzenie, uczniowie techników oprócz </w:t>
      </w:r>
      <w:r w:rsidRPr="00D2686E">
        <w:rPr>
          <w:rFonts w:asciiTheme="minorHAnsi" w:hAnsiTheme="minorHAnsi"/>
          <w:sz w:val="22"/>
          <w:szCs w:val="22"/>
          <w:u w:val="single"/>
        </w:rPr>
        <w:t xml:space="preserve">zajęć praktycznych </w:t>
      </w:r>
      <w:r w:rsidRPr="00D2686E">
        <w:rPr>
          <w:rFonts w:asciiTheme="minorHAnsi" w:hAnsiTheme="minorHAnsi"/>
          <w:sz w:val="22"/>
          <w:szCs w:val="22"/>
        </w:rPr>
        <w:t xml:space="preserve">(zajęcia praktyczne to pojęcie węższe niż praktyczna nauka zawodu), które </w:t>
      </w:r>
      <w:r w:rsidRPr="00D2686E">
        <w:rPr>
          <w:rFonts w:asciiTheme="minorHAnsi" w:hAnsiTheme="minorHAnsi"/>
          <w:sz w:val="22"/>
          <w:szCs w:val="22"/>
          <w:u w:val="single"/>
        </w:rPr>
        <w:t xml:space="preserve">mogą się odbywać w szkole (jeśli szkoła ma warsztat/pracownię), u pracodawcy lub </w:t>
      </w:r>
      <w:proofErr w:type="spellStart"/>
      <w:r w:rsidRPr="00D2686E">
        <w:rPr>
          <w:rFonts w:asciiTheme="minorHAnsi" w:hAnsiTheme="minorHAnsi"/>
          <w:sz w:val="22"/>
          <w:szCs w:val="22"/>
          <w:u w:val="single"/>
        </w:rPr>
        <w:t>centrum</w:t>
      </w:r>
      <w:proofErr w:type="spellEnd"/>
      <w:r w:rsidRPr="00D2686E">
        <w:rPr>
          <w:rFonts w:asciiTheme="minorHAnsi" w:hAnsiTheme="minorHAnsi"/>
          <w:sz w:val="22"/>
          <w:szCs w:val="22"/>
          <w:u w:val="single"/>
        </w:rPr>
        <w:t xml:space="preserve"> kształcenia praktycznego</w:t>
      </w:r>
      <w:r w:rsidRPr="00D2686E">
        <w:rPr>
          <w:rFonts w:asciiTheme="minorHAnsi" w:hAnsiTheme="minorHAnsi"/>
          <w:sz w:val="22"/>
          <w:szCs w:val="22"/>
        </w:rPr>
        <w:t xml:space="preserve"> mają także obowiązkowe </w:t>
      </w:r>
      <w:r w:rsidRPr="00D2686E">
        <w:rPr>
          <w:rFonts w:asciiTheme="minorHAnsi" w:hAnsiTheme="minorHAnsi"/>
          <w:sz w:val="22"/>
          <w:szCs w:val="22"/>
          <w:u w:val="single"/>
        </w:rPr>
        <w:t>praktyki zawodowe</w:t>
      </w:r>
      <w:r w:rsidRPr="00D2686E">
        <w:rPr>
          <w:rFonts w:asciiTheme="minorHAnsi" w:hAnsiTheme="minorHAnsi"/>
          <w:sz w:val="22"/>
          <w:szCs w:val="22"/>
        </w:rPr>
        <w:t xml:space="preserve"> u pracodawcy w wymiarze 4 tygodni. Próbując dotrzeć do intencji autora tego zapisu w „Standardach”, po konsultacjach z kierownikami kształcenia praktycznego w szkołach otrzymałam taką możliwą wykładnię powyższego zapisu: w ramach planowanego projektu uczniowie techników (a właściwie już szkoły branżowej II stopnia), którzy zajęcia praktyczne realizują nie u pracodawcy, ale w </w:t>
      </w:r>
      <w:proofErr w:type="spellStart"/>
      <w:r w:rsidRPr="00D2686E">
        <w:rPr>
          <w:rFonts w:asciiTheme="minorHAnsi" w:hAnsiTheme="minorHAnsi"/>
          <w:sz w:val="22"/>
          <w:szCs w:val="22"/>
        </w:rPr>
        <w:t>centrum</w:t>
      </w:r>
      <w:proofErr w:type="spellEnd"/>
      <w:r w:rsidRPr="00D2686E">
        <w:rPr>
          <w:rFonts w:asciiTheme="minorHAnsi" w:hAnsiTheme="minorHAnsi"/>
          <w:sz w:val="22"/>
          <w:szCs w:val="22"/>
        </w:rPr>
        <w:t xml:space="preserve"> kształcenia praktycznego lub warsztacie szkolnym, </w:t>
      </w:r>
      <w:r w:rsidRPr="00D2686E">
        <w:rPr>
          <w:rFonts w:asciiTheme="minorHAnsi" w:hAnsiTheme="minorHAnsi"/>
          <w:bCs/>
          <w:sz w:val="22"/>
          <w:szCs w:val="22"/>
        </w:rPr>
        <w:t>mogą w ramach projektu zostać skierowani na staż, który będzie tożsamy z obowiązkowymi praktykami zawodowymi u pracodawcy i tym uczniom będzie mogło zostać wypłacone stypendium stażowe z projektu</w:t>
      </w:r>
      <w:r w:rsidRPr="00D2686E">
        <w:rPr>
          <w:rFonts w:asciiTheme="minorHAnsi" w:hAnsiTheme="minorHAnsi"/>
          <w:sz w:val="22"/>
          <w:szCs w:val="22"/>
        </w:rPr>
        <w:t>. Z kolei jeśli ww. uczniowie realizują zajęcia praktyczne u pracodawców, to powinni być już kierowani na staż zawodowy wykraczający poza zakres kształcenia praktycznego (czyli nie mogą go zrealizować w ramach praktyk zawodowych).</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 xml:space="preserve">Czy taka interpretacja ww. zapisu jest właściwa, gdyż ujęcie tej tematyki w „Standardach” nie jest klarowne i intencji autora tych zapisów nie są w stanie z całkowitą pewnością potwierdzić doświadczeni kierownicy kształcenia praktycznego. </w:t>
      </w:r>
    </w:p>
    <w:p w:rsidR="00D2686E" w:rsidRDefault="00D2686E" w:rsidP="00D2686E">
      <w:pPr>
        <w:pStyle w:val="Bezodstpw"/>
        <w:spacing w:line="240" w:lineRule="auto"/>
        <w:jc w:val="both"/>
        <w:rPr>
          <w:rFonts w:asciiTheme="minorHAnsi" w:hAnsiTheme="minorHAnsi"/>
          <w:b/>
          <w:sz w:val="22"/>
          <w:szCs w:val="22"/>
        </w:rPr>
      </w:pPr>
    </w:p>
    <w:p w:rsidR="00D2686E" w:rsidRPr="00D2686E" w:rsidRDefault="00D2686E" w:rsidP="00D2686E">
      <w:pPr>
        <w:pStyle w:val="Bezodstpw"/>
        <w:spacing w:line="240" w:lineRule="auto"/>
        <w:jc w:val="both"/>
        <w:rPr>
          <w:rFonts w:asciiTheme="minorHAnsi" w:hAnsiTheme="minorHAnsi"/>
          <w:b/>
          <w:sz w:val="22"/>
          <w:szCs w:val="22"/>
        </w:rPr>
      </w:pPr>
      <w:r w:rsidRPr="00D2686E">
        <w:rPr>
          <w:rFonts w:asciiTheme="minorHAnsi" w:hAnsiTheme="minorHAnsi"/>
          <w:b/>
          <w:sz w:val="22"/>
          <w:szCs w:val="22"/>
        </w:rPr>
        <w:t>Odpowiedź:</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Zgodnie z zapisem w „Standardach realizacji form wsparcia Działania 10.4 RPO WD 2014-2020” Str.6:</w:t>
      </w:r>
    </w:p>
    <w:p w:rsidR="00D2686E" w:rsidRPr="00D2686E" w:rsidRDefault="00D2686E" w:rsidP="00D2686E">
      <w:pPr>
        <w:pStyle w:val="Bezodstpw"/>
        <w:spacing w:line="240" w:lineRule="auto"/>
        <w:jc w:val="both"/>
        <w:rPr>
          <w:rFonts w:asciiTheme="minorHAnsi" w:hAnsiTheme="minorHAnsi"/>
          <w:i/>
          <w:iCs/>
          <w:sz w:val="22"/>
          <w:szCs w:val="22"/>
        </w:rPr>
      </w:pPr>
      <w:r w:rsidRPr="00D2686E">
        <w:rPr>
          <w:rFonts w:asciiTheme="minorHAnsi" w:hAnsiTheme="minorHAnsi"/>
          <w:i/>
          <w:iCs/>
          <w:sz w:val="22"/>
          <w:szCs w:val="22"/>
        </w:rPr>
        <w:t>„Praktyki zawodowe realizowane dla uczniów dotychczasowych klas zasadniczych szkół zawodowych, prowadzonych od 1 września 2017 r. w ramach szkół branżowych I stopnia nie są formą praktycznej nauki zawodu, o której mowa w rozporządzeniu Ministra Edukacji Narodowej z dnia 24 sierpnia 2017 r. w sprawie praktycznej nauki zawodu.</w:t>
      </w:r>
    </w:p>
    <w:p w:rsidR="00D2686E" w:rsidRPr="00D2686E" w:rsidRDefault="00D2686E" w:rsidP="00D2686E">
      <w:pPr>
        <w:pStyle w:val="Bezodstpw"/>
        <w:spacing w:line="240" w:lineRule="auto"/>
        <w:jc w:val="both"/>
        <w:rPr>
          <w:rFonts w:asciiTheme="minorHAnsi" w:hAnsiTheme="minorHAnsi"/>
          <w:i/>
          <w:iCs/>
          <w:sz w:val="22"/>
          <w:szCs w:val="22"/>
        </w:rPr>
      </w:pPr>
      <w:r w:rsidRPr="00D2686E">
        <w:rPr>
          <w:rFonts w:asciiTheme="minorHAnsi" w:hAnsiTheme="minorHAnsi"/>
          <w:i/>
          <w:iCs/>
          <w:sz w:val="22"/>
          <w:szCs w:val="22"/>
        </w:rPr>
        <w:t>Staże zawodowe organizowane w ramach kształcenia zawodowego praktycznego dotyczą uczniów szkół prowadzących kształcenie zawodowe, w których kształcenie zawodowe praktyczne nie jest realizowane u pracodawców lub przedsiębiorców ze względu na brak możliwości sfinansowania kosztów takiego kształcenia.”</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należy odnieść się do całości zapisów działu TYP 10.4.A Organizacja praktycznych form nauczania – staże, praktyki zawodowe.</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Należy także zwrócić szczególną uwagę na zapisy ze str. 8:</w:t>
      </w:r>
    </w:p>
    <w:p w:rsidR="00D2686E" w:rsidRPr="00D2686E" w:rsidRDefault="00D2686E" w:rsidP="00D2686E">
      <w:pPr>
        <w:pStyle w:val="Bezodstpw"/>
        <w:spacing w:line="240" w:lineRule="auto"/>
        <w:jc w:val="both"/>
        <w:rPr>
          <w:rFonts w:asciiTheme="minorHAnsi" w:hAnsiTheme="minorHAnsi"/>
          <w:i/>
          <w:iCs/>
          <w:sz w:val="22"/>
          <w:szCs w:val="22"/>
        </w:rPr>
      </w:pPr>
      <w:r w:rsidRPr="00D2686E">
        <w:rPr>
          <w:rFonts w:asciiTheme="minorHAnsi" w:hAnsiTheme="minorHAnsi"/>
          <w:i/>
          <w:iCs/>
          <w:sz w:val="22"/>
          <w:szCs w:val="22"/>
        </w:rPr>
        <w:t xml:space="preserve">„Staże zawodowe organizowane w ramach kształcenia zawodowego praktycznego dotyczą uczniów szkół prowadzących kształcenie zawodowe, </w:t>
      </w:r>
      <w:r w:rsidRPr="00D2686E">
        <w:rPr>
          <w:rFonts w:asciiTheme="minorHAnsi" w:hAnsiTheme="minorHAnsi"/>
          <w:bCs/>
          <w:i/>
          <w:iCs/>
          <w:sz w:val="22"/>
          <w:szCs w:val="22"/>
        </w:rPr>
        <w:t>w których kształcenie zawodowe praktyczne nie jest realizowane u pracodawców lub przedsiębiorców ze względu na brak możliwości sfinansowania kosztów takiego kształcenia</w:t>
      </w:r>
      <w:r w:rsidRPr="00D2686E">
        <w:rPr>
          <w:rFonts w:asciiTheme="minorHAnsi" w:hAnsiTheme="minorHAnsi"/>
          <w:i/>
          <w:iCs/>
          <w:sz w:val="22"/>
          <w:szCs w:val="22"/>
        </w:rPr>
        <w:t xml:space="preserve">. </w:t>
      </w:r>
    </w:p>
    <w:p w:rsidR="00D2686E" w:rsidRPr="00D2686E" w:rsidRDefault="00D2686E" w:rsidP="00D2686E">
      <w:pPr>
        <w:pStyle w:val="Bezodstpw"/>
        <w:spacing w:line="240" w:lineRule="auto"/>
        <w:jc w:val="both"/>
        <w:rPr>
          <w:rFonts w:asciiTheme="minorHAnsi" w:hAnsiTheme="minorHAnsi"/>
          <w:i/>
          <w:iCs/>
          <w:color w:val="1F497D"/>
          <w:sz w:val="22"/>
          <w:szCs w:val="22"/>
        </w:rPr>
      </w:pPr>
      <w:r w:rsidRPr="00D2686E">
        <w:rPr>
          <w:rFonts w:asciiTheme="minorHAnsi" w:hAnsiTheme="minorHAnsi"/>
          <w:i/>
          <w:iCs/>
          <w:sz w:val="22"/>
          <w:szCs w:val="22"/>
        </w:rPr>
        <w:t xml:space="preserve">Staże zawodowe </w:t>
      </w:r>
      <w:r w:rsidRPr="00D2686E">
        <w:rPr>
          <w:rFonts w:asciiTheme="minorHAnsi" w:hAnsiTheme="minorHAnsi"/>
          <w:bCs/>
          <w:i/>
          <w:iCs/>
          <w:sz w:val="22"/>
          <w:szCs w:val="22"/>
        </w:rPr>
        <w:t>wykraczające poza zakres kształcenia zawodowego praktycznego</w:t>
      </w:r>
      <w:r w:rsidRPr="00D2686E">
        <w:rPr>
          <w:rFonts w:asciiTheme="minorHAnsi" w:hAnsiTheme="minorHAnsi"/>
          <w:i/>
          <w:iCs/>
          <w:sz w:val="22"/>
          <w:szCs w:val="22"/>
        </w:rPr>
        <w:t xml:space="preserve"> organizuje się dla uczniów szkół prowadzących kształcenie zawodowe </w:t>
      </w:r>
      <w:r w:rsidRPr="00D2686E">
        <w:rPr>
          <w:rFonts w:asciiTheme="minorHAnsi" w:hAnsiTheme="minorHAnsi"/>
          <w:bCs/>
          <w:i/>
          <w:iCs/>
          <w:sz w:val="22"/>
          <w:szCs w:val="22"/>
        </w:rPr>
        <w:t>w celu zwiększenia wymiaru praktyk zawodowych objętych podstawą programową nauczania danego zawodu</w:t>
      </w:r>
      <w:r w:rsidRPr="00D2686E">
        <w:rPr>
          <w:rFonts w:asciiTheme="minorHAnsi" w:hAnsiTheme="minorHAnsi"/>
          <w:i/>
          <w:iCs/>
          <w:sz w:val="22"/>
          <w:szCs w:val="22"/>
        </w:rPr>
        <w:t>.”</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Analizując zapisy dotyczące staży zawodowych uczniów technikum u pracodawców realizowanych w ramach projektu należy interpretować następująco:</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 xml:space="preserve">- </w:t>
      </w:r>
      <w:r w:rsidRPr="00D2686E">
        <w:rPr>
          <w:rFonts w:asciiTheme="minorHAnsi" w:hAnsiTheme="minorHAnsi"/>
          <w:sz w:val="22"/>
          <w:szCs w:val="22"/>
          <w:u w:val="single"/>
        </w:rPr>
        <w:t>obowiązkowe zajęcia praktyczne</w:t>
      </w:r>
      <w:r w:rsidRPr="00D2686E">
        <w:rPr>
          <w:rFonts w:asciiTheme="minorHAnsi" w:hAnsiTheme="minorHAnsi"/>
          <w:sz w:val="22"/>
          <w:szCs w:val="22"/>
        </w:rPr>
        <w:t xml:space="preserve"> (bez względu na to czy są realizowane w warsztatach szkolnych, w </w:t>
      </w:r>
      <w:proofErr w:type="spellStart"/>
      <w:r w:rsidRPr="00D2686E">
        <w:rPr>
          <w:rFonts w:asciiTheme="minorHAnsi" w:hAnsiTheme="minorHAnsi"/>
          <w:sz w:val="22"/>
          <w:szCs w:val="22"/>
        </w:rPr>
        <w:t>ckp</w:t>
      </w:r>
      <w:proofErr w:type="spellEnd"/>
      <w:r w:rsidRPr="00D2686E">
        <w:rPr>
          <w:rFonts w:asciiTheme="minorHAnsi" w:hAnsiTheme="minorHAnsi"/>
          <w:sz w:val="22"/>
          <w:szCs w:val="22"/>
        </w:rPr>
        <w:t xml:space="preserve">, czy u pracodawców) </w:t>
      </w:r>
      <w:r w:rsidRPr="00D2686E">
        <w:rPr>
          <w:rFonts w:asciiTheme="minorHAnsi" w:hAnsiTheme="minorHAnsi"/>
          <w:sz w:val="22"/>
          <w:szCs w:val="22"/>
          <w:u w:val="single"/>
        </w:rPr>
        <w:t xml:space="preserve">wynikają z </w:t>
      </w:r>
      <w:proofErr w:type="spellStart"/>
      <w:r w:rsidRPr="00D2686E">
        <w:rPr>
          <w:rFonts w:asciiTheme="minorHAnsi" w:hAnsiTheme="minorHAnsi"/>
          <w:sz w:val="22"/>
          <w:szCs w:val="22"/>
          <w:u w:val="single"/>
        </w:rPr>
        <w:t>programu</w:t>
      </w:r>
      <w:proofErr w:type="spellEnd"/>
      <w:r w:rsidRPr="00D2686E">
        <w:rPr>
          <w:rFonts w:asciiTheme="minorHAnsi" w:hAnsiTheme="minorHAnsi"/>
          <w:sz w:val="22"/>
          <w:szCs w:val="22"/>
          <w:u w:val="single"/>
        </w:rPr>
        <w:t xml:space="preserve"> nauczania, są finansowane z dotacji i są już realizowane przez szkołę</w:t>
      </w:r>
      <w:r w:rsidRPr="00D2686E">
        <w:rPr>
          <w:rFonts w:asciiTheme="minorHAnsi" w:hAnsiTheme="minorHAnsi"/>
          <w:sz w:val="22"/>
          <w:szCs w:val="22"/>
        </w:rPr>
        <w:t xml:space="preserve"> więc </w:t>
      </w:r>
      <w:r w:rsidRPr="00D2686E">
        <w:rPr>
          <w:rFonts w:asciiTheme="minorHAnsi" w:hAnsiTheme="minorHAnsi"/>
          <w:bCs/>
          <w:sz w:val="22"/>
          <w:szCs w:val="22"/>
        </w:rPr>
        <w:t>nie mogą być finansowane w ramach projektu EFS, bo nie spełniają warunku „dodatkowości” wsparcia finansowanego z EFS.</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 xml:space="preserve">- </w:t>
      </w:r>
      <w:r w:rsidRPr="00D2686E">
        <w:rPr>
          <w:rFonts w:asciiTheme="minorHAnsi" w:hAnsiTheme="minorHAnsi"/>
          <w:sz w:val="22"/>
          <w:szCs w:val="22"/>
          <w:u w:val="single"/>
        </w:rPr>
        <w:t xml:space="preserve">obowiązkowe praktyki zawodowe u pracodawców w wymiarze 4 tygodni, które prowadzi technikum wynikają z </w:t>
      </w:r>
      <w:proofErr w:type="spellStart"/>
      <w:r w:rsidRPr="00D2686E">
        <w:rPr>
          <w:rFonts w:asciiTheme="minorHAnsi" w:hAnsiTheme="minorHAnsi"/>
          <w:sz w:val="22"/>
          <w:szCs w:val="22"/>
          <w:u w:val="single"/>
        </w:rPr>
        <w:t>programu</w:t>
      </w:r>
      <w:proofErr w:type="spellEnd"/>
      <w:r w:rsidRPr="00D2686E">
        <w:rPr>
          <w:rFonts w:asciiTheme="minorHAnsi" w:hAnsiTheme="minorHAnsi"/>
          <w:sz w:val="22"/>
          <w:szCs w:val="22"/>
          <w:u w:val="single"/>
        </w:rPr>
        <w:t xml:space="preserve"> nauczania, są finansowane przez szkołę i są już realizowane przez szkołę</w:t>
      </w:r>
      <w:r w:rsidRPr="00D2686E">
        <w:rPr>
          <w:rFonts w:asciiTheme="minorHAnsi" w:hAnsiTheme="minorHAnsi"/>
          <w:sz w:val="22"/>
          <w:szCs w:val="22"/>
        </w:rPr>
        <w:t xml:space="preserve"> więc </w:t>
      </w:r>
      <w:r w:rsidRPr="00D2686E">
        <w:rPr>
          <w:rFonts w:asciiTheme="minorHAnsi" w:hAnsiTheme="minorHAnsi"/>
          <w:bCs/>
          <w:sz w:val="22"/>
          <w:szCs w:val="22"/>
        </w:rPr>
        <w:t>w ramach projektu można by ewentualnie sfinansować zwiększenie wymiaru tych praktyk</w:t>
      </w:r>
      <w:r w:rsidRPr="00D2686E">
        <w:rPr>
          <w:rFonts w:asciiTheme="minorHAnsi" w:hAnsiTheme="minorHAnsi"/>
          <w:b/>
          <w:bCs/>
          <w:sz w:val="22"/>
          <w:szCs w:val="22"/>
        </w:rPr>
        <w:t xml:space="preserve"> </w:t>
      </w:r>
      <w:r w:rsidRPr="00D2686E">
        <w:rPr>
          <w:rFonts w:asciiTheme="minorHAnsi" w:hAnsiTheme="minorHAnsi"/>
          <w:bCs/>
          <w:sz w:val="22"/>
          <w:szCs w:val="22"/>
        </w:rPr>
        <w:t>o co najmniej 150 godzin – zwiększony wymiar praktyk u pracodawców stanowiłby wówczas w projekcie „staż zawodowy”, za które uczniom przysługiwać będzie stypendium.</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lastRenderedPageBreak/>
        <w:t xml:space="preserve">- </w:t>
      </w:r>
      <w:r w:rsidRPr="00D2686E">
        <w:rPr>
          <w:rFonts w:asciiTheme="minorHAnsi" w:hAnsiTheme="minorHAnsi"/>
          <w:sz w:val="22"/>
          <w:szCs w:val="22"/>
          <w:u w:val="single"/>
        </w:rPr>
        <w:t>gdyby w danej, przykładowej szkole praktyki zawodowe u pracodawców nie byłyby w ogóle realizowane, nie stanowiłyby dotychczasowej oferty szkoły</w:t>
      </w:r>
      <w:r w:rsidRPr="00D2686E">
        <w:rPr>
          <w:rFonts w:asciiTheme="minorHAnsi" w:hAnsiTheme="minorHAnsi"/>
          <w:sz w:val="22"/>
          <w:szCs w:val="22"/>
        </w:rPr>
        <w:t xml:space="preserve"> – to wówczas </w:t>
      </w:r>
      <w:r w:rsidRPr="00D2686E">
        <w:rPr>
          <w:rFonts w:asciiTheme="minorHAnsi" w:hAnsiTheme="minorHAnsi"/>
          <w:bCs/>
          <w:sz w:val="22"/>
          <w:szCs w:val="22"/>
        </w:rPr>
        <w:t>można w ramach projektu zaplanować „staże zawodowe” u pracodawców w wymiarze co najmniej 150 godzin z przysługującym stypendium.</w:t>
      </w:r>
    </w:p>
    <w:p w:rsidR="00D2686E" w:rsidRPr="00D2686E" w:rsidRDefault="00D2686E" w:rsidP="00D2686E">
      <w:pPr>
        <w:pStyle w:val="Bezodstpw"/>
        <w:spacing w:line="240" w:lineRule="auto"/>
        <w:jc w:val="both"/>
        <w:rPr>
          <w:rFonts w:asciiTheme="minorHAnsi" w:hAnsiTheme="minorHAnsi"/>
          <w:sz w:val="22"/>
          <w:szCs w:val="22"/>
        </w:rPr>
      </w:pPr>
      <w:r w:rsidRPr="00D2686E">
        <w:rPr>
          <w:rFonts w:asciiTheme="minorHAnsi" w:hAnsiTheme="minorHAnsi"/>
          <w:sz w:val="22"/>
          <w:szCs w:val="22"/>
        </w:rPr>
        <w:t xml:space="preserve">Sformułowanie w Standardzie „praktyki zawodowe” oznacza formę wsparcia tożsamą co do zasady do stażu zawodowego, ale w odniesieniu tylko i wyłącznie do zasadniczych szkół zawodowych (obecnie klas prowadzonych wg </w:t>
      </w:r>
      <w:proofErr w:type="spellStart"/>
      <w:r w:rsidRPr="00D2686E">
        <w:rPr>
          <w:rFonts w:asciiTheme="minorHAnsi" w:hAnsiTheme="minorHAnsi"/>
          <w:sz w:val="22"/>
          <w:szCs w:val="22"/>
        </w:rPr>
        <w:t>programu</w:t>
      </w:r>
      <w:proofErr w:type="spellEnd"/>
      <w:r w:rsidRPr="00D2686E">
        <w:rPr>
          <w:rFonts w:asciiTheme="minorHAnsi" w:hAnsiTheme="minorHAnsi"/>
          <w:sz w:val="22"/>
          <w:szCs w:val="22"/>
        </w:rPr>
        <w:t xml:space="preserve"> zasadniczych szkół zawodowych w szkołach branżowych I stopnia). Jest to nazwa własna dla staży zawodowych w ZSZ stosowana w projektach EFS. Stąd informacja, że nie należy ich rozumieć tak jak praktyki zawodowe, o których mowa w Rozporządzeniu.</w:t>
      </w:r>
    </w:p>
    <w:p w:rsidR="00D2686E" w:rsidRPr="00D2686E" w:rsidRDefault="00D2686E" w:rsidP="00D2686E">
      <w:pPr>
        <w:pStyle w:val="Bezodstpw"/>
        <w:jc w:val="both"/>
        <w:rPr>
          <w:rFonts w:asciiTheme="minorHAnsi" w:hAnsiTheme="minorHAnsi"/>
          <w:sz w:val="22"/>
          <w:szCs w:val="22"/>
        </w:rPr>
      </w:pPr>
    </w:p>
    <w:sectPr w:rsidR="00D2686E" w:rsidRPr="00D2686E" w:rsidSect="00211A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559"/>
    <w:multiLevelType w:val="hybridMultilevel"/>
    <w:tmpl w:val="9112E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E1255F2"/>
    <w:multiLevelType w:val="hybridMultilevel"/>
    <w:tmpl w:val="AA3656E0"/>
    <w:lvl w:ilvl="0" w:tplc="EFDEDF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2C1A1ADF"/>
    <w:multiLevelType w:val="hybridMultilevel"/>
    <w:tmpl w:val="2F0E8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EE6D75"/>
    <w:multiLevelType w:val="hybridMultilevel"/>
    <w:tmpl w:val="DDE2ABB8"/>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739E"/>
    <w:rsid w:val="00030D12"/>
    <w:rsid w:val="00211A21"/>
    <w:rsid w:val="00215081"/>
    <w:rsid w:val="00232920"/>
    <w:rsid w:val="00452D66"/>
    <w:rsid w:val="004B7593"/>
    <w:rsid w:val="004C5DE3"/>
    <w:rsid w:val="00535E14"/>
    <w:rsid w:val="00552337"/>
    <w:rsid w:val="00562F71"/>
    <w:rsid w:val="005C5DD5"/>
    <w:rsid w:val="008A29C7"/>
    <w:rsid w:val="008D739E"/>
    <w:rsid w:val="009F0675"/>
    <w:rsid w:val="009F2DEA"/>
    <w:rsid w:val="00A67DCF"/>
    <w:rsid w:val="00AC448B"/>
    <w:rsid w:val="00AF0741"/>
    <w:rsid w:val="00B617BA"/>
    <w:rsid w:val="00D2686E"/>
    <w:rsid w:val="00D315B9"/>
    <w:rsid w:val="00E952F4"/>
    <w:rsid w:val="00EF24B3"/>
    <w:rsid w:val="00FA15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DEA"/>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F2DEA"/>
    <w:rPr>
      <w:color w:val="0000FF"/>
      <w:u w:val="single"/>
    </w:rPr>
  </w:style>
  <w:style w:type="paragraph" w:styleId="Bezodstpw">
    <w:name w:val="No Spacing"/>
    <w:basedOn w:val="Normalny"/>
    <w:uiPriority w:val="1"/>
    <w:qFormat/>
    <w:rsid w:val="009F2DEA"/>
    <w:pPr>
      <w:spacing w:line="360" w:lineRule="auto"/>
    </w:pPr>
    <w:rPr>
      <w:sz w:val="24"/>
      <w:szCs w:val="24"/>
      <w:lang w:eastAsia="pl-PL"/>
    </w:rPr>
  </w:style>
  <w:style w:type="paragraph" w:styleId="NormalnyWeb">
    <w:name w:val="Normal (Web)"/>
    <w:basedOn w:val="Normalny"/>
    <w:uiPriority w:val="99"/>
    <w:unhideWhenUsed/>
    <w:rsid w:val="009F2DEA"/>
    <w:pPr>
      <w:spacing w:before="100" w:beforeAutospacing="1" w:after="100" w:afterAutospacing="1"/>
    </w:pPr>
    <w:rPr>
      <w:rFonts w:ascii="Times New Roman" w:hAnsi="Times New Roman"/>
      <w:color w:val="000000"/>
      <w:sz w:val="24"/>
      <w:szCs w:val="24"/>
      <w:lang w:eastAsia="pl-PL"/>
    </w:rPr>
  </w:style>
  <w:style w:type="paragraph" w:customStyle="1" w:styleId="Default">
    <w:name w:val="Default"/>
    <w:basedOn w:val="Normalny"/>
    <w:uiPriority w:val="99"/>
    <w:rsid w:val="009F2DEA"/>
    <w:pPr>
      <w:autoSpaceDE w:val="0"/>
      <w:autoSpaceDN w:val="0"/>
    </w:pPr>
    <w:rPr>
      <w:color w:val="000000"/>
      <w:sz w:val="24"/>
      <w:szCs w:val="24"/>
      <w:lang w:eastAsia="pl-PL"/>
    </w:rPr>
  </w:style>
  <w:style w:type="paragraph" w:styleId="Zwykytekst">
    <w:name w:val="Plain Text"/>
    <w:basedOn w:val="Normalny"/>
    <w:link w:val="ZwykytekstZnak"/>
    <w:uiPriority w:val="99"/>
    <w:semiHidden/>
    <w:unhideWhenUsed/>
    <w:rsid w:val="00232920"/>
  </w:style>
  <w:style w:type="character" w:customStyle="1" w:styleId="ZwykytekstZnak">
    <w:name w:val="Zwykły tekst Znak"/>
    <w:basedOn w:val="Domylnaczcionkaakapitu"/>
    <w:link w:val="Zwykytekst"/>
    <w:uiPriority w:val="99"/>
    <w:semiHidden/>
    <w:rsid w:val="00232920"/>
    <w:rPr>
      <w:rFonts w:ascii="Calibri" w:hAnsi="Calibri" w:cs="Times New Roman"/>
    </w:rPr>
  </w:style>
  <w:style w:type="paragraph" w:styleId="Akapitzlist">
    <w:name w:val="List Paragraph"/>
    <w:basedOn w:val="Normalny"/>
    <w:link w:val="AkapitzlistZnak"/>
    <w:uiPriority w:val="34"/>
    <w:qFormat/>
    <w:rsid w:val="00FA15A4"/>
    <w:pPr>
      <w:ind w:left="720"/>
      <w:contextualSpacing/>
    </w:pPr>
  </w:style>
  <w:style w:type="character" w:customStyle="1" w:styleId="AkapitzlistZnak">
    <w:name w:val="Akapit z listą Znak"/>
    <w:basedOn w:val="Domylnaczcionkaakapitu"/>
    <w:link w:val="Akapitzlist"/>
    <w:uiPriority w:val="34"/>
    <w:locked/>
    <w:rsid w:val="00D2686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DEA"/>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F2DEA"/>
    <w:rPr>
      <w:color w:val="0000FF"/>
      <w:u w:val="single"/>
    </w:rPr>
  </w:style>
  <w:style w:type="paragraph" w:styleId="Bezodstpw">
    <w:name w:val="No Spacing"/>
    <w:basedOn w:val="Normalny"/>
    <w:uiPriority w:val="1"/>
    <w:qFormat/>
    <w:rsid w:val="009F2DEA"/>
    <w:pPr>
      <w:spacing w:line="360" w:lineRule="auto"/>
    </w:pPr>
    <w:rPr>
      <w:sz w:val="24"/>
      <w:szCs w:val="24"/>
      <w:lang w:eastAsia="pl-PL"/>
    </w:rPr>
  </w:style>
  <w:style w:type="paragraph" w:styleId="NormalnyWeb">
    <w:name w:val="Normal (Web)"/>
    <w:basedOn w:val="Normalny"/>
    <w:uiPriority w:val="99"/>
    <w:semiHidden/>
    <w:unhideWhenUsed/>
    <w:rsid w:val="009F2DEA"/>
    <w:pPr>
      <w:spacing w:before="100" w:beforeAutospacing="1" w:after="100" w:afterAutospacing="1"/>
    </w:pPr>
    <w:rPr>
      <w:rFonts w:ascii="Times New Roman" w:hAnsi="Times New Roman"/>
      <w:color w:val="000000"/>
      <w:sz w:val="24"/>
      <w:szCs w:val="24"/>
      <w:lang w:eastAsia="pl-PL"/>
    </w:rPr>
  </w:style>
  <w:style w:type="paragraph" w:customStyle="1" w:styleId="Default">
    <w:name w:val="Default"/>
    <w:basedOn w:val="Normalny"/>
    <w:rsid w:val="009F2DEA"/>
    <w:pPr>
      <w:autoSpaceDE w:val="0"/>
      <w:autoSpaceDN w:val="0"/>
    </w:pPr>
    <w:rPr>
      <w:color w:val="000000"/>
      <w:sz w:val="24"/>
      <w:szCs w:val="24"/>
      <w:lang w:eastAsia="pl-PL"/>
    </w:rPr>
  </w:style>
  <w:style w:type="paragraph" w:styleId="Zwykytekst">
    <w:name w:val="Plain Text"/>
    <w:basedOn w:val="Normalny"/>
    <w:link w:val="ZwykytekstZnak"/>
    <w:uiPriority w:val="99"/>
    <w:semiHidden/>
    <w:unhideWhenUsed/>
    <w:rsid w:val="00232920"/>
  </w:style>
  <w:style w:type="character" w:customStyle="1" w:styleId="ZwykytekstZnak">
    <w:name w:val="Zwykły tekst Znak"/>
    <w:basedOn w:val="Domylnaczcionkaakapitu"/>
    <w:link w:val="Zwykytekst"/>
    <w:uiPriority w:val="99"/>
    <w:semiHidden/>
    <w:rsid w:val="00232920"/>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29041728">
      <w:bodyDiv w:val="1"/>
      <w:marLeft w:val="0"/>
      <w:marRight w:val="0"/>
      <w:marTop w:val="0"/>
      <w:marBottom w:val="0"/>
      <w:divBdr>
        <w:top w:val="none" w:sz="0" w:space="0" w:color="auto"/>
        <w:left w:val="none" w:sz="0" w:space="0" w:color="auto"/>
        <w:bottom w:val="none" w:sz="0" w:space="0" w:color="auto"/>
        <w:right w:val="none" w:sz="0" w:space="0" w:color="auto"/>
      </w:divBdr>
    </w:div>
    <w:div w:id="180823619">
      <w:bodyDiv w:val="1"/>
      <w:marLeft w:val="0"/>
      <w:marRight w:val="0"/>
      <w:marTop w:val="0"/>
      <w:marBottom w:val="0"/>
      <w:divBdr>
        <w:top w:val="none" w:sz="0" w:space="0" w:color="auto"/>
        <w:left w:val="none" w:sz="0" w:space="0" w:color="auto"/>
        <w:bottom w:val="none" w:sz="0" w:space="0" w:color="auto"/>
        <w:right w:val="none" w:sz="0" w:space="0" w:color="auto"/>
      </w:divBdr>
    </w:div>
    <w:div w:id="273900410">
      <w:bodyDiv w:val="1"/>
      <w:marLeft w:val="0"/>
      <w:marRight w:val="0"/>
      <w:marTop w:val="0"/>
      <w:marBottom w:val="0"/>
      <w:divBdr>
        <w:top w:val="none" w:sz="0" w:space="0" w:color="auto"/>
        <w:left w:val="none" w:sz="0" w:space="0" w:color="auto"/>
        <w:bottom w:val="none" w:sz="0" w:space="0" w:color="auto"/>
        <w:right w:val="none" w:sz="0" w:space="0" w:color="auto"/>
      </w:divBdr>
    </w:div>
    <w:div w:id="1114058023">
      <w:bodyDiv w:val="1"/>
      <w:marLeft w:val="0"/>
      <w:marRight w:val="0"/>
      <w:marTop w:val="0"/>
      <w:marBottom w:val="0"/>
      <w:divBdr>
        <w:top w:val="none" w:sz="0" w:space="0" w:color="auto"/>
        <w:left w:val="none" w:sz="0" w:space="0" w:color="auto"/>
        <w:bottom w:val="none" w:sz="0" w:space="0" w:color="auto"/>
        <w:right w:val="none" w:sz="0" w:space="0" w:color="auto"/>
      </w:divBdr>
    </w:div>
    <w:div w:id="1235699146">
      <w:bodyDiv w:val="1"/>
      <w:marLeft w:val="0"/>
      <w:marRight w:val="0"/>
      <w:marTop w:val="0"/>
      <w:marBottom w:val="0"/>
      <w:divBdr>
        <w:top w:val="none" w:sz="0" w:space="0" w:color="auto"/>
        <w:left w:val="none" w:sz="0" w:space="0" w:color="auto"/>
        <w:bottom w:val="none" w:sz="0" w:space="0" w:color="auto"/>
        <w:right w:val="none" w:sz="0" w:space="0" w:color="auto"/>
      </w:divBdr>
    </w:div>
    <w:div w:id="1343095188">
      <w:bodyDiv w:val="1"/>
      <w:marLeft w:val="0"/>
      <w:marRight w:val="0"/>
      <w:marTop w:val="0"/>
      <w:marBottom w:val="0"/>
      <w:divBdr>
        <w:top w:val="none" w:sz="0" w:space="0" w:color="auto"/>
        <w:left w:val="none" w:sz="0" w:space="0" w:color="auto"/>
        <w:bottom w:val="none" w:sz="0" w:space="0" w:color="auto"/>
        <w:right w:val="none" w:sz="0" w:space="0" w:color="auto"/>
      </w:divBdr>
    </w:div>
    <w:div w:id="1416903966">
      <w:bodyDiv w:val="1"/>
      <w:marLeft w:val="0"/>
      <w:marRight w:val="0"/>
      <w:marTop w:val="0"/>
      <w:marBottom w:val="0"/>
      <w:divBdr>
        <w:top w:val="none" w:sz="0" w:space="0" w:color="auto"/>
        <w:left w:val="none" w:sz="0" w:space="0" w:color="auto"/>
        <w:bottom w:val="none" w:sz="0" w:space="0" w:color="auto"/>
        <w:right w:val="none" w:sz="0" w:space="0" w:color="auto"/>
      </w:divBdr>
    </w:div>
    <w:div w:id="1444230339">
      <w:bodyDiv w:val="1"/>
      <w:marLeft w:val="0"/>
      <w:marRight w:val="0"/>
      <w:marTop w:val="0"/>
      <w:marBottom w:val="0"/>
      <w:divBdr>
        <w:top w:val="none" w:sz="0" w:space="0" w:color="auto"/>
        <w:left w:val="none" w:sz="0" w:space="0" w:color="auto"/>
        <w:bottom w:val="none" w:sz="0" w:space="0" w:color="auto"/>
        <w:right w:val="none" w:sz="0" w:space="0" w:color="auto"/>
      </w:divBdr>
    </w:div>
    <w:div w:id="1515807364">
      <w:bodyDiv w:val="1"/>
      <w:marLeft w:val="0"/>
      <w:marRight w:val="0"/>
      <w:marTop w:val="0"/>
      <w:marBottom w:val="0"/>
      <w:divBdr>
        <w:top w:val="none" w:sz="0" w:space="0" w:color="auto"/>
        <w:left w:val="none" w:sz="0" w:space="0" w:color="auto"/>
        <w:bottom w:val="none" w:sz="0" w:space="0" w:color="auto"/>
        <w:right w:val="none" w:sz="0" w:space="0" w:color="auto"/>
      </w:divBdr>
    </w:div>
    <w:div w:id="1519157068">
      <w:bodyDiv w:val="1"/>
      <w:marLeft w:val="0"/>
      <w:marRight w:val="0"/>
      <w:marTop w:val="0"/>
      <w:marBottom w:val="0"/>
      <w:divBdr>
        <w:top w:val="none" w:sz="0" w:space="0" w:color="auto"/>
        <w:left w:val="none" w:sz="0" w:space="0" w:color="auto"/>
        <w:bottom w:val="none" w:sz="0" w:space="0" w:color="auto"/>
        <w:right w:val="none" w:sz="0" w:space="0" w:color="auto"/>
      </w:divBdr>
    </w:div>
    <w:div w:id="1520974262">
      <w:bodyDiv w:val="1"/>
      <w:marLeft w:val="0"/>
      <w:marRight w:val="0"/>
      <w:marTop w:val="0"/>
      <w:marBottom w:val="0"/>
      <w:divBdr>
        <w:top w:val="none" w:sz="0" w:space="0" w:color="auto"/>
        <w:left w:val="none" w:sz="0" w:space="0" w:color="auto"/>
        <w:bottom w:val="none" w:sz="0" w:space="0" w:color="auto"/>
        <w:right w:val="none" w:sz="0" w:space="0" w:color="auto"/>
      </w:divBdr>
    </w:div>
    <w:div w:id="1545554391">
      <w:bodyDiv w:val="1"/>
      <w:marLeft w:val="0"/>
      <w:marRight w:val="0"/>
      <w:marTop w:val="0"/>
      <w:marBottom w:val="0"/>
      <w:divBdr>
        <w:top w:val="none" w:sz="0" w:space="0" w:color="auto"/>
        <w:left w:val="none" w:sz="0" w:space="0" w:color="auto"/>
        <w:bottom w:val="none" w:sz="0" w:space="0" w:color="auto"/>
        <w:right w:val="none" w:sz="0" w:space="0" w:color="auto"/>
      </w:divBdr>
    </w:div>
    <w:div w:id="1775203879">
      <w:bodyDiv w:val="1"/>
      <w:marLeft w:val="0"/>
      <w:marRight w:val="0"/>
      <w:marTop w:val="0"/>
      <w:marBottom w:val="0"/>
      <w:divBdr>
        <w:top w:val="none" w:sz="0" w:space="0" w:color="auto"/>
        <w:left w:val="none" w:sz="0" w:space="0" w:color="auto"/>
        <w:bottom w:val="none" w:sz="0" w:space="0" w:color="auto"/>
        <w:right w:val="none" w:sz="0" w:space="0" w:color="auto"/>
      </w:divBdr>
    </w:div>
    <w:div w:id="1813912487">
      <w:bodyDiv w:val="1"/>
      <w:marLeft w:val="0"/>
      <w:marRight w:val="0"/>
      <w:marTop w:val="0"/>
      <w:marBottom w:val="0"/>
      <w:divBdr>
        <w:top w:val="none" w:sz="0" w:space="0" w:color="auto"/>
        <w:left w:val="none" w:sz="0" w:space="0" w:color="auto"/>
        <w:bottom w:val="none" w:sz="0" w:space="0" w:color="auto"/>
        <w:right w:val="none" w:sz="0" w:space="0" w:color="auto"/>
      </w:divBdr>
    </w:div>
    <w:div w:id="1825581565">
      <w:bodyDiv w:val="1"/>
      <w:marLeft w:val="0"/>
      <w:marRight w:val="0"/>
      <w:marTop w:val="0"/>
      <w:marBottom w:val="0"/>
      <w:divBdr>
        <w:top w:val="none" w:sz="0" w:space="0" w:color="auto"/>
        <w:left w:val="none" w:sz="0" w:space="0" w:color="auto"/>
        <w:bottom w:val="none" w:sz="0" w:space="0" w:color="auto"/>
        <w:right w:val="none" w:sz="0" w:space="0" w:color="auto"/>
      </w:divBdr>
    </w:div>
    <w:div w:id="1826235668">
      <w:bodyDiv w:val="1"/>
      <w:marLeft w:val="0"/>
      <w:marRight w:val="0"/>
      <w:marTop w:val="0"/>
      <w:marBottom w:val="0"/>
      <w:divBdr>
        <w:top w:val="none" w:sz="0" w:space="0" w:color="auto"/>
        <w:left w:val="none" w:sz="0" w:space="0" w:color="auto"/>
        <w:bottom w:val="none" w:sz="0" w:space="0" w:color="auto"/>
        <w:right w:val="none" w:sz="0" w:space="0" w:color="auto"/>
      </w:divBdr>
    </w:div>
    <w:div w:id="18960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4627</Words>
  <Characters>27763</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Grzybowski</dc:creator>
  <cp:lastModifiedBy>adzwiniel</cp:lastModifiedBy>
  <cp:revision>7</cp:revision>
  <dcterms:created xsi:type="dcterms:W3CDTF">2017-12-08T08:00:00Z</dcterms:created>
  <dcterms:modified xsi:type="dcterms:W3CDTF">2017-12-13T10:00:00Z</dcterms:modified>
</cp:coreProperties>
</file>