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378D" w14:textId="77777777" w:rsidR="004B3C58" w:rsidRPr="00B27059" w:rsidRDefault="004B3C58" w:rsidP="00A766C0">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A766C0">
      <w:pPr>
        <w:pStyle w:val="Gwka"/>
        <w:spacing w:before="120" w:line="240" w:lineRule="auto"/>
        <w:ind w:left="4963"/>
        <w:rPr>
          <w:sz w:val="24"/>
          <w:szCs w:val="24"/>
        </w:rPr>
      </w:pPr>
    </w:p>
    <w:p w14:paraId="08EA3614" w14:textId="77777777" w:rsidR="004B3C58" w:rsidRPr="00B27059" w:rsidRDefault="004B3C58" w:rsidP="00A766C0">
      <w:pPr>
        <w:pStyle w:val="Gwka"/>
        <w:spacing w:before="120" w:line="240" w:lineRule="auto"/>
        <w:ind w:left="4963"/>
        <w:rPr>
          <w:sz w:val="24"/>
          <w:szCs w:val="24"/>
        </w:rPr>
      </w:pPr>
    </w:p>
    <w:p w14:paraId="52E3A0C6" w14:textId="77777777" w:rsidR="004B3C58" w:rsidRPr="00B27059" w:rsidRDefault="004B3C58" w:rsidP="00A766C0">
      <w:pPr>
        <w:pStyle w:val="Nagwek"/>
        <w:jc w:val="center"/>
      </w:pPr>
    </w:p>
    <w:p w14:paraId="587A1BB5" w14:textId="77777777" w:rsidR="00BA5E1C" w:rsidRDefault="00BA5E1C" w:rsidP="00A766C0">
      <w:pPr>
        <w:pStyle w:val="Gwka"/>
        <w:spacing w:before="120" w:after="120" w:line="240" w:lineRule="auto"/>
        <w:jc w:val="center"/>
        <w:rPr>
          <w:rFonts w:cs="Arial"/>
          <w:b/>
          <w:sz w:val="52"/>
          <w:szCs w:val="52"/>
          <w:u w:val="single"/>
        </w:rPr>
      </w:pPr>
      <w:r>
        <w:rPr>
          <w:rFonts w:cs="Arial"/>
          <w:b/>
          <w:sz w:val="52"/>
          <w:szCs w:val="52"/>
          <w:u w:val="single"/>
        </w:rPr>
        <w:t>Zasady ubiegania się o wsparcie w trybie pozakonkursowym</w:t>
      </w:r>
    </w:p>
    <w:p w14:paraId="504D7DFD" w14:textId="77777777" w:rsidR="004B3C58" w:rsidRPr="00B27059" w:rsidRDefault="004B3C58" w:rsidP="00A766C0">
      <w:pPr>
        <w:pStyle w:val="Nagwek"/>
        <w:spacing w:before="120" w:after="120"/>
        <w:jc w:val="center"/>
        <w:rPr>
          <w:rFonts w:cs="Arial"/>
          <w:b/>
          <w:sz w:val="24"/>
          <w:szCs w:val="24"/>
        </w:rPr>
      </w:pPr>
    </w:p>
    <w:p w14:paraId="47E72B1A" w14:textId="77777777" w:rsidR="004B3C58" w:rsidRPr="00B27059" w:rsidRDefault="004B3C58" w:rsidP="00A766C0">
      <w:pPr>
        <w:pStyle w:val="Nagwek"/>
        <w:spacing w:before="120" w:after="120"/>
        <w:jc w:val="center"/>
        <w:rPr>
          <w:rFonts w:cs="Arial"/>
          <w:b/>
          <w:sz w:val="24"/>
          <w:szCs w:val="24"/>
        </w:rPr>
      </w:pPr>
    </w:p>
    <w:p w14:paraId="0A6D5645" w14:textId="77777777" w:rsidR="004B3C58" w:rsidRPr="00B27059" w:rsidRDefault="004B3C58" w:rsidP="00A766C0">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A766C0">
      <w:pPr>
        <w:pStyle w:val="Nagwek"/>
        <w:spacing w:before="120" w:after="120"/>
        <w:jc w:val="center"/>
        <w:rPr>
          <w:rFonts w:cs="Arial"/>
          <w:sz w:val="32"/>
          <w:szCs w:val="32"/>
        </w:rPr>
      </w:pPr>
    </w:p>
    <w:p w14:paraId="24F3A2E4" w14:textId="77777777" w:rsidR="004B3C58" w:rsidRDefault="004B3C58" w:rsidP="00A766C0">
      <w:pPr>
        <w:pStyle w:val="Nagwek"/>
        <w:spacing w:before="120" w:after="120"/>
        <w:jc w:val="center"/>
        <w:rPr>
          <w:rFonts w:cs="Arial"/>
          <w:b/>
          <w:sz w:val="32"/>
          <w:szCs w:val="32"/>
          <w:u w:val="single"/>
        </w:rPr>
      </w:pPr>
    </w:p>
    <w:p w14:paraId="219362D0" w14:textId="77777777" w:rsidR="00303C5E" w:rsidRDefault="00303C5E" w:rsidP="00A766C0">
      <w:pPr>
        <w:pStyle w:val="Gwka"/>
        <w:spacing w:before="120" w:after="120" w:line="240" w:lineRule="auto"/>
        <w:jc w:val="center"/>
        <w:rPr>
          <w:rFonts w:cs="Arial"/>
          <w:b/>
          <w:sz w:val="32"/>
          <w:szCs w:val="32"/>
        </w:rPr>
      </w:pPr>
      <w:r>
        <w:rPr>
          <w:rFonts w:cs="Arial"/>
          <w:b/>
          <w:sz w:val="32"/>
          <w:szCs w:val="32"/>
        </w:rPr>
        <w:t>Oś priorytetowa 5 Transport</w:t>
      </w:r>
    </w:p>
    <w:p w14:paraId="2E42949D" w14:textId="77777777" w:rsidR="00303C5E" w:rsidRDefault="00303C5E" w:rsidP="00A766C0">
      <w:pPr>
        <w:pStyle w:val="Gwka"/>
        <w:spacing w:before="120" w:after="120" w:line="240" w:lineRule="auto"/>
        <w:jc w:val="center"/>
        <w:rPr>
          <w:rFonts w:cs="Arial"/>
          <w:sz w:val="32"/>
          <w:szCs w:val="32"/>
        </w:rPr>
      </w:pPr>
    </w:p>
    <w:p w14:paraId="4B4C16B6" w14:textId="77777777" w:rsidR="00303C5E" w:rsidRDefault="00303C5E" w:rsidP="00A766C0">
      <w:pPr>
        <w:pStyle w:val="Gwka"/>
        <w:spacing w:before="120" w:after="120" w:line="240" w:lineRule="auto"/>
        <w:jc w:val="center"/>
        <w:rPr>
          <w:rFonts w:cs="Arial"/>
          <w:b/>
          <w:sz w:val="32"/>
          <w:szCs w:val="32"/>
        </w:rPr>
      </w:pPr>
    </w:p>
    <w:p w14:paraId="41102F7D" w14:textId="77777777" w:rsidR="00303C5E" w:rsidRDefault="00303C5E" w:rsidP="00A766C0">
      <w:pPr>
        <w:tabs>
          <w:tab w:val="left" w:pos="2835"/>
        </w:tabs>
        <w:spacing w:line="240" w:lineRule="auto"/>
        <w:jc w:val="center"/>
        <w:rPr>
          <w:rFonts w:cs="Arial"/>
          <w:b/>
          <w:sz w:val="32"/>
          <w:szCs w:val="32"/>
          <w:u w:val="single"/>
        </w:rPr>
      </w:pPr>
      <w:r>
        <w:rPr>
          <w:rFonts w:cs="Arial"/>
          <w:b/>
          <w:sz w:val="32"/>
          <w:szCs w:val="32"/>
          <w:u w:val="single"/>
        </w:rPr>
        <w:t>Działanie 5.2 System transportu kolejowego</w:t>
      </w:r>
      <w:r w:rsidRPr="00836752">
        <w:rPr>
          <w:rFonts w:cs="Arial"/>
          <w:b/>
          <w:sz w:val="32"/>
          <w:szCs w:val="32"/>
          <w:u w:val="single"/>
        </w:rPr>
        <w:t xml:space="preserve">  </w:t>
      </w:r>
    </w:p>
    <w:p w14:paraId="24FAB36A" w14:textId="77777777" w:rsidR="00303C5E" w:rsidRDefault="00303C5E" w:rsidP="00A766C0">
      <w:pPr>
        <w:spacing w:line="240" w:lineRule="auto"/>
        <w:jc w:val="center"/>
        <w:rPr>
          <w:rFonts w:cs="Arial"/>
          <w:b/>
          <w:sz w:val="32"/>
          <w:szCs w:val="32"/>
        </w:rPr>
      </w:pPr>
      <w:r>
        <w:rPr>
          <w:rFonts w:cs="Arial"/>
          <w:b/>
          <w:sz w:val="32"/>
          <w:szCs w:val="32"/>
        </w:rPr>
        <w:t xml:space="preserve">Poddziałanie 5.2.3 </w:t>
      </w:r>
      <w:r w:rsidRPr="00F05865">
        <w:rPr>
          <w:rFonts w:cs="Arial"/>
          <w:b/>
          <w:sz w:val="32"/>
          <w:szCs w:val="32"/>
        </w:rPr>
        <w:t>System transportu kolejowego</w:t>
      </w:r>
      <w:r w:rsidRPr="00551306">
        <w:rPr>
          <w:rFonts w:cs="Arial"/>
          <w:b/>
          <w:sz w:val="32"/>
          <w:szCs w:val="32"/>
        </w:rPr>
        <w:t xml:space="preserve">  – </w:t>
      </w:r>
      <w:r>
        <w:rPr>
          <w:rFonts w:cs="Arial"/>
          <w:b/>
          <w:sz w:val="32"/>
          <w:szCs w:val="32"/>
        </w:rPr>
        <w:t>ZIT AJ</w:t>
      </w:r>
      <w:r w:rsidRPr="00551306">
        <w:rPr>
          <w:rFonts w:cs="Arial"/>
          <w:b/>
          <w:sz w:val="32"/>
          <w:szCs w:val="32"/>
        </w:rPr>
        <w:t xml:space="preserve"> </w:t>
      </w:r>
    </w:p>
    <w:p w14:paraId="2EB69A6E" w14:textId="77777777" w:rsidR="00303C5E" w:rsidRDefault="00303C5E" w:rsidP="00A766C0">
      <w:pPr>
        <w:spacing w:line="240" w:lineRule="auto"/>
        <w:jc w:val="center"/>
        <w:rPr>
          <w:b/>
          <w:sz w:val="28"/>
          <w:szCs w:val="28"/>
        </w:rPr>
      </w:pPr>
    </w:p>
    <w:p w14:paraId="40C1BDA7" w14:textId="59DDD80F" w:rsidR="00303C5E" w:rsidRDefault="00303C5E" w:rsidP="00A766C0">
      <w:pPr>
        <w:spacing w:line="240" w:lineRule="auto"/>
        <w:jc w:val="center"/>
        <w:rPr>
          <w:b/>
          <w:sz w:val="28"/>
          <w:szCs w:val="28"/>
        </w:rPr>
      </w:pPr>
      <w:r>
        <w:rPr>
          <w:b/>
          <w:sz w:val="28"/>
          <w:szCs w:val="28"/>
        </w:rPr>
        <w:t>Nr naboru RPDS.05.02.03-IZ.00-02-247/17</w:t>
      </w:r>
    </w:p>
    <w:p w14:paraId="3A8E7356" w14:textId="77777777" w:rsidR="00472EB4" w:rsidRDefault="00472EB4" w:rsidP="00A766C0">
      <w:pPr>
        <w:spacing w:line="240" w:lineRule="auto"/>
        <w:jc w:val="center"/>
        <w:rPr>
          <w:b/>
          <w:sz w:val="28"/>
          <w:szCs w:val="28"/>
        </w:rPr>
      </w:pPr>
    </w:p>
    <w:p w14:paraId="2B0D14BA" w14:textId="77777777" w:rsidR="001D4D1A" w:rsidRDefault="001D4D1A" w:rsidP="00A766C0">
      <w:pPr>
        <w:spacing w:line="240" w:lineRule="auto"/>
      </w:pPr>
    </w:p>
    <w:p w14:paraId="2FE0E881" w14:textId="77777777" w:rsidR="001D4D1A" w:rsidRPr="00B27059" w:rsidRDefault="001D4D1A" w:rsidP="00A766C0">
      <w:pPr>
        <w:spacing w:line="240" w:lineRule="auto"/>
      </w:pPr>
    </w:p>
    <w:p w14:paraId="62447AE6" w14:textId="77777777" w:rsidR="004B3C58" w:rsidRPr="00B27059" w:rsidRDefault="004B3C58" w:rsidP="00A766C0">
      <w:pPr>
        <w:spacing w:line="240" w:lineRule="auto"/>
        <w:jc w:val="center"/>
        <w:rPr>
          <w:sz w:val="28"/>
          <w:szCs w:val="28"/>
        </w:rPr>
      </w:pPr>
    </w:p>
    <w:p w14:paraId="782BA1D1" w14:textId="59A7C2F0" w:rsidR="00303C5E" w:rsidRDefault="004B3C58" w:rsidP="00A766C0">
      <w:pPr>
        <w:spacing w:line="240" w:lineRule="auto"/>
        <w:jc w:val="center"/>
        <w:rPr>
          <w:sz w:val="28"/>
          <w:szCs w:val="28"/>
        </w:rPr>
      </w:pPr>
      <w:r w:rsidRPr="00B27059">
        <w:rPr>
          <w:sz w:val="28"/>
          <w:szCs w:val="28"/>
        </w:rPr>
        <w:t xml:space="preserve">Wrocław, </w:t>
      </w:r>
      <w:r w:rsidR="00303C5E">
        <w:rPr>
          <w:sz w:val="28"/>
          <w:szCs w:val="28"/>
        </w:rPr>
        <w:t>sierpień</w:t>
      </w:r>
      <w:r w:rsidR="006A4DC3">
        <w:rPr>
          <w:sz w:val="28"/>
          <w:szCs w:val="28"/>
        </w:rPr>
        <w:t xml:space="preserve"> </w:t>
      </w:r>
      <w:r w:rsidRPr="00B27059">
        <w:rPr>
          <w:sz w:val="28"/>
          <w:szCs w:val="28"/>
        </w:rPr>
        <w:t>201</w:t>
      </w:r>
      <w:r>
        <w:rPr>
          <w:sz w:val="28"/>
          <w:szCs w:val="28"/>
        </w:rPr>
        <w:t>7</w:t>
      </w:r>
    </w:p>
    <w:p w14:paraId="75FBCF4A" w14:textId="77777777" w:rsidR="00303C5E" w:rsidRDefault="00303C5E" w:rsidP="00A766C0">
      <w:pPr>
        <w:spacing w:line="240" w:lineRule="auto"/>
        <w:rPr>
          <w:sz w:val="28"/>
          <w:szCs w:val="28"/>
        </w:rPr>
      </w:pPr>
      <w:r>
        <w:rPr>
          <w:sz w:val="28"/>
          <w:szCs w:val="28"/>
        </w:rPr>
        <w:br w:type="page"/>
      </w:r>
    </w:p>
    <w:p w14:paraId="328A1404" w14:textId="77777777" w:rsidR="004B3C58" w:rsidRPr="00B27059" w:rsidRDefault="004B3C58" w:rsidP="00A766C0">
      <w:pPr>
        <w:spacing w:line="240" w:lineRule="auto"/>
        <w:jc w:val="center"/>
        <w:rPr>
          <w:b/>
          <w:bCs/>
        </w:rPr>
      </w:pPr>
    </w:p>
    <w:p w14:paraId="3CEBCE14" w14:textId="07E462FA" w:rsidR="004B3C58" w:rsidRPr="00B27059" w:rsidRDefault="004B3C58" w:rsidP="00A766C0">
      <w:pPr>
        <w:spacing w:line="240" w:lineRule="auto"/>
        <w:ind w:left="-142" w:right="1" w:firstLine="142"/>
        <w:rPr>
          <w:sz w:val="28"/>
          <w:szCs w:val="28"/>
        </w:rPr>
      </w:pPr>
      <w:r w:rsidRPr="00B27059">
        <w:rPr>
          <w:b/>
          <w:bCs/>
        </w:rPr>
        <w:t xml:space="preserve">Skróty i pojęcia stosowane w </w:t>
      </w:r>
      <w:r w:rsidR="009D511F">
        <w:rPr>
          <w:b/>
          <w:bCs/>
        </w:rPr>
        <w:t>Zasadach naboru</w:t>
      </w:r>
      <w:r w:rsidRPr="00B27059">
        <w:rPr>
          <w:b/>
          <w:bCs/>
        </w:rPr>
        <w:t>:</w:t>
      </w:r>
    </w:p>
    <w:p w14:paraId="3D4DB88C" w14:textId="54838899"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p>
    <w:p w14:paraId="69ADA02F"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14:paraId="44E7164C" w14:textId="7888FEC8"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p>
    <w:p w14:paraId="704F38AC" w14:textId="254C7CA3"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p>
    <w:p w14:paraId="2A3E213C" w14:textId="6D49094E"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p>
    <w:p w14:paraId="2C8DD34A" w14:textId="68DC112A"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57EF8537" w14:textId="3CD85558"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p>
    <w:p w14:paraId="1AD665D3" w14:textId="6D453BFE" w:rsidR="004B3C58" w:rsidRDefault="0076520B"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p>
    <w:p w14:paraId="0014A2A1" w14:textId="6CB2A7CD" w:rsidR="00D51207" w:rsidRPr="00A0477F" w:rsidRDefault="00863BCC" w:rsidP="00A766C0">
      <w:pPr>
        <w:autoSpaceDE w:val="0"/>
        <w:autoSpaceDN w:val="0"/>
        <w:adjustRightInd w:val="0"/>
        <w:spacing w:after="0" w:line="240" w:lineRule="auto"/>
        <w:jc w:val="both"/>
        <w:rPr>
          <w:rFonts w:ascii="Calibri" w:hAnsi="Calibri" w:cs="Calibri"/>
        </w:rPr>
      </w:pPr>
      <w:r w:rsidRPr="00426DC7">
        <w:rPr>
          <w:rFonts w:ascii="Calibri" w:hAnsi="Calibri" w:cs="Calibri"/>
          <w:b/>
          <w:color w:val="000000"/>
        </w:rPr>
        <w:t>IP RPO WD</w:t>
      </w:r>
      <w:r>
        <w:rPr>
          <w:rFonts w:ascii="Calibri" w:hAnsi="Calibri" w:cs="Calibri"/>
          <w:color w:val="000000"/>
        </w:rPr>
        <w:t xml:space="preserve"> </w:t>
      </w:r>
      <w:r w:rsidR="006165EF">
        <w:rPr>
          <w:rFonts w:ascii="Calibri" w:hAnsi="Calibri" w:cs="Calibri"/>
          <w:color w:val="000000"/>
        </w:rPr>
        <w:t>–</w:t>
      </w:r>
      <w:r>
        <w:rPr>
          <w:rFonts w:ascii="Calibri" w:hAnsi="Calibri" w:cs="Calibri"/>
          <w:color w:val="000000"/>
        </w:rPr>
        <w:t xml:space="preserve"> </w:t>
      </w:r>
      <w:r w:rsidR="00D51207" w:rsidRPr="00A0477F">
        <w:rPr>
          <w:rFonts w:cs="Arial"/>
        </w:rPr>
        <w:t>Instytucja Pośrednicząca w ramach Regionalnego Programu Operacyjnego Województwa Dolnośląskiego 2014-2020, której rolę w ramach instrumentu Zintegrowane Inwestycje Terytorialne Aglomeracji Jeleniogórskiej (ZIT AJ) pełni Miasto Jelenia Góra</w:t>
      </w:r>
    </w:p>
    <w:p w14:paraId="473D5821"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08724F87"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14:paraId="2461AC3C"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A766C0">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3AFDFD0C" w14:textId="564C6B0C"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i Rybackiego oraz uchylające rozporz</w:t>
      </w:r>
      <w:r w:rsidR="00362DE6">
        <w:rPr>
          <w:rFonts w:ascii="Calibri" w:hAnsi="Calibri" w:cs="Calibri"/>
          <w:color w:val="000000"/>
        </w:rPr>
        <w:t>ądzenie Rady (WE) nr 1083/2006</w:t>
      </w:r>
    </w:p>
    <w:p w14:paraId="3CE188C1"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11E1D021"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w:t>
      </w:r>
      <w:r w:rsidR="006A4DC3" w:rsidRPr="00B91D6A">
        <w:rPr>
          <w:rFonts w:ascii="Calibri" w:hAnsi="Calibri" w:cs="Calibri"/>
          <w:color w:val="000000"/>
          <w:spacing w:val="-4"/>
        </w:rPr>
        <w:t>(wersja z grudnia 2015 r.)</w:t>
      </w:r>
    </w:p>
    <w:p w14:paraId="6F46BAB9" w14:textId="51FEBC08"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006A4DC3">
        <w:rPr>
          <w:rFonts w:ascii="Calibri" w:hAnsi="Calibri" w:cs="Calibri"/>
          <w:color w:val="000000"/>
        </w:rPr>
        <w:t xml:space="preserve"> </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p>
    <w:p w14:paraId="42AE5D82" w14:textId="77777777"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lastRenderedPageBreak/>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34491A0D" w:rsidR="004B3C58" w:rsidRPr="00B27059"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006A4DC3">
        <w:rPr>
          <w:rFonts w:ascii="Calibri" w:hAnsi="Calibri" w:cs="Calibri"/>
          <w:color w:val="000000"/>
        </w:rPr>
        <w:t>o dofinansowanie projektu</w:t>
      </w:r>
    </w:p>
    <w:p w14:paraId="37E8A749" w14:textId="71045BD1" w:rsidR="004B3C58" w:rsidRDefault="004B3C58" w:rsidP="00A766C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w:t>
      </w:r>
      <w:r w:rsidR="006A4DC3">
        <w:rPr>
          <w:rFonts w:ascii="Calibri" w:hAnsi="Calibri" w:cs="Calibri"/>
          <w:color w:val="000000"/>
        </w:rPr>
        <w:t>złożył wniosek o dofinansowanie</w:t>
      </w:r>
      <w:r w:rsidRPr="00B27059">
        <w:rPr>
          <w:rFonts w:ascii="Calibri" w:hAnsi="Calibri" w:cs="Calibri"/>
          <w:color w:val="000000"/>
        </w:rPr>
        <w:t xml:space="preserve"> </w:t>
      </w:r>
    </w:p>
    <w:p w14:paraId="73665F2D" w14:textId="77777777" w:rsidR="0076520B" w:rsidRDefault="0076520B" w:rsidP="00A766C0">
      <w:pPr>
        <w:autoSpaceDE w:val="0"/>
        <w:autoSpaceDN w:val="0"/>
        <w:adjustRightInd w:val="0"/>
        <w:spacing w:after="0" w:line="240" w:lineRule="auto"/>
        <w:jc w:val="both"/>
      </w:pPr>
      <w:r w:rsidRPr="0076520B">
        <w:rPr>
          <w:rFonts w:ascii="Calibri" w:hAnsi="Calibri" w:cs="Calibri"/>
          <w:b/>
          <w:color w:val="000000"/>
        </w:rPr>
        <w:t>ZIT</w:t>
      </w:r>
      <w:r>
        <w:rPr>
          <w:rFonts w:ascii="Calibri" w:hAnsi="Calibri" w:cs="Calibri"/>
          <w:color w:val="000000"/>
        </w:rPr>
        <w:t xml:space="preserve"> - </w:t>
      </w:r>
      <w:r w:rsidRPr="00012B48">
        <w:t xml:space="preserve">Zintegrowane Inwestycje Terytorialne, tj. instrument rozwoju terytorialnego, o którym mowa </w:t>
      </w:r>
      <w:r w:rsidR="00AA0D48">
        <w:br/>
      </w:r>
      <w:r w:rsidRPr="00012B48">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br/>
      </w:r>
      <w:r w:rsidRPr="00012B48">
        <w:t>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395E4260" w14:textId="2DD074FE" w:rsidR="0076520B" w:rsidRPr="00B27059" w:rsidRDefault="0076520B" w:rsidP="00A766C0">
      <w:pPr>
        <w:autoSpaceDE w:val="0"/>
        <w:autoSpaceDN w:val="0"/>
        <w:adjustRightInd w:val="0"/>
        <w:spacing w:after="0" w:line="240" w:lineRule="auto"/>
        <w:jc w:val="both"/>
        <w:rPr>
          <w:rFonts w:ascii="Calibri" w:hAnsi="Calibri" w:cs="Calibri"/>
          <w:color w:val="000000"/>
        </w:rPr>
      </w:pPr>
      <w:r w:rsidRPr="0076520B">
        <w:rPr>
          <w:b/>
        </w:rPr>
        <w:t xml:space="preserve">ZIT </w:t>
      </w:r>
      <w:r w:rsidR="006A4DC3">
        <w:rPr>
          <w:b/>
        </w:rPr>
        <w:t>AJ</w:t>
      </w:r>
      <w:r>
        <w:t xml:space="preserve"> - </w:t>
      </w:r>
      <w:r w:rsidRPr="005A5249">
        <w:rPr>
          <w:rFonts w:cs="Calibri"/>
          <w:color w:val="000000"/>
        </w:rPr>
        <w:t xml:space="preserve">Zintegrowane Inwestycje Terytorialne </w:t>
      </w:r>
      <w:r w:rsidR="006A4DC3">
        <w:rPr>
          <w:rFonts w:cs="Calibri"/>
          <w:color w:val="000000"/>
        </w:rPr>
        <w:t>Aglomeracji Jeleniogórskiej</w:t>
      </w:r>
      <w:r>
        <w:rPr>
          <w:rFonts w:cs="Calibri"/>
          <w:color w:val="000000"/>
        </w:rPr>
        <w:t xml:space="preserve">. </w:t>
      </w:r>
      <w:r w:rsidR="006A4DC3">
        <w:rPr>
          <w:rFonts w:cs="Calibri"/>
          <w:color w:val="000000"/>
        </w:rPr>
        <w:t>Miasto Jelenia Góra</w:t>
      </w:r>
      <w:r>
        <w:rPr>
          <w:rFonts w:cs="Calibri"/>
          <w:color w:val="000000"/>
        </w:rPr>
        <w:t>, które</w:t>
      </w:r>
      <w:r w:rsidR="006A4DC3">
        <w:rPr>
          <w:rFonts w:cs="Calibri"/>
          <w:color w:val="000000"/>
        </w:rPr>
        <w:t>mu</w:t>
      </w:r>
      <w:r>
        <w:rPr>
          <w:rFonts w:cs="Calibri"/>
          <w:color w:val="000000"/>
        </w:rPr>
        <w:t xml:space="preserve"> powierzono</w:t>
      </w:r>
      <w:r w:rsidRPr="005A5249">
        <w:rPr>
          <w:rFonts w:cs="Calibri"/>
          <w:color w:val="000000"/>
        </w:rPr>
        <w:t xml:space="preserve"> funkcję Instytucji Pośredniczącej w ramach instrumentu Zintegrowane Inwestycje Terytorialne </w:t>
      </w:r>
      <w:r w:rsidR="00C16E37">
        <w:rPr>
          <w:rFonts w:cs="Calibri"/>
          <w:color w:val="000000"/>
        </w:rPr>
        <w:t xml:space="preserve">Aglomeracji Jeleniogórskiej </w:t>
      </w:r>
      <w:r w:rsidRPr="005A5249">
        <w:rPr>
          <w:rFonts w:cs="Calibri"/>
          <w:color w:val="000000"/>
        </w:rPr>
        <w:t xml:space="preserve">(ZIT </w:t>
      </w:r>
      <w:r w:rsidR="00C16E37">
        <w:rPr>
          <w:rFonts w:cs="Calibri"/>
          <w:color w:val="000000"/>
        </w:rPr>
        <w:t>AJ</w:t>
      </w:r>
      <w:r w:rsidRPr="005A5249">
        <w:rPr>
          <w:rFonts w:cs="Calibri"/>
          <w:color w:val="000000"/>
        </w:rPr>
        <w:t>)</w:t>
      </w:r>
    </w:p>
    <w:p w14:paraId="70252E9F" w14:textId="38F8E450" w:rsidR="004B3C58" w:rsidRPr="004B3C58" w:rsidRDefault="004B3C58" w:rsidP="00A766C0">
      <w:pPr>
        <w:autoSpaceDE w:val="0"/>
        <w:autoSpaceDN w:val="0"/>
        <w:adjustRightInd w:val="0"/>
        <w:spacing w:after="0" w:line="240" w:lineRule="auto"/>
        <w:jc w:val="both"/>
        <w:rPr>
          <w:sz w:val="28"/>
          <w:szCs w:val="28"/>
        </w:rPr>
      </w:pPr>
      <w:r w:rsidRPr="0076520B">
        <w:rPr>
          <w:rFonts w:ascii="Calibri" w:hAnsi="Calibri" w:cs="Calibri"/>
          <w:b/>
          <w:color w:val="000000"/>
        </w:rPr>
        <w:t>ZWD</w:t>
      </w:r>
      <w:r>
        <w:rPr>
          <w:rFonts w:ascii="Calibri" w:hAnsi="Calibri" w:cs="Calibri"/>
          <w:color w:val="000000"/>
        </w:rPr>
        <w:t xml:space="preserve"> -</w:t>
      </w:r>
      <w:r w:rsidR="00362DE6">
        <w:rPr>
          <w:rFonts w:ascii="Calibri" w:hAnsi="Calibri" w:cs="Calibri"/>
          <w:color w:val="000000"/>
        </w:rPr>
        <w:t xml:space="preserve"> </w:t>
      </w:r>
      <w:r w:rsidRPr="00B27059">
        <w:rPr>
          <w:rFonts w:ascii="Calibri" w:hAnsi="Calibri" w:cs="Calibri"/>
          <w:color w:val="000000"/>
        </w:rPr>
        <w:t>Zarząd Województwa Dolnośląskiego</w:t>
      </w:r>
    </w:p>
    <w:p w14:paraId="5D7A6A1E" w14:textId="77777777" w:rsidR="004B3C58" w:rsidRDefault="004B3C58" w:rsidP="00A766C0">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color w:val="auto"/>
          <w:sz w:val="22"/>
          <w:szCs w:val="22"/>
          <w:lang w:eastAsia="en-US"/>
        </w:rPr>
        <w:id w:val="-1201090917"/>
        <w:docPartObj>
          <w:docPartGallery w:val="Table of Contents"/>
          <w:docPartUnique/>
        </w:docPartObj>
      </w:sdtPr>
      <w:sdtEndPr>
        <w:rPr>
          <w:bCs w:val="0"/>
          <w:sz w:val="18"/>
        </w:rPr>
      </w:sdtEndPr>
      <w:sdtContent>
        <w:p w14:paraId="3C45F184" w14:textId="77777777" w:rsidR="004B3C58" w:rsidRPr="009F0A92" w:rsidRDefault="004B3C58" w:rsidP="00A766C0">
          <w:pPr>
            <w:pStyle w:val="Nagwekspisutreci"/>
            <w:spacing w:line="240" w:lineRule="auto"/>
          </w:pPr>
          <w:r w:rsidRPr="009F0A92">
            <w:t>Spis treści</w:t>
          </w:r>
        </w:p>
        <w:p w14:paraId="624F2F04" w14:textId="630190B3" w:rsidR="004B3C58" w:rsidRPr="00855E1F" w:rsidRDefault="004B3C58" w:rsidP="00A766C0">
          <w:pPr>
            <w:spacing w:line="240" w:lineRule="auto"/>
            <w:rPr>
              <w:lang w:eastAsia="pl-PL"/>
            </w:rPr>
          </w:pPr>
        </w:p>
        <w:p w14:paraId="28990180" w14:textId="3178823D" w:rsidR="00682F4E" w:rsidRPr="00A80DA9" w:rsidRDefault="000B51B2" w:rsidP="00A766C0">
          <w:pPr>
            <w:pStyle w:val="Spistreci1"/>
            <w:rPr>
              <w:rFonts w:eastAsiaTheme="minorEastAsia" w:cstheme="minorBidi"/>
              <w:color w:val="auto"/>
              <w:sz w:val="22"/>
              <w:lang w:eastAsia="pl-PL"/>
            </w:rPr>
          </w:pPr>
          <w:r w:rsidRPr="00A80DA9">
            <w:rPr>
              <w:color w:val="auto"/>
            </w:rPr>
            <w:fldChar w:fldCharType="begin"/>
          </w:r>
          <w:r w:rsidR="004B3C58" w:rsidRPr="00A80DA9">
            <w:rPr>
              <w:color w:val="auto"/>
            </w:rPr>
            <w:instrText xml:space="preserve"> TOC \o "1-3" \h \z \u </w:instrText>
          </w:r>
          <w:r w:rsidRPr="00A80DA9">
            <w:rPr>
              <w:color w:val="auto"/>
            </w:rPr>
            <w:fldChar w:fldCharType="separate"/>
          </w:r>
          <w:hyperlink w:anchor="_Toc491682143" w:history="1">
            <w:r w:rsidR="00682F4E" w:rsidRPr="00A80DA9">
              <w:rPr>
                <w:rStyle w:val="Hipercze"/>
                <w:color w:val="auto"/>
              </w:rPr>
              <w:t>Zasady naboru - informacje ogólne</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_Toc491682143 \h </w:instrText>
            </w:r>
            <w:r w:rsidR="00682F4E" w:rsidRPr="00A80DA9">
              <w:rPr>
                <w:webHidden/>
                <w:color w:val="auto"/>
              </w:rPr>
            </w:r>
            <w:r w:rsidR="00682F4E" w:rsidRPr="00A80DA9">
              <w:rPr>
                <w:webHidden/>
                <w:color w:val="auto"/>
              </w:rPr>
              <w:fldChar w:fldCharType="separate"/>
            </w:r>
            <w:r w:rsidR="00682F4E" w:rsidRPr="00A80DA9">
              <w:rPr>
                <w:webHidden/>
                <w:color w:val="auto"/>
              </w:rPr>
              <w:t>5</w:t>
            </w:r>
            <w:r w:rsidR="00682F4E" w:rsidRPr="00A80DA9">
              <w:rPr>
                <w:webHidden/>
                <w:color w:val="auto"/>
              </w:rPr>
              <w:fldChar w:fldCharType="end"/>
            </w:r>
          </w:hyperlink>
        </w:p>
        <w:p w14:paraId="10DB44A3" w14:textId="15BD00FC" w:rsidR="00682F4E" w:rsidRPr="00A80DA9" w:rsidRDefault="006E402C" w:rsidP="00A766C0">
          <w:pPr>
            <w:pStyle w:val="Spistreci1"/>
            <w:rPr>
              <w:rFonts w:eastAsiaTheme="minorEastAsia" w:cstheme="minorBidi"/>
              <w:color w:val="auto"/>
              <w:sz w:val="22"/>
              <w:lang w:eastAsia="pl-PL"/>
            </w:rPr>
          </w:pPr>
          <w:hyperlink w:anchor="_Toc491682144" w:history="1">
            <w:r w:rsidR="00682F4E" w:rsidRPr="00A80DA9">
              <w:rPr>
                <w:rStyle w:val="Hipercze"/>
                <w:color w:val="auto"/>
              </w:rPr>
              <w:t>Pełna nazwa i adres właściwej instytucji organizującej nabór</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_Toc491682144 \h </w:instrText>
            </w:r>
            <w:r w:rsidR="00682F4E" w:rsidRPr="00A80DA9">
              <w:rPr>
                <w:webHidden/>
                <w:color w:val="auto"/>
              </w:rPr>
            </w:r>
            <w:r w:rsidR="00682F4E" w:rsidRPr="00A80DA9">
              <w:rPr>
                <w:webHidden/>
                <w:color w:val="auto"/>
              </w:rPr>
              <w:fldChar w:fldCharType="separate"/>
            </w:r>
            <w:r w:rsidR="00682F4E" w:rsidRPr="00A80DA9">
              <w:rPr>
                <w:webHidden/>
                <w:color w:val="auto"/>
              </w:rPr>
              <w:t>5</w:t>
            </w:r>
            <w:r w:rsidR="00682F4E" w:rsidRPr="00A80DA9">
              <w:rPr>
                <w:webHidden/>
                <w:color w:val="auto"/>
              </w:rPr>
              <w:fldChar w:fldCharType="end"/>
            </w:r>
          </w:hyperlink>
        </w:p>
        <w:p w14:paraId="46E4D4BA" w14:textId="7EE5736B" w:rsidR="00682F4E" w:rsidRPr="00A80DA9" w:rsidRDefault="006E402C" w:rsidP="00A766C0">
          <w:pPr>
            <w:pStyle w:val="Spistreci1"/>
            <w:rPr>
              <w:rFonts w:eastAsiaTheme="minorEastAsia" w:cstheme="minorBidi"/>
              <w:color w:val="auto"/>
              <w:sz w:val="22"/>
              <w:lang w:eastAsia="pl-PL"/>
            </w:rPr>
          </w:pPr>
          <w:hyperlink w:anchor="_Toc491682145" w:history="1">
            <w:r w:rsidR="00682F4E" w:rsidRPr="00A80DA9">
              <w:rPr>
                <w:rStyle w:val="Hipercze"/>
                <w:color w:val="auto"/>
              </w:rPr>
              <w:t>Podstawy prawne oraz inne ważne dokumenty</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_Toc491682145 \h </w:instrText>
            </w:r>
            <w:r w:rsidR="00682F4E" w:rsidRPr="00A80DA9">
              <w:rPr>
                <w:webHidden/>
                <w:color w:val="auto"/>
              </w:rPr>
            </w:r>
            <w:r w:rsidR="00682F4E" w:rsidRPr="00A80DA9">
              <w:rPr>
                <w:webHidden/>
                <w:color w:val="auto"/>
              </w:rPr>
              <w:fldChar w:fldCharType="separate"/>
            </w:r>
            <w:r w:rsidR="00682F4E" w:rsidRPr="00A80DA9">
              <w:rPr>
                <w:webHidden/>
                <w:color w:val="auto"/>
              </w:rPr>
              <w:t>5</w:t>
            </w:r>
            <w:r w:rsidR="00682F4E" w:rsidRPr="00A80DA9">
              <w:rPr>
                <w:webHidden/>
                <w:color w:val="auto"/>
              </w:rPr>
              <w:fldChar w:fldCharType="end"/>
            </w:r>
          </w:hyperlink>
        </w:p>
        <w:p w14:paraId="53C1CBE8" w14:textId="11DB2B65" w:rsidR="00682F4E" w:rsidRPr="00A80DA9" w:rsidRDefault="006E402C" w:rsidP="00A766C0">
          <w:pPr>
            <w:pStyle w:val="Spistreci1"/>
            <w:rPr>
              <w:rFonts w:eastAsiaTheme="minorEastAsia" w:cstheme="minorBidi"/>
              <w:color w:val="auto"/>
              <w:sz w:val="22"/>
              <w:lang w:eastAsia="pl-PL"/>
            </w:rPr>
          </w:pPr>
          <w:hyperlink w:anchor="_Toc491682146" w:history="1">
            <w:r w:rsidR="00682F4E" w:rsidRPr="00A80DA9">
              <w:rPr>
                <w:rStyle w:val="Hipercze"/>
                <w:color w:val="auto"/>
              </w:rPr>
              <w:t>Przedmiot naboru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_Toc491682146 \h </w:instrText>
            </w:r>
            <w:r w:rsidR="00682F4E" w:rsidRPr="00A80DA9">
              <w:rPr>
                <w:webHidden/>
                <w:color w:val="auto"/>
              </w:rPr>
            </w:r>
            <w:r w:rsidR="00682F4E" w:rsidRPr="00A80DA9">
              <w:rPr>
                <w:webHidden/>
                <w:color w:val="auto"/>
              </w:rPr>
              <w:fldChar w:fldCharType="separate"/>
            </w:r>
            <w:r w:rsidR="00682F4E" w:rsidRPr="00A80DA9">
              <w:rPr>
                <w:webHidden/>
                <w:color w:val="auto"/>
              </w:rPr>
              <w:t>8</w:t>
            </w:r>
            <w:r w:rsidR="00682F4E" w:rsidRPr="00A80DA9">
              <w:rPr>
                <w:webHidden/>
                <w:color w:val="auto"/>
              </w:rPr>
              <w:fldChar w:fldCharType="end"/>
            </w:r>
          </w:hyperlink>
        </w:p>
        <w:p w14:paraId="4CB86DD4" w14:textId="7BC4A18D" w:rsidR="00682F4E" w:rsidRPr="00A80DA9" w:rsidRDefault="006E402C" w:rsidP="00A766C0">
          <w:pPr>
            <w:pStyle w:val="Spistreci1"/>
            <w:rPr>
              <w:rFonts w:eastAsiaTheme="minorEastAsia" w:cstheme="minorBidi"/>
              <w:color w:val="auto"/>
              <w:sz w:val="22"/>
              <w:lang w:eastAsia="pl-PL"/>
            </w:rPr>
          </w:pPr>
          <w:hyperlink w:anchor="_Toc491682147" w:history="1">
            <w:r w:rsidR="00682F4E" w:rsidRPr="00A80DA9">
              <w:rPr>
                <w:rStyle w:val="Hipercze"/>
                <w:color w:val="auto"/>
              </w:rPr>
              <w:t>Typy wnioskodawców/beneficjentów</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_Toc491682147 \h </w:instrText>
            </w:r>
            <w:r w:rsidR="00682F4E" w:rsidRPr="00A80DA9">
              <w:rPr>
                <w:webHidden/>
                <w:color w:val="auto"/>
              </w:rPr>
            </w:r>
            <w:r w:rsidR="00682F4E" w:rsidRPr="00A80DA9">
              <w:rPr>
                <w:webHidden/>
                <w:color w:val="auto"/>
              </w:rPr>
              <w:fldChar w:fldCharType="separate"/>
            </w:r>
            <w:r w:rsidR="00682F4E" w:rsidRPr="00A80DA9">
              <w:rPr>
                <w:webHidden/>
                <w:color w:val="auto"/>
              </w:rPr>
              <w:t>8</w:t>
            </w:r>
            <w:r w:rsidR="00682F4E" w:rsidRPr="00A80DA9">
              <w:rPr>
                <w:webHidden/>
                <w:color w:val="auto"/>
              </w:rPr>
              <w:fldChar w:fldCharType="end"/>
            </w:r>
          </w:hyperlink>
        </w:p>
        <w:p w14:paraId="5A5A4318" w14:textId="2067C2F8" w:rsidR="00682F4E" w:rsidRPr="00A80DA9" w:rsidRDefault="006E402C" w:rsidP="00A766C0">
          <w:pPr>
            <w:pStyle w:val="Spistreci1"/>
            <w:rPr>
              <w:rFonts w:eastAsiaTheme="minorEastAsia" w:cstheme="minorBidi"/>
              <w:color w:val="auto"/>
              <w:sz w:val="22"/>
              <w:lang w:eastAsia="pl-PL"/>
            </w:rPr>
          </w:pPr>
          <w:hyperlink w:anchor="_Toc491682148" w:history="1">
            <w:r w:rsidR="00682F4E" w:rsidRPr="00A80DA9">
              <w:rPr>
                <w:rStyle w:val="Hipercze"/>
                <w:color w:val="auto"/>
              </w:rPr>
              <w:t>Kwota przeznaczona na dofinansowanie projektu w naborze</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_Toc491682148 \h </w:instrText>
            </w:r>
            <w:r w:rsidR="00682F4E" w:rsidRPr="00A80DA9">
              <w:rPr>
                <w:webHidden/>
                <w:color w:val="auto"/>
              </w:rPr>
            </w:r>
            <w:r w:rsidR="00682F4E" w:rsidRPr="00A80DA9">
              <w:rPr>
                <w:webHidden/>
                <w:color w:val="auto"/>
              </w:rPr>
              <w:fldChar w:fldCharType="separate"/>
            </w:r>
            <w:r w:rsidR="00682F4E" w:rsidRPr="00A80DA9">
              <w:rPr>
                <w:webHidden/>
                <w:color w:val="auto"/>
              </w:rPr>
              <w:t>8</w:t>
            </w:r>
            <w:r w:rsidR="00682F4E" w:rsidRPr="00A80DA9">
              <w:rPr>
                <w:webHidden/>
                <w:color w:val="auto"/>
              </w:rPr>
              <w:fldChar w:fldCharType="end"/>
            </w:r>
          </w:hyperlink>
        </w:p>
        <w:p w14:paraId="53CCCAD5" w14:textId="0A84D044" w:rsidR="00682F4E" w:rsidRPr="00A80DA9" w:rsidRDefault="006E402C" w:rsidP="00A766C0">
          <w:pPr>
            <w:pStyle w:val="Spistreci1"/>
            <w:rPr>
              <w:rFonts w:eastAsiaTheme="minorEastAsia" w:cstheme="minorBidi"/>
              <w:color w:val="auto"/>
              <w:sz w:val="22"/>
              <w:lang w:eastAsia="pl-PL"/>
            </w:rPr>
          </w:pPr>
          <w:hyperlink w:anchor="_Toc491682149" w:history="1">
            <w:r w:rsidR="00682F4E" w:rsidRPr="00A80DA9">
              <w:rPr>
                <w:rStyle w:val="Hipercze"/>
                <w:color w:val="auto"/>
              </w:rPr>
              <w:t>Minimalna wartość projektu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_Toc491682149 \h </w:instrText>
            </w:r>
            <w:r w:rsidR="00682F4E" w:rsidRPr="00A80DA9">
              <w:rPr>
                <w:webHidden/>
                <w:color w:val="auto"/>
              </w:rPr>
            </w:r>
            <w:r w:rsidR="00682F4E" w:rsidRPr="00A80DA9">
              <w:rPr>
                <w:webHidden/>
                <w:color w:val="auto"/>
              </w:rPr>
              <w:fldChar w:fldCharType="separate"/>
            </w:r>
            <w:r w:rsidR="00682F4E" w:rsidRPr="00A80DA9">
              <w:rPr>
                <w:webHidden/>
                <w:color w:val="auto"/>
              </w:rPr>
              <w:t>9</w:t>
            </w:r>
            <w:r w:rsidR="00682F4E" w:rsidRPr="00A80DA9">
              <w:rPr>
                <w:webHidden/>
                <w:color w:val="auto"/>
              </w:rPr>
              <w:fldChar w:fldCharType="end"/>
            </w:r>
          </w:hyperlink>
        </w:p>
        <w:p w14:paraId="728E226B" w14:textId="40C0CF63" w:rsidR="00682F4E" w:rsidRPr="00A80DA9" w:rsidRDefault="006E402C" w:rsidP="00A766C0">
          <w:pPr>
            <w:pStyle w:val="Spistreci1"/>
            <w:rPr>
              <w:rFonts w:eastAsiaTheme="minorEastAsia" w:cstheme="minorBidi"/>
              <w:color w:val="auto"/>
              <w:sz w:val="22"/>
              <w:lang w:eastAsia="pl-PL"/>
            </w:rPr>
          </w:pPr>
          <w:hyperlink w:anchor="_Toc491682150" w:history="1">
            <w:r w:rsidR="00682F4E" w:rsidRPr="00A80DA9">
              <w:rPr>
                <w:rStyle w:val="Hipercze"/>
                <w:color w:val="auto"/>
              </w:rPr>
              <w:t>Maksymalna wartość projektu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_Toc491682150 \h </w:instrText>
            </w:r>
            <w:r w:rsidR="00682F4E" w:rsidRPr="00A80DA9">
              <w:rPr>
                <w:webHidden/>
                <w:color w:val="auto"/>
              </w:rPr>
            </w:r>
            <w:r w:rsidR="00682F4E" w:rsidRPr="00A80DA9">
              <w:rPr>
                <w:webHidden/>
                <w:color w:val="auto"/>
              </w:rPr>
              <w:fldChar w:fldCharType="separate"/>
            </w:r>
            <w:r w:rsidR="00682F4E" w:rsidRPr="00A80DA9">
              <w:rPr>
                <w:webHidden/>
                <w:color w:val="auto"/>
              </w:rPr>
              <w:t>9</w:t>
            </w:r>
            <w:r w:rsidR="00682F4E" w:rsidRPr="00A80DA9">
              <w:rPr>
                <w:webHidden/>
                <w:color w:val="auto"/>
              </w:rPr>
              <w:fldChar w:fldCharType="end"/>
            </w:r>
          </w:hyperlink>
        </w:p>
        <w:p w14:paraId="51CB694B" w14:textId="3BCD6399" w:rsidR="00682F4E" w:rsidRPr="00A80DA9" w:rsidRDefault="006E402C" w:rsidP="00A766C0">
          <w:pPr>
            <w:pStyle w:val="Spistreci1"/>
            <w:rPr>
              <w:rFonts w:eastAsiaTheme="minorEastAsia" w:cstheme="minorBidi"/>
              <w:color w:val="auto"/>
              <w:sz w:val="22"/>
              <w:lang w:eastAsia="pl-PL"/>
            </w:rPr>
          </w:pPr>
          <w:hyperlink w:anchor="_Toc491682151" w:history="1">
            <w:r w:rsidR="00682F4E" w:rsidRPr="00A80DA9">
              <w:rPr>
                <w:rStyle w:val="Hipercze"/>
                <w:color w:val="auto"/>
              </w:rPr>
              <w:t>Pomoc publiczna i pomoc de minimis (rodzaj i przeznaczenie pomocy, unijna lub krajowa podstawa prawna)</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_Toc491682151 \h </w:instrText>
            </w:r>
            <w:r w:rsidR="00682F4E" w:rsidRPr="00A80DA9">
              <w:rPr>
                <w:webHidden/>
                <w:color w:val="auto"/>
              </w:rPr>
            </w:r>
            <w:r w:rsidR="00682F4E" w:rsidRPr="00A80DA9">
              <w:rPr>
                <w:webHidden/>
                <w:color w:val="auto"/>
              </w:rPr>
              <w:fldChar w:fldCharType="separate"/>
            </w:r>
            <w:r w:rsidR="00682F4E" w:rsidRPr="00A80DA9">
              <w:rPr>
                <w:webHidden/>
                <w:color w:val="auto"/>
              </w:rPr>
              <w:t>9</w:t>
            </w:r>
            <w:r w:rsidR="00682F4E" w:rsidRPr="00A80DA9">
              <w:rPr>
                <w:webHidden/>
                <w:color w:val="auto"/>
              </w:rPr>
              <w:fldChar w:fldCharType="end"/>
            </w:r>
          </w:hyperlink>
        </w:p>
        <w:p w14:paraId="039336FE" w14:textId="4396FF0D" w:rsidR="00682F4E" w:rsidRPr="00A80DA9" w:rsidRDefault="006E402C" w:rsidP="00A766C0">
          <w:pPr>
            <w:pStyle w:val="Spistreci1"/>
            <w:rPr>
              <w:rFonts w:eastAsiaTheme="minorEastAsia" w:cstheme="minorBidi"/>
              <w:color w:val="auto"/>
              <w:sz w:val="22"/>
              <w:lang w:eastAsia="pl-PL"/>
            </w:rPr>
          </w:pPr>
          <w:hyperlink w:anchor="_Toc491682152" w:history="1">
            <w:r w:rsidR="00682F4E" w:rsidRPr="00A80DA9">
              <w:rPr>
                <w:rStyle w:val="Hipercze"/>
                <w:color w:val="auto"/>
              </w:rPr>
              <w:t>Warunki stosowania uproszczonych form rozliczania wydatków i planowany zakres systemu zaliczek</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_Toc491682152 \h </w:instrText>
            </w:r>
            <w:r w:rsidR="00682F4E" w:rsidRPr="00A80DA9">
              <w:rPr>
                <w:webHidden/>
                <w:color w:val="auto"/>
              </w:rPr>
            </w:r>
            <w:r w:rsidR="00682F4E" w:rsidRPr="00A80DA9">
              <w:rPr>
                <w:webHidden/>
                <w:color w:val="auto"/>
              </w:rPr>
              <w:fldChar w:fldCharType="separate"/>
            </w:r>
            <w:r w:rsidR="00682F4E" w:rsidRPr="00A80DA9">
              <w:rPr>
                <w:webHidden/>
                <w:color w:val="auto"/>
              </w:rPr>
              <w:t>10</w:t>
            </w:r>
            <w:r w:rsidR="00682F4E" w:rsidRPr="00A80DA9">
              <w:rPr>
                <w:webHidden/>
                <w:color w:val="auto"/>
              </w:rPr>
              <w:fldChar w:fldCharType="end"/>
            </w:r>
          </w:hyperlink>
        </w:p>
        <w:p w14:paraId="41B17275" w14:textId="49871601" w:rsidR="00682F4E" w:rsidRPr="00A80DA9" w:rsidRDefault="006E402C" w:rsidP="00A766C0">
          <w:pPr>
            <w:pStyle w:val="Spistreci1"/>
            <w:rPr>
              <w:rFonts w:eastAsiaTheme="minorEastAsia" w:cstheme="minorBidi"/>
              <w:color w:val="auto"/>
              <w:sz w:val="22"/>
              <w:lang w:eastAsia="pl-PL"/>
            </w:rPr>
          </w:pPr>
          <w:hyperlink w:anchor="_Toc491682153" w:history="1">
            <w:r w:rsidR="00682F4E" w:rsidRPr="00A80DA9">
              <w:rPr>
                <w:rStyle w:val="Hipercze"/>
                <w:color w:val="auto"/>
              </w:rPr>
              <w:t>Warunki uwzględniania dochodu w projekcie</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_Toc491682153 \h </w:instrText>
            </w:r>
            <w:r w:rsidR="00682F4E" w:rsidRPr="00A80DA9">
              <w:rPr>
                <w:webHidden/>
                <w:color w:val="auto"/>
              </w:rPr>
            </w:r>
            <w:r w:rsidR="00682F4E" w:rsidRPr="00A80DA9">
              <w:rPr>
                <w:webHidden/>
                <w:color w:val="auto"/>
              </w:rPr>
              <w:fldChar w:fldCharType="separate"/>
            </w:r>
            <w:r w:rsidR="00682F4E" w:rsidRPr="00A80DA9">
              <w:rPr>
                <w:webHidden/>
                <w:color w:val="auto"/>
              </w:rPr>
              <w:t>10</w:t>
            </w:r>
            <w:r w:rsidR="00682F4E" w:rsidRPr="00A80DA9">
              <w:rPr>
                <w:webHidden/>
                <w:color w:val="auto"/>
              </w:rPr>
              <w:fldChar w:fldCharType="end"/>
            </w:r>
          </w:hyperlink>
        </w:p>
        <w:p w14:paraId="4F80D795" w14:textId="69755975" w:rsidR="00682F4E" w:rsidRPr="00A80DA9" w:rsidRDefault="006E402C" w:rsidP="00A766C0">
          <w:pPr>
            <w:pStyle w:val="Spistreci1"/>
            <w:rPr>
              <w:rFonts w:eastAsiaTheme="minorEastAsia" w:cstheme="minorBidi"/>
              <w:color w:val="auto"/>
              <w:sz w:val="22"/>
              <w:lang w:eastAsia="pl-PL"/>
            </w:rPr>
          </w:pPr>
          <w:hyperlink w:anchor="_Toc491682154" w:history="1">
            <w:r w:rsidR="00682F4E" w:rsidRPr="00A80DA9">
              <w:rPr>
                <w:rStyle w:val="Hipercze"/>
                <w:color w:val="auto"/>
              </w:rPr>
              <w:t>Maksymalny dopuszczalny poziom dofinansowania projektu lub maksymalna dopuszczalna kwota do dofinansowania projektu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_Toc491682154 \h </w:instrText>
            </w:r>
            <w:r w:rsidR="00682F4E" w:rsidRPr="00A80DA9">
              <w:rPr>
                <w:webHidden/>
                <w:color w:val="auto"/>
              </w:rPr>
            </w:r>
            <w:r w:rsidR="00682F4E" w:rsidRPr="00A80DA9">
              <w:rPr>
                <w:webHidden/>
                <w:color w:val="auto"/>
              </w:rPr>
              <w:fldChar w:fldCharType="separate"/>
            </w:r>
            <w:r w:rsidR="00682F4E" w:rsidRPr="00A80DA9">
              <w:rPr>
                <w:webHidden/>
                <w:color w:val="auto"/>
              </w:rPr>
              <w:t>10</w:t>
            </w:r>
            <w:r w:rsidR="00682F4E" w:rsidRPr="00A80DA9">
              <w:rPr>
                <w:webHidden/>
                <w:color w:val="auto"/>
              </w:rPr>
              <w:fldChar w:fldCharType="end"/>
            </w:r>
          </w:hyperlink>
        </w:p>
        <w:p w14:paraId="1CDB4A3F" w14:textId="64865763" w:rsidR="00682F4E" w:rsidRPr="00A80DA9" w:rsidRDefault="006E402C" w:rsidP="00A766C0">
          <w:pPr>
            <w:pStyle w:val="Spistreci1"/>
            <w:rPr>
              <w:rFonts w:eastAsiaTheme="minorEastAsia" w:cstheme="minorBidi"/>
              <w:color w:val="auto"/>
              <w:sz w:val="22"/>
              <w:lang w:eastAsia="pl-PL"/>
            </w:rPr>
          </w:pPr>
          <w:hyperlink w:anchor="_Toc491682155" w:history="1">
            <w:r w:rsidR="00682F4E" w:rsidRPr="00A80DA9">
              <w:rPr>
                <w:rStyle w:val="Hipercze"/>
                <w:color w:val="auto"/>
              </w:rPr>
              <w:t>Minimalny wkład własny beneficjenta jako % wydatków kwalifikowalnych</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_Toc491682155 \h </w:instrText>
            </w:r>
            <w:r w:rsidR="00682F4E" w:rsidRPr="00A80DA9">
              <w:rPr>
                <w:webHidden/>
                <w:color w:val="auto"/>
              </w:rPr>
            </w:r>
            <w:r w:rsidR="00682F4E" w:rsidRPr="00A80DA9">
              <w:rPr>
                <w:webHidden/>
                <w:color w:val="auto"/>
              </w:rPr>
              <w:fldChar w:fldCharType="separate"/>
            </w:r>
            <w:r w:rsidR="00682F4E" w:rsidRPr="00A80DA9">
              <w:rPr>
                <w:webHidden/>
                <w:color w:val="auto"/>
              </w:rPr>
              <w:t>11</w:t>
            </w:r>
            <w:r w:rsidR="00682F4E" w:rsidRPr="00A80DA9">
              <w:rPr>
                <w:webHidden/>
                <w:color w:val="auto"/>
              </w:rPr>
              <w:fldChar w:fldCharType="end"/>
            </w:r>
          </w:hyperlink>
        </w:p>
        <w:p w14:paraId="23BC0192" w14:textId="3A074F57" w:rsidR="00682F4E" w:rsidRPr="00A80DA9" w:rsidRDefault="006E402C" w:rsidP="00A766C0">
          <w:pPr>
            <w:pStyle w:val="Spistreci1"/>
            <w:rPr>
              <w:rFonts w:eastAsiaTheme="minorEastAsia" w:cstheme="minorBidi"/>
              <w:color w:val="auto"/>
              <w:sz w:val="22"/>
              <w:lang w:eastAsia="pl-PL"/>
            </w:rPr>
          </w:pPr>
          <w:hyperlink w:anchor="_Toc491682156" w:history="1">
            <w:r w:rsidR="00682F4E" w:rsidRPr="00A80DA9">
              <w:rPr>
                <w:rStyle w:val="Hipercze"/>
                <w:color w:val="auto"/>
              </w:rPr>
              <w:t>Forma naboru (informacja na jakie etapy został podzielony nabór)</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_Toc491682156 \h </w:instrText>
            </w:r>
            <w:r w:rsidR="00682F4E" w:rsidRPr="00A80DA9">
              <w:rPr>
                <w:webHidden/>
                <w:color w:val="auto"/>
              </w:rPr>
            </w:r>
            <w:r w:rsidR="00682F4E" w:rsidRPr="00A80DA9">
              <w:rPr>
                <w:webHidden/>
                <w:color w:val="auto"/>
              </w:rPr>
              <w:fldChar w:fldCharType="separate"/>
            </w:r>
            <w:r w:rsidR="00682F4E" w:rsidRPr="00A80DA9">
              <w:rPr>
                <w:webHidden/>
                <w:color w:val="auto"/>
              </w:rPr>
              <w:t>11</w:t>
            </w:r>
            <w:r w:rsidR="00682F4E" w:rsidRPr="00A80DA9">
              <w:rPr>
                <w:webHidden/>
                <w:color w:val="auto"/>
              </w:rPr>
              <w:fldChar w:fldCharType="end"/>
            </w:r>
          </w:hyperlink>
        </w:p>
        <w:p w14:paraId="7E94F7BB" w14:textId="334C4811" w:rsidR="00682F4E" w:rsidRPr="00A80DA9" w:rsidRDefault="006E402C" w:rsidP="00A766C0">
          <w:pPr>
            <w:pStyle w:val="Spistreci1"/>
            <w:rPr>
              <w:rFonts w:eastAsiaTheme="minorEastAsia" w:cstheme="minorBidi"/>
              <w:color w:val="auto"/>
              <w:sz w:val="22"/>
              <w:lang w:eastAsia="pl-PL"/>
            </w:rPr>
          </w:pPr>
          <w:hyperlink w:anchor="_Toc491682157" w:history="1">
            <w:r w:rsidR="00682F4E" w:rsidRPr="00A80DA9">
              <w:rPr>
                <w:rStyle w:val="Hipercze"/>
                <w:color w:val="auto"/>
              </w:rPr>
              <w:t>Termin, miejsce i forma składania wniosków o dofinansowanie projektu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_Toc491682157 \h </w:instrText>
            </w:r>
            <w:r w:rsidR="00682F4E" w:rsidRPr="00A80DA9">
              <w:rPr>
                <w:webHidden/>
                <w:color w:val="auto"/>
              </w:rPr>
            </w:r>
            <w:r w:rsidR="00682F4E" w:rsidRPr="00A80DA9">
              <w:rPr>
                <w:webHidden/>
                <w:color w:val="auto"/>
              </w:rPr>
              <w:fldChar w:fldCharType="separate"/>
            </w:r>
            <w:r w:rsidR="00682F4E" w:rsidRPr="00A80DA9">
              <w:rPr>
                <w:webHidden/>
                <w:color w:val="auto"/>
              </w:rPr>
              <w:t>12</w:t>
            </w:r>
            <w:r w:rsidR="00682F4E" w:rsidRPr="00A80DA9">
              <w:rPr>
                <w:webHidden/>
                <w:color w:val="auto"/>
              </w:rPr>
              <w:fldChar w:fldCharType="end"/>
            </w:r>
          </w:hyperlink>
        </w:p>
        <w:p w14:paraId="33F0BBE4" w14:textId="69BBF3A6" w:rsidR="00682F4E" w:rsidRPr="00A80DA9" w:rsidRDefault="006E402C" w:rsidP="00A766C0">
          <w:pPr>
            <w:pStyle w:val="Spistreci1"/>
            <w:rPr>
              <w:rFonts w:eastAsiaTheme="minorEastAsia" w:cstheme="minorBidi"/>
              <w:color w:val="auto"/>
              <w:sz w:val="22"/>
              <w:lang w:eastAsia="pl-PL"/>
            </w:rPr>
          </w:pPr>
          <w:hyperlink w:anchor="_Toc491682158" w:history="1">
            <w:r w:rsidR="00682F4E" w:rsidRPr="00A80DA9">
              <w:rPr>
                <w:rStyle w:val="Hipercze"/>
                <w:color w:val="auto"/>
              </w:rPr>
              <w:t>Katalog możliwych do uzupełnienia braków formalnych oraz oczywistych omyłek</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_Toc491682158 \h </w:instrText>
            </w:r>
            <w:r w:rsidR="00682F4E" w:rsidRPr="00A80DA9">
              <w:rPr>
                <w:webHidden/>
                <w:color w:val="auto"/>
              </w:rPr>
            </w:r>
            <w:r w:rsidR="00682F4E" w:rsidRPr="00A80DA9">
              <w:rPr>
                <w:webHidden/>
                <w:color w:val="auto"/>
              </w:rPr>
              <w:fldChar w:fldCharType="separate"/>
            </w:r>
            <w:r w:rsidR="00682F4E" w:rsidRPr="00A80DA9">
              <w:rPr>
                <w:webHidden/>
                <w:color w:val="auto"/>
              </w:rPr>
              <w:t>13</w:t>
            </w:r>
            <w:r w:rsidR="00682F4E" w:rsidRPr="00A80DA9">
              <w:rPr>
                <w:webHidden/>
                <w:color w:val="auto"/>
              </w:rPr>
              <w:fldChar w:fldCharType="end"/>
            </w:r>
          </w:hyperlink>
        </w:p>
        <w:p w14:paraId="3564F684" w14:textId="474C5B38" w:rsidR="00682F4E" w:rsidRPr="00A80DA9" w:rsidRDefault="006E402C" w:rsidP="00A766C0">
          <w:pPr>
            <w:pStyle w:val="Spistreci1"/>
            <w:rPr>
              <w:rFonts w:eastAsiaTheme="minorEastAsia" w:cstheme="minorBidi"/>
              <w:color w:val="auto"/>
              <w:sz w:val="22"/>
              <w:lang w:eastAsia="pl-PL"/>
            </w:rPr>
          </w:pPr>
          <w:hyperlink w:anchor="_Toc491682159" w:history="1">
            <w:r w:rsidR="00682F4E" w:rsidRPr="00A80DA9">
              <w:rPr>
                <w:rStyle w:val="Hipercze"/>
                <w:color w:val="auto"/>
              </w:rPr>
              <w:t>Wzór wniosku o dofinansowanie projektu/zakres informacji</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_Toc491682159 \h </w:instrText>
            </w:r>
            <w:r w:rsidR="00682F4E" w:rsidRPr="00A80DA9">
              <w:rPr>
                <w:webHidden/>
                <w:color w:val="auto"/>
              </w:rPr>
            </w:r>
            <w:r w:rsidR="00682F4E" w:rsidRPr="00A80DA9">
              <w:rPr>
                <w:webHidden/>
                <w:color w:val="auto"/>
              </w:rPr>
              <w:fldChar w:fldCharType="separate"/>
            </w:r>
            <w:r w:rsidR="00682F4E" w:rsidRPr="00A80DA9">
              <w:rPr>
                <w:webHidden/>
                <w:color w:val="auto"/>
              </w:rPr>
              <w:t>14</w:t>
            </w:r>
            <w:r w:rsidR="00682F4E" w:rsidRPr="00A80DA9">
              <w:rPr>
                <w:webHidden/>
                <w:color w:val="auto"/>
              </w:rPr>
              <w:fldChar w:fldCharType="end"/>
            </w:r>
          </w:hyperlink>
        </w:p>
        <w:p w14:paraId="7D51F3E0" w14:textId="314987D2" w:rsidR="00682F4E" w:rsidRPr="00A80DA9" w:rsidRDefault="006E402C" w:rsidP="00A766C0">
          <w:pPr>
            <w:pStyle w:val="Spistreci1"/>
            <w:rPr>
              <w:rFonts w:eastAsiaTheme="minorEastAsia" w:cstheme="minorBidi"/>
              <w:color w:val="auto"/>
              <w:sz w:val="22"/>
              <w:lang w:eastAsia="pl-PL"/>
            </w:rPr>
          </w:pPr>
          <w:hyperlink w:anchor="_Toc491682160" w:history="1">
            <w:r w:rsidR="00682F4E" w:rsidRPr="00A80DA9">
              <w:rPr>
                <w:rStyle w:val="Hipercze"/>
                <w:color w:val="auto"/>
              </w:rPr>
              <w:t>Wzór umowy o dofinansowanie projektu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_Toc491682160 \h </w:instrText>
            </w:r>
            <w:r w:rsidR="00682F4E" w:rsidRPr="00A80DA9">
              <w:rPr>
                <w:webHidden/>
                <w:color w:val="auto"/>
              </w:rPr>
            </w:r>
            <w:r w:rsidR="00682F4E" w:rsidRPr="00A80DA9">
              <w:rPr>
                <w:webHidden/>
                <w:color w:val="auto"/>
              </w:rPr>
              <w:fldChar w:fldCharType="separate"/>
            </w:r>
            <w:r w:rsidR="00682F4E" w:rsidRPr="00A80DA9">
              <w:rPr>
                <w:webHidden/>
                <w:color w:val="auto"/>
              </w:rPr>
              <w:t>14</w:t>
            </w:r>
            <w:r w:rsidR="00682F4E" w:rsidRPr="00A80DA9">
              <w:rPr>
                <w:webHidden/>
                <w:color w:val="auto"/>
              </w:rPr>
              <w:fldChar w:fldCharType="end"/>
            </w:r>
          </w:hyperlink>
        </w:p>
        <w:p w14:paraId="4C05D4FB" w14:textId="704F0DD3" w:rsidR="00682F4E" w:rsidRPr="00A80DA9" w:rsidRDefault="006E402C" w:rsidP="00A766C0">
          <w:pPr>
            <w:pStyle w:val="Spistreci1"/>
            <w:rPr>
              <w:rFonts w:eastAsiaTheme="minorEastAsia" w:cstheme="minorBidi"/>
              <w:color w:val="auto"/>
              <w:sz w:val="22"/>
              <w:lang w:eastAsia="pl-PL"/>
            </w:rPr>
          </w:pPr>
          <w:hyperlink w:anchor="_Toc491682161" w:history="1">
            <w:r w:rsidR="00682F4E" w:rsidRPr="00A80DA9">
              <w:rPr>
                <w:rStyle w:val="Hipercze"/>
                <w:color w:val="auto"/>
              </w:rPr>
              <w:t>Kryteria wyboru projektów wraz z podaniem ich znaczenia</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_Toc491682161 \h </w:instrText>
            </w:r>
            <w:r w:rsidR="00682F4E" w:rsidRPr="00A80DA9">
              <w:rPr>
                <w:webHidden/>
                <w:color w:val="auto"/>
              </w:rPr>
            </w:r>
            <w:r w:rsidR="00682F4E" w:rsidRPr="00A80DA9">
              <w:rPr>
                <w:webHidden/>
                <w:color w:val="auto"/>
              </w:rPr>
              <w:fldChar w:fldCharType="separate"/>
            </w:r>
            <w:r w:rsidR="00682F4E" w:rsidRPr="00A80DA9">
              <w:rPr>
                <w:webHidden/>
                <w:color w:val="auto"/>
              </w:rPr>
              <w:t>15</w:t>
            </w:r>
            <w:r w:rsidR="00682F4E" w:rsidRPr="00A80DA9">
              <w:rPr>
                <w:webHidden/>
                <w:color w:val="auto"/>
              </w:rPr>
              <w:fldChar w:fldCharType="end"/>
            </w:r>
          </w:hyperlink>
        </w:p>
        <w:p w14:paraId="16C87DB9" w14:textId="08681CC7" w:rsidR="00682F4E" w:rsidRPr="00A80DA9" w:rsidRDefault="006E402C" w:rsidP="00A766C0">
          <w:pPr>
            <w:pStyle w:val="Spistreci1"/>
            <w:rPr>
              <w:rFonts w:eastAsiaTheme="minorEastAsia" w:cstheme="minorBidi"/>
              <w:color w:val="auto"/>
              <w:sz w:val="22"/>
              <w:lang w:eastAsia="pl-PL"/>
            </w:rPr>
          </w:pPr>
          <w:hyperlink w:anchor="_Toc491682162" w:history="1">
            <w:r w:rsidR="00682F4E" w:rsidRPr="00A80DA9">
              <w:rPr>
                <w:rStyle w:val="Hipercze"/>
                <w:color w:val="auto"/>
              </w:rPr>
              <w:t>Studium wykonalności</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_Toc491682162 \h </w:instrText>
            </w:r>
            <w:r w:rsidR="00682F4E" w:rsidRPr="00A80DA9">
              <w:rPr>
                <w:webHidden/>
                <w:color w:val="auto"/>
              </w:rPr>
            </w:r>
            <w:r w:rsidR="00682F4E" w:rsidRPr="00A80DA9">
              <w:rPr>
                <w:webHidden/>
                <w:color w:val="auto"/>
              </w:rPr>
              <w:fldChar w:fldCharType="separate"/>
            </w:r>
            <w:r w:rsidR="00682F4E" w:rsidRPr="00A80DA9">
              <w:rPr>
                <w:webHidden/>
                <w:color w:val="auto"/>
              </w:rPr>
              <w:t>15</w:t>
            </w:r>
            <w:r w:rsidR="00682F4E" w:rsidRPr="00A80DA9">
              <w:rPr>
                <w:webHidden/>
                <w:color w:val="auto"/>
              </w:rPr>
              <w:fldChar w:fldCharType="end"/>
            </w:r>
          </w:hyperlink>
        </w:p>
        <w:p w14:paraId="248BE233" w14:textId="5700A6D2" w:rsidR="00682F4E" w:rsidRPr="00A80DA9" w:rsidRDefault="006E402C" w:rsidP="00A766C0">
          <w:pPr>
            <w:pStyle w:val="Spistreci1"/>
            <w:rPr>
              <w:rFonts w:eastAsiaTheme="minorEastAsia" w:cstheme="minorBidi"/>
              <w:color w:val="auto"/>
              <w:sz w:val="22"/>
              <w:lang w:eastAsia="pl-PL"/>
            </w:rPr>
          </w:pPr>
          <w:hyperlink w:anchor="_Toc491682163" w:history="1">
            <w:r w:rsidR="00682F4E" w:rsidRPr="00A80DA9">
              <w:rPr>
                <w:rStyle w:val="Hipercze"/>
                <w:color w:val="auto"/>
              </w:rPr>
              <w:t>Wskaźniki produktu i rezultatu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_Toc491682163 \h </w:instrText>
            </w:r>
            <w:r w:rsidR="00682F4E" w:rsidRPr="00A80DA9">
              <w:rPr>
                <w:webHidden/>
                <w:color w:val="auto"/>
              </w:rPr>
            </w:r>
            <w:r w:rsidR="00682F4E" w:rsidRPr="00A80DA9">
              <w:rPr>
                <w:webHidden/>
                <w:color w:val="auto"/>
              </w:rPr>
              <w:fldChar w:fldCharType="separate"/>
            </w:r>
            <w:r w:rsidR="00682F4E" w:rsidRPr="00A80DA9">
              <w:rPr>
                <w:webHidden/>
                <w:color w:val="auto"/>
              </w:rPr>
              <w:t>16</w:t>
            </w:r>
            <w:r w:rsidR="00682F4E" w:rsidRPr="00A80DA9">
              <w:rPr>
                <w:webHidden/>
                <w:color w:val="auto"/>
              </w:rPr>
              <w:fldChar w:fldCharType="end"/>
            </w:r>
          </w:hyperlink>
        </w:p>
        <w:p w14:paraId="257176A7" w14:textId="0977AB1E" w:rsidR="00682F4E" w:rsidRPr="00A80DA9" w:rsidRDefault="006E402C" w:rsidP="00A766C0">
          <w:pPr>
            <w:pStyle w:val="Spistreci1"/>
            <w:rPr>
              <w:rFonts w:eastAsiaTheme="minorEastAsia" w:cstheme="minorBidi"/>
              <w:color w:val="auto"/>
              <w:sz w:val="22"/>
              <w:lang w:eastAsia="pl-PL"/>
            </w:rPr>
          </w:pPr>
          <w:hyperlink w:anchor="_Toc491682164" w:history="1">
            <w:r w:rsidR="00682F4E" w:rsidRPr="00A80DA9">
              <w:rPr>
                <w:rStyle w:val="Hipercze"/>
                <w:color w:val="auto"/>
              </w:rPr>
              <w:t>Środki odwoławcze przysługujące wnioskodawcy</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_Toc491682164 \h </w:instrText>
            </w:r>
            <w:r w:rsidR="00682F4E" w:rsidRPr="00A80DA9">
              <w:rPr>
                <w:webHidden/>
                <w:color w:val="auto"/>
              </w:rPr>
            </w:r>
            <w:r w:rsidR="00682F4E" w:rsidRPr="00A80DA9">
              <w:rPr>
                <w:webHidden/>
                <w:color w:val="auto"/>
              </w:rPr>
              <w:fldChar w:fldCharType="separate"/>
            </w:r>
            <w:r w:rsidR="00682F4E" w:rsidRPr="00A80DA9">
              <w:rPr>
                <w:webHidden/>
                <w:color w:val="auto"/>
              </w:rPr>
              <w:t>16</w:t>
            </w:r>
            <w:r w:rsidR="00682F4E" w:rsidRPr="00A80DA9">
              <w:rPr>
                <w:webHidden/>
                <w:color w:val="auto"/>
              </w:rPr>
              <w:fldChar w:fldCharType="end"/>
            </w:r>
          </w:hyperlink>
        </w:p>
        <w:p w14:paraId="0CE19A05" w14:textId="1EA3C388" w:rsidR="00682F4E" w:rsidRPr="00A80DA9" w:rsidRDefault="006E402C" w:rsidP="00A766C0">
          <w:pPr>
            <w:pStyle w:val="Spistreci1"/>
            <w:rPr>
              <w:rFonts w:eastAsiaTheme="minorEastAsia" w:cstheme="minorBidi"/>
              <w:color w:val="auto"/>
              <w:sz w:val="22"/>
              <w:lang w:eastAsia="pl-PL"/>
            </w:rPr>
          </w:pPr>
          <w:hyperlink w:anchor="_Toc491682165" w:history="1">
            <w:r w:rsidR="00682F4E" w:rsidRPr="00A80DA9">
              <w:rPr>
                <w:rStyle w:val="Hipercze"/>
                <w:color w:val="auto"/>
              </w:rPr>
              <w:t>Sposób podania do publicznej wiadomości wyników konkursu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_Toc491682165 \h </w:instrText>
            </w:r>
            <w:r w:rsidR="00682F4E" w:rsidRPr="00A80DA9">
              <w:rPr>
                <w:webHidden/>
                <w:color w:val="auto"/>
              </w:rPr>
            </w:r>
            <w:r w:rsidR="00682F4E" w:rsidRPr="00A80DA9">
              <w:rPr>
                <w:webHidden/>
                <w:color w:val="auto"/>
              </w:rPr>
              <w:fldChar w:fldCharType="separate"/>
            </w:r>
            <w:r w:rsidR="00682F4E" w:rsidRPr="00A80DA9">
              <w:rPr>
                <w:webHidden/>
                <w:color w:val="auto"/>
              </w:rPr>
              <w:t>16</w:t>
            </w:r>
            <w:r w:rsidR="00682F4E" w:rsidRPr="00A80DA9">
              <w:rPr>
                <w:webHidden/>
                <w:color w:val="auto"/>
              </w:rPr>
              <w:fldChar w:fldCharType="end"/>
            </w:r>
          </w:hyperlink>
        </w:p>
        <w:p w14:paraId="45DE71E1" w14:textId="2BC1E863" w:rsidR="00682F4E" w:rsidRPr="00A80DA9" w:rsidRDefault="006E402C" w:rsidP="00A766C0">
          <w:pPr>
            <w:pStyle w:val="Spistreci1"/>
            <w:rPr>
              <w:rFonts w:eastAsiaTheme="minorEastAsia" w:cstheme="minorBidi"/>
              <w:color w:val="auto"/>
              <w:sz w:val="22"/>
              <w:lang w:eastAsia="pl-PL"/>
            </w:rPr>
          </w:pPr>
          <w:hyperlink w:anchor="_Toc491682166" w:history="1">
            <w:r w:rsidR="00682F4E" w:rsidRPr="00A80DA9">
              <w:rPr>
                <w:rStyle w:val="Hipercze"/>
                <w:color w:val="auto"/>
              </w:rPr>
              <w:t>Informacje o sposobie postępowania z wnioskami o dofinansowanie po rozstrzygnięciu konkursu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_Toc491682166 \h </w:instrText>
            </w:r>
            <w:r w:rsidR="00682F4E" w:rsidRPr="00A80DA9">
              <w:rPr>
                <w:webHidden/>
                <w:color w:val="auto"/>
              </w:rPr>
            </w:r>
            <w:r w:rsidR="00682F4E" w:rsidRPr="00A80DA9">
              <w:rPr>
                <w:webHidden/>
                <w:color w:val="auto"/>
              </w:rPr>
              <w:fldChar w:fldCharType="separate"/>
            </w:r>
            <w:r w:rsidR="00682F4E" w:rsidRPr="00A80DA9">
              <w:rPr>
                <w:webHidden/>
                <w:color w:val="auto"/>
              </w:rPr>
              <w:t>16</w:t>
            </w:r>
            <w:r w:rsidR="00682F4E" w:rsidRPr="00A80DA9">
              <w:rPr>
                <w:webHidden/>
                <w:color w:val="auto"/>
              </w:rPr>
              <w:fldChar w:fldCharType="end"/>
            </w:r>
          </w:hyperlink>
        </w:p>
        <w:p w14:paraId="01C3AA32" w14:textId="195BF5C9" w:rsidR="00682F4E" w:rsidRPr="00A80DA9" w:rsidRDefault="006E402C" w:rsidP="00A766C0">
          <w:pPr>
            <w:pStyle w:val="Spistreci1"/>
            <w:rPr>
              <w:rFonts w:eastAsiaTheme="minorEastAsia" w:cstheme="minorBidi"/>
              <w:color w:val="auto"/>
              <w:sz w:val="22"/>
              <w:lang w:eastAsia="pl-PL"/>
            </w:rPr>
          </w:pPr>
          <w:hyperlink w:anchor="_Toc491682167" w:history="1">
            <w:r w:rsidR="00682F4E" w:rsidRPr="00A80DA9">
              <w:rPr>
                <w:rStyle w:val="Hipercze"/>
                <w:color w:val="auto"/>
              </w:rPr>
              <w:t>Forma i sposób udzielania wnioskodawcy wyjaśnień w kwestiach dotyczących konkursu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_Toc491682167 \h </w:instrText>
            </w:r>
            <w:r w:rsidR="00682F4E" w:rsidRPr="00A80DA9">
              <w:rPr>
                <w:webHidden/>
                <w:color w:val="auto"/>
              </w:rPr>
            </w:r>
            <w:r w:rsidR="00682F4E" w:rsidRPr="00A80DA9">
              <w:rPr>
                <w:webHidden/>
                <w:color w:val="auto"/>
              </w:rPr>
              <w:fldChar w:fldCharType="separate"/>
            </w:r>
            <w:r w:rsidR="00682F4E" w:rsidRPr="00A80DA9">
              <w:rPr>
                <w:webHidden/>
                <w:color w:val="auto"/>
              </w:rPr>
              <w:t>16</w:t>
            </w:r>
            <w:r w:rsidR="00682F4E" w:rsidRPr="00A80DA9">
              <w:rPr>
                <w:webHidden/>
                <w:color w:val="auto"/>
              </w:rPr>
              <w:fldChar w:fldCharType="end"/>
            </w:r>
          </w:hyperlink>
        </w:p>
        <w:p w14:paraId="4A64F164" w14:textId="14D9F92C" w:rsidR="00682F4E" w:rsidRPr="00A80DA9" w:rsidRDefault="006E402C" w:rsidP="00A766C0">
          <w:pPr>
            <w:pStyle w:val="Spistreci1"/>
            <w:rPr>
              <w:rFonts w:eastAsiaTheme="minorEastAsia" w:cstheme="minorBidi"/>
              <w:color w:val="auto"/>
              <w:sz w:val="22"/>
              <w:lang w:eastAsia="pl-PL"/>
            </w:rPr>
          </w:pPr>
          <w:hyperlink w:anchor="_Toc491682168" w:history="1">
            <w:r w:rsidR="00682F4E" w:rsidRPr="00A80DA9">
              <w:rPr>
                <w:rStyle w:val="Hipercze"/>
                <w:color w:val="auto"/>
              </w:rPr>
              <w:t>Orientacyjny termin rozstrzygnięcia naboru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_Toc491682168 \h </w:instrText>
            </w:r>
            <w:r w:rsidR="00682F4E" w:rsidRPr="00A80DA9">
              <w:rPr>
                <w:webHidden/>
                <w:color w:val="auto"/>
              </w:rPr>
            </w:r>
            <w:r w:rsidR="00682F4E" w:rsidRPr="00A80DA9">
              <w:rPr>
                <w:webHidden/>
                <w:color w:val="auto"/>
              </w:rPr>
              <w:fldChar w:fldCharType="separate"/>
            </w:r>
            <w:r w:rsidR="00682F4E" w:rsidRPr="00A80DA9">
              <w:rPr>
                <w:webHidden/>
                <w:color w:val="auto"/>
              </w:rPr>
              <w:t>17</w:t>
            </w:r>
            <w:r w:rsidR="00682F4E" w:rsidRPr="00A80DA9">
              <w:rPr>
                <w:webHidden/>
                <w:color w:val="auto"/>
              </w:rPr>
              <w:fldChar w:fldCharType="end"/>
            </w:r>
          </w:hyperlink>
        </w:p>
        <w:p w14:paraId="1D8D7022" w14:textId="2E324605" w:rsidR="00682F4E" w:rsidRPr="00A80DA9" w:rsidRDefault="006E402C" w:rsidP="00A766C0">
          <w:pPr>
            <w:pStyle w:val="Spistreci1"/>
            <w:rPr>
              <w:rFonts w:eastAsiaTheme="minorEastAsia" w:cstheme="minorBidi"/>
              <w:color w:val="auto"/>
              <w:sz w:val="22"/>
              <w:lang w:eastAsia="pl-PL"/>
            </w:rPr>
          </w:pPr>
          <w:hyperlink w:anchor="_Toc491682169" w:history="1">
            <w:r w:rsidR="00682F4E" w:rsidRPr="00A80DA9">
              <w:rPr>
                <w:rStyle w:val="Hipercze"/>
                <w:color w:val="auto"/>
              </w:rPr>
              <w:t>Sytuacje, w których nabór może zostać anulowany lub zmienione zasady naboru</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_Toc491682169 \h </w:instrText>
            </w:r>
            <w:r w:rsidR="00682F4E" w:rsidRPr="00A80DA9">
              <w:rPr>
                <w:webHidden/>
                <w:color w:val="auto"/>
              </w:rPr>
            </w:r>
            <w:r w:rsidR="00682F4E" w:rsidRPr="00A80DA9">
              <w:rPr>
                <w:webHidden/>
                <w:color w:val="auto"/>
              </w:rPr>
              <w:fldChar w:fldCharType="separate"/>
            </w:r>
            <w:r w:rsidR="00682F4E" w:rsidRPr="00A80DA9">
              <w:rPr>
                <w:webHidden/>
                <w:color w:val="auto"/>
              </w:rPr>
              <w:t>17</w:t>
            </w:r>
            <w:r w:rsidR="00682F4E" w:rsidRPr="00A80DA9">
              <w:rPr>
                <w:webHidden/>
                <w:color w:val="auto"/>
              </w:rPr>
              <w:fldChar w:fldCharType="end"/>
            </w:r>
          </w:hyperlink>
        </w:p>
        <w:p w14:paraId="56139AEC" w14:textId="348DC3AA" w:rsidR="00682F4E" w:rsidRPr="00A80DA9" w:rsidRDefault="006E402C" w:rsidP="00A766C0">
          <w:pPr>
            <w:pStyle w:val="Spistreci1"/>
            <w:rPr>
              <w:rFonts w:eastAsiaTheme="minorEastAsia" w:cstheme="minorBidi"/>
              <w:color w:val="auto"/>
              <w:sz w:val="22"/>
              <w:lang w:eastAsia="pl-PL"/>
            </w:rPr>
          </w:pPr>
          <w:hyperlink w:anchor="_Toc491682170" w:history="1">
            <w:r w:rsidR="00682F4E" w:rsidRPr="00A80DA9">
              <w:rPr>
                <w:rStyle w:val="Hipercze"/>
                <w:color w:val="auto"/>
              </w:rPr>
              <w:t>Kwalifikowalność wydatków</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_Toc491682170 \h </w:instrText>
            </w:r>
            <w:r w:rsidR="00682F4E" w:rsidRPr="00A80DA9">
              <w:rPr>
                <w:webHidden/>
                <w:color w:val="auto"/>
              </w:rPr>
            </w:r>
            <w:r w:rsidR="00682F4E" w:rsidRPr="00A80DA9">
              <w:rPr>
                <w:webHidden/>
                <w:color w:val="auto"/>
              </w:rPr>
              <w:fldChar w:fldCharType="separate"/>
            </w:r>
            <w:r w:rsidR="00682F4E" w:rsidRPr="00A80DA9">
              <w:rPr>
                <w:webHidden/>
                <w:color w:val="auto"/>
              </w:rPr>
              <w:t>17</w:t>
            </w:r>
            <w:r w:rsidR="00682F4E" w:rsidRPr="00A80DA9">
              <w:rPr>
                <w:webHidden/>
                <w:color w:val="auto"/>
              </w:rPr>
              <w:fldChar w:fldCharType="end"/>
            </w:r>
          </w:hyperlink>
        </w:p>
        <w:p w14:paraId="492B3004" w14:textId="46848F2F" w:rsidR="00682F4E" w:rsidRPr="00A80DA9" w:rsidRDefault="006E402C" w:rsidP="00A766C0">
          <w:pPr>
            <w:pStyle w:val="Spistreci1"/>
            <w:rPr>
              <w:rFonts w:eastAsiaTheme="minorEastAsia" w:cstheme="minorBidi"/>
              <w:color w:val="auto"/>
              <w:sz w:val="22"/>
              <w:lang w:eastAsia="pl-PL"/>
            </w:rPr>
          </w:pPr>
          <w:hyperlink w:anchor="_Toc491682171" w:history="1">
            <w:r w:rsidR="00682F4E" w:rsidRPr="00A80DA9">
              <w:rPr>
                <w:rStyle w:val="Hipercze"/>
                <w:color w:val="auto"/>
              </w:rPr>
              <w:t>Kwalifikowalność podatku VAT</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_Toc491682171 \h </w:instrText>
            </w:r>
            <w:r w:rsidR="00682F4E" w:rsidRPr="00A80DA9">
              <w:rPr>
                <w:webHidden/>
                <w:color w:val="auto"/>
              </w:rPr>
            </w:r>
            <w:r w:rsidR="00682F4E" w:rsidRPr="00A80DA9">
              <w:rPr>
                <w:webHidden/>
                <w:color w:val="auto"/>
              </w:rPr>
              <w:fldChar w:fldCharType="separate"/>
            </w:r>
            <w:r w:rsidR="00682F4E" w:rsidRPr="00A80DA9">
              <w:rPr>
                <w:webHidden/>
                <w:color w:val="auto"/>
              </w:rPr>
              <w:t>18</w:t>
            </w:r>
            <w:r w:rsidR="00682F4E" w:rsidRPr="00A80DA9">
              <w:rPr>
                <w:webHidden/>
                <w:color w:val="auto"/>
              </w:rPr>
              <w:fldChar w:fldCharType="end"/>
            </w:r>
          </w:hyperlink>
        </w:p>
        <w:p w14:paraId="18DDF2F4" w14:textId="4F0DEED7" w:rsidR="00682F4E" w:rsidRPr="00A80DA9" w:rsidRDefault="006E402C" w:rsidP="00A766C0">
          <w:pPr>
            <w:pStyle w:val="Spistreci1"/>
            <w:rPr>
              <w:rFonts w:eastAsiaTheme="minorEastAsia" w:cstheme="minorBidi"/>
              <w:color w:val="auto"/>
              <w:sz w:val="22"/>
              <w:lang w:eastAsia="pl-PL"/>
            </w:rPr>
          </w:pPr>
          <w:hyperlink w:anchor="_Toc491682172" w:history="1">
            <w:r w:rsidR="00682F4E" w:rsidRPr="00A80DA9">
              <w:rPr>
                <w:rStyle w:val="Hipercze"/>
                <w:color w:val="auto"/>
              </w:rPr>
              <w:t>Polityka ochrony środowiska</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_Toc491682172 \h </w:instrText>
            </w:r>
            <w:r w:rsidR="00682F4E" w:rsidRPr="00A80DA9">
              <w:rPr>
                <w:webHidden/>
                <w:color w:val="auto"/>
              </w:rPr>
            </w:r>
            <w:r w:rsidR="00682F4E" w:rsidRPr="00A80DA9">
              <w:rPr>
                <w:webHidden/>
                <w:color w:val="auto"/>
              </w:rPr>
              <w:fldChar w:fldCharType="separate"/>
            </w:r>
            <w:r w:rsidR="00682F4E" w:rsidRPr="00A80DA9">
              <w:rPr>
                <w:webHidden/>
                <w:color w:val="auto"/>
              </w:rPr>
              <w:t>19</w:t>
            </w:r>
            <w:r w:rsidR="00682F4E" w:rsidRPr="00A80DA9">
              <w:rPr>
                <w:webHidden/>
                <w:color w:val="auto"/>
              </w:rPr>
              <w:fldChar w:fldCharType="end"/>
            </w:r>
          </w:hyperlink>
        </w:p>
        <w:p w14:paraId="15BE4AE4" w14:textId="3F0F91D4" w:rsidR="00682F4E" w:rsidRPr="00A80DA9" w:rsidRDefault="006E402C" w:rsidP="00A766C0">
          <w:pPr>
            <w:pStyle w:val="Spistreci1"/>
            <w:rPr>
              <w:rFonts w:eastAsiaTheme="minorEastAsia" w:cstheme="minorBidi"/>
              <w:color w:val="auto"/>
              <w:sz w:val="22"/>
              <w:lang w:eastAsia="pl-PL"/>
            </w:rPr>
          </w:pPr>
          <w:hyperlink w:anchor="_Toc491682173" w:history="1">
            <w:r w:rsidR="00682F4E" w:rsidRPr="00A80DA9">
              <w:rPr>
                <w:rStyle w:val="Hipercze"/>
                <w:color w:val="auto"/>
              </w:rPr>
              <w:t>Wymagania w zakresie realizacji projektu partnerskiego</w:t>
            </w:r>
            <w:r w:rsidR="00682F4E" w:rsidRPr="00A80DA9">
              <w:rPr>
                <w:webHidden/>
                <w:color w:val="auto"/>
              </w:rPr>
              <w:tab/>
            </w:r>
            <w:r w:rsidR="00682F4E" w:rsidRPr="00A80DA9">
              <w:rPr>
                <w:webHidden/>
                <w:color w:val="auto"/>
              </w:rPr>
              <w:fldChar w:fldCharType="begin"/>
            </w:r>
            <w:r w:rsidR="00682F4E" w:rsidRPr="00A80DA9">
              <w:rPr>
                <w:webHidden/>
                <w:color w:val="auto"/>
              </w:rPr>
              <w:instrText xml:space="preserve"> PAGEREF _Toc491682173 \h </w:instrText>
            </w:r>
            <w:r w:rsidR="00682F4E" w:rsidRPr="00A80DA9">
              <w:rPr>
                <w:webHidden/>
                <w:color w:val="auto"/>
              </w:rPr>
            </w:r>
            <w:r w:rsidR="00682F4E" w:rsidRPr="00A80DA9">
              <w:rPr>
                <w:webHidden/>
                <w:color w:val="auto"/>
              </w:rPr>
              <w:fldChar w:fldCharType="separate"/>
            </w:r>
            <w:r w:rsidR="00682F4E" w:rsidRPr="00A80DA9">
              <w:rPr>
                <w:webHidden/>
                <w:color w:val="auto"/>
              </w:rPr>
              <w:t>20</w:t>
            </w:r>
            <w:r w:rsidR="00682F4E" w:rsidRPr="00A80DA9">
              <w:rPr>
                <w:webHidden/>
                <w:color w:val="auto"/>
              </w:rPr>
              <w:fldChar w:fldCharType="end"/>
            </w:r>
          </w:hyperlink>
        </w:p>
        <w:p w14:paraId="641B466F" w14:textId="0A1A28B9" w:rsidR="004B3C58" w:rsidRPr="00A80DA9" w:rsidRDefault="000B51B2" w:rsidP="00A766C0">
          <w:pPr>
            <w:tabs>
              <w:tab w:val="left" w:pos="284"/>
              <w:tab w:val="left" w:pos="322"/>
            </w:tabs>
            <w:spacing w:line="240" w:lineRule="auto"/>
            <w:ind w:left="308" w:hanging="308"/>
            <w:rPr>
              <w:sz w:val="18"/>
            </w:rPr>
          </w:pPr>
          <w:r w:rsidRPr="00A80DA9">
            <w:rPr>
              <w:b/>
              <w:bCs/>
              <w:sz w:val="20"/>
            </w:rPr>
            <w:fldChar w:fldCharType="end"/>
          </w:r>
        </w:p>
      </w:sdtContent>
    </w:sdt>
    <w:p w14:paraId="0569FC86" w14:textId="77777777" w:rsidR="00FC6920" w:rsidRDefault="00FC6920" w:rsidP="00A766C0">
      <w:pPr>
        <w:spacing w:line="240" w:lineRule="auto"/>
        <w:rPr>
          <w:rFonts w:eastAsia="Times New Roman" w:cs="Arial"/>
          <w:b/>
          <w:bCs/>
          <w:kern w:val="32"/>
          <w:sz w:val="24"/>
          <w:szCs w:val="24"/>
          <w:lang w:eastAsia="pl-PL"/>
        </w:rPr>
      </w:pPr>
      <w:bookmarkStart w:id="0" w:name="_Toc432758963"/>
      <w:bookmarkStart w:id="1" w:name="_Toc430826815"/>
      <w:bookmarkStart w:id="2" w:name="_Toc426632912"/>
      <w:r>
        <w:br w:type="page"/>
      </w:r>
    </w:p>
    <w:p w14:paraId="4E095F3F" w14:textId="574984FB" w:rsidR="003C4247" w:rsidRDefault="002F2885" w:rsidP="00A766C0">
      <w:pPr>
        <w:pStyle w:val="Nagwek1"/>
      </w:pPr>
      <w:bookmarkStart w:id="3" w:name="_Toc491682143"/>
      <w:bookmarkEnd w:id="0"/>
      <w:bookmarkEnd w:id="1"/>
      <w:bookmarkEnd w:id="2"/>
      <w:r>
        <w:lastRenderedPageBreak/>
        <w:t>Zasady naboru</w:t>
      </w:r>
      <w:r w:rsidR="003C4247" w:rsidRPr="00660937">
        <w:t xml:space="preserve"> -</w:t>
      </w:r>
      <w:r w:rsidR="0098249F">
        <w:t xml:space="preserve"> </w:t>
      </w:r>
      <w:r w:rsidR="003C4247" w:rsidRPr="00660937">
        <w:t>informacje ogólne</w:t>
      </w:r>
      <w:bookmarkEnd w:id="3"/>
    </w:p>
    <w:p w14:paraId="5897C110" w14:textId="49FD116E" w:rsidR="003C4247" w:rsidRPr="00263AA9" w:rsidRDefault="002F2885" w:rsidP="00A766C0">
      <w:pPr>
        <w:pStyle w:val="Nagwek"/>
        <w:spacing w:before="120" w:after="120"/>
        <w:jc w:val="both"/>
        <w:rPr>
          <w:rFonts w:cs="Arial"/>
        </w:rPr>
      </w:pPr>
      <w:r w:rsidRPr="002F2885">
        <w:rPr>
          <w:rFonts w:eastAsia="Droid Sans Fallback" w:cs="Calibri"/>
          <w:color w:val="00000A"/>
        </w:rPr>
        <w:t>Niniejszy dokument określa cel i zakres naboru w trybie pozakonkursowym, zasady jego organizacji, warunki uczestnictwa, sposób wyboru projektów oraz pozostałe informacje niezbędne podczas przygotowywania wniosków o dofinansowanie realizacji projektów w ramach Regionalnego Programu Operacyjnego Województwa Dolnośląskiego 2014-2020 Osi Priorytetowej 5 Transport Działania 5.2 System transportu kolejowego, Poddziałania 5.2.</w:t>
      </w:r>
      <w:r>
        <w:rPr>
          <w:rFonts w:eastAsia="Droid Sans Fallback" w:cs="Calibri"/>
          <w:color w:val="00000A"/>
        </w:rPr>
        <w:t>3</w:t>
      </w:r>
      <w:r w:rsidRPr="002F2885">
        <w:rPr>
          <w:rFonts w:eastAsia="Droid Sans Fallback" w:cs="Calibri"/>
          <w:color w:val="00000A"/>
        </w:rPr>
        <w:t xml:space="preserve"> System transportu kolejowego – </w:t>
      </w:r>
      <w:r>
        <w:rPr>
          <w:rFonts w:eastAsia="Droid Sans Fallback" w:cs="Calibri"/>
          <w:color w:val="00000A"/>
        </w:rPr>
        <w:t>ZIT AJ</w:t>
      </w:r>
      <w:r w:rsidRPr="002F2885">
        <w:rPr>
          <w:rFonts w:eastAsia="Droid Sans Fallback" w:cs="Calibri"/>
          <w:color w:val="00000A"/>
        </w:rPr>
        <w:t>. Nabór w trybie pozakonkursowym dotyczy wyłącznie projektów wcześniej zidentyfikowanych zgodnie z art</w:t>
      </w:r>
      <w:r w:rsidRPr="00263AA9">
        <w:rPr>
          <w:rFonts w:eastAsia="Droid Sans Fallback" w:cs="Calibri"/>
        </w:rPr>
        <w:t>. 48 ust. 3 i 4 ustawy wdrożeniowej.</w:t>
      </w:r>
    </w:p>
    <w:p w14:paraId="50D66019" w14:textId="4F7044C7" w:rsidR="003C4247" w:rsidRDefault="003C4247" w:rsidP="00A766C0">
      <w:pPr>
        <w:pStyle w:val="Nagwek"/>
        <w:spacing w:before="120" w:after="120"/>
        <w:jc w:val="both"/>
        <w:rPr>
          <w:rFonts w:cs="Calibri"/>
          <w:b/>
          <w:color w:val="000000"/>
          <w:u w:val="single"/>
        </w:rPr>
      </w:pPr>
      <w:r w:rsidRPr="008E1123">
        <w:rPr>
          <w:rFonts w:cs="Calibri"/>
          <w:b/>
          <w:color w:val="000000"/>
          <w:u w:val="single"/>
        </w:rPr>
        <w:t xml:space="preserve">Nabór w trybie </w:t>
      </w:r>
      <w:r w:rsidR="00842DA8">
        <w:rPr>
          <w:rFonts w:cs="Calibri"/>
          <w:b/>
          <w:color w:val="000000"/>
          <w:u w:val="single"/>
        </w:rPr>
        <w:t>poza</w:t>
      </w:r>
      <w:r w:rsidRPr="008E1123">
        <w:rPr>
          <w:rFonts w:cs="Calibri"/>
          <w:b/>
          <w:color w:val="000000"/>
          <w:u w:val="single"/>
        </w:rPr>
        <w:t xml:space="preserve">konkursowym </w:t>
      </w:r>
      <w:r w:rsidR="00AD51D0">
        <w:rPr>
          <w:rFonts w:cs="Calibri"/>
          <w:b/>
          <w:color w:val="000000"/>
          <w:u w:val="single"/>
        </w:rPr>
        <w:t xml:space="preserve">- </w:t>
      </w:r>
      <w:r w:rsidR="00E46015">
        <w:rPr>
          <w:rFonts w:cs="Calibri"/>
          <w:b/>
          <w:color w:val="000000"/>
          <w:u w:val="single"/>
        </w:rPr>
        <w:t xml:space="preserve">ZIT </w:t>
      </w:r>
      <w:r w:rsidR="00A655E5">
        <w:rPr>
          <w:rFonts w:cs="Calibri"/>
          <w:b/>
          <w:color w:val="000000"/>
          <w:u w:val="single"/>
        </w:rPr>
        <w:t>AJ</w:t>
      </w:r>
      <w:r w:rsidR="006122A8">
        <w:rPr>
          <w:rStyle w:val="Odwoanieprzypisudolnego"/>
          <w:rFonts w:cs="Calibri"/>
          <w:b/>
          <w:color w:val="000000"/>
          <w:u w:val="single"/>
        </w:rPr>
        <w:footnoteReference w:id="1"/>
      </w:r>
      <w:r w:rsidR="006827A4">
        <w:rPr>
          <w:rFonts w:cs="Calibri"/>
          <w:b/>
          <w:color w:val="000000"/>
          <w:u w:val="single"/>
        </w:rPr>
        <w:t>.</w:t>
      </w:r>
    </w:p>
    <w:p w14:paraId="0E2B0FCD" w14:textId="7DBD7957" w:rsidR="00AD51D0" w:rsidRPr="00AD51D0" w:rsidRDefault="00850C05" w:rsidP="00A766C0">
      <w:pPr>
        <w:pStyle w:val="Nagwek"/>
        <w:spacing w:before="120" w:after="120"/>
        <w:jc w:val="both"/>
        <w:rPr>
          <w:rFonts w:ascii="Calibri" w:eastAsia="Times New Roman" w:hAnsi="Calibri" w:cs="Calibri"/>
          <w:szCs w:val="20"/>
          <w:lang w:eastAsia="pl-PL"/>
        </w:rPr>
      </w:pPr>
      <w:r w:rsidRPr="003344F1">
        <w:rPr>
          <w:rFonts w:ascii="Calibri" w:eastAsia="Times New Roman" w:hAnsi="Calibri" w:cs="Calibri"/>
          <w:szCs w:val="20"/>
          <w:lang w:eastAsia="pl-PL"/>
        </w:rPr>
        <w:t xml:space="preserve">Przez </w:t>
      </w:r>
      <w:r w:rsidR="00AD51D0">
        <w:rPr>
          <w:rFonts w:ascii="Calibri" w:eastAsia="Times New Roman" w:hAnsi="Calibri" w:cs="Calibri"/>
          <w:szCs w:val="20"/>
          <w:lang w:eastAsia="pl-PL"/>
        </w:rPr>
        <w:t>nabór</w:t>
      </w:r>
      <w:r w:rsidRPr="003344F1">
        <w:rPr>
          <w:rFonts w:ascii="Calibri" w:eastAsia="Times New Roman" w:hAnsi="Calibri" w:cs="Calibri"/>
          <w:szCs w:val="20"/>
          <w:lang w:eastAsia="pl-PL"/>
        </w:rPr>
        <w:t xml:space="preserve"> ogłaszany w ramach ZIT </w:t>
      </w:r>
      <w:r w:rsidR="00ED165B">
        <w:rPr>
          <w:rFonts w:ascii="Calibri" w:eastAsia="Times New Roman" w:hAnsi="Calibri" w:cs="Calibri"/>
          <w:szCs w:val="20"/>
          <w:lang w:eastAsia="pl-PL"/>
        </w:rPr>
        <w:t xml:space="preserve">AJ </w:t>
      </w:r>
      <w:r w:rsidRPr="003344F1">
        <w:rPr>
          <w:rFonts w:ascii="Calibri" w:eastAsia="Times New Roman" w:hAnsi="Calibri" w:cs="Calibri"/>
          <w:szCs w:val="20"/>
          <w:lang w:eastAsia="pl-PL"/>
        </w:rPr>
        <w:t xml:space="preserve">rozumie się prowadzony w trybie </w:t>
      </w:r>
      <w:r w:rsidR="00AD51D0">
        <w:rPr>
          <w:rFonts w:ascii="Calibri" w:eastAsia="Times New Roman" w:hAnsi="Calibri" w:cs="Calibri"/>
          <w:szCs w:val="20"/>
          <w:lang w:eastAsia="pl-PL"/>
        </w:rPr>
        <w:t>pozakonkursowym nabór wniosku</w:t>
      </w:r>
      <w:r w:rsidRPr="003344F1">
        <w:rPr>
          <w:rFonts w:ascii="Calibri" w:eastAsia="Times New Roman" w:hAnsi="Calibri" w:cs="Calibri"/>
          <w:szCs w:val="20"/>
          <w:lang w:eastAsia="pl-PL"/>
        </w:rPr>
        <w:t xml:space="preserve"> o dofinansowanie ogł</w:t>
      </w:r>
      <w:r w:rsidR="00AD51D0">
        <w:rPr>
          <w:rFonts w:ascii="Calibri" w:eastAsia="Times New Roman" w:hAnsi="Calibri" w:cs="Calibri"/>
          <w:szCs w:val="20"/>
          <w:lang w:eastAsia="pl-PL"/>
        </w:rPr>
        <w:t>aszany na projekt</w:t>
      </w:r>
      <w:r w:rsidRPr="003344F1">
        <w:rPr>
          <w:rFonts w:ascii="Calibri" w:eastAsia="Times New Roman" w:hAnsi="Calibri" w:cs="Calibri"/>
          <w:szCs w:val="20"/>
          <w:lang w:eastAsia="pl-PL"/>
        </w:rPr>
        <w:t xml:space="preserve"> </w:t>
      </w:r>
      <w:r w:rsidR="00AD51D0">
        <w:rPr>
          <w:rFonts w:ascii="Calibri" w:eastAsia="Times New Roman" w:hAnsi="Calibri" w:cs="Calibri"/>
          <w:szCs w:val="20"/>
          <w:lang w:eastAsia="pl-PL"/>
        </w:rPr>
        <w:t>realizowany na obszarze</w:t>
      </w:r>
      <w:r w:rsidRPr="003344F1">
        <w:rPr>
          <w:rFonts w:ascii="Calibri" w:eastAsia="Times New Roman" w:hAnsi="Calibri" w:cs="Calibri"/>
          <w:szCs w:val="20"/>
          <w:lang w:eastAsia="pl-PL"/>
        </w:rPr>
        <w:t xml:space="preserve"> ZIT </w:t>
      </w:r>
      <w:r w:rsidR="00ED165B">
        <w:rPr>
          <w:rFonts w:ascii="Calibri" w:eastAsia="Times New Roman" w:hAnsi="Calibri" w:cs="Calibri"/>
          <w:szCs w:val="20"/>
          <w:lang w:eastAsia="pl-PL"/>
        </w:rPr>
        <w:t>AJ</w:t>
      </w:r>
      <w:r w:rsidR="00AD51D0">
        <w:rPr>
          <w:rFonts w:ascii="Calibri" w:eastAsia="Times New Roman" w:hAnsi="Calibri" w:cs="Calibri"/>
          <w:szCs w:val="20"/>
          <w:lang w:eastAsia="pl-PL"/>
        </w:rPr>
        <w:t>, zidentyfikowany w wykazie projektów pozakonkursowych</w:t>
      </w:r>
      <w:r w:rsidRPr="003344F1">
        <w:rPr>
          <w:rFonts w:ascii="Calibri" w:eastAsia="Times New Roman" w:hAnsi="Calibri" w:cs="Calibri"/>
          <w:szCs w:val="20"/>
          <w:lang w:eastAsia="pl-PL"/>
        </w:rPr>
        <w:t>.</w:t>
      </w:r>
      <w:r w:rsidR="00AD51D0">
        <w:rPr>
          <w:rFonts w:ascii="Calibri" w:eastAsia="Times New Roman" w:hAnsi="Calibri" w:cs="Calibri"/>
          <w:szCs w:val="20"/>
          <w:lang w:eastAsia="pl-PL"/>
        </w:rPr>
        <w:t xml:space="preserve"> </w:t>
      </w:r>
      <w:r w:rsidR="00AD51D0" w:rsidRPr="00AD51D0">
        <w:rPr>
          <w:rFonts w:ascii="Calibri" w:hAnsi="Calibri" w:cs="Calibri"/>
          <w:color w:val="000000"/>
          <w:szCs w:val="20"/>
        </w:rPr>
        <w:t xml:space="preserve">Wszystkie niezbędne do złożenia w naborze dokumenty są dostępne na stronie internetowej RPO WD 2014-2020: </w:t>
      </w:r>
      <w:hyperlink r:id="rId9" w:history="1">
        <w:r w:rsidR="00AD51D0" w:rsidRPr="00E66D60">
          <w:rPr>
            <w:rStyle w:val="Hipercze"/>
            <w:rFonts w:ascii="Calibri" w:hAnsi="Calibri" w:cs="Calibri"/>
            <w:szCs w:val="20"/>
          </w:rPr>
          <w:t>www.rpo.dolnyslask.pl</w:t>
        </w:r>
      </w:hyperlink>
      <w:r w:rsidR="00AD51D0">
        <w:rPr>
          <w:rFonts w:ascii="Calibri" w:hAnsi="Calibri" w:cs="Calibri"/>
          <w:b/>
          <w:bCs/>
          <w:color w:val="000000"/>
          <w:szCs w:val="20"/>
        </w:rPr>
        <w:t xml:space="preserve"> </w:t>
      </w:r>
      <w:r w:rsidR="00AD51D0" w:rsidRPr="00AD51D0">
        <w:rPr>
          <w:rFonts w:ascii="Calibri" w:hAnsi="Calibri" w:cs="Calibri"/>
          <w:color w:val="000000"/>
          <w:szCs w:val="20"/>
        </w:rPr>
        <w:t xml:space="preserve">  </w:t>
      </w:r>
      <w:r w:rsidR="00AD51D0">
        <w:rPr>
          <w:rFonts w:ascii="Calibri" w:hAnsi="Calibri" w:cs="Calibri"/>
          <w:b/>
          <w:bCs/>
          <w:color w:val="000000"/>
          <w:szCs w:val="20"/>
        </w:rPr>
        <w:br/>
      </w:r>
      <w:r w:rsidR="00AD51D0" w:rsidRPr="00AD51D0">
        <w:rPr>
          <w:rFonts w:ascii="Calibri" w:hAnsi="Calibri" w:cs="Calibri"/>
          <w:color w:val="000000"/>
          <w:szCs w:val="20"/>
        </w:rPr>
        <w:t>Przystąpienie do naboru jest równoznaczne z akceptacją przez Wnioskodawcę niniejszych postanowień.</w:t>
      </w:r>
      <w:r w:rsidR="00AD51D0">
        <w:rPr>
          <w:rFonts w:ascii="Calibri" w:hAnsi="Calibri" w:cs="Calibri"/>
          <w:b/>
          <w:bCs/>
          <w:color w:val="000000"/>
          <w:szCs w:val="20"/>
        </w:rPr>
        <w:t xml:space="preserve"> </w:t>
      </w:r>
      <w:r w:rsidR="00AD51D0" w:rsidRPr="00AD51D0">
        <w:rPr>
          <w:rFonts w:ascii="Calibri" w:hAnsi="Calibri" w:cs="Calibri"/>
          <w:color w:val="000000"/>
          <w:szCs w:val="20"/>
        </w:rPr>
        <w:t>W kwestiach nieuregulowanych zastosowanie mają odpowiednie przepisy prawa polskiego i Unii Europejskiej.</w:t>
      </w:r>
      <w:r w:rsidR="00AD51D0">
        <w:rPr>
          <w:rFonts w:ascii="Calibri" w:hAnsi="Calibri" w:cs="Calibri"/>
          <w:b/>
          <w:bCs/>
          <w:color w:val="000000"/>
          <w:szCs w:val="20"/>
        </w:rPr>
        <w:t xml:space="preserve"> </w:t>
      </w:r>
      <w:r w:rsidR="00AD51D0" w:rsidRPr="00AD51D0">
        <w:rPr>
          <w:rFonts w:ascii="Calibri" w:hAnsi="Calibri" w:cs="Calibri"/>
          <w:color w:val="000000"/>
          <w:szCs w:val="20"/>
        </w:rPr>
        <w:t xml:space="preserve">Wybór projektów do dofinansowania jest przeprowadzony w sposób przejrzysty, rzetelny i bezstronny. </w:t>
      </w:r>
    </w:p>
    <w:p w14:paraId="4630BB4D" w14:textId="77777777" w:rsidR="00AD51D0" w:rsidRPr="00AD51D0" w:rsidRDefault="00AD51D0" w:rsidP="00A766C0">
      <w:pPr>
        <w:spacing w:line="240" w:lineRule="auto"/>
        <w:rPr>
          <w:rStyle w:val="Kkursywa"/>
          <w:i w:val="0"/>
        </w:rPr>
      </w:pPr>
      <w:r w:rsidRPr="00AD51D0">
        <w:rPr>
          <w:rStyle w:val="Kkursywa"/>
          <w:i w:val="0"/>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72C85327" w14:textId="0BCDB6DF" w:rsidR="00660937" w:rsidRPr="00AD51D0" w:rsidRDefault="003C4247" w:rsidP="00A766C0">
      <w:pPr>
        <w:pStyle w:val="Nagwek1"/>
      </w:pPr>
      <w:bookmarkStart w:id="4" w:name="_Toc491682144"/>
      <w:r w:rsidRPr="00AD51D0">
        <w:t xml:space="preserve">Pełna nazwa i adres właściwej instytucji organizującej </w:t>
      </w:r>
      <w:r w:rsidR="00AD51D0">
        <w:t>nabór</w:t>
      </w:r>
      <w:bookmarkEnd w:id="4"/>
    </w:p>
    <w:p w14:paraId="0A2AF063" w14:textId="542073CC" w:rsidR="00660937" w:rsidRPr="00E00844" w:rsidRDefault="00AD51D0" w:rsidP="00A766C0">
      <w:pPr>
        <w:spacing w:after="0" w:line="240" w:lineRule="auto"/>
        <w:jc w:val="both"/>
      </w:pPr>
      <w:r>
        <w:t>Nabór</w:t>
      </w:r>
      <w:r w:rsidR="00660937" w:rsidRPr="00E00844">
        <w:t xml:space="preserve"> ogłasza Instytucja Zarządzająca Regionalnym Programem Operacyjnym Województw</w:t>
      </w:r>
      <w:r w:rsidR="00660937">
        <w:t>a Dolnośląskiego 2014-2020 oraz</w:t>
      </w:r>
      <w:r w:rsidR="00660937" w:rsidRPr="00660937">
        <w:t xml:space="preserve"> </w:t>
      </w:r>
      <w:r w:rsidR="00ED165B">
        <w:t xml:space="preserve">Miasto Jelenia Góra </w:t>
      </w:r>
      <w:r w:rsidR="00660937" w:rsidRPr="00660937">
        <w:t>pełniąc</w:t>
      </w:r>
      <w:r w:rsidR="00ED165B">
        <w:t>e</w:t>
      </w:r>
      <w:r w:rsidR="00660937" w:rsidRPr="00660937">
        <w:t xml:space="preserve"> funkcję IP w ramach instrumentu Zintegrowane Inwestycje Terytorialne </w:t>
      </w:r>
      <w:r w:rsidR="00100D54">
        <w:t xml:space="preserve">Aglomeracji Jeleniogórskiej </w:t>
      </w:r>
      <w:r w:rsidR="00660937" w:rsidRPr="00660937">
        <w:t xml:space="preserve">(ZIT </w:t>
      </w:r>
      <w:r w:rsidR="00100D54">
        <w:t>AJ</w:t>
      </w:r>
      <w:r w:rsidR="000847E0">
        <w:t>)</w:t>
      </w:r>
      <w:r w:rsidR="00660937" w:rsidRPr="00E00844">
        <w:t xml:space="preserve">. </w:t>
      </w:r>
    </w:p>
    <w:p w14:paraId="2C54CB20" w14:textId="77777777" w:rsidR="00660937" w:rsidRPr="00E00844" w:rsidRDefault="00660937" w:rsidP="00A766C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A766C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43B70C04" w:rsidR="00660937" w:rsidRDefault="00660937" w:rsidP="00A766C0">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Pr>
          <w:rFonts w:asciiTheme="minorHAnsi" w:hAnsiTheme="minorHAnsi"/>
          <w:bCs/>
        </w:rPr>
        <w:t xml:space="preserve">, oraz </w:t>
      </w:r>
      <w:r w:rsidR="00100D54">
        <w:rPr>
          <w:rFonts w:asciiTheme="minorHAnsi" w:hAnsiTheme="minorHAnsi"/>
          <w:bCs/>
        </w:rPr>
        <w:t xml:space="preserve">Miasto Jelenia Góra </w:t>
      </w:r>
      <w:r w:rsidRPr="007C6824">
        <w:rPr>
          <w:rFonts w:asciiTheme="minorHAnsi" w:hAnsiTheme="minorHAnsi"/>
          <w:bCs/>
        </w:rPr>
        <w:t>pełniąc</w:t>
      </w:r>
      <w:r w:rsidR="00100D54">
        <w:rPr>
          <w:rFonts w:asciiTheme="minorHAnsi" w:hAnsiTheme="minorHAnsi"/>
          <w:bCs/>
        </w:rPr>
        <w:t>e</w:t>
      </w:r>
      <w:r w:rsidRPr="007C6824">
        <w:rPr>
          <w:rFonts w:asciiTheme="minorHAnsi" w:hAnsiTheme="minorHAnsi"/>
          <w:bCs/>
        </w:rPr>
        <w:t xml:space="preserve"> funkcję Instytucji Pośredniczącej (</w:t>
      </w:r>
      <w:r w:rsidR="00100D54" w:rsidRPr="00514846">
        <w:rPr>
          <w:rFonts w:ascii="Calibri" w:hAnsi="Calibri"/>
        </w:rPr>
        <w:t>ul. Okrzei 10</w:t>
      </w:r>
      <w:r w:rsidR="00100D54" w:rsidRPr="00100D54">
        <w:rPr>
          <w:rFonts w:asciiTheme="minorHAnsi" w:hAnsiTheme="minorHAnsi"/>
        </w:rPr>
        <w:t>, 58-500 Jelenia Góra)</w:t>
      </w:r>
      <w:r w:rsidRPr="007C6824">
        <w:rPr>
          <w:rFonts w:asciiTheme="minorHAnsi" w:hAnsiTheme="minorHAnsi"/>
        </w:rPr>
        <w:t xml:space="preserve"> na podstawie porozumienia  zawartego pomiędzy </w:t>
      </w:r>
      <w:r w:rsidRPr="007C6824">
        <w:rPr>
          <w:rFonts w:asciiTheme="minorHAnsi" w:hAnsiTheme="minorHAnsi"/>
          <w:szCs w:val="22"/>
        </w:rPr>
        <w:t>IZ RPO WD</w:t>
      </w:r>
      <w:r w:rsidR="00100D54">
        <w:rPr>
          <w:rFonts w:asciiTheme="minorHAnsi" w:hAnsiTheme="minorHAnsi"/>
        </w:rPr>
        <w:t xml:space="preserve"> </w:t>
      </w:r>
      <w:r w:rsidRPr="007C6824">
        <w:rPr>
          <w:rFonts w:asciiTheme="minorHAnsi" w:hAnsiTheme="minorHAnsi"/>
        </w:rPr>
        <w:t xml:space="preserve">a </w:t>
      </w:r>
      <w:r w:rsidR="00100D54">
        <w:rPr>
          <w:rFonts w:asciiTheme="minorHAnsi" w:hAnsiTheme="minorHAnsi"/>
        </w:rPr>
        <w:t xml:space="preserve">Miastem Jelenia Góra </w:t>
      </w:r>
      <w:r w:rsidRPr="007C6824">
        <w:rPr>
          <w:rFonts w:asciiTheme="minorHAnsi" w:hAnsiTheme="minorHAnsi"/>
        </w:rPr>
        <w:t>pełniąc</w:t>
      </w:r>
      <w:r w:rsidR="00100D54">
        <w:rPr>
          <w:rFonts w:asciiTheme="minorHAnsi" w:hAnsiTheme="minorHAnsi"/>
        </w:rPr>
        <w:t>ym</w:t>
      </w:r>
      <w:r w:rsidRPr="007C6824">
        <w:rPr>
          <w:rFonts w:asciiTheme="minorHAnsi" w:hAnsiTheme="minorHAnsi"/>
        </w:rPr>
        <w:t xml:space="preserve"> funkcję lidera ZIT </w:t>
      </w:r>
      <w:r w:rsidR="00100D54">
        <w:rPr>
          <w:rFonts w:asciiTheme="minorHAnsi" w:hAnsiTheme="minorHAnsi"/>
        </w:rPr>
        <w:t xml:space="preserve">AJ </w:t>
      </w:r>
      <w:r w:rsidRPr="007C6824">
        <w:rPr>
          <w:rFonts w:asciiTheme="minorHAnsi" w:hAnsiTheme="minorHAnsi"/>
        </w:rPr>
        <w:t>oraz fu</w:t>
      </w:r>
      <w:r w:rsidR="00100D54">
        <w:rPr>
          <w:rFonts w:asciiTheme="minorHAnsi" w:hAnsiTheme="minorHAnsi"/>
        </w:rPr>
        <w:t>nkcję Instytucji Pośredniczącej</w:t>
      </w:r>
      <w:r w:rsidRPr="007C6824">
        <w:rPr>
          <w:rFonts w:asciiTheme="minorHAnsi" w:hAnsiTheme="minorHAnsi"/>
        </w:rPr>
        <w:t xml:space="preserve"> w ramach instrumentu Zintegrowane Inwestycje Terytorialne RPO WD.</w:t>
      </w:r>
    </w:p>
    <w:p w14:paraId="133212AA" w14:textId="77777777" w:rsidR="00660937" w:rsidRPr="00660937" w:rsidRDefault="00660937" w:rsidP="00A766C0">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A766C0">
      <w:pPr>
        <w:pStyle w:val="Nagwek1"/>
      </w:pPr>
      <w:bookmarkStart w:id="5" w:name="_Toc491682145"/>
      <w:r w:rsidRPr="00B27059">
        <w:t>Podstawy prawne oraz inne ważne dokumenty</w:t>
      </w:r>
      <w:bookmarkEnd w:id="5"/>
    </w:p>
    <w:p w14:paraId="1A0E4C8A" w14:textId="77777777" w:rsidR="003C4247" w:rsidRPr="00896B87" w:rsidRDefault="003C4247" w:rsidP="00A766C0">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A766C0">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A766C0">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w:t>
      </w:r>
      <w:r w:rsidRPr="00896B87">
        <w:rPr>
          <w:rFonts w:ascii="Calibri" w:hAnsi="Calibri"/>
          <w:color w:val="000000"/>
        </w:rPr>
        <w:lastRenderedPageBreak/>
        <w:t>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A766C0">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2D791519" w14:textId="0A0F29DE" w:rsidR="002D70C4" w:rsidRPr="002D70C4" w:rsidRDefault="002D70C4" w:rsidP="00A766C0">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w:t>
      </w:r>
      <w:r>
        <w:rPr>
          <w:rFonts w:ascii="Calibri" w:hAnsi="Calibri"/>
          <w:color w:val="000000"/>
        </w:rPr>
        <w:t xml:space="preserve">u, określania celów pośrednich </w:t>
      </w:r>
      <w:r w:rsidRPr="00896B87">
        <w:rPr>
          <w:rFonts w:ascii="Calibri" w:hAnsi="Calibri"/>
          <w:color w:val="000000"/>
        </w:rPr>
        <w:t>i końcowych na potrzeby ram wykonania oraz klasyfikacji kategorii interwencji w odniesieniu do europe</w:t>
      </w:r>
      <w:r>
        <w:rPr>
          <w:rFonts w:ascii="Calibri" w:hAnsi="Calibri"/>
          <w:color w:val="000000"/>
        </w:rPr>
        <w:t xml:space="preserve">jskich funduszy strukturalnych </w:t>
      </w:r>
      <w:r w:rsidRPr="00896B87">
        <w:rPr>
          <w:rFonts w:ascii="Calibri" w:hAnsi="Calibri"/>
          <w:color w:val="000000"/>
        </w:rPr>
        <w:t xml:space="preserve">i inwestycyjnych; (Dz. Urz. UE L 69 z 08.03.2014, str. 65 ze zm.); </w:t>
      </w:r>
    </w:p>
    <w:p w14:paraId="4B436510" w14:textId="3A356539" w:rsidR="00A92147" w:rsidRPr="00896B87" w:rsidRDefault="00A92147" w:rsidP="00A766C0">
      <w:pPr>
        <w:pStyle w:val="Akapitzlist"/>
        <w:numPr>
          <w:ilvl w:val="0"/>
          <w:numId w:val="25"/>
        </w:numPr>
        <w:autoSpaceDE w:val="0"/>
        <w:autoSpaceDN w:val="0"/>
        <w:adjustRightInd w:val="0"/>
        <w:spacing w:before="60" w:after="60" w:line="240" w:lineRule="auto"/>
        <w:jc w:val="both"/>
        <w:rPr>
          <w:rFonts w:ascii="Calibri" w:hAnsi="Calibri"/>
          <w:color w:val="000000"/>
        </w:rPr>
      </w:pPr>
      <w:r w:rsidRPr="00A92147">
        <w:rPr>
          <w:rFonts w:ascii="Calibri" w:hAnsi="Calibri"/>
          <w:color w:val="000000"/>
        </w:rPr>
        <w:t>Komunikat Komisji – Wytyczne dotyczące pomocy państwa na ratowanie i restrukturyzację przedsiębiorstw niefinansowych znajdujących się w trudnej sytuacji (Dz. Urz. UE 2014 C 249/1)</w:t>
      </w:r>
      <w:r>
        <w:rPr>
          <w:rFonts w:ascii="Calibri" w:hAnsi="Calibri"/>
          <w:color w:val="000000"/>
        </w:rPr>
        <w:t>;</w:t>
      </w:r>
    </w:p>
    <w:p w14:paraId="7388ECFA" w14:textId="77777777" w:rsidR="00883B46" w:rsidRDefault="00883B46" w:rsidP="00A766C0">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z późn. zm.</w:t>
      </w:r>
      <w:r w:rsidRPr="00896B87">
        <w:rPr>
          <w:rFonts w:ascii="Calibri" w:hAnsi="Calibri"/>
          <w:color w:val="000000"/>
        </w:rPr>
        <w:t>) [ustawa wdrożeniowa];</w:t>
      </w:r>
    </w:p>
    <w:p w14:paraId="66F82EAD" w14:textId="77777777" w:rsidR="009F423C" w:rsidRPr="009F423C" w:rsidRDefault="009F423C" w:rsidP="00A766C0">
      <w:pPr>
        <w:pStyle w:val="Akapitzlist"/>
        <w:numPr>
          <w:ilvl w:val="0"/>
          <w:numId w:val="25"/>
        </w:numPr>
        <w:autoSpaceDE w:val="0"/>
        <w:autoSpaceDN w:val="0"/>
        <w:adjustRightInd w:val="0"/>
        <w:spacing w:before="60" w:after="60" w:line="240" w:lineRule="auto"/>
        <w:jc w:val="both"/>
        <w:rPr>
          <w:rFonts w:ascii="Calibri" w:hAnsi="Calibri"/>
          <w:color w:val="000000"/>
        </w:rPr>
      </w:pPr>
      <w:r w:rsidRPr="009F423C">
        <w:rPr>
          <w:rFonts w:ascii="Calibri" w:hAnsi="Calibri"/>
          <w:color w:val="000000"/>
        </w:rPr>
        <w:t>Ustawa</w:t>
      </w:r>
      <w:r>
        <w:rPr>
          <w:rFonts w:ascii="Calibri" w:hAnsi="Calibri"/>
          <w:color w:val="000000"/>
        </w:rPr>
        <w:t xml:space="preserve"> </w:t>
      </w:r>
      <w:r w:rsidRPr="009F423C">
        <w:rPr>
          <w:rFonts w:ascii="Calibri" w:hAnsi="Calibri"/>
          <w:color w:val="000000"/>
        </w:rPr>
        <w:t>z dnia 16 grudnia 2010 r. o publicznym transporcie zbiorowym</w:t>
      </w:r>
      <w:r>
        <w:rPr>
          <w:rFonts w:ascii="Calibri" w:hAnsi="Calibri"/>
          <w:color w:val="000000"/>
        </w:rPr>
        <w:t xml:space="preserve"> </w:t>
      </w:r>
      <w:r w:rsidRPr="00896B87">
        <w:rPr>
          <w:rFonts w:ascii="Calibri" w:hAnsi="Calibri"/>
          <w:color w:val="000000"/>
        </w:rPr>
        <w:t xml:space="preserve">(tekst jedn.: Dz. U. </w:t>
      </w:r>
      <w:r w:rsidR="00DA1073">
        <w:rPr>
          <w:rFonts w:ascii="Calibri" w:hAnsi="Calibri"/>
          <w:color w:val="000000"/>
        </w:rPr>
        <w:br/>
      </w:r>
      <w:r w:rsidRPr="00896B87">
        <w:rPr>
          <w:rFonts w:ascii="Calibri" w:hAnsi="Calibri"/>
          <w:color w:val="000000"/>
        </w:rPr>
        <w:t>z 2016 r</w:t>
      </w:r>
      <w:r w:rsidR="0097227A">
        <w:rPr>
          <w:rFonts w:ascii="Calibri" w:hAnsi="Calibri"/>
          <w:color w:val="000000"/>
        </w:rPr>
        <w:t>.,</w:t>
      </w:r>
      <w:r>
        <w:rPr>
          <w:rFonts w:ascii="Calibri" w:hAnsi="Calibri"/>
          <w:color w:val="000000"/>
        </w:rPr>
        <w:t xml:space="preserve"> poz. 1857</w:t>
      </w:r>
      <w:r w:rsidR="0097227A">
        <w:rPr>
          <w:rFonts w:ascii="Calibri" w:hAnsi="Calibri"/>
          <w:color w:val="000000"/>
        </w:rPr>
        <w:t>,</w:t>
      </w:r>
      <w:r>
        <w:rPr>
          <w:rFonts w:ascii="Calibri" w:hAnsi="Calibri"/>
          <w:color w:val="000000"/>
        </w:rPr>
        <w:t xml:space="preserve"> z późn. zm.);</w:t>
      </w:r>
    </w:p>
    <w:p w14:paraId="1FE8ECCD" w14:textId="77777777" w:rsidR="00AF71FB" w:rsidRPr="00A92147" w:rsidRDefault="0097227A" w:rsidP="00A766C0">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późn. zm.),</w:t>
      </w:r>
    </w:p>
    <w:p w14:paraId="75D9B5F3" w14:textId="77777777" w:rsidR="00DE66B6" w:rsidRPr="00AA0271" w:rsidRDefault="00DE66B6" w:rsidP="00A766C0">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 z późn. zm.);</w:t>
      </w:r>
    </w:p>
    <w:p w14:paraId="45D128D9" w14:textId="4C772FF0" w:rsidR="00DD7050" w:rsidRPr="00AA0271" w:rsidRDefault="00DD7050" w:rsidP="00A766C0">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późn. zm.);</w:t>
      </w:r>
    </w:p>
    <w:p w14:paraId="4A25485B" w14:textId="77777777" w:rsidR="00883B46" w:rsidRPr="00AA0271" w:rsidRDefault="00883B46" w:rsidP="00A766C0">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Dz.U. z 2016 r. poz. 353, z późn. zm.)</w:t>
      </w:r>
      <w:r w:rsidRPr="00AA0271">
        <w:rPr>
          <w:rFonts w:asciiTheme="minorHAnsi" w:hAnsiTheme="minorHAnsi" w:cs="Calibri"/>
        </w:rPr>
        <w:t>;</w:t>
      </w:r>
    </w:p>
    <w:p w14:paraId="13559DC8" w14:textId="77777777" w:rsidR="00DD7050" w:rsidRPr="00AA0271" w:rsidRDefault="00DD7050" w:rsidP="00A766C0">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692C983" w14:textId="77777777" w:rsidR="003C4247" w:rsidRDefault="003C4247" w:rsidP="00A766C0">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z późn. zm.</w:t>
      </w:r>
      <w:r w:rsidRPr="00896B87">
        <w:rPr>
          <w:rFonts w:ascii="Calibri" w:hAnsi="Calibri"/>
          <w:color w:val="000000"/>
        </w:rPr>
        <w:t>);</w:t>
      </w:r>
    </w:p>
    <w:p w14:paraId="584987D8" w14:textId="5DA779BB" w:rsidR="002F6A2E" w:rsidRPr="002F6A2E" w:rsidRDefault="002F6A2E" w:rsidP="00A766C0">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Ustawa z dnia 21 października 2016 r. o umowie koncesji na roboty budowlane lub usług</w:t>
      </w:r>
      <w:r w:rsidR="00A00E32">
        <w:rPr>
          <w:rFonts w:asciiTheme="minorHAnsi" w:hAnsiTheme="minorHAnsi"/>
          <w:szCs w:val="22"/>
        </w:rPr>
        <w:t>i</w:t>
      </w:r>
      <w:r w:rsidRPr="002F6A2E">
        <w:rPr>
          <w:rFonts w:asciiTheme="minorHAnsi" w:hAnsiTheme="minorHAnsi"/>
          <w:szCs w:val="22"/>
        </w:rPr>
        <w:t xml:space="preserve">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A766C0">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z późn. zm.</w:t>
      </w:r>
      <w:r w:rsidRPr="00896B87">
        <w:rPr>
          <w:rFonts w:ascii="Calibri" w:hAnsi="Calibri"/>
          <w:color w:val="000000"/>
        </w:rPr>
        <w:t>);</w:t>
      </w:r>
    </w:p>
    <w:p w14:paraId="4C088294" w14:textId="77777777" w:rsidR="0097227A" w:rsidRPr="006107FA" w:rsidRDefault="006107FA" w:rsidP="00A766C0">
      <w:pPr>
        <w:pStyle w:val="Akapitzlist"/>
        <w:numPr>
          <w:ilvl w:val="0"/>
          <w:numId w:val="25"/>
        </w:numPr>
        <w:spacing w:before="120" w:after="120" w:line="240" w:lineRule="auto"/>
        <w:jc w:val="both"/>
        <w:rPr>
          <w:rFonts w:ascii="Calibri" w:hAnsi="Calibri"/>
        </w:rPr>
      </w:pPr>
      <w:r>
        <w:rPr>
          <w:rFonts w:ascii="Calibri" w:hAnsi="Calibri"/>
        </w:rPr>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z późn. zm.)</w:t>
      </w:r>
      <w:r w:rsidRPr="006107FA">
        <w:rPr>
          <w:rFonts w:ascii="Calibri" w:hAnsi="Calibri"/>
        </w:rPr>
        <w:t>;</w:t>
      </w:r>
    </w:p>
    <w:p w14:paraId="7D86425A" w14:textId="77777777" w:rsidR="0097227A" w:rsidRPr="008A7147" w:rsidRDefault="006107FA" w:rsidP="00A766C0">
      <w:pPr>
        <w:pStyle w:val="Akapitzlist"/>
        <w:numPr>
          <w:ilvl w:val="0"/>
          <w:numId w:val="25"/>
        </w:numPr>
        <w:spacing w:before="120" w:after="120" w:line="240" w:lineRule="auto"/>
        <w:jc w:val="both"/>
        <w:rPr>
          <w:rFonts w:ascii="Calibri" w:hAnsi="Calibri"/>
        </w:rPr>
      </w:pPr>
      <w:r w:rsidRPr="008A7147">
        <w:rPr>
          <w:rFonts w:ascii="Calibri" w:hAnsi="Calibri"/>
        </w:rPr>
        <w:lastRenderedPageBreak/>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z późn. zm.);</w:t>
      </w:r>
    </w:p>
    <w:p w14:paraId="22AC67B0" w14:textId="77777777" w:rsidR="003C4247" w:rsidRPr="00896B87" w:rsidRDefault="004D0D8D" w:rsidP="00A766C0">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z późn. zm.);</w:t>
      </w:r>
    </w:p>
    <w:p w14:paraId="4B12A17B" w14:textId="77777777" w:rsidR="003C4247" w:rsidRPr="00896B87" w:rsidRDefault="004D0D8D" w:rsidP="00A766C0">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późn. zm.)</w:t>
      </w:r>
      <w:r w:rsidR="003C4247" w:rsidRPr="00896B87">
        <w:rPr>
          <w:rFonts w:ascii="Calibri" w:hAnsi="Calibri"/>
          <w:color w:val="000000"/>
        </w:rPr>
        <w:t xml:space="preserve">; </w:t>
      </w:r>
    </w:p>
    <w:p w14:paraId="24C9BDA8" w14:textId="77777777" w:rsidR="003C4247" w:rsidRPr="00896B87" w:rsidRDefault="004D0D8D" w:rsidP="00A766C0">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11 marca 2004 r. o podatku od towarów i usług (tekst. jedn.: Dz. U. z 2016 r. , poz. 710 z późn. zm.)</w:t>
      </w:r>
      <w:r w:rsidR="003C4247" w:rsidRPr="00896B87">
        <w:rPr>
          <w:rFonts w:asciiTheme="minorHAnsi" w:hAnsiTheme="minorHAnsi"/>
          <w:color w:val="000000"/>
        </w:rPr>
        <w:t>;</w:t>
      </w:r>
    </w:p>
    <w:p w14:paraId="6A7DA4EE" w14:textId="77777777" w:rsidR="003C4247" w:rsidRPr="00896B87" w:rsidRDefault="004D0D8D" w:rsidP="00A766C0">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A766C0">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z późn. zm.</w:t>
      </w:r>
      <w:r w:rsidRPr="00896B87">
        <w:rPr>
          <w:rFonts w:asciiTheme="minorHAnsi" w:hAnsiTheme="minorHAnsi"/>
          <w:color w:val="000000"/>
          <w:szCs w:val="22"/>
        </w:rPr>
        <w:t>);</w:t>
      </w:r>
    </w:p>
    <w:p w14:paraId="6B93E1ED" w14:textId="77777777" w:rsidR="003C4247" w:rsidRDefault="004D0D8D" w:rsidP="00A766C0">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t>Ustawa z dnia 30 sierpnia 2002 r. – Prawo o postępowaniu przed sądami administracyjnymi (tekst. jedn.: Dz. U. z 2016 r. poz. 718 z późn. zm.)</w:t>
      </w:r>
      <w:r w:rsidR="003C4247" w:rsidRPr="00896B87">
        <w:rPr>
          <w:rFonts w:asciiTheme="minorHAnsi" w:hAnsiTheme="minorHAnsi"/>
          <w:color w:val="000000"/>
          <w:szCs w:val="22"/>
        </w:rPr>
        <w:t>;</w:t>
      </w:r>
    </w:p>
    <w:p w14:paraId="234F256E" w14:textId="25CFA5C5" w:rsidR="003C4247" w:rsidRDefault="003C4247" w:rsidP="00A766C0">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0013480C">
        <w:rPr>
          <w:rFonts w:asciiTheme="minorHAnsi" w:eastAsiaTheme="minorHAnsi" w:hAnsiTheme="minorHAnsi" w:cs="Calibri"/>
          <w:szCs w:val="22"/>
          <w:lang w:eastAsia="en-US"/>
        </w:rPr>
        <w:t xml:space="preserve"> </w:t>
      </w:r>
      <w:r w:rsidR="0013480C">
        <w:rPr>
          <w:rFonts w:asciiTheme="minorHAnsi" w:eastAsiaTheme="minorHAnsi" w:hAnsiTheme="minorHAnsi" w:cs="Calibri"/>
          <w:szCs w:val="22"/>
          <w:lang w:eastAsia="en-US"/>
        </w:rPr>
        <w:br/>
      </w:r>
      <w:r w:rsidRPr="003332E6">
        <w:rPr>
          <w:rFonts w:asciiTheme="minorHAnsi" w:eastAsiaTheme="minorHAnsi" w:hAnsiTheme="minorHAnsi" w:cs="Calibri"/>
          <w:szCs w:val="22"/>
          <w:lang w:eastAsia="en-US"/>
        </w:rPr>
        <w:t>z późn. zm);</w:t>
      </w:r>
    </w:p>
    <w:p w14:paraId="460ED6BD" w14:textId="77777777" w:rsidR="006549C6" w:rsidRPr="006549C6" w:rsidRDefault="00A00E32" w:rsidP="00A766C0">
      <w:pPr>
        <w:pStyle w:val="Akapitzlist"/>
        <w:numPr>
          <w:ilvl w:val="0"/>
          <w:numId w:val="25"/>
        </w:numPr>
        <w:spacing w:before="120" w:after="120" w:line="240" w:lineRule="auto"/>
        <w:jc w:val="both"/>
        <w:rPr>
          <w:rFonts w:ascii="Calibri" w:hAnsi="Calibri" w:cs="Calibri"/>
        </w:rPr>
      </w:pPr>
      <w:r w:rsidRPr="006549C6">
        <w:rPr>
          <w:rFonts w:ascii="Calibri" w:hAnsi="Calibri" w:cs="Calibri"/>
        </w:rPr>
        <w:t>Ustawa z dnia 16 kwietnia 2004 r. o ochronie przyrody ( tekst jedn. Dz. U. z 2016 r. poz. 2134);</w:t>
      </w:r>
    </w:p>
    <w:p w14:paraId="6DD59478" w14:textId="69916B60" w:rsidR="00BE0A47" w:rsidRPr="00F70D79" w:rsidRDefault="00BE0A47" w:rsidP="00A766C0">
      <w:pPr>
        <w:pStyle w:val="Akapitzlist"/>
        <w:numPr>
          <w:ilvl w:val="0"/>
          <w:numId w:val="25"/>
        </w:numPr>
        <w:spacing w:before="120" w:after="120" w:line="240" w:lineRule="auto"/>
        <w:jc w:val="both"/>
        <w:rPr>
          <w:rFonts w:ascii="Calibri" w:hAnsi="Calibri" w:cs="Calibri"/>
        </w:rPr>
      </w:pPr>
      <w:r w:rsidRPr="00F70D79">
        <w:rPr>
          <w:rFonts w:ascii="Calibri" w:hAnsi="Calibri" w:cs="Calibri"/>
        </w:rPr>
        <w:t>Ustawa z dnia 28 marca 2003 r. o transporcie kolejowym (Dz.U. 20</w:t>
      </w:r>
      <w:r w:rsidR="006549C6" w:rsidRPr="00F70D79">
        <w:rPr>
          <w:rFonts w:ascii="Calibri" w:hAnsi="Calibri" w:cs="Calibri"/>
        </w:rPr>
        <w:t>16</w:t>
      </w:r>
      <w:r w:rsidR="00F70D79" w:rsidRPr="00F70D79">
        <w:rPr>
          <w:rFonts w:ascii="Calibri" w:hAnsi="Calibri" w:cs="Calibri"/>
        </w:rPr>
        <w:t>,</w:t>
      </w:r>
      <w:r w:rsidRPr="00F70D79">
        <w:rPr>
          <w:rFonts w:ascii="Calibri" w:hAnsi="Calibri" w:cs="Calibri"/>
        </w:rPr>
        <w:t xml:space="preserve"> poz. </w:t>
      </w:r>
      <w:r w:rsidR="00F70D79" w:rsidRPr="00F70D79">
        <w:rPr>
          <w:rFonts w:ascii="Calibri" w:hAnsi="Calibri" w:cs="Calibri"/>
        </w:rPr>
        <w:t>1</w:t>
      </w:r>
      <w:r w:rsidRPr="00F70D79">
        <w:rPr>
          <w:rFonts w:ascii="Calibri" w:hAnsi="Calibri" w:cs="Calibri"/>
        </w:rPr>
        <w:t>7</w:t>
      </w:r>
      <w:r w:rsidR="00F70D79" w:rsidRPr="00F70D79">
        <w:rPr>
          <w:rFonts w:ascii="Calibri" w:hAnsi="Calibri" w:cs="Calibri"/>
        </w:rPr>
        <w:t>27 z późn. zm.</w:t>
      </w:r>
      <w:r w:rsidRPr="00F70D79">
        <w:rPr>
          <w:rFonts w:ascii="Calibri" w:hAnsi="Calibri" w:cs="Calibri"/>
        </w:rPr>
        <w:t>);</w:t>
      </w:r>
    </w:p>
    <w:p w14:paraId="35ADB455" w14:textId="738447C2" w:rsidR="00BE0A47" w:rsidRPr="00F430F7" w:rsidRDefault="00BE0A47" w:rsidP="00A766C0">
      <w:pPr>
        <w:pStyle w:val="Akapitzlist"/>
        <w:numPr>
          <w:ilvl w:val="0"/>
          <w:numId w:val="25"/>
        </w:numPr>
        <w:spacing w:before="120" w:after="120" w:line="240" w:lineRule="auto"/>
        <w:jc w:val="both"/>
        <w:rPr>
          <w:rFonts w:ascii="Calibri" w:hAnsi="Calibri" w:cs="Calibri"/>
        </w:rPr>
      </w:pPr>
      <w:r w:rsidRPr="00F430F7">
        <w:rPr>
          <w:rFonts w:ascii="Calibri" w:hAnsi="Calibri" w:cs="Calibri"/>
        </w:rPr>
        <w:t>Rozporządzenie Ministra Transportu i Gospodarki Morskiej z dnia 10 września 1998 r. w sprawie warunków technicznych, jakim powinny odpowiadać budowle kolejowe i ich usytuowanie (Dz.U. 1998 nr 151 poz. 987</w:t>
      </w:r>
      <w:r w:rsidR="00F430F7" w:rsidRPr="00F430F7">
        <w:rPr>
          <w:rFonts w:ascii="Calibri" w:hAnsi="Calibri" w:cs="Calibri"/>
        </w:rPr>
        <w:t xml:space="preserve"> z późn. zm.</w:t>
      </w:r>
      <w:r w:rsidRPr="00F430F7">
        <w:rPr>
          <w:rFonts w:ascii="Calibri" w:hAnsi="Calibri" w:cs="Calibri"/>
        </w:rPr>
        <w:t>);</w:t>
      </w:r>
    </w:p>
    <w:p w14:paraId="19BBA2A1" w14:textId="434B8216" w:rsidR="00A00E32" w:rsidRPr="00F430F7" w:rsidRDefault="00BE0A47" w:rsidP="00A766C0">
      <w:pPr>
        <w:pStyle w:val="Akapitzlist"/>
        <w:numPr>
          <w:ilvl w:val="0"/>
          <w:numId w:val="25"/>
        </w:numPr>
        <w:spacing w:before="120" w:after="120" w:line="240" w:lineRule="auto"/>
        <w:jc w:val="both"/>
        <w:rPr>
          <w:rFonts w:ascii="Calibri" w:hAnsi="Calibri" w:cs="Calibri"/>
        </w:rPr>
      </w:pPr>
      <w:r w:rsidRPr="00F430F7">
        <w:rPr>
          <w:rFonts w:ascii="Calibri" w:hAnsi="Calibri" w:cs="Calibri"/>
        </w:rPr>
        <w:t>Ustawa z dnia 16 grudnia 2010 r. o publicznym transporcie zbiorowym (Dz.U. 201</w:t>
      </w:r>
      <w:r w:rsidR="00F430F7" w:rsidRPr="00F430F7">
        <w:rPr>
          <w:rFonts w:ascii="Calibri" w:hAnsi="Calibri" w:cs="Calibri"/>
        </w:rPr>
        <w:t>6</w:t>
      </w:r>
      <w:r w:rsidRPr="00F430F7">
        <w:rPr>
          <w:rFonts w:ascii="Calibri" w:hAnsi="Calibri" w:cs="Calibri"/>
        </w:rPr>
        <w:t xml:space="preserve"> nr </w:t>
      </w:r>
      <w:r w:rsidR="00F430F7" w:rsidRPr="00F430F7">
        <w:rPr>
          <w:rFonts w:ascii="Calibri" w:hAnsi="Calibri" w:cs="Calibri"/>
        </w:rPr>
        <w:t>0</w:t>
      </w:r>
      <w:r w:rsidRPr="00F430F7">
        <w:rPr>
          <w:rFonts w:ascii="Calibri" w:hAnsi="Calibri" w:cs="Calibri"/>
        </w:rPr>
        <w:t xml:space="preserve"> poz. 1</w:t>
      </w:r>
      <w:r w:rsidR="00F430F7" w:rsidRPr="00F430F7">
        <w:rPr>
          <w:rFonts w:ascii="Calibri" w:hAnsi="Calibri" w:cs="Calibri"/>
        </w:rPr>
        <w:t>867</w:t>
      </w:r>
      <w:r w:rsidRPr="00F430F7">
        <w:rPr>
          <w:rFonts w:ascii="Calibri" w:hAnsi="Calibri" w:cs="Calibri"/>
        </w:rPr>
        <w:t>);</w:t>
      </w:r>
    </w:p>
    <w:p w14:paraId="5DAF0FAB" w14:textId="6CC1A9B8" w:rsidR="0032187B" w:rsidRPr="00B91D6A" w:rsidRDefault="0032187B" w:rsidP="00A766C0">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6" w:name="_Hlk482699146"/>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6"/>
    <w:p w14:paraId="2E5BA8D4" w14:textId="77777777" w:rsidR="003C4247" w:rsidRPr="00896B87" w:rsidRDefault="003C4247" w:rsidP="00A766C0">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A766C0">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późn. zm)</w:t>
      </w:r>
      <w:r w:rsidRPr="00896B87">
        <w:rPr>
          <w:rFonts w:asciiTheme="minorHAnsi" w:hAnsiTheme="minorHAnsi"/>
          <w:color w:val="000000"/>
        </w:rPr>
        <w:t>;</w:t>
      </w:r>
    </w:p>
    <w:p w14:paraId="03968892" w14:textId="2F4806D9" w:rsidR="003C4247" w:rsidRDefault="003C4247" w:rsidP="00A766C0">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C13975">
        <w:rPr>
          <w:rFonts w:asciiTheme="minorHAnsi" w:hAnsiTheme="minorHAnsi"/>
          <w:color w:val="000000"/>
        </w:rPr>
        <w:t xml:space="preserve">Szczegółowy opis osi priorytetowych Regionalnego Programu Operacyjnego Województwa Dolnośląskiego 2014-2020 </w:t>
      </w:r>
      <w:r w:rsidR="00A3414C">
        <w:rPr>
          <w:rFonts w:asciiTheme="minorHAnsi" w:hAnsiTheme="minorHAnsi"/>
          <w:color w:val="000000"/>
        </w:rPr>
        <w:t xml:space="preserve">– </w:t>
      </w:r>
      <w:r w:rsidR="00A3414C" w:rsidRPr="00542C6E">
        <w:rPr>
          <w:rFonts w:asciiTheme="minorHAnsi" w:hAnsiTheme="minorHAnsi"/>
        </w:rPr>
        <w:t xml:space="preserve">wersja </w:t>
      </w:r>
      <w:r w:rsidR="0004162C">
        <w:rPr>
          <w:rFonts w:asciiTheme="minorHAnsi" w:hAnsiTheme="minorHAnsi"/>
        </w:rPr>
        <w:t xml:space="preserve">23 </w:t>
      </w:r>
      <w:r w:rsidRPr="00542C6E">
        <w:rPr>
          <w:rFonts w:asciiTheme="minorHAnsi" w:hAnsiTheme="minorHAnsi"/>
        </w:rPr>
        <w:t>z dnia</w:t>
      </w:r>
      <w:r w:rsidR="0004162C">
        <w:rPr>
          <w:rFonts w:asciiTheme="minorHAnsi" w:hAnsiTheme="minorHAnsi"/>
        </w:rPr>
        <w:t xml:space="preserve"> 26 czerwca </w:t>
      </w:r>
      <w:r w:rsidRPr="00542C6E">
        <w:rPr>
          <w:rFonts w:asciiTheme="minorHAnsi" w:hAnsiTheme="minorHAnsi"/>
        </w:rPr>
        <w:t>201</w:t>
      </w:r>
      <w:r w:rsidR="00A2484B" w:rsidRPr="00542C6E">
        <w:rPr>
          <w:rFonts w:asciiTheme="minorHAnsi" w:hAnsiTheme="minorHAnsi"/>
        </w:rPr>
        <w:t>7</w:t>
      </w:r>
      <w:r w:rsidRPr="00542C6E">
        <w:rPr>
          <w:rFonts w:asciiTheme="minorHAnsi" w:hAnsiTheme="minorHAnsi"/>
        </w:rPr>
        <w:t xml:space="preserve"> r.</w:t>
      </w:r>
      <w:r w:rsidR="00E66DDE" w:rsidRPr="00542C6E">
        <w:rPr>
          <w:rFonts w:asciiTheme="minorHAnsi" w:hAnsiTheme="minorHAnsi"/>
        </w:rPr>
        <w:t>;</w:t>
      </w:r>
    </w:p>
    <w:p w14:paraId="4101F47F" w14:textId="1252CB46" w:rsidR="00DF262D" w:rsidRPr="00C6555D" w:rsidRDefault="00DF262D" w:rsidP="00A766C0">
      <w:pPr>
        <w:numPr>
          <w:ilvl w:val="0"/>
          <w:numId w:val="25"/>
        </w:numPr>
        <w:autoSpaceDE w:val="0"/>
        <w:autoSpaceDN w:val="0"/>
        <w:adjustRightInd w:val="0"/>
        <w:spacing w:after="0" w:line="240" w:lineRule="auto"/>
        <w:jc w:val="both"/>
        <w:rPr>
          <w:rFonts w:eastAsia="Times New Roman" w:cs="Times New Roman"/>
          <w:lang w:eastAsia="pl-PL"/>
        </w:rPr>
      </w:pPr>
      <w:r w:rsidRPr="00C6555D">
        <w:rPr>
          <w:rFonts w:ascii="Calibri" w:eastAsia="Times New Roman" w:hAnsi="Calibri" w:cs="Times New Roman"/>
          <w:lang w:eastAsia="pl-PL"/>
        </w:rPr>
        <w:t>Uchwała Nr 3</w:t>
      </w:r>
      <w:r w:rsidRPr="00C6555D">
        <w:t>016/V/16 Zarządu Województwa Dolnośląskiego</w:t>
      </w:r>
      <w:r w:rsidRPr="00C6555D">
        <w:rPr>
          <w:rFonts w:ascii="Calibri" w:eastAsia="Times New Roman" w:hAnsi="Calibri" w:cs="Times New Roman"/>
          <w:lang w:eastAsia="pl-PL"/>
        </w:rPr>
        <w:t xml:space="preserve"> z dnia 21 listopada 2016 r. </w:t>
      </w:r>
      <w:r w:rsidR="007C03DE" w:rsidRPr="00C6555D">
        <w:rPr>
          <w:rFonts w:ascii="Calibri" w:eastAsia="Times New Roman" w:hAnsi="Calibri" w:cs="Times New Roman"/>
          <w:lang w:eastAsia="pl-PL"/>
        </w:rPr>
        <w:br/>
      </w:r>
      <w:r w:rsidRPr="00C6555D">
        <w:rPr>
          <w:rFonts w:ascii="Calibri" w:eastAsia="Times New Roman" w:hAnsi="Calibri" w:cs="Times New Roman"/>
          <w:lang w:eastAsia="pl-PL"/>
        </w:rPr>
        <w:t>w</w:t>
      </w:r>
      <w:r w:rsidR="007A3017" w:rsidRPr="00C6555D">
        <w:rPr>
          <w:rFonts w:ascii="Calibri" w:eastAsia="Times New Roman" w:hAnsi="Calibri" w:cs="Times New Roman"/>
          <w:lang w:eastAsia="pl-PL"/>
        </w:rPr>
        <w:t xml:space="preserve"> </w:t>
      </w:r>
      <w:r w:rsidRPr="00C6555D">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 z późn. zm.</w:t>
      </w:r>
      <w:r w:rsidRPr="00C6555D">
        <w:rPr>
          <w:rFonts w:eastAsia="Times New Roman" w:cs="Times New Roman"/>
          <w:lang w:eastAsia="pl-PL"/>
        </w:rPr>
        <w:t>;</w:t>
      </w:r>
    </w:p>
    <w:p w14:paraId="030D9378" w14:textId="77777777" w:rsidR="003C4247" w:rsidRPr="00896B87" w:rsidRDefault="003C4247" w:rsidP="00A766C0">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14:paraId="3ADF0237" w14:textId="74C965F7" w:rsidR="00A2484B" w:rsidRPr="00C6555D" w:rsidRDefault="00A2484B" w:rsidP="00A766C0">
      <w:pPr>
        <w:numPr>
          <w:ilvl w:val="0"/>
          <w:numId w:val="25"/>
        </w:numPr>
        <w:spacing w:after="0" w:line="240" w:lineRule="auto"/>
        <w:rPr>
          <w:rFonts w:eastAsia="Times New Roman" w:cs="Times New Roman"/>
          <w:szCs w:val="20"/>
          <w:lang w:eastAsia="pl-PL"/>
        </w:rPr>
      </w:pPr>
      <w:r w:rsidRPr="00C6555D">
        <w:rPr>
          <w:rFonts w:eastAsia="Times New Roman" w:cs="Times New Roman"/>
          <w:szCs w:val="20"/>
          <w:lang w:eastAsia="pl-PL"/>
        </w:rPr>
        <w:t>Wytyczne, o których mowa w art. 5 ust. 1 oraz ar</w:t>
      </w:r>
      <w:r w:rsidR="00087F04" w:rsidRPr="00C6555D">
        <w:rPr>
          <w:rFonts w:eastAsia="Times New Roman" w:cs="Times New Roman"/>
          <w:szCs w:val="20"/>
          <w:lang w:eastAsia="pl-PL"/>
        </w:rPr>
        <w:t>t. 7 ust. 1 ustawy wdrożeniowej;</w:t>
      </w:r>
    </w:p>
    <w:p w14:paraId="1864C47D" w14:textId="48C3BBE8" w:rsidR="003C4247" w:rsidRPr="00297A32" w:rsidRDefault="00A2484B" w:rsidP="00A766C0">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100D54">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0" w:history="1">
        <w:r w:rsidRPr="00904ECE">
          <w:rPr>
            <w:rStyle w:val="Hipercze"/>
            <w:rFonts w:ascii="Calibri" w:eastAsia="Times New Roman" w:hAnsi="Calibri" w:cs="Times New Roman"/>
            <w:szCs w:val="20"/>
            <w:lang w:eastAsia="pl-PL"/>
          </w:rPr>
          <w:t>www.power.gov.pl/dostepnosc</w:t>
        </w:r>
      </w:hyperlink>
    </w:p>
    <w:p w14:paraId="6CD2A4FB" w14:textId="5342C7D5" w:rsidR="005425BB" w:rsidRPr="00077296" w:rsidRDefault="00297A32" w:rsidP="00A766C0">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r w:rsidR="0013480C">
        <w:t>www.</w:t>
      </w:r>
      <w:hyperlink r:id="rId11" w:history="1">
        <w:r w:rsidRPr="0013480C">
          <w:rPr>
            <w:rStyle w:val="Hipercze"/>
            <w:rFonts w:ascii="Calibri" w:eastAsia="Times New Roman" w:hAnsi="Calibri" w:cs="Times New Roman"/>
            <w:color w:val="auto"/>
            <w:szCs w:val="20"/>
            <w:u w:val="none"/>
            <w:lang w:eastAsia="pl-PL"/>
          </w:rPr>
          <w:t>klimada.mos.gov.pl</w:t>
        </w:r>
      </w:hyperlink>
      <w:r w:rsidR="0013480C">
        <w:rPr>
          <w:rStyle w:val="Hipercze"/>
          <w:rFonts w:ascii="Calibri" w:eastAsia="Times New Roman" w:hAnsi="Calibri" w:cs="Times New Roman"/>
          <w:color w:val="auto"/>
          <w:szCs w:val="20"/>
          <w:u w:val="none"/>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68102C83" w14:textId="0FA23C41" w:rsidR="00295647" w:rsidRPr="005425BB" w:rsidRDefault="00295647" w:rsidP="00A766C0">
      <w:pPr>
        <w:numPr>
          <w:ilvl w:val="0"/>
          <w:numId w:val="25"/>
        </w:numPr>
        <w:autoSpaceDE w:val="0"/>
        <w:autoSpaceDN w:val="0"/>
        <w:adjustRightInd w:val="0"/>
        <w:spacing w:after="0" w:line="240" w:lineRule="auto"/>
        <w:jc w:val="both"/>
        <w:rPr>
          <w:rFonts w:ascii="Calibri" w:eastAsia="Times New Roman" w:hAnsi="Calibri" w:cs="Times New Roman"/>
          <w:color w:val="000000"/>
          <w:szCs w:val="20"/>
          <w:lang w:eastAsia="pl-PL"/>
        </w:rPr>
      </w:pPr>
      <w:r w:rsidRPr="005425BB">
        <w:lastRenderedPageBreak/>
        <w:t xml:space="preserve">Strategia ZIT </w:t>
      </w:r>
      <w:r w:rsidR="007C03DE">
        <w:t>AJ</w:t>
      </w:r>
      <w:r w:rsidR="00100D54">
        <w:t>.</w:t>
      </w:r>
    </w:p>
    <w:p w14:paraId="47034774" w14:textId="39D42A18" w:rsidR="003C4247" w:rsidRPr="000652F2" w:rsidRDefault="003C4247" w:rsidP="00A766C0">
      <w:pPr>
        <w:pStyle w:val="Nagwek1"/>
      </w:pPr>
      <w:bookmarkStart w:id="7" w:name="_Toc491682146"/>
      <w:r w:rsidRPr="000652F2">
        <w:t xml:space="preserve">Przedmiot </w:t>
      </w:r>
      <w:r w:rsidR="00EA6FD9">
        <w:t>naboru</w:t>
      </w:r>
      <w:bookmarkEnd w:id="7"/>
    </w:p>
    <w:p w14:paraId="63D90122" w14:textId="63D70F3C" w:rsidR="000B6646" w:rsidRPr="000652F2" w:rsidRDefault="000B6646" w:rsidP="00A766C0">
      <w:pPr>
        <w:pStyle w:val="CM1"/>
        <w:jc w:val="both"/>
        <w:rPr>
          <w:rFonts w:asciiTheme="minorHAnsi" w:hAnsiTheme="minorHAnsi" w:cs="Calibri"/>
          <w:sz w:val="22"/>
          <w:szCs w:val="22"/>
        </w:rPr>
      </w:pPr>
      <w:r w:rsidRPr="000652F2">
        <w:rPr>
          <w:rFonts w:asciiTheme="minorHAnsi" w:hAnsiTheme="minorHAnsi" w:cs="Calibri"/>
          <w:sz w:val="22"/>
          <w:szCs w:val="22"/>
        </w:rPr>
        <w:t xml:space="preserve">Przedmiotem </w:t>
      </w:r>
      <w:r w:rsidR="00F24C34" w:rsidRPr="000652F2">
        <w:rPr>
          <w:rFonts w:asciiTheme="minorHAnsi" w:hAnsiTheme="minorHAnsi" w:cs="Calibri"/>
          <w:sz w:val="22"/>
          <w:szCs w:val="22"/>
        </w:rPr>
        <w:t>naboru</w:t>
      </w:r>
      <w:r w:rsidRPr="000652F2">
        <w:rPr>
          <w:rFonts w:asciiTheme="minorHAnsi" w:hAnsiTheme="minorHAnsi" w:cs="Calibri"/>
          <w:sz w:val="22"/>
          <w:szCs w:val="22"/>
        </w:rPr>
        <w:t xml:space="preserve"> </w:t>
      </w:r>
      <w:r w:rsidR="002D5A20" w:rsidRPr="000652F2">
        <w:rPr>
          <w:rFonts w:asciiTheme="minorHAnsi" w:hAnsiTheme="minorHAnsi" w:cs="Calibri"/>
          <w:sz w:val="22"/>
          <w:szCs w:val="22"/>
        </w:rPr>
        <w:t>jest</w:t>
      </w:r>
      <w:r w:rsidR="00EA6FD9">
        <w:rPr>
          <w:rFonts w:asciiTheme="minorHAnsi" w:hAnsiTheme="minorHAnsi" w:cs="Calibri"/>
          <w:sz w:val="22"/>
          <w:szCs w:val="22"/>
        </w:rPr>
        <w:t xml:space="preserve"> projekt zidentyfikowany w wykazie projektów pozakonkursowych</w:t>
      </w:r>
      <w:r w:rsidR="00044C84">
        <w:rPr>
          <w:rFonts w:asciiTheme="minorHAnsi" w:hAnsiTheme="minorHAnsi" w:cs="Calibri"/>
          <w:sz w:val="22"/>
          <w:szCs w:val="22"/>
        </w:rPr>
        <w:t xml:space="preserve"> dla RPO WD oraz ujęty w Planie inwestycji transportowych o znaczeniu regionalnym w województwie dolnośląskim realizowanych ze środków EFRR 2014 – 2020, zgodny z</w:t>
      </w:r>
      <w:r w:rsidR="002D5A20" w:rsidRPr="000652F2">
        <w:rPr>
          <w:rFonts w:asciiTheme="minorHAnsi" w:hAnsiTheme="minorHAnsi" w:cs="Calibri"/>
          <w:sz w:val="22"/>
          <w:szCs w:val="22"/>
        </w:rPr>
        <w:t xml:space="preserve"> </w:t>
      </w:r>
      <w:r w:rsidRPr="000652F2">
        <w:rPr>
          <w:rFonts w:asciiTheme="minorHAnsi" w:hAnsiTheme="minorHAnsi" w:cs="Calibri"/>
          <w:sz w:val="22"/>
          <w:szCs w:val="22"/>
        </w:rPr>
        <w:t>typ</w:t>
      </w:r>
      <w:r w:rsidR="00044C84">
        <w:rPr>
          <w:rFonts w:asciiTheme="minorHAnsi" w:hAnsiTheme="minorHAnsi" w:cs="Calibri"/>
          <w:sz w:val="22"/>
          <w:szCs w:val="22"/>
        </w:rPr>
        <w:t>em</w:t>
      </w:r>
      <w:r w:rsidRPr="000652F2">
        <w:rPr>
          <w:rFonts w:asciiTheme="minorHAnsi" w:hAnsiTheme="minorHAnsi" w:cs="Calibri"/>
          <w:sz w:val="22"/>
          <w:szCs w:val="22"/>
        </w:rPr>
        <w:t xml:space="preserve"> projekt</w:t>
      </w:r>
      <w:r w:rsidR="002D5A20" w:rsidRPr="000652F2">
        <w:rPr>
          <w:rFonts w:asciiTheme="minorHAnsi" w:hAnsiTheme="minorHAnsi" w:cs="Calibri"/>
          <w:sz w:val="22"/>
          <w:szCs w:val="22"/>
        </w:rPr>
        <w:t>u określony</w:t>
      </w:r>
      <w:r w:rsidR="00044C84">
        <w:rPr>
          <w:rFonts w:asciiTheme="minorHAnsi" w:hAnsiTheme="minorHAnsi" w:cs="Calibri"/>
          <w:sz w:val="22"/>
          <w:szCs w:val="22"/>
        </w:rPr>
        <w:t>m</w:t>
      </w:r>
      <w:r w:rsidRPr="000652F2">
        <w:rPr>
          <w:rFonts w:asciiTheme="minorHAnsi" w:hAnsiTheme="minorHAnsi" w:cs="Calibri"/>
          <w:sz w:val="22"/>
          <w:szCs w:val="22"/>
        </w:rPr>
        <w:t xml:space="preserve"> dla </w:t>
      </w:r>
      <w:r w:rsidR="00CA08F7" w:rsidRPr="000652F2">
        <w:rPr>
          <w:rFonts w:asciiTheme="minorHAnsi" w:hAnsiTheme="minorHAnsi" w:cs="Calibri"/>
          <w:sz w:val="22"/>
          <w:szCs w:val="22"/>
        </w:rPr>
        <w:t>D</w:t>
      </w:r>
      <w:r w:rsidRPr="000652F2">
        <w:rPr>
          <w:rFonts w:asciiTheme="minorHAnsi" w:hAnsiTheme="minorHAnsi" w:cs="Calibri"/>
          <w:sz w:val="22"/>
          <w:szCs w:val="22"/>
        </w:rPr>
        <w:t xml:space="preserve">ziałania </w:t>
      </w:r>
      <w:r w:rsidR="00CA08F7" w:rsidRPr="000652F2">
        <w:rPr>
          <w:rFonts w:asciiTheme="minorHAnsi" w:hAnsiTheme="minorHAnsi" w:cs="Calibri"/>
          <w:sz w:val="22"/>
          <w:szCs w:val="22"/>
        </w:rPr>
        <w:t>5.2 System transportu kolejowego</w:t>
      </w:r>
      <w:r w:rsidR="00A67EBC" w:rsidRPr="000652F2">
        <w:rPr>
          <w:rFonts w:asciiTheme="minorHAnsi" w:hAnsiTheme="minorHAnsi" w:cs="Calibri"/>
          <w:sz w:val="22"/>
          <w:szCs w:val="22"/>
        </w:rPr>
        <w:t xml:space="preserve">, </w:t>
      </w:r>
      <w:r w:rsidR="00CA08F7" w:rsidRPr="000652F2">
        <w:rPr>
          <w:rFonts w:asciiTheme="minorHAnsi" w:hAnsiTheme="minorHAnsi" w:cs="Calibri"/>
          <w:sz w:val="22"/>
          <w:szCs w:val="22"/>
        </w:rPr>
        <w:t>P</w:t>
      </w:r>
      <w:r w:rsidR="00A67EBC" w:rsidRPr="000652F2">
        <w:rPr>
          <w:rFonts w:asciiTheme="minorHAnsi" w:hAnsiTheme="minorHAnsi" w:cs="Calibri"/>
          <w:sz w:val="22"/>
          <w:szCs w:val="22"/>
        </w:rPr>
        <w:t xml:space="preserve">oddziałanie </w:t>
      </w:r>
      <w:r w:rsidR="00CA08F7" w:rsidRPr="000652F2">
        <w:rPr>
          <w:rFonts w:asciiTheme="minorHAnsi" w:hAnsiTheme="minorHAnsi" w:cs="Calibri"/>
          <w:sz w:val="22"/>
          <w:szCs w:val="22"/>
        </w:rPr>
        <w:t>5.2</w:t>
      </w:r>
      <w:r w:rsidR="00A67EBC" w:rsidRPr="000652F2">
        <w:rPr>
          <w:rFonts w:asciiTheme="minorHAnsi" w:hAnsiTheme="minorHAnsi" w:cs="Calibri"/>
          <w:sz w:val="22"/>
          <w:szCs w:val="22"/>
        </w:rPr>
        <w:t>.</w:t>
      </w:r>
      <w:r w:rsidR="00CA08F7" w:rsidRPr="000652F2">
        <w:rPr>
          <w:rFonts w:asciiTheme="minorHAnsi" w:hAnsiTheme="minorHAnsi" w:cs="Calibri"/>
          <w:sz w:val="22"/>
          <w:szCs w:val="22"/>
        </w:rPr>
        <w:t>3</w:t>
      </w:r>
      <w:r w:rsidR="00A67EBC" w:rsidRPr="000652F2">
        <w:rPr>
          <w:rFonts w:asciiTheme="minorHAnsi" w:hAnsiTheme="minorHAnsi" w:cs="Calibri"/>
          <w:sz w:val="22"/>
          <w:szCs w:val="22"/>
        </w:rPr>
        <w:t xml:space="preserve"> </w:t>
      </w:r>
      <w:r w:rsidR="00CA08F7" w:rsidRPr="000652F2">
        <w:rPr>
          <w:rFonts w:asciiTheme="minorHAnsi" w:hAnsiTheme="minorHAnsi" w:cs="Calibri"/>
          <w:sz w:val="22"/>
          <w:szCs w:val="22"/>
        </w:rPr>
        <w:t xml:space="preserve">System transportu kolejowego – ZIT AJ </w:t>
      </w:r>
      <w:r w:rsidRPr="000652F2">
        <w:rPr>
          <w:rFonts w:asciiTheme="minorHAnsi" w:hAnsiTheme="minorHAnsi" w:cs="Calibri"/>
          <w:sz w:val="22"/>
          <w:szCs w:val="22"/>
        </w:rPr>
        <w:t xml:space="preserve">w osi priorytetowej </w:t>
      </w:r>
      <w:r w:rsidR="00CA08F7" w:rsidRPr="000652F2">
        <w:rPr>
          <w:rFonts w:asciiTheme="minorHAnsi" w:hAnsiTheme="minorHAnsi" w:cs="Calibri"/>
          <w:sz w:val="22"/>
          <w:szCs w:val="22"/>
        </w:rPr>
        <w:t>5</w:t>
      </w:r>
      <w:r w:rsidRPr="000652F2">
        <w:rPr>
          <w:rFonts w:asciiTheme="minorHAnsi" w:hAnsiTheme="minorHAnsi" w:cs="Calibri"/>
          <w:sz w:val="22"/>
          <w:szCs w:val="22"/>
        </w:rPr>
        <w:t xml:space="preserve"> </w:t>
      </w:r>
      <w:r w:rsidR="00CA08F7" w:rsidRPr="000652F2">
        <w:rPr>
          <w:rFonts w:asciiTheme="minorHAnsi" w:hAnsiTheme="minorHAnsi" w:cs="Calibri"/>
          <w:sz w:val="22"/>
          <w:szCs w:val="22"/>
        </w:rPr>
        <w:t>Transport</w:t>
      </w:r>
      <w:r w:rsidRPr="000652F2">
        <w:rPr>
          <w:rFonts w:asciiTheme="minorHAnsi" w:hAnsiTheme="minorHAnsi" w:cs="Calibri"/>
          <w:sz w:val="22"/>
          <w:szCs w:val="22"/>
        </w:rPr>
        <w:t>, tj.:</w:t>
      </w:r>
    </w:p>
    <w:p w14:paraId="33B13054" w14:textId="77777777" w:rsidR="00A67EBC" w:rsidRPr="00B106F5" w:rsidRDefault="00A67EBC" w:rsidP="00A766C0">
      <w:pPr>
        <w:pStyle w:val="Default"/>
        <w:rPr>
          <w:color w:val="FF0000"/>
          <w:sz w:val="22"/>
          <w:szCs w:val="22"/>
        </w:rPr>
      </w:pPr>
    </w:p>
    <w:p w14:paraId="7E688AA9" w14:textId="7F24DFEA" w:rsidR="00A67EBC" w:rsidRPr="00B46021" w:rsidRDefault="000652F2" w:rsidP="00A766C0">
      <w:pPr>
        <w:pStyle w:val="Default"/>
        <w:jc w:val="both"/>
        <w:rPr>
          <w:color w:val="auto"/>
          <w:sz w:val="22"/>
          <w:szCs w:val="22"/>
        </w:rPr>
      </w:pPr>
      <w:r w:rsidRPr="00B46021">
        <w:rPr>
          <w:color w:val="auto"/>
          <w:sz w:val="22"/>
          <w:szCs w:val="22"/>
        </w:rPr>
        <w:t>5.2.A projekty dotyczące przebudowy, modernizacji, rewitalizacji</w:t>
      </w:r>
      <w:r w:rsidR="0053795E">
        <w:rPr>
          <w:color w:val="auto"/>
          <w:sz w:val="22"/>
          <w:szCs w:val="22"/>
        </w:rPr>
        <w:t>,</w:t>
      </w:r>
      <w:r w:rsidRPr="00B46021">
        <w:rPr>
          <w:color w:val="auto"/>
          <w:sz w:val="22"/>
          <w:szCs w:val="22"/>
        </w:rPr>
        <w:t xml:space="preserve"> </w:t>
      </w:r>
      <w:r w:rsidR="00B70E0D">
        <w:rPr>
          <w:color w:val="auto"/>
          <w:sz w:val="22"/>
          <w:szCs w:val="22"/>
        </w:rPr>
        <w:t>a także -</w:t>
      </w:r>
      <w:r w:rsidRPr="00B46021">
        <w:rPr>
          <w:color w:val="auto"/>
          <w:sz w:val="22"/>
          <w:szCs w:val="22"/>
        </w:rPr>
        <w:t xml:space="preserve"> w uzasadnionych przypadkach – budowy sieci kolejowej o znaczeniu regionalnym, doprowadzające ruch w kierunku sieci TEN-T</w:t>
      </w:r>
      <w:r w:rsidR="001558B0" w:rsidRPr="00B46021">
        <w:rPr>
          <w:color w:val="auto"/>
          <w:sz w:val="22"/>
          <w:szCs w:val="22"/>
        </w:rPr>
        <w:t xml:space="preserve"> (w tym także kolej aglomeracyjna)</w:t>
      </w:r>
      <w:r w:rsidRPr="00B46021">
        <w:rPr>
          <w:color w:val="auto"/>
          <w:sz w:val="22"/>
          <w:szCs w:val="22"/>
        </w:rPr>
        <w:t>.</w:t>
      </w:r>
    </w:p>
    <w:p w14:paraId="5ABA7B3D" w14:textId="2EBC743F" w:rsidR="000652F2" w:rsidRDefault="000652F2" w:rsidP="00A766C0">
      <w:pPr>
        <w:pStyle w:val="CM1"/>
        <w:spacing w:before="240"/>
        <w:jc w:val="both"/>
        <w:rPr>
          <w:rFonts w:asciiTheme="minorHAnsi" w:hAnsiTheme="minorHAnsi" w:cs="Calibri"/>
          <w:sz w:val="22"/>
          <w:szCs w:val="22"/>
        </w:rPr>
      </w:pPr>
      <w:r w:rsidRPr="00B46021">
        <w:rPr>
          <w:rFonts w:asciiTheme="minorHAnsi" w:hAnsiTheme="minorHAnsi" w:cs="Calibri"/>
          <w:sz w:val="22"/>
          <w:szCs w:val="22"/>
        </w:rPr>
        <w:t xml:space="preserve">Przystanek kolejowy traktowany jest jako element linii kolejowej. Jako element projektu możliwe do realizacji są przedsięwzięcia związane z podniesieniem bezpieczeństwa do limitu 25% wartości wydatków kwalifikowalnych w projekcie. Inwestycje nie </w:t>
      </w:r>
      <w:r w:rsidR="0022125E" w:rsidRPr="00B46021">
        <w:rPr>
          <w:rFonts w:asciiTheme="minorHAnsi" w:hAnsiTheme="minorHAnsi" w:cs="Calibri"/>
          <w:sz w:val="22"/>
          <w:szCs w:val="22"/>
        </w:rPr>
        <w:t xml:space="preserve">mogą dotyczyć </w:t>
      </w:r>
      <w:r w:rsidRPr="00B46021">
        <w:rPr>
          <w:rFonts w:asciiTheme="minorHAnsi" w:hAnsiTheme="minorHAnsi" w:cs="Calibri"/>
          <w:sz w:val="22"/>
          <w:szCs w:val="22"/>
        </w:rPr>
        <w:t>projekt</w:t>
      </w:r>
      <w:r w:rsidR="0022125E" w:rsidRPr="00B46021">
        <w:rPr>
          <w:rFonts w:asciiTheme="minorHAnsi" w:hAnsiTheme="minorHAnsi" w:cs="Calibri"/>
          <w:sz w:val="22"/>
          <w:szCs w:val="22"/>
        </w:rPr>
        <w:t>u</w:t>
      </w:r>
      <w:r w:rsidRPr="00B46021">
        <w:rPr>
          <w:rFonts w:asciiTheme="minorHAnsi" w:hAnsiTheme="minorHAnsi" w:cs="Calibri"/>
          <w:sz w:val="22"/>
          <w:szCs w:val="22"/>
        </w:rPr>
        <w:t xml:space="preserve"> remontow</w:t>
      </w:r>
      <w:r w:rsidR="0022125E" w:rsidRPr="00B46021">
        <w:rPr>
          <w:rFonts w:asciiTheme="minorHAnsi" w:hAnsiTheme="minorHAnsi" w:cs="Calibri"/>
          <w:sz w:val="22"/>
          <w:szCs w:val="22"/>
        </w:rPr>
        <w:t>ego oraz</w:t>
      </w:r>
      <w:r w:rsidRPr="00B46021">
        <w:rPr>
          <w:rFonts w:asciiTheme="minorHAnsi" w:hAnsiTheme="minorHAnsi" w:cs="Calibri"/>
          <w:sz w:val="22"/>
          <w:szCs w:val="22"/>
        </w:rPr>
        <w:t xml:space="preserve"> bieżącego utrzymania infrastruktury. W ramach projektu możliwa jest realizacja projektu kompleksowego, polegającego na przebudowie, modernizacji, rewitalizacji lub budowie infrastruktury liniowej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infrastruktury przyległej, bezpośrednio przeznaczonej do obsługi podróżnych korzystających z połączeń kolejowych na linii, którą obsługuje przystanek – także do wysokości 15% wydatków kwalifikowalnych. </w:t>
      </w:r>
    </w:p>
    <w:p w14:paraId="0EC461EB" w14:textId="3EAAAC74" w:rsidR="00B70E0D" w:rsidRPr="00B70E0D" w:rsidRDefault="00B70E0D" w:rsidP="00A766C0">
      <w:pPr>
        <w:pStyle w:val="Default"/>
        <w:spacing w:before="240"/>
        <w:jc w:val="both"/>
        <w:rPr>
          <w:sz w:val="22"/>
        </w:rPr>
      </w:pPr>
      <w:r w:rsidRPr="00B70E0D">
        <w:rPr>
          <w:sz w:val="22"/>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 Ulepszenie - 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9E11768" w14:textId="5F299EB5" w:rsidR="000B6646" w:rsidRPr="00B46021" w:rsidRDefault="000B6646" w:rsidP="00A766C0">
      <w:pPr>
        <w:pStyle w:val="CM1"/>
        <w:spacing w:before="240"/>
        <w:ind w:left="284" w:hanging="284"/>
        <w:jc w:val="both"/>
        <w:rPr>
          <w:rFonts w:asciiTheme="minorHAnsi" w:hAnsiTheme="minorHAnsi" w:cs="Calibri"/>
          <w:b/>
          <w:sz w:val="22"/>
          <w:szCs w:val="22"/>
        </w:rPr>
      </w:pPr>
      <w:r w:rsidRPr="00B46021">
        <w:rPr>
          <w:rFonts w:asciiTheme="minorHAnsi" w:hAnsiTheme="minorHAnsi" w:cs="Calibri"/>
          <w:b/>
          <w:sz w:val="22"/>
          <w:szCs w:val="22"/>
        </w:rPr>
        <w:t>Kategori</w:t>
      </w:r>
      <w:r w:rsidR="005D6D57" w:rsidRPr="00B46021">
        <w:rPr>
          <w:rFonts w:asciiTheme="minorHAnsi" w:hAnsiTheme="minorHAnsi" w:cs="Calibri"/>
          <w:b/>
          <w:sz w:val="22"/>
          <w:szCs w:val="22"/>
        </w:rPr>
        <w:t>a</w:t>
      </w:r>
      <w:r w:rsidRPr="00B46021">
        <w:rPr>
          <w:rFonts w:asciiTheme="minorHAnsi" w:hAnsiTheme="minorHAnsi" w:cs="Calibri"/>
          <w:b/>
          <w:sz w:val="22"/>
          <w:szCs w:val="22"/>
        </w:rPr>
        <w:t xml:space="preserve"> interwencji dla niniejszego konkursu:</w:t>
      </w:r>
    </w:p>
    <w:p w14:paraId="1B4B97D2" w14:textId="25D238AB" w:rsidR="004C6DDD" w:rsidRPr="00B46021" w:rsidRDefault="00B46021" w:rsidP="00A766C0">
      <w:pPr>
        <w:pStyle w:val="CM1"/>
        <w:jc w:val="both"/>
        <w:rPr>
          <w:rFonts w:asciiTheme="minorHAnsi" w:hAnsiTheme="minorHAnsi" w:cs="Calibri"/>
          <w:b/>
          <w:sz w:val="22"/>
          <w:szCs w:val="22"/>
        </w:rPr>
      </w:pPr>
      <w:r w:rsidRPr="00B46021">
        <w:rPr>
          <w:rFonts w:asciiTheme="minorHAnsi" w:hAnsiTheme="minorHAnsi" w:cs="Calibri"/>
          <w:b/>
          <w:sz w:val="22"/>
          <w:szCs w:val="22"/>
        </w:rPr>
        <w:t>026</w:t>
      </w:r>
      <w:r w:rsidR="000B6646" w:rsidRPr="00B46021">
        <w:rPr>
          <w:rFonts w:asciiTheme="minorHAnsi" w:hAnsiTheme="minorHAnsi" w:cs="Calibri"/>
          <w:b/>
          <w:sz w:val="22"/>
          <w:szCs w:val="22"/>
        </w:rPr>
        <w:t xml:space="preserve"> </w:t>
      </w:r>
      <w:r w:rsidRPr="00B46021">
        <w:rPr>
          <w:rFonts w:asciiTheme="minorHAnsi" w:hAnsiTheme="minorHAnsi" w:cs="Calibri"/>
          <w:sz w:val="22"/>
          <w:szCs w:val="22"/>
        </w:rPr>
        <w:t>Inne koleje</w:t>
      </w:r>
    </w:p>
    <w:p w14:paraId="0352DCCA" w14:textId="3C267D54" w:rsidR="005E6D3B" w:rsidRPr="00B106F5" w:rsidRDefault="005E6D3B" w:rsidP="00A766C0">
      <w:pPr>
        <w:pStyle w:val="Default"/>
        <w:rPr>
          <w:b/>
          <w:color w:val="FF0000"/>
          <w:sz w:val="22"/>
          <w:szCs w:val="22"/>
        </w:rPr>
      </w:pPr>
    </w:p>
    <w:p w14:paraId="3E0C1F1E" w14:textId="77777777" w:rsidR="003C4247" w:rsidRPr="007D6408" w:rsidRDefault="003C4247" w:rsidP="00A766C0">
      <w:pPr>
        <w:pStyle w:val="Nagwek1"/>
      </w:pPr>
      <w:bookmarkStart w:id="8" w:name="_Toc491682147"/>
      <w:r w:rsidRPr="007D6408">
        <w:t xml:space="preserve">Typy </w:t>
      </w:r>
      <w:r w:rsidR="00493A21" w:rsidRPr="007D6408">
        <w:t>wnioskodawców/</w:t>
      </w:r>
      <w:r w:rsidRPr="007D6408">
        <w:t>beneficjentów</w:t>
      </w:r>
      <w:bookmarkEnd w:id="8"/>
    </w:p>
    <w:p w14:paraId="721294D7" w14:textId="16E224B2" w:rsidR="003C4247" w:rsidRPr="007D6408" w:rsidRDefault="003C4247" w:rsidP="00A766C0">
      <w:pPr>
        <w:autoSpaceDE w:val="0"/>
        <w:autoSpaceDN w:val="0"/>
        <w:adjustRightInd w:val="0"/>
        <w:spacing w:after="0" w:line="240" w:lineRule="auto"/>
        <w:jc w:val="both"/>
        <w:rPr>
          <w:rFonts w:cs="Calibri"/>
        </w:rPr>
      </w:pPr>
      <w:r w:rsidRPr="007D6408">
        <w:rPr>
          <w:rFonts w:cs="Calibri"/>
        </w:rPr>
        <w:t xml:space="preserve">O dofinansowanie w ramach </w:t>
      </w:r>
      <w:r w:rsidR="00353A40" w:rsidRPr="007D6408">
        <w:rPr>
          <w:rFonts w:cs="Calibri"/>
        </w:rPr>
        <w:t xml:space="preserve">naboru </w:t>
      </w:r>
      <w:r w:rsidR="007D6408" w:rsidRPr="007D6408">
        <w:rPr>
          <w:rFonts w:cs="Calibri"/>
        </w:rPr>
        <w:t>może ubiegać się następujący</w:t>
      </w:r>
      <w:r w:rsidRPr="007D6408">
        <w:rPr>
          <w:rFonts w:cs="Calibri"/>
        </w:rPr>
        <w:t xml:space="preserve"> </w:t>
      </w:r>
      <w:r w:rsidR="00493A21" w:rsidRPr="007D6408">
        <w:rPr>
          <w:rFonts w:cs="Calibri"/>
        </w:rPr>
        <w:t>podmiot</w:t>
      </w:r>
      <w:r w:rsidR="007D6408" w:rsidRPr="007D6408">
        <w:rPr>
          <w:rFonts w:cs="Calibri"/>
        </w:rPr>
        <w:t>, realizujący</w:t>
      </w:r>
      <w:r w:rsidR="0062186B" w:rsidRPr="007D6408">
        <w:rPr>
          <w:rFonts w:cs="Calibri"/>
        </w:rPr>
        <w:t xml:space="preserve"> projekt na obszarze ZIT </w:t>
      </w:r>
      <w:r w:rsidR="00215406" w:rsidRPr="007D6408">
        <w:rPr>
          <w:rFonts w:cs="Calibri"/>
        </w:rPr>
        <w:t>AJ</w:t>
      </w:r>
      <w:r w:rsidRPr="007D6408">
        <w:rPr>
          <w:rFonts w:cs="Calibri"/>
        </w:rPr>
        <w:t xml:space="preserve">: </w:t>
      </w:r>
    </w:p>
    <w:p w14:paraId="6D1ABBB1" w14:textId="5312009A" w:rsidR="00C760A5" w:rsidRPr="007D6408" w:rsidRDefault="00353A40" w:rsidP="00A766C0">
      <w:pPr>
        <w:pStyle w:val="Akapitzlist"/>
        <w:numPr>
          <w:ilvl w:val="0"/>
          <w:numId w:val="47"/>
        </w:numPr>
        <w:autoSpaceDE w:val="0"/>
        <w:autoSpaceDN w:val="0"/>
        <w:adjustRightInd w:val="0"/>
        <w:spacing w:line="240" w:lineRule="auto"/>
        <w:jc w:val="both"/>
        <w:rPr>
          <w:rFonts w:ascii="Calibri" w:hAnsi="Calibri" w:cs="Calibri"/>
        </w:rPr>
      </w:pPr>
      <w:r w:rsidRPr="007D6408">
        <w:rPr>
          <w:rFonts w:ascii="Calibri" w:hAnsi="Calibri" w:cs="Calibri"/>
        </w:rPr>
        <w:t>PKP PLK S.A.</w:t>
      </w:r>
    </w:p>
    <w:p w14:paraId="7C4383FD" w14:textId="4C7A63E3" w:rsidR="00A2484B" w:rsidRPr="00BD358D" w:rsidRDefault="003C4247" w:rsidP="00A766C0">
      <w:pPr>
        <w:pStyle w:val="Nagwek1"/>
      </w:pPr>
      <w:bookmarkStart w:id="9" w:name="_Toc491682148"/>
      <w:r w:rsidRPr="00BD358D">
        <w:t>Kwota przeznaczona na dofinansowanie projekt</w:t>
      </w:r>
      <w:r w:rsidR="007D6408" w:rsidRPr="00BD358D">
        <w:t>u</w:t>
      </w:r>
      <w:r w:rsidRPr="00BD358D">
        <w:t xml:space="preserve"> w </w:t>
      </w:r>
      <w:r w:rsidR="007D6408" w:rsidRPr="00BD358D">
        <w:t>naborze</w:t>
      </w:r>
      <w:bookmarkEnd w:id="9"/>
    </w:p>
    <w:p w14:paraId="452B6E3B" w14:textId="070218BB" w:rsidR="003C4247" w:rsidRDefault="003C4247" w:rsidP="00A766C0">
      <w:pPr>
        <w:autoSpaceDE w:val="0"/>
        <w:autoSpaceDN w:val="0"/>
        <w:adjustRightInd w:val="0"/>
        <w:spacing w:after="0" w:line="240" w:lineRule="auto"/>
        <w:jc w:val="both"/>
        <w:rPr>
          <w:rFonts w:cs="MS Sans Serif"/>
        </w:rPr>
      </w:pPr>
      <w:r w:rsidRPr="00BD358D">
        <w:rPr>
          <w:rFonts w:ascii="Calibri" w:eastAsia="Droid Sans Fallback" w:hAnsi="Calibri" w:cs="Calibri"/>
        </w:rPr>
        <w:t xml:space="preserve">Alokacja przeznaczona na </w:t>
      </w:r>
      <w:r w:rsidR="007D6408" w:rsidRPr="00BD358D">
        <w:rPr>
          <w:rFonts w:ascii="Calibri" w:eastAsia="Droid Sans Fallback" w:hAnsi="Calibri" w:cs="Calibri"/>
        </w:rPr>
        <w:t xml:space="preserve">nabór </w:t>
      </w:r>
      <w:r w:rsidRPr="00BD358D">
        <w:rPr>
          <w:rFonts w:ascii="Calibri" w:eastAsia="Droid Sans Fallback" w:hAnsi="Calibri" w:cs="Calibri"/>
        </w:rPr>
        <w:t>wynosi</w:t>
      </w:r>
      <w:r w:rsidR="002D7585">
        <w:rPr>
          <w:rFonts w:ascii="Calibri" w:eastAsia="Droid Sans Fallback" w:hAnsi="Calibri" w:cs="Calibri"/>
        </w:rPr>
        <w:t xml:space="preserve"> </w:t>
      </w:r>
      <w:bookmarkStart w:id="10" w:name="_Hlk484771799"/>
      <w:r w:rsidR="007D6408" w:rsidRPr="00C502C0">
        <w:rPr>
          <w:rFonts w:cs="Calibri"/>
          <w:b/>
        </w:rPr>
        <w:t>2 982</w:t>
      </w:r>
      <w:r w:rsidR="00B576AB">
        <w:rPr>
          <w:rFonts w:cs="Calibri"/>
          <w:b/>
        </w:rPr>
        <w:t> </w:t>
      </w:r>
      <w:r w:rsidR="007D6408" w:rsidRPr="00C502C0">
        <w:rPr>
          <w:rFonts w:cs="Calibri"/>
          <w:b/>
        </w:rPr>
        <w:t>773</w:t>
      </w:r>
      <w:r w:rsidR="00B576AB">
        <w:rPr>
          <w:rFonts w:cs="Calibri"/>
          <w:b/>
        </w:rPr>
        <w:t>, 63</w:t>
      </w:r>
      <w:r w:rsidR="00C760A5" w:rsidRPr="00C502C0">
        <w:rPr>
          <w:rFonts w:cs="Calibri"/>
          <w:b/>
        </w:rPr>
        <w:t xml:space="preserve"> </w:t>
      </w:r>
      <w:r w:rsidRPr="00C502C0">
        <w:rPr>
          <w:rFonts w:cs="Calibri"/>
          <w:b/>
        </w:rPr>
        <w:t>E</w:t>
      </w:r>
      <w:r w:rsidR="00391287" w:rsidRPr="00C502C0">
        <w:rPr>
          <w:rFonts w:cs="Calibri"/>
          <w:b/>
        </w:rPr>
        <w:t>UR</w:t>
      </w:r>
      <w:r w:rsidRPr="00C502C0">
        <w:rPr>
          <w:rFonts w:ascii="Calibri" w:eastAsia="Droid Sans Fallback" w:hAnsi="Calibri" w:cs="Calibri"/>
          <w:b/>
        </w:rPr>
        <w:t xml:space="preserve">, tj. </w:t>
      </w:r>
      <w:r w:rsidR="007D6408" w:rsidRPr="00C502C0">
        <w:rPr>
          <w:rFonts w:ascii="Calibri" w:eastAsia="Droid Sans Fallback" w:hAnsi="Calibri" w:cs="Calibri"/>
          <w:b/>
        </w:rPr>
        <w:t>12 674 700</w:t>
      </w:r>
      <w:r w:rsidR="00C760A5" w:rsidRPr="00C502C0">
        <w:rPr>
          <w:rFonts w:ascii="Calibri" w:eastAsia="Droid Sans Fallback" w:hAnsi="Calibri" w:cs="Calibri"/>
          <w:b/>
        </w:rPr>
        <w:t xml:space="preserve"> PLN</w:t>
      </w:r>
      <w:bookmarkEnd w:id="10"/>
      <w:r w:rsidR="00E06EAA" w:rsidRPr="00C502C0">
        <w:rPr>
          <w:rFonts w:ascii="Calibri" w:eastAsia="Droid Sans Fallback" w:hAnsi="Calibri" w:cs="Calibri"/>
          <w:b/>
        </w:rPr>
        <w:t xml:space="preserve"> </w:t>
      </w:r>
      <w:r w:rsidR="00E06EAA" w:rsidRPr="00BD358D">
        <w:rPr>
          <w:rFonts w:cs="Calibri"/>
        </w:rPr>
        <w:t>(</w:t>
      </w:r>
      <w:r w:rsidR="00E06EAA" w:rsidRPr="00BD358D">
        <w:rPr>
          <w:rFonts w:cs="MS Sans Serif"/>
        </w:rPr>
        <w:t>a</w:t>
      </w:r>
      <w:r w:rsidRPr="00BD358D">
        <w:rPr>
          <w:rFonts w:cs="MS Sans Serif"/>
        </w:rPr>
        <w:t xml:space="preserve">lokacja przeliczona po kursie Europejskiego Banku Centralnego (EBC) obowiązującym w </w:t>
      </w:r>
      <w:r w:rsidR="007D6408" w:rsidRPr="00BD358D">
        <w:rPr>
          <w:rFonts w:cs="MS Sans Serif"/>
        </w:rPr>
        <w:t xml:space="preserve">sierpniu </w:t>
      </w:r>
      <w:r w:rsidRPr="00BD358D">
        <w:rPr>
          <w:rFonts w:cs="MS Sans Serif"/>
        </w:rPr>
        <w:t>201</w:t>
      </w:r>
      <w:r w:rsidR="00A2484B" w:rsidRPr="00BD358D">
        <w:rPr>
          <w:rFonts w:cs="MS Sans Serif"/>
        </w:rPr>
        <w:t>7</w:t>
      </w:r>
      <w:r w:rsidRPr="00BD358D">
        <w:rPr>
          <w:rFonts w:cs="MS Sans Serif"/>
        </w:rPr>
        <w:t xml:space="preserve"> r., 1 euro =</w:t>
      </w:r>
      <w:r w:rsidR="006D05C3" w:rsidRPr="00BD358D">
        <w:rPr>
          <w:rFonts w:cs="MS Sans Serif"/>
        </w:rPr>
        <w:t xml:space="preserve"> </w:t>
      </w:r>
      <w:r w:rsidR="007D6408" w:rsidRPr="00BD358D">
        <w:t>4,2493</w:t>
      </w:r>
      <w:r w:rsidR="00E06EAA" w:rsidRPr="00BD358D">
        <w:rPr>
          <w:rFonts w:cs="MS Sans Serif"/>
        </w:rPr>
        <w:t xml:space="preserve"> </w:t>
      </w:r>
      <w:r w:rsidRPr="00BD358D">
        <w:rPr>
          <w:rFonts w:cs="MS Sans Serif"/>
        </w:rPr>
        <w:t xml:space="preserve">PLN. </w:t>
      </w:r>
    </w:p>
    <w:p w14:paraId="577CC462" w14:textId="5C3FAAC0" w:rsidR="00C502C0" w:rsidRPr="00BD358D" w:rsidRDefault="00C502C0" w:rsidP="00A766C0">
      <w:pPr>
        <w:autoSpaceDE w:val="0"/>
        <w:autoSpaceDN w:val="0"/>
        <w:adjustRightInd w:val="0"/>
        <w:spacing w:after="0" w:line="240" w:lineRule="auto"/>
        <w:jc w:val="both"/>
        <w:rPr>
          <w:rFonts w:cs="MS Sans Serif"/>
        </w:rPr>
      </w:pPr>
      <w:r>
        <w:t>Na momen</w:t>
      </w:r>
      <w:r w:rsidR="00580853">
        <w:t xml:space="preserve">t zatwierdzania przedmiotowych </w:t>
      </w:r>
      <w:r>
        <w:t>Zasad</w:t>
      </w:r>
      <w:r w:rsidR="00580853">
        <w:t xml:space="preserve"> naboru</w:t>
      </w:r>
      <w:r>
        <w:t xml:space="preserve"> na poddziałaniu występuje ujemne saldo wolnych środków </w:t>
      </w:r>
      <w:r w:rsidRPr="00162AB6">
        <w:t>-162 773,63</w:t>
      </w:r>
      <w:r>
        <w:t xml:space="preserve"> EUR, tj.</w:t>
      </w:r>
      <w:r w:rsidRPr="00162AB6">
        <w:t xml:space="preserve"> </w:t>
      </w:r>
      <w:r w:rsidR="00715D7B">
        <w:t>-</w:t>
      </w:r>
      <w:r w:rsidRPr="00162AB6">
        <w:t xml:space="preserve">691 674,00 </w:t>
      </w:r>
      <w:r>
        <w:t xml:space="preserve">PLN, jednak na całym działaniu 5.2 występuje kwota wolnych środków w wysokości </w:t>
      </w:r>
      <w:r w:rsidR="005B41B5" w:rsidRPr="005B41B5">
        <w:t>16 797 887,01</w:t>
      </w:r>
      <w:r w:rsidRPr="005B41B5">
        <w:t xml:space="preserve"> </w:t>
      </w:r>
      <w:r w:rsidR="005B41B5" w:rsidRPr="005B41B5">
        <w:t>EUR, tj. 71 379 261, 27</w:t>
      </w:r>
      <w:r w:rsidR="005B41B5">
        <w:t xml:space="preserve"> </w:t>
      </w:r>
      <w:r w:rsidRPr="005B41B5">
        <w:t xml:space="preserve">PLN i </w:t>
      </w:r>
      <w:r>
        <w:t xml:space="preserve">wobec planowanych </w:t>
      </w:r>
      <w:r>
        <w:lastRenderedPageBreak/>
        <w:t>oszczędności na projektach realizowanych w poddziałaniu 5.2.1 przyjmuje się na pot</w:t>
      </w:r>
      <w:r w:rsidR="00580853">
        <w:t xml:space="preserve">rzeby przyjęcia niniejszych Zasad naboru </w:t>
      </w:r>
      <w:r>
        <w:t xml:space="preserve">kwotę wynikającą z preumowy. </w:t>
      </w:r>
      <w:r w:rsidRPr="00BD358D">
        <w:t xml:space="preserve"> </w:t>
      </w:r>
    </w:p>
    <w:p w14:paraId="1BA4F912" w14:textId="13CCAC90" w:rsidR="003C4247" w:rsidRPr="00BD358D" w:rsidRDefault="003C4247" w:rsidP="00A766C0">
      <w:pPr>
        <w:spacing w:before="240" w:after="0" w:line="240" w:lineRule="auto"/>
        <w:jc w:val="both"/>
      </w:pPr>
      <w:bookmarkStart w:id="11" w:name="_Hlk482187498"/>
      <w:r w:rsidRPr="00BD358D">
        <w:t xml:space="preserve">Ze względu na kurs euro limit dostępnych środków może ulec zmianie. Z tego powodu dokładna kwota dofinansowania zostanie określona na etapie </w:t>
      </w:r>
      <w:r w:rsidR="007D6408" w:rsidRPr="00BD358D">
        <w:t xml:space="preserve">wyboru </w:t>
      </w:r>
      <w:r w:rsidRPr="00BD358D">
        <w:t>projekt</w:t>
      </w:r>
      <w:r w:rsidR="007D6408" w:rsidRPr="00BD358D">
        <w:t>u do dofinansowania</w:t>
      </w:r>
      <w:r w:rsidRPr="00BD358D">
        <w:t>.</w:t>
      </w:r>
    </w:p>
    <w:p w14:paraId="22F3DFF6" w14:textId="77777777" w:rsidR="00E4552A" w:rsidRPr="00BD358D" w:rsidRDefault="00E4552A" w:rsidP="00A766C0">
      <w:pPr>
        <w:autoSpaceDE w:val="0"/>
        <w:autoSpaceDN w:val="0"/>
        <w:adjustRightInd w:val="0"/>
        <w:spacing w:after="0" w:line="240" w:lineRule="auto"/>
        <w:rPr>
          <w:rFonts w:cs="MS Sans Serif"/>
        </w:rPr>
      </w:pPr>
    </w:p>
    <w:p w14:paraId="16045011" w14:textId="77777777" w:rsidR="0010099D" w:rsidRPr="00AB3EC5" w:rsidRDefault="003C4247" w:rsidP="00A766C0">
      <w:pPr>
        <w:pStyle w:val="Nagwek1"/>
      </w:pPr>
      <w:bookmarkStart w:id="12" w:name="_Toc491682149"/>
      <w:bookmarkEnd w:id="11"/>
      <w:r w:rsidRPr="00AB3EC5">
        <w:t>Minimalna wartość projektu</w:t>
      </w:r>
      <w:bookmarkEnd w:id="12"/>
    </w:p>
    <w:p w14:paraId="3E804AC8" w14:textId="5A3ACEE7" w:rsidR="003C4247" w:rsidRPr="00AB3EC5" w:rsidRDefault="003C4247" w:rsidP="00A766C0">
      <w:pPr>
        <w:autoSpaceDE w:val="0"/>
        <w:autoSpaceDN w:val="0"/>
        <w:adjustRightInd w:val="0"/>
        <w:spacing w:before="120" w:after="120" w:line="240" w:lineRule="auto"/>
        <w:rPr>
          <w:rFonts w:cs="Arial"/>
        </w:rPr>
      </w:pPr>
      <w:r w:rsidRPr="00AB3EC5">
        <w:rPr>
          <w:rFonts w:cs="Arial"/>
        </w:rPr>
        <w:t xml:space="preserve">Minimalna </w:t>
      </w:r>
      <w:r w:rsidR="00193154" w:rsidRPr="00AB3EC5">
        <w:rPr>
          <w:rFonts w:cs="Arial"/>
        </w:rPr>
        <w:t xml:space="preserve">całkowita </w:t>
      </w:r>
      <w:r w:rsidRPr="00AB3EC5">
        <w:rPr>
          <w:rFonts w:cs="Arial"/>
        </w:rPr>
        <w:t>wartość</w:t>
      </w:r>
      <w:r w:rsidR="00E06EAA" w:rsidRPr="00AB3EC5">
        <w:rPr>
          <w:rFonts w:cs="Arial"/>
        </w:rPr>
        <w:t xml:space="preserve"> </w:t>
      </w:r>
      <w:r w:rsidRPr="00AB3EC5">
        <w:rPr>
          <w:rFonts w:cs="Arial"/>
        </w:rPr>
        <w:t xml:space="preserve">projektu: </w:t>
      </w:r>
      <w:r w:rsidR="00AB3EC5" w:rsidRPr="00AB3EC5">
        <w:rPr>
          <w:rFonts w:cs="Arial"/>
        </w:rPr>
        <w:t>5</w:t>
      </w:r>
      <w:r w:rsidRPr="00AB3EC5">
        <w:rPr>
          <w:rFonts w:cs="Arial"/>
        </w:rPr>
        <w:t xml:space="preserve">00 </w:t>
      </w:r>
      <w:r w:rsidR="00960AD8" w:rsidRPr="00AB3EC5">
        <w:rPr>
          <w:rFonts w:cs="Arial"/>
        </w:rPr>
        <w:t>000</w:t>
      </w:r>
      <w:r w:rsidRPr="00AB3EC5">
        <w:rPr>
          <w:rFonts w:cs="Arial"/>
        </w:rPr>
        <w:t xml:space="preserve"> PLN</w:t>
      </w:r>
    </w:p>
    <w:p w14:paraId="5AC1B3BF" w14:textId="77777777" w:rsidR="003C4247" w:rsidRPr="00AB3EC5" w:rsidRDefault="003C4247" w:rsidP="00A766C0">
      <w:pPr>
        <w:pStyle w:val="Nagwek1"/>
      </w:pPr>
      <w:bookmarkStart w:id="13" w:name="_Toc491682150"/>
      <w:r w:rsidRPr="00AB3EC5">
        <w:t>Maksymalna wartość projektu</w:t>
      </w:r>
      <w:bookmarkEnd w:id="13"/>
    </w:p>
    <w:p w14:paraId="54197F1A" w14:textId="77777777" w:rsidR="0010099D" w:rsidRPr="00AB3EC5" w:rsidRDefault="003C4247" w:rsidP="00A766C0">
      <w:pPr>
        <w:autoSpaceDE w:val="0"/>
        <w:autoSpaceDN w:val="0"/>
        <w:adjustRightInd w:val="0"/>
        <w:spacing w:after="0" w:line="240" w:lineRule="auto"/>
        <w:rPr>
          <w:bCs/>
        </w:rPr>
      </w:pPr>
      <w:r w:rsidRPr="00AB3EC5">
        <w:rPr>
          <w:bCs/>
        </w:rPr>
        <w:t>Nie dotyczy.</w:t>
      </w:r>
    </w:p>
    <w:p w14:paraId="712DE4AE" w14:textId="77777777" w:rsidR="0010099D" w:rsidRPr="00AC5BBE" w:rsidRDefault="003C4247" w:rsidP="00A766C0">
      <w:pPr>
        <w:pStyle w:val="Nagwek1"/>
      </w:pPr>
      <w:bookmarkStart w:id="14" w:name="_Toc491682151"/>
      <w:r w:rsidRPr="00AC5BBE">
        <w:rPr>
          <w:rStyle w:val="Nagwek1Znak"/>
          <w:b/>
        </w:rPr>
        <w:t>Pomoc publiczna i pomoc de minimis</w:t>
      </w:r>
      <w:r w:rsidRPr="00AC5BBE">
        <w:rPr>
          <w:rStyle w:val="Nagwek1Znak"/>
        </w:rPr>
        <w:t xml:space="preserve"> </w:t>
      </w:r>
      <w:r w:rsidRPr="00AC5BBE">
        <w:rPr>
          <w:rStyle w:val="Nagwek1Znak"/>
          <w:b/>
        </w:rPr>
        <w:t>(rodzaj i przeznaczenie pomocy, unijna</w:t>
      </w:r>
      <w:r w:rsidRPr="00AC5BBE">
        <w:t xml:space="preserve"> lub krajowa podstawa prawna)</w:t>
      </w:r>
      <w:bookmarkEnd w:id="14"/>
    </w:p>
    <w:p w14:paraId="08AAD80F" w14:textId="77777777" w:rsidR="00850917" w:rsidRPr="00AC5BBE" w:rsidRDefault="00850917" w:rsidP="00A766C0">
      <w:pPr>
        <w:tabs>
          <w:tab w:val="left" w:pos="459"/>
        </w:tabs>
        <w:spacing w:before="40" w:after="40" w:line="240" w:lineRule="auto"/>
        <w:jc w:val="both"/>
        <w:rPr>
          <w:rFonts w:cs="Arial"/>
        </w:rPr>
      </w:pPr>
      <w:r w:rsidRPr="00AC5BBE">
        <w:rPr>
          <w:rFonts w:cs="Arial"/>
        </w:rPr>
        <w:t xml:space="preserve">Przed wypełnieniem wniosku należy przeanalizować projekt pod kątem wystąpienia pomocy publicznej. </w:t>
      </w:r>
    </w:p>
    <w:p w14:paraId="1D2F59D8" w14:textId="77777777" w:rsidR="00850917" w:rsidRPr="00AC5BBE" w:rsidRDefault="00850917" w:rsidP="00A766C0">
      <w:pPr>
        <w:tabs>
          <w:tab w:val="left" w:pos="459"/>
        </w:tabs>
        <w:spacing w:after="0" w:line="240" w:lineRule="auto"/>
        <w:jc w:val="both"/>
        <w:rPr>
          <w:rFonts w:cs="Arial"/>
        </w:rPr>
      </w:pPr>
      <w:r w:rsidRPr="00AC5BBE">
        <w:rPr>
          <w:rFonts w:cs="Arial"/>
        </w:rPr>
        <w:t>Pomocą publiczną jest wszelka pomoc, która kumulatywnie spełnia następujące przesłanki:</w:t>
      </w:r>
    </w:p>
    <w:p w14:paraId="3C967542" w14:textId="77777777" w:rsidR="00850917" w:rsidRPr="00AC5BBE" w:rsidRDefault="00850917" w:rsidP="00A766C0">
      <w:pPr>
        <w:pStyle w:val="Akapitzlist"/>
        <w:numPr>
          <w:ilvl w:val="0"/>
          <w:numId w:val="23"/>
        </w:numPr>
        <w:tabs>
          <w:tab w:val="left" w:pos="459"/>
        </w:tabs>
        <w:spacing w:before="0" w:line="240" w:lineRule="auto"/>
        <w:jc w:val="both"/>
        <w:rPr>
          <w:rFonts w:asciiTheme="minorHAnsi" w:hAnsiTheme="minorHAnsi" w:cs="Arial"/>
          <w:szCs w:val="22"/>
        </w:rPr>
      </w:pPr>
      <w:r w:rsidRPr="00AC5BBE">
        <w:rPr>
          <w:rFonts w:asciiTheme="minorHAnsi" w:hAnsiTheme="minorHAnsi" w:cs="Arial"/>
          <w:szCs w:val="22"/>
        </w:rPr>
        <w:t>beneficjentem wsparcia jest przedsiębiorca w rozumieniu funkcjonalnym;</w:t>
      </w:r>
    </w:p>
    <w:p w14:paraId="731D2AE2" w14:textId="77777777" w:rsidR="00850917" w:rsidRPr="00AC5BBE" w:rsidRDefault="00850917" w:rsidP="00A766C0">
      <w:pPr>
        <w:pStyle w:val="Akapitzlist"/>
        <w:numPr>
          <w:ilvl w:val="0"/>
          <w:numId w:val="23"/>
        </w:numPr>
        <w:tabs>
          <w:tab w:val="left" w:pos="459"/>
        </w:tabs>
        <w:spacing w:before="0" w:line="240" w:lineRule="auto"/>
        <w:jc w:val="both"/>
        <w:rPr>
          <w:rFonts w:asciiTheme="minorHAnsi" w:hAnsiTheme="minorHAnsi" w:cs="Arial"/>
          <w:szCs w:val="22"/>
        </w:rPr>
      </w:pPr>
      <w:r w:rsidRPr="00AC5BBE">
        <w:rPr>
          <w:rFonts w:asciiTheme="minorHAnsi" w:hAnsiTheme="minorHAnsi" w:cs="Arial"/>
          <w:szCs w:val="22"/>
        </w:rPr>
        <w:t>jest udzielona za pośrednictwem lub ze źródeł państwowych w jakiejkolwiek formie;</w:t>
      </w:r>
    </w:p>
    <w:p w14:paraId="41030C00" w14:textId="77777777" w:rsidR="00850917" w:rsidRPr="00AC5BBE" w:rsidRDefault="00850917" w:rsidP="00A766C0">
      <w:pPr>
        <w:pStyle w:val="Akapitzlist"/>
        <w:numPr>
          <w:ilvl w:val="0"/>
          <w:numId w:val="23"/>
        </w:numPr>
        <w:tabs>
          <w:tab w:val="left" w:pos="459"/>
        </w:tabs>
        <w:spacing w:before="0" w:line="240" w:lineRule="auto"/>
        <w:jc w:val="both"/>
        <w:rPr>
          <w:rFonts w:asciiTheme="minorHAnsi" w:hAnsiTheme="minorHAnsi" w:cs="Arial"/>
          <w:szCs w:val="22"/>
        </w:rPr>
      </w:pPr>
      <w:r w:rsidRPr="00AC5BBE">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AC5BBE" w:rsidRDefault="00850917" w:rsidP="00A766C0">
      <w:pPr>
        <w:pStyle w:val="Akapitzlist"/>
        <w:numPr>
          <w:ilvl w:val="0"/>
          <w:numId w:val="23"/>
        </w:numPr>
        <w:tabs>
          <w:tab w:val="left" w:pos="459"/>
        </w:tabs>
        <w:spacing w:before="0" w:line="240" w:lineRule="auto"/>
        <w:jc w:val="both"/>
        <w:rPr>
          <w:rFonts w:asciiTheme="minorHAnsi" w:hAnsiTheme="minorHAnsi" w:cs="Arial"/>
          <w:szCs w:val="22"/>
        </w:rPr>
      </w:pPr>
      <w:r w:rsidRPr="00AC5BBE">
        <w:rPr>
          <w:rFonts w:asciiTheme="minorHAnsi" w:hAnsiTheme="minorHAnsi" w:cs="Arial"/>
          <w:szCs w:val="22"/>
        </w:rPr>
        <w:t>zakłóca lub grozi zakłóceniem konkurencji poprzez sprzyjanie niektórym przedsiębiorcom;</w:t>
      </w:r>
    </w:p>
    <w:p w14:paraId="13CA67C0" w14:textId="1B25C1A3" w:rsidR="00850917" w:rsidRPr="00AC5BBE" w:rsidRDefault="00850917" w:rsidP="00A766C0">
      <w:pPr>
        <w:pStyle w:val="Akapitzlist"/>
        <w:numPr>
          <w:ilvl w:val="0"/>
          <w:numId w:val="23"/>
        </w:numPr>
        <w:tabs>
          <w:tab w:val="left" w:pos="459"/>
        </w:tabs>
        <w:spacing w:before="0" w:line="240" w:lineRule="auto"/>
        <w:jc w:val="both"/>
        <w:rPr>
          <w:rFonts w:asciiTheme="minorHAnsi" w:hAnsiTheme="minorHAnsi" w:cs="Arial"/>
          <w:szCs w:val="22"/>
        </w:rPr>
      </w:pPr>
      <w:r w:rsidRPr="00AC5BBE">
        <w:rPr>
          <w:rFonts w:asciiTheme="minorHAnsi" w:hAnsiTheme="minorHAnsi" w:cs="Arial"/>
          <w:szCs w:val="22"/>
        </w:rPr>
        <w:t>oraz wpływa na wymianę handlową pomiędzy Państwami Członkowskimi Unii Europejskiej.</w:t>
      </w:r>
    </w:p>
    <w:p w14:paraId="725D1360" w14:textId="3D457E69" w:rsidR="00237A3C" w:rsidRPr="00AC5BBE" w:rsidRDefault="00AF2FC2" w:rsidP="00A766C0">
      <w:pPr>
        <w:spacing w:before="120" w:after="120" w:line="240" w:lineRule="auto"/>
        <w:jc w:val="both"/>
        <w:rPr>
          <w:rFonts w:eastAsia="TimesNewRoman" w:cs="TimesNewRoman,Bold"/>
          <w:bCs/>
        </w:rPr>
      </w:pPr>
      <w:r w:rsidRPr="00AC5BBE">
        <w:rPr>
          <w:rFonts w:cs="Arial"/>
        </w:rPr>
        <w:t>Co do zasady, nie przewiduje się wystąpienia w projekcie pomocy publicznej</w:t>
      </w:r>
      <w:r w:rsidR="00AC5BBE" w:rsidRPr="00AC5BBE">
        <w:rPr>
          <w:rFonts w:cs="Arial"/>
        </w:rPr>
        <w:t>. Jednakże w</w:t>
      </w:r>
      <w:r w:rsidR="00237A3C" w:rsidRPr="00AC5BBE">
        <w:rPr>
          <w:rFonts w:eastAsia="Times New Roman" w:cs="Arial"/>
          <w:bCs/>
          <w:lang w:eastAsia="pl-PL"/>
        </w:rPr>
        <w:t xml:space="preserve"> przypadku stwierdzenia przez wnioskodawcę występowania pomocy publicznej </w:t>
      </w:r>
      <w:r w:rsidR="00AC5BBE" w:rsidRPr="00AC5BBE">
        <w:rPr>
          <w:rFonts w:eastAsia="Times New Roman" w:cs="Arial"/>
          <w:bCs/>
          <w:lang w:eastAsia="pl-PL"/>
        </w:rPr>
        <w:t xml:space="preserve">(np. dla części projektu) </w:t>
      </w:r>
      <w:r w:rsidR="00237A3C" w:rsidRPr="00AC5BBE">
        <w:t xml:space="preserve">dopuszcza się </w:t>
      </w:r>
      <w:r w:rsidR="00237A3C" w:rsidRPr="00AC5BBE">
        <w:rPr>
          <w:rFonts w:eastAsia="TimesNewRoman" w:cs="TimesNewRoman,Bold"/>
          <w:bCs/>
        </w:rPr>
        <w:t>możliwość zastosowania następujących przepisów:</w:t>
      </w:r>
    </w:p>
    <w:p w14:paraId="69CBAA21" w14:textId="77777777" w:rsidR="00BF6AB6" w:rsidRPr="00AC5BBE" w:rsidRDefault="00BF6AB6" w:rsidP="00A766C0">
      <w:pPr>
        <w:pStyle w:val="Akapitzlist"/>
        <w:numPr>
          <w:ilvl w:val="0"/>
          <w:numId w:val="34"/>
        </w:numPr>
        <w:spacing w:after="120" w:line="240" w:lineRule="auto"/>
        <w:jc w:val="both"/>
        <w:rPr>
          <w:rFonts w:asciiTheme="minorHAnsi" w:hAnsiTheme="minorHAnsi" w:cs="Arial"/>
          <w:szCs w:val="22"/>
        </w:rPr>
      </w:pPr>
      <w:r w:rsidRPr="00AC5BBE">
        <w:rPr>
          <w:rFonts w:asciiTheme="minorHAnsi" w:hAnsiTheme="minorHAnsi" w:cs="Arial"/>
          <w:szCs w:val="22"/>
        </w:rPr>
        <w:t>rozporządzenie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3 lat). Przy pomocy de minimis – nie obowiązuje efekt zachęty;</w:t>
      </w:r>
    </w:p>
    <w:p w14:paraId="287FB8D0" w14:textId="77777777" w:rsidR="00BF6AB6" w:rsidRPr="00AC5BBE" w:rsidRDefault="00BF6AB6" w:rsidP="00A766C0">
      <w:pPr>
        <w:spacing w:after="120" w:line="240" w:lineRule="auto"/>
        <w:ind w:left="360"/>
        <w:jc w:val="both"/>
        <w:rPr>
          <w:rFonts w:cs="Arial"/>
        </w:rPr>
      </w:pPr>
      <w:r w:rsidRPr="00AC5BBE">
        <w:rPr>
          <w:rFonts w:cs="Arial"/>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14:paraId="46E1CCFE" w14:textId="77777777" w:rsidR="00BF6AB6" w:rsidRPr="00AC5BBE" w:rsidRDefault="00BF6AB6" w:rsidP="00A766C0">
      <w:pPr>
        <w:spacing w:after="120" w:line="240" w:lineRule="auto"/>
        <w:ind w:left="360"/>
        <w:jc w:val="both"/>
        <w:rPr>
          <w:rFonts w:cs="Arial"/>
        </w:rPr>
      </w:pPr>
      <w:r w:rsidRPr="00AC5BBE">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5F820669" w14:textId="77777777" w:rsidR="00BF6AB6" w:rsidRPr="00AC5BBE" w:rsidRDefault="00BF6AB6" w:rsidP="00A766C0">
      <w:pPr>
        <w:spacing w:after="120" w:line="240" w:lineRule="auto"/>
        <w:ind w:left="360"/>
        <w:jc w:val="both"/>
        <w:rPr>
          <w:rFonts w:cs="Arial"/>
        </w:rPr>
      </w:pPr>
      <w:r w:rsidRPr="00AC5BBE">
        <w:rPr>
          <w:rFonts w:cs="Arial"/>
        </w:rPr>
        <w:t xml:space="preserve">W powyższym przypadku należy pamiętać o konieczności prowadzenia rozdzielnej rachunkowości dla działalności gospodarczej i niegospodarczej – przez cały okres realizacji projektu i okres trwałości. </w:t>
      </w:r>
    </w:p>
    <w:p w14:paraId="1A3CD7B1" w14:textId="77777777" w:rsidR="00BF6AB6" w:rsidRPr="00AC5BBE" w:rsidRDefault="00BF6AB6" w:rsidP="00A766C0">
      <w:pPr>
        <w:spacing w:after="120" w:line="240" w:lineRule="auto"/>
        <w:ind w:left="360"/>
        <w:jc w:val="both"/>
        <w:rPr>
          <w:rFonts w:cs="Arial"/>
        </w:rPr>
      </w:pPr>
      <w:r w:rsidRPr="00AC5BBE">
        <w:rPr>
          <w:rFonts w:cs="Arial"/>
        </w:rPr>
        <w:t xml:space="preserve">Konsekwencją niedochowania powyższych warunków w okresie trwałości projektu może być częściowy lub całkowity zwrot dofinansowania. </w:t>
      </w:r>
    </w:p>
    <w:p w14:paraId="2B2B6A35" w14:textId="77777777" w:rsidR="00BF6AB6" w:rsidRPr="00AC5BBE" w:rsidRDefault="00BF6AB6" w:rsidP="00A766C0">
      <w:pPr>
        <w:spacing w:after="120" w:line="240" w:lineRule="auto"/>
        <w:ind w:left="360"/>
        <w:jc w:val="both"/>
        <w:rPr>
          <w:rFonts w:cs="Arial"/>
        </w:rPr>
      </w:pPr>
      <w:r w:rsidRPr="00AC5BBE">
        <w:rPr>
          <w:rFonts w:cs="Arial"/>
        </w:rPr>
        <w:lastRenderedPageBreak/>
        <w:t xml:space="preserve">W przypadku projektów „mieszanych” konieczność spełnienia „efektu zachęty” oznacza rozpoczęcie realizacji całego projektu po złożeniu wniosku o dofinansowanie. </w:t>
      </w:r>
    </w:p>
    <w:p w14:paraId="3B9642FA" w14:textId="5BC2EF86" w:rsidR="00BF6AB6" w:rsidRPr="00AC5BBE" w:rsidRDefault="00BF6AB6" w:rsidP="00A766C0">
      <w:pPr>
        <w:spacing w:after="120" w:line="240" w:lineRule="auto"/>
        <w:ind w:left="360"/>
        <w:jc w:val="both"/>
        <w:rPr>
          <w:rFonts w:cs="Arial"/>
        </w:rPr>
      </w:pPr>
      <w:r w:rsidRPr="00AC5BBE">
        <w:rPr>
          <w:rFonts w:cs="Arial"/>
        </w:rPr>
        <w:t xml:space="preserve">W razie niespełnienia wyżej wymienionych warunków, kwalifikowalne będą jedynie wydatki odnoszące się do części niegospodarczej. Wydatki odnoszące się do części gospodarczej zostaną </w:t>
      </w:r>
      <w:r w:rsidRPr="00AC5BBE">
        <w:rPr>
          <w:rFonts w:cs="Arial"/>
        </w:rPr>
        <w:br/>
        <w:t xml:space="preserve">w całości uznane za niekwalifikowalne. </w:t>
      </w:r>
    </w:p>
    <w:p w14:paraId="0E9454DA" w14:textId="77777777" w:rsidR="00BF6AB6" w:rsidRPr="00AC5BBE" w:rsidRDefault="00BF6AB6" w:rsidP="00A766C0">
      <w:pPr>
        <w:spacing w:after="120" w:line="240" w:lineRule="auto"/>
        <w:ind w:left="360"/>
        <w:jc w:val="both"/>
        <w:rPr>
          <w:rFonts w:cs="Arial"/>
        </w:rPr>
      </w:pPr>
      <w:r w:rsidRPr="00AC5BBE">
        <w:rPr>
          <w:rFonts w:cs="Arial"/>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0C54EA63" w14:textId="05B859F1" w:rsidR="00864B28" w:rsidRPr="00AC5BBE" w:rsidRDefault="00237A3C" w:rsidP="00A766C0">
      <w:pPr>
        <w:spacing w:after="120" w:line="240" w:lineRule="auto"/>
        <w:ind w:left="33"/>
        <w:jc w:val="both"/>
        <w:rPr>
          <w:b/>
        </w:rPr>
      </w:pPr>
      <w:r w:rsidRPr="00AC5BBE">
        <w:rPr>
          <w:b/>
          <w:u w:val="single"/>
        </w:rPr>
        <w:t xml:space="preserve">UWAGA: wnioskodawca zobowiązany jest do przedstawienia dokumentacji potwierdzającej zgodność projektu z unijnymi </w:t>
      </w:r>
      <w:r w:rsidR="00AC5BBE" w:rsidRPr="00AC5BBE">
        <w:rPr>
          <w:b/>
          <w:u w:val="single"/>
        </w:rPr>
        <w:t>przepisami o pomocy publicznej.</w:t>
      </w:r>
    </w:p>
    <w:p w14:paraId="1B1B6E22" w14:textId="3DDAC218" w:rsidR="00402B0D" w:rsidRPr="00AC5BBE" w:rsidRDefault="00237A3C" w:rsidP="00A766C0">
      <w:pPr>
        <w:spacing w:after="120" w:line="240" w:lineRule="auto"/>
        <w:ind w:left="33"/>
        <w:jc w:val="both"/>
        <w:rPr>
          <w:rFonts w:cs="Calibri"/>
        </w:rPr>
      </w:pPr>
      <w:r w:rsidRPr="00AC5BBE">
        <w:t xml:space="preserve">Wszystkie ww. regulacje dotyczące pomocy publicznej dostępne są na stronie </w:t>
      </w:r>
      <w:hyperlink r:id="rId12" w:history="1">
        <w:r w:rsidRPr="00AC5BBE">
          <w:rPr>
            <w:rStyle w:val="Hipercze"/>
            <w:color w:val="auto"/>
          </w:rPr>
          <w:t>www.funduszeeuropejskie.gov.pl</w:t>
        </w:r>
      </w:hyperlink>
      <w:r w:rsidRPr="00AC5BBE">
        <w:t xml:space="preserve">. </w:t>
      </w:r>
    </w:p>
    <w:p w14:paraId="797783BC" w14:textId="7BF23206" w:rsidR="003C4247" w:rsidRPr="00191FD2" w:rsidRDefault="003C4247" w:rsidP="00A766C0">
      <w:pPr>
        <w:pStyle w:val="Nagwek1"/>
      </w:pPr>
      <w:bookmarkStart w:id="15" w:name="_Toc491682152"/>
      <w:r w:rsidRPr="00191FD2">
        <w:t>Warunki stosowania uproszczonych form rozliczania wydatków i planowany zakres systemu zaliczek</w:t>
      </w:r>
      <w:bookmarkEnd w:id="15"/>
    </w:p>
    <w:p w14:paraId="7905ADEB" w14:textId="77777777" w:rsidR="006E2C1E" w:rsidRPr="00191FD2" w:rsidRDefault="006E2C1E" w:rsidP="00A766C0">
      <w:pPr>
        <w:spacing w:before="40" w:after="40" w:line="240" w:lineRule="auto"/>
        <w:jc w:val="both"/>
        <w:rPr>
          <w:rFonts w:cs="Arial"/>
        </w:rPr>
      </w:pPr>
      <w:r w:rsidRPr="00191FD2">
        <w:rPr>
          <w:rFonts w:cs="Arial"/>
        </w:rPr>
        <w:t xml:space="preserve">Nie ma możliwości stosowania uproszczonych form rozliczania wydatków. </w:t>
      </w:r>
    </w:p>
    <w:p w14:paraId="69EDFC7E" w14:textId="77777777" w:rsidR="00C53CB5" w:rsidRPr="00191FD2" w:rsidRDefault="00C53CB5" w:rsidP="00A766C0">
      <w:pPr>
        <w:autoSpaceDE w:val="0"/>
        <w:autoSpaceDN w:val="0"/>
        <w:adjustRightInd w:val="0"/>
        <w:spacing w:after="0" w:line="240" w:lineRule="auto"/>
        <w:jc w:val="both"/>
        <w:rPr>
          <w:rFonts w:cs="Arial"/>
        </w:rPr>
      </w:pPr>
      <w:r w:rsidRPr="00191FD2">
        <w:rPr>
          <w:rFonts w:cs="Arial"/>
        </w:rPr>
        <w:t>Wysokość zaliczek:</w:t>
      </w:r>
    </w:p>
    <w:p w14:paraId="1B25D506" w14:textId="0DC587D2" w:rsidR="0010099D" w:rsidRPr="00191FD2" w:rsidRDefault="00C53CB5" w:rsidP="00A766C0">
      <w:pPr>
        <w:pStyle w:val="Akapitzlist"/>
        <w:numPr>
          <w:ilvl w:val="0"/>
          <w:numId w:val="34"/>
        </w:numPr>
        <w:autoSpaceDE w:val="0"/>
        <w:autoSpaceDN w:val="0"/>
        <w:adjustRightInd w:val="0"/>
        <w:spacing w:line="240" w:lineRule="auto"/>
        <w:jc w:val="both"/>
        <w:rPr>
          <w:rFonts w:asciiTheme="minorHAnsi" w:hAnsiTheme="minorHAnsi" w:cs="Calibri"/>
          <w:b/>
          <w:bCs/>
        </w:rPr>
      </w:pPr>
      <w:r w:rsidRPr="00191FD2">
        <w:rPr>
          <w:rFonts w:asciiTheme="minorHAnsi" w:hAnsiTheme="minorHAnsi" w:cs="Arial"/>
        </w:rPr>
        <w:t>do 40% przyznanej kwoty dofinansowania, wszyscy beneficjenci RPO WD otrzymujący dofinansowanie z EFRR</w:t>
      </w:r>
    </w:p>
    <w:p w14:paraId="156A0D8A" w14:textId="77777777" w:rsidR="003C4247" w:rsidRPr="00DF1320" w:rsidRDefault="003C4247" w:rsidP="00A766C0">
      <w:pPr>
        <w:pStyle w:val="Nagwek1"/>
      </w:pPr>
      <w:bookmarkStart w:id="16" w:name="_Toc491682153"/>
      <w:r w:rsidRPr="00DF1320">
        <w:t>Warunki uwzględniania dochodu w projekcie</w:t>
      </w:r>
      <w:bookmarkEnd w:id="16"/>
    </w:p>
    <w:p w14:paraId="2096301D" w14:textId="1C02773D" w:rsidR="0010099D" w:rsidRPr="00DF1320" w:rsidRDefault="003C4247" w:rsidP="00A766C0">
      <w:pPr>
        <w:autoSpaceDE w:val="0"/>
        <w:autoSpaceDN w:val="0"/>
        <w:adjustRightInd w:val="0"/>
        <w:spacing w:after="0" w:line="240" w:lineRule="auto"/>
        <w:jc w:val="both"/>
      </w:pPr>
      <w:r w:rsidRPr="00DF1320">
        <w:t xml:space="preserve">Zgodnie z Wytycznymi w zakresie zagadnień związanych z przygotowaniem projektów inwestycyjnych, w tym projektów generujących dochód i projektów hybrydowych na lata 2014-2020 – </w:t>
      </w:r>
      <w:r w:rsidR="00C53CB5" w:rsidRPr="00DF1320">
        <w:t>l</w:t>
      </w:r>
      <w:r w:rsidRPr="00DF1320">
        <w:t>uka finansowa</w:t>
      </w:r>
      <w:r w:rsidR="00C53CB5" w:rsidRPr="00DF1320">
        <w:t xml:space="preserve"> - z uwzględnieniem zapisów Wytycznych w zakresie dofinansowania z programów operacyjnych podmiotów realizujących obowiązek świadczenia usług publicznych w transporcie zbiorowym</w:t>
      </w:r>
      <w:r w:rsidR="00BF6AB6" w:rsidRPr="00DF1320">
        <w:t xml:space="preserve"> (jeśli dotyczy)</w:t>
      </w:r>
      <w:r w:rsidR="00C53CB5" w:rsidRPr="00DF1320">
        <w:t>.</w:t>
      </w:r>
      <w:r w:rsidR="00026F08" w:rsidRPr="00DF1320">
        <w:t xml:space="preserve"> Np. za projekty nie generujące dochodu uznaje się projekty o wartości kosztów kwalifikowalnych poniżej 1 000 000 €, a także projekty (lub ich części), dla których wsparcie w ramach programu stanowi:</w:t>
      </w:r>
    </w:p>
    <w:p w14:paraId="268D5512" w14:textId="297AE5B0" w:rsidR="00026F08" w:rsidRPr="00DF1320" w:rsidRDefault="00026F08" w:rsidP="00A766C0">
      <w:pPr>
        <w:pStyle w:val="Akapitzlist"/>
        <w:numPr>
          <w:ilvl w:val="0"/>
          <w:numId w:val="43"/>
        </w:numPr>
        <w:autoSpaceDE w:val="0"/>
        <w:autoSpaceDN w:val="0"/>
        <w:adjustRightInd w:val="0"/>
        <w:spacing w:line="240" w:lineRule="auto"/>
        <w:jc w:val="both"/>
        <w:rPr>
          <w:rFonts w:ascii="Calibri" w:hAnsi="Calibri"/>
        </w:rPr>
      </w:pPr>
      <w:r w:rsidRPr="00DF1320">
        <w:rPr>
          <w:rFonts w:ascii="Calibri" w:hAnsi="Calibri"/>
        </w:rPr>
        <w:t>pomoc de minimis;</w:t>
      </w:r>
    </w:p>
    <w:p w14:paraId="170566CA" w14:textId="5DE16101" w:rsidR="00026F08" w:rsidRPr="00DF1320" w:rsidRDefault="00026F08" w:rsidP="00A766C0">
      <w:pPr>
        <w:pStyle w:val="Akapitzlist"/>
        <w:numPr>
          <w:ilvl w:val="0"/>
          <w:numId w:val="43"/>
        </w:numPr>
        <w:autoSpaceDE w:val="0"/>
        <w:autoSpaceDN w:val="0"/>
        <w:adjustRightInd w:val="0"/>
        <w:spacing w:line="240" w:lineRule="auto"/>
        <w:jc w:val="both"/>
        <w:rPr>
          <w:rFonts w:ascii="Calibri" w:hAnsi="Calibri"/>
        </w:rPr>
      </w:pPr>
      <w:r w:rsidRPr="00DF1320">
        <w:rPr>
          <w:rFonts w:ascii="Calibri" w:hAnsi="Calibri"/>
        </w:rPr>
        <w:t>zgodną z rynkiem wewnętrznym pomoc państwa dla MŚP, gdy stosuje się limit w zakresie dopuszczalnej intensywności lub kwoty pomocy państwa;</w:t>
      </w:r>
    </w:p>
    <w:p w14:paraId="25A52AFD" w14:textId="4EFDFFC8" w:rsidR="00026F08" w:rsidRPr="00DF1320" w:rsidRDefault="00026F08" w:rsidP="00A766C0">
      <w:pPr>
        <w:pStyle w:val="Akapitzlist"/>
        <w:numPr>
          <w:ilvl w:val="0"/>
          <w:numId w:val="43"/>
        </w:numPr>
        <w:autoSpaceDE w:val="0"/>
        <w:autoSpaceDN w:val="0"/>
        <w:adjustRightInd w:val="0"/>
        <w:spacing w:line="240" w:lineRule="auto"/>
        <w:jc w:val="both"/>
        <w:rPr>
          <w:rFonts w:ascii="Calibri" w:hAnsi="Calibri"/>
        </w:rPr>
      </w:pPr>
      <w:r w:rsidRPr="00DF1320">
        <w:rPr>
          <w:rFonts w:ascii="Calibri" w:hAnsi="Calibri"/>
        </w:rPr>
        <w:t xml:space="preserve">zgodną z rynkiem wewnętrznym pomoc państwa, gdy przeprowadzono indywidualną weryfikację potrzeb w zakresie finansowania zgodnie z mającymi zastosowanie przepisami dotyczącymi pomocy państwa (np. </w:t>
      </w:r>
      <w:r w:rsidR="005C758D" w:rsidRPr="00DF1320">
        <w:rPr>
          <w:rFonts w:ascii="Calibri" w:hAnsi="Calibri"/>
        </w:rPr>
        <w:t>rekompensata</w:t>
      </w:r>
      <w:r w:rsidRPr="00DF1320">
        <w:rPr>
          <w:rFonts w:ascii="Calibri" w:hAnsi="Calibri"/>
        </w:rPr>
        <w:t xml:space="preserve">, pomoc inwestycyjna na infrastrukturę lokalną – art. 56 </w:t>
      </w:r>
      <w:r w:rsidRPr="00DF1320">
        <w:rPr>
          <w:rFonts w:asciiTheme="minorHAnsi" w:hAnsiTheme="minorHAnsi" w:cs="Arial"/>
          <w:szCs w:val="22"/>
        </w:rPr>
        <w:t>rozporządzenia Komisji (UE) nr 651/2014</w:t>
      </w:r>
      <w:r w:rsidRPr="00DF1320">
        <w:rPr>
          <w:rFonts w:ascii="Calibri" w:hAnsi="Calibri"/>
        </w:rPr>
        <w:t>).</w:t>
      </w:r>
    </w:p>
    <w:p w14:paraId="3CC09F3A" w14:textId="77777777" w:rsidR="003C4247" w:rsidRPr="00DF1320" w:rsidRDefault="003C4247" w:rsidP="00A766C0">
      <w:pPr>
        <w:pStyle w:val="Nagwek1"/>
      </w:pPr>
      <w:bookmarkStart w:id="17" w:name="_Toc491682154"/>
      <w:r w:rsidRPr="00DF1320">
        <w:t>Maksymalny dopuszczalny poziom dofinansowania projektu lub maksymalna dopuszczalna kwota do dofinansowania projektu</w:t>
      </w:r>
      <w:bookmarkEnd w:id="17"/>
    </w:p>
    <w:p w14:paraId="44A953FB" w14:textId="4844660A" w:rsidR="00FE024A" w:rsidRPr="00DF1320" w:rsidRDefault="00FE024A" w:rsidP="00A766C0">
      <w:pPr>
        <w:pStyle w:val="Default"/>
        <w:jc w:val="both"/>
        <w:rPr>
          <w:color w:val="auto"/>
          <w:sz w:val="22"/>
          <w:szCs w:val="22"/>
        </w:rPr>
      </w:pPr>
      <w:r w:rsidRPr="00DF1320">
        <w:rPr>
          <w:color w:val="auto"/>
          <w:sz w:val="22"/>
          <w:szCs w:val="22"/>
        </w:rPr>
        <w:t xml:space="preserve">Dofinansowanie UE na poziomie projektu: </w:t>
      </w:r>
    </w:p>
    <w:p w14:paraId="0BD84EA0" w14:textId="596FA29D" w:rsidR="00DF1320" w:rsidRPr="00DF1320" w:rsidRDefault="00123814" w:rsidP="00A766C0">
      <w:pPr>
        <w:pStyle w:val="Default"/>
        <w:numPr>
          <w:ilvl w:val="0"/>
          <w:numId w:val="45"/>
        </w:numPr>
        <w:spacing w:before="240"/>
        <w:ind w:left="709"/>
        <w:jc w:val="both"/>
        <w:rPr>
          <w:color w:val="auto"/>
          <w:sz w:val="22"/>
          <w:szCs w:val="22"/>
        </w:rPr>
      </w:pPr>
      <w:r w:rsidRPr="00DF1320">
        <w:rPr>
          <w:color w:val="auto"/>
          <w:sz w:val="22"/>
          <w:szCs w:val="22"/>
        </w:rPr>
        <w:t>W</w:t>
      </w:r>
      <w:r w:rsidR="00996A29" w:rsidRPr="00DF1320">
        <w:rPr>
          <w:color w:val="auto"/>
          <w:sz w:val="22"/>
          <w:szCs w:val="22"/>
        </w:rPr>
        <w:t xml:space="preserve"> przypadku projektu nieobjętego pomocą publiczną </w:t>
      </w:r>
      <w:r w:rsidR="00DF1320" w:rsidRPr="00DF1320">
        <w:rPr>
          <w:color w:val="auto"/>
          <w:sz w:val="22"/>
          <w:szCs w:val="22"/>
        </w:rPr>
        <w:t xml:space="preserve">i nie generującego dochodu </w:t>
      </w:r>
      <w:r w:rsidR="00996A29" w:rsidRPr="00DF1320">
        <w:rPr>
          <w:color w:val="auto"/>
          <w:sz w:val="22"/>
          <w:szCs w:val="22"/>
        </w:rPr>
        <w:t>– maksymalni</w:t>
      </w:r>
      <w:r w:rsidRPr="00DF1320">
        <w:rPr>
          <w:color w:val="auto"/>
          <w:sz w:val="22"/>
          <w:szCs w:val="22"/>
        </w:rPr>
        <w:t>e 85% kosztów kwalifikowalnych.</w:t>
      </w:r>
    </w:p>
    <w:p w14:paraId="31A271A4" w14:textId="41331084" w:rsidR="00DF1320" w:rsidRPr="00DF1320" w:rsidRDefault="00DF1320" w:rsidP="00A766C0">
      <w:pPr>
        <w:pStyle w:val="Default"/>
        <w:numPr>
          <w:ilvl w:val="0"/>
          <w:numId w:val="45"/>
        </w:numPr>
        <w:ind w:left="709"/>
        <w:jc w:val="both"/>
        <w:rPr>
          <w:color w:val="auto"/>
          <w:sz w:val="20"/>
          <w:szCs w:val="22"/>
        </w:rPr>
      </w:pPr>
      <w:r w:rsidRPr="00DF1320">
        <w:rPr>
          <w:color w:val="auto"/>
          <w:sz w:val="22"/>
          <w:szCs w:val="22"/>
        </w:rPr>
        <w:t>W przypadku projektu nieobjętego pomocą publiczną i generującego dochód – zgodnie z wyliczeniem luki finansowej ale nie więcej niż 85% kosztów kwalifikowalnych.</w:t>
      </w:r>
    </w:p>
    <w:p w14:paraId="5C9AB6E8" w14:textId="6ADE1520" w:rsidR="00996A29" w:rsidRPr="00DF1320" w:rsidRDefault="00123814" w:rsidP="00A766C0">
      <w:pPr>
        <w:pStyle w:val="Default"/>
        <w:numPr>
          <w:ilvl w:val="0"/>
          <w:numId w:val="45"/>
        </w:numPr>
        <w:ind w:left="709"/>
        <w:jc w:val="both"/>
        <w:rPr>
          <w:color w:val="auto"/>
          <w:sz w:val="22"/>
          <w:szCs w:val="22"/>
        </w:rPr>
      </w:pPr>
      <w:r w:rsidRPr="00DF1320">
        <w:rPr>
          <w:color w:val="auto"/>
          <w:sz w:val="22"/>
          <w:szCs w:val="22"/>
        </w:rPr>
        <w:t>W</w:t>
      </w:r>
      <w:r w:rsidR="00996A29" w:rsidRPr="00DF1320">
        <w:rPr>
          <w:color w:val="auto"/>
          <w:sz w:val="22"/>
          <w:szCs w:val="22"/>
        </w:rPr>
        <w:t xml:space="preserve"> przypadku projektu objętego pomocą publiczną na podstawie Rozporządzenia Ministra Infrastruktury i Rozwoju z dnia 19 marca 2015 r. w sprawie udzielania pomocy de minimis </w:t>
      </w:r>
      <w:r w:rsidR="00996A29" w:rsidRPr="00DF1320">
        <w:rPr>
          <w:color w:val="auto"/>
          <w:sz w:val="22"/>
          <w:szCs w:val="22"/>
        </w:rPr>
        <w:br/>
      </w:r>
      <w:r w:rsidR="00996A29" w:rsidRPr="00DF1320">
        <w:rPr>
          <w:color w:val="auto"/>
          <w:sz w:val="22"/>
          <w:szCs w:val="22"/>
        </w:rPr>
        <w:lastRenderedPageBreak/>
        <w:t xml:space="preserve">w ramach regionalnych programów operacyjnych na lata 2014–2020, kwota pomocy nie może przekroczyć 85% kosztów kwalifikowalnych. </w:t>
      </w:r>
    </w:p>
    <w:p w14:paraId="3667C2B7" w14:textId="77777777" w:rsidR="00996A29" w:rsidRPr="00DF1320" w:rsidRDefault="00996A29" w:rsidP="00A766C0">
      <w:pPr>
        <w:pStyle w:val="Default"/>
        <w:ind w:left="709"/>
        <w:jc w:val="both"/>
        <w:rPr>
          <w:color w:val="auto"/>
          <w:sz w:val="22"/>
          <w:szCs w:val="22"/>
        </w:rPr>
      </w:pPr>
      <w:r w:rsidRPr="00DF1320">
        <w:rPr>
          <w:color w:val="auto"/>
          <w:sz w:val="22"/>
          <w:szCs w:val="22"/>
        </w:rPr>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minimis przez jednego przedsiębiorcę rozumie się jedno przedsiębiorstwo, o którym mowa w art. 2 ust. 2 rozporządzenia KE nr 1407/2013.</w:t>
      </w:r>
    </w:p>
    <w:p w14:paraId="66ED7B79" w14:textId="77777777" w:rsidR="003C4247" w:rsidRPr="00DF1320" w:rsidRDefault="003C4247" w:rsidP="00A766C0">
      <w:pPr>
        <w:pStyle w:val="Nagwek1"/>
      </w:pPr>
      <w:bookmarkStart w:id="18" w:name="_Toc491682155"/>
      <w:r w:rsidRPr="00DF1320">
        <w:t>Minimalny wkład własny beneficjenta jako % wydatków kwalifikowalnych</w:t>
      </w:r>
      <w:bookmarkEnd w:id="18"/>
    </w:p>
    <w:p w14:paraId="3FA6BA28" w14:textId="77777777" w:rsidR="003C4247" w:rsidRPr="00DF1320" w:rsidRDefault="003C4247" w:rsidP="00A766C0">
      <w:pPr>
        <w:pStyle w:val="Default"/>
        <w:rPr>
          <w:color w:val="auto"/>
          <w:sz w:val="22"/>
          <w:szCs w:val="22"/>
        </w:rPr>
      </w:pPr>
      <w:r w:rsidRPr="00DF1320">
        <w:rPr>
          <w:color w:val="auto"/>
          <w:sz w:val="22"/>
          <w:szCs w:val="22"/>
        </w:rPr>
        <w:t>Wkład własny beneficjenta na poziomie projektu: co najmniej 15%</w:t>
      </w:r>
      <w:r w:rsidR="006C17C7" w:rsidRPr="00DF1320">
        <w:rPr>
          <w:color w:val="auto"/>
          <w:sz w:val="22"/>
          <w:szCs w:val="22"/>
        </w:rPr>
        <w:t>.</w:t>
      </w:r>
      <w:r w:rsidRPr="00DF1320">
        <w:rPr>
          <w:color w:val="auto"/>
          <w:sz w:val="22"/>
          <w:szCs w:val="22"/>
        </w:rPr>
        <w:t xml:space="preserve"> </w:t>
      </w:r>
    </w:p>
    <w:p w14:paraId="7A406B44" w14:textId="6978010A" w:rsidR="003C4247" w:rsidRPr="002E7152" w:rsidRDefault="003C4247" w:rsidP="00A766C0">
      <w:pPr>
        <w:pStyle w:val="Nagwek1"/>
      </w:pPr>
      <w:bookmarkStart w:id="19" w:name="_Toc491682156"/>
      <w:r w:rsidRPr="002E7152">
        <w:t xml:space="preserve">Forma </w:t>
      </w:r>
      <w:r w:rsidR="002E7152" w:rsidRPr="002E7152">
        <w:t>naboru</w:t>
      </w:r>
      <w:r w:rsidRPr="002E7152">
        <w:t xml:space="preserve"> (informacja na jakie et</w:t>
      </w:r>
      <w:r w:rsidR="00B0351C" w:rsidRPr="002E7152">
        <w:t xml:space="preserve">apy został podzielony </w:t>
      </w:r>
      <w:r w:rsidR="002E7152" w:rsidRPr="002E7152">
        <w:t>nabór</w:t>
      </w:r>
      <w:r w:rsidR="00B0351C" w:rsidRPr="002E7152">
        <w:t>)</w:t>
      </w:r>
      <w:bookmarkEnd w:id="19"/>
    </w:p>
    <w:p w14:paraId="38C8F709" w14:textId="77777777" w:rsidR="002E7152" w:rsidRPr="004432DA" w:rsidRDefault="002E7152" w:rsidP="00A766C0">
      <w:pPr>
        <w:spacing w:line="240" w:lineRule="auto"/>
        <w:jc w:val="both"/>
      </w:pPr>
      <w:r w:rsidRPr="004432DA">
        <w:t xml:space="preserve">Niniejszy nabór jest postępowaniem służącym wybraniu projektów do dofinansowania, zgodnie z art. 48 ust. 1 ustawy wdrożeniowej. Procedury związane z wyborem projektów do dofinansowania obejmują okres od momentu zgłoszenia projektu do dofinansowania do jego wybrania do dofinansowania lub odrzucenia. </w:t>
      </w:r>
    </w:p>
    <w:p w14:paraId="10B9DE87" w14:textId="77777777" w:rsidR="002E7152" w:rsidRPr="004432DA" w:rsidRDefault="002E7152" w:rsidP="00A766C0">
      <w:pPr>
        <w:spacing w:line="240" w:lineRule="auto"/>
        <w:jc w:val="both"/>
      </w:pPr>
      <w:r w:rsidRPr="004432DA">
        <w:t>Ocena projektu w ramach KOP przeprowadzana jest w/g następujących etapów:</w:t>
      </w:r>
    </w:p>
    <w:p w14:paraId="459A94BE" w14:textId="1B6ACF82" w:rsidR="002E7152" w:rsidRPr="004432DA" w:rsidRDefault="002E7152" w:rsidP="00A766C0">
      <w:pPr>
        <w:pStyle w:val="Akapitzlist"/>
        <w:numPr>
          <w:ilvl w:val="0"/>
          <w:numId w:val="50"/>
        </w:numPr>
        <w:spacing w:line="240" w:lineRule="auto"/>
        <w:jc w:val="both"/>
        <w:rPr>
          <w:rFonts w:asciiTheme="minorHAnsi" w:eastAsiaTheme="minorHAnsi" w:hAnsiTheme="minorHAnsi"/>
        </w:rPr>
      </w:pPr>
      <w:r w:rsidRPr="004432DA">
        <w:rPr>
          <w:rFonts w:asciiTheme="minorHAnsi" w:eastAsiaTheme="minorHAnsi" w:hAnsiTheme="minorHAnsi"/>
        </w:rPr>
        <w:t>I etap oceny - ocena formalna dokonywana przez pracownik</w:t>
      </w:r>
      <w:r w:rsidR="0075050E">
        <w:rPr>
          <w:rFonts w:asciiTheme="minorHAnsi" w:eastAsiaTheme="minorHAnsi" w:hAnsiTheme="minorHAnsi"/>
        </w:rPr>
        <w:t>a</w:t>
      </w:r>
      <w:r w:rsidRPr="004432DA">
        <w:rPr>
          <w:rFonts w:asciiTheme="minorHAnsi" w:eastAsiaTheme="minorHAnsi" w:hAnsiTheme="minorHAnsi"/>
        </w:rPr>
        <w:t xml:space="preserve"> IZ RPO WD na podstawie kryteriów formalnych przyjętych przez KM RPO WD 2014-2020, ocena formalna projektu trwa 30 dni (od dnia następującego po dniu wpływu wniosku) i obejmuje ocenę kryteriów formalnych. Wnioskodawca ma prawo (w przypadku kryteriów obligatoryjnych, w których istnieje możliwość dokonania korekty)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p>
    <w:p w14:paraId="56492399" w14:textId="77777777" w:rsidR="002E7152" w:rsidRPr="004432DA" w:rsidRDefault="002E7152" w:rsidP="00A766C0">
      <w:pPr>
        <w:pStyle w:val="Akapitzlist"/>
        <w:numPr>
          <w:ilvl w:val="0"/>
          <w:numId w:val="50"/>
        </w:numPr>
        <w:spacing w:line="240" w:lineRule="auto"/>
        <w:jc w:val="both"/>
        <w:rPr>
          <w:rFonts w:asciiTheme="minorHAnsi" w:eastAsiaTheme="minorHAnsi" w:hAnsiTheme="minorHAnsi"/>
        </w:rPr>
      </w:pPr>
      <w:r w:rsidRPr="004432DA">
        <w:rPr>
          <w:rFonts w:asciiTheme="minorHAnsi" w:eastAsiaTheme="minorHAnsi" w:hAnsiTheme="minorHAnsi"/>
        </w:rPr>
        <w:t>II etap oceny – I sekcja oceny merytorycznej dokonywana przez ekspertów na podstawie kryteriów merytorycznych przyjętych przez KM RPO WD 2014-2020. Ocena trwa do 40 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p>
    <w:p w14:paraId="71DED52B" w14:textId="77777777" w:rsidR="006E402C" w:rsidRPr="00DF1D3F" w:rsidRDefault="006E402C" w:rsidP="006E402C">
      <w:pPr>
        <w:pStyle w:val="Akapitzlist"/>
        <w:numPr>
          <w:ilvl w:val="0"/>
          <w:numId w:val="50"/>
        </w:numPr>
        <w:spacing w:line="240" w:lineRule="auto"/>
        <w:jc w:val="both"/>
        <w:rPr>
          <w:rFonts w:asciiTheme="minorHAnsi" w:eastAsiaTheme="minorHAnsi" w:hAnsiTheme="minorHAnsi"/>
        </w:rPr>
      </w:pPr>
      <w:r w:rsidRPr="00DF1D3F">
        <w:rPr>
          <w:rFonts w:asciiTheme="minorHAnsi" w:eastAsiaTheme="minorHAnsi" w:hAnsiTheme="minorHAnsi"/>
        </w:rPr>
        <w:t xml:space="preserve">III etap oceny – </w:t>
      </w:r>
      <w:r w:rsidRPr="004432DA">
        <w:rPr>
          <w:rFonts w:asciiTheme="minorHAnsi" w:eastAsiaTheme="minorHAnsi" w:hAnsiTheme="minorHAnsi"/>
        </w:rPr>
        <w:t xml:space="preserve">ocena </w:t>
      </w:r>
      <w:r>
        <w:rPr>
          <w:rFonts w:asciiTheme="minorHAnsi" w:eastAsiaTheme="minorHAnsi" w:hAnsiTheme="minorHAnsi"/>
        </w:rPr>
        <w:t xml:space="preserve">strategiczna </w:t>
      </w:r>
      <w:r w:rsidRPr="004432DA">
        <w:rPr>
          <w:rFonts w:asciiTheme="minorHAnsi" w:eastAsiaTheme="minorHAnsi" w:hAnsiTheme="minorHAnsi"/>
        </w:rPr>
        <w:t xml:space="preserve">ZIT </w:t>
      </w:r>
      <w:r>
        <w:rPr>
          <w:rFonts w:asciiTheme="minorHAnsi" w:eastAsiaTheme="minorHAnsi" w:hAnsiTheme="minorHAnsi"/>
        </w:rPr>
        <w:t xml:space="preserve">tj. ocena zgodności projektu ze Strategią ZIT pod kątem spełnienia kryteriów </w:t>
      </w:r>
      <w:r w:rsidRPr="00DF1D3F">
        <w:rPr>
          <w:rFonts w:asciiTheme="minorHAnsi" w:eastAsiaTheme="minorHAnsi" w:hAnsiTheme="minorHAnsi"/>
        </w:rPr>
        <w:t xml:space="preserve">przyjętych przez KM RPO WD 2014-2020 - ocena dokonywana </w:t>
      </w:r>
      <w:r w:rsidRPr="00A40773">
        <w:rPr>
          <w:rFonts w:asciiTheme="minorHAnsi" w:eastAsiaTheme="minorHAnsi" w:hAnsiTheme="minorHAnsi"/>
        </w:rPr>
        <w:t>niezależnie przez co najmniej dwóch członków KOP lub</w:t>
      </w:r>
      <w:r>
        <w:rPr>
          <w:rFonts w:asciiTheme="minorHAnsi" w:eastAsiaTheme="minorHAnsi" w:hAnsiTheme="minorHAnsi"/>
        </w:rPr>
        <w:t xml:space="preserve"> </w:t>
      </w:r>
      <w:r w:rsidRPr="00DF1D3F">
        <w:rPr>
          <w:rFonts w:asciiTheme="minorHAnsi" w:eastAsiaTheme="minorHAnsi" w:hAnsiTheme="minorHAnsi"/>
        </w:rPr>
        <w:t>przez Panel składający się z minimum trzech członków w tym minimum jednego pracownika ZIT z ewentualnym udziałem eksperta</w:t>
      </w:r>
      <w:r>
        <w:rPr>
          <w:rFonts w:asciiTheme="minorHAnsi" w:eastAsiaTheme="minorHAnsi" w:hAnsiTheme="minorHAnsi"/>
        </w:rPr>
        <w:t xml:space="preserve"> lub ekspertów z dziedziny odpowiadającej naborowi</w:t>
      </w:r>
      <w:r w:rsidRPr="00DF1D3F">
        <w:rPr>
          <w:rFonts w:asciiTheme="minorHAnsi" w:eastAsiaTheme="minorHAnsi" w:hAnsiTheme="minorHAnsi"/>
        </w:rPr>
        <w:t xml:space="preserve">). Ocena trwa do 20 dni kalendarzowych od momentu </w:t>
      </w:r>
      <w:r>
        <w:rPr>
          <w:rFonts w:asciiTheme="minorHAnsi" w:eastAsiaTheme="minorHAnsi" w:hAnsiTheme="minorHAnsi"/>
        </w:rPr>
        <w:t xml:space="preserve">przekazania przez IZ RPO WD do IP ZIT </w:t>
      </w:r>
      <w:r w:rsidRPr="00351425">
        <w:rPr>
          <w:rFonts w:asciiTheme="minorHAnsi" w:eastAsiaTheme="minorHAnsi" w:hAnsiTheme="minorHAnsi"/>
        </w:rPr>
        <w:t>„Listy projektów skierowanych do oceny strategicznej ZIT”</w:t>
      </w:r>
      <w:r>
        <w:rPr>
          <w:rFonts w:asciiTheme="minorHAnsi" w:eastAsiaTheme="minorHAnsi" w:hAnsiTheme="minorHAnsi"/>
        </w:rPr>
        <w:t xml:space="preserve"> oraz wniosku o dofinansowanie projektu</w:t>
      </w:r>
      <w:r w:rsidRPr="00DF1D3F">
        <w:rPr>
          <w:rFonts w:asciiTheme="minorHAnsi" w:eastAsiaTheme="minorHAnsi" w:hAnsiTheme="minorHAnsi"/>
        </w:rPr>
        <w:t>. Negatywna ocena projektu (w tym niezłożenie poprawionego/</w:t>
      </w:r>
      <w:r>
        <w:rPr>
          <w:rFonts w:asciiTheme="minorHAnsi" w:eastAsiaTheme="minorHAnsi" w:hAnsiTheme="minorHAnsi"/>
        </w:rPr>
        <w:t xml:space="preserve"> </w:t>
      </w:r>
      <w:r w:rsidRPr="00DF1D3F">
        <w:rPr>
          <w:rFonts w:asciiTheme="minorHAnsi" w:eastAsiaTheme="minorHAnsi" w:hAnsiTheme="minorHAnsi"/>
        </w:rPr>
        <w:t xml:space="preserve">uzupełnionego </w:t>
      </w:r>
      <w:r w:rsidRPr="00DF1D3F">
        <w:rPr>
          <w:rFonts w:asciiTheme="minorHAnsi" w:eastAsiaTheme="minorHAnsi" w:hAnsiTheme="minorHAnsi"/>
        </w:rPr>
        <w:lastRenderedPageBreak/>
        <w:t>wniosku w terminie) stanowi przesłankę lub podstawę dla Zarządu Województwa Dolnośląskiego do wykreślenia, w drodze uchwały, projektu z Wykazu projektów pozakonkursowych.</w:t>
      </w:r>
    </w:p>
    <w:p w14:paraId="25E1F754" w14:textId="2EBEC6D3" w:rsidR="002E7152" w:rsidRPr="004432DA" w:rsidRDefault="002E7152" w:rsidP="00A766C0">
      <w:pPr>
        <w:pStyle w:val="Akapitzlist"/>
        <w:numPr>
          <w:ilvl w:val="0"/>
          <w:numId w:val="50"/>
        </w:numPr>
        <w:spacing w:line="240" w:lineRule="auto"/>
        <w:jc w:val="both"/>
        <w:rPr>
          <w:rFonts w:asciiTheme="minorHAnsi" w:eastAsiaTheme="minorHAnsi" w:hAnsiTheme="minorHAnsi"/>
        </w:rPr>
      </w:pPr>
      <w:r w:rsidRPr="004432DA">
        <w:rPr>
          <w:rFonts w:asciiTheme="minorHAnsi" w:eastAsiaTheme="minorHAnsi" w:hAnsiTheme="minorHAnsi"/>
        </w:rPr>
        <w:t>Rozstrzygnięcie naboru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z uzasadnieniem oceny i podaniem liczby punktów otrzymanych przez projekt.</w:t>
      </w:r>
    </w:p>
    <w:p w14:paraId="4D3AFB87" w14:textId="60C94ED4" w:rsidR="003C4247" w:rsidRPr="00B106F5" w:rsidRDefault="003C4247" w:rsidP="00A766C0">
      <w:pPr>
        <w:pStyle w:val="Nagwek1"/>
      </w:pPr>
      <w:bookmarkStart w:id="20" w:name="_Toc491682157"/>
      <w:r w:rsidRPr="00B106F5">
        <w:t>Termin, miejsce i forma składania wniosków o dofinansowanie projektu</w:t>
      </w:r>
      <w:bookmarkEnd w:id="20"/>
    </w:p>
    <w:p w14:paraId="6AD03F75" w14:textId="050A1B11" w:rsidR="003C4247" w:rsidRPr="00F24932" w:rsidRDefault="003C4247" w:rsidP="00A766C0">
      <w:pPr>
        <w:autoSpaceDE w:val="0"/>
        <w:autoSpaceDN w:val="0"/>
        <w:adjustRightInd w:val="0"/>
        <w:spacing w:before="120" w:after="120" w:line="240" w:lineRule="auto"/>
        <w:jc w:val="both"/>
      </w:pPr>
      <w:r w:rsidRPr="00F24932">
        <w:t>Wnioskodawca wypełnia wniosek o dofinansowanie za pośrednictwem aplikacji – generator wniosków o dofinansowanie EFRR – dostępny na stronie</w:t>
      </w:r>
      <w:r w:rsidR="00E87558" w:rsidRPr="00F24932">
        <w:t xml:space="preserve"> </w:t>
      </w:r>
      <w:hyperlink r:id="rId13" w:history="1">
        <w:r w:rsidR="00475BA0" w:rsidRPr="00F24932">
          <w:rPr>
            <w:rStyle w:val="Hipercze"/>
            <w:color w:val="auto"/>
          </w:rPr>
          <w:t>https://snow-umwd.dolnyslask.pl</w:t>
        </w:r>
      </w:hyperlink>
      <w:r w:rsidR="00475BA0" w:rsidRPr="00F24932">
        <w:rPr>
          <w:rStyle w:val="Hipercze"/>
          <w:color w:val="auto"/>
        </w:rPr>
        <w:t xml:space="preserve"> </w:t>
      </w:r>
      <w:r w:rsidRPr="00F24932">
        <w:t xml:space="preserve">i przesyła do </w:t>
      </w:r>
      <w:r w:rsidR="00825FFC" w:rsidRPr="00F24932">
        <w:t>instytucji organizującej nabór</w:t>
      </w:r>
      <w:r w:rsidRPr="00F24932">
        <w:t xml:space="preserve"> </w:t>
      </w:r>
      <w:r w:rsidR="00F24932" w:rsidRPr="00F24932">
        <w:t>wskazanym w pisemnym wezwaniu do złożenia wniosku.</w:t>
      </w:r>
    </w:p>
    <w:p w14:paraId="521F6E67" w14:textId="17BE2474" w:rsidR="003C4247" w:rsidRPr="00F24932" w:rsidRDefault="003C4247" w:rsidP="00A766C0">
      <w:pPr>
        <w:autoSpaceDE w:val="0"/>
        <w:autoSpaceDN w:val="0"/>
        <w:adjustRightInd w:val="0"/>
        <w:spacing w:before="120" w:after="120" w:line="240" w:lineRule="auto"/>
        <w:jc w:val="both"/>
      </w:pPr>
      <w:r w:rsidRPr="00F24932">
        <w:t>Logowanie do Generatora Wniosków w celu wypełnienia i złożenia wniosku o dofinansowanie będzie możliwe</w:t>
      </w:r>
      <w:r w:rsidR="00F24932" w:rsidRPr="00F24932">
        <w:t xml:space="preserve"> w czasie trwania naboru wniosku</w:t>
      </w:r>
      <w:r w:rsidRPr="00F24932">
        <w:t xml:space="preserve">. Aplikacja służy do przygotowania wniosku </w:t>
      </w:r>
      <w:r w:rsidR="00484A08" w:rsidRPr="00F24932">
        <w:br/>
      </w:r>
      <w:r w:rsidRPr="00F24932">
        <w:t>o dofinan</w:t>
      </w:r>
      <w:r w:rsidR="00484A08" w:rsidRPr="00F24932">
        <w:t xml:space="preserve">sowanie projektu realizowanego </w:t>
      </w:r>
      <w:r w:rsidRPr="00F24932">
        <w:t>w ramach Regionalnego Programu Operacyjnego Województwa Dolnośląskiego 2014-2020. System umożliwia tworzenie, edycję oraz wydruk wniosk</w:t>
      </w:r>
      <w:r w:rsidR="00F24932" w:rsidRPr="00F24932">
        <w:t>u</w:t>
      </w:r>
      <w:r w:rsidRPr="00F24932">
        <w:t xml:space="preserve"> o dofinansowan</w:t>
      </w:r>
      <w:r w:rsidR="00F24932" w:rsidRPr="00F24932">
        <w:t>ie, a także zapewnia możliwość jego</w:t>
      </w:r>
      <w:r w:rsidRPr="00F24932">
        <w:t xml:space="preserve"> złożenia do właściwej instytucji. </w:t>
      </w:r>
    </w:p>
    <w:p w14:paraId="1ADB4BD9" w14:textId="51E2A8DF" w:rsidR="003C4247" w:rsidRPr="00F24932" w:rsidRDefault="003C4247" w:rsidP="00A766C0">
      <w:pPr>
        <w:autoSpaceDE w:val="0"/>
        <w:autoSpaceDN w:val="0"/>
        <w:adjustRightInd w:val="0"/>
        <w:spacing w:before="120" w:after="120" w:line="240" w:lineRule="auto"/>
        <w:jc w:val="both"/>
      </w:pPr>
      <w:r w:rsidRPr="00F24932">
        <w:t>Ponadto</w:t>
      </w:r>
      <w:r w:rsidR="00626229" w:rsidRPr="00F24932">
        <w:t xml:space="preserve"> </w:t>
      </w:r>
      <w:r w:rsidR="0070117F" w:rsidRPr="00F24932">
        <w:t xml:space="preserve">w </w:t>
      </w:r>
      <w:r w:rsidR="00626229" w:rsidRPr="00F24932">
        <w:t xml:space="preserve">terminie </w:t>
      </w:r>
      <w:r w:rsidR="001B0ACB">
        <w:t xml:space="preserve">wskazanym w pisemnym wezwaniu </w:t>
      </w:r>
      <w:r w:rsidRPr="00F24932">
        <w:t xml:space="preserve">do siedziby </w:t>
      </w:r>
      <w:r w:rsidR="00F24932" w:rsidRPr="00F24932">
        <w:t xml:space="preserve">instytucji organizującej nabór </w:t>
      </w:r>
      <w:r w:rsidRPr="00F24932">
        <w:t xml:space="preserve">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14:paraId="69F982EB" w14:textId="77777777" w:rsidR="003C4247" w:rsidRPr="00F24932" w:rsidRDefault="003C4247" w:rsidP="00A766C0">
      <w:pPr>
        <w:autoSpaceDE w:val="0"/>
        <w:autoSpaceDN w:val="0"/>
        <w:adjustRightInd w:val="0"/>
        <w:spacing w:before="120" w:after="120" w:line="240" w:lineRule="auto"/>
        <w:jc w:val="both"/>
      </w:pPr>
      <w:r w:rsidRPr="00F24932">
        <w:t xml:space="preserve">Jednocześnie, wymaganą analizę finansową (w postaci arkuszy kalkulacyjnych w formacie Excel </w:t>
      </w:r>
      <w:r w:rsidR="00484A08" w:rsidRPr="00F24932">
        <w:br/>
      </w:r>
      <w:r w:rsidRPr="00F24932">
        <w:t>z aktywnymi formułami) przedłożyć należy na nośniku CD.</w:t>
      </w:r>
    </w:p>
    <w:p w14:paraId="24206F54" w14:textId="614A5E8A" w:rsidR="003C4247" w:rsidRPr="00F24932" w:rsidRDefault="003C4247" w:rsidP="00A766C0">
      <w:pPr>
        <w:autoSpaceDE w:val="0"/>
        <w:autoSpaceDN w:val="0"/>
        <w:adjustRightInd w:val="0"/>
        <w:spacing w:before="120" w:after="120" w:line="240" w:lineRule="auto"/>
        <w:jc w:val="both"/>
        <w:rPr>
          <w:b/>
        </w:rPr>
      </w:pPr>
      <w:r w:rsidRPr="00F24932">
        <w:rPr>
          <w:b/>
        </w:rPr>
        <w:t>Za datę wpływu do</w:t>
      </w:r>
      <w:r w:rsidR="00F24932" w:rsidRPr="00F24932">
        <w:rPr>
          <w:b/>
        </w:rPr>
        <w:t xml:space="preserve"> instytucji organizującej nabór</w:t>
      </w:r>
      <w:r w:rsidRPr="00F24932">
        <w:rPr>
          <w:b/>
        </w:rPr>
        <w:t xml:space="preserve"> uznaje się datę wpływu wniosku w wersji papierowej</w:t>
      </w:r>
      <w:r w:rsidR="00B55385" w:rsidRPr="00F24932">
        <w:rPr>
          <w:b/>
        </w:rPr>
        <w:t>.</w:t>
      </w:r>
    </w:p>
    <w:p w14:paraId="0B5BA9F5" w14:textId="77777777" w:rsidR="003C4247" w:rsidRPr="00F24932" w:rsidRDefault="003C4247" w:rsidP="00A766C0">
      <w:pPr>
        <w:autoSpaceDE w:val="0"/>
        <w:autoSpaceDN w:val="0"/>
        <w:adjustRightInd w:val="0"/>
        <w:spacing w:before="120" w:after="120" w:line="240" w:lineRule="auto"/>
        <w:jc w:val="both"/>
      </w:pPr>
      <w:r w:rsidRPr="00F24932">
        <w:t xml:space="preserve">Papierowa wersja wniosku może zostać dostarczona: </w:t>
      </w:r>
    </w:p>
    <w:p w14:paraId="5693D792" w14:textId="77777777" w:rsidR="003C4247" w:rsidRPr="00F24932" w:rsidRDefault="003C4247" w:rsidP="00A766C0">
      <w:pPr>
        <w:autoSpaceDE w:val="0"/>
        <w:autoSpaceDN w:val="0"/>
        <w:adjustRightInd w:val="0"/>
        <w:spacing w:before="120" w:after="120" w:line="240" w:lineRule="auto"/>
        <w:jc w:val="both"/>
      </w:pPr>
      <w:r w:rsidRPr="00F24932">
        <w:t>a) osobiście lub za pośrednictwem kuriera do kancelarii Dep</w:t>
      </w:r>
      <w:r w:rsidR="00B55385" w:rsidRPr="00F24932">
        <w:t xml:space="preserve">artamentu Funduszy Europejskich </w:t>
      </w:r>
      <w:r w:rsidRPr="00F24932">
        <w:t>mieszczącej się pod adresem:</w:t>
      </w:r>
    </w:p>
    <w:p w14:paraId="00C1E564" w14:textId="77777777" w:rsidR="003C4247" w:rsidRPr="00F24932" w:rsidRDefault="003C4247" w:rsidP="00A766C0">
      <w:pPr>
        <w:autoSpaceDE w:val="0"/>
        <w:autoSpaceDN w:val="0"/>
        <w:adjustRightInd w:val="0"/>
        <w:spacing w:before="120" w:after="120" w:line="240" w:lineRule="auto"/>
        <w:jc w:val="center"/>
      </w:pPr>
      <w:r w:rsidRPr="00F24932">
        <w:t>Urząd Marszałkowski Województwa Dolnośląskiego</w:t>
      </w:r>
    </w:p>
    <w:p w14:paraId="2989EFA4" w14:textId="77777777" w:rsidR="003C4247" w:rsidRPr="00F24932" w:rsidRDefault="003C4247" w:rsidP="00A766C0">
      <w:pPr>
        <w:autoSpaceDE w:val="0"/>
        <w:autoSpaceDN w:val="0"/>
        <w:adjustRightInd w:val="0"/>
        <w:spacing w:before="120" w:after="120" w:line="240" w:lineRule="auto"/>
        <w:jc w:val="center"/>
      </w:pPr>
      <w:r w:rsidRPr="00F24932">
        <w:t>Departament Funduszy Europejskich</w:t>
      </w:r>
    </w:p>
    <w:p w14:paraId="2BBB36E7" w14:textId="77777777" w:rsidR="003C4247" w:rsidRPr="00F24932" w:rsidRDefault="003C4247" w:rsidP="00A766C0">
      <w:pPr>
        <w:autoSpaceDE w:val="0"/>
        <w:autoSpaceDN w:val="0"/>
        <w:adjustRightInd w:val="0"/>
        <w:spacing w:before="120" w:after="120" w:line="240" w:lineRule="auto"/>
        <w:jc w:val="center"/>
      </w:pPr>
      <w:r w:rsidRPr="00F24932">
        <w:t>ul. Mazowiecka 17</w:t>
      </w:r>
    </w:p>
    <w:p w14:paraId="48361678" w14:textId="77777777" w:rsidR="003C4247" w:rsidRPr="00F24932" w:rsidRDefault="003C4247" w:rsidP="00A766C0">
      <w:pPr>
        <w:autoSpaceDE w:val="0"/>
        <w:autoSpaceDN w:val="0"/>
        <w:adjustRightInd w:val="0"/>
        <w:spacing w:before="120" w:after="120" w:line="240" w:lineRule="auto"/>
        <w:jc w:val="center"/>
      </w:pPr>
      <w:r w:rsidRPr="00F24932">
        <w:t>50-412 Wrocław</w:t>
      </w:r>
    </w:p>
    <w:p w14:paraId="5E08D3EB" w14:textId="77777777" w:rsidR="003C4247" w:rsidRPr="00F24932" w:rsidRDefault="003C4247" w:rsidP="00A766C0">
      <w:pPr>
        <w:autoSpaceDE w:val="0"/>
        <w:autoSpaceDN w:val="0"/>
        <w:adjustRightInd w:val="0"/>
        <w:spacing w:before="120" w:after="120" w:line="240" w:lineRule="auto"/>
        <w:jc w:val="center"/>
      </w:pPr>
      <w:r w:rsidRPr="00F24932">
        <w:t>II piętro, pokój nr 20</w:t>
      </w:r>
      <w:r w:rsidR="00484A08" w:rsidRPr="00F24932">
        <w:t>19</w:t>
      </w:r>
    </w:p>
    <w:p w14:paraId="13B6CA1F" w14:textId="77777777" w:rsidR="003C4247" w:rsidRPr="00F24932" w:rsidRDefault="003C4247" w:rsidP="00A766C0">
      <w:pPr>
        <w:autoSpaceDE w:val="0"/>
        <w:autoSpaceDN w:val="0"/>
        <w:adjustRightInd w:val="0"/>
        <w:spacing w:before="120" w:after="120" w:line="240" w:lineRule="auto"/>
        <w:jc w:val="both"/>
      </w:pPr>
    </w:p>
    <w:p w14:paraId="6674C261" w14:textId="77777777" w:rsidR="003C4247" w:rsidRPr="00F24932" w:rsidRDefault="003C4247" w:rsidP="00A766C0">
      <w:pPr>
        <w:autoSpaceDE w:val="0"/>
        <w:autoSpaceDN w:val="0"/>
        <w:adjustRightInd w:val="0"/>
        <w:spacing w:before="120" w:after="120" w:line="240" w:lineRule="auto"/>
        <w:jc w:val="both"/>
      </w:pPr>
      <w:r w:rsidRPr="00F24932">
        <w:t xml:space="preserve">b) za pośrednictwem polskiego operatora wyznaczonego,  w rozumieniu ustawy z dnia 23 listopada 2012 r. - Prawo pocztowe, na adres: </w:t>
      </w:r>
    </w:p>
    <w:p w14:paraId="2851E924" w14:textId="77777777" w:rsidR="003C4247" w:rsidRPr="00F24932" w:rsidRDefault="003C4247" w:rsidP="00A766C0">
      <w:pPr>
        <w:autoSpaceDE w:val="0"/>
        <w:autoSpaceDN w:val="0"/>
        <w:adjustRightInd w:val="0"/>
        <w:spacing w:before="120" w:after="120" w:line="240" w:lineRule="auto"/>
        <w:jc w:val="center"/>
      </w:pPr>
      <w:r w:rsidRPr="00F24932">
        <w:t>Urząd Marszałkowski Województwa Dolnośląskiego</w:t>
      </w:r>
    </w:p>
    <w:p w14:paraId="6969E51D" w14:textId="77777777" w:rsidR="003C4247" w:rsidRPr="00F24932" w:rsidRDefault="003C4247" w:rsidP="00A766C0">
      <w:pPr>
        <w:autoSpaceDE w:val="0"/>
        <w:autoSpaceDN w:val="0"/>
        <w:adjustRightInd w:val="0"/>
        <w:spacing w:before="120" w:after="120" w:line="240" w:lineRule="auto"/>
        <w:jc w:val="center"/>
      </w:pPr>
      <w:r w:rsidRPr="00F24932">
        <w:t>Departament Funduszy Europejskich</w:t>
      </w:r>
    </w:p>
    <w:p w14:paraId="1E877DFA" w14:textId="77777777" w:rsidR="003C4247" w:rsidRPr="00F24932" w:rsidRDefault="003C4247" w:rsidP="00A766C0">
      <w:pPr>
        <w:autoSpaceDE w:val="0"/>
        <w:autoSpaceDN w:val="0"/>
        <w:adjustRightInd w:val="0"/>
        <w:spacing w:before="120" w:after="120" w:line="240" w:lineRule="auto"/>
        <w:jc w:val="center"/>
      </w:pPr>
      <w:r w:rsidRPr="00F24932">
        <w:t>ul. Mazowiecka 17</w:t>
      </w:r>
    </w:p>
    <w:p w14:paraId="4EF89DA3" w14:textId="77777777" w:rsidR="003C4247" w:rsidRPr="00F24932" w:rsidRDefault="003C4247" w:rsidP="00A766C0">
      <w:pPr>
        <w:autoSpaceDE w:val="0"/>
        <w:autoSpaceDN w:val="0"/>
        <w:adjustRightInd w:val="0"/>
        <w:spacing w:before="120" w:after="120" w:line="240" w:lineRule="auto"/>
        <w:jc w:val="center"/>
      </w:pPr>
      <w:r w:rsidRPr="00F24932">
        <w:t>50-412 Wrocław</w:t>
      </w:r>
    </w:p>
    <w:p w14:paraId="32C44A6F" w14:textId="77777777" w:rsidR="003C4247" w:rsidRPr="00F24932" w:rsidRDefault="00484A08" w:rsidP="00A766C0">
      <w:pPr>
        <w:spacing w:after="0" w:line="240" w:lineRule="auto"/>
        <w:jc w:val="center"/>
      </w:pPr>
      <w:r w:rsidRPr="00F24932">
        <w:lastRenderedPageBreak/>
        <w:t>II piętro, pokój nr 2019</w:t>
      </w:r>
    </w:p>
    <w:p w14:paraId="2F686475" w14:textId="77777777" w:rsidR="003C4247" w:rsidRPr="00F24932" w:rsidRDefault="003C4247" w:rsidP="00A766C0">
      <w:pPr>
        <w:spacing w:after="0" w:line="240" w:lineRule="auto"/>
      </w:pPr>
    </w:p>
    <w:p w14:paraId="52E2B811" w14:textId="2C33B693" w:rsidR="003C4247" w:rsidRPr="00F24932" w:rsidRDefault="003C4247" w:rsidP="00A766C0">
      <w:pPr>
        <w:autoSpaceDE w:val="0"/>
        <w:autoSpaceDN w:val="0"/>
        <w:spacing w:before="120" w:after="120" w:line="240" w:lineRule="auto"/>
        <w:jc w:val="both"/>
      </w:pPr>
      <w:r w:rsidRPr="00F24932">
        <w:t xml:space="preserve">Zgodnie z art. 57 § 5 KPA termin uważa się za zachowany, jeżeli przed jego upływem nadano pismo </w:t>
      </w:r>
      <w:r w:rsidR="00484A08" w:rsidRPr="00F24932">
        <w:br/>
      </w:r>
      <w:r w:rsidRPr="00F24932">
        <w:t xml:space="preserve">w polskiej placówce pocztowej operatora wyznaczonego w rozumieniu ustawy z dnia 23 listopada 2012 r. - Prawo pocztowe. W takim wypadku decyduje data stempla pocztowego. Decyzją </w:t>
      </w:r>
      <w:r w:rsidRPr="00F24932">
        <w:rPr>
          <w:rFonts w:cs="Arial"/>
        </w:rPr>
        <w:t xml:space="preserve">Prezesa Urzędu Komunikacji Elektronicznej z dnia 30 czerwca 2015 r., wydaną na podstawie art. 71 </w:t>
      </w:r>
      <w:r w:rsidRPr="00F24932">
        <w:t xml:space="preserve">ustawy </w:t>
      </w:r>
      <w:r w:rsidR="00484A08" w:rsidRPr="00F24932">
        <w:br/>
      </w:r>
      <w:r w:rsidRPr="00F24932">
        <w:t xml:space="preserve">z dnia 23 listopada 2012 r. - Prawo pocztowe, dokonany został </w:t>
      </w:r>
      <w:r w:rsidRPr="00F24932">
        <w:rPr>
          <w:rFonts w:cs="Arial"/>
        </w:rPr>
        <w:t>wybór operatora wyznaczonego do świadczenia usług powszechnych na lata 2016-2025, którym została Poczta Polska S</w:t>
      </w:r>
      <w:r w:rsidR="005D70D9" w:rsidRPr="00F24932">
        <w:rPr>
          <w:rFonts w:cs="Arial"/>
        </w:rPr>
        <w:t>.</w:t>
      </w:r>
      <w:r w:rsidRPr="00F24932">
        <w:rPr>
          <w:rFonts w:cs="Arial"/>
        </w:rPr>
        <w:t>A.</w:t>
      </w:r>
    </w:p>
    <w:p w14:paraId="5EBC3CAA" w14:textId="77777777" w:rsidR="003C4247" w:rsidRPr="00F24932" w:rsidRDefault="003C4247" w:rsidP="00A766C0">
      <w:pPr>
        <w:spacing w:after="0" w:line="240" w:lineRule="auto"/>
        <w:jc w:val="both"/>
        <w:rPr>
          <w:rFonts w:eastAsia="Calibri" w:cs="Times New Roman"/>
          <w:lang w:eastAsia="pl-PL"/>
        </w:rPr>
      </w:pPr>
      <w:r w:rsidRPr="00F24932">
        <w:rPr>
          <w:rFonts w:eastAsia="Calibri" w:cs="Times New Roman"/>
          <w:lang w:eastAsia="pl-PL"/>
        </w:rPr>
        <w:t>Suma kontrolna wersji elektronicznej wniosku (w</w:t>
      </w:r>
      <w:r w:rsidR="00484A08" w:rsidRPr="00F24932">
        <w:rPr>
          <w:rFonts w:eastAsia="Calibri" w:cs="Times New Roman"/>
          <w:lang w:eastAsia="pl-PL"/>
        </w:rPr>
        <w:t xml:space="preserve"> systemie) musi być identyczna </w:t>
      </w:r>
      <w:r w:rsidRPr="00F24932">
        <w:rPr>
          <w:rFonts w:eastAsia="Calibri" w:cs="Times New Roman"/>
          <w:lang w:eastAsia="pl-PL"/>
        </w:rPr>
        <w:t>z sumą kontrolną papierowej wersji wniosku.</w:t>
      </w:r>
    </w:p>
    <w:p w14:paraId="76703373" w14:textId="77777777" w:rsidR="003C4247" w:rsidRPr="00F24932" w:rsidRDefault="003C4247" w:rsidP="00A766C0">
      <w:pPr>
        <w:autoSpaceDE w:val="0"/>
        <w:autoSpaceDN w:val="0"/>
        <w:adjustRightInd w:val="0"/>
        <w:spacing w:before="120" w:after="120" w:line="240" w:lineRule="auto"/>
        <w:jc w:val="both"/>
      </w:pPr>
      <w:r w:rsidRPr="00F24932">
        <w:t xml:space="preserve">Wniosek wraz z załącznikami (jeśli dotyczy) należy złożyć w zamkniętej kopercie, (lub innym opakowaniu np. pudełku) której opis zawiera następujące informacje: </w:t>
      </w:r>
    </w:p>
    <w:p w14:paraId="4972BFFB" w14:textId="77777777" w:rsidR="003C4247" w:rsidRPr="00F24932" w:rsidRDefault="003C4247" w:rsidP="00A766C0">
      <w:pPr>
        <w:autoSpaceDE w:val="0"/>
        <w:autoSpaceDN w:val="0"/>
        <w:adjustRightInd w:val="0"/>
        <w:spacing w:before="120" w:after="120" w:line="240" w:lineRule="auto"/>
      </w:pPr>
      <w:r w:rsidRPr="00F24932">
        <w:t>- pełna nazwa Wnioskodawcy wraz z adresem</w:t>
      </w:r>
    </w:p>
    <w:p w14:paraId="523BEE1A" w14:textId="77777777" w:rsidR="003C4247" w:rsidRPr="00F24932" w:rsidRDefault="003C4247" w:rsidP="00A766C0">
      <w:pPr>
        <w:autoSpaceDE w:val="0"/>
        <w:autoSpaceDN w:val="0"/>
        <w:adjustRightInd w:val="0"/>
        <w:spacing w:before="120" w:after="120" w:line="240" w:lineRule="auto"/>
      </w:pPr>
      <w:r w:rsidRPr="00F24932">
        <w:t>- wniosek o dofinansowanie projektu w ramach naboru nr …………..</w:t>
      </w:r>
    </w:p>
    <w:p w14:paraId="602A4731" w14:textId="77777777" w:rsidR="003C4247" w:rsidRPr="00F24932" w:rsidRDefault="003C4247" w:rsidP="00A766C0">
      <w:pPr>
        <w:autoSpaceDE w:val="0"/>
        <w:autoSpaceDN w:val="0"/>
        <w:adjustRightInd w:val="0"/>
        <w:spacing w:before="120" w:after="120" w:line="240" w:lineRule="auto"/>
        <w:jc w:val="both"/>
      </w:pPr>
      <w:r w:rsidRPr="00F24932">
        <w:t>- tytuł projektu</w:t>
      </w:r>
    </w:p>
    <w:p w14:paraId="50FA0448" w14:textId="77777777" w:rsidR="003C4247" w:rsidRPr="00F24932" w:rsidRDefault="003C4247" w:rsidP="00A766C0">
      <w:pPr>
        <w:autoSpaceDE w:val="0"/>
        <w:autoSpaceDN w:val="0"/>
        <w:adjustRightInd w:val="0"/>
        <w:spacing w:before="120" w:after="120" w:line="240" w:lineRule="auto"/>
        <w:jc w:val="both"/>
      </w:pPr>
      <w:r w:rsidRPr="00F24932">
        <w:t xml:space="preserve">- numer wniosku o dofinansowanie </w:t>
      </w:r>
    </w:p>
    <w:p w14:paraId="22832410" w14:textId="77777777" w:rsidR="003C4247" w:rsidRPr="00F24932" w:rsidRDefault="003C4247" w:rsidP="00A766C0">
      <w:pPr>
        <w:autoSpaceDE w:val="0"/>
        <w:autoSpaceDN w:val="0"/>
        <w:adjustRightInd w:val="0"/>
        <w:spacing w:before="120" w:after="120" w:line="240" w:lineRule="auto"/>
        <w:jc w:val="both"/>
      </w:pPr>
      <w:r w:rsidRPr="00F24932">
        <w:t>- „Nie otwierać przed wpływem do Wydziału Wdrażania EFRR”.</w:t>
      </w:r>
    </w:p>
    <w:p w14:paraId="1C0B2E7D" w14:textId="24D99828" w:rsidR="003C4247" w:rsidRPr="00F24932" w:rsidRDefault="003C4247" w:rsidP="00A766C0">
      <w:pPr>
        <w:autoSpaceDE w:val="0"/>
        <w:autoSpaceDN w:val="0"/>
        <w:adjustRightInd w:val="0"/>
        <w:spacing w:before="120" w:after="120" w:line="240" w:lineRule="auto"/>
        <w:jc w:val="both"/>
      </w:pPr>
      <w:r w:rsidRPr="00F24932">
        <w:t xml:space="preserve">Wraz z wnioskiem należy dostarczyć pismo przewodnie, na którym zostanie potwierdzony wpływ wniosku do </w:t>
      </w:r>
      <w:r w:rsidR="00F24932" w:rsidRPr="00F24932">
        <w:t>instytucji organizującej nabór</w:t>
      </w:r>
      <w:r w:rsidRPr="00F24932">
        <w:t xml:space="preserve">. Pismo to powinno zawierać te same informacje, które znajdują się na kopercie. </w:t>
      </w:r>
    </w:p>
    <w:p w14:paraId="74033F7C" w14:textId="5865FB0D" w:rsidR="003C4247" w:rsidRPr="00F24932" w:rsidRDefault="003C4247" w:rsidP="00A766C0">
      <w:pPr>
        <w:autoSpaceDE w:val="0"/>
        <w:autoSpaceDN w:val="0"/>
        <w:adjustRightInd w:val="0"/>
        <w:spacing w:before="120" w:after="120" w:line="240" w:lineRule="auto"/>
        <w:jc w:val="both"/>
      </w:pPr>
      <w:r w:rsidRPr="00F24932">
        <w:t>Wnios</w:t>
      </w:r>
      <w:r w:rsidR="00F24932" w:rsidRPr="00F24932">
        <w:t>e</w:t>
      </w:r>
      <w:r w:rsidRPr="00F24932">
        <w:t>k złożon</w:t>
      </w:r>
      <w:r w:rsidR="00F24932" w:rsidRPr="00F24932">
        <w:t>y</w:t>
      </w:r>
      <w:r w:rsidRPr="00F24932">
        <w:t xml:space="preserve"> wyłącznie w wersji papierowej albo wyłącznie w wersj</w:t>
      </w:r>
      <w:r w:rsidR="00F24932" w:rsidRPr="00F24932">
        <w:t>i elektronicznej zostanie uznany za nieskutecznie złożony</w:t>
      </w:r>
      <w:r w:rsidRPr="00F24932">
        <w:t xml:space="preserve"> i pozostawion</w:t>
      </w:r>
      <w:r w:rsidR="00F24932" w:rsidRPr="00F24932">
        <w:t>y</w:t>
      </w:r>
      <w:r w:rsidRPr="00F24932">
        <w:t xml:space="preserve"> bez rozpatrzenia. W takim przypadku wersja papierowa wniosku (o ile zostanie złożona) będzie odsyłana na wskazany we wniosku o dofinansowanie adres korespondencyjny w ciągu 14 dni od daty złożenia.</w:t>
      </w:r>
    </w:p>
    <w:p w14:paraId="3BA75C3A" w14:textId="77777777" w:rsidR="003C4247" w:rsidRPr="00F24932" w:rsidRDefault="003C4247" w:rsidP="00A766C0">
      <w:pPr>
        <w:autoSpaceDE w:val="0"/>
        <w:autoSpaceDN w:val="0"/>
        <w:adjustRightInd w:val="0"/>
        <w:spacing w:before="120" w:after="120" w:line="240" w:lineRule="auto"/>
        <w:jc w:val="both"/>
      </w:pPr>
      <w:r w:rsidRPr="00F24932">
        <w:t xml:space="preserve">Oświadczenia oraz dane zawarte we wniosku o dofinansowanie projektu są składane pod rygorem odpowiedzialności karnej za składanie fałszywych zeznań. </w:t>
      </w:r>
    </w:p>
    <w:p w14:paraId="1E89F15E" w14:textId="2F7C8B66" w:rsidR="003C4247" w:rsidRPr="00F24932" w:rsidRDefault="003C4247" w:rsidP="00A766C0">
      <w:pPr>
        <w:autoSpaceDE w:val="0"/>
        <w:autoSpaceDN w:val="0"/>
        <w:adjustRightInd w:val="0"/>
        <w:spacing w:before="120" w:after="120" w:line="240" w:lineRule="auto"/>
        <w:jc w:val="both"/>
      </w:pPr>
      <w:r w:rsidRPr="00F24932">
        <w:t>Wnioskodawca ma możliwość wycofania wniosku o dofinansowanie podczas trwania konkursu oraz na każdym etapie jego oceny. Należy wówczas dostarczyć do</w:t>
      </w:r>
      <w:r w:rsidR="00F24932" w:rsidRPr="00F24932">
        <w:t xml:space="preserve"> instytucji organizującej nabór</w:t>
      </w:r>
      <w:r w:rsidRPr="00F24932">
        <w:t xml:space="preserve"> pismo z prośbą o wycofanie wniosku podpisane przez osobę uprawnioną do podejmowania decyzji w imieniu wnioskodawcy.</w:t>
      </w:r>
    </w:p>
    <w:p w14:paraId="0FEDD2E9" w14:textId="77777777" w:rsidR="003C4247" w:rsidRPr="00B106F5" w:rsidRDefault="003C4247" w:rsidP="00A766C0">
      <w:pPr>
        <w:pStyle w:val="Nagwek1"/>
      </w:pPr>
      <w:bookmarkStart w:id="21" w:name="_Toc491682158"/>
      <w:r w:rsidRPr="00B106F5">
        <w:t>Katalog możliwych do uzupełnienia braków form</w:t>
      </w:r>
      <w:r w:rsidR="00484A08" w:rsidRPr="00B106F5">
        <w:t>alnych oraz oczywistych omyłek</w:t>
      </w:r>
      <w:bookmarkEnd w:id="21"/>
    </w:p>
    <w:p w14:paraId="31C0E726" w14:textId="29A7E9B5" w:rsidR="004A519F" w:rsidRPr="00237C19" w:rsidRDefault="004A519F" w:rsidP="00A766C0">
      <w:pPr>
        <w:suppressAutoHyphens/>
        <w:autoSpaceDN w:val="0"/>
        <w:spacing w:before="120" w:after="120" w:line="240" w:lineRule="auto"/>
        <w:jc w:val="both"/>
        <w:textAlignment w:val="baseline"/>
        <w:rPr>
          <w:rFonts w:eastAsia="SimSun" w:cs="Tahoma"/>
          <w:kern w:val="3"/>
          <w:lang w:eastAsia="pl-PL"/>
        </w:rPr>
      </w:pPr>
      <w:r w:rsidRPr="00237C19">
        <w:rPr>
          <w:rFonts w:eastAsia="SimSun" w:cs="Tahoma"/>
          <w:kern w:val="3"/>
          <w:lang w:eastAsia="pl-PL"/>
        </w:rPr>
        <w:t>Zgodnie z art. 43 ust. 1 ustawy wdrożeniowej, w</w:t>
      </w:r>
      <w:r w:rsidRPr="00237C19">
        <w:rPr>
          <w:rFonts w:eastAsia="SimSun" w:cs="Times New Roman"/>
          <w:kern w:val="3"/>
          <w:lang w:eastAsia="pl-PL"/>
        </w:rPr>
        <w:t xml:space="preserve"> przypadku stwierdzenia we wniosku o dofinansowanie braków formalnych lub oczywistych omyłek </w:t>
      </w:r>
      <w:r w:rsidR="00EA3AEF" w:rsidRPr="00237C19">
        <w:rPr>
          <w:rFonts w:eastAsia="SimSun" w:cs="Times New Roman"/>
          <w:kern w:val="3"/>
          <w:lang w:eastAsia="pl-PL"/>
        </w:rPr>
        <w:t xml:space="preserve">instytucja organizująca nabór </w:t>
      </w:r>
      <w:r w:rsidRPr="00237C19">
        <w:rPr>
          <w:rFonts w:eastAsia="SimSun" w:cs="Times New Roman"/>
          <w:kern w:val="3"/>
          <w:lang w:eastAsia="pl-PL"/>
        </w:rPr>
        <w:t>wzywa Wnioskodawcę do uzupełnienia wniosku lub poprawienia w nim oczywistej omyłki w terminie nie krótszym niż 7 dni od dnia otrzymania informacji</w:t>
      </w:r>
      <w:r w:rsidRPr="00237C19">
        <w:rPr>
          <w:rFonts w:eastAsia="SimSun" w:cs="Arial"/>
          <w:kern w:val="3"/>
          <w:lang w:eastAsia="pl-PL"/>
        </w:rPr>
        <w:t>, pod rygorem pozostawienia wniosku bez rozpatrzenia i w konsekwencji niedopuszczenia projektu do dalszej oceny</w:t>
      </w:r>
      <w:r w:rsidRPr="00237C19">
        <w:rPr>
          <w:rFonts w:eastAsia="SimSun" w:cs="Times New Roman"/>
          <w:kern w:val="3"/>
          <w:lang w:eastAsia="pl-PL"/>
        </w:rPr>
        <w:t>.</w:t>
      </w:r>
    </w:p>
    <w:p w14:paraId="5070609D" w14:textId="77777777" w:rsidR="004A519F" w:rsidRPr="001A5BFC" w:rsidRDefault="004A519F" w:rsidP="00A766C0">
      <w:pPr>
        <w:suppressAutoHyphens/>
        <w:autoSpaceDN w:val="0"/>
        <w:spacing w:after="120" w:line="240" w:lineRule="auto"/>
        <w:jc w:val="both"/>
        <w:textAlignment w:val="baseline"/>
        <w:rPr>
          <w:rFonts w:eastAsia="SimSun" w:cs="Tahoma"/>
          <w:kern w:val="3"/>
          <w:lang w:eastAsia="pl-PL"/>
        </w:rPr>
      </w:pPr>
      <w:r w:rsidRPr="001A5BFC">
        <w:rPr>
          <w:rFonts w:eastAsia="SimSun" w:cs="Times New Roman"/>
          <w:bCs/>
          <w:kern w:val="3"/>
          <w:lang w:eastAsia="pl-PL"/>
        </w:rPr>
        <w:t xml:space="preserve">Uzupełnienie wniosku o dofinansowanie projektu lub poprawienie w nim oczywistej omyłki </w:t>
      </w:r>
      <w:r w:rsidRPr="001A5BFC">
        <w:rPr>
          <w:rFonts w:eastAsia="SimSun" w:cs="Times New Roman"/>
          <w:bCs/>
          <w:kern w:val="3"/>
          <w:lang w:eastAsia="pl-PL"/>
        </w:rPr>
        <w:br/>
        <w:t xml:space="preserve">w wyznaczonym terminie </w:t>
      </w:r>
      <w:r w:rsidRPr="001A5BFC">
        <w:rPr>
          <w:rFonts w:eastAsia="SimSun" w:cs="Times New Roman"/>
          <w:bCs/>
          <w:kern w:val="3"/>
          <w:u w:val="single"/>
          <w:lang w:eastAsia="pl-PL"/>
        </w:rPr>
        <w:t>nie może prowadzić do jego istotnej modyfikacji</w:t>
      </w:r>
      <w:r w:rsidRPr="001A5BFC">
        <w:rPr>
          <w:rFonts w:eastAsia="SimSun" w:cs="Times New Roman"/>
          <w:bCs/>
          <w:kern w:val="3"/>
          <w:lang w:eastAsia="pl-PL"/>
        </w:rPr>
        <w:t>.</w:t>
      </w:r>
    </w:p>
    <w:p w14:paraId="02374FA4" w14:textId="77777777" w:rsidR="004A519F" w:rsidRPr="001A5BFC" w:rsidRDefault="004A519F" w:rsidP="00A766C0">
      <w:pPr>
        <w:suppressAutoHyphens/>
        <w:autoSpaceDN w:val="0"/>
        <w:spacing w:after="60" w:line="240" w:lineRule="auto"/>
        <w:jc w:val="both"/>
        <w:textAlignment w:val="baseline"/>
        <w:rPr>
          <w:rFonts w:eastAsia="SimSun" w:cs="MS Sans Serif"/>
          <w:kern w:val="3"/>
          <w:lang w:eastAsia="pl-PL"/>
        </w:rPr>
      </w:pPr>
      <w:r w:rsidRPr="001A5BFC">
        <w:rPr>
          <w:rFonts w:eastAsia="SimSun" w:cs="MS Sans Serif"/>
          <w:kern w:val="3"/>
          <w:lang w:eastAsia="pl-PL"/>
        </w:rPr>
        <w:t>Istotne modyfikacje rozumiane są  między innymi jako zmiany:</w:t>
      </w:r>
    </w:p>
    <w:p w14:paraId="1EF6E992" w14:textId="77777777" w:rsidR="004A519F" w:rsidRPr="001A5BFC" w:rsidRDefault="004A519F" w:rsidP="00A766C0">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1A5BFC">
        <w:rPr>
          <w:rFonts w:eastAsia="Times New Roman" w:cs="MS Sans Serif"/>
          <w:lang w:eastAsia="pl-PL"/>
        </w:rPr>
        <w:t>podmiotowe, np. zmiana Wnioskodawcy, podmiotu/podmiot</w:t>
      </w:r>
      <w:r w:rsidRPr="001A5BFC">
        <w:rPr>
          <w:rFonts w:eastAsia="Times New Roman" w:cs="Tahoma"/>
          <w:lang w:eastAsia="pl-PL"/>
        </w:rPr>
        <w:t>ów realizujących, partnerów (przy czym dopuszcza się wyłącznie zmiany wynikające wprost z przepisów prawa);</w:t>
      </w:r>
    </w:p>
    <w:p w14:paraId="016B5937" w14:textId="77777777" w:rsidR="004A519F" w:rsidRPr="001A5BFC" w:rsidRDefault="004A519F" w:rsidP="00A766C0">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1A5BFC">
        <w:rPr>
          <w:rFonts w:eastAsia="Times New Roman" w:cs="MS Sans Serif"/>
          <w:lang w:eastAsia="pl-PL"/>
        </w:rPr>
        <w:t>przedmiotowe, np. zakres rzeczowy, skr</w:t>
      </w:r>
      <w:r w:rsidRPr="001A5BFC">
        <w:rPr>
          <w:rFonts w:eastAsia="Times New Roman" w:cs="Tahoma"/>
          <w:lang w:eastAsia="pl-PL"/>
        </w:rPr>
        <w:t>ócony opis projektu, kategorie kosztów, zmiany wartości projektu niewynikające z oczywistych pomyłek i błędów rachunkowych;</w:t>
      </w:r>
    </w:p>
    <w:p w14:paraId="0E4A4EED" w14:textId="77777777" w:rsidR="004A519F" w:rsidRPr="002051D1" w:rsidRDefault="004A519F" w:rsidP="00A766C0">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2051D1">
        <w:rPr>
          <w:rFonts w:eastAsia="Times New Roman" w:cs="MS Sans Serif"/>
          <w:lang w:eastAsia="pl-PL"/>
        </w:rPr>
        <w:t>cel</w:t>
      </w:r>
      <w:r w:rsidRPr="002051D1">
        <w:rPr>
          <w:rFonts w:eastAsia="Times New Roman" w:cs="Tahoma"/>
          <w:lang w:eastAsia="pl-PL"/>
        </w:rPr>
        <w:t>ów projektu;</w:t>
      </w:r>
    </w:p>
    <w:p w14:paraId="53C29990" w14:textId="77777777" w:rsidR="004A519F" w:rsidRPr="002051D1" w:rsidRDefault="004A519F" w:rsidP="00A766C0">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2051D1">
        <w:rPr>
          <w:rFonts w:eastAsia="Times New Roman" w:cs="MS Sans Serif"/>
          <w:lang w:eastAsia="pl-PL"/>
        </w:rPr>
        <w:lastRenderedPageBreak/>
        <w:t>wskaźników monitoringowych, w tym ich wartości docelowych niewynikających z omyłki.</w:t>
      </w:r>
    </w:p>
    <w:p w14:paraId="6B8A08E2" w14:textId="77777777" w:rsidR="004A519F" w:rsidRPr="002051D1" w:rsidRDefault="004A519F" w:rsidP="00A766C0">
      <w:pPr>
        <w:suppressAutoHyphens/>
        <w:autoSpaceDN w:val="0"/>
        <w:spacing w:after="47" w:line="240" w:lineRule="auto"/>
        <w:jc w:val="both"/>
        <w:textAlignment w:val="baseline"/>
        <w:rPr>
          <w:rFonts w:eastAsia="SimSun" w:cs="Tahoma"/>
          <w:kern w:val="3"/>
          <w:lang w:eastAsia="pl-PL"/>
        </w:rPr>
      </w:pPr>
      <w:r w:rsidRPr="002051D1">
        <w:rPr>
          <w:rFonts w:eastAsia="SimSun" w:cs="Times New Roman"/>
          <w:kern w:val="3"/>
          <w:lang w:eastAsia="pl-PL"/>
        </w:rPr>
        <w:t>Oczywista omyłka powinna być możliwa do poprawienia bez odwoływania się do innych dokumentów.</w:t>
      </w:r>
    </w:p>
    <w:p w14:paraId="2983A6E9" w14:textId="4F16A3C5" w:rsidR="004A519F" w:rsidRPr="002051D1" w:rsidRDefault="004A519F" w:rsidP="00A766C0">
      <w:pPr>
        <w:tabs>
          <w:tab w:val="left" w:pos="0"/>
          <w:tab w:val="left" w:pos="709"/>
        </w:tabs>
        <w:suppressAutoHyphens/>
        <w:autoSpaceDN w:val="0"/>
        <w:spacing w:after="120" w:line="240" w:lineRule="auto"/>
        <w:jc w:val="both"/>
        <w:textAlignment w:val="baseline"/>
        <w:rPr>
          <w:rFonts w:eastAsia="SimSun" w:cs="Tahoma"/>
          <w:kern w:val="3"/>
          <w:lang w:eastAsia="pl-PL"/>
        </w:rPr>
      </w:pPr>
      <w:r w:rsidRPr="002051D1">
        <w:rPr>
          <w:rFonts w:eastAsia="SimSun" w:cs="Tahoma"/>
          <w:kern w:val="3"/>
          <w:lang w:eastAsia="pl-PL"/>
        </w:rPr>
        <w:t xml:space="preserve">Ostateczna ocena czy uzupełnienie wniosku o dofinansowanie lub poprawienie w nim oczywistej omyłki doprowadziło do istotnej modyfikacji wniosku o dofinansowanie, jest dokonywana przez </w:t>
      </w:r>
      <w:r w:rsidR="002051D1" w:rsidRPr="002051D1">
        <w:rPr>
          <w:rFonts w:eastAsia="SimSun" w:cs="Times New Roman"/>
          <w:kern w:val="3"/>
          <w:lang w:eastAsia="pl-PL"/>
        </w:rPr>
        <w:t>instytucję organizującą nabór</w:t>
      </w:r>
      <w:r w:rsidRPr="002051D1">
        <w:rPr>
          <w:rFonts w:eastAsia="SimSun" w:cs="Tahoma"/>
          <w:kern w:val="3"/>
          <w:lang w:eastAsia="pl-PL"/>
        </w:rPr>
        <w:t>.</w:t>
      </w:r>
    </w:p>
    <w:p w14:paraId="3AA70632" w14:textId="77777777" w:rsidR="004A519F" w:rsidRPr="002051D1" w:rsidRDefault="004A519F" w:rsidP="00A766C0">
      <w:pPr>
        <w:tabs>
          <w:tab w:val="left" w:pos="0"/>
          <w:tab w:val="left" w:pos="709"/>
        </w:tabs>
        <w:suppressAutoHyphens/>
        <w:autoSpaceDN w:val="0"/>
        <w:spacing w:after="0" w:line="240" w:lineRule="auto"/>
        <w:jc w:val="both"/>
        <w:textAlignment w:val="baseline"/>
        <w:rPr>
          <w:rFonts w:eastAsia="SimSun" w:cs="Tahoma"/>
          <w:kern w:val="3"/>
          <w:lang w:eastAsia="pl-PL"/>
        </w:rPr>
      </w:pPr>
      <w:r w:rsidRPr="002051D1">
        <w:rPr>
          <w:rFonts w:eastAsia="SimSun" w:cs="Tahoma"/>
          <w:kern w:val="3"/>
          <w:lang w:eastAsia="pl-PL"/>
        </w:rPr>
        <w:t>Wezwanie do poprawienia oczywistej omyłki lub uzupełnienia braku formalnego, o ile zostaną one stwierdzone, może następować na każdym etapie oceny.</w:t>
      </w:r>
    </w:p>
    <w:p w14:paraId="34A585EE" w14:textId="77777777" w:rsidR="004A519F" w:rsidRPr="00B106F5" w:rsidRDefault="004A519F" w:rsidP="00A766C0">
      <w:pPr>
        <w:tabs>
          <w:tab w:val="left" w:pos="0"/>
          <w:tab w:val="left" w:pos="709"/>
        </w:tabs>
        <w:suppressAutoHyphens/>
        <w:autoSpaceDN w:val="0"/>
        <w:spacing w:after="0" w:line="240" w:lineRule="auto"/>
        <w:jc w:val="both"/>
        <w:textAlignment w:val="baseline"/>
        <w:rPr>
          <w:rFonts w:eastAsia="SimSun" w:cs="Tahoma"/>
          <w:color w:val="FF0000"/>
          <w:kern w:val="3"/>
          <w:shd w:val="clear" w:color="auto" w:fill="FFFF00"/>
          <w:lang w:eastAsia="pl-PL"/>
        </w:rPr>
      </w:pPr>
    </w:p>
    <w:p w14:paraId="4D0FC62A" w14:textId="7D5F5BB4" w:rsidR="004A519F" w:rsidRPr="002051D1" w:rsidRDefault="004A519F" w:rsidP="00A766C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2051D1">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Pr="002051D1">
        <w:rPr>
          <w:rFonts w:eastAsia="SimSun" w:cs="Tahoma"/>
          <w:kern w:val="3"/>
          <w:lang w:eastAsia="pl-PL"/>
        </w:rPr>
        <w:br/>
        <w:t>i</w:t>
      </w:r>
      <w:r w:rsidR="00002DC3" w:rsidRPr="002051D1">
        <w:rPr>
          <w:rFonts w:eastAsia="SimSun" w:cs="Tahoma"/>
          <w:kern w:val="3"/>
          <w:lang w:eastAsia="pl-PL"/>
        </w:rPr>
        <w:t>/lub</w:t>
      </w:r>
      <w:r w:rsidRPr="002051D1">
        <w:rPr>
          <w:rFonts w:eastAsia="SimSun" w:cs="Tahoma"/>
          <w:kern w:val="3"/>
          <w:lang w:eastAsia="pl-PL"/>
        </w:rPr>
        <w:t xml:space="preserve"> powodujących istotną modyfikację wniosku spowoduje pozostawienie wniosku bez rozpatrzenia i </w:t>
      </w:r>
      <w:r w:rsidRPr="002051D1">
        <w:rPr>
          <w:rFonts w:eastAsia="SimSun" w:cs="Arial"/>
          <w:kern w:val="3"/>
          <w:lang w:eastAsia="pl-PL"/>
        </w:rPr>
        <w:t>niedopuszczenie projektu do dalszej oceny</w:t>
      </w:r>
      <w:r w:rsidR="002D2417" w:rsidRPr="002051D1">
        <w:rPr>
          <w:rFonts w:eastAsia="SimSun" w:cs="Arial"/>
          <w:kern w:val="3"/>
          <w:lang w:eastAsia="pl-PL"/>
        </w:rPr>
        <w:t xml:space="preserve">. Konsekwencją pozostawienia wniosku bez rozpatrzenia jest niedopuszczenie projektu do oceny lub dalszej oceny. </w:t>
      </w:r>
      <w:r w:rsidR="002051D1" w:rsidRPr="002051D1">
        <w:rPr>
          <w:rFonts w:eastAsia="SimSun" w:cs="Arial"/>
          <w:kern w:val="3"/>
          <w:lang w:eastAsia="pl-PL"/>
        </w:rPr>
        <w:t>Negatywna ocena projektu (stanowi przesłankę lub podstawę dla Zarządu Województwa Dolnośląskiego do wykreślenia, w drodze uchwały, projektu z Wykazu projektów pozakonkursowych.</w:t>
      </w:r>
    </w:p>
    <w:p w14:paraId="59F1FB04" w14:textId="196A15DB" w:rsidR="002051D1" w:rsidRDefault="002051D1" w:rsidP="00A766C0">
      <w:pPr>
        <w:spacing w:line="240" w:lineRule="auto"/>
        <w:jc w:val="both"/>
        <w:rPr>
          <w:b/>
        </w:rPr>
      </w:pPr>
      <w:r w:rsidRPr="002051D1">
        <w:t>Niespełnienie kryteriów obligatoryjnych po 2-giej poprawie projektu powoduje negatywną ocenę projektu (Wnioskodawcy nie przysługuje prawo do złożenia protestu na zasadach opisanych w ustawie</w:t>
      </w:r>
      <w:r>
        <w:t xml:space="preserve"> wdrożeniowej</w:t>
      </w:r>
      <w:r w:rsidRPr="002051D1">
        <w:t xml:space="preserve">). </w:t>
      </w:r>
    </w:p>
    <w:p w14:paraId="29A0516B" w14:textId="00766AF5" w:rsidR="003C4247" w:rsidRPr="00B106F5" w:rsidRDefault="00484A08" w:rsidP="00A766C0">
      <w:pPr>
        <w:pStyle w:val="Nagwek1"/>
      </w:pPr>
      <w:bookmarkStart w:id="22" w:name="_Toc491682159"/>
      <w:r w:rsidRPr="00B106F5">
        <w:t xml:space="preserve">Wzór wniosku </w:t>
      </w:r>
      <w:r w:rsidR="003C4247" w:rsidRPr="00B106F5">
        <w:t>o dofinansowa</w:t>
      </w:r>
      <w:r w:rsidRPr="00B106F5">
        <w:t>nie projektu/zakres informacji</w:t>
      </w:r>
      <w:bookmarkEnd w:id="22"/>
    </w:p>
    <w:p w14:paraId="568C7F95" w14:textId="539FBB19" w:rsidR="00E13F75" w:rsidRPr="001B54E2" w:rsidRDefault="00E13F75" w:rsidP="00A766C0">
      <w:pPr>
        <w:autoSpaceDE w:val="0"/>
        <w:autoSpaceDN w:val="0"/>
        <w:adjustRightInd w:val="0"/>
        <w:spacing w:after="0" w:line="240" w:lineRule="auto"/>
        <w:jc w:val="both"/>
        <w:rPr>
          <w:rFonts w:cs="Arial"/>
        </w:rPr>
      </w:pPr>
      <w:r w:rsidRPr="001B54E2">
        <w:rPr>
          <w:rFonts w:cs="Arial"/>
        </w:rPr>
        <w:t xml:space="preserve">Instrukcja wypełniania wniosku wraz ze wzorem wniosku o dofinansowanie realizacji projektu </w:t>
      </w:r>
      <w:r w:rsidR="002B2CF7" w:rsidRPr="001B54E2">
        <w:rPr>
          <w:rFonts w:cs="Arial"/>
        </w:rPr>
        <w:br/>
      </w:r>
      <w:r w:rsidRPr="001B54E2">
        <w:rPr>
          <w:rFonts w:cs="Arial"/>
        </w:rPr>
        <w:t>w ramach Regionalnego Programu Operacyjnego Województwa Dolnośląskiego 2014-2</w:t>
      </w:r>
      <w:r w:rsidR="001B54E2">
        <w:rPr>
          <w:rFonts w:cs="Arial"/>
        </w:rPr>
        <w:t>020 zamieszczona jest na stronach</w:t>
      </w:r>
      <w:r w:rsidRPr="001B54E2">
        <w:rPr>
          <w:rFonts w:cs="Arial"/>
        </w:rPr>
        <w:t xml:space="preserve"> </w:t>
      </w:r>
      <w:hyperlink r:id="rId14" w:history="1">
        <w:r w:rsidR="001B54E2" w:rsidRPr="00C16964">
          <w:rPr>
            <w:rStyle w:val="Hipercze"/>
            <w:rFonts w:cs="Arial"/>
          </w:rPr>
          <w:t>www.rpo.dolnyslask.pl</w:t>
        </w:r>
      </w:hyperlink>
      <w:r w:rsidR="001B54E2">
        <w:rPr>
          <w:rFonts w:cs="Arial"/>
        </w:rPr>
        <w:t xml:space="preserve">, </w:t>
      </w:r>
      <w:hyperlink r:id="rId15" w:history="1">
        <w:r w:rsidR="001B54E2" w:rsidRPr="00B11246">
          <w:rPr>
            <w:rStyle w:val="Hipercze"/>
            <w:color w:val="auto"/>
          </w:rPr>
          <w:t>www.zitaj.jeleniagora.pl</w:t>
        </w:r>
      </w:hyperlink>
      <w:r w:rsidRPr="00B11246">
        <w:rPr>
          <w:rFonts w:cs="Arial"/>
        </w:rPr>
        <w:t xml:space="preserve"> </w:t>
      </w:r>
      <w:r w:rsidRPr="001B54E2">
        <w:rPr>
          <w:rFonts w:cs="Arial"/>
        </w:rPr>
        <w:t xml:space="preserve">w zakładce dot. niniejszego naboru. </w:t>
      </w:r>
    </w:p>
    <w:p w14:paraId="364C5CE5" w14:textId="6B6E2F65" w:rsidR="003C4247" w:rsidRPr="001B54E2" w:rsidRDefault="00E13F75" w:rsidP="00A766C0">
      <w:pPr>
        <w:autoSpaceDE w:val="0"/>
        <w:autoSpaceDN w:val="0"/>
        <w:adjustRightInd w:val="0"/>
        <w:spacing w:after="0" w:line="240" w:lineRule="auto"/>
        <w:jc w:val="both"/>
        <w:rPr>
          <w:rFonts w:cs="MS Sans Serif"/>
        </w:rPr>
      </w:pPr>
      <w:r w:rsidRPr="001B54E2">
        <w:rPr>
          <w:rFonts w:cs="Arial"/>
        </w:rPr>
        <w:t>Na powyższ</w:t>
      </w:r>
      <w:r w:rsidR="001B54E2">
        <w:rPr>
          <w:rFonts w:cs="Arial"/>
        </w:rPr>
        <w:t>ych</w:t>
      </w:r>
      <w:r w:rsidRPr="001B54E2">
        <w:rPr>
          <w:rFonts w:cs="Arial"/>
        </w:rPr>
        <w:t xml:space="preserve"> stron</w:t>
      </w:r>
      <w:r w:rsidR="001B54E2">
        <w:rPr>
          <w:rFonts w:cs="Arial"/>
        </w:rPr>
        <w:t>ach</w:t>
      </w:r>
      <w:r w:rsidRPr="001B54E2">
        <w:rPr>
          <w:rFonts w:cs="Arial"/>
        </w:rPr>
        <w:t xml:space="preserve"> zamieszczone są również wzory załączników do wniosku o dofinansowanie. </w:t>
      </w:r>
    </w:p>
    <w:p w14:paraId="2A949815" w14:textId="77777777" w:rsidR="00484A08" w:rsidRPr="00B106F5" w:rsidRDefault="003C4247" w:rsidP="00A766C0">
      <w:pPr>
        <w:pStyle w:val="Nagwek1"/>
      </w:pPr>
      <w:bookmarkStart w:id="23" w:name="_Toc491682160"/>
      <w:r w:rsidRPr="00B106F5">
        <w:t xml:space="preserve">Wzór umowy </w:t>
      </w:r>
      <w:r w:rsidR="00484A08" w:rsidRPr="00B106F5">
        <w:t>o dofinansowanie projektu</w:t>
      </w:r>
      <w:bookmarkEnd w:id="23"/>
    </w:p>
    <w:p w14:paraId="219B1DC5" w14:textId="626C6696" w:rsidR="003C4247" w:rsidRPr="001B54E2" w:rsidRDefault="003C4247" w:rsidP="00A766C0">
      <w:pPr>
        <w:autoSpaceDE w:val="0"/>
        <w:autoSpaceDN w:val="0"/>
        <w:adjustRightInd w:val="0"/>
        <w:spacing w:after="0" w:line="240" w:lineRule="auto"/>
        <w:jc w:val="both"/>
        <w:rPr>
          <w:rFonts w:cs="Calibri"/>
        </w:rPr>
      </w:pPr>
      <w:r w:rsidRPr="001B54E2">
        <w:rPr>
          <w:rFonts w:cs="Calibri"/>
        </w:rPr>
        <w:t>Wzór umowy o dofinansowanie pr</w:t>
      </w:r>
      <w:r w:rsidR="00484A08" w:rsidRPr="001B54E2">
        <w:rPr>
          <w:rFonts w:cs="Calibri"/>
        </w:rPr>
        <w:t xml:space="preserve">ojektu, która będzie zawierana </w:t>
      </w:r>
      <w:r w:rsidRPr="001B54E2">
        <w:rPr>
          <w:rFonts w:cs="Calibri"/>
        </w:rPr>
        <w:t>z wnioskodawc</w:t>
      </w:r>
      <w:r w:rsidR="001B54E2" w:rsidRPr="001B54E2">
        <w:rPr>
          <w:rFonts w:cs="Calibri"/>
        </w:rPr>
        <w:t xml:space="preserve">ą </w:t>
      </w:r>
      <w:r w:rsidRPr="001B54E2">
        <w:rPr>
          <w:rFonts w:cs="Calibri"/>
        </w:rPr>
        <w:t>projekt</w:t>
      </w:r>
      <w:r w:rsidR="001B54E2" w:rsidRPr="001B54E2">
        <w:rPr>
          <w:rFonts w:cs="Calibri"/>
        </w:rPr>
        <w:t>u</w:t>
      </w:r>
      <w:r w:rsidRPr="001B54E2">
        <w:rPr>
          <w:rFonts w:cs="Calibri"/>
        </w:rPr>
        <w:t xml:space="preserve"> wybran</w:t>
      </w:r>
      <w:r w:rsidR="001B54E2" w:rsidRPr="001B54E2">
        <w:rPr>
          <w:rFonts w:cs="Calibri"/>
        </w:rPr>
        <w:t>ego</w:t>
      </w:r>
      <w:r w:rsidRPr="001B54E2">
        <w:rPr>
          <w:rFonts w:cs="Calibri"/>
        </w:rPr>
        <w:t xml:space="preserve"> do dofinansowania jest zamieszczony na stron</w:t>
      </w:r>
      <w:r w:rsidR="00145BF2" w:rsidRPr="001B54E2">
        <w:rPr>
          <w:rFonts w:cs="Calibri"/>
        </w:rPr>
        <w:t>ach</w:t>
      </w:r>
      <w:r w:rsidRPr="001B54E2">
        <w:rPr>
          <w:rFonts w:cs="Calibri"/>
        </w:rPr>
        <w:t xml:space="preserve"> </w:t>
      </w:r>
      <w:hyperlink r:id="rId16" w:history="1">
        <w:r w:rsidRPr="001B54E2">
          <w:rPr>
            <w:rStyle w:val="Hipercze"/>
            <w:color w:val="auto"/>
          </w:rPr>
          <w:t>www.rpo.dolnyslask.pl</w:t>
        </w:r>
      </w:hyperlink>
      <w:r w:rsidR="00145BF2" w:rsidRPr="001B54E2">
        <w:t xml:space="preserve">, </w:t>
      </w:r>
      <w:hyperlink r:id="rId17" w:history="1">
        <w:r w:rsidR="0058062C" w:rsidRPr="001B54E2">
          <w:rPr>
            <w:rStyle w:val="Hipercze"/>
            <w:color w:val="auto"/>
          </w:rPr>
          <w:t>www.zitaj.jeleniagora.pl</w:t>
        </w:r>
      </w:hyperlink>
      <w:r w:rsidR="001B54E2" w:rsidRPr="001B54E2">
        <w:rPr>
          <w:rStyle w:val="Hipercze"/>
          <w:color w:val="auto"/>
        </w:rPr>
        <w:t xml:space="preserve"> </w:t>
      </w:r>
      <w:r w:rsidR="001B54E2" w:rsidRPr="001B54E2">
        <w:rPr>
          <w:rFonts w:cs="Arial"/>
        </w:rPr>
        <w:t>w zakładce dot. niniejszego naboru.</w:t>
      </w:r>
      <w:r w:rsidR="0058062C" w:rsidRPr="001B54E2">
        <w:t xml:space="preserve"> </w:t>
      </w:r>
      <w:r w:rsidRPr="001B54E2">
        <w:t xml:space="preserve">   </w:t>
      </w:r>
    </w:p>
    <w:p w14:paraId="56D1D4A0" w14:textId="77777777" w:rsidR="009118DC" w:rsidRPr="001B54E2" w:rsidRDefault="009118DC" w:rsidP="00A766C0">
      <w:pPr>
        <w:spacing w:after="0" w:line="240" w:lineRule="auto"/>
        <w:jc w:val="both"/>
      </w:pPr>
    </w:p>
    <w:p w14:paraId="2156CA31" w14:textId="728DA872" w:rsidR="00250FC8" w:rsidRPr="001B54E2" w:rsidRDefault="003C4247" w:rsidP="00A766C0">
      <w:pPr>
        <w:spacing w:after="0" w:line="240" w:lineRule="auto"/>
        <w:jc w:val="both"/>
      </w:pPr>
      <w:bookmarkStart w:id="24" w:name="_Hlk482273546"/>
      <w:r w:rsidRPr="001B54E2">
        <w:t>Warunki zawarcia umowy o dofinansowanie:</w:t>
      </w:r>
    </w:p>
    <w:p w14:paraId="1E688A04" w14:textId="77777777" w:rsidR="003146FB" w:rsidRPr="001B54E2" w:rsidRDefault="003146FB" w:rsidP="00A766C0">
      <w:pPr>
        <w:pStyle w:val="Akapitzlist"/>
        <w:numPr>
          <w:ilvl w:val="0"/>
          <w:numId w:val="20"/>
        </w:numPr>
        <w:spacing w:before="0" w:line="240" w:lineRule="auto"/>
        <w:jc w:val="both"/>
        <w:rPr>
          <w:rFonts w:asciiTheme="minorHAnsi" w:hAnsiTheme="minorHAnsi"/>
        </w:rPr>
      </w:pPr>
      <w:r w:rsidRPr="001B54E2">
        <w:rPr>
          <w:rFonts w:asciiTheme="minorHAnsi" w:hAnsiTheme="minorHAnsi"/>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2B838B1A" w14:textId="0E2AF7DD" w:rsidR="003146FB" w:rsidRPr="001B54E2" w:rsidRDefault="003146FB" w:rsidP="00A766C0">
      <w:pPr>
        <w:pStyle w:val="Akapitzlist"/>
        <w:numPr>
          <w:ilvl w:val="0"/>
          <w:numId w:val="20"/>
        </w:numPr>
        <w:spacing w:before="0" w:line="240" w:lineRule="auto"/>
        <w:jc w:val="both"/>
        <w:rPr>
          <w:rFonts w:asciiTheme="minorHAnsi" w:hAnsiTheme="minorHAnsi"/>
        </w:rPr>
      </w:pPr>
      <w:r w:rsidRPr="001B54E2">
        <w:rPr>
          <w:rFonts w:asciiTheme="minorHAnsi" w:hAnsiTheme="minorHAnsi"/>
        </w:rPr>
        <w:t xml:space="preserve">W przypadku niedostarczenia dokumentów o których mowa w punkcie 1 we wskazanym terminie, </w:t>
      </w:r>
      <w:r w:rsidR="001B54E2" w:rsidRPr="001B54E2">
        <w:rPr>
          <w:rFonts w:asciiTheme="minorHAnsi" w:hAnsiTheme="minorHAnsi"/>
        </w:rPr>
        <w:t>instytucja organizująca nabór</w:t>
      </w:r>
      <w:r w:rsidRPr="001B54E2">
        <w:rPr>
          <w:rFonts w:asciiTheme="minorHAnsi" w:hAnsiTheme="minorHAnsi"/>
        </w:rPr>
        <w:t xml:space="preserve"> może odstąpić od podpisania umowy o dofinansowanie. </w:t>
      </w:r>
    </w:p>
    <w:p w14:paraId="3E14A96F" w14:textId="72392D1E" w:rsidR="003146FB" w:rsidRPr="001B54E2" w:rsidRDefault="003146FB" w:rsidP="00A766C0">
      <w:pPr>
        <w:pStyle w:val="Akapitzlist"/>
        <w:numPr>
          <w:ilvl w:val="0"/>
          <w:numId w:val="20"/>
        </w:numPr>
        <w:spacing w:before="0" w:line="240" w:lineRule="auto"/>
        <w:jc w:val="both"/>
        <w:rPr>
          <w:rFonts w:asciiTheme="minorHAnsi" w:hAnsiTheme="minorHAnsi"/>
        </w:rPr>
      </w:pPr>
      <w:r w:rsidRPr="001B54E2">
        <w:rPr>
          <w:rFonts w:asciiTheme="minorHAnsi" w:hAnsiTheme="minorHAnsi"/>
        </w:rPr>
        <w:t>Decyzję o wydłużeniu terminu na złożenie dokumentów, poza termin o którym mowa w punkcie 1 może w wyjątkowych przypadkach podjąć Zarząd Województwa.</w:t>
      </w:r>
    </w:p>
    <w:bookmarkEnd w:id="24"/>
    <w:p w14:paraId="19977DFD" w14:textId="77777777" w:rsidR="00065755" w:rsidRPr="001B54E2" w:rsidRDefault="00065755" w:rsidP="00A766C0">
      <w:pPr>
        <w:pStyle w:val="Default"/>
        <w:jc w:val="both"/>
        <w:rPr>
          <w:rFonts w:asciiTheme="minorHAnsi" w:hAnsiTheme="minorHAnsi" w:cstheme="minorBidi"/>
          <w:color w:val="auto"/>
          <w:sz w:val="22"/>
          <w:szCs w:val="22"/>
        </w:rPr>
      </w:pPr>
    </w:p>
    <w:p w14:paraId="63C911A0" w14:textId="351D56A1" w:rsidR="00065755" w:rsidRPr="001B54E2" w:rsidRDefault="00065755" w:rsidP="00A766C0">
      <w:pPr>
        <w:pStyle w:val="Default"/>
        <w:jc w:val="both"/>
        <w:rPr>
          <w:rFonts w:asciiTheme="minorHAnsi" w:hAnsiTheme="minorHAnsi" w:cstheme="minorBidi"/>
          <w:color w:val="auto"/>
          <w:sz w:val="22"/>
          <w:szCs w:val="22"/>
        </w:rPr>
      </w:pPr>
      <w:r w:rsidRPr="001B54E2">
        <w:rPr>
          <w:rFonts w:asciiTheme="minorHAnsi" w:hAnsiTheme="minorHAnsi" w:cstheme="minorBidi"/>
          <w:color w:val="auto"/>
          <w:sz w:val="22"/>
          <w:szCs w:val="22"/>
        </w:rPr>
        <w:t xml:space="preserve">Kwota, która może zostać zakontraktowana w ramach zawieranych umów o dofinansowanie  projektów w ramach ogłoszonego </w:t>
      </w:r>
      <w:r w:rsidR="001B54E2" w:rsidRPr="001B54E2">
        <w:rPr>
          <w:rFonts w:asciiTheme="minorHAnsi" w:hAnsiTheme="minorHAnsi" w:cstheme="minorBidi"/>
          <w:color w:val="auto"/>
          <w:sz w:val="22"/>
          <w:szCs w:val="22"/>
        </w:rPr>
        <w:t xml:space="preserve">naboru </w:t>
      </w:r>
      <w:r w:rsidRPr="001B54E2">
        <w:rPr>
          <w:rFonts w:asciiTheme="minorHAnsi" w:hAnsiTheme="minorHAnsi" w:cstheme="minorBidi"/>
          <w:color w:val="auto"/>
          <w:sz w:val="22"/>
          <w:szCs w:val="22"/>
        </w:rPr>
        <w:t>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podpisaniem umowy o dofinansowanie projektu.</w:t>
      </w:r>
    </w:p>
    <w:p w14:paraId="6880B334" w14:textId="13E08114" w:rsidR="003C4247" w:rsidRPr="001B54E2" w:rsidRDefault="003C4247" w:rsidP="00A766C0">
      <w:pPr>
        <w:autoSpaceDE w:val="0"/>
        <w:autoSpaceDN w:val="0"/>
        <w:adjustRightInd w:val="0"/>
        <w:spacing w:before="240" w:after="0" w:line="240" w:lineRule="auto"/>
        <w:jc w:val="both"/>
      </w:pPr>
      <w:r w:rsidRPr="001B54E2">
        <w:t>Instytucja Zarządzająca zastrzega sobie prawo zmiany wzoru umowy.</w:t>
      </w:r>
    </w:p>
    <w:p w14:paraId="530BA9B3" w14:textId="55E0D25A" w:rsidR="00F771C1" w:rsidRPr="001B54E2" w:rsidRDefault="00F771C1" w:rsidP="00A766C0">
      <w:pPr>
        <w:autoSpaceDE w:val="0"/>
        <w:autoSpaceDN w:val="0"/>
        <w:adjustRightInd w:val="0"/>
        <w:spacing w:before="240" w:after="0" w:line="240" w:lineRule="auto"/>
        <w:jc w:val="both"/>
        <w:rPr>
          <w:bCs/>
        </w:rPr>
      </w:pPr>
      <w:r w:rsidRPr="001B54E2">
        <w:rPr>
          <w:bCs/>
        </w:rPr>
        <w:t xml:space="preserve">Wytyczne (oraz ich zmiany) publikowane są na stronie </w:t>
      </w:r>
      <w:hyperlink r:id="rId18" w:history="1">
        <w:r w:rsidRPr="001B54E2">
          <w:rPr>
            <w:rStyle w:val="Hipercze"/>
            <w:color w:val="auto"/>
          </w:rPr>
          <w:t>www.funduszeeuropejskie.gov.pl</w:t>
        </w:r>
      </w:hyperlink>
      <w:r w:rsidRPr="001B54E2">
        <w:rPr>
          <w:bCs/>
        </w:rPr>
        <w:t xml:space="preserve"> w zakładce Dowiedz się więcej o Funduszach Europejskich &gt; Zapoznaj się z prawem i dokumentami</w:t>
      </w:r>
    </w:p>
    <w:p w14:paraId="21228BE0" w14:textId="77777777" w:rsidR="003C4247" w:rsidRPr="00B106F5" w:rsidRDefault="003C4247" w:rsidP="00A766C0">
      <w:pPr>
        <w:pStyle w:val="Nagwek1"/>
      </w:pPr>
      <w:bookmarkStart w:id="25" w:name="_Toc491682161"/>
      <w:r w:rsidRPr="00B106F5">
        <w:lastRenderedPageBreak/>
        <w:t>Kryteria wyboru projektów wraz z podaniem ich znaczenia</w:t>
      </w:r>
      <w:bookmarkEnd w:id="25"/>
      <w:r w:rsidRPr="00B106F5">
        <w:t xml:space="preserve"> </w:t>
      </w:r>
    </w:p>
    <w:p w14:paraId="455CC6A0" w14:textId="37D45D52" w:rsidR="003C4247" w:rsidRPr="00256F2D" w:rsidRDefault="003C4247" w:rsidP="00A766C0">
      <w:pPr>
        <w:pStyle w:val="Default"/>
        <w:jc w:val="both"/>
        <w:rPr>
          <w:rFonts w:asciiTheme="minorHAnsi" w:hAnsiTheme="minorHAnsi"/>
          <w:color w:val="auto"/>
          <w:sz w:val="22"/>
          <w:szCs w:val="22"/>
        </w:rPr>
      </w:pPr>
      <w:r w:rsidRPr="00256F2D">
        <w:rPr>
          <w:rFonts w:asciiTheme="minorHAnsi" w:hAnsiTheme="minorHAnsi"/>
          <w:bCs/>
          <w:color w:val="auto"/>
          <w:sz w:val="22"/>
          <w:szCs w:val="22"/>
        </w:rPr>
        <w:t>Wyciąg z Kryteriów wyboru projektów</w:t>
      </w:r>
      <w:r w:rsidRPr="00256F2D">
        <w:rPr>
          <w:rFonts w:asciiTheme="minorHAnsi" w:hAnsiTheme="minorHAnsi"/>
          <w:color w:val="auto"/>
          <w:sz w:val="22"/>
          <w:szCs w:val="22"/>
        </w:rPr>
        <w:t xml:space="preserve"> zatwierdzonych przez KM RPO WD 2014-2020 obowiązujących w niniejszym naborze </w:t>
      </w:r>
      <w:r w:rsidR="001B54E2" w:rsidRPr="00256F2D">
        <w:rPr>
          <w:rFonts w:asciiTheme="minorHAnsi" w:hAnsiTheme="minorHAnsi"/>
          <w:color w:val="auto"/>
          <w:sz w:val="22"/>
          <w:szCs w:val="22"/>
        </w:rPr>
        <w:t xml:space="preserve">jest zamieszczony na stronach www.rpo.dolnyslask.pl, www.zitaj.jeleniagora.pl w zakładce dot. niniejszego naboru.    </w:t>
      </w:r>
    </w:p>
    <w:p w14:paraId="133CAF16" w14:textId="77777777" w:rsidR="003C4247" w:rsidRPr="00256F2D" w:rsidRDefault="003C4247" w:rsidP="00A766C0">
      <w:pPr>
        <w:pStyle w:val="Default"/>
        <w:jc w:val="both"/>
        <w:rPr>
          <w:rFonts w:asciiTheme="minorHAnsi" w:hAnsiTheme="minorHAnsi"/>
          <w:color w:val="auto"/>
          <w:sz w:val="22"/>
          <w:szCs w:val="22"/>
        </w:rPr>
      </w:pPr>
    </w:p>
    <w:p w14:paraId="1A1592FF" w14:textId="519983BC" w:rsidR="003C4247" w:rsidRPr="00256F2D" w:rsidRDefault="00256F2D" w:rsidP="00A766C0">
      <w:pPr>
        <w:spacing w:line="240" w:lineRule="auto"/>
        <w:jc w:val="both"/>
      </w:pPr>
      <w:r w:rsidRPr="00256F2D">
        <w:t>Pełna wersja k</w:t>
      </w:r>
      <w:r w:rsidR="003C4247" w:rsidRPr="00256F2D">
        <w:t>ryteri</w:t>
      </w:r>
      <w:r w:rsidRPr="00256F2D">
        <w:t>ów</w:t>
      </w:r>
      <w:r w:rsidR="003C4247" w:rsidRPr="00256F2D">
        <w:t xml:space="preserve"> wyboru projektów w ramach Regionalnego Programu Operacyjnego Województwa Dolnośląskiego 2014-2020, zatwierdzone Uchwałą nr 2/15 z dnia 6 maja 2015 r. Komitetu Monitorującego RPO WD 2014-2020 z późn. zmianami </w:t>
      </w:r>
      <w:r w:rsidRPr="00256F2D">
        <w:t>jest zamieszczona</w:t>
      </w:r>
      <w:r w:rsidR="003C4247" w:rsidRPr="00256F2D">
        <w:t xml:space="preserve"> na stronie </w:t>
      </w:r>
      <w:hyperlink r:id="rId19" w:history="1">
        <w:r w:rsidR="003C4247" w:rsidRPr="00256F2D">
          <w:rPr>
            <w:rStyle w:val="Hipercze"/>
            <w:color w:val="auto"/>
          </w:rPr>
          <w:t>www.rpo.dolnyslask.pl</w:t>
        </w:r>
      </w:hyperlink>
      <w:r w:rsidR="003C4247" w:rsidRPr="00256F2D">
        <w:t xml:space="preserve">.   </w:t>
      </w:r>
    </w:p>
    <w:p w14:paraId="615C0A53" w14:textId="77777777" w:rsidR="003C4247" w:rsidRPr="00B106F5" w:rsidRDefault="003C4247" w:rsidP="00A766C0">
      <w:pPr>
        <w:pStyle w:val="Nagwek1"/>
      </w:pPr>
      <w:bookmarkStart w:id="26" w:name="_Toc491682162"/>
      <w:r w:rsidRPr="00B106F5">
        <w:t>Studium wykonalności</w:t>
      </w:r>
      <w:bookmarkEnd w:id="26"/>
    </w:p>
    <w:p w14:paraId="2305095E" w14:textId="77777777" w:rsidR="003C4247" w:rsidRPr="00CB32F2" w:rsidRDefault="003C4247" w:rsidP="00A766C0">
      <w:pPr>
        <w:spacing w:line="240" w:lineRule="auto"/>
        <w:jc w:val="both"/>
      </w:pPr>
      <w:r w:rsidRPr="00CB32F2">
        <w:t xml:space="preserve">Studium wykonalności nie stanowi </w:t>
      </w:r>
      <w:r w:rsidR="00E46015" w:rsidRPr="00CB32F2">
        <w:t xml:space="preserve">osobnego załącznika do wniosku </w:t>
      </w:r>
      <w:r w:rsidRPr="00CB32F2">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CB32F2">
        <w:rPr>
          <w:i/>
        </w:rPr>
        <w:t>Studium wykonalności</w:t>
      </w:r>
      <w:r w:rsidRPr="00CB32F2">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55450D1F" w:rsidR="003C4247" w:rsidRPr="00CB32F2" w:rsidRDefault="003C4247" w:rsidP="00A766C0">
      <w:pPr>
        <w:spacing w:before="240" w:line="240" w:lineRule="auto"/>
        <w:jc w:val="both"/>
      </w:pPr>
      <w:r w:rsidRPr="00CB32F2">
        <w:t xml:space="preserve">Na stronie internetowej </w:t>
      </w:r>
      <w:hyperlink r:id="rId20" w:history="1">
        <w:r w:rsidRPr="00CB32F2">
          <w:rPr>
            <w:rStyle w:val="Hipercze"/>
            <w:color w:val="auto"/>
          </w:rPr>
          <w:t>www.rpo.dolnyslask.pl</w:t>
        </w:r>
      </w:hyperlink>
      <w:r w:rsidRPr="00CB32F2">
        <w:t xml:space="preserve"> w zakładce: </w:t>
      </w:r>
      <w:r w:rsidRPr="00CB32F2">
        <w:rPr>
          <w:i/>
        </w:rPr>
        <w:t xml:space="preserve">RPO 2014 2020 &gt; Dowiedz się więcej </w:t>
      </w:r>
      <w:r w:rsidR="00364C8F" w:rsidRPr="00CB32F2">
        <w:rPr>
          <w:i/>
        </w:rPr>
        <w:br/>
      </w:r>
      <w:r w:rsidRPr="00CB32F2">
        <w:rPr>
          <w:i/>
        </w:rPr>
        <w:t xml:space="preserve">o programie &gt; Pobierz poradniki i publikacje </w:t>
      </w:r>
      <w:r w:rsidRPr="00CB32F2">
        <w:t xml:space="preserve">zamieszczono opracowanie pn. „Analiza finansowa na potrzeby aplikacji o środki Europejskiego Funduszu Rozwoju Regionalnego w ramach RPO WD 2014 – 2020 - przykłady” zawierające przykładowe tabele (puste) oraz fikcyjną analizę finansową dla </w:t>
      </w:r>
      <w:r w:rsidRPr="00CB32F2">
        <w:br/>
        <w:t xml:space="preserve">4 różnych rodzajów projektów. W zakładce: </w:t>
      </w:r>
      <w:r w:rsidRPr="00CB32F2">
        <w:rPr>
          <w:i/>
        </w:rPr>
        <w:t>RPO 2014 2020</w:t>
      </w:r>
      <w:r w:rsidR="00612F22" w:rsidRPr="00CB32F2">
        <w:rPr>
          <w:i/>
        </w:rPr>
        <w:t xml:space="preserve"> </w:t>
      </w:r>
      <w:r w:rsidRPr="00CB32F2">
        <w:t>&gt;</w:t>
      </w:r>
      <w:r w:rsidR="00612F22" w:rsidRPr="00CB32F2">
        <w:t xml:space="preserve"> </w:t>
      </w:r>
      <w:r w:rsidR="00612F22" w:rsidRPr="00CB32F2">
        <w:rPr>
          <w:i/>
        </w:rPr>
        <w:t xml:space="preserve">Skorzystaj </w:t>
      </w:r>
      <w:r w:rsidRPr="00CB32F2">
        <w:rPr>
          <w:i/>
        </w:rPr>
        <w:t>z programu &gt;</w:t>
      </w:r>
      <w:r w:rsidR="00612F22" w:rsidRPr="00CB32F2">
        <w:rPr>
          <w:i/>
        </w:rPr>
        <w:t xml:space="preserve"> </w:t>
      </w:r>
      <w:r w:rsidRPr="00CB32F2">
        <w:rPr>
          <w:i/>
        </w:rPr>
        <w:t xml:space="preserve"> Jak zacząć korzystać z programu &gt; Wypełnienie wniosku </w:t>
      </w:r>
      <w:r w:rsidRPr="00CB32F2">
        <w:t>zamieszczono ramową strukturę studium wykonalnoś</w:t>
      </w:r>
      <w:r w:rsidR="00364C8F" w:rsidRPr="00CB32F2">
        <w:t xml:space="preserve">ci na potrzeby aplikacji </w:t>
      </w:r>
      <w:r w:rsidRPr="00CB32F2">
        <w:t>o środki Europejskiego Funduszu Rozwoju Regionalnego w ramach RPO WD 2014 – 2020 (listy pól, które wnioskodawcy będą wypełniać w generatorze wniosków w części dotyczącej studium wykonalności).</w:t>
      </w:r>
    </w:p>
    <w:p w14:paraId="5B408271" w14:textId="77777777" w:rsidR="00AC756C" w:rsidRPr="00CB32F2" w:rsidRDefault="00AC756C" w:rsidP="00A766C0">
      <w:pPr>
        <w:spacing w:after="0" w:line="240" w:lineRule="auto"/>
        <w:rPr>
          <w:rFonts w:cs="Calibri"/>
        </w:rPr>
      </w:pPr>
      <w:r w:rsidRPr="00CB32F2">
        <w:rPr>
          <w:rFonts w:cs="Calibri"/>
        </w:rPr>
        <w:t>Dokładny link:</w:t>
      </w:r>
    </w:p>
    <w:p w14:paraId="54D9170B" w14:textId="77777777" w:rsidR="00AC756C" w:rsidRPr="00CB32F2" w:rsidRDefault="006E402C" w:rsidP="00A766C0">
      <w:pPr>
        <w:spacing w:after="0" w:line="240" w:lineRule="auto"/>
        <w:rPr>
          <w:rStyle w:val="Hipercze"/>
          <w:rFonts w:cs="Calibri"/>
          <w:color w:val="auto"/>
        </w:rPr>
      </w:pPr>
      <w:hyperlink r:id="rId21" w:anchor="more-3218" w:history="1">
        <w:r w:rsidR="00AC756C" w:rsidRPr="00CB32F2">
          <w:rPr>
            <w:rStyle w:val="Hipercze"/>
            <w:rFonts w:cs="Calibri"/>
            <w:color w:val="auto"/>
          </w:rPr>
          <w:t>http://rpo.dolnyslask.pl/analiza-finansowa-na-potrzeby-aplikacji-o-srodki-europejskiego-funduszu-rozwoju-regionalnego-w-ramach-rpo-wd-2014-2020-przyklady/#more-3218</w:t>
        </w:r>
      </w:hyperlink>
    </w:p>
    <w:p w14:paraId="2755F3B7" w14:textId="77777777" w:rsidR="000E1394" w:rsidRPr="00B106F5" w:rsidRDefault="000E1394" w:rsidP="00A766C0">
      <w:pPr>
        <w:spacing w:after="0" w:line="240" w:lineRule="auto"/>
        <w:rPr>
          <w:rStyle w:val="Hipercze"/>
          <w:rFonts w:cs="Calibri"/>
          <w:color w:val="FF0000"/>
          <w:u w:val="none"/>
        </w:rPr>
      </w:pPr>
    </w:p>
    <w:p w14:paraId="27736A7B" w14:textId="6CE07429" w:rsidR="000E1394" w:rsidRPr="00FC3B68" w:rsidRDefault="000E1394" w:rsidP="00A766C0">
      <w:pPr>
        <w:spacing w:after="0" w:line="240" w:lineRule="auto"/>
        <w:rPr>
          <w:rFonts w:cs="Calibri"/>
        </w:rPr>
      </w:pPr>
      <w:r w:rsidRPr="00FC3B68">
        <w:rPr>
          <w:rStyle w:val="Hipercze"/>
          <w:rFonts w:cs="Calibri"/>
          <w:color w:val="auto"/>
          <w:u w:val="none"/>
        </w:rPr>
        <w:t xml:space="preserve">Okres odniesienia dla analizy finansowej i ekonomicznej dla sektora </w:t>
      </w:r>
      <w:r w:rsidR="00FC3B68" w:rsidRPr="00FC3B68">
        <w:rPr>
          <w:rStyle w:val="Hipercze"/>
          <w:rFonts w:cs="Calibri"/>
          <w:color w:val="auto"/>
          <w:u w:val="none"/>
        </w:rPr>
        <w:t xml:space="preserve">Koleje </w:t>
      </w:r>
      <w:r w:rsidRPr="00FC3B68">
        <w:rPr>
          <w:rStyle w:val="Hipercze"/>
          <w:rFonts w:cs="Calibri"/>
          <w:color w:val="auto"/>
          <w:u w:val="none"/>
        </w:rPr>
        <w:t xml:space="preserve">– </w:t>
      </w:r>
      <w:r w:rsidR="00FC3B68" w:rsidRPr="00FC3B68">
        <w:rPr>
          <w:rStyle w:val="Hipercze"/>
          <w:rFonts w:cs="Calibri"/>
          <w:color w:val="auto"/>
          <w:u w:val="none"/>
        </w:rPr>
        <w:t xml:space="preserve">30 </w:t>
      </w:r>
      <w:r w:rsidRPr="00FC3B68">
        <w:rPr>
          <w:rStyle w:val="Hipercze"/>
          <w:rFonts w:cs="Calibri"/>
          <w:color w:val="auto"/>
          <w:u w:val="none"/>
        </w:rPr>
        <w:t>lat</w:t>
      </w:r>
      <w:r w:rsidR="001A76C3" w:rsidRPr="00FC3B68">
        <w:rPr>
          <w:rStyle w:val="Hipercze"/>
          <w:rFonts w:cs="Calibri"/>
          <w:color w:val="auto"/>
          <w:u w:val="none"/>
        </w:rPr>
        <w:t>.</w:t>
      </w:r>
    </w:p>
    <w:p w14:paraId="11C8B09A" w14:textId="77777777" w:rsidR="002859FC" w:rsidRPr="00FC3B68" w:rsidRDefault="002859FC" w:rsidP="00A766C0">
      <w:pPr>
        <w:spacing w:before="240" w:line="240" w:lineRule="auto"/>
        <w:jc w:val="both"/>
        <w:rPr>
          <w:rFonts w:cs="Calibri"/>
        </w:rPr>
      </w:pPr>
      <w:r w:rsidRPr="00FC3B68">
        <w:t xml:space="preserve">Ponadto w analizie finansowej niezbędne jest uwzględnienie </w:t>
      </w:r>
      <w:r w:rsidRPr="00FC3B68">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2" w:history="1">
        <w:r w:rsidRPr="00FC3B68">
          <w:rPr>
            <w:rStyle w:val="Hipercze"/>
            <w:rFonts w:cs="Calibri"/>
            <w:color w:val="auto"/>
          </w:rPr>
          <w:t>http://www.funduszeeuropejskie.gov.pl/media/8776/metodyka_dostepnosci_cenowej.pdf</w:t>
        </w:r>
      </w:hyperlink>
      <w:r w:rsidRPr="00FC3B68">
        <w:rPr>
          <w:rFonts w:cs="Calibri"/>
        </w:rPr>
        <w:t xml:space="preserve">.  </w:t>
      </w:r>
    </w:p>
    <w:p w14:paraId="1EDDBD5F" w14:textId="77777777" w:rsidR="003C4247" w:rsidRPr="00B106F5" w:rsidRDefault="003C4247" w:rsidP="00A766C0">
      <w:pPr>
        <w:pStyle w:val="Nagwek1"/>
      </w:pPr>
      <w:bookmarkStart w:id="27" w:name="_Toc491682163"/>
      <w:r w:rsidRPr="00B106F5">
        <w:t xml:space="preserve">Wskaźniki produktu </w:t>
      </w:r>
      <w:r w:rsidR="00364C8F" w:rsidRPr="00B106F5">
        <w:t>i rezultatu</w:t>
      </w:r>
      <w:bookmarkEnd w:id="27"/>
    </w:p>
    <w:p w14:paraId="3BB6A9B2" w14:textId="2BB9C507" w:rsidR="003C4247" w:rsidRPr="00E5405B" w:rsidRDefault="003C4247" w:rsidP="00A766C0">
      <w:pPr>
        <w:autoSpaceDE w:val="0"/>
        <w:autoSpaceDN w:val="0"/>
        <w:adjustRightInd w:val="0"/>
        <w:spacing w:before="120" w:after="120" w:line="240" w:lineRule="auto"/>
        <w:jc w:val="both"/>
      </w:pPr>
      <w:r w:rsidRPr="00E5405B">
        <w:rPr>
          <w:rFonts w:cs="Calibri"/>
        </w:rPr>
        <w:t xml:space="preserve">W ramach wniosku o dofinansowanie projektu Wnioskodawca określa </w:t>
      </w:r>
      <w:r w:rsidRPr="00E5405B">
        <w:rPr>
          <w:rFonts w:cs="Calibri"/>
          <w:bCs/>
        </w:rPr>
        <w:t>wskaźniki służące pomiarowi działań i celów założonych w projekcie.</w:t>
      </w:r>
      <w:r w:rsidRPr="00E5405B">
        <w:rPr>
          <w:rFonts w:cs="Calibri"/>
        </w:rPr>
        <w:t xml:space="preserve"> Wskaźniki w ramach projektu należy określić mając </w:t>
      </w:r>
      <w:r w:rsidR="00364C8F" w:rsidRPr="00E5405B">
        <w:rPr>
          <w:rFonts w:cs="Calibri"/>
        </w:rPr>
        <w:br/>
      </w:r>
      <w:r w:rsidRPr="00E5405B">
        <w:rPr>
          <w:rFonts w:cs="Calibri"/>
        </w:rPr>
        <w:t>w szczegól</w:t>
      </w:r>
      <w:r w:rsidR="00A56F54">
        <w:rPr>
          <w:rFonts w:cs="Calibri"/>
        </w:rPr>
        <w:t>ności na uwadze zapisy niniejszych Zasad naboru</w:t>
      </w:r>
      <w:r w:rsidRPr="00E5405B">
        <w:t>.</w:t>
      </w:r>
    </w:p>
    <w:p w14:paraId="2C3EB223" w14:textId="75BD5C5F" w:rsidR="003C4247" w:rsidRPr="00FC3B68" w:rsidRDefault="003C4247" w:rsidP="00A766C0">
      <w:pPr>
        <w:suppressAutoHyphens/>
        <w:spacing w:before="120" w:after="120" w:line="240" w:lineRule="auto"/>
        <w:ind w:left="33"/>
        <w:jc w:val="both"/>
      </w:pPr>
      <w:r w:rsidRPr="00FC3B68">
        <w:t xml:space="preserve">Wnioskodawca jest zobowiązany do wyboru i określenia wartości docelowej we wniosku </w:t>
      </w:r>
      <w:r w:rsidR="00364C8F" w:rsidRPr="00FC3B68">
        <w:br/>
      </w:r>
      <w:r w:rsidRPr="00FC3B68">
        <w:t xml:space="preserve">o dofinansowanie adekwatnych wskaźników produktu/rezultatu. </w:t>
      </w:r>
      <w:r w:rsidR="002859FC" w:rsidRPr="00FC3B68">
        <w:t xml:space="preserve">Zestawienie wskaźników </w:t>
      </w:r>
      <w:r w:rsidR="00FC3B68" w:rsidRPr="00FC3B68">
        <w:t xml:space="preserve">dla </w:t>
      </w:r>
      <w:r w:rsidR="00FC3B68" w:rsidRPr="00FC3B68">
        <w:lastRenderedPageBreak/>
        <w:t xml:space="preserve">niniejszego naboru </w:t>
      </w:r>
      <w:r w:rsidR="00FC3B68" w:rsidRPr="00FC3B68">
        <w:rPr>
          <w:rFonts w:cs="Calibri"/>
        </w:rPr>
        <w:t xml:space="preserve">jest zamieszczone na stronach </w:t>
      </w:r>
      <w:hyperlink r:id="rId23" w:history="1">
        <w:r w:rsidR="00FC3B68" w:rsidRPr="00FC3B68">
          <w:rPr>
            <w:rStyle w:val="Hipercze"/>
            <w:color w:val="auto"/>
          </w:rPr>
          <w:t>www.rpo.dolnyslask.pl</w:t>
        </w:r>
      </w:hyperlink>
      <w:r w:rsidR="00FC3B68" w:rsidRPr="00FC3B68">
        <w:t xml:space="preserve">, </w:t>
      </w:r>
      <w:hyperlink r:id="rId24" w:history="1">
        <w:r w:rsidR="00FC3B68" w:rsidRPr="00FC3B68">
          <w:rPr>
            <w:rStyle w:val="Hipercze"/>
            <w:color w:val="auto"/>
          </w:rPr>
          <w:t>www.zitaj.jeleniagora.pl</w:t>
        </w:r>
      </w:hyperlink>
      <w:r w:rsidR="00FC3B68" w:rsidRPr="00FC3B68">
        <w:rPr>
          <w:rStyle w:val="Hipercze"/>
          <w:color w:val="auto"/>
        </w:rPr>
        <w:t xml:space="preserve"> </w:t>
      </w:r>
      <w:r w:rsidR="00FC3B68" w:rsidRPr="00FC3B68">
        <w:rPr>
          <w:rFonts w:cs="Arial"/>
        </w:rPr>
        <w:t>w zakładce dot. niniejszego naboru.</w:t>
      </w:r>
      <w:r w:rsidR="00FC3B68" w:rsidRPr="00FC3B68">
        <w:t xml:space="preserve"> </w:t>
      </w:r>
      <w:r w:rsidRPr="00FC3B68">
        <w:t xml:space="preserve">Zasady realizacji wskaźników na etapie wdrażania projektu oraz w okresie trwałości projektu regulują zapisy umowy o dofinansowanie projektu. </w:t>
      </w:r>
    </w:p>
    <w:p w14:paraId="7C44BDC1" w14:textId="77777777" w:rsidR="003C4247" w:rsidRPr="00B106F5" w:rsidRDefault="003C4247" w:rsidP="00A766C0">
      <w:pPr>
        <w:pStyle w:val="Nagwek1"/>
      </w:pPr>
      <w:bookmarkStart w:id="28" w:name="_Toc491682164"/>
      <w:r w:rsidRPr="00B106F5">
        <w:t>Środki odwoław</w:t>
      </w:r>
      <w:r w:rsidR="00364C8F" w:rsidRPr="00B106F5">
        <w:t>cze przysługujące wnioskodawcy</w:t>
      </w:r>
      <w:bookmarkEnd w:id="28"/>
    </w:p>
    <w:p w14:paraId="06C54AE9" w14:textId="4283B925" w:rsidR="00A73075" w:rsidRDefault="00A73075" w:rsidP="00A766C0">
      <w:pPr>
        <w:spacing w:line="240" w:lineRule="auto"/>
        <w:jc w:val="both"/>
      </w:pPr>
      <w:r w:rsidRPr="00A73075">
        <w:t>Wnioskodawcy nie przysługuje prawo do złożenia protestu na zasadach opisanych w ustawie</w:t>
      </w:r>
      <w:r>
        <w:t xml:space="preserve"> wdrożeniowej. </w:t>
      </w:r>
      <w:r w:rsidRPr="00A73075">
        <w:t>W przypadku wniosku ocenionego negatywnie do Wnioskodawcy wysyłane jest pismo informując</w:t>
      </w:r>
      <w:r>
        <w:t>e o zakończeniu oceny projektu</w:t>
      </w:r>
      <w:r w:rsidRPr="00A73075">
        <w:t xml:space="preserve">. W piśmie podaje się informację o wyniku oceny wraz </w:t>
      </w:r>
      <w:r>
        <w:br/>
      </w:r>
      <w:r w:rsidRPr="00A73075">
        <w:t>z uzasadnieniem wyniku oceny spełniania kryteriów, które zostały ocenione negatywnie.</w:t>
      </w:r>
    </w:p>
    <w:p w14:paraId="6A5DE1FE" w14:textId="63A303EE" w:rsidR="00A73075" w:rsidRDefault="00A73075" w:rsidP="00A766C0">
      <w:pPr>
        <w:spacing w:line="240" w:lineRule="auto"/>
        <w:jc w:val="both"/>
        <w:rPr>
          <w:b/>
        </w:rPr>
      </w:pPr>
      <w:r w:rsidRPr="00A73075">
        <w:t>Negatywna ocena projektu (w tym niezłożenie poprawionego/uzupełnionego wniosku w terminie) stanowi przesłankę lub podstawę dla Zarządu Województwa Dolnośląskiego do wykreślenia, w drodze uchwały, projektu z Wykazu projektów</w:t>
      </w:r>
      <w:r>
        <w:t xml:space="preserve"> pozakonkursowych.</w:t>
      </w:r>
    </w:p>
    <w:p w14:paraId="0EDC926F" w14:textId="7A3BFCCB" w:rsidR="003C4247" w:rsidRPr="00B106F5" w:rsidRDefault="003C4247" w:rsidP="00A766C0">
      <w:pPr>
        <w:pStyle w:val="Nagwek1"/>
      </w:pPr>
      <w:bookmarkStart w:id="29" w:name="_Toc491682165"/>
      <w:r w:rsidRPr="00B106F5">
        <w:t>Sposób podania do publicz</w:t>
      </w:r>
      <w:r w:rsidR="00E46015" w:rsidRPr="00B106F5">
        <w:t>nej wiadomości wyników konkursu</w:t>
      </w:r>
      <w:bookmarkEnd w:id="29"/>
    </w:p>
    <w:p w14:paraId="5AED2D8C" w14:textId="77777777" w:rsidR="00E5405B" w:rsidRPr="002C233B" w:rsidRDefault="00E5405B" w:rsidP="00A766C0">
      <w:pPr>
        <w:spacing w:line="240" w:lineRule="auto"/>
        <w:jc w:val="both"/>
        <w:rPr>
          <w:rStyle w:val="Hipercze"/>
          <w:color w:val="auto"/>
        </w:rPr>
      </w:pPr>
      <w:r w:rsidRPr="002C233B">
        <w:t xml:space="preserve">Po zatwierdzeniu wyników oceny formalnej „Lista projektów skierowanych do oceny merytorycznej” </w:t>
      </w:r>
      <w:r w:rsidR="00254703" w:rsidRPr="002C233B">
        <w:t>zamieszcza</w:t>
      </w:r>
      <w:r w:rsidRPr="002C233B">
        <w:t>na jest</w:t>
      </w:r>
      <w:r w:rsidR="00254703" w:rsidRPr="002C233B">
        <w:t xml:space="preserve"> na stron</w:t>
      </w:r>
      <w:r w:rsidRPr="002C233B">
        <w:t>ach internetowych</w:t>
      </w:r>
      <w:r w:rsidR="00254703" w:rsidRPr="002C233B">
        <w:t xml:space="preserve">: </w:t>
      </w:r>
      <w:hyperlink r:id="rId25" w:history="1">
        <w:r w:rsidR="00254703" w:rsidRPr="002C233B">
          <w:rPr>
            <w:rStyle w:val="Hipercze"/>
            <w:color w:val="auto"/>
          </w:rPr>
          <w:t>www.rpo.dolnyslask.pl</w:t>
        </w:r>
      </w:hyperlink>
      <w:r w:rsidRPr="002C233B">
        <w:rPr>
          <w:rStyle w:val="Hipercze"/>
          <w:color w:val="auto"/>
        </w:rPr>
        <w:t>,</w:t>
      </w:r>
      <w:r w:rsidR="00254703" w:rsidRPr="002C233B">
        <w:t xml:space="preserve"> </w:t>
      </w:r>
      <w:hyperlink r:id="rId26" w:history="1">
        <w:r w:rsidR="00D7313E" w:rsidRPr="002C233B">
          <w:rPr>
            <w:rStyle w:val="Hipercze"/>
            <w:color w:val="auto"/>
          </w:rPr>
          <w:t>http://zitaj.jeleniagora.pl/</w:t>
        </w:r>
      </w:hyperlink>
      <w:r w:rsidRPr="002C233B">
        <w:rPr>
          <w:rStyle w:val="Hipercze"/>
          <w:color w:val="auto"/>
        </w:rPr>
        <w:t xml:space="preserve">. </w:t>
      </w:r>
    </w:p>
    <w:p w14:paraId="3EEA668B" w14:textId="4A42B6B3" w:rsidR="00254703" w:rsidRDefault="00E5405B" w:rsidP="00A766C0">
      <w:pPr>
        <w:spacing w:line="240" w:lineRule="auto"/>
        <w:jc w:val="both"/>
        <w:rPr>
          <w:rStyle w:val="Hipercze"/>
          <w:color w:val="auto"/>
        </w:rPr>
      </w:pPr>
      <w:r w:rsidRPr="002C233B">
        <w:rPr>
          <w:rStyle w:val="Hipercze"/>
          <w:color w:val="auto"/>
          <w:u w:val="none"/>
        </w:rPr>
        <w:t xml:space="preserve">Po zakończeniu oceny merytorycznej „Lista projektów po ocenie merytorycznej” </w:t>
      </w:r>
      <w:r w:rsidRPr="002C233B">
        <w:t xml:space="preserve">zamieszczana jest na stronach internetowych: </w:t>
      </w:r>
      <w:hyperlink r:id="rId27" w:history="1">
        <w:r w:rsidRPr="002C233B">
          <w:rPr>
            <w:rStyle w:val="Hipercze"/>
            <w:color w:val="auto"/>
          </w:rPr>
          <w:t>www.rpo.dolnyslask.pl</w:t>
        </w:r>
      </w:hyperlink>
      <w:r w:rsidRPr="002C233B">
        <w:rPr>
          <w:rStyle w:val="Hipercze"/>
          <w:color w:val="auto"/>
        </w:rPr>
        <w:t>,</w:t>
      </w:r>
      <w:r w:rsidRPr="002C233B">
        <w:t xml:space="preserve"> </w:t>
      </w:r>
      <w:hyperlink r:id="rId28" w:history="1">
        <w:r w:rsidRPr="002C233B">
          <w:rPr>
            <w:rStyle w:val="Hipercze"/>
            <w:color w:val="auto"/>
          </w:rPr>
          <w:t>http://zitaj.jeleniagora.pl/</w:t>
        </w:r>
      </w:hyperlink>
      <w:r w:rsidRPr="002C233B">
        <w:rPr>
          <w:rStyle w:val="Hipercze"/>
          <w:color w:val="auto"/>
        </w:rPr>
        <w:t>.</w:t>
      </w:r>
    </w:p>
    <w:p w14:paraId="2BF845EE" w14:textId="77777777" w:rsidR="00A9246B" w:rsidRDefault="00A9246B" w:rsidP="00A766C0">
      <w:pPr>
        <w:spacing w:line="240" w:lineRule="auto"/>
        <w:jc w:val="both"/>
        <w:rPr>
          <w:rStyle w:val="Hipercze"/>
          <w:color w:val="auto"/>
        </w:rPr>
      </w:pPr>
      <w:r>
        <w:t>Po rozstrzygnięciu naboru, i</w:t>
      </w:r>
      <w:r w:rsidRPr="00A9246B">
        <w:t>nformacja o pozytywnie oceniony</w:t>
      </w:r>
      <w:r>
        <w:t>m projekcie</w:t>
      </w:r>
      <w:r w:rsidRPr="00A9246B">
        <w:t xml:space="preserve"> </w:t>
      </w:r>
      <w:r w:rsidRPr="002C233B">
        <w:t xml:space="preserve">zamieszczana jest na stronach internetowych: </w:t>
      </w:r>
      <w:hyperlink r:id="rId29" w:history="1">
        <w:r w:rsidRPr="002C233B">
          <w:rPr>
            <w:rStyle w:val="Hipercze"/>
            <w:color w:val="auto"/>
          </w:rPr>
          <w:t>www.rpo.dolnyslask.pl</w:t>
        </w:r>
      </w:hyperlink>
      <w:r w:rsidRPr="002C233B">
        <w:rPr>
          <w:rStyle w:val="Hipercze"/>
          <w:color w:val="auto"/>
        </w:rPr>
        <w:t>,</w:t>
      </w:r>
      <w:r w:rsidRPr="002C233B">
        <w:t xml:space="preserve"> </w:t>
      </w:r>
      <w:hyperlink r:id="rId30" w:history="1">
        <w:r w:rsidRPr="002C233B">
          <w:rPr>
            <w:rStyle w:val="Hipercze"/>
            <w:color w:val="auto"/>
          </w:rPr>
          <w:t>http://zitaj.jeleniagora.pl/</w:t>
        </w:r>
      </w:hyperlink>
      <w:r w:rsidRPr="002C233B">
        <w:rPr>
          <w:rStyle w:val="Hipercze"/>
          <w:color w:val="auto"/>
        </w:rPr>
        <w:t>.</w:t>
      </w:r>
    </w:p>
    <w:p w14:paraId="587C576A" w14:textId="77777777" w:rsidR="00254703" w:rsidRPr="00B106F5" w:rsidRDefault="003C4247" w:rsidP="00A766C0">
      <w:pPr>
        <w:pStyle w:val="Nagwek1"/>
      </w:pPr>
      <w:bookmarkStart w:id="30" w:name="_Toc491682166"/>
      <w:r w:rsidRPr="00B106F5">
        <w:t>Informacje o sposobie postępowania z wnioskami o dofinansowanie po rozstrzygnięciu konkursu</w:t>
      </w:r>
      <w:bookmarkEnd w:id="30"/>
      <w:r w:rsidRPr="00B106F5">
        <w:t xml:space="preserve"> </w:t>
      </w:r>
    </w:p>
    <w:p w14:paraId="3532734C" w14:textId="77777777" w:rsidR="003C4247" w:rsidRPr="00A9246B" w:rsidRDefault="003C4247" w:rsidP="00A766C0">
      <w:pPr>
        <w:autoSpaceDE w:val="0"/>
        <w:autoSpaceDN w:val="0"/>
        <w:adjustRightInd w:val="0"/>
        <w:spacing w:line="240" w:lineRule="auto"/>
        <w:jc w:val="both"/>
      </w:pPr>
      <w:r w:rsidRPr="00A9246B">
        <w:t xml:space="preserve">W przypadku wyboru projektu do dofinansowania, wniosek o dofinansowanie projektu staje się załącznikiem do umowy o dofinansowanie i stanowi jej integralną część. </w:t>
      </w:r>
    </w:p>
    <w:p w14:paraId="6B7DF2C3" w14:textId="64AB290A" w:rsidR="003C4247" w:rsidRPr="00A9246B" w:rsidRDefault="003C4247" w:rsidP="00A766C0">
      <w:pPr>
        <w:autoSpaceDE w:val="0"/>
        <w:autoSpaceDN w:val="0"/>
        <w:adjustRightInd w:val="0"/>
        <w:spacing w:after="0" w:line="240" w:lineRule="auto"/>
      </w:pPr>
      <w:r w:rsidRPr="00A9246B">
        <w:t>Wnios</w:t>
      </w:r>
      <w:r w:rsidR="00A9246B" w:rsidRPr="00A9246B">
        <w:t>e</w:t>
      </w:r>
      <w:r w:rsidRPr="00A9246B">
        <w:t>k o dofinansowanie projekt</w:t>
      </w:r>
      <w:r w:rsidR="00A9246B" w:rsidRPr="00A9246B">
        <w:t>u, który</w:t>
      </w:r>
      <w:r w:rsidRPr="00A9246B">
        <w:t xml:space="preserve"> nie został wybran</w:t>
      </w:r>
      <w:r w:rsidR="00A9246B" w:rsidRPr="00A9246B">
        <w:t>y do dofinansowania nie podlega</w:t>
      </w:r>
      <w:r w:rsidRPr="00A9246B">
        <w:t xml:space="preserve"> zwrotowi i </w:t>
      </w:r>
      <w:r w:rsidR="00A9246B" w:rsidRPr="00A9246B">
        <w:t>jest przechowywany</w:t>
      </w:r>
      <w:r w:rsidRPr="00A9246B">
        <w:t xml:space="preserve"> w siedzibie IZ RPO WD 2014-2020.</w:t>
      </w:r>
    </w:p>
    <w:p w14:paraId="2CF2541F" w14:textId="77777777" w:rsidR="003C4247" w:rsidRPr="00B106F5" w:rsidRDefault="003C4247" w:rsidP="00A766C0">
      <w:pPr>
        <w:pStyle w:val="Nagwek1"/>
      </w:pPr>
      <w:bookmarkStart w:id="31" w:name="_Toc491682167"/>
      <w:r w:rsidRPr="00B106F5">
        <w:t>Forma i sposób udzielania wnioskodawcy wyjaśnień w kwestiach dotyczących konkursu</w:t>
      </w:r>
      <w:bookmarkEnd w:id="31"/>
    </w:p>
    <w:p w14:paraId="6791F9BC" w14:textId="729AA0B9" w:rsidR="00254703" w:rsidRPr="00A9246B" w:rsidRDefault="003C4247" w:rsidP="00A766C0">
      <w:pPr>
        <w:spacing w:line="240" w:lineRule="auto"/>
      </w:pPr>
      <w:r w:rsidRPr="00A9246B">
        <w:rPr>
          <w:rFonts w:cs="Calibri"/>
        </w:rPr>
        <w:t>I</w:t>
      </w:r>
      <w:r w:rsidR="00A9246B" w:rsidRPr="00A9246B">
        <w:rPr>
          <w:rFonts w:cs="Calibri"/>
        </w:rPr>
        <w:t>nstytucja organizująca nabór</w:t>
      </w:r>
      <w:r w:rsidRPr="00A9246B">
        <w:rPr>
          <w:rFonts w:cs="Calibri"/>
        </w:rPr>
        <w:t xml:space="preserve"> udziela wyjaśnień w kwestiach dotyczących konkursu i odpowiedzi na zapytania indywidua</w:t>
      </w:r>
      <w:r w:rsidR="00254703" w:rsidRPr="00A9246B">
        <w:rPr>
          <w:rFonts w:cs="Calibri"/>
        </w:rPr>
        <w:t xml:space="preserve">lne </w:t>
      </w:r>
      <w:r w:rsidRPr="00A9246B">
        <w:rPr>
          <w:rFonts w:cs="Calibri"/>
        </w:rPr>
        <w:t>poprzez następując</w:t>
      </w:r>
      <w:r w:rsidR="00A42758" w:rsidRPr="00A9246B">
        <w:rPr>
          <w:rFonts w:cs="Calibri"/>
        </w:rPr>
        <w:t>y</w:t>
      </w:r>
      <w:r w:rsidRPr="00A9246B">
        <w:rPr>
          <w:rFonts w:cs="Calibri"/>
        </w:rPr>
        <w:t xml:space="preserve"> adres mailow</w:t>
      </w:r>
      <w:r w:rsidR="00A42758" w:rsidRPr="00A9246B">
        <w:rPr>
          <w:rFonts w:cs="Calibri"/>
        </w:rPr>
        <w:t>y</w:t>
      </w:r>
      <w:r w:rsidRPr="00A9246B">
        <w:rPr>
          <w:rFonts w:cs="Calibri"/>
        </w:rPr>
        <w:t>:</w:t>
      </w:r>
      <w:r w:rsidRPr="00A9246B">
        <w:rPr>
          <w:b/>
          <w:bCs/>
        </w:rPr>
        <w:br/>
      </w:r>
    </w:p>
    <w:p w14:paraId="66267E48" w14:textId="77777777" w:rsidR="003C4247" w:rsidRPr="00A9246B" w:rsidRDefault="006E402C" w:rsidP="00A766C0">
      <w:pPr>
        <w:spacing w:line="240" w:lineRule="auto"/>
        <w:jc w:val="center"/>
        <w:rPr>
          <w:b/>
        </w:rPr>
      </w:pPr>
      <w:hyperlink r:id="rId31" w:history="1">
        <w:r w:rsidR="003C4247" w:rsidRPr="00A9246B">
          <w:rPr>
            <w:rStyle w:val="Hipercze"/>
            <w:b/>
            <w:color w:val="auto"/>
          </w:rPr>
          <w:t>pife@dolnyslask.pl</w:t>
        </w:r>
      </w:hyperlink>
    </w:p>
    <w:p w14:paraId="15410C5F" w14:textId="77777777" w:rsidR="004731EE" w:rsidRPr="00A9246B" w:rsidRDefault="004731EE" w:rsidP="00A766C0">
      <w:pPr>
        <w:autoSpaceDE w:val="0"/>
        <w:autoSpaceDN w:val="0"/>
        <w:adjustRightInd w:val="0"/>
        <w:spacing w:before="120" w:after="120" w:line="240" w:lineRule="auto"/>
        <w:jc w:val="both"/>
        <w:rPr>
          <w:rFonts w:cs="Calibri"/>
          <w:b/>
          <w:bCs/>
        </w:rPr>
      </w:pPr>
    </w:p>
    <w:p w14:paraId="530BF829" w14:textId="77777777" w:rsidR="00D7313E" w:rsidRPr="00A9246B" w:rsidRDefault="00D7313E" w:rsidP="00A766C0">
      <w:pPr>
        <w:spacing w:before="120" w:after="120" w:line="240" w:lineRule="auto"/>
        <w:jc w:val="center"/>
        <w:rPr>
          <w:rFonts w:cs="Calibri"/>
          <w:b/>
          <w:bCs/>
        </w:rPr>
      </w:pPr>
      <w:r w:rsidRPr="00A9246B">
        <w:rPr>
          <w:rFonts w:cs="Calibri"/>
          <w:b/>
          <w:bCs/>
        </w:rPr>
        <w:t>Zapytania do ZIT AJ (w zakresie Strategii ZIT AJ) można składać za pomocą:</w:t>
      </w:r>
    </w:p>
    <w:p w14:paraId="0D3C21D4" w14:textId="77777777" w:rsidR="00D7313E" w:rsidRPr="00A9246B" w:rsidRDefault="00D7313E" w:rsidP="00A766C0">
      <w:pPr>
        <w:spacing w:before="120" w:after="120" w:line="240" w:lineRule="auto"/>
        <w:jc w:val="center"/>
        <w:rPr>
          <w:rFonts w:cs="Calibri"/>
          <w:bCs/>
        </w:rPr>
      </w:pPr>
      <w:r w:rsidRPr="00A9246B">
        <w:rPr>
          <w:rFonts w:cs="Calibri"/>
          <w:bCs/>
        </w:rPr>
        <w:t>E – maila: zitaj@jeleniagora.pl</w:t>
      </w:r>
    </w:p>
    <w:p w14:paraId="56EA68D4" w14:textId="6B506C83" w:rsidR="00D7313E" w:rsidRPr="00A9246B" w:rsidRDefault="00D7313E" w:rsidP="00A766C0">
      <w:pPr>
        <w:spacing w:before="120" w:after="120" w:line="240" w:lineRule="auto"/>
        <w:jc w:val="center"/>
        <w:rPr>
          <w:rFonts w:cs="Calibri"/>
          <w:bCs/>
        </w:rPr>
      </w:pPr>
      <w:r w:rsidRPr="00A9246B">
        <w:rPr>
          <w:rFonts w:cs="Calibri"/>
          <w:bCs/>
        </w:rPr>
        <w:t>Telefon: 75 75 46 249 oraz 75 75 46 288</w:t>
      </w:r>
    </w:p>
    <w:p w14:paraId="79C46A4C" w14:textId="77777777" w:rsidR="00D7313E" w:rsidRPr="00A9246B" w:rsidRDefault="00D7313E" w:rsidP="00A766C0">
      <w:pPr>
        <w:spacing w:before="120" w:after="120" w:line="240" w:lineRule="auto"/>
        <w:jc w:val="center"/>
        <w:rPr>
          <w:rFonts w:cs="Calibri"/>
          <w:bCs/>
        </w:rPr>
      </w:pPr>
      <w:r w:rsidRPr="00A9246B">
        <w:rPr>
          <w:rFonts w:cs="Calibri"/>
          <w:bCs/>
        </w:rPr>
        <w:t>Bezpośrednio w siedzibie:</w:t>
      </w:r>
    </w:p>
    <w:p w14:paraId="7F2EEB47" w14:textId="77777777" w:rsidR="00D7313E" w:rsidRPr="00A9246B" w:rsidRDefault="00D7313E" w:rsidP="00A766C0">
      <w:pPr>
        <w:spacing w:before="120" w:after="120" w:line="240" w:lineRule="auto"/>
        <w:jc w:val="center"/>
        <w:rPr>
          <w:rFonts w:cs="Calibri"/>
          <w:bCs/>
        </w:rPr>
      </w:pPr>
      <w:r w:rsidRPr="00A9246B">
        <w:rPr>
          <w:rFonts w:cs="Calibri"/>
          <w:bCs/>
        </w:rPr>
        <w:t>Wydział Zarządzania ZIT AJ, Jelenia Góra, ul. Okrzei 10, pokój nr 107, od</w:t>
      </w:r>
    </w:p>
    <w:p w14:paraId="12D8B66B" w14:textId="460504CB" w:rsidR="00254703" w:rsidRPr="00A9246B" w:rsidRDefault="00D7313E" w:rsidP="00A766C0">
      <w:pPr>
        <w:spacing w:before="120" w:after="120" w:line="240" w:lineRule="auto"/>
        <w:jc w:val="center"/>
      </w:pPr>
      <w:r w:rsidRPr="00A9246B">
        <w:rPr>
          <w:rFonts w:cs="Calibri"/>
          <w:bCs/>
        </w:rPr>
        <w:t>poniedziałku do piątku w godzinach od 7.30 do 16.00</w:t>
      </w:r>
    </w:p>
    <w:p w14:paraId="1EDAD57B" w14:textId="30288115" w:rsidR="003C4247" w:rsidRPr="00A9246B" w:rsidRDefault="003C4247" w:rsidP="00A766C0">
      <w:pPr>
        <w:autoSpaceDE w:val="0"/>
        <w:autoSpaceDN w:val="0"/>
        <w:adjustRightInd w:val="0"/>
        <w:spacing w:before="120" w:after="120" w:line="240" w:lineRule="auto"/>
        <w:jc w:val="both"/>
        <w:rPr>
          <w:rFonts w:cs="Calibri"/>
        </w:rPr>
      </w:pPr>
      <w:r w:rsidRPr="00A9246B">
        <w:rPr>
          <w:rFonts w:cs="Calibri"/>
        </w:rPr>
        <w:t xml:space="preserve">Odpowiedzi </w:t>
      </w:r>
      <w:r w:rsidRPr="00A9246B">
        <w:t>na najczęściej zadawane pytania będą</w:t>
      </w:r>
      <w:r w:rsidRPr="00A9246B">
        <w:rPr>
          <w:rFonts w:cs="Calibri"/>
        </w:rPr>
        <w:t xml:space="preserve"> zamieszczane na stronie </w:t>
      </w:r>
      <w:hyperlink r:id="rId32" w:history="1">
        <w:r w:rsidRPr="00A9246B">
          <w:rPr>
            <w:rStyle w:val="Hipercze"/>
            <w:rFonts w:cs="Calibri"/>
            <w:color w:val="auto"/>
          </w:rPr>
          <w:t>www.rpo.dolnyslask.pl</w:t>
        </w:r>
      </w:hyperlink>
      <w:r w:rsidR="00254703" w:rsidRPr="00A9246B">
        <w:rPr>
          <w:rFonts w:cs="Calibri"/>
        </w:rPr>
        <w:br/>
      </w:r>
      <w:r w:rsidRPr="00A9246B">
        <w:rPr>
          <w:rFonts w:cs="Calibri"/>
        </w:rPr>
        <w:t>w ramach informacji dotyczących procedury wyboru projekt</w:t>
      </w:r>
      <w:r w:rsidR="00A9246B" w:rsidRPr="00A9246B">
        <w:rPr>
          <w:rFonts w:cs="Calibri"/>
        </w:rPr>
        <w:t>u</w:t>
      </w:r>
      <w:r w:rsidRPr="00A9246B">
        <w:rPr>
          <w:rFonts w:cs="Calibri"/>
        </w:rPr>
        <w:t xml:space="preserve"> oraz niezbędnych do przedłożenia wniosku o dofinansowanie.</w:t>
      </w:r>
      <w:r w:rsidR="00587B47" w:rsidRPr="00A9246B">
        <w:rPr>
          <w:rFonts w:cs="Calibri"/>
        </w:rPr>
        <w:t xml:space="preserve"> </w:t>
      </w:r>
      <w:r w:rsidRPr="00A9246B">
        <w:rPr>
          <w:rFonts w:cs="Calibri"/>
        </w:rPr>
        <w:t>Przed zadaniem pytania należy zapoznać się z katalogiem najczęściej zadawanych pytań.</w:t>
      </w:r>
    </w:p>
    <w:p w14:paraId="4863CEDC" w14:textId="62643780" w:rsidR="003C4247" w:rsidRPr="00A9246B" w:rsidRDefault="00A9246B" w:rsidP="00A766C0">
      <w:pPr>
        <w:spacing w:before="120" w:after="120" w:line="240" w:lineRule="auto"/>
        <w:jc w:val="both"/>
        <w:rPr>
          <w:rFonts w:cs="Calibri"/>
        </w:rPr>
      </w:pPr>
      <w:r w:rsidRPr="00A9246B">
        <w:rPr>
          <w:rFonts w:cs="Calibri"/>
        </w:rPr>
        <w:lastRenderedPageBreak/>
        <w:t xml:space="preserve">Nabór </w:t>
      </w:r>
      <w:r w:rsidR="003C4247" w:rsidRPr="00A9246B">
        <w:rPr>
          <w:rFonts w:cs="Calibri"/>
        </w:rPr>
        <w:t>przeprowadzany jest jawnie z zapewnieniem publicznego dostępu do informacji o zasadach jego przeprowadzania ora</w:t>
      </w:r>
      <w:r w:rsidR="00254703" w:rsidRPr="00A9246B">
        <w:rPr>
          <w:rFonts w:cs="Calibri"/>
        </w:rPr>
        <w:t xml:space="preserve">z do list projektów ocenionych </w:t>
      </w:r>
      <w:r w:rsidR="003C4247" w:rsidRPr="00A9246B">
        <w:rPr>
          <w:rFonts w:cs="Calibri"/>
        </w:rPr>
        <w:t>w poszczególnych etapach oceny i listy projektów wybranych do dofinansowania.</w:t>
      </w:r>
    </w:p>
    <w:p w14:paraId="3803AA29" w14:textId="57F49546" w:rsidR="003C4247" w:rsidRPr="00B106F5" w:rsidRDefault="003C4247" w:rsidP="00A766C0">
      <w:pPr>
        <w:pStyle w:val="Nagwek1"/>
      </w:pPr>
      <w:bookmarkStart w:id="32" w:name="_Toc491682168"/>
      <w:r w:rsidRPr="00B106F5">
        <w:t>Orientacyjny t</w:t>
      </w:r>
      <w:r w:rsidR="00254703" w:rsidRPr="00B106F5">
        <w:t xml:space="preserve">ermin rozstrzygnięcia </w:t>
      </w:r>
      <w:r w:rsidR="00A9246B">
        <w:t>naboru</w:t>
      </w:r>
      <w:bookmarkEnd w:id="32"/>
    </w:p>
    <w:p w14:paraId="7FA3B15F" w14:textId="6D302E54" w:rsidR="003C4247" w:rsidRPr="00A9246B" w:rsidRDefault="003C4247" w:rsidP="00A766C0">
      <w:pPr>
        <w:pStyle w:val="Default"/>
        <w:jc w:val="both"/>
        <w:rPr>
          <w:color w:val="auto"/>
        </w:rPr>
      </w:pPr>
      <w:r w:rsidRPr="00A9246B">
        <w:rPr>
          <w:rFonts w:asciiTheme="minorHAnsi" w:hAnsiTheme="minorHAnsi"/>
          <w:color w:val="auto"/>
          <w:sz w:val="22"/>
          <w:szCs w:val="22"/>
        </w:rPr>
        <w:t xml:space="preserve">Orientacyjny termin rozstrzygnięcia konkursu to </w:t>
      </w:r>
      <w:r w:rsidR="006E402C">
        <w:rPr>
          <w:rFonts w:asciiTheme="minorHAnsi" w:hAnsiTheme="minorHAnsi"/>
          <w:color w:val="auto"/>
          <w:sz w:val="22"/>
          <w:szCs w:val="22"/>
        </w:rPr>
        <w:t>luty</w:t>
      </w:r>
      <w:bookmarkStart w:id="33" w:name="_GoBack"/>
      <w:bookmarkEnd w:id="33"/>
      <w:r w:rsidR="00031E1D" w:rsidRPr="00A9246B">
        <w:rPr>
          <w:rFonts w:asciiTheme="minorHAnsi" w:hAnsiTheme="minorHAnsi"/>
          <w:color w:val="auto"/>
          <w:sz w:val="22"/>
          <w:szCs w:val="22"/>
        </w:rPr>
        <w:t xml:space="preserve"> </w:t>
      </w:r>
      <w:r w:rsidRPr="00A9246B">
        <w:rPr>
          <w:rFonts w:asciiTheme="minorHAnsi" w:hAnsiTheme="minorHAnsi"/>
          <w:color w:val="auto"/>
          <w:sz w:val="22"/>
          <w:szCs w:val="22"/>
        </w:rPr>
        <w:t>201</w:t>
      </w:r>
      <w:r w:rsidR="00031E1D" w:rsidRPr="00A9246B">
        <w:rPr>
          <w:rFonts w:asciiTheme="minorHAnsi" w:hAnsiTheme="minorHAnsi"/>
          <w:color w:val="auto"/>
          <w:sz w:val="22"/>
          <w:szCs w:val="22"/>
        </w:rPr>
        <w:t>8</w:t>
      </w:r>
      <w:r w:rsidRPr="00A9246B">
        <w:rPr>
          <w:rFonts w:asciiTheme="minorHAnsi" w:hAnsiTheme="minorHAnsi"/>
          <w:color w:val="auto"/>
          <w:sz w:val="22"/>
          <w:szCs w:val="22"/>
        </w:rPr>
        <w:t xml:space="preserve"> r.</w:t>
      </w:r>
    </w:p>
    <w:p w14:paraId="45D8787B" w14:textId="60127D52" w:rsidR="003C4247" w:rsidRDefault="003C4247" w:rsidP="00A766C0">
      <w:pPr>
        <w:pStyle w:val="Nagwek1"/>
      </w:pPr>
      <w:bookmarkStart w:id="34" w:name="_Toc491682169"/>
      <w:r w:rsidRPr="00B106F5">
        <w:t xml:space="preserve">Sytuacje, w których </w:t>
      </w:r>
      <w:r w:rsidR="00A9246B">
        <w:t>nabór</w:t>
      </w:r>
      <w:r w:rsidRPr="00B106F5">
        <w:t xml:space="preserve"> może zostać anul</w:t>
      </w:r>
      <w:r w:rsidR="00254703" w:rsidRPr="00B106F5">
        <w:t>owany lub zmienion</w:t>
      </w:r>
      <w:r w:rsidR="00A9246B">
        <w:t>e zasady naboru</w:t>
      </w:r>
      <w:bookmarkEnd w:id="34"/>
    </w:p>
    <w:p w14:paraId="405E9E89" w14:textId="193A1D86" w:rsidR="00A9246B" w:rsidRDefault="00A96792" w:rsidP="00A766C0">
      <w:pPr>
        <w:spacing w:line="240" w:lineRule="auto"/>
        <w:jc w:val="both"/>
        <w:rPr>
          <w:lang w:eastAsia="pl-PL"/>
        </w:rPr>
      </w:pPr>
      <w:r>
        <w:rPr>
          <w:lang w:eastAsia="pl-PL"/>
        </w:rPr>
        <w:t xml:space="preserve">Instytucja </w:t>
      </w:r>
      <w:r w:rsidR="00774CE1">
        <w:rPr>
          <w:lang w:eastAsia="pl-PL"/>
        </w:rPr>
        <w:t>organizująca nabór wzywa wnioskodawcę zidentyfikowanego projektu pozakonkursowego do złożenia wniosku o dofinansowanie w wyznaczonym terminie. W przypadku niezłożenia wniosku 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658B5340" w14:textId="2E5BC0D1" w:rsidR="00774CE1" w:rsidRPr="00A9246B" w:rsidRDefault="00774CE1" w:rsidP="00A766C0">
      <w:pPr>
        <w:spacing w:line="240" w:lineRule="auto"/>
        <w:jc w:val="both"/>
        <w:rPr>
          <w:lang w:eastAsia="pl-PL"/>
        </w:rPr>
      </w:pPr>
      <w:r>
        <w:rPr>
          <w:lang w:eastAsia="pl-PL"/>
        </w:rPr>
        <w:t>Instytucja organizująca nabór zastrzega sobie prawo do zmiany niniejszych zasad naboru (w tym zmiany wzoru umowy) w przypadku zaistnienia obiektywnych przesłanek, np. zmiany przepisów.</w:t>
      </w:r>
    </w:p>
    <w:p w14:paraId="15A418EC" w14:textId="77777777" w:rsidR="003C4247" w:rsidRPr="00B106F5" w:rsidRDefault="003C4247" w:rsidP="00A766C0">
      <w:pPr>
        <w:pStyle w:val="Nagwek1"/>
      </w:pPr>
      <w:bookmarkStart w:id="35" w:name="_Toc491682170"/>
      <w:r w:rsidRPr="00B106F5">
        <w:t>Kwalifikowalność wydatków</w:t>
      </w:r>
      <w:bookmarkEnd w:id="35"/>
    </w:p>
    <w:p w14:paraId="535CDA98" w14:textId="77777777" w:rsidR="003C4247" w:rsidRPr="00E819CD" w:rsidRDefault="003C4247" w:rsidP="00A766C0">
      <w:pPr>
        <w:pStyle w:val="Default"/>
        <w:jc w:val="both"/>
        <w:rPr>
          <w:rFonts w:asciiTheme="minorHAnsi" w:hAnsiTheme="minorHAnsi"/>
          <w:color w:val="auto"/>
          <w:sz w:val="22"/>
          <w:szCs w:val="22"/>
        </w:rPr>
      </w:pPr>
      <w:r w:rsidRPr="00E819CD">
        <w:rPr>
          <w:rFonts w:asciiTheme="minorHAnsi" w:hAnsiTheme="minorHAnsi"/>
          <w:color w:val="auto"/>
          <w:sz w:val="22"/>
          <w:szCs w:val="22"/>
        </w:rPr>
        <w:t xml:space="preserve">Kwalifikowalność wydatków dla projektów współfinansowanych ze środków krajowych i unijnych </w:t>
      </w:r>
      <w:r w:rsidR="00512FD5" w:rsidRPr="00E819CD">
        <w:rPr>
          <w:rFonts w:asciiTheme="minorHAnsi" w:hAnsiTheme="minorHAnsi"/>
          <w:color w:val="auto"/>
          <w:sz w:val="22"/>
          <w:szCs w:val="22"/>
        </w:rPr>
        <w:br/>
      </w:r>
      <w:r w:rsidRPr="00E819CD">
        <w:rPr>
          <w:rFonts w:asciiTheme="minorHAnsi" w:hAnsiTheme="minorHAnsi"/>
          <w:color w:val="auto"/>
          <w:sz w:val="22"/>
          <w:szCs w:val="22"/>
        </w:rPr>
        <w:t xml:space="preserve">w ramach RPO WO 2014-2020 musi być zgodna z przepisami unijnymi i krajowymi, w tym </w:t>
      </w:r>
      <w:r w:rsidR="00512FD5" w:rsidRPr="00E819CD">
        <w:rPr>
          <w:rFonts w:asciiTheme="minorHAnsi" w:hAnsiTheme="minorHAnsi"/>
          <w:color w:val="auto"/>
          <w:sz w:val="22"/>
          <w:szCs w:val="22"/>
        </w:rPr>
        <w:br/>
      </w:r>
      <w:r w:rsidRPr="00E819CD">
        <w:rPr>
          <w:rFonts w:asciiTheme="minorHAnsi" w:hAnsiTheme="minorHAnsi"/>
          <w:color w:val="auto"/>
          <w:sz w:val="22"/>
          <w:szCs w:val="22"/>
        </w:rPr>
        <w:t xml:space="preserve">w szczególności z: </w:t>
      </w:r>
    </w:p>
    <w:p w14:paraId="2C3AD049" w14:textId="77777777" w:rsidR="006962EB" w:rsidRPr="00E819CD" w:rsidRDefault="003C4247" w:rsidP="00A766C0">
      <w:pPr>
        <w:numPr>
          <w:ilvl w:val="0"/>
          <w:numId w:val="3"/>
        </w:numPr>
        <w:suppressAutoHyphens/>
        <w:spacing w:after="0" w:line="240" w:lineRule="auto"/>
        <w:ind w:left="395"/>
        <w:jc w:val="both"/>
        <w:rPr>
          <w:rFonts w:ascii="Calibri" w:eastAsia="Times New Roman" w:hAnsi="Calibri" w:cs="Calibri"/>
          <w:szCs w:val="20"/>
          <w:lang w:eastAsia="pl-PL"/>
        </w:rPr>
      </w:pPr>
      <w:r w:rsidRPr="00E819CD">
        <w:rPr>
          <w:rFonts w:ascii="Calibri" w:eastAsia="Times New Roman" w:hAnsi="Calibri" w:cs="Calibri"/>
          <w:szCs w:val="20"/>
          <w:lang w:eastAsia="pl-PL"/>
        </w:rPr>
        <w:t>Rozporządzeniem ogólnym,</w:t>
      </w:r>
    </w:p>
    <w:p w14:paraId="67555CE7" w14:textId="77777777" w:rsidR="003C4247" w:rsidRPr="00E819CD" w:rsidRDefault="006962EB" w:rsidP="00A766C0">
      <w:pPr>
        <w:numPr>
          <w:ilvl w:val="0"/>
          <w:numId w:val="3"/>
        </w:numPr>
        <w:suppressAutoHyphens/>
        <w:spacing w:after="0" w:line="240" w:lineRule="auto"/>
        <w:ind w:left="395"/>
        <w:jc w:val="both"/>
        <w:rPr>
          <w:rFonts w:cs="Arial"/>
        </w:rPr>
      </w:pPr>
      <w:r w:rsidRPr="00E819CD">
        <w:rPr>
          <w:rFonts w:cs="Arial"/>
        </w:rPr>
        <w:t>Rozporządzeniem (WE)  nr  1370/2007  Parlamentu  Europejskiego  i  Rady  z 23 października 2007 r. dotyczącego usług  publicznych  w  zakresie  kolejowego  i  drogowego  transportu pasażerskiego  oraz  uchylającego  rozporządzenia  Rady,</w:t>
      </w:r>
      <w:r w:rsidR="003C4247" w:rsidRPr="00E819CD">
        <w:rPr>
          <w:rFonts w:ascii="Calibri" w:eastAsia="Times New Roman" w:hAnsi="Calibri" w:cs="Calibri"/>
          <w:szCs w:val="20"/>
          <w:lang w:eastAsia="pl-PL"/>
        </w:rPr>
        <w:t xml:space="preserve"> </w:t>
      </w:r>
    </w:p>
    <w:p w14:paraId="50DA08B2" w14:textId="77777777" w:rsidR="003C247B" w:rsidRPr="00E819CD" w:rsidRDefault="003C4247" w:rsidP="00A766C0">
      <w:pPr>
        <w:numPr>
          <w:ilvl w:val="0"/>
          <w:numId w:val="3"/>
        </w:numPr>
        <w:suppressAutoHyphens/>
        <w:spacing w:after="0" w:line="240" w:lineRule="auto"/>
        <w:ind w:left="395"/>
        <w:jc w:val="both"/>
        <w:rPr>
          <w:rFonts w:ascii="Calibri" w:eastAsia="Times New Roman" w:hAnsi="Calibri" w:cs="Calibri"/>
          <w:szCs w:val="20"/>
          <w:lang w:eastAsia="pl-PL"/>
        </w:rPr>
      </w:pPr>
      <w:r w:rsidRPr="00E819CD">
        <w:rPr>
          <w:rFonts w:ascii="Calibri" w:eastAsia="Times New Roman" w:hAnsi="Calibri" w:cs="Calibri"/>
          <w:szCs w:val="20"/>
          <w:lang w:eastAsia="pl-PL"/>
        </w:rPr>
        <w:t xml:space="preserve">Ustawą wdrożeniową, </w:t>
      </w:r>
    </w:p>
    <w:p w14:paraId="578C7B64" w14:textId="082F8C75" w:rsidR="003C247B" w:rsidRPr="00E819CD" w:rsidRDefault="003C247B" w:rsidP="00A766C0">
      <w:pPr>
        <w:numPr>
          <w:ilvl w:val="0"/>
          <w:numId w:val="3"/>
        </w:numPr>
        <w:suppressAutoHyphens/>
        <w:spacing w:after="0" w:line="240" w:lineRule="auto"/>
        <w:ind w:left="395"/>
        <w:jc w:val="both"/>
        <w:rPr>
          <w:rFonts w:ascii="Calibri" w:eastAsia="Times New Roman" w:hAnsi="Calibri" w:cs="Calibri"/>
          <w:szCs w:val="20"/>
          <w:lang w:eastAsia="pl-PL"/>
        </w:rPr>
      </w:pPr>
      <w:r w:rsidRPr="00E819CD">
        <w:rPr>
          <w:rFonts w:ascii="Calibri" w:hAnsi="Calibri"/>
        </w:rPr>
        <w:t xml:space="preserve">Wytycznymi w zakresie kwalifikowalności wydatków w ramach Europejskiego Funduszu Rozwoju Regionalnego, Europejskiego Funduszu Społecznego oraz Funduszu Spójności na lata 2014-2020” </w:t>
      </w:r>
      <w:r w:rsidR="002C0EC1">
        <w:rPr>
          <w:rFonts w:ascii="Calibri" w:hAnsi="Calibri"/>
        </w:rPr>
        <w:t>z dnia 2</w:t>
      </w:r>
      <w:r w:rsidR="003D27A5" w:rsidRPr="004A1A53">
        <w:rPr>
          <w:rFonts w:ascii="Calibri" w:hAnsi="Calibri"/>
        </w:rPr>
        <w:t xml:space="preserve">6 </w:t>
      </w:r>
      <w:r w:rsidR="002C0EC1">
        <w:rPr>
          <w:rFonts w:ascii="Calibri" w:hAnsi="Calibri"/>
        </w:rPr>
        <w:t xml:space="preserve">lipca </w:t>
      </w:r>
      <w:r w:rsidR="003D27A5" w:rsidRPr="004A1A53">
        <w:rPr>
          <w:rFonts w:ascii="Calibri" w:hAnsi="Calibri"/>
        </w:rPr>
        <w:t xml:space="preserve">2017 r. (obowiązujące od </w:t>
      </w:r>
      <w:r w:rsidR="002C0EC1">
        <w:rPr>
          <w:rFonts w:ascii="Calibri" w:hAnsi="Calibri"/>
        </w:rPr>
        <w:t>2</w:t>
      </w:r>
      <w:r w:rsidR="003D27A5" w:rsidRPr="004A1A53">
        <w:rPr>
          <w:rFonts w:ascii="Calibri" w:hAnsi="Calibri"/>
        </w:rPr>
        <w:t xml:space="preserve">6 </w:t>
      </w:r>
      <w:r w:rsidR="002C0EC1">
        <w:rPr>
          <w:rFonts w:ascii="Calibri" w:hAnsi="Calibri"/>
        </w:rPr>
        <w:t xml:space="preserve">lipca </w:t>
      </w:r>
      <w:r w:rsidR="003D27A5" w:rsidRPr="004A1A53">
        <w:rPr>
          <w:rFonts w:ascii="Calibri" w:hAnsi="Calibri"/>
        </w:rPr>
        <w:t>2017 r.);</w:t>
      </w:r>
    </w:p>
    <w:p w14:paraId="4366864B" w14:textId="77777777" w:rsidR="003C247B" w:rsidRPr="00E819CD" w:rsidRDefault="003C247B" w:rsidP="00A766C0">
      <w:pPr>
        <w:numPr>
          <w:ilvl w:val="0"/>
          <w:numId w:val="3"/>
        </w:numPr>
        <w:suppressAutoHyphens/>
        <w:spacing w:after="0" w:line="240" w:lineRule="auto"/>
        <w:ind w:left="395"/>
        <w:jc w:val="both"/>
        <w:rPr>
          <w:rFonts w:ascii="Calibri" w:eastAsia="Times New Roman" w:hAnsi="Calibri" w:cs="Calibri"/>
          <w:szCs w:val="20"/>
          <w:lang w:eastAsia="pl-PL"/>
        </w:rPr>
      </w:pPr>
      <w:r w:rsidRPr="00E819CD">
        <w:rPr>
          <w:rFonts w:ascii="Calibri" w:eastAsia="Times New Roman" w:hAnsi="Calibri" w:cs="Calibri"/>
          <w:szCs w:val="20"/>
          <w:lang w:eastAsia="pl-PL"/>
        </w:rPr>
        <w:t xml:space="preserve">Wytycznymi programowymi w zakresie kwalifikowalności wydatków finansowanych </w:t>
      </w:r>
      <w:r w:rsidR="00A42758" w:rsidRPr="00E819CD">
        <w:rPr>
          <w:rFonts w:ascii="Calibri" w:eastAsia="Times New Roman" w:hAnsi="Calibri" w:cs="Calibri"/>
          <w:szCs w:val="20"/>
          <w:lang w:eastAsia="pl-PL"/>
        </w:rPr>
        <w:br/>
      </w:r>
      <w:r w:rsidRPr="00E819CD">
        <w:rPr>
          <w:rFonts w:ascii="Calibri" w:eastAsia="Times New Roman" w:hAnsi="Calibri" w:cs="Calibri"/>
          <w:szCs w:val="20"/>
          <w:lang w:eastAsia="pl-PL"/>
        </w:rPr>
        <w:t>z Europejskiego Funduszu Rozwoju Regionalnego w ramach Regionalnego Programu Operacyjnego Województwa Dolnośląskiego 2014-2020;</w:t>
      </w:r>
    </w:p>
    <w:p w14:paraId="4F3AB25A" w14:textId="77777777" w:rsidR="003C4247" w:rsidRPr="00E819CD" w:rsidRDefault="003C4247" w:rsidP="00A766C0">
      <w:pPr>
        <w:spacing w:after="0" w:line="240" w:lineRule="auto"/>
      </w:pPr>
    </w:p>
    <w:p w14:paraId="19D90F00" w14:textId="43C31CB5" w:rsidR="003C4247" w:rsidRPr="00E819CD" w:rsidRDefault="003C4247" w:rsidP="00A766C0">
      <w:pPr>
        <w:spacing w:after="0" w:line="240" w:lineRule="auto"/>
        <w:rPr>
          <w:rFonts w:ascii="Calibri" w:hAnsi="Calibri" w:cs="Calibri"/>
          <w:b/>
        </w:rPr>
      </w:pPr>
      <w:r w:rsidRPr="00E819CD">
        <w:rPr>
          <w:rFonts w:cs="Arial"/>
        </w:rPr>
        <w:t xml:space="preserve">Początkiem okresu kwalifikowalności wydatków jest </w:t>
      </w:r>
      <w:r w:rsidRPr="00E819CD">
        <w:rPr>
          <w:rFonts w:cs="Arial"/>
          <w:b/>
        </w:rPr>
        <w:t>1 stycznia 2014</w:t>
      </w:r>
      <w:r w:rsidRPr="00E819CD">
        <w:rPr>
          <w:rFonts w:ascii="Calibri" w:hAnsi="Calibri" w:cs="Calibri"/>
          <w:b/>
        </w:rPr>
        <w:t>.</w:t>
      </w:r>
    </w:p>
    <w:p w14:paraId="3721207B" w14:textId="77777777" w:rsidR="003C4247" w:rsidRPr="00E819CD" w:rsidRDefault="003C4247" w:rsidP="00A766C0">
      <w:pPr>
        <w:spacing w:after="0" w:line="240" w:lineRule="auto"/>
        <w:rPr>
          <w:rFonts w:cs="Arial"/>
        </w:rPr>
      </w:pPr>
    </w:p>
    <w:p w14:paraId="0CE7F257" w14:textId="0D9DF45A" w:rsidR="009772C4" w:rsidRPr="00E819CD" w:rsidRDefault="00C61697" w:rsidP="00A766C0">
      <w:pPr>
        <w:autoSpaceDE w:val="0"/>
        <w:autoSpaceDN w:val="0"/>
        <w:adjustRightInd w:val="0"/>
        <w:spacing w:line="240" w:lineRule="auto"/>
        <w:jc w:val="both"/>
        <w:rPr>
          <w:rFonts w:ascii="Calibri" w:eastAsia="Calibri" w:hAnsi="Calibri" w:cs="Arial"/>
        </w:rPr>
      </w:pPr>
      <w:r w:rsidRPr="00E819CD">
        <w:rPr>
          <w:rFonts w:ascii="Calibri" w:eastAsia="Calibri" w:hAnsi="Calibri" w:cs="Arial"/>
          <w:b/>
        </w:rPr>
        <w:t xml:space="preserve">Zakończenie </w:t>
      </w:r>
      <w:r w:rsidR="009772C4" w:rsidRPr="00E819CD">
        <w:rPr>
          <w:rFonts w:ascii="Calibri" w:eastAsia="Calibri" w:hAnsi="Calibri" w:cs="Arial"/>
          <w:b/>
        </w:rPr>
        <w:t xml:space="preserve">realizacji projektu nie </w:t>
      </w:r>
      <w:r w:rsidRPr="00E819CD">
        <w:rPr>
          <w:rFonts w:ascii="Calibri" w:eastAsia="Calibri" w:hAnsi="Calibri" w:cs="Arial"/>
          <w:b/>
        </w:rPr>
        <w:t xml:space="preserve">może </w:t>
      </w:r>
      <w:r w:rsidR="00411890" w:rsidRPr="00E819CD">
        <w:rPr>
          <w:rFonts w:ascii="Calibri" w:eastAsia="Calibri" w:hAnsi="Calibri" w:cs="Arial"/>
          <w:b/>
        </w:rPr>
        <w:t xml:space="preserve">nastąpić później niż </w:t>
      </w:r>
      <w:r w:rsidR="00C340DF">
        <w:rPr>
          <w:rFonts w:ascii="Calibri" w:eastAsia="Calibri" w:hAnsi="Calibri" w:cs="Arial"/>
          <w:b/>
        </w:rPr>
        <w:t xml:space="preserve">w IV kwartale 2019 r. </w:t>
      </w:r>
      <w:r w:rsidR="009772C4" w:rsidRPr="00E819CD">
        <w:rPr>
          <w:rFonts w:ascii="Calibri" w:eastAsia="Calibri" w:hAnsi="Calibri" w:cs="Arial"/>
        </w:rPr>
        <w:t xml:space="preserve">Wniosek </w:t>
      </w:r>
      <w:r w:rsidR="00C340DF">
        <w:rPr>
          <w:rFonts w:ascii="Calibri" w:eastAsia="Calibri" w:hAnsi="Calibri" w:cs="Arial"/>
        </w:rPr>
        <w:br/>
      </w:r>
      <w:r w:rsidR="00065755" w:rsidRPr="00E819CD">
        <w:rPr>
          <w:rFonts w:ascii="Calibri" w:eastAsia="Calibri" w:hAnsi="Calibri" w:cs="Arial"/>
        </w:rPr>
        <w:t xml:space="preserve">o płatność </w:t>
      </w:r>
      <w:r w:rsidR="005C5049" w:rsidRPr="00E819CD">
        <w:rPr>
          <w:rFonts w:ascii="Calibri" w:eastAsia="Calibri" w:hAnsi="Calibri" w:cs="Arial"/>
        </w:rPr>
        <w:t xml:space="preserve">końcową </w:t>
      </w:r>
      <w:r w:rsidR="009772C4" w:rsidRPr="00E819CD">
        <w:rPr>
          <w:rFonts w:ascii="Calibri" w:eastAsia="Calibri" w:hAnsi="Calibri" w:cs="Arial"/>
        </w:rPr>
        <w:t xml:space="preserve">należy złożyć w terminie do </w:t>
      </w:r>
      <w:r w:rsidR="00CF6726" w:rsidRPr="00E819CD">
        <w:rPr>
          <w:rFonts w:ascii="Calibri" w:eastAsia="Calibri" w:hAnsi="Calibri" w:cs="Arial"/>
        </w:rPr>
        <w:t>6</w:t>
      </w:r>
      <w:r w:rsidR="009772C4" w:rsidRPr="00E819CD">
        <w:rPr>
          <w:rFonts w:ascii="Calibri" w:eastAsia="Calibri" w:hAnsi="Calibri" w:cs="Arial"/>
        </w:rPr>
        <w:t xml:space="preserve">0 dni od daty zakończenia realizacji projektu, wskazanej w umowie o dofinansowanie. </w:t>
      </w:r>
    </w:p>
    <w:p w14:paraId="3948BD69" w14:textId="77777777" w:rsidR="003C4247" w:rsidRPr="00E819CD" w:rsidRDefault="003C4247" w:rsidP="00A766C0">
      <w:pPr>
        <w:pStyle w:val="Default"/>
        <w:jc w:val="both"/>
        <w:rPr>
          <w:rFonts w:asciiTheme="minorHAnsi" w:hAnsiTheme="minorHAnsi"/>
          <w:color w:val="auto"/>
          <w:sz w:val="22"/>
          <w:szCs w:val="22"/>
        </w:rPr>
      </w:pPr>
      <w:r w:rsidRPr="00E819CD">
        <w:rPr>
          <w:rFonts w:asciiTheme="minorHAnsi" w:hAnsiTheme="minorHAnsi"/>
          <w:color w:val="auto"/>
          <w:sz w:val="22"/>
          <w:szCs w:val="22"/>
        </w:rPr>
        <w:t xml:space="preserve">Należy pamiętać, iż zgodnie z art. 37 ust. 3 Ustawy wdrożeniowej </w:t>
      </w:r>
      <w:r w:rsidRPr="00E819CD">
        <w:rPr>
          <w:rFonts w:asciiTheme="minorHAnsi" w:hAnsiTheme="minorHAnsi"/>
          <w:bCs/>
          <w:color w:val="auto"/>
          <w:sz w:val="22"/>
          <w:szCs w:val="22"/>
        </w:rPr>
        <w:t>nie może zostać wybrany do dofinansowania projekt</w:t>
      </w:r>
      <w:r w:rsidRPr="00E819CD">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E819CD" w:rsidRDefault="003C4247" w:rsidP="00A766C0">
      <w:pPr>
        <w:pStyle w:val="Default"/>
        <w:jc w:val="both"/>
        <w:rPr>
          <w:rFonts w:asciiTheme="minorHAnsi" w:hAnsiTheme="minorHAnsi"/>
          <w:color w:val="auto"/>
          <w:sz w:val="22"/>
          <w:szCs w:val="22"/>
        </w:rPr>
      </w:pPr>
    </w:p>
    <w:p w14:paraId="62DC80C7" w14:textId="77777777" w:rsidR="003C247B" w:rsidRPr="00E819CD" w:rsidRDefault="003C247B" w:rsidP="00A766C0">
      <w:pPr>
        <w:autoSpaceDE w:val="0"/>
        <w:autoSpaceDN w:val="0"/>
        <w:adjustRightInd w:val="0"/>
        <w:spacing w:after="0" w:line="240" w:lineRule="auto"/>
        <w:jc w:val="both"/>
        <w:rPr>
          <w:rFonts w:cs="Calibri"/>
        </w:rPr>
      </w:pPr>
      <w:r w:rsidRPr="00E819CD">
        <w:rPr>
          <w:rFonts w:cs="Calibri"/>
          <w:b/>
          <w:u w:val="single"/>
        </w:rPr>
        <w:t>Obowiązek publikacji zapytań ofertowych</w:t>
      </w:r>
      <w:r w:rsidRPr="00E819CD">
        <w:rPr>
          <w:rFonts w:cs="Calibri"/>
          <w:b/>
        </w:rPr>
        <w:t>:</w:t>
      </w:r>
    </w:p>
    <w:p w14:paraId="4045436F" w14:textId="77777777" w:rsidR="003C247B" w:rsidRPr="00E819CD" w:rsidRDefault="003C247B" w:rsidP="00A766C0">
      <w:pPr>
        <w:autoSpaceDE w:val="0"/>
        <w:autoSpaceDN w:val="0"/>
        <w:adjustRightInd w:val="0"/>
        <w:spacing w:after="0" w:line="240" w:lineRule="auto"/>
        <w:jc w:val="both"/>
        <w:rPr>
          <w:rFonts w:cs="Calibri"/>
        </w:rPr>
      </w:pPr>
      <w:r w:rsidRPr="00E819CD">
        <w:rPr>
          <w:rFonts w:cs="Calibri"/>
        </w:rPr>
        <w:t>W przypadku zamówień, co do których Beneficjenci zobowiązani są do stosowania zasady konkurencyjności, o której mowa w „</w:t>
      </w:r>
      <w:r w:rsidRPr="00E819CD">
        <w:rPr>
          <w:rFonts w:cs="Calibri"/>
          <w:i/>
        </w:rPr>
        <w:t>Wytycznych w zakresie kwalifikowalności wydatków w ramach Europejskiego Funduszu Rozwoju Regionalnego, Europejskiego Funduszu Społecznego oraz Funduszu Spójności na lata 2014-2020”</w:t>
      </w:r>
      <w:r w:rsidRPr="00E819CD">
        <w:rPr>
          <w:rFonts w:cs="Calibri"/>
        </w:rPr>
        <w:t xml:space="preserve"> zobligowani są do publikacji zapytań ofertowych w Bazie Konkurencyjności Funduszy Europejskich, która jest dostępna pod adresem </w:t>
      </w:r>
      <w:hyperlink r:id="rId33" w:history="1">
        <w:r w:rsidRPr="00E819CD">
          <w:rPr>
            <w:rStyle w:val="Hipercze"/>
            <w:rFonts w:cs="Calibri"/>
            <w:color w:val="auto"/>
          </w:rPr>
          <w:t>www.bazakonkurencyjnosci.funduszeeuropejskie.gov.pl</w:t>
        </w:r>
      </w:hyperlink>
      <w:r w:rsidRPr="00E819CD">
        <w:rPr>
          <w:rFonts w:cs="Calibri"/>
        </w:rPr>
        <w:t>.</w:t>
      </w:r>
    </w:p>
    <w:p w14:paraId="3C38DDCE" w14:textId="77777777" w:rsidR="003C247B" w:rsidRPr="00E819CD" w:rsidRDefault="003C247B" w:rsidP="00A766C0">
      <w:pPr>
        <w:autoSpaceDE w:val="0"/>
        <w:autoSpaceDN w:val="0"/>
        <w:adjustRightInd w:val="0"/>
        <w:spacing w:after="0" w:line="240" w:lineRule="auto"/>
        <w:jc w:val="both"/>
        <w:rPr>
          <w:rFonts w:cs="Calibri"/>
        </w:rPr>
      </w:pPr>
    </w:p>
    <w:p w14:paraId="6CA1F190" w14:textId="5E55C06B" w:rsidR="003C247B" w:rsidRDefault="003C247B" w:rsidP="00A766C0">
      <w:pPr>
        <w:autoSpaceDE w:val="0"/>
        <w:autoSpaceDN w:val="0"/>
        <w:adjustRightInd w:val="0"/>
        <w:spacing w:after="0" w:line="240" w:lineRule="auto"/>
        <w:jc w:val="both"/>
        <w:rPr>
          <w:rFonts w:cs="Calibri"/>
        </w:rPr>
      </w:pPr>
      <w:r w:rsidRPr="00E819CD">
        <w:rPr>
          <w:rFonts w:cs="Calibri"/>
        </w:rPr>
        <w:t xml:space="preserve">W przypadku rozpoczęcia przez Wnioskodawcę realizacji projektu na własne ryzyko przed podpisaniem umowy o dofinansowanie, udzielenie zamówień odbywa się na zasadach określonych </w:t>
      </w:r>
      <w:r w:rsidR="00A42758" w:rsidRPr="00E819CD">
        <w:rPr>
          <w:rFonts w:cs="Calibri"/>
        </w:rPr>
        <w:br/>
      </w:r>
      <w:r w:rsidRPr="00E819CD">
        <w:rPr>
          <w:rFonts w:cs="Calibri"/>
        </w:rPr>
        <w:t>w „</w:t>
      </w:r>
      <w:r w:rsidRPr="00E819CD">
        <w:rPr>
          <w:rFonts w:cs="Calibri"/>
          <w:i/>
        </w:rPr>
        <w:t>Wytycznych w zakresie kwalifikowalności wydatków w ramach Europejskiego Funduszu Rozwoju Regionalnego, Europejskiego Funduszu Społecznego oraz Funduszu Spójności na lata 2014-2020”</w:t>
      </w:r>
      <w:r w:rsidRPr="00E819CD">
        <w:rPr>
          <w:rFonts w:cs="Calibri"/>
        </w:rPr>
        <w:t>.</w:t>
      </w:r>
    </w:p>
    <w:p w14:paraId="1AC3A99B" w14:textId="2AED7DBC" w:rsidR="00F86F4F" w:rsidRPr="00E819CD" w:rsidRDefault="00F86F4F" w:rsidP="00F86F4F">
      <w:pPr>
        <w:autoSpaceDE w:val="0"/>
        <w:autoSpaceDN w:val="0"/>
        <w:adjustRightInd w:val="0"/>
        <w:spacing w:before="240" w:after="0" w:line="240" w:lineRule="auto"/>
        <w:jc w:val="both"/>
        <w:rPr>
          <w:rFonts w:cs="Calibri"/>
        </w:rPr>
      </w:pPr>
      <w:r w:rsidRPr="00F86F4F">
        <w:rPr>
          <w:rFonts w:cs="Calibri"/>
        </w:rPr>
        <w:t>Komunikat IZ RPO WD dotyczący szczegółowych zasad publikacji zapytań ofertowych dostępny jest pod adresem http://rpo.dolnyslask.pl/komunikat-dla-wnioskodawcow-rpo-wd-2014-2020-w-zakresie-publikacji-zapytan-ofertowych-zgodnie-z-obowiazujacymi-wytycznymi-w-zakresie-kwalifikowlanosci-wydatkow-2/</w:t>
      </w:r>
    </w:p>
    <w:p w14:paraId="4034A84A" w14:textId="77777777" w:rsidR="004731EE" w:rsidRPr="00B106F5" w:rsidRDefault="004731EE" w:rsidP="00A766C0">
      <w:pPr>
        <w:autoSpaceDE w:val="0"/>
        <w:autoSpaceDN w:val="0"/>
        <w:adjustRightInd w:val="0"/>
        <w:spacing w:after="0" w:line="240" w:lineRule="auto"/>
        <w:jc w:val="both"/>
        <w:rPr>
          <w:rFonts w:cs="Calibri"/>
          <w:b/>
          <w:color w:val="FF0000"/>
          <w:u w:val="single"/>
        </w:rPr>
      </w:pPr>
    </w:p>
    <w:p w14:paraId="3F28F041" w14:textId="77777777" w:rsidR="003C247B" w:rsidRPr="00E819CD" w:rsidRDefault="003C247B" w:rsidP="00A766C0">
      <w:pPr>
        <w:autoSpaceDE w:val="0"/>
        <w:autoSpaceDN w:val="0"/>
        <w:adjustRightInd w:val="0"/>
        <w:spacing w:after="0" w:line="240" w:lineRule="auto"/>
        <w:jc w:val="both"/>
        <w:rPr>
          <w:rFonts w:cs="Calibri"/>
        </w:rPr>
      </w:pPr>
      <w:r w:rsidRPr="00E819CD">
        <w:rPr>
          <w:rFonts w:cs="Calibri"/>
          <w:b/>
          <w:u w:val="single"/>
        </w:rPr>
        <w:t>Kontrola</w:t>
      </w:r>
      <w:r w:rsidRPr="00E819CD">
        <w:rPr>
          <w:rFonts w:cs="Calibri"/>
          <w:b/>
        </w:rPr>
        <w:t>:</w:t>
      </w:r>
    </w:p>
    <w:p w14:paraId="2095D17F" w14:textId="77777777" w:rsidR="003C247B" w:rsidRPr="00E819CD" w:rsidRDefault="003C247B" w:rsidP="00A766C0">
      <w:pPr>
        <w:autoSpaceDE w:val="0"/>
        <w:autoSpaceDN w:val="0"/>
        <w:adjustRightInd w:val="0"/>
        <w:spacing w:after="0" w:line="240" w:lineRule="auto"/>
        <w:jc w:val="both"/>
        <w:rPr>
          <w:rFonts w:cs="Calibri"/>
        </w:rPr>
      </w:pPr>
      <w:r w:rsidRPr="00E819CD">
        <w:rPr>
          <w:rFonts w:cs="Calibri"/>
        </w:rPr>
        <w:t xml:space="preserve">Wszyscy Wnioskodawcy ubiegający się o dofinansowanie w ramach konkursu, na podstawie zapisów art. 23 ust. 1 ustawy o zasadach realizacji programów w zakresie polityki spójności finansowanych </w:t>
      </w:r>
      <w:r w:rsidR="00A42758" w:rsidRPr="00E819CD">
        <w:rPr>
          <w:rFonts w:cs="Calibri"/>
        </w:rPr>
        <w:br/>
      </w:r>
      <w:r w:rsidRPr="00E819CD">
        <w:rPr>
          <w:rFonts w:cs="Calibri"/>
        </w:rPr>
        <w:t>w perspektywie finansowej 2014-2020, są zobowiązani, na żądanie IZ RPO do poddania się kontroli w zakresie określonym w art. 22 ust. 4 ww. ustawy wdrożeniowej.</w:t>
      </w:r>
    </w:p>
    <w:p w14:paraId="4C16384D" w14:textId="77777777" w:rsidR="003C247B" w:rsidRPr="00E819CD" w:rsidRDefault="003C247B" w:rsidP="00A766C0">
      <w:pPr>
        <w:autoSpaceDE w:val="0"/>
        <w:autoSpaceDN w:val="0"/>
        <w:adjustRightInd w:val="0"/>
        <w:spacing w:before="240" w:after="0" w:line="240" w:lineRule="auto"/>
        <w:jc w:val="both"/>
        <w:rPr>
          <w:rFonts w:cs="Calibri"/>
        </w:rPr>
      </w:pPr>
      <w:r w:rsidRPr="00E819CD">
        <w:rPr>
          <w:rFonts w:cs="Calibri"/>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E819CD">
        <w:rPr>
          <w:rFonts w:cs="Calibri"/>
        </w:rPr>
        <w:t>,</w:t>
      </w:r>
      <w:r w:rsidRPr="00E819CD">
        <w:rPr>
          <w:rFonts w:cs="Calibri"/>
        </w:rPr>
        <w:t xml:space="preserve"> które zostały zakończone do dnia wyboru projektu do dofinansowania.</w:t>
      </w:r>
    </w:p>
    <w:p w14:paraId="7E8C8BD8" w14:textId="77777777" w:rsidR="003C247B" w:rsidRPr="00E819CD" w:rsidRDefault="003C247B" w:rsidP="00A766C0">
      <w:pPr>
        <w:pStyle w:val="Default"/>
        <w:spacing w:before="240"/>
        <w:jc w:val="both"/>
        <w:rPr>
          <w:rFonts w:asciiTheme="minorHAnsi" w:hAnsiTheme="minorHAnsi" w:cstheme="minorBidi"/>
          <w:color w:val="auto"/>
          <w:sz w:val="22"/>
          <w:szCs w:val="22"/>
        </w:rPr>
      </w:pPr>
      <w:r w:rsidRPr="00E819CD">
        <w:rPr>
          <w:rFonts w:asciiTheme="minorHAnsi" w:hAnsiTheme="minorHAnsi" w:cstheme="minorBidi"/>
          <w:color w:val="auto"/>
          <w:sz w:val="22"/>
          <w:szCs w:val="22"/>
        </w:rPr>
        <w:t xml:space="preserve">Instytucja Zarządzająca RPO WD 2014-2020 zastrzega sobie prawo do niepodpisania umowy </w:t>
      </w:r>
      <w:r w:rsidRPr="00E819CD">
        <w:rPr>
          <w:rFonts w:asciiTheme="minorHAnsi" w:hAnsiTheme="minorHAnsi" w:cstheme="minorBidi"/>
          <w:color w:val="auto"/>
          <w:sz w:val="22"/>
          <w:szCs w:val="22"/>
        </w:rPr>
        <w:br/>
        <w:t>z Wnioskodawcą umowy o dofinansowanie projektu do czasu zakończenia przedmiotowej kontroli.</w:t>
      </w:r>
    </w:p>
    <w:p w14:paraId="08A25746" w14:textId="77777777" w:rsidR="003C4247" w:rsidRPr="00B106F5" w:rsidRDefault="003C4247" w:rsidP="00A766C0">
      <w:pPr>
        <w:pStyle w:val="Nagwek1"/>
      </w:pPr>
      <w:bookmarkStart w:id="36" w:name="_Toc491682171"/>
      <w:r w:rsidRPr="00B106F5">
        <w:t>Kwalifikowalność podatku VAT</w:t>
      </w:r>
      <w:bookmarkEnd w:id="36"/>
    </w:p>
    <w:p w14:paraId="56FAD9B1" w14:textId="77777777" w:rsidR="003C247B" w:rsidRPr="00E819CD" w:rsidRDefault="003C247B" w:rsidP="00A766C0">
      <w:pPr>
        <w:suppressAutoHyphens/>
        <w:autoSpaceDN w:val="0"/>
        <w:spacing w:before="120" w:after="120" w:line="240" w:lineRule="auto"/>
        <w:jc w:val="both"/>
        <w:textAlignment w:val="baseline"/>
        <w:rPr>
          <w:rFonts w:eastAsia="SimSun" w:cs="Arial"/>
          <w:kern w:val="3"/>
          <w:lang w:eastAsia="pl-PL"/>
        </w:rPr>
      </w:pPr>
      <w:r w:rsidRPr="00E819CD">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E819CD" w:rsidRDefault="003C247B" w:rsidP="00A766C0">
      <w:pPr>
        <w:suppressAutoHyphens/>
        <w:autoSpaceDN w:val="0"/>
        <w:spacing w:before="120" w:after="120" w:line="240" w:lineRule="auto"/>
        <w:jc w:val="both"/>
        <w:textAlignment w:val="baseline"/>
        <w:rPr>
          <w:rFonts w:eastAsia="SimSun" w:cs="Arial"/>
          <w:kern w:val="3"/>
          <w:lang w:eastAsia="pl-PL"/>
        </w:rPr>
      </w:pPr>
      <w:r w:rsidRPr="00E819CD">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E819CD" w:rsidRDefault="003C247B" w:rsidP="00A766C0">
      <w:pPr>
        <w:suppressAutoHyphens/>
        <w:autoSpaceDN w:val="0"/>
        <w:spacing w:before="120" w:after="120" w:line="240" w:lineRule="auto"/>
        <w:jc w:val="both"/>
        <w:textAlignment w:val="baseline"/>
        <w:rPr>
          <w:rFonts w:eastAsia="SimSun" w:cs="Arial"/>
          <w:kern w:val="3"/>
          <w:lang w:eastAsia="pl-PL"/>
        </w:rPr>
      </w:pPr>
      <w:r w:rsidRPr="00E819CD">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5C8E3428" w:rsidR="003C247B" w:rsidRPr="00E819CD" w:rsidRDefault="003C247B" w:rsidP="00A766C0">
      <w:pPr>
        <w:pStyle w:val="Default"/>
        <w:jc w:val="both"/>
        <w:rPr>
          <w:rFonts w:asciiTheme="minorHAnsi" w:hAnsiTheme="minorHAnsi" w:cs="Arial"/>
          <w:color w:val="auto"/>
          <w:sz w:val="22"/>
          <w:szCs w:val="22"/>
        </w:rPr>
      </w:pPr>
      <w:r w:rsidRPr="00E819CD">
        <w:rPr>
          <w:rFonts w:asciiTheme="minorHAnsi" w:hAnsiTheme="minorHAnsi" w:cs="Arial"/>
          <w:color w:val="auto"/>
          <w:sz w:val="22"/>
          <w:szCs w:val="22"/>
        </w:rPr>
        <w:t>Na etapie podpisywania umowy o dofinansowanie projektu Wnioskodawca (oraz każdy z partnerów</w:t>
      </w:r>
      <w:r w:rsidR="00E819CD" w:rsidRPr="00E819CD">
        <w:rPr>
          <w:rFonts w:asciiTheme="minorHAnsi" w:hAnsiTheme="minorHAnsi" w:cs="Arial"/>
          <w:color w:val="auto"/>
          <w:sz w:val="22"/>
          <w:szCs w:val="22"/>
        </w:rPr>
        <w:t xml:space="preserve"> – jeśli dotyczy</w:t>
      </w:r>
      <w:r w:rsidRPr="00E819CD">
        <w:rPr>
          <w:rFonts w:asciiTheme="minorHAnsi" w:hAnsiTheme="minorHAnsi" w:cs="Arial"/>
          <w:color w:val="auto"/>
          <w:sz w:val="22"/>
          <w:szCs w:val="22"/>
        </w:rPr>
        <w:t>)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Pr="00B106F5" w:rsidRDefault="003C247B" w:rsidP="00A766C0">
      <w:pPr>
        <w:pStyle w:val="Nagwek1"/>
      </w:pPr>
      <w:bookmarkStart w:id="37" w:name="_Toc491682172"/>
      <w:r w:rsidRPr="00B106F5">
        <w:lastRenderedPageBreak/>
        <w:t>Polityka ochrony środowiska</w:t>
      </w:r>
      <w:bookmarkEnd w:id="37"/>
    </w:p>
    <w:p w14:paraId="77578086" w14:textId="77777777" w:rsidR="003C247B" w:rsidRPr="00E819CD" w:rsidRDefault="003C247B" w:rsidP="00A766C0">
      <w:pPr>
        <w:spacing w:after="0" w:line="240" w:lineRule="auto"/>
        <w:rPr>
          <w:rFonts w:ascii="Calibri" w:eastAsia="Calibri" w:hAnsi="Calibri" w:cs="Times New Roman"/>
          <w:lang w:eastAsia="pl-PL"/>
        </w:rPr>
      </w:pPr>
      <w:r w:rsidRPr="00E819CD">
        <w:rPr>
          <w:rFonts w:ascii="Calibri" w:eastAsia="Calibri" w:hAnsi="Calibri" w:cs="Times New Roman"/>
          <w:lang w:eastAsia="pl-PL"/>
        </w:rPr>
        <w:t>Do wniosku o dofinansowanie projektu należy dołączyć:</w:t>
      </w:r>
    </w:p>
    <w:p w14:paraId="72EA98ED" w14:textId="77777777" w:rsidR="003C247B" w:rsidRPr="00E819CD" w:rsidRDefault="003C247B" w:rsidP="00A766C0">
      <w:pPr>
        <w:numPr>
          <w:ilvl w:val="0"/>
          <w:numId w:val="14"/>
        </w:numPr>
        <w:spacing w:before="240" w:after="0" w:line="240" w:lineRule="auto"/>
        <w:contextualSpacing/>
        <w:jc w:val="both"/>
        <w:rPr>
          <w:rFonts w:ascii="Calibri" w:hAnsi="Calibri"/>
        </w:rPr>
      </w:pPr>
      <w:r w:rsidRPr="00E819CD">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14:paraId="2CF9ACDE" w14:textId="77777777" w:rsidR="003C247B" w:rsidRPr="00E819CD" w:rsidRDefault="003C247B" w:rsidP="00A766C0">
      <w:pPr>
        <w:numPr>
          <w:ilvl w:val="0"/>
          <w:numId w:val="14"/>
        </w:numPr>
        <w:spacing w:after="0" w:line="240" w:lineRule="auto"/>
        <w:contextualSpacing/>
        <w:jc w:val="both"/>
        <w:rPr>
          <w:rFonts w:ascii="Calibri" w:hAnsi="Calibri"/>
        </w:rPr>
      </w:pPr>
      <w:r w:rsidRPr="00E819CD">
        <w:rPr>
          <w:rFonts w:ascii="Calibri" w:hAnsi="Calibri"/>
        </w:rPr>
        <w:t>Deklaracja organu odpowiedzialnego za monitorowanie obszarów Natura 2000,</w:t>
      </w:r>
    </w:p>
    <w:p w14:paraId="0169825D" w14:textId="77777777" w:rsidR="003C247B" w:rsidRPr="00E819CD" w:rsidRDefault="003C247B" w:rsidP="00A766C0">
      <w:pPr>
        <w:numPr>
          <w:ilvl w:val="0"/>
          <w:numId w:val="14"/>
        </w:numPr>
        <w:spacing w:after="0" w:line="240" w:lineRule="auto"/>
        <w:contextualSpacing/>
        <w:jc w:val="both"/>
        <w:rPr>
          <w:rFonts w:ascii="Calibri" w:hAnsi="Calibri"/>
        </w:rPr>
      </w:pPr>
      <w:r w:rsidRPr="00E819CD">
        <w:rPr>
          <w:rFonts w:ascii="Calibri" w:hAnsi="Calibri"/>
        </w:rPr>
        <w:t xml:space="preserve">Deklaracja właściwego organu odpowiedzialnego za gospodarkę wodną. </w:t>
      </w:r>
    </w:p>
    <w:p w14:paraId="47BAE8BA" w14:textId="20B120F5" w:rsidR="003C247B" w:rsidRPr="00E819CD" w:rsidRDefault="003A71AC" w:rsidP="00A766C0">
      <w:pPr>
        <w:spacing w:before="240" w:after="0" w:line="240" w:lineRule="auto"/>
        <w:jc w:val="both"/>
        <w:rPr>
          <w:rFonts w:ascii="Calibri" w:eastAsia="Calibri" w:hAnsi="Calibri" w:cs="Times New Roman"/>
        </w:rPr>
      </w:pPr>
      <w:r w:rsidRPr="00E819CD">
        <w:rPr>
          <w:rFonts w:ascii="Calibri" w:eastAsia="Calibri" w:hAnsi="Calibri" w:cs="Times New Roman"/>
        </w:rPr>
        <w:t xml:space="preserve">Powyższe załączniki </w:t>
      </w:r>
      <w:r w:rsidR="003C247B" w:rsidRPr="00E819CD">
        <w:rPr>
          <w:rFonts w:ascii="Calibri" w:eastAsia="Calibri" w:hAnsi="Calibri" w:cs="Times New Roman"/>
        </w:rPr>
        <w:t>wymagane są dla przedsięwzięć zdefiniowanych w pkt. 13 ust. 1 art. 3 ustawy</w:t>
      </w:r>
      <w:r w:rsidR="00587B47" w:rsidRPr="00E819CD">
        <w:rPr>
          <w:rFonts w:ascii="Calibri" w:eastAsia="Calibri" w:hAnsi="Calibri" w:cs="Times New Roman"/>
        </w:rPr>
        <w:t xml:space="preserve"> </w:t>
      </w:r>
      <w:r w:rsidR="00883B40" w:rsidRPr="00E819CD">
        <w:rPr>
          <w:rFonts w:ascii="Calibri" w:eastAsia="Calibri" w:hAnsi="Calibri" w:cs="Times New Roman"/>
        </w:rPr>
        <w:br/>
      </w:r>
      <w:r w:rsidR="003C247B" w:rsidRPr="00E819CD">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E819CD">
        <w:rPr>
          <w:rFonts w:ascii="Calibri" w:eastAsia="Calibri" w:hAnsi="Calibri" w:cs="Times New Roman"/>
          <w:b/>
          <w:bCs/>
        </w:rPr>
        <w:t>zamierzeń budowlanych</w:t>
      </w:r>
      <w:r w:rsidR="003C247B" w:rsidRPr="00E819CD">
        <w:rPr>
          <w:rFonts w:ascii="Calibri" w:eastAsia="Calibri" w:hAnsi="Calibri" w:cs="Times New Roman"/>
        </w:rPr>
        <w:t xml:space="preserve"> lub innych ingerencji </w:t>
      </w:r>
      <w:r w:rsidR="00883B40" w:rsidRPr="00E819CD">
        <w:rPr>
          <w:rFonts w:ascii="Calibri" w:eastAsia="Calibri" w:hAnsi="Calibri" w:cs="Times New Roman"/>
        </w:rPr>
        <w:br/>
      </w:r>
      <w:r w:rsidR="003C247B" w:rsidRPr="00E819CD">
        <w:rPr>
          <w:rFonts w:ascii="Calibri" w:eastAsia="Calibri" w:hAnsi="Calibri" w:cs="Times New Roman"/>
        </w:rPr>
        <w:t xml:space="preserve">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87EF139" w14:textId="77777777" w:rsidR="003C247B" w:rsidRPr="00E819CD" w:rsidRDefault="003C247B" w:rsidP="00A766C0">
      <w:pPr>
        <w:spacing w:before="240" w:after="0" w:line="240" w:lineRule="auto"/>
        <w:jc w:val="both"/>
        <w:rPr>
          <w:rFonts w:ascii="Calibri" w:eastAsia="Calibri" w:hAnsi="Calibri" w:cs="Times New Roman"/>
        </w:rPr>
      </w:pPr>
      <w:r w:rsidRPr="00E819CD">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w:t>
      </w:r>
      <w:r w:rsidRPr="00E819CD">
        <w:rPr>
          <w:rFonts w:ascii="Calibri" w:eastAsia="Calibri" w:hAnsi="Calibri" w:cs="Times New Roman"/>
        </w:rPr>
        <w:br/>
        <w:t xml:space="preserve">z 2016 poz. 71), zwanym dalej rozporządzeniem OOŚ,  konieczne jest przedłożenie dokumentacji </w:t>
      </w:r>
      <w:r w:rsidRPr="00E819CD">
        <w:rPr>
          <w:rFonts w:ascii="Calibri" w:eastAsia="Calibri" w:hAnsi="Calibri" w:cs="Times New Roman"/>
        </w:rPr>
        <w:br/>
        <w:t xml:space="preserve">z postępowania administracyjnego dotyczącego decyzji o środowiskowych uwarunkowaniach. </w:t>
      </w:r>
    </w:p>
    <w:p w14:paraId="68F91236" w14:textId="77777777" w:rsidR="003C247B" w:rsidRPr="00E819CD" w:rsidRDefault="003C247B" w:rsidP="00A766C0">
      <w:pPr>
        <w:spacing w:after="0" w:line="240" w:lineRule="auto"/>
        <w:jc w:val="both"/>
        <w:rPr>
          <w:rFonts w:ascii="Calibri" w:eastAsia="Calibri" w:hAnsi="Calibri" w:cs="Times New Roman"/>
        </w:rPr>
      </w:pPr>
      <w:r w:rsidRPr="00E819CD">
        <w:rPr>
          <w:rFonts w:ascii="Calibri" w:eastAsia="Calibri" w:hAnsi="Calibri" w:cs="Times New Roman"/>
        </w:rPr>
        <w:t>W ramach załącznika do wniosku o dofinansowanie należy dołączyć między innymi:</w:t>
      </w:r>
    </w:p>
    <w:p w14:paraId="363CA125" w14:textId="77777777" w:rsidR="003C247B" w:rsidRPr="00E819CD" w:rsidRDefault="003C247B" w:rsidP="00A766C0">
      <w:pPr>
        <w:pStyle w:val="Akapitzlist"/>
        <w:numPr>
          <w:ilvl w:val="0"/>
          <w:numId w:val="15"/>
        </w:numPr>
        <w:spacing w:before="0" w:line="240" w:lineRule="auto"/>
        <w:ind w:left="357" w:hanging="357"/>
        <w:jc w:val="both"/>
        <w:rPr>
          <w:rFonts w:ascii="Calibri" w:eastAsia="Calibri" w:hAnsi="Calibri"/>
        </w:rPr>
      </w:pPr>
      <w:r w:rsidRPr="00E819CD">
        <w:rPr>
          <w:rFonts w:ascii="Calibri" w:eastAsia="Calibri" w:hAnsi="Calibri"/>
        </w:rPr>
        <w:t xml:space="preserve">ostateczną decyzję o środowiskowych uwarunkowaniach (dla przedsięwzięć mogących zawsze znacząco oddziaływać na środowisko lub mogących potencjalnie znacząco oddziaływać na środowisko), </w:t>
      </w:r>
    </w:p>
    <w:p w14:paraId="4EFEE820" w14:textId="77777777" w:rsidR="003C247B" w:rsidRPr="00E819CD" w:rsidRDefault="003C247B" w:rsidP="00A766C0">
      <w:pPr>
        <w:pStyle w:val="Akapitzlist"/>
        <w:numPr>
          <w:ilvl w:val="0"/>
          <w:numId w:val="15"/>
        </w:numPr>
        <w:spacing w:before="0" w:line="240" w:lineRule="auto"/>
        <w:jc w:val="both"/>
        <w:rPr>
          <w:rFonts w:ascii="Calibri" w:eastAsia="Calibri" w:hAnsi="Calibri"/>
        </w:rPr>
      </w:pPr>
      <w:r w:rsidRPr="00E819CD">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14:paraId="241BEBBE" w14:textId="77777777" w:rsidR="003C247B" w:rsidRPr="00E819CD" w:rsidRDefault="003C247B" w:rsidP="00A766C0">
      <w:pPr>
        <w:pStyle w:val="Akapitzlist"/>
        <w:numPr>
          <w:ilvl w:val="0"/>
          <w:numId w:val="15"/>
        </w:numPr>
        <w:spacing w:before="0" w:line="240" w:lineRule="auto"/>
        <w:jc w:val="both"/>
        <w:rPr>
          <w:rFonts w:ascii="Calibri" w:eastAsia="Calibri" w:hAnsi="Calibri"/>
        </w:rPr>
      </w:pPr>
      <w:r w:rsidRPr="00E819CD">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14:paraId="5E2FA2E0" w14:textId="77777777" w:rsidR="003C247B" w:rsidRPr="00E819CD" w:rsidRDefault="003C247B" w:rsidP="00A766C0">
      <w:pPr>
        <w:pStyle w:val="Akapitzlist"/>
        <w:numPr>
          <w:ilvl w:val="0"/>
          <w:numId w:val="15"/>
        </w:numPr>
        <w:spacing w:before="0" w:line="240" w:lineRule="auto"/>
        <w:jc w:val="both"/>
        <w:rPr>
          <w:rFonts w:ascii="Calibri" w:eastAsia="Calibri" w:hAnsi="Calibri"/>
        </w:rPr>
      </w:pPr>
      <w:r w:rsidRPr="00E819CD">
        <w:rPr>
          <w:rFonts w:ascii="Calibri" w:eastAsia="Calibri" w:hAnsi="Calibri"/>
        </w:rPr>
        <w:t xml:space="preserve">postanowienie organu prowadzącego postępowanie OOŚ o przeprowadzeniu transgranicznej OOŚ, jeżeli zostało wydane, </w:t>
      </w:r>
    </w:p>
    <w:p w14:paraId="648856D2" w14:textId="77777777" w:rsidR="003C247B" w:rsidRPr="00E819CD" w:rsidRDefault="003C247B" w:rsidP="00A766C0">
      <w:pPr>
        <w:pStyle w:val="Akapitzlist"/>
        <w:numPr>
          <w:ilvl w:val="0"/>
          <w:numId w:val="15"/>
        </w:numPr>
        <w:spacing w:before="0" w:line="240" w:lineRule="auto"/>
        <w:jc w:val="both"/>
        <w:rPr>
          <w:rFonts w:ascii="Calibri" w:eastAsia="Calibri" w:hAnsi="Calibri"/>
        </w:rPr>
      </w:pPr>
      <w:r w:rsidRPr="00E819CD">
        <w:rPr>
          <w:rFonts w:ascii="Calibri" w:eastAsia="Calibri" w:hAnsi="Calibri"/>
        </w:rPr>
        <w:t xml:space="preserve">postanowienia uzgadniające RDOŚ oraz opinię właściwego organu Państwowej Inspekcji Sanitarnej, wydane przed decyzją o środowiskowych uwarunkowaniach, </w:t>
      </w:r>
    </w:p>
    <w:p w14:paraId="5D77A242" w14:textId="77777777" w:rsidR="003C247B" w:rsidRPr="00E819CD" w:rsidRDefault="003C247B" w:rsidP="00A766C0">
      <w:pPr>
        <w:pStyle w:val="Akapitzlist"/>
        <w:numPr>
          <w:ilvl w:val="0"/>
          <w:numId w:val="15"/>
        </w:numPr>
        <w:spacing w:before="0" w:line="240" w:lineRule="auto"/>
        <w:jc w:val="both"/>
        <w:rPr>
          <w:rFonts w:ascii="Calibri" w:eastAsia="Calibri" w:hAnsi="Calibri"/>
        </w:rPr>
      </w:pPr>
      <w:r w:rsidRPr="00E819CD">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14:paraId="5198B45D" w14:textId="77777777" w:rsidR="003C247B" w:rsidRPr="00E819CD" w:rsidRDefault="003C247B" w:rsidP="00A766C0">
      <w:pPr>
        <w:pStyle w:val="Akapitzlist"/>
        <w:numPr>
          <w:ilvl w:val="0"/>
          <w:numId w:val="15"/>
        </w:numPr>
        <w:spacing w:before="0" w:line="240" w:lineRule="auto"/>
        <w:jc w:val="both"/>
        <w:rPr>
          <w:rFonts w:ascii="Calibri" w:eastAsia="Calibri" w:hAnsi="Calibri"/>
        </w:rPr>
      </w:pPr>
      <w:r w:rsidRPr="00E819CD">
        <w:rPr>
          <w:rFonts w:ascii="Calibri" w:eastAsia="Calibri" w:hAnsi="Calibri"/>
        </w:rPr>
        <w:t xml:space="preserve">postanowienie RDOŚ uzgadniające decyzję, w przypadku której prowadzi się postępowanie </w:t>
      </w:r>
      <w:r w:rsidRPr="00E819CD">
        <w:rPr>
          <w:rFonts w:ascii="Calibri" w:eastAsia="Calibri" w:hAnsi="Calibri"/>
        </w:rPr>
        <w:br/>
        <w:t xml:space="preserve">w sprawie oceny oddziaływania na obszar Natura 2000 (dla przedsięwzięć mogących wpływać na obszar Natura 2000), </w:t>
      </w:r>
    </w:p>
    <w:p w14:paraId="6A4C2D52" w14:textId="77777777" w:rsidR="003C247B" w:rsidRPr="00E819CD" w:rsidRDefault="003C247B" w:rsidP="00A766C0">
      <w:pPr>
        <w:pStyle w:val="Akapitzlist"/>
        <w:numPr>
          <w:ilvl w:val="0"/>
          <w:numId w:val="15"/>
        </w:numPr>
        <w:spacing w:before="0" w:line="240" w:lineRule="auto"/>
        <w:jc w:val="both"/>
        <w:rPr>
          <w:rFonts w:ascii="Calibri" w:eastAsia="Calibri" w:hAnsi="Calibri"/>
        </w:rPr>
      </w:pPr>
      <w:r w:rsidRPr="00E819CD">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0773A551" w14:textId="77777777" w:rsidR="003C247B" w:rsidRPr="00E819CD" w:rsidRDefault="003C247B" w:rsidP="00A766C0">
      <w:pPr>
        <w:pStyle w:val="Akapitzlist"/>
        <w:numPr>
          <w:ilvl w:val="0"/>
          <w:numId w:val="15"/>
        </w:numPr>
        <w:spacing w:before="0" w:line="240" w:lineRule="auto"/>
        <w:jc w:val="both"/>
        <w:rPr>
          <w:rFonts w:ascii="Calibri" w:eastAsia="Calibri" w:hAnsi="Calibri"/>
        </w:rPr>
      </w:pPr>
      <w:r w:rsidRPr="00E819CD">
        <w:rPr>
          <w:rFonts w:ascii="Calibri" w:eastAsia="Calibri" w:hAnsi="Calibri"/>
        </w:rPr>
        <w:t xml:space="preserve">streszczenie raportu OOŚ w języku niespecjalistycznym albo cały raport OOŚ, jeśli wydane zostało postanowienie o potrzebie przeprowadzenia oceny oddziaływania na środowisko, </w:t>
      </w:r>
    </w:p>
    <w:p w14:paraId="7A99D7EF" w14:textId="77777777" w:rsidR="003C247B" w:rsidRPr="00E819CD" w:rsidRDefault="003C247B" w:rsidP="00A766C0">
      <w:pPr>
        <w:pStyle w:val="Akapitzlist"/>
        <w:numPr>
          <w:ilvl w:val="0"/>
          <w:numId w:val="15"/>
        </w:numPr>
        <w:spacing w:before="0" w:line="240" w:lineRule="auto"/>
        <w:jc w:val="both"/>
        <w:rPr>
          <w:rFonts w:ascii="Calibri" w:eastAsia="Calibri" w:hAnsi="Calibri"/>
        </w:rPr>
      </w:pPr>
      <w:r w:rsidRPr="00E819CD">
        <w:rPr>
          <w:rFonts w:ascii="Calibri" w:eastAsia="Calibri" w:hAnsi="Calibri"/>
        </w:rPr>
        <w:t>postanowienie RDOŚ w sprawie uzgodnienia warunków realizacji przedsięwzięcia oraz streszczenie raportu OOŚ w języku niespecjalistycznym albo cały raport OOŚ jeśli p</w:t>
      </w:r>
      <w:r w:rsidR="005419DA" w:rsidRPr="00E819CD">
        <w:rPr>
          <w:rFonts w:ascii="Calibri" w:eastAsia="Calibri" w:hAnsi="Calibri"/>
        </w:rPr>
        <w:t>rzeprowadzana była ponowna OOŚ</w:t>
      </w:r>
      <w:r w:rsidRPr="00E819CD">
        <w:rPr>
          <w:rFonts w:ascii="Calibri" w:eastAsia="Calibri" w:hAnsi="Calibri"/>
        </w:rPr>
        <w:t>.</w:t>
      </w:r>
    </w:p>
    <w:p w14:paraId="7AFDDEE9" w14:textId="77777777" w:rsidR="00CF2D68" w:rsidRPr="00E819CD" w:rsidRDefault="00CF2D68" w:rsidP="00A766C0">
      <w:pPr>
        <w:spacing w:line="240" w:lineRule="auto"/>
        <w:jc w:val="both"/>
        <w:rPr>
          <w:rFonts w:ascii="Calibri" w:eastAsia="Calibri" w:hAnsi="Calibri"/>
        </w:rPr>
      </w:pPr>
    </w:p>
    <w:p w14:paraId="785D90D8" w14:textId="77777777" w:rsidR="00CF2D68" w:rsidRPr="00E819CD" w:rsidRDefault="00CF2D68" w:rsidP="00A766C0">
      <w:pPr>
        <w:spacing w:line="240" w:lineRule="auto"/>
        <w:jc w:val="both"/>
        <w:rPr>
          <w:rFonts w:ascii="Calibri" w:eastAsia="Calibri" w:hAnsi="Calibri"/>
        </w:rPr>
      </w:pPr>
      <w:r w:rsidRPr="00E819CD">
        <w:rPr>
          <w:rFonts w:ascii="Calibri" w:eastAsia="Calibri" w:hAnsi="Calibri"/>
          <w:b/>
          <w:u w:val="single"/>
        </w:rPr>
        <w:lastRenderedPageBreak/>
        <w:t>Uwaga:</w:t>
      </w:r>
      <w:r w:rsidRPr="00E819CD">
        <w:rPr>
          <w:rFonts w:ascii="Calibri" w:eastAsia="Calibri" w:hAnsi="Calibri"/>
        </w:rPr>
        <w:t xml:space="preserve"> nie jest możliwe dofinansowanie ze środków RPO WD 2014-2020 </w:t>
      </w:r>
      <w:r w:rsidR="00BE70B0" w:rsidRPr="00E819CD">
        <w:rPr>
          <w:rFonts w:ascii="Calibri" w:eastAsia="Calibri" w:hAnsi="Calibri"/>
        </w:rPr>
        <w:t xml:space="preserve">projektów </w:t>
      </w:r>
      <w:r w:rsidR="002859FC" w:rsidRPr="00E819CD">
        <w:rPr>
          <w:rFonts w:ascii="Calibri" w:eastAsia="Calibri" w:hAnsi="Calibri"/>
        </w:rPr>
        <w:t>objętych rozporządzeniem</w:t>
      </w:r>
      <w:r w:rsidR="00FF5243" w:rsidRPr="00E819CD">
        <w:rPr>
          <w:rFonts w:ascii="Calibri" w:eastAsia="Calibri" w:hAnsi="Calibri"/>
        </w:rPr>
        <w:t xml:space="preserve"> Rady Ministrów z dnia 9 listopada 2010 r. w sprawie przedsięwzięć mogących znacząco oddziaływać na środowisko </w:t>
      </w:r>
      <w:r w:rsidRPr="00E819CD">
        <w:rPr>
          <w:rFonts w:ascii="Calibri" w:eastAsia="Calibri" w:hAnsi="Calibri"/>
        </w:rPr>
        <w:t xml:space="preserve">nie posiadających decyzji środowiskowej wydanej na podstawie ustawy OOŚ. </w:t>
      </w:r>
    </w:p>
    <w:p w14:paraId="388AA694" w14:textId="77777777" w:rsidR="003C247B" w:rsidRPr="00E819CD" w:rsidRDefault="003C247B" w:rsidP="00A766C0">
      <w:pPr>
        <w:spacing w:before="240" w:after="0" w:line="240" w:lineRule="auto"/>
        <w:jc w:val="both"/>
        <w:rPr>
          <w:rFonts w:ascii="Calibri" w:eastAsia="Calibri" w:hAnsi="Calibri" w:cs="Times New Roman"/>
        </w:rPr>
      </w:pPr>
      <w:r w:rsidRPr="00E819CD">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14:paraId="3A255C33" w14:textId="77777777" w:rsidR="003C247B" w:rsidRPr="00E819CD" w:rsidRDefault="003C247B" w:rsidP="00A766C0">
      <w:pPr>
        <w:pStyle w:val="Default"/>
        <w:jc w:val="both"/>
        <w:rPr>
          <w:color w:val="auto"/>
          <w:sz w:val="22"/>
          <w:szCs w:val="22"/>
        </w:rPr>
      </w:pPr>
      <w:r w:rsidRPr="00E819CD">
        <w:rPr>
          <w:color w:val="auto"/>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14:paraId="464EE19A" w14:textId="77777777" w:rsidR="00626229" w:rsidRPr="00E819CD" w:rsidRDefault="00626229" w:rsidP="00A766C0">
      <w:pPr>
        <w:pStyle w:val="Default"/>
        <w:jc w:val="both"/>
        <w:rPr>
          <w:color w:val="auto"/>
          <w:sz w:val="22"/>
          <w:szCs w:val="22"/>
        </w:rPr>
      </w:pPr>
    </w:p>
    <w:p w14:paraId="5B3198F3" w14:textId="77777777" w:rsidR="003C247B" w:rsidRPr="00E819CD" w:rsidRDefault="003C247B" w:rsidP="00A766C0">
      <w:pPr>
        <w:pStyle w:val="Default"/>
        <w:jc w:val="both"/>
        <w:rPr>
          <w:color w:val="auto"/>
          <w:sz w:val="22"/>
          <w:szCs w:val="22"/>
        </w:rPr>
      </w:pPr>
      <w:r w:rsidRPr="00E819CD">
        <w:rPr>
          <w:color w:val="auto"/>
          <w:sz w:val="22"/>
          <w:szCs w:val="22"/>
        </w:rPr>
        <w:t>Przedmiotowa deklaracja, w zależności od terminu jej pozyskania, musi być dołączona podczas składania uzupełnionego/poprawionego wniosku o dofinansowanie na etapie oceny formalnej.</w:t>
      </w:r>
    </w:p>
    <w:p w14:paraId="18C59179" w14:textId="77777777" w:rsidR="003C247B" w:rsidRPr="00E819CD" w:rsidRDefault="003C247B" w:rsidP="00A766C0">
      <w:pPr>
        <w:pStyle w:val="Default"/>
        <w:jc w:val="both"/>
        <w:rPr>
          <w:color w:val="auto"/>
          <w:sz w:val="22"/>
          <w:szCs w:val="22"/>
        </w:rPr>
      </w:pPr>
      <w:r w:rsidRPr="00E819CD">
        <w:rPr>
          <w:color w:val="auto"/>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14:paraId="6E6A97B6" w14:textId="77777777" w:rsidR="003C247B" w:rsidRPr="00B106F5" w:rsidRDefault="003C247B" w:rsidP="00A766C0">
      <w:pPr>
        <w:pStyle w:val="Nagwek1"/>
      </w:pPr>
      <w:bookmarkStart w:id="38" w:name="_Toc426632923"/>
      <w:bookmarkStart w:id="39" w:name="_Toc430826827"/>
      <w:bookmarkStart w:id="40" w:name="_Toc432758975"/>
      <w:bookmarkStart w:id="41" w:name="_Toc491682173"/>
      <w:r w:rsidRPr="00B106F5">
        <w:t>Wymagania w zakresie realizacji projektu partnerskiego</w:t>
      </w:r>
      <w:bookmarkEnd w:id="38"/>
      <w:bookmarkEnd w:id="39"/>
      <w:bookmarkEnd w:id="40"/>
      <w:bookmarkEnd w:id="41"/>
    </w:p>
    <w:p w14:paraId="0A4B0945" w14:textId="77777777"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rPr>
          <w:rFonts w:eastAsia="SimSun" w:cs="Arial"/>
          <w:kern w:val="3"/>
          <w:lang w:eastAsia="pl-PL"/>
        </w:rPr>
        <w:t>Partnerem w projekcie może być tylko podmiot wymieniony w katalogu</w:t>
      </w:r>
      <w:r w:rsidR="00CE682A" w:rsidRPr="00111BE6">
        <w:rPr>
          <w:rFonts w:eastAsia="SimSun" w:cs="Arial"/>
          <w:kern w:val="3"/>
          <w:lang w:eastAsia="pl-PL"/>
        </w:rPr>
        <w:t xml:space="preserve"> </w:t>
      </w:r>
      <w:r w:rsidR="00BE70B0" w:rsidRPr="00111BE6">
        <w:rPr>
          <w:rFonts w:eastAsia="SimSun" w:cs="Arial"/>
          <w:kern w:val="3"/>
          <w:lang w:eastAsia="pl-PL"/>
        </w:rPr>
        <w:t>W</w:t>
      </w:r>
      <w:r w:rsidR="001F1030" w:rsidRPr="00111BE6">
        <w:rPr>
          <w:rFonts w:eastAsia="SimSun" w:cs="Arial"/>
          <w:kern w:val="3"/>
          <w:lang w:eastAsia="pl-PL"/>
        </w:rPr>
        <w:t>nioskodawców</w:t>
      </w:r>
      <w:r w:rsidR="00BE70B0" w:rsidRPr="00111BE6">
        <w:rPr>
          <w:rFonts w:eastAsia="SimSun" w:cs="Arial"/>
          <w:kern w:val="3"/>
          <w:lang w:eastAsia="pl-PL"/>
        </w:rPr>
        <w:t xml:space="preserve"> </w:t>
      </w:r>
      <w:r w:rsidR="001F1030" w:rsidRPr="00111BE6">
        <w:rPr>
          <w:rFonts w:eastAsia="SimSun" w:cs="Arial"/>
          <w:kern w:val="3"/>
          <w:lang w:eastAsia="pl-PL"/>
        </w:rPr>
        <w:t>/</w:t>
      </w:r>
      <w:r w:rsidRPr="00111BE6">
        <w:rPr>
          <w:rFonts w:eastAsia="SimSun" w:cs="Arial"/>
          <w:kern w:val="3"/>
          <w:lang w:eastAsia="pl-PL"/>
        </w:rPr>
        <w:t>Beneficjentów obowiązującym dla danego naboru</w:t>
      </w:r>
      <w:r w:rsidR="00E302AC" w:rsidRPr="00111BE6">
        <w:rPr>
          <w:rFonts w:eastAsia="SimSun" w:cs="Arial"/>
          <w:kern w:val="3"/>
          <w:lang w:eastAsia="pl-PL"/>
        </w:rPr>
        <w:t xml:space="preserve"> (pkt 5. Typy wnioskodawców/beneficjentów)</w:t>
      </w:r>
      <w:r w:rsidRPr="00111BE6">
        <w:rPr>
          <w:rFonts w:eastAsia="SimSun" w:cs="Arial"/>
          <w:kern w:val="3"/>
          <w:lang w:eastAsia="pl-PL"/>
        </w:rPr>
        <w:t>.</w:t>
      </w:r>
    </w:p>
    <w:p w14:paraId="12543919" w14:textId="77777777"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77777777"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111BE6" w:rsidRDefault="003C247B" w:rsidP="00A766C0">
      <w:pPr>
        <w:suppressAutoHyphens/>
        <w:autoSpaceDN w:val="0"/>
        <w:spacing w:after="120" w:line="240" w:lineRule="auto"/>
        <w:jc w:val="both"/>
        <w:textAlignment w:val="baseline"/>
        <w:rPr>
          <w:rFonts w:eastAsia="SimSun" w:cs="Arial"/>
          <w:b/>
          <w:kern w:val="3"/>
          <w:lang w:eastAsia="pl-PL"/>
        </w:rPr>
      </w:pPr>
      <w:r w:rsidRPr="00111BE6">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rPr>
          <w:rFonts w:eastAsia="SimSun" w:cs="Arial"/>
          <w:kern w:val="3"/>
          <w:lang w:eastAsia="pl-PL"/>
        </w:rPr>
        <w:t>Stroną porozumienia oraz umowy o partnerstwie nie może być podmiot wykluczony z możliwości otrzymania dofinansowania.</w:t>
      </w:r>
    </w:p>
    <w:p w14:paraId="112871BD" w14:textId="77777777"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rPr>
          <w:rFonts w:eastAsia="SimSun" w:cs="Arial"/>
          <w:kern w:val="3"/>
          <w:lang w:eastAsia="pl-PL"/>
        </w:rPr>
        <w:t>Porozumienie oraz umowa o partnerstwie określają w szczególności:</w:t>
      </w:r>
    </w:p>
    <w:p w14:paraId="57A00D71" w14:textId="77777777" w:rsidR="003C247B" w:rsidRPr="00111BE6" w:rsidRDefault="003C247B" w:rsidP="00A766C0">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111BE6">
        <w:rPr>
          <w:rFonts w:asciiTheme="minorHAnsi" w:eastAsia="SimSun" w:hAnsiTheme="minorHAnsi" w:cs="Arial"/>
          <w:kern w:val="3"/>
        </w:rPr>
        <w:t>przedmiot porozumienia albo umowy;</w:t>
      </w:r>
    </w:p>
    <w:p w14:paraId="32308137" w14:textId="77777777" w:rsidR="003C247B" w:rsidRPr="00111BE6" w:rsidRDefault="003C247B" w:rsidP="00A766C0">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111BE6">
        <w:rPr>
          <w:rFonts w:asciiTheme="minorHAnsi" w:eastAsia="SimSun" w:hAnsiTheme="minorHAnsi" w:cs="Arial"/>
          <w:kern w:val="3"/>
        </w:rPr>
        <w:t>prawa i obowiązki stron;</w:t>
      </w:r>
    </w:p>
    <w:p w14:paraId="09D9FAAB" w14:textId="77777777" w:rsidR="003C247B" w:rsidRPr="00111BE6" w:rsidRDefault="003C247B" w:rsidP="00A766C0">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111BE6">
        <w:rPr>
          <w:rFonts w:asciiTheme="minorHAnsi" w:eastAsia="SimSun" w:hAnsiTheme="minorHAnsi" w:cs="Arial"/>
          <w:kern w:val="3"/>
        </w:rPr>
        <w:lastRenderedPageBreak/>
        <w:t>zakres i formę udziału poszczególnych partnerów w projekcie;</w:t>
      </w:r>
    </w:p>
    <w:p w14:paraId="0A7223E1" w14:textId="77777777" w:rsidR="003C247B" w:rsidRPr="00111BE6" w:rsidRDefault="003C247B" w:rsidP="00A766C0">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111BE6">
        <w:rPr>
          <w:rFonts w:asciiTheme="minorHAnsi" w:eastAsia="SimSun" w:hAnsiTheme="minorHAnsi" w:cs="Arial"/>
          <w:kern w:val="3"/>
        </w:rPr>
        <w:t>partnera wiodącego uprawnionego do reprezentowania pozostałych partnerów projektu;</w:t>
      </w:r>
    </w:p>
    <w:p w14:paraId="57D7133A" w14:textId="77777777" w:rsidR="003C247B" w:rsidRPr="00111BE6" w:rsidRDefault="003C247B" w:rsidP="00A766C0">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111BE6">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111BE6">
        <w:rPr>
          <w:rFonts w:asciiTheme="minorHAnsi" w:eastAsia="SimSun" w:hAnsiTheme="minorHAnsi" w:cs="Arial"/>
          <w:kern w:val="3"/>
        </w:rPr>
        <w:br/>
        <w:t>z partnerów;</w:t>
      </w:r>
    </w:p>
    <w:p w14:paraId="71098384" w14:textId="77777777" w:rsidR="003C247B" w:rsidRPr="00111BE6" w:rsidRDefault="003C247B" w:rsidP="00A766C0">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111BE6">
        <w:rPr>
          <w:rFonts w:asciiTheme="minorHAnsi" w:eastAsia="SimSun" w:hAnsiTheme="minorHAnsi" w:cs="Arial"/>
          <w:kern w:val="3"/>
        </w:rPr>
        <w:t>sposób postępowania w przypadku naruszen</w:t>
      </w:r>
      <w:r w:rsidR="005419DA" w:rsidRPr="00111BE6">
        <w:rPr>
          <w:rFonts w:asciiTheme="minorHAnsi" w:eastAsia="SimSun" w:hAnsiTheme="minorHAnsi" w:cs="Arial"/>
          <w:kern w:val="3"/>
        </w:rPr>
        <w:t xml:space="preserve">ia lub niewywiązania się stron </w:t>
      </w:r>
      <w:r w:rsidRPr="00111BE6">
        <w:rPr>
          <w:rFonts w:asciiTheme="minorHAnsi" w:eastAsia="SimSun" w:hAnsiTheme="minorHAnsi" w:cs="Arial"/>
          <w:kern w:val="3"/>
        </w:rPr>
        <w:t>z porozumienia lub umowy.</w:t>
      </w:r>
    </w:p>
    <w:p w14:paraId="15074AEE" w14:textId="77777777"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t>Kontrola prawidłowości wyboru partnera oraz zakresu umowy partnerskiej nastąpi przed podpisaniem umowy o dofinansowanie.</w:t>
      </w:r>
    </w:p>
    <w:p w14:paraId="53D23632" w14:textId="77777777"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rPr>
          <w:rFonts w:eastAsia="SimSun" w:cs="Arial"/>
          <w:kern w:val="3"/>
          <w:lang w:eastAsia="pl-PL"/>
        </w:rPr>
        <w:t xml:space="preserve">Należy pamiętać, iż zgodnie z art. 33 ust. 6 ustawy wdrożeniowej, porozumienie lub umowa </w:t>
      </w:r>
      <w:r w:rsidRPr="00111BE6">
        <w:rPr>
          <w:rFonts w:eastAsia="SimSun" w:cs="Arial"/>
          <w:kern w:val="3"/>
          <w:lang w:eastAsia="pl-PL"/>
        </w:rPr>
        <w:b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77777777"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14:paraId="436B2A86" w14:textId="77777777" w:rsidR="003C247B" w:rsidRPr="00111BE6" w:rsidRDefault="003C247B" w:rsidP="00A766C0">
      <w:pPr>
        <w:spacing w:after="0" w:line="240" w:lineRule="auto"/>
        <w:jc w:val="both"/>
        <w:rPr>
          <w:rFonts w:eastAsia="Calibri" w:cs="Times New Roman"/>
        </w:rPr>
      </w:pPr>
      <w:r w:rsidRPr="00111BE6">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111BE6">
        <w:rPr>
          <w:rFonts w:eastAsia="Calibri" w:cs="Times New Roman"/>
          <w:b/>
        </w:rPr>
        <w:t>czyli relacje powiązań w układzie wertykalnym</w:t>
      </w:r>
      <w:r w:rsidRPr="00111BE6">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111BE6" w:rsidRDefault="003C247B" w:rsidP="00A766C0">
      <w:pPr>
        <w:suppressAutoHyphens/>
        <w:autoSpaceDN w:val="0"/>
        <w:spacing w:after="120" w:line="240" w:lineRule="auto"/>
        <w:jc w:val="both"/>
        <w:textAlignment w:val="baseline"/>
        <w:rPr>
          <w:rFonts w:eastAsia="SimSun" w:cs="Arial"/>
          <w:kern w:val="3"/>
          <w:lang w:eastAsia="pl-PL"/>
        </w:rPr>
      </w:pPr>
      <w:r w:rsidRPr="00111BE6">
        <w:rPr>
          <w:rFonts w:eastAsia="SimSun" w:cs="Arial"/>
          <w:kern w:val="3"/>
          <w:lang w:eastAsia="pl-PL"/>
        </w:rPr>
        <w:t xml:space="preserve">Wybór partnerów spoza sektora finansów publicznych jest dokonywany przed złożeniem wniosku </w:t>
      </w:r>
      <w:r w:rsidRPr="00111BE6">
        <w:rPr>
          <w:rFonts w:eastAsia="SimSun" w:cs="Arial"/>
          <w:kern w:val="3"/>
          <w:lang w:eastAsia="pl-PL"/>
        </w:rPr>
        <w:br/>
        <w:t>o dofinansowanie projektu partnerskiego.</w:t>
      </w:r>
    </w:p>
    <w:p w14:paraId="3F06B3AB" w14:textId="77777777" w:rsidR="00626229" w:rsidRPr="00111BE6" w:rsidRDefault="00626229" w:rsidP="00A766C0">
      <w:pPr>
        <w:pStyle w:val="Default"/>
        <w:jc w:val="both"/>
        <w:rPr>
          <w:rFonts w:asciiTheme="minorHAnsi" w:hAnsiTheme="minorHAnsi" w:cs="Arial"/>
          <w:color w:val="auto"/>
          <w:sz w:val="22"/>
          <w:szCs w:val="22"/>
        </w:rPr>
      </w:pPr>
    </w:p>
    <w:p w14:paraId="7F276C5A" w14:textId="77777777" w:rsidR="003C247B" w:rsidRPr="00111BE6" w:rsidRDefault="003C247B" w:rsidP="00A766C0">
      <w:pPr>
        <w:pStyle w:val="Default"/>
        <w:jc w:val="both"/>
        <w:rPr>
          <w:rFonts w:asciiTheme="minorHAnsi" w:hAnsiTheme="minorHAnsi"/>
          <w:b/>
          <w:color w:val="auto"/>
          <w:sz w:val="22"/>
          <w:szCs w:val="22"/>
        </w:rPr>
      </w:pPr>
      <w:r w:rsidRPr="00111BE6">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Pr="00B106F5" w:rsidRDefault="00626229" w:rsidP="00A766C0">
      <w:pPr>
        <w:spacing w:line="240" w:lineRule="auto"/>
        <w:rPr>
          <w:rFonts w:ascii="Calibri" w:hAnsi="Calibri" w:cs="Calibri"/>
          <w:b/>
          <w:bCs/>
          <w:color w:val="FF0000"/>
        </w:rPr>
      </w:pPr>
    </w:p>
    <w:p w14:paraId="4518127B" w14:textId="77777777" w:rsidR="008A5379" w:rsidRPr="00B106F5" w:rsidRDefault="008A5379" w:rsidP="00A766C0">
      <w:pPr>
        <w:spacing w:line="240" w:lineRule="auto"/>
        <w:ind w:firstLine="708"/>
        <w:rPr>
          <w:color w:val="FF0000"/>
        </w:rPr>
      </w:pPr>
    </w:p>
    <w:sectPr w:rsidR="008A5379" w:rsidRPr="00B106F5" w:rsidSect="005D6D57">
      <w:footerReference w:type="default" r:id="rId34"/>
      <w:pgSz w:w="11906" w:h="16838"/>
      <w:pgMar w:top="1417" w:right="1417" w:bottom="1417" w:left="141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AEF1" w14:textId="77777777" w:rsidR="002C0EC1" w:rsidRDefault="002C0EC1" w:rsidP="003C4247">
      <w:pPr>
        <w:spacing w:after="0" w:line="240" w:lineRule="auto"/>
      </w:pPr>
      <w:r>
        <w:separator/>
      </w:r>
    </w:p>
  </w:endnote>
  <w:endnote w:type="continuationSeparator" w:id="0">
    <w:p w14:paraId="5E855580" w14:textId="77777777" w:rsidR="002C0EC1" w:rsidRDefault="002C0EC1"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6775A604" w:rsidR="002C0EC1" w:rsidRDefault="002C0EC1"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6E402C">
              <w:rPr>
                <w:b/>
                <w:bCs/>
                <w:noProof/>
                <w:sz w:val="18"/>
                <w:szCs w:val="18"/>
              </w:rPr>
              <w:t>20</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6E402C">
              <w:rPr>
                <w:b/>
                <w:bCs/>
                <w:noProof/>
                <w:sz w:val="18"/>
                <w:szCs w:val="18"/>
              </w:rPr>
              <w:t>21</w:t>
            </w:r>
            <w:r w:rsidRPr="008C4AF0">
              <w:rPr>
                <w:b/>
                <w:bCs/>
                <w:sz w:val="18"/>
                <w:szCs w:val="18"/>
              </w:rPr>
              <w:fldChar w:fldCharType="end"/>
            </w:r>
          </w:p>
        </w:sdtContent>
      </w:sdt>
    </w:sdtContent>
  </w:sdt>
  <w:p w14:paraId="1DC0FF97" w14:textId="77777777" w:rsidR="002C0EC1" w:rsidRDefault="002C0E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491A" w14:textId="77777777" w:rsidR="002C0EC1" w:rsidRDefault="002C0EC1" w:rsidP="003C4247">
      <w:pPr>
        <w:spacing w:after="0" w:line="240" w:lineRule="auto"/>
      </w:pPr>
      <w:r>
        <w:separator/>
      </w:r>
    </w:p>
  </w:footnote>
  <w:footnote w:type="continuationSeparator" w:id="0">
    <w:p w14:paraId="2A800146" w14:textId="77777777" w:rsidR="002C0EC1" w:rsidRDefault="002C0EC1" w:rsidP="003C4247">
      <w:pPr>
        <w:spacing w:after="0" w:line="240" w:lineRule="auto"/>
      </w:pPr>
      <w:r>
        <w:continuationSeparator/>
      </w:r>
    </w:p>
  </w:footnote>
  <w:footnote w:id="1">
    <w:p w14:paraId="23F6A15A" w14:textId="1F0E1BF2" w:rsidR="002C0EC1" w:rsidRPr="00B12849" w:rsidRDefault="002C0EC1" w:rsidP="006122A8">
      <w:pPr>
        <w:spacing w:after="0" w:line="240" w:lineRule="auto"/>
        <w:jc w:val="both"/>
        <w:rPr>
          <w:rFonts w:cs="Calibri"/>
          <w:sz w:val="20"/>
          <w:szCs w:val="20"/>
        </w:rPr>
      </w:pPr>
      <w:r w:rsidRPr="00B12849">
        <w:rPr>
          <w:rStyle w:val="Odwoanieprzypisudolnego"/>
          <w:sz w:val="20"/>
          <w:szCs w:val="20"/>
        </w:rPr>
        <w:footnoteRef/>
      </w:r>
      <w:r w:rsidRPr="00B12849">
        <w:rPr>
          <w:sz w:val="20"/>
          <w:szCs w:val="20"/>
        </w:rPr>
        <w:t xml:space="preserve"> W </w:t>
      </w:r>
      <w:r w:rsidRPr="009430C8">
        <w:rPr>
          <w:sz w:val="20"/>
          <w:szCs w:val="20"/>
        </w:rPr>
        <w:t xml:space="preserve">skład </w:t>
      </w:r>
      <w:r w:rsidRPr="009430C8">
        <w:rPr>
          <w:rFonts w:cs="Arial"/>
          <w:sz w:val="20"/>
          <w:szCs w:val="20"/>
        </w:rPr>
        <w:t>Aglomeracji Jeleniogórskiej określonej w Strategii ZIT AJ</w:t>
      </w:r>
      <w:r>
        <w:rPr>
          <w:rFonts w:cs="Arial"/>
          <w:sz w:val="20"/>
          <w:szCs w:val="20"/>
          <w:u w:val="single"/>
        </w:rPr>
        <w:t xml:space="preserve"> </w:t>
      </w:r>
      <w:r w:rsidRPr="00B12849">
        <w:rPr>
          <w:rFonts w:cs="Calibri"/>
          <w:sz w:val="20"/>
          <w:szCs w:val="20"/>
        </w:rPr>
        <w:t xml:space="preserve">wchodzą: </w:t>
      </w:r>
      <w:r>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r w:rsidRPr="00B12849">
        <w:rPr>
          <w:rFonts w:cs="Calibri"/>
          <w:sz w:val="20"/>
          <w:szCs w:val="20"/>
        </w:rPr>
        <w:t>.</w:t>
      </w:r>
    </w:p>
    <w:p w14:paraId="4798B02B" w14:textId="77777777" w:rsidR="002C0EC1" w:rsidRDefault="002C0EC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9DD"/>
    <w:multiLevelType w:val="hybridMultilevel"/>
    <w:tmpl w:val="A21A4066"/>
    <w:lvl w:ilvl="0" w:tplc="14148150">
      <w:start w:val="1"/>
      <w:numFmt w:val="decimal"/>
      <w:lvlText w:val="%1)"/>
      <w:lvlJc w:val="left"/>
      <w:pPr>
        <w:ind w:left="1065" w:hanging="705"/>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366F9"/>
    <w:multiLevelType w:val="hybridMultilevel"/>
    <w:tmpl w:val="5442E3B6"/>
    <w:lvl w:ilvl="0" w:tplc="763EB7B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1AB12E8"/>
    <w:multiLevelType w:val="hybridMultilevel"/>
    <w:tmpl w:val="77880BCA"/>
    <w:lvl w:ilvl="0" w:tplc="04150011">
      <w:start w:val="1"/>
      <w:numFmt w:val="decimal"/>
      <w:lvlText w:val="%1)"/>
      <w:lvlJc w:val="left"/>
      <w:pPr>
        <w:ind w:left="720" w:hanging="360"/>
      </w:pPr>
      <w:rPr>
        <w:rFonts w:hint="default"/>
      </w:rPr>
    </w:lvl>
    <w:lvl w:ilvl="1" w:tplc="763EB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3E31B1"/>
    <w:multiLevelType w:val="hybridMultilevel"/>
    <w:tmpl w:val="0CF0A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8722B9"/>
    <w:multiLevelType w:val="hybridMultilevel"/>
    <w:tmpl w:val="B46E782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E11439"/>
    <w:multiLevelType w:val="hybridMultilevel"/>
    <w:tmpl w:val="E38AEB90"/>
    <w:lvl w:ilvl="0" w:tplc="14148150">
      <w:start w:val="1"/>
      <w:numFmt w:val="decimal"/>
      <w:lvlText w:val="%1)"/>
      <w:lvlJc w:val="left"/>
      <w:pPr>
        <w:ind w:left="1065" w:hanging="705"/>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3" w15:restartNumberingAfterBreak="0">
    <w:nsid w:val="3B7C4FBB"/>
    <w:multiLevelType w:val="hybridMultilevel"/>
    <w:tmpl w:val="B914B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9" w15:restartNumberingAfterBreak="0">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BE4C1D"/>
    <w:multiLevelType w:val="hybridMultilevel"/>
    <w:tmpl w:val="96E8E332"/>
    <w:lvl w:ilvl="0" w:tplc="7492A6FC">
      <w:start w:val="1"/>
      <w:numFmt w:val="decimal"/>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F76905"/>
    <w:multiLevelType w:val="hybridMultilevel"/>
    <w:tmpl w:val="4D5A0D8A"/>
    <w:lvl w:ilvl="0" w:tplc="14148150">
      <w:start w:val="1"/>
      <w:numFmt w:val="decimal"/>
      <w:lvlText w:val="%1)"/>
      <w:lvlJc w:val="left"/>
      <w:pPr>
        <w:ind w:left="1065" w:hanging="705"/>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E0F694C"/>
    <w:multiLevelType w:val="hybridMultilevel"/>
    <w:tmpl w:val="97B23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27"/>
  </w:num>
  <w:num w:numId="5">
    <w:abstractNumId w:val="36"/>
  </w:num>
  <w:num w:numId="6">
    <w:abstractNumId w:val="2"/>
  </w:num>
  <w:num w:numId="7">
    <w:abstractNumId w:val="6"/>
  </w:num>
  <w:num w:numId="8">
    <w:abstractNumId w:val="25"/>
  </w:num>
  <w:num w:numId="9">
    <w:abstractNumId w:val="25"/>
    <w:lvlOverride w:ilvl="0">
      <w:startOverride w:val="1"/>
    </w:lvlOverride>
  </w:num>
  <w:num w:numId="10">
    <w:abstractNumId w:val="12"/>
  </w:num>
  <w:num w:numId="11">
    <w:abstractNumId w:val="43"/>
  </w:num>
  <w:num w:numId="12">
    <w:abstractNumId w:val="24"/>
  </w:num>
  <w:num w:numId="13">
    <w:abstractNumId w:val="4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44"/>
  </w:num>
  <w:num w:numId="18">
    <w:abstractNumId w:val="11"/>
  </w:num>
  <w:num w:numId="19">
    <w:abstractNumId w:val="47"/>
  </w:num>
  <w:num w:numId="20">
    <w:abstractNumId w:val="9"/>
  </w:num>
  <w:num w:numId="21">
    <w:abstractNumId w:val="28"/>
  </w:num>
  <w:num w:numId="22">
    <w:abstractNumId w:val="38"/>
  </w:num>
  <w:num w:numId="23">
    <w:abstractNumId w:val="13"/>
  </w:num>
  <w:num w:numId="24">
    <w:abstractNumId w:val="7"/>
  </w:num>
  <w:num w:numId="25">
    <w:abstractNumId w:val="3"/>
  </w:num>
  <w:num w:numId="26">
    <w:abstractNumId w:val="33"/>
  </w:num>
  <w:num w:numId="27">
    <w:abstractNumId w:val="32"/>
  </w:num>
  <w:num w:numId="28">
    <w:abstractNumId w:val="42"/>
  </w:num>
  <w:num w:numId="29">
    <w:abstractNumId w:val="29"/>
  </w:num>
  <w:num w:numId="30">
    <w:abstractNumId w:val="34"/>
  </w:num>
  <w:num w:numId="31">
    <w:abstractNumId w:val="37"/>
  </w:num>
  <w:num w:numId="32">
    <w:abstractNumId w:val="16"/>
  </w:num>
  <w:num w:numId="33">
    <w:abstractNumId w:val="30"/>
  </w:num>
  <w:num w:numId="34">
    <w:abstractNumId w:val="23"/>
  </w:num>
  <w:num w:numId="35">
    <w:abstractNumId w:val="35"/>
  </w:num>
  <w:num w:numId="36">
    <w:abstractNumId w:val="41"/>
  </w:num>
  <w:num w:numId="37">
    <w:abstractNumId w:val="10"/>
  </w:num>
  <w:num w:numId="38">
    <w:abstractNumId w:val="15"/>
  </w:num>
  <w:num w:numId="39">
    <w:abstractNumId w:val="4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1"/>
  </w:num>
  <w:num w:numId="44">
    <w:abstractNumId w:val="1"/>
  </w:num>
  <w:num w:numId="45">
    <w:abstractNumId w:val="26"/>
  </w:num>
  <w:num w:numId="46">
    <w:abstractNumId w:val="5"/>
  </w:num>
  <w:num w:numId="47">
    <w:abstractNumId w:val="46"/>
  </w:num>
  <w:num w:numId="48">
    <w:abstractNumId w:val="39"/>
  </w:num>
  <w:num w:numId="49">
    <w:abstractNumId w:val="0"/>
  </w:num>
  <w:num w:numId="5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47"/>
    <w:rsid w:val="00001708"/>
    <w:rsid w:val="00002DC3"/>
    <w:rsid w:val="00006701"/>
    <w:rsid w:val="000105F1"/>
    <w:rsid w:val="000121ED"/>
    <w:rsid w:val="00025135"/>
    <w:rsid w:val="00025709"/>
    <w:rsid w:val="00026F08"/>
    <w:rsid w:val="0002783E"/>
    <w:rsid w:val="00031E1D"/>
    <w:rsid w:val="00034C10"/>
    <w:rsid w:val="00037266"/>
    <w:rsid w:val="0004162C"/>
    <w:rsid w:val="00044C84"/>
    <w:rsid w:val="000468CC"/>
    <w:rsid w:val="00046C2C"/>
    <w:rsid w:val="000652F2"/>
    <w:rsid w:val="00065755"/>
    <w:rsid w:val="0007544D"/>
    <w:rsid w:val="00077296"/>
    <w:rsid w:val="00080C9F"/>
    <w:rsid w:val="000847E0"/>
    <w:rsid w:val="00087F04"/>
    <w:rsid w:val="000919B3"/>
    <w:rsid w:val="00094600"/>
    <w:rsid w:val="000A0673"/>
    <w:rsid w:val="000B3CCB"/>
    <w:rsid w:val="000B51B2"/>
    <w:rsid w:val="000B5E44"/>
    <w:rsid w:val="000B6646"/>
    <w:rsid w:val="000C0091"/>
    <w:rsid w:val="000C2DCD"/>
    <w:rsid w:val="000C6373"/>
    <w:rsid w:val="000D5D17"/>
    <w:rsid w:val="000D67C3"/>
    <w:rsid w:val="000E1394"/>
    <w:rsid w:val="0010099D"/>
    <w:rsid w:val="00100D54"/>
    <w:rsid w:val="00101893"/>
    <w:rsid w:val="0010431E"/>
    <w:rsid w:val="00110E64"/>
    <w:rsid w:val="00111BE6"/>
    <w:rsid w:val="00114F53"/>
    <w:rsid w:val="001153DB"/>
    <w:rsid w:val="00120E9E"/>
    <w:rsid w:val="00123131"/>
    <w:rsid w:val="00123814"/>
    <w:rsid w:val="00125892"/>
    <w:rsid w:val="00130045"/>
    <w:rsid w:val="0013480C"/>
    <w:rsid w:val="00145BF2"/>
    <w:rsid w:val="00146432"/>
    <w:rsid w:val="001558B0"/>
    <w:rsid w:val="00161296"/>
    <w:rsid w:val="00170CF6"/>
    <w:rsid w:val="00171A66"/>
    <w:rsid w:val="00181082"/>
    <w:rsid w:val="00186DCC"/>
    <w:rsid w:val="0019110D"/>
    <w:rsid w:val="00191FD2"/>
    <w:rsid w:val="00193154"/>
    <w:rsid w:val="0019553B"/>
    <w:rsid w:val="001A0CC1"/>
    <w:rsid w:val="001A2FD4"/>
    <w:rsid w:val="001A5BFC"/>
    <w:rsid w:val="001A76C3"/>
    <w:rsid w:val="001B0ACB"/>
    <w:rsid w:val="001B54E2"/>
    <w:rsid w:val="001B75ED"/>
    <w:rsid w:val="001C08A0"/>
    <w:rsid w:val="001C1B6A"/>
    <w:rsid w:val="001C3481"/>
    <w:rsid w:val="001C637D"/>
    <w:rsid w:val="001D370F"/>
    <w:rsid w:val="001D4D1A"/>
    <w:rsid w:val="001F1030"/>
    <w:rsid w:val="001F3478"/>
    <w:rsid w:val="001F5E61"/>
    <w:rsid w:val="002037EA"/>
    <w:rsid w:val="002051D1"/>
    <w:rsid w:val="00214026"/>
    <w:rsid w:val="00214D83"/>
    <w:rsid w:val="00215406"/>
    <w:rsid w:val="0022125E"/>
    <w:rsid w:val="00232767"/>
    <w:rsid w:val="002335BD"/>
    <w:rsid w:val="002368C9"/>
    <w:rsid w:val="00237A3C"/>
    <w:rsid w:val="00237C19"/>
    <w:rsid w:val="00242A37"/>
    <w:rsid w:val="00250FC8"/>
    <w:rsid w:val="00254703"/>
    <w:rsid w:val="0025627D"/>
    <w:rsid w:val="002565F0"/>
    <w:rsid w:val="00256F2D"/>
    <w:rsid w:val="00260C43"/>
    <w:rsid w:val="002620CA"/>
    <w:rsid w:val="00263AA9"/>
    <w:rsid w:val="00271371"/>
    <w:rsid w:val="0027721F"/>
    <w:rsid w:val="002859FC"/>
    <w:rsid w:val="00290F2E"/>
    <w:rsid w:val="00293188"/>
    <w:rsid w:val="0029433D"/>
    <w:rsid w:val="00295647"/>
    <w:rsid w:val="00295946"/>
    <w:rsid w:val="00297A32"/>
    <w:rsid w:val="002B2CF7"/>
    <w:rsid w:val="002B2F84"/>
    <w:rsid w:val="002B66EC"/>
    <w:rsid w:val="002C0EC1"/>
    <w:rsid w:val="002C233B"/>
    <w:rsid w:val="002C3928"/>
    <w:rsid w:val="002C7D22"/>
    <w:rsid w:val="002D2417"/>
    <w:rsid w:val="002D4CED"/>
    <w:rsid w:val="002D5A20"/>
    <w:rsid w:val="002D70C4"/>
    <w:rsid w:val="002D7585"/>
    <w:rsid w:val="002E6DAF"/>
    <w:rsid w:val="002E7152"/>
    <w:rsid w:val="002E7755"/>
    <w:rsid w:val="002F2885"/>
    <w:rsid w:val="002F2A0E"/>
    <w:rsid w:val="002F4407"/>
    <w:rsid w:val="002F5948"/>
    <w:rsid w:val="002F6A2E"/>
    <w:rsid w:val="00302A83"/>
    <w:rsid w:val="00303C5E"/>
    <w:rsid w:val="00304A28"/>
    <w:rsid w:val="003146FB"/>
    <w:rsid w:val="0032097F"/>
    <w:rsid w:val="0032187B"/>
    <w:rsid w:val="00321BB1"/>
    <w:rsid w:val="00325954"/>
    <w:rsid w:val="00332299"/>
    <w:rsid w:val="003336F9"/>
    <w:rsid w:val="003344F1"/>
    <w:rsid w:val="00353A40"/>
    <w:rsid w:val="00355C2B"/>
    <w:rsid w:val="00362DE6"/>
    <w:rsid w:val="00364892"/>
    <w:rsid w:val="00364C8F"/>
    <w:rsid w:val="00365EE3"/>
    <w:rsid w:val="00380CB6"/>
    <w:rsid w:val="00381FCF"/>
    <w:rsid w:val="00382A26"/>
    <w:rsid w:val="003857A6"/>
    <w:rsid w:val="00386D86"/>
    <w:rsid w:val="00391287"/>
    <w:rsid w:val="00394171"/>
    <w:rsid w:val="003976D7"/>
    <w:rsid w:val="003A6642"/>
    <w:rsid w:val="003A71AC"/>
    <w:rsid w:val="003C23AC"/>
    <w:rsid w:val="003C247B"/>
    <w:rsid w:val="003C4247"/>
    <w:rsid w:val="003C59A5"/>
    <w:rsid w:val="003D27A5"/>
    <w:rsid w:val="003E0B50"/>
    <w:rsid w:val="003F1219"/>
    <w:rsid w:val="00400DBD"/>
    <w:rsid w:val="00401B30"/>
    <w:rsid w:val="00401F8A"/>
    <w:rsid w:val="00402B0D"/>
    <w:rsid w:val="004101D2"/>
    <w:rsid w:val="00411890"/>
    <w:rsid w:val="00411D37"/>
    <w:rsid w:val="00413A28"/>
    <w:rsid w:val="00424A53"/>
    <w:rsid w:val="00426037"/>
    <w:rsid w:val="00426DC7"/>
    <w:rsid w:val="00434FAD"/>
    <w:rsid w:val="00442D08"/>
    <w:rsid w:val="004432DA"/>
    <w:rsid w:val="00450800"/>
    <w:rsid w:val="00454534"/>
    <w:rsid w:val="00467F1C"/>
    <w:rsid w:val="00472EB4"/>
    <w:rsid w:val="004731EE"/>
    <w:rsid w:val="00475BA0"/>
    <w:rsid w:val="00484100"/>
    <w:rsid w:val="00484A08"/>
    <w:rsid w:val="004856C7"/>
    <w:rsid w:val="004878A2"/>
    <w:rsid w:val="00493A21"/>
    <w:rsid w:val="00494C98"/>
    <w:rsid w:val="004A4CF3"/>
    <w:rsid w:val="004A519F"/>
    <w:rsid w:val="004B2A0E"/>
    <w:rsid w:val="004B3C58"/>
    <w:rsid w:val="004B4F8E"/>
    <w:rsid w:val="004C6DDD"/>
    <w:rsid w:val="004C7876"/>
    <w:rsid w:val="004D0D8D"/>
    <w:rsid w:val="004D16F6"/>
    <w:rsid w:val="004E5A11"/>
    <w:rsid w:val="004E5F1B"/>
    <w:rsid w:val="005027CB"/>
    <w:rsid w:val="00510593"/>
    <w:rsid w:val="0051114A"/>
    <w:rsid w:val="00511DC9"/>
    <w:rsid w:val="00512FD5"/>
    <w:rsid w:val="00513A65"/>
    <w:rsid w:val="0053795E"/>
    <w:rsid w:val="0054153C"/>
    <w:rsid w:val="005419DA"/>
    <w:rsid w:val="005425BB"/>
    <w:rsid w:val="00542C6E"/>
    <w:rsid w:val="0055021C"/>
    <w:rsid w:val="00557573"/>
    <w:rsid w:val="005638A9"/>
    <w:rsid w:val="00565B92"/>
    <w:rsid w:val="00566676"/>
    <w:rsid w:val="00570F03"/>
    <w:rsid w:val="005742D4"/>
    <w:rsid w:val="00576EA6"/>
    <w:rsid w:val="00576FB6"/>
    <w:rsid w:val="00577F9C"/>
    <w:rsid w:val="0058062C"/>
    <w:rsid w:val="00580853"/>
    <w:rsid w:val="005826BA"/>
    <w:rsid w:val="00587B47"/>
    <w:rsid w:val="005938A9"/>
    <w:rsid w:val="005B41B5"/>
    <w:rsid w:val="005B7C1E"/>
    <w:rsid w:val="005C1CC3"/>
    <w:rsid w:val="005C3B3B"/>
    <w:rsid w:val="005C5049"/>
    <w:rsid w:val="005C5BE8"/>
    <w:rsid w:val="005C758D"/>
    <w:rsid w:val="005D2E6E"/>
    <w:rsid w:val="005D6D57"/>
    <w:rsid w:val="005D70D9"/>
    <w:rsid w:val="005E6D3B"/>
    <w:rsid w:val="005E7EAA"/>
    <w:rsid w:val="006107FA"/>
    <w:rsid w:val="006122A8"/>
    <w:rsid w:val="00612F22"/>
    <w:rsid w:val="00615158"/>
    <w:rsid w:val="006165EF"/>
    <w:rsid w:val="0062186B"/>
    <w:rsid w:val="0062382B"/>
    <w:rsid w:val="00624A3C"/>
    <w:rsid w:val="00625E92"/>
    <w:rsid w:val="00626229"/>
    <w:rsid w:val="00650AF5"/>
    <w:rsid w:val="0065292B"/>
    <w:rsid w:val="00653555"/>
    <w:rsid w:val="006549C6"/>
    <w:rsid w:val="006577C0"/>
    <w:rsid w:val="00660937"/>
    <w:rsid w:val="006629A8"/>
    <w:rsid w:val="006827A4"/>
    <w:rsid w:val="00682F4E"/>
    <w:rsid w:val="00685336"/>
    <w:rsid w:val="006934BF"/>
    <w:rsid w:val="0069559F"/>
    <w:rsid w:val="006962EB"/>
    <w:rsid w:val="006A4DC3"/>
    <w:rsid w:val="006B0F59"/>
    <w:rsid w:val="006B1C24"/>
    <w:rsid w:val="006B62F7"/>
    <w:rsid w:val="006B71CD"/>
    <w:rsid w:val="006C04D9"/>
    <w:rsid w:val="006C17C7"/>
    <w:rsid w:val="006C6DB8"/>
    <w:rsid w:val="006D05C3"/>
    <w:rsid w:val="006D4723"/>
    <w:rsid w:val="006E2C1E"/>
    <w:rsid w:val="006E402C"/>
    <w:rsid w:val="0070117F"/>
    <w:rsid w:val="00701260"/>
    <w:rsid w:val="00702F5C"/>
    <w:rsid w:val="00703A28"/>
    <w:rsid w:val="00705727"/>
    <w:rsid w:val="00705B1C"/>
    <w:rsid w:val="00707129"/>
    <w:rsid w:val="00715D7B"/>
    <w:rsid w:val="007222EA"/>
    <w:rsid w:val="0072388D"/>
    <w:rsid w:val="007251BB"/>
    <w:rsid w:val="00727B4E"/>
    <w:rsid w:val="00742E34"/>
    <w:rsid w:val="00745DB3"/>
    <w:rsid w:val="0075050E"/>
    <w:rsid w:val="0075059D"/>
    <w:rsid w:val="00760667"/>
    <w:rsid w:val="007624C5"/>
    <w:rsid w:val="00762B60"/>
    <w:rsid w:val="0076520B"/>
    <w:rsid w:val="00772266"/>
    <w:rsid w:val="0077493C"/>
    <w:rsid w:val="00774CE1"/>
    <w:rsid w:val="00786A9A"/>
    <w:rsid w:val="00787F54"/>
    <w:rsid w:val="007955AD"/>
    <w:rsid w:val="007A0841"/>
    <w:rsid w:val="007A2335"/>
    <w:rsid w:val="007A3017"/>
    <w:rsid w:val="007A485B"/>
    <w:rsid w:val="007B2C1A"/>
    <w:rsid w:val="007C03DE"/>
    <w:rsid w:val="007C14BE"/>
    <w:rsid w:val="007D6408"/>
    <w:rsid w:val="007D683C"/>
    <w:rsid w:val="007E5CA2"/>
    <w:rsid w:val="007E677E"/>
    <w:rsid w:val="007F17F3"/>
    <w:rsid w:val="007F7DBF"/>
    <w:rsid w:val="00812C7D"/>
    <w:rsid w:val="00820D1A"/>
    <w:rsid w:val="00822D4F"/>
    <w:rsid w:val="00825425"/>
    <w:rsid w:val="00825FFC"/>
    <w:rsid w:val="008273CD"/>
    <w:rsid w:val="00831AA3"/>
    <w:rsid w:val="00835AD3"/>
    <w:rsid w:val="00842DA8"/>
    <w:rsid w:val="00850917"/>
    <w:rsid w:val="00850C05"/>
    <w:rsid w:val="00863BCC"/>
    <w:rsid w:val="00864B28"/>
    <w:rsid w:val="00872397"/>
    <w:rsid w:val="0087659A"/>
    <w:rsid w:val="00877C21"/>
    <w:rsid w:val="00883B40"/>
    <w:rsid w:val="00883B46"/>
    <w:rsid w:val="00892819"/>
    <w:rsid w:val="00893086"/>
    <w:rsid w:val="00895892"/>
    <w:rsid w:val="008A5379"/>
    <w:rsid w:val="008A7147"/>
    <w:rsid w:val="008C4AF0"/>
    <w:rsid w:val="008C73C9"/>
    <w:rsid w:val="008D5F22"/>
    <w:rsid w:val="008D7AEB"/>
    <w:rsid w:val="008E130C"/>
    <w:rsid w:val="008F208B"/>
    <w:rsid w:val="008F7F6F"/>
    <w:rsid w:val="00907113"/>
    <w:rsid w:val="009118DC"/>
    <w:rsid w:val="0091279A"/>
    <w:rsid w:val="009128E1"/>
    <w:rsid w:val="00914E0E"/>
    <w:rsid w:val="00917CAE"/>
    <w:rsid w:val="009206B9"/>
    <w:rsid w:val="00931BBC"/>
    <w:rsid w:val="00932BB6"/>
    <w:rsid w:val="009430C8"/>
    <w:rsid w:val="00946A19"/>
    <w:rsid w:val="009518C4"/>
    <w:rsid w:val="00956989"/>
    <w:rsid w:val="0095761C"/>
    <w:rsid w:val="00960AD8"/>
    <w:rsid w:val="00962BBD"/>
    <w:rsid w:val="00966246"/>
    <w:rsid w:val="00966487"/>
    <w:rsid w:val="00966910"/>
    <w:rsid w:val="00970B71"/>
    <w:rsid w:val="009716DB"/>
    <w:rsid w:val="00971851"/>
    <w:rsid w:val="0097227A"/>
    <w:rsid w:val="009730D7"/>
    <w:rsid w:val="009772C4"/>
    <w:rsid w:val="00981B60"/>
    <w:rsid w:val="0098249F"/>
    <w:rsid w:val="00986C6F"/>
    <w:rsid w:val="00987DD1"/>
    <w:rsid w:val="009903D4"/>
    <w:rsid w:val="00991592"/>
    <w:rsid w:val="00996A29"/>
    <w:rsid w:val="009A428C"/>
    <w:rsid w:val="009B68CA"/>
    <w:rsid w:val="009C3602"/>
    <w:rsid w:val="009D2CC3"/>
    <w:rsid w:val="009D4A61"/>
    <w:rsid w:val="009D511F"/>
    <w:rsid w:val="009E294C"/>
    <w:rsid w:val="009E5BE4"/>
    <w:rsid w:val="009F0A92"/>
    <w:rsid w:val="009F29A5"/>
    <w:rsid w:val="009F423C"/>
    <w:rsid w:val="009F489D"/>
    <w:rsid w:val="00A00E32"/>
    <w:rsid w:val="00A0477F"/>
    <w:rsid w:val="00A103C2"/>
    <w:rsid w:val="00A20A4F"/>
    <w:rsid w:val="00A2484B"/>
    <w:rsid w:val="00A32978"/>
    <w:rsid w:val="00A32F21"/>
    <w:rsid w:val="00A3414C"/>
    <w:rsid w:val="00A42758"/>
    <w:rsid w:val="00A42A1D"/>
    <w:rsid w:val="00A43670"/>
    <w:rsid w:val="00A43BDB"/>
    <w:rsid w:val="00A533B9"/>
    <w:rsid w:val="00A56F54"/>
    <w:rsid w:val="00A61DED"/>
    <w:rsid w:val="00A655E5"/>
    <w:rsid w:val="00A67EBC"/>
    <w:rsid w:val="00A70331"/>
    <w:rsid w:val="00A725B8"/>
    <w:rsid w:val="00A73075"/>
    <w:rsid w:val="00A75809"/>
    <w:rsid w:val="00A766C0"/>
    <w:rsid w:val="00A80C9B"/>
    <w:rsid w:val="00A80DA9"/>
    <w:rsid w:val="00A8175A"/>
    <w:rsid w:val="00A90B31"/>
    <w:rsid w:val="00A91696"/>
    <w:rsid w:val="00A92147"/>
    <w:rsid w:val="00A9246B"/>
    <w:rsid w:val="00A95E8F"/>
    <w:rsid w:val="00A962B9"/>
    <w:rsid w:val="00A96792"/>
    <w:rsid w:val="00AA0271"/>
    <w:rsid w:val="00AA0D48"/>
    <w:rsid w:val="00AA1B65"/>
    <w:rsid w:val="00AA2438"/>
    <w:rsid w:val="00AA48B6"/>
    <w:rsid w:val="00AA4AFB"/>
    <w:rsid w:val="00AB027E"/>
    <w:rsid w:val="00AB3EC5"/>
    <w:rsid w:val="00AC3170"/>
    <w:rsid w:val="00AC3CA4"/>
    <w:rsid w:val="00AC5BBE"/>
    <w:rsid w:val="00AC756C"/>
    <w:rsid w:val="00AD0959"/>
    <w:rsid w:val="00AD1B08"/>
    <w:rsid w:val="00AD51D0"/>
    <w:rsid w:val="00AD5E37"/>
    <w:rsid w:val="00AE6852"/>
    <w:rsid w:val="00AF2FC2"/>
    <w:rsid w:val="00AF71FB"/>
    <w:rsid w:val="00B01C2E"/>
    <w:rsid w:val="00B0351C"/>
    <w:rsid w:val="00B106F5"/>
    <w:rsid w:val="00B11246"/>
    <w:rsid w:val="00B12849"/>
    <w:rsid w:val="00B23CB6"/>
    <w:rsid w:val="00B30CD3"/>
    <w:rsid w:val="00B3148E"/>
    <w:rsid w:val="00B40050"/>
    <w:rsid w:val="00B45D7F"/>
    <w:rsid w:val="00B46021"/>
    <w:rsid w:val="00B53E29"/>
    <w:rsid w:val="00B5537C"/>
    <w:rsid w:val="00B55385"/>
    <w:rsid w:val="00B55C32"/>
    <w:rsid w:val="00B576AB"/>
    <w:rsid w:val="00B70E0D"/>
    <w:rsid w:val="00B719C1"/>
    <w:rsid w:val="00B71A84"/>
    <w:rsid w:val="00B756C2"/>
    <w:rsid w:val="00B84CA1"/>
    <w:rsid w:val="00B84D16"/>
    <w:rsid w:val="00B86AA6"/>
    <w:rsid w:val="00B91D6A"/>
    <w:rsid w:val="00B93768"/>
    <w:rsid w:val="00BA5C1C"/>
    <w:rsid w:val="00BA5E1C"/>
    <w:rsid w:val="00BA641E"/>
    <w:rsid w:val="00BA6635"/>
    <w:rsid w:val="00BB4F65"/>
    <w:rsid w:val="00BC43EB"/>
    <w:rsid w:val="00BC6321"/>
    <w:rsid w:val="00BC6508"/>
    <w:rsid w:val="00BD358D"/>
    <w:rsid w:val="00BE0779"/>
    <w:rsid w:val="00BE0A47"/>
    <w:rsid w:val="00BE4068"/>
    <w:rsid w:val="00BE6296"/>
    <w:rsid w:val="00BE70B0"/>
    <w:rsid w:val="00BF1E78"/>
    <w:rsid w:val="00BF6AB6"/>
    <w:rsid w:val="00C04910"/>
    <w:rsid w:val="00C06F4A"/>
    <w:rsid w:val="00C16E37"/>
    <w:rsid w:val="00C2034E"/>
    <w:rsid w:val="00C255F2"/>
    <w:rsid w:val="00C27DA1"/>
    <w:rsid w:val="00C340DF"/>
    <w:rsid w:val="00C414C6"/>
    <w:rsid w:val="00C4214D"/>
    <w:rsid w:val="00C450B8"/>
    <w:rsid w:val="00C502C0"/>
    <w:rsid w:val="00C5109A"/>
    <w:rsid w:val="00C53CB5"/>
    <w:rsid w:val="00C61697"/>
    <w:rsid w:val="00C62337"/>
    <w:rsid w:val="00C64112"/>
    <w:rsid w:val="00C6555D"/>
    <w:rsid w:val="00C66AFF"/>
    <w:rsid w:val="00C709A8"/>
    <w:rsid w:val="00C7432D"/>
    <w:rsid w:val="00C746C9"/>
    <w:rsid w:val="00C760A5"/>
    <w:rsid w:val="00C8138E"/>
    <w:rsid w:val="00C8150A"/>
    <w:rsid w:val="00C82274"/>
    <w:rsid w:val="00C827C6"/>
    <w:rsid w:val="00C860BF"/>
    <w:rsid w:val="00C906AD"/>
    <w:rsid w:val="00C94C61"/>
    <w:rsid w:val="00C96F0D"/>
    <w:rsid w:val="00CA08F7"/>
    <w:rsid w:val="00CA7A02"/>
    <w:rsid w:val="00CB32F2"/>
    <w:rsid w:val="00CC46A6"/>
    <w:rsid w:val="00CC53DD"/>
    <w:rsid w:val="00CD35A1"/>
    <w:rsid w:val="00CD41E4"/>
    <w:rsid w:val="00CD56D7"/>
    <w:rsid w:val="00CD5A13"/>
    <w:rsid w:val="00CD60A5"/>
    <w:rsid w:val="00CE682A"/>
    <w:rsid w:val="00CF043C"/>
    <w:rsid w:val="00CF2D68"/>
    <w:rsid w:val="00CF6726"/>
    <w:rsid w:val="00CF6BE4"/>
    <w:rsid w:val="00D02893"/>
    <w:rsid w:val="00D04B17"/>
    <w:rsid w:val="00D11370"/>
    <w:rsid w:val="00D14A04"/>
    <w:rsid w:val="00D159B1"/>
    <w:rsid w:val="00D16C56"/>
    <w:rsid w:val="00D239E1"/>
    <w:rsid w:val="00D30D1B"/>
    <w:rsid w:val="00D41590"/>
    <w:rsid w:val="00D41D2F"/>
    <w:rsid w:val="00D42394"/>
    <w:rsid w:val="00D4254E"/>
    <w:rsid w:val="00D42560"/>
    <w:rsid w:val="00D43DEB"/>
    <w:rsid w:val="00D47DD4"/>
    <w:rsid w:val="00D51207"/>
    <w:rsid w:val="00D54FA5"/>
    <w:rsid w:val="00D64F89"/>
    <w:rsid w:val="00D67B1B"/>
    <w:rsid w:val="00D7313E"/>
    <w:rsid w:val="00D84422"/>
    <w:rsid w:val="00D86581"/>
    <w:rsid w:val="00D95462"/>
    <w:rsid w:val="00D96666"/>
    <w:rsid w:val="00D9714E"/>
    <w:rsid w:val="00DA1073"/>
    <w:rsid w:val="00DA454B"/>
    <w:rsid w:val="00DB0EEB"/>
    <w:rsid w:val="00DB106F"/>
    <w:rsid w:val="00DB6F0D"/>
    <w:rsid w:val="00DC2B07"/>
    <w:rsid w:val="00DC78D4"/>
    <w:rsid w:val="00DD0FEF"/>
    <w:rsid w:val="00DD6D85"/>
    <w:rsid w:val="00DD7050"/>
    <w:rsid w:val="00DE3D77"/>
    <w:rsid w:val="00DE66B6"/>
    <w:rsid w:val="00DE6F60"/>
    <w:rsid w:val="00DE6FBE"/>
    <w:rsid w:val="00DF1320"/>
    <w:rsid w:val="00DF2289"/>
    <w:rsid w:val="00DF262D"/>
    <w:rsid w:val="00DF5FCB"/>
    <w:rsid w:val="00E06EAA"/>
    <w:rsid w:val="00E12AFC"/>
    <w:rsid w:val="00E13F75"/>
    <w:rsid w:val="00E15BC1"/>
    <w:rsid w:val="00E249E1"/>
    <w:rsid w:val="00E3015F"/>
    <w:rsid w:val="00E302AC"/>
    <w:rsid w:val="00E34955"/>
    <w:rsid w:val="00E3612D"/>
    <w:rsid w:val="00E42C83"/>
    <w:rsid w:val="00E4552A"/>
    <w:rsid w:val="00E46015"/>
    <w:rsid w:val="00E5405B"/>
    <w:rsid w:val="00E5596C"/>
    <w:rsid w:val="00E622A8"/>
    <w:rsid w:val="00E66DDE"/>
    <w:rsid w:val="00E75E69"/>
    <w:rsid w:val="00E819CD"/>
    <w:rsid w:val="00E840E1"/>
    <w:rsid w:val="00E87349"/>
    <w:rsid w:val="00E87558"/>
    <w:rsid w:val="00E9735E"/>
    <w:rsid w:val="00EA3AEF"/>
    <w:rsid w:val="00EA6FD9"/>
    <w:rsid w:val="00EB0460"/>
    <w:rsid w:val="00EB2794"/>
    <w:rsid w:val="00ED165B"/>
    <w:rsid w:val="00EE1E9F"/>
    <w:rsid w:val="00EE69CC"/>
    <w:rsid w:val="00EF12B3"/>
    <w:rsid w:val="00EF26F7"/>
    <w:rsid w:val="00EF50DE"/>
    <w:rsid w:val="00EF56AE"/>
    <w:rsid w:val="00F02146"/>
    <w:rsid w:val="00F040EB"/>
    <w:rsid w:val="00F22588"/>
    <w:rsid w:val="00F23B34"/>
    <w:rsid w:val="00F2459D"/>
    <w:rsid w:val="00F24932"/>
    <w:rsid w:val="00F24C34"/>
    <w:rsid w:val="00F306F3"/>
    <w:rsid w:val="00F40A54"/>
    <w:rsid w:val="00F40BEE"/>
    <w:rsid w:val="00F430F7"/>
    <w:rsid w:val="00F4345D"/>
    <w:rsid w:val="00F43B82"/>
    <w:rsid w:val="00F526B3"/>
    <w:rsid w:val="00F541E3"/>
    <w:rsid w:val="00F575C3"/>
    <w:rsid w:val="00F57FD0"/>
    <w:rsid w:val="00F70D79"/>
    <w:rsid w:val="00F71AF1"/>
    <w:rsid w:val="00F73963"/>
    <w:rsid w:val="00F748BB"/>
    <w:rsid w:val="00F770FC"/>
    <w:rsid w:val="00F771C1"/>
    <w:rsid w:val="00F7736F"/>
    <w:rsid w:val="00F85FAB"/>
    <w:rsid w:val="00F86F4F"/>
    <w:rsid w:val="00F87BF9"/>
    <w:rsid w:val="00FA11B5"/>
    <w:rsid w:val="00FC2DA3"/>
    <w:rsid w:val="00FC3B68"/>
    <w:rsid w:val="00FC6920"/>
    <w:rsid w:val="00FC737A"/>
    <w:rsid w:val="00FD27BC"/>
    <w:rsid w:val="00FD3810"/>
    <w:rsid w:val="00FD3C48"/>
    <w:rsid w:val="00FE024A"/>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15:docId w15:val="{856B4D46-C586-4937-A0FB-C83FF8EA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2E7152"/>
    <w:pPr>
      <w:keepNext/>
      <w:spacing w:before="240" w:after="60" w:line="240" w:lineRule="auto"/>
      <w:outlineLvl w:val="0"/>
    </w:pPr>
    <w:rPr>
      <w:rFonts w:ascii="Calibri" w:eastAsia="Times New Roman" w:hAnsi="Calibri" w:cs="Calibri"/>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7152"/>
    <w:rPr>
      <w:rFonts w:ascii="Calibri" w:eastAsia="Times New Roman" w:hAnsi="Calibri" w:cs="Calibri"/>
      <w:b/>
      <w:szCs w:val="20"/>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rsid w:val="00303C5E"/>
    <w:pPr>
      <w:tabs>
        <w:tab w:val="left" w:pos="322"/>
        <w:tab w:val="left" w:pos="660"/>
        <w:tab w:val="right" w:leader="dot" w:pos="9062"/>
      </w:tabs>
      <w:spacing w:after="100" w:line="240" w:lineRule="auto"/>
      <w:ind w:left="308" w:hanging="308"/>
    </w:pPr>
    <w:rPr>
      <w:rFonts w:cs="Calibri"/>
      <w:noProof/>
      <w:color w:val="FF0000"/>
      <w:sz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character" w:styleId="Nierozpoznanawzmianka">
    <w:name w:val="Unresolved Mention"/>
    <w:basedOn w:val="Domylnaczcionkaakapitu"/>
    <w:uiPriority w:val="99"/>
    <w:semiHidden/>
    <w:unhideWhenUsed/>
    <w:rsid w:val="00AD51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85538663">
      <w:bodyDiv w:val="1"/>
      <w:marLeft w:val="0"/>
      <w:marRight w:val="0"/>
      <w:marTop w:val="0"/>
      <w:marBottom w:val="0"/>
      <w:divBdr>
        <w:top w:val="none" w:sz="0" w:space="0" w:color="auto"/>
        <w:left w:val="none" w:sz="0" w:space="0" w:color="auto"/>
        <w:bottom w:val="none" w:sz="0" w:space="0" w:color="auto"/>
        <w:right w:val="none" w:sz="0" w:space="0" w:color="auto"/>
      </w:divBdr>
    </w:div>
    <w:div w:id="98186350">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454443432">
      <w:bodyDiv w:val="1"/>
      <w:marLeft w:val="0"/>
      <w:marRight w:val="0"/>
      <w:marTop w:val="0"/>
      <w:marBottom w:val="0"/>
      <w:divBdr>
        <w:top w:val="none" w:sz="0" w:space="0" w:color="auto"/>
        <w:left w:val="none" w:sz="0" w:space="0" w:color="auto"/>
        <w:bottom w:val="none" w:sz="0" w:space="0" w:color="auto"/>
        <w:right w:val="none" w:sz="0" w:space="0" w:color="auto"/>
      </w:divBdr>
    </w:div>
    <w:div w:id="519510310">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5306752">
      <w:bodyDiv w:val="1"/>
      <w:marLeft w:val="0"/>
      <w:marRight w:val="0"/>
      <w:marTop w:val="0"/>
      <w:marBottom w:val="0"/>
      <w:divBdr>
        <w:top w:val="none" w:sz="0" w:space="0" w:color="auto"/>
        <w:left w:val="none" w:sz="0" w:space="0" w:color="auto"/>
        <w:bottom w:val="none" w:sz="0" w:space="0" w:color="auto"/>
        <w:right w:val="none" w:sz="0" w:space="0" w:color="auto"/>
      </w:divBdr>
    </w:div>
    <w:div w:id="823202041">
      <w:bodyDiv w:val="1"/>
      <w:marLeft w:val="0"/>
      <w:marRight w:val="0"/>
      <w:marTop w:val="0"/>
      <w:marBottom w:val="0"/>
      <w:divBdr>
        <w:top w:val="none" w:sz="0" w:space="0" w:color="auto"/>
        <w:left w:val="none" w:sz="0" w:space="0" w:color="auto"/>
        <w:bottom w:val="none" w:sz="0" w:space="0" w:color="auto"/>
        <w:right w:val="none" w:sz="0" w:space="0" w:color="auto"/>
      </w:divBdr>
    </w:div>
    <w:div w:id="954825747">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09860200">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44562688">
      <w:bodyDiv w:val="1"/>
      <w:marLeft w:val="0"/>
      <w:marRight w:val="0"/>
      <w:marTop w:val="0"/>
      <w:marBottom w:val="0"/>
      <w:divBdr>
        <w:top w:val="none" w:sz="0" w:space="0" w:color="auto"/>
        <w:left w:val="none" w:sz="0" w:space="0" w:color="auto"/>
        <w:bottom w:val="none" w:sz="0" w:space="0" w:color="auto"/>
        <w:right w:val="none" w:sz="0" w:space="0" w:color="auto"/>
      </w:divBdr>
    </w:div>
    <w:div w:id="1603759083">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ow-umwd.dolnyslask.pl" TargetMode="External"/><Relationship Id="rId18" Type="http://schemas.openxmlformats.org/officeDocument/2006/relationships/hyperlink" Target="http://www.funduszeeuropejskie.gov.pl" TargetMode="External"/><Relationship Id="rId26" Type="http://schemas.openxmlformats.org/officeDocument/2006/relationships/hyperlink" Target="http://zitaj.jeleniagora.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www.rpo.dolnyslask.pl" TargetMode="External"/><Relationship Id="rId33"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da.mos.gov.pl" TargetMode="External"/><Relationship Id="rId24" Type="http://schemas.openxmlformats.org/officeDocument/2006/relationships/hyperlink" Target="http://www.zitaj.jeleniagora.pl" TargetMode="External"/><Relationship Id="rId32" Type="http://schemas.openxmlformats.org/officeDocument/2006/relationships/hyperlink" Target="http://&#8230;&#8230;&#8230;&#8230;&#8230;&#8230;&#8230;.." TargetMode="External"/><Relationship Id="rId5" Type="http://schemas.openxmlformats.org/officeDocument/2006/relationships/webSettings" Target="webSettings.xml"/><Relationship Id="rId15" Type="http://schemas.openxmlformats.org/officeDocument/2006/relationships/hyperlink" Target="http://www.zitaj.jeleniagora.pl" TargetMode="External"/><Relationship Id="rId23" Type="http://schemas.openxmlformats.org/officeDocument/2006/relationships/hyperlink" Target="http://www.rpo.dolnyslask.pl" TargetMode="External"/><Relationship Id="rId28" Type="http://schemas.openxmlformats.org/officeDocument/2006/relationships/hyperlink" Target="http://zitaj.jeleniagora.pl/" TargetMode="External"/><Relationship Id="rId36" Type="http://schemas.openxmlformats.org/officeDocument/2006/relationships/theme" Target="theme/theme1.xml"/><Relationship Id="rId10" Type="http://schemas.openxmlformats.org/officeDocument/2006/relationships/hyperlink" Target="http://www.power.gov.pl/dostepnosc" TargetMode="External"/><Relationship Id="rId19" Type="http://schemas.openxmlformats.org/officeDocument/2006/relationships/hyperlink" Target="http://www.rpo.dolnyslask.pl" TargetMode="External"/><Relationship Id="rId31"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funduszeeuropejskie.gov.pl/media/8776/metodyka_dostepnosci_cenowej.pdf" TargetMode="External"/><Relationship Id="rId27" Type="http://schemas.openxmlformats.org/officeDocument/2006/relationships/hyperlink" Target="http://www.rpo.dolnyslask.pl" TargetMode="External"/><Relationship Id="rId30" Type="http://schemas.openxmlformats.org/officeDocument/2006/relationships/hyperlink" Target="http://zitaj.jeleniagor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79FF-7843-4EC6-97AD-41CDFFFD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21</Pages>
  <Words>9097</Words>
  <Characters>54582</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75</cp:revision>
  <cp:lastPrinted>2017-06-08T07:06:00Z</cp:lastPrinted>
  <dcterms:created xsi:type="dcterms:W3CDTF">2017-08-24T12:23:00Z</dcterms:created>
  <dcterms:modified xsi:type="dcterms:W3CDTF">2017-08-31T06:02:00Z</dcterms:modified>
</cp:coreProperties>
</file>