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77777777" w:rsidR="009D3C56" w:rsidRPr="009313DB"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Z</w:t>
      </w:r>
      <w:r w:rsidR="0072798D" w:rsidRPr="0072798D">
        <w:rPr>
          <w:rFonts w:asciiTheme="minorHAnsi" w:hAnsiTheme="minorHAnsi" w:cs="Calibri"/>
          <w:b/>
          <w:color w:val="000000"/>
          <w:szCs w:val="22"/>
        </w:rPr>
        <w:t xml:space="preserve">estawienie wskaźników na poziomie projektu dla Działania </w:t>
      </w:r>
      <w:r w:rsidR="00401430">
        <w:rPr>
          <w:rFonts w:asciiTheme="minorHAnsi" w:hAnsiTheme="minorHAnsi" w:cs="Calibri"/>
          <w:b/>
          <w:color w:val="000000"/>
          <w:szCs w:val="22"/>
        </w:rPr>
        <w:t>5.</w:t>
      </w:r>
      <w:r w:rsidR="00497586">
        <w:rPr>
          <w:rFonts w:asciiTheme="minorHAnsi" w:hAnsiTheme="minorHAnsi" w:cs="Calibri"/>
          <w:b/>
          <w:color w:val="000000"/>
          <w:szCs w:val="22"/>
        </w:rPr>
        <w:t>2</w:t>
      </w:r>
      <w:r w:rsidR="0072798D" w:rsidRPr="0072798D">
        <w:rPr>
          <w:rFonts w:asciiTheme="minorHAnsi" w:hAnsiTheme="minorHAnsi" w:cs="Calibri"/>
          <w:b/>
          <w:color w:val="000000"/>
          <w:szCs w:val="22"/>
        </w:rPr>
        <w:t xml:space="preserve"> </w:t>
      </w:r>
      <w:r w:rsidR="00497586">
        <w:rPr>
          <w:rFonts w:asciiTheme="minorHAnsi" w:hAnsiTheme="minorHAnsi" w:cs="Calibri"/>
          <w:b/>
          <w:color w:val="000000"/>
          <w:szCs w:val="22"/>
        </w:rPr>
        <w:t>System transportu kolejowego</w:t>
      </w:r>
    </w:p>
    <w:bookmarkEnd w:id="0"/>
    <w:bookmarkEnd w:id="1"/>
    <w:bookmarkEnd w:id="2"/>
    <w:p w14:paraId="2786DE8B" w14:textId="77777777"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14:paraId="0365A75E"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14:paraId="3C05047D"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14:paraId="278A1025"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14:paraId="769A2205" w14:textId="77777777"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14:paraId="12181E11" w14:textId="1C37EF66"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217AF8" w:rsidRDefault="00497586" w:rsidP="00497586">
      <w:pPr>
        <w:spacing w:before="120" w:after="120" w:line="240" w:lineRule="auto"/>
        <w:jc w:val="both"/>
        <w:rPr>
          <w:rFonts w:asciiTheme="minorHAnsi" w:hAnsiTheme="minorHAnsi"/>
          <w:b/>
          <w:szCs w:val="22"/>
        </w:rPr>
      </w:pPr>
    </w:p>
    <w:p w14:paraId="1B8EE1C5" w14:textId="77777777"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14:paraId="5377FA89"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14:paraId="3CD34DE9"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14:paraId="1160ABF4" w14:textId="77777777"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14:paraId="44B16DFB" w14:textId="77777777" w:rsidR="00497586" w:rsidRPr="00217AF8"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14:paraId="3A8C7F93" w14:textId="77777777"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14:paraId="3B070896" w14:textId="77777777" w:rsidR="00497586" w:rsidRPr="00217AF8"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217AF8" w:rsidRDefault="00497586" w:rsidP="008B7A18">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1AF482B8"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lastRenderedPageBreak/>
        <w:t>Jako źródło informacji o wskaźniku wskazać należy odpowiedni dokument (np. protokół odbioru robót).</w:t>
      </w:r>
      <w:r w:rsidRPr="00217AF8">
        <w:rPr>
          <w:rFonts w:asciiTheme="minorHAnsi" w:hAnsiTheme="minorHAnsi"/>
          <w:sz w:val="22"/>
          <w:szCs w:val="22"/>
          <w:highlight w:val="yellow"/>
        </w:rPr>
        <w:t xml:space="preserve"> </w:t>
      </w:r>
    </w:p>
    <w:p w14:paraId="21DE5B43" w14:textId="77777777" w:rsidR="00497586" w:rsidRPr="00217AF8" w:rsidRDefault="00497586" w:rsidP="00497586">
      <w:pPr>
        <w:pStyle w:val="Default"/>
        <w:jc w:val="both"/>
        <w:rPr>
          <w:rFonts w:asciiTheme="minorHAnsi" w:hAnsiTheme="minorHAnsi"/>
          <w:sz w:val="22"/>
          <w:szCs w:val="22"/>
          <w:highlight w:val="yellow"/>
        </w:rPr>
      </w:pPr>
    </w:p>
    <w:p w14:paraId="6A5FD608" w14:textId="77777777"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5.2</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14:paraId="42A913EE" w14:textId="77777777" w:rsidTr="00AA4C46">
        <w:trPr>
          <w:cantSplit/>
          <w:trHeight w:val="20"/>
          <w:jc w:val="center"/>
        </w:trPr>
        <w:tc>
          <w:tcPr>
            <w:tcW w:w="1127" w:type="pct"/>
            <w:shd w:val="clear" w:color="auto" w:fill="auto"/>
          </w:tcPr>
          <w:p w14:paraId="79A2CFB0" w14:textId="77777777"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14:paraId="76068A85" w14:textId="77777777"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14:paraId="73FD0C9F" w14:textId="77777777"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14:paraId="4DDA16CA" w14:textId="77777777"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32505D" w:rsidRPr="003D522D" w14:paraId="59AC2A72" w14:textId="77777777" w:rsidTr="009C5181">
        <w:trPr>
          <w:cantSplit/>
          <w:trHeight w:val="20"/>
          <w:jc w:val="center"/>
        </w:trPr>
        <w:tc>
          <w:tcPr>
            <w:tcW w:w="1127" w:type="pct"/>
            <w:shd w:val="clear" w:color="auto" w:fill="auto"/>
            <w:vAlign w:val="center"/>
          </w:tcPr>
          <w:p w14:paraId="6B6E756A" w14:textId="77777777" w:rsidR="0032505D" w:rsidRPr="00911273" w:rsidRDefault="00356BA0" w:rsidP="00CE32DE">
            <w:pPr>
              <w:spacing w:before="0" w:line="240" w:lineRule="auto"/>
              <w:rPr>
                <w:rFonts w:asciiTheme="minorHAnsi" w:eastAsiaTheme="minorHAnsi" w:hAnsiTheme="minorHAnsi"/>
                <w:szCs w:val="22"/>
                <w:lang w:eastAsia="en-US"/>
              </w:rPr>
            </w:pPr>
            <w:r w:rsidRPr="00356BA0">
              <w:rPr>
                <w:rFonts w:asciiTheme="minorHAnsi" w:eastAsiaTheme="minorHAnsi" w:hAnsiTheme="minorHAnsi"/>
                <w:szCs w:val="22"/>
                <w:lang w:eastAsia="en-US"/>
              </w:rPr>
              <w:t>Całkowita długość przebudowanych lub zmodernizowanych linii kolejowych</w:t>
            </w:r>
          </w:p>
        </w:tc>
        <w:tc>
          <w:tcPr>
            <w:tcW w:w="457" w:type="pct"/>
            <w:vAlign w:val="center"/>
          </w:tcPr>
          <w:p w14:paraId="079B4930" w14:textId="77777777" w:rsidR="0032505D" w:rsidRDefault="00C81560"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595" w:type="pct"/>
            <w:shd w:val="clear" w:color="auto" w:fill="auto"/>
          </w:tcPr>
          <w:p w14:paraId="6B537CA5" w14:textId="77777777" w:rsidR="003D522D" w:rsidRPr="00A815D9" w:rsidRDefault="00A815D9" w:rsidP="003D522D">
            <w:pPr>
              <w:spacing w:before="0" w:line="240" w:lineRule="auto"/>
              <w:jc w:val="both"/>
              <w:rPr>
                <w:rFonts w:asciiTheme="minorHAnsi" w:eastAsiaTheme="minorHAnsi" w:hAnsiTheme="minorHAnsi"/>
                <w:szCs w:val="22"/>
                <w:lang w:eastAsia="en-US"/>
              </w:rPr>
            </w:pPr>
            <w:r w:rsidRPr="00A815D9">
              <w:rPr>
                <w:rFonts w:asciiTheme="minorHAnsi" w:eastAsiaTheme="minorHAnsi" w:hAnsiTheme="minorHAnsi"/>
                <w:szCs w:val="22"/>
                <w:lang w:eastAsia="en-US"/>
              </w:rPr>
              <w:t>Tłumaczenie robocze:</w:t>
            </w:r>
          </w:p>
          <w:p w14:paraId="7CE1A758" w14:textId="77777777" w:rsidR="00A815D9" w:rsidRPr="00A815D9" w:rsidRDefault="00A815D9" w:rsidP="00A815D9">
            <w:pPr>
              <w:spacing w:before="0" w:line="240" w:lineRule="auto"/>
              <w:jc w:val="both"/>
              <w:rPr>
                <w:rFonts w:asciiTheme="minorHAnsi" w:eastAsiaTheme="minorHAnsi" w:hAnsiTheme="minorHAnsi"/>
                <w:szCs w:val="22"/>
                <w:lang w:eastAsia="en-US"/>
              </w:rPr>
            </w:pPr>
            <w:r w:rsidRPr="00A815D9">
              <w:rPr>
                <w:rFonts w:asciiTheme="minorHAnsi" w:eastAsiaTheme="minorHAnsi" w:hAnsiTheme="minorHAnsi"/>
                <w:szCs w:val="22"/>
                <w:lang w:eastAsia="en-US"/>
              </w:rPr>
              <w:t>Długość linii kolejowych, któr</w:t>
            </w:r>
            <w:r>
              <w:rPr>
                <w:rFonts w:asciiTheme="minorHAnsi" w:eastAsiaTheme="minorHAnsi" w:hAnsiTheme="minorHAnsi"/>
                <w:szCs w:val="22"/>
                <w:lang w:eastAsia="en-US"/>
              </w:rPr>
              <w:t>ych</w:t>
            </w:r>
            <w:r w:rsidRPr="00A815D9">
              <w:rPr>
                <w:rFonts w:asciiTheme="minorHAnsi" w:eastAsiaTheme="minorHAnsi" w:hAnsiTheme="minorHAnsi"/>
                <w:szCs w:val="22"/>
                <w:lang w:eastAsia="en-US"/>
              </w:rPr>
              <w:t xml:space="preserve"> jakość została poprawiona. Może to obejmować elektryfikację, </w:t>
            </w:r>
            <w:r>
              <w:rPr>
                <w:rFonts w:asciiTheme="minorHAnsi" w:eastAsiaTheme="minorHAnsi" w:hAnsiTheme="minorHAnsi"/>
                <w:szCs w:val="22"/>
                <w:lang w:eastAsia="en-US"/>
              </w:rPr>
              <w:t xml:space="preserve">rozbudowę linii jednotorowej do dwutorowej, </w:t>
            </w:r>
            <w:r w:rsidRPr="00A815D9">
              <w:rPr>
                <w:rFonts w:asciiTheme="minorHAnsi" w:eastAsiaTheme="minorHAnsi" w:hAnsiTheme="minorHAnsi"/>
                <w:szCs w:val="22"/>
                <w:lang w:eastAsia="en-US"/>
              </w:rPr>
              <w:t xml:space="preserve"> zwiększenie prędkości na torze lub dowolną kombinację, ale nie obejmuje instala</w:t>
            </w:r>
            <w:r>
              <w:rPr>
                <w:rFonts w:asciiTheme="minorHAnsi" w:eastAsiaTheme="minorHAnsi" w:hAnsiTheme="minorHAnsi"/>
                <w:szCs w:val="22"/>
                <w:lang w:eastAsia="en-US"/>
              </w:rPr>
              <w:t>cji systemów sygnalizacji (</w:t>
            </w:r>
            <w:r w:rsidRPr="00A815D9">
              <w:rPr>
                <w:rFonts w:asciiTheme="minorHAnsi" w:eastAsiaTheme="minorHAnsi" w:hAnsiTheme="minorHAnsi"/>
                <w:szCs w:val="22"/>
                <w:lang w:eastAsia="en-US"/>
              </w:rPr>
              <w:t>w tym</w:t>
            </w:r>
            <w:r>
              <w:rPr>
                <w:rFonts w:asciiTheme="minorHAnsi" w:eastAsiaTheme="minorHAnsi" w:hAnsiTheme="minorHAnsi"/>
                <w:szCs w:val="22"/>
                <w:lang w:eastAsia="en-US"/>
              </w:rPr>
              <w:t xml:space="preserve"> zapewnienia zgodności z ERTMS (</w:t>
            </w:r>
            <w:r w:rsidRPr="00A815D9">
              <w:rPr>
                <w:rFonts w:asciiTheme="minorHAnsi" w:eastAsiaTheme="minorHAnsi" w:hAnsiTheme="minorHAnsi"/>
                <w:szCs w:val="22"/>
                <w:lang w:eastAsia="en-US"/>
              </w:rPr>
              <w:t>Europejski System Zarządzania Ruchem Kolejowym)).</w:t>
            </w:r>
          </w:p>
          <w:p w14:paraId="77DDE043" w14:textId="77777777" w:rsidR="00A815D9" w:rsidRDefault="00A815D9" w:rsidP="00A815D9">
            <w:pPr>
              <w:spacing w:before="0" w:line="240" w:lineRule="auto"/>
              <w:jc w:val="both"/>
              <w:rPr>
                <w:rFonts w:asciiTheme="minorHAnsi" w:eastAsiaTheme="minorHAnsi" w:hAnsiTheme="minorHAnsi"/>
                <w:szCs w:val="22"/>
                <w:lang w:eastAsia="en-US"/>
              </w:rPr>
            </w:pPr>
            <w:r w:rsidRPr="00A815D9">
              <w:rPr>
                <w:rFonts w:asciiTheme="minorHAnsi" w:eastAsiaTheme="minorHAnsi" w:hAnsiTheme="minorHAnsi"/>
                <w:szCs w:val="22"/>
                <w:lang w:eastAsia="en-US"/>
              </w:rPr>
              <w:t>Wybrane podejście polega na wykluczeniu</w:t>
            </w:r>
            <w:r>
              <w:rPr>
                <w:rFonts w:asciiTheme="minorHAnsi" w:eastAsiaTheme="minorHAnsi" w:hAnsiTheme="minorHAnsi"/>
                <w:szCs w:val="22"/>
                <w:lang w:eastAsia="en-US"/>
              </w:rPr>
              <w:t xml:space="preserve"> instalacji</w:t>
            </w:r>
            <w:r w:rsidRPr="00A815D9">
              <w:rPr>
                <w:rFonts w:asciiTheme="minorHAnsi" w:eastAsiaTheme="minorHAnsi" w:hAnsiTheme="minorHAnsi"/>
                <w:szCs w:val="22"/>
                <w:lang w:eastAsia="en-US"/>
              </w:rPr>
              <w:t xml:space="preserve"> systemów sygnal</w:t>
            </w:r>
            <w:r>
              <w:rPr>
                <w:rFonts w:asciiTheme="minorHAnsi" w:eastAsiaTheme="minorHAnsi" w:hAnsiTheme="minorHAnsi"/>
                <w:szCs w:val="22"/>
                <w:lang w:eastAsia="en-US"/>
              </w:rPr>
              <w:t>izacyjnych, które zniekształcałyby</w:t>
            </w:r>
            <w:r w:rsidRPr="00A815D9">
              <w:rPr>
                <w:rFonts w:asciiTheme="minorHAnsi" w:eastAsiaTheme="minorHAnsi" w:hAnsiTheme="minorHAnsi"/>
                <w:szCs w:val="22"/>
                <w:lang w:eastAsia="en-US"/>
              </w:rPr>
              <w:t xml:space="preserve"> wartości</w:t>
            </w:r>
            <w:r>
              <w:rPr>
                <w:rFonts w:asciiTheme="minorHAnsi" w:eastAsiaTheme="minorHAnsi" w:hAnsiTheme="minorHAnsi"/>
                <w:szCs w:val="22"/>
                <w:lang w:eastAsia="en-US"/>
              </w:rPr>
              <w:t xml:space="preserve"> wskaźnika</w:t>
            </w:r>
            <w:r w:rsidRPr="00A815D9">
              <w:rPr>
                <w:rFonts w:asciiTheme="minorHAnsi" w:eastAsiaTheme="minorHAnsi" w:hAnsiTheme="minorHAnsi"/>
                <w:szCs w:val="22"/>
                <w:lang w:eastAsia="en-US"/>
              </w:rPr>
              <w:t>. Systemy sygnalizacji powinny być traktowane w oddzielnym (specyficznym dla programu) wskaźniku.</w:t>
            </w:r>
          </w:p>
          <w:p w14:paraId="15F16FF1" w14:textId="77777777" w:rsidR="00ED5DD7" w:rsidRDefault="00ED5DD7" w:rsidP="00A815D9">
            <w:pPr>
              <w:spacing w:before="0" w:line="240" w:lineRule="auto"/>
              <w:jc w:val="both"/>
              <w:rPr>
                <w:rFonts w:asciiTheme="minorHAnsi" w:eastAsiaTheme="minorHAnsi" w:hAnsiTheme="minorHAnsi"/>
                <w:szCs w:val="22"/>
                <w:lang w:eastAsia="en-US"/>
              </w:rPr>
            </w:pPr>
          </w:p>
          <w:p w14:paraId="6A601EEE" w14:textId="77777777" w:rsidR="00ED5DD7" w:rsidRDefault="00ED5DD7" w:rsidP="00A815D9">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Metoda pomiaru:</w:t>
            </w:r>
          </w:p>
          <w:p w14:paraId="048F7B03" w14:textId="77777777" w:rsidR="00ED5DD7" w:rsidRPr="00ED5DD7" w:rsidRDefault="00ED5DD7" w:rsidP="00ED5DD7">
            <w:pPr>
              <w:spacing w:before="0" w:line="240" w:lineRule="auto"/>
              <w:jc w:val="both"/>
              <w:rPr>
                <w:rFonts w:asciiTheme="minorHAnsi" w:eastAsiaTheme="minorHAnsi" w:hAnsiTheme="minorHAnsi"/>
                <w:szCs w:val="22"/>
                <w:lang w:eastAsia="en-US"/>
              </w:rPr>
            </w:pPr>
            <w:r w:rsidRPr="00ED5DD7">
              <w:rPr>
                <w:rFonts w:asciiTheme="minorHAnsi" w:eastAsiaTheme="minorHAnsi" w:hAnsiTheme="minorHAnsi"/>
                <w:szCs w:val="22"/>
                <w:lang w:eastAsia="en-US"/>
              </w:rPr>
              <w:t xml:space="preserve">Łączna długość wszystkich przebudowanych lub zmodernizowanych odcinków linii kolejowych. </w:t>
            </w:r>
          </w:p>
          <w:p w14:paraId="0F6EE0CF" w14:textId="77777777" w:rsidR="00ED5DD7" w:rsidRDefault="00ED5DD7" w:rsidP="00ED5DD7">
            <w:pPr>
              <w:spacing w:before="0" w:line="240" w:lineRule="auto"/>
              <w:jc w:val="both"/>
              <w:rPr>
                <w:rFonts w:asciiTheme="minorHAnsi" w:eastAsiaTheme="minorHAnsi" w:hAnsiTheme="minorHAnsi"/>
                <w:szCs w:val="22"/>
                <w:lang w:eastAsia="en-US"/>
              </w:rPr>
            </w:pPr>
            <w:r w:rsidRPr="00ED5DD7">
              <w:rPr>
                <w:rFonts w:asciiTheme="minorHAnsi" w:eastAsiaTheme="minorHAnsi" w:hAnsiTheme="minorHAnsi"/>
                <w:szCs w:val="22"/>
                <w:lang w:eastAsia="en-US"/>
              </w:rPr>
              <w:t>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zrehabilitowanych linii kolejowych.</w:t>
            </w:r>
          </w:p>
          <w:p w14:paraId="2BB319F3" w14:textId="77777777" w:rsidR="00ED5DD7" w:rsidRPr="00A815D9" w:rsidRDefault="00ED5DD7" w:rsidP="00A815D9">
            <w:pPr>
              <w:spacing w:before="0" w:line="240" w:lineRule="auto"/>
              <w:jc w:val="both"/>
              <w:rPr>
                <w:rFonts w:asciiTheme="minorHAnsi" w:eastAsiaTheme="minorHAnsi" w:hAnsiTheme="minorHAnsi"/>
                <w:szCs w:val="22"/>
                <w:lang w:eastAsia="en-US"/>
              </w:rPr>
            </w:pPr>
          </w:p>
          <w:p w14:paraId="10F75453" w14:textId="77777777" w:rsidR="003D522D" w:rsidRPr="00DB62CE" w:rsidRDefault="00ED5DD7" w:rsidP="003D522D">
            <w:pPr>
              <w:spacing w:before="0" w:line="240" w:lineRule="auto"/>
              <w:jc w:val="both"/>
              <w:rPr>
                <w:rFonts w:asciiTheme="minorHAnsi" w:eastAsiaTheme="minorHAnsi" w:hAnsiTheme="minorHAnsi"/>
                <w:szCs w:val="22"/>
                <w:lang w:val="en-US" w:eastAsia="en-US"/>
              </w:rPr>
            </w:pPr>
            <w:r w:rsidRPr="00DB62CE">
              <w:rPr>
                <w:rFonts w:asciiTheme="minorHAnsi" w:eastAsiaTheme="minorHAnsi" w:hAnsiTheme="minorHAnsi"/>
                <w:szCs w:val="22"/>
                <w:lang w:val="en-US" w:eastAsia="en-US"/>
              </w:rPr>
              <w:t>Definicja:</w:t>
            </w:r>
          </w:p>
          <w:p w14:paraId="7B6AADD8" w14:textId="77777777" w:rsidR="003D522D" w:rsidRPr="003D522D" w:rsidRDefault="003D522D" w:rsidP="003D522D">
            <w:pPr>
              <w:spacing w:before="0" w:line="240" w:lineRule="auto"/>
              <w:jc w:val="both"/>
              <w:rPr>
                <w:rFonts w:asciiTheme="minorHAnsi" w:eastAsiaTheme="minorHAnsi" w:hAnsiTheme="minorHAnsi"/>
                <w:szCs w:val="22"/>
                <w:lang w:val="en-US" w:eastAsia="en-US"/>
              </w:rPr>
            </w:pPr>
            <w:r w:rsidRPr="003D522D">
              <w:rPr>
                <w:rFonts w:asciiTheme="minorHAnsi" w:eastAsiaTheme="minorHAnsi" w:hAnsiTheme="minorHAnsi"/>
                <w:szCs w:val="22"/>
                <w:lang w:val="en-US" w:eastAsia="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3D522D">
              <w:rPr>
                <w:rFonts w:asciiTheme="minorHAnsi" w:eastAsiaTheme="minorHAnsi" w:hAnsiTheme="minorHAnsi"/>
                <w:szCs w:val="22"/>
                <w:lang w:val="en-US" w:eastAsia="en-US"/>
              </w:rPr>
              <w:t>signalling</w:t>
            </w:r>
            <w:proofErr w:type="spellEnd"/>
            <w:r w:rsidRPr="003D522D">
              <w:rPr>
                <w:rFonts w:asciiTheme="minorHAnsi" w:eastAsiaTheme="minorHAnsi" w:hAnsiTheme="minorHAnsi"/>
                <w:szCs w:val="22"/>
                <w:lang w:val="en-US" w:eastAsia="en-US"/>
              </w:rPr>
              <w:t xml:space="preserve"> systems (incl. ensuring ERTMS (European Rail Traffic Management System) compatibility).</w:t>
            </w:r>
          </w:p>
          <w:p w14:paraId="469C326D" w14:textId="77777777" w:rsidR="0032505D" w:rsidRPr="003D522D" w:rsidRDefault="003D522D" w:rsidP="003D522D">
            <w:pPr>
              <w:spacing w:before="0" w:line="240" w:lineRule="auto"/>
              <w:jc w:val="both"/>
              <w:rPr>
                <w:rFonts w:asciiTheme="minorHAnsi" w:eastAsiaTheme="minorHAnsi" w:hAnsiTheme="minorHAnsi"/>
                <w:szCs w:val="22"/>
                <w:lang w:val="en-US" w:eastAsia="en-US"/>
              </w:rPr>
            </w:pPr>
            <w:r w:rsidRPr="003D522D">
              <w:rPr>
                <w:rFonts w:asciiTheme="minorHAnsi" w:eastAsiaTheme="minorHAnsi" w:hAnsiTheme="minorHAnsi"/>
                <w:szCs w:val="22"/>
                <w:lang w:val="en-US" w:eastAsia="en-US"/>
              </w:rPr>
              <w:t xml:space="preserve">The approach chosen here is to exclude </w:t>
            </w:r>
            <w:proofErr w:type="spellStart"/>
            <w:r w:rsidRPr="003D522D">
              <w:rPr>
                <w:rFonts w:asciiTheme="minorHAnsi" w:eastAsiaTheme="minorHAnsi" w:hAnsiTheme="minorHAnsi"/>
                <w:szCs w:val="22"/>
                <w:lang w:val="en-US" w:eastAsia="en-US"/>
              </w:rPr>
              <w:t>signalling</w:t>
            </w:r>
            <w:proofErr w:type="spellEnd"/>
            <w:r w:rsidRPr="003D522D">
              <w:rPr>
                <w:rFonts w:asciiTheme="minorHAnsi" w:eastAsiaTheme="minorHAnsi" w:hAnsiTheme="minorHAnsi"/>
                <w:szCs w:val="22"/>
                <w:lang w:val="en-US" w:eastAsia="en-US"/>
              </w:rPr>
              <w:t xml:space="preserve"> systems as they distort the values. </w:t>
            </w:r>
            <w:proofErr w:type="spellStart"/>
            <w:r w:rsidRPr="003D522D">
              <w:rPr>
                <w:rFonts w:asciiTheme="minorHAnsi" w:eastAsiaTheme="minorHAnsi" w:hAnsiTheme="minorHAnsi"/>
                <w:szCs w:val="22"/>
                <w:lang w:val="en-US" w:eastAsia="en-US"/>
              </w:rPr>
              <w:t>Signalling</w:t>
            </w:r>
            <w:proofErr w:type="spellEnd"/>
            <w:r w:rsidRPr="003D522D">
              <w:rPr>
                <w:rFonts w:asciiTheme="minorHAnsi" w:eastAsiaTheme="minorHAnsi" w:hAnsiTheme="minorHAnsi"/>
                <w:szCs w:val="22"/>
                <w:lang w:val="en-US" w:eastAsia="en-US"/>
              </w:rPr>
              <w:t xml:space="preserve"> systems should be treated in a separate (</w:t>
            </w:r>
            <w:proofErr w:type="spellStart"/>
            <w:r w:rsidRPr="003D522D">
              <w:rPr>
                <w:rFonts w:asciiTheme="minorHAnsi" w:eastAsiaTheme="minorHAnsi" w:hAnsiTheme="minorHAnsi"/>
                <w:szCs w:val="22"/>
                <w:lang w:val="en-US" w:eastAsia="en-US"/>
              </w:rPr>
              <w:t>programme</w:t>
            </w:r>
            <w:proofErr w:type="spellEnd"/>
            <w:r w:rsidRPr="003D522D">
              <w:rPr>
                <w:rFonts w:asciiTheme="minorHAnsi" w:eastAsiaTheme="minorHAnsi" w:hAnsiTheme="minorHAnsi"/>
                <w:szCs w:val="22"/>
                <w:lang w:val="en-US" w:eastAsia="en-US"/>
              </w:rPr>
              <w:t>-specific) indicator.</w:t>
            </w:r>
          </w:p>
        </w:tc>
        <w:tc>
          <w:tcPr>
            <w:tcW w:w="821" w:type="pct"/>
          </w:tcPr>
          <w:p w14:paraId="71475C48" w14:textId="56BF1B93" w:rsidR="0032505D" w:rsidRPr="003D522D" w:rsidRDefault="00413E25" w:rsidP="00CE32DE">
            <w:pPr>
              <w:spacing w:before="0" w:line="240" w:lineRule="auto"/>
              <w:jc w:val="both"/>
              <w:rPr>
                <w:rFonts w:asciiTheme="minorHAnsi" w:eastAsiaTheme="minorHAnsi" w:hAnsiTheme="minorHAnsi"/>
                <w:szCs w:val="22"/>
                <w:lang w:val="en-US" w:eastAsia="en-US"/>
              </w:rPr>
            </w:pPr>
            <w:r>
              <w:rPr>
                <w:rFonts w:asciiTheme="minorHAnsi" w:eastAsiaTheme="minorHAnsi" w:hAnsiTheme="minorHAnsi"/>
                <w:szCs w:val="22"/>
                <w:lang w:val="en-US" w:eastAsia="en-US"/>
              </w:rPr>
              <w:t>SZOOP</w:t>
            </w:r>
          </w:p>
        </w:tc>
      </w:tr>
      <w:tr w:rsidR="00ED5DD7" w:rsidRPr="009313DB" w14:paraId="30BA4A0E" w14:textId="77777777" w:rsidTr="009C5181">
        <w:trPr>
          <w:cantSplit/>
          <w:trHeight w:val="20"/>
          <w:jc w:val="center"/>
        </w:trPr>
        <w:tc>
          <w:tcPr>
            <w:tcW w:w="1127" w:type="pct"/>
            <w:shd w:val="clear" w:color="auto" w:fill="auto"/>
            <w:vAlign w:val="center"/>
          </w:tcPr>
          <w:p w14:paraId="3CE52DA8" w14:textId="77777777" w:rsidR="00ED5DD7" w:rsidRPr="00911273" w:rsidRDefault="00ED5DD7" w:rsidP="00CE32DE">
            <w:pPr>
              <w:spacing w:before="0" w:line="240" w:lineRule="auto"/>
              <w:rPr>
                <w:rFonts w:asciiTheme="minorHAnsi" w:eastAsiaTheme="minorHAnsi" w:hAnsiTheme="minorHAnsi"/>
                <w:szCs w:val="22"/>
                <w:lang w:eastAsia="en-US"/>
              </w:rPr>
            </w:pPr>
            <w:r w:rsidRPr="00ED5DD7">
              <w:rPr>
                <w:rFonts w:asciiTheme="minorHAnsi" w:eastAsiaTheme="minorHAnsi" w:hAnsiTheme="minorHAnsi"/>
                <w:szCs w:val="22"/>
                <w:lang w:eastAsia="en-US"/>
              </w:rPr>
              <w:lastRenderedPageBreak/>
              <w:t>Liczba wspartych osobowych przystanków kolejowych</w:t>
            </w:r>
          </w:p>
        </w:tc>
        <w:tc>
          <w:tcPr>
            <w:tcW w:w="457" w:type="pct"/>
            <w:vAlign w:val="center"/>
          </w:tcPr>
          <w:p w14:paraId="3F15627E" w14:textId="77777777" w:rsidR="00ED5DD7" w:rsidRDefault="00ED5DD7"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14:paraId="76B2A241" w14:textId="793FEF5C" w:rsidR="00B8641F" w:rsidRDefault="00B8641F"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Definicja IZ RPO WD:</w:t>
            </w:r>
          </w:p>
          <w:p w14:paraId="32705B29" w14:textId="2DECDC43" w:rsidR="00ED5DD7" w:rsidRPr="00911273" w:rsidRDefault="00B8641F" w:rsidP="00CE32DE">
            <w:pPr>
              <w:spacing w:before="0" w:line="240" w:lineRule="auto"/>
              <w:jc w:val="both"/>
              <w:rPr>
                <w:rFonts w:asciiTheme="minorHAnsi" w:eastAsiaTheme="minorHAnsi" w:hAnsiTheme="minorHAnsi"/>
                <w:szCs w:val="22"/>
                <w:lang w:eastAsia="en-US"/>
              </w:rPr>
            </w:pPr>
            <w:r w:rsidRPr="00B8641F">
              <w:rPr>
                <w:rFonts w:asciiTheme="minorHAnsi" w:eastAsiaTheme="minorHAnsi" w:hAnsiTheme="minorHAnsi"/>
                <w:szCs w:val="22"/>
                <w:lang w:eastAsia="en-US"/>
              </w:rPr>
              <w:t>Liczba wybudowanych, przebudowanych lub zmodernizowanych obiektów budowlanych lub zespołów obiektów budowlanych</w:t>
            </w:r>
            <w:r w:rsidR="00540B5A">
              <w:rPr>
                <w:rFonts w:asciiTheme="minorHAnsi" w:eastAsiaTheme="minorHAnsi" w:hAnsiTheme="minorHAnsi"/>
                <w:szCs w:val="22"/>
                <w:lang w:eastAsia="en-US"/>
              </w:rPr>
              <w:t xml:space="preserve"> </w:t>
            </w:r>
            <w:r w:rsidR="004A4160" w:rsidRPr="004A4160">
              <w:rPr>
                <w:rFonts w:asciiTheme="minorHAnsi" w:eastAsiaTheme="minorHAnsi" w:hAnsiTheme="minorHAnsi"/>
                <w:szCs w:val="22"/>
                <w:lang w:eastAsia="en-US"/>
              </w:rPr>
              <w:t>takich jak perony, wiaty, przejścia dla podróżnych (naziemne, podziemne, kładki)</w:t>
            </w:r>
            <w:r w:rsidR="004A4160">
              <w:rPr>
                <w:rFonts w:asciiTheme="minorHAnsi" w:eastAsiaTheme="minorHAnsi" w:hAnsiTheme="minorHAnsi"/>
                <w:szCs w:val="22"/>
                <w:lang w:eastAsia="en-US"/>
              </w:rPr>
              <w:t xml:space="preserve"> </w:t>
            </w:r>
            <w:r w:rsidR="00540B5A">
              <w:rPr>
                <w:rFonts w:asciiTheme="minorHAnsi" w:eastAsiaTheme="minorHAnsi" w:hAnsiTheme="minorHAnsi"/>
                <w:szCs w:val="22"/>
                <w:lang w:eastAsia="en-US"/>
              </w:rPr>
              <w:t xml:space="preserve">umieszczonych </w:t>
            </w:r>
            <w:r w:rsidR="00725110" w:rsidRPr="00725110">
              <w:rPr>
                <w:rFonts w:asciiTheme="minorHAnsi" w:eastAsiaTheme="minorHAnsi" w:hAnsiTheme="minorHAnsi"/>
                <w:szCs w:val="22"/>
                <w:lang w:eastAsia="en-US"/>
              </w:rPr>
              <w:t>na szlaku kolejowym odpowiednio przystosowane do obsługi pasażerów, w którym zatrzymują się rozkładowo</w:t>
            </w:r>
            <w:r w:rsidR="00725110">
              <w:rPr>
                <w:rFonts w:asciiTheme="minorHAnsi" w:eastAsiaTheme="minorHAnsi" w:hAnsiTheme="minorHAnsi"/>
                <w:szCs w:val="22"/>
                <w:lang w:eastAsia="en-US"/>
              </w:rPr>
              <w:t xml:space="preserve"> wyznaczone pociągi pasażerskie </w:t>
            </w:r>
            <w:r w:rsidR="00725110" w:rsidRPr="00725110">
              <w:rPr>
                <w:rFonts w:asciiTheme="minorHAnsi" w:eastAsiaTheme="minorHAnsi" w:hAnsiTheme="minorHAnsi"/>
                <w:szCs w:val="22"/>
                <w:lang w:eastAsia="en-US"/>
              </w:rPr>
              <w:t>wyłączając postoje dla potrzeb technicznych i pracowniczych</w:t>
            </w:r>
            <w:r w:rsidR="004A4160">
              <w:rPr>
                <w:rFonts w:asciiTheme="minorHAnsi" w:eastAsiaTheme="minorHAnsi" w:hAnsiTheme="minorHAnsi"/>
                <w:szCs w:val="22"/>
                <w:lang w:eastAsia="en-US"/>
              </w:rPr>
              <w:t xml:space="preserve">. </w:t>
            </w:r>
            <w:r w:rsidR="004A4160" w:rsidRPr="004A4160">
              <w:rPr>
                <w:rFonts w:asciiTheme="minorHAnsi" w:eastAsiaTheme="minorHAnsi" w:hAnsiTheme="minorHAnsi"/>
                <w:szCs w:val="22"/>
                <w:lang w:eastAsia="en-US"/>
              </w:rPr>
              <w:t>Jeśli przy przystanku występują budynki dworcowe nie stanowią one części przystanku lecz dworzec kolejowy.</w:t>
            </w:r>
          </w:p>
        </w:tc>
        <w:tc>
          <w:tcPr>
            <w:tcW w:w="821" w:type="pct"/>
          </w:tcPr>
          <w:p w14:paraId="1B65F024" w14:textId="5DE3CC9E" w:rsidR="00ED5DD7" w:rsidRDefault="00413E25"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SZOOP</w:t>
            </w:r>
          </w:p>
        </w:tc>
      </w:tr>
      <w:tr w:rsidR="00497586" w:rsidRPr="009313DB" w14:paraId="5B706C97" w14:textId="77777777" w:rsidTr="006142FE">
        <w:trPr>
          <w:trHeight w:val="20"/>
          <w:jc w:val="center"/>
        </w:trPr>
        <w:tc>
          <w:tcPr>
            <w:tcW w:w="1127" w:type="pct"/>
            <w:shd w:val="clear" w:color="auto" w:fill="auto"/>
            <w:vAlign w:val="center"/>
          </w:tcPr>
          <w:p w14:paraId="75B7BEAB" w14:textId="77777777"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7" w:type="pct"/>
            <w:vAlign w:val="center"/>
          </w:tcPr>
          <w:p w14:paraId="251AA02E" w14:textId="77777777"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595" w:type="pct"/>
            <w:shd w:val="clear" w:color="auto" w:fill="auto"/>
          </w:tcPr>
          <w:p w14:paraId="097FDA82"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Pr>
                <w:rFonts w:asciiTheme="minorHAnsi" w:eastAsiaTheme="minorHAnsi" w:hAnsiTheme="minorHAnsi"/>
                <w:szCs w:val="22"/>
                <w:lang w:eastAsia="en-US"/>
              </w:rPr>
              <w:br/>
            </w:r>
            <w:r w:rsidRPr="00911273">
              <w:rPr>
                <w:rFonts w:asciiTheme="minorHAnsi" w:eastAsiaTheme="minorHAnsi" w:hAnsiTheme="minorHAnsi"/>
                <w:szCs w:val="22"/>
                <w:lang w:eastAsia="en-US"/>
              </w:rPr>
              <w:t>w szczególności barier architektonicznych) ułatwiające dostęp do tych obiektów i poruszanie się po nich osobom niepełnosprawnym ruchowo czy sensorycznie.</w:t>
            </w:r>
          </w:p>
          <w:p w14:paraId="08EE5FE2"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3BE10C7C"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14:paraId="43A8D168"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14:paraId="3E764CE3" w14:textId="77777777"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497586" w:rsidRPr="009313DB" w14:paraId="4988B52B" w14:textId="77777777" w:rsidTr="00AA4C46">
        <w:trPr>
          <w:cantSplit/>
          <w:trHeight w:val="20"/>
          <w:jc w:val="center"/>
        </w:trPr>
        <w:tc>
          <w:tcPr>
            <w:tcW w:w="1127" w:type="pct"/>
            <w:shd w:val="clear" w:color="auto" w:fill="auto"/>
          </w:tcPr>
          <w:p w14:paraId="0302CBAE" w14:textId="77777777"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Liczba podmiotów wykorzystujących technologie informacyjno-komunikacyjne (TIK)</w:t>
            </w:r>
          </w:p>
        </w:tc>
        <w:tc>
          <w:tcPr>
            <w:tcW w:w="457" w:type="pct"/>
          </w:tcPr>
          <w:p w14:paraId="1D4C7821" w14:textId="77777777" w:rsidR="00497586" w:rsidRDefault="00497586" w:rsidP="00CE32DE">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595" w:type="pct"/>
            <w:shd w:val="clear" w:color="auto" w:fill="auto"/>
          </w:tcPr>
          <w:p w14:paraId="19A93A06" w14:textId="77777777"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C23ACDC" w14:textId="77777777" w:rsidR="00497586" w:rsidRDefault="00497586" w:rsidP="00CE32DE">
            <w:pPr>
              <w:spacing w:before="0" w:line="240" w:lineRule="auto"/>
              <w:jc w:val="both"/>
              <w:rPr>
                <w:rFonts w:asciiTheme="minorHAnsi" w:eastAsiaTheme="minorHAnsi" w:hAnsiTheme="minorHAnsi"/>
                <w:szCs w:val="22"/>
                <w:lang w:eastAsia="en-US"/>
              </w:rPr>
            </w:pPr>
          </w:p>
          <w:p w14:paraId="4FAB1BA2" w14:textId="77777777"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724FFA07" w14:textId="77777777" w:rsidR="00497586" w:rsidRDefault="00497586" w:rsidP="00CE32DE">
            <w:pPr>
              <w:spacing w:before="0" w:line="240" w:lineRule="auto"/>
              <w:jc w:val="both"/>
              <w:rPr>
                <w:rFonts w:asciiTheme="minorHAnsi" w:eastAsiaTheme="minorHAnsi" w:hAnsiTheme="minorHAnsi"/>
                <w:szCs w:val="22"/>
                <w:lang w:eastAsia="en-US"/>
              </w:rPr>
            </w:pPr>
          </w:p>
          <w:p w14:paraId="0137D921" w14:textId="77777777"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569180C2" w14:textId="77777777" w:rsidR="00497586" w:rsidRDefault="00497586" w:rsidP="00CE32DE">
            <w:pPr>
              <w:spacing w:before="0" w:line="240" w:lineRule="auto"/>
              <w:jc w:val="both"/>
              <w:rPr>
                <w:rFonts w:asciiTheme="minorHAnsi" w:eastAsiaTheme="minorHAnsi" w:hAnsiTheme="minorHAnsi"/>
                <w:szCs w:val="22"/>
                <w:lang w:eastAsia="en-US"/>
              </w:rPr>
            </w:pPr>
          </w:p>
          <w:p w14:paraId="27056E0B" w14:textId="77777777"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65B5997" w14:textId="77777777" w:rsidR="00497586"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497586" w:rsidRPr="009313DB" w14:paraId="0FB839F4" w14:textId="77777777" w:rsidTr="00AA4BF5">
        <w:trPr>
          <w:trHeight w:val="20"/>
          <w:jc w:val="center"/>
        </w:trPr>
        <w:tc>
          <w:tcPr>
            <w:tcW w:w="1127" w:type="pct"/>
            <w:shd w:val="clear" w:color="auto" w:fill="auto"/>
          </w:tcPr>
          <w:p w14:paraId="1C9B1F1F" w14:textId="77777777"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7" w:type="pct"/>
          </w:tcPr>
          <w:p w14:paraId="06059C57" w14:textId="77777777"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595" w:type="pct"/>
            <w:shd w:val="clear" w:color="auto" w:fill="auto"/>
          </w:tcPr>
          <w:p w14:paraId="204B724D"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14:paraId="096CAC66" w14:textId="1A14BFCE"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RPO dotyczących e-usług publicznych, ale również przy okazji wdrażania inteligentnych </w:t>
            </w:r>
            <w:r w:rsidR="006142FE">
              <w:rPr>
                <w:rFonts w:asciiTheme="minorHAnsi" w:eastAsiaTheme="minorHAnsi" w:hAnsiTheme="minorHAnsi"/>
                <w:szCs w:val="22"/>
                <w:lang w:eastAsia="en-US"/>
              </w:rPr>
              <w:lastRenderedPageBreak/>
              <w:t>systemów transportowych.</w:t>
            </w:r>
            <w:bookmarkStart w:id="3" w:name="_GoBack"/>
            <w:bookmarkEnd w:id="3"/>
          </w:p>
        </w:tc>
        <w:tc>
          <w:tcPr>
            <w:tcW w:w="821" w:type="pct"/>
          </w:tcPr>
          <w:p w14:paraId="291E6FEA" w14:textId="77777777" w:rsidR="00497586" w:rsidRPr="00911273" w:rsidRDefault="00497586" w:rsidP="00CE32DE">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497586" w:rsidRPr="009313DB" w14:paraId="6D741734" w14:textId="77777777" w:rsidTr="00AA4C46">
        <w:trPr>
          <w:cantSplit/>
          <w:trHeight w:val="20"/>
          <w:jc w:val="center"/>
        </w:trPr>
        <w:tc>
          <w:tcPr>
            <w:tcW w:w="1127" w:type="pct"/>
            <w:shd w:val="clear" w:color="auto" w:fill="auto"/>
          </w:tcPr>
          <w:p w14:paraId="2994063B" w14:textId="77777777" w:rsidR="00497586" w:rsidRPr="00911273" w:rsidRDefault="00497586" w:rsidP="00CE32DE">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7" w:type="pct"/>
          </w:tcPr>
          <w:p w14:paraId="2EBFCEF1" w14:textId="77777777" w:rsidR="00497586" w:rsidRPr="00911273" w:rsidRDefault="00497586" w:rsidP="00CE32DE">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595" w:type="pct"/>
            <w:shd w:val="clear" w:color="auto" w:fill="auto"/>
          </w:tcPr>
          <w:p w14:paraId="0F72AE4C" w14:textId="77777777"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w:t>
            </w:r>
            <w:r>
              <w:rPr>
                <w:rFonts w:asciiTheme="minorHAnsi" w:eastAsiaTheme="minorHAnsi" w:hAnsiTheme="minorHAnsi" w:cs="Arial"/>
                <w:color w:val="000000"/>
                <w:szCs w:val="22"/>
                <w:lang w:eastAsia="en-US"/>
              </w:rPr>
              <w:br/>
            </w:r>
            <w:r w:rsidRPr="00911273">
              <w:rPr>
                <w:rFonts w:asciiTheme="minorHAnsi" w:eastAsiaTheme="minorHAnsi" w:hAnsiTheme="minorHAnsi" w:cs="Arial"/>
                <w:color w:val="000000"/>
                <w:szCs w:val="22"/>
                <w:lang w:eastAsia="en-US"/>
              </w:rP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D955CAC" w14:textId="77777777"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610FBC4" w14:textId="77777777" w:rsidR="00497586" w:rsidRPr="00911273" w:rsidRDefault="00497586" w:rsidP="00CE32DE">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w:t>
            </w:r>
            <w:r>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 xml:space="preserve">i niedyskryminacji, w tym dostępności dla osób </w:t>
            </w:r>
            <w:r>
              <w:rPr>
                <w:rFonts w:asciiTheme="minorHAnsi" w:eastAsiaTheme="minorHAnsi" w:hAnsiTheme="minorHAnsi" w:cs="Arial"/>
                <w:i/>
                <w:iCs/>
                <w:color w:val="000000"/>
                <w:szCs w:val="22"/>
                <w:lang w:eastAsia="en-US"/>
              </w:rPr>
              <w:br/>
            </w:r>
            <w:r w:rsidRPr="00911273">
              <w:rPr>
                <w:rFonts w:asciiTheme="minorHAnsi" w:eastAsiaTheme="minorHAnsi" w:hAnsiTheme="minorHAnsi" w:cs="Arial"/>
                <w:i/>
                <w:iCs/>
                <w:color w:val="000000"/>
                <w:szCs w:val="22"/>
                <w:lang w:eastAsia="en-US"/>
              </w:rPr>
              <w:t>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821" w:type="pct"/>
          </w:tcPr>
          <w:p w14:paraId="74975A67" w14:textId="77777777" w:rsidR="00497586" w:rsidRPr="00911273" w:rsidRDefault="00497586" w:rsidP="00CE32DE">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14:paraId="19AB146A" w14:textId="77777777" w:rsidR="00497586" w:rsidRPr="00217AF8" w:rsidRDefault="00497586" w:rsidP="008B7A18">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217AF8" w:rsidRDefault="00497586" w:rsidP="00497586">
      <w:pPr>
        <w:pStyle w:val="Default"/>
        <w:jc w:val="both"/>
        <w:rPr>
          <w:rFonts w:asciiTheme="minorHAnsi" w:hAnsiTheme="minorHAnsi"/>
          <w:sz w:val="22"/>
          <w:szCs w:val="22"/>
        </w:rPr>
      </w:pPr>
    </w:p>
    <w:p w14:paraId="13566F65"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14:paraId="75FC341B" w14:textId="77777777"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217AF8">
        <w:rPr>
          <w:rFonts w:asciiTheme="minorHAnsi" w:hAnsiTheme="minorHAnsi"/>
          <w:sz w:val="22"/>
          <w:szCs w:val="22"/>
        </w:rPr>
        <w:t xml:space="preserve"> </w:t>
      </w:r>
    </w:p>
    <w:p w14:paraId="6767D569" w14:textId="2106E7E7" w:rsidR="0032765F" w:rsidRDefault="00497586" w:rsidP="00DB62CE">
      <w:pPr>
        <w:spacing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r w:rsidR="00DB62CE">
        <w:rPr>
          <w:rFonts w:asciiTheme="minorHAnsi" w:hAnsiTheme="minorHAnsi"/>
          <w:szCs w:val="22"/>
        </w:rPr>
        <w:t>.</w:t>
      </w:r>
    </w:p>
    <w:p w14:paraId="157302AD" w14:textId="77777777" w:rsidR="006069D8" w:rsidRDefault="006069D8" w:rsidP="00497586">
      <w:pPr>
        <w:spacing w:line="240" w:lineRule="auto"/>
        <w:rPr>
          <w:rFonts w:asciiTheme="minorHAnsi" w:hAnsiTheme="minorHAnsi"/>
          <w:szCs w:val="22"/>
        </w:rPr>
      </w:pPr>
    </w:p>
    <w:p w14:paraId="783A5F0A" w14:textId="12748A21" w:rsidR="006069D8" w:rsidRDefault="008B7A18" w:rsidP="006069D8">
      <w:pPr>
        <w:autoSpaceDE w:val="0"/>
        <w:autoSpaceDN w:val="0"/>
        <w:adjustRightInd w:val="0"/>
        <w:spacing w:before="120" w:after="120" w:line="240" w:lineRule="auto"/>
        <w:jc w:val="both"/>
        <w:rPr>
          <w:rFonts w:asciiTheme="minorHAnsi" w:hAnsiTheme="minorHAnsi"/>
          <w:szCs w:val="22"/>
        </w:rPr>
      </w:pPr>
      <w:r w:rsidRPr="00A213BE">
        <w:rPr>
          <w:rFonts w:asciiTheme="minorHAnsi" w:hAnsiTheme="minorHAnsi"/>
          <w:b/>
          <w:szCs w:val="22"/>
        </w:rPr>
        <w:t>W ramach Działania 5.</w:t>
      </w:r>
      <w:r>
        <w:rPr>
          <w:rFonts w:asciiTheme="minorHAnsi" w:hAnsiTheme="minorHAnsi"/>
          <w:b/>
          <w:szCs w:val="22"/>
        </w:rPr>
        <w:t>2</w:t>
      </w:r>
      <w:r w:rsidRPr="00A213BE">
        <w:rPr>
          <w:rFonts w:asciiTheme="minorHAnsi" w:hAnsiTheme="minorHAnsi"/>
          <w:b/>
          <w:szCs w:val="22"/>
        </w:rPr>
        <w:t xml:space="preserve"> nie planuje się wskaźników o charakterze rezultatu bezpośredniego dotyczących bezpośrednio przedmiotu projektu. Mogą jednak znaleźć zastosowanie </w:t>
      </w:r>
      <w:r>
        <w:rPr>
          <w:rFonts w:asciiTheme="minorHAnsi" w:hAnsiTheme="minorHAnsi"/>
          <w:b/>
          <w:szCs w:val="22"/>
        </w:rPr>
        <w:t>poniższe wskaźniki horyzontalne</w:t>
      </w:r>
      <w:r w:rsidR="006069D8" w:rsidRPr="00911273">
        <w:rPr>
          <w:rFonts w:asciiTheme="minorHAnsi" w:hAnsiTheme="minorHAnsi"/>
          <w:szCs w:val="22"/>
        </w:rPr>
        <w:t>:</w:t>
      </w:r>
    </w:p>
    <w:p w14:paraId="1BE3D2C8" w14:textId="51389F4D" w:rsidR="009D3D19" w:rsidRDefault="009D3D19" w:rsidP="006069D8">
      <w:pPr>
        <w:autoSpaceDE w:val="0"/>
        <w:autoSpaceDN w:val="0"/>
        <w:adjustRightInd w:val="0"/>
        <w:spacing w:before="120" w:after="120" w:line="240" w:lineRule="auto"/>
        <w:jc w:val="both"/>
        <w:rPr>
          <w:rFonts w:asciiTheme="minorHAnsi" w:hAnsiTheme="minorHAnsi"/>
          <w:szCs w:val="22"/>
        </w:rPr>
      </w:pPr>
    </w:p>
    <w:p w14:paraId="04443786" w14:textId="3ED97DF3" w:rsidR="009D3D19" w:rsidRDefault="009D3D19" w:rsidP="006069D8">
      <w:pPr>
        <w:autoSpaceDE w:val="0"/>
        <w:autoSpaceDN w:val="0"/>
        <w:adjustRightInd w:val="0"/>
        <w:spacing w:before="120" w:after="120" w:line="240" w:lineRule="auto"/>
        <w:jc w:val="both"/>
        <w:rPr>
          <w:rFonts w:asciiTheme="minorHAnsi" w:hAnsiTheme="minorHAnsi"/>
          <w:szCs w:val="22"/>
        </w:rPr>
      </w:pPr>
    </w:p>
    <w:p w14:paraId="38C1A553" w14:textId="7450ECCD" w:rsidR="009D3D19" w:rsidRDefault="009D3D19" w:rsidP="006069D8">
      <w:pPr>
        <w:autoSpaceDE w:val="0"/>
        <w:autoSpaceDN w:val="0"/>
        <w:adjustRightInd w:val="0"/>
        <w:spacing w:before="120" w:after="120" w:line="240" w:lineRule="auto"/>
        <w:jc w:val="both"/>
        <w:rPr>
          <w:rFonts w:asciiTheme="minorHAnsi" w:hAnsiTheme="minorHAnsi"/>
          <w:szCs w:val="22"/>
        </w:rPr>
      </w:pPr>
    </w:p>
    <w:p w14:paraId="5F997B91" w14:textId="77777777" w:rsidR="009D3D19" w:rsidRPr="008B7A18" w:rsidRDefault="009D3D19" w:rsidP="006069D8">
      <w:pPr>
        <w:autoSpaceDE w:val="0"/>
        <w:autoSpaceDN w:val="0"/>
        <w:adjustRightInd w:val="0"/>
        <w:spacing w:before="120" w:after="12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6069D8" w:rsidRPr="00911273" w14:paraId="3FE098FD" w14:textId="77777777" w:rsidTr="00CE32DE">
        <w:trPr>
          <w:trHeight w:val="20"/>
          <w:jc w:val="center"/>
        </w:trPr>
        <w:tc>
          <w:tcPr>
            <w:tcW w:w="1189" w:type="pct"/>
            <w:shd w:val="clear" w:color="auto" w:fill="auto"/>
            <w:vAlign w:val="center"/>
          </w:tcPr>
          <w:p w14:paraId="725D0BAD" w14:textId="77777777" w:rsidR="006069D8" w:rsidRPr="00911273" w:rsidRDefault="006069D8" w:rsidP="00CE32DE">
            <w:pPr>
              <w:spacing w:before="0" w:line="240" w:lineRule="auto"/>
              <w:jc w:val="center"/>
              <w:rPr>
                <w:rFonts w:asciiTheme="minorHAnsi" w:hAnsiTheme="minorHAnsi"/>
                <w:b/>
                <w:szCs w:val="22"/>
              </w:rPr>
            </w:pPr>
            <w:r w:rsidRPr="00911273">
              <w:rPr>
                <w:rFonts w:asciiTheme="minorHAnsi" w:hAnsiTheme="minorHAnsi"/>
                <w:b/>
                <w:szCs w:val="22"/>
              </w:rPr>
              <w:lastRenderedPageBreak/>
              <w:t xml:space="preserve">Nazwa wskaźnika </w:t>
            </w:r>
            <w:r w:rsidRPr="006A09F0">
              <w:rPr>
                <w:rFonts w:asciiTheme="minorHAnsi" w:hAnsiTheme="minorHAnsi"/>
                <w:b/>
                <w:szCs w:val="22"/>
              </w:rPr>
              <w:t>rezultatu bezpośredniego</w:t>
            </w:r>
          </w:p>
        </w:tc>
        <w:tc>
          <w:tcPr>
            <w:tcW w:w="701" w:type="pct"/>
          </w:tcPr>
          <w:p w14:paraId="7695CE3A" w14:textId="77777777" w:rsidR="006069D8" w:rsidRPr="00911273" w:rsidRDefault="006069D8" w:rsidP="00CE32DE">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14:paraId="6C1573F0" w14:textId="77777777" w:rsidR="006069D8" w:rsidRPr="00911273" w:rsidRDefault="006069D8" w:rsidP="00CE32DE">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14:paraId="0E0DBB8C" w14:textId="77777777" w:rsidR="006069D8" w:rsidRPr="00911273" w:rsidRDefault="006069D8" w:rsidP="00CE32DE">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6069D8" w:rsidRPr="00911273" w14:paraId="3F68BC3A" w14:textId="77777777" w:rsidTr="00CE32DE">
        <w:trPr>
          <w:trHeight w:val="20"/>
          <w:jc w:val="center"/>
        </w:trPr>
        <w:tc>
          <w:tcPr>
            <w:tcW w:w="1189" w:type="pct"/>
            <w:shd w:val="clear" w:color="auto" w:fill="auto"/>
          </w:tcPr>
          <w:p w14:paraId="059BE419" w14:textId="77777777" w:rsidR="006069D8" w:rsidRPr="00911273" w:rsidRDefault="006069D8" w:rsidP="00CE32DE">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14:paraId="488A4AC1" w14:textId="77777777" w:rsidR="006069D8" w:rsidRPr="00911273" w:rsidRDefault="006069D8" w:rsidP="00CE32DE">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14:paraId="7C62A660" w14:textId="77777777" w:rsidR="006069D8" w:rsidRPr="007650AC" w:rsidRDefault="006069D8" w:rsidP="00CE32DE">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14:paraId="6F95B007" w14:textId="77777777" w:rsidR="006069D8" w:rsidRPr="007650AC" w:rsidRDefault="006069D8" w:rsidP="00CE32DE">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5C8EDFD2" w14:textId="77777777" w:rsidR="006069D8" w:rsidRPr="007650AC" w:rsidRDefault="006069D8" w:rsidP="00CE32DE">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14:paraId="702D6F0D" w14:textId="77777777" w:rsidR="006069D8" w:rsidRPr="007650AC" w:rsidRDefault="006069D8" w:rsidP="00CE32DE">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14:paraId="1A0A37EA" w14:textId="77777777" w:rsidR="006069D8" w:rsidRDefault="006069D8" w:rsidP="00CE32DE">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14:paraId="150FDEF5" w14:textId="77777777" w:rsidR="006069D8" w:rsidRPr="00B840A9" w:rsidRDefault="006069D8" w:rsidP="00CE32DE">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14:paraId="1CE91368" w14:textId="77777777" w:rsidR="006069D8" w:rsidRPr="00B840A9" w:rsidRDefault="006069D8" w:rsidP="00CE32DE">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lastRenderedPageBreak/>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14:paraId="349A2B50" w14:textId="77777777" w:rsidR="006069D8" w:rsidRPr="00B840A9" w:rsidRDefault="006069D8" w:rsidP="00CE32DE">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14:paraId="197C6E30" w14:textId="77777777" w:rsidR="006069D8" w:rsidRPr="00B840A9" w:rsidRDefault="006069D8" w:rsidP="00CE32DE">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14:paraId="559BDDE9" w14:textId="77777777" w:rsidR="006069D8" w:rsidRPr="00911273" w:rsidRDefault="006069D8" w:rsidP="00CE32DE">
            <w:pPr>
              <w:spacing w:line="240" w:lineRule="auto"/>
              <w:jc w:val="both"/>
              <w:rPr>
                <w:rFonts w:asciiTheme="minorHAnsi" w:hAnsiTheme="minorHAnsi"/>
                <w:szCs w:val="22"/>
              </w:rPr>
            </w:pPr>
          </w:p>
        </w:tc>
        <w:tc>
          <w:tcPr>
            <w:tcW w:w="1049" w:type="pct"/>
          </w:tcPr>
          <w:p w14:paraId="579D0F81" w14:textId="77777777" w:rsidR="006069D8" w:rsidRPr="00911273" w:rsidRDefault="006069D8" w:rsidP="00CE32DE">
            <w:pPr>
              <w:spacing w:line="240" w:lineRule="auto"/>
              <w:jc w:val="both"/>
              <w:rPr>
                <w:rFonts w:asciiTheme="minorHAnsi" w:hAnsiTheme="minorHAnsi"/>
                <w:szCs w:val="22"/>
              </w:rPr>
            </w:pPr>
            <w:r>
              <w:rPr>
                <w:rFonts w:asciiTheme="minorHAnsi" w:hAnsiTheme="minorHAnsi"/>
                <w:szCs w:val="22"/>
              </w:rPr>
              <w:lastRenderedPageBreak/>
              <w:t>RPO  WD 2014-2020</w:t>
            </w:r>
          </w:p>
        </w:tc>
      </w:tr>
      <w:tr w:rsidR="006069D8" w:rsidRPr="00911273" w14:paraId="05A2C981"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009DA48" w14:textId="77777777" w:rsidR="006069D8"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t>Wzrost zatrudnienia we wspieranych podmiotach (innych niż przedsiębiorstwa)</w:t>
            </w:r>
          </w:p>
          <w:p w14:paraId="0507D480" w14:textId="77777777" w:rsidR="006069D8" w:rsidRPr="003C55C7" w:rsidRDefault="006069D8" w:rsidP="00CE32DE">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77777777"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B98F47" w14:textId="77777777" w:rsidR="006069D8" w:rsidRPr="00B65B2E" w:rsidRDefault="006069D8" w:rsidP="00CE32DE">
            <w:pPr>
              <w:spacing w:line="240" w:lineRule="auto"/>
              <w:jc w:val="both"/>
              <w:rPr>
                <w:rFonts w:asciiTheme="minorHAnsi" w:hAnsiTheme="minorHAnsi"/>
                <w:color w:val="333399"/>
                <w:szCs w:val="22"/>
              </w:rPr>
            </w:pPr>
            <w:r w:rsidRPr="00B65B2E">
              <w:rPr>
                <w:rFonts w:asciiTheme="minorHAnsi" w:hAnsiTheme="minorHAnsi"/>
                <w:szCs w:val="22"/>
              </w:rPr>
              <w:t>Definicja jak wyżej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77777777"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r w:rsidR="006069D8" w:rsidRPr="00911273"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77777777" w:rsidR="006069D8" w:rsidRPr="003C55C7"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3C55C7" w:rsidRDefault="006069D8" w:rsidP="00CE32DE">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14:paraId="13EC8DD8" w14:textId="77777777" w:rsidR="006069D8" w:rsidRPr="00B65B2E" w:rsidRDefault="006069D8" w:rsidP="00CE32DE">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r w:rsidR="006069D8" w:rsidRPr="00911273"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77777777" w:rsidR="006069D8" w:rsidRPr="003C55C7" w:rsidRDefault="006069D8" w:rsidP="00CE32DE">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3C55C7" w:rsidRDefault="006069D8" w:rsidP="00CE32DE">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471B0C" w:rsidRDefault="006069D8" w:rsidP="00CE32DE">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14:paraId="6DFB9110" w14:textId="77777777" w:rsidR="006069D8" w:rsidRPr="00B65B2E" w:rsidRDefault="006069D8" w:rsidP="00CE32DE">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3C55C7" w:rsidRDefault="006069D8" w:rsidP="00CE32DE">
            <w:pPr>
              <w:spacing w:line="240" w:lineRule="auto"/>
              <w:jc w:val="both"/>
              <w:rPr>
                <w:rFonts w:asciiTheme="minorHAnsi" w:hAnsiTheme="minorHAnsi"/>
                <w:szCs w:val="22"/>
              </w:rPr>
            </w:pPr>
            <w:r w:rsidRPr="003C55C7">
              <w:rPr>
                <w:rFonts w:asciiTheme="minorHAnsi" w:hAnsiTheme="minorHAnsi"/>
                <w:szCs w:val="22"/>
              </w:rPr>
              <w:t>horyzontalny</w:t>
            </w:r>
          </w:p>
        </w:tc>
      </w:tr>
    </w:tbl>
    <w:p w14:paraId="49404686" w14:textId="77777777" w:rsidR="006069D8" w:rsidRPr="00217AF8"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217AF8" w:rsidRDefault="006069D8" w:rsidP="006069D8">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217AF8" w:rsidRDefault="006069D8" w:rsidP="006069D8">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14:paraId="0CD579F4" w14:textId="77777777" w:rsidR="006069D8" w:rsidRPr="00217AF8" w:rsidRDefault="006069D8" w:rsidP="006069D8">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14:paraId="74B44C12" w14:textId="77777777" w:rsidR="006069D8" w:rsidRPr="009313DB" w:rsidRDefault="006069D8" w:rsidP="00497586">
      <w:pPr>
        <w:spacing w:line="240" w:lineRule="auto"/>
        <w:rPr>
          <w:rFonts w:asciiTheme="minorHAnsi" w:hAnsiTheme="minorHAnsi"/>
          <w:szCs w:val="22"/>
        </w:rPr>
      </w:pPr>
    </w:p>
    <w:sectPr w:rsidR="006069D8" w:rsidRPr="009313DB" w:rsidSect="00D173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2939"/>
      <w:docPartObj>
        <w:docPartGallery w:val="Page Numbers (Bottom of Page)"/>
        <w:docPartUnique/>
      </w:docPartObj>
    </w:sdtPr>
    <w:sdtEndPr/>
    <w:sdtContent>
      <w:p w14:paraId="454D656A" w14:textId="2DA5412D" w:rsidR="00743204" w:rsidRDefault="00D173BC">
        <w:pPr>
          <w:pStyle w:val="Stopka"/>
          <w:jc w:val="right"/>
        </w:pPr>
        <w:r>
          <w:fldChar w:fldCharType="begin"/>
        </w:r>
        <w:r w:rsidR="00743204">
          <w:instrText>PAGE   \* MERGEFORMAT</w:instrText>
        </w:r>
        <w:r>
          <w:fldChar w:fldCharType="separate"/>
        </w:r>
        <w:r w:rsidR="006142FE">
          <w:rPr>
            <w:noProof/>
          </w:rPr>
          <w:t>8</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B8A2" w14:textId="3C4E59C0" w:rsidR="00427F62" w:rsidRPr="00427F62" w:rsidRDefault="00427F62">
    <w:pPr>
      <w:pStyle w:val="Nagwek"/>
      <w:rPr>
        <w:rFonts w:asciiTheme="minorHAnsi" w:hAnsiTheme="minorHAnsi"/>
        <w:sz w:val="18"/>
      </w:rPr>
    </w:pPr>
    <w:r w:rsidRPr="00427F62">
      <w:rPr>
        <w:rFonts w:asciiTheme="minorHAnsi" w:hAnsiTheme="minorHAnsi"/>
        <w:b/>
        <w:szCs w:val="28"/>
      </w:rPr>
      <w:t>Dotyczy naboru nr RPDS.05.02.03-IZ.00-02-247/17</w:t>
    </w:r>
  </w:p>
  <w:p w14:paraId="33686D25" w14:textId="77777777" w:rsidR="00427F62" w:rsidRDefault="00427F6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7445"/>
    <w:rsid w:val="000E3B57"/>
    <w:rsid w:val="00115219"/>
    <w:rsid w:val="001711EA"/>
    <w:rsid w:val="0017324E"/>
    <w:rsid w:val="00173709"/>
    <w:rsid w:val="001933BD"/>
    <w:rsid w:val="001962F1"/>
    <w:rsid w:val="001A3060"/>
    <w:rsid w:val="001C0B15"/>
    <w:rsid w:val="001F6BE0"/>
    <w:rsid w:val="0022505F"/>
    <w:rsid w:val="00243514"/>
    <w:rsid w:val="002624F6"/>
    <w:rsid w:val="00272EC7"/>
    <w:rsid w:val="00274058"/>
    <w:rsid w:val="002746BC"/>
    <w:rsid w:val="00291D8A"/>
    <w:rsid w:val="0029753F"/>
    <w:rsid w:val="002E120C"/>
    <w:rsid w:val="002F7385"/>
    <w:rsid w:val="00302BE2"/>
    <w:rsid w:val="00307FBA"/>
    <w:rsid w:val="003155EA"/>
    <w:rsid w:val="00321DB0"/>
    <w:rsid w:val="0032505D"/>
    <w:rsid w:val="0032765F"/>
    <w:rsid w:val="00337E05"/>
    <w:rsid w:val="0035001C"/>
    <w:rsid w:val="00356BA0"/>
    <w:rsid w:val="00361D70"/>
    <w:rsid w:val="00373BE5"/>
    <w:rsid w:val="00377E66"/>
    <w:rsid w:val="003B0F33"/>
    <w:rsid w:val="003B6ECB"/>
    <w:rsid w:val="003D3BC5"/>
    <w:rsid w:val="003D522D"/>
    <w:rsid w:val="003D6A16"/>
    <w:rsid w:val="003F05D2"/>
    <w:rsid w:val="00401430"/>
    <w:rsid w:val="00413E25"/>
    <w:rsid w:val="00427F62"/>
    <w:rsid w:val="00467D2B"/>
    <w:rsid w:val="004839B2"/>
    <w:rsid w:val="00485478"/>
    <w:rsid w:val="00494F11"/>
    <w:rsid w:val="00495D6C"/>
    <w:rsid w:val="00497586"/>
    <w:rsid w:val="004A4160"/>
    <w:rsid w:val="004A4436"/>
    <w:rsid w:val="004A7178"/>
    <w:rsid w:val="004E0A33"/>
    <w:rsid w:val="004F75FB"/>
    <w:rsid w:val="00516B06"/>
    <w:rsid w:val="0053148E"/>
    <w:rsid w:val="00540B5A"/>
    <w:rsid w:val="005636D4"/>
    <w:rsid w:val="00565D80"/>
    <w:rsid w:val="00595335"/>
    <w:rsid w:val="005B7081"/>
    <w:rsid w:val="005B72D0"/>
    <w:rsid w:val="005F1159"/>
    <w:rsid w:val="006069D8"/>
    <w:rsid w:val="006142FE"/>
    <w:rsid w:val="00636AF7"/>
    <w:rsid w:val="00644DA8"/>
    <w:rsid w:val="006C681F"/>
    <w:rsid w:val="006D5B52"/>
    <w:rsid w:val="006D5D7B"/>
    <w:rsid w:val="006F3E11"/>
    <w:rsid w:val="00717C18"/>
    <w:rsid w:val="00725110"/>
    <w:rsid w:val="0072798D"/>
    <w:rsid w:val="00741B27"/>
    <w:rsid w:val="00743204"/>
    <w:rsid w:val="0076413F"/>
    <w:rsid w:val="00766CF0"/>
    <w:rsid w:val="00787387"/>
    <w:rsid w:val="007C0883"/>
    <w:rsid w:val="007C3BCA"/>
    <w:rsid w:val="007D1CF1"/>
    <w:rsid w:val="007D6CF8"/>
    <w:rsid w:val="007E4BC2"/>
    <w:rsid w:val="007E5661"/>
    <w:rsid w:val="007E6D53"/>
    <w:rsid w:val="00802B47"/>
    <w:rsid w:val="00811CCD"/>
    <w:rsid w:val="0082525C"/>
    <w:rsid w:val="00837D34"/>
    <w:rsid w:val="00877F3B"/>
    <w:rsid w:val="0089244A"/>
    <w:rsid w:val="00897B25"/>
    <w:rsid w:val="008B21E1"/>
    <w:rsid w:val="008B4E3E"/>
    <w:rsid w:val="008B571F"/>
    <w:rsid w:val="008B7A18"/>
    <w:rsid w:val="008C495E"/>
    <w:rsid w:val="008E1DD1"/>
    <w:rsid w:val="008F72F3"/>
    <w:rsid w:val="00907A73"/>
    <w:rsid w:val="00911273"/>
    <w:rsid w:val="00912C30"/>
    <w:rsid w:val="009163CC"/>
    <w:rsid w:val="009313DB"/>
    <w:rsid w:val="00937234"/>
    <w:rsid w:val="00955479"/>
    <w:rsid w:val="00964B79"/>
    <w:rsid w:val="00997AFA"/>
    <w:rsid w:val="009C320F"/>
    <w:rsid w:val="009C48DB"/>
    <w:rsid w:val="009C5E72"/>
    <w:rsid w:val="009D3C56"/>
    <w:rsid w:val="009D3D19"/>
    <w:rsid w:val="009E65D0"/>
    <w:rsid w:val="00A42104"/>
    <w:rsid w:val="00A53C5D"/>
    <w:rsid w:val="00A5467E"/>
    <w:rsid w:val="00A815D9"/>
    <w:rsid w:val="00A92838"/>
    <w:rsid w:val="00AA23F8"/>
    <w:rsid w:val="00AA4403"/>
    <w:rsid w:val="00AA4BF5"/>
    <w:rsid w:val="00AA4C46"/>
    <w:rsid w:val="00AA74B6"/>
    <w:rsid w:val="00AC2F82"/>
    <w:rsid w:val="00AD2437"/>
    <w:rsid w:val="00AD5DFF"/>
    <w:rsid w:val="00B204DD"/>
    <w:rsid w:val="00B26F44"/>
    <w:rsid w:val="00B843EB"/>
    <w:rsid w:val="00B8641F"/>
    <w:rsid w:val="00B87D19"/>
    <w:rsid w:val="00BA4236"/>
    <w:rsid w:val="00BB5EE9"/>
    <w:rsid w:val="00BB7F60"/>
    <w:rsid w:val="00BD05BA"/>
    <w:rsid w:val="00BD70AD"/>
    <w:rsid w:val="00BE20B6"/>
    <w:rsid w:val="00BE3F33"/>
    <w:rsid w:val="00BE50EE"/>
    <w:rsid w:val="00C10532"/>
    <w:rsid w:val="00C538A8"/>
    <w:rsid w:val="00C758A2"/>
    <w:rsid w:val="00C81560"/>
    <w:rsid w:val="00CB485D"/>
    <w:rsid w:val="00CD21B1"/>
    <w:rsid w:val="00CF16E5"/>
    <w:rsid w:val="00D03CAB"/>
    <w:rsid w:val="00D052AB"/>
    <w:rsid w:val="00D173BC"/>
    <w:rsid w:val="00D75E86"/>
    <w:rsid w:val="00D82F7C"/>
    <w:rsid w:val="00D902BB"/>
    <w:rsid w:val="00D90C7A"/>
    <w:rsid w:val="00DA0E32"/>
    <w:rsid w:val="00DB2D42"/>
    <w:rsid w:val="00DB62CE"/>
    <w:rsid w:val="00DB63A0"/>
    <w:rsid w:val="00DF3CC5"/>
    <w:rsid w:val="00DF4DD2"/>
    <w:rsid w:val="00E07494"/>
    <w:rsid w:val="00E11D35"/>
    <w:rsid w:val="00E32852"/>
    <w:rsid w:val="00E50356"/>
    <w:rsid w:val="00E55074"/>
    <w:rsid w:val="00E604AF"/>
    <w:rsid w:val="00E61834"/>
    <w:rsid w:val="00E848C5"/>
    <w:rsid w:val="00E90CA0"/>
    <w:rsid w:val="00E91B8F"/>
    <w:rsid w:val="00EB6FAC"/>
    <w:rsid w:val="00ED5DD7"/>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C1B"/>
  <w15:docId w15:val="{2CEBD5C4-CE9F-42B3-A046-0B14240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2192</Words>
  <Characters>13154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24</cp:revision>
  <cp:lastPrinted>2017-08-30T12:37:00Z</cp:lastPrinted>
  <dcterms:created xsi:type="dcterms:W3CDTF">2016-08-24T10:01:00Z</dcterms:created>
  <dcterms:modified xsi:type="dcterms:W3CDTF">2017-08-30T12:39:00Z</dcterms:modified>
</cp:coreProperties>
</file>