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D1" w:rsidRPr="00451636" w:rsidRDefault="00A217AC" w:rsidP="00451636">
      <w:pPr>
        <w:pStyle w:val="Nagwek"/>
        <w:spacing w:before="120" w:after="120" w:line="240" w:lineRule="auto"/>
        <w:jc w:val="both"/>
        <w:rPr>
          <w:rFonts w:ascii="Calibri" w:hAnsi="Calibri"/>
          <w:b/>
          <w:sz w:val="22"/>
          <w:szCs w:val="22"/>
          <w:highlight w:val="yellow"/>
        </w:rPr>
      </w:pPr>
      <w:r w:rsidRPr="00451636">
        <w:rPr>
          <w:rFonts w:asciiTheme="minorHAnsi" w:hAnsiTheme="minorHAnsi"/>
          <w:b/>
          <w:noProof/>
          <w:sz w:val="22"/>
          <w:szCs w:val="22"/>
        </w:rPr>
        <w:drawing>
          <wp:inline distT="0" distB="0" distL="0" distR="0">
            <wp:extent cx="5757333" cy="5732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73424"/>
                    </a:xfrm>
                    <a:prstGeom prst="rect">
                      <a:avLst/>
                    </a:prstGeom>
                    <a:noFill/>
                    <a:ln>
                      <a:noFill/>
                    </a:ln>
                  </pic:spPr>
                </pic:pic>
              </a:graphicData>
            </a:graphic>
          </wp:inline>
        </w:drawing>
      </w:r>
    </w:p>
    <w:p w:rsidR="000E2ED3" w:rsidRPr="00451636" w:rsidRDefault="000E2ED3" w:rsidP="00451636">
      <w:pPr>
        <w:pStyle w:val="Nagwek"/>
        <w:spacing w:before="120" w:after="120" w:line="240" w:lineRule="auto"/>
        <w:jc w:val="center"/>
        <w:rPr>
          <w:rFonts w:ascii="Calibri" w:hAnsi="Calibri"/>
          <w:sz w:val="22"/>
          <w:szCs w:val="22"/>
          <w:highlight w:val="yellow"/>
        </w:rPr>
      </w:pPr>
    </w:p>
    <w:p w:rsidR="00817DB3" w:rsidRPr="00451636" w:rsidRDefault="00817DB3" w:rsidP="00FF218C">
      <w:pPr>
        <w:spacing w:before="0" w:line="240" w:lineRule="auto"/>
        <w:ind w:left="4956"/>
        <w:rPr>
          <w:rFonts w:ascii="Calibri" w:hAnsi="Calibri" w:cs="Arial"/>
          <w:b/>
          <w:szCs w:val="22"/>
        </w:rPr>
      </w:pPr>
      <w:r w:rsidRPr="00451636">
        <w:rPr>
          <w:rFonts w:ascii="Calibri" w:hAnsi="Calibri" w:cs="Arial"/>
          <w:b/>
          <w:szCs w:val="22"/>
        </w:rPr>
        <w:t>Załącznik</w:t>
      </w:r>
      <w:r w:rsidR="008A184F">
        <w:rPr>
          <w:rFonts w:ascii="Calibri" w:hAnsi="Calibri" w:cs="Arial"/>
          <w:b/>
          <w:szCs w:val="22"/>
        </w:rPr>
        <w:t xml:space="preserve"> </w:t>
      </w:r>
      <w:r w:rsidRPr="00451636">
        <w:rPr>
          <w:rFonts w:ascii="Calibri" w:hAnsi="Calibri" w:cs="Arial"/>
          <w:b/>
          <w:szCs w:val="22"/>
        </w:rPr>
        <w:t>do uchwały nr ................</w:t>
      </w:r>
      <w:r w:rsidR="00462AD7">
        <w:rPr>
          <w:rFonts w:ascii="Calibri" w:hAnsi="Calibri" w:cs="Arial"/>
          <w:b/>
          <w:szCs w:val="22"/>
        </w:rPr>
        <w:t>.</w:t>
      </w:r>
      <w:r w:rsidRPr="00451636">
        <w:rPr>
          <w:rFonts w:ascii="Calibri" w:hAnsi="Calibri" w:cs="Arial"/>
          <w:b/>
          <w:szCs w:val="22"/>
        </w:rPr>
        <w:t>.....</w:t>
      </w:r>
    </w:p>
    <w:p w:rsidR="00817DB3" w:rsidRPr="00451636" w:rsidRDefault="00817DB3" w:rsidP="00FF218C">
      <w:pPr>
        <w:spacing w:before="0" w:line="240" w:lineRule="auto"/>
        <w:ind w:left="4956"/>
        <w:rPr>
          <w:rFonts w:ascii="Calibri" w:hAnsi="Calibri" w:cs="Arial"/>
          <w:b/>
          <w:szCs w:val="22"/>
        </w:rPr>
      </w:pPr>
      <w:r w:rsidRPr="00451636">
        <w:rPr>
          <w:rFonts w:ascii="Calibri" w:hAnsi="Calibri" w:cs="Arial"/>
          <w:b/>
          <w:szCs w:val="22"/>
        </w:rPr>
        <w:t>Zarządu Województwa Dolnośląskiego</w:t>
      </w:r>
    </w:p>
    <w:p w:rsidR="00817DB3" w:rsidRPr="00451636" w:rsidRDefault="00817DB3" w:rsidP="00FF218C">
      <w:pPr>
        <w:spacing w:before="0" w:line="240" w:lineRule="auto"/>
        <w:ind w:left="4956"/>
        <w:contextualSpacing/>
        <w:rPr>
          <w:rFonts w:ascii="Calibri" w:hAnsi="Calibri" w:cs="Arial"/>
          <w:b/>
          <w:szCs w:val="22"/>
        </w:rPr>
      </w:pPr>
      <w:r w:rsidRPr="00451636">
        <w:rPr>
          <w:rFonts w:ascii="Calibri" w:hAnsi="Calibri" w:cs="Arial"/>
          <w:b/>
          <w:szCs w:val="22"/>
        </w:rPr>
        <w:t>z dnia …...............................</w:t>
      </w:r>
      <w:r w:rsidR="00462AD7">
        <w:rPr>
          <w:rFonts w:ascii="Calibri" w:hAnsi="Calibri" w:cs="Arial"/>
          <w:b/>
          <w:szCs w:val="22"/>
        </w:rPr>
        <w:t>...........</w:t>
      </w:r>
      <w:r w:rsidRPr="00451636">
        <w:rPr>
          <w:rFonts w:ascii="Calibri" w:hAnsi="Calibri" w:cs="Arial"/>
          <w:b/>
          <w:szCs w:val="22"/>
        </w:rPr>
        <w:t>... r.</w:t>
      </w:r>
    </w:p>
    <w:p w:rsidR="00FF218C" w:rsidRDefault="00FF218C" w:rsidP="00451636">
      <w:pPr>
        <w:pStyle w:val="Nagwek"/>
        <w:spacing w:before="120" w:after="120" w:line="240" w:lineRule="auto"/>
        <w:jc w:val="center"/>
        <w:rPr>
          <w:rFonts w:ascii="Calibri" w:hAnsi="Calibri" w:cs="Arial"/>
          <w:b/>
          <w:sz w:val="22"/>
          <w:szCs w:val="22"/>
        </w:rPr>
      </w:pPr>
    </w:p>
    <w:p w:rsidR="00FF218C" w:rsidRDefault="00FF218C" w:rsidP="00451636">
      <w:pPr>
        <w:pStyle w:val="Nagwek"/>
        <w:spacing w:before="120" w:after="120" w:line="240" w:lineRule="auto"/>
        <w:jc w:val="center"/>
        <w:rPr>
          <w:rFonts w:ascii="Calibri" w:hAnsi="Calibri" w:cs="Arial"/>
          <w:b/>
          <w:sz w:val="22"/>
          <w:szCs w:val="22"/>
        </w:rPr>
      </w:pPr>
    </w:p>
    <w:p w:rsidR="004B06D1"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Regulamin konkurs</w:t>
      </w:r>
      <w:r w:rsidR="00443776">
        <w:rPr>
          <w:rFonts w:ascii="Calibri" w:hAnsi="Calibri" w:cs="Arial"/>
          <w:b/>
          <w:sz w:val="22"/>
          <w:szCs w:val="22"/>
        </w:rPr>
        <w:t>ów</w:t>
      </w:r>
    </w:p>
    <w:p w:rsidR="004B06D1" w:rsidRPr="00451636" w:rsidRDefault="004B06D1" w:rsidP="00451636">
      <w:pPr>
        <w:pStyle w:val="Nagwek"/>
        <w:spacing w:before="120" w:after="120" w:line="240" w:lineRule="auto"/>
        <w:jc w:val="center"/>
        <w:rPr>
          <w:rFonts w:ascii="Calibri" w:hAnsi="Calibri" w:cs="Arial"/>
          <w:sz w:val="22"/>
          <w:szCs w:val="22"/>
        </w:rPr>
      </w:pPr>
    </w:p>
    <w:p w:rsidR="004B06D1" w:rsidRPr="00451636" w:rsidRDefault="004B06D1" w:rsidP="00451636">
      <w:pPr>
        <w:pStyle w:val="Nagwek"/>
        <w:spacing w:before="120" w:after="120" w:line="240" w:lineRule="auto"/>
        <w:jc w:val="center"/>
        <w:rPr>
          <w:rFonts w:ascii="Calibri" w:hAnsi="Calibri" w:cs="Arial"/>
          <w:sz w:val="22"/>
          <w:szCs w:val="22"/>
        </w:rPr>
      </w:pPr>
      <w:r w:rsidRPr="00451636">
        <w:rPr>
          <w:rFonts w:ascii="Calibri" w:hAnsi="Calibri" w:cs="Arial"/>
          <w:sz w:val="22"/>
          <w:szCs w:val="22"/>
        </w:rPr>
        <w:t xml:space="preserve">Regionalny Program Operacyjny </w:t>
      </w:r>
      <w:r w:rsidRPr="00451636">
        <w:rPr>
          <w:rFonts w:ascii="Calibri" w:hAnsi="Calibri" w:cs="Arial"/>
          <w:sz w:val="22"/>
          <w:szCs w:val="22"/>
        </w:rPr>
        <w:br/>
        <w:t>Województwa Dolnośląskiego 2014-2020</w:t>
      </w:r>
    </w:p>
    <w:p w:rsidR="004B06D1"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 xml:space="preserve">Oś priorytetowa </w:t>
      </w:r>
      <w:r w:rsidR="00C25D5C" w:rsidRPr="00451636">
        <w:rPr>
          <w:rFonts w:ascii="Calibri" w:hAnsi="Calibri" w:cs="Arial"/>
          <w:b/>
          <w:sz w:val="22"/>
          <w:szCs w:val="22"/>
        </w:rPr>
        <w:t>10</w:t>
      </w:r>
    </w:p>
    <w:p w:rsidR="00FC74CC" w:rsidRPr="00451636" w:rsidRDefault="00FC74CC" w:rsidP="00451636">
      <w:pPr>
        <w:pStyle w:val="Nagwek"/>
        <w:spacing w:before="120" w:after="120" w:line="240" w:lineRule="auto"/>
        <w:rPr>
          <w:rFonts w:ascii="Calibri" w:hAnsi="Calibri" w:cs="Arial"/>
          <w:b/>
          <w:sz w:val="22"/>
          <w:szCs w:val="22"/>
        </w:rPr>
      </w:pPr>
    </w:p>
    <w:p w:rsidR="000E2ED3" w:rsidRPr="00451636" w:rsidRDefault="000E2ED3" w:rsidP="00451636">
      <w:pPr>
        <w:pStyle w:val="Nagwek"/>
        <w:spacing w:before="120" w:after="120" w:line="240" w:lineRule="auto"/>
        <w:jc w:val="center"/>
        <w:rPr>
          <w:rFonts w:ascii="Calibri" w:hAnsi="Calibri" w:cs="Arial"/>
          <w:b/>
          <w:sz w:val="22"/>
          <w:szCs w:val="22"/>
        </w:rPr>
      </w:pPr>
    </w:p>
    <w:p w:rsidR="000E2ED3"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Edukacja</w:t>
      </w:r>
    </w:p>
    <w:p w:rsidR="000E2ED3" w:rsidRPr="00451636" w:rsidRDefault="000E2ED3" w:rsidP="00451636">
      <w:pPr>
        <w:pStyle w:val="Nagwek"/>
        <w:spacing w:before="120" w:after="120" w:line="240" w:lineRule="auto"/>
        <w:jc w:val="center"/>
        <w:rPr>
          <w:rFonts w:ascii="Calibri" w:hAnsi="Calibri" w:cs="Arial"/>
          <w:b/>
          <w:sz w:val="22"/>
          <w:szCs w:val="22"/>
        </w:rPr>
      </w:pPr>
    </w:p>
    <w:p w:rsidR="00517F64" w:rsidRPr="00AD7E60" w:rsidRDefault="00517F64" w:rsidP="00517F64">
      <w:pPr>
        <w:pStyle w:val="Nagwek"/>
        <w:spacing w:before="120" w:after="120" w:line="240" w:lineRule="auto"/>
        <w:jc w:val="center"/>
        <w:rPr>
          <w:rFonts w:ascii="Calibri" w:hAnsi="Calibri" w:cs="Arial"/>
          <w:b/>
          <w:sz w:val="22"/>
          <w:szCs w:val="22"/>
        </w:rPr>
      </w:pPr>
      <w:r w:rsidRPr="00AD7E60">
        <w:rPr>
          <w:rFonts w:ascii="Calibri" w:hAnsi="Calibri" w:cs="Arial"/>
          <w:b/>
          <w:sz w:val="22"/>
          <w:szCs w:val="22"/>
        </w:rPr>
        <w:t xml:space="preserve">Działanie </w:t>
      </w:r>
      <w:bookmarkStart w:id="0" w:name="_Toc422949625"/>
      <w:bookmarkStart w:id="1" w:name="_Toc430826812"/>
      <w:r w:rsidR="00E5132B">
        <w:rPr>
          <w:rFonts w:ascii="Calibri" w:hAnsi="Calibri" w:cs="Arial"/>
          <w:b/>
          <w:sz w:val="22"/>
          <w:szCs w:val="22"/>
        </w:rPr>
        <w:t>10.2</w:t>
      </w:r>
    </w:p>
    <w:bookmarkEnd w:id="0"/>
    <w:bookmarkEnd w:id="1"/>
    <w:p w:rsidR="00517F64" w:rsidRPr="00AD7E60" w:rsidRDefault="00E5132B" w:rsidP="00517F64">
      <w:pPr>
        <w:pStyle w:val="Nagwek"/>
        <w:spacing w:before="120" w:after="120" w:line="240" w:lineRule="auto"/>
        <w:jc w:val="center"/>
        <w:rPr>
          <w:rFonts w:ascii="Calibri" w:hAnsi="Calibri" w:cs="Arial"/>
          <w:sz w:val="22"/>
          <w:szCs w:val="22"/>
        </w:rPr>
      </w:pPr>
      <w:r>
        <w:rPr>
          <w:rFonts w:ascii="Calibri" w:hAnsi="Calibri" w:cs="Arial"/>
          <w:b/>
          <w:bCs/>
          <w:sz w:val="22"/>
          <w:szCs w:val="22"/>
        </w:rPr>
        <w:t xml:space="preserve">Zapewnienie równego dostępu do wysokiej jakości edukacji podstawowej, gimnazjalnej </w:t>
      </w:r>
      <w:r w:rsidR="001F3EA1">
        <w:rPr>
          <w:rFonts w:ascii="Calibri" w:hAnsi="Calibri" w:cs="Arial"/>
          <w:b/>
          <w:bCs/>
          <w:sz w:val="22"/>
          <w:szCs w:val="22"/>
        </w:rPr>
        <w:br/>
      </w:r>
      <w:r>
        <w:rPr>
          <w:rFonts w:ascii="Calibri" w:hAnsi="Calibri" w:cs="Arial"/>
          <w:b/>
          <w:bCs/>
          <w:sz w:val="22"/>
          <w:szCs w:val="22"/>
        </w:rPr>
        <w:t xml:space="preserve">i </w:t>
      </w:r>
      <w:proofErr w:type="spellStart"/>
      <w:r>
        <w:rPr>
          <w:rFonts w:ascii="Calibri" w:hAnsi="Calibri" w:cs="Arial"/>
          <w:b/>
          <w:bCs/>
          <w:sz w:val="22"/>
          <w:szCs w:val="22"/>
        </w:rPr>
        <w:t>ponadgimnazjalnej</w:t>
      </w:r>
      <w:proofErr w:type="spellEnd"/>
    </w:p>
    <w:p w:rsidR="003E4F00" w:rsidRDefault="003E4F00" w:rsidP="00517F64">
      <w:pPr>
        <w:pStyle w:val="Nagwek"/>
        <w:spacing w:before="0" w:line="240" w:lineRule="auto"/>
        <w:rPr>
          <w:rFonts w:ascii="Calibri" w:hAnsi="Calibri" w:cs="Arial"/>
          <w:b/>
          <w:sz w:val="22"/>
          <w:szCs w:val="22"/>
        </w:rPr>
      </w:pPr>
    </w:p>
    <w:p w:rsidR="00517F64" w:rsidRPr="00E5132B" w:rsidRDefault="00517F64" w:rsidP="00E5132B">
      <w:pPr>
        <w:pStyle w:val="Nagwek"/>
        <w:spacing w:before="0" w:after="120" w:line="240" w:lineRule="auto"/>
        <w:rPr>
          <w:rFonts w:ascii="Calibri" w:hAnsi="Calibri" w:cs="Arial"/>
          <w:sz w:val="22"/>
          <w:szCs w:val="22"/>
        </w:rPr>
      </w:pPr>
      <w:proofErr w:type="spellStart"/>
      <w:r w:rsidRPr="00517F64">
        <w:rPr>
          <w:rFonts w:ascii="Calibri" w:hAnsi="Calibri" w:cs="Arial"/>
          <w:b/>
          <w:sz w:val="22"/>
          <w:szCs w:val="22"/>
        </w:rPr>
        <w:t>Poddziałanie</w:t>
      </w:r>
      <w:proofErr w:type="spellEnd"/>
      <w:r w:rsidRPr="00517F64">
        <w:rPr>
          <w:rFonts w:ascii="Calibri" w:hAnsi="Calibri" w:cs="Arial"/>
          <w:b/>
          <w:sz w:val="22"/>
          <w:szCs w:val="22"/>
        </w:rPr>
        <w:t xml:space="preserve"> 10.</w:t>
      </w:r>
      <w:r w:rsidR="00E5132B">
        <w:rPr>
          <w:rFonts w:ascii="Calibri" w:hAnsi="Calibri" w:cs="Arial"/>
          <w:b/>
          <w:sz w:val="22"/>
          <w:szCs w:val="22"/>
        </w:rPr>
        <w:t>2</w:t>
      </w:r>
      <w:r w:rsidRPr="00517F64">
        <w:rPr>
          <w:rFonts w:ascii="Calibri" w:hAnsi="Calibri" w:cs="Arial"/>
          <w:b/>
          <w:sz w:val="22"/>
          <w:szCs w:val="22"/>
        </w:rPr>
        <w:t>.1</w:t>
      </w:r>
      <w:r>
        <w:rPr>
          <w:rFonts w:ascii="Calibri" w:hAnsi="Calibri" w:cs="Arial"/>
          <w:b/>
          <w:sz w:val="22"/>
          <w:szCs w:val="22"/>
        </w:rPr>
        <w:t xml:space="preserve"> </w:t>
      </w:r>
      <w:r w:rsidR="00E5132B">
        <w:rPr>
          <w:rFonts w:ascii="Calibri" w:hAnsi="Calibri" w:cs="Arial"/>
          <w:b/>
          <w:bCs/>
          <w:sz w:val="22"/>
          <w:szCs w:val="22"/>
        </w:rPr>
        <w:t xml:space="preserve">Zapewnienie równego dostępu do wysokiej jakości edukacji podstawowej, gimnazjalnej i </w:t>
      </w:r>
      <w:proofErr w:type="spellStart"/>
      <w:r w:rsidR="00E5132B">
        <w:rPr>
          <w:rFonts w:ascii="Calibri" w:hAnsi="Calibri" w:cs="Arial"/>
          <w:b/>
          <w:bCs/>
          <w:sz w:val="22"/>
          <w:szCs w:val="22"/>
        </w:rPr>
        <w:t>ponadgimnazjalnej</w:t>
      </w:r>
      <w:proofErr w:type="spellEnd"/>
      <w:r w:rsidR="00E5132B">
        <w:rPr>
          <w:rFonts w:ascii="Calibri" w:hAnsi="Calibri" w:cs="Arial"/>
          <w:sz w:val="22"/>
          <w:szCs w:val="22"/>
        </w:rPr>
        <w:t xml:space="preserve"> </w:t>
      </w:r>
      <w:r>
        <w:rPr>
          <w:rFonts w:ascii="Calibri" w:hAnsi="Calibri" w:cs="Arial"/>
          <w:b/>
          <w:sz w:val="22"/>
          <w:szCs w:val="22"/>
        </w:rPr>
        <w:t>– konkurs</w:t>
      </w:r>
      <w:r w:rsidR="00190C71" w:rsidRPr="00517F64">
        <w:rPr>
          <w:rFonts w:ascii="Calibri" w:hAnsi="Calibri" w:cs="Arial"/>
          <w:b/>
          <w:sz w:val="22"/>
          <w:szCs w:val="22"/>
        </w:rPr>
        <w:t xml:space="preserve"> horyzontaln</w:t>
      </w:r>
      <w:r w:rsidR="00E5132B">
        <w:rPr>
          <w:rFonts w:ascii="Calibri" w:hAnsi="Calibri" w:cs="Arial"/>
          <w:b/>
          <w:sz w:val="22"/>
          <w:szCs w:val="22"/>
        </w:rPr>
        <w:t>y</w:t>
      </w:r>
      <w:r>
        <w:rPr>
          <w:rFonts w:ascii="Calibri" w:hAnsi="Calibri" w:cs="Arial"/>
          <w:b/>
          <w:sz w:val="22"/>
          <w:szCs w:val="22"/>
        </w:rPr>
        <w:t xml:space="preserve"> i OSI</w:t>
      </w:r>
      <w:r w:rsidR="00D12AA4">
        <w:rPr>
          <w:rFonts w:ascii="Calibri" w:hAnsi="Calibri" w:cs="Arial"/>
          <w:b/>
          <w:sz w:val="22"/>
          <w:szCs w:val="22"/>
        </w:rPr>
        <w:t xml:space="preserve"> </w:t>
      </w:r>
    </w:p>
    <w:p w:rsidR="003E4F00" w:rsidRPr="00517F64" w:rsidRDefault="00517F64" w:rsidP="00E5132B">
      <w:pPr>
        <w:pStyle w:val="Nagwek"/>
        <w:spacing w:before="0" w:after="120" w:line="240" w:lineRule="auto"/>
        <w:rPr>
          <w:rFonts w:ascii="Calibri" w:hAnsi="Calibri" w:cs="Arial"/>
          <w:b/>
          <w:sz w:val="22"/>
          <w:szCs w:val="22"/>
        </w:rPr>
      </w:pPr>
      <w:proofErr w:type="spellStart"/>
      <w:r>
        <w:rPr>
          <w:rFonts w:ascii="Calibri" w:hAnsi="Calibri" w:cs="Arial"/>
          <w:b/>
          <w:sz w:val="22"/>
          <w:szCs w:val="22"/>
        </w:rPr>
        <w:t>Poddziałanie</w:t>
      </w:r>
      <w:proofErr w:type="spellEnd"/>
      <w:r>
        <w:rPr>
          <w:rFonts w:ascii="Calibri" w:hAnsi="Calibri" w:cs="Arial"/>
          <w:b/>
          <w:sz w:val="22"/>
          <w:szCs w:val="22"/>
        </w:rPr>
        <w:t xml:space="preserve"> 10.</w:t>
      </w:r>
      <w:r w:rsidR="00E5132B">
        <w:rPr>
          <w:rFonts w:ascii="Calibri" w:hAnsi="Calibri" w:cs="Arial"/>
          <w:b/>
          <w:sz w:val="22"/>
          <w:szCs w:val="22"/>
        </w:rPr>
        <w:t>2</w:t>
      </w:r>
      <w:r>
        <w:rPr>
          <w:rFonts w:ascii="Calibri" w:hAnsi="Calibri" w:cs="Arial"/>
          <w:b/>
          <w:sz w:val="22"/>
          <w:szCs w:val="22"/>
        </w:rPr>
        <w:t xml:space="preserve">.2 </w:t>
      </w:r>
      <w:r w:rsidR="00E5132B">
        <w:rPr>
          <w:rFonts w:ascii="Calibri" w:hAnsi="Calibri" w:cs="Arial"/>
          <w:b/>
          <w:bCs/>
          <w:sz w:val="22"/>
          <w:szCs w:val="22"/>
        </w:rPr>
        <w:t xml:space="preserve">Zapewnienie równego dostępu do wysokiej jakości edukacji podstawowej, gimnazjalnej i </w:t>
      </w:r>
      <w:proofErr w:type="spellStart"/>
      <w:r w:rsidR="00E5132B">
        <w:rPr>
          <w:rFonts w:ascii="Calibri" w:hAnsi="Calibri" w:cs="Arial"/>
          <w:b/>
          <w:bCs/>
          <w:sz w:val="22"/>
          <w:szCs w:val="22"/>
        </w:rPr>
        <w:t>ponadgimnazjalnej</w:t>
      </w:r>
      <w:proofErr w:type="spellEnd"/>
      <w:r w:rsidR="00E5132B">
        <w:rPr>
          <w:rFonts w:ascii="Calibri" w:hAnsi="Calibri" w:cs="Arial"/>
          <w:b/>
          <w:sz w:val="22"/>
          <w:szCs w:val="22"/>
        </w:rPr>
        <w:t xml:space="preserve"> </w:t>
      </w:r>
      <w:r w:rsidR="003E4F00">
        <w:rPr>
          <w:rFonts w:ascii="Calibri" w:hAnsi="Calibri" w:cs="Arial"/>
          <w:b/>
          <w:sz w:val="22"/>
          <w:szCs w:val="22"/>
        </w:rPr>
        <w:t xml:space="preserve">– ZIT  </w:t>
      </w:r>
      <w:proofErr w:type="spellStart"/>
      <w:r w:rsidR="003E4F00">
        <w:rPr>
          <w:rFonts w:ascii="Calibri" w:hAnsi="Calibri" w:cs="Arial"/>
          <w:b/>
          <w:sz w:val="22"/>
          <w:szCs w:val="22"/>
        </w:rPr>
        <w:t>Wr</w:t>
      </w:r>
      <w:r w:rsidR="00190C71" w:rsidRPr="00517F64">
        <w:rPr>
          <w:rFonts w:ascii="Calibri" w:hAnsi="Calibri" w:cs="Arial"/>
          <w:b/>
          <w:sz w:val="22"/>
          <w:szCs w:val="22"/>
        </w:rPr>
        <w:t>OF</w:t>
      </w:r>
      <w:proofErr w:type="spellEnd"/>
    </w:p>
    <w:p w:rsidR="00190C71" w:rsidRPr="00517F64" w:rsidRDefault="00517F64" w:rsidP="00E5132B">
      <w:pPr>
        <w:pStyle w:val="Nagwek"/>
        <w:spacing w:before="0" w:after="120" w:line="240" w:lineRule="auto"/>
        <w:rPr>
          <w:rFonts w:ascii="Calibri" w:hAnsi="Calibri" w:cs="Arial"/>
          <w:b/>
          <w:sz w:val="22"/>
          <w:szCs w:val="22"/>
        </w:rPr>
      </w:pPr>
      <w:proofErr w:type="spellStart"/>
      <w:r>
        <w:rPr>
          <w:rFonts w:ascii="Calibri" w:hAnsi="Calibri" w:cs="Arial"/>
          <w:b/>
          <w:sz w:val="22"/>
          <w:szCs w:val="22"/>
        </w:rPr>
        <w:t>Poddziałanie</w:t>
      </w:r>
      <w:proofErr w:type="spellEnd"/>
      <w:r>
        <w:rPr>
          <w:rFonts w:ascii="Calibri" w:hAnsi="Calibri" w:cs="Arial"/>
          <w:b/>
          <w:sz w:val="22"/>
          <w:szCs w:val="22"/>
        </w:rPr>
        <w:t xml:space="preserve"> 10.</w:t>
      </w:r>
      <w:r w:rsidR="00E5132B">
        <w:rPr>
          <w:rFonts w:ascii="Calibri" w:hAnsi="Calibri" w:cs="Arial"/>
          <w:b/>
          <w:sz w:val="22"/>
          <w:szCs w:val="22"/>
        </w:rPr>
        <w:t>2</w:t>
      </w:r>
      <w:r>
        <w:rPr>
          <w:rFonts w:ascii="Calibri" w:hAnsi="Calibri" w:cs="Arial"/>
          <w:b/>
          <w:sz w:val="22"/>
          <w:szCs w:val="22"/>
        </w:rPr>
        <w:t xml:space="preserve">.3 </w:t>
      </w:r>
      <w:r w:rsidR="00E5132B">
        <w:rPr>
          <w:rFonts w:ascii="Calibri" w:hAnsi="Calibri" w:cs="Arial"/>
          <w:b/>
          <w:bCs/>
          <w:sz w:val="22"/>
          <w:szCs w:val="22"/>
        </w:rPr>
        <w:t xml:space="preserve">Zapewnienie równego dostępu do wysokiej jakości edukacji podstawowej, gimnazjalnej i </w:t>
      </w:r>
      <w:proofErr w:type="spellStart"/>
      <w:r w:rsidR="00E5132B">
        <w:rPr>
          <w:rFonts w:ascii="Calibri" w:hAnsi="Calibri" w:cs="Arial"/>
          <w:b/>
          <w:bCs/>
          <w:sz w:val="22"/>
          <w:szCs w:val="22"/>
        </w:rPr>
        <w:t>ponadgimnazjalnej</w:t>
      </w:r>
      <w:proofErr w:type="spellEnd"/>
      <w:r w:rsidR="00190C71" w:rsidRPr="00517F64">
        <w:rPr>
          <w:rFonts w:ascii="Calibri" w:hAnsi="Calibri" w:cs="Arial"/>
          <w:b/>
          <w:sz w:val="22"/>
          <w:szCs w:val="22"/>
        </w:rPr>
        <w:t xml:space="preserve"> – ZIT  AJ</w:t>
      </w:r>
    </w:p>
    <w:p w:rsidR="00190C71" w:rsidRPr="00517F64" w:rsidRDefault="00517F64" w:rsidP="00E5132B">
      <w:pPr>
        <w:pStyle w:val="Nagwek"/>
        <w:spacing w:before="0" w:after="120" w:line="240" w:lineRule="auto"/>
        <w:rPr>
          <w:rFonts w:ascii="Calibri" w:hAnsi="Calibri" w:cs="Arial"/>
          <w:b/>
          <w:sz w:val="22"/>
          <w:szCs w:val="22"/>
        </w:rPr>
      </w:pPr>
      <w:proofErr w:type="spellStart"/>
      <w:r>
        <w:rPr>
          <w:rFonts w:ascii="Calibri" w:hAnsi="Calibri" w:cs="Arial"/>
          <w:b/>
          <w:sz w:val="22"/>
          <w:szCs w:val="22"/>
        </w:rPr>
        <w:t>Poddziałanie</w:t>
      </w:r>
      <w:proofErr w:type="spellEnd"/>
      <w:r>
        <w:rPr>
          <w:rFonts w:ascii="Calibri" w:hAnsi="Calibri" w:cs="Arial"/>
          <w:b/>
          <w:sz w:val="22"/>
          <w:szCs w:val="22"/>
        </w:rPr>
        <w:t xml:space="preserve"> 10.</w:t>
      </w:r>
      <w:r w:rsidR="00E5132B">
        <w:rPr>
          <w:rFonts w:ascii="Calibri" w:hAnsi="Calibri" w:cs="Arial"/>
          <w:b/>
          <w:sz w:val="22"/>
          <w:szCs w:val="22"/>
        </w:rPr>
        <w:t>2</w:t>
      </w:r>
      <w:r>
        <w:rPr>
          <w:rFonts w:ascii="Calibri" w:hAnsi="Calibri" w:cs="Arial"/>
          <w:b/>
          <w:sz w:val="22"/>
          <w:szCs w:val="22"/>
        </w:rPr>
        <w:t xml:space="preserve">.4 </w:t>
      </w:r>
      <w:r w:rsidR="00E5132B">
        <w:rPr>
          <w:rFonts w:ascii="Calibri" w:hAnsi="Calibri" w:cs="Arial"/>
          <w:b/>
          <w:bCs/>
          <w:sz w:val="22"/>
          <w:szCs w:val="22"/>
        </w:rPr>
        <w:t xml:space="preserve">Zapewnienie równego dostępu do wysokiej jakości edukacji podstawowej, gimnazjalnej i </w:t>
      </w:r>
      <w:proofErr w:type="spellStart"/>
      <w:r w:rsidR="00E5132B">
        <w:rPr>
          <w:rFonts w:ascii="Calibri" w:hAnsi="Calibri" w:cs="Arial"/>
          <w:b/>
          <w:bCs/>
          <w:sz w:val="22"/>
          <w:szCs w:val="22"/>
        </w:rPr>
        <w:t>ponadgimnazjalnej</w:t>
      </w:r>
      <w:proofErr w:type="spellEnd"/>
      <w:r w:rsidR="00E5132B">
        <w:rPr>
          <w:rFonts w:ascii="Calibri" w:hAnsi="Calibri" w:cs="Arial"/>
          <w:b/>
          <w:sz w:val="22"/>
          <w:szCs w:val="22"/>
        </w:rPr>
        <w:t xml:space="preserve"> </w:t>
      </w:r>
      <w:r w:rsidR="00190C71" w:rsidRPr="00517F64">
        <w:rPr>
          <w:rFonts w:ascii="Calibri" w:hAnsi="Calibri" w:cs="Arial"/>
          <w:b/>
          <w:sz w:val="22"/>
          <w:szCs w:val="22"/>
        </w:rPr>
        <w:t>– ZIT AW</w:t>
      </w:r>
    </w:p>
    <w:p w:rsidR="000E2ED3" w:rsidRPr="00451636" w:rsidRDefault="000E2ED3" w:rsidP="00451636">
      <w:pPr>
        <w:pStyle w:val="Nagwek"/>
        <w:spacing w:before="120" w:after="120" w:line="240" w:lineRule="auto"/>
        <w:jc w:val="center"/>
        <w:rPr>
          <w:rFonts w:ascii="Calibri" w:hAnsi="Calibri" w:cs="Arial"/>
          <w:i/>
          <w:sz w:val="22"/>
          <w:szCs w:val="22"/>
          <w:u w:val="single"/>
        </w:rPr>
      </w:pPr>
    </w:p>
    <w:p w:rsidR="000E2ED3" w:rsidRPr="00451636" w:rsidRDefault="000E2ED3" w:rsidP="00451636">
      <w:pPr>
        <w:pStyle w:val="Nagwek"/>
        <w:spacing w:before="120" w:after="120" w:line="240" w:lineRule="auto"/>
        <w:jc w:val="center"/>
        <w:rPr>
          <w:rFonts w:ascii="Calibri" w:hAnsi="Calibri" w:cs="Arial"/>
          <w:i/>
          <w:sz w:val="22"/>
          <w:szCs w:val="22"/>
          <w:u w:val="single"/>
        </w:rPr>
      </w:pPr>
    </w:p>
    <w:p w:rsidR="00A35881" w:rsidRPr="00451636" w:rsidRDefault="004B06D1" w:rsidP="00451636">
      <w:pPr>
        <w:pStyle w:val="Nagwek"/>
        <w:spacing w:before="120" w:after="120" w:line="240" w:lineRule="auto"/>
        <w:rPr>
          <w:sz w:val="22"/>
          <w:szCs w:val="22"/>
        </w:rPr>
      </w:pPr>
      <w:r w:rsidRPr="00451636">
        <w:rPr>
          <w:rFonts w:ascii="Calibri" w:hAnsi="Calibri" w:cs="Arial"/>
          <w:b/>
          <w:i/>
          <w:sz w:val="22"/>
          <w:szCs w:val="22"/>
          <w:u w:val="single"/>
        </w:rPr>
        <w:t>Konkurs nr:</w:t>
      </w:r>
      <w:r w:rsidR="005F597B" w:rsidRPr="00451636">
        <w:rPr>
          <w:sz w:val="22"/>
          <w:szCs w:val="22"/>
        </w:rPr>
        <w:t xml:space="preserve"> </w:t>
      </w:r>
    </w:p>
    <w:p w:rsidR="004B06D1" w:rsidRPr="008A184F" w:rsidRDefault="005F597B" w:rsidP="00451636">
      <w:pPr>
        <w:pStyle w:val="Nagwek"/>
        <w:spacing w:before="120" w:after="120" w:line="240" w:lineRule="auto"/>
        <w:rPr>
          <w:rFonts w:ascii="Calibri" w:hAnsi="Calibri" w:cs="Arial"/>
          <w:b/>
          <w:i/>
          <w:sz w:val="22"/>
          <w:szCs w:val="22"/>
        </w:rPr>
      </w:pPr>
      <w:r w:rsidRPr="008A184F">
        <w:rPr>
          <w:rFonts w:ascii="Calibri" w:hAnsi="Calibri" w:cs="Arial"/>
          <w:b/>
          <w:i/>
          <w:sz w:val="22"/>
          <w:szCs w:val="22"/>
        </w:rPr>
        <w:t>RPDS.10.0</w:t>
      </w:r>
      <w:r w:rsidR="00E5132B" w:rsidRPr="008A184F">
        <w:rPr>
          <w:rFonts w:ascii="Calibri" w:hAnsi="Calibri" w:cs="Arial"/>
          <w:b/>
          <w:i/>
          <w:sz w:val="22"/>
          <w:szCs w:val="22"/>
        </w:rPr>
        <w:t>2</w:t>
      </w:r>
      <w:r w:rsidRPr="008A184F">
        <w:rPr>
          <w:rFonts w:ascii="Calibri" w:hAnsi="Calibri" w:cs="Arial"/>
          <w:b/>
          <w:i/>
          <w:sz w:val="22"/>
          <w:szCs w:val="22"/>
        </w:rPr>
        <w:t>.01-IZ.00-02</w:t>
      </w:r>
      <w:r w:rsidR="00C36BFA" w:rsidRPr="008A184F">
        <w:rPr>
          <w:rFonts w:ascii="Calibri" w:hAnsi="Calibri" w:cs="Arial"/>
          <w:b/>
          <w:i/>
          <w:sz w:val="22"/>
          <w:szCs w:val="22"/>
        </w:rPr>
        <w:t>-</w:t>
      </w:r>
      <w:r w:rsidR="008A184F" w:rsidRPr="008A184F">
        <w:rPr>
          <w:rFonts w:ascii="Calibri" w:hAnsi="Calibri" w:cs="Arial"/>
          <w:b/>
          <w:i/>
          <w:sz w:val="22"/>
          <w:szCs w:val="22"/>
        </w:rPr>
        <w:t>220</w:t>
      </w:r>
      <w:r w:rsidR="00C36BFA" w:rsidRPr="008A184F">
        <w:rPr>
          <w:rFonts w:ascii="Calibri" w:hAnsi="Calibri" w:cs="Arial"/>
          <w:b/>
          <w:i/>
          <w:sz w:val="22"/>
          <w:szCs w:val="22"/>
        </w:rPr>
        <w:t>/</w:t>
      </w:r>
      <w:r w:rsidR="008A184F" w:rsidRPr="008A184F">
        <w:rPr>
          <w:rFonts w:ascii="Calibri" w:hAnsi="Calibri" w:cs="Arial"/>
          <w:b/>
          <w:i/>
          <w:sz w:val="22"/>
          <w:szCs w:val="22"/>
        </w:rPr>
        <w:t>17</w:t>
      </w:r>
    </w:p>
    <w:p w:rsidR="00A35881" w:rsidRPr="008A184F" w:rsidRDefault="00A35881" w:rsidP="00451636">
      <w:pPr>
        <w:pStyle w:val="Nagwek"/>
        <w:spacing w:before="120" w:after="120" w:line="240" w:lineRule="auto"/>
        <w:rPr>
          <w:rFonts w:ascii="Calibri" w:hAnsi="Calibri" w:cs="Arial"/>
          <w:b/>
          <w:i/>
          <w:sz w:val="22"/>
          <w:szCs w:val="22"/>
        </w:rPr>
      </w:pPr>
      <w:r w:rsidRPr="008A184F">
        <w:rPr>
          <w:rFonts w:ascii="Calibri" w:hAnsi="Calibri" w:cs="Arial"/>
          <w:b/>
          <w:i/>
          <w:sz w:val="22"/>
          <w:szCs w:val="22"/>
        </w:rPr>
        <w:t>RPDS.10.0</w:t>
      </w:r>
      <w:r w:rsidR="00E5132B" w:rsidRPr="008A184F">
        <w:rPr>
          <w:rFonts w:ascii="Calibri" w:hAnsi="Calibri" w:cs="Arial"/>
          <w:b/>
          <w:i/>
          <w:sz w:val="22"/>
          <w:szCs w:val="22"/>
        </w:rPr>
        <w:t>2</w:t>
      </w:r>
      <w:r w:rsidRPr="008A184F">
        <w:rPr>
          <w:rFonts w:ascii="Calibri" w:hAnsi="Calibri" w:cs="Arial"/>
          <w:b/>
          <w:i/>
          <w:sz w:val="22"/>
          <w:szCs w:val="22"/>
        </w:rPr>
        <w:t>.02-IZ.00-02</w:t>
      </w:r>
      <w:r w:rsidR="00C36BFA" w:rsidRPr="008A184F">
        <w:rPr>
          <w:rFonts w:ascii="Calibri" w:hAnsi="Calibri" w:cs="Arial"/>
          <w:b/>
          <w:i/>
          <w:sz w:val="22"/>
          <w:szCs w:val="22"/>
        </w:rPr>
        <w:t>-</w:t>
      </w:r>
      <w:r w:rsidR="008A184F" w:rsidRPr="008A184F">
        <w:rPr>
          <w:rFonts w:ascii="Calibri" w:hAnsi="Calibri" w:cs="Arial"/>
          <w:b/>
          <w:i/>
          <w:sz w:val="22"/>
          <w:szCs w:val="22"/>
        </w:rPr>
        <w:t>221</w:t>
      </w:r>
      <w:r w:rsidR="00C36BFA" w:rsidRPr="008A184F">
        <w:rPr>
          <w:rFonts w:ascii="Calibri" w:hAnsi="Calibri" w:cs="Arial"/>
          <w:b/>
          <w:i/>
          <w:sz w:val="22"/>
          <w:szCs w:val="22"/>
        </w:rPr>
        <w:t>/</w:t>
      </w:r>
      <w:r w:rsidR="008A184F" w:rsidRPr="008A184F">
        <w:rPr>
          <w:rFonts w:ascii="Calibri" w:hAnsi="Calibri" w:cs="Arial"/>
          <w:b/>
          <w:i/>
          <w:sz w:val="22"/>
          <w:szCs w:val="22"/>
        </w:rPr>
        <w:t>17</w:t>
      </w:r>
    </w:p>
    <w:p w:rsidR="004B67F5" w:rsidRPr="008A184F" w:rsidRDefault="00A35881" w:rsidP="00451636">
      <w:pPr>
        <w:tabs>
          <w:tab w:val="right" w:pos="9072"/>
        </w:tabs>
        <w:spacing w:before="120" w:after="120" w:line="240" w:lineRule="auto"/>
        <w:rPr>
          <w:rFonts w:ascii="Calibri" w:hAnsi="Calibri"/>
          <w:b/>
          <w:i/>
          <w:szCs w:val="22"/>
        </w:rPr>
      </w:pPr>
      <w:r w:rsidRPr="008A184F">
        <w:rPr>
          <w:rFonts w:ascii="Calibri" w:hAnsi="Calibri"/>
          <w:b/>
          <w:i/>
          <w:szCs w:val="22"/>
        </w:rPr>
        <w:t>RPDS.10.0</w:t>
      </w:r>
      <w:r w:rsidR="00E5132B" w:rsidRPr="008A184F">
        <w:rPr>
          <w:rFonts w:ascii="Calibri" w:hAnsi="Calibri"/>
          <w:b/>
          <w:i/>
          <w:szCs w:val="22"/>
        </w:rPr>
        <w:t>2</w:t>
      </w:r>
      <w:r w:rsidRPr="008A184F">
        <w:rPr>
          <w:rFonts w:ascii="Calibri" w:hAnsi="Calibri"/>
          <w:b/>
          <w:i/>
          <w:szCs w:val="22"/>
        </w:rPr>
        <w:t>.03-IZ.00-02</w:t>
      </w:r>
      <w:r w:rsidR="00C36BFA" w:rsidRPr="008A184F">
        <w:rPr>
          <w:rFonts w:ascii="Calibri" w:hAnsi="Calibri" w:cs="Arial"/>
          <w:b/>
          <w:i/>
          <w:szCs w:val="22"/>
        </w:rPr>
        <w:t>-</w:t>
      </w:r>
      <w:r w:rsidR="008A184F" w:rsidRPr="008A184F">
        <w:rPr>
          <w:rFonts w:ascii="Calibri" w:hAnsi="Calibri" w:cs="Arial"/>
          <w:b/>
          <w:i/>
          <w:szCs w:val="22"/>
        </w:rPr>
        <w:t>222/17</w:t>
      </w:r>
    </w:p>
    <w:p w:rsidR="00A35881" w:rsidRPr="008A184F" w:rsidRDefault="00A35881" w:rsidP="00451636">
      <w:pPr>
        <w:tabs>
          <w:tab w:val="right" w:pos="9072"/>
        </w:tabs>
        <w:spacing w:before="120" w:after="120" w:line="240" w:lineRule="auto"/>
        <w:rPr>
          <w:rFonts w:ascii="Calibri" w:hAnsi="Calibri" w:cs="Arial"/>
          <w:b/>
          <w:i/>
          <w:szCs w:val="22"/>
        </w:rPr>
      </w:pPr>
      <w:r w:rsidRPr="008A184F">
        <w:rPr>
          <w:rFonts w:ascii="Calibri" w:hAnsi="Calibri"/>
          <w:b/>
          <w:i/>
          <w:szCs w:val="22"/>
        </w:rPr>
        <w:t>RPDS.10.0</w:t>
      </w:r>
      <w:r w:rsidR="00E5132B" w:rsidRPr="008A184F">
        <w:rPr>
          <w:rFonts w:ascii="Calibri" w:hAnsi="Calibri"/>
          <w:b/>
          <w:i/>
          <w:szCs w:val="22"/>
        </w:rPr>
        <w:t>2</w:t>
      </w:r>
      <w:r w:rsidRPr="008A184F">
        <w:rPr>
          <w:rFonts w:ascii="Calibri" w:hAnsi="Calibri"/>
          <w:b/>
          <w:i/>
          <w:szCs w:val="22"/>
        </w:rPr>
        <w:t>.04-IZ.00-02</w:t>
      </w:r>
      <w:r w:rsidR="00C36BFA" w:rsidRPr="008A184F">
        <w:rPr>
          <w:rFonts w:ascii="Calibri" w:hAnsi="Calibri" w:cs="Arial"/>
          <w:b/>
          <w:i/>
          <w:szCs w:val="22"/>
        </w:rPr>
        <w:t>-</w:t>
      </w:r>
      <w:r w:rsidR="008A184F" w:rsidRPr="008A184F">
        <w:rPr>
          <w:rFonts w:ascii="Calibri" w:hAnsi="Calibri" w:cs="Arial"/>
          <w:b/>
          <w:i/>
          <w:szCs w:val="22"/>
        </w:rPr>
        <w:t>223</w:t>
      </w:r>
      <w:r w:rsidR="00C36BFA" w:rsidRPr="008A184F">
        <w:rPr>
          <w:rFonts w:ascii="Calibri" w:hAnsi="Calibri" w:cs="Arial"/>
          <w:b/>
          <w:i/>
          <w:szCs w:val="22"/>
        </w:rPr>
        <w:t>/</w:t>
      </w:r>
      <w:r w:rsidR="008A184F" w:rsidRPr="008A184F">
        <w:rPr>
          <w:rFonts w:ascii="Calibri" w:hAnsi="Calibri" w:cs="Arial"/>
          <w:b/>
          <w:i/>
          <w:szCs w:val="22"/>
        </w:rPr>
        <w:t>17</w:t>
      </w:r>
    </w:p>
    <w:p w:rsidR="009C24D2" w:rsidRDefault="009C24D2" w:rsidP="00451636">
      <w:pPr>
        <w:tabs>
          <w:tab w:val="right" w:pos="9072"/>
        </w:tabs>
        <w:spacing w:before="120" w:after="120" w:line="240" w:lineRule="auto"/>
        <w:rPr>
          <w:rFonts w:ascii="Calibri" w:hAnsi="Calibri" w:cs="Arial"/>
          <w:b/>
          <w:i/>
          <w:szCs w:val="22"/>
        </w:rPr>
      </w:pPr>
    </w:p>
    <w:p w:rsidR="00B40E2F" w:rsidRDefault="00B40E2F" w:rsidP="00451636">
      <w:pPr>
        <w:tabs>
          <w:tab w:val="right" w:pos="9072"/>
        </w:tabs>
        <w:spacing w:before="120" w:after="120" w:line="240" w:lineRule="auto"/>
        <w:rPr>
          <w:rFonts w:ascii="Calibri" w:hAnsi="Calibri"/>
          <w:szCs w:val="22"/>
        </w:rPr>
      </w:pPr>
      <w:bookmarkStart w:id="2" w:name="_Toc72034477"/>
    </w:p>
    <w:p w:rsidR="00442D6C" w:rsidRDefault="00442D6C">
      <w:pPr>
        <w:pStyle w:val="Spistreci1"/>
        <w:rPr>
          <w:szCs w:val="22"/>
        </w:rPr>
      </w:pPr>
      <w:r>
        <w:rPr>
          <w:szCs w:val="22"/>
        </w:rPr>
        <w:lastRenderedPageBreak/>
        <w:t>Spis treści:</w:t>
      </w:r>
    </w:p>
    <w:p w:rsidR="00956C15" w:rsidRDefault="00AD1169">
      <w:pPr>
        <w:pStyle w:val="Spistreci1"/>
        <w:rPr>
          <w:rFonts w:asciiTheme="minorHAnsi" w:eastAsiaTheme="minorEastAsia" w:hAnsiTheme="minorHAnsi" w:cstheme="minorBidi"/>
          <w:b w:val="0"/>
          <w:szCs w:val="22"/>
        </w:rPr>
      </w:pPr>
      <w:r w:rsidRPr="00AD1169">
        <w:rPr>
          <w:szCs w:val="22"/>
        </w:rPr>
        <w:fldChar w:fldCharType="begin"/>
      </w:r>
      <w:r w:rsidR="009C24D2">
        <w:rPr>
          <w:szCs w:val="22"/>
        </w:rPr>
        <w:instrText xml:space="preserve"> TOC \o "1-3" \h \z \u </w:instrText>
      </w:r>
      <w:r w:rsidRPr="00AD1169">
        <w:rPr>
          <w:szCs w:val="22"/>
        </w:rPr>
        <w:fldChar w:fldCharType="separate"/>
      </w:r>
      <w:hyperlink w:anchor="_Toc474158120" w:history="1">
        <w:r w:rsidR="00956C15" w:rsidRPr="000539B4">
          <w:rPr>
            <w:rStyle w:val="Hipercze"/>
            <w:rFonts w:eastAsia="Calibri"/>
            <w:lang w:eastAsia="en-US"/>
          </w:rPr>
          <w:t>1.</w:t>
        </w:r>
        <w:r w:rsidR="00956C15">
          <w:rPr>
            <w:rFonts w:asciiTheme="minorHAnsi" w:eastAsiaTheme="minorEastAsia" w:hAnsiTheme="minorHAnsi" w:cstheme="minorBidi"/>
            <w:b w:val="0"/>
            <w:szCs w:val="22"/>
          </w:rPr>
          <w:tab/>
        </w:r>
        <w:r w:rsidR="00956C15" w:rsidRPr="000539B4">
          <w:rPr>
            <w:rStyle w:val="Hipercze"/>
            <w:rFonts w:eastAsia="Calibri"/>
            <w:lang w:eastAsia="en-US"/>
          </w:rPr>
          <w:t>Słownik skrótów i pojęć</w:t>
        </w:r>
        <w:r w:rsidR="00956C15">
          <w:rPr>
            <w:webHidden/>
          </w:rPr>
          <w:tab/>
        </w:r>
        <w:r>
          <w:rPr>
            <w:webHidden/>
          </w:rPr>
          <w:fldChar w:fldCharType="begin"/>
        </w:r>
        <w:r w:rsidR="00956C15">
          <w:rPr>
            <w:webHidden/>
          </w:rPr>
          <w:instrText xml:space="preserve"> PAGEREF _Toc474158120 \h </w:instrText>
        </w:r>
        <w:r>
          <w:rPr>
            <w:webHidden/>
          </w:rPr>
        </w:r>
        <w:r>
          <w:rPr>
            <w:webHidden/>
          </w:rPr>
          <w:fldChar w:fldCharType="separate"/>
        </w:r>
        <w:r w:rsidR="00956C15">
          <w:rPr>
            <w:webHidden/>
          </w:rPr>
          <w:t>4</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21" w:history="1">
        <w:r w:rsidR="00956C15" w:rsidRPr="000539B4">
          <w:rPr>
            <w:rStyle w:val="Hipercze"/>
          </w:rPr>
          <w:t>2.</w:t>
        </w:r>
        <w:r w:rsidR="00956C15">
          <w:rPr>
            <w:rFonts w:asciiTheme="minorHAnsi" w:eastAsiaTheme="minorEastAsia" w:hAnsiTheme="minorHAnsi" w:cstheme="minorBidi"/>
            <w:b w:val="0"/>
            <w:szCs w:val="22"/>
          </w:rPr>
          <w:tab/>
        </w:r>
        <w:r w:rsidR="00956C15" w:rsidRPr="000539B4">
          <w:rPr>
            <w:rStyle w:val="Hipercze"/>
            <w:rFonts w:eastAsia="Calibri"/>
            <w:lang w:eastAsia="en-US"/>
          </w:rPr>
          <w:t>Regulamin konkursu - informacje ogólne</w:t>
        </w:r>
        <w:r w:rsidR="00956C15">
          <w:rPr>
            <w:webHidden/>
          </w:rPr>
          <w:tab/>
        </w:r>
        <w:r>
          <w:rPr>
            <w:webHidden/>
          </w:rPr>
          <w:fldChar w:fldCharType="begin"/>
        </w:r>
        <w:r w:rsidR="00956C15">
          <w:rPr>
            <w:webHidden/>
          </w:rPr>
          <w:instrText xml:space="preserve"> PAGEREF _Toc474158121 \h </w:instrText>
        </w:r>
        <w:r>
          <w:rPr>
            <w:webHidden/>
          </w:rPr>
        </w:r>
        <w:r>
          <w:rPr>
            <w:webHidden/>
          </w:rPr>
          <w:fldChar w:fldCharType="separate"/>
        </w:r>
        <w:r w:rsidR="00956C15">
          <w:rPr>
            <w:webHidden/>
          </w:rPr>
          <w:t>9</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22" w:history="1">
        <w:r w:rsidR="00956C15" w:rsidRPr="000539B4">
          <w:rPr>
            <w:rStyle w:val="Hipercze"/>
            <w:rFonts w:eastAsia="Calibri"/>
            <w:lang w:eastAsia="en-US"/>
          </w:rPr>
          <w:t>3.</w:t>
        </w:r>
        <w:r w:rsidR="00956C15">
          <w:rPr>
            <w:rFonts w:asciiTheme="minorHAnsi" w:eastAsiaTheme="minorEastAsia" w:hAnsiTheme="minorHAnsi" w:cstheme="minorBidi"/>
            <w:b w:val="0"/>
            <w:szCs w:val="22"/>
          </w:rPr>
          <w:tab/>
        </w:r>
        <w:r w:rsidR="00956C15" w:rsidRPr="000539B4">
          <w:rPr>
            <w:rStyle w:val="Hipercze"/>
            <w:rFonts w:eastAsia="Calibri"/>
            <w:lang w:eastAsia="en-US"/>
          </w:rPr>
          <w:t>Pełna nazwa i adres właściwej instytucji organizującej konkurs</w:t>
        </w:r>
        <w:r w:rsidR="00956C15">
          <w:rPr>
            <w:webHidden/>
          </w:rPr>
          <w:tab/>
        </w:r>
        <w:r>
          <w:rPr>
            <w:webHidden/>
          </w:rPr>
          <w:fldChar w:fldCharType="begin"/>
        </w:r>
        <w:r w:rsidR="00956C15">
          <w:rPr>
            <w:webHidden/>
          </w:rPr>
          <w:instrText xml:space="preserve"> PAGEREF _Toc474158122 \h </w:instrText>
        </w:r>
        <w:r>
          <w:rPr>
            <w:webHidden/>
          </w:rPr>
        </w:r>
        <w:r>
          <w:rPr>
            <w:webHidden/>
          </w:rPr>
          <w:fldChar w:fldCharType="separate"/>
        </w:r>
        <w:r w:rsidR="00956C15">
          <w:rPr>
            <w:webHidden/>
          </w:rPr>
          <w:t>10</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23" w:history="1">
        <w:r w:rsidR="00956C15" w:rsidRPr="000539B4">
          <w:rPr>
            <w:rStyle w:val="Hipercze"/>
            <w:rFonts w:eastAsia="Calibri"/>
            <w:lang w:eastAsia="en-US"/>
          </w:rPr>
          <w:t>4.</w:t>
        </w:r>
        <w:r w:rsidR="00956C15">
          <w:rPr>
            <w:rFonts w:asciiTheme="minorHAnsi" w:eastAsiaTheme="minorEastAsia" w:hAnsiTheme="minorHAnsi" w:cstheme="minorBidi"/>
            <w:b w:val="0"/>
            <w:szCs w:val="22"/>
          </w:rPr>
          <w:tab/>
        </w:r>
        <w:r w:rsidR="00956C15" w:rsidRPr="000539B4">
          <w:rPr>
            <w:rStyle w:val="Hipercze"/>
            <w:rFonts w:eastAsia="Calibri"/>
            <w:lang w:eastAsia="en-US"/>
          </w:rPr>
          <w:t>Podstawy prawne oraz inne ważne dokumenty</w:t>
        </w:r>
        <w:r w:rsidR="00956C15">
          <w:rPr>
            <w:webHidden/>
          </w:rPr>
          <w:tab/>
        </w:r>
        <w:r>
          <w:rPr>
            <w:webHidden/>
          </w:rPr>
          <w:fldChar w:fldCharType="begin"/>
        </w:r>
        <w:r w:rsidR="00956C15">
          <w:rPr>
            <w:webHidden/>
          </w:rPr>
          <w:instrText xml:space="preserve"> PAGEREF _Toc474158123 \h </w:instrText>
        </w:r>
        <w:r>
          <w:rPr>
            <w:webHidden/>
          </w:rPr>
        </w:r>
        <w:r>
          <w:rPr>
            <w:webHidden/>
          </w:rPr>
          <w:fldChar w:fldCharType="separate"/>
        </w:r>
        <w:r w:rsidR="00956C15">
          <w:rPr>
            <w:webHidden/>
          </w:rPr>
          <w:t>10</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24" w:history="1">
        <w:r w:rsidR="00956C15" w:rsidRPr="000539B4">
          <w:rPr>
            <w:rStyle w:val="Hipercze"/>
          </w:rPr>
          <w:t>5.</w:t>
        </w:r>
        <w:r w:rsidR="00956C15">
          <w:rPr>
            <w:rFonts w:asciiTheme="minorHAnsi" w:eastAsiaTheme="minorEastAsia" w:hAnsiTheme="minorHAnsi" w:cstheme="minorBidi"/>
            <w:b w:val="0"/>
            <w:szCs w:val="22"/>
          </w:rPr>
          <w:tab/>
        </w:r>
        <w:r w:rsidR="00956C15" w:rsidRPr="000539B4">
          <w:rPr>
            <w:rStyle w:val="Hipercze"/>
            <w:rFonts w:eastAsia="Calibri"/>
            <w:lang w:eastAsia="en-US"/>
          </w:rPr>
          <w:t>Przedmiot konkursu, w tym typy projektów podlegających dofinansowaniu</w:t>
        </w:r>
        <w:r w:rsidR="00956C15">
          <w:rPr>
            <w:webHidden/>
          </w:rPr>
          <w:tab/>
        </w:r>
        <w:r>
          <w:rPr>
            <w:webHidden/>
          </w:rPr>
          <w:fldChar w:fldCharType="begin"/>
        </w:r>
        <w:r w:rsidR="00956C15">
          <w:rPr>
            <w:webHidden/>
          </w:rPr>
          <w:instrText xml:space="preserve"> PAGEREF _Toc474158124 \h </w:instrText>
        </w:r>
        <w:r>
          <w:rPr>
            <w:webHidden/>
          </w:rPr>
        </w:r>
        <w:r>
          <w:rPr>
            <w:webHidden/>
          </w:rPr>
          <w:fldChar w:fldCharType="separate"/>
        </w:r>
        <w:r w:rsidR="00956C15">
          <w:rPr>
            <w:webHidden/>
          </w:rPr>
          <w:t>12</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25" w:history="1">
        <w:r w:rsidR="00956C15" w:rsidRPr="000539B4">
          <w:rPr>
            <w:rStyle w:val="Hipercze"/>
            <w:rFonts w:eastAsia="Calibri"/>
            <w:lang w:eastAsia="en-US"/>
          </w:rPr>
          <w:t>6.</w:t>
        </w:r>
        <w:r w:rsidR="00956C15">
          <w:rPr>
            <w:rFonts w:asciiTheme="minorHAnsi" w:eastAsiaTheme="minorEastAsia" w:hAnsiTheme="minorHAnsi" w:cstheme="minorBidi"/>
            <w:b w:val="0"/>
            <w:szCs w:val="22"/>
          </w:rPr>
          <w:tab/>
        </w:r>
        <w:r w:rsidR="00956C15" w:rsidRPr="000539B4">
          <w:rPr>
            <w:rStyle w:val="Hipercze"/>
            <w:rFonts w:eastAsia="Calibri"/>
            <w:lang w:eastAsia="en-US"/>
          </w:rPr>
          <w:t>Typy Beneficjentów</w:t>
        </w:r>
        <w:r w:rsidR="00956C15">
          <w:rPr>
            <w:webHidden/>
          </w:rPr>
          <w:tab/>
        </w:r>
        <w:r>
          <w:rPr>
            <w:webHidden/>
          </w:rPr>
          <w:fldChar w:fldCharType="begin"/>
        </w:r>
        <w:r w:rsidR="00956C15">
          <w:rPr>
            <w:webHidden/>
          </w:rPr>
          <w:instrText xml:space="preserve"> PAGEREF _Toc474158125 \h </w:instrText>
        </w:r>
        <w:r>
          <w:rPr>
            <w:webHidden/>
          </w:rPr>
        </w:r>
        <w:r>
          <w:rPr>
            <w:webHidden/>
          </w:rPr>
          <w:fldChar w:fldCharType="separate"/>
        </w:r>
        <w:r w:rsidR="00956C15">
          <w:rPr>
            <w:webHidden/>
          </w:rPr>
          <w:t>14</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26" w:history="1">
        <w:r w:rsidR="00956C15" w:rsidRPr="000539B4">
          <w:rPr>
            <w:rStyle w:val="Hipercze"/>
            <w:rFonts w:eastAsia="Calibri"/>
            <w:lang w:eastAsia="en-US"/>
          </w:rPr>
          <w:t>7.</w:t>
        </w:r>
        <w:r w:rsidR="00956C15">
          <w:rPr>
            <w:rFonts w:asciiTheme="minorHAnsi" w:eastAsiaTheme="minorEastAsia" w:hAnsiTheme="minorHAnsi" w:cstheme="minorBidi"/>
            <w:b w:val="0"/>
            <w:szCs w:val="22"/>
          </w:rPr>
          <w:tab/>
        </w:r>
        <w:r w:rsidR="00956C15" w:rsidRPr="000539B4">
          <w:rPr>
            <w:rStyle w:val="Hipercze"/>
            <w:rFonts w:eastAsia="Calibri"/>
            <w:lang w:eastAsia="en-US"/>
          </w:rPr>
          <w:t>Uczestnicy projektu</w:t>
        </w:r>
        <w:r w:rsidR="00956C15">
          <w:rPr>
            <w:webHidden/>
          </w:rPr>
          <w:tab/>
        </w:r>
        <w:r>
          <w:rPr>
            <w:webHidden/>
          </w:rPr>
          <w:fldChar w:fldCharType="begin"/>
        </w:r>
        <w:r w:rsidR="00956C15">
          <w:rPr>
            <w:webHidden/>
          </w:rPr>
          <w:instrText xml:space="preserve"> PAGEREF _Toc474158126 \h </w:instrText>
        </w:r>
        <w:r>
          <w:rPr>
            <w:webHidden/>
          </w:rPr>
        </w:r>
        <w:r>
          <w:rPr>
            <w:webHidden/>
          </w:rPr>
          <w:fldChar w:fldCharType="separate"/>
        </w:r>
        <w:r w:rsidR="00956C15">
          <w:rPr>
            <w:webHidden/>
          </w:rPr>
          <w:t>15</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27" w:history="1">
        <w:r w:rsidR="00956C15" w:rsidRPr="000539B4">
          <w:rPr>
            <w:rStyle w:val="Hipercze"/>
            <w:rFonts w:eastAsia="Calibri"/>
            <w:lang w:eastAsia="en-US"/>
          </w:rPr>
          <w:t>8.</w:t>
        </w:r>
        <w:r w:rsidR="00956C15">
          <w:rPr>
            <w:rFonts w:asciiTheme="minorHAnsi" w:eastAsiaTheme="minorEastAsia" w:hAnsiTheme="minorHAnsi" w:cstheme="minorBidi"/>
            <w:b w:val="0"/>
            <w:szCs w:val="22"/>
          </w:rPr>
          <w:tab/>
        </w:r>
        <w:r w:rsidR="00956C15" w:rsidRPr="000539B4">
          <w:rPr>
            <w:rStyle w:val="Hipercze"/>
            <w:rFonts w:eastAsia="Calibri"/>
            <w:lang w:eastAsia="en-US"/>
          </w:rPr>
          <w:t>Realizacja zasad horyzontalnych</w:t>
        </w:r>
        <w:r w:rsidR="00956C15">
          <w:rPr>
            <w:webHidden/>
          </w:rPr>
          <w:tab/>
        </w:r>
        <w:r>
          <w:rPr>
            <w:webHidden/>
          </w:rPr>
          <w:fldChar w:fldCharType="begin"/>
        </w:r>
        <w:r w:rsidR="00956C15">
          <w:rPr>
            <w:webHidden/>
          </w:rPr>
          <w:instrText xml:space="preserve"> PAGEREF _Toc474158127 \h </w:instrText>
        </w:r>
        <w:r>
          <w:rPr>
            <w:webHidden/>
          </w:rPr>
        </w:r>
        <w:r>
          <w:rPr>
            <w:webHidden/>
          </w:rPr>
          <w:fldChar w:fldCharType="separate"/>
        </w:r>
        <w:r w:rsidR="00956C15">
          <w:rPr>
            <w:webHidden/>
          </w:rPr>
          <w:t>15</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28" w:history="1">
        <w:r w:rsidR="00956C15" w:rsidRPr="000539B4">
          <w:rPr>
            <w:rStyle w:val="Hipercze"/>
            <w:rFonts w:eastAsia="Calibri"/>
            <w:lang w:eastAsia="en-US"/>
          </w:rPr>
          <w:t>9.</w:t>
        </w:r>
        <w:r w:rsidR="00956C15">
          <w:rPr>
            <w:rFonts w:asciiTheme="minorHAnsi" w:eastAsiaTheme="minorEastAsia" w:hAnsiTheme="minorHAnsi" w:cstheme="minorBidi"/>
            <w:b w:val="0"/>
            <w:szCs w:val="22"/>
          </w:rPr>
          <w:tab/>
        </w:r>
        <w:r w:rsidR="00956C15" w:rsidRPr="000539B4">
          <w:rPr>
            <w:rStyle w:val="Hipercze"/>
            <w:rFonts w:eastAsia="Calibri"/>
            <w:lang w:eastAsia="en-US"/>
          </w:rPr>
          <w:t>Minimalna wartość projektu</w:t>
        </w:r>
        <w:r w:rsidR="00956C15">
          <w:rPr>
            <w:webHidden/>
          </w:rPr>
          <w:tab/>
        </w:r>
        <w:r>
          <w:rPr>
            <w:webHidden/>
          </w:rPr>
          <w:fldChar w:fldCharType="begin"/>
        </w:r>
        <w:r w:rsidR="00956C15">
          <w:rPr>
            <w:webHidden/>
          </w:rPr>
          <w:instrText xml:space="preserve"> PAGEREF _Toc474158128 \h </w:instrText>
        </w:r>
        <w:r>
          <w:rPr>
            <w:webHidden/>
          </w:rPr>
        </w:r>
        <w:r>
          <w:rPr>
            <w:webHidden/>
          </w:rPr>
          <w:fldChar w:fldCharType="separate"/>
        </w:r>
        <w:r w:rsidR="00956C15">
          <w:rPr>
            <w:webHidden/>
          </w:rPr>
          <w:t>18</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29" w:history="1">
        <w:r w:rsidR="00956C15" w:rsidRPr="000539B4">
          <w:rPr>
            <w:rStyle w:val="Hipercze"/>
            <w:rFonts w:eastAsia="Calibri"/>
            <w:lang w:eastAsia="en-US"/>
          </w:rPr>
          <w:t>10.</w:t>
        </w:r>
        <w:r w:rsidR="00956C15">
          <w:rPr>
            <w:rFonts w:asciiTheme="minorHAnsi" w:eastAsiaTheme="minorEastAsia" w:hAnsiTheme="minorHAnsi" w:cstheme="minorBidi"/>
            <w:b w:val="0"/>
            <w:szCs w:val="22"/>
          </w:rPr>
          <w:tab/>
        </w:r>
        <w:r w:rsidR="00956C15" w:rsidRPr="000539B4">
          <w:rPr>
            <w:rStyle w:val="Hipercze"/>
            <w:rFonts w:eastAsia="Calibri"/>
            <w:lang w:eastAsia="en-US"/>
          </w:rPr>
          <w:t>Maksymalna wartość projektu</w:t>
        </w:r>
        <w:r w:rsidR="00956C15">
          <w:rPr>
            <w:webHidden/>
          </w:rPr>
          <w:tab/>
        </w:r>
        <w:r>
          <w:rPr>
            <w:webHidden/>
          </w:rPr>
          <w:fldChar w:fldCharType="begin"/>
        </w:r>
        <w:r w:rsidR="00956C15">
          <w:rPr>
            <w:webHidden/>
          </w:rPr>
          <w:instrText xml:space="preserve"> PAGEREF _Toc474158129 \h </w:instrText>
        </w:r>
        <w:r>
          <w:rPr>
            <w:webHidden/>
          </w:rPr>
        </w:r>
        <w:r>
          <w:rPr>
            <w:webHidden/>
          </w:rPr>
          <w:fldChar w:fldCharType="separate"/>
        </w:r>
        <w:r w:rsidR="00956C15">
          <w:rPr>
            <w:webHidden/>
          </w:rPr>
          <w:t>18</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30" w:history="1">
        <w:r w:rsidR="00956C15" w:rsidRPr="000539B4">
          <w:rPr>
            <w:rStyle w:val="Hipercze"/>
            <w:rFonts w:eastAsia="Calibri"/>
            <w:lang w:eastAsia="en-US"/>
          </w:rPr>
          <w:t>11.</w:t>
        </w:r>
        <w:r w:rsidR="00956C15">
          <w:rPr>
            <w:rFonts w:asciiTheme="minorHAnsi" w:eastAsiaTheme="minorEastAsia" w:hAnsiTheme="minorHAnsi" w:cstheme="minorBidi"/>
            <w:b w:val="0"/>
            <w:szCs w:val="22"/>
          </w:rPr>
          <w:tab/>
        </w:r>
        <w:r w:rsidR="00956C15" w:rsidRPr="000539B4">
          <w:rPr>
            <w:rStyle w:val="Hipercze"/>
            <w:rFonts w:eastAsia="Calibri"/>
            <w:lang w:eastAsia="en-US"/>
          </w:rPr>
          <w:t>Pomoc publiczna i pomoc de minimis (rodzaj i przeznaczenie pomocy, unijna lub krajowa podstawa prawna)</w:t>
        </w:r>
        <w:r w:rsidR="00956C15">
          <w:rPr>
            <w:webHidden/>
          </w:rPr>
          <w:tab/>
        </w:r>
        <w:r>
          <w:rPr>
            <w:webHidden/>
          </w:rPr>
          <w:fldChar w:fldCharType="begin"/>
        </w:r>
        <w:r w:rsidR="00956C15">
          <w:rPr>
            <w:webHidden/>
          </w:rPr>
          <w:instrText xml:space="preserve"> PAGEREF _Toc474158130 \h </w:instrText>
        </w:r>
        <w:r>
          <w:rPr>
            <w:webHidden/>
          </w:rPr>
        </w:r>
        <w:r>
          <w:rPr>
            <w:webHidden/>
          </w:rPr>
          <w:fldChar w:fldCharType="separate"/>
        </w:r>
        <w:r w:rsidR="00956C15">
          <w:rPr>
            <w:webHidden/>
          </w:rPr>
          <w:t>18</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31" w:history="1">
        <w:r w:rsidR="00956C15" w:rsidRPr="000539B4">
          <w:rPr>
            <w:rStyle w:val="Hipercze"/>
            <w:rFonts w:eastAsia="Calibri"/>
            <w:lang w:eastAsia="en-US"/>
          </w:rPr>
          <w:t>12.</w:t>
        </w:r>
        <w:r w:rsidR="00956C15">
          <w:rPr>
            <w:rFonts w:asciiTheme="minorHAnsi" w:eastAsiaTheme="minorEastAsia" w:hAnsiTheme="minorHAnsi" w:cstheme="minorBidi"/>
            <w:b w:val="0"/>
            <w:szCs w:val="22"/>
          </w:rPr>
          <w:tab/>
        </w:r>
        <w:r w:rsidR="00956C15" w:rsidRPr="000539B4">
          <w:rPr>
            <w:rStyle w:val="Hipercze"/>
            <w:rFonts w:eastAsia="Calibri"/>
            <w:lang w:eastAsia="en-US"/>
          </w:rPr>
          <w:t>Warunki uwzględniania dochodu w projekcie</w:t>
        </w:r>
        <w:r w:rsidR="00956C15">
          <w:rPr>
            <w:webHidden/>
          </w:rPr>
          <w:tab/>
        </w:r>
        <w:r>
          <w:rPr>
            <w:webHidden/>
          </w:rPr>
          <w:fldChar w:fldCharType="begin"/>
        </w:r>
        <w:r w:rsidR="00956C15">
          <w:rPr>
            <w:webHidden/>
          </w:rPr>
          <w:instrText xml:space="preserve"> PAGEREF _Toc474158131 \h </w:instrText>
        </w:r>
        <w:r>
          <w:rPr>
            <w:webHidden/>
          </w:rPr>
        </w:r>
        <w:r>
          <w:rPr>
            <w:webHidden/>
          </w:rPr>
          <w:fldChar w:fldCharType="separate"/>
        </w:r>
        <w:r w:rsidR="00956C15">
          <w:rPr>
            <w:webHidden/>
          </w:rPr>
          <w:t>19</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32" w:history="1">
        <w:r w:rsidR="00956C15" w:rsidRPr="000539B4">
          <w:rPr>
            <w:rStyle w:val="Hipercze"/>
            <w:rFonts w:eastAsia="Calibri"/>
            <w:lang w:eastAsia="en-US"/>
          </w:rPr>
          <w:t>13.</w:t>
        </w:r>
        <w:r w:rsidR="00956C15">
          <w:rPr>
            <w:rFonts w:asciiTheme="minorHAnsi" w:eastAsiaTheme="minorEastAsia" w:hAnsiTheme="minorHAnsi" w:cstheme="minorBidi"/>
            <w:b w:val="0"/>
            <w:szCs w:val="22"/>
          </w:rPr>
          <w:tab/>
        </w:r>
        <w:r w:rsidR="00956C15" w:rsidRPr="000539B4">
          <w:rPr>
            <w:rStyle w:val="Hipercze"/>
            <w:rFonts w:eastAsia="Calibri"/>
            <w:lang w:eastAsia="en-US"/>
          </w:rPr>
          <w:t>Maksymalny dopuszczalny poziom dofinansowania projektu lub maksymalna dopuszczalna kwota dofinansowania projektu</w:t>
        </w:r>
        <w:r w:rsidR="00956C15">
          <w:rPr>
            <w:webHidden/>
          </w:rPr>
          <w:tab/>
        </w:r>
        <w:r>
          <w:rPr>
            <w:webHidden/>
          </w:rPr>
          <w:fldChar w:fldCharType="begin"/>
        </w:r>
        <w:r w:rsidR="00956C15">
          <w:rPr>
            <w:webHidden/>
          </w:rPr>
          <w:instrText xml:space="preserve"> PAGEREF _Toc474158132 \h </w:instrText>
        </w:r>
        <w:r>
          <w:rPr>
            <w:webHidden/>
          </w:rPr>
        </w:r>
        <w:r>
          <w:rPr>
            <w:webHidden/>
          </w:rPr>
          <w:fldChar w:fldCharType="separate"/>
        </w:r>
        <w:r w:rsidR="00956C15">
          <w:rPr>
            <w:webHidden/>
          </w:rPr>
          <w:t>19</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33" w:history="1">
        <w:r w:rsidR="00956C15" w:rsidRPr="000539B4">
          <w:rPr>
            <w:rStyle w:val="Hipercze"/>
            <w:rFonts w:eastAsia="Calibri"/>
            <w:lang w:eastAsia="en-US"/>
          </w:rPr>
          <w:t>14.</w:t>
        </w:r>
        <w:r w:rsidR="00956C15">
          <w:rPr>
            <w:rFonts w:asciiTheme="minorHAnsi" w:eastAsiaTheme="minorEastAsia" w:hAnsiTheme="minorHAnsi" w:cstheme="minorBidi"/>
            <w:b w:val="0"/>
            <w:szCs w:val="22"/>
          </w:rPr>
          <w:tab/>
        </w:r>
        <w:r w:rsidR="00956C15" w:rsidRPr="000539B4">
          <w:rPr>
            <w:rStyle w:val="Hipercze"/>
            <w:rFonts w:eastAsia="Calibri"/>
            <w:lang w:eastAsia="en-US"/>
          </w:rPr>
          <w:t>Minimalny wkład własny beneficjenta jako % wydatków kwalifikowalnych</w:t>
        </w:r>
        <w:r w:rsidR="00956C15">
          <w:rPr>
            <w:webHidden/>
          </w:rPr>
          <w:tab/>
        </w:r>
        <w:r>
          <w:rPr>
            <w:webHidden/>
          </w:rPr>
          <w:fldChar w:fldCharType="begin"/>
        </w:r>
        <w:r w:rsidR="00956C15">
          <w:rPr>
            <w:webHidden/>
          </w:rPr>
          <w:instrText xml:space="preserve"> PAGEREF _Toc474158133 \h </w:instrText>
        </w:r>
        <w:r>
          <w:rPr>
            <w:webHidden/>
          </w:rPr>
        </w:r>
        <w:r>
          <w:rPr>
            <w:webHidden/>
          </w:rPr>
          <w:fldChar w:fldCharType="separate"/>
        </w:r>
        <w:r w:rsidR="00956C15">
          <w:rPr>
            <w:webHidden/>
          </w:rPr>
          <w:t>19</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34" w:history="1">
        <w:r w:rsidR="00956C15" w:rsidRPr="000539B4">
          <w:rPr>
            <w:rStyle w:val="Hipercze"/>
            <w:rFonts w:eastAsia="Calibri"/>
            <w:lang w:eastAsia="en-US"/>
          </w:rPr>
          <w:t>15.</w:t>
        </w:r>
        <w:r w:rsidR="00956C15">
          <w:rPr>
            <w:rFonts w:asciiTheme="minorHAnsi" w:eastAsiaTheme="minorEastAsia" w:hAnsiTheme="minorHAnsi" w:cstheme="minorBidi"/>
            <w:b w:val="0"/>
            <w:szCs w:val="22"/>
          </w:rPr>
          <w:tab/>
        </w:r>
        <w:r w:rsidR="00956C15" w:rsidRPr="000539B4">
          <w:rPr>
            <w:rStyle w:val="Hipercze"/>
            <w:rFonts w:eastAsia="Calibri"/>
            <w:lang w:eastAsia="en-US"/>
          </w:rPr>
          <w:t>Termin, miejsce i forma składania wniosków o dofinansowanie projektu</w:t>
        </w:r>
        <w:r w:rsidR="00956C15">
          <w:rPr>
            <w:webHidden/>
          </w:rPr>
          <w:tab/>
        </w:r>
        <w:r>
          <w:rPr>
            <w:webHidden/>
          </w:rPr>
          <w:fldChar w:fldCharType="begin"/>
        </w:r>
        <w:r w:rsidR="00956C15">
          <w:rPr>
            <w:webHidden/>
          </w:rPr>
          <w:instrText xml:space="preserve"> PAGEREF _Toc474158134 \h </w:instrText>
        </w:r>
        <w:r>
          <w:rPr>
            <w:webHidden/>
          </w:rPr>
        </w:r>
        <w:r>
          <w:rPr>
            <w:webHidden/>
          </w:rPr>
          <w:fldChar w:fldCharType="separate"/>
        </w:r>
        <w:r w:rsidR="00956C15">
          <w:rPr>
            <w:webHidden/>
          </w:rPr>
          <w:t>19</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35" w:history="1">
        <w:r w:rsidR="00956C15" w:rsidRPr="000539B4">
          <w:rPr>
            <w:rStyle w:val="Hipercze"/>
            <w:rFonts w:eastAsia="Calibri"/>
            <w:lang w:eastAsia="en-US"/>
          </w:rPr>
          <w:t>16.</w:t>
        </w:r>
        <w:r w:rsidR="00956C15">
          <w:rPr>
            <w:rFonts w:asciiTheme="minorHAnsi" w:eastAsiaTheme="minorEastAsia" w:hAnsiTheme="minorHAnsi" w:cstheme="minorBidi"/>
            <w:b w:val="0"/>
            <w:szCs w:val="22"/>
          </w:rPr>
          <w:tab/>
        </w:r>
        <w:r w:rsidR="00956C15" w:rsidRPr="000539B4">
          <w:rPr>
            <w:rStyle w:val="Hipercze"/>
            <w:rFonts w:eastAsia="Calibri"/>
            <w:lang w:eastAsia="en-US"/>
          </w:rPr>
          <w:t>Katalog możliwych do uzupełnienia braków formalnych oraz oczywistych omyłek</w:t>
        </w:r>
        <w:r w:rsidR="00956C15">
          <w:rPr>
            <w:webHidden/>
          </w:rPr>
          <w:tab/>
        </w:r>
        <w:r>
          <w:rPr>
            <w:webHidden/>
          </w:rPr>
          <w:fldChar w:fldCharType="begin"/>
        </w:r>
        <w:r w:rsidR="00956C15">
          <w:rPr>
            <w:webHidden/>
          </w:rPr>
          <w:instrText xml:space="preserve"> PAGEREF _Toc474158135 \h </w:instrText>
        </w:r>
        <w:r>
          <w:rPr>
            <w:webHidden/>
          </w:rPr>
        </w:r>
        <w:r>
          <w:rPr>
            <w:webHidden/>
          </w:rPr>
          <w:fldChar w:fldCharType="separate"/>
        </w:r>
        <w:r w:rsidR="00956C15">
          <w:rPr>
            <w:webHidden/>
          </w:rPr>
          <w:t>21</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36" w:history="1">
        <w:r w:rsidR="00956C15" w:rsidRPr="000539B4">
          <w:rPr>
            <w:rStyle w:val="Hipercze"/>
            <w:rFonts w:eastAsia="Calibri"/>
            <w:lang w:eastAsia="en-US"/>
          </w:rPr>
          <w:t>17.</w:t>
        </w:r>
        <w:r w:rsidR="00956C15">
          <w:rPr>
            <w:rFonts w:asciiTheme="minorHAnsi" w:eastAsiaTheme="minorEastAsia" w:hAnsiTheme="minorHAnsi" w:cstheme="minorBidi"/>
            <w:b w:val="0"/>
            <w:szCs w:val="22"/>
          </w:rPr>
          <w:tab/>
        </w:r>
        <w:r w:rsidR="00956C15" w:rsidRPr="000539B4">
          <w:rPr>
            <w:rStyle w:val="Hipercze"/>
            <w:rFonts w:eastAsia="Calibri"/>
            <w:lang w:eastAsia="en-US"/>
          </w:rPr>
          <w:t>Wzór wniosku o dofinansowanie projektu/zakres informacji</w:t>
        </w:r>
        <w:r w:rsidR="00956C15">
          <w:rPr>
            <w:webHidden/>
          </w:rPr>
          <w:tab/>
        </w:r>
        <w:r>
          <w:rPr>
            <w:webHidden/>
          </w:rPr>
          <w:fldChar w:fldCharType="begin"/>
        </w:r>
        <w:r w:rsidR="00956C15">
          <w:rPr>
            <w:webHidden/>
          </w:rPr>
          <w:instrText xml:space="preserve"> PAGEREF _Toc474158136 \h </w:instrText>
        </w:r>
        <w:r>
          <w:rPr>
            <w:webHidden/>
          </w:rPr>
        </w:r>
        <w:r>
          <w:rPr>
            <w:webHidden/>
          </w:rPr>
          <w:fldChar w:fldCharType="separate"/>
        </w:r>
        <w:r w:rsidR="00956C15">
          <w:rPr>
            <w:webHidden/>
          </w:rPr>
          <w:t>22</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37" w:history="1">
        <w:r w:rsidR="00956C15" w:rsidRPr="000539B4">
          <w:rPr>
            <w:rStyle w:val="Hipercze"/>
            <w:rFonts w:eastAsia="Calibri"/>
            <w:lang w:eastAsia="en-US"/>
          </w:rPr>
          <w:t>18.</w:t>
        </w:r>
        <w:r w:rsidR="00956C15">
          <w:rPr>
            <w:rFonts w:asciiTheme="minorHAnsi" w:eastAsiaTheme="minorEastAsia" w:hAnsiTheme="minorHAnsi" w:cstheme="minorBidi"/>
            <w:b w:val="0"/>
            <w:szCs w:val="22"/>
          </w:rPr>
          <w:tab/>
        </w:r>
        <w:r w:rsidR="00956C15" w:rsidRPr="000539B4">
          <w:rPr>
            <w:rStyle w:val="Hipercze"/>
            <w:rFonts w:eastAsia="Calibri"/>
            <w:lang w:eastAsia="en-US"/>
          </w:rPr>
          <w:t>Wzór umowy o dofinansowanie projektu</w:t>
        </w:r>
        <w:r w:rsidR="00956C15">
          <w:rPr>
            <w:webHidden/>
          </w:rPr>
          <w:tab/>
        </w:r>
        <w:r>
          <w:rPr>
            <w:webHidden/>
          </w:rPr>
          <w:fldChar w:fldCharType="begin"/>
        </w:r>
        <w:r w:rsidR="00956C15">
          <w:rPr>
            <w:webHidden/>
          </w:rPr>
          <w:instrText xml:space="preserve"> PAGEREF _Toc474158137 \h </w:instrText>
        </w:r>
        <w:r>
          <w:rPr>
            <w:webHidden/>
          </w:rPr>
        </w:r>
        <w:r>
          <w:rPr>
            <w:webHidden/>
          </w:rPr>
          <w:fldChar w:fldCharType="separate"/>
        </w:r>
        <w:r w:rsidR="00956C15">
          <w:rPr>
            <w:webHidden/>
          </w:rPr>
          <w:t>22</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38" w:history="1">
        <w:r w:rsidR="00956C15" w:rsidRPr="000539B4">
          <w:rPr>
            <w:rStyle w:val="Hipercze"/>
            <w:rFonts w:eastAsia="Calibri"/>
            <w:lang w:eastAsia="en-US"/>
          </w:rPr>
          <w:t>19.</w:t>
        </w:r>
        <w:r w:rsidR="00956C15">
          <w:rPr>
            <w:rFonts w:asciiTheme="minorHAnsi" w:eastAsiaTheme="minorEastAsia" w:hAnsiTheme="minorHAnsi" w:cstheme="minorBidi"/>
            <w:b w:val="0"/>
            <w:szCs w:val="22"/>
          </w:rPr>
          <w:tab/>
        </w:r>
        <w:r w:rsidR="00956C15" w:rsidRPr="000539B4">
          <w:rPr>
            <w:rStyle w:val="Hipercze"/>
            <w:rFonts w:eastAsia="Calibri"/>
            <w:lang w:eastAsia="en-US"/>
          </w:rPr>
          <w:t>Warunki stosowania uproszczonych form rozliczania wydatków i planowany zakres systemu zaliczek</w:t>
        </w:r>
        <w:r w:rsidR="00956C15">
          <w:rPr>
            <w:webHidden/>
          </w:rPr>
          <w:tab/>
        </w:r>
        <w:r>
          <w:rPr>
            <w:webHidden/>
          </w:rPr>
          <w:fldChar w:fldCharType="begin"/>
        </w:r>
        <w:r w:rsidR="00956C15">
          <w:rPr>
            <w:webHidden/>
          </w:rPr>
          <w:instrText xml:space="preserve"> PAGEREF _Toc474158138 \h </w:instrText>
        </w:r>
        <w:r>
          <w:rPr>
            <w:webHidden/>
          </w:rPr>
        </w:r>
        <w:r>
          <w:rPr>
            <w:webHidden/>
          </w:rPr>
          <w:fldChar w:fldCharType="separate"/>
        </w:r>
        <w:r w:rsidR="00956C15">
          <w:rPr>
            <w:webHidden/>
          </w:rPr>
          <w:t>24</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39" w:history="1">
        <w:r w:rsidR="00956C15" w:rsidRPr="000539B4">
          <w:rPr>
            <w:rStyle w:val="Hipercze"/>
            <w:rFonts w:eastAsia="Calibri"/>
            <w:lang w:eastAsia="en-US"/>
          </w:rPr>
          <w:t>20.</w:t>
        </w:r>
        <w:r w:rsidR="00956C15">
          <w:rPr>
            <w:rFonts w:asciiTheme="minorHAnsi" w:eastAsiaTheme="minorEastAsia" w:hAnsiTheme="minorHAnsi" w:cstheme="minorBidi"/>
            <w:b w:val="0"/>
            <w:szCs w:val="22"/>
          </w:rPr>
          <w:tab/>
        </w:r>
        <w:r w:rsidR="00956C15" w:rsidRPr="000539B4">
          <w:rPr>
            <w:rStyle w:val="Hipercze"/>
            <w:rFonts w:eastAsia="Calibri"/>
            <w:lang w:eastAsia="en-US"/>
          </w:rPr>
          <w:t>Kryteria wyboru projektów wraz z podaniem ich znaczenia</w:t>
        </w:r>
        <w:r w:rsidR="00956C15">
          <w:rPr>
            <w:webHidden/>
          </w:rPr>
          <w:tab/>
        </w:r>
        <w:r>
          <w:rPr>
            <w:webHidden/>
          </w:rPr>
          <w:fldChar w:fldCharType="begin"/>
        </w:r>
        <w:r w:rsidR="00956C15">
          <w:rPr>
            <w:webHidden/>
          </w:rPr>
          <w:instrText xml:space="preserve"> PAGEREF _Toc474158139 \h </w:instrText>
        </w:r>
        <w:r>
          <w:rPr>
            <w:webHidden/>
          </w:rPr>
        </w:r>
        <w:r>
          <w:rPr>
            <w:webHidden/>
          </w:rPr>
          <w:fldChar w:fldCharType="separate"/>
        </w:r>
        <w:r w:rsidR="00956C15">
          <w:rPr>
            <w:webHidden/>
          </w:rPr>
          <w:t>27</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40" w:history="1">
        <w:r w:rsidR="00956C15" w:rsidRPr="000539B4">
          <w:rPr>
            <w:rStyle w:val="Hipercze"/>
            <w:rFonts w:eastAsia="Calibri"/>
            <w:lang w:eastAsia="en-US"/>
          </w:rPr>
          <w:t>21.</w:t>
        </w:r>
        <w:r w:rsidR="00956C15">
          <w:rPr>
            <w:rFonts w:asciiTheme="minorHAnsi" w:eastAsiaTheme="minorEastAsia" w:hAnsiTheme="minorHAnsi" w:cstheme="minorBidi"/>
            <w:b w:val="0"/>
            <w:szCs w:val="22"/>
          </w:rPr>
          <w:tab/>
        </w:r>
        <w:r w:rsidR="00956C15" w:rsidRPr="000539B4">
          <w:rPr>
            <w:rStyle w:val="Hipercze"/>
            <w:rFonts w:eastAsia="Calibri"/>
            <w:lang w:eastAsia="en-US"/>
          </w:rPr>
          <w:t>Wskaźniki produktu i rezultatu</w:t>
        </w:r>
        <w:r w:rsidR="00956C15">
          <w:rPr>
            <w:webHidden/>
          </w:rPr>
          <w:tab/>
        </w:r>
        <w:r>
          <w:rPr>
            <w:webHidden/>
          </w:rPr>
          <w:fldChar w:fldCharType="begin"/>
        </w:r>
        <w:r w:rsidR="00956C15">
          <w:rPr>
            <w:webHidden/>
          </w:rPr>
          <w:instrText xml:space="preserve"> PAGEREF _Toc474158140 \h </w:instrText>
        </w:r>
        <w:r>
          <w:rPr>
            <w:webHidden/>
          </w:rPr>
        </w:r>
        <w:r>
          <w:rPr>
            <w:webHidden/>
          </w:rPr>
          <w:fldChar w:fldCharType="separate"/>
        </w:r>
        <w:r w:rsidR="00956C15">
          <w:rPr>
            <w:webHidden/>
          </w:rPr>
          <w:t>28</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41" w:history="1">
        <w:r w:rsidR="00956C15" w:rsidRPr="000539B4">
          <w:rPr>
            <w:rStyle w:val="Hipercze"/>
            <w:rFonts w:eastAsia="Calibri"/>
            <w:lang w:eastAsia="en-US"/>
          </w:rPr>
          <w:t>22.</w:t>
        </w:r>
        <w:r w:rsidR="00956C15">
          <w:rPr>
            <w:rFonts w:asciiTheme="minorHAnsi" w:eastAsiaTheme="minorEastAsia" w:hAnsiTheme="minorHAnsi" w:cstheme="minorBidi"/>
            <w:b w:val="0"/>
            <w:szCs w:val="22"/>
          </w:rPr>
          <w:tab/>
        </w:r>
        <w:r w:rsidR="00956C15" w:rsidRPr="000539B4">
          <w:rPr>
            <w:rStyle w:val="Hipercze"/>
            <w:rFonts w:eastAsia="Calibri"/>
            <w:lang w:eastAsia="en-US"/>
          </w:rPr>
          <w:t>Sposób podania do publicznej wiadomości wyników konkursu</w:t>
        </w:r>
        <w:r w:rsidR="00956C15">
          <w:rPr>
            <w:webHidden/>
          </w:rPr>
          <w:tab/>
        </w:r>
        <w:r>
          <w:rPr>
            <w:webHidden/>
          </w:rPr>
          <w:fldChar w:fldCharType="begin"/>
        </w:r>
        <w:r w:rsidR="00956C15">
          <w:rPr>
            <w:webHidden/>
          </w:rPr>
          <w:instrText xml:space="preserve"> PAGEREF _Toc474158141 \h </w:instrText>
        </w:r>
        <w:r>
          <w:rPr>
            <w:webHidden/>
          </w:rPr>
        </w:r>
        <w:r>
          <w:rPr>
            <w:webHidden/>
          </w:rPr>
          <w:fldChar w:fldCharType="separate"/>
        </w:r>
        <w:r w:rsidR="00956C15">
          <w:rPr>
            <w:webHidden/>
          </w:rPr>
          <w:t>28</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42" w:history="1">
        <w:r w:rsidR="00956C15" w:rsidRPr="000539B4">
          <w:rPr>
            <w:rStyle w:val="Hipercze"/>
            <w:rFonts w:eastAsia="Calibri"/>
            <w:lang w:eastAsia="en-US"/>
          </w:rPr>
          <w:t>23.</w:t>
        </w:r>
        <w:r w:rsidR="00956C15">
          <w:rPr>
            <w:rFonts w:asciiTheme="minorHAnsi" w:eastAsiaTheme="minorEastAsia" w:hAnsiTheme="minorHAnsi" w:cstheme="minorBidi"/>
            <w:b w:val="0"/>
            <w:szCs w:val="22"/>
          </w:rPr>
          <w:tab/>
        </w:r>
        <w:r w:rsidR="00956C15" w:rsidRPr="000539B4">
          <w:rPr>
            <w:rStyle w:val="Hipercze"/>
            <w:rFonts w:eastAsia="Calibri"/>
            <w:lang w:eastAsia="en-US"/>
          </w:rPr>
          <w:t>Informacje o sposobie postępowania z wnioskami o dofinansowanie po rozstrzygnięciu konkursu</w:t>
        </w:r>
        <w:r w:rsidR="00956C15">
          <w:rPr>
            <w:webHidden/>
          </w:rPr>
          <w:tab/>
        </w:r>
        <w:r>
          <w:rPr>
            <w:webHidden/>
          </w:rPr>
          <w:fldChar w:fldCharType="begin"/>
        </w:r>
        <w:r w:rsidR="00956C15">
          <w:rPr>
            <w:webHidden/>
          </w:rPr>
          <w:instrText xml:space="preserve"> PAGEREF _Toc474158142 \h </w:instrText>
        </w:r>
        <w:r>
          <w:rPr>
            <w:webHidden/>
          </w:rPr>
        </w:r>
        <w:r>
          <w:rPr>
            <w:webHidden/>
          </w:rPr>
          <w:fldChar w:fldCharType="separate"/>
        </w:r>
        <w:r w:rsidR="00956C15">
          <w:rPr>
            <w:webHidden/>
          </w:rPr>
          <w:t>29</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43" w:history="1">
        <w:r w:rsidR="00956C15" w:rsidRPr="000539B4">
          <w:rPr>
            <w:rStyle w:val="Hipercze"/>
            <w:rFonts w:eastAsia="Calibri"/>
            <w:lang w:eastAsia="en-US"/>
          </w:rPr>
          <w:t>24.</w:t>
        </w:r>
        <w:r w:rsidR="00956C15">
          <w:rPr>
            <w:rFonts w:asciiTheme="minorHAnsi" w:eastAsiaTheme="minorEastAsia" w:hAnsiTheme="minorHAnsi" w:cstheme="minorBidi"/>
            <w:b w:val="0"/>
            <w:szCs w:val="22"/>
          </w:rPr>
          <w:tab/>
        </w:r>
        <w:r w:rsidR="00956C15" w:rsidRPr="000539B4">
          <w:rPr>
            <w:rStyle w:val="Hipercze"/>
            <w:rFonts w:eastAsia="Calibri"/>
            <w:lang w:eastAsia="en-US"/>
          </w:rPr>
          <w:t>Forma i sposób udzielania Wnioskodawcy wyjaśnień w kwestiach dotyczących konkursu</w:t>
        </w:r>
        <w:r w:rsidR="00956C15">
          <w:rPr>
            <w:webHidden/>
          </w:rPr>
          <w:tab/>
        </w:r>
        <w:r>
          <w:rPr>
            <w:webHidden/>
          </w:rPr>
          <w:fldChar w:fldCharType="begin"/>
        </w:r>
        <w:r w:rsidR="00956C15">
          <w:rPr>
            <w:webHidden/>
          </w:rPr>
          <w:instrText xml:space="preserve"> PAGEREF _Toc474158143 \h </w:instrText>
        </w:r>
        <w:r>
          <w:rPr>
            <w:webHidden/>
          </w:rPr>
        </w:r>
        <w:r>
          <w:rPr>
            <w:webHidden/>
          </w:rPr>
          <w:fldChar w:fldCharType="separate"/>
        </w:r>
        <w:r w:rsidR="00956C15">
          <w:rPr>
            <w:webHidden/>
          </w:rPr>
          <w:t>29</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44" w:history="1">
        <w:r w:rsidR="00956C15" w:rsidRPr="000539B4">
          <w:rPr>
            <w:rStyle w:val="Hipercze"/>
            <w:rFonts w:eastAsia="Calibri"/>
            <w:lang w:eastAsia="en-US"/>
          </w:rPr>
          <w:t>25.</w:t>
        </w:r>
        <w:r w:rsidR="00956C15">
          <w:rPr>
            <w:rFonts w:asciiTheme="minorHAnsi" w:eastAsiaTheme="minorEastAsia" w:hAnsiTheme="minorHAnsi" w:cstheme="minorBidi"/>
            <w:b w:val="0"/>
            <w:szCs w:val="22"/>
          </w:rPr>
          <w:tab/>
        </w:r>
        <w:r w:rsidR="00956C15" w:rsidRPr="000539B4">
          <w:rPr>
            <w:rStyle w:val="Hipercze"/>
            <w:rFonts w:eastAsia="Calibri"/>
            <w:lang w:eastAsia="en-US"/>
          </w:rPr>
          <w:t>Orientacyjny termin rozstrzygnięcia konkursu</w:t>
        </w:r>
        <w:r w:rsidR="00956C15">
          <w:rPr>
            <w:webHidden/>
          </w:rPr>
          <w:tab/>
        </w:r>
        <w:r>
          <w:rPr>
            <w:webHidden/>
          </w:rPr>
          <w:fldChar w:fldCharType="begin"/>
        </w:r>
        <w:r w:rsidR="00956C15">
          <w:rPr>
            <w:webHidden/>
          </w:rPr>
          <w:instrText xml:space="preserve"> PAGEREF _Toc474158144 \h </w:instrText>
        </w:r>
        <w:r>
          <w:rPr>
            <w:webHidden/>
          </w:rPr>
        </w:r>
        <w:r>
          <w:rPr>
            <w:webHidden/>
          </w:rPr>
          <w:fldChar w:fldCharType="separate"/>
        </w:r>
        <w:r w:rsidR="00956C15">
          <w:rPr>
            <w:webHidden/>
          </w:rPr>
          <w:t>29</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45" w:history="1">
        <w:r w:rsidR="00956C15" w:rsidRPr="000539B4">
          <w:rPr>
            <w:rStyle w:val="Hipercze"/>
            <w:rFonts w:eastAsia="Calibri"/>
            <w:lang w:eastAsia="en-US"/>
          </w:rPr>
          <w:t>26.</w:t>
        </w:r>
        <w:r w:rsidR="00956C15">
          <w:rPr>
            <w:rFonts w:asciiTheme="minorHAnsi" w:eastAsiaTheme="minorEastAsia" w:hAnsiTheme="minorHAnsi" w:cstheme="minorBidi"/>
            <w:b w:val="0"/>
            <w:szCs w:val="22"/>
          </w:rPr>
          <w:tab/>
        </w:r>
        <w:r w:rsidR="00956C15" w:rsidRPr="000539B4">
          <w:rPr>
            <w:rStyle w:val="Hipercze"/>
            <w:rFonts w:eastAsia="Calibri"/>
            <w:lang w:eastAsia="en-US"/>
          </w:rPr>
          <w:t>Sytuacje, w których konkurs może zostać anulowany lub zmieniony regulamin</w:t>
        </w:r>
        <w:r w:rsidR="00956C15">
          <w:rPr>
            <w:webHidden/>
          </w:rPr>
          <w:tab/>
        </w:r>
        <w:r>
          <w:rPr>
            <w:webHidden/>
          </w:rPr>
          <w:fldChar w:fldCharType="begin"/>
        </w:r>
        <w:r w:rsidR="00956C15">
          <w:rPr>
            <w:webHidden/>
          </w:rPr>
          <w:instrText xml:space="preserve"> PAGEREF _Toc474158145 \h </w:instrText>
        </w:r>
        <w:r>
          <w:rPr>
            <w:webHidden/>
          </w:rPr>
        </w:r>
        <w:r>
          <w:rPr>
            <w:webHidden/>
          </w:rPr>
          <w:fldChar w:fldCharType="separate"/>
        </w:r>
        <w:r w:rsidR="00956C15">
          <w:rPr>
            <w:webHidden/>
          </w:rPr>
          <w:t>30</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46" w:history="1">
        <w:r w:rsidR="00956C15" w:rsidRPr="000539B4">
          <w:rPr>
            <w:rStyle w:val="Hipercze"/>
            <w:rFonts w:eastAsia="Calibri"/>
            <w:lang w:eastAsia="en-US"/>
          </w:rPr>
          <w:t>27.</w:t>
        </w:r>
        <w:r w:rsidR="00956C15">
          <w:rPr>
            <w:rFonts w:asciiTheme="minorHAnsi" w:eastAsiaTheme="minorEastAsia" w:hAnsiTheme="minorHAnsi" w:cstheme="minorBidi"/>
            <w:b w:val="0"/>
            <w:szCs w:val="22"/>
          </w:rPr>
          <w:tab/>
        </w:r>
        <w:r w:rsidR="00956C15" w:rsidRPr="000539B4">
          <w:rPr>
            <w:rStyle w:val="Hipercze"/>
            <w:rFonts w:eastAsia="Calibri"/>
            <w:lang w:eastAsia="en-US"/>
          </w:rPr>
          <w:t>Postanowienie dotyczące możliwości zwiększenia kwoty przeznaczonej na dofinansowanie projektów w konkursie</w:t>
        </w:r>
        <w:r w:rsidR="00956C15">
          <w:rPr>
            <w:webHidden/>
          </w:rPr>
          <w:tab/>
        </w:r>
        <w:r>
          <w:rPr>
            <w:webHidden/>
          </w:rPr>
          <w:fldChar w:fldCharType="begin"/>
        </w:r>
        <w:r w:rsidR="00956C15">
          <w:rPr>
            <w:webHidden/>
          </w:rPr>
          <w:instrText xml:space="preserve"> PAGEREF _Toc474158146 \h </w:instrText>
        </w:r>
        <w:r>
          <w:rPr>
            <w:webHidden/>
          </w:rPr>
        </w:r>
        <w:r>
          <w:rPr>
            <w:webHidden/>
          </w:rPr>
          <w:fldChar w:fldCharType="separate"/>
        </w:r>
        <w:r w:rsidR="00956C15">
          <w:rPr>
            <w:webHidden/>
          </w:rPr>
          <w:t>30</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47" w:history="1">
        <w:r w:rsidR="00956C15" w:rsidRPr="000539B4">
          <w:rPr>
            <w:rStyle w:val="Hipercze"/>
          </w:rPr>
          <w:t>28.</w:t>
        </w:r>
        <w:r w:rsidR="00956C15">
          <w:rPr>
            <w:rFonts w:asciiTheme="minorHAnsi" w:eastAsiaTheme="minorEastAsia" w:hAnsiTheme="minorHAnsi" w:cstheme="minorBidi"/>
            <w:b w:val="0"/>
            <w:szCs w:val="22"/>
          </w:rPr>
          <w:tab/>
        </w:r>
        <w:r w:rsidR="00956C15" w:rsidRPr="000539B4">
          <w:rPr>
            <w:rStyle w:val="Hipercze"/>
            <w:rFonts w:eastAsia="Calibri"/>
            <w:lang w:eastAsia="en-US"/>
          </w:rPr>
          <w:t>Kwalifikowalność wydatków</w:t>
        </w:r>
        <w:r w:rsidR="00956C15">
          <w:rPr>
            <w:webHidden/>
          </w:rPr>
          <w:tab/>
        </w:r>
        <w:r>
          <w:rPr>
            <w:webHidden/>
          </w:rPr>
          <w:fldChar w:fldCharType="begin"/>
        </w:r>
        <w:r w:rsidR="00956C15">
          <w:rPr>
            <w:webHidden/>
          </w:rPr>
          <w:instrText xml:space="preserve"> PAGEREF _Toc474158147 \h </w:instrText>
        </w:r>
        <w:r>
          <w:rPr>
            <w:webHidden/>
          </w:rPr>
        </w:r>
        <w:r>
          <w:rPr>
            <w:webHidden/>
          </w:rPr>
          <w:fldChar w:fldCharType="separate"/>
        </w:r>
        <w:r w:rsidR="00956C15">
          <w:rPr>
            <w:webHidden/>
          </w:rPr>
          <w:t>30</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48" w:history="1">
        <w:r w:rsidR="00956C15" w:rsidRPr="000539B4">
          <w:rPr>
            <w:rStyle w:val="Hipercze"/>
            <w:rFonts w:eastAsia="Calibri"/>
            <w:lang w:eastAsia="en-US"/>
          </w:rPr>
          <w:t>29.</w:t>
        </w:r>
        <w:r w:rsidR="00956C15">
          <w:rPr>
            <w:rFonts w:asciiTheme="minorHAnsi" w:eastAsiaTheme="minorEastAsia" w:hAnsiTheme="minorHAnsi" w:cstheme="minorBidi"/>
            <w:b w:val="0"/>
            <w:szCs w:val="22"/>
          </w:rPr>
          <w:tab/>
        </w:r>
        <w:r w:rsidR="00956C15" w:rsidRPr="000539B4">
          <w:rPr>
            <w:rStyle w:val="Hipercze"/>
            <w:rFonts w:eastAsia="Calibri"/>
            <w:lang w:eastAsia="en-US"/>
          </w:rPr>
          <w:t>Szczegółowy budżet projektu</w:t>
        </w:r>
        <w:r w:rsidR="00956C15">
          <w:rPr>
            <w:webHidden/>
          </w:rPr>
          <w:tab/>
        </w:r>
        <w:r>
          <w:rPr>
            <w:webHidden/>
          </w:rPr>
          <w:fldChar w:fldCharType="begin"/>
        </w:r>
        <w:r w:rsidR="00956C15">
          <w:rPr>
            <w:webHidden/>
          </w:rPr>
          <w:instrText xml:space="preserve"> PAGEREF _Toc474158148 \h </w:instrText>
        </w:r>
        <w:r>
          <w:rPr>
            <w:webHidden/>
          </w:rPr>
        </w:r>
        <w:r>
          <w:rPr>
            <w:webHidden/>
          </w:rPr>
          <w:fldChar w:fldCharType="separate"/>
        </w:r>
        <w:r w:rsidR="00956C15">
          <w:rPr>
            <w:webHidden/>
          </w:rPr>
          <w:t>31</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49" w:history="1">
        <w:r w:rsidR="00956C15" w:rsidRPr="000539B4">
          <w:rPr>
            <w:rStyle w:val="Hipercze"/>
            <w:rFonts w:eastAsia="Calibri"/>
            <w:lang w:eastAsia="en-US"/>
          </w:rPr>
          <w:t>30.</w:t>
        </w:r>
        <w:r w:rsidR="00956C15">
          <w:rPr>
            <w:rFonts w:asciiTheme="minorHAnsi" w:eastAsiaTheme="minorEastAsia" w:hAnsiTheme="minorHAnsi" w:cstheme="minorBidi"/>
            <w:b w:val="0"/>
            <w:szCs w:val="22"/>
          </w:rPr>
          <w:tab/>
        </w:r>
        <w:r w:rsidR="00956C15" w:rsidRPr="000539B4">
          <w:rPr>
            <w:rStyle w:val="Hipercze"/>
            <w:rFonts w:eastAsia="Calibri"/>
            <w:lang w:eastAsia="en-US"/>
          </w:rPr>
          <w:t>Kwalifikowalność podatku VAT</w:t>
        </w:r>
        <w:r w:rsidR="00956C15">
          <w:rPr>
            <w:webHidden/>
          </w:rPr>
          <w:tab/>
        </w:r>
        <w:r>
          <w:rPr>
            <w:webHidden/>
          </w:rPr>
          <w:fldChar w:fldCharType="begin"/>
        </w:r>
        <w:r w:rsidR="00956C15">
          <w:rPr>
            <w:webHidden/>
          </w:rPr>
          <w:instrText xml:space="preserve"> PAGEREF _Toc474158149 \h </w:instrText>
        </w:r>
        <w:r>
          <w:rPr>
            <w:webHidden/>
          </w:rPr>
        </w:r>
        <w:r>
          <w:rPr>
            <w:webHidden/>
          </w:rPr>
          <w:fldChar w:fldCharType="separate"/>
        </w:r>
        <w:r w:rsidR="00956C15">
          <w:rPr>
            <w:webHidden/>
          </w:rPr>
          <w:t>33</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50" w:history="1">
        <w:r w:rsidR="00956C15" w:rsidRPr="000539B4">
          <w:rPr>
            <w:rStyle w:val="Hipercze"/>
            <w:rFonts w:eastAsia="Calibri"/>
            <w:lang w:eastAsia="en-US"/>
          </w:rPr>
          <w:t>31.</w:t>
        </w:r>
        <w:r w:rsidR="00956C15">
          <w:rPr>
            <w:rFonts w:asciiTheme="minorHAnsi" w:eastAsiaTheme="minorEastAsia" w:hAnsiTheme="minorHAnsi" w:cstheme="minorBidi"/>
            <w:b w:val="0"/>
            <w:szCs w:val="22"/>
          </w:rPr>
          <w:tab/>
        </w:r>
        <w:r w:rsidR="00956C15" w:rsidRPr="000539B4">
          <w:rPr>
            <w:rStyle w:val="Hipercze"/>
            <w:rFonts w:eastAsia="Calibri"/>
            <w:lang w:eastAsia="en-US"/>
          </w:rPr>
          <w:t>Wymagania w zakresie realizacji projektu partnerskiego</w:t>
        </w:r>
        <w:r w:rsidR="00956C15">
          <w:rPr>
            <w:webHidden/>
          </w:rPr>
          <w:tab/>
        </w:r>
        <w:r>
          <w:rPr>
            <w:webHidden/>
          </w:rPr>
          <w:fldChar w:fldCharType="begin"/>
        </w:r>
        <w:r w:rsidR="00956C15">
          <w:rPr>
            <w:webHidden/>
          </w:rPr>
          <w:instrText xml:space="preserve"> PAGEREF _Toc474158150 \h </w:instrText>
        </w:r>
        <w:r>
          <w:rPr>
            <w:webHidden/>
          </w:rPr>
        </w:r>
        <w:r>
          <w:rPr>
            <w:webHidden/>
          </w:rPr>
          <w:fldChar w:fldCharType="separate"/>
        </w:r>
        <w:r w:rsidR="00956C15">
          <w:rPr>
            <w:webHidden/>
          </w:rPr>
          <w:t>33</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51" w:history="1">
        <w:r w:rsidR="00956C15" w:rsidRPr="000539B4">
          <w:rPr>
            <w:rStyle w:val="Hipercze"/>
            <w:rFonts w:eastAsia="Calibri"/>
            <w:lang w:eastAsia="en-US"/>
          </w:rPr>
          <w:t>32.</w:t>
        </w:r>
        <w:r w:rsidR="00956C15">
          <w:rPr>
            <w:rFonts w:asciiTheme="minorHAnsi" w:eastAsiaTheme="minorEastAsia" w:hAnsiTheme="minorHAnsi" w:cstheme="minorBidi"/>
            <w:b w:val="0"/>
            <w:szCs w:val="22"/>
          </w:rPr>
          <w:tab/>
        </w:r>
        <w:r w:rsidR="00956C15" w:rsidRPr="000539B4">
          <w:rPr>
            <w:rStyle w:val="Hipercze"/>
            <w:rFonts w:eastAsia="Calibri"/>
            <w:lang w:eastAsia="en-US"/>
          </w:rPr>
          <w:t>Kontrola</w:t>
        </w:r>
        <w:r w:rsidR="00956C15">
          <w:rPr>
            <w:webHidden/>
          </w:rPr>
          <w:tab/>
        </w:r>
        <w:r>
          <w:rPr>
            <w:webHidden/>
          </w:rPr>
          <w:fldChar w:fldCharType="begin"/>
        </w:r>
        <w:r w:rsidR="00956C15">
          <w:rPr>
            <w:webHidden/>
          </w:rPr>
          <w:instrText xml:space="preserve"> PAGEREF _Toc474158151 \h </w:instrText>
        </w:r>
        <w:r>
          <w:rPr>
            <w:webHidden/>
          </w:rPr>
        </w:r>
        <w:r>
          <w:rPr>
            <w:webHidden/>
          </w:rPr>
          <w:fldChar w:fldCharType="separate"/>
        </w:r>
        <w:r w:rsidR="00956C15">
          <w:rPr>
            <w:webHidden/>
          </w:rPr>
          <w:t>34</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52" w:history="1">
        <w:r w:rsidR="00956C15" w:rsidRPr="000539B4">
          <w:rPr>
            <w:rStyle w:val="Hipercze"/>
            <w:rFonts w:eastAsia="Calibri"/>
            <w:lang w:eastAsia="en-US"/>
          </w:rPr>
          <w:t>33.</w:t>
        </w:r>
        <w:r w:rsidR="00956C15">
          <w:rPr>
            <w:rFonts w:asciiTheme="minorHAnsi" w:eastAsiaTheme="minorEastAsia" w:hAnsiTheme="minorHAnsi" w:cstheme="minorBidi"/>
            <w:b w:val="0"/>
            <w:szCs w:val="22"/>
          </w:rPr>
          <w:tab/>
        </w:r>
        <w:r w:rsidR="00956C15" w:rsidRPr="000539B4">
          <w:rPr>
            <w:rStyle w:val="Hipercze"/>
            <w:rFonts w:eastAsia="Calibri"/>
            <w:lang w:eastAsia="en-US"/>
          </w:rPr>
          <w:t>Klauzule społeczne w zamówieniach realizowanych w ramach projektu</w:t>
        </w:r>
        <w:r w:rsidR="00956C15">
          <w:rPr>
            <w:webHidden/>
          </w:rPr>
          <w:tab/>
        </w:r>
        <w:r>
          <w:rPr>
            <w:webHidden/>
          </w:rPr>
          <w:fldChar w:fldCharType="begin"/>
        </w:r>
        <w:r w:rsidR="00956C15">
          <w:rPr>
            <w:webHidden/>
          </w:rPr>
          <w:instrText xml:space="preserve"> PAGEREF _Toc474158152 \h </w:instrText>
        </w:r>
        <w:r>
          <w:rPr>
            <w:webHidden/>
          </w:rPr>
        </w:r>
        <w:r>
          <w:rPr>
            <w:webHidden/>
          </w:rPr>
          <w:fldChar w:fldCharType="separate"/>
        </w:r>
        <w:r w:rsidR="00956C15">
          <w:rPr>
            <w:webHidden/>
          </w:rPr>
          <w:t>34</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53" w:history="1">
        <w:r w:rsidR="00956C15" w:rsidRPr="000539B4">
          <w:rPr>
            <w:rStyle w:val="Hipercze"/>
            <w:rFonts w:eastAsia="Calibri"/>
            <w:lang w:eastAsia="en-US"/>
          </w:rPr>
          <w:t>34.</w:t>
        </w:r>
        <w:r w:rsidR="00956C15">
          <w:rPr>
            <w:rFonts w:asciiTheme="minorHAnsi" w:eastAsiaTheme="minorEastAsia" w:hAnsiTheme="minorHAnsi" w:cstheme="minorBidi"/>
            <w:b w:val="0"/>
            <w:szCs w:val="22"/>
          </w:rPr>
          <w:tab/>
        </w:r>
        <w:r w:rsidR="00956C15" w:rsidRPr="000539B4">
          <w:rPr>
            <w:rStyle w:val="Hipercze"/>
            <w:rFonts w:eastAsia="Calibri"/>
            <w:lang w:eastAsia="en-US"/>
          </w:rPr>
          <w:t>Środki odwoławcze przysługujące Wnioskodawcy</w:t>
        </w:r>
        <w:r w:rsidR="00956C15">
          <w:rPr>
            <w:webHidden/>
          </w:rPr>
          <w:tab/>
        </w:r>
        <w:r>
          <w:rPr>
            <w:webHidden/>
          </w:rPr>
          <w:fldChar w:fldCharType="begin"/>
        </w:r>
        <w:r w:rsidR="00956C15">
          <w:rPr>
            <w:webHidden/>
          </w:rPr>
          <w:instrText xml:space="preserve"> PAGEREF _Toc474158153 \h </w:instrText>
        </w:r>
        <w:r>
          <w:rPr>
            <w:webHidden/>
          </w:rPr>
        </w:r>
        <w:r>
          <w:rPr>
            <w:webHidden/>
          </w:rPr>
          <w:fldChar w:fldCharType="separate"/>
        </w:r>
        <w:r w:rsidR="00956C15">
          <w:rPr>
            <w:webHidden/>
          </w:rPr>
          <w:t>36</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54" w:history="1">
        <w:r w:rsidR="00956C15" w:rsidRPr="000539B4">
          <w:rPr>
            <w:rStyle w:val="Hipercze"/>
            <w:rFonts w:eastAsia="Calibri"/>
            <w:lang w:eastAsia="en-US"/>
          </w:rPr>
          <w:t>35.</w:t>
        </w:r>
        <w:r w:rsidR="00956C15">
          <w:rPr>
            <w:rFonts w:asciiTheme="minorHAnsi" w:eastAsiaTheme="minorEastAsia" w:hAnsiTheme="minorHAnsi" w:cstheme="minorBidi"/>
            <w:b w:val="0"/>
            <w:szCs w:val="22"/>
          </w:rPr>
          <w:tab/>
        </w:r>
        <w:r w:rsidR="00956C15" w:rsidRPr="000539B4">
          <w:rPr>
            <w:rStyle w:val="Hipercze"/>
            <w:rFonts w:eastAsia="Calibri"/>
            <w:lang w:eastAsia="en-US"/>
          </w:rPr>
          <w:t>Kwota przeznaczona na dofinansowanie projektów-Konkurs horyzontalny i OSI</w:t>
        </w:r>
        <w:r w:rsidR="00956C15">
          <w:rPr>
            <w:webHidden/>
          </w:rPr>
          <w:tab/>
        </w:r>
        <w:r>
          <w:rPr>
            <w:webHidden/>
          </w:rPr>
          <w:fldChar w:fldCharType="begin"/>
        </w:r>
        <w:r w:rsidR="00956C15">
          <w:rPr>
            <w:webHidden/>
          </w:rPr>
          <w:instrText xml:space="preserve"> PAGEREF _Toc474158154 \h </w:instrText>
        </w:r>
        <w:r>
          <w:rPr>
            <w:webHidden/>
          </w:rPr>
        </w:r>
        <w:r>
          <w:rPr>
            <w:webHidden/>
          </w:rPr>
          <w:fldChar w:fldCharType="separate"/>
        </w:r>
        <w:r w:rsidR="00956C15">
          <w:rPr>
            <w:webHidden/>
          </w:rPr>
          <w:t>41</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55" w:history="1">
        <w:r w:rsidR="00956C15" w:rsidRPr="000539B4">
          <w:rPr>
            <w:rStyle w:val="Hipercze"/>
            <w:rFonts w:eastAsia="Calibri"/>
            <w:lang w:eastAsia="en-US"/>
          </w:rPr>
          <w:t>36.</w:t>
        </w:r>
        <w:r w:rsidR="00956C15">
          <w:rPr>
            <w:rFonts w:asciiTheme="minorHAnsi" w:eastAsiaTheme="minorEastAsia" w:hAnsiTheme="minorHAnsi" w:cstheme="minorBidi"/>
            <w:b w:val="0"/>
            <w:szCs w:val="22"/>
          </w:rPr>
          <w:tab/>
        </w:r>
        <w:r w:rsidR="00956C15" w:rsidRPr="000539B4">
          <w:rPr>
            <w:rStyle w:val="Hipercze"/>
            <w:rFonts w:eastAsia="Calibri"/>
            <w:lang w:eastAsia="en-US"/>
          </w:rPr>
          <w:t>Kwota przeznaczona na dofinansowanie projektów-Konkurs ZIT WrOF</w:t>
        </w:r>
        <w:r w:rsidR="00956C15">
          <w:rPr>
            <w:webHidden/>
          </w:rPr>
          <w:tab/>
        </w:r>
        <w:r>
          <w:rPr>
            <w:webHidden/>
          </w:rPr>
          <w:fldChar w:fldCharType="begin"/>
        </w:r>
        <w:r w:rsidR="00956C15">
          <w:rPr>
            <w:webHidden/>
          </w:rPr>
          <w:instrText xml:space="preserve"> PAGEREF _Toc474158155 \h </w:instrText>
        </w:r>
        <w:r>
          <w:rPr>
            <w:webHidden/>
          </w:rPr>
        </w:r>
        <w:r>
          <w:rPr>
            <w:webHidden/>
          </w:rPr>
          <w:fldChar w:fldCharType="separate"/>
        </w:r>
        <w:r w:rsidR="00956C15">
          <w:rPr>
            <w:webHidden/>
          </w:rPr>
          <w:t>42</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56" w:history="1">
        <w:r w:rsidR="00956C15" w:rsidRPr="000539B4">
          <w:rPr>
            <w:rStyle w:val="Hipercze"/>
            <w:rFonts w:eastAsia="Calibri"/>
            <w:lang w:eastAsia="en-US"/>
          </w:rPr>
          <w:t>37.</w:t>
        </w:r>
        <w:r w:rsidR="00956C15">
          <w:rPr>
            <w:rFonts w:asciiTheme="minorHAnsi" w:eastAsiaTheme="minorEastAsia" w:hAnsiTheme="minorHAnsi" w:cstheme="minorBidi"/>
            <w:b w:val="0"/>
            <w:szCs w:val="22"/>
          </w:rPr>
          <w:tab/>
        </w:r>
        <w:r w:rsidR="00956C15" w:rsidRPr="000539B4">
          <w:rPr>
            <w:rStyle w:val="Hipercze"/>
            <w:rFonts w:eastAsia="Calibri"/>
            <w:lang w:eastAsia="en-US"/>
          </w:rPr>
          <w:t>Kwota przeznaczona na dofinansowanie projektów-Konkurs ZIT AJ</w:t>
        </w:r>
        <w:r w:rsidR="00956C15">
          <w:rPr>
            <w:webHidden/>
          </w:rPr>
          <w:tab/>
        </w:r>
        <w:r>
          <w:rPr>
            <w:webHidden/>
          </w:rPr>
          <w:fldChar w:fldCharType="begin"/>
        </w:r>
        <w:r w:rsidR="00956C15">
          <w:rPr>
            <w:webHidden/>
          </w:rPr>
          <w:instrText xml:space="preserve"> PAGEREF _Toc474158156 \h </w:instrText>
        </w:r>
        <w:r>
          <w:rPr>
            <w:webHidden/>
          </w:rPr>
        </w:r>
        <w:r>
          <w:rPr>
            <w:webHidden/>
          </w:rPr>
          <w:fldChar w:fldCharType="separate"/>
        </w:r>
        <w:r w:rsidR="00956C15">
          <w:rPr>
            <w:webHidden/>
          </w:rPr>
          <w:t>43</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57" w:history="1">
        <w:r w:rsidR="00956C15" w:rsidRPr="000539B4">
          <w:rPr>
            <w:rStyle w:val="Hipercze"/>
            <w:rFonts w:eastAsia="Calibri"/>
            <w:lang w:eastAsia="en-US"/>
          </w:rPr>
          <w:t>38.</w:t>
        </w:r>
        <w:r w:rsidR="00956C15">
          <w:rPr>
            <w:rFonts w:asciiTheme="minorHAnsi" w:eastAsiaTheme="minorEastAsia" w:hAnsiTheme="minorHAnsi" w:cstheme="minorBidi"/>
            <w:b w:val="0"/>
            <w:szCs w:val="22"/>
          </w:rPr>
          <w:tab/>
        </w:r>
        <w:r w:rsidR="00956C15" w:rsidRPr="000539B4">
          <w:rPr>
            <w:rStyle w:val="Hipercze"/>
            <w:rFonts w:eastAsia="Calibri"/>
            <w:lang w:eastAsia="en-US"/>
          </w:rPr>
          <w:t>Kwota przeznaczona na dofinansowanie projektów-Konkurs ZIT AW</w:t>
        </w:r>
        <w:r w:rsidR="00956C15">
          <w:rPr>
            <w:webHidden/>
          </w:rPr>
          <w:tab/>
        </w:r>
        <w:r>
          <w:rPr>
            <w:webHidden/>
          </w:rPr>
          <w:fldChar w:fldCharType="begin"/>
        </w:r>
        <w:r w:rsidR="00956C15">
          <w:rPr>
            <w:webHidden/>
          </w:rPr>
          <w:instrText xml:space="preserve"> PAGEREF _Toc474158157 \h </w:instrText>
        </w:r>
        <w:r>
          <w:rPr>
            <w:webHidden/>
          </w:rPr>
        </w:r>
        <w:r>
          <w:rPr>
            <w:webHidden/>
          </w:rPr>
          <w:fldChar w:fldCharType="separate"/>
        </w:r>
        <w:r w:rsidR="00956C15">
          <w:rPr>
            <w:webHidden/>
          </w:rPr>
          <w:t>44</w:t>
        </w:r>
        <w:r>
          <w:rPr>
            <w:webHidden/>
          </w:rPr>
          <w:fldChar w:fldCharType="end"/>
        </w:r>
      </w:hyperlink>
    </w:p>
    <w:p w:rsidR="00956C15" w:rsidRDefault="00AD1169">
      <w:pPr>
        <w:pStyle w:val="Spistreci1"/>
        <w:rPr>
          <w:rFonts w:asciiTheme="minorHAnsi" w:eastAsiaTheme="minorEastAsia" w:hAnsiTheme="minorHAnsi" w:cstheme="minorBidi"/>
          <w:b w:val="0"/>
          <w:szCs w:val="22"/>
        </w:rPr>
      </w:pPr>
      <w:hyperlink w:anchor="_Toc474158158" w:history="1">
        <w:r w:rsidR="00956C15" w:rsidRPr="000539B4">
          <w:rPr>
            <w:rStyle w:val="Hipercze"/>
            <w:rFonts w:eastAsia="Calibri"/>
            <w:lang w:eastAsia="en-US"/>
          </w:rPr>
          <w:t>39.</w:t>
        </w:r>
        <w:r w:rsidR="00956C15">
          <w:rPr>
            <w:rFonts w:asciiTheme="minorHAnsi" w:eastAsiaTheme="minorEastAsia" w:hAnsiTheme="minorHAnsi" w:cstheme="minorBidi"/>
            <w:b w:val="0"/>
            <w:szCs w:val="22"/>
          </w:rPr>
          <w:tab/>
        </w:r>
        <w:r w:rsidR="00956C15" w:rsidRPr="000539B4">
          <w:rPr>
            <w:rStyle w:val="Hipercze"/>
            <w:rFonts w:eastAsia="Calibri"/>
            <w:lang w:eastAsia="en-US"/>
          </w:rPr>
          <w:t>Załączniki do Regulaminu</w:t>
        </w:r>
        <w:r w:rsidR="00956C15">
          <w:rPr>
            <w:webHidden/>
          </w:rPr>
          <w:tab/>
        </w:r>
        <w:r>
          <w:rPr>
            <w:webHidden/>
          </w:rPr>
          <w:fldChar w:fldCharType="begin"/>
        </w:r>
        <w:r w:rsidR="00956C15">
          <w:rPr>
            <w:webHidden/>
          </w:rPr>
          <w:instrText xml:space="preserve"> PAGEREF _Toc474158158 \h </w:instrText>
        </w:r>
        <w:r>
          <w:rPr>
            <w:webHidden/>
          </w:rPr>
        </w:r>
        <w:r>
          <w:rPr>
            <w:webHidden/>
          </w:rPr>
          <w:fldChar w:fldCharType="separate"/>
        </w:r>
        <w:r w:rsidR="00956C15">
          <w:rPr>
            <w:webHidden/>
          </w:rPr>
          <w:t>46</w:t>
        </w:r>
        <w:r>
          <w:rPr>
            <w:webHidden/>
          </w:rPr>
          <w:fldChar w:fldCharType="end"/>
        </w:r>
      </w:hyperlink>
    </w:p>
    <w:p w:rsidR="00F13476" w:rsidRDefault="00AD1169" w:rsidP="00451636">
      <w:pPr>
        <w:tabs>
          <w:tab w:val="right" w:pos="9072"/>
        </w:tabs>
        <w:spacing w:before="120" w:after="120" w:line="240" w:lineRule="auto"/>
        <w:rPr>
          <w:rFonts w:ascii="Calibri" w:hAnsi="Calibri"/>
          <w:szCs w:val="22"/>
        </w:rPr>
      </w:pPr>
      <w:r>
        <w:rPr>
          <w:rFonts w:ascii="Calibri" w:hAnsi="Calibri"/>
          <w:szCs w:val="22"/>
        </w:rPr>
        <w:fldChar w:fldCharType="end"/>
      </w:r>
    </w:p>
    <w:p w:rsidR="00F13476" w:rsidRDefault="00F13476">
      <w:pPr>
        <w:spacing w:before="0" w:line="240" w:lineRule="auto"/>
        <w:rPr>
          <w:rFonts w:ascii="Calibri" w:hAnsi="Calibri"/>
          <w:szCs w:val="22"/>
        </w:rPr>
      </w:pPr>
      <w:r>
        <w:rPr>
          <w:rFonts w:ascii="Calibri" w:hAnsi="Calibri"/>
          <w:szCs w:val="22"/>
        </w:rPr>
        <w:br w:type="page"/>
      </w:r>
    </w:p>
    <w:p w:rsidR="00F554FC" w:rsidRPr="00F13476" w:rsidRDefault="00F554FC" w:rsidP="00F13476">
      <w:pPr>
        <w:pStyle w:val="Nagwek1"/>
        <w:numPr>
          <w:ilvl w:val="0"/>
          <w:numId w:val="17"/>
        </w:numPr>
        <w:spacing w:before="0" w:after="0"/>
        <w:rPr>
          <w:rFonts w:asciiTheme="minorHAnsi" w:eastAsia="Calibri" w:hAnsiTheme="minorHAnsi"/>
          <w:szCs w:val="22"/>
          <w:lang w:eastAsia="en-US"/>
        </w:rPr>
      </w:pPr>
      <w:bookmarkStart w:id="3" w:name="_Toc474158120"/>
      <w:r w:rsidRPr="00F13476">
        <w:rPr>
          <w:rFonts w:asciiTheme="minorHAnsi" w:eastAsia="Calibri" w:hAnsiTheme="minorHAnsi"/>
          <w:szCs w:val="22"/>
          <w:lang w:eastAsia="en-US"/>
        </w:rPr>
        <w:lastRenderedPageBreak/>
        <w:t>Słownik skrótów i pojęć</w:t>
      </w:r>
      <w:bookmarkEnd w:id="3"/>
      <w:r w:rsidRPr="00F13476">
        <w:rPr>
          <w:rFonts w:asciiTheme="minorHAnsi" w:eastAsia="Calibri" w:hAnsiTheme="minorHAnsi"/>
          <w:szCs w:val="22"/>
          <w:lang w:eastAsia="en-US"/>
        </w:rPr>
        <w:t xml:space="preserve"> </w:t>
      </w:r>
    </w:p>
    <w:p w:rsidR="00034112" w:rsidRPr="00034112" w:rsidRDefault="00034112" w:rsidP="00034112">
      <w:pPr>
        <w:spacing w:before="0" w:line="240" w:lineRule="auto"/>
        <w:rPr>
          <w:rFonts w:asciiTheme="minorHAnsi" w:hAnsiTheme="minorHAnsi"/>
          <w:b/>
          <w:szCs w:val="22"/>
        </w:rPr>
      </w:pP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cs="Arial"/>
          <w:b/>
          <w:szCs w:val="22"/>
        </w:rPr>
        <w:t>Beneficjent</w:t>
      </w:r>
      <w:r w:rsidRPr="00393732">
        <w:rPr>
          <w:rFonts w:asciiTheme="minorHAnsi" w:hAnsiTheme="minorHAnsi" w:cs="Arial"/>
          <w:szCs w:val="22"/>
        </w:rPr>
        <w:t xml:space="preserve"> – </w:t>
      </w:r>
      <w:r w:rsidRPr="00393732">
        <w:rPr>
          <w:rFonts w:asciiTheme="minorHAnsi" w:hAnsiTheme="minorHAnsi"/>
          <w:szCs w:val="22"/>
        </w:rPr>
        <w:t>podmiot publiczny lub prywatny, odpowiedzialny za inicjowanie lub inicjowanie i wdrażanie operacji.</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Certyfikacja </w:t>
      </w:r>
      <w:r w:rsidRPr="00393732">
        <w:rPr>
          <w:rFonts w:asciiTheme="minorHAnsi" w:eastAsia="Calibri" w:hAnsiTheme="minorHAnsi" w:cs="Arial"/>
          <w:color w:val="000000"/>
          <w:szCs w:val="22"/>
        </w:rPr>
        <w:t xml:space="preserve">– procedura, w wyniku której osoba ucząca się otrzymuje od upoważnionej instytucji formalny dokument, stwierdzający, że osiągnęła określoną kwalifikację. Certyfikacja następuje </w:t>
      </w:r>
      <w:r w:rsidRPr="00393732">
        <w:rPr>
          <w:rFonts w:asciiTheme="minorHAnsi" w:eastAsia="Calibri" w:hAnsiTheme="minorHAnsi" w:cs="Arial"/>
          <w:color w:val="000000"/>
          <w:szCs w:val="22"/>
        </w:rPr>
        <w:br/>
        <w:t xml:space="preserve">po walidacji, w wyniku wydania pozytywnej decyzji stwierdzającej, że wszystkie efekty uczenia </w:t>
      </w:r>
      <w:r w:rsidRPr="00393732">
        <w:rPr>
          <w:rFonts w:asciiTheme="minorHAnsi" w:eastAsia="Calibri" w:hAnsiTheme="minorHAnsi" w:cs="Arial"/>
          <w:color w:val="000000"/>
          <w:szCs w:val="22"/>
        </w:rPr>
        <w:br/>
        <w:t>się wymagane dla danej kwalifikacji zostały osiągnięte.</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EFS</w:t>
      </w:r>
      <w:r w:rsidRPr="00393732">
        <w:rPr>
          <w:rFonts w:asciiTheme="minorHAnsi" w:hAnsiTheme="minorHAnsi" w:cs="Arial"/>
          <w:sz w:val="22"/>
          <w:szCs w:val="22"/>
        </w:rPr>
        <w:t xml:space="preserve"> – Europejski Fundusz Społeczny</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Fundusze strukturalne</w:t>
      </w:r>
      <w:r w:rsidRPr="00393732">
        <w:rPr>
          <w:rFonts w:asciiTheme="minorHAnsi" w:hAnsiTheme="minorHAnsi" w:cs="Arial"/>
          <w:sz w:val="22"/>
          <w:szCs w:val="22"/>
        </w:rPr>
        <w:t xml:space="preserve"> – Europejski Fundusz Rozwoju Regionalnego i Europejski Fundusz Społeczny.</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 xml:space="preserve">IOK </w:t>
      </w:r>
      <w:r w:rsidRPr="00393732">
        <w:rPr>
          <w:rFonts w:asciiTheme="minorHAnsi" w:hAnsiTheme="minorHAnsi" w:cs="Arial"/>
          <w:sz w:val="22"/>
          <w:szCs w:val="22"/>
        </w:rPr>
        <w:t>– Instytucja Organizująca Konkurs</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b/>
          <w:bCs/>
          <w:sz w:val="22"/>
          <w:szCs w:val="22"/>
        </w:rPr>
        <w:t>IP RPO WD</w:t>
      </w:r>
      <w:r w:rsidRPr="00393732">
        <w:rPr>
          <w:rFonts w:asciiTheme="minorHAnsi" w:hAnsiTheme="minorHAnsi"/>
          <w:sz w:val="22"/>
          <w:szCs w:val="22"/>
        </w:rPr>
        <w:t>– Instytucja Pośrednicząca Regionalnego Programu Operacyjnego Województwa Dolnośląskiego 2014-2020.</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IZ RPO WD</w:t>
      </w:r>
      <w:r w:rsidRPr="00393732">
        <w:rPr>
          <w:rFonts w:asciiTheme="minorHAnsi" w:hAnsiTheme="minorHAnsi" w:cs="Arial"/>
          <w:sz w:val="22"/>
          <w:szCs w:val="22"/>
        </w:rPr>
        <w:t xml:space="preserve"> – Instytucja Zarządzająca Regionalnym Programem Operacyjnym Województwa Dolnośląskiego 2014-2020.</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KM RPO WD</w:t>
      </w:r>
      <w:r w:rsidRPr="00393732">
        <w:rPr>
          <w:rFonts w:asciiTheme="minorHAnsi" w:hAnsiTheme="minorHAnsi" w:cs="Arial"/>
          <w:sz w:val="22"/>
          <w:szCs w:val="22"/>
        </w:rPr>
        <w:t xml:space="preserve"> – Komitet Monitorujący Regionalny Program Operacyjny Województwa Dolnośląskiego 2014-2020</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KOP</w:t>
      </w:r>
      <w:r w:rsidRPr="00393732">
        <w:rPr>
          <w:rFonts w:asciiTheme="minorHAnsi" w:hAnsiTheme="minorHAnsi" w:cs="Arial"/>
          <w:sz w:val="22"/>
          <w:szCs w:val="22"/>
        </w:rPr>
        <w:t xml:space="preserve"> – Komisja Oceny Projektów</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 xml:space="preserve">MR </w:t>
      </w:r>
      <w:r w:rsidRPr="00393732">
        <w:rPr>
          <w:rFonts w:asciiTheme="minorHAnsi" w:hAnsiTheme="minorHAnsi" w:cs="Arial"/>
          <w:sz w:val="22"/>
          <w:szCs w:val="22"/>
        </w:rPr>
        <w:t>– Ministerstwo Rozwoju</w:t>
      </w:r>
      <w:r w:rsidRPr="00393732">
        <w:rPr>
          <w:rFonts w:asciiTheme="minorHAnsi" w:hAnsiTheme="minorHAnsi"/>
          <w:sz w:val="22"/>
          <w:szCs w:val="22"/>
        </w:rPr>
        <w:t xml:space="preserv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Kompetencja </w:t>
      </w:r>
      <w:r w:rsidRPr="00393732">
        <w:rPr>
          <w:rFonts w:asciiTheme="minorHAnsi" w:eastAsia="Calibri" w:hAnsiTheme="minorHAnsi" w:cs="Arial"/>
          <w:color w:val="000000"/>
          <w:szCs w:val="22"/>
        </w:rPr>
        <w:t xml:space="preserve">- 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w:t>
      </w:r>
      <w:r w:rsidRPr="00393732">
        <w:rPr>
          <w:rFonts w:asciiTheme="minorHAnsi" w:eastAsia="Calibri" w:hAnsiTheme="minorHAnsi" w:cs="Arial"/>
          <w:color w:val="000000"/>
          <w:szCs w:val="22"/>
        </w:rPr>
        <w:br/>
        <w:t>i metody ich weryfikacji.</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Kompetencje cyfrowe (kompetencje w zakresie TIK) </w:t>
      </w:r>
      <w:r w:rsidRPr="00393732">
        <w:rPr>
          <w:rFonts w:asciiTheme="minorHAnsi" w:eastAsia="Calibri" w:hAnsiTheme="minorHAnsi" w:cs="Arial"/>
          <w:color w:val="000000"/>
          <w:szCs w:val="22"/>
        </w:rPr>
        <w:t xml:space="preserve">- definiowane jako zdolność do: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a) przetwarzania (wyszukiwania, oceny, przechowywania) informacji;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b) komunikacji (wchodzenia w cyfrowe interakcje, dzielenia się informacjami, znajomość </w:t>
      </w:r>
      <w:proofErr w:type="spellStart"/>
      <w:r w:rsidRPr="00393732">
        <w:rPr>
          <w:rFonts w:asciiTheme="minorHAnsi" w:eastAsia="Calibri" w:hAnsiTheme="minorHAnsi" w:cs="Arial"/>
          <w:color w:val="000000"/>
          <w:szCs w:val="22"/>
        </w:rPr>
        <w:t>netykiety</w:t>
      </w:r>
      <w:proofErr w:type="spellEnd"/>
      <w:r w:rsidRPr="00393732">
        <w:rPr>
          <w:rFonts w:asciiTheme="minorHAnsi" w:eastAsia="Calibri" w:hAnsiTheme="minorHAnsi" w:cs="Arial"/>
          <w:color w:val="000000"/>
          <w:szCs w:val="22"/>
        </w:rPr>
        <w:t xml:space="preserve"> </w:t>
      </w:r>
      <w:r w:rsidRPr="00393732">
        <w:rPr>
          <w:rFonts w:asciiTheme="minorHAnsi" w:eastAsia="Calibri" w:hAnsiTheme="minorHAnsi" w:cs="Arial"/>
          <w:color w:val="000000"/>
          <w:szCs w:val="22"/>
        </w:rPr>
        <w:br/>
        <w:t xml:space="preserve">i umiejętność zarządzania cyfrową tożsamością);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c) tworzenia cyfrowej informacji (w tym również umiejętność programowania i znajomość zagadnień praw autorskich);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d) zachowania bezpieczeństwa (ochrony cyfrowych urządzeń, danych, własnej tożsamości, zdrowia </w:t>
      </w:r>
      <w:r w:rsidRPr="00393732">
        <w:rPr>
          <w:rFonts w:asciiTheme="minorHAnsi" w:eastAsia="Calibri" w:hAnsiTheme="minorHAnsi" w:cs="Arial"/>
          <w:color w:val="000000"/>
          <w:szCs w:val="22"/>
        </w:rPr>
        <w:br/>
        <w:t xml:space="preserve">i środowiska);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e) rozwiązywania problemów (technicznych, identyfikowania sytuacji, w których technologia może pomóc, bycia kreatywnym z użyciem technologii, identyfikowania lub w zakresie kompetencji).</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lang w:eastAsia="en-US"/>
        </w:rPr>
      </w:pPr>
      <w:r w:rsidRPr="00393732">
        <w:rPr>
          <w:rFonts w:asciiTheme="minorHAnsi" w:eastAsia="Calibri" w:hAnsiTheme="minorHAnsi" w:cs="Arial"/>
          <w:b/>
          <w:bCs/>
          <w:color w:val="000000"/>
          <w:szCs w:val="22"/>
          <w:lang w:eastAsia="en-US"/>
        </w:rPr>
        <w:t xml:space="preserve">Kompetencje kluczowe niezbędne na rynku pracy – </w:t>
      </w:r>
      <w:r w:rsidRPr="00393732">
        <w:rPr>
          <w:rFonts w:asciiTheme="minorHAnsi" w:eastAsia="Calibri" w:hAnsiTheme="minorHAnsi" w:cs="Arial"/>
          <w:color w:val="000000"/>
          <w:szCs w:val="22"/>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załączniku do zalecenia Parlamentu Europejskiego i Rady z dnia 18 grudnia 2006 r. </w:t>
      </w:r>
      <w:r w:rsidRPr="00393732">
        <w:rPr>
          <w:rFonts w:asciiTheme="minorHAnsi" w:eastAsia="Calibri" w:hAnsiTheme="minorHAnsi" w:cs="Arial"/>
          <w:color w:val="000000"/>
          <w:szCs w:val="22"/>
          <w:lang w:eastAsia="en-US"/>
        </w:rPr>
        <w:br/>
        <w:t xml:space="preserve">w sprawie kompetencji kluczowych w procesie uczenia się przez całe życie (2006/962/WE) </w:t>
      </w:r>
      <w:r w:rsidR="00393732">
        <w:rPr>
          <w:rFonts w:asciiTheme="minorHAnsi" w:eastAsia="Calibri" w:hAnsiTheme="minorHAnsi" w:cs="Arial"/>
          <w:color w:val="000000"/>
          <w:szCs w:val="22"/>
          <w:lang w:eastAsia="en-US"/>
        </w:rPr>
        <w:br/>
      </w:r>
      <w:r w:rsidRPr="00393732">
        <w:rPr>
          <w:rFonts w:asciiTheme="minorHAnsi" w:eastAsia="Calibri" w:hAnsiTheme="minorHAnsi" w:cs="Arial"/>
          <w:color w:val="000000"/>
          <w:szCs w:val="22"/>
          <w:lang w:eastAsia="en-US"/>
        </w:rPr>
        <w:t xml:space="preserve">(Dz. Urz. UE L 394 z 30.12.2006, str. 10):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lang w:eastAsia="en-US"/>
        </w:rPr>
      </w:pPr>
      <w:r w:rsidRPr="00393732">
        <w:rPr>
          <w:rFonts w:asciiTheme="minorHAnsi" w:eastAsia="Calibri" w:hAnsiTheme="minorHAnsi" w:cs="Arial"/>
          <w:color w:val="000000"/>
          <w:szCs w:val="22"/>
          <w:lang w:eastAsia="en-US"/>
        </w:rPr>
        <w:t xml:space="preserve">a) porozumiewanie się w językach obcych;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color w:val="000000"/>
          <w:szCs w:val="22"/>
          <w:lang w:eastAsia="en-US"/>
        </w:rPr>
        <w:t xml:space="preserve">b) kompetencje matematyczne i podstawowe kompetencje naukowo – techniczne;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c) kompetencje informatyczne;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d) umiejętność uczenia się;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e) kompetencje społeczne;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f) inicjatywność i przedsiębiorczość.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Kompetencje wskazane w lit. b i c są zaliczane do kompetencji podstawowych, pozostałe należą </w:t>
      </w:r>
      <w:r w:rsidRPr="00393732">
        <w:rPr>
          <w:rFonts w:asciiTheme="minorHAnsi" w:eastAsia="Calibri" w:hAnsiTheme="minorHAnsi" w:cs="Arial"/>
          <w:szCs w:val="22"/>
          <w:lang w:eastAsia="en-US"/>
        </w:rPr>
        <w:br/>
        <w:t>do katalogu kompetencji przekrojowych.</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b/>
          <w:szCs w:val="22"/>
          <w:lang w:eastAsia="en-US"/>
        </w:rPr>
        <w:t>K</w:t>
      </w:r>
      <w:r w:rsidRPr="00393732">
        <w:rPr>
          <w:rFonts w:asciiTheme="minorHAnsi" w:eastAsia="Calibri" w:hAnsiTheme="minorHAnsi" w:cs="Arial"/>
          <w:b/>
          <w:bCs/>
          <w:szCs w:val="22"/>
          <w:lang w:eastAsia="en-US"/>
        </w:rPr>
        <w:t xml:space="preserve">ompetencje społeczno-emocjonalne </w:t>
      </w:r>
      <w:r w:rsidRPr="00393732">
        <w:rPr>
          <w:rFonts w:asciiTheme="minorHAnsi" w:eastAsia="Calibri" w:hAnsiTheme="minorHAnsi" w:cs="Arial"/>
          <w:szCs w:val="22"/>
          <w:lang w:eastAsia="en-US"/>
        </w:rPr>
        <w:t xml:space="preserve">– umiejętności komunikacyjne, rozpoznawania i kierowania swoimi emocjami, budowania dobrych relacji z innymi, ustalania i osiągania pozytywnych celów, </w:t>
      </w:r>
      <w:r w:rsidRPr="00393732">
        <w:rPr>
          <w:rFonts w:asciiTheme="minorHAnsi" w:eastAsia="Calibri" w:hAnsiTheme="minorHAnsi" w:cs="Arial"/>
          <w:szCs w:val="22"/>
          <w:lang w:eastAsia="en-US"/>
        </w:rPr>
        <w:br/>
        <w:t>a także ograniczania destrukcyjnych czy agresywnych zachowań.</w:t>
      </w:r>
    </w:p>
    <w:p w:rsidR="00F554FC" w:rsidRPr="00393732" w:rsidRDefault="00F554FC" w:rsidP="00393732">
      <w:pPr>
        <w:autoSpaceDE w:val="0"/>
        <w:autoSpaceDN w:val="0"/>
        <w:adjustRightInd w:val="0"/>
        <w:spacing w:before="0" w:line="240" w:lineRule="auto"/>
        <w:jc w:val="both"/>
        <w:rPr>
          <w:rFonts w:asciiTheme="minorHAnsi" w:eastAsiaTheme="minorEastAsia" w:hAnsiTheme="minorHAnsi" w:cs="Arial"/>
          <w:szCs w:val="22"/>
        </w:rPr>
      </w:pPr>
      <w:r w:rsidRPr="00393732">
        <w:rPr>
          <w:rFonts w:asciiTheme="minorHAnsi" w:eastAsiaTheme="minorEastAsia" w:hAnsiTheme="minorHAnsi" w:cs="Arial"/>
          <w:b/>
          <w:bCs/>
          <w:szCs w:val="22"/>
        </w:rPr>
        <w:t xml:space="preserve">Koncepcja uniwersalnego projektowania </w:t>
      </w:r>
      <w:r w:rsidRPr="00393732">
        <w:rPr>
          <w:rFonts w:asciiTheme="minorHAnsi" w:eastAsiaTheme="minorEastAsia" w:hAnsiTheme="minorHAnsi" w:cs="Arial"/>
          <w:szCs w:val="22"/>
        </w:rPr>
        <w:t xml:space="preserve">– koncepcja uniwersalnego projektowania definiowana zgodnie z </w:t>
      </w:r>
      <w:r w:rsidRPr="00393732">
        <w:rPr>
          <w:rFonts w:asciiTheme="minorHAnsi" w:eastAsiaTheme="minorEastAsia" w:hAnsiTheme="minorHAnsi" w:cs="Arial"/>
          <w:i/>
          <w:szCs w:val="22"/>
        </w:rPr>
        <w:t>Wytycznymi w zakresie realizacji zasady równości szans i niedyskryminacji</w:t>
      </w:r>
      <w:r w:rsidRPr="00393732">
        <w:rPr>
          <w:rFonts w:asciiTheme="minorHAnsi" w:eastAsiaTheme="minorEastAsia" w:hAnsiTheme="minorHAnsi" w:cs="Arial"/>
          <w:szCs w:val="22"/>
        </w:rPr>
        <w:t xml:space="preserv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lastRenderedPageBreak/>
        <w:t xml:space="preserve">Kwalifikacja </w:t>
      </w:r>
      <w:r w:rsidRPr="00393732">
        <w:rPr>
          <w:rFonts w:asciiTheme="minorHAnsi" w:eastAsia="Calibri" w:hAnsiTheme="minorHAnsi" w:cs="Arial"/>
          <w:color w:val="000000"/>
          <w:szCs w:val="22"/>
        </w:rPr>
        <w:t xml:space="preserve">– to określony zestaw efektów uczenia się w zakresie wiedzy, umiejętności </w:t>
      </w:r>
      <w:r w:rsidRPr="00393732">
        <w:rPr>
          <w:rFonts w:asciiTheme="minorHAnsi" w:eastAsia="Calibri" w:hAnsiTheme="minorHAnsi" w:cs="Arial"/>
          <w:color w:val="000000"/>
          <w:szCs w:val="22"/>
        </w:rPr>
        <w:br/>
        <w:t xml:space="preserve">oraz kompetencji społecznych nabytych w edukacji formalnej, edukacji </w:t>
      </w:r>
      <w:proofErr w:type="spellStart"/>
      <w:r w:rsidRPr="00393732">
        <w:rPr>
          <w:rFonts w:asciiTheme="minorHAnsi" w:eastAsia="Calibri" w:hAnsiTheme="minorHAnsi" w:cs="Arial"/>
          <w:color w:val="000000"/>
          <w:szCs w:val="22"/>
        </w:rPr>
        <w:t>pozaformalnej</w:t>
      </w:r>
      <w:proofErr w:type="spellEnd"/>
      <w:r w:rsidRPr="00393732">
        <w:rPr>
          <w:rFonts w:asciiTheme="minorHAnsi" w:eastAsia="Calibri" w:hAnsiTheme="minorHAnsi" w:cs="Arial"/>
          <w:color w:val="000000"/>
          <w:szCs w:val="22"/>
        </w:rPr>
        <w:t xml:space="preserve"> lub poprzez uczenie się nieformalne, zgodnych z ustalonymi dla danej kwalifikacji wymaganiami, których osiągnięcie zostało sprawdzone w walidacji oraz formalnie potwierdzone przez instytucję uprawnioną do certyfikowania.</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rPr>
      </w:pPr>
      <w:r w:rsidRPr="00393732">
        <w:rPr>
          <w:rFonts w:asciiTheme="minorHAnsi" w:eastAsia="Calibri" w:hAnsiTheme="minorHAnsi" w:cs="Arial"/>
          <w:b/>
          <w:bCs/>
          <w:szCs w:val="22"/>
        </w:rPr>
        <w:t xml:space="preserve">Nauczyciel </w:t>
      </w:r>
      <w:r w:rsidRPr="00393732">
        <w:rPr>
          <w:rFonts w:asciiTheme="minorHAnsi" w:eastAsia="Calibri" w:hAnsiTheme="minorHAnsi" w:cs="Arial"/>
          <w:szCs w:val="22"/>
        </w:rPr>
        <w:t>– należy przez to rozumieć także wychowawcę i innego pracownika pedagogicznego zatrudnionego w szkole lub placówce systemu oświaty.</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hAnsiTheme="minorHAnsi"/>
          <w:b/>
          <w:bCs/>
          <w:szCs w:val="22"/>
        </w:rPr>
        <w:t xml:space="preserve">OSI </w:t>
      </w:r>
      <w:r w:rsidRPr="00393732">
        <w:rPr>
          <w:rFonts w:asciiTheme="minorHAnsi" w:hAnsiTheme="minorHAnsi"/>
          <w:szCs w:val="22"/>
        </w:rPr>
        <w:t>– Obszary Strategicznej Interwencji, tj. wyznaczone przez Zarząd Województwa Dolnośląskiego obszary o wspólnych potencjałach i problemach, zgodne z zapisami RPO WD. Wsparcie OSI skierowane jest do obszarów województwa dolnośląskiego, które nie są objęte mechanizmem ZIT, dzięki czemu terytorialne nakierowanie wsparcia w ramach RPO WD zapewni trwały i zrównoważony rozwój całego regionu. Zarząd Województwa Dolnośląskiego wyznaczył do wsparcia w ramach środków RPO WD następujące Obszary Strategicznej Interwencji:</w:t>
      </w:r>
    </w:p>
    <w:p w:rsidR="00F554FC" w:rsidRPr="00393732" w:rsidRDefault="00F554FC" w:rsidP="00393732">
      <w:pPr>
        <w:autoSpaceDE w:val="0"/>
        <w:autoSpaceDN w:val="0"/>
        <w:adjustRightInd w:val="0"/>
        <w:spacing w:before="0" w:line="240" w:lineRule="auto"/>
        <w:ind w:left="567"/>
        <w:jc w:val="both"/>
        <w:rPr>
          <w:rFonts w:asciiTheme="minorHAnsi" w:hAnsiTheme="minorHAnsi"/>
          <w:szCs w:val="22"/>
        </w:rPr>
      </w:pPr>
      <w:r w:rsidRPr="00393732">
        <w:rPr>
          <w:rFonts w:asciiTheme="minorHAnsi" w:hAnsiTheme="minorHAnsi"/>
          <w:b/>
          <w:szCs w:val="22"/>
        </w:rPr>
        <w:t>Legnicko-Głogowski Obszar Interwencji (LGOI)</w:t>
      </w:r>
      <w:r w:rsidRPr="00393732">
        <w:rPr>
          <w:rFonts w:asciiTheme="minorHAnsi" w:hAnsiTheme="minorHAnsi"/>
          <w:szCs w:val="22"/>
        </w:rPr>
        <w:t xml:space="preserve"> - w skład Legnicko-Głogowskiego Obszaru Interwencji wchodzą Gminy: miejskie - Jawor, Głogów, Chojnów, Lubin, Legnica; wiejskie - 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p w:rsidR="00F554FC" w:rsidRPr="00393732" w:rsidRDefault="00F554FC" w:rsidP="00393732">
      <w:pPr>
        <w:autoSpaceDE w:val="0"/>
        <w:autoSpaceDN w:val="0"/>
        <w:adjustRightInd w:val="0"/>
        <w:spacing w:before="0" w:line="240" w:lineRule="auto"/>
        <w:ind w:left="567"/>
        <w:jc w:val="both"/>
        <w:rPr>
          <w:rFonts w:asciiTheme="minorHAnsi" w:hAnsiTheme="minorHAnsi"/>
          <w:szCs w:val="22"/>
        </w:rPr>
      </w:pPr>
      <w:r w:rsidRPr="00393732">
        <w:rPr>
          <w:rFonts w:asciiTheme="minorHAnsi" w:hAnsiTheme="minorHAnsi"/>
          <w:b/>
          <w:szCs w:val="22"/>
        </w:rPr>
        <w:t>Obszar Interwencji Doliny Baryczy (OIDB)</w:t>
      </w:r>
      <w:r w:rsidRPr="00393732">
        <w:rPr>
          <w:rFonts w:asciiTheme="minorHAnsi" w:hAnsiTheme="minorHAnsi"/>
          <w:szCs w:val="22"/>
        </w:rPr>
        <w:t xml:space="preserve"> - w skład Obszaru Interwencji Doliny Baryczy wchodzą Gminy: wiejskie- Jemielno, Niechlów, Cieszków, Krośnice, Dobroszyce, Dziadowa Kłoda, Zawonia, Wińsko oraz miejsko-wiejskie – Góra, Wąsosz, Milicz, Bierutów, Międzybórz, Syców, Twardogóra, Prusice, Żmigród, Brzeg Dolny, Wołów.</w:t>
      </w:r>
    </w:p>
    <w:p w:rsidR="00F554FC" w:rsidRPr="00393732" w:rsidRDefault="00F554FC" w:rsidP="00393732">
      <w:pPr>
        <w:autoSpaceDE w:val="0"/>
        <w:autoSpaceDN w:val="0"/>
        <w:adjustRightInd w:val="0"/>
        <w:spacing w:before="0" w:line="240" w:lineRule="auto"/>
        <w:ind w:left="567"/>
        <w:jc w:val="both"/>
        <w:rPr>
          <w:rFonts w:asciiTheme="minorHAnsi" w:hAnsiTheme="minorHAnsi"/>
          <w:szCs w:val="22"/>
        </w:rPr>
      </w:pPr>
      <w:r w:rsidRPr="00393732">
        <w:rPr>
          <w:rFonts w:asciiTheme="minorHAnsi" w:hAnsiTheme="minorHAnsi"/>
          <w:b/>
          <w:szCs w:val="22"/>
        </w:rPr>
        <w:t>Obszar Interwencji Równiny Wrocławskiej (OIRW)</w:t>
      </w:r>
      <w:r w:rsidRPr="00393732">
        <w:rPr>
          <w:rFonts w:asciiTheme="minorHAnsi" w:hAnsiTheme="minorHAnsi"/>
          <w:szCs w:val="22"/>
        </w:rPr>
        <w:t xml:space="preserve"> - w skład Obszaru Interwencji Równiny Wrocławskiej wchodzą Gminy: miejskie – Oława, wiejskie – Domaniów, Oława, Borów, Kondratowice, Przeworno, Kostomłoty, Malczyce, Udanin, Jordanów Śląski, Mietków </w:t>
      </w:r>
      <w:r w:rsidRPr="00393732">
        <w:rPr>
          <w:rFonts w:asciiTheme="minorHAnsi" w:hAnsiTheme="minorHAnsi"/>
          <w:szCs w:val="22"/>
        </w:rPr>
        <w:br/>
        <w:t>oraz miejsko-wiejskie – Strzelin, Wiązów, Środa Śląska.</w:t>
      </w:r>
    </w:p>
    <w:p w:rsidR="00F554FC" w:rsidRPr="00393732" w:rsidRDefault="00F554FC" w:rsidP="00393732">
      <w:pPr>
        <w:autoSpaceDE w:val="0"/>
        <w:autoSpaceDN w:val="0"/>
        <w:adjustRightInd w:val="0"/>
        <w:spacing w:before="0" w:line="240" w:lineRule="auto"/>
        <w:ind w:left="567"/>
        <w:jc w:val="both"/>
        <w:rPr>
          <w:rFonts w:asciiTheme="minorHAnsi" w:hAnsiTheme="minorHAnsi"/>
          <w:szCs w:val="22"/>
        </w:rPr>
      </w:pPr>
      <w:r w:rsidRPr="00393732">
        <w:rPr>
          <w:rFonts w:asciiTheme="minorHAnsi" w:hAnsiTheme="minorHAnsi"/>
          <w:b/>
          <w:szCs w:val="22"/>
        </w:rPr>
        <w:t xml:space="preserve">Obszar Ziemi </w:t>
      </w:r>
      <w:proofErr w:type="spellStart"/>
      <w:r w:rsidRPr="00393732">
        <w:rPr>
          <w:rFonts w:asciiTheme="minorHAnsi" w:hAnsiTheme="minorHAnsi"/>
          <w:b/>
          <w:szCs w:val="22"/>
        </w:rPr>
        <w:t>Dzierżoniowsko-Kłodzko-Ząbkowicka</w:t>
      </w:r>
      <w:proofErr w:type="spellEnd"/>
      <w:r w:rsidRPr="00393732">
        <w:rPr>
          <w:rFonts w:asciiTheme="minorHAnsi" w:hAnsiTheme="minorHAnsi"/>
          <w:b/>
          <w:szCs w:val="22"/>
        </w:rPr>
        <w:t xml:space="preserve"> (OZDKZ)</w:t>
      </w:r>
      <w:r w:rsidRPr="00393732">
        <w:rPr>
          <w:rFonts w:asciiTheme="minorHAnsi" w:hAnsiTheme="minorHAnsi"/>
          <w:szCs w:val="22"/>
        </w:rPr>
        <w:t xml:space="preserve"> - w skład Obszaru Ziemia </w:t>
      </w:r>
      <w:proofErr w:type="spellStart"/>
      <w:r w:rsidRPr="00393732">
        <w:rPr>
          <w:rFonts w:asciiTheme="minorHAnsi" w:hAnsiTheme="minorHAnsi"/>
          <w:szCs w:val="22"/>
        </w:rPr>
        <w:t>Dzierżoniowsko-Kłodzko-Ząbkowicka</w:t>
      </w:r>
      <w:proofErr w:type="spellEnd"/>
      <w:r w:rsidRPr="00393732">
        <w:rPr>
          <w:rFonts w:asciiTheme="minorHAnsi" w:hAnsiTheme="minorHAnsi"/>
          <w:szCs w:val="22"/>
        </w:rPr>
        <w:t xml:space="preserve">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p w:rsidR="00F554FC" w:rsidRPr="00393732" w:rsidRDefault="00F554FC" w:rsidP="00393732">
      <w:pPr>
        <w:pStyle w:val="Nagwek"/>
        <w:tabs>
          <w:tab w:val="clear" w:pos="4536"/>
          <w:tab w:val="clear" w:pos="9072"/>
        </w:tabs>
        <w:spacing w:before="0" w:line="240" w:lineRule="auto"/>
        <w:ind w:left="567"/>
        <w:jc w:val="both"/>
        <w:rPr>
          <w:rFonts w:asciiTheme="minorHAnsi" w:hAnsiTheme="minorHAnsi" w:cs="Arial"/>
          <w:sz w:val="22"/>
          <w:szCs w:val="22"/>
        </w:rPr>
      </w:pPr>
      <w:r w:rsidRPr="00393732">
        <w:rPr>
          <w:rFonts w:asciiTheme="minorHAnsi" w:hAnsiTheme="minorHAnsi" w:cs="Arial"/>
          <w:b/>
          <w:sz w:val="22"/>
          <w:szCs w:val="22"/>
        </w:rPr>
        <w:t>Zachodni Obszar Interwencji</w:t>
      </w:r>
      <w:r w:rsidRPr="00393732">
        <w:rPr>
          <w:rFonts w:asciiTheme="minorHAnsi" w:hAnsiTheme="minorHAnsi" w:cs="Arial"/>
          <w:sz w:val="22"/>
          <w:szCs w:val="22"/>
        </w:rPr>
        <w:t xml:space="preserve"> </w:t>
      </w:r>
      <w:r w:rsidRPr="00393732">
        <w:rPr>
          <w:rFonts w:asciiTheme="minorHAnsi" w:hAnsiTheme="minorHAnsi"/>
          <w:b/>
          <w:sz w:val="22"/>
          <w:szCs w:val="22"/>
        </w:rPr>
        <w:t xml:space="preserve">(ZOI) </w:t>
      </w:r>
      <w:r w:rsidRPr="00393732">
        <w:rPr>
          <w:rFonts w:asciiTheme="minorHAnsi" w:hAnsiTheme="minorHAnsi" w:cs="Arial"/>
          <w:sz w:val="22"/>
          <w:szCs w:val="22"/>
        </w:rPr>
        <w:t>- w skład Zachodniego Obszaru Interwencji wchodzą Gminy: miejskie - Bolesławiec, Lubań, Świeradów-Zdrój, Zawidów, Zgorzelec; wiejskie - Bolesławiec, Gromadka, Osiecznica, Warta Bolesławiecka, Lubań, Platerówka, Siekierczyn, Sulików, Zgorzelec, Zagrodno oraz miejsko-wiejskiej - Nowogrodziec, Leśna, Olszyna, Lwówek Śląski, Bogatynia, Pieńsk, Węgliniec.</w:t>
      </w: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b/>
          <w:bCs/>
          <w:szCs w:val="22"/>
        </w:rPr>
        <w:t xml:space="preserve">Obszar wiejski – </w:t>
      </w:r>
      <w:r w:rsidRPr="00393732">
        <w:rPr>
          <w:rFonts w:asciiTheme="minorHAnsi" w:hAnsiTheme="minorHAnsi"/>
          <w:szCs w:val="22"/>
        </w:rPr>
        <w:t xml:space="preserve">zgodnie z załącznikiem nr 1 do Rozporządzenia Wykonawczego Komisji (UE) NR 215/2014 z dnia 7 marca 2014 r. to obszar o małej gęstości zaludnienia (kod 03) – zgodnie </w:t>
      </w:r>
      <w:r w:rsidRPr="00393732">
        <w:rPr>
          <w:rFonts w:asciiTheme="minorHAnsi" w:hAnsiTheme="minorHAnsi"/>
          <w:szCs w:val="22"/>
        </w:rPr>
        <w:br/>
        <w:t xml:space="preserve">ze stopniem urbanizacji ujętym w </w:t>
      </w:r>
      <w:r w:rsidRPr="00393732">
        <w:rPr>
          <w:rFonts w:asciiTheme="minorHAnsi" w:hAnsiTheme="minorHAnsi"/>
          <w:szCs w:val="22"/>
          <w:u w:val="single"/>
        </w:rPr>
        <w:t xml:space="preserve">klasyfikacji DEGURBA </w:t>
      </w:r>
      <w:r w:rsidRPr="00393732">
        <w:rPr>
          <w:rFonts w:asciiTheme="minorHAnsi" w:hAnsiTheme="minorHAnsi"/>
          <w:szCs w:val="22"/>
        </w:rPr>
        <w:t xml:space="preserve">obszary słabo zaludnione to obszary, </w:t>
      </w:r>
      <w:r w:rsidRPr="00393732">
        <w:rPr>
          <w:rFonts w:asciiTheme="minorHAnsi" w:hAnsiTheme="minorHAnsi"/>
          <w:szCs w:val="22"/>
        </w:rPr>
        <w:br/>
        <w:t xml:space="preserve">na których więcej niż 50% populacji zamieszkuje tereny wiejskie (tj. gminy, które zostały przyporządkowane do kategorii 3 klasyfikacji DEGURBA). Zestawienie gmin zamieszczone jest </w:t>
      </w:r>
      <w:r w:rsidRPr="00393732">
        <w:rPr>
          <w:rFonts w:asciiTheme="minorHAnsi" w:hAnsiTheme="minorHAnsi"/>
          <w:szCs w:val="22"/>
        </w:rPr>
        <w:br/>
        <w:t xml:space="preserve">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w:t>
      </w:r>
      <w:r w:rsidRPr="00393732">
        <w:rPr>
          <w:rFonts w:asciiTheme="minorHAnsi" w:hAnsiTheme="minorHAnsi"/>
          <w:szCs w:val="22"/>
        </w:rPr>
        <w:lastRenderedPageBreak/>
        <w:t>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F554FC" w:rsidRPr="00393732" w:rsidRDefault="00F554FC" w:rsidP="00393732">
      <w:pPr>
        <w:spacing w:before="0" w:line="240" w:lineRule="auto"/>
        <w:jc w:val="both"/>
        <w:rPr>
          <w:rFonts w:asciiTheme="minorHAnsi" w:hAnsiTheme="minorHAnsi"/>
          <w:szCs w:val="22"/>
        </w:rPr>
      </w:pPr>
      <w:r w:rsidRPr="00393732">
        <w:rPr>
          <w:rFonts w:asciiTheme="minorHAnsi" w:eastAsiaTheme="minorEastAsia" w:hAnsiTheme="minorHAnsi" w:cs="Arial"/>
          <w:b/>
          <w:bCs/>
          <w:szCs w:val="22"/>
        </w:rPr>
        <w:t xml:space="preserve">Organ dotujący </w:t>
      </w:r>
      <w:r w:rsidRPr="00393732">
        <w:rPr>
          <w:rFonts w:asciiTheme="minorHAnsi" w:eastAsiaTheme="minorEastAsia" w:hAnsiTheme="minorHAnsi" w:cs="Arial"/>
          <w:szCs w:val="22"/>
        </w:rPr>
        <w:t xml:space="preserve">– organ przyznający dotację na podstawie art. 80 i art. 90 ustawy o systemie oświaty.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rPr>
      </w:pPr>
      <w:r w:rsidRPr="00393732">
        <w:rPr>
          <w:rFonts w:asciiTheme="minorHAnsi" w:eastAsia="Calibri" w:hAnsiTheme="minorHAnsi" w:cs="Arial"/>
          <w:b/>
          <w:bCs/>
          <w:szCs w:val="22"/>
        </w:rPr>
        <w:t>Organ prowadz</w:t>
      </w:r>
      <w:r w:rsidRPr="00393732">
        <w:rPr>
          <w:rFonts w:asciiTheme="minorHAnsi" w:eastAsia="Calibri" w:hAnsiTheme="minorHAnsi" w:cs="Arial,Bold"/>
          <w:b/>
          <w:bCs/>
          <w:szCs w:val="22"/>
        </w:rPr>
        <w:t>ą</w:t>
      </w:r>
      <w:r w:rsidRPr="00393732">
        <w:rPr>
          <w:rFonts w:asciiTheme="minorHAnsi" w:eastAsia="Calibri" w:hAnsiTheme="minorHAnsi" w:cs="Arial"/>
          <w:b/>
          <w:bCs/>
          <w:szCs w:val="22"/>
        </w:rPr>
        <w:t xml:space="preserve">cy </w:t>
      </w:r>
      <w:r w:rsidRPr="00393732">
        <w:rPr>
          <w:rFonts w:asciiTheme="minorHAnsi" w:eastAsia="Calibri" w:hAnsiTheme="minorHAnsi" w:cs="Arial"/>
          <w:szCs w:val="22"/>
        </w:rPr>
        <w:t xml:space="preserve">– minister właściwy, jednostka samorządu terytorialnego, inna osoba prawna </w:t>
      </w:r>
      <w:r w:rsidRPr="00393732">
        <w:rPr>
          <w:rFonts w:asciiTheme="minorHAnsi" w:eastAsia="Calibri" w:hAnsiTheme="minorHAnsi" w:cs="Arial"/>
          <w:szCs w:val="22"/>
        </w:rPr>
        <w:br/>
        <w:t>lub fizyczna odpowiedzialna za działalność szkoły lub placówki systemu oświaty.</w:t>
      </w:r>
    </w:p>
    <w:p w:rsidR="00F554FC" w:rsidRPr="00393732" w:rsidRDefault="00F554FC" w:rsidP="00393732">
      <w:pPr>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b/>
          <w:szCs w:val="22"/>
          <w:lang w:eastAsia="en-US"/>
        </w:rPr>
        <w:t xml:space="preserve">Osoby z </w:t>
      </w:r>
      <w:proofErr w:type="spellStart"/>
      <w:r w:rsidRPr="00393732">
        <w:rPr>
          <w:rFonts w:asciiTheme="minorHAnsi" w:eastAsia="Calibri" w:hAnsiTheme="minorHAnsi" w:cs="Arial"/>
          <w:b/>
          <w:szCs w:val="22"/>
          <w:lang w:eastAsia="en-US"/>
        </w:rPr>
        <w:t>niepełnosprawnościami</w:t>
      </w:r>
      <w:proofErr w:type="spellEnd"/>
      <w:r w:rsidRPr="00393732">
        <w:rPr>
          <w:rFonts w:asciiTheme="minorHAnsi" w:eastAsia="Calibri" w:hAnsiTheme="minorHAnsi" w:cs="Arial"/>
          <w:szCs w:val="22"/>
          <w:lang w:eastAsia="en-US"/>
        </w:rPr>
        <w:t xml:space="preserve"> – osoby niepełnosprawne w rozumieniu ustawy z dnia 27 sierpnia 1997 r. o rehabilitacji zawodowej i społecznej oraz zatrudnianiu osób niepełnosprawnych </w:t>
      </w:r>
      <w:r w:rsidRPr="00393732">
        <w:rPr>
          <w:rFonts w:asciiTheme="minorHAnsi" w:eastAsia="Calibri" w:hAnsiTheme="minorHAnsi" w:cs="Arial"/>
          <w:szCs w:val="22"/>
          <w:lang w:eastAsia="en-US"/>
        </w:rPr>
        <w:br/>
        <w:t xml:space="preserve">(Dz. U. z 2011 r. Nr 127, poz. 721, z </w:t>
      </w:r>
      <w:proofErr w:type="spellStart"/>
      <w:r w:rsidRPr="00393732">
        <w:rPr>
          <w:rFonts w:asciiTheme="minorHAnsi" w:eastAsia="Calibri" w:hAnsiTheme="minorHAnsi" w:cs="Arial"/>
          <w:szCs w:val="22"/>
          <w:lang w:eastAsia="en-US"/>
        </w:rPr>
        <w:t>późn</w:t>
      </w:r>
      <w:proofErr w:type="spellEnd"/>
      <w:r w:rsidRPr="00393732">
        <w:rPr>
          <w:rFonts w:asciiTheme="minorHAnsi" w:eastAsia="Calibri" w:hAnsiTheme="minorHAnsi" w:cs="Arial"/>
          <w:szCs w:val="22"/>
          <w:lang w:eastAsia="en-US"/>
        </w:rPr>
        <w:t xml:space="preserve">. zm.), a także osoby z zaburzeniami psychicznymi, </w:t>
      </w:r>
      <w:r w:rsidRPr="00393732">
        <w:rPr>
          <w:rFonts w:asciiTheme="minorHAnsi" w:eastAsia="Calibri" w:hAnsiTheme="minorHAnsi" w:cs="Arial"/>
          <w:szCs w:val="22"/>
          <w:lang w:eastAsia="en-US"/>
        </w:rPr>
        <w:br/>
        <w:t>w rozumieniu ustawy z dnia 19 sierpnia 1994 r. o ochronie zdrowia psychicznego (Dz. U. z 2011 r. Nr 231, poz. 1375).</w:t>
      </w:r>
    </w:p>
    <w:p w:rsidR="00F554FC" w:rsidRPr="00393732" w:rsidRDefault="00F554FC" w:rsidP="00393732">
      <w:pPr>
        <w:pStyle w:val="Nagwek"/>
        <w:tabs>
          <w:tab w:val="clear" w:pos="4536"/>
          <w:tab w:val="clear" w:pos="9072"/>
        </w:tabs>
        <w:spacing w:before="0" w:line="240" w:lineRule="auto"/>
        <w:jc w:val="both"/>
        <w:rPr>
          <w:rFonts w:asciiTheme="minorHAnsi" w:hAnsiTheme="minorHAnsi" w:cs="Tahoma"/>
          <w:color w:val="000000" w:themeColor="text1"/>
          <w:sz w:val="22"/>
          <w:szCs w:val="22"/>
        </w:rPr>
      </w:pPr>
      <w:r w:rsidRPr="00393732">
        <w:rPr>
          <w:rFonts w:asciiTheme="minorHAnsi" w:eastAsia="Calibri" w:hAnsiTheme="minorHAnsi" w:cs="TimesNewRoman,Bold"/>
          <w:b/>
          <w:color w:val="000000" w:themeColor="text1"/>
          <w:sz w:val="22"/>
          <w:szCs w:val="22"/>
          <w:lang w:eastAsia="en-US"/>
        </w:rPr>
        <w:t>Personel projektu</w:t>
      </w:r>
      <w:r w:rsidRPr="00393732">
        <w:rPr>
          <w:rFonts w:asciiTheme="minorHAnsi" w:eastAsia="Calibri" w:hAnsiTheme="minorHAnsi"/>
          <w:color w:val="000000" w:themeColor="text1"/>
          <w:sz w:val="22"/>
          <w:szCs w:val="22"/>
          <w:lang w:eastAsia="en-US"/>
        </w:rPr>
        <w:t xml:space="preserve"> - osoba </w:t>
      </w:r>
      <w:r w:rsidRPr="00393732">
        <w:rPr>
          <w:rFonts w:asciiTheme="minorHAnsi" w:hAnsiTheme="minorHAnsi" w:cs="Tahoma"/>
          <w:color w:val="000000" w:themeColor="text1"/>
          <w:sz w:val="22"/>
          <w:szCs w:val="22"/>
        </w:rPr>
        <w:t xml:space="preserve">zaangażowana do realizacji zadań lub czynności w ramach projektu, </w:t>
      </w:r>
      <w:r w:rsidRPr="00393732">
        <w:rPr>
          <w:rFonts w:asciiTheme="minorHAnsi" w:hAnsiTheme="minorHAnsi" w:cs="Tahoma"/>
          <w:color w:val="000000" w:themeColor="text1"/>
          <w:sz w:val="22"/>
          <w:szCs w:val="22"/>
        </w:rPr>
        <w:br/>
        <w:t xml:space="preserve">które wykonuje osobiście, tj. w szczególności osoby zatrudnione na podstawie stosunku pracy </w:t>
      </w:r>
      <w:r w:rsidRPr="00393732">
        <w:rPr>
          <w:rFonts w:asciiTheme="minorHAnsi" w:hAnsiTheme="minorHAnsi" w:cs="Tahoma"/>
          <w:color w:val="000000" w:themeColor="text1"/>
          <w:sz w:val="22"/>
          <w:szCs w:val="22"/>
        </w:rPr>
        <w:br/>
        <w:t xml:space="preserve">lub wykonujące zadania lub czynności w ramach projektu na podstawie umowy cywilnoprawnej, osoby </w:t>
      </w:r>
      <w:proofErr w:type="spellStart"/>
      <w:r w:rsidRPr="00393732">
        <w:rPr>
          <w:rFonts w:asciiTheme="minorHAnsi" w:hAnsiTheme="minorHAnsi" w:cs="Tahoma"/>
          <w:color w:val="000000" w:themeColor="text1"/>
          <w:sz w:val="22"/>
          <w:szCs w:val="22"/>
        </w:rPr>
        <w:t>samozatrudnione</w:t>
      </w:r>
      <w:proofErr w:type="spellEnd"/>
      <w:r w:rsidRPr="00393732">
        <w:rPr>
          <w:rFonts w:asciiTheme="minorHAnsi" w:hAnsiTheme="minorHAnsi" w:cs="Tahoma"/>
          <w:color w:val="000000" w:themeColor="text1"/>
          <w:sz w:val="22"/>
          <w:szCs w:val="22"/>
        </w:rPr>
        <w:t xml:space="preserve"> w rozumieniu </w:t>
      </w:r>
      <w:r w:rsidRPr="00393732">
        <w:rPr>
          <w:rFonts w:asciiTheme="minorHAnsi" w:hAnsiTheme="minorHAnsi" w:cs="Tahoma"/>
          <w:i/>
          <w:color w:val="000000" w:themeColor="text1"/>
          <w:sz w:val="22"/>
          <w:szCs w:val="22"/>
        </w:rPr>
        <w:t xml:space="preserve">Wytycznych w zakresie </w:t>
      </w:r>
      <w:proofErr w:type="spellStart"/>
      <w:r w:rsidRPr="00393732">
        <w:rPr>
          <w:rFonts w:asciiTheme="minorHAnsi" w:hAnsiTheme="minorHAnsi" w:cs="Tahoma"/>
          <w:i/>
          <w:color w:val="000000" w:themeColor="text1"/>
          <w:sz w:val="22"/>
          <w:szCs w:val="22"/>
        </w:rPr>
        <w:t>kwalifikowalności</w:t>
      </w:r>
      <w:proofErr w:type="spellEnd"/>
      <w:r w:rsidRPr="00393732">
        <w:rPr>
          <w:rFonts w:asciiTheme="minorHAnsi" w:hAnsiTheme="minorHAnsi" w:cs="Tahoma"/>
          <w:i/>
          <w:color w:val="000000" w:themeColor="text1"/>
          <w:sz w:val="22"/>
          <w:szCs w:val="22"/>
        </w:rPr>
        <w:t xml:space="preserve"> wydatków </w:t>
      </w:r>
      <w:r w:rsidRPr="00393732">
        <w:rPr>
          <w:rFonts w:asciiTheme="minorHAnsi" w:hAnsiTheme="minorHAnsi" w:cs="Tahoma"/>
          <w:i/>
          <w:color w:val="000000" w:themeColor="text1"/>
          <w:sz w:val="22"/>
          <w:szCs w:val="22"/>
        </w:rPr>
        <w:br/>
        <w:t xml:space="preserve">w ramach  Europejskiego Funduszu Rozwoju Regionalnego, Europejskiego Funduszu Społecznego </w:t>
      </w:r>
      <w:r w:rsidR="00393732">
        <w:rPr>
          <w:rFonts w:asciiTheme="minorHAnsi" w:hAnsiTheme="minorHAnsi" w:cs="Tahoma"/>
          <w:i/>
          <w:color w:val="000000" w:themeColor="text1"/>
          <w:sz w:val="22"/>
          <w:szCs w:val="22"/>
        </w:rPr>
        <w:br/>
      </w:r>
      <w:r w:rsidRPr="00393732">
        <w:rPr>
          <w:rFonts w:asciiTheme="minorHAnsi" w:hAnsiTheme="minorHAnsi" w:cs="Tahoma"/>
          <w:i/>
          <w:color w:val="000000" w:themeColor="text1"/>
          <w:sz w:val="22"/>
          <w:szCs w:val="22"/>
        </w:rPr>
        <w:t>oraz Funduszu Spójności na lata 2014-2020</w:t>
      </w:r>
      <w:r w:rsidRPr="00393732">
        <w:rPr>
          <w:rFonts w:asciiTheme="minorHAnsi" w:hAnsiTheme="minorHAnsi" w:cs="Tahoma"/>
          <w:color w:val="000000" w:themeColor="text1"/>
          <w:sz w:val="22"/>
          <w:szCs w:val="22"/>
        </w:rPr>
        <w:t>, osoby fizyczne prowadzące działalność gospodarczą, osoby współpracujące w rozumieniu art. 13 pkt. 5 ustawy z dnia 13 października 1998 r. o systemie ubezpieczeń społecznych (</w:t>
      </w:r>
      <w:proofErr w:type="spellStart"/>
      <w:r w:rsidRPr="00393732">
        <w:rPr>
          <w:rFonts w:asciiTheme="minorHAnsi" w:hAnsiTheme="minorHAnsi" w:cs="Tahoma"/>
          <w:color w:val="000000" w:themeColor="text1"/>
          <w:sz w:val="22"/>
          <w:szCs w:val="22"/>
        </w:rPr>
        <w:t>t.j</w:t>
      </w:r>
      <w:proofErr w:type="spellEnd"/>
      <w:r w:rsidRPr="00393732">
        <w:rPr>
          <w:rFonts w:asciiTheme="minorHAnsi" w:hAnsiTheme="minorHAnsi" w:cs="Tahoma"/>
          <w:color w:val="000000" w:themeColor="text1"/>
          <w:sz w:val="22"/>
          <w:szCs w:val="22"/>
        </w:rPr>
        <w:t xml:space="preserve">. </w:t>
      </w:r>
      <w:hyperlink r:id="rId15" w:history="1">
        <w:r w:rsidRPr="00393732">
          <w:rPr>
            <w:rFonts w:asciiTheme="minorHAnsi" w:hAnsiTheme="minorHAnsi"/>
            <w:color w:val="000000" w:themeColor="text1"/>
            <w:sz w:val="22"/>
            <w:szCs w:val="22"/>
          </w:rPr>
          <w:t>Dz. U. z 2015 r. poz. 121</w:t>
        </w:r>
      </w:hyperlink>
      <w:r w:rsidRPr="00393732">
        <w:rPr>
          <w:rFonts w:asciiTheme="minorHAnsi" w:hAnsiTheme="minorHAnsi"/>
          <w:color w:val="000000" w:themeColor="text1"/>
          <w:sz w:val="22"/>
          <w:szCs w:val="22"/>
        </w:rPr>
        <w:t xml:space="preserve"> z </w:t>
      </w:r>
      <w:proofErr w:type="spellStart"/>
      <w:r w:rsidRPr="00393732">
        <w:rPr>
          <w:rFonts w:asciiTheme="minorHAnsi" w:hAnsiTheme="minorHAnsi"/>
          <w:color w:val="000000" w:themeColor="text1"/>
          <w:sz w:val="22"/>
          <w:szCs w:val="22"/>
        </w:rPr>
        <w:t>późn</w:t>
      </w:r>
      <w:proofErr w:type="spellEnd"/>
      <w:r w:rsidRPr="00393732">
        <w:rPr>
          <w:rFonts w:asciiTheme="minorHAnsi" w:hAnsiTheme="minorHAnsi"/>
          <w:color w:val="000000" w:themeColor="text1"/>
          <w:sz w:val="22"/>
          <w:szCs w:val="22"/>
        </w:rPr>
        <w:t>. zm.</w:t>
      </w:r>
      <w:r w:rsidRPr="00393732">
        <w:rPr>
          <w:rFonts w:asciiTheme="minorHAnsi" w:hAnsiTheme="minorHAnsi" w:cs="Tahoma"/>
          <w:color w:val="000000" w:themeColor="text1"/>
          <w:sz w:val="22"/>
          <w:szCs w:val="22"/>
        </w:rPr>
        <w:t>) oraz wolontariuszy wykonujących świadczenia na zasadach określonych w ustawie z dnia 24 kwietnia 2003 r. o działalności pożytku publicznego i o wolontariacie (</w:t>
      </w:r>
      <w:proofErr w:type="spellStart"/>
      <w:r w:rsidRPr="00393732">
        <w:rPr>
          <w:rFonts w:asciiTheme="minorHAnsi" w:hAnsiTheme="minorHAnsi" w:cs="Tahoma"/>
          <w:color w:val="000000" w:themeColor="text1"/>
          <w:sz w:val="22"/>
          <w:szCs w:val="22"/>
        </w:rPr>
        <w:t>t.j</w:t>
      </w:r>
      <w:proofErr w:type="spellEnd"/>
      <w:r w:rsidRPr="00393732">
        <w:rPr>
          <w:rFonts w:asciiTheme="minorHAnsi" w:hAnsiTheme="minorHAnsi" w:cs="Tahoma"/>
          <w:color w:val="000000" w:themeColor="text1"/>
          <w:sz w:val="22"/>
          <w:szCs w:val="22"/>
        </w:rPr>
        <w:t xml:space="preserve">. </w:t>
      </w:r>
      <w:hyperlink r:id="rId16" w:history="1">
        <w:r w:rsidRPr="00393732">
          <w:rPr>
            <w:rFonts w:asciiTheme="minorHAnsi" w:hAnsiTheme="minorHAnsi"/>
            <w:color w:val="000000" w:themeColor="text1"/>
            <w:sz w:val="22"/>
            <w:szCs w:val="22"/>
          </w:rPr>
          <w:t>Dz. U. z 2016 r. poz. 239</w:t>
        </w:r>
      </w:hyperlink>
      <w:r w:rsidR="00A25158" w:rsidRPr="00393732">
        <w:rPr>
          <w:rFonts w:asciiTheme="minorHAnsi" w:hAnsiTheme="minorHAnsi"/>
          <w:color w:val="000000" w:themeColor="text1"/>
          <w:sz w:val="22"/>
          <w:szCs w:val="22"/>
        </w:rPr>
        <w:t xml:space="preserve"> z </w:t>
      </w:r>
      <w:proofErr w:type="spellStart"/>
      <w:r w:rsidR="00A25158" w:rsidRPr="00393732">
        <w:rPr>
          <w:rFonts w:asciiTheme="minorHAnsi" w:hAnsiTheme="minorHAnsi"/>
          <w:color w:val="000000" w:themeColor="text1"/>
          <w:sz w:val="22"/>
          <w:szCs w:val="22"/>
        </w:rPr>
        <w:t>późn</w:t>
      </w:r>
      <w:proofErr w:type="spellEnd"/>
      <w:r w:rsidRPr="00393732">
        <w:rPr>
          <w:rFonts w:asciiTheme="minorHAnsi" w:hAnsiTheme="minorHAnsi"/>
          <w:color w:val="000000" w:themeColor="text1"/>
          <w:sz w:val="22"/>
          <w:szCs w:val="22"/>
        </w:rPr>
        <w:t>. zm.</w:t>
      </w:r>
      <w:r w:rsidRPr="00393732">
        <w:rPr>
          <w:rFonts w:asciiTheme="minorHAnsi" w:hAnsiTheme="minorHAnsi" w:cs="Tahoma"/>
          <w:color w:val="000000" w:themeColor="text1"/>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eastAsia="Calibri" w:hAnsiTheme="minorHAnsi" w:cs="TimesNewRoman,Bold"/>
          <w:color w:val="000000" w:themeColor="text1"/>
          <w:sz w:val="22"/>
          <w:szCs w:val="22"/>
          <w:lang w:eastAsia="en-US"/>
        </w:rPr>
      </w:pPr>
      <w:r w:rsidRPr="00393732">
        <w:rPr>
          <w:rFonts w:asciiTheme="minorHAnsi" w:eastAsia="Calibri" w:hAnsiTheme="minorHAnsi" w:cs="TimesNewRoman,Bold"/>
          <w:b/>
          <w:color w:val="000000" w:themeColor="text1"/>
          <w:sz w:val="22"/>
          <w:szCs w:val="22"/>
          <w:lang w:eastAsia="en-US"/>
        </w:rPr>
        <w:t xml:space="preserve">Placówka systemu oświaty </w:t>
      </w:r>
      <w:r w:rsidRPr="00393732">
        <w:rPr>
          <w:rFonts w:asciiTheme="minorHAnsi" w:eastAsia="Calibri" w:hAnsiTheme="minorHAnsi" w:cs="TimesNewRoman,Bold"/>
          <w:color w:val="000000" w:themeColor="text1"/>
          <w:sz w:val="22"/>
          <w:szCs w:val="22"/>
          <w:lang w:eastAsia="en-US"/>
        </w:rPr>
        <w:t xml:space="preserve">– placówka systemu oświaty prowadząca kształcenie ogólne </w:t>
      </w:r>
      <w:r w:rsidR="00393732">
        <w:rPr>
          <w:rFonts w:asciiTheme="minorHAnsi" w:eastAsia="Calibri" w:hAnsiTheme="minorHAnsi" w:cs="TimesNewRoman,Bold"/>
          <w:color w:val="000000" w:themeColor="text1"/>
          <w:sz w:val="22"/>
          <w:szCs w:val="22"/>
          <w:lang w:eastAsia="en-US"/>
        </w:rPr>
        <w:br/>
      </w:r>
      <w:r w:rsidRPr="00393732">
        <w:rPr>
          <w:rFonts w:asciiTheme="minorHAnsi" w:eastAsia="Calibri" w:hAnsiTheme="minorHAnsi" w:cs="TimesNewRoman,Bold"/>
          <w:color w:val="000000" w:themeColor="text1"/>
          <w:sz w:val="22"/>
          <w:szCs w:val="22"/>
          <w:lang w:eastAsia="en-US"/>
        </w:rPr>
        <w:t>oraz placówka systemu oświaty prowadząca kształcenie zawodowe.</w:t>
      </w:r>
    </w:p>
    <w:p w:rsidR="00F554FC" w:rsidRPr="00393732" w:rsidRDefault="00F554FC" w:rsidP="00393732">
      <w:pPr>
        <w:autoSpaceDE w:val="0"/>
        <w:autoSpaceDN w:val="0"/>
        <w:adjustRightInd w:val="0"/>
        <w:spacing w:before="0" w:line="240" w:lineRule="auto"/>
        <w:jc w:val="both"/>
        <w:rPr>
          <w:rFonts w:asciiTheme="minorHAnsi" w:eastAsiaTheme="minorEastAsia" w:hAnsiTheme="minorHAnsi" w:cs="Arial"/>
          <w:szCs w:val="22"/>
        </w:rPr>
      </w:pPr>
      <w:r w:rsidRPr="00393732">
        <w:rPr>
          <w:rFonts w:asciiTheme="minorHAnsi" w:eastAsiaTheme="minorEastAsia" w:hAnsiTheme="minorHAnsi" w:cs="Arial"/>
          <w:b/>
          <w:bCs/>
          <w:szCs w:val="22"/>
        </w:rPr>
        <w:t xml:space="preserve">Placówka systemu oświaty prowadząca kształcenie ogólne </w:t>
      </w:r>
      <w:r w:rsidRPr="00393732">
        <w:rPr>
          <w:rFonts w:asciiTheme="minorHAnsi" w:eastAsiaTheme="minorEastAsia" w:hAnsiTheme="minorHAnsi" w:cs="Arial"/>
          <w:szCs w:val="22"/>
        </w:rPr>
        <w:t xml:space="preserve">– placówka w rozumieniu art. 2 </w:t>
      </w:r>
      <w:proofErr w:type="spellStart"/>
      <w:r w:rsidRPr="00393732">
        <w:rPr>
          <w:rFonts w:asciiTheme="minorHAnsi" w:eastAsiaTheme="minorEastAsia" w:hAnsiTheme="minorHAnsi" w:cs="Arial"/>
          <w:szCs w:val="22"/>
        </w:rPr>
        <w:t>pkt</w:t>
      </w:r>
      <w:proofErr w:type="spellEnd"/>
      <w:r w:rsidRPr="00393732">
        <w:rPr>
          <w:rFonts w:asciiTheme="minorHAnsi" w:eastAsiaTheme="minorEastAsia" w:hAnsiTheme="minorHAnsi" w:cs="Arial"/>
          <w:szCs w:val="22"/>
        </w:rPr>
        <w:t xml:space="preserve"> 5 i 7 ustawy o systemie oświaty.</w:t>
      </w:r>
    </w:p>
    <w:p w:rsidR="00F554FC" w:rsidRPr="00393732" w:rsidRDefault="00F554FC" w:rsidP="00393732">
      <w:pPr>
        <w:autoSpaceDE w:val="0"/>
        <w:autoSpaceDN w:val="0"/>
        <w:adjustRightInd w:val="0"/>
        <w:spacing w:before="0" w:line="240" w:lineRule="auto"/>
        <w:jc w:val="both"/>
        <w:rPr>
          <w:rFonts w:asciiTheme="minorHAnsi" w:eastAsiaTheme="minorEastAsia" w:hAnsiTheme="minorHAnsi" w:cs="Arial"/>
          <w:szCs w:val="22"/>
        </w:rPr>
      </w:pPr>
      <w:r w:rsidRPr="00393732">
        <w:rPr>
          <w:rFonts w:asciiTheme="minorHAnsi" w:eastAsiaTheme="minorEastAsia" w:hAnsiTheme="minorHAnsi" w:cs="Arial"/>
          <w:b/>
          <w:bCs/>
          <w:szCs w:val="22"/>
        </w:rPr>
        <w:t xml:space="preserve">Placówka systemu oświaty prowadząca kształcenie zawodowe </w:t>
      </w:r>
      <w:r w:rsidRPr="00393732">
        <w:rPr>
          <w:rFonts w:asciiTheme="minorHAnsi" w:eastAsiaTheme="minorEastAsia" w:hAnsiTheme="minorHAnsi" w:cs="Arial"/>
          <w:szCs w:val="22"/>
        </w:rPr>
        <w:t xml:space="preserve">– placówka w rozumieniu art. 2 </w:t>
      </w:r>
      <w:r w:rsidR="00393732">
        <w:rPr>
          <w:rFonts w:asciiTheme="minorHAnsi" w:eastAsiaTheme="minorEastAsia" w:hAnsiTheme="minorHAnsi" w:cs="Arial"/>
          <w:szCs w:val="22"/>
        </w:rPr>
        <w:br/>
      </w:r>
      <w:proofErr w:type="spellStart"/>
      <w:r w:rsidRPr="00393732">
        <w:rPr>
          <w:rFonts w:asciiTheme="minorHAnsi" w:eastAsiaTheme="minorEastAsia" w:hAnsiTheme="minorHAnsi" w:cs="Arial"/>
          <w:szCs w:val="22"/>
        </w:rPr>
        <w:t>pkt</w:t>
      </w:r>
      <w:proofErr w:type="spellEnd"/>
      <w:r w:rsidRPr="00393732">
        <w:rPr>
          <w:rFonts w:asciiTheme="minorHAnsi" w:eastAsiaTheme="minorEastAsia" w:hAnsiTheme="minorHAnsi" w:cs="Arial"/>
          <w:szCs w:val="22"/>
        </w:rPr>
        <w:t xml:space="preserve"> 3a ustawy o systemie oświaty.</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lang w:val="en-US"/>
        </w:rPr>
      </w:pPr>
      <w:r w:rsidRPr="00393732">
        <w:rPr>
          <w:rFonts w:asciiTheme="minorHAnsi" w:hAnsiTheme="minorHAnsi" w:cs="Arial"/>
          <w:b/>
          <w:sz w:val="22"/>
          <w:szCs w:val="22"/>
          <w:lang w:val="en-US"/>
        </w:rPr>
        <w:t>Portal</w:t>
      </w:r>
      <w:r w:rsidRPr="00393732">
        <w:rPr>
          <w:rFonts w:asciiTheme="minorHAnsi" w:hAnsiTheme="minorHAnsi" w:cs="Arial"/>
          <w:sz w:val="22"/>
          <w:szCs w:val="22"/>
          <w:lang w:val="en-US"/>
        </w:rPr>
        <w:t xml:space="preserve"> – </w:t>
      </w:r>
      <w:hyperlink r:id="rId17" w:history="1">
        <w:r w:rsidRPr="00393732">
          <w:rPr>
            <w:rStyle w:val="Hipercze"/>
            <w:rFonts w:asciiTheme="minorHAnsi" w:hAnsiTheme="minorHAnsi"/>
            <w:color w:val="auto"/>
            <w:sz w:val="22"/>
            <w:szCs w:val="22"/>
            <w:u w:val="none"/>
            <w:lang w:val="en-US"/>
          </w:rPr>
          <w:t>www.funduszeeuropejskie.gov.pl</w:t>
        </w:r>
      </w:hyperlink>
      <w:r w:rsidRPr="00393732">
        <w:rPr>
          <w:rFonts w:asciiTheme="minorHAnsi" w:hAnsiTheme="minorHAnsi"/>
          <w:sz w:val="22"/>
          <w:szCs w:val="22"/>
          <w:lang w:val="en-US"/>
        </w:rPr>
        <w:t>.</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Theme="minorEastAsia" w:hAnsiTheme="minorHAnsi" w:cs="Arial"/>
          <w:b/>
          <w:bCs/>
          <w:sz w:val="22"/>
          <w:szCs w:val="22"/>
        </w:rPr>
        <w:t xml:space="preserve">Projekt edukacyjny – </w:t>
      </w:r>
      <w:r w:rsidRPr="00393732">
        <w:rPr>
          <w:rFonts w:asciiTheme="minorHAnsi" w:eastAsia="Calibri" w:hAnsiTheme="minorHAnsi" w:cs="Arial"/>
          <w:color w:val="000000"/>
          <w:sz w:val="22"/>
          <w:szCs w:val="22"/>
        </w:rPr>
        <w:t xml:space="preserve">indywidualne lub zespołowe, planowe działanie dzieci w wieku przedszkolnym, uczniów albo słuchaczy, mające na celu rozwiązanie konkretnego problemu, z zastosowaniem różnorodnych metod. Projekt edukacyjny jest realizowany pod opieką nauczyciela i obejmuje następujące działania (dostosowane do możliwości osób z nich korzystających):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a) wybranie tematu projektu edukacyjnego;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b) określenie celów projektu edukacyjnego i zaplanowanie etapów jego realizacji;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c) wykonanie zaplanowanych działań;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d) przedstawienie rezultatów projektu edukacyjnego.</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color w:val="000000"/>
          <w:szCs w:val="22"/>
        </w:rPr>
        <w:t>Przedmioty przyrodnicze</w:t>
      </w:r>
      <w:r w:rsidRPr="00393732">
        <w:rPr>
          <w:rFonts w:asciiTheme="minorHAnsi" w:eastAsia="Calibri" w:hAnsiTheme="minorHAnsi" w:cs="Arial"/>
          <w:color w:val="000000"/>
          <w:szCs w:val="22"/>
        </w:rPr>
        <w:t xml:space="preserve"> – przedmioty, do których zalicza się w szczególności:</w:t>
      </w:r>
    </w:p>
    <w:p w:rsidR="00F554FC" w:rsidRPr="00393732" w:rsidRDefault="00F554FC" w:rsidP="00393732">
      <w:pPr>
        <w:pStyle w:val="Akapitzlist"/>
        <w:autoSpaceDE w:val="0"/>
        <w:autoSpaceDN w:val="0"/>
        <w:adjustRightInd w:val="0"/>
        <w:spacing w:before="0" w:line="240" w:lineRule="auto"/>
        <w:ind w:left="0"/>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a) przyrodę w szkołach podstawowych;</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b) biologię, chemię, geografie, fizykę w gimnazjach;</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c) biologię, chemie, geografię, fizykę (zarówno w zakresie podstawowym, jak i rozszerzonym) </w:t>
      </w:r>
      <w:r w:rsidR="00393732">
        <w:rPr>
          <w:rFonts w:asciiTheme="minorHAnsi" w:eastAsia="Calibri" w:hAnsiTheme="minorHAnsi" w:cs="Arial"/>
          <w:color w:val="000000"/>
          <w:szCs w:val="22"/>
        </w:rPr>
        <w:br/>
      </w:r>
      <w:r w:rsidRPr="00393732">
        <w:rPr>
          <w:rFonts w:asciiTheme="minorHAnsi" w:eastAsia="Calibri" w:hAnsiTheme="minorHAnsi" w:cs="Arial"/>
          <w:color w:val="000000"/>
          <w:szCs w:val="22"/>
        </w:rPr>
        <w:t xml:space="preserve">oraz przedmiot uzupełniający przyroda w szkołach </w:t>
      </w:r>
      <w:proofErr w:type="spellStart"/>
      <w:r w:rsidRPr="00393732">
        <w:rPr>
          <w:rFonts w:asciiTheme="minorHAnsi" w:eastAsia="Calibri" w:hAnsiTheme="minorHAnsi" w:cs="Arial"/>
          <w:color w:val="000000"/>
          <w:szCs w:val="22"/>
        </w:rPr>
        <w:t>ponadgimnazjalnych</w:t>
      </w:r>
      <w:proofErr w:type="spellEnd"/>
      <w:r w:rsidRPr="00393732">
        <w:rPr>
          <w:rFonts w:asciiTheme="minorHAnsi" w:eastAsia="Calibri" w:hAnsiTheme="minorHAnsi" w:cs="Arial"/>
          <w:color w:val="000000"/>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b/>
          <w:sz w:val="22"/>
          <w:szCs w:val="22"/>
        </w:rPr>
      </w:pPr>
      <w:r w:rsidRPr="00393732">
        <w:rPr>
          <w:rFonts w:asciiTheme="minorHAnsi" w:hAnsiTheme="minorHAnsi"/>
          <w:b/>
          <w:color w:val="000000" w:themeColor="text1"/>
          <w:sz w:val="22"/>
          <w:szCs w:val="22"/>
          <w:lang w:eastAsia="en-US"/>
        </w:rPr>
        <w:t>Rodzic</w:t>
      </w:r>
      <w:r w:rsidRPr="00393732">
        <w:rPr>
          <w:rFonts w:asciiTheme="minorHAnsi" w:hAnsiTheme="minorHAnsi"/>
          <w:color w:val="000000" w:themeColor="text1"/>
          <w:sz w:val="22"/>
          <w:szCs w:val="22"/>
          <w:lang w:eastAsia="en-US"/>
        </w:rPr>
        <w:t xml:space="preserve"> - ilekroć w regulaminie jest mowa o rodzicach rozumie się przez to także opiekunów prawnych oraz osoby (podmioty) sprawujące pieczę zastępczą nad dzieckiem.</w:t>
      </w:r>
      <w:r w:rsidRPr="00393732">
        <w:rPr>
          <w:rFonts w:asciiTheme="minorHAnsi" w:hAnsiTheme="minorHAnsi" w:cs="Arial"/>
          <w:b/>
          <w:sz w:val="22"/>
          <w:szCs w:val="22"/>
        </w:rPr>
        <w:t xml:space="preserve"> </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Rozporządzenie ogólne</w:t>
      </w:r>
      <w:r w:rsidRPr="00393732">
        <w:rPr>
          <w:rFonts w:asciiTheme="minorHAnsi" w:hAnsiTheme="minorHAnsi" w:cs="Arial"/>
          <w:sz w:val="22"/>
          <w:szCs w:val="22"/>
        </w:rPr>
        <w:t xml:space="preserve"> - rozporządzenie Parlamentu Europejskiego i Rady (UE) nr 1303/2013 z dnia 17 grudnia 2013 r. ustanawiające wspólne przepisy dotyczące Europejskiego Funduszu Rozwoju </w:t>
      </w:r>
      <w:r w:rsidRPr="00393732">
        <w:rPr>
          <w:rFonts w:asciiTheme="minorHAnsi" w:hAnsiTheme="minorHAnsi" w:cs="Arial"/>
          <w:sz w:val="22"/>
          <w:szCs w:val="22"/>
        </w:rPr>
        <w:lastRenderedPageBreak/>
        <w:t xml:space="preserve">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Pr="00393732">
        <w:rPr>
          <w:rFonts w:asciiTheme="minorHAnsi" w:hAnsiTheme="minorHAnsi" w:cs="Arial"/>
          <w:sz w:val="22"/>
          <w:szCs w:val="22"/>
        </w:rPr>
        <w:br/>
        <w:t>z 20.12.2013, str. 320</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RPO WD</w:t>
      </w:r>
      <w:r w:rsidRPr="00393732">
        <w:rPr>
          <w:rFonts w:asciiTheme="minorHAnsi" w:hAnsiTheme="minorHAnsi" w:cs="Arial"/>
          <w:sz w:val="22"/>
          <w:szCs w:val="22"/>
        </w:rPr>
        <w:t xml:space="preserve"> </w:t>
      </w:r>
      <w:r w:rsidRPr="00393732">
        <w:rPr>
          <w:rFonts w:asciiTheme="minorHAnsi" w:hAnsiTheme="minorHAnsi" w:cs="Arial"/>
          <w:b/>
          <w:sz w:val="22"/>
          <w:szCs w:val="22"/>
        </w:rPr>
        <w:t>2014-2020</w:t>
      </w:r>
      <w:r w:rsidRPr="00393732">
        <w:rPr>
          <w:rFonts w:asciiTheme="minorHAnsi" w:hAnsiTheme="minorHAnsi" w:cs="Arial"/>
          <w:sz w:val="22"/>
          <w:szCs w:val="22"/>
        </w:rPr>
        <w:t>– Regionalny Program Operacyjny Województwa Dolnośląskiego 2014-2020.</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rPr>
      </w:pPr>
      <w:r w:rsidRPr="00393732">
        <w:rPr>
          <w:rFonts w:asciiTheme="minorHAnsi" w:eastAsia="Calibri" w:hAnsiTheme="minorHAnsi" w:cs="Arial"/>
          <w:b/>
          <w:bCs/>
          <w:szCs w:val="22"/>
        </w:rPr>
        <w:t xml:space="preserve">Sieci współpracy i samokształcenia </w:t>
      </w:r>
      <w:r w:rsidRPr="00393732">
        <w:rPr>
          <w:rFonts w:asciiTheme="minorHAnsi" w:eastAsia="Calibri" w:hAnsiTheme="minorHAnsi" w:cs="Arial"/>
          <w:szCs w:val="22"/>
        </w:rPr>
        <w:t>- lokalne lub regionalne zespoły nauczycieli z różnych OWP, szkół lub placówek systemu oświaty, którzy w zorganizowany sposób współpracują ze sobą, szczególnie w zakresie rozwiązywania problemów i dzielenia się doświadczeniem.</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 xml:space="preserve">SL2014 </w:t>
      </w:r>
      <w:r w:rsidRPr="00393732">
        <w:rPr>
          <w:rFonts w:asciiTheme="minorHAnsi" w:hAnsiTheme="minorHAnsi" w:cs="Arial"/>
          <w:sz w:val="22"/>
          <w:szCs w:val="22"/>
        </w:rPr>
        <w:t>– aplikacja główna centralnego systemu teleinformatycznego, o którym mowa w rozdziale 16 ustawy z dnia 11 lipca 2014 r. o zasadach realizacji programów w zakresie polityki spójności finansowanych w perspektywie finansowej 2014–2020 (</w:t>
      </w:r>
      <w:proofErr w:type="spellStart"/>
      <w:r w:rsidRPr="00393732">
        <w:rPr>
          <w:rFonts w:asciiTheme="minorHAnsi" w:hAnsiTheme="minorHAnsi" w:cs="Arial"/>
          <w:sz w:val="22"/>
          <w:szCs w:val="22"/>
        </w:rPr>
        <w:t>t.j</w:t>
      </w:r>
      <w:proofErr w:type="spellEnd"/>
      <w:r w:rsidRPr="00393732">
        <w:rPr>
          <w:rFonts w:asciiTheme="minorHAnsi" w:hAnsiTheme="minorHAnsi" w:cs="Arial"/>
          <w:sz w:val="22"/>
          <w:szCs w:val="22"/>
        </w:rPr>
        <w:t>. Dz. U. z 2016 r. poz. 217)</w:t>
      </w:r>
      <w:r w:rsidRPr="00393732">
        <w:rPr>
          <w:rFonts w:asciiTheme="minorHAnsi" w:hAnsiTheme="minorHAnsi"/>
          <w:sz w:val="22"/>
          <w:szCs w:val="22"/>
        </w:rPr>
        <w:t>.</w:t>
      </w:r>
    </w:p>
    <w:p w:rsidR="00F554FC" w:rsidRPr="00393732" w:rsidRDefault="00F554FC"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b/>
          <w:szCs w:val="22"/>
        </w:rPr>
        <w:t xml:space="preserve">SOWA - </w:t>
      </w:r>
      <w:r w:rsidRPr="00393732">
        <w:rPr>
          <w:rFonts w:asciiTheme="minorHAnsi" w:hAnsiTheme="minorHAnsi"/>
          <w:szCs w:val="22"/>
        </w:rPr>
        <w:t xml:space="preserve">System Obsługi Wniosków Aplikacyjnych Europejskiego Funduszu Społecznego w ramach Regionalnego Programu Operacyjnego Województwa Dolnośląskiego 2014-2020 dostępny </w:t>
      </w:r>
      <w:r w:rsidRPr="00393732">
        <w:rPr>
          <w:rFonts w:asciiTheme="minorHAnsi" w:hAnsiTheme="minorHAnsi"/>
          <w:szCs w:val="22"/>
        </w:rPr>
        <w:br/>
        <w:t xml:space="preserve">na stronie </w:t>
      </w:r>
      <w:hyperlink r:id="rId18" w:history="1">
        <w:r w:rsidRPr="00393732">
          <w:rPr>
            <w:rStyle w:val="Hipercze"/>
            <w:rFonts w:asciiTheme="minorHAnsi" w:hAnsiTheme="minorHAnsi"/>
            <w:color w:val="auto"/>
            <w:szCs w:val="22"/>
            <w:u w:val="none"/>
          </w:rPr>
          <w:t>https://generator-efs.dolnyslask.pl</w:t>
        </w:r>
      </w:hyperlink>
      <w:r w:rsidRPr="00393732">
        <w:rPr>
          <w:rFonts w:asciiTheme="minorHAnsi" w:hAnsiTheme="minorHAnsi"/>
          <w:szCs w:val="22"/>
        </w:rPr>
        <w:t>.</w:t>
      </w:r>
    </w:p>
    <w:p w:rsidR="00F554FC" w:rsidRPr="00393732" w:rsidRDefault="00F554FC" w:rsidP="00393732">
      <w:pPr>
        <w:pStyle w:val="Default"/>
        <w:jc w:val="both"/>
        <w:rPr>
          <w:rFonts w:asciiTheme="minorHAnsi" w:eastAsia="Calibri" w:hAnsiTheme="minorHAnsi" w:cs="Arial"/>
          <w:sz w:val="22"/>
          <w:szCs w:val="22"/>
        </w:rPr>
      </w:pPr>
      <w:r w:rsidRPr="00393732">
        <w:rPr>
          <w:rFonts w:asciiTheme="minorHAnsi" w:eastAsia="Calibri" w:hAnsiTheme="minorHAnsi" w:cs="Arial"/>
          <w:b/>
          <w:bCs/>
          <w:color w:val="000000"/>
          <w:sz w:val="22"/>
          <w:szCs w:val="22"/>
          <w:lang w:eastAsia="en-US"/>
        </w:rPr>
        <w:t xml:space="preserve">Specjalne potrzeby rozwojowe i edukacyjne </w:t>
      </w:r>
      <w:r w:rsidRPr="00393732">
        <w:rPr>
          <w:rFonts w:asciiTheme="minorHAnsi" w:eastAsia="Calibri" w:hAnsiTheme="minorHAnsi" w:cs="Arial"/>
          <w:color w:val="000000"/>
          <w:sz w:val="22"/>
          <w:szCs w:val="22"/>
          <w:lang w:eastAsia="en-US"/>
        </w:rPr>
        <w:t xml:space="preserve">– </w:t>
      </w:r>
      <w:r w:rsidRPr="00393732">
        <w:rPr>
          <w:rFonts w:asciiTheme="minorHAnsi" w:eastAsia="Calibri" w:hAnsiTheme="minorHAnsi" w:cs="Arial"/>
          <w:color w:val="000000"/>
          <w:sz w:val="22"/>
          <w:szCs w:val="22"/>
        </w:rPr>
        <w:t xml:space="preserve">indywidualne potrzeby rozwojowe i edukacyjne dzieci w wieku przedszkolnym oraz uczniów, o których mowa w rozporządzeniu Ministra Edukacji Narodowej z dnia 30 kwietnia 2013 r. w sprawie zasad udzielania </w:t>
      </w:r>
      <w:r w:rsidRPr="00393732">
        <w:rPr>
          <w:rFonts w:asciiTheme="minorHAnsi" w:eastAsia="Calibri" w:hAnsiTheme="minorHAnsi" w:cs="Arial"/>
          <w:sz w:val="22"/>
          <w:szCs w:val="22"/>
        </w:rPr>
        <w:t>i organizacji pomocy psychologiczno-pedagogicznej w publicznych przedszkolach, szkołach i placówkach (Dz. U. poz. 532).</w:t>
      </w:r>
    </w:p>
    <w:p w:rsidR="00F554FC" w:rsidRPr="00393732" w:rsidRDefault="00F554FC" w:rsidP="00393732">
      <w:pPr>
        <w:pStyle w:val="Default"/>
        <w:jc w:val="both"/>
        <w:rPr>
          <w:rFonts w:asciiTheme="minorHAnsi" w:eastAsia="Calibri" w:hAnsiTheme="minorHAnsi" w:cs="Arial"/>
          <w:sz w:val="22"/>
          <w:szCs w:val="22"/>
        </w:rPr>
      </w:pPr>
      <w:r w:rsidRPr="00393732">
        <w:rPr>
          <w:rFonts w:asciiTheme="minorHAnsi" w:eastAsia="Calibri" w:hAnsiTheme="minorHAnsi" w:cs="Arial"/>
          <w:b/>
          <w:sz w:val="22"/>
          <w:szCs w:val="22"/>
        </w:rPr>
        <w:t>Szkoła</w:t>
      </w:r>
      <w:r w:rsidRPr="00393732">
        <w:rPr>
          <w:rFonts w:asciiTheme="minorHAnsi" w:eastAsia="Calibri" w:hAnsiTheme="minorHAnsi" w:cs="Arial"/>
          <w:sz w:val="22"/>
          <w:szCs w:val="22"/>
        </w:rPr>
        <w:t xml:space="preserve"> – podmiot, o którym mowa w art. 2 </w:t>
      </w:r>
      <w:proofErr w:type="spellStart"/>
      <w:r w:rsidRPr="00393732">
        <w:rPr>
          <w:rFonts w:asciiTheme="minorHAnsi" w:eastAsia="Calibri" w:hAnsiTheme="minorHAnsi" w:cs="Arial"/>
          <w:sz w:val="22"/>
          <w:szCs w:val="22"/>
        </w:rPr>
        <w:t>pkt</w:t>
      </w:r>
      <w:proofErr w:type="spellEnd"/>
      <w:r w:rsidRPr="00393732">
        <w:rPr>
          <w:rFonts w:asciiTheme="minorHAnsi" w:eastAsia="Calibri" w:hAnsiTheme="minorHAnsi" w:cs="Arial"/>
          <w:sz w:val="22"/>
          <w:szCs w:val="22"/>
        </w:rPr>
        <w:t xml:space="preserve"> 2 oraz art. 9 ust 1 ustawy o systemie oświaty. </w:t>
      </w:r>
    </w:p>
    <w:p w:rsidR="00F554FC" w:rsidRPr="00393732" w:rsidRDefault="00F554FC" w:rsidP="00393732">
      <w:pPr>
        <w:pStyle w:val="Default"/>
        <w:jc w:val="both"/>
        <w:rPr>
          <w:rFonts w:asciiTheme="minorHAnsi" w:eastAsia="Calibri" w:hAnsiTheme="minorHAnsi" w:cs="Arial"/>
          <w:sz w:val="22"/>
          <w:szCs w:val="22"/>
        </w:rPr>
      </w:pPr>
      <w:r w:rsidRPr="00393732">
        <w:rPr>
          <w:rFonts w:asciiTheme="minorHAnsi" w:eastAsia="Calibri" w:hAnsiTheme="minorHAnsi" w:cs="Arial"/>
          <w:b/>
          <w:sz w:val="22"/>
          <w:szCs w:val="22"/>
        </w:rPr>
        <w:t>Szkoła dla dorosłych</w:t>
      </w:r>
      <w:r w:rsidRPr="00393732">
        <w:rPr>
          <w:rFonts w:asciiTheme="minorHAnsi" w:eastAsia="Calibri" w:hAnsiTheme="minorHAnsi" w:cs="Arial"/>
          <w:sz w:val="22"/>
          <w:szCs w:val="22"/>
        </w:rPr>
        <w:t xml:space="preserve"> – szkoła, o której mowa w art. 3 </w:t>
      </w:r>
      <w:proofErr w:type="spellStart"/>
      <w:r w:rsidRPr="00393732">
        <w:rPr>
          <w:rFonts w:asciiTheme="minorHAnsi" w:eastAsia="Calibri" w:hAnsiTheme="minorHAnsi" w:cs="Arial"/>
          <w:sz w:val="22"/>
          <w:szCs w:val="22"/>
        </w:rPr>
        <w:t>pkt</w:t>
      </w:r>
      <w:proofErr w:type="spellEnd"/>
      <w:r w:rsidRPr="00393732">
        <w:rPr>
          <w:rFonts w:asciiTheme="minorHAnsi" w:eastAsia="Calibri" w:hAnsiTheme="minorHAnsi" w:cs="Arial"/>
          <w:sz w:val="22"/>
          <w:szCs w:val="22"/>
        </w:rPr>
        <w:t xml:space="preserve"> 15 ustawy o systemie oświaty.</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Calibri" w:hAnsiTheme="minorHAnsi" w:cs="Arial"/>
          <w:b/>
          <w:sz w:val="22"/>
          <w:szCs w:val="22"/>
        </w:rPr>
        <w:t>Szkoła policealna</w:t>
      </w:r>
      <w:r w:rsidRPr="00393732">
        <w:rPr>
          <w:rFonts w:asciiTheme="minorHAnsi" w:eastAsia="Calibri" w:hAnsiTheme="minorHAnsi" w:cs="Arial"/>
          <w:sz w:val="22"/>
          <w:szCs w:val="22"/>
        </w:rPr>
        <w:t xml:space="preserve"> – szkoła, o której mowa w art. 9 ust.1 </w:t>
      </w:r>
      <w:proofErr w:type="spellStart"/>
      <w:r w:rsidRPr="00393732">
        <w:rPr>
          <w:rFonts w:asciiTheme="minorHAnsi" w:eastAsia="Calibri" w:hAnsiTheme="minorHAnsi" w:cs="Arial"/>
          <w:sz w:val="22"/>
          <w:szCs w:val="22"/>
        </w:rPr>
        <w:t>pkt</w:t>
      </w:r>
      <w:proofErr w:type="spellEnd"/>
      <w:r w:rsidRPr="00393732">
        <w:rPr>
          <w:rFonts w:asciiTheme="minorHAnsi" w:eastAsia="Calibri" w:hAnsiTheme="minorHAnsi" w:cs="Arial"/>
          <w:sz w:val="22"/>
          <w:szCs w:val="22"/>
        </w:rPr>
        <w:t xml:space="preserve"> 3 lit d ustawy o systemie oświaty.</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proofErr w:type="spellStart"/>
      <w:r w:rsidRPr="00393732">
        <w:rPr>
          <w:rFonts w:asciiTheme="minorHAnsi" w:hAnsiTheme="minorHAnsi" w:cs="Arial"/>
          <w:b/>
          <w:sz w:val="22"/>
          <w:szCs w:val="22"/>
        </w:rPr>
        <w:t>SzOOP</w:t>
      </w:r>
      <w:proofErr w:type="spellEnd"/>
      <w:r w:rsidRPr="00393732">
        <w:rPr>
          <w:rFonts w:asciiTheme="minorHAnsi" w:hAnsiTheme="minorHAnsi" w:cs="Arial"/>
          <w:sz w:val="22"/>
          <w:szCs w:val="22"/>
        </w:rPr>
        <w:t xml:space="preserve"> </w:t>
      </w:r>
      <w:r w:rsidRPr="00393732">
        <w:rPr>
          <w:rFonts w:asciiTheme="minorHAnsi" w:hAnsiTheme="minorHAnsi" w:cs="Arial"/>
          <w:b/>
          <w:sz w:val="22"/>
          <w:szCs w:val="22"/>
        </w:rPr>
        <w:t>RPO WD</w:t>
      </w:r>
      <w:r w:rsidRPr="00393732">
        <w:rPr>
          <w:rFonts w:asciiTheme="minorHAnsi" w:hAnsiTheme="minorHAnsi" w:cs="Arial"/>
          <w:sz w:val="22"/>
          <w:szCs w:val="22"/>
        </w:rPr>
        <w:t xml:space="preserve"> – Szczegółowy opis osi priorytetowych Regionalnego Programu Operacyjnego Województwa Dolnośląskiego 2014-2020</w:t>
      </w:r>
      <w:r w:rsidRPr="00393732">
        <w:rPr>
          <w:rFonts w:asciiTheme="minorHAnsi" w:hAnsiTheme="minorHAnsi"/>
          <w:sz w:val="22"/>
          <w:szCs w:val="22"/>
        </w:rPr>
        <w:t>.</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Calibri" w:hAnsiTheme="minorHAnsi" w:cs="Arial"/>
          <w:b/>
          <w:bCs/>
          <w:color w:val="000000"/>
          <w:sz w:val="22"/>
          <w:szCs w:val="22"/>
          <w:lang w:eastAsia="en-US"/>
        </w:rPr>
        <w:t xml:space="preserve">Uczeń/dziecko z niepełnosprawnością </w:t>
      </w:r>
      <w:r w:rsidRPr="00393732">
        <w:rPr>
          <w:rFonts w:asciiTheme="minorHAnsi" w:eastAsia="Calibri" w:hAnsiTheme="minorHAnsi" w:cs="Arial"/>
          <w:bCs/>
          <w:color w:val="000000"/>
          <w:sz w:val="22"/>
          <w:szCs w:val="22"/>
          <w:lang w:eastAsia="en-US"/>
        </w:rPr>
        <w:t>–</w:t>
      </w:r>
      <w:r w:rsidRPr="00393732">
        <w:rPr>
          <w:rFonts w:asciiTheme="minorHAnsi" w:eastAsia="Calibri" w:hAnsiTheme="minorHAnsi" w:cs="Arial"/>
          <w:b/>
          <w:bCs/>
          <w:color w:val="000000"/>
          <w:sz w:val="22"/>
          <w:szCs w:val="22"/>
          <w:lang w:eastAsia="en-US"/>
        </w:rPr>
        <w:t xml:space="preserve"> </w:t>
      </w:r>
      <w:r w:rsidRPr="00393732">
        <w:rPr>
          <w:rFonts w:asciiTheme="minorHAnsi" w:eastAsia="Calibri" w:hAnsiTheme="minorHAnsi" w:cs="Arial"/>
          <w:color w:val="000000"/>
          <w:sz w:val="22"/>
          <w:szCs w:val="22"/>
        </w:rPr>
        <w:t>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Calibri" w:hAnsiTheme="minorHAnsi" w:cs="Arial"/>
          <w:b/>
          <w:color w:val="000000"/>
          <w:sz w:val="22"/>
          <w:szCs w:val="22"/>
        </w:rPr>
        <w:t>Uczeń młodszy</w:t>
      </w:r>
      <w:r w:rsidRPr="00393732">
        <w:rPr>
          <w:rFonts w:asciiTheme="minorHAnsi" w:eastAsia="Calibri" w:hAnsiTheme="minorHAnsi" w:cs="Arial"/>
          <w:color w:val="000000"/>
          <w:sz w:val="22"/>
          <w:szCs w:val="22"/>
        </w:rPr>
        <w:t xml:space="preserve"> – każdy uczeń (w tym szczególnie uczeń, który rozpoczął naukę jako sześciolatek) przekraczający kolejny próg edukacyjny a tym samym rozpoczynający kolejny/nowy etap edukacyjny:</w:t>
      </w:r>
    </w:p>
    <w:p w:rsidR="00F554FC" w:rsidRPr="00393732" w:rsidRDefault="00F554FC" w:rsidP="00F70B0B">
      <w:pPr>
        <w:pStyle w:val="Default"/>
        <w:numPr>
          <w:ilvl w:val="0"/>
          <w:numId w:val="16"/>
        </w:numPr>
        <w:ind w:left="284" w:hanging="284"/>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I etap edukacyjny – obejmuje uczniów klasy I szkoły podstawowej;</w:t>
      </w:r>
    </w:p>
    <w:p w:rsidR="00F554FC" w:rsidRPr="00393732" w:rsidRDefault="00F554FC" w:rsidP="00F70B0B">
      <w:pPr>
        <w:pStyle w:val="Default"/>
        <w:numPr>
          <w:ilvl w:val="0"/>
          <w:numId w:val="16"/>
        </w:numPr>
        <w:ind w:left="284" w:hanging="284"/>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II etap edukacyjny – obejmuje uczniów klasy IV szkoły podstawowej;</w:t>
      </w:r>
    </w:p>
    <w:p w:rsidR="00F554FC" w:rsidRPr="00393732" w:rsidRDefault="00F554FC" w:rsidP="00F70B0B">
      <w:pPr>
        <w:pStyle w:val="Default"/>
        <w:numPr>
          <w:ilvl w:val="0"/>
          <w:numId w:val="16"/>
        </w:numPr>
        <w:ind w:left="284" w:hanging="284"/>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III etap edukacyjny – obejmuje uczniów klasy I gimnazjum.</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b/>
          <w:sz w:val="22"/>
          <w:szCs w:val="22"/>
        </w:rPr>
      </w:pPr>
      <w:r w:rsidRPr="00393732">
        <w:rPr>
          <w:rFonts w:asciiTheme="minorHAnsi" w:hAnsiTheme="minorHAnsi" w:cs="Arial"/>
          <w:b/>
          <w:sz w:val="22"/>
          <w:szCs w:val="22"/>
        </w:rPr>
        <w:t>UE</w:t>
      </w:r>
      <w:r w:rsidRPr="00393732">
        <w:rPr>
          <w:rFonts w:asciiTheme="minorHAnsi" w:hAnsiTheme="minorHAnsi" w:cs="Arial"/>
          <w:sz w:val="22"/>
          <w:szCs w:val="22"/>
        </w:rPr>
        <w:t xml:space="preserve"> – Unia Europejska</w:t>
      </w:r>
      <w:r w:rsidRPr="00393732">
        <w:rPr>
          <w:rFonts w:asciiTheme="minorHAnsi" w:hAnsiTheme="minorHAnsi"/>
          <w:sz w:val="22"/>
          <w:szCs w:val="22"/>
        </w:rPr>
        <w:t>.</w:t>
      </w:r>
      <w:r w:rsidRPr="00393732">
        <w:rPr>
          <w:rFonts w:asciiTheme="minorHAnsi" w:hAnsiTheme="minorHAnsi" w:cs="Arial"/>
          <w:b/>
          <w:sz w:val="22"/>
          <w:szCs w:val="22"/>
        </w:rPr>
        <w:t xml:space="preserv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Umiejętności </w:t>
      </w:r>
      <w:r w:rsidRPr="00393732">
        <w:rPr>
          <w:rFonts w:asciiTheme="minorHAnsi" w:eastAsia="Calibri" w:hAnsiTheme="minorHAnsi" w:cs="Arial"/>
          <w:color w:val="000000"/>
          <w:szCs w:val="22"/>
        </w:rPr>
        <w:t>- przyswojona w procesie uczenia się zdolność do wykonywania zadań i rozwiązywania problemów właściwych dla dziedziny uczenia się lub działalności zawodowej.</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UMWD</w:t>
      </w:r>
      <w:r w:rsidRPr="00393732">
        <w:rPr>
          <w:rFonts w:asciiTheme="minorHAnsi" w:hAnsiTheme="minorHAnsi" w:cs="Arial"/>
          <w:sz w:val="22"/>
          <w:szCs w:val="22"/>
        </w:rPr>
        <w:t xml:space="preserve"> – Urząd Marszałkowski Województwa Dolnośląskiego.</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Ustawa</w:t>
      </w:r>
      <w:r w:rsidRPr="00393732">
        <w:rPr>
          <w:rFonts w:asciiTheme="minorHAnsi" w:hAnsiTheme="minorHAnsi" w:cs="Arial"/>
          <w:sz w:val="22"/>
          <w:szCs w:val="22"/>
        </w:rPr>
        <w:t xml:space="preserve"> - ustawa z dnia 11 lipca 2014 r. o zasadach realizacji programów w zakresie polityki spójności finansowanych w perspektywie finansowej 2014–2020 (tj. Dz. U. z 2016 r. poz. 217).</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Walidacja </w:t>
      </w:r>
      <w:r w:rsidRPr="00393732">
        <w:rPr>
          <w:rFonts w:asciiTheme="minorHAnsi" w:eastAsia="Calibri" w:hAnsiTheme="minorHAnsi" w:cs="Arial"/>
          <w:color w:val="000000"/>
          <w:szCs w:val="22"/>
        </w:rPr>
        <w:t xml:space="preserve">– wieloetapowy proces sprawdzania, czy – niezależnie od sposobu uczenia się – efekty uczenia się wymagane dla danej kwalifikacji zostały osiągnięte. Walidacja poprzedza certyfikowanie. Walidacja obejmuje identyfikację i dokumentację posiadanych efektów uczenia </w:t>
      </w:r>
      <w:r w:rsidRPr="00393732">
        <w:rPr>
          <w:rFonts w:asciiTheme="minorHAnsi" w:eastAsia="Calibri" w:hAnsiTheme="minorHAnsi" w:cs="Arial"/>
          <w:color w:val="000000"/>
          <w:szCs w:val="22"/>
        </w:rPr>
        <w:br/>
        <w:t xml:space="preserve">się oraz ich weryfikację w odniesieniu do wymagań określonych dla kwalifikacji. Walidacja powinna być prowadzona w sposób trafny (weryfikowane są efekty uczenia się, które zostały określone </w:t>
      </w:r>
      <w:r w:rsidRPr="00393732">
        <w:rPr>
          <w:rFonts w:asciiTheme="minorHAnsi" w:eastAsia="Calibri" w:hAnsiTheme="minorHAnsi" w:cs="Arial"/>
          <w:color w:val="000000"/>
          <w:szCs w:val="22"/>
        </w:rPr>
        <w:br/>
        <w:t xml:space="preserve">dla danej kwalifikacji) i rzetelny (wynik weryfikacji jest niezależny od miejsca, czasu, metod </w:t>
      </w:r>
      <w:r w:rsidRPr="00393732">
        <w:rPr>
          <w:rFonts w:asciiTheme="minorHAnsi" w:eastAsia="Calibri" w:hAnsiTheme="minorHAnsi" w:cs="Arial"/>
          <w:color w:val="000000"/>
          <w:szCs w:val="22"/>
        </w:rPr>
        <w:br/>
        <w:t>oraz osób przeprowadzających walidację). Walidację kończy podjęcie i wydanie decyzji, jakie efekty uczenia się można potwierdzić, jakie zaś nie.</w:t>
      </w: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b/>
          <w:szCs w:val="22"/>
        </w:rPr>
        <w:lastRenderedPageBreak/>
        <w:t>Wkład własny</w:t>
      </w:r>
      <w:r w:rsidRPr="00393732">
        <w:rPr>
          <w:rFonts w:asciiTheme="minorHAnsi" w:hAnsiTheme="minorHAnsi"/>
          <w:szCs w:val="22"/>
        </w:rPr>
        <w:t xml:space="preserve"> – środki finansowe lub wkład niepieniężny zabezpieczone przez Beneficjenta </w:t>
      </w:r>
      <w:r w:rsidRPr="00393732">
        <w:rPr>
          <w:rFonts w:asciiTheme="minorHAnsi" w:hAnsiTheme="minorHAnsi"/>
          <w:szCs w:val="22"/>
        </w:rPr>
        <w:br/>
        <w:t xml:space="preserve">lub partnera, które zostaną przeznaczone na pokrycie wydatków </w:t>
      </w:r>
      <w:proofErr w:type="spellStart"/>
      <w:r w:rsidRPr="00393732">
        <w:rPr>
          <w:rFonts w:asciiTheme="minorHAnsi" w:hAnsiTheme="minorHAnsi"/>
          <w:szCs w:val="22"/>
        </w:rPr>
        <w:t>kwalifikowalnych</w:t>
      </w:r>
      <w:proofErr w:type="spellEnd"/>
      <w:r w:rsidRPr="00393732">
        <w:rPr>
          <w:rFonts w:asciiTheme="minorHAnsi" w:hAnsiTheme="minorHAnsi"/>
          <w:szCs w:val="22"/>
        </w:rPr>
        <w:t xml:space="preserve"> i nie zostaną Beneficjentowi przekazane w formie dofinansowania.</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 xml:space="preserve">Wniosek </w:t>
      </w:r>
      <w:r w:rsidRPr="00393732">
        <w:rPr>
          <w:rFonts w:asciiTheme="minorHAnsi" w:hAnsiTheme="minorHAnsi" w:cs="Arial"/>
          <w:sz w:val="22"/>
          <w:szCs w:val="22"/>
        </w:rPr>
        <w:t>– wniosek o dofinansowanie projektu</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Wnioskodawca</w:t>
      </w:r>
      <w:r w:rsidRPr="00393732">
        <w:rPr>
          <w:rFonts w:asciiTheme="minorHAnsi" w:hAnsiTheme="minorHAnsi" w:cs="Arial"/>
          <w:sz w:val="22"/>
          <w:szCs w:val="22"/>
        </w:rPr>
        <w:t xml:space="preserve"> – podmiot, który złożył wniosek o dofinansowanie projektu</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b/>
          <w:sz w:val="22"/>
          <w:szCs w:val="22"/>
        </w:rPr>
      </w:pPr>
      <w:r w:rsidRPr="00393732">
        <w:rPr>
          <w:rFonts w:asciiTheme="minorHAnsi" w:hAnsiTheme="minorHAnsi" w:cs="Arial"/>
          <w:b/>
          <w:sz w:val="22"/>
          <w:szCs w:val="22"/>
        </w:rPr>
        <w:t>ZIT</w:t>
      </w:r>
      <w:r w:rsidRPr="00393732">
        <w:rPr>
          <w:rFonts w:asciiTheme="minorHAnsi" w:hAnsiTheme="minorHAnsi" w:cs="Arial"/>
          <w:sz w:val="22"/>
          <w:szCs w:val="22"/>
        </w:rPr>
        <w:t xml:space="preserve">– Zintegrowane Inwestycje Terytorialne, tj. instrument rozwoju terytorialnego, o którym </w:t>
      </w:r>
      <w:r w:rsidRPr="00393732">
        <w:rPr>
          <w:rFonts w:asciiTheme="minorHAnsi" w:hAnsiTheme="minorHAnsi" w:cs="Arial"/>
          <w:spacing w:val="-6"/>
          <w:sz w:val="22"/>
          <w:szCs w:val="22"/>
        </w:rPr>
        <w:t>mowa w</w:t>
      </w:r>
      <w:r w:rsidRPr="00393732">
        <w:rPr>
          <w:rFonts w:asciiTheme="minorHAnsi" w:hAnsiTheme="minorHAnsi" w:cs="Arial"/>
          <w:color w:val="FF0000"/>
          <w:spacing w:val="-6"/>
          <w:sz w:val="22"/>
          <w:szCs w:val="22"/>
        </w:rPr>
        <w:t> </w:t>
      </w:r>
      <w:r w:rsidRPr="00393732">
        <w:rPr>
          <w:rFonts w:asciiTheme="minorHAnsi" w:hAnsiTheme="minorHAnsi" w:cs="Arial"/>
          <w:spacing w:val="-6"/>
          <w:sz w:val="22"/>
          <w:szCs w:val="22"/>
        </w:rPr>
        <w:t>art. 36 rozporządzenia ogólnego, który realizuje politykę rozwoju współpracy i integracji</w:t>
      </w:r>
      <w:r w:rsidRPr="00393732">
        <w:rPr>
          <w:rFonts w:asciiTheme="minorHAnsi" w:hAnsiTheme="minorHAnsi" w:cs="Arial"/>
          <w:sz w:val="22"/>
          <w:szCs w:val="22"/>
        </w:rPr>
        <w:t xml:space="preserve"> na obszarach funkcjonalnych największych miast, stanowiących ośrodki o największym potencjale społeczno-gospodarczym Dolnego Śląska, pełniących istotną rolę pod </w:t>
      </w:r>
      <w:r w:rsidRPr="00393732">
        <w:rPr>
          <w:rFonts w:asciiTheme="minorHAnsi" w:hAnsiTheme="minorHAnsi" w:cs="Arial"/>
          <w:spacing w:val="-4"/>
          <w:sz w:val="22"/>
          <w:szCs w:val="22"/>
        </w:rPr>
        <w:t>względem ekonomicznym i geograficznym oraz mających wyraźny wpływ na rozwój regionu.</w:t>
      </w:r>
      <w:r w:rsidRPr="00393732">
        <w:rPr>
          <w:rFonts w:asciiTheme="minorHAnsi" w:hAnsiTheme="minorHAnsi" w:cs="Arial"/>
          <w:spacing w:val="-2"/>
          <w:sz w:val="22"/>
          <w:szCs w:val="22"/>
        </w:rPr>
        <w:t xml:space="preserve"> </w:t>
      </w:r>
      <w:r w:rsidRPr="00393732">
        <w:rPr>
          <w:rFonts w:asciiTheme="minorHAnsi" w:hAnsiTheme="minorHAnsi" w:cs="Arial"/>
          <w:spacing w:val="-4"/>
          <w:sz w:val="22"/>
          <w:szCs w:val="22"/>
        </w:rPr>
        <w:t>Instrument ZIT w Województwie Dolnośląskim będzie realizowany na Wrocławskim Obszarze</w:t>
      </w:r>
      <w:r w:rsidRPr="00393732">
        <w:rPr>
          <w:rFonts w:asciiTheme="minorHAnsi" w:hAnsiTheme="minorHAnsi" w:cs="Arial"/>
          <w:sz w:val="22"/>
          <w:szCs w:val="22"/>
        </w:rPr>
        <w:t xml:space="preserve"> </w:t>
      </w:r>
      <w:r w:rsidRPr="00393732">
        <w:rPr>
          <w:rFonts w:asciiTheme="minorHAnsi" w:hAnsiTheme="minorHAnsi" w:cs="Arial"/>
          <w:spacing w:val="-4"/>
          <w:sz w:val="22"/>
          <w:szCs w:val="22"/>
        </w:rPr>
        <w:t xml:space="preserve">Funkcjonalnym oraz na obszarach funkcjonalnych głównych miast województwa: Wałbrzycha </w:t>
      </w:r>
      <w:r w:rsidRPr="00393732">
        <w:rPr>
          <w:rFonts w:asciiTheme="minorHAnsi" w:hAnsiTheme="minorHAnsi" w:cs="Arial"/>
          <w:sz w:val="22"/>
          <w:szCs w:val="22"/>
        </w:rPr>
        <w:t>i Jeleniej Góry.</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pacing w:val="-6"/>
          <w:sz w:val="22"/>
          <w:szCs w:val="22"/>
        </w:rPr>
      </w:pPr>
      <w:r w:rsidRPr="00393732">
        <w:rPr>
          <w:rFonts w:asciiTheme="minorHAnsi" w:hAnsiTheme="minorHAnsi" w:cs="Arial"/>
          <w:b/>
          <w:spacing w:val="-6"/>
          <w:sz w:val="22"/>
          <w:szCs w:val="22"/>
        </w:rPr>
        <w:t xml:space="preserve">ZIT </w:t>
      </w:r>
      <w:proofErr w:type="spellStart"/>
      <w:r w:rsidRPr="00393732">
        <w:rPr>
          <w:rFonts w:asciiTheme="minorHAnsi" w:hAnsiTheme="minorHAnsi" w:cs="Arial"/>
          <w:b/>
          <w:spacing w:val="-6"/>
          <w:sz w:val="22"/>
          <w:szCs w:val="22"/>
        </w:rPr>
        <w:t>WrOF</w:t>
      </w:r>
      <w:proofErr w:type="spellEnd"/>
      <w:r w:rsidRPr="00393732">
        <w:rPr>
          <w:rFonts w:asciiTheme="minorHAnsi" w:hAnsiTheme="minorHAnsi" w:cs="Arial"/>
          <w:spacing w:val="-6"/>
          <w:sz w:val="22"/>
          <w:szCs w:val="22"/>
        </w:rPr>
        <w:t xml:space="preserve"> - Zintegrowane Inwestycje Terytorialne Wrocławskiego Obszaru Funkcjonalnego. Obszary </w:t>
      </w:r>
      <w:r w:rsidR="00393732">
        <w:rPr>
          <w:rFonts w:asciiTheme="minorHAnsi" w:hAnsiTheme="minorHAnsi" w:cs="Arial"/>
          <w:spacing w:val="-6"/>
          <w:sz w:val="22"/>
          <w:szCs w:val="22"/>
        </w:rPr>
        <w:t xml:space="preserve">objęte mechanizmem ZIT </w:t>
      </w:r>
      <w:proofErr w:type="spellStart"/>
      <w:r w:rsidR="00393732">
        <w:rPr>
          <w:rFonts w:asciiTheme="minorHAnsi" w:hAnsiTheme="minorHAnsi" w:cs="Arial"/>
          <w:spacing w:val="-6"/>
          <w:sz w:val="22"/>
          <w:szCs w:val="22"/>
        </w:rPr>
        <w:t>WrOF</w:t>
      </w:r>
      <w:proofErr w:type="spellEnd"/>
      <w:r w:rsidRPr="00393732">
        <w:rPr>
          <w:rFonts w:asciiTheme="minorHAnsi" w:hAnsiTheme="minorHAnsi" w:cs="Arial"/>
          <w:spacing w:val="-6"/>
          <w:sz w:val="22"/>
          <w:szCs w:val="22"/>
        </w:rPr>
        <w:t>:</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Gmina Wrocław,</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Miasto i Gmina Jelcz-Laskowice,</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Miasto i Gmina Kąty Wrocławskie,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Siechnice,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Trzebnica,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Miasto i Gmina Sobótka,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Miasto Oleśnica,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Długołęka,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Czernica,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Kobierzyce,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Gmina Miękinia,</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Oleśnica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Wisznia Mała,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Żórawina,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Miasto i Gmina Oborniki Śląskie.</w:t>
      </w:r>
    </w:p>
    <w:p w:rsidR="00F554FC" w:rsidRPr="00393732" w:rsidRDefault="00F554FC" w:rsidP="00393732">
      <w:pPr>
        <w:spacing w:before="0" w:line="240" w:lineRule="auto"/>
        <w:jc w:val="both"/>
        <w:rPr>
          <w:rFonts w:asciiTheme="minorHAnsi" w:hAnsiTheme="minorHAnsi" w:cs="Arial"/>
          <w:spacing w:val="-6"/>
          <w:szCs w:val="22"/>
        </w:rPr>
      </w:pPr>
      <w:r w:rsidRPr="00393732">
        <w:rPr>
          <w:rFonts w:asciiTheme="minorHAnsi" w:hAnsiTheme="minorHAnsi" w:cs="Arial"/>
          <w:spacing w:val="-6"/>
          <w:szCs w:val="22"/>
        </w:rPr>
        <w:t xml:space="preserve">Wsparciem w ramach ZIT </w:t>
      </w:r>
      <w:proofErr w:type="spellStart"/>
      <w:r w:rsidRPr="00393732">
        <w:rPr>
          <w:rFonts w:asciiTheme="minorHAnsi" w:hAnsiTheme="minorHAnsi" w:cs="Arial"/>
          <w:spacing w:val="-6"/>
          <w:szCs w:val="22"/>
        </w:rPr>
        <w:t>WrOF</w:t>
      </w:r>
      <w:proofErr w:type="spellEnd"/>
      <w:r w:rsidRPr="00393732">
        <w:rPr>
          <w:rFonts w:asciiTheme="minorHAnsi" w:hAnsiTheme="minorHAnsi" w:cs="Arial"/>
          <w:spacing w:val="-6"/>
          <w:szCs w:val="22"/>
        </w:rPr>
        <w:t xml:space="preserve"> objęty jest w całości powiat Miasto Wrocław.</w:t>
      </w:r>
    </w:p>
    <w:p w:rsidR="00F554FC" w:rsidRPr="00393732" w:rsidRDefault="00F554FC" w:rsidP="00393732">
      <w:pPr>
        <w:spacing w:before="0" w:line="240" w:lineRule="auto"/>
        <w:jc w:val="both"/>
        <w:rPr>
          <w:rFonts w:asciiTheme="minorHAnsi" w:hAnsiTheme="minorHAnsi" w:cs="Calibri"/>
          <w:szCs w:val="22"/>
        </w:rPr>
      </w:pPr>
      <w:r w:rsidRPr="00393732">
        <w:rPr>
          <w:rFonts w:asciiTheme="minorHAnsi" w:hAnsiTheme="minorHAnsi" w:cs="Arial"/>
          <w:b/>
          <w:spacing w:val="-6"/>
          <w:szCs w:val="22"/>
        </w:rPr>
        <w:t>ZIT AJ</w:t>
      </w:r>
      <w:r w:rsidRPr="00393732">
        <w:rPr>
          <w:rFonts w:asciiTheme="minorHAnsi" w:hAnsiTheme="minorHAnsi" w:cs="Arial"/>
          <w:spacing w:val="-6"/>
          <w:szCs w:val="22"/>
        </w:rPr>
        <w:t xml:space="preserve"> - Zintegrowane Inwestycje Terytorialne Aglomeracji Jeleniogórskiej. </w:t>
      </w:r>
      <w:r w:rsidRPr="00393732">
        <w:rPr>
          <w:rFonts w:asciiTheme="minorHAnsi" w:hAnsiTheme="minorHAnsi" w:cs="Calibri"/>
          <w:szCs w:val="22"/>
        </w:rPr>
        <w:t>Obszar</w:t>
      </w:r>
      <w:r w:rsidR="00393732">
        <w:rPr>
          <w:rFonts w:asciiTheme="minorHAnsi" w:hAnsiTheme="minorHAnsi" w:cs="Calibri"/>
          <w:szCs w:val="22"/>
        </w:rPr>
        <w:t>y objęte mechanizmem ZIT AJ</w:t>
      </w:r>
      <w:r w:rsidRPr="00393732">
        <w:rPr>
          <w:rFonts w:asciiTheme="minorHAnsi" w:hAnsiTheme="minorHAnsi" w:cs="Calibri"/>
          <w:szCs w:val="22"/>
        </w:rPr>
        <w:t>:</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Miasto Jelenia Góra,</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Janowice Wielkie,</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Jeżów Sudecki,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Karpacz,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Kowary,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Mysłakowice,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Piechowice,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Podgórzyn,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Stara Kamienica,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Szklarska Poręba,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i Miasto Gryfów Śląski,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i Miasto Lubomierz,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i Miasto Mirsk,</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i Miasto Wleń,</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Pielgrzymka,</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i Miasto Świerzawa,</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Miasto Wojcieszów,</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Miasto Złotoryja.</w:t>
      </w:r>
    </w:p>
    <w:p w:rsidR="00F554FC" w:rsidRPr="00393732" w:rsidRDefault="00F554FC" w:rsidP="00393732">
      <w:pPr>
        <w:spacing w:before="0" w:line="240" w:lineRule="auto"/>
        <w:jc w:val="both"/>
        <w:rPr>
          <w:rFonts w:asciiTheme="minorHAnsi" w:hAnsiTheme="minorHAnsi" w:cs="Calibri"/>
          <w:szCs w:val="22"/>
        </w:rPr>
      </w:pPr>
      <w:r w:rsidRPr="00393732">
        <w:rPr>
          <w:rFonts w:asciiTheme="minorHAnsi" w:hAnsiTheme="minorHAnsi" w:cs="Calibri"/>
          <w:szCs w:val="22"/>
        </w:rPr>
        <w:t>Wsparciem w ramach ZIT AJ objęte są w całości powiaty: jeleniogórski, Jelenia Góra Miasto.</w:t>
      </w:r>
    </w:p>
    <w:p w:rsidR="00F554FC" w:rsidRPr="00393732" w:rsidRDefault="00F554FC" w:rsidP="00393732">
      <w:pPr>
        <w:spacing w:before="0" w:line="240" w:lineRule="auto"/>
        <w:jc w:val="both"/>
        <w:rPr>
          <w:rFonts w:asciiTheme="minorHAnsi" w:hAnsiTheme="minorHAnsi" w:cs="Arial"/>
          <w:szCs w:val="22"/>
        </w:rPr>
      </w:pPr>
      <w:r w:rsidRPr="00393732">
        <w:rPr>
          <w:rFonts w:asciiTheme="minorHAnsi" w:hAnsiTheme="minorHAnsi" w:cs="Arial"/>
          <w:b/>
          <w:szCs w:val="22"/>
        </w:rPr>
        <w:lastRenderedPageBreak/>
        <w:t>ZIT AW</w:t>
      </w:r>
      <w:r w:rsidRPr="00393732">
        <w:rPr>
          <w:rFonts w:asciiTheme="minorHAnsi" w:hAnsiTheme="minorHAnsi" w:cs="Arial"/>
          <w:szCs w:val="22"/>
        </w:rPr>
        <w:t xml:space="preserve"> – Zintegrowane Inwestycje Terytorialne Aglomeracji Wałbrzyskiej. Obszar</w:t>
      </w:r>
      <w:r w:rsidR="00393732">
        <w:rPr>
          <w:rFonts w:asciiTheme="minorHAnsi" w:hAnsiTheme="minorHAnsi" w:cs="Arial"/>
          <w:szCs w:val="22"/>
        </w:rPr>
        <w:t>y objęte mechanizmem ZIT AW</w:t>
      </w:r>
      <w:r w:rsidRPr="00393732">
        <w:rPr>
          <w:rFonts w:asciiTheme="minorHAnsi" w:hAnsiTheme="minorHAnsi" w:cs="Arial"/>
          <w:szCs w:val="22"/>
        </w:rPr>
        <w:t>:</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Boguszów-Gorce,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Czarny Bór,</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Dobromierz,</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Głuszyca,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Jaworzyna Śląska,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Jedlina Zdrój,</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Miejska Kamienna Góra,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Kamienna Góra,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Lubawka,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Marcinowice,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Mieroszów,</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Miejska Nowa Ruda,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Nowa Ruda,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Stare Bogaczowice,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Strzegom,</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Uzdrowiskowa Gmina Miejska Szczawno-Zdrój,</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Miasto Świdnica,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Świdnica,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Świebodzice,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Walim,</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Wałbrzych,</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Żarów.</w:t>
      </w:r>
    </w:p>
    <w:p w:rsidR="00F554FC" w:rsidRPr="00393732" w:rsidRDefault="00F554FC" w:rsidP="00393732">
      <w:pPr>
        <w:spacing w:before="0" w:line="240" w:lineRule="auto"/>
        <w:jc w:val="both"/>
        <w:rPr>
          <w:rFonts w:asciiTheme="minorHAnsi" w:hAnsiTheme="minorHAnsi" w:cs="Arial"/>
          <w:szCs w:val="22"/>
        </w:rPr>
      </w:pPr>
      <w:r w:rsidRPr="00393732">
        <w:rPr>
          <w:rFonts w:asciiTheme="minorHAnsi" w:hAnsiTheme="minorHAnsi" w:cs="Arial"/>
          <w:szCs w:val="22"/>
        </w:rPr>
        <w:t>Wsparciem w ramach ZIT AW objęte są w całości powiaty: świdnicki, Wałbrzyski, Wałbrzych Miasto oraz częściowo powiaty kamiennogórski i kłodzki.</w:t>
      </w:r>
    </w:p>
    <w:p w:rsidR="00F554FC" w:rsidRPr="00393732" w:rsidRDefault="00F554FC" w:rsidP="00393732">
      <w:pPr>
        <w:spacing w:before="0" w:line="240" w:lineRule="auto"/>
        <w:jc w:val="both"/>
        <w:rPr>
          <w:rFonts w:asciiTheme="minorHAnsi" w:hAnsiTheme="minorHAnsi" w:cs="Arial"/>
          <w:szCs w:val="22"/>
        </w:rPr>
      </w:pPr>
    </w:p>
    <w:p w:rsidR="00034112" w:rsidRDefault="00F554FC" w:rsidP="00F13476">
      <w:pPr>
        <w:pStyle w:val="Nagwek1"/>
        <w:numPr>
          <w:ilvl w:val="0"/>
          <w:numId w:val="17"/>
        </w:numPr>
        <w:spacing w:before="0" w:after="0"/>
        <w:rPr>
          <w:rFonts w:asciiTheme="minorHAnsi" w:hAnsiTheme="minorHAnsi"/>
          <w:b w:val="0"/>
          <w:szCs w:val="22"/>
        </w:rPr>
      </w:pPr>
      <w:bookmarkStart w:id="4" w:name="_Toc474158121"/>
      <w:r w:rsidRPr="00F13476">
        <w:rPr>
          <w:rFonts w:asciiTheme="minorHAnsi" w:eastAsia="Calibri" w:hAnsiTheme="minorHAnsi"/>
          <w:szCs w:val="22"/>
          <w:lang w:eastAsia="en-US"/>
        </w:rPr>
        <w:t>Regulamin konkursu - informacje ogólne</w:t>
      </w:r>
      <w:bookmarkEnd w:id="4"/>
    </w:p>
    <w:p w:rsidR="00F554FC" w:rsidRPr="00034112" w:rsidRDefault="00F554FC" w:rsidP="00034112">
      <w:pPr>
        <w:spacing w:before="0" w:line="240" w:lineRule="auto"/>
        <w:jc w:val="both"/>
        <w:rPr>
          <w:rFonts w:asciiTheme="minorHAnsi" w:hAnsiTheme="minorHAnsi"/>
          <w:b/>
          <w:szCs w:val="22"/>
        </w:rPr>
      </w:pPr>
      <w:r w:rsidRPr="00034112">
        <w:rPr>
          <w:rFonts w:asciiTheme="minorHAnsi" w:hAnsiTheme="minorHAnsi"/>
          <w:b/>
          <w:szCs w:val="22"/>
        </w:rPr>
        <w:t xml:space="preserve"> </w:t>
      </w:r>
    </w:p>
    <w:p w:rsidR="00F554FC" w:rsidRDefault="00F554FC" w:rsidP="00393732">
      <w:pPr>
        <w:pStyle w:val="Nagwek"/>
        <w:spacing w:before="0" w:line="240" w:lineRule="auto"/>
        <w:jc w:val="both"/>
        <w:rPr>
          <w:rFonts w:asciiTheme="minorHAnsi" w:eastAsia="Calibri" w:hAnsiTheme="minorHAnsi" w:cs="Arial"/>
          <w:sz w:val="22"/>
          <w:szCs w:val="22"/>
          <w:lang w:eastAsia="en-US"/>
        </w:rPr>
      </w:pPr>
      <w:r w:rsidRPr="00393732">
        <w:rPr>
          <w:rFonts w:asciiTheme="minorHAnsi" w:eastAsia="Calibri" w:hAnsiTheme="minorHAnsi" w:cs="Arial"/>
          <w:sz w:val="22"/>
          <w:szCs w:val="22"/>
          <w:lang w:eastAsia="en-US"/>
        </w:rPr>
        <w:t>Regulamin w szczególności określa</w:t>
      </w:r>
      <w:r w:rsidR="00393732">
        <w:rPr>
          <w:rFonts w:asciiTheme="minorHAnsi" w:eastAsia="Calibri" w:hAnsiTheme="minorHAnsi" w:cs="Arial"/>
          <w:sz w:val="22"/>
          <w:szCs w:val="22"/>
          <w:lang w:eastAsia="en-US"/>
        </w:rPr>
        <w:t xml:space="preserve"> cel i zakres konkursu, zasady </w:t>
      </w:r>
      <w:r w:rsidRPr="00393732">
        <w:rPr>
          <w:rFonts w:asciiTheme="minorHAnsi" w:eastAsia="Calibri" w:hAnsiTheme="minorHAnsi" w:cs="Arial"/>
          <w:sz w:val="22"/>
          <w:szCs w:val="22"/>
          <w:lang w:eastAsia="en-US"/>
        </w:rPr>
        <w:t>jego organizacji, warunki uczestn</w:t>
      </w:r>
      <w:r w:rsidR="00393732">
        <w:rPr>
          <w:rFonts w:asciiTheme="minorHAnsi" w:eastAsia="Calibri" w:hAnsiTheme="minorHAnsi" w:cs="Arial"/>
          <w:sz w:val="22"/>
          <w:szCs w:val="22"/>
          <w:lang w:eastAsia="en-US"/>
        </w:rPr>
        <w:t xml:space="preserve">ictwa, sposób wyboru projektów </w:t>
      </w:r>
      <w:r w:rsidRPr="00393732">
        <w:rPr>
          <w:rFonts w:asciiTheme="minorHAnsi" w:eastAsia="Calibri" w:hAnsiTheme="minorHAnsi" w:cs="Arial"/>
          <w:sz w:val="22"/>
          <w:szCs w:val="22"/>
          <w:lang w:eastAsia="en-US"/>
        </w:rPr>
        <w:t xml:space="preserve">oraz pozostałe informacje niezbędne podczas przygotowywania wniosków o dofinansowanie realizacji projektu w ramach Regionalnego Programu Operacyjnego Województwa Dolnośląskiego 2014-2020 Osi Priorytetowej 10 – </w:t>
      </w:r>
      <w:r w:rsidRPr="00393732">
        <w:rPr>
          <w:rFonts w:asciiTheme="minorHAnsi" w:eastAsia="Calibri" w:hAnsiTheme="minorHAnsi" w:cs="Arial"/>
          <w:i/>
          <w:iCs/>
          <w:sz w:val="22"/>
          <w:szCs w:val="22"/>
          <w:lang w:eastAsia="en-US"/>
        </w:rPr>
        <w:t>Edukacja</w:t>
      </w:r>
      <w:r w:rsidRPr="00393732">
        <w:rPr>
          <w:rFonts w:asciiTheme="minorHAnsi" w:eastAsia="Calibri" w:hAnsiTheme="minorHAnsi" w:cs="Arial"/>
          <w:iCs/>
          <w:sz w:val="22"/>
          <w:szCs w:val="22"/>
          <w:lang w:eastAsia="en-US"/>
        </w:rPr>
        <w:t>,</w:t>
      </w:r>
      <w:r w:rsidRPr="00393732">
        <w:rPr>
          <w:rFonts w:asciiTheme="minorHAnsi" w:eastAsia="Calibri" w:hAnsiTheme="minorHAnsi" w:cs="Arial"/>
          <w:i/>
          <w:iCs/>
          <w:sz w:val="22"/>
          <w:szCs w:val="22"/>
          <w:lang w:eastAsia="en-US"/>
        </w:rPr>
        <w:t xml:space="preserve"> </w:t>
      </w:r>
      <w:r w:rsidRPr="00393732">
        <w:rPr>
          <w:rFonts w:asciiTheme="minorHAnsi" w:eastAsia="Calibri" w:hAnsiTheme="minorHAnsi" w:cs="Arial"/>
          <w:sz w:val="22"/>
          <w:szCs w:val="22"/>
          <w:lang w:eastAsia="en-US"/>
        </w:rPr>
        <w:t xml:space="preserve">Działanie 10.2 Zapewnienie równego dostępu do wysokiej jakości edukacji podstawowej, gimnazjalnej </w:t>
      </w:r>
      <w:r w:rsidR="00393732">
        <w:rPr>
          <w:rFonts w:asciiTheme="minorHAnsi" w:eastAsia="Calibri" w:hAnsiTheme="minorHAnsi" w:cs="Arial"/>
          <w:sz w:val="22"/>
          <w:szCs w:val="22"/>
          <w:lang w:eastAsia="en-US"/>
        </w:rPr>
        <w:br/>
      </w:r>
      <w:r w:rsidRPr="00393732">
        <w:rPr>
          <w:rFonts w:asciiTheme="minorHAnsi" w:eastAsia="Calibri" w:hAnsiTheme="minorHAnsi" w:cs="Arial"/>
          <w:sz w:val="22"/>
          <w:szCs w:val="22"/>
          <w:lang w:eastAsia="en-US"/>
        </w:rPr>
        <w:t xml:space="preserve">i </w:t>
      </w:r>
      <w:proofErr w:type="spellStart"/>
      <w:r w:rsidRPr="00393732">
        <w:rPr>
          <w:rFonts w:asciiTheme="minorHAnsi" w:eastAsia="Calibri" w:hAnsiTheme="minorHAnsi" w:cs="Arial"/>
          <w:sz w:val="22"/>
          <w:szCs w:val="22"/>
          <w:lang w:eastAsia="en-US"/>
        </w:rPr>
        <w:t>ponadgimnazjalnej</w:t>
      </w:r>
      <w:proofErr w:type="spellEnd"/>
      <w:r w:rsidRPr="00393732">
        <w:rPr>
          <w:rFonts w:asciiTheme="minorHAnsi" w:eastAsia="Calibri" w:hAnsiTheme="minorHAnsi" w:cs="Arial"/>
          <w:sz w:val="22"/>
          <w:szCs w:val="22"/>
          <w:lang w:eastAsia="en-US"/>
        </w:rPr>
        <w:t xml:space="preserve">, dla następujących </w:t>
      </w:r>
      <w:proofErr w:type="spellStart"/>
      <w:r w:rsidRPr="00393732">
        <w:rPr>
          <w:rFonts w:asciiTheme="minorHAnsi" w:eastAsia="Calibri" w:hAnsiTheme="minorHAnsi" w:cs="Arial"/>
          <w:sz w:val="22"/>
          <w:szCs w:val="22"/>
          <w:lang w:eastAsia="en-US"/>
        </w:rPr>
        <w:t>Poddziałań</w:t>
      </w:r>
      <w:proofErr w:type="spellEnd"/>
      <w:r w:rsidRPr="00393732">
        <w:rPr>
          <w:rFonts w:asciiTheme="minorHAnsi" w:eastAsia="Calibri" w:hAnsiTheme="minorHAnsi" w:cs="Arial"/>
          <w:sz w:val="22"/>
          <w:szCs w:val="22"/>
          <w:lang w:eastAsia="en-US"/>
        </w:rPr>
        <w:t>:</w:t>
      </w:r>
    </w:p>
    <w:p w:rsidR="00393732" w:rsidRPr="00393732" w:rsidRDefault="00393732" w:rsidP="00393732">
      <w:pPr>
        <w:pStyle w:val="Nagwek"/>
        <w:spacing w:before="0" w:line="240" w:lineRule="auto"/>
        <w:jc w:val="both"/>
        <w:rPr>
          <w:rFonts w:asciiTheme="minorHAnsi" w:eastAsia="Calibri" w:hAnsiTheme="minorHAnsi" w:cs="Arial"/>
          <w:sz w:val="22"/>
          <w:szCs w:val="22"/>
          <w:lang w:eastAsia="en-US"/>
        </w:rPr>
      </w:pPr>
    </w:p>
    <w:p w:rsidR="00F554FC" w:rsidRPr="00393732" w:rsidRDefault="00F554FC" w:rsidP="00F70B0B">
      <w:pPr>
        <w:pStyle w:val="Nagwek"/>
        <w:numPr>
          <w:ilvl w:val="0"/>
          <w:numId w:val="18"/>
        </w:numPr>
        <w:spacing w:before="0" w:line="240" w:lineRule="auto"/>
        <w:jc w:val="both"/>
        <w:rPr>
          <w:rFonts w:asciiTheme="minorHAnsi" w:eastAsia="Calibri" w:hAnsiTheme="minorHAnsi" w:cs="Arial"/>
          <w:sz w:val="22"/>
          <w:szCs w:val="22"/>
          <w:lang w:eastAsia="en-US"/>
        </w:rPr>
      </w:pPr>
      <w:r w:rsidRPr="00393732">
        <w:rPr>
          <w:rFonts w:asciiTheme="minorHAnsi" w:eastAsia="Calibri" w:hAnsiTheme="minorHAnsi" w:cs="Arial"/>
          <w:sz w:val="22"/>
          <w:szCs w:val="22"/>
          <w:lang w:eastAsia="en-US"/>
        </w:rPr>
        <w:t xml:space="preserve">10.2.1 Zapewnienie równego dostępu do wysokiej jakości edukacji podstawowej, gimnazjalnej i </w:t>
      </w:r>
      <w:proofErr w:type="spellStart"/>
      <w:r w:rsidRPr="00393732">
        <w:rPr>
          <w:rFonts w:asciiTheme="minorHAnsi" w:eastAsia="Calibri" w:hAnsiTheme="minorHAnsi" w:cs="Arial"/>
          <w:sz w:val="22"/>
          <w:szCs w:val="22"/>
          <w:lang w:eastAsia="en-US"/>
        </w:rPr>
        <w:t>ponadgimnazjalnej</w:t>
      </w:r>
      <w:proofErr w:type="spellEnd"/>
      <w:r w:rsidRPr="00393732">
        <w:rPr>
          <w:rFonts w:asciiTheme="minorHAnsi" w:eastAsia="Calibri" w:hAnsiTheme="minorHAnsi" w:cs="Arial"/>
          <w:sz w:val="22"/>
          <w:szCs w:val="22"/>
          <w:lang w:eastAsia="en-US"/>
        </w:rPr>
        <w:t xml:space="preserve">  – konkurs horyzontalny i OSI</w:t>
      </w:r>
    </w:p>
    <w:p w:rsidR="00F554FC"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Regulamin oraz wszystkie niezbędne dokumenty do złożenia wniosku w odpowiedzi na konkurs RPDS.10.02.01-IZ.00-02</w:t>
      </w:r>
      <w:r w:rsidRPr="00393732">
        <w:rPr>
          <w:rFonts w:asciiTheme="minorHAnsi" w:hAnsiTheme="minorHAnsi" w:cs="Arial"/>
          <w:szCs w:val="22"/>
        </w:rPr>
        <w:t>-220/17</w:t>
      </w:r>
      <w:r w:rsidR="00393732">
        <w:rPr>
          <w:rFonts w:asciiTheme="minorHAnsi" w:eastAsia="Calibri" w:hAnsiTheme="minorHAnsi" w:cs="Arial"/>
          <w:szCs w:val="22"/>
          <w:lang w:eastAsia="en-US"/>
        </w:rPr>
        <w:t xml:space="preserve"> są dostępne </w:t>
      </w:r>
      <w:r w:rsidRPr="00393732">
        <w:rPr>
          <w:rFonts w:asciiTheme="minorHAnsi" w:eastAsia="Calibri" w:hAnsiTheme="minorHAnsi" w:cs="Arial"/>
          <w:szCs w:val="22"/>
          <w:lang w:eastAsia="en-US"/>
        </w:rPr>
        <w:t xml:space="preserve">na stronie internetowej RPO WD 2014-2020: </w:t>
      </w:r>
      <w:hyperlink r:id="rId19" w:history="1">
        <w:r w:rsidRPr="00393732">
          <w:rPr>
            <w:rStyle w:val="Hipercze"/>
            <w:rFonts w:asciiTheme="minorHAnsi" w:eastAsia="Calibri" w:hAnsiTheme="minorHAnsi" w:cs="Arial"/>
            <w:color w:val="auto"/>
            <w:szCs w:val="22"/>
            <w:u w:val="none"/>
            <w:lang w:eastAsia="en-US"/>
          </w:rPr>
          <w:t>www.rpo.dolnyslask.pl</w:t>
        </w:r>
      </w:hyperlink>
      <w:r w:rsidR="00393732">
        <w:rPr>
          <w:rFonts w:asciiTheme="minorHAnsi" w:hAnsiTheme="minorHAnsi"/>
          <w:szCs w:val="22"/>
        </w:rPr>
        <w:t xml:space="preserve"> </w:t>
      </w:r>
      <w:r w:rsidRPr="00393732">
        <w:rPr>
          <w:rFonts w:asciiTheme="minorHAnsi" w:hAnsiTheme="minorHAnsi"/>
          <w:szCs w:val="22"/>
        </w:rPr>
        <w:t xml:space="preserve">oraz </w:t>
      </w:r>
      <w:hyperlink r:id="rId20" w:history="1">
        <w:r w:rsidRPr="00393732">
          <w:rPr>
            <w:rStyle w:val="Hipercze"/>
            <w:rFonts w:asciiTheme="minorHAnsi" w:hAnsiTheme="minorHAnsi" w:cs="Calibri"/>
            <w:color w:val="auto"/>
            <w:szCs w:val="22"/>
            <w:u w:val="none"/>
          </w:rPr>
          <w:t>www.funduszeeuropejskie.gov.pl</w:t>
        </w:r>
      </w:hyperlink>
      <w:r w:rsidRPr="00393732">
        <w:rPr>
          <w:rFonts w:asciiTheme="minorHAnsi" w:eastAsia="Calibri" w:hAnsiTheme="minorHAnsi" w:cs="Arial"/>
          <w:szCs w:val="22"/>
          <w:lang w:eastAsia="en-US"/>
        </w:rPr>
        <w:t xml:space="preserve">. </w:t>
      </w:r>
    </w:p>
    <w:p w:rsidR="00393732" w:rsidRPr="00393732" w:rsidRDefault="00393732" w:rsidP="00393732">
      <w:pPr>
        <w:autoSpaceDE w:val="0"/>
        <w:autoSpaceDN w:val="0"/>
        <w:adjustRightInd w:val="0"/>
        <w:spacing w:before="0" w:line="240" w:lineRule="auto"/>
        <w:jc w:val="both"/>
        <w:rPr>
          <w:rFonts w:asciiTheme="minorHAnsi" w:eastAsia="Calibri" w:hAnsiTheme="minorHAnsi" w:cs="Arial"/>
          <w:szCs w:val="22"/>
          <w:lang w:eastAsia="en-US"/>
        </w:rPr>
      </w:pPr>
    </w:p>
    <w:p w:rsidR="00F554FC" w:rsidRPr="00393732" w:rsidRDefault="00F554FC" w:rsidP="00F70B0B">
      <w:pPr>
        <w:pStyle w:val="Nagwek"/>
        <w:numPr>
          <w:ilvl w:val="0"/>
          <w:numId w:val="18"/>
        </w:numPr>
        <w:spacing w:before="0" w:line="240" w:lineRule="auto"/>
        <w:jc w:val="both"/>
        <w:rPr>
          <w:rFonts w:asciiTheme="minorHAnsi" w:eastAsia="Calibri" w:hAnsiTheme="minorHAnsi" w:cs="Arial"/>
          <w:sz w:val="22"/>
          <w:szCs w:val="22"/>
          <w:lang w:eastAsia="en-US"/>
        </w:rPr>
      </w:pPr>
      <w:r w:rsidRPr="00393732">
        <w:rPr>
          <w:rFonts w:asciiTheme="minorHAnsi" w:eastAsia="Calibri" w:hAnsiTheme="minorHAnsi" w:cs="Arial"/>
          <w:sz w:val="22"/>
          <w:szCs w:val="22"/>
          <w:lang w:eastAsia="en-US"/>
        </w:rPr>
        <w:t xml:space="preserve">10.2.2 Zapewnienie równego dostępu do wysokiej jakości edukacji podstawowej, gimnazjalnej i </w:t>
      </w:r>
      <w:proofErr w:type="spellStart"/>
      <w:r w:rsidRPr="00393732">
        <w:rPr>
          <w:rFonts w:asciiTheme="minorHAnsi" w:eastAsia="Calibri" w:hAnsiTheme="minorHAnsi" w:cs="Arial"/>
          <w:sz w:val="22"/>
          <w:szCs w:val="22"/>
          <w:lang w:eastAsia="en-US"/>
        </w:rPr>
        <w:t>ponadgimnazjalnej</w:t>
      </w:r>
      <w:proofErr w:type="spellEnd"/>
      <w:r w:rsidRPr="00393732">
        <w:rPr>
          <w:rFonts w:asciiTheme="minorHAnsi" w:eastAsia="Calibri" w:hAnsiTheme="minorHAnsi" w:cs="Arial"/>
          <w:sz w:val="22"/>
          <w:szCs w:val="22"/>
          <w:lang w:eastAsia="en-US"/>
        </w:rPr>
        <w:t xml:space="preserve"> – ZIT </w:t>
      </w:r>
      <w:proofErr w:type="spellStart"/>
      <w:r w:rsidRPr="00393732">
        <w:rPr>
          <w:rFonts w:asciiTheme="minorHAnsi" w:eastAsia="Calibri" w:hAnsiTheme="minorHAnsi" w:cs="Arial"/>
          <w:sz w:val="22"/>
          <w:szCs w:val="22"/>
          <w:lang w:eastAsia="en-US"/>
        </w:rPr>
        <w:t>WrOF</w:t>
      </w:r>
      <w:proofErr w:type="spellEnd"/>
    </w:p>
    <w:p w:rsidR="00F554FC"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Regulamin oraz wszystkie niezbędne dokumenty do złożenia wniosku w odpowiedzi na konkurs RPDS.10.02.02-IZ.00-02-221/17</w:t>
      </w:r>
      <w:r w:rsidR="00393732">
        <w:rPr>
          <w:rFonts w:asciiTheme="minorHAnsi" w:eastAsia="Calibri" w:hAnsiTheme="minorHAnsi" w:cs="Arial"/>
          <w:szCs w:val="22"/>
          <w:lang w:eastAsia="en-US"/>
        </w:rPr>
        <w:t xml:space="preserve"> są dostępne </w:t>
      </w:r>
      <w:r w:rsidRPr="00393732">
        <w:rPr>
          <w:rFonts w:asciiTheme="minorHAnsi" w:eastAsia="Calibri" w:hAnsiTheme="minorHAnsi" w:cs="Arial"/>
          <w:szCs w:val="22"/>
          <w:lang w:eastAsia="en-US"/>
        </w:rPr>
        <w:t xml:space="preserve">na stronie internetowej RPO WD 2014-2020: </w:t>
      </w:r>
      <w:hyperlink r:id="rId21" w:history="1">
        <w:r w:rsidRPr="00393732">
          <w:rPr>
            <w:rStyle w:val="Hipercze"/>
            <w:rFonts w:asciiTheme="minorHAnsi" w:eastAsia="Calibri" w:hAnsiTheme="minorHAnsi" w:cs="Arial"/>
            <w:color w:val="auto"/>
            <w:szCs w:val="22"/>
            <w:u w:val="none"/>
            <w:lang w:eastAsia="en-US"/>
          </w:rPr>
          <w:t>www.rpo.dolnyslask.pl</w:t>
        </w:r>
      </w:hyperlink>
      <w:r w:rsidRPr="00393732">
        <w:rPr>
          <w:rStyle w:val="Hipercze"/>
          <w:rFonts w:asciiTheme="minorHAnsi" w:eastAsia="Calibri" w:hAnsiTheme="minorHAnsi" w:cs="Arial"/>
          <w:color w:val="auto"/>
          <w:szCs w:val="22"/>
          <w:u w:val="none"/>
          <w:lang w:eastAsia="en-US"/>
        </w:rPr>
        <w:t>,</w:t>
      </w:r>
      <w:r w:rsidRPr="00393732">
        <w:rPr>
          <w:rFonts w:asciiTheme="minorHAnsi" w:hAnsiTheme="minorHAnsi"/>
          <w:szCs w:val="22"/>
        </w:rPr>
        <w:t xml:space="preserve"> </w:t>
      </w:r>
      <w:r w:rsidRPr="00393732">
        <w:rPr>
          <w:rFonts w:asciiTheme="minorHAnsi" w:eastAsia="Calibri" w:hAnsiTheme="minorHAnsi" w:cs="Arial"/>
          <w:szCs w:val="22"/>
          <w:lang w:eastAsia="en-US"/>
        </w:rPr>
        <w:t xml:space="preserve"> </w:t>
      </w:r>
      <w:r w:rsidRPr="00393732">
        <w:rPr>
          <w:rFonts w:asciiTheme="minorHAnsi" w:hAnsiTheme="minorHAnsi" w:cs="Calibri"/>
          <w:szCs w:val="22"/>
        </w:rPr>
        <w:t>www.</w:t>
      </w:r>
      <w:hyperlink r:id="rId22" w:history="1">
        <w:r w:rsidRPr="00393732">
          <w:rPr>
            <w:rFonts w:asciiTheme="minorHAnsi" w:hAnsiTheme="minorHAnsi" w:cs="Calibri"/>
            <w:szCs w:val="22"/>
          </w:rPr>
          <w:t>zitwrof.pl</w:t>
        </w:r>
      </w:hyperlink>
      <w:r w:rsidRPr="00393732">
        <w:rPr>
          <w:rFonts w:asciiTheme="minorHAnsi" w:hAnsiTheme="minorHAnsi" w:cs="Calibri"/>
          <w:szCs w:val="22"/>
        </w:rPr>
        <w:t xml:space="preserve"> </w:t>
      </w:r>
      <w:r w:rsidRPr="00393732">
        <w:rPr>
          <w:rFonts w:asciiTheme="minorHAnsi" w:hAnsiTheme="minorHAnsi"/>
          <w:szCs w:val="22"/>
        </w:rPr>
        <w:t xml:space="preserve">oraz </w:t>
      </w:r>
      <w:hyperlink r:id="rId23" w:history="1">
        <w:r w:rsidRPr="00393732">
          <w:rPr>
            <w:rStyle w:val="Hipercze"/>
            <w:rFonts w:asciiTheme="minorHAnsi" w:hAnsiTheme="minorHAnsi" w:cs="Calibri"/>
            <w:color w:val="auto"/>
            <w:szCs w:val="22"/>
            <w:u w:val="none"/>
          </w:rPr>
          <w:t>www.funduszeeuropejskie.gov.pl</w:t>
        </w:r>
      </w:hyperlink>
      <w:r w:rsidRPr="00393732">
        <w:rPr>
          <w:rFonts w:asciiTheme="minorHAnsi" w:eastAsia="Calibri" w:hAnsiTheme="minorHAnsi" w:cs="Arial"/>
          <w:szCs w:val="22"/>
          <w:lang w:eastAsia="en-US"/>
        </w:rPr>
        <w:t>.</w:t>
      </w:r>
    </w:p>
    <w:p w:rsidR="00393732" w:rsidRPr="00393732" w:rsidRDefault="00393732" w:rsidP="00393732">
      <w:pPr>
        <w:autoSpaceDE w:val="0"/>
        <w:autoSpaceDN w:val="0"/>
        <w:adjustRightInd w:val="0"/>
        <w:spacing w:before="0" w:line="240" w:lineRule="auto"/>
        <w:jc w:val="both"/>
        <w:rPr>
          <w:rFonts w:asciiTheme="minorHAnsi" w:hAnsiTheme="minorHAnsi" w:cs="Calibri"/>
          <w:szCs w:val="22"/>
        </w:rPr>
      </w:pPr>
    </w:p>
    <w:p w:rsidR="00F554FC" w:rsidRPr="00393732" w:rsidRDefault="00F554FC" w:rsidP="00F70B0B">
      <w:pPr>
        <w:pStyle w:val="Nagwek"/>
        <w:numPr>
          <w:ilvl w:val="0"/>
          <w:numId w:val="18"/>
        </w:numPr>
        <w:spacing w:before="0" w:line="240" w:lineRule="auto"/>
        <w:jc w:val="both"/>
        <w:rPr>
          <w:rFonts w:asciiTheme="minorHAnsi" w:eastAsia="Calibri" w:hAnsiTheme="minorHAnsi" w:cs="Arial"/>
          <w:sz w:val="22"/>
          <w:szCs w:val="22"/>
          <w:lang w:eastAsia="en-US"/>
        </w:rPr>
      </w:pPr>
      <w:r w:rsidRPr="00393732">
        <w:rPr>
          <w:rFonts w:asciiTheme="minorHAnsi" w:eastAsia="Calibri" w:hAnsiTheme="minorHAnsi" w:cs="Arial"/>
          <w:sz w:val="22"/>
          <w:szCs w:val="22"/>
          <w:lang w:eastAsia="en-US"/>
        </w:rPr>
        <w:t xml:space="preserve">10.2.3 Zapewnienie równego dostępu do wysokiej jakości edukacji podstawowej, gimnazjalnej i </w:t>
      </w:r>
      <w:proofErr w:type="spellStart"/>
      <w:r w:rsidRPr="00393732">
        <w:rPr>
          <w:rFonts w:asciiTheme="minorHAnsi" w:eastAsia="Calibri" w:hAnsiTheme="minorHAnsi" w:cs="Arial"/>
          <w:sz w:val="22"/>
          <w:szCs w:val="22"/>
          <w:lang w:eastAsia="en-US"/>
        </w:rPr>
        <w:t>ponadgimnazjalnej</w:t>
      </w:r>
      <w:proofErr w:type="spellEnd"/>
      <w:r w:rsidRPr="00393732">
        <w:rPr>
          <w:rFonts w:asciiTheme="minorHAnsi" w:eastAsia="Calibri" w:hAnsiTheme="minorHAnsi" w:cs="Arial"/>
          <w:sz w:val="22"/>
          <w:szCs w:val="22"/>
          <w:lang w:eastAsia="en-US"/>
        </w:rPr>
        <w:t xml:space="preserve">  – ZIT AJ</w:t>
      </w:r>
    </w:p>
    <w:p w:rsidR="00F554FC"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lastRenderedPageBreak/>
        <w:t xml:space="preserve">Regulamin oraz wszystkie niezbędne dokumenty do złożenia wniosku w odpowiedzi na konkurs RPDS.10.02.03-IZ.00-02-222/17 są dostępne na stronie internetowej RPO WD 2014-2020: </w:t>
      </w:r>
      <w:hyperlink r:id="rId24" w:history="1">
        <w:r w:rsidRPr="00393732">
          <w:rPr>
            <w:rStyle w:val="Hipercze"/>
            <w:rFonts w:asciiTheme="minorHAnsi" w:eastAsia="Calibri" w:hAnsiTheme="minorHAnsi" w:cs="Arial"/>
            <w:color w:val="auto"/>
            <w:szCs w:val="22"/>
            <w:u w:val="none"/>
            <w:lang w:eastAsia="en-US"/>
          </w:rPr>
          <w:t>www.rpo.dolnyslask.pl</w:t>
        </w:r>
      </w:hyperlink>
      <w:r w:rsidRPr="00393732">
        <w:rPr>
          <w:rStyle w:val="Hipercze"/>
          <w:rFonts w:asciiTheme="minorHAnsi" w:eastAsia="Calibri" w:hAnsiTheme="minorHAnsi" w:cs="Arial"/>
          <w:color w:val="auto"/>
          <w:szCs w:val="22"/>
          <w:u w:val="none"/>
          <w:lang w:eastAsia="en-US"/>
        </w:rPr>
        <w:t xml:space="preserve">, </w:t>
      </w:r>
      <w:hyperlink r:id="rId25" w:history="1">
        <w:r w:rsidRPr="00393732">
          <w:rPr>
            <w:rStyle w:val="Hipercze"/>
            <w:rFonts w:asciiTheme="minorHAnsi" w:eastAsia="Calibri" w:hAnsiTheme="minorHAnsi" w:cs="Arial"/>
            <w:color w:val="auto"/>
            <w:szCs w:val="22"/>
            <w:u w:val="none"/>
            <w:lang w:eastAsia="en-US"/>
          </w:rPr>
          <w:t>www.zitaj.jeleniagora.pl</w:t>
        </w:r>
      </w:hyperlink>
      <w:r w:rsidRPr="00393732">
        <w:rPr>
          <w:rFonts w:asciiTheme="minorHAnsi" w:hAnsiTheme="minorHAnsi"/>
          <w:szCs w:val="22"/>
        </w:rPr>
        <w:t xml:space="preserve"> oraz </w:t>
      </w:r>
      <w:hyperlink r:id="rId26" w:history="1">
        <w:r w:rsidRPr="00393732">
          <w:rPr>
            <w:rStyle w:val="Hipercze"/>
            <w:rFonts w:asciiTheme="minorHAnsi" w:hAnsiTheme="minorHAnsi" w:cs="Calibri"/>
            <w:color w:val="auto"/>
            <w:szCs w:val="22"/>
            <w:u w:val="none"/>
          </w:rPr>
          <w:t>www.funduszeeuropejskie.gov.pl</w:t>
        </w:r>
      </w:hyperlink>
      <w:r w:rsidRPr="00393732">
        <w:rPr>
          <w:rFonts w:asciiTheme="minorHAnsi" w:eastAsia="Calibri" w:hAnsiTheme="minorHAnsi" w:cs="Arial"/>
          <w:szCs w:val="22"/>
          <w:lang w:eastAsia="en-US"/>
        </w:rPr>
        <w:t xml:space="preserve">. </w:t>
      </w:r>
    </w:p>
    <w:p w:rsidR="00393732" w:rsidRPr="00393732" w:rsidRDefault="00393732" w:rsidP="00393732">
      <w:pPr>
        <w:autoSpaceDE w:val="0"/>
        <w:autoSpaceDN w:val="0"/>
        <w:adjustRightInd w:val="0"/>
        <w:spacing w:before="0" w:line="240" w:lineRule="auto"/>
        <w:jc w:val="both"/>
        <w:rPr>
          <w:rFonts w:asciiTheme="minorHAnsi" w:eastAsia="Calibri" w:hAnsiTheme="minorHAnsi" w:cs="Arial"/>
          <w:szCs w:val="22"/>
          <w:lang w:eastAsia="en-US"/>
        </w:rPr>
      </w:pPr>
    </w:p>
    <w:p w:rsidR="00F554FC" w:rsidRPr="00393732" w:rsidRDefault="00F554FC" w:rsidP="00F70B0B">
      <w:pPr>
        <w:pStyle w:val="Nagwek"/>
        <w:numPr>
          <w:ilvl w:val="0"/>
          <w:numId w:val="18"/>
        </w:numPr>
        <w:spacing w:before="0" w:line="240" w:lineRule="auto"/>
        <w:jc w:val="both"/>
        <w:rPr>
          <w:rFonts w:asciiTheme="minorHAnsi" w:hAnsiTheme="minorHAnsi" w:cs="Arial"/>
          <w:sz w:val="22"/>
          <w:szCs w:val="22"/>
        </w:rPr>
      </w:pPr>
      <w:r w:rsidRPr="00393732">
        <w:rPr>
          <w:rFonts w:asciiTheme="minorHAnsi" w:eastAsia="Calibri" w:hAnsiTheme="minorHAnsi" w:cs="Arial"/>
          <w:sz w:val="22"/>
          <w:szCs w:val="22"/>
          <w:lang w:eastAsia="en-US"/>
        </w:rPr>
        <w:t xml:space="preserve">10.2.4 Zapewnienie równego dostępu do wysokiej jakości edukacji podstawowej, gimnazjalnej i </w:t>
      </w:r>
      <w:proofErr w:type="spellStart"/>
      <w:r w:rsidRPr="00393732">
        <w:rPr>
          <w:rFonts w:asciiTheme="minorHAnsi" w:eastAsia="Calibri" w:hAnsiTheme="minorHAnsi" w:cs="Arial"/>
          <w:sz w:val="22"/>
          <w:szCs w:val="22"/>
          <w:lang w:eastAsia="en-US"/>
        </w:rPr>
        <w:t>ponadgimnazjalnej</w:t>
      </w:r>
      <w:proofErr w:type="spellEnd"/>
      <w:r w:rsidRPr="00393732">
        <w:rPr>
          <w:rFonts w:asciiTheme="minorHAnsi" w:eastAsia="Calibri" w:hAnsiTheme="minorHAnsi" w:cs="Arial"/>
          <w:sz w:val="22"/>
          <w:szCs w:val="22"/>
          <w:lang w:eastAsia="en-US"/>
        </w:rPr>
        <w:t xml:space="preserve"> – ZIT AW</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Regulamin oraz wszystkie niezbędne dokumenty do złożenia wniosku w odpowiedzi na konkurs RPDS.10.02.</w:t>
      </w:r>
      <w:r w:rsidR="00393732">
        <w:rPr>
          <w:rFonts w:asciiTheme="minorHAnsi" w:eastAsia="Calibri" w:hAnsiTheme="minorHAnsi" w:cs="Arial"/>
          <w:szCs w:val="22"/>
          <w:lang w:eastAsia="en-US"/>
        </w:rPr>
        <w:t xml:space="preserve">04-IZ.00-02-223/17 są dostępne </w:t>
      </w:r>
      <w:r w:rsidRPr="00393732">
        <w:rPr>
          <w:rFonts w:asciiTheme="minorHAnsi" w:eastAsia="Calibri" w:hAnsiTheme="minorHAnsi" w:cs="Arial"/>
          <w:szCs w:val="22"/>
          <w:lang w:eastAsia="en-US"/>
        </w:rPr>
        <w:t xml:space="preserve">na stronie internetowej RPO WD 2014-2020: </w:t>
      </w:r>
      <w:hyperlink r:id="rId27" w:history="1">
        <w:r w:rsidRPr="00393732">
          <w:rPr>
            <w:rStyle w:val="Hipercze"/>
            <w:rFonts w:asciiTheme="minorHAnsi" w:eastAsia="Calibri" w:hAnsiTheme="minorHAnsi" w:cs="Arial"/>
            <w:color w:val="auto"/>
            <w:szCs w:val="22"/>
            <w:u w:val="none"/>
            <w:lang w:eastAsia="en-US"/>
          </w:rPr>
          <w:t>www.rpo.dolnyslask.pl</w:t>
        </w:r>
      </w:hyperlink>
      <w:r w:rsidRPr="00393732">
        <w:rPr>
          <w:rStyle w:val="Hipercze"/>
          <w:rFonts w:asciiTheme="minorHAnsi" w:eastAsia="Calibri" w:hAnsiTheme="minorHAnsi" w:cs="Arial"/>
          <w:color w:val="auto"/>
          <w:szCs w:val="22"/>
          <w:u w:val="none"/>
          <w:lang w:eastAsia="en-US"/>
        </w:rPr>
        <w:t xml:space="preserve">, </w:t>
      </w:r>
      <w:hyperlink r:id="rId28" w:history="1">
        <w:r w:rsidRPr="00393732">
          <w:rPr>
            <w:rStyle w:val="Hipercze"/>
            <w:rFonts w:asciiTheme="minorHAnsi" w:eastAsia="Calibri" w:hAnsiTheme="minorHAnsi" w:cs="Arial"/>
            <w:color w:val="auto"/>
            <w:szCs w:val="22"/>
            <w:u w:val="none"/>
            <w:lang w:eastAsia="en-US"/>
          </w:rPr>
          <w:t>www.ipaw.walbrzych.eu</w:t>
        </w:r>
      </w:hyperlink>
      <w:r w:rsidRPr="00393732">
        <w:rPr>
          <w:rStyle w:val="Hipercze"/>
          <w:rFonts w:asciiTheme="minorHAnsi" w:eastAsia="Calibri" w:hAnsiTheme="minorHAnsi" w:cs="Arial"/>
          <w:color w:val="auto"/>
          <w:szCs w:val="22"/>
          <w:u w:val="none"/>
          <w:lang w:eastAsia="en-US"/>
        </w:rPr>
        <w:t xml:space="preserve"> </w:t>
      </w:r>
      <w:r w:rsidRPr="00393732">
        <w:rPr>
          <w:rFonts w:asciiTheme="minorHAnsi" w:hAnsiTheme="minorHAnsi"/>
          <w:szCs w:val="22"/>
        </w:rPr>
        <w:t xml:space="preserve">oraz </w:t>
      </w:r>
      <w:hyperlink r:id="rId29" w:history="1">
        <w:r w:rsidRPr="00393732">
          <w:rPr>
            <w:rStyle w:val="Hipercze"/>
            <w:rFonts w:asciiTheme="minorHAnsi" w:hAnsiTheme="minorHAnsi" w:cs="Calibri"/>
            <w:color w:val="auto"/>
            <w:szCs w:val="22"/>
            <w:u w:val="none"/>
          </w:rPr>
          <w:t>www.funduszeeuropejskie.gov.pl</w:t>
        </w:r>
      </w:hyperlink>
      <w:r w:rsidRPr="00393732">
        <w:rPr>
          <w:rFonts w:asciiTheme="minorHAnsi" w:eastAsia="Calibri" w:hAnsiTheme="minorHAnsi" w:cs="Arial"/>
          <w:szCs w:val="22"/>
          <w:lang w:eastAsia="en-US"/>
        </w:rPr>
        <w:t xml:space="preserve">. </w:t>
      </w:r>
    </w:p>
    <w:p w:rsidR="00393732" w:rsidRDefault="00393732" w:rsidP="00393732">
      <w:pPr>
        <w:autoSpaceDE w:val="0"/>
        <w:autoSpaceDN w:val="0"/>
        <w:adjustRightInd w:val="0"/>
        <w:spacing w:before="0" w:line="240" w:lineRule="auto"/>
        <w:jc w:val="both"/>
        <w:rPr>
          <w:rFonts w:asciiTheme="minorHAnsi" w:eastAsia="Calibri" w:hAnsiTheme="minorHAnsi" w:cs="Arial"/>
          <w:szCs w:val="22"/>
          <w:lang w:eastAsia="en-US"/>
        </w:rPr>
      </w:pPr>
    </w:p>
    <w:p w:rsidR="00F554FC" w:rsidRPr="00393732" w:rsidRDefault="00F554FC" w:rsidP="00393732">
      <w:pPr>
        <w:autoSpaceDE w:val="0"/>
        <w:autoSpaceDN w:val="0"/>
        <w:adjustRightInd w:val="0"/>
        <w:spacing w:before="0" w:line="240" w:lineRule="auto"/>
        <w:jc w:val="both"/>
        <w:rPr>
          <w:rFonts w:asciiTheme="minorHAnsi" w:hAnsiTheme="minorHAnsi" w:cs="Calibri"/>
          <w:szCs w:val="22"/>
        </w:rPr>
      </w:pPr>
      <w:r w:rsidRPr="00393732">
        <w:rPr>
          <w:rFonts w:asciiTheme="minorHAnsi" w:eastAsia="Calibri" w:hAnsiTheme="minorHAnsi" w:cs="Arial"/>
          <w:szCs w:val="22"/>
          <w:lang w:eastAsia="en-US"/>
        </w:rPr>
        <w:t xml:space="preserve">Przystąpienie do konkursu jest równoznaczne z akceptacją przez Wnioskodawcę postanowień </w:t>
      </w:r>
      <w:r w:rsidRPr="00393732">
        <w:rPr>
          <w:rFonts w:asciiTheme="minorHAnsi" w:eastAsia="Calibri" w:hAnsiTheme="minorHAnsi" w:cs="Arial"/>
          <w:iCs/>
          <w:szCs w:val="22"/>
          <w:lang w:eastAsia="en-US"/>
        </w:rPr>
        <w:t>regulaminu</w:t>
      </w:r>
      <w:r w:rsidRPr="00393732">
        <w:rPr>
          <w:rFonts w:asciiTheme="minorHAnsi" w:eastAsia="Calibri" w:hAnsiTheme="minorHAnsi" w:cs="Arial"/>
          <w:szCs w:val="22"/>
          <w:lang w:eastAsia="en-US"/>
        </w:rPr>
        <w:t>.</w:t>
      </w:r>
      <w:r w:rsidR="00393732">
        <w:rPr>
          <w:rFonts w:asciiTheme="minorHAnsi" w:hAnsiTheme="minorHAnsi" w:cs="Calibri"/>
          <w:szCs w:val="22"/>
        </w:rPr>
        <w:t xml:space="preserve"> </w:t>
      </w:r>
      <w:r w:rsidRPr="00393732">
        <w:rPr>
          <w:rFonts w:asciiTheme="minorHAnsi" w:hAnsiTheme="minorHAnsi" w:cs="Calibri"/>
          <w:szCs w:val="22"/>
        </w:rPr>
        <w:t>W kwestiach nieuregulowanych niniejszym regulaminem konkursu, zastosowanie mają odpowiednie przepisy prawa polskiego i Unii Europejskiej.</w:t>
      </w:r>
      <w:r w:rsidR="00393732">
        <w:rPr>
          <w:rFonts w:asciiTheme="minorHAnsi" w:hAnsiTheme="minorHAnsi" w:cs="Calibri"/>
          <w:szCs w:val="22"/>
        </w:rPr>
        <w:t xml:space="preserve"> </w:t>
      </w:r>
      <w:r w:rsidRPr="00393732">
        <w:rPr>
          <w:rFonts w:asciiTheme="minorHAnsi" w:hAnsiTheme="minorHAnsi" w:cs="Calibri"/>
          <w:szCs w:val="22"/>
        </w:rPr>
        <w:t>Wybór projektów do dofinansowania jest przeprowadzony w sposób przejrzysty, rzetelny i bezstronny. Wnioskodawcom zapewniony jest równy dostęp do informacji o warunka</w:t>
      </w:r>
      <w:r w:rsidR="008752B4">
        <w:rPr>
          <w:rFonts w:asciiTheme="minorHAnsi" w:hAnsiTheme="minorHAnsi" w:cs="Calibri"/>
          <w:szCs w:val="22"/>
        </w:rPr>
        <w:t xml:space="preserve">ch i sposobie wyboru projektów </w:t>
      </w:r>
      <w:r w:rsidRPr="00393732">
        <w:rPr>
          <w:rFonts w:asciiTheme="minorHAnsi" w:hAnsiTheme="minorHAnsi" w:cs="Calibri"/>
          <w:szCs w:val="22"/>
        </w:rPr>
        <w:t>do dofinansowania oraz równe traktowanie.</w:t>
      </w:r>
      <w:r w:rsidR="00393732">
        <w:rPr>
          <w:rFonts w:asciiTheme="minorHAnsi" w:hAnsiTheme="minorHAnsi" w:cs="Calibri"/>
          <w:szCs w:val="22"/>
        </w:rPr>
        <w:t xml:space="preserve"> </w:t>
      </w:r>
      <w:r w:rsidRPr="00393732">
        <w:rPr>
          <w:rFonts w:asciiTheme="minorHAnsi" w:hAnsiTheme="minorHAnsi" w:cs="Calibri"/>
          <w:szCs w:val="22"/>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F554FC" w:rsidRPr="00393732" w:rsidRDefault="00F554FC" w:rsidP="00393732">
      <w:pPr>
        <w:spacing w:before="0" w:line="240" w:lineRule="auto"/>
        <w:jc w:val="both"/>
        <w:rPr>
          <w:rFonts w:asciiTheme="minorHAnsi" w:hAnsiTheme="minorHAnsi" w:cs="Calibri"/>
          <w:szCs w:val="22"/>
        </w:rPr>
      </w:pPr>
    </w:p>
    <w:p w:rsidR="00034112" w:rsidRPr="00F13476" w:rsidRDefault="00F554FC" w:rsidP="00F13476">
      <w:pPr>
        <w:pStyle w:val="Nagwek1"/>
        <w:numPr>
          <w:ilvl w:val="0"/>
          <w:numId w:val="17"/>
        </w:numPr>
        <w:spacing w:before="0" w:after="0"/>
        <w:rPr>
          <w:rFonts w:asciiTheme="minorHAnsi" w:eastAsia="Calibri" w:hAnsiTheme="minorHAnsi"/>
          <w:szCs w:val="22"/>
          <w:lang w:eastAsia="en-US"/>
        </w:rPr>
      </w:pPr>
      <w:bookmarkStart w:id="5" w:name="_Toc474158122"/>
      <w:r w:rsidRPr="00F13476">
        <w:rPr>
          <w:rFonts w:asciiTheme="minorHAnsi" w:eastAsia="Calibri" w:hAnsiTheme="minorHAnsi"/>
          <w:szCs w:val="22"/>
          <w:lang w:eastAsia="en-US"/>
        </w:rPr>
        <w:t>Pełna nazwa i adres właściwej instytucji organizującej konkurs</w:t>
      </w:r>
      <w:bookmarkEnd w:id="5"/>
    </w:p>
    <w:p w:rsidR="00F554FC" w:rsidRPr="00034112" w:rsidRDefault="00F554FC" w:rsidP="00034112">
      <w:pPr>
        <w:spacing w:before="0" w:line="240" w:lineRule="auto"/>
        <w:jc w:val="both"/>
        <w:rPr>
          <w:rFonts w:asciiTheme="minorHAnsi" w:hAnsiTheme="minorHAnsi"/>
          <w:b/>
          <w:szCs w:val="22"/>
        </w:rPr>
      </w:pPr>
      <w:r w:rsidRPr="00034112">
        <w:rPr>
          <w:rFonts w:asciiTheme="minorHAnsi" w:hAnsiTheme="minorHAnsi"/>
          <w:b/>
          <w:szCs w:val="22"/>
        </w:rPr>
        <w:t xml:space="preserve"> </w:t>
      </w:r>
    </w:p>
    <w:p w:rsidR="00F554FC" w:rsidRPr="00393732" w:rsidRDefault="00F554FC" w:rsidP="00393732">
      <w:pPr>
        <w:pStyle w:val="Akapitzlist"/>
        <w:spacing w:before="0" w:line="240" w:lineRule="auto"/>
        <w:ind w:left="0"/>
        <w:jc w:val="both"/>
        <w:rPr>
          <w:rFonts w:asciiTheme="minorHAnsi" w:hAnsiTheme="minorHAnsi"/>
          <w:sz w:val="22"/>
          <w:szCs w:val="22"/>
        </w:rPr>
      </w:pPr>
      <w:r w:rsidRPr="00393732">
        <w:rPr>
          <w:rFonts w:asciiTheme="minorHAnsi" w:hAnsiTheme="minorHAnsi"/>
          <w:sz w:val="22"/>
          <w:szCs w:val="22"/>
        </w:rPr>
        <w:t>Konkursy ogłasza:</w:t>
      </w:r>
    </w:p>
    <w:p w:rsidR="00F554FC" w:rsidRPr="004461F4" w:rsidRDefault="00393732" w:rsidP="00F70B0B">
      <w:pPr>
        <w:pStyle w:val="Akapitzlist"/>
        <w:numPr>
          <w:ilvl w:val="0"/>
          <w:numId w:val="18"/>
        </w:numPr>
        <w:spacing w:before="0" w:line="240" w:lineRule="auto"/>
        <w:jc w:val="both"/>
        <w:rPr>
          <w:rFonts w:asciiTheme="minorHAnsi" w:hAnsiTheme="minorHAnsi" w:cs="Calibri"/>
          <w:sz w:val="22"/>
          <w:szCs w:val="22"/>
        </w:rPr>
      </w:pPr>
      <w:r w:rsidRPr="004461F4">
        <w:rPr>
          <w:rFonts w:asciiTheme="minorHAnsi" w:hAnsiTheme="minorHAnsi"/>
          <w:sz w:val="22"/>
          <w:szCs w:val="22"/>
        </w:rPr>
        <w:t>w</w:t>
      </w:r>
      <w:r w:rsidR="00F554FC" w:rsidRPr="004461F4">
        <w:rPr>
          <w:rFonts w:asciiTheme="minorHAnsi" w:hAnsiTheme="minorHAnsi"/>
          <w:sz w:val="22"/>
          <w:szCs w:val="22"/>
        </w:rPr>
        <w:t xml:space="preserve"> ramach </w:t>
      </w:r>
      <w:proofErr w:type="spellStart"/>
      <w:r w:rsidR="00F554FC" w:rsidRPr="004461F4">
        <w:rPr>
          <w:rFonts w:asciiTheme="minorHAnsi" w:hAnsiTheme="minorHAnsi"/>
          <w:sz w:val="22"/>
          <w:szCs w:val="22"/>
        </w:rPr>
        <w:t>Poddziałania</w:t>
      </w:r>
      <w:proofErr w:type="spellEnd"/>
      <w:r w:rsidR="00F554FC" w:rsidRPr="004461F4">
        <w:rPr>
          <w:rFonts w:asciiTheme="minorHAnsi" w:hAnsiTheme="minorHAnsi"/>
          <w:sz w:val="22"/>
          <w:szCs w:val="22"/>
        </w:rPr>
        <w:t xml:space="preserve"> 10.2.1 Instytucja Zarządzająca Regionalnym Programem Operacyjnym Województwa Dolnośląskiego 2014-2020. </w:t>
      </w:r>
    </w:p>
    <w:p w:rsidR="00F554FC" w:rsidRPr="004461F4" w:rsidRDefault="00393732" w:rsidP="00F70B0B">
      <w:pPr>
        <w:pStyle w:val="Akapitzlist"/>
        <w:numPr>
          <w:ilvl w:val="0"/>
          <w:numId w:val="18"/>
        </w:numPr>
        <w:spacing w:before="0" w:line="240" w:lineRule="auto"/>
        <w:jc w:val="both"/>
        <w:rPr>
          <w:rFonts w:asciiTheme="minorHAnsi" w:hAnsiTheme="minorHAnsi" w:cs="Arial"/>
          <w:spacing w:val="-4"/>
          <w:sz w:val="22"/>
          <w:szCs w:val="22"/>
        </w:rPr>
      </w:pPr>
      <w:r w:rsidRPr="004461F4">
        <w:rPr>
          <w:rFonts w:asciiTheme="minorHAnsi" w:hAnsiTheme="minorHAnsi"/>
          <w:bCs/>
          <w:sz w:val="22"/>
          <w:szCs w:val="22"/>
        </w:rPr>
        <w:t>w</w:t>
      </w:r>
      <w:r w:rsidR="00F554FC" w:rsidRPr="004461F4">
        <w:rPr>
          <w:rFonts w:asciiTheme="minorHAnsi" w:hAnsiTheme="minorHAnsi"/>
          <w:bCs/>
          <w:sz w:val="22"/>
          <w:szCs w:val="22"/>
        </w:rPr>
        <w:t xml:space="preserve"> ramach </w:t>
      </w:r>
      <w:proofErr w:type="spellStart"/>
      <w:r w:rsidR="00F554FC" w:rsidRPr="004461F4">
        <w:rPr>
          <w:rFonts w:asciiTheme="minorHAnsi" w:hAnsiTheme="minorHAnsi"/>
          <w:bCs/>
          <w:sz w:val="22"/>
          <w:szCs w:val="22"/>
        </w:rPr>
        <w:t>Poddziałania</w:t>
      </w:r>
      <w:proofErr w:type="spellEnd"/>
      <w:r w:rsidR="00F554FC" w:rsidRPr="004461F4">
        <w:rPr>
          <w:rFonts w:asciiTheme="minorHAnsi" w:hAnsiTheme="minorHAnsi"/>
          <w:bCs/>
          <w:sz w:val="22"/>
          <w:szCs w:val="22"/>
        </w:rPr>
        <w:t xml:space="preserve"> 10.2.2 </w:t>
      </w:r>
      <w:r w:rsidR="00F554FC" w:rsidRPr="004461F4">
        <w:rPr>
          <w:rFonts w:asciiTheme="minorHAnsi" w:hAnsiTheme="minorHAnsi"/>
          <w:sz w:val="22"/>
          <w:szCs w:val="22"/>
        </w:rPr>
        <w:t xml:space="preserve">Instytucja Zarządzająca Regionalnym Programem Operacyjnym Województwa Dolnośląskiego 2014-2020 oraz </w:t>
      </w:r>
      <w:r w:rsidR="00F554FC" w:rsidRPr="004461F4">
        <w:rPr>
          <w:rFonts w:asciiTheme="minorHAnsi" w:hAnsiTheme="minorHAnsi"/>
          <w:bCs/>
          <w:sz w:val="22"/>
          <w:szCs w:val="22"/>
        </w:rPr>
        <w:t xml:space="preserve">Gmina Wrocław pełniąca funkcję Instytucji </w:t>
      </w:r>
      <w:r w:rsidR="00F554FC" w:rsidRPr="004461F4">
        <w:rPr>
          <w:rFonts w:asciiTheme="minorHAnsi" w:hAnsiTheme="minorHAnsi" w:cs="Arial"/>
          <w:bCs/>
          <w:sz w:val="22"/>
          <w:szCs w:val="22"/>
        </w:rPr>
        <w:t>Pośredniczącej</w:t>
      </w:r>
      <w:r w:rsidR="00F554FC" w:rsidRPr="004461F4">
        <w:rPr>
          <w:rFonts w:asciiTheme="minorHAnsi" w:hAnsiTheme="minorHAnsi" w:cs="Arial"/>
          <w:spacing w:val="-4"/>
          <w:sz w:val="22"/>
          <w:szCs w:val="22"/>
        </w:rPr>
        <w:t xml:space="preserve"> w ramach instrumentu Zintegrowane Inwestycje Terytorialne Wrocławskiego Obszaru Funkcjonalnego (ZIT </w:t>
      </w:r>
      <w:proofErr w:type="spellStart"/>
      <w:r w:rsidR="00F554FC" w:rsidRPr="004461F4">
        <w:rPr>
          <w:rFonts w:asciiTheme="minorHAnsi" w:hAnsiTheme="minorHAnsi" w:cs="Arial"/>
          <w:spacing w:val="-4"/>
          <w:sz w:val="22"/>
          <w:szCs w:val="22"/>
        </w:rPr>
        <w:t>WrOF</w:t>
      </w:r>
      <w:proofErr w:type="spellEnd"/>
      <w:r w:rsidR="00F554FC" w:rsidRPr="004461F4">
        <w:rPr>
          <w:rFonts w:asciiTheme="minorHAnsi" w:hAnsiTheme="minorHAnsi" w:cs="Arial"/>
          <w:spacing w:val="-4"/>
          <w:sz w:val="22"/>
          <w:szCs w:val="22"/>
        </w:rPr>
        <w:t>).</w:t>
      </w:r>
    </w:p>
    <w:p w:rsidR="00F554FC" w:rsidRPr="004461F4" w:rsidRDefault="00393732" w:rsidP="00F70B0B">
      <w:pPr>
        <w:pStyle w:val="Akapitzlist"/>
        <w:numPr>
          <w:ilvl w:val="0"/>
          <w:numId w:val="18"/>
        </w:numPr>
        <w:spacing w:before="0" w:line="240" w:lineRule="auto"/>
        <w:jc w:val="both"/>
        <w:rPr>
          <w:rFonts w:asciiTheme="minorHAnsi" w:hAnsiTheme="minorHAnsi" w:cs="Arial"/>
          <w:spacing w:val="-4"/>
          <w:sz w:val="22"/>
          <w:szCs w:val="22"/>
        </w:rPr>
      </w:pPr>
      <w:r w:rsidRPr="004461F4">
        <w:rPr>
          <w:rFonts w:asciiTheme="minorHAnsi" w:hAnsiTheme="minorHAnsi" w:cs="Arial"/>
          <w:spacing w:val="-4"/>
          <w:sz w:val="22"/>
          <w:szCs w:val="22"/>
        </w:rPr>
        <w:t>w</w:t>
      </w:r>
      <w:r w:rsidR="00F554FC" w:rsidRPr="004461F4">
        <w:rPr>
          <w:rFonts w:asciiTheme="minorHAnsi" w:hAnsiTheme="minorHAnsi" w:cs="Arial"/>
          <w:spacing w:val="-4"/>
          <w:sz w:val="22"/>
          <w:szCs w:val="22"/>
        </w:rPr>
        <w:t xml:space="preserve"> ramach </w:t>
      </w:r>
      <w:proofErr w:type="spellStart"/>
      <w:r w:rsidR="00F554FC" w:rsidRPr="004461F4">
        <w:rPr>
          <w:rFonts w:asciiTheme="minorHAnsi" w:hAnsiTheme="minorHAnsi" w:cs="Arial"/>
          <w:spacing w:val="-4"/>
          <w:sz w:val="22"/>
          <w:szCs w:val="22"/>
        </w:rPr>
        <w:t>Poddziałania</w:t>
      </w:r>
      <w:proofErr w:type="spellEnd"/>
      <w:r w:rsidR="00F554FC" w:rsidRPr="004461F4">
        <w:rPr>
          <w:rFonts w:asciiTheme="minorHAnsi" w:hAnsiTheme="minorHAnsi" w:cs="Arial"/>
          <w:spacing w:val="-4"/>
          <w:sz w:val="22"/>
          <w:szCs w:val="22"/>
        </w:rPr>
        <w:t xml:space="preserve"> 10.2.3 Instytucja Zarządzająca Regionalnym Programem Operacyjnym Województwa Dolnośląskiego 2014-2020 oraz</w:t>
      </w:r>
      <w:r w:rsidR="00F554FC" w:rsidRPr="004461F4">
        <w:rPr>
          <w:rFonts w:asciiTheme="minorHAnsi" w:hAnsiTheme="minorHAnsi"/>
          <w:sz w:val="22"/>
          <w:szCs w:val="22"/>
        </w:rPr>
        <w:t xml:space="preserve"> </w:t>
      </w:r>
      <w:r w:rsidR="00F554FC" w:rsidRPr="004461F4">
        <w:rPr>
          <w:rFonts w:asciiTheme="minorHAnsi" w:hAnsiTheme="minorHAnsi" w:cs="Arial"/>
          <w:spacing w:val="-4"/>
          <w:sz w:val="22"/>
          <w:szCs w:val="22"/>
        </w:rPr>
        <w:t xml:space="preserve"> Miasto Jelenia Góra  pełniące funkcję Instytucji Pośredniczącej w ramach instrumentu Zintegrowane Inwestycje Terytorialne Aglomeracji Jeleniogórskiej (</w:t>
      </w:r>
      <w:r w:rsidR="00F554FC" w:rsidRPr="004461F4">
        <w:rPr>
          <w:rFonts w:asciiTheme="minorHAnsi" w:hAnsiTheme="minorHAnsi" w:cs="Calibri"/>
          <w:sz w:val="22"/>
          <w:szCs w:val="22"/>
        </w:rPr>
        <w:t>ZIT AJ).</w:t>
      </w:r>
    </w:p>
    <w:p w:rsidR="00F554FC" w:rsidRPr="004461F4" w:rsidRDefault="00393732" w:rsidP="00F70B0B">
      <w:pPr>
        <w:pStyle w:val="Akapitzlist"/>
        <w:numPr>
          <w:ilvl w:val="0"/>
          <w:numId w:val="18"/>
        </w:numPr>
        <w:spacing w:before="0" w:line="240" w:lineRule="auto"/>
        <w:jc w:val="both"/>
        <w:rPr>
          <w:rFonts w:asciiTheme="minorHAnsi" w:hAnsiTheme="minorHAnsi" w:cs="Arial"/>
          <w:spacing w:val="-4"/>
          <w:sz w:val="22"/>
          <w:szCs w:val="22"/>
        </w:rPr>
      </w:pPr>
      <w:r w:rsidRPr="004461F4">
        <w:rPr>
          <w:rFonts w:asciiTheme="minorHAnsi" w:hAnsiTheme="minorHAnsi"/>
          <w:bCs/>
          <w:sz w:val="22"/>
          <w:szCs w:val="22"/>
        </w:rPr>
        <w:t>w</w:t>
      </w:r>
      <w:r w:rsidR="00F554FC" w:rsidRPr="004461F4">
        <w:rPr>
          <w:rFonts w:asciiTheme="minorHAnsi" w:hAnsiTheme="minorHAnsi"/>
          <w:bCs/>
          <w:sz w:val="22"/>
          <w:szCs w:val="22"/>
        </w:rPr>
        <w:t xml:space="preserve"> ramach </w:t>
      </w:r>
      <w:proofErr w:type="spellStart"/>
      <w:r w:rsidR="00F554FC" w:rsidRPr="004461F4">
        <w:rPr>
          <w:rFonts w:asciiTheme="minorHAnsi" w:hAnsiTheme="minorHAnsi"/>
          <w:bCs/>
          <w:sz w:val="22"/>
          <w:szCs w:val="22"/>
        </w:rPr>
        <w:t>Poddziałania</w:t>
      </w:r>
      <w:proofErr w:type="spellEnd"/>
      <w:r w:rsidR="00F554FC" w:rsidRPr="004461F4">
        <w:rPr>
          <w:rFonts w:asciiTheme="minorHAnsi" w:hAnsiTheme="minorHAnsi"/>
          <w:bCs/>
          <w:sz w:val="22"/>
          <w:szCs w:val="22"/>
        </w:rPr>
        <w:t xml:space="preserve"> 10.2.4 </w:t>
      </w:r>
      <w:r w:rsidR="00F554FC" w:rsidRPr="004461F4">
        <w:rPr>
          <w:rFonts w:asciiTheme="minorHAnsi" w:hAnsiTheme="minorHAnsi"/>
          <w:sz w:val="22"/>
          <w:szCs w:val="22"/>
        </w:rPr>
        <w:t xml:space="preserve">Instytucja Zarządzająca Regionalnym Programem Operacyjnym Województwa Dolnośląskiego 2014-2020 oraz </w:t>
      </w:r>
      <w:r w:rsidR="00F554FC" w:rsidRPr="004461F4">
        <w:rPr>
          <w:rFonts w:asciiTheme="minorHAnsi" w:hAnsiTheme="minorHAnsi"/>
          <w:bCs/>
          <w:sz w:val="22"/>
          <w:szCs w:val="22"/>
        </w:rPr>
        <w:t xml:space="preserve">Gmina Wałbrzych pełniąca funkcję Instytucji </w:t>
      </w:r>
      <w:r w:rsidR="00F554FC" w:rsidRPr="004461F4">
        <w:rPr>
          <w:rFonts w:asciiTheme="minorHAnsi" w:hAnsiTheme="minorHAnsi" w:cs="Arial"/>
          <w:bCs/>
          <w:sz w:val="22"/>
          <w:szCs w:val="22"/>
        </w:rPr>
        <w:t>Pośredniczącej</w:t>
      </w:r>
      <w:r w:rsidR="00F554FC" w:rsidRPr="004461F4">
        <w:rPr>
          <w:rFonts w:asciiTheme="minorHAnsi" w:hAnsiTheme="minorHAnsi" w:cs="Arial"/>
          <w:spacing w:val="-4"/>
          <w:sz w:val="22"/>
          <w:szCs w:val="22"/>
        </w:rPr>
        <w:t xml:space="preserve"> w ramach instrumentu </w:t>
      </w:r>
      <w:r w:rsidR="00F554FC" w:rsidRPr="004461F4">
        <w:rPr>
          <w:rFonts w:asciiTheme="minorHAnsi" w:hAnsiTheme="minorHAnsi" w:cs="Arial"/>
          <w:sz w:val="22"/>
          <w:szCs w:val="22"/>
        </w:rPr>
        <w:t>Zintegrowane Inwestycje Terytorialne Aglomeracji Wałbrzyskiej</w:t>
      </w:r>
      <w:r w:rsidR="00F554FC" w:rsidRPr="004461F4">
        <w:rPr>
          <w:rFonts w:asciiTheme="minorHAnsi" w:hAnsiTheme="minorHAnsi" w:cs="Arial"/>
          <w:spacing w:val="-4"/>
          <w:sz w:val="22"/>
          <w:szCs w:val="22"/>
        </w:rPr>
        <w:t xml:space="preserve"> (ZIT AW).</w:t>
      </w: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cs="Arial"/>
          <w:spacing w:val="-4"/>
          <w:szCs w:val="22"/>
        </w:rPr>
        <w:t xml:space="preserve">IP RPO WD </w:t>
      </w:r>
      <w:r w:rsidRPr="00393732">
        <w:rPr>
          <w:rFonts w:asciiTheme="minorHAnsi" w:hAnsiTheme="minorHAnsi"/>
          <w:szCs w:val="22"/>
        </w:rPr>
        <w:t xml:space="preserve">pełnią wspólnie z IZ RPO WD rolę Instytucji Organizującej Konkurs. Funkcję Instytucji Zarządzającej pełni Zarząd Województwa Dolnośląskiego. Zadania związane z naborem realizuje Departament Funduszy Europejskich w Urzędzie Marszałkowskim Województwa Dolnośląskiego z siedzibą we Wrocławiu, ul. Mazowiecka 17, kod pocztowy 50-412. </w:t>
      </w:r>
    </w:p>
    <w:p w:rsidR="00F554FC" w:rsidRPr="00393732" w:rsidRDefault="00F554FC" w:rsidP="00393732">
      <w:pPr>
        <w:spacing w:before="0" w:line="240" w:lineRule="auto"/>
        <w:jc w:val="both"/>
        <w:rPr>
          <w:rFonts w:asciiTheme="minorHAnsi" w:hAnsiTheme="minorHAnsi"/>
          <w:szCs w:val="22"/>
        </w:rPr>
      </w:pPr>
    </w:p>
    <w:p w:rsidR="00FA1EB7" w:rsidRPr="00F13476" w:rsidRDefault="00F554FC" w:rsidP="00F13476">
      <w:pPr>
        <w:pStyle w:val="Nagwek1"/>
        <w:numPr>
          <w:ilvl w:val="0"/>
          <w:numId w:val="17"/>
        </w:numPr>
        <w:spacing w:before="0" w:after="0"/>
        <w:rPr>
          <w:rFonts w:asciiTheme="minorHAnsi" w:eastAsia="Calibri" w:hAnsiTheme="minorHAnsi"/>
          <w:szCs w:val="22"/>
          <w:lang w:eastAsia="en-US"/>
        </w:rPr>
      </w:pPr>
      <w:bookmarkStart w:id="6" w:name="_Toc474158123"/>
      <w:r w:rsidRPr="00F13476">
        <w:rPr>
          <w:rFonts w:asciiTheme="minorHAnsi" w:eastAsia="Calibri" w:hAnsiTheme="minorHAnsi"/>
          <w:szCs w:val="22"/>
          <w:lang w:eastAsia="en-US"/>
        </w:rPr>
        <w:t>Podstawy prawne oraz inne ważne dokumenty</w:t>
      </w:r>
      <w:bookmarkEnd w:id="6"/>
      <w:r w:rsidRPr="00F13476">
        <w:rPr>
          <w:rFonts w:asciiTheme="minorHAnsi" w:eastAsia="Calibri" w:hAnsiTheme="minorHAnsi"/>
          <w:szCs w:val="22"/>
          <w:lang w:eastAsia="en-US"/>
        </w:rPr>
        <w:t xml:space="preserve"> </w:t>
      </w:r>
    </w:p>
    <w:p w:rsidR="00034112" w:rsidRPr="00034112" w:rsidRDefault="00034112" w:rsidP="00034112">
      <w:pPr>
        <w:spacing w:before="0" w:line="240" w:lineRule="auto"/>
        <w:jc w:val="both"/>
        <w:rPr>
          <w:rFonts w:asciiTheme="minorHAnsi" w:hAnsiTheme="minorHAnsi"/>
          <w:b/>
          <w:bCs/>
          <w:kern w:val="32"/>
          <w:szCs w:val="22"/>
        </w:rPr>
      </w:pPr>
    </w:p>
    <w:p w:rsidR="00FA1EB7" w:rsidRPr="00393732" w:rsidRDefault="00FA1EB7" w:rsidP="00393732">
      <w:pPr>
        <w:spacing w:before="0" w:line="240" w:lineRule="auto"/>
        <w:jc w:val="both"/>
        <w:rPr>
          <w:rFonts w:asciiTheme="minorHAnsi" w:hAnsiTheme="minorHAnsi"/>
          <w:szCs w:val="22"/>
        </w:rPr>
      </w:pPr>
      <w:r w:rsidRPr="00393732">
        <w:rPr>
          <w:rFonts w:asciiTheme="minorHAnsi" w:hAnsiTheme="minorHAnsi"/>
          <w:szCs w:val="22"/>
        </w:rPr>
        <w:t>Konkursy są prowadzone przede wszystkim w oparciu o niżej wymienione akty prawne, dokumenty programowe, a także inne dokumenty niżej niewymienione, które dotyczą realizacji projektów współfinansowanych z </w:t>
      </w:r>
      <w:proofErr w:type="spellStart"/>
      <w:r w:rsidRPr="00393732">
        <w:rPr>
          <w:rFonts w:asciiTheme="minorHAnsi" w:hAnsiTheme="minorHAnsi"/>
          <w:szCs w:val="22"/>
        </w:rPr>
        <w:t>funduszy</w:t>
      </w:r>
      <w:proofErr w:type="spellEnd"/>
      <w:r w:rsidRPr="00393732">
        <w:rPr>
          <w:rFonts w:asciiTheme="minorHAnsi" w:hAnsiTheme="minorHAnsi"/>
          <w:szCs w:val="22"/>
        </w:rPr>
        <w:t xml:space="preserve"> strukturalnych:</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cs="Calibri"/>
          <w:sz w:val="22"/>
          <w:szCs w:val="22"/>
        </w:rPr>
        <w:t>Rozporządzenie ogólne;</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sz w:val="22"/>
          <w:szCs w:val="22"/>
        </w:rPr>
        <w:t>Rozporządzenie Parlamentu Europejs</w:t>
      </w:r>
      <w:r w:rsidR="001163E9" w:rsidRPr="004461F4">
        <w:rPr>
          <w:rFonts w:asciiTheme="minorHAnsi" w:hAnsiTheme="minorHAnsi"/>
          <w:sz w:val="22"/>
          <w:szCs w:val="22"/>
        </w:rPr>
        <w:t xml:space="preserve">kiego i Rady (UE) nr 1304/2013 </w:t>
      </w:r>
      <w:r w:rsidR="00462AD7">
        <w:rPr>
          <w:rFonts w:asciiTheme="minorHAnsi" w:hAnsiTheme="minorHAnsi"/>
          <w:sz w:val="22"/>
          <w:szCs w:val="22"/>
        </w:rPr>
        <w:t xml:space="preserve">z dnia </w:t>
      </w:r>
      <w:r w:rsidR="00462AD7">
        <w:rPr>
          <w:rFonts w:asciiTheme="minorHAnsi" w:hAnsiTheme="minorHAnsi"/>
          <w:sz w:val="22"/>
          <w:szCs w:val="22"/>
        </w:rPr>
        <w:br/>
        <w:t>17 grudnia 2013</w:t>
      </w:r>
      <w:r w:rsidRPr="004461F4">
        <w:rPr>
          <w:rFonts w:asciiTheme="minorHAnsi" w:hAnsiTheme="minorHAnsi"/>
          <w:sz w:val="22"/>
          <w:szCs w:val="22"/>
        </w:rPr>
        <w:t xml:space="preserve">r. w sprawie </w:t>
      </w:r>
      <w:r w:rsidRPr="004461F4">
        <w:rPr>
          <w:rFonts w:asciiTheme="minorHAnsi" w:hAnsiTheme="minorHAnsi" w:cs="Calibri"/>
          <w:sz w:val="22"/>
          <w:szCs w:val="22"/>
        </w:rPr>
        <w:t>Europejskiego Funduszu Społecznego i uchylającego rozporządzenie Rady (WE) nr 1081/2006 (Dz. Urz. UE L 347 z 20.12.2013, str. 470);</w:t>
      </w:r>
    </w:p>
    <w:p w:rsidR="00FA1EB7" w:rsidRPr="004461F4" w:rsidRDefault="00FA1EB7" w:rsidP="00F70B0B">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eastAsia="Calibri" w:hAnsiTheme="minorHAnsi" w:cs="Arial"/>
          <w:sz w:val="22"/>
          <w:szCs w:val="22"/>
          <w:lang w:eastAsia="en-US"/>
        </w:rPr>
        <w:lastRenderedPageBreak/>
        <w:t>Rozporządzenie Ministra Infrastruktury i Rozwoju z dnia 18 czerwca 2015 roku zmieniające Rozporządzenie w sprawie warunków i trybu udzielania i rozliczania za</w:t>
      </w:r>
      <w:r w:rsidR="004461F4">
        <w:rPr>
          <w:rFonts w:asciiTheme="minorHAnsi" w:eastAsia="Calibri" w:hAnsiTheme="minorHAnsi" w:cs="Arial"/>
          <w:sz w:val="22"/>
          <w:szCs w:val="22"/>
          <w:lang w:eastAsia="en-US"/>
        </w:rPr>
        <w:t>liczek oraz zakresu i </w:t>
      </w:r>
      <w:r w:rsidRPr="004461F4">
        <w:rPr>
          <w:rFonts w:asciiTheme="minorHAnsi" w:eastAsia="Calibri" w:hAnsiTheme="minorHAnsi" w:cs="Arial"/>
          <w:sz w:val="22"/>
          <w:szCs w:val="22"/>
          <w:lang w:eastAsia="en-US"/>
        </w:rPr>
        <w:t xml:space="preserve">terminów składania wniosków o płatność w ramach programów finansowanych z udziałem środków </w:t>
      </w:r>
      <w:proofErr w:type="spellStart"/>
      <w:r w:rsidRPr="004461F4">
        <w:rPr>
          <w:rFonts w:asciiTheme="minorHAnsi" w:eastAsia="Calibri" w:hAnsiTheme="minorHAnsi" w:cs="Arial"/>
          <w:sz w:val="22"/>
          <w:szCs w:val="22"/>
          <w:lang w:eastAsia="en-US"/>
        </w:rPr>
        <w:t>europejskich</w:t>
      </w:r>
      <w:proofErr w:type="spellEnd"/>
      <w:r w:rsidRPr="004461F4">
        <w:rPr>
          <w:rFonts w:asciiTheme="minorHAnsi" w:eastAsia="Calibri" w:hAnsiTheme="minorHAnsi" w:cs="Arial"/>
          <w:sz w:val="22"/>
          <w:szCs w:val="22"/>
          <w:lang w:eastAsia="en-US"/>
        </w:rPr>
        <w:t xml:space="preserve"> z dnia 18 grudnia 2009 roku (Dz. U. z 2015 r., poz. 866);</w:t>
      </w:r>
    </w:p>
    <w:p w:rsidR="00FA1EB7" w:rsidRPr="004461F4" w:rsidRDefault="00FA1EB7" w:rsidP="00F70B0B">
      <w:pPr>
        <w:pStyle w:val="Akapitzlist"/>
        <w:numPr>
          <w:ilvl w:val="0"/>
          <w:numId w:val="19"/>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Ustawa o systemie oświaty z dnia 7 września 1991 r. (</w:t>
      </w:r>
      <w:proofErr w:type="spellStart"/>
      <w:r w:rsidRPr="004461F4">
        <w:rPr>
          <w:rFonts w:asciiTheme="minorHAnsi" w:eastAsia="Calibri" w:hAnsiTheme="minorHAnsi" w:cs="Arial"/>
          <w:sz w:val="22"/>
          <w:szCs w:val="22"/>
          <w:lang w:eastAsia="en-US"/>
        </w:rPr>
        <w:t>t.j</w:t>
      </w:r>
      <w:proofErr w:type="spellEnd"/>
      <w:r w:rsidRPr="004461F4">
        <w:rPr>
          <w:rFonts w:asciiTheme="minorHAnsi" w:eastAsia="Calibri" w:hAnsiTheme="minorHAnsi" w:cs="Arial"/>
          <w:sz w:val="22"/>
          <w:szCs w:val="22"/>
          <w:lang w:eastAsia="en-US"/>
        </w:rPr>
        <w:t>. Dz. U. z 2016r. poz. 1943);</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29 stycznia 2004</w:t>
      </w:r>
      <w:r w:rsidR="001163E9" w:rsidRPr="004461F4">
        <w:rPr>
          <w:rFonts w:asciiTheme="minorHAnsi" w:hAnsiTheme="minorHAnsi" w:cs="Calibri"/>
          <w:sz w:val="22"/>
          <w:szCs w:val="22"/>
        </w:rPr>
        <w:t xml:space="preserve"> r. Prawo zamówień publicznych </w:t>
      </w:r>
      <w:r w:rsidRPr="004461F4">
        <w:rPr>
          <w:rFonts w:asciiTheme="minorHAnsi" w:hAnsiTheme="minorHAnsi" w:cs="Calibri"/>
          <w:sz w:val="22"/>
          <w:szCs w:val="22"/>
        </w:rPr>
        <w:t>(Dz. U. z 2015 r. poz. 2164, z </w:t>
      </w:r>
      <w:proofErr w:type="spellStart"/>
      <w:r w:rsidRPr="004461F4">
        <w:rPr>
          <w:rFonts w:asciiTheme="minorHAnsi" w:hAnsiTheme="minorHAnsi" w:cs="Calibri"/>
          <w:sz w:val="22"/>
          <w:szCs w:val="22"/>
        </w:rPr>
        <w:t>późn</w:t>
      </w:r>
      <w:proofErr w:type="spellEnd"/>
      <w:r w:rsidRPr="004461F4">
        <w:rPr>
          <w:rFonts w:asciiTheme="minorHAnsi" w:hAnsiTheme="minorHAnsi" w:cs="Calibri"/>
          <w:sz w:val="22"/>
          <w:szCs w:val="22"/>
        </w:rPr>
        <w:t>. zm.);</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27 sierpnia 2</w:t>
      </w:r>
      <w:r w:rsidR="001163E9" w:rsidRPr="004461F4">
        <w:rPr>
          <w:rFonts w:asciiTheme="minorHAnsi" w:hAnsiTheme="minorHAnsi" w:cs="Calibri"/>
          <w:sz w:val="22"/>
          <w:szCs w:val="22"/>
        </w:rPr>
        <w:t xml:space="preserve">009 r. o finansach publicznych </w:t>
      </w:r>
      <w:r w:rsidRPr="004461F4">
        <w:rPr>
          <w:rFonts w:asciiTheme="minorHAnsi" w:hAnsiTheme="minorHAnsi" w:cs="Calibri"/>
          <w:sz w:val="22"/>
          <w:szCs w:val="22"/>
        </w:rPr>
        <w:t>(</w:t>
      </w:r>
      <w:proofErr w:type="spellStart"/>
      <w:r w:rsidRPr="004461F4">
        <w:rPr>
          <w:rFonts w:asciiTheme="minorHAnsi" w:hAnsiTheme="minorHAnsi" w:cs="Calibri"/>
          <w:sz w:val="22"/>
          <w:szCs w:val="22"/>
        </w:rPr>
        <w:t>t.j</w:t>
      </w:r>
      <w:proofErr w:type="spellEnd"/>
      <w:r w:rsidRPr="004461F4">
        <w:rPr>
          <w:rFonts w:asciiTheme="minorHAnsi" w:hAnsiTheme="minorHAnsi" w:cs="Calibri"/>
          <w:sz w:val="22"/>
          <w:szCs w:val="22"/>
        </w:rPr>
        <w:t>. Dz. U. z 2016 r. poz. 1870);</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29 września 1994 r. o rachunkowości (Dz. U. z 2016 r., poz.1047);</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30 kwietnia 2004 r. o postępowaniu w sprawach dotyczących pomocy publicznej (Dz. U. z 2016 r., poz. 1808);</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14 czerwca 1960 r. Kodeks postępowania administracyjnego (Dz. U. z 2016 r. poz. 23);</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cs="Calibri"/>
          <w:sz w:val="22"/>
          <w:szCs w:val="22"/>
        </w:rPr>
        <w:t xml:space="preserve">Ustawa z dnia 6 września 2001 r. o dostępie do informacji publicznej (Dz. U. z 2015 r., poz. 2058, </w:t>
      </w:r>
      <w:r w:rsidR="001163E9" w:rsidRPr="004461F4">
        <w:rPr>
          <w:rFonts w:asciiTheme="minorHAnsi" w:hAnsiTheme="minorHAnsi" w:cs="Calibri"/>
          <w:sz w:val="22"/>
          <w:szCs w:val="22"/>
        </w:rPr>
        <w:br/>
      </w:r>
      <w:r w:rsidRPr="004461F4">
        <w:rPr>
          <w:rFonts w:asciiTheme="minorHAnsi" w:hAnsiTheme="minorHAnsi" w:cs="Calibri"/>
          <w:sz w:val="22"/>
          <w:szCs w:val="22"/>
        </w:rPr>
        <w:t xml:space="preserve">z </w:t>
      </w:r>
      <w:proofErr w:type="spellStart"/>
      <w:r w:rsidRPr="004461F4">
        <w:rPr>
          <w:rFonts w:asciiTheme="minorHAnsi" w:hAnsiTheme="minorHAnsi" w:cs="Calibri"/>
          <w:sz w:val="22"/>
          <w:szCs w:val="22"/>
        </w:rPr>
        <w:t>późn</w:t>
      </w:r>
      <w:proofErr w:type="spellEnd"/>
      <w:r w:rsidRPr="004461F4">
        <w:rPr>
          <w:rFonts w:asciiTheme="minorHAnsi" w:hAnsiTheme="minorHAnsi" w:cs="Calibri"/>
          <w:sz w:val="22"/>
          <w:szCs w:val="22"/>
        </w:rPr>
        <w:t>. zm.);</w:t>
      </w:r>
    </w:p>
    <w:p w:rsidR="00FA1EB7" w:rsidRPr="004461F4" w:rsidRDefault="00FA1EB7" w:rsidP="00F70B0B">
      <w:pPr>
        <w:pStyle w:val="Akapitzlist"/>
        <w:numPr>
          <w:ilvl w:val="0"/>
          <w:numId w:val="19"/>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 xml:space="preserve">Ustawa z dnia 30 sierpnia 2002 r. – Prawo o postępowaniu przed sądami administracyjnymi (Dz. U. z 2016 r. poz. 718, z </w:t>
      </w:r>
      <w:proofErr w:type="spellStart"/>
      <w:r w:rsidRPr="004461F4">
        <w:rPr>
          <w:rFonts w:asciiTheme="minorHAnsi" w:eastAsia="Calibri" w:hAnsiTheme="minorHAnsi" w:cs="Arial"/>
          <w:sz w:val="22"/>
          <w:szCs w:val="22"/>
          <w:lang w:eastAsia="en-US"/>
        </w:rPr>
        <w:t>późn</w:t>
      </w:r>
      <w:proofErr w:type="spellEnd"/>
      <w:r w:rsidRPr="004461F4">
        <w:rPr>
          <w:rFonts w:asciiTheme="minorHAnsi" w:eastAsia="Calibri" w:hAnsiTheme="minorHAnsi" w:cs="Arial"/>
          <w:sz w:val="22"/>
          <w:szCs w:val="22"/>
          <w:lang w:eastAsia="en-US"/>
        </w:rPr>
        <w:t>. zm.);</w:t>
      </w:r>
    </w:p>
    <w:p w:rsidR="00FA1EB7" w:rsidRPr="004461F4" w:rsidRDefault="00FA1EB7" w:rsidP="00F70B0B">
      <w:pPr>
        <w:pStyle w:val="Akapitzlist"/>
        <w:numPr>
          <w:ilvl w:val="0"/>
          <w:numId w:val="19"/>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Ustawa z dnia 11 lipca 2014 r. o zasadach realizacji programów w zakresie polityki spójności finansowanych w perspektywie finansowej 2014–2020 (Dz. U. z 2016 r. poz. 217);</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cs="Calibri"/>
          <w:sz w:val="22"/>
          <w:szCs w:val="22"/>
        </w:rPr>
        <w:t xml:space="preserve">Rozporządzenie Komisji (UE) Nr 1407/2013 z dnia 18 grudnia 2013 r. w sprawie stosowania art. 107 i 108 Traktatu o funkcjonowaniu Unii Europejskiej do pomocy de </w:t>
      </w:r>
      <w:proofErr w:type="spellStart"/>
      <w:r w:rsidRPr="004461F4">
        <w:rPr>
          <w:rFonts w:asciiTheme="minorHAnsi" w:hAnsiTheme="minorHAnsi" w:cs="Calibri"/>
          <w:sz w:val="22"/>
          <w:szCs w:val="22"/>
        </w:rPr>
        <w:t>minimis</w:t>
      </w:r>
      <w:proofErr w:type="spellEnd"/>
      <w:r w:rsidRPr="004461F4">
        <w:rPr>
          <w:rFonts w:asciiTheme="minorHAnsi" w:hAnsiTheme="minorHAnsi" w:cs="Calibri"/>
          <w:sz w:val="22"/>
          <w:szCs w:val="22"/>
        </w:rPr>
        <w:t xml:space="preserve"> (Dz. Urz. UE L 352 </w:t>
      </w:r>
      <w:r w:rsidR="001163E9" w:rsidRPr="004461F4">
        <w:rPr>
          <w:rFonts w:asciiTheme="minorHAnsi" w:hAnsiTheme="minorHAnsi" w:cs="Calibri"/>
          <w:sz w:val="22"/>
          <w:szCs w:val="22"/>
        </w:rPr>
        <w:t xml:space="preserve">z 24.12.2013, </w:t>
      </w:r>
      <w:r w:rsidRPr="004461F4">
        <w:rPr>
          <w:rFonts w:asciiTheme="minorHAnsi" w:hAnsiTheme="minorHAnsi" w:cs="Calibri"/>
          <w:sz w:val="22"/>
          <w:szCs w:val="22"/>
        </w:rPr>
        <w:t>s. 1);</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cs="Calibri"/>
          <w:sz w:val="22"/>
          <w:szCs w:val="22"/>
        </w:rPr>
        <w:t>Rozporządzenie Komisji (UE) nr 651/2014 z 17 czerwca 2014 r. uznające niektóre rodzaje pomocy za zgodne z rynkiem wewnętrznym w zastosowaniu art. 107 i 108 Traktatu (Dz. Urz. UE L 187 z 26.06.2014, s. 1);</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sz w:val="22"/>
          <w:szCs w:val="22"/>
        </w:rPr>
        <w:t xml:space="preserve">Rozporządzenie Ministra Infrastruktury i Rozwoju z dnia 2 lipca 2015 r. w sprawie udzielania pomocy </w:t>
      </w:r>
      <w:r w:rsidRPr="004461F4">
        <w:rPr>
          <w:rFonts w:asciiTheme="minorHAnsi" w:hAnsiTheme="minorHAnsi"/>
          <w:i/>
          <w:sz w:val="22"/>
          <w:szCs w:val="22"/>
        </w:rPr>
        <w:t xml:space="preserve">de </w:t>
      </w:r>
      <w:proofErr w:type="spellStart"/>
      <w:r w:rsidRPr="004461F4">
        <w:rPr>
          <w:rFonts w:asciiTheme="minorHAnsi" w:hAnsiTheme="minorHAnsi"/>
          <w:i/>
          <w:sz w:val="22"/>
          <w:szCs w:val="22"/>
        </w:rPr>
        <w:t>minimis</w:t>
      </w:r>
      <w:proofErr w:type="spellEnd"/>
      <w:r w:rsidR="001163E9" w:rsidRPr="004461F4">
        <w:rPr>
          <w:rFonts w:asciiTheme="minorHAnsi" w:hAnsiTheme="minorHAnsi"/>
          <w:sz w:val="22"/>
          <w:szCs w:val="22"/>
        </w:rPr>
        <w:t xml:space="preserve"> i pomocy publicznej </w:t>
      </w:r>
      <w:r w:rsidRPr="004461F4">
        <w:rPr>
          <w:rFonts w:asciiTheme="minorHAnsi" w:hAnsiTheme="minorHAnsi"/>
          <w:sz w:val="22"/>
          <w:szCs w:val="22"/>
        </w:rPr>
        <w:t>w ramach programów operacyjnych finansowanych z Europejskiego Funduszu Społecznego na lata 2014-2020 (</w:t>
      </w:r>
      <w:r w:rsidRPr="004461F4">
        <w:rPr>
          <w:rFonts w:asciiTheme="minorHAnsi" w:hAnsiTheme="minorHAnsi" w:cs="Calibri"/>
          <w:sz w:val="22"/>
          <w:szCs w:val="22"/>
        </w:rPr>
        <w:t>Dz. U. z 2015 r. poz. 1073)</w:t>
      </w:r>
      <w:r w:rsidRPr="004461F4">
        <w:rPr>
          <w:rFonts w:asciiTheme="minorHAnsi" w:hAnsiTheme="minorHAnsi"/>
          <w:sz w:val="22"/>
          <w:szCs w:val="22"/>
        </w:rPr>
        <w:t>;</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sz w:val="22"/>
          <w:szCs w:val="22"/>
        </w:rPr>
        <w:t>Regionalny Program Operacyjny Województwa Dolnośląskiego 2014-2020 przyjęty przez Komisję Europejską 18 grudnia 2014 r.;</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sz w:val="22"/>
          <w:szCs w:val="22"/>
        </w:rPr>
        <w:t>Szczegółowy opis osi priorytetowych Regionalnego Programu Operacyjnego Wojewó</w:t>
      </w:r>
      <w:r w:rsidR="001163E9" w:rsidRPr="004461F4">
        <w:rPr>
          <w:rFonts w:asciiTheme="minorHAnsi" w:hAnsiTheme="minorHAnsi"/>
          <w:sz w:val="22"/>
          <w:szCs w:val="22"/>
        </w:rPr>
        <w:t xml:space="preserve">dztwa Dolnośląskiego 2014-2020 </w:t>
      </w:r>
      <w:r w:rsidRPr="004461F4">
        <w:rPr>
          <w:rFonts w:asciiTheme="minorHAnsi" w:hAnsiTheme="minorHAnsi"/>
          <w:sz w:val="22"/>
          <w:szCs w:val="22"/>
        </w:rPr>
        <w:t xml:space="preserve">z dnia </w:t>
      </w:r>
      <w:r w:rsidR="004461F4">
        <w:rPr>
          <w:rFonts w:asciiTheme="minorHAnsi" w:hAnsiTheme="minorHAnsi"/>
          <w:sz w:val="22"/>
          <w:szCs w:val="22"/>
        </w:rPr>
        <w:t>1</w:t>
      </w:r>
      <w:r w:rsidRPr="004461F4">
        <w:rPr>
          <w:rFonts w:asciiTheme="minorHAnsi" w:hAnsiTheme="minorHAnsi"/>
          <w:sz w:val="22"/>
          <w:szCs w:val="22"/>
        </w:rPr>
        <w:t>9 </w:t>
      </w:r>
      <w:r w:rsidR="004461F4">
        <w:rPr>
          <w:rFonts w:asciiTheme="minorHAnsi" w:hAnsiTheme="minorHAnsi"/>
          <w:sz w:val="22"/>
          <w:szCs w:val="22"/>
        </w:rPr>
        <w:t>grudnia</w:t>
      </w:r>
      <w:r w:rsidRPr="004461F4">
        <w:rPr>
          <w:rFonts w:asciiTheme="minorHAnsi" w:hAnsiTheme="minorHAnsi"/>
          <w:sz w:val="22"/>
          <w:szCs w:val="22"/>
        </w:rPr>
        <w:t xml:space="preserve"> 2016 r.;</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sz w:val="22"/>
          <w:szCs w:val="22"/>
        </w:rPr>
        <w:t xml:space="preserve">Kryteria </w:t>
      </w:r>
      <w:r w:rsidRPr="004461F4">
        <w:rPr>
          <w:rFonts w:asciiTheme="minorHAnsi" w:hAnsiTheme="minorHAnsi" w:cs="Arial"/>
          <w:sz w:val="22"/>
          <w:szCs w:val="22"/>
        </w:rPr>
        <w:t xml:space="preserve">wyboru projektów w ramach Regionalnego Programu Operacyjnego Województwa Dolnośląskiego 2014-2020, zatwierdzone uchwałą nr 2/15 z dnia 6 </w:t>
      </w:r>
      <w:proofErr w:type="spellStart"/>
      <w:r w:rsidRPr="004461F4">
        <w:rPr>
          <w:rFonts w:asciiTheme="minorHAnsi" w:hAnsiTheme="minorHAnsi" w:cs="Arial"/>
          <w:sz w:val="22"/>
          <w:szCs w:val="22"/>
        </w:rPr>
        <w:t>maja</w:t>
      </w:r>
      <w:proofErr w:type="spellEnd"/>
      <w:r w:rsidRPr="004461F4">
        <w:rPr>
          <w:rFonts w:asciiTheme="minorHAnsi" w:hAnsiTheme="minorHAnsi" w:cs="Arial"/>
          <w:sz w:val="22"/>
          <w:szCs w:val="22"/>
        </w:rPr>
        <w:t xml:space="preserve"> 2015 r. Komitetu Monitorującego RPO WD 2014-2020 z późniejszymi zmianami</w:t>
      </w:r>
      <w:r w:rsidR="00B95B91">
        <w:rPr>
          <w:rFonts w:asciiTheme="minorHAnsi" w:hAnsiTheme="minorHAnsi" w:cs="Arial"/>
          <w:sz w:val="22"/>
          <w:szCs w:val="22"/>
        </w:rPr>
        <w:t>, aktualne na dzień ogłoszenia konkursu</w:t>
      </w:r>
      <w:r w:rsidRPr="004461F4">
        <w:rPr>
          <w:rFonts w:asciiTheme="minorHAnsi" w:hAnsiTheme="minorHAnsi" w:cs="Arial"/>
          <w:sz w:val="22"/>
          <w:szCs w:val="22"/>
        </w:rPr>
        <w:t>;</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sz w:val="22"/>
          <w:szCs w:val="22"/>
        </w:rPr>
        <w:t>Wytyczne Ministra Infrastruktury i R</w:t>
      </w:r>
      <w:r w:rsidR="001163E9" w:rsidRPr="004461F4">
        <w:rPr>
          <w:rFonts w:asciiTheme="minorHAnsi" w:hAnsiTheme="minorHAnsi"/>
          <w:sz w:val="22"/>
          <w:szCs w:val="22"/>
        </w:rPr>
        <w:t xml:space="preserve">ozwoju z dnia 31 marca 2015 r. </w:t>
      </w:r>
      <w:r w:rsidRPr="004461F4">
        <w:rPr>
          <w:rFonts w:asciiTheme="minorHAnsi" w:hAnsiTheme="minorHAnsi"/>
          <w:sz w:val="22"/>
          <w:szCs w:val="22"/>
        </w:rPr>
        <w:t>w zakresie trybów wyboru projektów na lata 2014-2020;</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sz w:val="22"/>
          <w:szCs w:val="22"/>
        </w:rPr>
        <w:t xml:space="preserve">Wytyczne Ministra Rozwoju z dnia 19 września 2016 r. w zakresie </w:t>
      </w:r>
      <w:proofErr w:type="spellStart"/>
      <w:r w:rsidRPr="004461F4">
        <w:rPr>
          <w:rFonts w:asciiTheme="minorHAnsi" w:hAnsiTheme="minorHAnsi"/>
          <w:sz w:val="22"/>
          <w:szCs w:val="22"/>
        </w:rPr>
        <w:t>kwalifikowalności</w:t>
      </w:r>
      <w:proofErr w:type="spellEnd"/>
      <w:r w:rsidRPr="004461F4">
        <w:rPr>
          <w:rFonts w:asciiTheme="minorHAnsi" w:hAnsiTheme="minorHAnsi"/>
          <w:sz w:val="22"/>
          <w:szCs w:val="22"/>
        </w:rPr>
        <w:t xml:space="preserve"> wydatków w ramach Europejskiego Funduszu Rozwoju Regionalnego, Europejskiego Funduszu Społecznego oraz Funduszu Spójności na lata 2014-2020;</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sz w:val="22"/>
          <w:szCs w:val="22"/>
        </w:rPr>
        <w:t>Wytyczne Ministra Infrastruktury i Rozwoju z dnia 22 kwietnia 2015 r. w zakresie monitorowania postępu rzeczowego realizacji programów operacyjnych na lata 2014-2020;</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sz w:val="22"/>
          <w:szCs w:val="22"/>
        </w:rPr>
        <w:t>Wytyczne Ministra Infrastruktury i</w:t>
      </w:r>
      <w:r w:rsidR="001163E9" w:rsidRPr="004461F4">
        <w:rPr>
          <w:rFonts w:asciiTheme="minorHAnsi" w:hAnsiTheme="minorHAnsi"/>
          <w:sz w:val="22"/>
          <w:szCs w:val="22"/>
        </w:rPr>
        <w:t xml:space="preserve"> Rozwoju z dnia 8 </w:t>
      </w:r>
      <w:proofErr w:type="spellStart"/>
      <w:r w:rsidR="001163E9" w:rsidRPr="004461F4">
        <w:rPr>
          <w:rFonts w:asciiTheme="minorHAnsi" w:hAnsiTheme="minorHAnsi"/>
          <w:sz w:val="22"/>
          <w:szCs w:val="22"/>
        </w:rPr>
        <w:t>maja</w:t>
      </w:r>
      <w:proofErr w:type="spellEnd"/>
      <w:r w:rsidR="001163E9" w:rsidRPr="004461F4">
        <w:rPr>
          <w:rFonts w:asciiTheme="minorHAnsi" w:hAnsiTheme="minorHAnsi"/>
          <w:sz w:val="22"/>
          <w:szCs w:val="22"/>
        </w:rPr>
        <w:t xml:space="preserve"> 2015 r. </w:t>
      </w:r>
      <w:r w:rsidRPr="004461F4">
        <w:rPr>
          <w:rFonts w:asciiTheme="minorHAnsi" w:hAnsiTheme="minorHAnsi"/>
          <w:sz w:val="22"/>
          <w:szCs w:val="22"/>
        </w:rPr>
        <w:t>w zakresie realizacji zasady równości szans i niedyskryminacji, w tym dostępności dla osób z </w:t>
      </w:r>
      <w:proofErr w:type="spellStart"/>
      <w:r w:rsidRPr="004461F4">
        <w:rPr>
          <w:rFonts w:asciiTheme="minorHAnsi" w:hAnsiTheme="minorHAnsi"/>
          <w:sz w:val="22"/>
          <w:szCs w:val="22"/>
        </w:rPr>
        <w:t>niepełnosprawnościami</w:t>
      </w:r>
      <w:proofErr w:type="spellEnd"/>
      <w:r w:rsidRPr="004461F4">
        <w:rPr>
          <w:rFonts w:asciiTheme="minorHAnsi" w:hAnsiTheme="minorHAnsi"/>
          <w:sz w:val="22"/>
          <w:szCs w:val="22"/>
        </w:rPr>
        <w:t xml:space="preserve"> oraz zasady równości szans kobiet i mężczyzn w ramach </w:t>
      </w:r>
      <w:proofErr w:type="spellStart"/>
      <w:r w:rsidRPr="004461F4">
        <w:rPr>
          <w:rFonts w:asciiTheme="minorHAnsi" w:hAnsiTheme="minorHAnsi"/>
          <w:sz w:val="22"/>
          <w:szCs w:val="22"/>
        </w:rPr>
        <w:t>funduszy</w:t>
      </w:r>
      <w:proofErr w:type="spellEnd"/>
      <w:r w:rsidRPr="004461F4">
        <w:rPr>
          <w:rFonts w:asciiTheme="minorHAnsi" w:hAnsiTheme="minorHAnsi"/>
          <w:sz w:val="22"/>
          <w:szCs w:val="22"/>
        </w:rPr>
        <w:t xml:space="preserve"> unijnych na lata 2014-2020;</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u w:val="single"/>
        </w:rPr>
      </w:pPr>
      <w:r w:rsidRPr="004461F4">
        <w:rPr>
          <w:rFonts w:asciiTheme="minorHAnsi" w:hAnsiTheme="minorHAnsi"/>
          <w:sz w:val="22"/>
          <w:szCs w:val="22"/>
        </w:rPr>
        <w:t>Wytyczne Ministra Rozwoju z dnia 6 września 2016 r. w zakr</w:t>
      </w:r>
      <w:r w:rsidR="004461F4">
        <w:rPr>
          <w:rFonts w:asciiTheme="minorHAnsi" w:hAnsiTheme="minorHAnsi"/>
          <w:sz w:val="22"/>
          <w:szCs w:val="22"/>
        </w:rPr>
        <w:t>esie realizacji przedsięwzięć z </w:t>
      </w:r>
      <w:r w:rsidRPr="004461F4">
        <w:rPr>
          <w:rFonts w:asciiTheme="minorHAnsi" w:hAnsiTheme="minorHAnsi"/>
          <w:sz w:val="22"/>
          <w:szCs w:val="22"/>
        </w:rPr>
        <w:t>udziałem środków Europejskiego Funduszu Społecznego w obszarze edukacji na lata 2014-2020;</w:t>
      </w:r>
    </w:p>
    <w:p w:rsidR="00FA1EB7" w:rsidRPr="004461F4" w:rsidRDefault="00FA1EB7" w:rsidP="00F70B0B">
      <w:pPr>
        <w:pStyle w:val="Akapitzlist"/>
        <w:numPr>
          <w:ilvl w:val="0"/>
          <w:numId w:val="19"/>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 xml:space="preserve">Wytyczne </w:t>
      </w:r>
      <w:r w:rsidRPr="004461F4">
        <w:rPr>
          <w:rFonts w:asciiTheme="minorHAnsi" w:hAnsiTheme="minorHAnsi"/>
          <w:sz w:val="22"/>
          <w:szCs w:val="22"/>
        </w:rPr>
        <w:t>Ministra Infrastruktury i Rozwoju</w:t>
      </w:r>
      <w:r w:rsidRPr="004461F4">
        <w:rPr>
          <w:rFonts w:asciiTheme="minorHAnsi" w:eastAsia="Calibri" w:hAnsiTheme="minorHAnsi" w:cs="Arial"/>
          <w:sz w:val="22"/>
          <w:szCs w:val="22"/>
          <w:lang w:eastAsia="en-US"/>
        </w:rPr>
        <w:t xml:space="preserve"> z dnia </w:t>
      </w:r>
      <w:r w:rsidRPr="004461F4">
        <w:rPr>
          <w:rFonts w:asciiTheme="minorHAnsi" w:hAnsiTheme="minorHAnsi"/>
          <w:sz w:val="22"/>
          <w:szCs w:val="22"/>
        </w:rPr>
        <w:t>3</w:t>
      </w:r>
      <w:r w:rsidRPr="004461F4">
        <w:rPr>
          <w:rFonts w:asciiTheme="minorHAnsi" w:eastAsia="Calibri" w:hAnsiTheme="minorHAnsi" w:cs="Arial"/>
          <w:sz w:val="22"/>
          <w:szCs w:val="22"/>
          <w:lang w:eastAsia="en-US"/>
        </w:rPr>
        <w:t xml:space="preserve"> marca 2015 r. w zakresie warunków gromadzenia i przekazywania danych w postaci elektronicznej na lata 2014-2020;</w:t>
      </w:r>
    </w:p>
    <w:p w:rsidR="00FA1EB7" w:rsidRPr="004461F4" w:rsidRDefault="00FA1EB7" w:rsidP="00F70B0B">
      <w:pPr>
        <w:pStyle w:val="Akapitzlist"/>
        <w:numPr>
          <w:ilvl w:val="0"/>
          <w:numId w:val="19"/>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lastRenderedPageBreak/>
        <w:t xml:space="preserve">Wytyczne </w:t>
      </w:r>
      <w:r w:rsidRPr="004461F4">
        <w:rPr>
          <w:rFonts w:asciiTheme="minorHAnsi" w:hAnsiTheme="minorHAnsi"/>
          <w:sz w:val="22"/>
          <w:szCs w:val="22"/>
        </w:rPr>
        <w:t>Ministra Infrastruktury i Rozwoju</w:t>
      </w:r>
      <w:r w:rsidR="001163E9" w:rsidRPr="004461F4">
        <w:rPr>
          <w:rFonts w:asciiTheme="minorHAnsi" w:eastAsia="Calibri" w:hAnsiTheme="minorHAnsi" w:cs="Arial"/>
          <w:sz w:val="22"/>
          <w:szCs w:val="22"/>
          <w:lang w:eastAsia="en-US"/>
        </w:rPr>
        <w:t xml:space="preserve"> z dnia 31 marca 2015 r. </w:t>
      </w:r>
      <w:r w:rsidRPr="004461F4">
        <w:rPr>
          <w:rFonts w:asciiTheme="minorHAnsi" w:eastAsia="Calibri" w:hAnsiTheme="minorHAnsi" w:cs="Arial"/>
          <w:sz w:val="22"/>
          <w:szCs w:val="22"/>
          <w:lang w:eastAsia="en-US"/>
        </w:rPr>
        <w:t>w zakresie warunków certyfikacji oraz przygotowania prognoz wniosków o płatność do Komisji Europejskiej w ramach programów operacyjnych na lata 2014-2020;</w:t>
      </w:r>
    </w:p>
    <w:p w:rsidR="00FA1EB7" w:rsidRPr="004461F4" w:rsidRDefault="00FA1EB7" w:rsidP="00F70B0B">
      <w:pPr>
        <w:pStyle w:val="Akapitzlist"/>
        <w:numPr>
          <w:ilvl w:val="0"/>
          <w:numId w:val="19"/>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 xml:space="preserve">Wytyczne </w:t>
      </w:r>
      <w:r w:rsidRPr="004461F4">
        <w:rPr>
          <w:rFonts w:asciiTheme="minorHAnsi" w:hAnsiTheme="minorHAnsi"/>
          <w:sz w:val="22"/>
          <w:szCs w:val="22"/>
        </w:rPr>
        <w:t>Ministra Rozwoju i Finansów z dnia 3 listopada 2016 r.</w:t>
      </w:r>
      <w:r w:rsidR="004461F4">
        <w:rPr>
          <w:rFonts w:asciiTheme="minorHAnsi" w:eastAsia="Calibri" w:hAnsiTheme="minorHAnsi" w:cs="Arial"/>
          <w:sz w:val="22"/>
          <w:szCs w:val="22"/>
          <w:lang w:eastAsia="en-US"/>
        </w:rPr>
        <w:t xml:space="preserve"> w zakresie informacji i </w:t>
      </w:r>
      <w:r w:rsidRPr="004461F4">
        <w:rPr>
          <w:rFonts w:asciiTheme="minorHAnsi" w:eastAsia="Calibri" w:hAnsiTheme="minorHAnsi" w:cs="Arial"/>
          <w:sz w:val="22"/>
          <w:szCs w:val="22"/>
          <w:lang w:eastAsia="en-US"/>
        </w:rPr>
        <w:t xml:space="preserve">promocji programów operacyjnych polityki spójności na lata 2014-2020; </w:t>
      </w:r>
    </w:p>
    <w:p w:rsidR="00FA1EB7" w:rsidRPr="004461F4" w:rsidRDefault="00FA1EB7" w:rsidP="00F70B0B">
      <w:pPr>
        <w:pStyle w:val="Akapitzlist"/>
        <w:numPr>
          <w:ilvl w:val="0"/>
          <w:numId w:val="19"/>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 xml:space="preserve">Wytyczne Ministra Infrastruktury i Rozwoju z dnia 8 </w:t>
      </w:r>
      <w:proofErr w:type="spellStart"/>
      <w:r w:rsidRPr="004461F4">
        <w:rPr>
          <w:rFonts w:asciiTheme="minorHAnsi" w:eastAsia="Calibri" w:hAnsiTheme="minorHAnsi" w:cs="Arial"/>
          <w:sz w:val="22"/>
          <w:szCs w:val="22"/>
          <w:lang w:eastAsia="en-US"/>
        </w:rPr>
        <w:t>maja</w:t>
      </w:r>
      <w:proofErr w:type="spellEnd"/>
      <w:r w:rsidRPr="004461F4">
        <w:rPr>
          <w:rFonts w:asciiTheme="minorHAnsi" w:eastAsia="Calibri" w:hAnsiTheme="minorHAnsi" w:cs="Arial"/>
          <w:sz w:val="22"/>
          <w:szCs w:val="22"/>
          <w:lang w:eastAsia="en-US"/>
        </w:rPr>
        <w:t xml:space="preserve"> 2015 r. w zakresie sprawozdawczości na lata 2014-2020;</w:t>
      </w:r>
    </w:p>
    <w:p w:rsidR="00FA1EB7" w:rsidRPr="004461F4" w:rsidRDefault="00FA1EB7" w:rsidP="00F70B0B">
      <w:pPr>
        <w:pStyle w:val="Akapitzlist"/>
        <w:numPr>
          <w:ilvl w:val="0"/>
          <w:numId w:val="19"/>
        </w:numPr>
        <w:spacing w:before="0" w:line="240" w:lineRule="auto"/>
        <w:jc w:val="both"/>
        <w:rPr>
          <w:rFonts w:asciiTheme="minorHAnsi" w:hAnsiTheme="minorHAnsi"/>
          <w:sz w:val="22"/>
          <w:szCs w:val="22"/>
        </w:rPr>
      </w:pPr>
      <w:r w:rsidRPr="004461F4">
        <w:rPr>
          <w:rFonts w:asciiTheme="minorHAnsi" w:hAnsiTheme="minorHAnsi"/>
          <w:sz w:val="22"/>
          <w:szCs w:val="22"/>
        </w:rPr>
        <w:t xml:space="preserve">Aktualnych na dzień ogłoszenia konkursu strategii ZIT – dokumentów stanowiących podstawę </w:t>
      </w:r>
      <w:r w:rsidR="001163E9" w:rsidRPr="004461F4">
        <w:rPr>
          <w:rFonts w:asciiTheme="minorHAnsi" w:hAnsiTheme="minorHAnsi"/>
          <w:sz w:val="22"/>
          <w:szCs w:val="22"/>
        </w:rPr>
        <w:br/>
      </w:r>
      <w:r w:rsidRPr="004461F4">
        <w:rPr>
          <w:rFonts w:asciiTheme="minorHAnsi" w:hAnsiTheme="minorHAnsi"/>
          <w:sz w:val="22"/>
          <w:szCs w:val="22"/>
        </w:rPr>
        <w:t xml:space="preserve">do wdrażania Zintegrowanych Inwestycji Terytorialnych, o których mowa w art. 30 ustawy z dnia </w:t>
      </w:r>
      <w:r w:rsidRPr="004461F4">
        <w:rPr>
          <w:rFonts w:asciiTheme="minorHAnsi" w:hAnsiTheme="minorHAnsi" w:cs="Calibri"/>
          <w:sz w:val="22"/>
          <w:szCs w:val="22"/>
        </w:rPr>
        <w:t xml:space="preserve">11 lipca 2014 r. o zasadach realizacji programów w zakresie polityki spójności finansowanych </w:t>
      </w:r>
      <w:r w:rsidR="001163E9" w:rsidRPr="004461F4">
        <w:rPr>
          <w:rFonts w:asciiTheme="minorHAnsi" w:hAnsiTheme="minorHAnsi" w:cs="Calibri"/>
          <w:sz w:val="22"/>
          <w:szCs w:val="22"/>
        </w:rPr>
        <w:br/>
      </w:r>
      <w:r w:rsidRPr="004461F4">
        <w:rPr>
          <w:rFonts w:asciiTheme="minorHAnsi" w:hAnsiTheme="minorHAnsi" w:cs="Calibri"/>
          <w:sz w:val="22"/>
          <w:szCs w:val="22"/>
        </w:rPr>
        <w:t xml:space="preserve">w perspektywie finansowej 2014–2020 </w:t>
      </w:r>
      <w:r w:rsidRPr="004461F4">
        <w:rPr>
          <w:rFonts w:asciiTheme="minorHAnsi" w:hAnsiTheme="minorHAnsi"/>
          <w:sz w:val="22"/>
          <w:szCs w:val="22"/>
        </w:rPr>
        <w:t>(Dz. U. z 2016 r. poz. 217) dostępnych pod adresami:</w:t>
      </w:r>
    </w:p>
    <w:p w:rsidR="00FA1EB7" w:rsidRPr="004461F4" w:rsidRDefault="00FA1EB7" w:rsidP="00F70B0B">
      <w:pPr>
        <w:pStyle w:val="Akapitzlist"/>
        <w:numPr>
          <w:ilvl w:val="0"/>
          <w:numId w:val="20"/>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Strategia Zintegrowanych Inwestycji Terytorialnych Wrocławskiego Obszar</w:t>
      </w:r>
      <w:r w:rsidR="001163E9" w:rsidRPr="004461F4">
        <w:rPr>
          <w:rFonts w:asciiTheme="minorHAnsi" w:hAnsiTheme="minorHAnsi"/>
          <w:sz w:val="22"/>
          <w:szCs w:val="22"/>
        </w:rPr>
        <w:t xml:space="preserve">u Funkcjonalnego dostępna jest </w:t>
      </w:r>
      <w:r w:rsidRPr="004461F4">
        <w:rPr>
          <w:rFonts w:asciiTheme="minorHAnsi" w:hAnsiTheme="minorHAnsi"/>
          <w:sz w:val="22"/>
          <w:szCs w:val="22"/>
        </w:rPr>
        <w:t xml:space="preserve">pod adresem: </w:t>
      </w:r>
      <w:r w:rsidRPr="004461F4">
        <w:rPr>
          <w:rFonts w:asciiTheme="minorHAnsi" w:hAnsiTheme="minorHAnsi" w:cs="Calibri"/>
          <w:sz w:val="22"/>
          <w:szCs w:val="22"/>
        </w:rPr>
        <w:t>www.</w:t>
      </w:r>
      <w:hyperlink r:id="rId30" w:history="1">
        <w:r w:rsidRPr="004461F4">
          <w:rPr>
            <w:rFonts w:asciiTheme="minorHAnsi" w:hAnsiTheme="minorHAnsi" w:cs="Calibri"/>
            <w:sz w:val="22"/>
            <w:szCs w:val="22"/>
          </w:rPr>
          <w:t>zitwrof.pl</w:t>
        </w:r>
      </w:hyperlink>
      <w:r w:rsidRPr="004461F4">
        <w:rPr>
          <w:rFonts w:asciiTheme="minorHAnsi" w:hAnsiTheme="minorHAnsi"/>
          <w:sz w:val="22"/>
          <w:szCs w:val="22"/>
        </w:rPr>
        <w:t>,</w:t>
      </w:r>
    </w:p>
    <w:p w:rsidR="001163E9" w:rsidRPr="004461F4" w:rsidRDefault="00FA1EB7" w:rsidP="00F70B0B">
      <w:pPr>
        <w:pStyle w:val="Akapitzlist"/>
        <w:numPr>
          <w:ilvl w:val="0"/>
          <w:numId w:val="20"/>
        </w:numPr>
        <w:spacing w:before="0" w:line="240" w:lineRule="auto"/>
        <w:jc w:val="both"/>
        <w:rPr>
          <w:rFonts w:asciiTheme="minorHAnsi" w:hAnsiTheme="minorHAnsi"/>
          <w:sz w:val="22"/>
          <w:szCs w:val="22"/>
        </w:rPr>
      </w:pPr>
      <w:r w:rsidRPr="004461F4">
        <w:rPr>
          <w:rFonts w:asciiTheme="minorHAnsi" w:hAnsiTheme="minorHAnsi"/>
          <w:sz w:val="22"/>
          <w:szCs w:val="22"/>
        </w:rPr>
        <w:t xml:space="preserve">Strategia Zintegrowanych Inwestycji Terytorialnych Aglomeracji Jeleniogórskiej na lata 2014-2023 dostępna jest pod adresem: </w:t>
      </w:r>
      <w:hyperlink r:id="rId31" w:history="1">
        <w:r w:rsidRPr="004461F4">
          <w:rPr>
            <w:rStyle w:val="Hipercze"/>
            <w:rFonts w:asciiTheme="minorHAnsi" w:eastAsia="Calibri" w:hAnsiTheme="minorHAnsi" w:cs="Arial"/>
            <w:color w:val="auto"/>
            <w:sz w:val="22"/>
            <w:szCs w:val="22"/>
            <w:u w:val="none"/>
            <w:lang w:eastAsia="en-US"/>
          </w:rPr>
          <w:t>www.zitaj.jeleniagora.pl</w:t>
        </w:r>
      </w:hyperlink>
      <w:r w:rsidRPr="004461F4">
        <w:rPr>
          <w:rFonts w:asciiTheme="minorHAnsi" w:hAnsiTheme="minorHAnsi"/>
          <w:sz w:val="22"/>
          <w:szCs w:val="22"/>
        </w:rPr>
        <w:t>,</w:t>
      </w:r>
    </w:p>
    <w:p w:rsidR="00FA1EB7" w:rsidRPr="004461F4" w:rsidRDefault="00FA1EB7" w:rsidP="00F70B0B">
      <w:pPr>
        <w:pStyle w:val="Akapitzlist"/>
        <w:numPr>
          <w:ilvl w:val="0"/>
          <w:numId w:val="20"/>
        </w:numPr>
        <w:spacing w:before="0" w:line="240" w:lineRule="auto"/>
        <w:jc w:val="both"/>
        <w:rPr>
          <w:rFonts w:asciiTheme="minorHAnsi" w:hAnsiTheme="minorHAnsi"/>
          <w:sz w:val="22"/>
          <w:szCs w:val="22"/>
        </w:rPr>
      </w:pPr>
      <w:r w:rsidRPr="004461F4">
        <w:rPr>
          <w:rFonts w:asciiTheme="minorHAnsi" w:hAnsiTheme="minorHAnsi"/>
          <w:sz w:val="22"/>
          <w:szCs w:val="22"/>
        </w:rPr>
        <w:t xml:space="preserve">Strategia Zintegrowanych Inwestycji Terytorialnych Aglomeracji Wałbrzyskiej dostępna jest pod adresem: </w:t>
      </w:r>
      <w:hyperlink r:id="rId32" w:history="1">
        <w:r w:rsidRPr="004461F4">
          <w:rPr>
            <w:rStyle w:val="Hipercze"/>
            <w:rFonts w:asciiTheme="minorHAnsi" w:eastAsia="Calibri" w:hAnsiTheme="minorHAnsi" w:cs="Arial"/>
            <w:color w:val="auto"/>
            <w:sz w:val="22"/>
            <w:szCs w:val="22"/>
            <w:u w:val="none"/>
            <w:lang w:eastAsia="en-US"/>
          </w:rPr>
          <w:t>www.ipaw.walbrzych.eu</w:t>
        </w:r>
      </w:hyperlink>
      <w:r w:rsidRPr="004461F4">
        <w:rPr>
          <w:rStyle w:val="Hipercze"/>
          <w:rFonts w:asciiTheme="minorHAnsi" w:eastAsia="Calibri" w:hAnsiTheme="minorHAnsi" w:cs="Arial"/>
          <w:color w:val="auto"/>
          <w:sz w:val="22"/>
          <w:szCs w:val="22"/>
          <w:u w:val="none"/>
          <w:lang w:eastAsia="en-US"/>
        </w:rPr>
        <w:t>.</w:t>
      </w:r>
      <w:r w:rsidRPr="004461F4">
        <w:rPr>
          <w:rFonts w:asciiTheme="minorHAnsi" w:hAnsiTheme="minorHAnsi"/>
          <w:sz w:val="22"/>
          <w:szCs w:val="22"/>
        </w:rPr>
        <w:t xml:space="preserve"> </w:t>
      </w:r>
    </w:p>
    <w:p w:rsidR="00FA1EB7" w:rsidRPr="00393732" w:rsidRDefault="00FA1EB7" w:rsidP="00393732">
      <w:pPr>
        <w:spacing w:before="0" w:line="240" w:lineRule="auto"/>
        <w:jc w:val="both"/>
        <w:rPr>
          <w:rFonts w:asciiTheme="minorHAnsi" w:hAnsiTheme="minorHAnsi"/>
          <w:szCs w:val="22"/>
        </w:rPr>
      </w:pPr>
    </w:p>
    <w:p w:rsidR="00FA1EB7" w:rsidRPr="00393732" w:rsidRDefault="00FA1EB7" w:rsidP="00F13476">
      <w:pPr>
        <w:pStyle w:val="Nagwek1"/>
        <w:numPr>
          <w:ilvl w:val="0"/>
          <w:numId w:val="17"/>
        </w:numPr>
        <w:spacing w:before="0" w:after="0"/>
        <w:rPr>
          <w:rFonts w:asciiTheme="minorHAnsi" w:hAnsiTheme="minorHAnsi"/>
          <w:b w:val="0"/>
          <w:bCs w:val="0"/>
          <w:szCs w:val="22"/>
        </w:rPr>
      </w:pPr>
      <w:bookmarkStart w:id="7" w:name="_Toc474158124"/>
      <w:r w:rsidRPr="00F13476">
        <w:rPr>
          <w:rFonts w:asciiTheme="minorHAnsi" w:eastAsia="Calibri" w:hAnsiTheme="minorHAnsi"/>
          <w:szCs w:val="22"/>
          <w:lang w:eastAsia="en-US"/>
        </w:rPr>
        <w:t>Przedmiot konkursu, w tym typy projektów podlegających dofinansowaniu</w:t>
      </w:r>
      <w:bookmarkEnd w:id="7"/>
      <w:r w:rsidRPr="00F13476">
        <w:rPr>
          <w:rFonts w:asciiTheme="minorHAnsi" w:eastAsia="Calibri" w:hAnsiTheme="minorHAnsi"/>
          <w:szCs w:val="22"/>
          <w:lang w:eastAsia="en-US"/>
        </w:rPr>
        <w:t xml:space="preserve"> </w:t>
      </w:r>
    </w:p>
    <w:p w:rsidR="002934B5" w:rsidRDefault="002934B5" w:rsidP="00393732">
      <w:pPr>
        <w:spacing w:before="0" w:line="240" w:lineRule="auto"/>
        <w:jc w:val="both"/>
        <w:rPr>
          <w:rFonts w:asciiTheme="minorHAnsi" w:hAnsiTheme="minorHAnsi"/>
          <w:szCs w:val="22"/>
        </w:rPr>
      </w:pPr>
    </w:p>
    <w:p w:rsidR="00FA1EB7" w:rsidRDefault="00FA1EB7" w:rsidP="00393732">
      <w:pPr>
        <w:spacing w:before="0" w:line="240" w:lineRule="auto"/>
        <w:jc w:val="both"/>
        <w:rPr>
          <w:rFonts w:asciiTheme="minorHAnsi" w:hAnsiTheme="minorHAnsi"/>
          <w:szCs w:val="22"/>
        </w:rPr>
      </w:pPr>
      <w:r w:rsidRPr="00393732">
        <w:rPr>
          <w:rFonts w:asciiTheme="minorHAnsi" w:hAnsiTheme="minorHAnsi"/>
          <w:szCs w:val="22"/>
        </w:rPr>
        <w:t>W ramach niniejszych konkursów ogłoszony jest nabór na następujące typy projektów:</w:t>
      </w:r>
    </w:p>
    <w:p w:rsidR="001163E9" w:rsidRPr="00393732" w:rsidRDefault="001163E9" w:rsidP="00393732">
      <w:pPr>
        <w:spacing w:before="0" w:line="240" w:lineRule="auto"/>
        <w:jc w:val="both"/>
        <w:rPr>
          <w:rFonts w:asciiTheme="minorHAnsi" w:hAnsiTheme="minorHAnsi"/>
          <w:szCs w:val="22"/>
        </w:rPr>
      </w:pPr>
    </w:p>
    <w:p w:rsidR="00FA1EB7" w:rsidRPr="00393732" w:rsidRDefault="00FA1EB7" w:rsidP="00393732">
      <w:pPr>
        <w:pStyle w:val="Default"/>
        <w:jc w:val="both"/>
        <w:rPr>
          <w:rFonts w:asciiTheme="minorHAnsi" w:hAnsiTheme="minorHAnsi" w:cs="Times New Roman"/>
          <w:b/>
          <w:sz w:val="22"/>
          <w:szCs w:val="22"/>
        </w:rPr>
      </w:pPr>
      <w:r w:rsidRPr="00393732">
        <w:rPr>
          <w:rFonts w:asciiTheme="minorHAnsi" w:hAnsiTheme="minorHAnsi" w:cs="Times New Roman"/>
          <w:b/>
          <w:sz w:val="22"/>
          <w:szCs w:val="22"/>
        </w:rPr>
        <w:t xml:space="preserve">10.2.A. </w:t>
      </w:r>
    </w:p>
    <w:p w:rsidR="00FA1EB7" w:rsidRPr="004461F4" w:rsidRDefault="00FA1EB7" w:rsidP="00393732">
      <w:pPr>
        <w:pStyle w:val="Default"/>
        <w:jc w:val="both"/>
        <w:rPr>
          <w:rFonts w:asciiTheme="minorHAnsi" w:hAnsiTheme="minorHAnsi" w:cs="Times New Roman"/>
          <w:sz w:val="22"/>
          <w:szCs w:val="22"/>
        </w:rPr>
      </w:pPr>
      <w:r w:rsidRPr="004461F4">
        <w:rPr>
          <w:rFonts w:asciiTheme="minorHAnsi" w:hAnsiTheme="minorHAnsi" w:cs="Times New Roman"/>
          <w:sz w:val="22"/>
          <w:szCs w:val="22"/>
        </w:rPr>
        <w:t>Kształtowanie kompetencji kluczowych na rynku pracy, wsparcie nauki języków obcych, nauk matematyczno-przyrodniczych i TIK (ICT) oraz właściwych postaw: kreatywności, innowacyjności, pracy zespołowej. Wsparcie może objąć w szczególności:</w:t>
      </w:r>
    </w:p>
    <w:p w:rsidR="00FA1EB7" w:rsidRPr="004461F4" w:rsidRDefault="00FA1EB7" w:rsidP="00F70B0B">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realizację projektów edukacyjnych w szkołach lub placówkach systemu oświaty objętych wsparciem;</w:t>
      </w:r>
    </w:p>
    <w:p w:rsidR="00FA1EB7" w:rsidRPr="004461F4" w:rsidRDefault="00FA1EB7" w:rsidP="00F70B0B">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realizację dodatkowych zajęć dydaktyczno-wyrównawczych służących wyrównywaniu dysproporcji edukacyjnych w trakcie procesu kształcenia dla uczniów mających tr</w:t>
      </w:r>
      <w:r w:rsidR="004461F4">
        <w:rPr>
          <w:rFonts w:asciiTheme="minorHAnsi" w:hAnsiTheme="minorHAnsi"/>
          <w:sz w:val="22"/>
          <w:szCs w:val="22"/>
        </w:rPr>
        <w:t>udności w </w:t>
      </w:r>
      <w:r w:rsidRPr="004461F4">
        <w:rPr>
          <w:rFonts w:asciiTheme="minorHAnsi" w:hAnsiTheme="minorHAnsi"/>
          <w:sz w:val="22"/>
          <w:szCs w:val="22"/>
        </w:rPr>
        <w:t>spełnianiu wymagań edukacyjnych, wynikających z podstawy programowej;</w:t>
      </w:r>
    </w:p>
    <w:p w:rsidR="00FA1EB7" w:rsidRPr="004461F4" w:rsidRDefault="00FA1EB7" w:rsidP="00F70B0B">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realizację różnych form rozwijających uzdolnienia;</w:t>
      </w:r>
    </w:p>
    <w:p w:rsidR="00FA1EB7" w:rsidRPr="004461F4" w:rsidRDefault="00FA1EB7" w:rsidP="00F70B0B">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wdrożenie nowych form i programów nauczania;</w:t>
      </w:r>
    </w:p>
    <w:p w:rsidR="00FA1EB7" w:rsidRPr="004461F4" w:rsidRDefault="00FA1EB7" w:rsidP="00F70B0B">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tworzenie i realizację zajęć w klasach o nowatorskich rozwiązaniach programowych, organizacyjnych lub metodycznych;</w:t>
      </w:r>
    </w:p>
    <w:p w:rsidR="00FA1EB7" w:rsidRPr="004461F4" w:rsidRDefault="00FA1EB7" w:rsidP="00F70B0B">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organizację kółek zainteresowań, warsztatów, laboratoriów dla uczniów;</w:t>
      </w:r>
    </w:p>
    <w:p w:rsidR="00FA1EB7" w:rsidRPr="004461F4" w:rsidRDefault="00FA1EB7" w:rsidP="00F70B0B">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nawiązywanie współpracy z otoczeniem społeczno-gospodarczym szkoły lub placówki systemu oświaty w celu osiągnięcia założonych celów edukacyjnych;</w:t>
      </w:r>
    </w:p>
    <w:p w:rsidR="00FA1EB7" w:rsidRPr="004461F4" w:rsidRDefault="00FA1EB7" w:rsidP="00F70B0B">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 xml:space="preserve">wykorzystanie narzędzi, metod lub form pracy wypracowanych w ramach projektów, w tym pozytywnie </w:t>
      </w:r>
      <w:proofErr w:type="spellStart"/>
      <w:r w:rsidRPr="004461F4">
        <w:rPr>
          <w:rFonts w:asciiTheme="minorHAnsi" w:hAnsiTheme="minorHAnsi"/>
          <w:sz w:val="22"/>
          <w:szCs w:val="22"/>
        </w:rPr>
        <w:t>zwalidowanych</w:t>
      </w:r>
      <w:proofErr w:type="spellEnd"/>
      <w:r w:rsidRPr="004461F4">
        <w:rPr>
          <w:rFonts w:asciiTheme="minorHAnsi" w:hAnsiTheme="minorHAnsi"/>
          <w:sz w:val="22"/>
          <w:szCs w:val="22"/>
        </w:rPr>
        <w:t xml:space="preserve"> produktów projektów innowacyjnych, </w:t>
      </w:r>
      <w:proofErr w:type="spellStart"/>
      <w:r w:rsidRPr="004461F4">
        <w:rPr>
          <w:rFonts w:asciiTheme="minorHAnsi" w:hAnsiTheme="minorHAnsi"/>
          <w:sz w:val="22"/>
          <w:szCs w:val="22"/>
        </w:rPr>
        <w:t>zrealizowanychw</w:t>
      </w:r>
      <w:proofErr w:type="spellEnd"/>
      <w:r w:rsidRPr="004461F4">
        <w:rPr>
          <w:rFonts w:asciiTheme="minorHAnsi" w:hAnsiTheme="minorHAnsi"/>
          <w:sz w:val="22"/>
          <w:szCs w:val="22"/>
        </w:rPr>
        <w:t xml:space="preserve"> latach 2007-2013 w ramach PO KL;</w:t>
      </w:r>
    </w:p>
    <w:p w:rsidR="00FA1EB7" w:rsidRPr="004461F4" w:rsidRDefault="00FA1EB7" w:rsidP="00F70B0B">
      <w:pPr>
        <w:pStyle w:val="Default"/>
        <w:numPr>
          <w:ilvl w:val="0"/>
          <w:numId w:val="21"/>
        </w:numPr>
        <w:jc w:val="both"/>
        <w:rPr>
          <w:rFonts w:asciiTheme="minorHAnsi" w:hAnsiTheme="minorHAnsi" w:cs="Times New Roman"/>
          <w:sz w:val="22"/>
          <w:szCs w:val="22"/>
        </w:rPr>
      </w:pPr>
      <w:r w:rsidRPr="004461F4">
        <w:rPr>
          <w:rFonts w:asciiTheme="minorHAnsi" w:hAnsiTheme="minorHAnsi" w:cs="Times New Roman"/>
          <w:sz w:val="22"/>
          <w:szCs w:val="22"/>
        </w:rPr>
        <w:t>realizację zajęć organizowanych poza lekcjami lub poza szkołą.</w:t>
      </w:r>
    </w:p>
    <w:p w:rsidR="00FA1EB7" w:rsidRPr="004461F4" w:rsidRDefault="00FA1EB7" w:rsidP="00F70B0B">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wyposażenie szkół lub placówek systemu oświaty w pomoce dydaktyczne oraz narzędzia TIK niezbędne do realizacji programów nauczania w szkołach lub placówkach systemu oświaty, w tym zapewnienie odpowiedniej infrastruktury sieciowo-usługowej;</w:t>
      </w:r>
    </w:p>
    <w:p w:rsidR="00FA1EB7" w:rsidRPr="004461F4" w:rsidRDefault="00FA1EB7" w:rsidP="00F70B0B">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kształtowanie i rozwijanie kompetencji cyfrowych uczniów, w tym z uwzględnieniem bezpieczeństwa w cyberprzestrzeni i wynikających z tego tytułu zagrożeń.</w:t>
      </w:r>
    </w:p>
    <w:p w:rsidR="004461F4" w:rsidRPr="00462AD7" w:rsidRDefault="004461F4" w:rsidP="00462AD7">
      <w:pPr>
        <w:autoSpaceDE w:val="0"/>
        <w:autoSpaceDN w:val="0"/>
        <w:adjustRightInd w:val="0"/>
        <w:spacing w:before="0" w:line="240" w:lineRule="auto"/>
        <w:jc w:val="both"/>
        <w:rPr>
          <w:rFonts w:asciiTheme="minorHAnsi" w:hAnsiTheme="minorHAnsi"/>
          <w:szCs w:val="22"/>
        </w:rPr>
      </w:pP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10.2.B.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Tworzenie w szkołach warunków do nauczania eksperymentalnego poprzez:</w:t>
      </w:r>
    </w:p>
    <w:p w:rsidR="00FA1EB7" w:rsidRPr="004461F4" w:rsidRDefault="00FA1EB7" w:rsidP="00F70B0B">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lastRenderedPageBreak/>
        <w:t xml:space="preserve">wyposażenie szkolnych pracowni w narzędzia do nauczania przedmiotów przyrodniczych </w:t>
      </w:r>
      <w:r w:rsidR="00034112" w:rsidRPr="004461F4">
        <w:rPr>
          <w:rFonts w:asciiTheme="minorHAnsi" w:hAnsiTheme="minorHAnsi"/>
          <w:sz w:val="22"/>
          <w:szCs w:val="22"/>
        </w:rPr>
        <w:br/>
      </w:r>
      <w:r w:rsidRPr="004461F4">
        <w:rPr>
          <w:rFonts w:asciiTheme="minorHAnsi" w:hAnsiTheme="minorHAnsi"/>
          <w:sz w:val="22"/>
          <w:szCs w:val="22"/>
        </w:rPr>
        <w:t>lub matematyki;</w:t>
      </w:r>
    </w:p>
    <w:p w:rsidR="00FA1EB7" w:rsidRPr="004461F4" w:rsidRDefault="00FA1EB7" w:rsidP="00F70B0B">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 xml:space="preserve">kształtowanie i rozwijanie kompetencji uczniów w zakresie przedmiotów przyrodniczych </w:t>
      </w:r>
      <w:r w:rsidR="00034112" w:rsidRPr="004461F4">
        <w:rPr>
          <w:rFonts w:asciiTheme="minorHAnsi" w:hAnsiTheme="minorHAnsi"/>
          <w:sz w:val="22"/>
          <w:szCs w:val="22"/>
        </w:rPr>
        <w:br/>
      </w:r>
      <w:r w:rsidRPr="004461F4">
        <w:rPr>
          <w:rFonts w:asciiTheme="minorHAnsi" w:hAnsiTheme="minorHAnsi"/>
          <w:sz w:val="22"/>
          <w:szCs w:val="22"/>
        </w:rPr>
        <w:t>lub matematyki.</w:t>
      </w:r>
    </w:p>
    <w:p w:rsidR="00FA1EB7" w:rsidRPr="004461F4" w:rsidRDefault="00FA1EB7" w:rsidP="00393732">
      <w:pPr>
        <w:pStyle w:val="Default"/>
        <w:ind w:left="720"/>
        <w:jc w:val="both"/>
        <w:rPr>
          <w:rFonts w:asciiTheme="minorHAnsi" w:hAnsiTheme="minorHAnsi" w:cs="Times New Roman"/>
          <w:sz w:val="22"/>
          <w:szCs w:val="22"/>
        </w:rPr>
      </w:pPr>
    </w:p>
    <w:p w:rsidR="00FA1EB7" w:rsidRPr="004461F4" w:rsidRDefault="00FA1EB7" w:rsidP="00393732">
      <w:pPr>
        <w:pStyle w:val="Default"/>
        <w:jc w:val="both"/>
        <w:rPr>
          <w:rFonts w:asciiTheme="minorHAnsi" w:hAnsiTheme="minorHAnsi" w:cs="Times New Roman"/>
          <w:b/>
          <w:sz w:val="22"/>
          <w:szCs w:val="22"/>
        </w:rPr>
      </w:pPr>
      <w:r w:rsidRPr="004461F4">
        <w:rPr>
          <w:rFonts w:asciiTheme="minorHAnsi" w:hAnsiTheme="minorHAnsi" w:cs="Times New Roman"/>
          <w:b/>
          <w:sz w:val="22"/>
          <w:szCs w:val="22"/>
        </w:rPr>
        <w:t xml:space="preserve">10.2.C. </w:t>
      </w:r>
    </w:p>
    <w:p w:rsidR="00FA1EB7" w:rsidRPr="004461F4" w:rsidRDefault="00FA1EB7" w:rsidP="00393732">
      <w:pPr>
        <w:pStyle w:val="Default"/>
        <w:jc w:val="both"/>
        <w:rPr>
          <w:rFonts w:asciiTheme="minorHAnsi" w:hAnsiTheme="minorHAnsi" w:cs="Times New Roman"/>
          <w:sz w:val="22"/>
          <w:szCs w:val="22"/>
        </w:rPr>
      </w:pPr>
      <w:r w:rsidRPr="004461F4">
        <w:rPr>
          <w:rFonts w:asciiTheme="minorHAnsi" w:hAnsiTheme="minorHAnsi" w:cs="Times New Roman"/>
          <w:sz w:val="22"/>
          <w:szCs w:val="22"/>
        </w:rPr>
        <w:t xml:space="preserve">Realizacja programów pomocy stypendialnej dla uczniów szczególnie uzdolnionych w zakresie przedmiotów przyrodniczych, informatycznych, języków obcych nowożytnych, matematyki lub przedsiębiorczości, ze szczególnym uwzględnieniem uczniów o specjalnych potrzebach edukacyjnych (m.in. uczniowie z </w:t>
      </w:r>
      <w:proofErr w:type="spellStart"/>
      <w:r w:rsidRPr="004461F4">
        <w:rPr>
          <w:rFonts w:asciiTheme="minorHAnsi" w:hAnsiTheme="minorHAnsi" w:cs="Times New Roman"/>
          <w:sz w:val="22"/>
          <w:szCs w:val="22"/>
        </w:rPr>
        <w:t>niepełnosprawnościami</w:t>
      </w:r>
      <w:proofErr w:type="spellEnd"/>
      <w:r w:rsidRPr="004461F4">
        <w:rPr>
          <w:rFonts w:asciiTheme="minorHAnsi" w:hAnsiTheme="minorHAnsi" w:cs="Times New Roman"/>
          <w:sz w:val="22"/>
          <w:szCs w:val="22"/>
        </w:rPr>
        <w:t>, uczniowie zagrożeni przedwczesnym kończeniem nauki).</w:t>
      </w:r>
    </w:p>
    <w:p w:rsidR="00034112" w:rsidRPr="004461F4" w:rsidRDefault="00034112" w:rsidP="00393732">
      <w:pPr>
        <w:pStyle w:val="Default"/>
        <w:ind w:left="720"/>
        <w:jc w:val="both"/>
        <w:rPr>
          <w:rFonts w:asciiTheme="minorHAnsi" w:hAnsiTheme="minorHAnsi" w:cs="Times New Roman"/>
          <w:sz w:val="22"/>
          <w:szCs w:val="22"/>
        </w:rPr>
      </w:pPr>
    </w:p>
    <w:p w:rsidR="00FA1EB7" w:rsidRPr="004461F4" w:rsidRDefault="00FA1EB7" w:rsidP="00393732">
      <w:pPr>
        <w:pStyle w:val="Default"/>
        <w:jc w:val="both"/>
        <w:rPr>
          <w:rFonts w:asciiTheme="minorHAnsi" w:hAnsiTheme="minorHAnsi" w:cs="Times New Roman"/>
          <w:b/>
          <w:sz w:val="22"/>
          <w:szCs w:val="22"/>
        </w:rPr>
      </w:pPr>
      <w:r w:rsidRPr="004461F4">
        <w:rPr>
          <w:rFonts w:asciiTheme="minorHAnsi" w:hAnsiTheme="minorHAnsi" w:cs="Times New Roman"/>
          <w:b/>
          <w:sz w:val="22"/>
          <w:szCs w:val="22"/>
        </w:rPr>
        <w:t xml:space="preserve">10.2.D.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 xml:space="preserve">Wsparcie w zakresie indywidualizacji pracy z uczniem ze specjalnymi potrzebami rozwojowymi </w:t>
      </w:r>
      <w:r w:rsidR="00034112" w:rsidRPr="004461F4">
        <w:rPr>
          <w:rFonts w:asciiTheme="minorHAnsi" w:hAnsiTheme="minorHAnsi"/>
          <w:szCs w:val="22"/>
        </w:rPr>
        <w:br/>
      </w:r>
      <w:r w:rsidRPr="004461F4">
        <w:rPr>
          <w:rFonts w:asciiTheme="minorHAnsi" w:hAnsiTheme="minorHAnsi"/>
          <w:szCs w:val="22"/>
        </w:rPr>
        <w:t>i edukacyjnymi, w tym wsparcie ucznia młodszego przy jego przechodzeniu na kolejny etap kształcenia, w szczególności poprzez:</w:t>
      </w:r>
    </w:p>
    <w:p w:rsidR="00FA1EB7" w:rsidRPr="004461F4" w:rsidRDefault="00FA1EB7" w:rsidP="00F70B0B">
      <w:pPr>
        <w:pStyle w:val="Akapitzlist"/>
        <w:numPr>
          <w:ilvl w:val="0"/>
          <w:numId w:val="23"/>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rsidR="00FA1EB7" w:rsidRPr="004461F4" w:rsidRDefault="00FA1EB7" w:rsidP="00F70B0B">
      <w:pPr>
        <w:pStyle w:val="Akapitzlist"/>
        <w:numPr>
          <w:ilvl w:val="0"/>
          <w:numId w:val="23"/>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wsparcie uczniów ze specjalnymi potrzebami rozwojowymi i edukacyjnymi, w tym uczniów młodszych w ramach zajęć uzupełniających ofertę szkoły lub placówki systemu oświaty.</w:t>
      </w:r>
    </w:p>
    <w:p w:rsidR="00FA1EB7" w:rsidRPr="004461F4" w:rsidRDefault="00FA1EB7" w:rsidP="00393732">
      <w:pPr>
        <w:pStyle w:val="Akapitzlist"/>
        <w:autoSpaceDE w:val="0"/>
        <w:autoSpaceDN w:val="0"/>
        <w:adjustRightInd w:val="0"/>
        <w:spacing w:before="0" w:line="240" w:lineRule="auto"/>
        <w:ind w:left="720"/>
        <w:jc w:val="both"/>
        <w:rPr>
          <w:rFonts w:asciiTheme="minorHAnsi" w:hAnsiTheme="minorHAnsi"/>
          <w:sz w:val="22"/>
          <w:szCs w:val="22"/>
        </w:rPr>
      </w:pP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10.2.E.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 xml:space="preserve">Doradztwo i opieka psychologiczno-pedagogiczna, dla uczniów, ze szczególnym uwzględnieniem problematyki ucznia o specjalnych potrzebach rozwojowych i edukacyjnych (m.in. uczniowie </w:t>
      </w:r>
      <w:r w:rsidR="00034112" w:rsidRPr="004461F4">
        <w:rPr>
          <w:rFonts w:asciiTheme="minorHAnsi" w:hAnsiTheme="minorHAnsi"/>
          <w:szCs w:val="22"/>
        </w:rPr>
        <w:br/>
      </w:r>
      <w:r w:rsidRPr="004461F4">
        <w:rPr>
          <w:rFonts w:asciiTheme="minorHAnsi" w:hAnsiTheme="minorHAnsi"/>
          <w:szCs w:val="22"/>
        </w:rPr>
        <w:t xml:space="preserve">z </w:t>
      </w:r>
      <w:proofErr w:type="spellStart"/>
      <w:r w:rsidRPr="004461F4">
        <w:rPr>
          <w:rFonts w:asciiTheme="minorHAnsi" w:hAnsiTheme="minorHAnsi"/>
          <w:szCs w:val="22"/>
        </w:rPr>
        <w:t>niepełnosprawnościami</w:t>
      </w:r>
      <w:proofErr w:type="spellEnd"/>
      <w:r w:rsidRPr="004461F4">
        <w:rPr>
          <w:rFonts w:asciiTheme="minorHAnsi" w:hAnsiTheme="minorHAnsi"/>
          <w:szCs w:val="22"/>
        </w:rPr>
        <w:t>, uczniowie uzdolnieni, zagrożeni przedwczesnym kończeniem nauki).</w:t>
      </w:r>
    </w:p>
    <w:p w:rsidR="00FA1EB7" w:rsidRPr="004461F4" w:rsidRDefault="00FA1EB7" w:rsidP="00393732">
      <w:pPr>
        <w:pStyle w:val="Akapitzlist"/>
        <w:autoSpaceDE w:val="0"/>
        <w:autoSpaceDN w:val="0"/>
        <w:adjustRightInd w:val="0"/>
        <w:spacing w:before="0" w:line="240" w:lineRule="auto"/>
        <w:ind w:left="720"/>
        <w:jc w:val="both"/>
        <w:rPr>
          <w:rFonts w:asciiTheme="minorHAnsi" w:hAnsiTheme="minorHAnsi"/>
          <w:sz w:val="22"/>
          <w:szCs w:val="22"/>
        </w:rPr>
      </w:pP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10.2.F.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Rozszerzenie oferty szkół o zagadnienia związane z poradnictwem i doradztwem edukacyjno-zawodowym.</w:t>
      </w:r>
    </w:p>
    <w:p w:rsidR="00FA1EB7" w:rsidRPr="004461F4" w:rsidRDefault="00FA1EB7" w:rsidP="00393732">
      <w:pPr>
        <w:pStyle w:val="Akapitzlist"/>
        <w:autoSpaceDE w:val="0"/>
        <w:autoSpaceDN w:val="0"/>
        <w:adjustRightInd w:val="0"/>
        <w:spacing w:before="0" w:line="240" w:lineRule="auto"/>
        <w:ind w:left="720"/>
        <w:jc w:val="both"/>
        <w:rPr>
          <w:rFonts w:asciiTheme="minorHAnsi" w:hAnsiTheme="minorHAnsi"/>
          <w:sz w:val="22"/>
          <w:szCs w:val="22"/>
        </w:rPr>
      </w:pP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10.2.G. </w:t>
      </w:r>
    </w:p>
    <w:p w:rsidR="00FA1EB7" w:rsidRPr="00393732" w:rsidRDefault="00FA1E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rsidR="00FA1EB7" w:rsidRPr="00034112" w:rsidRDefault="00FA1EB7" w:rsidP="00F70B0B">
      <w:pPr>
        <w:pStyle w:val="Akapitzlist"/>
        <w:numPr>
          <w:ilvl w:val="0"/>
          <w:numId w:val="24"/>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kursy i szkolenia doskonalące (w tym z wykorzystaniem pracy trenerów przeszkolonych </w:t>
      </w:r>
      <w:r w:rsidR="00034112">
        <w:rPr>
          <w:rFonts w:asciiTheme="minorHAnsi" w:hAnsiTheme="minorHAnsi"/>
          <w:sz w:val="22"/>
          <w:szCs w:val="22"/>
        </w:rPr>
        <w:br/>
      </w:r>
      <w:r w:rsidRPr="00034112">
        <w:rPr>
          <w:rFonts w:asciiTheme="minorHAnsi" w:hAnsiTheme="minorHAnsi"/>
          <w:sz w:val="22"/>
          <w:szCs w:val="22"/>
        </w:rPr>
        <w:t>w ramach PO WER), studia podyplomowe;</w:t>
      </w:r>
    </w:p>
    <w:p w:rsidR="00FA1EB7" w:rsidRPr="00034112" w:rsidRDefault="00FA1EB7" w:rsidP="00F70B0B">
      <w:pPr>
        <w:pStyle w:val="Akapitzlist"/>
        <w:numPr>
          <w:ilvl w:val="0"/>
          <w:numId w:val="24"/>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wspieranie istniejących, budowanie nowych i moderowanie sieci współpracy </w:t>
      </w:r>
      <w:r w:rsidR="00034112">
        <w:rPr>
          <w:rFonts w:asciiTheme="minorHAnsi" w:hAnsiTheme="minorHAnsi"/>
          <w:sz w:val="22"/>
          <w:szCs w:val="22"/>
        </w:rPr>
        <w:br/>
      </w:r>
      <w:r w:rsidRPr="00034112">
        <w:rPr>
          <w:rFonts w:asciiTheme="minorHAnsi" w:hAnsiTheme="minorHAnsi"/>
          <w:sz w:val="22"/>
          <w:szCs w:val="22"/>
        </w:rPr>
        <w:t>i samokształcenia nauczycieli;</w:t>
      </w:r>
    </w:p>
    <w:p w:rsidR="00FA1EB7" w:rsidRPr="00034112" w:rsidRDefault="00FA1EB7" w:rsidP="00F70B0B">
      <w:pPr>
        <w:pStyle w:val="Akapitzlist"/>
        <w:numPr>
          <w:ilvl w:val="0"/>
          <w:numId w:val="24"/>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realizacja w szkole lub placówce systemu oświaty programów wspomagania;</w:t>
      </w:r>
    </w:p>
    <w:p w:rsidR="00FA1EB7" w:rsidRPr="00034112" w:rsidRDefault="00FA1EB7" w:rsidP="00F70B0B">
      <w:pPr>
        <w:pStyle w:val="Akapitzlist"/>
        <w:numPr>
          <w:ilvl w:val="0"/>
          <w:numId w:val="24"/>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staże i praktyki nauczycieli realizowane we współpracy z podmiotami z otoczenia szkoły </w:t>
      </w:r>
      <w:r w:rsidR="00034112">
        <w:rPr>
          <w:rFonts w:asciiTheme="minorHAnsi" w:hAnsiTheme="minorHAnsi"/>
          <w:sz w:val="22"/>
          <w:szCs w:val="22"/>
        </w:rPr>
        <w:br/>
      </w:r>
      <w:r w:rsidRPr="00034112">
        <w:rPr>
          <w:rFonts w:asciiTheme="minorHAnsi" w:hAnsiTheme="minorHAnsi"/>
          <w:sz w:val="22"/>
          <w:szCs w:val="22"/>
        </w:rPr>
        <w:t>lub placówki systemu oświaty;</w:t>
      </w:r>
    </w:p>
    <w:p w:rsidR="00FA1EB7" w:rsidRPr="00034112" w:rsidRDefault="00FA1EB7" w:rsidP="00F70B0B">
      <w:pPr>
        <w:pStyle w:val="Akapitzlist"/>
        <w:numPr>
          <w:ilvl w:val="0"/>
          <w:numId w:val="24"/>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wykorzystanie narzędzi, metod lub form pracy wypracowanych w ramach projektów, w tym pozytywnie </w:t>
      </w:r>
      <w:proofErr w:type="spellStart"/>
      <w:r w:rsidRPr="00034112">
        <w:rPr>
          <w:rFonts w:asciiTheme="minorHAnsi" w:hAnsiTheme="minorHAnsi"/>
          <w:sz w:val="22"/>
          <w:szCs w:val="22"/>
        </w:rPr>
        <w:t>zwalidowanych</w:t>
      </w:r>
      <w:proofErr w:type="spellEnd"/>
      <w:r w:rsidRPr="00034112">
        <w:rPr>
          <w:rFonts w:asciiTheme="minorHAnsi" w:hAnsiTheme="minorHAnsi"/>
          <w:sz w:val="22"/>
          <w:szCs w:val="22"/>
        </w:rPr>
        <w:t xml:space="preserve"> produktów projektów innowacyjnych, zrealizowanych w latach 2007-2013 w ramach PO KL;</w:t>
      </w:r>
    </w:p>
    <w:p w:rsidR="00FA1EB7" w:rsidRPr="00034112" w:rsidRDefault="00FA1EB7" w:rsidP="00F70B0B">
      <w:pPr>
        <w:pStyle w:val="Akapitzlist"/>
        <w:numPr>
          <w:ilvl w:val="0"/>
          <w:numId w:val="24"/>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lastRenderedPageBreak/>
        <w:t xml:space="preserve">podnoszenie kompetencji cyfrowych nauczycieli wszystkich przedmiotów, w tym w zakresie korzystania z narzędzi TIK zakupionych do szkół lub placówek systemu oświaty oraz włączania narzędzi TIK do nauczania przedmiotowego. </w:t>
      </w:r>
    </w:p>
    <w:p w:rsidR="00FA1EB7" w:rsidRPr="00034112" w:rsidRDefault="00FA1EB7" w:rsidP="00F70B0B">
      <w:pPr>
        <w:pStyle w:val="Akapitzlist"/>
        <w:numPr>
          <w:ilvl w:val="0"/>
          <w:numId w:val="24"/>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doskonalenie umiejętności, kompetencji lub kwalifikacji nauczycieli, w tym nauczycieli przedmiotów przyrodniczych lub matematyki, niezbędnych do prowadzenia procesu nauczania opartego na metodzie eksperymentu;</w:t>
      </w:r>
    </w:p>
    <w:p w:rsidR="00FA1EB7" w:rsidRPr="00034112" w:rsidRDefault="00FA1EB7" w:rsidP="00F70B0B">
      <w:pPr>
        <w:pStyle w:val="Akapitzlist"/>
        <w:numPr>
          <w:ilvl w:val="0"/>
          <w:numId w:val="24"/>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przygotowanie nauczycieli do prowadzenia procesu indywidualizacji pracy z uczniem </w:t>
      </w:r>
      <w:r w:rsidR="00034112">
        <w:rPr>
          <w:rFonts w:asciiTheme="minorHAnsi" w:hAnsiTheme="minorHAnsi"/>
          <w:sz w:val="22"/>
          <w:szCs w:val="22"/>
        </w:rPr>
        <w:br/>
      </w:r>
      <w:r w:rsidRPr="00034112">
        <w:rPr>
          <w:rFonts w:asciiTheme="minorHAnsi" w:hAnsiTheme="minorHAnsi"/>
          <w:sz w:val="22"/>
          <w:szCs w:val="22"/>
        </w:rPr>
        <w:t>ze specjalnymi potrzebami edukacyjnymi, w tym wsparcia ucznia młodszego, rozpoznawania potrzeb rozwojowych, edukacyjnych i możliwości psychofizycznych uczniów i efektywnego stosowania pomocy dydaktycznych w pracy.</w:t>
      </w:r>
    </w:p>
    <w:p w:rsidR="00034112" w:rsidRDefault="00034112" w:rsidP="00393732">
      <w:pPr>
        <w:autoSpaceDE w:val="0"/>
        <w:autoSpaceDN w:val="0"/>
        <w:adjustRightInd w:val="0"/>
        <w:spacing w:before="0" w:line="240" w:lineRule="auto"/>
        <w:jc w:val="both"/>
        <w:rPr>
          <w:rFonts w:asciiTheme="minorHAnsi" w:hAnsiTheme="minorHAnsi"/>
          <w:b/>
          <w:szCs w:val="22"/>
        </w:rPr>
      </w:pPr>
    </w:p>
    <w:p w:rsidR="00FA1EB7" w:rsidRPr="00393732" w:rsidRDefault="00FA1EB7" w:rsidP="00393732">
      <w:pPr>
        <w:autoSpaceDE w:val="0"/>
        <w:autoSpaceDN w:val="0"/>
        <w:adjustRightInd w:val="0"/>
        <w:spacing w:before="0" w:line="240" w:lineRule="auto"/>
        <w:jc w:val="both"/>
        <w:rPr>
          <w:rFonts w:asciiTheme="minorHAnsi" w:hAnsiTheme="minorHAnsi"/>
          <w:b/>
          <w:szCs w:val="22"/>
        </w:rPr>
      </w:pPr>
      <w:r w:rsidRPr="00393732">
        <w:rPr>
          <w:rFonts w:asciiTheme="minorHAnsi" w:hAnsiTheme="minorHAnsi"/>
          <w:b/>
          <w:szCs w:val="22"/>
        </w:rPr>
        <w:t xml:space="preserve">10.2.H. </w:t>
      </w:r>
    </w:p>
    <w:p w:rsidR="00FA1EB7" w:rsidRPr="00393732" w:rsidRDefault="00FA1E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w:t>
      </w:r>
      <w:r w:rsidR="004461F4">
        <w:rPr>
          <w:rFonts w:asciiTheme="minorHAnsi" w:hAnsiTheme="minorHAnsi"/>
          <w:szCs w:val="22"/>
        </w:rPr>
        <w:t>ólnych potrzebach rozwojowych i </w:t>
      </w:r>
      <w:r w:rsidRPr="00393732">
        <w:rPr>
          <w:rFonts w:asciiTheme="minorHAnsi" w:hAnsiTheme="minorHAnsi"/>
          <w:szCs w:val="22"/>
        </w:rPr>
        <w:t>edukacyjnych (m.in. uczniów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uczniów uzdolnionych, zagrożonych przedwczesnym kończeniem nauki).</w:t>
      </w:r>
    </w:p>
    <w:p w:rsidR="00034112" w:rsidRDefault="00034112" w:rsidP="00393732">
      <w:pPr>
        <w:spacing w:before="0" w:line="240" w:lineRule="auto"/>
        <w:jc w:val="both"/>
        <w:rPr>
          <w:rFonts w:asciiTheme="minorHAnsi" w:hAnsiTheme="minorHAnsi" w:cs="Calibri"/>
          <w:szCs w:val="22"/>
        </w:rPr>
      </w:pPr>
    </w:p>
    <w:p w:rsidR="00FA1EB7" w:rsidRPr="00393732" w:rsidRDefault="00FA1EB7" w:rsidP="00393732">
      <w:pPr>
        <w:spacing w:before="0" w:line="240" w:lineRule="auto"/>
        <w:jc w:val="both"/>
        <w:rPr>
          <w:rFonts w:asciiTheme="minorHAnsi" w:hAnsiTheme="minorHAnsi" w:cs="Arial"/>
          <w:szCs w:val="22"/>
        </w:rPr>
      </w:pPr>
      <w:r w:rsidRPr="00393732">
        <w:rPr>
          <w:rFonts w:asciiTheme="minorHAnsi" w:hAnsiTheme="minorHAnsi" w:cs="Calibri"/>
          <w:szCs w:val="22"/>
        </w:rPr>
        <w:t xml:space="preserve">Projekty składane w odpowiedzi na niniejsze konkursy powinny przyczyniać się do realizacji celów RPO WD, w szczególności muszą wpisywać się w realizację celu szczegółowego Działania 10.2 </w:t>
      </w:r>
      <w:r w:rsidRPr="00393732">
        <w:rPr>
          <w:rFonts w:asciiTheme="minorHAnsi" w:hAnsiTheme="minorHAnsi" w:cs="Arial"/>
          <w:szCs w:val="22"/>
        </w:rPr>
        <w:t>„Podniesienie u uczniów kompetencji kluczowych oraz właściwych postaw i umiejętności niezbędnych na rynku pracy, oraz rozwijanie indywidualnego podejścia do ucznia, szczególnie ze specjalnymi potrzebami edukacyjnymi”.</w:t>
      </w:r>
    </w:p>
    <w:p w:rsidR="00034112" w:rsidRDefault="00034112" w:rsidP="00393732">
      <w:pPr>
        <w:spacing w:before="0" w:line="240" w:lineRule="auto"/>
        <w:jc w:val="both"/>
        <w:rPr>
          <w:rFonts w:asciiTheme="minorHAnsi" w:hAnsiTheme="minorHAnsi"/>
          <w:szCs w:val="22"/>
        </w:rPr>
      </w:pPr>
    </w:p>
    <w:p w:rsidR="00FA1EB7" w:rsidRPr="00034112" w:rsidRDefault="00FA1EB7" w:rsidP="00393732">
      <w:pPr>
        <w:spacing w:before="0" w:line="240" w:lineRule="auto"/>
        <w:jc w:val="both"/>
        <w:rPr>
          <w:rFonts w:asciiTheme="minorHAnsi" w:hAnsiTheme="minorHAnsi"/>
          <w:b/>
          <w:szCs w:val="22"/>
        </w:rPr>
      </w:pPr>
      <w:r w:rsidRPr="00034112">
        <w:rPr>
          <w:rFonts w:asciiTheme="minorHAnsi" w:hAnsiTheme="minorHAnsi"/>
          <w:b/>
          <w:szCs w:val="22"/>
        </w:rPr>
        <w:t>Szczegółowe standardy realizacji wybranych for</w:t>
      </w:r>
      <w:r w:rsidR="00462AD7">
        <w:rPr>
          <w:rFonts w:asciiTheme="minorHAnsi" w:hAnsiTheme="minorHAnsi"/>
          <w:b/>
          <w:szCs w:val="22"/>
        </w:rPr>
        <w:t>m wsparcia zostały określone w Z</w:t>
      </w:r>
      <w:r w:rsidRPr="00034112">
        <w:rPr>
          <w:rFonts w:asciiTheme="minorHAnsi" w:hAnsiTheme="minorHAnsi"/>
          <w:b/>
          <w:szCs w:val="22"/>
        </w:rPr>
        <w:t xml:space="preserve">ałączniku nr 4 </w:t>
      </w:r>
      <w:r w:rsidR="00034112" w:rsidRPr="00034112">
        <w:rPr>
          <w:rFonts w:asciiTheme="minorHAnsi" w:hAnsiTheme="minorHAnsi"/>
          <w:b/>
          <w:szCs w:val="22"/>
        </w:rPr>
        <w:br/>
      </w:r>
      <w:r w:rsidRPr="00034112">
        <w:rPr>
          <w:rFonts w:asciiTheme="minorHAnsi" w:hAnsiTheme="minorHAnsi"/>
          <w:b/>
          <w:szCs w:val="22"/>
        </w:rPr>
        <w:t>do niniejszego Regulaminu.</w:t>
      </w:r>
    </w:p>
    <w:p w:rsidR="00FA1EB7" w:rsidRPr="00393732" w:rsidRDefault="00FA1EB7" w:rsidP="00393732">
      <w:pPr>
        <w:spacing w:before="0" w:line="240" w:lineRule="auto"/>
        <w:jc w:val="both"/>
        <w:rPr>
          <w:rFonts w:asciiTheme="minorHAnsi" w:hAnsiTheme="minorHAnsi"/>
          <w:szCs w:val="22"/>
        </w:rPr>
      </w:pPr>
    </w:p>
    <w:p w:rsidR="00633FE9" w:rsidRPr="00F13476" w:rsidRDefault="00633FE9" w:rsidP="00F13476">
      <w:pPr>
        <w:pStyle w:val="Nagwek1"/>
        <w:numPr>
          <w:ilvl w:val="0"/>
          <w:numId w:val="17"/>
        </w:numPr>
        <w:spacing w:before="0" w:after="0"/>
        <w:rPr>
          <w:rFonts w:asciiTheme="minorHAnsi" w:eastAsia="Calibri" w:hAnsiTheme="minorHAnsi"/>
          <w:szCs w:val="22"/>
          <w:lang w:eastAsia="en-US"/>
        </w:rPr>
      </w:pPr>
      <w:bookmarkStart w:id="8" w:name="_Toc474158125"/>
      <w:r w:rsidRPr="00F13476">
        <w:rPr>
          <w:rFonts w:asciiTheme="minorHAnsi" w:eastAsia="Calibri" w:hAnsiTheme="minorHAnsi"/>
          <w:szCs w:val="22"/>
          <w:lang w:eastAsia="en-US"/>
        </w:rPr>
        <w:t>Typy Beneficjentów</w:t>
      </w:r>
      <w:bookmarkEnd w:id="8"/>
      <w:r w:rsidRPr="00F13476">
        <w:rPr>
          <w:rFonts w:asciiTheme="minorHAnsi" w:eastAsia="Calibri" w:hAnsiTheme="minorHAnsi"/>
          <w:szCs w:val="22"/>
          <w:lang w:eastAsia="en-US"/>
        </w:rPr>
        <w:t xml:space="preserve"> </w:t>
      </w:r>
    </w:p>
    <w:p w:rsidR="002934B5" w:rsidRDefault="002934B5" w:rsidP="00393732">
      <w:pPr>
        <w:pStyle w:val="Default"/>
        <w:jc w:val="both"/>
        <w:rPr>
          <w:rFonts w:asciiTheme="minorHAnsi" w:hAnsiTheme="minorHAnsi" w:cs="Calibri"/>
          <w:sz w:val="22"/>
          <w:szCs w:val="22"/>
        </w:rPr>
      </w:pPr>
    </w:p>
    <w:p w:rsidR="00633FE9" w:rsidRPr="00034112" w:rsidRDefault="00633FE9" w:rsidP="00393732">
      <w:pPr>
        <w:pStyle w:val="Default"/>
        <w:jc w:val="both"/>
        <w:rPr>
          <w:rFonts w:asciiTheme="minorHAnsi" w:hAnsiTheme="minorHAnsi" w:cs="Calibri"/>
          <w:sz w:val="22"/>
          <w:szCs w:val="22"/>
        </w:rPr>
      </w:pPr>
      <w:r w:rsidRPr="00034112">
        <w:rPr>
          <w:rFonts w:asciiTheme="minorHAnsi" w:hAnsiTheme="minorHAnsi" w:cs="Calibri"/>
          <w:sz w:val="22"/>
          <w:szCs w:val="22"/>
        </w:rPr>
        <w:t>W ramach niniejszych konkursów, Beneficjentami mogą być:</w:t>
      </w:r>
    </w:p>
    <w:p w:rsidR="00633FE9" w:rsidRPr="00034112" w:rsidRDefault="00633FE9" w:rsidP="00F70B0B">
      <w:pPr>
        <w:pStyle w:val="Default"/>
        <w:numPr>
          <w:ilvl w:val="0"/>
          <w:numId w:val="25"/>
        </w:numPr>
        <w:rPr>
          <w:rFonts w:asciiTheme="minorHAnsi" w:hAnsiTheme="minorHAnsi" w:cs="Calibri"/>
          <w:sz w:val="22"/>
          <w:szCs w:val="22"/>
        </w:rPr>
      </w:pPr>
      <w:r w:rsidRPr="00034112">
        <w:rPr>
          <w:rFonts w:asciiTheme="minorHAnsi" w:hAnsiTheme="minorHAnsi" w:cs="Calibri"/>
          <w:sz w:val="22"/>
          <w:szCs w:val="22"/>
        </w:rPr>
        <w:t xml:space="preserve">jednostki samorządu terytorialnego, ich związki i stowarzyszenia; </w:t>
      </w:r>
    </w:p>
    <w:p w:rsidR="00633FE9" w:rsidRPr="00034112" w:rsidRDefault="00633FE9" w:rsidP="00F70B0B">
      <w:pPr>
        <w:pStyle w:val="Default"/>
        <w:numPr>
          <w:ilvl w:val="0"/>
          <w:numId w:val="25"/>
        </w:numPr>
        <w:rPr>
          <w:rFonts w:asciiTheme="minorHAnsi" w:hAnsiTheme="minorHAnsi" w:cs="Calibri"/>
          <w:sz w:val="22"/>
          <w:szCs w:val="22"/>
        </w:rPr>
      </w:pPr>
      <w:r w:rsidRPr="00034112">
        <w:rPr>
          <w:rFonts w:asciiTheme="minorHAnsi" w:hAnsiTheme="minorHAnsi" w:cs="Calibri"/>
          <w:sz w:val="22"/>
          <w:szCs w:val="22"/>
        </w:rPr>
        <w:t xml:space="preserve">jednostki organizacyjne </w:t>
      </w:r>
      <w:proofErr w:type="spellStart"/>
      <w:r w:rsidRPr="00034112">
        <w:rPr>
          <w:rFonts w:asciiTheme="minorHAnsi" w:hAnsiTheme="minorHAnsi" w:cs="Calibri"/>
          <w:sz w:val="22"/>
          <w:szCs w:val="22"/>
        </w:rPr>
        <w:t>jst</w:t>
      </w:r>
      <w:proofErr w:type="spellEnd"/>
      <w:r w:rsidRPr="00034112">
        <w:rPr>
          <w:rFonts w:asciiTheme="minorHAnsi" w:hAnsiTheme="minorHAnsi" w:cs="Calibri"/>
          <w:sz w:val="22"/>
          <w:szCs w:val="22"/>
        </w:rPr>
        <w:t xml:space="preserve">; </w:t>
      </w:r>
    </w:p>
    <w:p w:rsidR="00633FE9" w:rsidRPr="00034112" w:rsidRDefault="00633FE9" w:rsidP="00F70B0B">
      <w:pPr>
        <w:pStyle w:val="Default"/>
        <w:numPr>
          <w:ilvl w:val="0"/>
          <w:numId w:val="25"/>
        </w:numPr>
        <w:rPr>
          <w:rFonts w:asciiTheme="minorHAnsi" w:hAnsiTheme="minorHAnsi" w:cs="Calibri"/>
          <w:sz w:val="22"/>
          <w:szCs w:val="22"/>
        </w:rPr>
      </w:pPr>
      <w:r w:rsidRPr="00034112">
        <w:rPr>
          <w:rFonts w:asciiTheme="minorHAnsi" w:hAnsiTheme="minorHAnsi" w:cs="Calibri"/>
          <w:sz w:val="22"/>
          <w:szCs w:val="22"/>
        </w:rPr>
        <w:t xml:space="preserve">organizacje pozarządowe; </w:t>
      </w:r>
    </w:p>
    <w:p w:rsidR="00633FE9" w:rsidRPr="00034112" w:rsidRDefault="00633FE9" w:rsidP="00F70B0B">
      <w:pPr>
        <w:pStyle w:val="Default"/>
        <w:numPr>
          <w:ilvl w:val="0"/>
          <w:numId w:val="25"/>
        </w:numPr>
        <w:rPr>
          <w:rFonts w:asciiTheme="minorHAnsi" w:hAnsiTheme="minorHAnsi" w:cs="Calibri"/>
          <w:sz w:val="22"/>
          <w:szCs w:val="22"/>
        </w:rPr>
      </w:pPr>
      <w:r w:rsidRPr="00034112">
        <w:rPr>
          <w:rFonts w:asciiTheme="minorHAnsi" w:hAnsiTheme="minorHAnsi" w:cs="Calibri"/>
          <w:sz w:val="22"/>
          <w:szCs w:val="22"/>
        </w:rPr>
        <w:t>organy prowadzące publiczne i niepubliczne szkoły podstawowe, gimnazjalne i </w:t>
      </w:r>
      <w:proofErr w:type="spellStart"/>
      <w:r w:rsidRPr="00034112">
        <w:rPr>
          <w:rFonts w:asciiTheme="minorHAnsi" w:hAnsiTheme="minorHAnsi" w:cs="Calibri"/>
          <w:sz w:val="22"/>
          <w:szCs w:val="22"/>
        </w:rPr>
        <w:t>ponadgimnazjalne</w:t>
      </w:r>
      <w:proofErr w:type="spellEnd"/>
      <w:r w:rsidRPr="00034112">
        <w:rPr>
          <w:rFonts w:asciiTheme="minorHAnsi" w:hAnsiTheme="minorHAnsi" w:cs="Calibri"/>
          <w:sz w:val="22"/>
          <w:szCs w:val="22"/>
        </w:rPr>
        <w:t>.</w:t>
      </w:r>
    </w:p>
    <w:p w:rsidR="00034112" w:rsidRDefault="00034112" w:rsidP="00393732">
      <w:pPr>
        <w:pStyle w:val="Default"/>
        <w:jc w:val="both"/>
        <w:rPr>
          <w:rFonts w:asciiTheme="minorHAnsi" w:hAnsiTheme="minorHAnsi" w:cs="Arial"/>
          <w:sz w:val="22"/>
          <w:szCs w:val="22"/>
        </w:rPr>
      </w:pPr>
    </w:p>
    <w:p w:rsidR="00633FE9" w:rsidRPr="00393732" w:rsidRDefault="00633FE9" w:rsidP="00393732">
      <w:pPr>
        <w:pStyle w:val="Default"/>
        <w:jc w:val="both"/>
        <w:rPr>
          <w:rFonts w:asciiTheme="minorHAnsi" w:hAnsiTheme="minorHAnsi" w:cs="Arial"/>
          <w:sz w:val="22"/>
          <w:szCs w:val="22"/>
        </w:rPr>
      </w:pPr>
      <w:r w:rsidRPr="00393732">
        <w:rPr>
          <w:rFonts w:asciiTheme="minorHAnsi" w:hAnsiTheme="minorHAnsi" w:cs="Arial"/>
          <w:sz w:val="22"/>
          <w:szCs w:val="22"/>
        </w:rPr>
        <w:t>O dofinansowanie nie mogą ubiegać się podmioty, które podlegają wykluczeniu z możliwości otrzymania dofinansowania, w tym wykluczeniu, o którym mowa w art. 207 ust. 4 ustawy z dnia 27 sierpnia 2009 r. o finansach publicznych.</w:t>
      </w:r>
    </w:p>
    <w:p w:rsidR="00034112" w:rsidRDefault="00034112" w:rsidP="00393732">
      <w:pPr>
        <w:spacing w:before="0" w:line="240" w:lineRule="auto"/>
        <w:jc w:val="both"/>
        <w:rPr>
          <w:rFonts w:asciiTheme="minorHAnsi" w:hAnsiTheme="minorHAnsi" w:cs="Arial"/>
          <w:szCs w:val="22"/>
        </w:rPr>
      </w:pPr>
    </w:p>
    <w:p w:rsidR="00633FE9" w:rsidRPr="00393732" w:rsidRDefault="00633FE9" w:rsidP="00393732">
      <w:pPr>
        <w:spacing w:before="0" w:line="240" w:lineRule="auto"/>
        <w:jc w:val="both"/>
        <w:rPr>
          <w:rFonts w:asciiTheme="minorHAnsi" w:hAnsiTheme="minorHAnsi" w:cs="Arial"/>
          <w:szCs w:val="22"/>
        </w:rPr>
      </w:pPr>
      <w:r w:rsidRPr="00393732">
        <w:rPr>
          <w:rFonts w:asciiTheme="minorHAnsi" w:hAnsiTheme="minorHAnsi" w:cs="Arial"/>
          <w:szCs w:val="22"/>
        </w:rPr>
        <w:t>Ponadto, w projektach reali</w:t>
      </w:r>
      <w:r w:rsidR="00034112">
        <w:rPr>
          <w:rFonts w:asciiTheme="minorHAnsi" w:hAnsiTheme="minorHAnsi" w:cs="Arial"/>
          <w:szCs w:val="22"/>
        </w:rPr>
        <w:t xml:space="preserve">zowanych w partnerstwie, umowa </w:t>
      </w:r>
      <w:r w:rsidRPr="00393732">
        <w:rPr>
          <w:rFonts w:asciiTheme="minorHAnsi" w:hAnsiTheme="minorHAnsi" w:cs="Arial"/>
          <w:szCs w:val="22"/>
        </w:rPr>
        <w:t>o dofinansowanie lub porozumie</w:t>
      </w:r>
      <w:r w:rsidR="00034112">
        <w:rPr>
          <w:rFonts w:asciiTheme="minorHAnsi" w:hAnsiTheme="minorHAnsi" w:cs="Arial"/>
          <w:szCs w:val="22"/>
        </w:rPr>
        <w:t xml:space="preserve">nie </w:t>
      </w:r>
      <w:r w:rsidR="00034112">
        <w:rPr>
          <w:rFonts w:asciiTheme="minorHAnsi" w:hAnsiTheme="minorHAnsi" w:cs="Arial"/>
          <w:szCs w:val="22"/>
        </w:rPr>
        <w:br/>
        <w:t xml:space="preserve">o dofinansowanie projektu, </w:t>
      </w:r>
      <w:r w:rsidRPr="00393732">
        <w:rPr>
          <w:rFonts w:asciiTheme="minorHAnsi" w:hAnsiTheme="minorHAnsi" w:cs="Arial"/>
          <w:szCs w:val="22"/>
        </w:rPr>
        <w:t>są zawierane z Beneficjentem, który działa „w imieniu i na rzecz partnerów” należy</w:t>
      </w:r>
      <w:r w:rsidRPr="00393732">
        <w:rPr>
          <w:rFonts w:asciiTheme="minorHAnsi" w:hAnsiTheme="minorHAnsi"/>
          <w:szCs w:val="22"/>
        </w:rPr>
        <w:t xml:space="preserve"> więc</w:t>
      </w:r>
      <w:r w:rsidRPr="00393732">
        <w:rPr>
          <w:rFonts w:asciiTheme="minorHAnsi" w:hAnsiTheme="minorHAnsi" w:cs="Arial"/>
          <w:szCs w:val="22"/>
        </w:rPr>
        <w:t xml:space="preserve"> uznać, że o ile umowa partnerska nie reguluje tej kwestii odmiennie, podmiotem „otrzymującym dofinansowanie/wsparcie” jest każdy z partnerów. Oznacza to, </w:t>
      </w:r>
      <w:r w:rsidRPr="00393732">
        <w:rPr>
          <w:rFonts w:asciiTheme="minorHAnsi" w:hAnsiTheme="minorHAnsi" w:cs="Arial"/>
          <w:szCs w:val="22"/>
        </w:rPr>
        <w:br/>
        <w:t>że wykluczenie danego podmiotu z możliwości otrzymania środków uniemożliwia mu uzyskanie statusu partnera w projekcie.</w:t>
      </w:r>
    </w:p>
    <w:p w:rsidR="00633FE9" w:rsidRDefault="00633FE9" w:rsidP="00393732">
      <w:pPr>
        <w:spacing w:before="0" w:line="240" w:lineRule="auto"/>
        <w:jc w:val="both"/>
        <w:rPr>
          <w:rFonts w:asciiTheme="minorHAnsi" w:hAnsiTheme="minorHAnsi"/>
          <w:b/>
          <w:bCs/>
          <w:kern w:val="32"/>
          <w:szCs w:val="22"/>
        </w:rPr>
      </w:pPr>
    </w:p>
    <w:p w:rsidR="002934B5" w:rsidRDefault="002934B5" w:rsidP="00393732">
      <w:pPr>
        <w:spacing w:before="0" w:line="240" w:lineRule="auto"/>
        <w:jc w:val="both"/>
        <w:rPr>
          <w:rFonts w:asciiTheme="minorHAnsi" w:hAnsiTheme="minorHAnsi"/>
          <w:b/>
          <w:bCs/>
          <w:kern w:val="32"/>
          <w:szCs w:val="22"/>
        </w:rPr>
      </w:pPr>
    </w:p>
    <w:p w:rsidR="002934B5" w:rsidRPr="00393732" w:rsidRDefault="002934B5" w:rsidP="00393732">
      <w:pPr>
        <w:spacing w:before="0" w:line="240" w:lineRule="auto"/>
        <w:jc w:val="both"/>
        <w:rPr>
          <w:rFonts w:asciiTheme="minorHAnsi" w:hAnsiTheme="minorHAnsi"/>
          <w:b/>
          <w:bCs/>
          <w:kern w:val="32"/>
          <w:szCs w:val="22"/>
        </w:rPr>
      </w:pPr>
    </w:p>
    <w:p w:rsidR="00633FE9" w:rsidRPr="00F13476" w:rsidRDefault="00633FE9" w:rsidP="00F13476">
      <w:pPr>
        <w:pStyle w:val="Nagwek1"/>
        <w:numPr>
          <w:ilvl w:val="0"/>
          <w:numId w:val="17"/>
        </w:numPr>
        <w:spacing w:before="0" w:after="0"/>
        <w:rPr>
          <w:rFonts w:asciiTheme="minorHAnsi" w:eastAsia="Calibri" w:hAnsiTheme="minorHAnsi"/>
          <w:szCs w:val="22"/>
          <w:lang w:eastAsia="en-US"/>
        </w:rPr>
      </w:pPr>
      <w:bookmarkStart w:id="9" w:name="_Toc474158126"/>
      <w:r w:rsidRPr="00F13476">
        <w:rPr>
          <w:rFonts w:asciiTheme="minorHAnsi" w:eastAsia="Calibri" w:hAnsiTheme="minorHAnsi"/>
          <w:szCs w:val="22"/>
          <w:lang w:eastAsia="en-US"/>
        </w:rPr>
        <w:lastRenderedPageBreak/>
        <w:t>Uczestnicy projektu</w:t>
      </w:r>
      <w:bookmarkEnd w:id="9"/>
    </w:p>
    <w:p w:rsidR="00034112" w:rsidRPr="00034112" w:rsidRDefault="00034112" w:rsidP="00034112">
      <w:pPr>
        <w:spacing w:before="0" w:line="240" w:lineRule="auto"/>
        <w:jc w:val="both"/>
        <w:rPr>
          <w:rFonts w:asciiTheme="minorHAnsi" w:hAnsiTheme="minorHAnsi"/>
          <w:b/>
          <w:bCs/>
          <w:kern w:val="32"/>
          <w:szCs w:val="22"/>
        </w:rPr>
      </w:pPr>
    </w:p>
    <w:p w:rsidR="00633FE9" w:rsidRPr="00393732" w:rsidRDefault="00633FE9"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hAnsiTheme="minorHAnsi"/>
          <w:szCs w:val="22"/>
        </w:rPr>
        <w:t xml:space="preserve">Wsparcie na rzecz zapewnienia równego dostępu do wysokiej jakości edukacji podstawowej, gimnazjalnej i </w:t>
      </w:r>
      <w:proofErr w:type="spellStart"/>
      <w:r w:rsidRPr="00393732">
        <w:rPr>
          <w:rFonts w:asciiTheme="minorHAnsi" w:hAnsiTheme="minorHAnsi"/>
          <w:szCs w:val="22"/>
        </w:rPr>
        <w:t>ponadgimnazjalnej</w:t>
      </w:r>
      <w:proofErr w:type="spellEnd"/>
      <w:r w:rsidRPr="00393732">
        <w:rPr>
          <w:rFonts w:asciiTheme="minorHAnsi" w:hAnsiTheme="minorHAnsi"/>
          <w:szCs w:val="22"/>
        </w:rPr>
        <w:t xml:space="preserve"> kierowane jest do:</w:t>
      </w:r>
    </w:p>
    <w:p w:rsidR="00633FE9" w:rsidRPr="00393732" w:rsidRDefault="00633FE9" w:rsidP="00F70B0B">
      <w:pPr>
        <w:pStyle w:val="Default"/>
        <w:numPr>
          <w:ilvl w:val="0"/>
          <w:numId w:val="26"/>
        </w:numPr>
        <w:jc w:val="both"/>
        <w:rPr>
          <w:rFonts w:asciiTheme="minorHAnsi" w:hAnsiTheme="minorHAnsi" w:cs="Arial"/>
          <w:sz w:val="22"/>
          <w:szCs w:val="22"/>
        </w:rPr>
      </w:pPr>
      <w:r w:rsidRPr="00393732">
        <w:rPr>
          <w:rFonts w:asciiTheme="minorHAnsi" w:hAnsiTheme="minorHAnsi" w:cs="Arial"/>
          <w:sz w:val="22"/>
          <w:szCs w:val="22"/>
        </w:rPr>
        <w:t xml:space="preserve">uczniów i wychowanków szkół i placówek (w rozumieniu Ustawy o systemie oświaty) prowadzących kształcenie ogólne (z wyłączeniem słuchaczy szkół dla dorosłych), </w:t>
      </w:r>
    </w:p>
    <w:p w:rsidR="00633FE9" w:rsidRPr="00393732" w:rsidRDefault="002934B5" w:rsidP="00F70B0B">
      <w:pPr>
        <w:pStyle w:val="Default"/>
        <w:numPr>
          <w:ilvl w:val="0"/>
          <w:numId w:val="26"/>
        </w:numPr>
        <w:jc w:val="both"/>
        <w:rPr>
          <w:rFonts w:asciiTheme="minorHAnsi" w:hAnsiTheme="minorHAnsi" w:cs="Arial"/>
          <w:sz w:val="22"/>
          <w:szCs w:val="22"/>
        </w:rPr>
      </w:pPr>
      <w:r>
        <w:rPr>
          <w:rFonts w:asciiTheme="minorHAnsi" w:hAnsiTheme="minorHAnsi" w:cs="Arial"/>
          <w:sz w:val="22"/>
          <w:szCs w:val="22"/>
        </w:rPr>
        <w:t>rodziców/opiekunów prawnych</w:t>
      </w:r>
      <w:r w:rsidR="00633FE9" w:rsidRPr="00393732">
        <w:rPr>
          <w:rFonts w:asciiTheme="minorHAnsi" w:hAnsiTheme="minorHAnsi" w:cs="Arial"/>
          <w:sz w:val="22"/>
          <w:szCs w:val="22"/>
        </w:rPr>
        <w:t xml:space="preserve"> uczniów;</w:t>
      </w:r>
    </w:p>
    <w:p w:rsidR="00633FE9" w:rsidRPr="00393732" w:rsidRDefault="002934B5" w:rsidP="00F70B0B">
      <w:pPr>
        <w:pStyle w:val="Default"/>
        <w:numPr>
          <w:ilvl w:val="0"/>
          <w:numId w:val="26"/>
        </w:numPr>
        <w:jc w:val="both"/>
        <w:rPr>
          <w:rFonts w:asciiTheme="minorHAnsi" w:hAnsiTheme="minorHAnsi" w:cs="Arial"/>
          <w:sz w:val="22"/>
          <w:szCs w:val="22"/>
        </w:rPr>
      </w:pPr>
      <w:r>
        <w:rPr>
          <w:rFonts w:asciiTheme="minorHAnsi" w:hAnsiTheme="minorHAnsi" w:cs="Arial"/>
          <w:sz w:val="22"/>
          <w:szCs w:val="22"/>
        </w:rPr>
        <w:t xml:space="preserve">publicznych i niepublicznych szkół podstawowych, gimnazjalnych, </w:t>
      </w:r>
      <w:proofErr w:type="spellStart"/>
      <w:r>
        <w:rPr>
          <w:rFonts w:asciiTheme="minorHAnsi" w:hAnsiTheme="minorHAnsi" w:cs="Arial"/>
          <w:sz w:val="22"/>
          <w:szCs w:val="22"/>
        </w:rPr>
        <w:t>ponadgimnazjalnych</w:t>
      </w:r>
      <w:proofErr w:type="spellEnd"/>
      <w:r>
        <w:rPr>
          <w:rFonts w:asciiTheme="minorHAnsi" w:hAnsiTheme="minorHAnsi" w:cs="Arial"/>
          <w:sz w:val="22"/>
          <w:szCs w:val="22"/>
        </w:rPr>
        <w:t xml:space="preserve"> lub placówek systemu oświaty prowadzących</w:t>
      </w:r>
      <w:r w:rsidR="00633FE9" w:rsidRPr="00393732">
        <w:rPr>
          <w:rFonts w:asciiTheme="minorHAnsi" w:hAnsiTheme="minorHAnsi" w:cs="Arial"/>
          <w:sz w:val="22"/>
          <w:szCs w:val="22"/>
        </w:rPr>
        <w:t xml:space="preserve"> kształcenie ogólne;</w:t>
      </w:r>
    </w:p>
    <w:p w:rsidR="00633FE9" w:rsidRPr="00393732" w:rsidRDefault="002934B5" w:rsidP="00F70B0B">
      <w:pPr>
        <w:pStyle w:val="Default"/>
        <w:numPr>
          <w:ilvl w:val="0"/>
          <w:numId w:val="26"/>
        </w:numPr>
        <w:jc w:val="both"/>
        <w:rPr>
          <w:rFonts w:asciiTheme="minorHAnsi" w:hAnsiTheme="minorHAnsi" w:cs="Arial"/>
          <w:sz w:val="22"/>
          <w:szCs w:val="22"/>
        </w:rPr>
      </w:pPr>
      <w:r>
        <w:rPr>
          <w:rFonts w:asciiTheme="minorHAnsi" w:hAnsiTheme="minorHAnsi" w:cs="Arial"/>
          <w:sz w:val="22"/>
          <w:szCs w:val="22"/>
        </w:rPr>
        <w:t>nauczycieli i pracowników pedagogicznych</w:t>
      </w:r>
      <w:r w:rsidR="00633FE9" w:rsidRPr="00393732">
        <w:rPr>
          <w:rFonts w:asciiTheme="minorHAnsi" w:hAnsiTheme="minorHAnsi" w:cs="Arial"/>
          <w:sz w:val="22"/>
          <w:szCs w:val="22"/>
        </w:rPr>
        <w:t xml:space="preserve"> szkół i placówek oświatowych; </w:t>
      </w:r>
    </w:p>
    <w:p w:rsidR="00633FE9" w:rsidRPr="00393732" w:rsidRDefault="002934B5" w:rsidP="00F70B0B">
      <w:pPr>
        <w:pStyle w:val="Default"/>
        <w:numPr>
          <w:ilvl w:val="0"/>
          <w:numId w:val="26"/>
        </w:numPr>
        <w:jc w:val="both"/>
        <w:rPr>
          <w:rFonts w:asciiTheme="minorHAnsi" w:hAnsiTheme="minorHAnsi" w:cs="Arial"/>
          <w:sz w:val="22"/>
          <w:szCs w:val="22"/>
        </w:rPr>
      </w:pPr>
      <w:r>
        <w:rPr>
          <w:rFonts w:asciiTheme="minorHAnsi" w:hAnsiTheme="minorHAnsi" w:cs="Arial"/>
          <w:sz w:val="22"/>
          <w:szCs w:val="22"/>
        </w:rPr>
        <w:t>osób</w:t>
      </w:r>
      <w:r w:rsidR="00633FE9" w:rsidRPr="00393732">
        <w:rPr>
          <w:rFonts w:asciiTheme="minorHAnsi" w:hAnsiTheme="minorHAnsi" w:cs="Arial"/>
          <w:sz w:val="22"/>
          <w:szCs w:val="22"/>
        </w:rPr>
        <w:t>, które przedwcześnie opuściły system oświaty;</w:t>
      </w:r>
    </w:p>
    <w:p w:rsidR="00633FE9" w:rsidRPr="00393732" w:rsidRDefault="002934B5" w:rsidP="00F70B0B">
      <w:pPr>
        <w:pStyle w:val="Default"/>
        <w:numPr>
          <w:ilvl w:val="0"/>
          <w:numId w:val="26"/>
        </w:numPr>
        <w:jc w:val="both"/>
        <w:rPr>
          <w:rFonts w:asciiTheme="minorHAnsi" w:hAnsiTheme="minorHAnsi" w:cs="Arial"/>
          <w:sz w:val="22"/>
          <w:szCs w:val="22"/>
        </w:rPr>
      </w:pPr>
      <w:r>
        <w:rPr>
          <w:rFonts w:asciiTheme="minorHAnsi" w:hAnsiTheme="minorHAnsi" w:cs="Arial"/>
          <w:sz w:val="22"/>
          <w:szCs w:val="22"/>
        </w:rPr>
        <w:t>kadry</w:t>
      </w:r>
      <w:r w:rsidR="00633FE9" w:rsidRPr="00393732">
        <w:rPr>
          <w:rFonts w:asciiTheme="minorHAnsi" w:hAnsiTheme="minorHAnsi" w:cs="Arial"/>
          <w:sz w:val="22"/>
          <w:szCs w:val="22"/>
        </w:rPr>
        <w:t xml:space="preserve"> szkół i placówek w zakresie kształcenia ogólnego.</w:t>
      </w:r>
    </w:p>
    <w:p w:rsidR="00034112" w:rsidRDefault="00034112" w:rsidP="00393732">
      <w:pPr>
        <w:spacing w:before="0" w:line="240" w:lineRule="auto"/>
        <w:jc w:val="both"/>
        <w:rPr>
          <w:rFonts w:asciiTheme="minorHAnsi" w:hAnsiTheme="minorHAnsi" w:cs="Arial"/>
          <w:szCs w:val="22"/>
        </w:rPr>
      </w:pPr>
    </w:p>
    <w:p w:rsidR="00633FE9" w:rsidRPr="00393732" w:rsidRDefault="00633FE9" w:rsidP="00393732">
      <w:pPr>
        <w:spacing w:before="0" w:line="240" w:lineRule="auto"/>
        <w:jc w:val="both"/>
        <w:rPr>
          <w:rFonts w:asciiTheme="minorHAnsi" w:hAnsiTheme="minorHAnsi" w:cs="Arial"/>
          <w:b/>
          <w:szCs w:val="22"/>
        </w:rPr>
      </w:pPr>
      <w:r w:rsidRPr="00393732">
        <w:rPr>
          <w:rFonts w:asciiTheme="minorHAnsi" w:hAnsiTheme="minorHAnsi" w:cs="Arial"/>
          <w:szCs w:val="22"/>
        </w:rPr>
        <w:t xml:space="preserve">UWAGA! </w:t>
      </w:r>
      <w:r w:rsidRPr="00393732">
        <w:rPr>
          <w:rFonts w:asciiTheme="minorHAnsi" w:hAnsiTheme="minorHAnsi" w:cs="Arial"/>
          <w:b/>
          <w:szCs w:val="22"/>
        </w:rPr>
        <w:t xml:space="preserve">Projekt niespełniający tego wymogu, tzn. przewidujący wsparcie grupy docelowej niewpisującej się we wskazane powyżej, zostanie odrzucony na etapie oceny </w:t>
      </w:r>
      <w:r w:rsidRPr="00393732">
        <w:rPr>
          <w:rFonts w:asciiTheme="minorHAnsi" w:hAnsiTheme="minorHAnsi"/>
          <w:b/>
          <w:szCs w:val="22"/>
        </w:rPr>
        <w:t>formalno-merytorycznej</w:t>
      </w:r>
      <w:r w:rsidRPr="00393732">
        <w:rPr>
          <w:rFonts w:asciiTheme="minorHAnsi" w:hAnsiTheme="minorHAnsi" w:cs="Arial"/>
          <w:b/>
          <w:szCs w:val="22"/>
        </w:rPr>
        <w:t>.</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W oparciu o definicję zawartą w </w:t>
      </w:r>
      <w:r w:rsidRPr="00393732">
        <w:rPr>
          <w:rFonts w:asciiTheme="minorHAnsi" w:hAnsiTheme="minorHAnsi"/>
          <w:i/>
          <w:szCs w:val="22"/>
        </w:rPr>
        <w:t>Wytycznych w zakresie monitorowania postępu rzeczowego realizacji programów operacyjnych na lata 2014-2020</w:t>
      </w:r>
      <w:r w:rsidRPr="00393732">
        <w:rPr>
          <w:rFonts w:asciiTheme="minorHAnsi" w:hAnsiTheme="minorHAnsi"/>
          <w:szCs w:val="22"/>
        </w:rPr>
        <w:t>,</w:t>
      </w:r>
      <w:r w:rsidRPr="00393732">
        <w:rPr>
          <w:rFonts w:asciiTheme="minorHAnsi" w:hAnsiTheme="minorHAnsi"/>
          <w:i/>
          <w:szCs w:val="22"/>
        </w:rPr>
        <w:t xml:space="preserve"> </w:t>
      </w:r>
      <w:r w:rsidRPr="00393732">
        <w:rPr>
          <w:rFonts w:asciiTheme="minorHAnsi" w:hAnsiTheme="minorHAnsi"/>
          <w:szCs w:val="22"/>
        </w:rPr>
        <w:t xml:space="preserve">uczestnikiem projektu, w ramach niniejszych konkursów, jest osoba fizyczna bezpośrednio korzystająca z interwencji EFS. Jako uczestników wykazuje się wyłącznie te osoby, które </w:t>
      </w:r>
      <w:r w:rsidR="00034112">
        <w:rPr>
          <w:rFonts w:asciiTheme="minorHAnsi" w:hAnsiTheme="minorHAnsi"/>
          <w:szCs w:val="22"/>
        </w:rPr>
        <w:t xml:space="preserve">można zidentyfikować i uzyskać </w:t>
      </w:r>
      <w:r w:rsidRPr="00393732">
        <w:rPr>
          <w:rFonts w:asciiTheme="minorHAnsi" w:hAnsiTheme="minorHAnsi"/>
          <w:szCs w:val="22"/>
        </w:rPr>
        <w:t xml:space="preserve">od nich dane niezbędne </w:t>
      </w:r>
      <w:r w:rsidR="00034112">
        <w:rPr>
          <w:rFonts w:asciiTheme="minorHAnsi" w:hAnsiTheme="minorHAnsi"/>
          <w:szCs w:val="22"/>
        </w:rPr>
        <w:br/>
      </w:r>
      <w:r w:rsidRPr="00393732">
        <w:rPr>
          <w:rFonts w:asciiTheme="minorHAnsi" w:hAnsiTheme="minorHAnsi"/>
          <w:szCs w:val="22"/>
        </w:rPr>
        <w:t xml:space="preserve">do określenia wspólnych wskaźników produktu (dotyczących co najmniej płci, wieku, wykształcenia) </w:t>
      </w:r>
      <w:r w:rsidR="008A2505">
        <w:rPr>
          <w:rFonts w:asciiTheme="minorHAnsi" w:hAnsiTheme="minorHAnsi"/>
          <w:szCs w:val="22"/>
        </w:rPr>
        <w:br/>
      </w:r>
      <w:r w:rsidRPr="00393732">
        <w:rPr>
          <w:rFonts w:asciiTheme="minorHAnsi" w:hAnsiTheme="minorHAnsi"/>
          <w:szCs w:val="22"/>
        </w:rPr>
        <w:t>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Warunkiem </w:t>
      </w:r>
      <w:proofErr w:type="spellStart"/>
      <w:r w:rsidRPr="00393732">
        <w:rPr>
          <w:rFonts w:asciiTheme="minorHAnsi" w:hAnsiTheme="minorHAnsi"/>
          <w:szCs w:val="22"/>
        </w:rPr>
        <w:t>kwalifikowalności</w:t>
      </w:r>
      <w:proofErr w:type="spellEnd"/>
      <w:r w:rsidRPr="00393732">
        <w:rPr>
          <w:rFonts w:asciiTheme="minorHAnsi" w:hAnsiTheme="minorHAnsi"/>
          <w:szCs w:val="22"/>
        </w:rPr>
        <w:t xml:space="preserve"> uczestnika projektu jest uzyskanie danych potrzebnych </w:t>
      </w:r>
      <w:r w:rsidR="00034112">
        <w:rPr>
          <w:rFonts w:asciiTheme="minorHAnsi" w:hAnsiTheme="minorHAnsi"/>
          <w:szCs w:val="22"/>
        </w:rPr>
        <w:br/>
      </w:r>
      <w:r w:rsidRPr="00393732">
        <w:rPr>
          <w:rFonts w:asciiTheme="minorHAnsi" w:hAnsiTheme="minorHAnsi"/>
          <w:szCs w:val="22"/>
        </w:rPr>
        <w:t>do monitorowania wskaźników oraz przeprowadzenia ewaluacji, a także zobowiązanie osoby fizycznej do przekazania informacji na temat jej sytuacji po opuszczeniu projektu.</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Beneficjent jest odpowiedzialny za dołożenie wszelkich starań w celu potwierdzenia, że dana osoba spełnia kryteria </w:t>
      </w:r>
      <w:proofErr w:type="spellStart"/>
      <w:r w:rsidRPr="00393732">
        <w:rPr>
          <w:rFonts w:asciiTheme="minorHAnsi" w:hAnsiTheme="minorHAnsi"/>
          <w:szCs w:val="22"/>
        </w:rPr>
        <w:t>kwalifikowalności</w:t>
      </w:r>
      <w:proofErr w:type="spellEnd"/>
      <w:r w:rsidRPr="00393732">
        <w:rPr>
          <w:rFonts w:asciiTheme="minorHAnsi" w:hAnsiTheme="minorHAnsi"/>
          <w:szCs w:val="22"/>
        </w:rPr>
        <w:t xml:space="preserve"> określone dla projektu. </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Weryfikacja, dokonywana przez B</w:t>
      </w:r>
      <w:r w:rsidR="00034112">
        <w:rPr>
          <w:rFonts w:asciiTheme="minorHAnsi" w:hAnsiTheme="minorHAnsi"/>
          <w:szCs w:val="22"/>
        </w:rPr>
        <w:t xml:space="preserve">eneficjenta celem sprawdzenia, </w:t>
      </w:r>
      <w:r w:rsidRPr="00393732">
        <w:rPr>
          <w:rFonts w:asciiTheme="minorHAnsi" w:hAnsiTheme="minorHAnsi"/>
          <w:szCs w:val="22"/>
        </w:rPr>
        <w:t xml:space="preserve">czy uczestnik spełnia kryteria </w:t>
      </w:r>
      <w:proofErr w:type="spellStart"/>
      <w:r w:rsidRPr="00393732">
        <w:rPr>
          <w:rFonts w:asciiTheme="minorHAnsi" w:hAnsiTheme="minorHAnsi"/>
          <w:szCs w:val="22"/>
        </w:rPr>
        <w:t>kwalifikowalności</w:t>
      </w:r>
      <w:proofErr w:type="spellEnd"/>
      <w:r w:rsidRPr="00393732">
        <w:rPr>
          <w:rFonts w:asciiTheme="minorHAnsi" w:hAnsiTheme="minorHAnsi"/>
          <w:szCs w:val="22"/>
        </w:rPr>
        <w:t xml:space="preserve"> udziału w projekcie, odbywa się na podstawie deklaracji uczestnictwa w projekcie.</w:t>
      </w:r>
    </w:p>
    <w:p w:rsidR="00633FE9" w:rsidRPr="00393732" w:rsidRDefault="00633FE9" w:rsidP="00393732">
      <w:pPr>
        <w:spacing w:before="0" w:line="240" w:lineRule="auto"/>
        <w:jc w:val="both"/>
        <w:rPr>
          <w:rFonts w:asciiTheme="minorHAnsi" w:hAnsiTheme="minorHAnsi"/>
          <w:b/>
          <w:bCs/>
          <w:kern w:val="32"/>
          <w:szCs w:val="22"/>
        </w:rPr>
      </w:pPr>
      <w:r w:rsidRPr="00393732">
        <w:rPr>
          <w:rFonts w:asciiTheme="minorHAnsi" w:hAnsiTheme="minorHAnsi"/>
          <w:szCs w:val="22"/>
        </w:rPr>
        <w:t xml:space="preserve">Wiek uczestników projektów liczony jest na podstawie daty urodzenia i mierzony w dniu rozpoczęcia udziału w projekcie. Za moment rozpoczęcia udziału w projekcie uznaje się moment przystąpienia </w:t>
      </w:r>
      <w:r w:rsidRPr="00393732">
        <w:rPr>
          <w:rFonts w:asciiTheme="minorHAnsi" w:hAnsiTheme="minorHAnsi"/>
          <w:szCs w:val="22"/>
        </w:rPr>
        <w:br/>
        <w:t>do projektu, tj. przystąpienia do pierwszej formy wsparcia w ramach projektu.</w:t>
      </w:r>
      <w:r w:rsidRPr="00393732">
        <w:rPr>
          <w:rFonts w:asciiTheme="minorHAnsi" w:hAnsiTheme="minorHAnsi"/>
          <w:b/>
          <w:bCs/>
          <w:kern w:val="32"/>
          <w:szCs w:val="22"/>
        </w:rPr>
        <w:t xml:space="preserve"> </w:t>
      </w:r>
    </w:p>
    <w:p w:rsidR="00633FE9" w:rsidRPr="00393732" w:rsidRDefault="00633FE9" w:rsidP="00393732">
      <w:pPr>
        <w:spacing w:before="0" w:line="240" w:lineRule="auto"/>
        <w:jc w:val="both"/>
        <w:rPr>
          <w:rFonts w:asciiTheme="minorHAnsi" w:hAnsiTheme="minorHAnsi"/>
          <w:b/>
          <w:bCs/>
          <w:kern w:val="32"/>
          <w:szCs w:val="22"/>
        </w:rPr>
      </w:pPr>
    </w:p>
    <w:p w:rsidR="00633FE9" w:rsidRPr="00F13476" w:rsidRDefault="00633FE9" w:rsidP="00F13476">
      <w:pPr>
        <w:pStyle w:val="Nagwek1"/>
        <w:numPr>
          <w:ilvl w:val="0"/>
          <w:numId w:val="17"/>
        </w:numPr>
        <w:spacing w:before="0" w:after="0"/>
        <w:rPr>
          <w:rFonts w:asciiTheme="minorHAnsi" w:eastAsia="Calibri" w:hAnsiTheme="minorHAnsi"/>
          <w:szCs w:val="22"/>
          <w:lang w:eastAsia="en-US"/>
        </w:rPr>
      </w:pPr>
      <w:bookmarkStart w:id="10" w:name="_Toc474158127"/>
      <w:r w:rsidRPr="00F13476">
        <w:rPr>
          <w:rFonts w:asciiTheme="minorHAnsi" w:eastAsia="Calibri" w:hAnsiTheme="minorHAnsi"/>
          <w:szCs w:val="22"/>
          <w:lang w:eastAsia="en-US"/>
        </w:rPr>
        <w:t>Realizacja zasad horyzontalnych</w:t>
      </w:r>
      <w:bookmarkEnd w:id="10"/>
      <w:r w:rsidRPr="00F13476">
        <w:rPr>
          <w:rFonts w:asciiTheme="minorHAnsi" w:eastAsia="Calibri" w:hAnsiTheme="minorHAnsi"/>
          <w:szCs w:val="22"/>
          <w:lang w:eastAsia="en-US"/>
        </w:rPr>
        <w:t xml:space="preserve"> </w:t>
      </w:r>
    </w:p>
    <w:p w:rsidR="00633FE9" w:rsidRPr="00393732" w:rsidRDefault="00633FE9" w:rsidP="00393732">
      <w:pPr>
        <w:spacing w:before="0" w:line="240" w:lineRule="auto"/>
        <w:jc w:val="both"/>
        <w:rPr>
          <w:rFonts w:asciiTheme="minorHAnsi" w:hAnsiTheme="minorHAnsi"/>
          <w:b/>
          <w:bCs/>
          <w:kern w:val="32"/>
          <w:szCs w:val="22"/>
        </w:rPr>
      </w:pPr>
    </w:p>
    <w:p w:rsidR="00633FE9" w:rsidRPr="00393732" w:rsidRDefault="00633FE9" w:rsidP="00393732">
      <w:pPr>
        <w:autoSpaceDE w:val="0"/>
        <w:autoSpaceDN w:val="0"/>
        <w:adjustRightInd w:val="0"/>
        <w:spacing w:before="0" w:line="240" w:lineRule="auto"/>
        <w:jc w:val="both"/>
        <w:rPr>
          <w:rFonts w:asciiTheme="minorHAnsi" w:hAnsiTheme="minorHAnsi"/>
          <w:szCs w:val="22"/>
        </w:rPr>
      </w:pPr>
      <w:r w:rsidRPr="00393732">
        <w:rPr>
          <w:rFonts w:asciiTheme="minorHAnsi" w:eastAsia="Calibri" w:hAnsiTheme="minorHAnsi" w:cs="Calibri"/>
          <w:b/>
          <w:szCs w:val="22"/>
          <w:lang w:eastAsia="en-US"/>
        </w:rPr>
        <w:t xml:space="preserve">Zasada </w:t>
      </w:r>
      <w:r w:rsidRPr="00393732">
        <w:rPr>
          <w:rFonts w:asciiTheme="minorHAnsi" w:eastAsia="Calibri" w:hAnsiTheme="minorHAnsi" w:cs="Calibri"/>
          <w:b/>
          <w:bCs/>
          <w:szCs w:val="22"/>
          <w:lang w:eastAsia="en-US"/>
        </w:rPr>
        <w:t xml:space="preserve">zrównoważonego rozwoju </w:t>
      </w:r>
      <w:r w:rsidR="00034112">
        <w:rPr>
          <w:rFonts w:asciiTheme="minorHAnsi" w:eastAsia="Calibri" w:hAnsiTheme="minorHAnsi" w:cs="Calibri"/>
          <w:szCs w:val="22"/>
          <w:lang w:eastAsia="en-US"/>
        </w:rPr>
        <w:t xml:space="preserve">oznacza, iż rozwój gospodarczy </w:t>
      </w:r>
      <w:r w:rsidRPr="00393732">
        <w:rPr>
          <w:rFonts w:asciiTheme="minorHAnsi" w:eastAsia="Calibri" w:hAnsiTheme="minorHAnsi" w:cs="Calibri"/>
          <w:szCs w:val="22"/>
          <w:lang w:eastAsia="en-US"/>
        </w:rPr>
        <w:t xml:space="preserve">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w:t>
      </w:r>
      <w:r w:rsidR="00034112">
        <w:rPr>
          <w:rFonts w:asciiTheme="minorHAnsi" w:eastAsia="Calibri" w:hAnsiTheme="minorHAnsi" w:cs="Calibri"/>
          <w:szCs w:val="22"/>
          <w:lang w:eastAsia="en-US"/>
        </w:rPr>
        <w:br/>
      </w:r>
      <w:r w:rsidRPr="00393732">
        <w:rPr>
          <w:rFonts w:asciiTheme="minorHAnsi" w:eastAsia="Calibri" w:hAnsiTheme="minorHAnsi" w:cs="Calibri"/>
          <w:szCs w:val="22"/>
          <w:lang w:eastAsia="en-US"/>
        </w:rPr>
        <w:t xml:space="preserve">i ochrony środowiska </w:t>
      </w:r>
      <w:r w:rsidR="00034112">
        <w:rPr>
          <w:rFonts w:asciiTheme="minorHAnsi" w:eastAsia="Calibri" w:hAnsiTheme="minorHAnsi" w:cs="Calibri"/>
          <w:szCs w:val="22"/>
          <w:lang w:eastAsia="en-US"/>
        </w:rPr>
        <w:t xml:space="preserve">naturalnego, ze względu na to, </w:t>
      </w:r>
      <w:r w:rsidRPr="00393732">
        <w:rPr>
          <w:rFonts w:asciiTheme="minorHAnsi" w:eastAsia="Calibri" w:hAnsiTheme="minorHAnsi" w:cs="Calibri"/>
          <w:szCs w:val="22"/>
          <w:lang w:eastAsia="en-US"/>
        </w:rPr>
        <w:t>że rozwój obu tych dziedzin pociąga za sobą zmiany w naturalnym otoczeniu człowieka.</w:t>
      </w:r>
    </w:p>
    <w:p w:rsidR="00034112" w:rsidRDefault="00034112" w:rsidP="00393732">
      <w:pPr>
        <w:autoSpaceDE w:val="0"/>
        <w:autoSpaceDN w:val="0"/>
        <w:adjustRightInd w:val="0"/>
        <w:spacing w:before="0" w:line="240" w:lineRule="auto"/>
        <w:jc w:val="both"/>
        <w:rPr>
          <w:rFonts w:asciiTheme="minorHAnsi" w:eastAsia="Calibri" w:hAnsiTheme="minorHAnsi" w:cs="Helvetica"/>
          <w:b/>
          <w:szCs w:val="22"/>
          <w:lang w:eastAsia="en-US"/>
        </w:rPr>
      </w:pPr>
    </w:p>
    <w:p w:rsidR="00633FE9" w:rsidRPr="00393732" w:rsidRDefault="00633FE9" w:rsidP="00393732">
      <w:pPr>
        <w:autoSpaceDE w:val="0"/>
        <w:autoSpaceDN w:val="0"/>
        <w:adjustRightInd w:val="0"/>
        <w:spacing w:before="0" w:line="240" w:lineRule="auto"/>
        <w:jc w:val="both"/>
        <w:rPr>
          <w:rFonts w:asciiTheme="minorHAnsi" w:eastAsia="Calibri" w:hAnsiTheme="minorHAnsi" w:cs="Helvetica"/>
          <w:szCs w:val="22"/>
          <w:lang w:eastAsia="en-US"/>
        </w:rPr>
      </w:pPr>
      <w:r w:rsidRPr="00393732">
        <w:rPr>
          <w:rFonts w:asciiTheme="minorHAnsi" w:eastAsia="Calibri" w:hAnsiTheme="minorHAnsi" w:cs="Helvetica"/>
          <w:b/>
          <w:szCs w:val="22"/>
          <w:lang w:eastAsia="en-US"/>
        </w:rPr>
        <w:lastRenderedPageBreak/>
        <w:t>Zasada równo</w:t>
      </w:r>
      <w:r w:rsidRPr="00393732">
        <w:rPr>
          <w:rFonts w:asciiTheme="minorHAnsi" w:eastAsia="Calibri" w:hAnsiTheme="minorHAnsi" w:cs="Arial"/>
          <w:b/>
          <w:szCs w:val="22"/>
          <w:lang w:eastAsia="en-US"/>
        </w:rPr>
        <w:t>ś</w:t>
      </w:r>
      <w:r w:rsidRPr="00393732">
        <w:rPr>
          <w:rFonts w:asciiTheme="minorHAnsi" w:eastAsia="Calibri" w:hAnsiTheme="minorHAnsi" w:cs="Helvetica"/>
          <w:b/>
          <w:szCs w:val="22"/>
          <w:lang w:eastAsia="en-US"/>
        </w:rPr>
        <w:t>ci szans kobiet i m</w:t>
      </w:r>
      <w:r w:rsidRPr="00393732">
        <w:rPr>
          <w:rFonts w:asciiTheme="minorHAnsi" w:eastAsia="Calibri" w:hAnsiTheme="minorHAnsi" w:cs="Arial"/>
          <w:b/>
          <w:szCs w:val="22"/>
          <w:lang w:eastAsia="en-US"/>
        </w:rPr>
        <w:t>ęż</w:t>
      </w:r>
      <w:r w:rsidRPr="00393732">
        <w:rPr>
          <w:rFonts w:asciiTheme="minorHAnsi" w:eastAsia="Calibri" w:hAnsiTheme="minorHAnsi" w:cs="Helvetica"/>
          <w:b/>
          <w:szCs w:val="22"/>
          <w:lang w:eastAsia="en-US"/>
        </w:rPr>
        <w:t>czyzn</w:t>
      </w:r>
      <w:r w:rsidRPr="00393732">
        <w:rPr>
          <w:rFonts w:asciiTheme="minorHAnsi" w:eastAsia="Calibri" w:hAnsiTheme="minorHAnsi" w:cs="Helvetica"/>
          <w:szCs w:val="22"/>
          <w:lang w:eastAsia="en-US"/>
        </w:rPr>
        <w:t xml:space="preserve"> to zasada, która ma prowadzi</w:t>
      </w:r>
      <w:r w:rsidRPr="00393732">
        <w:rPr>
          <w:rFonts w:asciiTheme="minorHAnsi" w:eastAsia="Calibri" w:hAnsiTheme="minorHAnsi" w:cs="Arial"/>
          <w:szCs w:val="22"/>
          <w:lang w:eastAsia="en-US"/>
        </w:rPr>
        <w:t xml:space="preserve">ć </w:t>
      </w:r>
      <w:r w:rsidRPr="00393732">
        <w:rPr>
          <w:rFonts w:asciiTheme="minorHAnsi" w:eastAsia="Calibri" w:hAnsiTheme="minorHAnsi" w:cs="Helvetica"/>
          <w:szCs w:val="22"/>
          <w:lang w:eastAsia="en-US"/>
        </w:rPr>
        <w:t>do podejmowania działa</w:t>
      </w:r>
      <w:r w:rsidRPr="00393732">
        <w:rPr>
          <w:rFonts w:asciiTheme="minorHAnsi" w:eastAsia="Calibri" w:hAnsiTheme="minorHAnsi" w:cs="Arial"/>
          <w:szCs w:val="22"/>
          <w:lang w:eastAsia="en-US"/>
        </w:rPr>
        <w:t xml:space="preserve">ń </w:t>
      </w:r>
      <w:r w:rsidRPr="00393732">
        <w:rPr>
          <w:rFonts w:asciiTheme="minorHAnsi" w:eastAsia="Calibri" w:hAnsiTheme="minorHAnsi" w:cs="Helvetica"/>
          <w:szCs w:val="22"/>
          <w:lang w:eastAsia="en-US"/>
        </w:rPr>
        <w:t>na rzecz osi</w:t>
      </w:r>
      <w:r w:rsidRPr="00393732">
        <w:rPr>
          <w:rFonts w:asciiTheme="minorHAnsi" w:eastAsia="Calibri" w:hAnsiTheme="minorHAnsi" w:cs="Arial"/>
          <w:szCs w:val="22"/>
          <w:lang w:eastAsia="en-US"/>
        </w:rPr>
        <w:t>ą</w:t>
      </w:r>
      <w:r w:rsidRPr="00393732">
        <w:rPr>
          <w:rFonts w:asciiTheme="minorHAnsi" w:eastAsia="Calibri" w:hAnsiTheme="minorHAnsi" w:cs="Helvetica"/>
          <w:szCs w:val="22"/>
          <w:lang w:eastAsia="en-US"/>
        </w:rPr>
        <w:t>gni</w:t>
      </w:r>
      <w:r w:rsidRPr="00393732">
        <w:rPr>
          <w:rFonts w:asciiTheme="minorHAnsi" w:eastAsia="Calibri" w:hAnsiTheme="minorHAnsi" w:cs="Arial"/>
          <w:szCs w:val="22"/>
          <w:lang w:eastAsia="en-US"/>
        </w:rPr>
        <w:t>ę</w:t>
      </w:r>
      <w:r w:rsidR="00034112">
        <w:rPr>
          <w:rFonts w:asciiTheme="minorHAnsi" w:eastAsia="Calibri" w:hAnsiTheme="minorHAnsi" w:cs="Helvetica"/>
          <w:szCs w:val="22"/>
          <w:lang w:eastAsia="en-US"/>
        </w:rPr>
        <w:t xml:space="preserve">cia stanu, w którym kobietom </w:t>
      </w:r>
      <w:r w:rsidRPr="00393732">
        <w:rPr>
          <w:rFonts w:asciiTheme="minorHAnsi" w:eastAsia="Calibri" w:hAnsiTheme="minorHAnsi" w:cs="Helvetica"/>
          <w:szCs w:val="22"/>
          <w:lang w:eastAsia="en-US"/>
        </w:rPr>
        <w:t>i m</w:t>
      </w:r>
      <w:r w:rsidRPr="00393732">
        <w:rPr>
          <w:rFonts w:asciiTheme="minorHAnsi" w:eastAsia="Calibri" w:hAnsiTheme="minorHAnsi" w:cs="Arial"/>
          <w:szCs w:val="22"/>
          <w:lang w:eastAsia="en-US"/>
        </w:rPr>
        <w:t>ęż</w:t>
      </w:r>
      <w:r w:rsidRPr="00393732">
        <w:rPr>
          <w:rFonts w:asciiTheme="minorHAnsi" w:eastAsia="Calibri" w:hAnsiTheme="minorHAnsi" w:cs="Helvetica"/>
          <w:szCs w:val="22"/>
          <w:lang w:eastAsia="en-US"/>
        </w:rPr>
        <w:t>czyznom przypisuje si</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tak</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sam</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warto</w:t>
      </w:r>
      <w:r w:rsidRPr="00393732">
        <w:rPr>
          <w:rFonts w:asciiTheme="minorHAnsi" w:eastAsia="Calibri" w:hAnsiTheme="minorHAnsi" w:cs="Arial"/>
          <w:szCs w:val="22"/>
          <w:lang w:eastAsia="en-US"/>
        </w:rPr>
        <w:t>ść s</w:t>
      </w:r>
      <w:r w:rsidRPr="00393732">
        <w:rPr>
          <w:rFonts w:asciiTheme="minorHAnsi" w:eastAsia="Calibri" w:hAnsiTheme="minorHAnsi" w:cs="Helvetica"/>
          <w:szCs w:val="22"/>
          <w:lang w:eastAsia="en-US"/>
        </w:rPr>
        <w:t>połeczn</w:t>
      </w:r>
      <w:r w:rsidRPr="00393732">
        <w:rPr>
          <w:rFonts w:asciiTheme="minorHAnsi" w:eastAsia="Calibri" w:hAnsiTheme="minorHAnsi" w:cs="Arial"/>
          <w:szCs w:val="22"/>
          <w:lang w:eastAsia="en-US"/>
        </w:rPr>
        <w:t>ą</w:t>
      </w:r>
      <w:r w:rsidR="00034112">
        <w:rPr>
          <w:rFonts w:asciiTheme="minorHAnsi" w:eastAsia="Calibri" w:hAnsiTheme="minorHAnsi" w:cs="Helvetica"/>
          <w:szCs w:val="22"/>
          <w:lang w:eastAsia="en-US"/>
        </w:rPr>
        <w:t xml:space="preserve">, równe prawa </w:t>
      </w:r>
      <w:r w:rsidRPr="00393732">
        <w:rPr>
          <w:rFonts w:asciiTheme="minorHAnsi" w:eastAsia="Calibri" w:hAnsiTheme="minorHAnsi" w:cs="Helvetica"/>
          <w:szCs w:val="22"/>
          <w:lang w:eastAsia="en-US"/>
        </w:rPr>
        <w:t>i równe obowi</w:t>
      </w:r>
      <w:r w:rsidRPr="00393732">
        <w:rPr>
          <w:rFonts w:asciiTheme="minorHAnsi" w:eastAsia="Calibri" w:hAnsiTheme="minorHAnsi" w:cs="Arial"/>
          <w:szCs w:val="22"/>
          <w:lang w:eastAsia="en-US"/>
        </w:rPr>
        <w:t>ą</w:t>
      </w:r>
      <w:r w:rsidRPr="00393732">
        <w:rPr>
          <w:rFonts w:asciiTheme="minorHAnsi" w:eastAsia="Calibri" w:hAnsiTheme="minorHAnsi" w:cs="Helvetica"/>
          <w:szCs w:val="22"/>
          <w:lang w:eastAsia="en-US"/>
        </w:rPr>
        <w:t>zki oraz równy dost</w:t>
      </w:r>
      <w:r w:rsidRPr="00393732">
        <w:rPr>
          <w:rFonts w:asciiTheme="minorHAnsi" w:eastAsia="Calibri" w:hAnsiTheme="minorHAnsi" w:cs="Arial"/>
          <w:szCs w:val="22"/>
          <w:lang w:eastAsia="en-US"/>
        </w:rPr>
        <w:t>ę</w:t>
      </w:r>
      <w:r w:rsidRPr="00393732">
        <w:rPr>
          <w:rFonts w:asciiTheme="minorHAnsi" w:eastAsia="Calibri" w:hAnsiTheme="minorHAnsi" w:cs="Helvetica"/>
          <w:szCs w:val="22"/>
          <w:lang w:eastAsia="en-US"/>
        </w:rPr>
        <w:t xml:space="preserve">p do zasobów (tj. </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rodki finansowe, szanse rozwoju), z których mog</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korzysta</w:t>
      </w:r>
      <w:r w:rsidRPr="00393732">
        <w:rPr>
          <w:rFonts w:asciiTheme="minorHAnsi" w:eastAsia="Calibri" w:hAnsiTheme="minorHAnsi" w:cs="Arial"/>
          <w:szCs w:val="22"/>
          <w:lang w:eastAsia="en-US"/>
        </w:rPr>
        <w:t>ć</w:t>
      </w:r>
      <w:r w:rsidRPr="00393732">
        <w:rPr>
          <w:rFonts w:asciiTheme="minorHAnsi" w:eastAsia="Calibri" w:hAnsiTheme="minorHAnsi" w:cs="Helvetica"/>
          <w:szCs w:val="22"/>
          <w:lang w:eastAsia="en-US"/>
        </w:rPr>
        <w:t>. Zasada ta ma gwarantowa</w:t>
      </w:r>
      <w:r w:rsidRPr="00393732">
        <w:rPr>
          <w:rFonts w:asciiTheme="minorHAnsi" w:eastAsia="Calibri" w:hAnsiTheme="minorHAnsi" w:cs="Arial"/>
          <w:szCs w:val="22"/>
          <w:lang w:eastAsia="en-US"/>
        </w:rPr>
        <w:t xml:space="preserve">ć </w:t>
      </w:r>
      <w:r w:rsidRPr="00393732">
        <w:rPr>
          <w:rFonts w:asciiTheme="minorHAnsi" w:eastAsia="Calibri" w:hAnsiTheme="minorHAnsi" w:cs="Helvetica"/>
          <w:szCs w:val="22"/>
          <w:lang w:eastAsia="en-US"/>
        </w:rPr>
        <w:t>mo</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liwo</w:t>
      </w:r>
      <w:r w:rsidRPr="00393732">
        <w:rPr>
          <w:rFonts w:asciiTheme="minorHAnsi" w:eastAsia="Calibri" w:hAnsiTheme="minorHAnsi" w:cs="Arial"/>
          <w:szCs w:val="22"/>
          <w:lang w:eastAsia="en-US"/>
        </w:rPr>
        <w:t xml:space="preserve">ść </w:t>
      </w:r>
      <w:r w:rsidRPr="00393732">
        <w:rPr>
          <w:rFonts w:asciiTheme="minorHAnsi" w:eastAsia="Calibri" w:hAnsiTheme="minorHAnsi" w:cs="Helvetica"/>
          <w:szCs w:val="22"/>
          <w:lang w:eastAsia="en-US"/>
        </w:rPr>
        <w:t xml:space="preserve">wyboru drogi </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yciowej bez ogranicze</w:t>
      </w:r>
      <w:r w:rsidRPr="00393732">
        <w:rPr>
          <w:rFonts w:asciiTheme="minorHAnsi" w:eastAsia="Calibri" w:hAnsiTheme="minorHAnsi" w:cs="Arial"/>
          <w:szCs w:val="22"/>
          <w:lang w:eastAsia="en-US"/>
        </w:rPr>
        <w:t xml:space="preserve">ń </w:t>
      </w:r>
      <w:r w:rsidRPr="00393732">
        <w:rPr>
          <w:rFonts w:asciiTheme="minorHAnsi" w:eastAsia="Calibri" w:hAnsiTheme="minorHAnsi" w:cs="Helvetica"/>
          <w:szCs w:val="22"/>
          <w:lang w:eastAsia="en-US"/>
        </w:rPr>
        <w:t>wynikaj</w:t>
      </w:r>
      <w:r w:rsidRPr="00393732">
        <w:rPr>
          <w:rFonts w:asciiTheme="minorHAnsi" w:eastAsia="Calibri" w:hAnsiTheme="minorHAnsi" w:cs="Arial"/>
          <w:szCs w:val="22"/>
          <w:lang w:eastAsia="en-US"/>
        </w:rPr>
        <w:t>ą</w:t>
      </w:r>
      <w:r w:rsidR="00034112">
        <w:rPr>
          <w:rFonts w:asciiTheme="minorHAnsi" w:eastAsia="Calibri" w:hAnsiTheme="minorHAnsi" w:cs="Helvetica"/>
          <w:szCs w:val="22"/>
          <w:lang w:eastAsia="en-US"/>
        </w:rPr>
        <w:t xml:space="preserve">cych </w:t>
      </w:r>
      <w:r w:rsidRPr="00393732">
        <w:rPr>
          <w:rFonts w:asciiTheme="minorHAnsi" w:eastAsia="Calibri" w:hAnsiTheme="minorHAnsi" w:cs="Helvetica"/>
          <w:szCs w:val="22"/>
          <w:lang w:eastAsia="en-US"/>
        </w:rPr>
        <w:t>ze stereotypów płci.</w:t>
      </w:r>
    </w:p>
    <w:p w:rsidR="00633FE9" w:rsidRPr="00393732" w:rsidRDefault="00633FE9" w:rsidP="00393732">
      <w:pPr>
        <w:autoSpaceDE w:val="0"/>
        <w:autoSpaceDN w:val="0"/>
        <w:adjustRightInd w:val="0"/>
        <w:spacing w:before="0" w:line="240" w:lineRule="auto"/>
        <w:jc w:val="both"/>
        <w:rPr>
          <w:rFonts w:asciiTheme="minorHAnsi" w:eastAsia="Calibri" w:hAnsiTheme="minorHAnsi" w:cs="Helvetica"/>
          <w:szCs w:val="22"/>
          <w:lang w:eastAsia="en-US"/>
        </w:rPr>
      </w:pPr>
      <w:r w:rsidRPr="00393732">
        <w:rPr>
          <w:rFonts w:asciiTheme="minorHAnsi" w:eastAsia="Calibri" w:hAnsiTheme="minorHAnsi" w:cs="Helvetica"/>
          <w:szCs w:val="22"/>
          <w:lang w:eastAsia="en-US"/>
        </w:rPr>
        <w:t>Ocena zgodno</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ci projektów współfinansowanych z EFS z zasad</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równo</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ci szans kobiet i m</w:t>
      </w:r>
      <w:r w:rsidRPr="00393732">
        <w:rPr>
          <w:rFonts w:asciiTheme="minorHAnsi" w:eastAsia="Calibri" w:hAnsiTheme="minorHAnsi" w:cs="Arial"/>
          <w:szCs w:val="22"/>
          <w:lang w:eastAsia="en-US"/>
        </w:rPr>
        <w:t>ęż</w:t>
      </w:r>
      <w:r w:rsidRPr="00393732">
        <w:rPr>
          <w:rFonts w:asciiTheme="minorHAnsi" w:eastAsia="Calibri" w:hAnsiTheme="minorHAnsi" w:cs="Helvetica"/>
          <w:szCs w:val="22"/>
          <w:lang w:eastAsia="en-US"/>
        </w:rPr>
        <w:t>czyzn odbywa si</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 xml:space="preserve">na podstawie tzw. „standardu minimum” opisanego w </w:t>
      </w:r>
      <w:r w:rsidRPr="00393732">
        <w:rPr>
          <w:rFonts w:asciiTheme="minorHAnsi" w:eastAsia="Calibri" w:hAnsiTheme="minorHAnsi" w:cs="Helvetica"/>
          <w:i/>
          <w:szCs w:val="22"/>
          <w:lang w:eastAsia="en-US"/>
        </w:rPr>
        <w:t>Wytycznych w zakresie realizacji zasady równości szans i niedyskryminac</w:t>
      </w:r>
      <w:r w:rsidR="00034112">
        <w:rPr>
          <w:rFonts w:asciiTheme="minorHAnsi" w:eastAsia="Calibri" w:hAnsiTheme="minorHAnsi" w:cs="Helvetica"/>
          <w:i/>
          <w:szCs w:val="22"/>
          <w:lang w:eastAsia="en-US"/>
        </w:rPr>
        <w:t xml:space="preserve">ji, w tym dostępności dla osób </w:t>
      </w:r>
      <w:r w:rsidRPr="00393732">
        <w:rPr>
          <w:rFonts w:asciiTheme="minorHAnsi" w:eastAsia="Calibri" w:hAnsiTheme="minorHAnsi" w:cs="Helvetica"/>
          <w:i/>
          <w:szCs w:val="22"/>
          <w:lang w:eastAsia="en-US"/>
        </w:rPr>
        <w:t xml:space="preserve">z </w:t>
      </w:r>
      <w:proofErr w:type="spellStart"/>
      <w:r w:rsidRPr="00393732">
        <w:rPr>
          <w:rFonts w:asciiTheme="minorHAnsi" w:eastAsia="Calibri" w:hAnsiTheme="minorHAnsi" w:cs="Helvetica"/>
          <w:i/>
          <w:szCs w:val="22"/>
          <w:lang w:eastAsia="en-US"/>
        </w:rPr>
        <w:t>niepełnosprawnościami</w:t>
      </w:r>
      <w:proofErr w:type="spellEnd"/>
      <w:r w:rsidRPr="00393732">
        <w:rPr>
          <w:rFonts w:asciiTheme="minorHAnsi" w:eastAsia="Calibri" w:hAnsiTheme="minorHAnsi" w:cs="Helvetica"/>
          <w:i/>
          <w:szCs w:val="22"/>
          <w:lang w:eastAsia="en-US"/>
        </w:rPr>
        <w:t xml:space="preserve"> </w:t>
      </w:r>
      <w:r w:rsidR="00034112">
        <w:rPr>
          <w:rFonts w:asciiTheme="minorHAnsi" w:eastAsia="Calibri" w:hAnsiTheme="minorHAnsi" w:cs="Helvetica"/>
          <w:i/>
          <w:szCs w:val="22"/>
          <w:lang w:eastAsia="en-US"/>
        </w:rPr>
        <w:br/>
      </w:r>
      <w:r w:rsidRPr="00393732">
        <w:rPr>
          <w:rFonts w:asciiTheme="minorHAnsi" w:eastAsia="Calibri" w:hAnsiTheme="minorHAnsi" w:cs="Helvetica"/>
          <w:i/>
          <w:szCs w:val="22"/>
          <w:lang w:eastAsia="en-US"/>
        </w:rPr>
        <w:t xml:space="preserve">oraz zasady równości szans kobiet </w:t>
      </w:r>
      <w:r w:rsidR="00034112">
        <w:rPr>
          <w:rFonts w:asciiTheme="minorHAnsi" w:eastAsia="Calibri" w:hAnsiTheme="minorHAnsi" w:cs="Helvetica"/>
          <w:i/>
          <w:szCs w:val="22"/>
          <w:lang w:eastAsia="en-US"/>
        </w:rPr>
        <w:t xml:space="preserve">i mężczyzn </w:t>
      </w:r>
      <w:r w:rsidRPr="00393732">
        <w:rPr>
          <w:rFonts w:asciiTheme="minorHAnsi" w:eastAsia="Calibri" w:hAnsiTheme="minorHAnsi" w:cs="Helvetica"/>
          <w:i/>
          <w:szCs w:val="22"/>
          <w:lang w:eastAsia="en-US"/>
        </w:rPr>
        <w:t xml:space="preserve">w ramach </w:t>
      </w:r>
      <w:proofErr w:type="spellStart"/>
      <w:r w:rsidRPr="00393732">
        <w:rPr>
          <w:rFonts w:asciiTheme="minorHAnsi" w:eastAsia="Calibri" w:hAnsiTheme="minorHAnsi" w:cs="Helvetica"/>
          <w:i/>
          <w:szCs w:val="22"/>
          <w:lang w:eastAsia="en-US"/>
        </w:rPr>
        <w:t>funduszy</w:t>
      </w:r>
      <w:proofErr w:type="spellEnd"/>
      <w:r w:rsidRPr="00393732">
        <w:rPr>
          <w:rFonts w:asciiTheme="minorHAnsi" w:eastAsia="Calibri" w:hAnsiTheme="minorHAnsi" w:cs="Helvetica"/>
          <w:i/>
          <w:szCs w:val="22"/>
          <w:lang w:eastAsia="en-US"/>
        </w:rPr>
        <w:t xml:space="preserve"> unijnych na lata 2014-2020</w:t>
      </w:r>
      <w:r w:rsidRPr="00393732">
        <w:rPr>
          <w:rFonts w:asciiTheme="minorHAnsi" w:eastAsia="Calibri" w:hAnsiTheme="minorHAnsi" w:cs="Helvetica"/>
          <w:szCs w:val="22"/>
          <w:lang w:eastAsia="en-US"/>
        </w:rPr>
        <w:t xml:space="preserve">. </w:t>
      </w:r>
    </w:p>
    <w:p w:rsidR="00034112" w:rsidRDefault="00034112" w:rsidP="00393732">
      <w:pPr>
        <w:autoSpaceDE w:val="0"/>
        <w:autoSpaceDN w:val="0"/>
        <w:adjustRightInd w:val="0"/>
        <w:spacing w:before="0" w:line="240" w:lineRule="auto"/>
        <w:jc w:val="both"/>
        <w:rPr>
          <w:rFonts w:asciiTheme="minorHAnsi" w:eastAsia="Calibri" w:hAnsiTheme="minorHAnsi" w:cs="Helvetica"/>
          <w:b/>
          <w:szCs w:val="22"/>
          <w:lang w:eastAsia="en-US"/>
        </w:rPr>
      </w:pPr>
    </w:p>
    <w:p w:rsidR="00633FE9" w:rsidRPr="00393732" w:rsidRDefault="00633FE9" w:rsidP="00393732">
      <w:pPr>
        <w:autoSpaceDE w:val="0"/>
        <w:autoSpaceDN w:val="0"/>
        <w:adjustRightInd w:val="0"/>
        <w:spacing w:before="0" w:line="240" w:lineRule="auto"/>
        <w:jc w:val="both"/>
        <w:rPr>
          <w:rFonts w:asciiTheme="minorHAnsi" w:eastAsia="Calibri" w:hAnsiTheme="minorHAnsi" w:cs="Helvetica"/>
          <w:szCs w:val="22"/>
          <w:lang w:eastAsia="en-US"/>
        </w:rPr>
      </w:pPr>
      <w:r w:rsidRPr="00393732">
        <w:rPr>
          <w:rFonts w:asciiTheme="minorHAnsi" w:eastAsia="Calibri" w:hAnsiTheme="minorHAnsi" w:cs="Helvetica"/>
          <w:b/>
          <w:szCs w:val="22"/>
          <w:lang w:eastAsia="en-US"/>
        </w:rPr>
        <w:t>Zasada równo</w:t>
      </w:r>
      <w:r w:rsidRPr="00393732">
        <w:rPr>
          <w:rFonts w:asciiTheme="minorHAnsi" w:eastAsia="Calibri" w:hAnsiTheme="minorHAnsi" w:cs="Arial"/>
          <w:b/>
          <w:szCs w:val="22"/>
          <w:lang w:eastAsia="en-US"/>
        </w:rPr>
        <w:t>ś</w:t>
      </w:r>
      <w:r w:rsidRPr="00393732">
        <w:rPr>
          <w:rFonts w:asciiTheme="minorHAnsi" w:eastAsia="Calibri" w:hAnsiTheme="minorHAnsi" w:cs="Helvetica"/>
          <w:b/>
          <w:szCs w:val="22"/>
          <w:lang w:eastAsia="en-US"/>
        </w:rPr>
        <w:t>ci szans i niedyskryminac</w:t>
      </w:r>
      <w:r w:rsidR="00034112">
        <w:rPr>
          <w:rFonts w:asciiTheme="minorHAnsi" w:eastAsia="Calibri" w:hAnsiTheme="minorHAnsi" w:cs="Helvetica"/>
          <w:b/>
          <w:szCs w:val="22"/>
          <w:lang w:eastAsia="en-US"/>
        </w:rPr>
        <w:t xml:space="preserve">ji, w tym dostępności dla osób </w:t>
      </w:r>
      <w:r w:rsidRPr="00393732">
        <w:rPr>
          <w:rFonts w:asciiTheme="minorHAnsi" w:eastAsia="Calibri" w:hAnsiTheme="minorHAnsi" w:cs="Helvetica"/>
          <w:b/>
          <w:szCs w:val="22"/>
          <w:lang w:eastAsia="en-US"/>
        </w:rPr>
        <w:t xml:space="preserve">z </w:t>
      </w:r>
      <w:proofErr w:type="spellStart"/>
      <w:r w:rsidRPr="00393732">
        <w:rPr>
          <w:rFonts w:asciiTheme="minorHAnsi" w:eastAsia="Calibri" w:hAnsiTheme="minorHAnsi" w:cs="Helvetica"/>
          <w:b/>
          <w:szCs w:val="22"/>
          <w:lang w:eastAsia="en-US"/>
        </w:rPr>
        <w:t>niepełnosprawnościami</w:t>
      </w:r>
      <w:proofErr w:type="spellEnd"/>
      <w:r w:rsidRPr="00393732">
        <w:rPr>
          <w:rFonts w:asciiTheme="minorHAnsi" w:eastAsia="Calibri" w:hAnsiTheme="minorHAnsi" w:cs="Helvetica"/>
          <w:szCs w:val="22"/>
          <w:lang w:eastAsia="en-US"/>
        </w:rPr>
        <w:t xml:space="preserve"> polega na umo</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liwieniu wszystkim osobom – bez wzgl</w:t>
      </w:r>
      <w:r w:rsidRPr="00393732">
        <w:rPr>
          <w:rFonts w:asciiTheme="minorHAnsi" w:eastAsia="Calibri" w:hAnsiTheme="minorHAnsi" w:cs="Arial"/>
          <w:szCs w:val="22"/>
          <w:lang w:eastAsia="en-US"/>
        </w:rPr>
        <w:t>ę</w:t>
      </w:r>
      <w:r w:rsidRPr="00393732">
        <w:rPr>
          <w:rFonts w:asciiTheme="minorHAnsi" w:eastAsia="Calibri" w:hAnsiTheme="minorHAnsi" w:cs="Helvetica"/>
          <w:szCs w:val="22"/>
          <w:lang w:eastAsia="en-US"/>
        </w:rPr>
        <w:t>du na płe</w:t>
      </w:r>
      <w:r w:rsidRPr="00393732">
        <w:rPr>
          <w:rFonts w:asciiTheme="minorHAnsi" w:eastAsia="Calibri" w:hAnsiTheme="minorHAnsi" w:cs="Arial"/>
          <w:szCs w:val="22"/>
          <w:lang w:eastAsia="en-US"/>
        </w:rPr>
        <w:t>ć</w:t>
      </w:r>
      <w:r w:rsidRPr="00393732">
        <w:rPr>
          <w:rFonts w:asciiTheme="minorHAnsi" w:eastAsia="Calibri" w:hAnsiTheme="minorHAnsi" w:cs="Helvetica"/>
          <w:szCs w:val="22"/>
          <w:lang w:eastAsia="en-US"/>
        </w:rPr>
        <w:t>, wiek, niepełnosprawno</w:t>
      </w:r>
      <w:r w:rsidRPr="00393732">
        <w:rPr>
          <w:rFonts w:asciiTheme="minorHAnsi" w:eastAsia="Calibri" w:hAnsiTheme="minorHAnsi" w:cs="Arial"/>
          <w:szCs w:val="22"/>
          <w:lang w:eastAsia="en-US"/>
        </w:rPr>
        <w:t>ść</w:t>
      </w:r>
      <w:r w:rsidRPr="00393732">
        <w:rPr>
          <w:rFonts w:asciiTheme="minorHAnsi" w:eastAsia="Calibri" w:hAnsiTheme="minorHAnsi" w:cs="Helvetica"/>
          <w:szCs w:val="22"/>
          <w:lang w:eastAsia="en-US"/>
        </w:rPr>
        <w:t>, ras</w:t>
      </w:r>
      <w:r w:rsidRPr="00393732">
        <w:rPr>
          <w:rFonts w:asciiTheme="minorHAnsi" w:eastAsia="Calibri" w:hAnsiTheme="minorHAnsi" w:cs="Arial"/>
          <w:szCs w:val="22"/>
          <w:lang w:eastAsia="en-US"/>
        </w:rPr>
        <w:t xml:space="preserve">ę </w:t>
      </w:r>
      <w:r w:rsidR="00034112">
        <w:rPr>
          <w:rFonts w:asciiTheme="minorHAnsi" w:eastAsia="Calibri" w:hAnsiTheme="minorHAnsi" w:cs="Arial"/>
          <w:szCs w:val="22"/>
          <w:lang w:eastAsia="en-US"/>
        </w:rPr>
        <w:br/>
      </w:r>
      <w:r w:rsidRPr="00393732">
        <w:rPr>
          <w:rFonts w:asciiTheme="minorHAnsi" w:eastAsia="Calibri" w:hAnsiTheme="minorHAnsi" w:cs="Helvetica"/>
          <w:szCs w:val="22"/>
          <w:lang w:eastAsia="en-US"/>
        </w:rPr>
        <w:t>lub pochodzenie etniczne, wyznawan</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religi</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 xml:space="preserve">lub </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wiatopogl</w:t>
      </w:r>
      <w:r w:rsidRPr="00393732">
        <w:rPr>
          <w:rFonts w:asciiTheme="minorHAnsi" w:eastAsia="Calibri" w:hAnsiTheme="minorHAnsi" w:cs="Arial"/>
          <w:szCs w:val="22"/>
          <w:lang w:eastAsia="en-US"/>
        </w:rPr>
        <w:t>ą</w:t>
      </w:r>
      <w:r w:rsidRPr="00393732">
        <w:rPr>
          <w:rFonts w:asciiTheme="minorHAnsi" w:eastAsia="Calibri" w:hAnsiTheme="minorHAnsi" w:cs="Helvetica"/>
          <w:szCs w:val="22"/>
          <w:lang w:eastAsia="en-US"/>
        </w:rPr>
        <w:t>d, orientacj</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seksualn</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 xml:space="preserve">– sprawiedliwego, pełnego uczestnictwa we wszystkich dziedzinach </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ycia na jednakowych zasadach.</w:t>
      </w:r>
    </w:p>
    <w:p w:rsidR="00633FE9" w:rsidRPr="00393732" w:rsidRDefault="00633FE9" w:rsidP="00393732">
      <w:pPr>
        <w:spacing w:before="0" w:line="240" w:lineRule="auto"/>
        <w:jc w:val="both"/>
        <w:rPr>
          <w:rFonts w:asciiTheme="minorHAnsi" w:eastAsia="Calibri" w:hAnsiTheme="minorHAnsi" w:cs="Helvetica"/>
          <w:szCs w:val="22"/>
          <w:lang w:eastAsia="en-US"/>
        </w:rPr>
      </w:pPr>
      <w:r w:rsidRPr="00393732">
        <w:rPr>
          <w:rFonts w:asciiTheme="minorHAnsi" w:hAnsiTheme="minorHAnsi"/>
          <w:szCs w:val="22"/>
        </w:rPr>
        <w:t>Wnioskodawca zobowiąza</w:t>
      </w:r>
      <w:r w:rsidR="00034112">
        <w:rPr>
          <w:rFonts w:asciiTheme="minorHAnsi" w:hAnsiTheme="minorHAnsi"/>
          <w:szCs w:val="22"/>
        </w:rPr>
        <w:t xml:space="preserve">ny jest przedstawić we wniosku </w:t>
      </w:r>
      <w:r w:rsidRPr="00393732">
        <w:rPr>
          <w:rFonts w:asciiTheme="minorHAnsi" w:hAnsiTheme="minorHAnsi"/>
          <w:szCs w:val="22"/>
        </w:rPr>
        <w:t>o dofinansowanie projektu sposób re</w:t>
      </w:r>
      <w:r w:rsidR="00034112">
        <w:rPr>
          <w:rFonts w:asciiTheme="minorHAnsi" w:hAnsiTheme="minorHAnsi"/>
          <w:szCs w:val="22"/>
        </w:rPr>
        <w:t xml:space="preserve">alizacji zasady równości szans </w:t>
      </w:r>
      <w:r w:rsidRPr="00393732">
        <w:rPr>
          <w:rFonts w:asciiTheme="minorHAnsi" w:hAnsiTheme="minorHAnsi"/>
          <w:szCs w:val="22"/>
        </w:rPr>
        <w:t>i niedyskryminacji, w tym dostępności dla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w ramach projektu. </w:t>
      </w:r>
      <w:r w:rsidRPr="00393732">
        <w:rPr>
          <w:rFonts w:asciiTheme="minorHAnsi" w:eastAsia="Calibri" w:hAnsiTheme="minorHAnsi" w:cs="Helvetica"/>
          <w:szCs w:val="22"/>
          <w:lang w:eastAsia="en-US"/>
        </w:rPr>
        <w:t xml:space="preserve">Projekt musi być co najmniej neutralny.  </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Jeżeli Wnioskodawca deklaruje, że j</w:t>
      </w:r>
      <w:r w:rsidR="00034112">
        <w:rPr>
          <w:rFonts w:asciiTheme="minorHAnsi" w:hAnsiTheme="minorHAnsi"/>
          <w:szCs w:val="22"/>
        </w:rPr>
        <w:t xml:space="preserve">ego projekt ma neutralny wpływ </w:t>
      </w:r>
      <w:r w:rsidRPr="00393732">
        <w:rPr>
          <w:rFonts w:asciiTheme="minorHAnsi" w:hAnsiTheme="minorHAnsi"/>
          <w:szCs w:val="22"/>
        </w:rPr>
        <w:t xml:space="preserve">na realizację zasady dostępności dla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wówczas taką deklarację powinien zawrzeć w treści wniosku </w:t>
      </w:r>
      <w:r w:rsidRPr="00393732">
        <w:rPr>
          <w:rFonts w:asciiTheme="minorHAnsi" w:hAnsiTheme="minorHAnsi"/>
          <w:szCs w:val="22"/>
        </w:rPr>
        <w:br/>
        <w:t xml:space="preserve">o dofinansowanie w części </w:t>
      </w:r>
      <w:r w:rsidR="001F540B">
        <w:rPr>
          <w:rFonts w:asciiTheme="minorHAnsi" w:hAnsiTheme="minorHAnsi"/>
          <w:szCs w:val="22"/>
        </w:rPr>
        <w:t>dotyczącej grupy docelowej</w:t>
      </w:r>
      <w:r w:rsidRPr="00393732">
        <w:rPr>
          <w:rFonts w:asciiTheme="minorHAnsi" w:hAnsiTheme="minorHAnsi"/>
          <w:szCs w:val="22"/>
        </w:rPr>
        <w:t xml:space="preserve">. </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Beneficjent, który zdecyduje się na realizację neutralnego projektu, zobowiązany jest nadal do:</w:t>
      </w:r>
    </w:p>
    <w:p w:rsidR="00633FE9" w:rsidRPr="00034112" w:rsidRDefault="00633FE9" w:rsidP="00F70B0B">
      <w:pPr>
        <w:pStyle w:val="Akapitzlist"/>
        <w:numPr>
          <w:ilvl w:val="0"/>
          <w:numId w:val="27"/>
        </w:numPr>
        <w:spacing w:before="0" w:line="240" w:lineRule="auto"/>
        <w:jc w:val="both"/>
        <w:rPr>
          <w:rFonts w:asciiTheme="minorHAnsi" w:hAnsiTheme="minorHAnsi"/>
          <w:sz w:val="22"/>
          <w:szCs w:val="22"/>
        </w:rPr>
      </w:pPr>
      <w:r w:rsidRPr="00034112">
        <w:rPr>
          <w:rFonts w:asciiTheme="minorHAnsi" w:hAnsiTheme="minorHAnsi"/>
          <w:sz w:val="22"/>
          <w:szCs w:val="22"/>
        </w:rPr>
        <w:t xml:space="preserve">dokładnego wyjaśnienia we wniosku o dofinansowanie neutralności projektu – powinno opierać się ono na rzetelnej analizie braku wpływu projektu i jego produktów na dostępność dla osób z </w:t>
      </w:r>
      <w:proofErr w:type="spellStart"/>
      <w:r w:rsidRPr="00034112">
        <w:rPr>
          <w:rFonts w:asciiTheme="minorHAnsi" w:hAnsiTheme="minorHAnsi"/>
          <w:sz w:val="22"/>
          <w:szCs w:val="22"/>
        </w:rPr>
        <w:t>niepełnosprawnościami</w:t>
      </w:r>
      <w:proofErr w:type="spellEnd"/>
      <w:r w:rsidRPr="00034112">
        <w:rPr>
          <w:rFonts w:asciiTheme="minorHAnsi" w:hAnsiTheme="minorHAnsi"/>
          <w:sz w:val="22"/>
          <w:szCs w:val="22"/>
        </w:rPr>
        <w:t xml:space="preserve"> (deklarowana neutralność zostanie zweryfikowana przez KOP),</w:t>
      </w:r>
    </w:p>
    <w:p w:rsidR="00633FE9" w:rsidRPr="00034112" w:rsidRDefault="00633FE9" w:rsidP="00F70B0B">
      <w:pPr>
        <w:pStyle w:val="Akapitzlist"/>
        <w:numPr>
          <w:ilvl w:val="0"/>
          <w:numId w:val="27"/>
        </w:numPr>
        <w:spacing w:before="0" w:line="240" w:lineRule="auto"/>
        <w:jc w:val="both"/>
        <w:rPr>
          <w:rFonts w:asciiTheme="minorHAnsi" w:hAnsiTheme="minorHAnsi"/>
          <w:sz w:val="22"/>
          <w:szCs w:val="22"/>
        </w:rPr>
      </w:pPr>
      <w:r w:rsidRPr="00034112">
        <w:rPr>
          <w:rFonts w:asciiTheme="minorHAnsi" w:hAnsiTheme="minorHAnsi"/>
          <w:sz w:val="22"/>
          <w:szCs w:val="22"/>
        </w:rPr>
        <w:t>zapewnienia dostępności p</w:t>
      </w:r>
      <w:r w:rsidR="008C5792">
        <w:rPr>
          <w:rFonts w:asciiTheme="minorHAnsi" w:hAnsiTheme="minorHAnsi"/>
          <w:sz w:val="22"/>
          <w:szCs w:val="22"/>
        </w:rPr>
        <w:t xml:space="preserve">roduktów pośrednich projektu – </w:t>
      </w:r>
      <w:r w:rsidRPr="00034112">
        <w:rPr>
          <w:rFonts w:asciiTheme="minorHAnsi" w:hAnsiTheme="minorHAnsi"/>
          <w:sz w:val="22"/>
          <w:szCs w:val="22"/>
        </w:rPr>
        <w:t>np. strony internetowej, multimediów (zgodność z WCAG 2.0).</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Jeżeli przynajmniej jeden z elementów projektu realizuje zasadę dostępności, nie jest to projekt neutralny.</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W przypadku, gdy Beneficjent:</w:t>
      </w:r>
    </w:p>
    <w:p w:rsidR="00633FE9" w:rsidRPr="008C5792" w:rsidRDefault="00633FE9" w:rsidP="00F70B0B">
      <w:pPr>
        <w:pStyle w:val="Akapitzlist"/>
        <w:numPr>
          <w:ilvl w:val="0"/>
          <w:numId w:val="28"/>
        </w:numPr>
        <w:spacing w:before="0" w:line="240" w:lineRule="auto"/>
        <w:jc w:val="both"/>
        <w:rPr>
          <w:rFonts w:asciiTheme="minorHAnsi" w:hAnsiTheme="minorHAnsi" w:cs="Arial"/>
          <w:sz w:val="22"/>
          <w:szCs w:val="22"/>
        </w:rPr>
      </w:pPr>
      <w:r w:rsidRPr="008C5792">
        <w:rPr>
          <w:rFonts w:asciiTheme="minorHAnsi" w:hAnsiTheme="minorHAnsi"/>
          <w:sz w:val="22"/>
          <w:szCs w:val="22"/>
        </w:rPr>
        <w:t xml:space="preserve">przewiduje organizację spotkań otwartych, niewymagających rejestracji uczestników oraz </w:t>
      </w:r>
    </w:p>
    <w:p w:rsidR="00633FE9" w:rsidRPr="008C5792" w:rsidRDefault="00633FE9" w:rsidP="00F70B0B">
      <w:pPr>
        <w:pStyle w:val="Akapitzlist"/>
        <w:numPr>
          <w:ilvl w:val="0"/>
          <w:numId w:val="28"/>
        </w:numPr>
        <w:spacing w:before="0" w:line="240" w:lineRule="auto"/>
        <w:jc w:val="both"/>
        <w:rPr>
          <w:rFonts w:asciiTheme="minorHAnsi" w:hAnsiTheme="minorHAnsi" w:cs="Arial"/>
          <w:sz w:val="22"/>
          <w:szCs w:val="22"/>
        </w:rPr>
      </w:pPr>
      <w:r w:rsidRPr="008C5792">
        <w:rPr>
          <w:rFonts w:asciiTheme="minorHAnsi" w:hAnsiTheme="minorHAnsi"/>
          <w:sz w:val="22"/>
          <w:szCs w:val="22"/>
        </w:rPr>
        <w:t>na etapie rekrutacji zidentyfikowano możliwość udziału osób z </w:t>
      </w:r>
      <w:proofErr w:type="spellStart"/>
      <w:r w:rsidRPr="008C5792">
        <w:rPr>
          <w:rFonts w:asciiTheme="minorHAnsi" w:hAnsiTheme="minorHAnsi"/>
          <w:sz w:val="22"/>
          <w:szCs w:val="22"/>
        </w:rPr>
        <w:t>niepełnosprawnościami</w:t>
      </w:r>
      <w:proofErr w:type="spellEnd"/>
      <w:r w:rsidRPr="008C5792">
        <w:rPr>
          <w:rFonts w:asciiTheme="minorHAnsi" w:hAnsiTheme="minorHAnsi"/>
          <w:sz w:val="22"/>
          <w:szCs w:val="22"/>
        </w:rPr>
        <w:t xml:space="preserve">, </w:t>
      </w:r>
    </w:p>
    <w:p w:rsidR="00633FE9" w:rsidRPr="00393732" w:rsidRDefault="00633FE9" w:rsidP="00393732">
      <w:pPr>
        <w:spacing w:before="0" w:line="240" w:lineRule="auto"/>
        <w:ind w:left="-9"/>
        <w:jc w:val="both"/>
        <w:rPr>
          <w:rFonts w:asciiTheme="minorHAnsi" w:hAnsiTheme="minorHAnsi" w:cs="Arial"/>
          <w:szCs w:val="22"/>
        </w:rPr>
      </w:pPr>
      <w:r w:rsidRPr="00393732">
        <w:rPr>
          <w:rFonts w:asciiTheme="minorHAnsi" w:hAnsiTheme="minorHAnsi"/>
          <w:szCs w:val="22"/>
        </w:rPr>
        <w:t>wszystkie działania świadczone w ramach projektów powinny być realizowane w budynkach dostępn</w:t>
      </w:r>
      <w:r w:rsidR="008C5792">
        <w:rPr>
          <w:rFonts w:asciiTheme="minorHAnsi" w:hAnsiTheme="minorHAnsi"/>
          <w:szCs w:val="22"/>
        </w:rPr>
        <w:t xml:space="preserve">ych architektonicznie dla osób </w:t>
      </w:r>
      <w:r w:rsidRPr="00393732">
        <w:rPr>
          <w:rFonts w:asciiTheme="minorHAnsi" w:hAnsiTheme="minorHAnsi"/>
          <w:szCs w:val="22"/>
        </w:rPr>
        <w:t xml:space="preserve">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zgodn</w:t>
      </w:r>
      <w:r w:rsidR="008C5792">
        <w:rPr>
          <w:rFonts w:asciiTheme="minorHAnsi" w:hAnsiTheme="minorHAnsi"/>
          <w:szCs w:val="22"/>
        </w:rPr>
        <w:t>ie z ustawą z dnia 7 lipca 1994</w:t>
      </w:r>
      <w:r w:rsidRPr="00393732">
        <w:rPr>
          <w:rFonts w:asciiTheme="minorHAnsi" w:hAnsiTheme="minorHAnsi"/>
          <w:szCs w:val="22"/>
        </w:rPr>
        <w:t>r. - Prawo budowlane (Dz. U. z 2016 r. poz. 290,</w:t>
      </w:r>
      <w:r w:rsidR="008C5792">
        <w:rPr>
          <w:rFonts w:asciiTheme="minorHAnsi" w:hAnsiTheme="minorHAnsi"/>
          <w:szCs w:val="22"/>
        </w:rPr>
        <w:t xml:space="preserve"> z </w:t>
      </w:r>
      <w:proofErr w:type="spellStart"/>
      <w:r w:rsidR="008C5792">
        <w:rPr>
          <w:rFonts w:asciiTheme="minorHAnsi" w:hAnsiTheme="minorHAnsi"/>
          <w:szCs w:val="22"/>
        </w:rPr>
        <w:t>późn</w:t>
      </w:r>
      <w:proofErr w:type="spellEnd"/>
      <w:r w:rsidR="008C5792">
        <w:rPr>
          <w:rFonts w:asciiTheme="minorHAnsi" w:hAnsiTheme="minorHAnsi"/>
          <w:szCs w:val="22"/>
        </w:rPr>
        <w:t xml:space="preserve">. zm.), w szczególności </w:t>
      </w:r>
      <w:r w:rsidRPr="00393732">
        <w:rPr>
          <w:rFonts w:asciiTheme="minorHAnsi" w:hAnsiTheme="minorHAnsi"/>
          <w:szCs w:val="22"/>
        </w:rPr>
        <w:t>z art. 5 ust. 1 tej ustawy, który</w:t>
      </w:r>
      <w:r w:rsidR="008C5792">
        <w:rPr>
          <w:rFonts w:asciiTheme="minorHAnsi" w:hAnsiTheme="minorHAnsi"/>
          <w:szCs w:val="22"/>
        </w:rPr>
        <w:t xml:space="preserve"> określa warunki projektowania </w:t>
      </w:r>
      <w:r w:rsidRPr="00393732">
        <w:rPr>
          <w:rFonts w:asciiTheme="minorHAnsi" w:hAnsiTheme="minorHAnsi"/>
          <w:szCs w:val="22"/>
        </w:rPr>
        <w:t>i budowania oraz zgodnie z rozporządzeniem Ministra Infrastruktury z dnia 12 kwietnia 2002 r., w sprawie warunków technicznych, jakim powinny odpowiadać budynki i ich</w:t>
      </w:r>
      <w:r w:rsidR="008C5792">
        <w:rPr>
          <w:rFonts w:asciiTheme="minorHAnsi" w:hAnsiTheme="minorHAnsi"/>
          <w:szCs w:val="22"/>
        </w:rPr>
        <w:t xml:space="preserve"> usytuowanie (Dz. U. z 2015r., </w:t>
      </w:r>
      <w:r w:rsidRPr="00393732">
        <w:rPr>
          <w:rFonts w:asciiTheme="minorHAnsi" w:hAnsiTheme="minorHAnsi"/>
          <w:szCs w:val="22"/>
        </w:rPr>
        <w:t>poz. 1422) oraz z zasadami wiedzy technicznej</w:t>
      </w:r>
      <w:r w:rsidRPr="00393732">
        <w:rPr>
          <w:rFonts w:asciiTheme="minorHAnsi" w:hAnsiTheme="minorHAnsi" w:cs="Arial"/>
          <w:szCs w:val="22"/>
        </w:rPr>
        <w:t>. W ramach projektów ogólnodostępnych, w  szczególności w przypadku braku możliwości świadczenia usługi spełniające</w:t>
      </w:r>
      <w:r w:rsidR="008C5792">
        <w:rPr>
          <w:rFonts w:asciiTheme="minorHAnsi" w:hAnsiTheme="minorHAnsi" w:cs="Arial"/>
          <w:szCs w:val="22"/>
        </w:rPr>
        <w:t xml:space="preserve">j kryteria wymienione powyżej, </w:t>
      </w:r>
      <w:r w:rsidRPr="00393732">
        <w:rPr>
          <w:rFonts w:asciiTheme="minorHAnsi" w:hAnsiTheme="minorHAnsi" w:cs="Arial"/>
          <w:szCs w:val="22"/>
        </w:rPr>
        <w:t>w celu zapewnienia możliw</w:t>
      </w:r>
      <w:r w:rsidR="008C5792">
        <w:rPr>
          <w:rFonts w:asciiTheme="minorHAnsi" w:hAnsiTheme="minorHAnsi" w:cs="Arial"/>
          <w:szCs w:val="22"/>
        </w:rPr>
        <w:t xml:space="preserve">ości pełnego uczestnictwa osób </w:t>
      </w:r>
      <w:r w:rsidRPr="00393732">
        <w:rPr>
          <w:rFonts w:asciiTheme="minorHAnsi" w:hAnsiTheme="minorHAnsi" w:cs="Arial"/>
          <w:szCs w:val="22"/>
        </w:rPr>
        <w:t xml:space="preserve">z </w:t>
      </w:r>
      <w:proofErr w:type="spellStart"/>
      <w:r w:rsidRPr="00393732">
        <w:rPr>
          <w:rFonts w:asciiTheme="minorHAnsi" w:hAnsiTheme="minorHAnsi" w:cs="Arial"/>
          <w:szCs w:val="22"/>
        </w:rPr>
        <w:t>niepełnosprawnościami</w:t>
      </w:r>
      <w:proofErr w:type="spellEnd"/>
      <w:r w:rsidRPr="00393732">
        <w:rPr>
          <w:rFonts w:asciiTheme="minorHAnsi" w:hAnsiTheme="minorHAnsi" w:cs="Arial"/>
          <w:szCs w:val="22"/>
        </w:rPr>
        <w:t xml:space="preserve">, należy zastosować mechanizm racjonalnych usprawnień.  </w:t>
      </w:r>
    </w:p>
    <w:p w:rsidR="00633FE9" w:rsidRPr="00393732" w:rsidRDefault="00633FE9"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Mechanizmy racjonalnych usprawnień to konieczne i odpowiednie zmiany oraz dostosowania, nienakładające nieproporcjonalnego lub nadmiernego obciążenia, rozpatrywane osobno dla </w:t>
      </w:r>
      <w:r w:rsidR="008C5792">
        <w:rPr>
          <w:rFonts w:asciiTheme="minorHAnsi" w:eastAsia="Calibri" w:hAnsiTheme="minorHAnsi" w:cs="Arial"/>
          <w:szCs w:val="22"/>
          <w:lang w:eastAsia="en-US"/>
        </w:rPr>
        <w:t xml:space="preserve">każdego konkretnego przypadku, </w:t>
      </w:r>
      <w:r w:rsidRPr="00393732">
        <w:rPr>
          <w:rFonts w:asciiTheme="minorHAnsi" w:eastAsia="Calibri" w:hAnsiTheme="minorHAnsi" w:cs="Arial"/>
          <w:szCs w:val="22"/>
          <w:lang w:eastAsia="en-US"/>
        </w:rPr>
        <w:t xml:space="preserve">w celu zapewnienia osobom z </w:t>
      </w:r>
      <w:proofErr w:type="spellStart"/>
      <w:r w:rsidRPr="00393732">
        <w:rPr>
          <w:rFonts w:asciiTheme="minorHAnsi" w:eastAsia="Calibri" w:hAnsiTheme="minorHAnsi" w:cs="Arial"/>
          <w:szCs w:val="22"/>
          <w:lang w:eastAsia="en-US"/>
        </w:rPr>
        <w:t>niepełnosprawnościami</w:t>
      </w:r>
      <w:proofErr w:type="spellEnd"/>
      <w:r w:rsidRPr="00393732">
        <w:rPr>
          <w:rFonts w:asciiTheme="minorHAnsi" w:eastAsia="Calibri" w:hAnsiTheme="minorHAnsi" w:cs="Arial"/>
          <w:szCs w:val="22"/>
          <w:lang w:eastAsia="en-US"/>
        </w:rPr>
        <w:t xml:space="preserve"> możliwości korzystania z wszelkich praw czł</w:t>
      </w:r>
      <w:r w:rsidR="008C5792">
        <w:rPr>
          <w:rFonts w:asciiTheme="minorHAnsi" w:eastAsia="Calibri" w:hAnsiTheme="minorHAnsi" w:cs="Arial"/>
          <w:szCs w:val="22"/>
          <w:lang w:eastAsia="en-US"/>
        </w:rPr>
        <w:t xml:space="preserve">owieka i podstawowych wolności </w:t>
      </w:r>
      <w:r w:rsidRPr="00393732">
        <w:rPr>
          <w:rFonts w:asciiTheme="minorHAnsi" w:eastAsia="Calibri" w:hAnsiTheme="minorHAnsi" w:cs="Arial"/>
          <w:szCs w:val="22"/>
          <w:lang w:eastAsia="en-US"/>
        </w:rPr>
        <w:t>oraz ich wykonywania na zasadzie równości z innymi osobami.</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W projektach dedykowanych wyłącznie lub przede wszystkim osobom z </w:t>
      </w:r>
      <w:proofErr w:type="spellStart"/>
      <w:r w:rsidRPr="00393732">
        <w:rPr>
          <w:rFonts w:asciiTheme="minorHAnsi" w:hAnsiTheme="minorHAnsi" w:cs="Arial"/>
          <w:szCs w:val="22"/>
        </w:rPr>
        <w:t>niepełnosprawnościami</w:t>
      </w:r>
      <w:proofErr w:type="spellEnd"/>
      <w:r w:rsidRPr="00393732">
        <w:rPr>
          <w:rFonts w:asciiTheme="minorHAnsi" w:hAnsiTheme="minorHAnsi" w:cs="Arial"/>
          <w:szCs w:val="22"/>
        </w:rPr>
        <w:t xml:space="preserve"> wydatki na sfinansowanie mechanizmu racjonalnych usprawnień należy zaplanować na poziomie wniosku o dofinansowanie projektu.</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W ramach projektów ogólnodostępnych, w szczególności w przypadku braku możliwości świadczenia usługi spełniającej zasadę równości szans i niedyskryminacji dla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w celu </w:t>
      </w:r>
      <w:r w:rsidRPr="00393732">
        <w:rPr>
          <w:rFonts w:asciiTheme="minorHAnsi" w:hAnsiTheme="minorHAnsi"/>
          <w:szCs w:val="22"/>
        </w:rPr>
        <w:lastRenderedPageBreak/>
        <w:t>zapewnienia możliwości pełnego uczestnictwa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Oznacza to możliwość finansowania specyficznych usług dostosowawczych lub oddziaływania na szeroko pojętą infrastrukturę, nieprzewidzianych z góry we wniosku </w:t>
      </w:r>
      <w:r w:rsidRPr="00393732">
        <w:rPr>
          <w:rFonts w:asciiTheme="minorHAnsi" w:hAnsiTheme="minorHAnsi"/>
          <w:szCs w:val="22"/>
        </w:rPr>
        <w:br/>
        <w:t>o dofinansowanie projektu, lecz urucha</w:t>
      </w:r>
      <w:r w:rsidR="008C5792">
        <w:rPr>
          <w:rFonts w:asciiTheme="minorHAnsi" w:hAnsiTheme="minorHAnsi"/>
          <w:szCs w:val="22"/>
        </w:rPr>
        <w:t xml:space="preserve">mianych wraz z pojawieniem się </w:t>
      </w:r>
      <w:r w:rsidRPr="00393732">
        <w:rPr>
          <w:rFonts w:asciiTheme="minorHAnsi" w:hAnsiTheme="minorHAnsi"/>
          <w:szCs w:val="22"/>
        </w:rPr>
        <w:t>w projekcie (w charakterze uczestnika lub personelu) osoby z niepełnosprawnością.</w:t>
      </w:r>
    </w:p>
    <w:p w:rsidR="00633FE9" w:rsidRPr="00393732" w:rsidRDefault="00633FE9"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cs="Arial"/>
          <w:szCs w:val="22"/>
        </w:rPr>
        <w:t xml:space="preserve">Decyzję w sprawie finansowania mechanizmu racjonalnych usprawnień podejmuje IOK będąca stroną umowy o dofinansowanie projektu, biorąc pod uwagę zasadność i racjonalność poniesienia dodatkowych kosztów. </w:t>
      </w:r>
      <w:r w:rsidRPr="00393732">
        <w:rPr>
          <w:rFonts w:asciiTheme="minorHAnsi" w:hAnsiTheme="minorHAnsi"/>
          <w:szCs w:val="22"/>
        </w:rPr>
        <w:t xml:space="preserve">Wydatki, o których mowa powyżej można ponosić po uzyskaniu akceptacji IOK. Uzasadnienie potrzeby dostosowania projektu do potrzeb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powinno uwzględniać: </w:t>
      </w:r>
    </w:p>
    <w:p w:rsidR="00633FE9" w:rsidRPr="008C5792" w:rsidRDefault="00633FE9" w:rsidP="00F70B0B">
      <w:pPr>
        <w:pStyle w:val="Akapitzlist"/>
        <w:numPr>
          <w:ilvl w:val="0"/>
          <w:numId w:val="29"/>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dysfunkcje związane z danym uczestnikiem projektu;</w:t>
      </w:r>
    </w:p>
    <w:p w:rsidR="00633FE9" w:rsidRPr="008C5792" w:rsidRDefault="00633FE9" w:rsidP="00F70B0B">
      <w:pPr>
        <w:pStyle w:val="Akapitzlist"/>
        <w:numPr>
          <w:ilvl w:val="0"/>
          <w:numId w:val="29"/>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bariery otoczenia; </w:t>
      </w:r>
    </w:p>
    <w:p w:rsidR="00633FE9" w:rsidRPr="008C5792" w:rsidRDefault="00633FE9" w:rsidP="00F70B0B">
      <w:pPr>
        <w:pStyle w:val="Akapitzlist"/>
        <w:numPr>
          <w:ilvl w:val="0"/>
          <w:numId w:val="29"/>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charakter usługi realizowanej w ramach projektu.</w:t>
      </w:r>
    </w:p>
    <w:p w:rsidR="00633FE9" w:rsidRPr="008C5792" w:rsidRDefault="00633FE9" w:rsidP="00393732">
      <w:pPr>
        <w:autoSpaceDE w:val="0"/>
        <w:autoSpaceDN w:val="0"/>
        <w:adjustRightInd w:val="0"/>
        <w:spacing w:before="0" w:line="240" w:lineRule="auto"/>
        <w:contextualSpacing/>
        <w:jc w:val="both"/>
        <w:rPr>
          <w:rFonts w:asciiTheme="minorHAnsi" w:hAnsiTheme="minorHAnsi" w:cs="Arial"/>
          <w:szCs w:val="22"/>
        </w:rPr>
      </w:pPr>
      <w:r w:rsidRPr="008C5792">
        <w:rPr>
          <w:rFonts w:asciiTheme="minorHAnsi" w:hAnsiTheme="minorHAnsi" w:cs="Arial"/>
          <w:szCs w:val="22"/>
        </w:rPr>
        <w:t>W ramach przykładowego katalogu kosztów racjonalnych usprawnień możliwe jest sfinansowanie:</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kosztów specjalistycznego transportu na miejsce realizacji wsparcia;</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architekt</w:t>
      </w:r>
      <w:r w:rsidR="008C5792">
        <w:rPr>
          <w:rFonts w:asciiTheme="minorHAnsi" w:hAnsiTheme="minorHAnsi" w:cs="Arial"/>
          <w:sz w:val="22"/>
          <w:szCs w:val="22"/>
        </w:rPr>
        <w:t xml:space="preserve">oniczne budynków niedostępnych </w:t>
      </w:r>
      <w:r w:rsidRPr="008C5792">
        <w:rPr>
          <w:rFonts w:asciiTheme="minorHAnsi" w:hAnsiTheme="minorHAnsi" w:cs="Arial"/>
          <w:sz w:val="22"/>
          <w:szCs w:val="22"/>
        </w:rPr>
        <w:t xml:space="preserve">(np. zmiana miejsca realizacji projektu; budowa tymczasowych podjazdów; montaż platform, wind, podnośników; właściwe oznakowanie budynków poprzez wprowadzanie elementów kontrastowych i wypukłych celem właściwego oznakowania dla osób niewidomych i </w:t>
      </w:r>
      <w:proofErr w:type="spellStart"/>
      <w:r w:rsidRPr="008C5792">
        <w:rPr>
          <w:rFonts w:asciiTheme="minorHAnsi" w:hAnsiTheme="minorHAnsi" w:cs="Arial"/>
          <w:sz w:val="22"/>
          <w:szCs w:val="22"/>
        </w:rPr>
        <w:t>słabowidzących</w:t>
      </w:r>
      <w:proofErr w:type="spellEnd"/>
      <w:r w:rsidRPr="008C5792">
        <w:rPr>
          <w:rFonts w:asciiTheme="minorHAnsi" w:hAnsiTheme="minorHAnsi" w:cs="Arial"/>
          <w:sz w:val="22"/>
          <w:szCs w:val="22"/>
        </w:rPr>
        <w:t xml:space="preserve"> itp.);</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infrastruktury komputerowej (np. wynajęcie lub zakup i instalacja programów pow</w:t>
      </w:r>
      <w:r w:rsidR="008C5792">
        <w:rPr>
          <w:rFonts w:asciiTheme="minorHAnsi" w:hAnsiTheme="minorHAnsi" w:cs="Arial"/>
          <w:sz w:val="22"/>
          <w:szCs w:val="22"/>
        </w:rPr>
        <w:t xml:space="preserve">iększających, mówiących, kamer </w:t>
      </w:r>
      <w:r w:rsidRPr="008C5792">
        <w:rPr>
          <w:rFonts w:asciiTheme="minorHAnsi" w:hAnsiTheme="minorHAnsi" w:cs="Arial"/>
          <w:sz w:val="22"/>
          <w:szCs w:val="22"/>
        </w:rPr>
        <w:t xml:space="preserve">do kontaktu z osobą posługującą się językiem migowym, drukarek, materiałów w alfabecie </w:t>
      </w:r>
      <w:proofErr w:type="spellStart"/>
      <w:r w:rsidRPr="008C5792">
        <w:rPr>
          <w:rFonts w:asciiTheme="minorHAnsi" w:hAnsiTheme="minorHAnsi" w:cs="Arial"/>
          <w:sz w:val="22"/>
          <w:szCs w:val="22"/>
        </w:rPr>
        <w:t>Braille’a</w:t>
      </w:r>
      <w:proofErr w:type="spellEnd"/>
      <w:r w:rsidRPr="008C5792">
        <w:rPr>
          <w:rFonts w:asciiTheme="minorHAnsi" w:hAnsiTheme="minorHAnsi" w:cs="Arial"/>
          <w:sz w:val="22"/>
          <w:szCs w:val="22"/>
        </w:rPr>
        <w:t xml:space="preserve">); </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akustycznego (wynajęcie lub zakup i montaż systemów wspomagających słyszenie, np. pętli indukcyjnych, systemów FM);</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asystenta tłumaczącego na język łatwy;</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asystenta osoby z niepełnosprawnością;</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tłumacza języka migowego lub tłumacza-przewodnika;</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przewodnika dla osoby mającej trudności w widzeniu;</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alternatywnych form przygotowania materiałów projektowych (szkoleniowych, informacyjnych, np. wersje elektroniczne dokumentów, wersje w druku powiększonym, wersje pisane alfabetem </w:t>
      </w:r>
      <w:proofErr w:type="spellStart"/>
      <w:r w:rsidRPr="008C5792">
        <w:rPr>
          <w:rFonts w:asciiTheme="minorHAnsi" w:hAnsiTheme="minorHAnsi" w:cs="Arial"/>
          <w:sz w:val="22"/>
          <w:szCs w:val="22"/>
        </w:rPr>
        <w:t>Braille’a</w:t>
      </w:r>
      <w:proofErr w:type="spellEnd"/>
      <w:r w:rsidRPr="008C5792">
        <w:rPr>
          <w:rFonts w:asciiTheme="minorHAnsi" w:hAnsiTheme="minorHAnsi" w:cs="Arial"/>
          <w:sz w:val="22"/>
          <w:szCs w:val="22"/>
        </w:rPr>
        <w:t xml:space="preserve">, wersje w języku łatwym, nagranie tłumaczenia na język migowy na nośniku elektronicznym, itp.); </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zmiany procedur;</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wydłużonego czasu wsparcia (wynikającego np. z konieczności wolniejszego tłumaczenia na język migowy, wolnego mówienia, odczytywania komunikatów z ust, stosowania języka łatwego itp.);</w:t>
      </w:r>
    </w:p>
    <w:p w:rsidR="00633FE9" w:rsidRPr="008C5792" w:rsidRDefault="00633FE9" w:rsidP="00F70B0B">
      <w:pPr>
        <w:pStyle w:val="Akapitzlist"/>
        <w:numPr>
          <w:ilvl w:val="0"/>
          <w:numId w:val="30"/>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posiłków, uwzględniania specyficznych potrzeb żywieniowych wynikających z niepełnosprawności.</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Każdy wydatek poniesiony w celu uła</w:t>
      </w:r>
      <w:r w:rsidR="008C5792">
        <w:rPr>
          <w:rFonts w:asciiTheme="minorHAnsi" w:hAnsiTheme="minorHAnsi" w:cs="Arial"/>
          <w:szCs w:val="22"/>
        </w:rPr>
        <w:t xml:space="preserve">twienia dostępu i uczestnictwa </w:t>
      </w:r>
      <w:r w:rsidRPr="00393732">
        <w:rPr>
          <w:rFonts w:asciiTheme="minorHAnsi" w:hAnsiTheme="minorHAnsi" w:cs="Arial"/>
          <w:szCs w:val="22"/>
        </w:rPr>
        <w:t>w projekcie osób z </w:t>
      </w:r>
      <w:proofErr w:type="spellStart"/>
      <w:r w:rsidRPr="00393732">
        <w:rPr>
          <w:rFonts w:asciiTheme="minorHAnsi" w:hAnsiTheme="minorHAnsi" w:cs="Arial"/>
          <w:szCs w:val="22"/>
        </w:rPr>
        <w:t>niepełnosprawności</w:t>
      </w:r>
      <w:r w:rsidR="008C5792">
        <w:rPr>
          <w:rFonts w:asciiTheme="minorHAnsi" w:hAnsiTheme="minorHAnsi" w:cs="Arial"/>
          <w:szCs w:val="22"/>
        </w:rPr>
        <w:t>ami</w:t>
      </w:r>
      <w:proofErr w:type="spellEnd"/>
      <w:r w:rsidR="008C5792">
        <w:rPr>
          <w:rFonts w:asciiTheme="minorHAnsi" w:hAnsiTheme="minorHAnsi" w:cs="Arial"/>
          <w:szCs w:val="22"/>
        </w:rPr>
        <w:t xml:space="preserve"> jest </w:t>
      </w:r>
      <w:proofErr w:type="spellStart"/>
      <w:r w:rsidR="008C5792">
        <w:rPr>
          <w:rFonts w:asciiTheme="minorHAnsi" w:hAnsiTheme="minorHAnsi" w:cs="Arial"/>
          <w:szCs w:val="22"/>
        </w:rPr>
        <w:t>kwalifikowalny</w:t>
      </w:r>
      <w:proofErr w:type="spellEnd"/>
      <w:r w:rsidR="008C5792">
        <w:rPr>
          <w:rFonts w:asciiTheme="minorHAnsi" w:hAnsiTheme="minorHAnsi" w:cs="Arial"/>
          <w:szCs w:val="22"/>
        </w:rPr>
        <w:t xml:space="preserve">, o ile </w:t>
      </w:r>
      <w:r w:rsidRPr="00393732">
        <w:rPr>
          <w:rFonts w:asciiTheme="minorHAnsi" w:hAnsiTheme="minorHAnsi" w:cs="Arial"/>
          <w:szCs w:val="22"/>
        </w:rPr>
        <w:t xml:space="preserve">nie stanowi wydatku </w:t>
      </w:r>
      <w:proofErr w:type="spellStart"/>
      <w:r w:rsidRPr="00393732">
        <w:rPr>
          <w:rFonts w:asciiTheme="minorHAnsi" w:hAnsiTheme="minorHAnsi" w:cs="Arial"/>
          <w:szCs w:val="22"/>
        </w:rPr>
        <w:t>niekwalifikowalnego</w:t>
      </w:r>
      <w:proofErr w:type="spellEnd"/>
      <w:r w:rsidRPr="00393732">
        <w:rPr>
          <w:rFonts w:asciiTheme="minorHAnsi" w:hAnsiTheme="minorHAnsi" w:cs="Arial"/>
          <w:szCs w:val="22"/>
        </w:rPr>
        <w:t xml:space="preserve"> na mocy przepisów unijnych oraz </w:t>
      </w:r>
      <w:r w:rsidRPr="00393732">
        <w:rPr>
          <w:rFonts w:asciiTheme="minorHAnsi" w:hAnsiTheme="minorHAnsi" w:cs="Arial"/>
          <w:i/>
          <w:szCs w:val="22"/>
        </w:rPr>
        <w:t xml:space="preserve">Wytycznych Ministra Rozwoju w zakresie </w:t>
      </w:r>
      <w:proofErr w:type="spellStart"/>
      <w:r w:rsidRPr="00393732">
        <w:rPr>
          <w:rFonts w:asciiTheme="minorHAnsi" w:hAnsiTheme="minorHAnsi" w:cs="Arial"/>
          <w:i/>
          <w:szCs w:val="22"/>
        </w:rPr>
        <w:t>kwalifikowalności</w:t>
      </w:r>
      <w:proofErr w:type="spellEnd"/>
      <w:r w:rsidRPr="00393732">
        <w:rPr>
          <w:rFonts w:asciiTheme="minorHAnsi" w:hAnsiTheme="minorHAnsi" w:cs="Arial"/>
          <w:i/>
          <w:szCs w:val="22"/>
        </w:rPr>
        <w:t xml:space="preserve"> wydatków </w:t>
      </w:r>
      <w:r w:rsidR="008C5792">
        <w:rPr>
          <w:rFonts w:asciiTheme="minorHAnsi" w:hAnsiTheme="minorHAnsi" w:cs="Arial"/>
          <w:i/>
          <w:szCs w:val="22"/>
        </w:rPr>
        <w:br/>
      </w:r>
      <w:r w:rsidRPr="00393732">
        <w:rPr>
          <w:rFonts w:asciiTheme="minorHAnsi" w:hAnsiTheme="minorHAnsi" w:cs="Arial"/>
          <w:i/>
          <w:szCs w:val="22"/>
        </w:rPr>
        <w:t xml:space="preserve">w ramach Europejskiego Funduszu Rozwoju Regionalnego, Europejskiego Funduszu Społecznego </w:t>
      </w:r>
      <w:r w:rsidR="008C5792">
        <w:rPr>
          <w:rFonts w:asciiTheme="minorHAnsi" w:hAnsiTheme="minorHAnsi" w:cs="Arial"/>
          <w:i/>
          <w:szCs w:val="22"/>
        </w:rPr>
        <w:br/>
      </w:r>
      <w:r w:rsidRPr="00393732">
        <w:rPr>
          <w:rFonts w:asciiTheme="minorHAnsi" w:hAnsiTheme="minorHAnsi" w:cs="Arial"/>
          <w:i/>
          <w:szCs w:val="22"/>
        </w:rPr>
        <w:t>oraz Funduszu Spójności na lata 2014-2020.</w:t>
      </w:r>
    </w:p>
    <w:p w:rsidR="00633FE9" w:rsidRPr="00393732" w:rsidRDefault="00633FE9" w:rsidP="00393732">
      <w:pPr>
        <w:autoSpaceDE w:val="0"/>
        <w:autoSpaceDN w:val="0"/>
        <w:adjustRightInd w:val="0"/>
        <w:spacing w:before="0" w:line="240" w:lineRule="auto"/>
        <w:jc w:val="both"/>
        <w:rPr>
          <w:rFonts w:asciiTheme="minorHAnsi" w:hAnsiTheme="minorHAnsi" w:cs="Arial"/>
          <w:b/>
          <w:szCs w:val="22"/>
        </w:rPr>
      </w:pPr>
      <w:r w:rsidRPr="00393732">
        <w:rPr>
          <w:rFonts w:asciiTheme="minorHAnsi" w:hAnsiTheme="minorHAnsi" w:cs="Arial"/>
          <w:b/>
          <w:szCs w:val="22"/>
        </w:rPr>
        <w:t>Łączny koszt racjonalnych us</w:t>
      </w:r>
      <w:r w:rsidR="008C5792">
        <w:rPr>
          <w:rFonts w:asciiTheme="minorHAnsi" w:hAnsiTheme="minorHAnsi" w:cs="Arial"/>
          <w:b/>
          <w:szCs w:val="22"/>
        </w:rPr>
        <w:t xml:space="preserve">prawnień na jednego uczestnika </w:t>
      </w:r>
      <w:r w:rsidRPr="00393732">
        <w:rPr>
          <w:rFonts w:asciiTheme="minorHAnsi" w:hAnsiTheme="minorHAnsi" w:cs="Arial"/>
          <w:b/>
          <w:szCs w:val="22"/>
        </w:rPr>
        <w:t xml:space="preserve">w projekcie nie może przekroczyć 12 tys. PLN. </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 xml:space="preserve">W projektach dedykowanych osobom z </w:t>
      </w:r>
      <w:proofErr w:type="spellStart"/>
      <w:r w:rsidRPr="00393732">
        <w:rPr>
          <w:rFonts w:asciiTheme="minorHAnsi" w:hAnsiTheme="minorHAnsi" w:cs="Arial"/>
          <w:szCs w:val="22"/>
        </w:rPr>
        <w:t>niepełnosprawnościami</w:t>
      </w:r>
      <w:proofErr w:type="spellEnd"/>
      <w:r w:rsidRPr="00393732">
        <w:rPr>
          <w:rFonts w:asciiTheme="minorHAnsi" w:hAnsiTheme="minorHAnsi" w:cs="Arial"/>
          <w:szCs w:val="22"/>
        </w:rPr>
        <w:t xml:space="preserve">, szczególnie z rozpoznanymi specjalnymi potrzebami uczestników, wydatki na sfinansowanie mechanizmu racjonalnych usprawnień należy zaplanować na poziomie wniosku o dofinansowanie projektu. Wówczas limit </w:t>
      </w:r>
      <w:r w:rsidR="008C5792">
        <w:rPr>
          <w:rFonts w:asciiTheme="minorHAnsi" w:hAnsiTheme="minorHAnsi" w:cs="Arial"/>
          <w:szCs w:val="22"/>
        </w:rPr>
        <w:br/>
      </w:r>
      <w:r w:rsidRPr="00393732">
        <w:rPr>
          <w:rFonts w:asciiTheme="minorHAnsi" w:hAnsiTheme="minorHAnsi" w:cs="Arial"/>
          <w:szCs w:val="22"/>
        </w:rPr>
        <w:t xml:space="preserve">12 tys. PLN na uczestnika nie obowiązuje. Natomiast konieczne jest wskazanie we wniosku diagnozy </w:t>
      </w:r>
      <w:r w:rsidRPr="00393732">
        <w:rPr>
          <w:rFonts w:asciiTheme="minorHAnsi" w:hAnsiTheme="minorHAnsi" w:cs="Arial"/>
          <w:szCs w:val="22"/>
        </w:rPr>
        <w:lastRenderedPageBreak/>
        <w:t>potrzeb danej grupy oraz zaplanowanie działań i wskaźników adekwatnych d</w:t>
      </w:r>
      <w:r w:rsidR="008C5792">
        <w:rPr>
          <w:rFonts w:asciiTheme="minorHAnsi" w:hAnsiTheme="minorHAnsi" w:cs="Arial"/>
          <w:szCs w:val="22"/>
        </w:rPr>
        <w:t xml:space="preserve">o skali środków przeznaczonych </w:t>
      </w:r>
      <w:r w:rsidRPr="00393732">
        <w:rPr>
          <w:rFonts w:asciiTheme="minorHAnsi" w:hAnsiTheme="minorHAnsi" w:cs="Arial"/>
          <w:szCs w:val="22"/>
        </w:rPr>
        <w:t xml:space="preserve">na wsparcie bezpośrednie osoby/uczestnika, prowadzące do uzyskania przez nią korzyści. W przypadku projektów, w których założono X% udział osób z </w:t>
      </w:r>
      <w:proofErr w:type="spellStart"/>
      <w:r w:rsidRPr="00393732">
        <w:rPr>
          <w:rFonts w:asciiTheme="minorHAnsi" w:hAnsiTheme="minorHAnsi" w:cs="Arial"/>
          <w:szCs w:val="22"/>
        </w:rPr>
        <w:t>niepełnosprawnościami</w:t>
      </w:r>
      <w:proofErr w:type="spellEnd"/>
      <w:r w:rsidRPr="00393732">
        <w:rPr>
          <w:rFonts w:asciiTheme="minorHAnsi" w:hAnsiTheme="minorHAnsi" w:cs="Arial"/>
          <w:szCs w:val="22"/>
        </w:rPr>
        <w:t xml:space="preserve">, </w:t>
      </w:r>
      <w:r w:rsidR="008C5792">
        <w:rPr>
          <w:rFonts w:asciiTheme="minorHAnsi" w:hAnsiTheme="minorHAnsi" w:cs="Arial"/>
          <w:szCs w:val="22"/>
        </w:rPr>
        <w:br/>
      </w:r>
      <w:r w:rsidRPr="00393732">
        <w:rPr>
          <w:rFonts w:asciiTheme="minorHAnsi" w:hAnsiTheme="minorHAnsi" w:cs="Arial"/>
          <w:szCs w:val="22"/>
        </w:rPr>
        <w:t>ale nie jest możliwe precyzyjne wskazanie rodzajów niepełnosprawności i specjalnych potrzeb z nich wynikających, nie należy z góry zakładać określonych kosztów związanych z racjonalnymi usprawnieniami.</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W projektach ogólnodostępnych Wnioskodawca nie powinien zabezpieczać w ramach budżetu projektów środków na ewentualną konieczność sfinansowania racjonalnych usprawnień, ponieważ nie ma pewności, że w projekcie wystąpi udz</w:t>
      </w:r>
      <w:r w:rsidR="008C5792">
        <w:rPr>
          <w:rFonts w:asciiTheme="minorHAnsi" w:hAnsiTheme="minorHAnsi" w:cs="Arial"/>
          <w:szCs w:val="22"/>
        </w:rPr>
        <w:t xml:space="preserve">iał osób z niepełnosprawnością </w:t>
      </w:r>
      <w:r w:rsidRPr="00393732">
        <w:rPr>
          <w:rFonts w:asciiTheme="minorHAnsi" w:hAnsiTheme="minorHAnsi" w:cs="Arial"/>
          <w:szCs w:val="22"/>
        </w:rPr>
        <w:t>(w tym z określonym rodzajem). W przypadku projektów ogólnodostępnych m</w:t>
      </w:r>
      <w:r w:rsidR="008C5792">
        <w:rPr>
          <w:rFonts w:asciiTheme="minorHAnsi" w:hAnsiTheme="minorHAnsi" w:cs="Arial"/>
          <w:szCs w:val="22"/>
        </w:rPr>
        <w:t xml:space="preserve">echanizm ten jest uruchamiany </w:t>
      </w:r>
      <w:r w:rsidR="008C5792">
        <w:rPr>
          <w:rFonts w:asciiTheme="minorHAnsi" w:hAnsiTheme="minorHAnsi" w:cs="Arial"/>
          <w:szCs w:val="22"/>
        </w:rPr>
        <w:br/>
        <w:t xml:space="preserve">w </w:t>
      </w:r>
      <w:r w:rsidRPr="00393732">
        <w:rPr>
          <w:rFonts w:asciiTheme="minorHAnsi" w:hAnsiTheme="minorHAnsi" w:cs="Arial"/>
          <w:szCs w:val="22"/>
        </w:rPr>
        <w:t>momencie pojawienia się w projekcie osoby z niepełnosprawnością, a limi</w:t>
      </w:r>
      <w:r w:rsidR="008C5792">
        <w:rPr>
          <w:rFonts w:asciiTheme="minorHAnsi" w:hAnsiTheme="minorHAnsi" w:cs="Arial"/>
          <w:szCs w:val="22"/>
        </w:rPr>
        <w:t xml:space="preserve">t </w:t>
      </w:r>
      <w:r w:rsidRPr="00393732">
        <w:rPr>
          <w:rFonts w:asciiTheme="minorHAnsi" w:hAnsiTheme="minorHAnsi" w:cs="Arial"/>
          <w:szCs w:val="22"/>
        </w:rPr>
        <w:t xml:space="preserve">tego mechanizmu wynosi właśnie 12 tys. PLN/ osobę. </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 xml:space="preserve">IOK zapewnia możliwość finansowania i kwalifikowania wydatków związanych z mechanizmem racjonalnych usprawnień poprzez elastyczność budżetu projektu, o której mowa w </w:t>
      </w:r>
      <w:r w:rsidRPr="00393732">
        <w:rPr>
          <w:rFonts w:asciiTheme="minorHAnsi" w:hAnsiTheme="minorHAnsi" w:cs="Arial"/>
          <w:i/>
          <w:szCs w:val="22"/>
        </w:rPr>
        <w:t>Wytycznych Ministra</w:t>
      </w:r>
      <w:r w:rsidRPr="00393732">
        <w:rPr>
          <w:rFonts w:asciiTheme="minorHAnsi" w:hAnsiTheme="minorHAnsi" w:cs="Arial"/>
          <w:szCs w:val="22"/>
        </w:rPr>
        <w:t xml:space="preserve"> </w:t>
      </w:r>
      <w:r w:rsidRPr="00393732">
        <w:rPr>
          <w:rFonts w:asciiTheme="minorHAnsi" w:hAnsiTheme="minorHAnsi" w:cs="Arial"/>
          <w:i/>
          <w:szCs w:val="22"/>
        </w:rPr>
        <w:t xml:space="preserve">Rozwoju w zakresie </w:t>
      </w:r>
      <w:proofErr w:type="spellStart"/>
      <w:r w:rsidRPr="00393732">
        <w:rPr>
          <w:rFonts w:asciiTheme="minorHAnsi" w:hAnsiTheme="minorHAnsi" w:cs="Arial"/>
          <w:i/>
          <w:szCs w:val="22"/>
        </w:rPr>
        <w:t>kwalifikowalności</w:t>
      </w:r>
      <w:proofErr w:type="spellEnd"/>
      <w:r w:rsidRPr="00393732">
        <w:rPr>
          <w:rFonts w:asciiTheme="minorHAnsi" w:hAnsiTheme="minorHAnsi" w:cs="Arial"/>
          <w:i/>
          <w:szCs w:val="22"/>
        </w:rPr>
        <w:t xml:space="preserve"> wydatków w ramach Europejskiego</w:t>
      </w:r>
      <w:r w:rsidRPr="00393732">
        <w:rPr>
          <w:rFonts w:asciiTheme="minorHAnsi" w:hAnsiTheme="minorHAnsi" w:cs="Arial"/>
          <w:szCs w:val="22"/>
        </w:rPr>
        <w:t xml:space="preserve"> </w:t>
      </w:r>
      <w:r w:rsidRPr="00393732">
        <w:rPr>
          <w:rFonts w:asciiTheme="minorHAnsi" w:hAnsiTheme="minorHAnsi" w:cs="Arial"/>
          <w:i/>
          <w:szCs w:val="22"/>
        </w:rPr>
        <w:t>Funduszu Rozwoju Regionalnego, Europejskiego Funduszu Społecznego oraz Funduszu Spójności na lata 2014-2020</w:t>
      </w:r>
      <w:r w:rsidRPr="00393732">
        <w:rPr>
          <w:rFonts w:asciiTheme="minorHAnsi" w:hAnsiTheme="minorHAnsi" w:cs="Arial"/>
          <w:szCs w:val="22"/>
        </w:rPr>
        <w:t xml:space="preserve">. Umożliwi to Beneficjentom dokonywanie przesunięć środków w ramach budżetu na ten cel, </w:t>
      </w:r>
      <w:r w:rsidR="008C5792">
        <w:rPr>
          <w:rFonts w:asciiTheme="minorHAnsi" w:hAnsiTheme="minorHAnsi" w:cs="Arial"/>
          <w:szCs w:val="22"/>
        </w:rPr>
        <w:br/>
      </w:r>
      <w:r w:rsidRPr="00393732">
        <w:rPr>
          <w:rFonts w:asciiTheme="minorHAnsi" w:hAnsiTheme="minorHAnsi" w:cs="Arial"/>
          <w:szCs w:val="22"/>
        </w:rPr>
        <w:t>w momencie pojawienia się w projekcie specjalnych potrzeb osoby lub osób z </w:t>
      </w:r>
      <w:proofErr w:type="spellStart"/>
      <w:r w:rsidRPr="00393732">
        <w:rPr>
          <w:rFonts w:asciiTheme="minorHAnsi" w:hAnsiTheme="minorHAnsi" w:cs="Arial"/>
          <w:szCs w:val="22"/>
        </w:rPr>
        <w:t>niepełnosprawnościami</w:t>
      </w:r>
      <w:proofErr w:type="spellEnd"/>
      <w:r w:rsidRPr="00393732">
        <w:rPr>
          <w:rFonts w:asciiTheme="minorHAnsi" w:hAnsiTheme="minorHAnsi" w:cs="Arial"/>
          <w:szCs w:val="22"/>
        </w:rPr>
        <w:t xml:space="preserve">. </w:t>
      </w:r>
      <w:r w:rsidRPr="00393732">
        <w:rPr>
          <w:rFonts w:asciiTheme="minorHAnsi" w:hAnsiTheme="minorHAnsi" w:cs="Arial"/>
          <w:b/>
          <w:szCs w:val="22"/>
        </w:rPr>
        <w:t>Elastyczność budżetu może być ograniczona innymi limitami obowiązującymi w projekcie</w:t>
      </w:r>
      <w:r w:rsidR="008C5792">
        <w:rPr>
          <w:rFonts w:asciiTheme="minorHAnsi" w:hAnsiTheme="minorHAnsi" w:cs="Arial"/>
          <w:szCs w:val="22"/>
        </w:rPr>
        <w:t xml:space="preserve"> </w:t>
      </w:r>
      <w:r w:rsidRPr="00393732">
        <w:rPr>
          <w:rFonts w:asciiTheme="minorHAnsi" w:hAnsiTheme="minorHAnsi" w:cs="Arial"/>
          <w:szCs w:val="22"/>
        </w:rPr>
        <w:t xml:space="preserve">(np. limitem </w:t>
      </w:r>
      <w:proofErr w:type="spellStart"/>
      <w:r w:rsidRPr="00393732">
        <w:rPr>
          <w:rFonts w:asciiTheme="minorHAnsi" w:hAnsiTheme="minorHAnsi" w:cs="Arial"/>
          <w:szCs w:val="22"/>
        </w:rPr>
        <w:t>cross-financingu</w:t>
      </w:r>
      <w:proofErr w:type="spellEnd"/>
      <w:r w:rsidRPr="00393732">
        <w:rPr>
          <w:rFonts w:asciiTheme="minorHAnsi" w:hAnsiTheme="minorHAnsi" w:cs="Arial"/>
          <w:szCs w:val="22"/>
        </w:rPr>
        <w:t xml:space="preserve"> i środków trwałych). </w:t>
      </w:r>
    </w:p>
    <w:p w:rsidR="00633FE9" w:rsidRPr="00393732" w:rsidRDefault="00633FE9"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W przypadku braku możliwości pokrycia wydatków związanych z zastosowaniem mechanizmu racjonalnych usprawnień poprzez elastyczność budżetu w projektach wybranych do dofinansowania, </w:t>
      </w:r>
      <w:r w:rsidRPr="00393732">
        <w:rPr>
          <w:rFonts w:asciiTheme="minorHAnsi" w:hAnsiTheme="minorHAnsi" w:cs="Arial"/>
          <w:szCs w:val="22"/>
        </w:rPr>
        <w:br/>
        <w:t>IOK umożliwi wnioskowanie Beneficjentowi o zwiększenie wartości dofinansowania projektu lub zmianę wniosku o dofinansowanie.</w:t>
      </w:r>
    </w:p>
    <w:p w:rsidR="00633FE9" w:rsidRPr="008C5792" w:rsidRDefault="00633FE9" w:rsidP="00393732">
      <w:pPr>
        <w:spacing w:before="0" w:line="240" w:lineRule="auto"/>
        <w:jc w:val="both"/>
        <w:rPr>
          <w:rFonts w:asciiTheme="minorHAnsi" w:hAnsiTheme="minorHAnsi" w:cs="Arial"/>
          <w:szCs w:val="22"/>
        </w:rPr>
      </w:pPr>
      <w:r w:rsidRPr="008C5792">
        <w:rPr>
          <w:rFonts w:asciiTheme="minorHAnsi" w:hAnsiTheme="minorHAnsi" w:cs="Arial"/>
          <w:szCs w:val="22"/>
        </w:rPr>
        <w:t xml:space="preserve">Więcej istotnych i praktycznych informacji w zakresie stosowania zasady równości szans </w:t>
      </w:r>
      <w:r w:rsidR="008C5792">
        <w:rPr>
          <w:rFonts w:asciiTheme="minorHAnsi" w:hAnsiTheme="minorHAnsi" w:cs="Arial"/>
          <w:szCs w:val="22"/>
        </w:rPr>
        <w:br/>
      </w:r>
      <w:r w:rsidRPr="008C5792">
        <w:rPr>
          <w:rFonts w:asciiTheme="minorHAnsi" w:hAnsiTheme="minorHAnsi" w:cs="Arial"/>
          <w:szCs w:val="22"/>
        </w:rPr>
        <w:t>i niedyskryminacji, w tym dostępności dla osób z </w:t>
      </w:r>
      <w:proofErr w:type="spellStart"/>
      <w:r w:rsidRPr="008C5792">
        <w:rPr>
          <w:rFonts w:asciiTheme="minorHAnsi" w:hAnsiTheme="minorHAnsi" w:cs="Arial"/>
          <w:szCs w:val="22"/>
        </w:rPr>
        <w:t>niepełnosprawnościami</w:t>
      </w:r>
      <w:proofErr w:type="spellEnd"/>
      <w:r w:rsidRPr="008C5792">
        <w:rPr>
          <w:rFonts w:asciiTheme="minorHAnsi" w:hAnsiTheme="minorHAnsi" w:cs="Arial"/>
          <w:szCs w:val="22"/>
        </w:rPr>
        <w:t xml:space="preserve"> znajduje się w:</w:t>
      </w:r>
    </w:p>
    <w:p w:rsidR="00633FE9" w:rsidRPr="008C5792" w:rsidRDefault="00633FE9" w:rsidP="00F70B0B">
      <w:pPr>
        <w:pStyle w:val="Akapitzlist"/>
        <w:numPr>
          <w:ilvl w:val="0"/>
          <w:numId w:val="31"/>
        </w:numPr>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Wytycznych </w:t>
      </w:r>
      <w:r w:rsidRPr="008C5792">
        <w:rPr>
          <w:rFonts w:asciiTheme="minorHAnsi" w:hAnsiTheme="minorHAnsi"/>
          <w:sz w:val="22"/>
          <w:szCs w:val="22"/>
        </w:rPr>
        <w:t>Ministra Infrastruktury i Rozwoju z dnia 8 </w:t>
      </w:r>
      <w:proofErr w:type="spellStart"/>
      <w:r w:rsidRPr="008C5792">
        <w:rPr>
          <w:rFonts w:asciiTheme="minorHAnsi" w:hAnsiTheme="minorHAnsi"/>
          <w:sz w:val="22"/>
          <w:szCs w:val="22"/>
        </w:rPr>
        <w:t>maja</w:t>
      </w:r>
      <w:proofErr w:type="spellEnd"/>
      <w:r w:rsidRPr="008C5792">
        <w:rPr>
          <w:rFonts w:asciiTheme="minorHAnsi" w:hAnsiTheme="minorHAnsi"/>
          <w:sz w:val="22"/>
          <w:szCs w:val="22"/>
        </w:rPr>
        <w:t> 2015r. w zakresie re</w:t>
      </w:r>
      <w:r w:rsidR="008C5792">
        <w:rPr>
          <w:rFonts w:asciiTheme="minorHAnsi" w:hAnsiTheme="minorHAnsi"/>
          <w:sz w:val="22"/>
          <w:szCs w:val="22"/>
        </w:rPr>
        <w:t xml:space="preserve">alizacji zasady równości szans </w:t>
      </w:r>
      <w:r w:rsidRPr="008C5792">
        <w:rPr>
          <w:rFonts w:asciiTheme="minorHAnsi" w:hAnsiTheme="minorHAnsi"/>
          <w:sz w:val="22"/>
          <w:szCs w:val="22"/>
        </w:rPr>
        <w:t>i niedyskrymina</w:t>
      </w:r>
      <w:r w:rsidR="008C5792">
        <w:rPr>
          <w:rFonts w:asciiTheme="minorHAnsi" w:hAnsiTheme="minorHAnsi"/>
          <w:sz w:val="22"/>
          <w:szCs w:val="22"/>
        </w:rPr>
        <w:t xml:space="preserve">cji, w tym dostępności dla osób </w:t>
      </w:r>
      <w:r w:rsidRPr="008C5792">
        <w:rPr>
          <w:rFonts w:asciiTheme="minorHAnsi" w:hAnsiTheme="minorHAnsi"/>
          <w:sz w:val="22"/>
          <w:szCs w:val="22"/>
        </w:rPr>
        <w:t>z </w:t>
      </w:r>
      <w:proofErr w:type="spellStart"/>
      <w:r w:rsidRPr="008C5792">
        <w:rPr>
          <w:rFonts w:asciiTheme="minorHAnsi" w:hAnsiTheme="minorHAnsi"/>
          <w:sz w:val="22"/>
          <w:szCs w:val="22"/>
        </w:rPr>
        <w:t>niepełnosprawnościami</w:t>
      </w:r>
      <w:proofErr w:type="spellEnd"/>
      <w:r w:rsidRPr="008C5792">
        <w:rPr>
          <w:rFonts w:asciiTheme="minorHAnsi" w:hAnsiTheme="minorHAnsi"/>
          <w:sz w:val="22"/>
          <w:szCs w:val="22"/>
        </w:rPr>
        <w:t xml:space="preserve"> ora</w:t>
      </w:r>
      <w:r w:rsidR="008C5792">
        <w:rPr>
          <w:rFonts w:asciiTheme="minorHAnsi" w:hAnsiTheme="minorHAnsi"/>
          <w:sz w:val="22"/>
          <w:szCs w:val="22"/>
        </w:rPr>
        <w:t xml:space="preserve">z zasady równości szans kobiet </w:t>
      </w:r>
      <w:r w:rsidRPr="008C5792">
        <w:rPr>
          <w:rFonts w:asciiTheme="minorHAnsi" w:hAnsiTheme="minorHAnsi"/>
          <w:sz w:val="22"/>
          <w:szCs w:val="22"/>
        </w:rPr>
        <w:t xml:space="preserve">i mężczyzn w ramach </w:t>
      </w:r>
      <w:proofErr w:type="spellStart"/>
      <w:r w:rsidRPr="008C5792">
        <w:rPr>
          <w:rFonts w:asciiTheme="minorHAnsi" w:hAnsiTheme="minorHAnsi"/>
          <w:sz w:val="22"/>
          <w:szCs w:val="22"/>
        </w:rPr>
        <w:t>funduszy</w:t>
      </w:r>
      <w:proofErr w:type="spellEnd"/>
      <w:r w:rsidRPr="008C5792">
        <w:rPr>
          <w:rFonts w:asciiTheme="minorHAnsi" w:hAnsiTheme="minorHAnsi"/>
          <w:sz w:val="22"/>
          <w:szCs w:val="22"/>
        </w:rPr>
        <w:t xml:space="preserve"> unijnych na lata 2014-2020;</w:t>
      </w:r>
    </w:p>
    <w:p w:rsidR="00633FE9" w:rsidRPr="008C5792" w:rsidRDefault="00633FE9" w:rsidP="00F70B0B">
      <w:pPr>
        <w:pStyle w:val="Akapitzlist"/>
        <w:numPr>
          <w:ilvl w:val="0"/>
          <w:numId w:val="31"/>
        </w:numPr>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Poradniku dla realizatorów projektów i instytucji systemu wdrażania </w:t>
      </w:r>
      <w:proofErr w:type="spellStart"/>
      <w:r w:rsidRPr="008C5792">
        <w:rPr>
          <w:rFonts w:asciiTheme="minorHAnsi" w:hAnsiTheme="minorHAnsi" w:cs="Arial"/>
          <w:sz w:val="22"/>
          <w:szCs w:val="22"/>
        </w:rPr>
        <w:t>funduszy</w:t>
      </w:r>
      <w:proofErr w:type="spellEnd"/>
      <w:r w:rsidRPr="008C5792">
        <w:rPr>
          <w:rFonts w:asciiTheme="minorHAnsi" w:hAnsiTheme="minorHAnsi" w:cs="Arial"/>
          <w:sz w:val="22"/>
          <w:szCs w:val="22"/>
        </w:rPr>
        <w:t xml:space="preserve"> </w:t>
      </w:r>
      <w:proofErr w:type="spellStart"/>
      <w:r w:rsidRPr="008C5792">
        <w:rPr>
          <w:rFonts w:asciiTheme="minorHAnsi" w:hAnsiTheme="minorHAnsi" w:cs="Arial"/>
          <w:sz w:val="22"/>
          <w:szCs w:val="22"/>
        </w:rPr>
        <w:t>europejskich</w:t>
      </w:r>
      <w:proofErr w:type="spellEnd"/>
      <w:r w:rsidRPr="008C5792">
        <w:rPr>
          <w:rFonts w:asciiTheme="minorHAnsi" w:hAnsiTheme="minorHAnsi" w:cs="Arial"/>
          <w:sz w:val="22"/>
          <w:szCs w:val="22"/>
        </w:rPr>
        <w:t xml:space="preserve"> 2014-2020 pn. „Realizacja zasady równości szans i niedyskryminacji, w tym dostępności </w:t>
      </w:r>
      <w:r w:rsidR="008C5792">
        <w:rPr>
          <w:rFonts w:asciiTheme="minorHAnsi" w:hAnsiTheme="minorHAnsi" w:cs="Arial"/>
          <w:sz w:val="22"/>
          <w:szCs w:val="22"/>
        </w:rPr>
        <w:br/>
      </w:r>
      <w:r w:rsidRPr="008C5792">
        <w:rPr>
          <w:rFonts w:asciiTheme="minorHAnsi" w:hAnsiTheme="minorHAnsi" w:cs="Arial"/>
          <w:sz w:val="22"/>
          <w:szCs w:val="22"/>
        </w:rPr>
        <w:t xml:space="preserve">dla osób z </w:t>
      </w:r>
      <w:proofErr w:type="spellStart"/>
      <w:r w:rsidRPr="008C5792">
        <w:rPr>
          <w:rFonts w:asciiTheme="minorHAnsi" w:hAnsiTheme="minorHAnsi" w:cs="Arial"/>
          <w:sz w:val="22"/>
          <w:szCs w:val="22"/>
        </w:rPr>
        <w:t>niepełnosprawnościami</w:t>
      </w:r>
      <w:proofErr w:type="spellEnd"/>
      <w:r w:rsidRPr="008C5792">
        <w:rPr>
          <w:rFonts w:asciiTheme="minorHAnsi" w:hAnsiTheme="minorHAnsi" w:cs="Arial"/>
          <w:sz w:val="22"/>
          <w:szCs w:val="22"/>
        </w:rPr>
        <w:t xml:space="preserve">” wydanego przez Ministerstwo Rozwoju w 2015 r., dostępnego na stronie internetowej: </w:t>
      </w:r>
      <w:hyperlink r:id="rId33" w:history="1">
        <w:r w:rsidRPr="008C5792">
          <w:rPr>
            <w:rStyle w:val="Hipercze"/>
            <w:rFonts w:asciiTheme="minorHAnsi" w:hAnsiTheme="minorHAnsi" w:cs="Arial"/>
            <w:color w:val="auto"/>
            <w:sz w:val="22"/>
            <w:szCs w:val="22"/>
            <w:u w:val="none"/>
          </w:rPr>
          <w:t>www.power.gov.pl/dostepnosc</w:t>
        </w:r>
      </w:hyperlink>
      <w:r w:rsidRPr="008C5792">
        <w:rPr>
          <w:rFonts w:asciiTheme="minorHAnsi" w:hAnsiTheme="minorHAnsi" w:cs="Arial"/>
          <w:sz w:val="22"/>
          <w:szCs w:val="22"/>
        </w:rPr>
        <w:t>.</w:t>
      </w:r>
    </w:p>
    <w:p w:rsidR="00633FE9" w:rsidRPr="00393732" w:rsidRDefault="00633FE9" w:rsidP="00393732">
      <w:pPr>
        <w:spacing w:before="0" w:line="240" w:lineRule="auto"/>
        <w:jc w:val="both"/>
        <w:rPr>
          <w:rFonts w:asciiTheme="minorHAnsi" w:hAnsiTheme="minorHAnsi" w:cs="Arial"/>
          <w:szCs w:val="22"/>
        </w:rPr>
      </w:pPr>
    </w:p>
    <w:p w:rsidR="00633FE9" w:rsidRPr="00F13476" w:rsidRDefault="00633FE9" w:rsidP="00F13476">
      <w:pPr>
        <w:pStyle w:val="Nagwek1"/>
        <w:numPr>
          <w:ilvl w:val="0"/>
          <w:numId w:val="17"/>
        </w:numPr>
        <w:spacing w:before="0" w:after="0"/>
        <w:rPr>
          <w:rFonts w:asciiTheme="minorHAnsi" w:eastAsia="Calibri" w:hAnsiTheme="minorHAnsi"/>
          <w:szCs w:val="22"/>
          <w:lang w:eastAsia="en-US"/>
        </w:rPr>
      </w:pPr>
      <w:bookmarkStart w:id="11" w:name="_Toc474158128"/>
      <w:r w:rsidRPr="00F13476">
        <w:rPr>
          <w:rFonts w:asciiTheme="minorHAnsi" w:eastAsia="Calibri" w:hAnsiTheme="minorHAnsi"/>
          <w:szCs w:val="22"/>
          <w:lang w:eastAsia="en-US"/>
        </w:rPr>
        <w:t>Minimalna wartość projektu</w:t>
      </w:r>
      <w:bookmarkEnd w:id="11"/>
    </w:p>
    <w:p w:rsidR="008C5792" w:rsidRPr="008C5792" w:rsidRDefault="008C5792" w:rsidP="008C5792">
      <w:pPr>
        <w:spacing w:before="0" w:line="240" w:lineRule="auto"/>
        <w:jc w:val="both"/>
        <w:rPr>
          <w:rFonts w:asciiTheme="minorHAnsi" w:hAnsiTheme="minorHAnsi"/>
          <w:b/>
          <w:bCs/>
          <w:kern w:val="32"/>
          <w:szCs w:val="22"/>
        </w:rPr>
      </w:pPr>
    </w:p>
    <w:p w:rsidR="00633FE9" w:rsidRPr="00393732" w:rsidRDefault="00633FE9" w:rsidP="00393732">
      <w:pPr>
        <w:spacing w:before="0" w:line="240" w:lineRule="auto"/>
        <w:jc w:val="both"/>
        <w:rPr>
          <w:rFonts w:asciiTheme="minorHAnsi" w:hAnsiTheme="minorHAnsi"/>
          <w:b/>
          <w:szCs w:val="22"/>
        </w:rPr>
      </w:pPr>
      <w:r w:rsidRPr="00393732">
        <w:rPr>
          <w:rFonts w:asciiTheme="minorHAnsi" w:hAnsiTheme="minorHAnsi"/>
          <w:szCs w:val="22"/>
        </w:rPr>
        <w:t xml:space="preserve">Minimalna wartość projektu wynosi </w:t>
      </w:r>
      <w:r w:rsidRPr="00393732">
        <w:rPr>
          <w:rFonts w:asciiTheme="minorHAnsi" w:hAnsiTheme="minorHAnsi"/>
          <w:b/>
          <w:szCs w:val="22"/>
        </w:rPr>
        <w:t>50 000 PLN.</w:t>
      </w:r>
    </w:p>
    <w:p w:rsidR="00633FE9" w:rsidRPr="00393732" w:rsidRDefault="00633FE9" w:rsidP="00393732">
      <w:pPr>
        <w:spacing w:before="0" w:line="240" w:lineRule="auto"/>
        <w:jc w:val="both"/>
        <w:rPr>
          <w:rFonts w:asciiTheme="minorHAnsi" w:hAnsiTheme="minorHAnsi"/>
          <w:b/>
          <w:szCs w:val="22"/>
        </w:rPr>
      </w:pPr>
    </w:p>
    <w:p w:rsidR="008C5792" w:rsidRPr="00F13476" w:rsidRDefault="00633FE9" w:rsidP="00F13476">
      <w:pPr>
        <w:pStyle w:val="Nagwek1"/>
        <w:numPr>
          <w:ilvl w:val="0"/>
          <w:numId w:val="17"/>
        </w:numPr>
        <w:spacing w:before="0" w:after="0"/>
        <w:rPr>
          <w:rFonts w:asciiTheme="minorHAnsi" w:eastAsia="Calibri" w:hAnsiTheme="minorHAnsi"/>
          <w:szCs w:val="22"/>
          <w:lang w:eastAsia="en-US"/>
        </w:rPr>
      </w:pPr>
      <w:bookmarkStart w:id="12" w:name="_Toc474158129"/>
      <w:r w:rsidRPr="00F13476">
        <w:rPr>
          <w:rFonts w:asciiTheme="minorHAnsi" w:eastAsia="Calibri" w:hAnsiTheme="minorHAnsi"/>
          <w:szCs w:val="22"/>
          <w:lang w:eastAsia="en-US"/>
        </w:rPr>
        <w:t>Maksymalna wartość projektu</w:t>
      </w:r>
      <w:bookmarkEnd w:id="12"/>
    </w:p>
    <w:p w:rsidR="00633FE9" w:rsidRPr="008C5792" w:rsidRDefault="00633FE9" w:rsidP="008C5792">
      <w:pPr>
        <w:spacing w:before="0" w:line="240" w:lineRule="auto"/>
        <w:jc w:val="both"/>
        <w:rPr>
          <w:rFonts w:asciiTheme="minorHAnsi" w:hAnsiTheme="minorHAnsi"/>
          <w:b/>
          <w:bCs/>
          <w:kern w:val="32"/>
          <w:szCs w:val="22"/>
        </w:rPr>
      </w:pPr>
      <w:r w:rsidRPr="008C5792">
        <w:rPr>
          <w:rFonts w:asciiTheme="minorHAnsi" w:hAnsiTheme="minorHAnsi"/>
          <w:b/>
          <w:bCs/>
          <w:kern w:val="32"/>
          <w:szCs w:val="22"/>
        </w:rPr>
        <w:t xml:space="preserve"> </w:t>
      </w:r>
    </w:p>
    <w:p w:rsidR="00633FE9" w:rsidRPr="00393732" w:rsidRDefault="00633FE9" w:rsidP="00393732">
      <w:pPr>
        <w:spacing w:before="0" w:line="240" w:lineRule="auto"/>
        <w:jc w:val="both"/>
        <w:rPr>
          <w:rFonts w:asciiTheme="minorHAnsi" w:hAnsiTheme="minorHAnsi" w:cs="Arial"/>
          <w:szCs w:val="22"/>
        </w:rPr>
      </w:pPr>
      <w:r w:rsidRPr="00393732">
        <w:rPr>
          <w:rFonts w:asciiTheme="minorHAnsi" w:hAnsiTheme="minorHAnsi" w:cs="Arial"/>
          <w:szCs w:val="22"/>
        </w:rPr>
        <w:t>Nie dotyczy.</w:t>
      </w:r>
    </w:p>
    <w:p w:rsidR="00633FE9" w:rsidRPr="00393732" w:rsidRDefault="00633FE9" w:rsidP="00393732">
      <w:pPr>
        <w:spacing w:before="0" w:line="240" w:lineRule="auto"/>
        <w:jc w:val="both"/>
        <w:rPr>
          <w:rFonts w:asciiTheme="minorHAnsi" w:hAnsiTheme="minorHAnsi" w:cs="Arial"/>
          <w:szCs w:val="22"/>
        </w:rPr>
      </w:pPr>
    </w:p>
    <w:p w:rsidR="00633FE9" w:rsidRPr="00F13476" w:rsidRDefault="00633FE9" w:rsidP="00F13476">
      <w:pPr>
        <w:pStyle w:val="Nagwek1"/>
        <w:numPr>
          <w:ilvl w:val="0"/>
          <w:numId w:val="17"/>
        </w:numPr>
        <w:spacing w:before="0" w:after="0"/>
        <w:rPr>
          <w:rFonts w:asciiTheme="minorHAnsi" w:eastAsia="Calibri" w:hAnsiTheme="minorHAnsi"/>
          <w:szCs w:val="22"/>
          <w:lang w:eastAsia="en-US"/>
        </w:rPr>
      </w:pPr>
      <w:bookmarkStart w:id="13" w:name="_Toc474158130"/>
      <w:r w:rsidRPr="00F13476">
        <w:rPr>
          <w:rFonts w:asciiTheme="minorHAnsi" w:eastAsia="Calibri" w:hAnsiTheme="minorHAnsi"/>
          <w:szCs w:val="22"/>
          <w:lang w:eastAsia="en-US"/>
        </w:rPr>
        <w:t xml:space="preserve">Pomoc publiczna i pomoc de </w:t>
      </w:r>
      <w:proofErr w:type="spellStart"/>
      <w:r w:rsidRPr="00F13476">
        <w:rPr>
          <w:rFonts w:asciiTheme="minorHAnsi" w:eastAsia="Calibri" w:hAnsiTheme="minorHAnsi"/>
          <w:szCs w:val="22"/>
          <w:lang w:eastAsia="en-US"/>
        </w:rPr>
        <w:t>minimis</w:t>
      </w:r>
      <w:proofErr w:type="spellEnd"/>
      <w:r w:rsidRPr="00F13476">
        <w:rPr>
          <w:rFonts w:asciiTheme="minorHAnsi" w:eastAsia="Calibri" w:hAnsiTheme="minorHAnsi"/>
          <w:szCs w:val="22"/>
          <w:lang w:eastAsia="en-US"/>
        </w:rPr>
        <w:t xml:space="preserve"> (rodzaj i przeznaczenie pomocy, unijna lub krajowa podstawa prawna)</w:t>
      </w:r>
      <w:bookmarkEnd w:id="13"/>
    </w:p>
    <w:p w:rsidR="008C5792" w:rsidRPr="008C5792" w:rsidRDefault="008C5792" w:rsidP="008C5792">
      <w:pPr>
        <w:spacing w:before="0" w:line="240" w:lineRule="auto"/>
        <w:jc w:val="both"/>
        <w:rPr>
          <w:rFonts w:asciiTheme="minorHAnsi" w:hAnsiTheme="minorHAnsi"/>
          <w:b/>
          <w:bCs/>
          <w:kern w:val="32"/>
          <w:szCs w:val="22"/>
        </w:rPr>
      </w:pPr>
    </w:p>
    <w:p w:rsidR="00633FE9"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W ramach niniejszych konkursów nie przewiduje się występowania pomocy publicznej oraz pomocy de </w:t>
      </w:r>
      <w:proofErr w:type="spellStart"/>
      <w:r w:rsidRPr="00393732">
        <w:rPr>
          <w:rFonts w:asciiTheme="minorHAnsi" w:hAnsiTheme="minorHAnsi"/>
          <w:szCs w:val="22"/>
        </w:rPr>
        <w:t>minimis</w:t>
      </w:r>
      <w:proofErr w:type="spellEnd"/>
      <w:r w:rsidRPr="00393732">
        <w:rPr>
          <w:rFonts w:asciiTheme="minorHAnsi" w:hAnsiTheme="minorHAnsi"/>
          <w:szCs w:val="22"/>
        </w:rPr>
        <w:t>.</w:t>
      </w:r>
    </w:p>
    <w:p w:rsidR="002934B5" w:rsidRDefault="002934B5" w:rsidP="00393732">
      <w:pPr>
        <w:spacing w:before="0" w:line="240" w:lineRule="auto"/>
        <w:jc w:val="both"/>
        <w:rPr>
          <w:rFonts w:asciiTheme="minorHAnsi" w:hAnsiTheme="minorHAnsi"/>
          <w:szCs w:val="22"/>
        </w:rPr>
      </w:pPr>
    </w:p>
    <w:p w:rsidR="002934B5" w:rsidRDefault="002934B5" w:rsidP="00393732">
      <w:pPr>
        <w:spacing w:before="0" w:line="240" w:lineRule="auto"/>
        <w:jc w:val="both"/>
        <w:rPr>
          <w:rFonts w:asciiTheme="minorHAnsi" w:hAnsiTheme="minorHAnsi"/>
          <w:szCs w:val="22"/>
        </w:rPr>
      </w:pPr>
    </w:p>
    <w:p w:rsidR="008C5792" w:rsidRPr="00393732" w:rsidRDefault="008C5792" w:rsidP="00393732">
      <w:pPr>
        <w:spacing w:before="0" w:line="240" w:lineRule="auto"/>
        <w:jc w:val="both"/>
        <w:rPr>
          <w:rFonts w:asciiTheme="minorHAnsi" w:hAnsiTheme="minorHAnsi"/>
          <w:szCs w:val="22"/>
        </w:rPr>
      </w:pPr>
    </w:p>
    <w:p w:rsidR="00AE2DBF" w:rsidRPr="00F13476" w:rsidRDefault="00AE2DBF" w:rsidP="00F13476">
      <w:pPr>
        <w:pStyle w:val="Nagwek1"/>
        <w:numPr>
          <w:ilvl w:val="0"/>
          <w:numId w:val="17"/>
        </w:numPr>
        <w:spacing w:before="0" w:after="0"/>
        <w:rPr>
          <w:rFonts w:asciiTheme="minorHAnsi" w:eastAsia="Calibri" w:hAnsiTheme="minorHAnsi"/>
          <w:szCs w:val="22"/>
          <w:lang w:eastAsia="en-US"/>
        </w:rPr>
      </w:pPr>
      <w:bookmarkStart w:id="14" w:name="_Toc474158131"/>
      <w:r w:rsidRPr="00F13476">
        <w:rPr>
          <w:rFonts w:asciiTheme="minorHAnsi" w:eastAsia="Calibri" w:hAnsiTheme="minorHAnsi"/>
          <w:szCs w:val="22"/>
          <w:lang w:eastAsia="en-US"/>
        </w:rPr>
        <w:lastRenderedPageBreak/>
        <w:t>Warunki uwzględniania dochodu w projekcie</w:t>
      </w:r>
      <w:bookmarkEnd w:id="14"/>
    </w:p>
    <w:p w:rsidR="008C5792" w:rsidRPr="008C5792" w:rsidRDefault="008C5792" w:rsidP="008C5792">
      <w:pPr>
        <w:spacing w:before="0" w:line="240" w:lineRule="auto"/>
        <w:jc w:val="both"/>
        <w:rPr>
          <w:rFonts w:asciiTheme="minorHAnsi" w:hAnsiTheme="minorHAnsi"/>
          <w:b/>
          <w:szCs w:val="22"/>
        </w:rPr>
      </w:pPr>
    </w:p>
    <w:p w:rsidR="00AE2DBF" w:rsidRPr="00393732" w:rsidRDefault="00AE2DBF" w:rsidP="00393732">
      <w:pPr>
        <w:spacing w:before="0" w:line="240" w:lineRule="auto"/>
        <w:jc w:val="both"/>
        <w:rPr>
          <w:rFonts w:asciiTheme="minorHAnsi" w:hAnsiTheme="minorHAnsi" w:cs="Arial"/>
          <w:bCs/>
          <w:szCs w:val="22"/>
        </w:rPr>
      </w:pPr>
      <w:r w:rsidRPr="00393732">
        <w:rPr>
          <w:rFonts w:asciiTheme="minorHAnsi" w:hAnsiTheme="minorHAnsi" w:cs="Arial"/>
          <w:bCs/>
          <w:szCs w:val="22"/>
        </w:rPr>
        <w:t xml:space="preserve">Beneficjent ma obowiązek </w:t>
      </w:r>
      <w:r w:rsidR="008C5792">
        <w:rPr>
          <w:rFonts w:asciiTheme="minorHAnsi" w:hAnsiTheme="minorHAnsi" w:cs="Arial"/>
          <w:bCs/>
          <w:szCs w:val="22"/>
        </w:rPr>
        <w:t xml:space="preserve">ujawniania wszelkich dochodów, </w:t>
      </w:r>
      <w:r w:rsidRPr="00393732">
        <w:rPr>
          <w:rFonts w:asciiTheme="minorHAnsi" w:hAnsiTheme="minorHAnsi" w:cs="Arial"/>
          <w:bCs/>
          <w:szCs w:val="22"/>
        </w:rPr>
        <w:t xml:space="preserve">które powstają w związku z realizacją projektu zgodnie z zapisami </w:t>
      </w:r>
      <w:r w:rsidRPr="00393732">
        <w:rPr>
          <w:rFonts w:asciiTheme="minorHAnsi" w:hAnsiTheme="minorHAnsi" w:cs="Arial"/>
          <w:bCs/>
          <w:i/>
          <w:szCs w:val="22"/>
        </w:rPr>
        <w:t xml:space="preserve">Wytycznych Ministra Rozwoju z dnia 19 września 2016 r. </w:t>
      </w:r>
      <w:r w:rsidRPr="00393732">
        <w:rPr>
          <w:rFonts w:asciiTheme="minorHAnsi" w:eastAsia="Calibri" w:hAnsiTheme="minorHAnsi" w:cs="Arial"/>
          <w:bCs/>
          <w:i/>
          <w:szCs w:val="22"/>
        </w:rPr>
        <w:t xml:space="preserve">w zakresie </w:t>
      </w:r>
      <w:proofErr w:type="spellStart"/>
      <w:r w:rsidRPr="00393732">
        <w:rPr>
          <w:rFonts w:asciiTheme="minorHAnsi" w:eastAsia="Calibri" w:hAnsiTheme="minorHAnsi" w:cs="Arial"/>
          <w:bCs/>
          <w:i/>
          <w:szCs w:val="22"/>
        </w:rPr>
        <w:t>kwalifikowalno</w:t>
      </w:r>
      <w:r w:rsidRPr="00393732">
        <w:rPr>
          <w:rFonts w:asciiTheme="minorHAnsi" w:eastAsia="Calibri" w:hAnsiTheme="minorHAnsi" w:cs="Arial"/>
          <w:i/>
          <w:szCs w:val="22"/>
        </w:rPr>
        <w:t>ś</w:t>
      </w:r>
      <w:r w:rsidRPr="00393732">
        <w:rPr>
          <w:rFonts w:asciiTheme="minorHAnsi" w:eastAsia="Calibri" w:hAnsiTheme="minorHAnsi" w:cs="Arial"/>
          <w:bCs/>
          <w:i/>
          <w:szCs w:val="22"/>
        </w:rPr>
        <w:t>ci</w:t>
      </w:r>
      <w:proofErr w:type="spellEnd"/>
      <w:r w:rsidRPr="00393732">
        <w:rPr>
          <w:rFonts w:asciiTheme="minorHAnsi" w:eastAsia="Calibri" w:hAnsiTheme="minorHAnsi" w:cs="Arial"/>
          <w:bCs/>
          <w:i/>
          <w:szCs w:val="22"/>
        </w:rPr>
        <w:t xml:space="preserve"> wydatków w ramach Europejskiego Funduszu Rozwoju Regionalnego, Europejskiego Funduszu Społecznego oraz Funduszu Spójno</w:t>
      </w:r>
      <w:r w:rsidRPr="00393732">
        <w:rPr>
          <w:rFonts w:asciiTheme="minorHAnsi" w:eastAsia="Calibri" w:hAnsiTheme="minorHAnsi" w:cs="Arial"/>
          <w:i/>
          <w:szCs w:val="22"/>
        </w:rPr>
        <w:t>ś</w:t>
      </w:r>
      <w:r w:rsidRPr="00393732">
        <w:rPr>
          <w:rFonts w:asciiTheme="minorHAnsi" w:eastAsia="Calibri" w:hAnsiTheme="minorHAnsi" w:cs="Arial"/>
          <w:bCs/>
          <w:i/>
          <w:szCs w:val="22"/>
        </w:rPr>
        <w:t>ci na lata 2014-2020</w:t>
      </w:r>
      <w:r w:rsidRPr="00393732">
        <w:rPr>
          <w:rFonts w:asciiTheme="minorHAnsi" w:hAnsiTheme="minorHAnsi" w:cs="Arial"/>
          <w:bCs/>
          <w:i/>
          <w:szCs w:val="22"/>
        </w:rPr>
        <w:t>.</w:t>
      </w:r>
      <w:r w:rsidRPr="00393732">
        <w:rPr>
          <w:rFonts w:asciiTheme="minorHAnsi" w:hAnsiTheme="minorHAnsi" w:cs="Arial"/>
          <w:bCs/>
          <w:szCs w:val="22"/>
        </w:rPr>
        <w:t xml:space="preserve"> W przypadku generowania dochodu w trakcie realizacji projektu, Beneficjent wykazuje we wnioskach o płatność wartość uzyskanego dochodu i dokonuje jego zwrotu do dnia 10 stycznia roku następującego </w:t>
      </w:r>
      <w:r w:rsidR="0069646E">
        <w:rPr>
          <w:rFonts w:asciiTheme="minorHAnsi" w:hAnsiTheme="minorHAnsi" w:cs="Arial"/>
          <w:bCs/>
          <w:szCs w:val="22"/>
        </w:rPr>
        <w:br/>
      </w:r>
      <w:r w:rsidRPr="00393732">
        <w:rPr>
          <w:rFonts w:asciiTheme="minorHAnsi" w:hAnsiTheme="minorHAnsi" w:cs="Arial"/>
          <w:bCs/>
          <w:szCs w:val="22"/>
        </w:rPr>
        <w:t>po roku, w którym powstał. IZ RPO WD może wezwać Wnioskodawcę do zwrotu dochodu w innym terminie.</w:t>
      </w:r>
    </w:p>
    <w:p w:rsidR="00AE2DBF" w:rsidRPr="00393732" w:rsidRDefault="00AE2DBF" w:rsidP="00393732">
      <w:pPr>
        <w:spacing w:before="0" w:line="240" w:lineRule="auto"/>
        <w:jc w:val="both"/>
        <w:rPr>
          <w:rFonts w:asciiTheme="minorHAnsi" w:hAnsiTheme="minorHAnsi" w:cs="Arial"/>
          <w:bCs/>
          <w:szCs w:val="22"/>
        </w:rPr>
      </w:pPr>
    </w:p>
    <w:p w:rsidR="00AE2DBF" w:rsidRPr="00F13476" w:rsidRDefault="00AE2DBF" w:rsidP="00F13476">
      <w:pPr>
        <w:pStyle w:val="Nagwek1"/>
        <w:numPr>
          <w:ilvl w:val="0"/>
          <w:numId w:val="17"/>
        </w:numPr>
        <w:spacing w:before="0" w:after="0"/>
        <w:rPr>
          <w:rFonts w:asciiTheme="minorHAnsi" w:eastAsia="Calibri" w:hAnsiTheme="minorHAnsi"/>
          <w:szCs w:val="22"/>
          <w:lang w:eastAsia="en-US"/>
        </w:rPr>
      </w:pPr>
      <w:bookmarkStart w:id="15" w:name="_Toc474158132"/>
      <w:r w:rsidRPr="00F13476">
        <w:rPr>
          <w:rFonts w:asciiTheme="minorHAnsi" w:eastAsia="Calibri" w:hAnsiTheme="minorHAnsi"/>
          <w:szCs w:val="22"/>
          <w:lang w:eastAsia="en-US"/>
        </w:rPr>
        <w:t>Maksymalny dopuszczalny poziom dofinansowania projektu lub maksymalna dopuszczalna kwota dofinansowania projektu</w:t>
      </w:r>
      <w:bookmarkEnd w:id="15"/>
    </w:p>
    <w:p w:rsidR="00AE2DBF" w:rsidRPr="00393732" w:rsidRDefault="00AE2DBF" w:rsidP="00393732">
      <w:pPr>
        <w:spacing w:before="0" w:line="240" w:lineRule="auto"/>
        <w:jc w:val="both"/>
        <w:rPr>
          <w:rFonts w:asciiTheme="minorHAnsi" w:hAnsiTheme="minorHAnsi"/>
          <w:b/>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Maksymalny dopuszczalny poziom dofinansowania UE wydatków kwalifikowanych na poziomie projektu wynosi 85%.</w:t>
      </w:r>
    </w:p>
    <w:p w:rsidR="003E4F00"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Maksymalny poziom dofinansowania całkowitego wydatków </w:t>
      </w:r>
      <w:proofErr w:type="spellStart"/>
      <w:r w:rsidRPr="00393732">
        <w:rPr>
          <w:rFonts w:asciiTheme="minorHAnsi" w:hAnsiTheme="minorHAnsi"/>
          <w:szCs w:val="22"/>
        </w:rPr>
        <w:t>kwalifikowalnych</w:t>
      </w:r>
      <w:proofErr w:type="spellEnd"/>
      <w:r w:rsidRPr="00393732">
        <w:rPr>
          <w:rFonts w:asciiTheme="minorHAnsi" w:hAnsiTheme="minorHAnsi"/>
          <w:szCs w:val="22"/>
        </w:rPr>
        <w:t xml:space="preserve"> na poziomie projektu </w:t>
      </w:r>
      <w:r w:rsidR="0069646E">
        <w:rPr>
          <w:rFonts w:asciiTheme="minorHAnsi" w:hAnsiTheme="minorHAnsi"/>
          <w:szCs w:val="22"/>
        </w:rPr>
        <w:t xml:space="preserve">(środki UE + współfinansowanie </w:t>
      </w:r>
      <w:r w:rsidRPr="00393732">
        <w:rPr>
          <w:rFonts w:asciiTheme="minorHAnsi" w:hAnsiTheme="minorHAnsi"/>
          <w:szCs w:val="22"/>
        </w:rPr>
        <w:t>z budżetu państwa) wynosi 95%.</w:t>
      </w:r>
    </w:p>
    <w:p w:rsidR="00AE2DBF" w:rsidRPr="00393732" w:rsidRDefault="00AE2DBF" w:rsidP="00393732">
      <w:pPr>
        <w:spacing w:before="0" w:line="240" w:lineRule="auto"/>
        <w:jc w:val="both"/>
        <w:rPr>
          <w:rFonts w:asciiTheme="minorHAnsi" w:hAnsiTheme="minorHAnsi"/>
          <w:szCs w:val="22"/>
        </w:rPr>
      </w:pPr>
    </w:p>
    <w:p w:rsidR="00AE2DBF" w:rsidRPr="00F13476" w:rsidRDefault="00AE2DBF" w:rsidP="00F13476">
      <w:pPr>
        <w:pStyle w:val="Nagwek1"/>
        <w:numPr>
          <w:ilvl w:val="0"/>
          <w:numId w:val="17"/>
        </w:numPr>
        <w:spacing w:before="0" w:after="0"/>
        <w:rPr>
          <w:rFonts w:asciiTheme="minorHAnsi" w:eastAsia="Calibri" w:hAnsiTheme="minorHAnsi"/>
          <w:szCs w:val="22"/>
          <w:lang w:eastAsia="en-US"/>
        </w:rPr>
      </w:pPr>
      <w:bookmarkStart w:id="16" w:name="_Toc474158133"/>
      <w:r w:rsidRPr="00F13476">
        <w:rPr>
          <w:rFonts w:asciiTheme="minorHAnsi" w:eastAsia="Calibri" w:hAnsiTheme="minorHAnsi"/>
          <w:szCs w:val="22"/>
          <w:lang w:eastAsia="en-US"/>
        </w:rPr>
        <w:t xml:space="preserve">Minimalny wkład własny beneficjenta jako % wydatków </w:t>
      </w:r>
      <w:proofErr w:type="spellStart"/>
      <w:r w:rsidRPr="00F13476">
        <w:rPr>
          <w:rFonts w:asciiTheme="minorHAnsi" w:eastAsia="Calibri" w:hAnsiTheme="minorHAnsi"/>
          <w:szCs w:val="22"/>
          <w:lang w:eastAsia="en-US"/>
        </w:rPr>
        <w:t>kwalifikowalnych</w:t>
      </w:r>
      <w:bookmarkEnd w:id="16"/>
      <w:proofErr w:type="spellEnd"/>
    </w:p>
    <w:p w:rsidR="00AE2DBF" w:rsidRPr="00393732" w:rsidRDefault="00AE2DBF" w:rsidP="00393732">
      <w:pPr>
        <w:spacing w:before="0" w:line="240" w:lineRule="auto"/>
        <w:jc w:val="both"/>
        <w:rPr>
          <w:rFonts w:asciiTheme="minorHAnsi" w:hAnsiTheme="minorHAnsi"/>
          <w:b/>
          <w:bCs/>
          <w:kern w:val="32"/>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Minimalny udział wkładu własnego Beneficjenta w ramach konkursów wynosi 5% wydatków </w:t>
      </w:r>
      <w:proofErr w:type="spellStart"/>
      <w:r w:rsidRPr="00393732">
        <w:rPr>
          <w:rFonts w:asciiTheme="minorHAnsi" w:hAnsiTheme="minorHAnsi"/>
          <w:szCs w:val="22"/>
        </w:rPr>
        <w:t>kwalifikowalnych</w:t>
      </w:r>
      <w:proofErr w:type="spellEnd"/>
      <w:r w:rsidRPr="00393732">
        <w:rPr>
          <w:rFonts w:asciiTheme="minorHAnsi" w:hAnsiTheme="minorHAnsi"/>
          <w:szCs w:val="22"/>
        </w:rPr>
        <w:t xml:space="preserve"> projektu. </w:t>
      </w:r>
    </w:p>
    <w:p w:rsidR="00AE2DBF" w:rsidRPr="00393732" w:rsidRDefault="00AE2DBF" w:rsidP="00393732">
      <w:pPr>
        <w:spacing w:before="0" w:line="240" w:lineRule="auto"/>
        <w:jc w:val="both"/>
        <w:rPr>
          <w:rFonts w:asciiTheme="minorHAnsi" w:hAnsiTheme="minorHAnsi"/>
          <w:b/>
          <w:bCs/>
          <w:kern w:val="32"/>
          <w:szCs w:val="22"/>
        </w:rPr>
      </w:pPr>
    </w:p>
    <w:p w:rsidR="00AE2DBF" w:rsidRPr="00F13476" w:rsidRDefault="00AE2DBF" w:rsidP="00F13476">
      <w:pPr>
        <w:pStyle w:val="Nagwek1"/>
        <w:numPr>
          <w:ilvl w:val="0"/>
          <w:numId w:val="17"/>
        </w:numPr>
        <w:spacing w:before="0" w:after="0"/>
        <w:rPr>
          <w:rFonts w:asciiTheme="minorHAnsi" w:eastAsia="Calibri" w:hAnsiTheme="minorHAnsi"/>
          <w:szCs w:val="22"/>
          <w:lang w:eastAsia="en-US"/>
        </w:rPr>
      </w:pPr>
      <w:bookmarkStart w:id="17" w:name="_Toc474158134"/>
      <w:r w:rsidRPr="00F13476">
        <w:rPr>
          <w:rFonts w:asciiTheme="minorHAnsi" w:eastAsia="Calibri" w:hAnsiTheme="minorHAnsi"/>
          <w:szCs w:val="22"/>
          <w:lang w:eastAsia="en-US"/>
        </w:rPr>
        <w:t>Termin, miejsce i forma składania wniosków o dofinansowanie projektu</w:t>
      </w:r>
      <w:bookmarkEnd w:id="17"/>
    </w:p>
    <w:p w:rsidR="00AE2DBF" w:rsidRPr="00393732" w:rsidRDefault="00AE2DBF" w:rsidP="00393732">
      <w:pPr>
        <w:spacing w:before="0" w:line="240" w:lineRule="auto"/>
        <w:jc w:val="both"/>
        <w:rPr>
          <w:rFonts w:asciiTheme="minorHAnsi" w:hAnsiTheme="minorHAnsi"/>
          <w:b/>
          <w:bCs/>
          <w:kern w:val="32"/>
          <w:szCs w:val="22"/>
        </w:rPr>
      </w:pP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Wnioskodawca wypełnia wniosek o dofinansowanie za pośrednictwem Systemu Obsługi Wniosków Aplikacyjnych (SOWA),</w:t>
      </w:r>
      <w:r w:rsidRPr="00393732">
        <w:rPr>
          <w:rFonts w:asciiTheme="minorHAnsi" w:hAnsiTheme="minorHAnsi"/>
          <w:szCs w:val="22"/>
        </w:rPr>
        <w:t xml:space="preserve"> </w:t>
      </w:r>
      <w:r w:rsidRPr="00393732">
        <w:rPr>
          <w:rFonts w:asciiTheme="minorHAnsi" w:hAnsiTheme="minorHAnsi" w:cs="Arial"/>
          <w:szCs w:val="22"/>
        </w:rPr>
        <w:t xml:space="preserve">który jest dostępny poprzez stronę: </w:t>
      </w:r>
      <w:hyperlink r:id="rId34" w:history="1">
        <w:r w:rsidRPr="00393732">
          <w:rPr>
            <w:rStyle w:val="Hipercze"/>
            <w:rFonts w:asciiTheme="minorHAnsi" w:hAnsiTheme="minorHAnsi" w:cs="Arial"/>
            <w:color w:val="auto"/>
            <w:szCs w:val="22"/>
            <w:u w:val="none"/>
          </w:rPr>
          <w:t>https://www.generator-efs.dolnyslask.pl/</w:t>
        </w:r>
      </w:hyperlink>
      <w:r w:rsidR="0069646E">
        <w:rPr>
          <w:rFonts w:asciiTheme="minorHAnsi" w:hAnsiTheme="minorHAnsi" w:cs="Arial"/>
          <w:szCs w:val="22"/>
        </w:rPr>
        <w:t xml:space="preserve">. System </w:t>
      </w:r>
      <w:r w:rsidRPr="00393732">
        <w:rPr>
          <w:rFonts w:asciiTheme="minorHAnsi" w:hAnsiTheme="minorHAnsi" w:cs="Arial"/>
          <w:szCs w:val="22"/>
        </w:rPr>
        <w:t>ten umożliwia tworzeni</w:t>
      </w:r>
      <w:r w:rsidR="0069646E">
        <w:rPr>
          <w:rFonts w:asciiTheme="minorHAnsi" w:hAnsiTheme="minorHAnsi" w:cs="Arial"/>
          <w:szCs w:val="22"/>
        </w:rPr>
        <w:t xml:space="preserve">e, edycję oraz wydruk wniosków </w:t>
      </w:r>
      <w:r w:rsidRPr="00393732">
        <w:rPr>
          <w:rFonts w:asciiTheme="minorHAnsi" w:hAnsiTheme="minorHAnsi" w:cs="Arial"/>
          <w:szCs w:val="22"/>
        </w:rPr>
        <w:t>o dofinansowanie, a także zapewnia możliwość ich złożenia. Następnie wniosek taki powinien zostać złożony w systemie SOWA</w:t>
      </w:r>
      <w:r w:rsidRPr="00393732">
        <w:rPr>
          <w:rFonts w:asciiTheme="minorHAnsi" w:hAnsiTheme="minorHAnsi"/>
          <w:szCs w:val="22"/>
        </w:rPr>
        <w:t xml:space="preserve"> </w:t>
      </w:r>
      <w:r w:rsidR="0069646E">
        <w:rPr>
          <w:rFonts w:asciiTheme="minorHAnsi" w:hAnsiTheme="minorHAnsi"/>
          <w:szCs w:val="22"/>
        </w:rPr>
        <w:br/>
      </w:r>
      <w:r w:rsidRPr="00393732">
        <w:rPr>
          <w:rFonts w:asciiTheme="minorHAnsi" w:hAnsiTheme="minorHAnsi"/>
          <w:szCs w:val="22"/>
        </w:rPr>
        <w:t xml:space="preserve">w terminie </w:t>
      </w:r>
      <w:r w:rsidRPr="00393732">
        <w:rPr>
          <w:rFonts w:asciiTheme="minorHAnsi" w:hAnsiTheme="minorHAnsi" w:cs="Arial"/>
          <w:b/>
          <w:szCs w:val="22"/>
        </w:rPr>
        <w:t>od godz. 8.00 dnia 6 lutego 2017 r. do godz. 15.00 dnia 2</w:t>
      </w:r>
      <w:r w:rsidR="008752B4">
        <w:rPr>
          <w:rFonts w:asciiTheme="minorHAnsi" w:hAnsiTheme="minorHAnsi" w:cs="Arial"/>
          <w:b/>
          <w:szCs w:val="22"/>
        </w:rPr>
        <w:t>8</w:t>
      </w:r>
      <w:r w:rsidRPr="00393732">
        <w:rPr>
          <w:rFonts w:asciiTheme="minorHAnsi" w:hAnsiTheme="minorHAnsi" w:cs="Arial"/>
          <w:b/>
          <w:szCs w:val="22"/>
        </w:rPr>
        <w:t xml:space="preserve"> lutego </w:t>
      </w:r>
      <w:r w:rsidRPr="00393732">
        <w:rPr>
          <w:rFonts w:asciiTheme="minorHAnsi" w:hAnsiTheme="minorHAnsi" w:cs="Calibri"/>
          <w:b/>
          <w:szCs w:val="22"/>
        </w:rPr>
        <w:t>2017 r</w:t>
      </w:r>
      <w:r w:rsidRPr="00393732">
        <w:rPr>
          <w:rFonts w:asciiTheme="minorHAnsi" w:hAnsiTheme="minorHAnsi" w:cs="Arial"/>
          <w:szCs w:val="22"/>
        </w:rPr>
        <w:t>. Jednocześnie, we wskazan</w:t>
      </w:r>
      <w:r w:rsidR="0069646E">
        <w:rPr>
          <w:rFonts w:asciiTheme="minorHAnsi" w:hAnsiTheme="minorHAnsi" w:cs="Arial"/>
          <w:szCs w:val="22"/>
        </w:rPr>
        <w:t xml:space="preserve">ym wyżej terminie, do siedziby </w:t>
      </w:r>
      <w:r w:rsidRPr="00393732">
        <w:rPr>
          <w:rFonts w:asciiTheme="minorHAnsi" w:hAnsiTheme="minorHAnsi" w:cs="Arial"/>
          <w:szCs w:val="22"/>
        </w:rPr>
        <w:t>IOK (IZ RPO WD) należy dostarczyć j</w:t>
      </w:r>
      <w:r w:rsidR="0069646E">
        <w:rPr>
          <w:rFonts w:asciiTheme="minorHAnsi" w:hAnsiTheme="minorHAnsi" w:cs="Arial"/>
          <w:szCs w:val="22"/>
        </w:rPr>
        <w:t xml:space="preserve">eden egzemplarz wydrukowanej </w:t>
      </w:r>
      <w:r w:rsidRPr="00393732">
        <w:rPr>
          <w:rFonts w:asciiTheme="minorHAnsi" w:hAnsiTheme="minorHAnsi" w:cs="Arial"/>
          <w:szCs w:val="22"/>
        </w:rPr>
        <w:t>z systemu SOWA papierowej wersji wniosku, opatrzonej czytelnym podpisem/</w:t>
      </w:r>
      <w:proofErr w:type="spellStart"/>
      <w:r w:rsidRPr="00393732">
        <w:rPr>
          <w:rFonts w:asciiTheme="minorHAnsi" w:hAnsiTheme="minorHAnsi" w:cs="Arial"/>
          <w:szCs w:val="22"/>
        </w:rPr>
        <w:t>ami</w:t>
      </w:r>
      <w:proofErr w:type="spellEnd"/>
      <w:r w:rsidRPr="00393732">
        <w:rPr>
          <w:rFonts w:asciiTheme="minorHAnsi" w:hAnsiTheme="minorHAnsi" w:cs="Arial"/>
          <w:szCs w:val="22"/>
        </w:rPr>
        <w:t xml:space="preserve"> </w:t>
      </w:r>
      <w:r w:rsidR="0069646E">
        <w:rPr>
          <w:rFonts w:asciiTheme="minorHAnsi" w:hAnsiTheme="minorHAnsi" w:cs="Arial"/>
          <w:szCs w:val="22"/>
        </w:rPr>
        <w:br/>
      </w:r>
      <w:r w:rsidRPr="00393732">
        <w:rPr>
          <w:rFonts w:asciiTheme="minorHAnsi" w:hAnsiTheme="minorHAnsi" w:cs="Arial"/>
          <w:szCs w:val="22"/>
        </w:rPr>
        <w:t>lub parafą z piec</w:t>
      </w:r>
      <w:r w:rsidR="0069646E">
        <w:rPr>
          <w:rFonts w:asciiTheme="minorHAnsi" w:hAnsiTheme="minorHAnsi" w:cs="Arial"/>
          <w:szCs w:val="22"/>
        </w:rPr>
        <w:t>zęcią osoby/</w:t>
      </w:r>
      <w:proofErr w:type="spellStart"/>
      <w:r w:rsidR="0069646E">
        <w:rPr>
          <w:rFonts w:asciiTheme="minorHAnsi" w:hAnsiTheme="minorHAnsi" w:cs="Arial"/>
          <w:szCs w:val="22"/>
        </w:rPr>
        <w:t>ób</w:t>
      </w:r>
      <w:proofErr w:type="spellEnd"/>
      <w:r w:rsidR="0069646E">
        <w:rPr>
          <w:rFonts w:asciiTheme="minorHAnsi" w:hAnsiTheme="minorHAnsi" w:cs="Arial"/>
          <w:szCs w:val="22"/>
        </w:rPr>
        <w:t xml:space="preserve"> uprawnionej/</w:t>
      </w:r>
      <w:proofErr w:type="spellStart"/>
      <w:r w:rsidR="0069646E">
        <w:rPr>
          <w:rFonts w:asciiTheme="minorHAnsi" w:hAnsiTheme="minorHAnsi" w:cs="Arial"/>
          <w:szCs w:val="22"/>
        </w:rPr>
        <w:t>ych</w:t>
      </w:r>
      <w:proofErr w:type="spellEnd"/>
      <w:r w:rsidR="0069646E">
        <w:rPr>
          <w:rFonts w:asciiTheme="minorHAnsi" w:hAnsiTheme="minorHAnsi" w:cs="Arial"/>
          <w:szCs w:val="22"/>
        </w:rPr>
        <w:t xml:space="preserve"> </w:t>
      </w:r>
      <w:r w:rsidRPr="00393732">
        <w:rPr>
          <w:rFonts w:asciiTheme="minorHAnsi" w:hAnsiTheme="minorHAnsi" w:cs="Arial"/>
          <w:szCs w:val="22"/>
        </w:rPr>
        <w:t>do rep</w:t>
      </w:r>
      <w:r w:rsidR="0069646E">
        <w:rPr>
          <w:rFonts w:asciiTheme="minorHAnsi" w:hAnsiTheme="minorHAnsi" w:cs="Arial"/>
          <w:szCs w:val="22"/>
        </w:rPr>
        <w:t xml:space="preserve">rezentowania Wnioskodawcy </w:t>
      </w:r>
      <w:r w:rsidR="0069646E">
        <w:rPr>
          <w:rFonts w:asciiTheme="minorHAnsi" w:hAnsiTheme="minorHAnsi" w:cs="Arial"/>
          <w:szCs w:val="22"/>
        </w:rPr>
        <w:br/>
        <w:t xml:space="preserve">(wraz </w:t>
      </w:r>
      <w:r w:rsidRPr="00393732">
        <w:rPr>
          <w:rFonts w:asciiTheme="minorHAnsi" w:hAnsiTheme="minorHAnsi" w:cs="Arial"/>
          <w:szCs w:val="22"/>
        </w:rPr>
        <w:t>z podpisanymi załącznikami – jeśli dotyczy).</w:t>
      </w:r>
    </w:p>
    <w:p w:rsidR="0069646E" w:rsidRDefault="0069646E" w:rsidP="00393732">
      <w:pPr>
        <w:spacing w:before="0" w:line="240" w:lineRule="auto"/>
        <w:jc w:val="both"/>
        <w:rPr>
          <w:rFonts w:asciiTheme="minorHAnsi" w:hAnsiTheme="minorHAnsi"/>
          <w:color w:val="000000"/>
          <w:szCs w:val="22"/>
        </w:rPr>
      </w:pPr>
    </w:p>
    <w:p w:rsidR="00AE2DBF" w:rsidRPr="0069646E" w:rsidRDefault="00AE2DBF" w:rsidP="00393732">
      <w:pPr>
        <w:spacing w:before="0" w:line="240" w:lineRule="auto"/>
        <w:jc w:val="both"/>
        <w:rPr>
          <w:rFonts w:asciiTheme="minorHAnsi" w:hAnsiTheme="minorHAnsi"/>
          <w:color w:val="000000"/>
          <w:szCs w:val="22"/>
        </w:rPr>
      </w:pPr>
      <w:r w:rsidRPr="0069646E">
        <w:rPr>
          <w:rFonts w:asciiTheme="minorHAnsi" w:hAnsiTheme="minorHAnsi"/>
          <w:color w:val="000000"/>
          <w:szCs w:val="22"/>
        </w:rPr>
        <w:t xml:space="preserve">Papierowa wersja wniosku może zostać dostarczona: </w:t>
      </w:r>
    </w:p>
    <w:p w:rsidR="00AE2DBF" w:rsidRPr="0069646E" w:rsidRDefault="00AE2DBF" w:rsidP="00F70B0B">
      <w:pPr>
        <w:pStyle w:val="Akapitzlist"/>
        <w:numPr>
          <w:ilvl w:val="0"/>
          <w:numId w:val="32"/>
        </w:numPr>
        <w:spacing w:before="0" w:line="240" w:lineRule="auto"/>
        <w:jc w:val="both"/>
        <w:rPr>
          <w:rFonts w:asciiTheme="minorHAnsi" w:hAnsiTheme="minorHAnsi"/>
          <w:color w:val="000000"/>
          <w:sz w:val="22"/>
          <w:szCs w:val="22"/>
        </w:rPr>
      </w:pPr>
      <w:r w:rsidRPr="0069646E">
        <w:rPr>
          <w:rFonts w:asciiTheme="minorHAnsi" w:hAnsiTheme="minorHAnsi"/>
          <w:color w:val="000000"/>
          <w:sz w:val="22"/>
          <w:szCs w:val="22"/>
        </w:rPr>
        <w:t>osobiście lub za pośrednictwem kuriera do Departamentu F</w:t>
      </w:r>
      <w:r w:rsidR="008752B4">
        <w:rPr>
          <w:rFonts w:asciiTheme="minorHAnsi" w:hAnsiTheme="minorHAnsi"/>
          <w:color w:val="000000"/>
          <w:sz w:val="22"/>
          <w:szCs w:val="22"/>
        </w:rPr>
        <w:t>unduszy Europejskich mieszczącego</w:t>
      </w:r>
      <w:r w:rsidRPr="0069646E">
        <w:rPr>
          <w:rFonts w:asciiTheme="minorHAnsi" w:hAnsiTheme="minorHAnsi"/>
          <w:color w:val="000000"/>
          <w:sz w:val="22"/>
          <w:szCs w:val="22"/>
        </w:rPr>
        <w:t xml:space="preserve"> się pod adresem:</w:t>
      </w:r>
    </w:p>
    <w:p w:rsidR="00AE2DBF" w:rsidRPr="00AF6D52" w:rsidRDefault="00AE2DBF" w:rsidP="00393732">
      <w:pPr>
        <w:spacing w:before="0" w:line="240" w:lineRule="auto"/>
        <w:jc w:val="both"/>
        <w:rPr>
          <w:rFonts w:asciiTheme="minorHAnsi" w:hAnsiTheme="minorHAnsi"/>
          <w:szCs w:val="22"/>
        </w:rPr>
      </w:pPr>
      <w:r w:rsidRPr="00AF6D52">
        <w:rPr>
          <w:rFonts w:asciiTheme="minorHAnsi" w:hAnsiTheme="minorHAnsi"/>
          <w:szCs w:val="22"/>
        </w:rPr>
        <w:t>Urząd Marszałkowski Województwa Dolnośląskiego</w:t>
      </w:r>
    </w:p>
    <w:p w:rsidR="00AE2DBF" w:rsidRPr="00AF6D52" w:rsidRDefault="00AE2DBF" w:rsidP="00393732">
      <w:pPr>
        <w:spacing w:before="0" w:line="240" w:lineRule="auto"/>
        <w:jc w:val="both"/>
        <w:rPr>
          <w:rFonts w:asciiTheme="minorHAnsi" w:hAnsiTheme="minorHAnsi"/>
          <w:szCs w:val="22"/>
        </w:rPr>
      </w:pPr>
      <w:r w:rsidRPr="00AF6D52">
        <w:rPr>
          <w:rFonts w:asciiTheme="minorHAnsi" w:hAnsiTheme="minorHAnsi"/>
          <w:szCs w:val="22"/>
        </w:rPr>
        <w:t>Departament Funduszy Europejskich</w:t>
      </w:r>
    </w:p>
    <w:p w:rsidR="00AE2DBF" w:rsidRPr="00AF6D52" w:rsidRDefault="00AE2DBF" w:rsidP="00393732">
      <w:pPr>
        <w:spacing w:before="0" w:line="240" w:lineRule="auto"/>
        <w:jc w:val="both"/>
        <w:rPr>
          <w:rFonts w:asciiTheme="minorHAnsi" w:hAnsiTheme="minorHAnsi"/>
          <w:szCs w:val="22"/>
        </w:rPr>
      </w:pPr>
      <w:r w:rsidRPr="00AF6D52">
        <w:rPr>
          <w:rFonts w:asciiTheme="minorHAnsi" w:hAnsiTheme="minorHAnsi"/>
          <w:szCs w:val="22"/>
        </w:rPr>
        <w:t>ul. Mazowiecka 17</w:t>
      </w:r>
    </w:p>
    <w:p w:rsidR="00AE2DBF" w:rsidRPr="00AF6D52" w:rsidRDefault="00AE2DBF" w:rsidP="00393732">
      <w:pPr>
        <w:spacing w:before="0" w:line="240" w:lineRule="auto"/>
        <w:jc w:val="both"/>
        <w:rPr>
          <w:rFonts w:asciiTheme="minorHAnsi" w:hAnsiTheme="minorHAnsi"/>
          <w:szCs w:val="22"/>
        </w:rPr>
      </w:pPr>
      <w:r w:rsidRPr="00AF6D52">
        <w:rPr>
          <w:rFonts w:asciiTheme="minorHAnsi" w:hAnsiTheme="minorHAnsi"/>
          <w:szCs w:val="22"/>
        </w:rPr>
        <w:t>50-412 Wrocław</w:t>
      </w:r>
    </w:p>
    <w:p w:rsidR="00AE2DBF" w:rsidRPr="00AF6D52" w:rsidRDefault="008752B4" w:rsidP="00393732">
      <w:pPr>
        <w:spacing w:before="0" w:line="240" w:lineRule="auto"/>
        <w:jc w:val="both"/>
        <w:rPr>
          <w:rFonts w:asciiTheme="minorHAnsi" w:hAnsiTheme="minorHAnsi"/>
          <w:szCs w:val="22"/>
        </w:rPr>
      </w:pPr>
      <w:r w:rsidRPr="00AF6D52">
        <w:rPr>
          <w:rFonts w:asciiTheme="minorHAnsi" w:hAnsiTheme="minorHAnsi"/>
          <w:szCs w:val="22"/>
        </w:rPr>
        <w:t>IV</w:t>
      </w:r>
      <w:r w:rsidR="00AE2DBF" w:rsidRPr="00AF6D52">
        <w:rPr>
          <w:rFonts w:asciiTheme="minorHAnsi" w:hAnsiTheme="minorHAnsi"/>
          <w:szCs w:val="22"/>
        </w:rPr>
        <w:t xml:space="preserve"> piętro, pokój nr </w:t>
      </w:r>
      <w:r w:rsidRPr="00AF6D52">
        <w:rPr>
          <w:rFonts w:asciiTheme="minorHAnsi" w:hAnsiTheme="minorHAnsi"/>
          <w:szCs w:val="22"/>
        </w:rPr>
        <w:t>4007</w:t>
      </w:r>
      <w:r w:rsidR="00AE2DBF" w:rsidRPr="00AF6D52">
        <w:rPr>
          <w:rFonts w:asciiTheme="minorHAnsi" w:hAnsiTheme="minorHAnsi"/>
          <w:szCs w:val="22"/>
        </w:rPr>
        <w:t>.</w:t>
      </w:r>
    </w:p>
    <w:p w:rsidR="00AE2DBF" w:rsidRPr="0069646E" w:rsidRDefault="00AE2DBF" w:rsidP="00F70B0B">
      <w:pPr>
        <w:pStyle w:val="Akapitzlist"/>
        <w:numPr>
          <w:ilvl w:val="0"/>
          <w:numId w:val="32"/>
        </w:numPr>
        <w:spacing w:before="0" w:line="240" w:lineRule="auto"/>
        <w:rPr>
          <w:rFonts w:asciiTheme="minorHAnsi" w:hAnsiTheme="minorHAnsi"/>
          <w:color w:val="000000"/>
          <w:sz w:val="22"/>
          <w:szCs w:val="22"/>
        </w:rPr>
      </w:pPr>
      <w:r w:rsidRPr="0069646E">
        <w:rPr>
          <w:rFonts w:asciiTheme="minorHAnsi" w:hAnsiTheme="minorHAnsi"/>
          <w:sz w:val="22"/>
          <w:szCs w:val="22"/>
        </w:rPr>
        <w:t>za pośrednictwem polskiego operatora wyznaczonego, w rozumieniu ustawy z dnia 23 listopada 2012 r. - Prawo pocztowe</w:t>
      </w:r>
      <w:r w:rsidRPr="0069646E">
        <w:rPr>
          <w:rFonts w:asciiTheme="minorHAnsi" w:hAnsiTheme="minorHAnsi"/>
          <w:color w:val="000000"/>
          <w:sz w:val="22"/>
          <w:szCs w:val="22"/>
        </w:rPr>
        <w:t xml:space="preserve">, na adres: </w:t>
      </w:r>
    </w:p>
    <w:p w:rsidR="00AE2DBF" w:rsidRPr="0069646E" w:rsidRDefault="00AE2DBF" w:rsidP="00393732">
      <w:pPr>
        <w:spacing w:before="0" w:line="240" w:lineRule="auto"/>
        <w:jc w:val="both"/>
        <w:rPr>
          <w:rFonts w:asciiTheme="minorHAnsi" w:hAnsiTheme="minorHAnsi"/>
          <w:color w:val="000000"/>
          <w:szCs w:val="22"/>
        </w:rPr>
      </w:pPr>
      <w:r w:rsidRPr="0069646E">
        <w:rPr>
          <w:rFonts w:asciiTheme="minorHAnsi" w:hAnsiTheme="minorHAnsi"/>
          <w:color w:val="000000"/>
          <w:szCs w:val="22"/>
        </w:rPr>
        <w:t>Urząd Marszałkowski Województwa Dolnośląskiego</w:t>
      </w:r>
    </w:p>
    <w:p w:rsidR="00AE2DBF" w:rsidRPr="0069646E" w:rsidRDefault="00AE2DBF" w:rsidP="00393732">
      <w:pPr>
        <w:spacing w:before="0" w:line="240" w:lineRule="auto"/>
        <w:jc w:val="both"/>
        <w:rPr>
          <w:rFonts w:asciiTheme="minorHAnsi" w:hAnsiTheme="minorHAnsi"/>
          <w:color w:val="000000"/>
          <w:szCs w:val="22"/>
        </w:rPr>
      </w:pPr>
      <w:r w:rsidRPr="0069646E">
        <w:rPr>
          <w:rFonts w:asciiTheme="minorHAnsi" w:hAnsiTheme="minorHAnsi"/>
          <w:color w:val="000000"/>
          <w:szCs w:val="22"/>
        </w:rPr>
        <w:t>Departament Funduszy Europejskich</w:t>
      </w:r>
    </w:p>
    <w:p w:rsidR="00AE2DBF" w:rsidRPr="0069646E" w:rsidRDefault="00AE2DBF" w:rsidP="00393732">
      <w:pPr>
        <w:spacing w:before="0" w:line="240" w:lineRule="auto"/>
        <w:jc w:val="both"/>
        <w:rPr>
          <w:rFonts w:asciiTheme="minorHAnsi" w:hAnsiTheme="minorHAnsi"/>
          <w:color w:val="000000"/>
          <w:szCs w:val="22"/>
        </w:rPr>
      </w:pPr>
      <w:r w:rsidRPr="0069646E">
        <w:rPr>
          <w:rFonts w:asciiTheme="minorHAnsi" w:hAnsiTheme="minorHAnsi"/>
          <w:color w:val="000000"/>
          <w:szCs w:val="22"/>
        </w:rPr>
        <w:t>ul. Mazowiecka 17</w:t>
      </w:r>
    </w:p>
    <w:p w:rsidR="00AE2DBF" w:rsidRPr="0069646E" w:rsidRDefault="00AE2DBF" w:rsidP="00393732">
      <w:pPr>
        <w:spacing w:before="0" w:line="240" w:lineRule="auto"/>
        <w:jc w:val="both"/>
        <w:rPr>
          <w:rFonts w:asciiTheme="minorHAnsi" w:hAnsiTheme="minorHAnsi"/>
          <w:color w:val="000000"/>
          <w:szCs w:val="22"/>
        </w:rPr>
      </w:pPr>
      <w:r w:rsidRPr="0069646E">
        <w:rPr>
          <w:rFonts w:asciiTheme="minorHAnsi" w:hAnsiTheme="minorHAnsi"/>
          <w:color w:val="000000"/>
          <w:szCs w:val="22"/>
        </w:rPr>
        <w:t>50-412 Wrocław</w:t>
      </w:r>
    </w:p>
    <w:p w:rsidR="0069646E" w:rsidRDefault="0069646E" w:rsidP="00393732">
      <w:pPr>
        <w:spacing w:before="0" w:line="240" w:lineRule="auto"/>
        <w:jc w:val="both"/>
        <w:rPr>
          <w:rFonts w:asciiTheme="minorHAnsi" w:hAnsiTheme="minorHAnsi"/>
          <w:szCs w:val="22"/>
        </w:rPr>
      </w:pPr>
    </w:p>
    <w:p w:rsidR="00AE2DBF" w:rsidRPr="001F540B" w:rsidRDefault="00AE2DBF" w:rsidP="00393732">
      <w:pPr>
        <w:spacing w:before="0" w:line="240" w:lineRule="auto"/>
        <w:jc w:val="both"/>
        <w:rPr>
          <w:rFonts w:asciiTheme="minorHAnsi" w:hAnsiTheme="minorHAnsi" w:cs="Arial"/>
          <w:b/>
          <w:szCs w:val="22"/>
        </w:rPr>
      </w:pPr>
      <w:r w:rsidRPr="001F540B">
        <w:rPr>
          <w:rFonts w:asciiTheme="minorHAnsi" w:hAnsiTheme="minorHAnsi"/>
          <w:b/>
          <w:szCs w:val="22"/>
        </w:rPr>
        <w:lastRenderedPageBreak/>
        <w:t>Zgodnie z art. 57 § 5 K</w:t>
      </w:r>
      <w:r w:rsidR="0069646E" w:rsidRPr="001F540B">
        <w:rPr>
          <w:rFonts w:asciiTheme="minorHAnsi" w:hAnsiTheme="minorHAnsi"/>
          <w:b/>
          <w:szCs w:val="22"/>
        </w:rPr>
        <w:t xml:space="preserve">odeksu </w:t>
      </w:r>
      <w:r w:rsidRPr="001F540B">
        <w:rPr>
          <w:rFonts w:asciiTheme="minorHAnsi" w:hAnsiTheme="minorHAnsi"/>
          <w:b/>
          <w:szCs w:val="22"/>
        </w:rPr>
        <w:t>P</w:t>
      </w:r>
      <w:r w:rsidR="0069646E" w:rsidRPr="001F540B">
        <w:rPr>
          <w:rFonts w:asciiTheme="minorHAnsi" w:hAnsiTheme="minorHAnsi"/>
          <w:b/>
          <w:szCs w:val="22"/>
        </w:rPr>
        <w:t xml:space="preserve">ostępowania </w:t>
      </w:r>
      <w:r w:rsidRPr="001F540B">
        <w:rPr>
          <w:rFonts w:asciiTheme="minorHAnsi" w:hAnsiTheme="minorHAnsi"/>
          <w:b/>
          <w:szCs w:val="22"/>
        </w:rPr>
        <w:t>A</w:t>
      </w:r>
      <w:r w:rsidR="0069646E" w:rsidRPr="001F540B">
        <w:rPr>
          <w:rFonts w:asciiTheme="minorHAnsi" w:hAnsiTheme="minorHAnsi"/>
          <w:b/>
          <w:szCs w:val="22"/>
        </w:rPr>
        <w:t>dministracyjnego</w:t>
      </w:r>
      <w:r w:rsidRPr="001F540B">
        <w:rPr>
          <w:rFonts w:asciiTheme="minorHAnsi" w:hAnsiTheme="minorHAnsi"/>
          <w:b/>
          <w:szCs w:val="22"/>
        </w:rPr>
        <w:t xml:space="preserve">, termin uważa się za zachowany, jeżeli przed jego upływem nadano pismo w polskiej placówce pocztowej operatora wyznaczonego </w:t>
      </w:r>
      <w:r w:rsidR="0069646E" w:rsidRPr="001F540B">
        <w:rPr>
          <w:rFonts w:asciiTheme="minorHAnsi" w:hAnsiTheme="minorHAnsi"/>
          <w:b/>
          <w:szCs w:val="22"/>
        </w:rPr>
        <w:br/>
      </w:r>
      <w:r w:rsidRPr="001F540B">
        <w:rPr>
          <w:rFonts w:asciiTheme="minorHAnsi" w:hAnsiTheme="minorHAnsi"/>
          <w:b/>
          <w:szCs w:val="22"/>
        </w:rPr>
        <w:t xml:space="preserve">w rozumieniu ustawy z dnia 23 listopada 2012 r. - Prawo pocztowe. W takim wypadku decyduje data stempla pocztowego. Decyzją </w:t>
      </w:r>
      <w:r w:rsidRPr="001F540B">
        <w:rPr>
          <w:rFonts w:asciiTheme="minorHAnsi" w:hAnsiTheme="minorHAnsi" w:cs="Arial"/>
          <w:b/>
          <w:szCs w:val="22"/>
        </w:rPr>
        <w:t xml:space="preserve">Prezesa Urzędu Komunikacji Elektronicznej z dnia 30 czerwca 2015 r., wydaną na podstawie art. 71 </w:t>
      </w:r>
      <w:r w:rsidRPr="001F540B">
        <w:rPr>
          <w:rFonts w:asciiTheme="minorHAnsi" w:hAnsiTheme="minorHAnsi"/>
          <w:b/>
          <w:szCs w:val="22"/>
        </w:rPr>
        <w:t xml:space="preserve">ustawy z dnia 23 listopada 2012 r. - Prawo pocztowe, dokonany został </w:t>
      </w:r>
      <w:r w:rsidRPr="001F540B">
        <w:rPr>
          <w:rFonts w:asciiTheme="minorHAnsi" w:hAnsiTheme="minorHAnsi" w:cs="Arial"/>
          <w:b/>
          <w:szCs w:val="22"/>
        </w:rPr>
        <w:t>wybór operatora wyzn</w:t>
      </w:r>
      <w:r w:rsidR="0069646E" w:rsidRPr="001F540B">
        <w:rPr>
          <w:rFonts w:asciiTheme="minorHAnsi" w:hAnsiTheme="minorHAnsi" w:cs="Arial"/>
          <w:b/>
          <w:szCs w:val="22"/>
        </w:rPr>
        <w:t xml:space="preserve">aczonego </w:t>
      </w:r>
      <w:r w:rsidRPr="001F540B">
        <w:rPr>
          <w:rFonts w:asciiTheme="minorHAnsi" w:hAnsiTheme="minorHAnsi" w:cs="Arial"/>
          <w:b/>
          <w:szCs w:val="22"/>
        </w:rPr>
        <w:t>do świadczenia usług powszechnych na lata 2016-2025, którym została Poczta Polska SA.</w:t>
      </w:r>
    </w:p>
    <w:p w:rsidR="008752B4" w:rsidRDefault="008752B4" w:rsidP="00393732">
      <w:pPr>
        <w:spacing w:before="0" w:line="240" w:lineRule="auto"/>
        <w:jc w:val="both"/>
        <w:rPr>
          <w:rFonts w:asciiTheme="minorHAnsi" w:hAnsiTheme="minorHAnsi"/>
          <w:color w:val="000000"/>
          <w:szCs w:val="22"/>
        </w:rPr>
      </w:pPr>
    </w:p>
    <w:p w:rsidR="00AE2DBF" w:rsidRPr="00393732" w:rsidRDefault="00AE2DBF" w:rsidP="00393732">
      <w:pPr>
        <w:spacing w:before="0" w:line="240" w:lineRule="auto"/>
        <w:jc w:val="both"/>
        <w:rPr>
          <w:rFonts w:asciiTheme="minorHAnsi" w:hAnsiTheme="minorHAnsi"/>
          <w:color w:val="000000"/>
          <w:szCs w:val="22"/>
        </w:rPr>
      </w:pPr>
      <w:r w:rsidRPr="00393732">
        <w:rPr>
          <w:rFonts w:asciiTheme="minorHAnsi" w:hAnsiTheme="minorHAnsi"/>
          <w:color w:val="000000"/>
          <w:szCs w:val="22"/>
        </w:rPr>
        <w:t>Suma kontrolna wersji elektronicznej wniosku (w systemie) musi być identyczna z sumą kontrolną papierowej wersji wniosku.</w:t>
      </w:r>
    </w:p>
    <w:p w:rsidR="0069646E" w:rsidRDefault="0069646E" w:rsidP="00393732">
      <w:pPr>
        <w:spacing w:before="0" w:line="240" w:lineRule="auto"/>
        <w:jc w:val="both"/>
        <w:rPr>
          <w:rFonts w:asciiTheme="minorHAnsi" w:hAnsiTheme="minorHAnsi"/>
          <w:color w:val="000000"/>
          <w:szCs w:val="22"/>
        </w:rPr>
      </w:pPr>
    </w:p>
    <w:p w:rsidR="00AE2DBF" w:rsidRPr="0069646E" w:rsidRDefault="00AE2DBF" w:rsidP="00393732">
      <w:pPr>
        <w:spacing w:before="0" w:line="240" w:lineRule="auto"/>
        <w:jc w:val="both"/>
        <w:rPr>
          <w:rFonts w:asciiTheme="minorHAnsi" w:hAnsiTheme="minorHAnsi"/>
          <w:color w:val="000000"/>
          <w:szCs w:val="22"/>
        </w:rPr>
      </w:pPr>
      <w:r w:rsidRPr="0069646E">
        <w:rPr>
          <w:rFonts w:asciiTheme="minorHAnsi" w:hAnsiTheme="minorHAnsi"/>
          <w:color w:val="000000"/>
          <w:szCs w:val="22"/>
        </w:rPr>
        <w:t xml:space="preserve">Wniosek wraz z załącznikami (jeśli dotyczy) należy złożyć w zamkniętej kopercie, której opis zawiera następujące informacje: </w:t>
      </w:r>
    </w:p>
    <w:p w:rsidR="00AE2DBF" w:rsidRPr="0069646E" w:rsidRDefault="00AE2DBF" w:rsidP="00F70B0B">
      <w:pPr>
        <w:pStyle w:val="Akapitzlist"/>
        <w:numPr>
          <w:ilvl w:val="0"/>
          <w:numId w:val="33"/>
        </w:numPr>
        <w:spacing w:before="0" w:line="240" w:lineRule="auto"/>
        <w:jc w:val="both"/>
        <w:rPr>
          <w:rFonts w:asciiTheme="minorHAnsi" w:hAnsiTheme="minorHAnsi" w:cs="Arial"/>
          <w:sz w:val="22"/>
          <w:szCs w:val="22"/>
        </w:rPr>
      </w:pPr>
      <w:r w:rsidRPr="0069646E">
        <w:rPr>
          <w:rFonts w:asciiTheme="minorHAnsi" w:hAnsiTheme="minorHAnsi" w:cs="Arial"/>
          <w:sz w:val="22"/>
          <w:szCs w:val="22"/>
        </w:rPr>
        <w:t>pełna nazwa Wnioskodawcy wraz z adresem;</w:t>
      </w:r>
    </w:p>
    <w:p w:rsidR="00AE2DBF" w:rsidRPr="0069646E" w:rsidRDefault="00AE2DBF" w:rsidP="00F70B0B">
      <w:pPr>
        <w:pStyle w:val="Akapitzlist"/>
        <w:numPr>
          <w:ilvl w:val="0"/>
          <w:numId w:val="33"/>
        </w:numPr>
        <w:spacing w:before="0" w:line="240" w:lineRule="auto"/>
        <w:jc w:val="both"/>
        <w:rPr>
          <w:rFonts w:asciiTheme="minorHAnsi" w:hAnsiTheme="minorHAnsi" w:cs="Arial"/>
          <w:sz w:val="22"/>
          <w:szCs w:val="22"/>
        </w:rPr>
      </w:pPr>
      <w:r w:rsidRPr="0069646E">
        <w:rPr>
          <w:rFonts w:asciiTheme="minorHAnsi" w:hAnsiTheme="minorHAnsi" w:cs="Arial"/>
          <w:sz w:val="22"/>
          <w:szCs w:val="22"/>
        </w:rPr>
        <w:t>odpowiedni numer konkursu, to jest:</w:t>
      </w:r>
    </w:p>
    <w:p w:rsidR="00AE2DBF" w:rsidRPr="0069646E" w:rsidRDefault="00AE2DBF" w:rsidP="00393732">
      <w:pPr>
        <w:spacing w:before="0" w:line="240" w:lineRule="auto"/>
        <w:jc w:val="both"/>
        <w:rPr>
          <w:rFonts w:asciiTheme="minorHAnsi" w:hAnsiTheme="minorHAnsi" w:cs="Arial"/>
          <w:i/>
          <w:szCs w:val="22"/>
        </w:rPr>
      </w:pPr>
      <w:r w:rsidRPr="0069646E">
        <w:rPr>
          <w:rFonts w:asciiTheme="minorHAnsi" w:hAnsiTheme="minorHAnsi" w:cs="Arial"/>
          <w:i/>
          <w:szCs w:val="22"/>
        </w:rPr>
        <w:t xml:space="preserve">RPDS.10.02.01-IZ.00-02-220/17 – konkurs horyzontalny i OSI, </w:t>
      </w:r>
      <w:r w:rsidR="0069646E">
        <w:rPr>
          <w:rFonts w:asciiTheme="minorHAnsi" w:hAnsiTheme="minorHAnsi" w:cs="Arial"/>
          <w:i/>
          <w:szCs w:val="22"/>
        </w:rPr>
        <w:t>albo</w:t>
      </w:r>
    </w:p>
    <w:p w:rsidR="00AE2DBF" w:rsidRPr="0069646E" w:rsidRDefault="00AE2DBF" w:rsidP="00393732">
      <w:pPr>
        <w:spacing w:before="0" w:line="240" w:lineRule="auto"/>
        <w:jc w:val="both"/>
        <w:rPr>
          <w:rFonts w:asciiTheme="minorHAnsi" w:hAnsiTheme="minorHAnsi" w:cs="Arial"/>
          <w:i/>
          <w:szCs w:val="22"/>
        </w:rPr>
      </w:pPr>
      <w:r w:rsidRPr="0069646E">
        <w:rPr>
          <w:rFonts w:asciiTheme="minorHAnsi" w:hAnsiTheme="minorHAnsi" w:cs="Arial"/>
          <w:i/>
          <w:szCs w:val="22"/>
        </w:rPr>
        <w:t>RPDS.10.02.02-IZ.00-02-</w:t>
      </w:r>
      <w:r w:rsidR="0069646E">
        <w:rPr>
          <w:rFonts w:asciiTheme="minorHAnsi" w:hAnsiTheme="minorHAnsi" w:cs="Arial"/>
          <w:i/>
          <w:szCs w:val="22"/>
        </w:rPr>
        <w:t xml:space="preserve">221/17 – konkurs ZIT </w:t>
      </w:r>
      <w:proofErr w:type="spellStart"/>
      <w:r w:rsidR="0069646E">
        <w:rPr>
          <w:rFonts w:asciiTheme="minorHAnsi" w:hAnsiTheme="minorHAnsi" w:cs="Arial"/>
          <w:i/>
          <w:szCs w:val="22"/>
        </w:rPr>
        <w:t>WrOF</w:t>
      </w:r>
      <w:proofErr w:type="spellEnd"/>
      <w:r w:rsidR="0069646E">
        <w:rPr>
          <w:rFonts w:asciiTheme="minorHAnsi" w:hAnsiTheme="minorHAnsi" w:cs="Arial"/>
          <w:i/>
          <w:szCs w:val="22"/>
        </w:rPr>
        <w:t>, albo</w:t>
      </w:r>
    </w:p>
    <w:p w:rsidR="00AE2DBF" w:rsidRPr="0069646E" w:rsidRDefault="00AE2DBF" w:rsidP="00393732">
      <w:pPr>
        <w:spacing w:before="0" w:line="240" w:lineRule="auto"/>
        <w:jc w:val="both"/>
        <w:rPr>
          <w:rFonts w:asciiTheme="minorHAnsi" w:hAnsiTheme="minorHAnsi" w:cs="Arial"/>
          <w:i/>
          <w:szCs w:val="22"/>
        </w:rPr>
      </w:pPr>
      <w:r w:rsidRPr="0069646E">
        <w:rPr>
          <w:rFonts w:asciiTheme="minorHAnsi" w:hAnsiTheme="minorHAnsi" w:cs="Arial"/>
          <w:i/>
          <w:szCs w:val="22"/>
        </w:rPr>
        <w:t>RPDS.10.02.03-IZ.00</w:t>
      </w:r>
      <w:r w:rsidR="0069646E">
        <w:rPr>
          <w:rFonts w:asciiTheme="minorHAnsi" w:hAnsiTheme="minorHAnsi" w:cs="Arial"/>
          <w:i/>
          <w:szCs w:val="22"/>
        </w:rPr>
        <w:t>-02-222/17 – konkurs ZIT AJ, albo</w:t>
      </w:r>
    </w:p>
    <w:p w:rsidR="00AE2DBF" w:rsidRPr="0069646E" w:rsidRDefault="00AE2DBF" w:rsidP="00393732">
      <w:pPr>
        <w:spacing w:before="0" w:line="240" w:lineRule="auto"/>
        <w:jc w:val="both"/>
        <w:rPr>
          <w:rFonts w:asciiTheme="minorHAnsi" w:hAnsiTheme="minorHAnsi" w:cs="Arial"/>
          <w:i/>
          <w:szCs w:val="22"/>
        </w:rPr>
      </w:pPr>
      <w:r w:rsidRPr="0069646E">
        <w:rPr>
          <w:rFonts w:asciiTheme="minorHAnsi" w:hAnsiTheme="minorHAnsi" w:cs="Arial"/>
          <w:i/>
          <w:szCs w:val="22"/>
        </w:rPr>
        <w:t>RPDS.10.02.04-IZ.00-02-223/17- konkurs ZIT AW;</w:t>
      </w:r>
    </w:p>
    <w:p w:rsidR="00AE2DBF" w:rsidRPr="0069646E" w:rsidRDefault="00AE2DBF" w:rsidP="00F70B0B">
      <w:pPr>
        <w:pStyle w:val="Akapitzlist"/>
        <w:numPr>
          <w:ilvl w:val="0"/>
          <w:numId w:val="34"/>
        </w:numPr>
        <w:spacing w:before="0" w:line="240" w:lineRule="auto"/>
        <w:jc w:val="both"/>
        <w:rPr>
          <w:rFonts w:asciiTheme="minorHAnsi" w:hAnsiTheme="minorHAnsi" w:cs="Arial"/>
          <w:sz w:val="22"/>
          <w:szCs w:val="22"/>
        </w:rPr>
      </w:pPr>
      <w:r w:rsidRPr="0069646E">
        <w:rPr>
          <w:rFonts w:asciiTheme="minorHAnsi" w:hAnsiTheme="minorHAnsi" w:cs="Arial"/>
          <w:sz w:val="22"/>
          <w:szCs w:val="22"/>
        </w:rPr>
        <w:t>tytuł projektu;</w:t>
      </w:r>
    </w:p>
    <w:p w:rsidR="00AE2DBF" w:rsidRPr="0069646E" w:rsidRDefault="00AE2DBF" w:rsidP="00F70B0B">
      <w:pPr>
        <w:pStyle w:val="Akapitzlist"/>
        <w:numPr>
          <w:ilvl w:val="0"/>
          <w:numId w:val="34"/>
        </w:numPr>
        <w:spacing w:before="0" w:line="240" w:lineRule="auto"/>
        <w:jc w:val="both"/>
        <w:rPr>
          <w:rFonts w:asciiTheme="minorHAnsi" w:hAnsiTheme="minorHAnsi" w:cs="Arial"/>
          <w:sz w:val="22"/>
          <w:szCs w:val="22"/>
        </w:rPr>
      </w:pPr>
      <w:r w:rsidRPr="0069646E">
        <w:rPr>
          <w:rFonts w:asciiTheme="minorHAnsi" w:hAnsiTheme="minorHAnsi" w:cs="Arial"/>
          <w:sz w:val="22"/>
          <w:szCs w:val="22"/>
        </w:rPr>
        <w:t>zapis: „Nie otwierać przed wpływem do Wydziału Wdrażania EFS”.</w:t>
      </w:r>
    </w:p>
    <w:p w:rsidR="0069646E" w:rsidRDefault="0069646E" w:rsidP="0069646E">
      <w:pPr>
        <w:spacing w:before="0" w:line="240" w:lineRule="auto"/>
        <w:jc w:val="both"/>
        <w:rPr>
          <w:rFonts w:asciiTheme="minorHAnsi" w:hAnsiTheme="minorHAnsi"/>
          <w:color w:val="000000"/>
          <w:szCs w:val="22"/>
        </w:rPr>
      </w:pPr>
    </w:p>
    <w:p w:rsidR="00AE2DBF" w:rsidRPr="00393732" w:rsidRDefault="00AE2DBF" w:rsidP="0069646E">
      <w:pPr>
        <w:spacing w:before="0" w:line="240" w:lineRule="auto"/>
        <w:jc w:val="both"/>
        <w:rPr>
          <w:rFonts w:asciiTheme="minorHAnsi" w:hAnsiTheme="minorHAnsi" w:cs="Arial"/>
          <w:szCs w:val="22"/>
        </w:rPr>
      </w:pPr>
      <w:r w:rsidRPr="00393732">
        <w:rPr>
          <w:rFonts w:asciiTheme="minorHAnsi" w:hAnsiTheme="minorHAnsi"/>
          <w:color w:val="000000"/>
          <w:szCs w:val="22"/>
        </w:rPr>
        <w:t>Wraz z wnioskiem w wersji papierowej</w:t>
      </w:r>
      <w:r w:rsidR="001F540B">
        <w:rPr>
          <w:rFonts w:asciiTheme="minorHAnsi" w:hAnsiTheme="minorHAnsi"/>
          <w:color w:val="000000"/>
          <w:szCs w:val="22"/>
        </w:rPr>
        <w:t>, który dostarczany jest osobiście,</w:t>
      </w:r>
      <w:r w:rsidRPr="00393732">
        <w:rPr>
          <w:rFonts w:asciiTheme="minorHAnsi" w:hAnsiTheme="minorHAnsi"/>
          <w:color w:val="000000"/>
          <w:szCs w:val="22"/>
        </w:rPr>
        <w:t xml:space="preserve"> należy dostarczyć pismo przewodnie, na którym zostanie potwierdzony wpływ wniosku do IOK. Pismo to powinno zawierać te same informacje, które znajdują się na kopercie. </w:t>
      </w:r>
    </w:p>
    <w:p w:rsidR="0069646E" w:rsidRDefault="0069646E" w:rsidP="00393732">
      <w:pPr>
        <w:spacing w:before="0" w:line="240" w:lineRule="auto"/>
        <w:jc w:val="both"/>
        <w:rPr>
          <w:rFonts w:asciiTheme="minorHAnsi" w:hAnsiTheme="minorHAnsi"/>
          <w:b/>
          <w:color w:val="000000"/>
          <w:szCs w:val="22"/>
        </w:rPr>
      </w:pPr>
    </w:p>
    <w:p w:rsidR="00AE2DBF" w:rsidRPr="00393732" w:rsidRDefault="00AE2DBF" w:rsidP="00393732">
      <w:pPr>
        <w:spacing w:before="0" w:line="240" w:lineRule="auto"/>
        <w:jc w:val="both"/>
        <w:rPr>
          <w:rFonts w:asciiTheme="minorHAnsi" w:hAnsiTheme="minorHAnsi"/>
          <w:color w:val="000000"/>
          <w:szCs w:val="22"/>
        </w:rPr>
      </w:pPr>
      <w:r w:rsidRPr="00393732">
        <w:rPr>
          <w:rFonts w:asciiTheme="minorHAnsi" w:hAnsiTheme="minorHAnsi"/>
          <w:b/>
          <w:color w:val="000000"/>
          <w:szCs w:val="22"/>
        </w:rPr>
        <w:t>Wnioski złożone wyłącznie w wersji papierowej albo wyłącznie w wersji elektronicznej lub dostarczone po upływie wyznaczonego terminu zostaną uz</w:t>
      </w:r>
      <w:r w:rsidR="0069646E">
        <w:rPr>
          <w:rFonts w:asciiTheme="minorHAnsi" w:hAnsiTheme="minorHAnsi"/>
          <w:b/>
          <w:color w:val="000000"/>
          <w:szCs w:val="22"/>
        </w:rPr>
        <w:t xml:space="preserve">nane za nieskutecznie złożone </w:t>
      </w:r>
      <w:r w:rsidR="0083059E">
        <w:rPr>
          <w:rFonts w:asciiTheme="minorHAnsi" w:hAnsiTheme="minorHAnsi"/>
          <w:b/>
          <w:color w:val="000000"/>
          <w:szCs w:val="22"/>
        </w:rPr>
        <w:t>i </w:t>
      </w:r>
      <w:r w:rsidR="0069646E">
        <w:rPr>
          <w:rFonts w:asciiTheme="minorHAnsi" w:hAnsiTheme="minorHAnsi"/>
          <w:b/>
          <w:color w:val="000000"/>
          <w:szCs w:val="22"/>
        </w:rPr>
        <w:t xml:space="preserve">pozostawione </w:t>
      </w:r>
      <w:r w:rsidRPr="00393732">
        <w:rPr>
          <w:rFonts w:asciiTheme="minorHAnsi" w:hAnsiTheme="minorHAnsi"/>
          <w:b/>
          <w:color w:val="000000"/>
          <w:szCs w:val="22"/>
        </w:rPr>
        <w:t>bez rozpatrzenia.</w:t>
      </w:r>
      <w:r w:rsidRPr="00393732">
        <w:rPr>
          <w:rFonts w:asciiTheme="minorHAnsi" w:hAnsiTheme="minorHAnsi"/>
          <w:color w:val="000000"/>
          <w:szCs w:val="22"/>
        </w:rPr>
        <w:t xml:space="preserve"> W takim przypadku wersja papierowa wniosku (o ile zostanie złożona) będzie odsyłana na wskazany we wniosku o dofinans</w:t>
      </w:r>
      <w:r w:rsidR="0083059E">
        <w:rPr>
          <w:rFonts w:asciiTheme="minorHAnsi" w:hAnsiTheme="minorHAnsi"/>
          <w:color w:val="000000"/>
          <w:szCs w:val="22"/>
        </w:rPr>
        <w:t>owanie adres korespondencyjny w </w:t>
      </w:r>
      <w:r w:rsidRPr="00393732">
        <w:rPr>
          <w:rFonts w:asciiTheme="minorHAnsi" w:hAnsiTheme="minorHAnsi"/>
          <w:color w:val="000000"/>
          <w:szCs w:val="22"/>
        </w:rPr>
        <w:t>ciągu 14 dni od daty złożenia.</w:t>
      </w:r>
    </w:p>
    <w:p w:rsidR="0069646E" w:rsidRDefault="0069646E" w:rsidP="00393732">
      <w:pPr>
        <w:spacing w:before="0" w:line="240" w:lineRule="auto"/>
        <w:jc w:val="both"/>
        <w:rPr>
          <w:rFonts w:asciiTheme="minorHAnsi" w:hAnsiTheme="minorHAnsi"/>
          <w:color w:val="000000"/>
          <w:szCs w:val="22"/>
        </w:rPr>
      </w:pPr>
    </w:p>
    <w:p w:rsidR="00AE2DBF" w:rsidRPr="00393732" w:rsidRDefault="00AE2DBF" w:rsidP="00393732">
      <w:pPr>
        <w:spacing w:before="0" w:line="240" w:lineRule="auto"/>
        <w:jc w:val="both"/>
        <w:rPr>
          <w:rFonts w:asciiTheme="minorHAnsi" w:hAnsiTheme="minorHAnsi"/>
          <w:color w:val="000000"/>
          <w:szCs w:val="22"/>
        </w:rPr>
      </w:pPr>
      <w:r w:rsidRPr="00393732">
        <w:rPr>
          <w:rFonts w:asciiTheme="minorHAnsi" w:hAnsiTheme="minorHAnsi"/>
          <w:color w:val="000000"/>
          <w:szCs w:val="22"/>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w:t>
      </w:r>
      <w:r w:rsidR="008752B4">
        <w:rPr>
          <w:rFonts w:asciiTheme="minorHAnsi" w:hAnsiTheme="minorHAnsi"/>
          <w:color w:val="000000"/>
          <w:szCs w:val="22"/>
        </w:rPr>
        <w:t xml:space="preserve">karnej </w:t>
      </w:r>
      <w:r w:rsidRPr="00393732">
        <w:rPr>
          <w:rFonts w:asciiTheme="minorHAnsi" w:hAnsiTheme="minorHAnsi"/>
          <w:color w:val="000000"/>
          <w:szCs w:val="22"/>
        </w:rPr>
        <w:t>za podanie fałszywych danych lub złożenie fałszywych oświadczeń”. Klauzula ta zastępuje pouczenie właściwej instytucji o odpowiedzialności karnej za składanie fałszywych zeznań.</w:t>
      </w:r>
    </w:p>
    <w:p w:rsidR="0069646E" w:rsidRDefault="0069646E" w:rsidP="00393732">
      <w:pPr>
        <w:autoSpaceDE w:val="0"/>
        <w:autoSpaceDN w:val="0"/>
        <w:adjustRightInd w:val="0"/>
        <w:spacing w:before="0" w:line="240" w:lineRule="auto"/>
        <w:jc w:val="both"/>
        <w:rPr>
          <w:rFonts w:asciiTheme="minorHAnsi" w:hAnsiTheme="minorHAnsi" w:cs="Arial"/>
          <w:szCs w:val="22"/>
        </w:rPr>
      </w:pPr>
    </w:p>
    <w:p w:rsidR="00AE2DBF" w:rsidRPr="00393732" w:rsidRDefault="00AE2DBF"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 xml:space="preserve">Logowanie do systemu SOWA w celu </w:t>
      </w:r>
      <w:r w:rsidR="0069646E">
        <w:rPr>
          <w:rFonts w:asciiTheme="minorHAnsi" w:hAnsiTheme="minorHAnsi" w:cs="Arial"/>
          <w:szCs w:val="22"/>
        </w:rPr>
        <w:t xml:space="preserve">wypełnienia i złożenia wniosku </w:t>
      </w:r>
      <w:r w:rsidRPr="00393732">
        <w:rPr>
          <w:rFonts w:asciiTheme="minorHAnsi" w:hAnsiTheme="minorHAnsi" w:cs="Arial"/>
          <w:szCs w:val="22"/>
        </w:rPr>
        <w:t>o dofinansowanie będzie możliwe najpóźniej w dniu rozpoczęcia naboru. W przypadku ewentualnych problemów z Systemem Obsługi Wniosków Aplikacyjnych (SOWA), IZ RPO WD zastrzega sobie, między innymi, możliwość wydłużenia terminu s</w:t>
      </w:r>
      <w:r w:rsidR="0069646E">
        <w:rPr>
          <w:rFonts w:asciiTheme="minorHAnsi" w:hAnsiTheme="minorHAnsi" w:cs="Arial"/>
          <w:szCs w:val="22"/>
        </w:rPr>
        <w:t xml:space="preserve">kładania wniosków lub złożenia </w:t>
      </w:r>
      <w:r w:rsidRPr="00393732">
        <w:rPr>
          <w:rFonts w:asciiTheme="minorHAnsi" w:hAnsiTheme="minorHAnsi" w:cs="Arial"/>
          <w:szCs w:val="22"/>
        </w:rPr>
        <w:t xml:space="preserve">ich w innej formie niż wskazane wyżej. Decyzja w powyższej kwestii zostanie przedstawiona w formie komunikatu we wszystkich miejscach, </w:t>
      </w:r>
      <w:r w:rsidRPr="00393732">
        <w:rPr>
          <w:rFonts w:asciiTheme="minorHAnsi" w:hAnsiTheme="minorHAnsi" w:cs="Arial"/>
          <w:szCs w:val="22"/>
        </w:rPr>
        <w:br/>
        <w:t>w których opublikowano ogłoszenie.</w:t>
      </w:r>
    </w:p>
    <w:p w:rsidR="0069646E" w:rsidRDefault="0069646E" w:rsidP="00393732">
      <w:pPr>
        <w:autoSpaceDE w:val="0"/>
        <w:autoSpaceDN w:val="0"/>
        <w:adjustRightInd w:val="0"/>
        <w:spacing w:before="0" w:line="240" w:lineRule="auto"/>
        <w:jc w:val="both"/>
        <w:rPr>
          <w:rFonts w:asciiTheme="minorHAnsi" w:hAnsiTheme="minorHAnsi"/>
          <w:szCs w:val="22"/>
        </w:rPr>
      </w:pPr>
    </w:p>
    <w:p w:rsidR="00AE2DBF" w:rsidRPr="00393732" w:rsidRDefault="00AE2DBF"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Instrukcja wypełniania wniosku o dofi</w:t>
      </w:r>
      <w:r w:rsidR="0069646E">
        <w:rPr>
          <w:rFonts w:asciiTheme="minorHAnsi" w:hAnsiTheme="minorHAnsi"/>
          <w:szCs w:val="22"/>
        </w:rPr>
        <w:t xml:space="preserve">nansowanie realizacji projektu </w:t>
      </w:r>
      <w:r w:rsidRPr="00393732">
        <w:rPr>
          <w:rFonts w:asciiTheme="minorHAnsi" w:hAnsiTheme="minorHAnsi"/>
          <w:szCs w:val="22"/>
        </w:rPr>
        <w:t xml:space="preserve">w ramach Regionalnego Programu Operacyjnego Województwa Dolnośląskiego 2014-2020 zamieszczona jest na stronie: </w:t>
      </w:r>
      <w:hyperlink r:id="rId35" w:history="1">
        <w:r w:rsidRPr="00393732">
          <w:rPr>
            <w:rStyle w:val="Hipercze"/>
            <w:rFonts w:asciiTheme="minorHAnsi" w:hAnsiTheme="minorHAnsi" w:cs="Arial"/>
            <w:color w:val="auto"/>
            <w:szCs w:val="22"/>
            <w:u w:val="none"/>
          </w:rPr>
          <w:t>https://www.generator-efs.dolnyslask.pl/</w:t>
        </w:r>
      </w:hyperlink>
      <w:r w:rsidRPr="00393732">
        <w:rPr>
          <w:rFonts w:asciiTheme="minorHAnsi" w:hAnsiTheme="minorHAnsi"/>
          <w:szCs w:val="22"/>
        </w:rPr>
        <w:t xml:space="preserve"> w zakładce „Pomoc”.</w:t>
      </w:r>
    </w:p>
    <w:p w:rsidR="0069646E" w:rsidRDefault="0069646E" w:rsidP="00393732">
      <w:pPr>
        <w:autoSpaceDE w:val="0"/>
        <w:autoSpaceDN w:val="0"/>
        <w:adjustRightInd w:val="0"/>
        <w:spacing w:before="0" w:line="240" w:lineRule="auto"/>
        <w:jc w:val="both"/>
        <w:rPr>
          <w:rFonts w:asciiTheme="minorHAnsi" w:hAnsiTheme="minorHAnsi"/>
          <w:b/>
          <w:bCs/>
          <w:kern w:val="32"/>
          <w:szCs w:val="22"/>
        </w:rPr>
      </w:pPr>
    </w:p>
    <w:p w:rsidR="00940E9F" w:rsidRDefault="00940E9F" w:rsidP="00393732">
      <w:pPr>
        <w:autoSpaceDE w:val="0"/>
        <w:autoSpaceDN w:val="0"/>
        <w:adjustRightInd w:val="0"/>
        <w:spacing w:before="0" w:line="240" w:lineRule="auto"/>
        <w:jc w:val="both"/>
        <w:rPr>
          <w:rFonts w:asciiTheme="minorHAnsi" w:hAnsiTheme="minorHAnsi"/>
          <w:b/>
          <w:bCs/>
          <w:kern w:val="32"/>
          <w:szCs w:val="22"/>
        </w:rPr>
      </w:pPr>
    </w:p>
    <w:p w:rsidR="00940E9F" w:rsidRDefault="00940E9F" w:rsidP="00393732">
      <w:pPr>
        <w:autoSpaceDE w:val="0"/>
        <w:autoSpaceDN w:val="0"/>
        <w:adjustRightInd w:val="0"/>
        <w:spacing w:before="0" w:line="240" w:lineRule="auto"/>
        <w:jc w:val="both"/>
        <w:rPr>
          <w:rFonts w:asciiTheme="minorHAnsi" w:hAnsiTheme="minorHAnsi"/>
          <w:b/>
          <w:bCs/>
          <w:kern w:val="32"/>
          <w:szCs w:val="22"/>
        </w:rPr>
      </w:pPr>
    </w:p>
    <w:p w:rsidR="0069646E" w:rsidRPr="00393732" w:rsidRDefault="00AE2DBF" w:rsidP="00393732">
      <w:pPr>
        <w:autoSpaceDE w:val="0"/>
        <w:autoSpaceDN w:val="0"/>
        <w:adjustRightInd w:val="0"/>
        <w:spacing w:before="0" w:line="240" w:lineRule="auto"/>
        <w:jc w:val="both"/>
        <w:rPr>
          <w:rFonts w:asciiTheme="minorHAnsi" w:hAnsiTheme="minorHAnsi"/>
          <w:b/>
          <w:bCs/>
          <w:kern w:val="32"/>
          <w:szCs w:val="22"/>
        </w:rPr>
      </w:pPr>
      <w:r w:rsidRPr="00393732">
        <w:rPr>
          <w:rFonts w:asciiTheme="minorHAnsi" w:hAnsiTheme="minorHAnsi"/>
          <w:b/>
          <w:bCs/>
          <w:kern w:val="32"/>
          <w:szCs w:val="22"/>
        </w:rPr>
        <w:lastRenderedPageBreak/>
        <w:t>Procedura wycofania wniosku</w:t>
      </w:r>
    </w:p>
    <w:p w:rsidR="00AE2DBF" w:rsidRPr="00393732" w:rsidRDefault="00AE2DBF" w:rsidP="00393732">
      <w:pPr>
        <w:tabs>
          <w:tab w:val="left" w:pos="567"/>
          <w:tab w:val="left" w:pos="1276"/>
        </w:tabs>
        <w:spacing w:before="0" w:line="240" w:lineRule="auto"/>
        <w:jc w:val="both"/>
        <w:rPr>
          <w:rFonts w:asciiTheme="minorHAnsi" w:hAnsiTheme="minorHAnsi"/>
          <w:szCs w:val="22"/>
        </w:rPr>
      </w:pPr>
      <w:r w:rsidRPr="00393732">
        <w:rPr>
          <w:rFonts w:asciiTheme="minorHAnsi" w:hAnsiTheme="minorHAnsi"/>
          <w:szCs w:val="22"/>
        </w:rPr>
        <w:t xml:space="preserve">Wnioskodawca ma możliwość wycofania wniosku o dofinansowanie podczas trwania konkursu </w:t>
      </w:r>
      <w:r w:rsidR="0069646E">
        <w:rPr>
          <w:rFonts w:asciiTheme="minorHAnsi" w:hAnsiTheme="minorHAnsi"/>
          <w:szCs w:val="22"/>
        </w:rPr>
        <w:br/>
      </w:r>
      <w:r w:rsidRPr="00393732">
        <w:rPr>
          <w:rFonts w:asciiTheme="minorHAnsi" w:hAnsiTheme="minorHAnsi"/>
          <w:szCs w:val="22"/>
        </w:rPr>
        <w:t xml:space="preserve">oraz na każdym etapie jego oceny. Należy wówczas dostarczyć do IOK (IZ RPO WD) pismo z prośbą </w:t>
      </w:r>
      <w:r w:rsidR="0069646E">
        <w:rPr>
          <w:rFonts w:asciiTheme="minorHAnsi" w:hAnsiTheme="minorHAnsi"/>
          <w:szCs w:val="22"/>
        </w:rPr>
        <w:br/>
      </w:r>
      <w:r w:rsidRPr="00393732">
        <w:rPr>
          <w:rFonts w:asciiTheme="minorHAnsi" w:hAnsiTheme="minorHAnsi"/>
          <w:szCs w:val="22"/>
        </w:rPr>
        <w:t>o wycofanie wniosku podpisane przez osobę upra</w:t>
      </w:r>
      <w:r w:rsidR="0069646E">
        <w:rPr>
          <w:rFonts w:asciiTheme="minorHAnsi" w:hAnsiTheme="minorHAnsi"/>
          <w:szCs w:val="22"/>
        </w:rPr>
        <w:t xml:space="preserve">wnioną do podejmowania decyzji </w:t>
      </w:r>
      <w:r w:rsidRPr="00393732">
        <w:rPr>
          <w:rFonts w:asciiTheme="minorHAnsi" w:hAnsiTheme="minorHAnsi"/>
          <w:szCs w:val="22"/>
        </w:rPr>
        <w:t>w imieniu Wnioskodawcy.</w:t>
      </w:r>
    </w:p>
    <w:p w:rsidR="00AE2DBF" w:rsidRPr="00393732" w:rsidRDefault="00AE2DBF" w:rsidP="00393732">
      <w:pPr>
        <w:autoSpaceDE w:val="0"/>
        <w:autoSpaceDN w:val="0"/>
        <w:adjustRightInd w:val="0"/>
        <w:spacing w:before="0" w:line="240" w:lineRule="auto"/>
        <w:jc w:val="both"/>
        <w:rPr>
          <w:rFonts w:asciiTheme="minorHAnsi" w:hAnsiTheme="minorHAnsi" w:cs="TimesNewRoman,Bold"/>
          <w:szCs w:val="22"/>
        </w:rPr>
      </w:pPr>
      <w:r w:rsidRPr="00393732">
        <w:rPr>
          <w:rFonts w:asciiTheme="minorHAnsi" w:hAnsiTheme="minorHAnsi" w:cs="TimesNewRoman,Bold"/>
          <w:szCs w:val="22"/>
        </w:rPr>
        <w:t>Pismo z prośbą o wycofanie zawiera następujące informacje: numer konkursu, nazwę Wnios</w:t>
      </w:r>
      <w:r w:rsidR="0069646E">
        <w:rPr>
          <w:rFonts w:asciiTheme="minorHAnsi" w:hAnsiTheme="minorHAnsi" w:cs="TimesNewRoman,Bold"/>
          <w:szCs w:val="22"/>
        </w:rPr>
        <w:t xml:space="preserve">kodawcy, datę złożenia wniosku </w:t>
      </w:r>
      <w:r w:rsidRPr="00393732">
        <w:rPr>
          <w:rFonts w:asciiTheme="minorHAnsi" w:hAnsiTheme="minorHAnsi" w:cs="TimesNewRoman,Bold"/>
          <w:szCs w:val="22"/>
        </w:rPr>
        <w:t xml:space="preserve">o dofinansowanie projektu w systemie elektronicznym, numer rejestracyjny wniosku, tytuł projektu. </w:t>
      </w:r>
    </w:p>
    <w:p w:rsidR="00AE2DBF" w:rsidRPr="00393732" w:rsidRDefault="00AE2DBF" w:rsidP="00393732">
      <w:pPr>
        <w:autoSpaceDE w:val="0"/>
        <w:autoSpaceDN w:val="0"/>
        <w:adjustRightInd w:val="0"/>
        <w:spacing w:before="0" w:line="240" w:lineRule="auto"/>
        <w:jc w:val="both"/>
        <w:rPr>
          <w:rFonts w:asciiTheme="minorHAnsi" w:hAnsiTheme="minorHAnsi" w:cs="TimesNewRoman,Bold"/>
          <w:szCs w:val="22"/>
        </w:rPr>
      </w:pPr>
      <w:proofErr w:type="spellStart"/>
      <w:r w:rsidRPr="00393732">
        <w:rPr>
          <w:rFonts w:asciiTheme="minorHAnsi" w:hAnsiTheme="minorHAnsi" w:cs="TimesNewRoman,Bold"/>
          <w:szCs w:val="22"/>
        </w:rPr>
        <w:t>Skan</w:t>
      </w:r>
      <w:proofErr w:type="spellEnd"/>
      <w:r w:rsidRPr="00393732">
        <w:rPr>
          <w:rFonts w:asciiTheme="minorHAnsi" w:hAnsiTheme="minorHAnsi" w:cs="TimesNewRoman,Bold"/>
          <w:szCs w:val="22"/>
        </w:rPr>
        <w:t xml:space="preserve"> pisma należy przesłać na adres: </w:t>
      </w:r>
      <w:hyperlink r:id="rId36" w:history="1">
        <w:r w:rsidRPr="00393732">
          <w:rPr>
            <w:rFonts w:asciiTheme="minorHAnsi" w:hAnsiTheme="minorHAnsi" w:cs="TimesNewRoman,Bold"/>
            <w:szCs w:val="22"/>
          </w:rPr>
          <w:t>pife@dolnyslask.pl</w:t>
        </w:r>
      </w:hyperlink>
      <w:r w:rsidRPr="00393732">
        <w:rPr>
          <w:rFonts w:asciiTheme="minorHAnsi" w:hAnsiTheme="minorHAnsi" w:cs="TimesNewRoman,Bold"/>
          <w:szCs w:val="22"/>
        </w:rPr>
        <w:t xml:space="preserve">, a oryginał pisma przesłać kurierem </w:t>
      </w:r>
      <w:r w:rsidR="0069646E">
        <w:rPr>
          <w:rFonts w:asciiTheme="minorHAnsi" w:hAnsiTheme="minorHAnsi" w:cs="TimesNewRoman,Bold"/>
          <w:szCs w:val="22"/>
        </w:rPr>
        <w:br/>
      </w:r>
      <w:r w:rsidRPr="00393732">
        <w:rPr>
          <w:rFonts w:asciiTheme="minorHAnsi" w:hAnsiTheme="minorHAnsi" w:cs="TimesNewRoman,Bold"/>
          <w:szCs w:val="22"/>
        </w:rPr>
        <w:t>lub pocztą</w:t>
      </w:r>
      <w:r w:rsidRPr="00393732">
        <w:rPr>
          <w:rFonts w:asciiTheme="minorHAnsi" w:hAnsiTheme="minorHAnsi"/>
          <w:szCs w:val="22"/>
        </w:rPr>
        <w:t xml:space="preserve"> </w:t>
      </w:r>
      <w:r w:rsidRPr="00393732">
        <w:rPr>
          <w:rFonts w:asciiTheme="minorHAnsi" w:hAnsiTheme="minorHAnsi" w:cs="TimesNewRoman,Bold"/>
          <w:szCs w:val="22"/>
        </w:rPr>
        <w:t>lub złożyć osobiście do Instytucji Organizującej Konkurs na adres:</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Urząd Marszałkowski Województwa Dolnośląskiego</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Departament Funduszy Europejskich</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ul. Mazowiecka 17</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50-412 Wrocław</w:t>
      </w:r>
    </w:p>
    <w:p w:rsidR="00AE2DBF" w:rsidRPr="00AF6D52" w:rsidRDefault="008752B4" w:rsidP="00393732">
      <w:pPr>
        <w:spacing w:before="0" w:line="240" w:lineRule="auto"/>
        <w:jc w:val="both"/>
        <w:rPr>
          <w:rFonts w:asciiTheme="minorHAnsi" w:hAnsiTheme="minorHAnsi" w:cs="TimesNewRoman,Bold"/>
          <w:szCs w:val="22"/>
        </w:rPr>
      </w:pPr>
      <w:r w:rsidRPr="00AF6D52">
        <w:rPr>
          <w:rFonts w:asciiTheme="minorHAnsi" w:hAnsiTheme="minorHAnsi" w:cs="TimesNewRoman,Bold"/>
          <w:szCs w:val="22"/>
        </w:rPr>
        <w:t>IV</w:t>
      </w:r>
      <w:r w:rsidR="00AE2DBF" w:rsidRPr="00AF6D52">
        <w:rPr>
          <w:rFonts w:asciiTheme="minorHAnsi" w:hAnsiTheme="minorHAnsi" w:cs="TimesNewRoman,Bold"/>
          <w:szCs w:val="22"/>
        </w:rPr>
        <w:t xml:space="preserve"> piętro, pokój  nr </w:t>
      </w:r>
      <w:r w:rsidRPr="00AF6D52">
        <w:rPr>
          <w:rFonts w:asciiTheme="minorHAnsi" w:hAnsiTheme="minorHAnsi" w:cs="TimesNewRoman,Bold"/>
          <w:szCs w:val="22"/>
        </w:rPr>
        <w:t>4007</w:t>
      </w:r>
      <w:r w:rsidR="00AE2DBF" w:rsidRPr="00AF6D52">
        <w:rPr>
          <w:rFonts w:asciiTheme="minorHAnsi" w:hAnsiTheme="minorHAnsi" w:cs="TimesNewRoman,Bold"/>
          <w:szCs w:val="22"/>
        </w:rPr>
        <w:t>.</w:t>
      </w:r>
    </w:p>
    <w:p w:rsidR="00AE2DBF" w:rsidRPr="00393732" w:rsidRDefault="00AE2DBF" w:rsidP="00393732">
      <w:pPr>
        <w:spacing w:before="0" w:line="240" w:lineRule="auto"/>
        <w:jc w:val="both"/>
        <w:rPr>
          <w:rFonts w:asciiTheme="minorHAnsi" w:hAnsiTheme="minorHAnsi" w:cs="TimesNewRoman,Bold"/>
          <w:szCs w:val="22"/>
        </w:rPr>
      </w:pPr>
    </w:p>
    <w:p w:rsidR="00AE2DBF" w:rsidRPr="00F13476" w:rsidRDefault="00AE2DBF" w:rsidP="00F13476">
      <w:pPr>
        <w:pStyle w:val="Nagwek1"/>
        <w:numPr>
          <w:ilvl w:val="0"/>
          <w:numId w:val="17"/>
        </w:numPr>
        <w:spacing w:before="0" w:after="0"/>
        <w:rPr>
          <w:rFonts w:asciiTheme="minorHAnsi" w:eastAsia="Calibri" w:hAnsiTheme="minorHAnsi"/>
          <w:szCs w:val="22"/>
          <w:lang w:eastAsia="en-US"/>
        </w:rPr>
      </w:pPr>
      <w:bookmarkStart w:id="18" w:name="_Toc474158135"/>
      <w:r w:rsidRPr="00F13476">
        <w:rPr>
          <w:rFonts w:asciiTheme="minorHAnsi" w:eastAsia="Calibri" w:hAnsiTheme="minorHAnsi"/>
          <w:szCs w:val="22"/>
          <w:lang w:eastAsia="en-US"/>
        </w:rPr>
        <w:t>Katalog możliwych do uzupełnienia braków formalnych oraz oczywistych omyłek</w:t>
      </w:r>
      <w:bookmarkEnd w:id="18"/>
    </w:p>
    <w:p w:rsidR="00AE2DBF" w:rsidRPr="00393732" w:rsidRDefault="00AE2DBF" w:rsidP="00393732">
      <w:pPr>
        <w:spacing w:before="0" w:line="240" w:lineRule="auto"/>
        <w:jc w:val="both"/>
        <w:rPr>
          <w:rFonts w:asciiTheme="minorHAnsi" w:hAnsiTheme="minorHAnsi"/>
          <w:b/>
          <w:bCs/>
          <w:kern w:val="32"/>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W razie stwierdzonych, podczas weryfikacji technicznej, braków formalnych i oczywistych</w:t>
      </w:r>
      <w:r w:rsidR="0069646E">
        <w:rPr>
          <w:rFonts w:asciiTheme="minorHAnsi" w:hAnsiTheme="minorHAnsi"/>
          <w:szCs w:val="22"/>
        </w:rPr>
        <w:t xml:space="preserve"> omyłek IOK wzywa Wnioskodawcę </w:t>
      </w:r>
      <w:r w:rsidRPr="00393732">
        <w:rPr>
          <w:rFonts w:asciiTheme="minorHAnsi" w:hAnsiTheme="minorHAnsi"/>
          <w:szCs w:val="22"/>
        </w:rPr>
        <w:t>do uzupełnienia lub korekty pod warunkiem, że korekta nie będzie prowadziła do istotnej modyfikacji wniosku o dofinansowanie. Wnioskodawca wprowadza popraw</w:t>
      </w:r>
      <w:r w:rsidR="0069646E">
        <w:rPr>
          <w:rFonts w:asciiTheme="minorHAnsi" w:hAnsiTheme="minorHAnsi"/>
          <w:szCs w:val="22"/>
        </w:rPr>
        <w:t xml:space="preserve">ki we wniosku o dofinansowanie </w:t>
      </w:r>
      <w:r w:rsidRPr="00393732">
        <w:rPr>
          <w:rFonts w:asciiTheme="minorHAnsi" w:hAnsiTheme="minorHAnsi"/>
          <w:szCs w:val="22"/>
        </w:rPr>
        <w:t>oraz wysyła go w udostępnion</w:t>
      </w:r>
      <w:r w:rsidR="008752B4">
        <w:rPr>
          <w:rFonts w:asciiTheme="minorHAnsi" w:hAnsiTheme="minorHAnsi"/>
          <w:szCs w:val="22"/>
        </w:rPr>
        <w:t xml:space="preserve">ym systemie SOWA. Jednocześnie </w:t>
      </w:r>
      <w:r w:rsidRPr="00393732">
        <w:rPr>
          <w:rFonts w:asciiTheme="minorHAnsi" w:hAnsiTheme="minorHAnsi"/>
          <w:szCs w:val="22"/>
        </w:rPr>
        <w:t>w wyznaczonym terminie dostarcza do siedziby IOK poprawiony/uzupełniony wniosek w wersji papierowej.</w:t>
      </w:r>
    </w:p>
    <w:p w:rsidR="0069646E" w:rsidRDefault="0069646E" w:rsidP="00393732">
      <w:pPr>
        <w:spacing w:before="0" w:line="240" w:lineRule="auto"/>
        <w:jc w:val="both"/>
        <w:rPr>
          <w:rFonts w:asciiTheme="minorHAnsi" w:hAnsiTheme="minorHAnsi"/>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Ostateczna ocena czy uzupełnienie wniosku o dofina</w:t>
      </w:r>
      <w:r w:rsidR="0069646E">
        <w:rPr>
          <w:rFonts w:asciiTheme="minorHAnsi" w:hAnsiTheme="minorHAnsi"/>
          <w:szCs w:val="22"/>
        </w:rPr>
        <w:t xml:space="preserve">nsowanie </w:t>
      </w:r>
      <w:r w:rsidRPr="00393732">
        <w:rPr>
          <w:rFonts w:asciiTheme="minorHAnsi" w:hAnsiTheme="minorHAnsi"/>
          <w:szCs w:val="22"/>
        </w:rPr>
        <w:t xml:space="preserve">lub poprawienie w nim oczywistej omyłki doprowadziło do istotnej modyfikacji wniosku o dofinansowanie, o której mowa w art. 43 ust. 2 ustawy, jest dokonywana przez IOK. </w:t>
      </w:r>
    </w:p>
    <w:p w:rsidR="0069646E" w:rsidRDefault="0069646E" w:rsidP="00393732">
      <w:pPr>
        <w:overflowPunct w:val="0"/>
        <w:autoSpaceDE w:val="0"/>
        <w:autoSpaceDN w:val="0"/>
        <w:adjustRightInd w:val="0"/>
        <w:spacing w:before="0" w:line="240" w:lineRule="auto"/>
        <w:jc w:val="both"/>
        <w:textAlignment w:val="baseline"/>
        <w:rPr>
          <w:rFonts w:asciiTheme="minorHAnsi" w:hAnsiTheme="minorHAnsi"/>
          <w:szCs w:val="22"/>
        </w:rPr>
      </w:pPr>
    </w:p>
    <w:p w:rsidR="00AE2DBF" w:rsidRPr="00393732" w:rsidRDefault="00AE2DBF" w:rsidP="00393732">
      <w:pPr>
        <w:overflowPunct w:val="0"/>
        <w:autoSpaceDE w:val="0"/>
        <w:autoSpaceDN w:val="0"/>
        <w:adjustRightInd w:val="0"/>
        <w:spacing w:before="0" w:line="240" w:lineRule="auto"/>
        <w:jc w:val="both"/>
        <w:textAlignment w:val="baseline"/>
        <w:rPr>
          <w:rFonts w:asciiTheme="minorHAnsi" w:hAnsiTheme="minorHAnsi"/>
          <w:szCs w:val="22"/>
        </w:rPr>
      </w:pPr>
      <w:r w:rsidRPr="00393732">
        <w:rPr>
          <w:rFonts w:asciiTheme="minorHAnsi" w:hAnsiTheme="minorHAnsi"/>
          <w:szCs w:val="22"/>
        </w:rPr>
        <w:t xml:space="preserve">Przez „istotną modyfikację" należy w szczególności rozumieć modyfikację dotyczącą elementów </w:t>
      </w:r>
      <w:r w:rsidR="0069646E">
        <w:rPr>
          <w:rFonts w:asciiTheme="minorHAnsi" w:hAnsiTheme="minorHAnsi"/>
          <w:szCs w:val="22"/>
        </w:rPr>
        <w:br/>
      </w:r>
      <w:r w:rsidRPr="00393732">
        <w:rPr>
          <w:rFonts w:asciiTheme="minorHAnsi" w:hAnsiTheme="minorHAnsi"/>
          <w:szCs w:val="22"/>
        </w:rPr>
        <w:t xml:space="preserve">w treści wniosku, której skutkiem jest zmiana podmiotowa Wnioskodawcy </w:t>
      </w:r>
      <w:r w:rsidR="0069646E">
        <w:rPr>
          <w:rFonts w:asciiTheme="minorHAnsi" w:hAnsiTheme="minorHAnsi"/>
          <w:szCs w:val="22"/>
        </w:rPr>
        <w:t xml:space="preserve">lub przedmiotowa projektu bądź </w:t>
      </w:r>
      <w:r w:rsidRPr="00393732">
        <w:rPr>
          <w:rFonts w:asciiTheme="minorHAnsi" w:hAnsiTheme="minorHAnsi"/>
          <w:szCs w:val="22"/>
        </w:rPr>
        <w:t>jego wskaźników lub celów mających wpływ na kryteria wyboru projektów.</w:t>
      </w:r>
    </w:p>
    <w:p w:rsidR="0069646E" w:rsidRDefault="0069646E" w:rsidP="00393732">
      <w:pPr>
        <w:overflowPunct w:val="0"/>
        <w:autoSpaceDE w:val="0"/>
        <w:autoSpaceDN w:val="0"/>
        <w:adjustRightInd w:val="0"/>
        <w:spacing w:before="0" w:line="240" w:lineRule="auto"/>
        <w:jc w:val="both"/>
        <w:textAlignment w:val="baseline"/>
        <w:rPr>
          <w:rFonts w:asciiTheme="minorHAnsi" w:hAnsiTheme="minorHAnsi"/>
          <w:szCs w:val="22"/>
        </w:rPr>
      </w:pPr>
    </w:p>
    <w:p w:rsidR="00AE2DBF" w:rsidRPr="00393732" w:rsidRDefault="0069646E" w:rsidP="00393732">
      <w:pPr>
        <w:overflowPunct w:val="0"/>
        <w:autoSpaceDE w:val="0"/>
        <w:autoSpaceDN w:val="0"/>
        <w:adjustRightInd w:val="0"/>
        <w:spacing w:before="0" w:line="240" w:lineRule="auto"/>
        <w:jc w:val="both"/>
        <w:textAlignment w:val="baseline"/>
        <w:rPr>
          <w:rFonts w:asciiTheme="minorHAnsi" w:eastAsia="Calibri" w:hAnsiTheme="minorHAnsi" w:cs="Arial"/>
          <w:szCs w:val="22"/>
          <w:lang w:eastAsia="en-US"/>
        </w:rPr>
      </w:pPr>
      <w:r>
        <w:rPr>
          <w:rFonts w:asciiTheme="minorHAnsi" w:hAnsiTheme="minorHAnsi"/>
          <w:szCs w:val="22"/>
        </w:rPr>
        <w:t>P</w:t>
      </w:r>
      <w:r w:rsidR="00AE2DBF" w:rsidRPr="00393732">
        <w:rPr>
          <w:rFonts w:asciiTheme="minorHAnsi" w:hAnsiTheme="minorHAnsi"/>
          <w:szCs w:val="22"/>
        </w:rPr>
        <w:t xml:space="preserve">rzykładowa </w:t>
      </w:r>
      <w:r w:rsidR="00AE2DBF" w:rsidRPr="00393732">
        <w:rPr>
          <w:rFonts w:asciiTheme="minorHAnsi" w:hAnsiTheme="minorHAnsi"/>
          <w:b/>
          <w:szCs w:val="22"/>
        </w:rPr>
        <w:t>l</w:t>
      </w:r>
      <w:r w:rsidR="00AE2DBF" w:rsidRPr="00393732">
        <w:rPr>
          <w:rFonts w:asciiTheme="minorHAnsi" w:eastAsia="Calibri" w:hAnsiTheme="minorHAnsi" w:cs="Arial"/>
          <w:b/>
          <w:bCs/>
          <w:szCs w:val="22"/>
          <w:lang w:eastAsia="en-US"/>
        </w:rPr>
        <w:t>ista braków formalnych, które mogą podlegać je</w:t>
      </w:r>
      <w:r>
        <w:rPr>
          <w:rFonts w:asciiTheme="minorHAnsi" w:eastAsia="Calibri" w:hAnsiTheme="minorHAnsi" w:cs="Arial"/>
          <w:b/>
          <w:bCs/>
          <w:szCs w:val="22"/>
          <w:lang w:eastAsia="en-US"/>
        </w:rPr>
        <w:t xml:space="preserve">dnorazowej korekcie </w:t>
      </w:r>
      <w:r>
        <w:rPr>
          <w:rFonts w:asciiTheme="minorHAnsi" w:eastAsia="Calibri" w:hAnsiTheme="minorHAnsi" w:cs="Arial"/>
          <w:b/>
          <w:bCs/>
          <w:szCs w:val="22"/>
          <w:lang w:eastAsia="en-US"/>
        </w:rPr>
        <w:br/>
        <w:t xml:space="preserve">lub </w:t>
      </w:r>
      <w:r w:rsidR="00AE2DBF" w:rsidRPr="00393732">
        <w:rPr>
          <w:rFonts w:asciiTheme="minorHAnsi" w:eastAsia="Calibri" w:hAnsiTheme="minorHAnsi" w:cs="Arial"/>
          <w:b/>
          <w:bCs/>
          <w:szCs w:val="22"/>
          <w:lang w:eastAsia="en-US"/>
        </w:rPr>
        <w:t>uzupełnieniu:</w:t>
      </w:r>
    </w:p>
    <w:p w:rsidR="00AE2DBF" w:rsidRPr="0069646E" w:rsidRDefault="00AE2DBF" w:rsidP="00F70B0B">
      <w:pPr>
        <w:pStyle w:val="Akapitzlist"/>
        <w:numPr>
          <w:ilvl w:val="0"/>
          <w:numId w:val="35"/>
        </w:numPr>
        <w:spacing w:before="0" w:line="240" w:lineRule="auto"/>
        <w:contextualSpacing/>
        <w:jc w:val="both"/>
        <w:rPr>
          <w:rFonts w:asciiTheme="minorHAnsi" w:hAnsiTheme="minorHAnsi"/>
          <w:sz w:val="22"/>
          <w:szCs w:val="22"/>
        </w:rPr>
      </w:pPr>
      <w:r w:rsidRPr="0069646E">
        <w:rPr>
          <w:rFonts w:asciiTheme="minorHAnsi" w:eastAsia="Calibri" w:hAnsiTheme="minorHAnsi" w:cs="Arial"/>
          <w:sz w:val="22"/>
          <w:szCs w:val="22"/>
          <w:lang w:eastAsia="en-US"/>
        </w:rPr>
        <w:t>b</w:t>
      </w:r>
      <w:r w:rsidRPr="0069646E">
        <w:rPr>
          <w:rFonts w:asciiTheme="minorHAnsi" w:hAnsiTheme="minorHAnsi"/>
          <w:sz w:val="22"/>
          <w:szCs w:val="22"/>
        </w:rPr>
        <w:t xml:space="preserve">rak wypełnienia punktu 3 wniosku zgodnie z wymogami określonymi w instrukcji wypełniania wniosku; </w:t>
      </w:r>
    </w:p>
    <w:p w:rsidR="00AE2DBF" w:rsidRPr="0069646E" w:rsidRDefault="00AE2DBF" w:rsidP="00F70B0B">
      <w:pPr>
        <w:pStyle w:val="Akapitzlist"/>
        <w:numPr>
          <w:ilvl w:val="0"/>
          <w:numId w:val="35"/>
        </w:numPr>
        <w:spacing w:before="0" w:line="240" w:lineRule="auto"/>
        <w:contextualSpacing/>
        <w:jc w:val="both"/>
        <w:rPr>
          <w:rFonts w:asciiTheme="minorHAnsi" w:hAnsiTheme="minorHAnsi"/>
          <w:sz w:val="22"/>
          <w:szCs w:val="22"/>
        </w:rPr>
      </w:pPr>
      <w:r w:rsidRPr="0069646E">
        <w:rPr>
          <w:rFonts w:asciiTheme="minorHAnsi" w:eastAsia="Calibri" w:hAnsiTheme="minorHAnsi" w:cs="Arial"/>
          <w:sz w:val="22"/>
          <w:szCs w:val="22"/>
          <w:lang w:eastAsia="en-US"/>
        </w:rPr>
        <w:t>niezgodność sumy kontrolnej w wersji papierowej i elektronicznej;</w:t>
      </w:r>
    </w:p>
    <w:p w:rsidR="00AE2DBF" w:rsidRPr="0069646E" w:rsidRDefault="00AE2DBF" w:rsidP="00F70B0B">
      <w:pPr>
        <w:pStyle w:val="Akapitzlist"/>
        <w:numPr>
          <w:ilvl w:val="0"/>
          <w:numId w:val="35"/>
        </w:numPr>
        <w:spacing w:before="0" w:line="240" w:lineRule="auto"/>
        <w:contextualSpacing/>
        <w:jc w:val="both"/>
        <w:rPr>
          <w:rFonts w:asciiTheme="minorHAnsi" w:hAnsiTheme="minorHAnsi"/>
          <w:sz w:val="22"/>
          <w:szCs w:val="22"/>
        </w:rPr>
      </w:pPr>
      <w:r w:rsidRPr="0069646E">
        <w:rPr>
          <w:rFonts w:asciiTheme="minorHAnsi" w:hAnsiTheme="minorHAnsi"/>
          <w:sz w:val="22"/>
          <w:szCs w:val="22"/>
        </w:rPr>
        <w:t>brak strony/stron w papierowej wersji wniosku;</w:t>
      </w:r>
    </w:p>
    <w:p w:rsidR="00AE2DBF" w:rsidRPr="0069646E" w:rsidRDefault="00AE2DBF" w:rsidP="00F70B0B">
      <w:pPr>
        <w:pStyle w:val="Akapitzlist"/>
        <w:numPr>
          <w:ilvl w:val="0"/>
          <w:numId w:val="35"/>
        </w:numPr>
        <w:spacing w:before="0" w:line="240" w:lineRule="auto"/>
        <w:contextualSpacing/>
        <w:jc w:val="both"/>
        <w:rPr>
          <w:rFonts w:asciiTheme="minorHAnsi" w:hAnsiTheme="minorHAnsi"/>
          <w:sz w:val="22"/>
          <w:szCs w:val="22"/>
        </w:rPr>
      </w:pPr>
      <w:r w:rsidRPr="0069646E">
        <w:rPr>
          <w:rFonts w:asciiTheme="minorHAnsi" w:hAnsiTheme="minorHAnsi"/>
          <w:sz w:val="22"/>
          <w:szCs w:val="22"/>
        </w:rPr>
        <w:t>brak wymaganych załączników;</w:t>
      </w:r>
    </w:p>
    <w:p w:rsidR="00AE2DBF" w:rsidRPr="0069646E" w:rsidRDefault="00AE2DBF" w:rsidP="00F70B0B">
      <w:pPr>
        <w:pStyle w:val="Akapitzlist"/>
        <w:numPr>
          <w:ilvl w:val="0"/>
          <w:numId w:val="35"/>
        </w:numPr>
        <w:spacing w:before="0" w:line="240" w:lineRule="auto"/>
        <w:contextualSpacing/>
        <w:jc w:val="both"/>
        <w:rPr>
          <w:rFonts w:asciiTheme="minorHAnsi" w:hAnsiTheme="minorHAnsi"/>
          <w:color w:val="FF0000"/>
          <w:sz w:val="22"/>
          <w:szCs w:val="22"/>
        </w:rPr>
      </w:pPr>
      <w:r w:rsidRPr="0069646E">
        <w:rPr>
          <w:rFonts w:asciiTheme="minorHAnsi" w:hAnsiTheme="minorHAnsi"/>
          <w:sz w:val="22"/>
          <w:szCs w:val="22"/>
        </w:rPr>
        <w:t xml:space="preserve">brak podpisu osoby uprawnionej wymienionej w pkt. 2.7 wniosku; </w:t>
      </w:r>
    </w:p>
    <w:p w:rsidR="00AE2DBF" w:rsidRPr="0069646E" w:rsidRDefault="00AE2DBF" w:rsidP="00F70B0B">
      <w:pPr>
        <w:pStyle w:val="Akapitzlist"/>
        <w:numPr>
          <w:ilvl w:val="0"/>
          <w:numId w:val="35"/>
        </w:numPr>
        <w:spacing w:before="0" w:line="240" w:lineRule="auto"/>
        <w:contextualSpacing/>
        <w:jc w:val="both"/>
        <w:rPr>
          <w:rFonts w:asciiTheme="minorHAnsi" w:hAnsiTheme="minorHAnsi"/>
          <w:sz w:val="22"/>
          <w:szCs w:val="22"/>
        </w:rPr>
      </w:pPr>
      <w:r w:rsidRPr="0069646E">
        <w:rPr>
          <w:rFonts w:asciiTheme="minorHAnsi" w:hAnsiTheme="minorHAnsi"/>
          <w:sz w:val="22"/>
          <w:szCs w:val="22"/>
        </w:rPr>
        <w:t>podpisanie wniosku przez inną osobę niż wymieniona w pkt. 2.7 wniosku.</w:t>
      </w:r>
    </w:p>
    <w:p w:rsidR="00AE2DBF" w:rsidRPr="00393732" w:rsidRDefault="00AE2DBF" w:rsidP="00393732">
      <w:pPr>
        <w:spacing w:before="0" w:line="240" w:lineRule="auto"/>
        <w:ind w:left="720"/>
        <w:contextualSpacing/>
        <w:jc w:val="both"/>
        <w:rPr>
          <w:rFonts w:asciiTheme="minorHAnsi" w:hAnsiTheme="minorHAnsi"/>
          <w:szCs w:val="22"/>
        </w:rPr>
      </w:pPr>
    </w:p>
    <w:p w:rsidR="00AE2DBF" w:rsidRPr="00393732" w:rsidRDefault="00AE2DBF" w:rsidP="00393732">
      <w:pPr>
        <w:autoSpaceDE w:val="0"/>
        <w:autoSpaceDN w:val="0"/>
        <w:adjustRightInd w:val="0"/>
        <w:spacing w:before="0" w:line="240" w:lineRule="auto"/>
        <w:jc w:val="both"/>
        <w:rPr>
          <w:rFonts w:asciiTheme="minorHAnsi" w:hAnsiTheme="minorHAnsi"/>
          <w:szCs w:val="22"/>
        </w:rPr>
      </w:pPr>
      <w:r w:rsidRPr="00393732">
        <w:rPr>
          <w:rFonts w:asciiTheme="minorHAnsi" w:eastAsia="Calibri" w:hAnsiTheme="minorHAnsi" w:cs="Arial"/>
          <w:szCs w:val="22"/>
          <w:lang w:eastAsia="en-US"/>
        </w:rPr>
        <w:t xml:space="preserve">Informacje do Wnioskodawcy dotyczące poprawy/uzupełnienia wniosku doręczane są zgodnie </w:t>
      </w:r>
      <w:r w:rsidR="00C52F7E">
        <w:rPr>
          <w:rFonts w:asciiTheme="minorHAnsi" w:eastAsia="Calibri" w:hAnsiTheme="minorHAnsi" w:cs="Arial"/>
          <w:szCs w:val="22"/>
          <w:lang w:eastAsia="en-US"/>
        </w:rPr>
        <w:br/>
      </w:r>
      <w:r w:rsidRPr="00393732">
        <w:rPr>
          <w:rFonts w:asciiTheme="minorHAnsi" w:eastAsia="Calibri" w:hAnsiTheme="minorHAnsi" w:cs="Arial"/>
          <w:szCs w:val="22"/>
          <w:lang w:eastAsia="en-US"/>
        </w:rPr>
        <w:t xml:space="preserve">z przepisami </w:t>
      </w:r>
      <w:r w:rsidRPr="00393732">
        <w:rPr>
          <w:rFonts w:asciiTheme="minorHAnsi" w:hAnsiTheme="minorHAnsi"/>
          <w:szCs w:val="22"/>
        </w:rPr>
        <w:t>Kodeksu postępowania administracyjnego (KPA) o doręczaniu. Dokonanie jednokrotnego uzupełnienia wniosku o dofinans</w:t>
      </w:r>
      <w:r w:rsidR="00C52F7E">
        <w:rPr>
          <w:rFonts w:asciiTheme="minorHAnsi" w:hAnsiTheme="minorHAnsi"/>
          <w:szCs w:val="22"/>
        </w:rPr>
        <w:t xml:space="preserve">owanie jest możliwe w terminie </w:t>
      </w:r>
      <w:r w:rsidRPr="00393732">
        <w:rPr>
          <w:rFonts w:asciiTheme="minorHAnsi" w:hAnsiTheme="minorHAnsi"/>
          <w:szCs w:val="22"/>
        </w:rPr>
        <w:t xml:space="preserve">7 dni kalendarzowych od dnia otrzymania pisma informującego. </w:t>
      </w:r>
    </w:p>
    <w:p w:rsidR="00AE2DBF" w:rsidRPr="00393732" w:rsidRDefault="00AE2DBF" w:rsidP="00393732">
      <w:pPr>
        <w:spacing w:before="0" w:line="240" w:lineRule="auto"/>
        <w:jc w:val="both"/>
        <w:rPr>
          <w:rFonts w:asciiTheme="minorHAnsi" w:eastAsia="Calibri" w:hAnsiTheme="minorHAnsi" w:cs="Arial"/>
          <w:szCs w:val="22"/>
          <w:lang w:eastAsia="en-US"/>
        </w:rPr>
      </w:pPr>
      <w:r w:rsidRPr="00393732">
        <w:rPr>
          <w:rFonts w:asciiTheme="minorHAnsi" w:hAnsiTheme="minorHAnsi"/>
          <w:szCs w:val="22"/>
        </w:rPr>
        <w:t xml:space="preserve">Po uzupełnieniu/korekcie wniosku, pracownik IOK </w:t>
      </w:r>
      <w:r w:rsidRPr="00393732">
        <w:rPr>
          <w:rFonts w:asciiTheme="minorHAnsi" w:eastAsia="Calibri" w:hAnsiTheme="minorHAnsi" w:cs="Arial"/>
          <w:szCs w:val="22"/>
          <w:lang w:eastAsia="en-US"/>
        </w:rPr>
        <w:t xml:space="preserve">dokonuje </w:t>
      </w:r>
      <w:r w:rsidRPr="00393732">
        <w:rPr>
          <w:rFonts w:asciiTheme="minorHAnsi" w:eastAsia="Calibri" w:hAnsiTheme="minorHAnsi" w:cs="Arial"/>
          <w:bCs/>
          <w:szCs w:val="22"/>
          <w:lang w:eastAsia="en-US"/>
        </w:rPr>
        <w:t xml:space="preserve">ponownej weryfikacji wniosku. </w:t>
      </w:r>
    </w:p>
    <w:p w:rsidR="00AE2DBF" w:rsidRPr="00393732" w:rsidRDefault="00AE2DBF" w:rsidP="00393732">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hAnsiTheme="minorHAnsi"/>
          <w:szCs w:val="22"/>
        </w:rPr>
        <w:t>Poprawnie uzupełniony lub skor</w:t>
      </w:r>
      <w:r w:rsidR="00C52F7E">
        <w:rPr>
          <w:rFonts w:asciiTheme="minorHAnsi" w:hAnsiTheme="minorHAnsi"/>
          <w:szCs w:val="22"/>
        </w:rPr>
        <w:t xml:space="preserve">ygowany wniosek kierowany jest </w:t>
      </w:r>
      <w:r w:rsidRPr="00393732">
        <w:rPr>
          <w:rFonts w:asciiTheme="minorHAnsi" w:hAnsiTheme="minorHAnsi"/>
          <w:szCs w:val="22"/>
        </w:rPr>
        <w:t>do oceny formalno-merytorycznej dokonywanej w ramach KOP.</w:t>
      </w:r>
    </w:p>
    <w:p w:rsidR="00AE2DBF" w:rsidRPr="00393732" w:rsidRDefault="00AE2DBF"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lastRenderedPageBreak/>
        <w:t>Niepoprawienie w terminie lub niepoprawienie wszystkich braków i omyłek lub wprowadzenie zmian, niewynikających z pisma i powodujących istotną modyfikację wniosku spowoduje pozostawienie wniosku bez rozpatrzenia.</w:t>
      </w:r>
    </w:p>
    <w:p w:rsidR="00AE2DBF" w:rsidRPr="00393732" w:rsidRDefault="00AE2DBF" w:rsidP="00393732">
      <w:pPr>
        <w:spacing w:before="0" w:line="240" w:lineRule="auto"/>
        <w:jc w:val="both"/>
        <w:rPr>
          <w:rFonts w:asciiTheme="minorHAnsi" w:eastAsia="Calibri" w:hAnsiTheme="minorHAnsi" w:cs="Arial"/>
          <w:szCs w:val="22"/>
        </w:rPr>
      </w:pPr>
      <w:r w:rsidRPr="00393732">
        <w:rPr>
          <w:rFonts w:asciiTheme="minorHAnsi" w:eastAsia="Calibri" w:hAnsiTheme="minorHAnsi" w:cs="Arial"/>
          <w:szCs w:val="22"/>
        </w:rPr>
        <w:t xml:space="preserve">W związku z tym, że wymogi formalne w odniesieniu do wniosku o dofinansowanie nie są kryteriami, Wnioskodawcy, w przypadku pozostawienia jego wniosku o dofinansowanie bez rozpatrzenia, </w:t>
      </w:r>
      <w:r w:rsidRPr="00393732">
        <w:rPr>
          <w:rFonts w:asciiTheme="minorHAnsi" w:eastAsia="Calibri" w:hAnsiTheme="minorHAnsi" w:cs="Arial"/>
          <w:szCs w:val="22"/>
        </w:rPr>
        <w:br/>
        <w:t>nie przysługuje protest w rozumieniu rozdziału 15 ustawy.</w:t>
      </w:r>
    </w:p>
    <w:p w:rsidR="00AE2DBF" w:rsidRPr="00393732" w:rsidRDefault="00AE2DBF" w:rsidP="00393732">
      <w:pPr>
        <w:spacing w:before="0" w:line="240" w:lineRule="auto"/>
        <w:jc w:val="both"/>
        <w:rPr>
          <w:rFonts w:asciiTheme="minorHAnsi" w:eastAsia="Calibri" w:hAnsiTheme="minorHAnsi" w:cs="Arial"/>
          <w:szCs w:val="22"/>
        </w:rPr>
      </w:pPr>
    </w:p>
    <w:p w:rsidR="00AE2DBF" w:rsidRPr="00F13476" w:rsidRDefault="00AE2DBF" w:rsidP="00F13476">
      <w:pPr>
        <w:pStyle w:val="Nagwek1"/>
        <w:numPr>
          <w:ilvl w:val="0"/>
          <w:numId w:val="17"/>
        </w:numPr>
        <w:spacing w:before="0" w:after="0"/>
        <w:rPr>
          <w:rFonts w:asciiTheme="minorHAnsi" w:eastAsia="Calibri" w:hAnsiTheme="minorHAnsi"/>
          <w:szCs w:val="22"/>
          <w:lang w:eastAsia="en-US"/>
        </w:rPr>
      </w:pPr>
      <w:bookmarkStart w:id="19" w:name="_Toc474158136"/>
      <w:r w:rsidRPr="00F13476">
        <w:rPr>
          <w:rFonts w:asciiTheme="minorHAnsi" w:eastAsia="Calibri" w:hAnsiTheme="minorHAnsi"/>
          <w:szCs w:val="22"/>
          <w:lang w:eastAsia="en-US"/>
        </w:rPr>
        <w:t>Wzór wniosku o dofinansowanie projektu/zakres informacji</w:t>
      </w:r>
      <w:bookmarkEnd w:id="19"/>
      <w:r w:rsidRPr="00F13476">
        <w:rPr>
          <w:rFonts w:asciiTheme="minorHAnsi" w:eastAsia="Calibri" w:hAnsiTheme="minorHAnsi"/>
          <w:szCs w:val="22"/>
          <w:lang w:eastAsia="en-US"/>
        </w:rPr>
        <w:t xml:space="preserve"> </w:t>
      </w:r>
    </w:p>
    <w:p w:rsidR="00AE2DBF" w:rsidRPr="00393732" w:rsidRDefault="00AE2DBF" w:rsidP="00393732">
      <w:pPr>
        <w:spacing w:before="0" w:line="240" w:lineRule="auto"/>
        <w:jc w:val="both"/>
        <w:rPr>
          <w:rFonts w:asciiTheme="minorHAnsi" w:hAnsiTheme="minorHAnsi"/>
          <w:b/>
          <w:bCs/>
          <w:kern w:val="32"/>
          <w:szCs w:val="22"/>
        </w:rPr>
      </w:pP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Zakres wniosku o dofinansowanie p</w:t>
      </w:r>
      <w:r w:rsidR="00C52F7E">
        <w:rPr>
          <w:rFonts w:asciiTheme="minorHAnsi" w:hAnsiTheme="minorHAnsi" w:cs="Arial"/>
          <w:szCs w:val="22"/>
        </w:rPr>
        <w:t xml:space="preserve">rojektu stanowi Załącznik nr 3 </w:t>
      </w:r>
      <w:r w:rsidRPr="00393732">
        <w:rPr>
          <w:rFonts w:asciiTheme="minorHAnsi" w:hAnsiTheme="minorHAnsi" w:cs="Arial"/>
          <w:szCs w:val="22"/>
        </w:rPr>
        <w:t xml:space="preserve">do niniejszego Regulaminu konkursu. </w:t>
      </w: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Wykaz informacji, których należy udzielić ubiegając się o dofinansowanie projektu został zamieszczony na stronie: </w:t>
      </w:r>
      <w:hyperlink r:id="rId37" w:history="1">
        <w:r w:rsidRPr="00393732">
          <w:rPr>
            <w:rStyle w:val="Hipercze"/>
            <w:rFonts w:asciiTheme="minorHAnsi" w:hAnsiTheme="minorHAnsi" w:cs="Arial"/>
            <w:color w:val="auto"/>
            <w:szCs w:val="22"/>
            <w:u w:val="none"/>
          </w:rPr>
          <w:t>www.rpo.dolnyslask.pl</w:t>
        </w:r>
      </w:hyperlink>
      <w:r w:rsidR="00C52F7E">
        <w:rPr>
          <w:rFonts w:asciiTheme="minorHAnsi" w:hAnsiTheme="minorHAnsi" w:cs="Arial"/>
          <w:szCs w:val="22"/>
        </w:rPr>
        <w:t xml:space="preserve">, </w:t>
      </w:r>
      <w:r w:rsidRPr="00393732">
        <w:rPr>
          <w:rFonts w:asciiTheme="minorHAnsi" w:hAnsiTheme="minorHAnsi" w:cs="Arial"/>
          <w:szCs w:val="22"/>
        </w:rPr>
        <w:t>a w przypadku naborów przeznaczonych dla ZIT, także na stronach i</w:t>
      </w:r>
      <w:r w:rsidR="00A25158" w:rsidRPr="00393732">
        <w:rPr>
          <w:rFonts w:asciiTheme="minorHAnsi" w:hAnsiTheme="minorHAnsi" w:cs="Arial"/>
          <w:szCs w:val="22"/>
        </w:rPr>
        <w:t xml:space="preserve">nternetowych poszczególnych ZIT: www.zitwrof.pl, www.zitaj.jeleniagora.pl, </w:t>
      </w:r>
      <w:proofErr w:type="spellStart"/>
      <w:r w:rsidR="00A25158" w:rsidRPr="00393732">
        <w:rPr>
          <w:rFonts w:asciiTheme="minorHAnsi" w:hAnsiTheme="minorHAnsi" w:cs="Arial"/>
          <w:szCs w:val="22"/>
        </w:rPr>
        <w:t>www.ipaw.walbrzych.eu</w:t>
      </w:r>
      <w:proofErr w:type="spellEnd"/>
      <w:r w:rsidR="00A25158" w:rsidRPr="00393732">
        <w:rPr>
          <w:rFonts w:asciiTheme="minorHAnsi" w:hAnsiTheme="minorHAnsi" w:cs="Arial"/>
          <w:szCs w:val="22"/>
        </w:rPr>
        <w:t>.</w:t>
      </w: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W zależności od specyfiki projektu i sytuacji Wnioskodawcy ostateczny zakres informacji niezbędnych do wypełnienia wniosku w generatorze może być inny niż wskazany w załączniku.</w:t>
      </w:r>
    </w:p>
    <w:p w:rsidR="00B77E28" w:rsidRDefault="00B77E28" w:rsidP="00393732">
      <w:pPr>
        <w:spacing w:before="0" w:line="240" w:lineRule="auto"/>
        <w:jc w:val="both"/>
        <w:rPr>
          <w:rFonts w:asciiTheme="minorHAnsi" w:hAnsiTheme="minorHAnsi" w:cs="Arial"/>
          <w:szCs w:val="22"/>
        </w:rPr>
      </w:pP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IOK informuje, że wypełniając wniosek o dofinansowanie należy stosować aktualną </w:t>
      </w:r>
      <w:r w:rsidRPr="00393732">
        <w:rPr>
          <w:rFonts w:asciiTheme="minorHAnsi" w:hAnsiTheme="minorHAnsi" w:cs="Arial"/>
          <w:b/>
          <w:szCs w:val="22"/>
        </w:rPr>
        <w:t>„Instrukcję wypełniania wniosku o dofinansowanie projektu EFS w ramach Regionalnego Programu Operacyjnego Województwa Dolnośląskiego 2014-2020”</w:t>
      </w:r>
      <w:r w:rsidRPr="00393732">
        <w:rPr>
          <w:rFonts w:asciiTheme="minorHAnsi" w:hAnsiTheme="minorHAnsi" w:cs="Arial"/>
          <w:szCs w:val="22"/>
        </w:rPr>
        <w:t xml:space="preserve">, która jest umieszczona na stronie </w:t>
      </w:r>
      <w:hyperlink r:id="rId38" w:history="1">
        <w:r w:rsidRPr="00393732">
          <w:rPr>
            <w:rStyle w:val="Hipercze"/>
            <w:rFonts w:asciiTheme="minorHAnsi" w:hAnsiTheme="minorHAnsi" w:cs="Arial"/>
            <w:color w:val="auto"/>
            <w:szCs w:val="22"/>
            <w:u w:val="none"/>
          </w:rPr>
          <w:t>https://www.generator-efs.dolnyslask.pl/</w:t>
        </w:r>
      </w:hyperlink>
      <w:r w:rsidRPr="00393732">
        <w:rPr>
          <w:rFonts w:asciiTheme="minorHAnsi" w:hAnsiTheme="minorHAnsi"/>
          <w:szCs w:val="22"/>
        </w:rPr>
        <w:t>.</w:t>
      </w:r>
    </w:p>
    <w:p w:rsidR="00C52F7E" w:rsidRDefault="00C52F7E" w:rsidP="00393732">
      <w:pPr>
        <w:spacing w:before="0" w:line="240" w:lineRule="auto"/>
        <w:jc w:val="both"/>
        <w:rPr>
          <w:rFonts w:asciiTheme="minorHAnsi" w:eastAsia="Calibri" w:hAnsiTheme="minorHAnsi" w:cs="MS Sans Serif"/>
          <w:b/>
          <w:szCs w:val="22"/>
        </w:rPr>
      </w:pPr>
    </w:p>
    <w:p w:rsidR="00AE2DBF" w:rsidRPr="00393732" w:rsidRDefault="00B77E28" w:rsidP="00393732">
      <w:pPr>
        <w:spacing w:before="0" w:line="240" w:lineRule="auto"/>
        <w:jc w:val="both"/>
        <w:rPr>
          <w:rFonts w:asciiTheme="minorHAnsi" w:eastAsia="Calibri" w:hAnsiTheme="minorHAnsi" w:cs="MS Sans Serif"/>
          <w:b/>
          <w:szCs w:val="22"/>
        </w:rPr>
      </w:pPr>
      <w:r>
        <w:rPr>
          <w:rFonts w:asciiTheme="minorHAnsi" w:eastAsia="Calibri" w:hAnsiTheme="minorHAnsi" w:cs="MS Sans Serif"/>
          <w:b/>
          <w:szCs w:val="22"/>
        </w:rPr>
        <w:t>IOK informuje</w:t>
      </w:r>
      <w:r w:rsidR="00AE2DBF" w:rsidRPr="00393732">
        <w:rPr>
          <w:rFonts w:asciiTheme="minorHAnsi" w:eastAsia="Calibri" w:hAnsiTheme="minorHAnsi" w:cs="MS Sans Serif"/>
          <w:b/>
          <w:szCs w:val="22"/>
        </w:rPr>
        <w:t>, że w przypadku projektów partnerskich na etapie składania wniosku nie jest wymagane składan</w:t>
      </w:r>
      <w:r w:rsidR="00C52F7E">
        <w:rPr>
          <w:rFonts w:asciiTheme="minorHAnsi" w:eastAsia="Calibri" w:hAnsiTheme="minorHAnsi" w:cs="MS Sans Serif"/>
          <w:b/>
          <w:szCs w:val="22"/>
        </w:rPr>
        <w:t xml:space="preserve">ie pełnomocnictwa </w:t>
      </w:r>
      <w:r w:rsidR="00AE2DBF" w:rsidRPr="00393732">
        <w:rPr>
          <w:rFonts w:asciiTheme="minorHAnsi" w:eastAsia="Calibri" w:hAnsiTheme="minorHAnsi" w:cs="MS Sans Serif"/>
          <w:b/>
          <w:szCs w:val="22"/>
        </w:rPr>
        <w:t>do reprezentowania Partnerów.</w:t>
      </w:r>
    </w:p>
    <w:p w:rsidR="00AE2DBF" w:rsidRPr="00393732" w:rsidRDefault="00AE2DBF" w:rsidP="00393732">
      <w:pPr>
        <w:spacing w:before="0" w:line="240" w:lineRule="auto"/>
        <w:jc w:val="both"/>
        <w:rPr>
          <w:rFonts w:asciiTheme="minorHAnsi" w:eastAsia="Calibri" w:hAnsiTheme="minorHAnsi" w:cs="MS Sans Serif"/>
          <w:b/>
          <w:szCs w:val="22"/>
        </w:rPr>
      </w:pPr>
    </w:p>
    <w:p w:rsidR="00AE2DBF" w:rsidRPr="00F13476" w:rsidRDefault="00AE2DBF" w:rsidP="00F13476">
      <w:pPr>
        <w:pStyle w:val="Nagwek1"/>
        <w:numPr>
          <w:ilvl w:val="0"/>
          <w:numId w:val="17"/>
        </w:numPr>
        <w:spacing w:before="0" w:after="0"/>
        <w:rPr>
          <w:rFonts w:asciiTheme="minorHAnsi" w:eastAsia="Calibri" w:hAnsiTheme="minorHAnsi"/>
          <w:szCs w:val="22"/>
          <w:lang w:eastAsia="en-US"/>
        </w:rPr>
      </w:pPr>
      <w:bookmarkStart w:id="20" w:name="_Toc474158137"/>
      <w:r w:rsidRPr="00F13476">
        <w:rPr>
          <w:rFonts w:asciiTheme="minorHAnsi" w:eastAsia="Calibri" w:hAnsiTheme="minorHAnsi"/>
          <w:szCs w:val="22"/>
          <w:lang w:eastAsia="en-US"/>
        </w:rPr>
        <w:t>Wzór umowy o dofinansowanie projektu</w:t>
      </w:r>
      <w:bookmarkEnd w:id="20"/>
    </w:p>
    <w:p w:rsidR="00AE2DBF" w:rsidRPr="00393732" w:rsidRDefault="00AE2DBF" w:rsidP="00393732">
      <w:pPr>
        <w:spacing w:before="0" w:line="240" w:lineRule="auto"/>
        <w:jc w:val="both"/>
        <w:rPr>
          <w:rFonts w:asciiTheme="minorHAnsi" w:hAnsiTheme="minorHAnsi"/>
          <w:b/>
          <w:bCs/>
          <w:kern w:val="32"/>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Podstawą rozpoczęcia procesu przygotowania umowy o dofinansowanie projektu jest podjęcie przez Zarząd Województwa Dolnośląskiego uchwały w sprawie zatwierdzenia listy rankingowej wniosków o dofinansowanie projektów Regionalnego Programu Operacyjnego Województwa Dolnośląskiego 2014-202</w:t>
      </w:r>
      <w:r w:rsidR="00C52F7E">
        <w:rPr>
          <w:rFonts w:asciiTheme="minorHAnsi" w:hAnsiTheme="minorHAnsi"/>
          <w:szCs w:val="22"/>
        </w:rPr>
        <w:t xml:space="preserve">0, w ramach dostępnej alokacji </w:t>
      </w:r>
      <w:r w:rsidRPr="00393732">
        <w:rPr>
          <w:rFonts w:asciiTheme="minorHAnsi" w:hAnsiTheme="minorHAnsi"/>
          <w:szCs w:val="22"/>
        </w:rPr>
        <w:t>na dany nabór.</w:t>
      </w:r>
    </w:p>
    <w:p w:rsidR="00C52F7E" w:rsidRDefault="00C52F7E" w:rsidP="00393732">
      <w:pPr>
        <w:spacing w:before="0" w:line="240" w:lineRule="auto"/>
        <w:jc w:val="both"/>
        <w:rPr>
          <w:rFonts w:asciiTheme="minorHAnsi" w:hAnsiTheme="minorHAnsi"/>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Umowa o dofinansowanie projektu może być zawarta pod warunkiem otrzymania przez IZ RPO WD pisemnej informacji, że dany Wnioskodawca nie podlega wykluczeniu, o którym mowa w art. 207 ustawy z dnia 27 sierpnia 2009 r. o finansach publicznych (Dz. U. z 2013 r. poz. 885, </w:t>
      </w:r>
      <w:r w:rsidRPr="00393732">
        <w:rPr>
          <w:rFonts w:asciiTheme="minorHAnsi" w:hAnsiTheme="minorHAnsi"/>
          <w:szCs w:val="22"/>
        </w:rPr>
        <w:br/>
        <w:t xml:space="preserve">z </w:t>
      </w:r>
      <w:proofErr w:type="spellStart"/>
      <w:r w:rsidRPr="00393732">
        <w:rPr>
          <w:rFonts w:asciiTheme="minorHAnsi" w:hAnsiTheme="minorHAnsi"/>
          <w:szCs w:val="22"/>
        </w:rPr>
        <w:t>późn</w:t>
      </w:r>
      <w:proofErr w:type="spellEnd"/>
      <w:r w:rsidRPr="00393732">
        <w:rPr>
          <w:rFonts w:asciiTheme="minorHAnsi" w:hAnsiTheme="minorHAnsi"/>
          <w:szCs w:val="22"/>
        </w:rPr>
        <w:t xml:space="preserve">. zm.) i nie figuruje w rejestrze podmiotów wykluczonych, prowadzonym przez Ministra Finansów. Przedmiotowy warunek dotyczy również partnerów Wnioskodawcy. </w:t>
      </w:r>
    </w:p>
    <w:p w:rsidR="00C52F7E" w:rsidRDefault="00C52F7E" w:rsidP="00393732">
      <w:pPr>
        <w:spacing w:before="0" w:line="240" w:lineRule="auto"/>
        <w:jc w:val="both"/>
        <w:rPr>
          <w:rFonts w:asciiTheme="minorHAnsi" w:hAnsiTheme="minorHAnsi"/>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Beneficjent podpisując um</w:t>
      </w:r>
      <w:r w:rsidR="00C52F7E">
        <w:rPr>
          <w:rFonts w:asciiTheme="minorHAnsi" w:hAnsiTheme="minorHAnsi"/>
          <w:szCs w:val="22"/>
        </w:rPr>
        <w:t xml:space="preserve">owę o dofinansowanie zapewnia, </w:t>
      </w:r>
      <w:r w:rsidRPr="00393732">
        <w:rPr>
          <w:rFonts w:asciiTheme="minorHAnsi" w:hAnsiTheme="minorHAnsi"/>
          <w:szCs w:val="22"/>
        </w:rPr>
        <w:t>że wyznaczone przez niego</w:t>
      </w:r>
      <w:r w:rsidR="00C52F7E">
        <w:rPr>
          <w:rFonts w:asciiTheme="minorHAnsi" w:hAnsiTheme="minorHAnsi"/>
          <w:szCs w:val="22"/>
        </w:rPr>
        <w:t xml:space="preserve"> oraz przez partnera/partnerów </w:t>
      </w:r>
      <w:r w:rsidRPr="00393732">
        <w:rPr>
          <w:rFonts w:asciiTheme="minorHAnsi" w:hAnsiTheme="minorHAnsi"/>
          <w:szCs w:val="22"/>
        </w:rPr>
        <w:t xml:space="preserve">(o ile występuje partner/występują partnerzy) osoby będą wykorzystywały </w:t>
      </w:r>
      <w:r w:rsidRPr="00393732">
        <w:rPr>
          <w:rFonts w:asciiTheme="minorHAnsi" w:hAnsiTheme="minorHAnsi"/>
          <w:b/>
          <w:szCs w:val="22"/>
        </w:rPr>
        <w:t xml:space="preserve">profil zaufany </w:t>
      </w:r>
      <w:proofErr w:type="spellStart"/>
      <w:r w:rsidRPr="00393732">
        <w:rPr>
          <w:rFonts w:asciiTheme="minorHAnsi" w:hAnsiTheme="minorHAnsi"/>
          <w:b/>
          <w:szCs w:val="22"/>
        </w:rPr>
        <w:t>ePUAP</w:t>
      </w:r>
      <w:proofErr w:type="spellEnd"/>
      <w:r w:rsidRPr="00393732">
        <w:rPr>
          <w:rFonts w:asciiTheme="minorHAnsi" w:hAnsiTheme="minorHAnsi"/>
          <w:b/>
          <w:szCs w:val="22"/>
        </w:rPr>
        <w:t xml:space="preserve"> lub bezpieczny podpis elektroniczny</w:t>
      </w:r>
      <w:r w:rsidRPr="00393732">
        <w:rPr>
          <w:rFonts w:asciiTheme="minorHAnsi" w:hAnsiTheme="minorHAnsi"/>
          <w:szCs w:val="22"/>
        </w:rPr>
        <w:t xml:space="preserve"> weryfikowany za pomocą ważnego kwalifikowanego certyfikatu w ramach uwierzytelnienia czynności dokonywanych </w:t>
      </w:r>
      <w:r w:rsidRPr="00393732">
        <w:rPr>
          <w:rFonts w:asciiTheme="minorHAnsi" w:hAnsiTheme="minorHAnsi"/>
          <w:szCs w:val="22"/>
        </w:rPr>
        <w:br/>
        <w:t>w ramach SL2014. Podpisu</w:t>
      </w:r>
      <w:r w:rsidR="00C52F7E">
        <w:rPr>
          <w:rFonts w:asciiTheme="minorHAnsi" w:hAnsiTheme="minorHAnsi"/>
          <w:szCs w:val="22"/>
        </w:rPr>
        <w:t xml:space="preserve">jąc umowę osoba/y uprawniona/e </w:t>
      </w:r>
      <w:r w:rsidRPr="00393732">
        <w:rPr>
          <w:rFonts w:asciiTheme="minorHAnsi" w:hAnsiTheme="minorHAnsi"/>
          <w:szCs w:val="22"/>
        </w:rPr>
        <w:t xml:space="preserve">do reprezentowania Beneficjenta składa/ją </w:t>
      </w:r>
      <w:r w:rsidRPr="00393732">
        <w:rPr>
          <w:rFonts w:asciiTheme="minorHAnsi" w:hAnsiTheme="minorHAnsi"/>
          <w:b/>
          <w:szCs w:val="22"/>
        </w:rPr>
        <w:t>wniosek/ki o nadanie dostępu dla osoby/</w:t>
      </w:r>
      <w:proofErr w:type="spellStart"/>
      <w:r w:rsidRPr="00393732">
        <w:rPr>
          <w:rFonts w:asciiTheme="minorHAnsi" w:hAnsiTheme="minorHAnsi"/>
          <w:b/>
          <w:szCs w:val="22"/>
        </w:rPr>
        <w:t>ób</w:t>
      </w:r>
      <w:proofErr w:type="spellEnd"/>
      <w:r w:rsidRPr="00393732">
        <w:rPr>
          <w:rFonts w:asciiTheme="minorHAnsi" w:hAnsiTheme="minorHAnsi"/>
          <w:b/>
          <w:szCs w:val="22"/>
        </w:rPr>
        <w:t xml:space="preserve"> uprawnionej/</w:t>
      </w:r>
      <w:proofErr w:type="spellStart"/>
      <w:r w:rsidRPr="00393732">
        <w:rPr>
          <w:rFonts w:asciiTheme="minorHAnsi" w:hAnsiTheme="minorHAnsi"/>
          <w:b/>
          <w:szCs w:val="22"/>
        </w:rPr>
        <w:t>nych</w:t>
      </w:r>
      <w:proofErr w:type="spellEnd"/>
      <w:r w:rsidRPr="00393732">
        <w:rPr>
          <w:rFonts w:asciiTheme="minorHAnsi" w:hAnsiTheme="minorHAnsi"/>
          <w:b/>
          <w:szCs w:val="22"/>
        </w:rPr>
        <w:t xml:space="preserve"> w ramach SL2014</w:t>
      </w:r>
      <w:r w:rsidRPr="00393732">
        <w:rPr>
          <w:rFonts w:asciiTheme="minorHAnsi" w:hAnsiTheme="minorHAnsi"/>
          <w:szCs w:val="22"/>
        </w:rPr>
        <w:t>.</w:t>
      </w: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Za pomocą tego systemu Beneficjent będzie m.in. składać wnioski o płatność, czy też p</w:t>
      </w:r>
      <w:r w:rsidR="00C52F7E">
        <w:rPr>
          <w:rFonts w:asciiTheme="minorHAnsi" w:hAnsiTheme="minorHAnsi"/>
          <w:szCs w:val="22"/>
        </w:rPr>
        <w:t xml:space="preserve">rzekazywać inne dane niezbędne </w:t>
      </w:r>
      <w:r w:rsidRPr="00393732">
        <w:rPr>
          <w:rFonts w:asciiTheme="minorHAnsi" w:hAnsiTheme="minorHAnsi"/>
          <w:szCs w:val="22"/>
        </w:rPr>
        <w:t xml:space="preserve">do realizacji projektu (np. aktualizować harmonogram płatności). </w:t>
      </w: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Instrukcją pracy w SL2014 jest </w:t>
      </w:r>
      <w:r w:rsidR="00C52F7E">
        <w:rPr>
          <w:rFonts w:asciiTheme="minorHAnsi" w:hAnsiTheme="minorHAnsi"/>
          <w:szCs w:val="22"/>
        </w:rPr>
        <w:t xml:space="preserve">Podręcznik Beneficjenta SL2014 </w:t>
      </w:r>
      <w:r w:rsidRPr="00393732">
        <w:rPr>
          <w:rFonts w:asciiTheme="minorHAnsi" w:hAnsiTheme="minorHAnsi"/>
          <w:szCs w:val="22"/>
        </w:rPr>
        <w:t xml:space="preserve">dla Beneficjentów RPO WD 2014-2020 realizujących projekty dofinansowane ze środków EFS, który należy pobrać ze strony: </w:t>
      </w:r>
      <w:hyperlink r:id="rId39" w:history="1">
        <w:r w:rsidRPr="00393732">
          <w:rPr>
            <w:rFonts w:asciiTheme="minorHAnsi" w:hAnsiTheme="minorHAnsi"/>
            <w:szCs w:val="22"/>
          </w:rPr>
          <w:t>http://rpo.dolnyslask.pl/realizuje-projekt/rozliczaj-projekt/</w:t>
        </w:r>
      </w:hyperlink>
      <w:r w:rsidRPr="00393732">
        <w:rPr>
          <w:rFonts w:asciiTheme="minorHAnsi" w:hAnsiTheme="minorHAnsi"/>
          <w:szCs w:val="22"/>
        </w:rPr>
        <w:t>.</w:t>
      </w:r>
    </w:p>
    <w:p w:rsidR="00AE2DBF" w:rsidRPr="00C52F7E" w:rsidRDefault="00AE2DBF" w:rsidP="00393732">
      <w:pPr>
        <w:spacing w:before="0" w:line="240" w:lineRule="auto"/>
        <w:jc w:val="both"/>
        <w:rPr>
          <w:rFonts w:asciiTheme="minorHAnsi" w:hAnsiTheme="minorHAnsi"/>
          <w:szCs w:val="22"/>
        </w:rPr>
      </w:pPr>
      <w:r w:rsidRPr="00C52F7E">
        <w:rPr>
          <w:rFonts w:asciiTheme="minorHAnsi" w:hAnsiTheme="minorHAnsi"/>
          <w:szCs w:val="22"/>
        </w:rPr>
        <w:t>Podręcznik Beneficjanta w przypadku RPO WD 2014-2020 obejmuje informacje:</w:t>
      </w:r>
    </w:p>
    <w:p w:rsidR="00AE2DBF" w:rsidRPr="00C52F7E" w:rsidRDefault="00AE2DBF" w:rsidP="00F70B0B">
      <w:pPr>
        <w:pStyle w:val="Akapitzlist"/>
        <w:numPr>
          <w:ilvl w:val="0"/>
          <w:numId w:val="36"/>
        </w:numPr>
        <w:spacing w:before="0" w:line="240" w:lineRule="auto"/>
        <w:contextualSpacing/>
        <w:jc w:val="both"/>
        <w:rPr>
          <w:rFonts w:asciiTheme="minorHAnsi" w:hAnsiTheme="minorHAnsi"/>
          <w:sz w:val="22"/>
          <w:szCs w:val="22"/>
        </w:rPr>
      </w:pPr>
      <w:r w:rsidRPr="00C52F7E">
        <w:rPr>
          <w:rFonts w:asciiTheme="minorHAnsi" w:hAnsiTheme="minorHAnsi"/>
          <w:sz w:val="22"/>
          <w:szCs w:val="22"/>
        </w:rPr>
        <w:t>wspólne dla całego programu operacyjnego,</w:t>
      </w:r>
    </w:p>
    <w:p w:rsidR="00AE2DBF" w:rsidRPr="00C52F7E" w:rsidRDefault="00AE2DBF" w:rsidP="00F70B0B">
      <w:pPr>
        <w:pStyle w:val="Akapitzlist"/>
        <w:numPr>
          <w:ilvl w:val="0"/>
          <w:numId w:val="36"/>
        </w:numPr>
        <w:spacing w:before="0" w:line="240" w:lineRule="auto"/>
        <w:contextualSpacing/>
        <w:jc w:val="both"/>
        <w:rPr>
          <w:rFonts w:asciiTheme="minorHAnsi" w:hAnsiTheme="minorHAnsi"/>
          <w:sz w:val="22"/>
          <w:szCs w:val="22"/>
        </w:rPr>
      </w:pPr>
      <w:r w:rsidRPr="00C52F7E">
        <w:rPr>
          <w:rFonts w:asciiTheme="minorHAnsi" w:hAnsiTheme="minorHAnsi"/>
          <w:sz w:val="22"/>
          <w:szCs w:val="22"/>
        </w:rPr>
        <w:lastRenderedPageBreak/>
        <w:t>informacje dedykowane projektom EFS w ramach 10 Osi Priorytetowej RPO WD, dlatego należy go pobierać wyłącznie z ww. strony.</w:t>
      </w:r>
    </w:p>
    <w:p w:rsidR="00AE2DBF" w:rsidRPr="00393732" w:rsidRDefault="00AE2DBF" w:rsidP="00393732">
      <w:pPr>
        <w:spacing w:before="0" w:line="240" w:lineRule="auto"/>
        <w:jc w:val="both"/>
        <w:rPr>
          <w:rFonts w:asciiTheme="minorHAnsi" w:hAnsiTheme="minorHAnsi"/>
          <w:szCs w:val="22"/>
        </w:rPr>
      </w:pPr>
      <w:r w:rsidRPr="00C52F7E">
        <w:rPr>
          <w:rFonts w:asciiTheme="minorHAnsi" w:hAnsiTheme="minorHAnsi"/>
          <w:szCs w:val="22"/>
        </w:rPr>
        <w:t>Dostęp do konta w SL2014 zostanie nadany automatycznie (informacja o potrzebie aktywacji konta użytkownika zostanie przekazana drogą elektroniczną przez system), po wprowadzaniu do systemu</w:t>
      </w:r>
      <w:r w:rsidRPr="00393732">
        <w:rPr>
          <w:rFonts w:asciiTheme="minorHAnsi" w:hAnsiTheme="minorHAnsi"/>
          <w:szCs w:val="22"/>
        </w:rPr>
        <w:t xml:space="preserve"> przez IZ RPO WD danych w zakresie podpisanej umowy o dofinansowanie projektu oraz danych zawartych w załączniku nr 5 do Wytycznych Ministra Infrastruktury i Rozwoju w zakresie warunków gromadzenia i przekazywania danych w postaci elektronicznej na lata 2014-2020, tj.  wniosku </w:t>
      </w:r>
      <w:r w:rsidR="00C52F7E">
        <w:rPr>
          <w:rFonts w:asciiTheme="minorHAnsi" w:hAnsiTheme="minorHAnsi"/>
          <w:szCs w:val="22"/>
        </w:rPr>
        <w:br/>
      </w:r>
      <w:r w:rsidRPr="00393732">
        <w:rPr>
          <w:rFonts w:asciiTheme="minorHAnsi" w:hAnsiTheme="minorHAnsi"/>
          <w:szCs w:val="22"/>
        </w:rPr>
        <w:t xml:space="preserve">o nadanie dostępu dla osób uprawnionych, zgodnie z § 17, ust. 2 standardowej umowy </w:t>
      </w:r>
      <w:r w:rsidR="00C52F7E">
        <w:rPr>
          <w:rFonts w:asciiTheme="minorHAnsi" w:hAnsiTheme="minorHAnsi"/>
          <w:szCs w:val="22"/>
        </w:rPr>
        <w:br/>
      </w:r>
      <w:r w:rsidRPr="00393732">
        <w:rPr>
          <w:rFonts w:asciiTheme="minorHAnsi" w:hAnsiTheme="minorHAnsi"/>
          <w:szCs w:val="22"/>
        </w:rPr>
        <w:t xml:space="preserve">o dofinansowanie projektu (lista osób uprawnionych do wykonywania czynności związanych </w:t>
      </w:r>
      <w:r w:rsidR="00C52F7E">
        <w:rPr>
          <w:rFonts w:asciiTheme="minorHAnsi" w:hAnsiTheme="minorHAnsi"/>
          <w:szCs w:val="22"/>
        </w:rPr>
        <w:br/>
      </w:r>
      <w:r w:rsidRPr="00393732">
        <w:rPr>
          <w:rFonts w:asciiTheme="minorHAnsi" w:hAnsiTheme="minorHAnsi"/>
          <w:szCs w:val="22"/>
        </w:rPr>
        <w:t>z realizacją Projektu), stąd też wniosek/wnioski o nadanie dostępu dla osób uprawnionych należy przekazać IZ RPO WD jako załączniki do umowy na etapie ich kompletowania przed sporządzeniem umowy. </w:t>
      </w:r>
    </w:p>
    <w:p w:rsidR="00C52F7E" w:rsidRDefault="00C52F7E" w:rsidP="00393732">
      <w:pPr>
        <w:spacing w:before="0" w:line="240" w:lineRule="auto"/>
        <w:jc w:val="both"/>
        <w:rPr>
          <w:rFonts w:asciiTheme="minorHAnsi" w:hAnsiTheme="minorHAnsi"/>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Umowa o dofinansowanie może zostać podpisana pod warunkiem złożenia przez Wnioskodawcę poprawnych dokumentów/załączników niezbędnych do podpisania umowy, o które Wnioskodawca zostanie poproszony w piśmie informującym o pozytywnym wyniku oceny wniosku </w:t>
      </w:r>
      <w:r w:rsidR="00C52F7E">
        <w:rPr>
          <w:rFonts w:asciiTheme="minorHAnsi" w:hAnsiTheme="minorHAnsi"/>
          <w:szCs w:val="22"/>
        </w:rPr>
        <w:br/>
      </w:r>
      <w:r w:rsidRPr="00393732">
        <w:rPr>
          <w:rFonts w:asciiTheme="minorHAnsi" w:hAnsiTheme="minorHAnsi"/>
          <w:szCs w:val="22"/>
        </w:rPr>
        <w:t>o dofinansowanie.</w:t>
      </w:r>
    </w:p>
    <w:p w:rsidR="00C52F7E" w:rsidRDefault="00C52F7E" w:rsidP="00393732">
      <w:pPr>
        <w:spacing w:before="0" w:line="240" w:lineRule="auto"/>
        <w:jc w:val="both"/>
        <w:rPr>
          <w:rFonts w:asciiTheme="minorHAnsi" w:hAnsiTheme="minorHAnsi"/>
          <w:szCs w:val="22"/>
        </w:rPr>
      </w:pPr>
    </w:p>
    <w:p w:rsidR="00AE2DBF" w:rsidRPr="00C52F7E" w:rsidRDefault="00AE2DBF" w:rsidP="00393732">
      <w:pPr>
        <w:spacing w:before="0" w:line="240" w:lineRule="auto"/>
        <w:jc w:val="both"/>
        <w:rPr>
          <w:rFonts w:asciiTheme="minorHAnsi" w:hAnsiTheme="minorHAnsi"/>
          <w:szCs w:val="22"/>
        </w:rPr>
      </w:pPr>
      <w:r w:rsidRPr="00C52F7E">
        <w:rPr>
          <w:rFonts w:asciiTheme="minorHAnsi" w:hAnsiTheme="minorHAnsi"/>
          <w:szCs w:val="22"/>
        </w:rPr>
        <w:t xml:space="preserve">Przed podpisaniem umowy o dofinansowanie </w:t>
      </w:r>
      <w:r w:rsidRPr="00C52F7E">
        <w:rPr>
          <w:rFonts w:asciiTheme="minorHAnsi" w:hAnsiTheme="minorHAnsi"/>
          <w:b/>
          <w:szCs w:val="22"/>
        </w:rPr>
        <w:t>IZ RPO WD będzie wymagać złożenia załączników wymienionych we wzorze umowy</w:t>
      </w:r>
      <w:r w:rsidRPr="00C52F7E">
        <w:rPr>
          <w:rFonts w:asciiTheme="minorHAnsi" w:hAnsiTheme="minorHAnsi"/>
          <w:szCs w:val="22"/>
        </w:rPr>
        <w:t xml:space="preserve"> o dofinansowanie projektu </w:t>
      </w:r>
      <w:r w:rsidRPr="00C52F7E">
        <w:rPr>
          <w:rFonts w:asciiTheme="minorHAnsi" w:hAnsiTheme="minorHAnsi"/>
          <w:b/>
          <w:szCs w:val="22"/>
        </w:rPr>
        <w:t>oraz dodatkowo</w:t>
      </w:r>
      <w:r w:rsidRPr="00C52F7E">
        <w:rPr>
          <w:rFonts w:asciiTheme="minorHAnsi" w:hAnsiTheme="minorHAnsi"/>
          <w:szCs w:val="22"/>
        </w:rPr>
        <w:t>:</w:t>
      </w:r>
    </w:p>
    <w:p w:rsidR="00AE2DBF" w:rsidRPr="00C52F7E" w:rsidRDefault="00AE2DBF" w:rsidP="00F70B0B">
      <w:pPr>
        <w:pStyle w:val="Akapitzlist"/>
        <w:numPr>
          <w:ilvl w:val="0"/>
          <w:numId w:val="37"/>
        </w:numPr>
        <w:spacing w:before="0" w:line="240" w:lineRule="auto"/>
        <w:jc w:val="both"/>
        <w:rPr>
          <w:rFonts w:asciiTheme="minorHAnsi" w:hAnsiTheme="minorHAnsi"/>
          <w:sz w:val="22"/>
          <w:szCs w:val="22"/>
        </w:rPr>
      </w:pPr>
      <w:r w:rsidRPr="00C52F7E">
        <w:rPr>
          <w:rFonts w:asciiTheme="minorHAnsi" w:hAnsiTheme="minorHAnsi"/>
          <w:sz w:val="22"/>
          <w:szCs w:val="22"/>
        </w:rPr>
        <w:t>kopii statutu lub innego dokumentu stanowiącego podstawę prawną działalności Wnioskod</w:t>
      </w:r>
      <w:r w:rsidR="00C52F7E">
        <w:rPr>
          <w:rFonts w:asciiTheme="minorHAnsi" w:hAnsiTheme="minorHAnsi"/>
          <w:sz w:val="22"/>
          <w:szCs w:val="22"/>
        </w:rPr>
        <w:t xml:space="preserve">awcy potwierdzonej za zgodność </w:t>
      </w:r>
      <w:r w:rsidRPr="00C52F7E">
        <w:rPr>
          <w:rFonts w:asciiTheme="minorHAnsi" w:hAnsiTheme="minorHAnsi"/>
          <w:sz w:val="22"/>
          <w:szCs w:val="22"/>
        </w:rPr>
        <w:t>z oryginałem,</w:t>
      </w:r>
    </w:p>
    <w:p w:rsidR="00AE2DBF" w:rsidRPr="00C52F7E" w:rsidRDefault="00AE2DBF" w:rsidP="00F70B0B">
      <w:pPr>
        <w:pStyle w:val="Akapitzlist"/>
        <w:numPr>
          <w:ilvl w:val="0"/>
          <w:numId w:val="37"/>
        </w:numPr>
        <w:spacing w:before="0" w:line="240" w:lineRule="auto"/>
        <w:jc w:val="both"/>
        <w:rPr>
          <w:rFonts w:asciiTheme="minorHAnsi" w:hAnsiTheme="minorHAnsi"/>
          <w:sz w:val="22"/>
          <w:szCs w:val="22"/>
        </w:rPr>
      </w:pPr>
      <w:r w:rsidRPr="00C52F7E">
        <w:rPr>
          <w:rFonts w:asciiTheme="minorHAnsi" w:hAnsiTheme="minorHAnsi"/>
          <w:sz w:val="22"/>
          <w:szCs w:val="22"/>
        </w:rPr>
        <w:t>potwierdzonego za zgodność z oryginałem wypisu z organu rejestrowego dotyczącego Wnioskodawcy aktualnego na dzień podpisania umowy o dofinans</w:t>
      </w:r>
      <w:r w:rsidR="00C52F7E">
        <w:rPr>
          <w:rFonts w:asciiTheme="minorHAnsi" w:hAnsiTheme="minorHAnsi"/>
          <w:sz w:val="22"/>
          <w:szCs w:val="22"/>
        </w:rPr>
        <w:t xml:space="preserve">owanie (z okresu nie dłuższego </w:t>
      </w:r>
      <w:r w:rsidRPr="00C52F7E">
        <w:rPr>
          <w:rFonts w:asciiTheme="minorHAnsi" w:hAnsiTheme="minorHAnsi"/>
          <w:sz w:val="22"/>
          <w:szCs w:val="22"/>
        </w:rPr>
        <w:t xml:space="preserve">niż 3 miesiące przed planowanym dniem podpisania umowy), </w:t>
      </w:r>
      <w:r w:rsidRPr="00C52F7E">
        <w:rPr>
          <w:rFonts w:asciiTheme="minorHAnsi" w:hAnsiTheme="minorHAnsi"/>
          <w:sz w:val="22"/>
          <w:szCs w:val="22"/>
        </w:rPr>
        <w:br/>
        <w:t>np. wyciąg z Krajowego Rejestru Sądowego, innego właściwego rejestru (np. Centralna Ewidencja i Informacja o Działalności Gospodarczej) lub innego do</w:t>
      </w:r>
      <w:r w:rsidR="00C52F7E">
        <w:rPr>
          <w:rFonts w:asciiTheme="minorHAnsi" w:hAnsiTheme="minorHAnsi"/>
          <w:sz w:val="22"/>
          <w:szCs w:val="22"/>
        </w:rPr>
        <w:t xml:space="preserve">kumentu potwierdzającego formę </w:t>
      </w:r>
      <w:r w:rsidRPr="00C52F7E">
        <w:rPr>
          <w:rFonts w:asciiTheme="minorHAnsi" w:hAnsiTheme="minorHAnsi"/>
          <w:sz w:val="22"/>
          <w:szCs w:val="22"/>
        </w:rPr>
        <w:t xml:space="preserve">i charakter prowadzonej działalności wraz z danymi osób upoważnionych </w:t>
      </w:r>
      <w:r w:rsidR="00C52F7E">
        <w:rPr>
          <w:rFonts w:asciiTheme="minorHAnsi" w:hAnsiTheme="minorHAnsi"/>
          <w:sz w:val="22"/>
          <w:szCs w:val="22"/>
        </w:rPr>
        <w:br/>
      </w:r>
      <w:r w:rsidRPr="00C52F7E">
        <w:rPr>
          <w:rFonts w:asciiTheme="minorHAnsi" w:hAnsiTheme="minorHAnsi"/>
          <w:sz w:val="22"/>
          <w:szCs w:val="22"/>
        </w:rPr>
        <w:t>do podejmowania decyzji wiążących w imieniu Wnioskodawcy,</w:t>
      </w:r>
    </w:p>
    <w:p w:rsidR="00AE2DBF" w:rsidRPr="00C52F7E" w:rsidRDefault="00AE2DBF" w:rsidP="00F70B0B">
      <w:pPr>
        <w:pStyle w:val="Akapitzlist"/>
        <w:numPr>
          <w:ilvl w:val="0"/>
          <w:numId w:val="37"/>
        </w:numPr>
        <w:spacing w:before="0" w:line="240" w:lineRule="auto"/>
        <w:jc w:val="both"/>
        <w:rPr>
          <w:rFonts w:asciiTheme="minorHAnsi" w:hAnsiTheme="minorHAnsi"/>
          <w:sz w:val="22"/>
          <w:szCs w:val="22"/>
        </w:rPr>
      </w:pPr>
      <w:r w:rsidRPr="00C52F7E">
        <w:rPr>
          <w:rFonts w:asciiTheme="minorHAnsi" w:hAnsiTheme="minorHAnsi"/>
          <w:sz w:val="22"/>
          <w:szCs w:val="22"/>
        </w:rPr>
        <w:t>pełnomocnictwa lub upoważnienia do reprezentowania Wnioskodawcy (załącznik</w:t>
      </w:r>
      <w:r w:rsidR="00C52F7E">
        <w:rPr>
          <w:rFonts w:asciiTheme="minorHAnsi" w:hAnsiTheme="minorHAnsi"/>
          <w:sz w:val="22"/>
          <w:szCs w:val="22"/>
        </w:rPr>
        <w:t xml:space="preserve"> wymagany jedynie w przypadku, </w:t>
      </w:r>
      <w:r w:rsidRPr="00C52F7E">
        <w:rPr>
          <w:rFonts w:asciiTheme="minorHAnsi" w:hAnsiTheme="minorHAnsi"/>
          <w:sz w:val="22"/>
          <w:szCs w:val="22"/>
        </w:rPr>
        <w:t>gdy wniosek jest podpisywany przez osobę/y nieposiadającą/e statutowych uprawnień d</w:t>
      </w:r>
      <w:r w:rsidR="00C52F7E">
        <w:rPr>
          <w:rFonts w:asciiTheme="minorHAnsi" w:hAnsiTheme="minorHAnsi"/>
          <w:sz w:val="22"/>
          <w:szCs w:val="22"/>
        </w:rPr>
        <w:t xml:space="preserve">o reprezentowania Wnioskodawcy </w:t>
      </w:r>
      <w:r w:rsidRPr="00C52F7E">
        <w:rPr>
          <w:rFonts w:asciiTheme="minorHAnsi" w:hAnsiTheme="minorHAnsi"/>
          <w:sz w:val="22"/>
          <w:szCs w:val="22"/>
        </w:rPr>
        <w:t>lub gdy z innych dokumentów wynika,</w:t>
      </w:r>
      <w:r w:rsidR="00C52F7E">
        <w:rPr>
          <w:rFonts w:asciiTheme="minorHAnsi" w:hAnsiTheme="minorHAnsi"/>
          <w:sz w:val="22"/>
          <w:szCs w:val="22"/>
        </w:rPr>
        <w:t xml:space="preserve"> że uprawnione </w:t>
      </w:r>
      <w:r w:rsidRPr="00C52F7E">
        <w:rPr>
          <w:rFonts w:asciiTheme="minorHAnsi" w:hAnsiTheme="minorHAnsi"/>
          <w:sz w:val="22"/>
          <w:szCs w:val="22"/>
        </w:rPr>
        <w:t>do podpisania wniosku są co najmniej 2 osoby),</w:t>
      </w:r>
    </w:p>
    <w:p w:rsidR="00AE2DBF" w:rsidRPr="00C52F7E" w:rsidRDefault="0028018F" w:rsidP="00F70B0B">
      <w:pPr>
        <w:pStyle w:val="Akapitzlist"/>
        <w:numPr>
          <w:ilvl w:val="0"/>
          <w:numId w:val="37"/>
        </w:numPr>
        <w:spacing w:before="0" w:line="240" w:lineRule="auto"/>
        <w:jc w:val="both"/>
        <w:rPr>
          <w:rFonts w:asciiTheme="minorHAnsi" w:hAnsiTheme="minorHAnsi"/>
          <w:i/>
          <w:sz w:val="22"/>
          <w:szCs w:val="22"/>
        </w:rPr>
      </w:pPr>
      <w:r>
        <w:rPr>
          <w:rFonts w:asciiTheme="minorHAnsi" w:hAnsiTheme="minorHAnsi"/>
          <w:sz w:val="22"/>
          <w:szCs w:val="22"/>
        </w:rPr>
        <w:t>wniosku/</w:t>
      </w:r>
      <w:proofErr w:type="spellStart"/>
      <w:r>
        <w:rPr>
          <w:rFonts w:asciiTheme="minorHAnsi" w:hAnsiTheme="minorHAnsi"/>
          <w:sz w:val="22"/>
          <w:szCs w:val="22"/>
        </w:rPr>
        <w:t>ków</w:t>
      </w:r>
      <w:proofErr w:type="spellEnd"/>
      <w:r>
        <w:rPr>
          <w:rFonts w:asciiTheme="minorHAnsi" w:hAnsiTheme="minorHAnsi"/>
          <w:sz w:val="22"/>
          <w:szCs w:val="22"/>
        </w:rPr>
        <w:t xml:space="preserve"> o </w:t>
      </w:r>
      <w:r w:rsidR="00AE2DBF" w:rsidRPr="00C52F7E">
        <w:rPr>
          <w:rFonts w:asciiTheme="minorHAnsi" w:hAnsiTheme="minorHAnsi"/>
          <w:sz w:val="22"/>
          <w:szCs w:val="22"/>
        </w:rPr>
        <w:t>nadanie dostępu dla osoby/</w:t>
      </w:r>
      <w:proofErr w:type="spellStart"/>
      <w:r w:rsidR="00AE2DBF" w:rsidRPr="00C52F7E">
        <w:rPr>
          <w:rFonts w:asciiTheme="minorHAnsi" w:hAnsiTheme="minorHAnsi"/>
          <w:sz w:val="22"/>
          <w:szCs w:val="22"/>
        </w:rPr>
        <w:t>ób</w:t>
      </w:r>
      <w:proofErr w:type="spellEnd"/>
      <w:r w:rsidR="00AE2DBF" w:rsidRPr="00C52F7E">
        <w:rPr>
          <w:rFonts w:asciiTheme="minorHAnsi" w:hAnsiTheme="minorHAnsi"/>
          <w:sz w:val="22"/>
          <w:szCs w:val="22"/>
        </w:rPr>
        <w:t xml:space="preserve"> uprawnionej/</w:t>
      </w:r>
      <w:proofErr w:type="spellStart"/>
      <w:r w:rsidR="00AE2DBF" w:rsidRPr="00C52F7E">
        <w:rPr>
          <w:rFonts w:asciiTheme="minorHAnsi" w:hAnsiTheme="minorHAnsi"/>
          <w:sz w:val="22"/>
          <w:szCs w:val="22"/>
        </w:rPr>
        <w:t>nych</w:t>
      </w:r>
      <w:proofErr w:type="spellEnd"/>
      <w:r w:rsidR="00AE2DBF" w:rsidRPr="00C52F7E">
        <w:rPr>
          <w:rFonts w:asciiTheme="minorHAnsi" w:hAnsiTheme="minorHAnsi"/>
          <w:sz w:val="22"/>
          <w:szCs w:val="22"/>
        </w:rPr>
        <w:t xml:space="preserve"> </w:t>
      </w:r>
      <w:r w:rsidR="00AE2DBF" w:rsidRPr="00C52F7E">
        <w:rPr>
          <w:rFonts w:asciiTheme="minorHAnsi" w:hAnsiTheme="minorHAnsi"/>
          <w:sz w:val="22"/>
          <w:szCs w:val="22"/>
        </w:rPr>
        <w:br/>
        <w:t>w ramach SL2014, zgodnie z </w:t>
      </w:r>
      <w:r w:rsidR="00AE2DBF" w:rsidRPr="00C52F7E">
        <w:rPr>
          <w:rFonts w:asciiTheme="minorHAnsi" w:hAnsiTheme="minorHAnsi" w:cs="MS Sans Serif"/>
          <w:sz w:val="22"/>
          <w:szCs w:val="22"/>
        </w:rPr>
        <w:t xml:space="preserve">załącznikiem nr 5 do </w:t>
      </w:r>
      <w:r w:rsidR="00AE2DBF" w:rsidRPr="00C52F7E">
        <w:rPr>
          <w:rFonts w:asciiTheme="minorHAnsi" w:hAnsiTheme="minorHAnsi" w:cs="Calibri"/>
          <w:i/>
          <w:sz w:val="22"/>
          <w:szCs w:val="22"/>
        </w:rPr>
        <w:t>Wytycznych Ministra Infrastruktury</w:t>
      </w:r>
      <w:r w:rsidR="00C52F7E">
        <w:rPr>
          <w:rFonts w:asciiTheme="minorHAnsi" w:hAnsiTheme="minorHAnsi" w:cs="Calibri"/>
          <w:i/>
          <w:sz w:val="22"/>
          <w:szCs w:val="22"/>
        </w:rPr>
        <w:br/>
      </w:r>
      <w:r w:rsidR="00AE2DBF" w:rsidRPr="00C52F7E">
        <w:rPr>
          <w:rFonts w:asciiTheme="minorHAnsi" w:hAnsiTheme="minorHAnsi" w:cs="Calibri"/>
          <w:i/>
          <w:sz w:val="22"/>
          <w:szCs w:val="22"/>
        </w:rPr>
        <w:t xml:space="preserve"> i Rozwoju w zakresie warunków gromadzenia i przekazywania danych w postaci elektronicznej na lata 2014-2020,</w:t>
      </w:r>
    </w:p>
    <w:p w:rsidR="00AE2DBF" w:rsidRPr="00C52F7E" w:rsidRDefault="00AE2DBF" w:rsidP="00F70B0B">
      <w:pPr>
        <w:pStyle w:val="Akapitzlist"/>
        <w:numPr>
          <w:ilvl w:val="0"/>
          <w:numId w:val="37"/>
        </w:numPr>
        <w:spacing w:before="0" w:line="240" w:lineRule="auto"/>
        <w:jc w:val="both"/>
        <w:rPr>
          <w:rFonts w:asciiTheme="minorHAnsi" w:hAnsiTheme="minorHAnsi"/>
          <w:sz w:val="22"/>
          <w:szCs w:val="22"/>
        </w:rPr>
      </w:pPr>
      <w:r w:rsidRPr="00C52F7E">
        <w:rPr>
          <w:rFonts w:asciiTheme="minorHAnsi" w:hAnsiTheme="minorHAnsi"/>
          <w:sz w:val="22"/>
          <w:szCs w:val="22"/>
        </w:rPr>
        <w:t>informacji o numerze rac</w:t>
      </w:r>
      <w:r w:rsidR="00C52F7E">
        <w:rPr>
          <w:rFonts w:asciiTheme="minorHAnsi" w:hAnsiTheme="minorHAnsi"/>
          <w:sz w:val="22"/>
          <w:szCs w:val="22"/>
        </w:rPr>
        <w:t xml:space="preserve">hunku bankowego wyodrębnionego </w:t>
      </w:r>
      <w:r w:rsidRPr="00C52F7E">
        <w:rPr>
          <w:rFonts w:asciiTheme="minorHAnsi" w:hAnsiTheme="minorHAnsi"/>
          <w:sz w:val="22"/>
          <w:szCs w:val="22"/>
        </w:rPr>
        <w:t>dla projektu w zakresie: naz</w:t>
      </w:r>
      <w:r w:rsidR="00C52F7E">
        <w:rPr>
          <w:rFonts w:asciiTheme="minorHAnsi" w:hAnsiTheme="minorHAnsi"/>
          <w:sz w:val="22"/>
          <w:szCs w:val="22"/>
        </w:rPr>
        <w:t xml:space="preserve">wy właściciela rachunku, nazwy </w:t>
      </w:r>
      <w:r w:rsidRPr="00C52F7E">
        <w:rPr>
          <w:rFonts w:asciiTheme="minorHAnsi" w:hAnsiTheme="minorHAnsi"/>
          <w:sz w:val="22"/>
          <w:szCs w:val="22"/>
        </w:rPr>
        <w:t>i adresu banku, numeru rachunku,</w:t>
      </w:r>
    </w:p>
    <w:p w:rsidR="00AE2DBF" w:rsidRPr="00C52F7E" w:rsidRDefault="00AE2DBF" w:rsidP="00F70B0B">
      <w:pPr>
        <w:pStyle w:val="Akapitzlist"/>
        <w:numPr>
          <w:ilvl w:val="0"/>
          <w:numId w:val="37"/>
        </w:numPr>
        <w:spacing w:before="0" w:line="240" w:lineRule="auto"/>
        <w:jc w:val="both"/>
        <w:rPr>
          <w:rFonts w:asciiTheme="minorHAnsi" w:hAnsiTheme="minorHAnsi"/>
          <w:sz w:val="22"/>
          <w:szCs w:val="22"/>
        </w:rPr>
      </w:pPr>
      <w:r w:rsidRPr="00C52F7E">
        <w:rPr>
          <w:rFonts w:asciiTheme="minorHAnsi" w:hAnsiTheme="minorHAnsi"/>
          <w:sz w:val="22"/>
          <w:szCs w:val="22"/>
        </w:rPr>
        <w:t xml:space="preserve">oświadczenia dotyczącego stosowania przepisów PZP, </w:t>
      </w:r>
    </w:p>
    <w:p w:rsidR="00FF6675" w:rsidRPr="00FF6675" w:rsidRDefault="00AE2DBF" w:rsidP="00FF6675">
      <w:pPr>
        <w:pStyle w:val="Akapitzlist"/>
        <w:numPr>
          <w:ilvl w:val="0"/>
          <w:numId w:val="37"/>
        </w:numPr>
        <w:spacing w:before="0" w:line="240" w:lineRule="auto"/>
        <w:jc w:val="both"/>
        <w:rPr>
          <w:rFonts w:asciiTheme="minorHAnsi" w:hAnsiTheme="minorHAnsi"/>
          <w:sz w:val="22"/>
          <w:szCs w:val="22"/>
        </w:rPr>
      </w:pPr>
      <w:r w:rsidRPr="00C52F7E">
        <w:rPr>
          <w:rFonts w:asciiTheme="minorHAnsi" w:hAnsiTheme="minorHAnsi"/>
          <w:sz w:val="22"/>
          <w:szCs w:val="22"/>
        </w:rPr>
        <w:t xml:space="preserve">oświadczenia dotyczącego wydatków inwestycyjnych, </w:t>
      </w:r>
    </w:p>
    <w:p w:rsidR="00AE2DBF" w:rsidRDefault="00AE2DBF" w:rsidP="00F70B0B">
      <w:pPr>
        <w:pStyle w:val="Akapitzlist"/>
        <w:numPr>
          <w:ilvl w:val="0"/>
          <w:numId w:val="37"/>
        </w:numPr>
        <w:spacing w:before="0" w:line="240" w:lineRule="auto"/>
        <w:jc w:val="both"/>
        <w:rPr>
          <w:rFonts w:asciiTheme="minorHAnsi" w:hAnsiTheme="minorHAnsi"/>
          <w:sz w:val="22"/>
          <w:szCs w:val="22"/>
        </w:rPr>
      </w:pPr>
      <w:r w:rsidRPr="00C52F7E">
        <w:rPr>
          <w:rFonts w:asciiTheme="minorHAnsi" w:hAnsiTheme="minorHAnsi"/>
          <w:sz w:val="22"/>
          <w:szCs w:val="22"/>
        </w:rPr>
        <w:t>potwierdzonej za zgodność z oryginałem kopii umowy partnerskiej lub porozumienia, podpisanej</w:t>
      </w:r>
      <w:r w:rsidR="00C52F7E">
        <w:rPr>
          <w:rFonts w:asciiTheme="minorHAnsi" w:hAnsiTheme="minorHAnsi"/>
          <w:sz w:val="22"/>
          <w:szCs w:val="22"/>
        </w:rPr>
        <w:t xml:space="preserve"> przez strony </w:t>
      </w:r>
      <w:r w:rsidRPr="00C52F7E">
        <w:rPr>
          <w:rFonts w:asciiTheme="minorHAnsi" w:hAnsiTheme="minorHAnsi"/>
          <w:sz w:val="22"/>
          <w:szCs w:val="22"/>
        </w:rPr>
        <w:t xml:space="preserve">zawartej zgodnie </w:t>
      </w:r>
      <w:r w:rsidR="0028018F">
        <w:rPr>
          <w:rFonts w:asciiTheme="minorHAnsi" w:hAnsiTheme="minorHAnsi"/>
          <w:sz w:val="22"/>
          <w:szCs w:val="22"/>
        </w:rPr>
        <w:t>z zasadami określonymi w pkt. 31</w:t>
      </w:r>
      <w:r w:rsidRPr="00C52F7E">
        <w:rPr>
          <w:rFonts w:asciiTheme="minorHAnsi" w:hAnsiTheme="minorHAnsi"/>
          <w:sz w:val="22"/>
          <w:szCs w:val="22"/>
        </w:rPr>
        <w:t xml:space="preserve"> niniejszego regulaminu – w przypadku wniosku o dofinansowanie projektu składanego w partne</w:t>
      </w:r>
      <w:r w:rsidR="00FF6675">
        <w:rPr>
          <w:rFonts w:asciiTheme="minorHAnsi" w:hAnsiTheme="minorHAnsi"/>
          <w:sz w:val="22"/>
          <w:szCs w:val="22"/>
        </w:rPr>
        <w:t>rstwie,</w:t>
      </w:r>
    </w:p>
    <w:p w:rsidR="00E24FBA" w:rsidRPr="00E24FBA" w:rsidRDefault="00FF6675" w:rsidP="00F70B0B">
      <w:pPr>
        <w:pStyle w:val="Akapitzlist"/>
        <w:numPr>
          <w:ilvl w:val="0"/>
          <w:numId w:val="37"/>
        </w:numPr>
        <w:spacing w:before="0" w:line="240" w:lineRule="auto"/>
        <w:jc w:val="both"/>
        <w:rPr>
          <w:rFonts w:asciiTheme="minorHAnsi" w:hAnsiTheme="minorHAnsi"/>
          <w:sz w:val="22"/>
          <w:szCs w:val="22"/>
        </w:rPr>
      </w:pPr>
      <w:r w:rsidRPr="00E24FBA">
        <w:rPr>
          <w:rFonts w:asciiTheme="minorHAnsi" w:hAnsiTheme="minorHAnsi"/>
          <w:sz w:val="22"/>
          <w:szCs w:val="22"/>
        </w:rPr>
        <w:t xml:space="preserve">dokumentacji postępowań o udzielenie zamówienia </w:t>
      </w:r>
      <w:r w:rsidR="00E24FBA" w:rsidRPr="00E24FBA">
        <w:rPr>
          <w:rFonts w:asciiTheme="minorHAnsi" w:hAnsiTheme="minorHAnsi"/>
          <w:sz w:val="22"/>
          <w:szCs w:val="22"/>
        </w:rPr>
        <w:t xml:space="preserve">(zgodnie z ustawą z dnia 29 stycznia 2004 r. Prawo zamówień publicznych, zasadą konkurencyjności lub udokumentowanym rozeznaniem rynku), </w:t>
      </w:r>
      <w:r w:rsidRPr="00E24FBA">
        <w:rPr>
          <w:rFonts w:asciiTheme="minorHAnsi" w:hAnsiTheme="minorHAnsi"/>
          <w:sz w:val="22"/>
          <w:szCs w:val="22"/>
        </w:rPr>
        <w:t>zakończonych do dnia wyboru projektu do dofinansowania</w:t>
      </w:r>
      <w:r w:rsidR="00E24FBA">
        <w:rPr>
          <w:rFonts w:asciiTheme="minorHAnsi" w:hAnsiTheme="minorHAnsi"/>
          <w:sz w:val="22"/>
          <w:szCs w:val="22"/>
        </w:rPr>
        <w:t>,</w:t>
      </w:r>
    </w:p>
    <w:p w:rsidR="00FF6675" w:rsidRPr="00C52F7E" w:rsidRDefault="00E24FBA" w:rsidP="00F70B0B">
      <w:pPr>
        <w:pStyle w:val="Akapitzlist"/>
        <w:numPr>
          <w:ilvl w:val="0"/>
          <w:numId w:val="37"/>
        </w:numPr>
        <w:spacing w:before="0" w:line="240" w:lineRule="auto"/>
        <w:jc w:val="both"/>
        <w:rPr>
          <w:rFonts w:asciiTheme="minorHAnsi" w:hAnsiTheme="minorHAnsi"/>
          <w:sz w:val="22"/>
          <w:szCs w:val="22"/>
        </w:rPr>
      </w:pPr>
      <w:r w:rsidRPr="00E24FBA">
        <w:rPr>
          <w:rFonts w:asciiTheme="minorHAnsi" w:hAnsiTheme="minorHAnsi"/>
          <w:sz w:val="22"/>
          <w:szCs w:val="22"/>
        </w:rPr>
        <w:t>dokumentacji dotyczącej</w:t>
      </w:r>
      <w:r w:rsidR="00FF6675" w:rsidRPr="00E24FBA">
        <w:rPr>
          <w:rFonts w:asciiTheme="minorHAnsi" w:hAnsiTheme="minorHAnsi"/>
          <w:sz w:val="22"/>
          <w:szCs w:val="22"/>
        </w:rPr>
        <w:t xml:space="preserve"> wyboru partnerów spoza sektora finansów publicznych przez podmiot, o którym mowa w art. 3 ust. 1 ustawy z dnia 29 stycznia 200</w:t>
      </w:r>
      <w:r w:rsidRPr="00E24FBA">
        <w:rPr>
          <w:rFonts w:asciiTheme="minorHAnsi" w:hAnsiTheme="minorHAnsi"/>
          <w:sz w:val="22"/>
          <w:szCs w:val="22"/>
        </w:rPr>
        <w:t>4 r. Prawo zamówień publicznych</w:t>
      </w:r>
      <w:r w:rsidR="00FF6675" w:rsidRPr="00E24FBA">
        <w:rPr>
          <w:rFonts w:asciiTheme="minorHAnsi" w:hAnsiTheme="minorHAnsi"/>
          <w:sz w:val="22"/>
          <w:szCs w:val="22"/>
        </w:rPr>
        <w:t>.</w:t>
      </w:r>
    </w:p>
    <w:p w:rsidR="00AE2DBF" w:rsidRPr="00393732" w:rsidRDefault="00AE2DBF" w:rsidP="00393732">
      <w:pPr>
        <w:spacing w:before="0" w:line="240" w:lineRule="auto"/>
        <w:jc w:val="both"/>
        <w:rPr>
          <w:rFonts w:asciiTheme="minorHAnsi" w:hAnsiTheme="minorHAnsi"/>
          <w:szCs w:val="22"/>
        </w:rPr>
      </w:pPr>
      <w:r w:rsidRPr="00C52F7E">
        <w:rPr>
          <w:rFonts w:asciiTheme="minorHAnsi" w:hAnsiTheme="minorHAnsi"/>
          <w:szCs w:val="22"/>
        </w:rPr>
        <w:lastRenderedPageBreak/>
        <w:t xml:space="preserve">W przypadku negatywnej weryfikacji załączników, Wnioskodawca zostanie poinformowany </w:t>
      </w:r>
      <w:r w:rsidR="00C52F7E">
        <w:rPr>
          <w:rFonts w:asciiTheme="minorHAnsi" w:hAnsiTheme="minorHAnsi"/>
          <w:szCs w:val="22"/>
        </w:rPr>
        <w:br/>
      </w:r>
      <w:r w:rsidRPr="00C52F7E">
        <w:rPr>
          <w:rFonts w:asciiTheme="minorHAnsi" w:hAnsiTheme="minorHAnsi"/>
          <w:szCs w:val="22"/>
        </w:rPr>
        <w:t>o stwi</w:t>
      </w:r>
      <w:r w:rsidR="00C52F7E">
        <w:rPr>
          <w:rFonts w:asciiTheme="minorHAnsi" w:hAnsiTheme="minorHAnsi"/>
          <w:szCs w:val="22"/>
        </w:rPr>
        <w:t xml:space="preserve">erdzonych nieprawidłowościach, </w:t>
      </w:r>
      <w:r w:rsidRPr="00393732">
        <w:rPr>
          <w:rFonts w:asciiTheme="minorHAnsi" w:hAnsiTheme="minorHAnsi"/>
          <w:szCs w:val="22"/>
        </w:rPr>
        <w:t>bądź niekompletności przesłanych załączników.</w:t>
      </w: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Niezłożenie żądanych załączników w wyznaczonym przez IOK terminie może oznaczać rezygnację z ubiegania się o dofinansowanie. Złożenie dokumentów zawierających informac</w:t>
      </w:r>
      <w:r w:rsidR="00C52F7E">
        <w:rPr>
          <w:rFonts w:asciiTheme="minorHAnsi" w:hAnsiTheme="minorHAnsi"/>
          <w:szCs w:val="22"/>
        </w:rPr>
        <w:t xml:space="preserve">je sprzeczne z treścią wniosku </w:t>
      </w:r>
      <w:r w:rsidRPr="00393732">
        <w:rPr>
          <w:rFonts w:asciiTheme="minorHAnsi" w:hAnsiTheme="minorHAnsi"/>
          <w:szCs w:val="22"/>
        </w:rPr>
        <w:t>o dofinansowanie projektu może sk</w:t>
      </w:r>
      <w:r w:rsidR="00C52F7E">
        <w:rPr>
          <w:rFonts w:asciiTheme="minorHAnsi" w:hAnsiTheme="minorHAnsi"/>
          <w:szCs w:val="22"/>
        </w:rPr>
        <w:t xml:space="preserve">utkować odstąpieniem przez IOK </w:t>
      </w:r>
      <w:r w:rsidRPr="00393732">
        <w:rPr>
          <w:rFonts w:asciiTheme="minorHAnsi" w:hAnsiTheme="minorHAnsi"/>
          <w:szCs w:val="22"/>
        </w:rPr>
        <w:t>od podpisania umowy.</w:t>
      </w:r>
    </w:p>
    <w:p w:rsidR="00C52F7E" w:rsidRDefault="00C52F7E" w:rsidP="00393732">
      <w:pPr>
        <w:spacing w:before="0" w:line="240" w:lineRule="auto"/>
        <w:jc w:val="both"/>
        <w:rPr>
          <w:rFonts w:asciiTheme="minorHAnsi" w:hAnsiTheme="minorHAnsi"/>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Wnioskodawca ubiegający się o otrzymanie dofinansowania, w przypadku wyłonienia jego projektu do dofinansowania, podpisuje z IZ RPO WD umowę o dofinansowanie projektu, której wzory stanowią załączniki nr 6, 7 i 8 do Regulaminu.</w:t>
      </w:r>
    </w:p>
    <w:p w:rsidR="00C52F7E" w:rsidRDefault="00C52F7E" w:rsidP="00393732">
      <w:pPr>
        <w:spacing w:before="0" w:line="240" w:lineRule="auto"/>
        <w:jc w:val="both"/>
        <w:rPr>
          <w:rFonts w:asciiTheme="minorHAnsi" w:hAnsiTheme="minorHAnsi"/>
          <w:szCs w:val="22"/>
        </w:rPr>
      </w:pPr>
    </w:p>
    <w:p w:rsidR="00AE2DBF" w:rsidRPr="00C52F7E" w:rsidRDefault="00AE2DBF" w:rsidP="00393732">
      <w:pPr>
        <w:spacing w:before="0" w:line="240" w:lineRule="auto"/>
        <w:jc w:val="both"/>
        <w:rPr>
          <w:rFonts w:asciiTheme="minorHAnsi" w:hAnsiTheme="minorHAnsi"/>
          <w:szCs w:val="22"/>
        </w:rPr>
      </w:pPr>
      <w:r w:rsidRPr="00C52F7E">
        <w:rPr>
          <w:rFonts w:asciiTheme="minorHAnsi" w:hAnsiTheme="minorHAnsi"/>
          <w:szCs w:val="22"/>
        </w:rPr>
        <w:t xml:space="preserve">Należy wybrać odpowiedni wzór umowy: </w:t>
      </w:r>
    </w:p>
    <w:p w:rsidR="00AE2DBF" w:rsidRPr="00C52F7E" w:rsidRDefault="00AE2DBF" w:rsidP="00F70B0B">
      <w:pPr>
        <w:pStyle w:val="Akapitzlist"/>
        <w:numPr>
          <w:ilvl w:val="0"/>
          <w:numId w:val="38"/>
        </w:numPr>
        <w:spacing w:before="0" w:line="240" w:lineRule="auto"/>
        <w:jc w:val="both"/>
        <w:rPr>
          <w:rFonts w:asciiTheme="minorHAnsi" w:hAnsiTheme="minorHAnsi"/>
          <w:sz w:val="22"/>
          <w:szCs w:val="22"/>
        </w:rPr>
      </w:pPr>
      <w:r w:rsidRPr="00C52F7E">
        <w:rPr>
          <w:rFonts w:asciiTheme="minorHAnsi" w:hAnsiTheme="minorHAnsi"/>
          <w:sz w:val="22"/>
          <w:szCs w:val="22"/>
        </w:rPr>
        <w:t>Wzór umowy o dofinansowanie projektu w ramach Regionalnego Programu Operacyjnego Województwa Dolnośląskiego 2014-2020 współfinansowanego ze środków Europejskiego Funduszu Społecznego,</w:t>
      </w:r>
    </w:p>
    <w:p w:rsidR="00AE2DBF" w:rsidRPr="00C52F7E" w:rsidRDefault="00AE2DBF" w:rsidP="00F70B0B">
      <w:pPr>
        <w:pStyle w:val="Akapitzlist"/>
        <w:numPr>
          <w:ilvl w:val="0"/>
          <w:numId w:val="38"/>
        </w:numPr>
        <w:spacing w:before="0" w:line="240" w:lineRule="auto"/>
        <w:jc w:val="both"/>
        <w:rPr>
          <w:rFonts w:asciiTheme="minorHAnsi" w:hAnsiTheme="minorHAnsi"/>
          <w:sz w:val="22"/>
          <w:szCs w:val="22"/>
        </w:rPr>
      </w:pPr>
      <w:r w:rsidRPr="00C52F7E">
        <w:rPr>
          <w:rFonts w:asciiTheme="minorHAnsi" w:hAnsiTheme="minorHAnsi"/>
          <w:sz w:val="22"/>
          <w:szCs w:val="22"/>
        </w:rPr>
        <w:t>Wzór umowy o dofinansowanie projektu w ramach Regionalnego Programu Operacyjnego Województwa Dolnośląskiego 2014-2020 współfinansowanego ze środków Europejskiego Funduszu Społecznego - uproszczone metody rozliczania,</w:t>
      </w:r>
    </w:p>
    <w:p w:rsidR="00AE2DBF" w:rsidRPr="00C52F7E" w:rsidRDefault="00AE2DBF" w:rsidP="00F70B0B">
      <w:pPr>
        <w:pStyle w:val="Akapitzlist"/>
        <w:numPr>
          <w:ilvl w:val="0"/>
          <w:numId w:val="38"/>
        </w:numPr>
        <w:spacing w:before="0" w:line="240" w:lineRule="auto"/>
        <w:jc w:val="both"/>
        <w:rPr>
          <w:rFonts w:asciiTheme="minorHAnsi" w:hAnsiTheme="minorHAnsi"/>
          <w:sz w:val="22"/>
          <w:szCs w:val="22"/>
        </w:rPr>
      </w:pPr>
      <w:r w:rsidRPr="00C52F7E">
        <w:rPr>
          <w:rFonts w:asciiTheme="minorHAnsi" w:hAnsiTheme="minorHAnsi"/>
          <w:sz w:val="22"/>
          <w:szCs w:val="22"/>
        </w:rPr>
        <w:t>Wzór porozumienia o dofinansowanie projektu w ramach Regionalnego Programu Operacyjnego Województwa Dolnośląskiego 2014-2020 współfinansowanego ze środków Europejskiego Funduszu Społecznego dla państwowych jednostek budżetowych.</w:t>
      </w:r>
    </w:p>
    <w:p w:rsidR="00AE2DBF" w:rsidRPr="00393732" w:rsidRDefault="00AE2DBF" w:rsidP="00393732">
      <w:pPr>
        <w:spacing w:before="0" w:line="240" w:lineRule="auto"/>
        <w:jc w:val="both"/>
        <w:rPr>
          <w:rFonts w:asciiTheme="minorHAnsi" w:hAnsiTheme="minorHAnsi"/>
          <w:szCs w:val="22"/>
        </w:rPr>
      </w:pPr>
      <w:r w:rsidRPr="00C52F7E">
        <w:rPr>
          <w:rFonts w:asciiTheme="minorHAnsi" w:hAnsiTheme="minorHAnsi"/>
          <w:b/>
          <w:szCs w:val="22"/>
        </w:rPr>
        <w:t>IOK zastrzega sobie możliwość wprowadzenia zmian w treści wzoru umowy o dofinansowanie przed jej podpisaniem.</w:t>
      </w:r>
      <w:r w:rsidRPr="00C52F7E">
        <w:rPr>
          <w:rFonts w:asciiTheme="minorHAnsi" w:hAnsiTheme="minorHAnsi"/>
          <w:szCs w:val="22"/>
        </w:rPr>
        <w:t xml:space="preserve"> Informacja w tym zakresie oraz informacja o zakresie wprowadzonych zmian</w:t>
      </w:r>
      <w:r w:rsidRPr="00393732">
        <w:rPr>
          <w:rFonts w:asciiTheme="minorHAnsi" w:hAnsiTheme="minorHAnsi"/>
          <w:szCs w:val="22"/>
        </w:rPr>
        <w:t xml:space="preserve"> do wzoru umowy, będzie przekazywana Wnioskodawcy wraz z pismem informującym o możliwości podpisania umowy o dofinansowanie.</w:t>
      </w:r>
    </w:p>
    <w:p w:rsidR="00AE2DBF" w:rsidRPr="00393732" w:rsidRDefault="00AE2DBF" w:rsidP="00393732">
      <w:pPr>
        <w:spacing w:before="0" w:line="240" w:lineRule="auto"/>
        <w:jc w:val="both"/>
        <w:rPr>
          <w:rFonts w:asciiTheme="minorHAnsi" w:hAnsiTheme="minorHAnsi"/>
          <w:szCs w:val="22"/>
        </w:rPr>
      </w:pPr>
    </w:p>
    <w:p w:rsidR="005676E6" w:rsidRPr="00F13476" w:rsidRDefault="005676E6" w:rsidP="00F13476">
      <w:pPr>
        <w:pStyle w:val="Nagwek1"/>
        <w:numPr>
          <w:ilvl w:val="0"/>
          <w:numId w:val="17"/>
        </w:numPr>
        <w:spacing w:before="0" w:after="0"/>
        <w:rPr>
          <w:rFonts w:asciiTheme="minorHAnsi" w:eastAsia="Calibri" w:hAnsiTheme="minorHAnsi"/>
          <w:szCs w:val="22"/>
          <w:lang w:eastAsia="en-US"/>
        </w:rPr>
      </w:pPr>
      <w:bookmarkStart w:id="21" w:name="_Toc474158138"/>
      <w:r w:rsidRPr="00F13476">
        <w:rPr>
          <w:rFonts w:asciiTheme="minorHAnsi" w:eastAsia="Calibri" w:hAnsiTheme="minorHAnsi"/>
          <w:szCs w:val="22"/>
          <w:lang w:eastAsia="en-US"/>
        </w:rPr>
        <w:t>Warunki stosowania uproszczonych form rozliczania wydatków</w:t>
      </w:r>
      <w:r w:rsidR="00C52F7E" w:rsidRPr="00F13476">
        <w:rPr>
          <w:rFonts w:asciiTheme="minorHAnsi" w:eastAsia="Calibri" w:hAnsiTheme="minorHAnsi"/>
          <w:szCs w:val="22"/>
          <w:lang w:eastAsia="en-US"/>
        </w:rPr>
        <w:t xml:space="preserve"> i </w:t>
      </w:r>
      <w:r w:rsidRPr="00F13476">
        <w:rPr>
          <w:rFonts w:asciiTheme="minorHAnsi" w:eastAsia="Calibri" w:hAnsiTheme="minorHAnsi"/>
          <w:szCs w:val="22"/>
          <w:lang w:eastAsia="en-US"/>
        </w:rPr>
        <w:t>planowany zakres systemu zaliczek</w:t>
      </w:r>
      <w:bookmarkEnd w:id="21"/>
    </w:p>
    <w:p w:rsidR="005676E6" w:rsidRPr="00393732" w:rsidRDefault="005676E6" w:rsidP="00393732">
      <w:pPr>
        <w:spacing w:before="0" w:line="240" w:lineRule="auto"/>
        <w:jc w:val="both"/>
        <w:rPr>
          <w:rFonts w:asciiTheme="minorHAnsi" w:hAnsiTheme="minorHAnsi"/>
          <w:b/>
          <w:szCs w:val="22"/>
        </w:rPr>
      </w:pPr>
    </w:p>
    <w:p w:rsidR="005676E6" w:rsidRPr="00C52F7E" w:rsidRDefault="005676E6" w:rsidP="00393732">
      <w:pPr>
        <w:autoSpaceDE w:val="0"/>
        <w:autoSpaceDN w:val="0"/>
        <w:adjustRightInd w:val="0"/>
        <w:spacing w:before="0" w:line="240" w:lineRule="auto"/>
        <w:jc w:val="both"/>
        <w:rPr>
          <w:rFonts w:asciiTheme="minorHAnsi" w:eastAsia="Calibri" w:hAnsiTheme="minorHAnsi"/>
          <w:szCs w:val="22"/>
        </w:rPr>
      </w:pPr>
      <w:r w:rsidRPr="00C52F7E">
        <w:rPr>
          <w:rFonts w:asciiTheme="minorHAnsi" w:eastAsia="Calibri" w:hAnsiTheme="minorHAnsi"/>
          <w:szCs w:val="22"/>
        </w:rPr>
        <w:t>Beneficjent rozlicza koszty bezpośrednie w projekcie w następujący sposób:</w:t>
      </w:r>
    </w:p>
    <w:p w:rsidR="005676E6" w:rsidRPr="00C52F7E" w:rsidRDefault="005676E6" w:rsidP="00F70B0B">
      <w:pPr>
        <w:pStyle w:val="Akapitzlist"/>
        <w:numPr>
          <w:ilvl w:val="0"/>
          <w:numId w:val="39"/>
        </w:numPr>
        <w:autoSpaceDE w:val="0"/>
        <w:autoSpaceDN w:val="0"/>
        <w:adjustRightInd w:val="0"/>
        <w:spacing w:before="0" w:line="240" w:lineRule="auto"/>
        <w:jc w:val="both"/>
        <w:rPr>
          <w:rFonts w:asciiTheme="minorHAnsi" w:eastAsia="Calibri" w:hAnsiTheme="minorHAnsi"/>
          <w:b/>
          <w:sz w:val="22"/>
          <w:szCs w:val="22"/>
        </w:rPr>
      </w:pPr>
      <w:r w:rsidRPr="00C52F7E">
        <w:rPr>
          <w:rFonts w:asciiTheme="minorHAnsi" w:eastAsia="Calibri" w:hAnsiTheme="minorHAnsi"/>
          <w:b/>
          <w:sz w:val="22"/>
          <w:szCs w:val="22"/>
        </w:rPr>
        <w:t xml:space="preserve">na podstawie rzeczywiście poniesionych wydatków </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C52F7E">
        <w:rPr>
          <w:rFonts w:asciiTheme="minorHAnsi" w:eastAsia="Calibri" w:hAnsiTheme="minorHAnsi"/>
          <w:szCs w:val="22"/>
        </w:rPr>
        <w:t>W przypadku takiego projektu Beneficjent zobowiązuje się, zgodnie z przepisami prawa powszechnie obowiązującego, do prowadzenia wyodrębnionego kodu księgowego lub wyodrębnionej ewidencji</w:t>
      </w:r>
      <w:r w:rsidRPr="00393732">
        <w:rPr>
          <w:rFonts w:asciiTheme="minorHAnsi" w:eastAsia="Calibri" w:hAnsiTheme="minorHAnsi"/>
          <w:szCs w:val="22"/>
        </w:rPr>
        <w:t xml:space="preserve"> dotyczącej realizacji projektu, umożliwiających identyfikację poszczególnych operacji księgowych </w:t>
      </w:r>
      <w:r w:rsidR="00C52F7E">
        <w:rPr>
          <w:rFonts w:asciiTheme="minorHAnsi" w:eastAsia="Calibri" w:hAnsiTheme="minorHAnsi"/>
          <w:szCs w:val="22"/>
        </w:rPr>
        <w:br/>
      </w:r>
      <w:r w:rsidRPr="00393732">
        <w:rPr>
          <w:rFonts w:asciiTheme="minorHAnsi" w:eastAsia="Calibri" w:hAnsiTheme="minorHAnsi"/>
          <w:szCs w:val="22"/>
        </w:rPr>
        <w:t xml:space="preserve">i gospodarczych przeprowadzonych dla wszystkich wydatków w ramach </w:t>
      </w:r>
      <w:r w:rsidR="00C52F7E">
        <w:rPr>
          <w:rFonts w:asciiTheme="minorHAnsi" w:eastAsia="Calibri" w:hAnsiTheme="minorHAnsi"/>
          <w:szCs w:val="22"/>
        </w:rPr>
        <w:t xml:space="preserve">projektu w sposób przejrzysty, </w:t>
      </w:r>
      <w:r w:rsidRPr="00393732">
        <w:rPr>
          <w:rFonts w:asciiTheme="minorHAnsi" w:eastAsia="Calibri" w:hAnsiTheme="minorHAnsi"/>
          <w:szCs w:val="22"/>
        </w:rPr>
        <w:t xml:space="preserve">w zakresie m.in. rozrachunków, kosztów, przychodów, operacji przeprowadzanych </w:t>
      </w:r>
      <w:r w:rsidR="007C4EC6">
        <w:rPr>
          <w:rFonts w:asciiTheme="minorHAnsi" w:eastAsia="Calibri" w:hAnsiTheme="minorHAnsi"/>
          <w:szCs w:val="22"/>
        </w:rPr>
        <w:br/>
      </w:r>
      <w:r w:rsidRPr="00393732">
        <w:rPr>
          <w:rFonts w:asciiTheme="minorHAnsi" w:eastAsia="Calibri" w:hAnsiTheme="minorHAnsi"/>
          <w:szCs w:val="22"/>
        </w:rPr>
        <w:t>na rachunkach bankowych, operacji gotówkowych, aktywów (w tym środków trwałych) i innych operacji związanych z realizacją projektu, z wyłączeniem kosztów pośrednich.</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W przypadku Beneficjenta prowadzącego księgi rachunkowe</w:t>
      </w:r>
      <w:r w:rsidR="00C52F7E">
        <w:rPr>
          <w:rFonts w:asciiTheme="minorHAnsi" w:eastAsia="Calibri" w:hAnsiTheme="minorHAnsi"/>
          <w:szCs w:val="22"/>
        </w:rPr>
        <w:t xml:space="preserve"> i sporządzającego Sprawozdania </w:t>
      </w:r>
      <w:r w:rsidRPr="00393732">
        <w:rPr>
          <w:rFonts w:asciiTheme="minorHAnsi" w:eastAsia="Calibri" w:hAnsiTheme="minorHAnsi"/>
          <w:szCs w:val="22"/>
        </w:rPr>
        <w:t xml:space="preserve">finansowe zgodnie z zasadami określonymi w ustawie z dnia 29 września 1994 r. o rachunkowości </w:t>
      </w:r>
      <w:r w:rsidRPr="00393732">
        <w:rPr>
          <w:rFonts w:asciiTheme="minorHAnsi" w:eastAsia="Calibri" w:hAnsiTheme="minorHAnsi"/>
          <w:szCs w:val="22"/>
        </w:rPr>
        <w:br/>
        <w:t xml:space="preserve">przez „oddzielny system księgowości </w:t>
      </w:r>
      <w:r w:rsidR="00C52F7E">
        <w:rPr>
          <w:rFonts w:asciiTheme="minorHAnsi" w:eastAsia="Calibri" w:hAnsiTheme="minorHAnsi"/>
          <w:szCs w:val="22"/>
        </w:rPr>
        <w:t xml:space="preserve">albo odpowiedni kod księgowy", </w:t>
      </w:r>
      <w:r w:rsidRPr="00393732">
        <w:rPr>
          <w:rFonts w:asciiTheme="minorHAnsi" w:eastAsia="Calibri" w:hAnsiTheme="minorHAnsi"/>
          <w:szCs w:val="22"/>
        </w:rPr>
        <w:t>o którym mowa w przepisach art. 125</w:t>
      </w:r>
      <w:r w:rsidR="00C52F7E">
        <w:rPr>
          <w:rFonts w:asciiTheme="minorHAnsi" w:eastAsia="Calibri" w:hAnsiTheme="minorHAnsi"/>
          <w:szCs w:val="22"/>
        </w:rPr>
        <w:t xml:space="preserve"> ust. 4 lit. b) Rozporządzenia </w:t>
      </w:r>
      <w:r w:rsidRPr="00393732">
        <w:rPr>
          <w:rFonts w:asciiTheme="minorHAnsi" w:eastAsia="Calibri" w:hAnsiTheme="minorHAnsi"/>
          <w:szCs w:val="22"/>
        </w:rPr>
        <w:t>nr 1303/2013, należy rozumieć e</w:t>
      </w:r>
      <w:r w:rsidR="00C52F7E">
        <w:rPr>
          <w:rFonts w:asciiTheme="minorHAnsi" w:eastAsia="Calibri" w:hAnsiTheme="minorHAnsi"/>
          <w:szCs w:val="22"/>
        </w:rPr>
        <w:t xml:space="preserve">widencję wyodrębnioną </w:t>
      </w:r>
      <w:r w:rsidR="007C4EC6">
        <w:rPr>
          <w:rFonts w:asciiTheme="minorHAnsi" w:eastAsia="Calibri" w:hAnsiTheme="minorHAnsi"/>
          <w:szCs w:val="22"/>
        </w:rPr>
        <w:br/>
      </w:r>
      <w:r w:rsidR="00C52F7E">
        <w:rPr>
          <w:rFonts w:asciiTheme="minorHAnsi" w:eastAsia="Calibri" w:hAnsiTheme="minorHAnsi"/>
          <w:szCs w:val="22"/>
        </w:rPr>
        <w:t xml:space="preserve">w ramach </w:t>
      </w:r>
      <w:r w:rsidRPr="00393732">
        <w:rPr>
          <w:rFonts w:asciiTheme="minorHAnsi" w:eastAsia="Calibri" w:hAnsiTheme="minorHAnsi"/>
          <w:szCs w:val="22"/>
        </w:rPr>
        <w:t>już prowadzonych przez daną jednostkę ksiąg rachunkowych (nie zaś odrębne księgi rachunkowe). W ramach tych ksiąg, Beneficjent zobowiązany jest do prowadzenia wyodrę</w:t>
      </w:r>
      <w:r w:rsidR="00C52F7E">
        <w:rPr>
          <w:rFonts w:asciiTheme="minorHAnsi" w:eastAsia="Calibri" w:hAnsiTheme="minorHAnsi"/>
          <w:szCs w:val="22"/>
        </w:rPr>
        <w:t xml:space="preserve">bnionej ewidencji dla operacji </w:t>
      </w:r>
      <w:r w:rsidRPr="00393732">
        <w:rPr>
          <w:rFonts w:asciiTheme="minorHAnsi" w:eastAsia="Calibri" w:hAnsiTheme="minorHAnsi"/>
          <w:szCs w:val="22"/>
        </w:rPr>
        <w:t xml:space="preserve">w ramach projektu. </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W przypadku Beneficjenta, który nie prowadzi pełnej księgowości w oparciu o przepisy ustawy z dnia 29 września 1994 r. o rachunkowości, dopuszczalnym rozwiązaniem jest wy</w:t>
      </w:r>
      <w:r w:rsidR="007C4EC6">
        <w:rPr>
          <w:rFonts w:asciiTheme="minorHAnsi" w:eastAsia="Calibri" w:hAnsiTheme="minorHAnsi"/>
          <w:szCs w:val="22"/>
        </w:rPr>
        <w:t xml:space="preserve">korzystanie do celów ewidencji </w:t>
      </w:r>
      <w:r w:rsidRPr="00393732">
        <w:rPr>
          <w:rFonts w:asciiTheme="minorHAnsi" w:eastAsia="Calibri" w:hAnsiTheme="minorHAnsi"/>
          <w:szCs w:val="22"/>
        </w:rPr>
        <w:t>dla operacji w ramach projektu narzędzi księgowych, które Beneficjent jest zobowiązany stosować na podst</w:t>
      </w:r>
      <w:r w:rsidR="007C4EC6">
        <w:rPr>
          <w:rFonts w:asciiTheme="minorHAnsi" w:eastAsia="Calibri" w:hAnsiTheme="minorHAnsi"/>
          <w:szCs w:val="22"/>
        </w:rPr>
        <w:t xml:space="preserve">awie obowiązujących przepisów, </w:t>
      </w:r>
      <w:r w:rsidRPr="00393732">
        <w:rPr>
          <w:rFonts w:asciiTheme="minorHAnsi" w:eastAsia="Calibri" w:hAnsiTheme="minorHAnsi"/>
          <w:szCs w:val="22"/>
        </w:rPr>
        <w:t xml:space="preserve">tj. podatkowej księgi przychodów i rozchodów </w:t>
      </w:r>
      <w:r w:rsidR="007C4EC6">
        <w:rPr>
          <w:rFonts w:asciiTheme="minorHAnsi" w:eastAsia="Calibri" w:hAnsiTheme="minorHAnsi"/>
          <w:szCs w:val="22"/>
        </w:rPr>
        <w:br/>
      </w:r>
      <w:r w:rsidRPr="00393732">
        <w:rPr>
          <w:rFonts w:asciiTheme="minorHAnsi" w:eastAsia="Calibri" w:hAnsiTheme="minorHAnsi"/>
          <w:szCs w:val="22"/>
        </w:rPr>
        <w:t xml:space="preserve">(w rozumieniu art. 24a ustawy z dnia 26 lipca 1991 r. o podatku dochodowym od osób fizycznych - </w:t>
      </w:r>
      <w:proofErr w:type="spellStart"/>
      <w:r w:rsidRPr="00393732">
        <w:rPr>
          <w:rFonts w:asciiTheme="minorHAnsi" w:eastAsia="Calibri" w:hAnsiTheme="minorHAnsi"/>
          <w:szCs w:val="22"/>
        </w:rPr>
        <w:t>Dz.U</w:t>
      </w:r>
      <w:proofErr w:type="spellEnd"/>
      <w:r w:rsidRPr="00393732">
        <w:rPr>
          <w:rFonts w:asciiTheme="minorHAnsi" w:eastAsia="Calibri" w:hAnsiTheme="minorHAnsi"/>
          <w:szCs w:val="22"/>
        </w:rPr>
        <w:t xml:space="preserve">. z 2012 r. poz. 361 z </w:t>
      </w:r>
      <w:proofErr w:type="spellStart"/>
      <w:r w:rsidRPr="00393732">
        <w:rPr>
          <w:rFonts w:asciiTheme="minorHAnsi" w:eastAsia="Calibri" w:hAnsiTheme="minorHAnsi"/>
          <w:szCs w:val="22"/>
        </w:rPr>
        <w:t>późn</w:t>
      </w:r>
      <w:proofErr w:type="spellEnd"/>
      <w:r w:rsidRPr="00393732">
        <w:rPr>
          <w:rFonts w:asciiTheme="minorHAnsi" w:eastAsia="Calibri" w:hAnsiTheme="minorHAnsi"/>
          <w:szCs w:val="22"/>
        </w:rPr>
        <w:t xml:space="preserve">. zm.). W przypadku tego typu Beneficjenta, wymóg zapewnienia </w:t>
      </w:r>
      <w:r w:rsidRPr="00393732">
        <w:rPr>
          <w:rFonts w:asciiTheme="minorHAnsi" w:eastAsia="Calibri" w:hAnsiTheme="minorHAnsi"/>
          <w:szCs w:val="22"/>
        </w:rPr>
        <w:lastRenderedPageBreak/>
        <w:t>oddzielnej ewidencji dla projektu może być spełniony jedynie poprzez wprowadzenie odpowiedniego (wyodrębnionego) kodu księgowego dla wszystkich transakcji dotyczących projektu.</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W przypadku 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w:t>
      </w:r>
      <w:r w:rsidR="007C4EC6">
        <w:rPr>
          <w:rFonts w:asciiTheme="minorHAnsi" w:eastAsia="Calibri" w:hAnsiTheme="minorHAnsi"/>
          <w:szCs w:val="22"/>
        </w:rPr>
        <w:br/>
      </w:r>
      <w:r w:rsidRPr="00393732">
        <w:rPr>
          <w:rFonts w:asciiTheme="minorHAnsi" w:eastAsia="Calibri" w:hAnsiTheme="minorHAnsi"/>
          <w:szCs w:val="22"/>
        </w:rPr>
        <w:t xml:space="preserve">do umowy o dofinansowanie projektu. </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Obowiązek ten dotyczy każdego z partnerów (o ile występują), w zakresie tej części projektu, </w:t>
      </w:r>
      <w:r w:rsidR="007C4EC6">
        <w:rPr>
          <w:rFonts w:asciiTheme="minorHAnsi" w:eastAsia="Calibri" w:hAnsiTheme="minorHAnsi"/>
          <w:szCs w:val="22"/>
        </w:rPr>
        <w:br/>
      </w:r>
      <w:r w:rsidRPr="00393732">
        <w:rPr>
          <w:rFonts w:asciiTheme="minorHAnsi" w:eastAsia="Calibri" w:hAnsiTheme="minorHAnsi"/>
          <w:szCs w:val="22"/>
        </w:rPr>
        <w:t>za której realizację odpowiada dany partner.</w:t>
      </w:r>
    </w:p>
    <w:p w:rsidR="005676E6" w:rsidRPr="007C4EC6" w:rsidRDefault="005676E6" w:rsidP="00F70B0B">
      <w:pPr>
        <w:pStyle w:val="Akapitzlist"/>
        <w:numPr>
          <w:ilvl w:val="0"/>
          <w:numId w:val="39"/>
        </w:numPr>
        <w:autoSpaceDE w:val="0"/>
        <w:autoSpaceDN w:val="0"/>
        <w:adjustRightInd w:val="0"/>
        <w:spacing w:before="0" w:line="240" w:lineRule="auto"/>
        <w:jc w:val="both"/>
        <w:rPr>
          <w:rFonts w:asciiTheme="minorHAnsi" w:eastAsia="Calibri" w:hAnsiTheme="minorHAnsi"/>
          <w:b/>
          <w:sz w:val="22"/>
          <w:szCs w:val="22"/>
        </w:rPr>
      </w:pPr>
      <w:r w:rsidRPr="007C4EC6">
        <w:rPr>
          <w:rFonts w:asciiTheme="minorHAnsi" w:eastAsia="Calibri" w:hAnsiTheme="minorHAnsi"/>
          <w:b/>
          <w:sz w:val="22"/>
          <w:szCs w:val="22"/>
        </w:rPr>
        <w:t xml:space="preserve">na podstawie metod uproszczonych: </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cs="Arial"/>
          <w:szCs w:val="22"/>
        </w:rPr>
        <w:t xml:space="preserve">Zgodnie z kryterium formalnym, w przypadku projektów, w których </w:t>
      </w:r>
      <w:r w:rsidRPr="00393732">
        <w:rPr>
          <w:rFonts w:asciiTheme="minorHAnsi" w:hAnsiTheme="minorHAnsi" w:cs="Arial"/>
          <w:kern w:val="1"/>
          <w:szCs w:val="22"/>
        </w:rPr>
        <w:t xml:space="preserve">wartość wkładu publicznego (środków publicznych) nie przekracza </w:t>
      </w:r>
      <w:bookmarkStart w:id="22" w:name="_GoBack"/>
      <w:r w:rsidRPr="00393732">
        <w:rPr>
          <w:rFonts w:asciiTheme="minorHAnsi" w:hAnsiTheme="minorHAnsi" w:cs="Arial"/>
          <w:kern w:val="1"/>
          <w:szCs w:val="22"/>
        </w:rPr>
        <w:t>100 00</w:t>
      </w:r>
      <w:bookmarkEnd w:id="22"/>
      <w:r w:rsidRPr="00393732">
        <w:rPr>
          <w:rFonts w:asciiTheme="minorHAnsi" w:hAnsiTheme="minorHAnsi" w:cs="Arial"/>
          <w:kern w:val="1"/>
          <w:szCs w:val="22"/>
        </w:rPr>
        <w:t xml:space="preserve">0 EUR </w:t>
      </w:r>
      <w:r w:rsidR="00F13476">
        <w:rPr>
          <w:rFonts w:asciiTheme="minorHAnsi" w:hAnsiTheme="minorHAnsi" w:cs="Arial"/>
          <w:kern w:val="1"/>
          <w:szCs w:val="22"/>
        </w:rPr>
        <w:t xml:space="preserve">tj. </w:t>
      </w:r>
      <w:r w:rsidR="00592533">
        <w:rPr>
          <w:rFonts w:asciiTheme="minorHAnsi" w:hAnsiTheme="minorHAnsi" w:cs="Arial"/>
          <w:kern w:val="1"/>
          <w:szCs w:val="22"/>
        </w:rPr>
        <w:t>441 410</w:t>
      </w:r>
      <w:r w:rsidR="00F13476">
        <w:rPr>
          <w:rFonts w:asciiTheme="minorHAnsi" w:hAnsiTheme="minorHAnsi" w:cs="Arial"/>
          <w:kern w:val="1"/>
          <w:szCs w:val="22"/>
        </w:rPr>
        <w:t xml:space="preserve"> PLN </w:t>
      </w:r>
      <w:r w:rsidRPr="00393732">
        <w:rPr>
          <w:rFonts w:asciiTheme="minorHAnsi" w:hAnsiTheme="minorHAnsi" w:cs="Arial"/>
          <w:szCs w:val="22"/>
        </w:rPr>
        <w:t xml:space="preserve">wydatki rozliczane są z zastosowaniem kwot ryczałtowych. Powyższa kwota jest przeliczana na PLN z wykorzystaniem miesięcznego obrachunkowego kursu wymiany stosowanego przez Komisję Europejską </w:t>
      </w:r>
      <w:r w:rsidRPr="00393732">
        <w:rPr>
          <w:rFonts w:asciiTheme="minorHAnsi" w:hAnsiTheme="minorHAnsi" w:cs="Arial"/>
          <w:b/>
          <w:szCs w:val="22"/>
        </w:rPr>
        <w:t xml:space="preserve">aktualnego na dzień ogłoszenia konkursu </w:t>
      </w:r>
      <w:r w:rsidRPr="002934B5">
        <w:rPr>
          <w:rFonts w:asciiTheme="minorHAnsi" w:hAnsiTheme="minorHAnsi" w:cs="Arial"/>
          <w:szCs w:val="22"/>
        </w:rPr>
        <w:t>z</w:t>
      </w:r>
      <w:r w:rsidRPr="002934B5">
        <w:rPr>
          <w:rFonts w:asciiTheme="minorHAnsi" w:hAnsiTheme="minorHAnsi"/>
          <w:szCs w:val="22"/>
        </w:rPr>
        <w:t>godnie</w:t>
      </w:r>
      <w:r w:rsidRPr="00393732">
        <w:rPr>
          <w:rFonts w:asciiTheme="minorHAnsi" w:hAnsiTheme="minorHAnsi"/>
          <w:szCs w:val="22"/>
        </w:rPr>
        <w:t xml:space="preserve"> z </w:t>
      </w:r>
      <w:r w:rsidR="007C4EC6">
        <w:rPr>
          <w:rFonts w:asciiTheme="minorHAnsi" w:eastAsia="Calibri" w:hAnsiTheme="minorHAnsi"/>
          <w:bCs/>
          <w:i/>
          <w:szCs w:val="22"/>
          <w:lang w:eastAsia="en-US"/>
        </w:rPr>
        <w:t xml:space="preserve">Wytycznymi </w:t>
      </w:r>
      <w:r w:rsidRPr="00393732">
        <w:rPr>
          <w:rFonts w:asciiTheme="minorHAnsi" w:eastAsia="Calibri" w:hAnsiTheme="minorHAnsi"/>
          <w:bCs/>
          <w:i/>
          <w:szCs w:val="22"/>
          <w:lang w:eastAsia="en-US"/>
        </w:rPr>
        <w:t xml:space="preserve">w zakresie </w:t>
      </w:r>
      <w:proofErr w:type="spellStart"/>
      <w:r w:rsidRPr="00393732">
        <w:rPr>
          <w:rFonts w:asciiTheme="minorHAnsi" w:eastAsia="Calibri" w:hAnsiTheme="minorHAnsi"/>
          <w:bCs/>
          <w:i/>
          <w:szCs w:val="22"/>
          <w:lang w:eastAsia="en-US"/>
        </w:rPr>
        <w:t>kwalifikowalno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w:t>
      </w:r>
      <w:proofErr w:type="spellEnd"/>
      <w:r w:rsidRPr="00393732">
        <w:rPr>
          <w:rFonts w:asciiTheme="minorHAnsi" w:eastAsia="Calibri" w:hAnsiTheme="minorHAnsi"/>
          <w:bCs/>
          <w:i/>
          <w:szCs w:val="22"/>
          <w:lang w:eastAsia="en-US"/>
        </w:rPr>
        <w:t xml:space="preserve"> wydatków w ramach Europejskiego Funduszu Rozwoju Regionalnego, Europejskiego Funduszu Społecznego oraz Funduszu Spójno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 na lata 2014-2020.</w:t>
      </w:r>
      <w:r w:rsidRPr="00393732">
        <w:rPr>
          <w:rFonts w:asciiTheme="minorHAnsi" w:eastAsia="Calibri" w:hAnsiTheme="minorHAnsi" w:cs="Arial"/>
          <w:color w:val="000000"/>
          <w:szCs w:val="22"/>
        </w:rPr>
        <w:t xml:space="preserve"> </w:t>
      </w:r>
    </w:p>
    <w:p w:rsidR="007C4EC6" w:rsidRDefault="007C4EC6" w:rsidP="00393732">
      <w:pPr>
        <w:pStyle w:val="Akapitzlist"/>
        <w:spacing w:before="0" w:line="240" w:lineRule="auto"/>
        <w:ind w:left="0"/>
        <w:jc w:val="both"/>
        <w:rPr>
          <w:rFonts w:asciiTheme="minorHAnsi" w:hAnsiTheme="minorHAnsi"/>
          <w:sz w:val="22"/>
          <w:szCs w:val="22"/>
        </w:rPr>
      </w:pPr>
    </w:p>
    <w:p w:rsidR="005676E6" w:rsidRPr="00393732" w:rsidRDefault="005676E6" w:rsidP="00393732">
      <w:pPr>
        <w:pStyle w:val="Akapitzlist"/>
        <w:spacing w:before="0" w:line="240" w:lineRule="auto"/>
        <w:ind w:left="0"/>
        <w:jc w:val="both"/>
        <w:rPr>
          <w:rFonts w:asciiTheme="minorHAnsi" w:hAnsiTheme="minorHAnsi" w:cs="Arial"/>
          <w:sz w:val="22"/>
          <w:szCs w:val="22"/>
        </w:rPr>
      </w:pPr>
      <w:r w:rsidRPr="00393732">
        <w:rPr>
          <w:rFonts w:asciiTheme="minorHAnsi" w:hAnsiTheme="minorHAnsi"/>
          <w:sz w:val="22"/>
          <w:szCs w:val="22"/>
        </w:rPr>
        <w:t>Przez wkład publiczny należy rozum</w:t>
      </w:r>
      <w:r w:rsidR="007C4EC6">
        <w:rPr>
          <w:rFonts w:asciiTheme="minorHAnsi" w:hAnsiTheme="minorHAnsi"/>
          <w:sz w:val="22"/>
          <w:szCs w:val="22"/>
        </w:rPr>
        <w:t xml:space="preserve">ieć wszystkie środki publiczne </w:t>
      </w:r>
      <w:r w:rsidRPr="00393732">
        <w:rPr>
          <w:rFonts w:asciiTheme="minorHAnsi" w:hAnsiTheme="minorHAnsi"/>
          <w:sz w:val="22"/>
          <w:szCs w:val="22"/>
        </w:rPr>
        <w:t>w projekcie, a więc sumę dofinansowani</w:t>
      </w:r>
      <w:r w:rsidR="007C4EC6">
        <w:rPr>
          <w:rFonts w:asciiTheme="minorHAnsi" w:hAnsiTheme="minorHAnsi"/>
          <w:sz w:val="22"/>
          <w:szCs w:val="22"/>
        </w:rPr>
        <w:t xml:space="preserve">a (środki EFS + dotacja celowa </w:t>
      </w:r>
      <w:r w:rsidRPr="00393732">
        <w:rPr>
          <w:rFonts w:asciiTheme="minorHAnsi" w:hAnsiTheme="minorHAnsi"/>
          <w:sz w:val="22"/>
          <w:szCs w:val="22"/>
        </w:rPr>
        <w:t xml:space="preserve">z budżetu państwa) wraz z wkładem własnym beneficjenta pochodzącym ze środków publicznych np. </w:t>
      </w:r>
      <w:proofErr w:type="spellStart"/>
      <w:r w:rsidRPr="00393732">
        <w:rPr>
          <w:rFonts w:asciiTheme="minorHAnsi" w:hAnsiTheme="minorHAnsi"/>
          <w:sz w:val="22"/>
          <w:szCs w:val="22"/>
        </w:rPr>
        <w:t>jst</w:t>
      </w:r>
      <w:proofErr w:type="spellEnd"/>
      <w:r w:rsidRPr="00393732">
        <w:rPr>
          <w:rFonts w:asciiTheme="minorHAnsi" w:hAnsiTheme="minorHAnsi"/>
          <w:sz w:val="22"/>
          <w:szCs w:val="22"/>
        </w:rPr>
        <w:t>.</w:t>
      </w:r>
    </w:p>
    <w:p w:rsidR="007C4EC6" w:rsidRDefault="007C4EC6" w:rsidP="00393732">
      <w:pPr>
        <w:autoSpaceDE w:val="0"/>
        <w:autoSpaceDN w:val="0"/>
        <w:adjustRightInd w:val="0"/>
        <w:spacing w:before="0" w:line="240" w:lineRule="auto"/>
        <w:jc w:val="both"/>
        <w:rPr>
          <w:rFonts w:asciiTheme="minorHAnsi" w:hAnsiTheme="minorHAnsi" w:cs="Arial"/>
          <w:b/>
          <w:szCs w:val="22"/>
        </w:rPr>
      </w:pPr>
    </w:p>
    <w:p w:rsidR="005676E6" w:rsidRPr="00393732" w:rsidRDefault="005676E6" w:rsidP="00393732">
      <w:pPr>
        <w:autoSpaceDE w:val="0"/>
        <w:autoSpaceDN w:val="0"/>
        <w:adjustRightInd w:val="0"/>
        <w:spacing w:before="0" w:line="240" w:lineRule="auto"/>
        <w:jc w:val="both"/>
        <w:rPr>
          <w:rFonts w:asciiTheme="minorHAnsi" w:hAnsiTheme="minorHAnsi" w:cs="Arial"/>
          <w:b/>
          <w:szCs w:val="22"/>
        </w:rPr>
      </w:pPr>
      <w:r w:rsidRPr="00393732">
        <w:rPr>
          <w:rFonts w:asciiTheme="minorHAnsi" w:hAnsiTheme="minorHAnsi" w:cs="Arial"/>
          <w:b/>
          <w:szCs w:val="22"/>
        </w:rPr>
        <w:t>UWAGA!:</w:t>
      </w:r>
    </w:p>
    <w:p w:rsidR="005676E6" w:rsidRPr="00393732" w:rsidRDefault="005676E6" w:rsidP="00393732">
      <w:pPr>
        <w:autoSpaceDE w:val="0"/>
        <w:autoSpaceDN w:val="0"/>
        <w:adjustRightInd w:val="0"/>
        <w:spacing w:before="0" w:line="240" w:lineRule="auto"/>
        <w:jc w:val="both"/>
        <w:rPr>
          <w:rFonts w:asciiTheme="minorHAnsi" w:eastAsia="Calibri" w:hAnsiTheme="minorHAnsi"/>
          <w:b/>
          <w:szCs w:val="22"/>
        </w:rPr>
      </w:pPr>
      <w:r w:rsidRPr="00393732">
        <w:rPr>
          <w:rFonts w:asciiTheme="minorHAnsi" w:hAnsiTheme="minorHAnsi" w:cs="Arial"/>
          <w:b/>
          <w:szCs w:val="22"/>
        </w:rPr>
        <w:t xml:space="preserve">Projekt, w którym wartość wkładu publicznego (środków publicznych) nie przekracza wyrażonej </w:t>
      </w:r>
      <w:r w:rsidR="007C4EC6">
        <w:rPr>
          <w:rFonts w:asciiTheme="minorHAnsi" w:hAnsiTheme="minorHAnsi" w:cs="Arial"/>
          <w:b/>
          <w:szCs w:val="22"/>
        </w:rPr>
        <w:br/>
      </w:r>
      <w:r w:rsidRPr="00393732">
        <w:rPr>
          <w:rFonts w:asciiTheme="minorHAnsi" w:hAnsiTheme="minorHAnsi" w:cs="Arial"/>
          <w:b/>
          <w:szCs w:val="22"/>
        </w:rPr>
        <w:t>w PLN równowartości 100 000 EUR, niespełniający tego kryterium, zostanie odrzucony.</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W przypadku takiego projektu wydatki</w:t>
      </w:r>
      <w:r w:rsidR="007C4EC6">
        <w:rPr>
          <w:rFonts w:asciiTheme="minorHAnsi" w:eastAsia="Calibri" w:hAnsiTheme="minorHAnsi"/>
          <w:szCs w:val="22"/>
        </w:rPr>
        <w:t xml:space="preserve"> rozliczone uproszczoną metodą </w:t>
      </w:r>
      <w:r w:rsidRPr="00393732">
        <w:rPr>
          <w:rFonts w:asciiTheme="minorHAnsi" w:eastAsia="Calibri" w:hAnsiTheme="minorHAnsi"/>
          <w:szCs w:val="22"/>
        </w:rPr>
        <w:t>są traktowane jako wydatki poniesione. Beneficjent nie ma obowiązku gromadzenia i opisywania dokumentów księgowych w ramach projektu.</w:t>
      </w:r>
      <w:r w:rsidR="007C4EC6">
        <w:rPr>
          <w:rFonts w:asciiTheme="minorHAnsi" w:eastAsia="Calibri" w:hAnsiTheme="minorHAnsi"/>
          <w:szCs w:val="22"/>
        </w:rPr>
        <w:t xml:space="preserve"> </w:t>
      </w:r>
      <w:r w:rsidRPr="00393732">
        <w:rPr>
          <w:rFonts w:asciiTheme="minorHAnsi" w:eastAsia="Calibri" w:hAnsiTheme="minorHAnsi"/>
          <w:szCs w:val="22"/>
        </w:rPr>
        <w:t xml:space="preserve">Beneficjent oświadcza w drugim i kolejnych wnioskach o płatność </w:t>
      </w:r>
      <w:r w:rsidRPr="00393732">
        <w:rPr>
          <w:rFonts w:asciiTheme="minorHAnsi" w:eastAsia="Calibri" w:hAnsiTheme="minorHAnsi"/>
          <w:szCs w:val="22"/>
        </w:rPr>
        <w:br/>
        <w:t>o kwocie poniesionych w ramach P</w:t>
      </w:r>
      <w:r w:rsidR="007C4EC6">
        <w:rPr>
          <w:rFonts w:asciiTheme="minorHAnsi" w:eastAsia="Calibri" w:hAnsiTheme="minorHAnsi"/>
          <w:szCs w:val="22"/>
        </w:rPr>
        <w:t xml:space="preserve">rojektu wydatków bezpośrednich </w:t>
      </w:r>
      <w:r w:rsidRPr="00393732">
        <w:rPr>
          <w:rFonts w:asciiTheme="minorHAnsi" w:eastAsia="Calibri" w:hAnsiTheme="minorHAnsi"/>
          <w:szCs w:val="22"/>
        </w:rPr>
        <w:t xml:space="preserve">i pośrednich w związku </w:t>
      </w:r>
      <w:r w:rsidR="007C4EC6">
        <w:rPr>
          <w:rFonts w:asciiTheme="minorHAnsi" w:eastAsia="Calibri" w:hAnsiTheme="minorHAnsi"/>
          <w:szCs w:val="22"/>
        </w:rPr>
        <w:br/>
      </w:r>
      <w:r w:rsidRPr="00393732">
        <w:rPr>
          <w:rFonts w:asciiTheme="minorHAnsi" w:eastAsia="Calibri" w:hAnsiTheme="minorHAnsi"/>
          <w:szCs w:val="22"/>
        </w:rPr>
        <w:t>z realizacją kw</w:t>
      </w:r>
      <w:r w:rsidR="007C4EC6">
        <w:rPr>
          <w:rFonts w:asciiTheme="minorHAnsi" w:eastAsia="Calibri" w:hAnsiTheme="minorHAnsi"/>
          <w:szCs w:val="22"/>
        </w:rPr>
        <w:t xml:space="preserve">ot ryczałtowych oraz informuje </w:t>
      </w:r>
      <w:r w:rsidRPr="00393732">
        <w:rPr>
          <w:rFonts w:asciiTheme="minorHAnsi" w:eastAsia="Calibri" w:hAnsiTheme="minorHAnsi"/>
          <w:szCs w:val="22"/>
        </w:rPr>
        <w:t>o przebiegu postępu rzeczowego Projektu.</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Ponadto, Beneficjent ma obo</w:t>
      </w:r>
      <w:r w:rsidR="007C4EC6">
        <w:rPr>
          <w:rFonts w:asciiTheme="minorHAnsi" w:eastAsia="Calibri" w:hAnsiTheme="minorHAnsi"/>
          <w:szCs w:val="22"/>
        </w:rPr>
        <w:t xml:space="preserve">wiązek bieżącego monitorowania </w:t>
      </w:r>
      <w:r w:rsidRPr="00393732">
        <w:rPr>
          <w:rFonts w:asciiTheme="minorHAnsi" w:eastAsia="Calibri" w:hAnsiTheme="minorHAnsi"/>
          <w:szCs w:val="22"/>
        </w:rPr>
        <w:t>oraz ewidencjonowania transz dofin</w:t>
      </w:r>
      <w:r w:rsidR="007C4EC6">
        <w:rPr>
          <w:rFonts w:asciiTheme="minorHAnsi" w:eastAsia="Calibri" w:hAnsiTheme="minorHAnsi"/>
          <w:szCs w:val="22"/>
        </w:rPr>
        <w:t xml:space="preserve">ansowania, z których ponoszone </w:t>
      </w:r>
      <w:r w:rsidRPr="00393732">
        <w:rPr>
          <w:rFonts w:asciiTheme="minorHAnsi" w:eastAsia="Calibri" w:hAnsiTheme="minorHAnsi"/>
          <w:szCs w:val="22"/>
        </w:rPr>
        <w:t>są wydatki w ramach projektu. Przedmiotowe dane będą przedstawione do wglądu na każdorazowe wezwanie IZ RPO WD.</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W przypadku nieosiągnięcia w ramach danej kwoty ryczałtowej wskaźników, uznaje się, </w:t>
      </w:r>
      <w:r w:rsidR="007C4EC6">
        <w:rPr>
          <w:rFonts w:asciiTheme="minorHAnsi" w:eastAsia="Calibri" w:hAnsiTheme="minorHAnsi"/>
          <w:szCs w:val="22"/>
        </w:rPr>
        <w:br/>
      </w:r>
      <w:r w:rsidRPr="00393732">
        <w:rPr>
          <w:rFonts w:asciiTheme="minorHAnsi" w:eastAsia="Calibri" w:hAnsiTheme="minorHAnsi"/>
          <w:szCs w:val="22"/>
        </w:rPr>
        <w:t>iż Wnioskodawca nie wykonał zadania prawidłowo oraz nie rozliczył przyznanej kwoty ryczałtowej.</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Wydatki, które Beneficjent poniósł na zadanie objęte kwotą ryczałtową, która nie została uznana </w:t>
      </w:r>
      <w:r w:rsidR="007C4EC6">
        <w:rPr>
          <w:rFonts w:asciiTheme="minorHAnsi" w:eastAsia="Calibri" w:hAnsiTheme="minorHAnsi"/>
          <w:szCs w:val="22"/>
        </w:rPr>
        <w:br/>
      </w:r>
      <w:r w:rsidRPr="00393732">
        <w:rPr>
          <w:rFonts w:asciiTheme="minorHAnsi" w:eastAsia="Calibri" w:hAnsiTheme="minorHAnsi"/>
          <w:szCs w:val="22"/>
        </w:rPr>
        <w:t xml:space="preserve">za rozliczoną, uznaje się za </w:t>
      </w:r>
      <w:proofErr w:type="spellStart"/>
      <w:r w:rsidRPr="00393732">
        <w:rPr>
          <w:rFonts w:asciiTheme="minorHAnsi" w:eastAsia="Calibri" w:hAnsiTheme="minorHAnsi"/>
          <w:szCs w:val="22"/>
        </w:rPr>
        <w:t>niekwalifikowalne</w:t>
      </w:r>
      <w:proofErr w:type="spellEnd"/>
      <w:r w:rsidRPr="00393732">
        <w:rPr>
          <w:rFonts w:asciiTheme="minorHAnsi" w:eastAsia="Calibri" w:hAnsiTheme="minorHAnsi"/>
          <w:szCs w:val="22"/>
        </w:rPr>
        <w:t>.</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Obowiązek ten dotyczy każdego z partnerów (o ile występują), w zakresie tej części projektu, </w:t>
      </w:r>
      <w:r w:rsidR="007C4EC6">
        <w:rPr>
          <w:rFonts w:asciiTheme="minorHAnsi" w:eastAsia="Calibri" w:hAnsiTheme="minorHAnsi"/>
          <w:szCs w:val="22"/>
        </w:rPr>
        <w:br/>
      </w:r>
      <w:r w:rsidRPr="00393732">
        <w:rPr>
          <w:rFonts w:asciiTheme="minorHAnsi" w:eastAsia="Calibri" w:hAnsiTheme="minorHAnsi"/>
          <w:szCs w:val="22"/>
        </w:rPr>
        <w:t>za której realizację odpowiada dany partner.</w:t>
      </w:r>
    </w:p>
    <w:p w:rsidR="005676E6" w:rsidRPr="00393732" w:rsidRDefault="005676E6" w:rsidP="00393732">
      <w:pPr>
        <w:autoSpaceDE w:val="0"/>
        <w:autoSpaceDN w:val="0"/>
        <w:adjustRightInd w:val="0"/>
        <w:spacing w:before="0" w:line="240" w:lineRule="auto"/>
        <w:jc w:val="both"/>
        <w:rPr>
          <w:rFonts w:asciiTheme="minorHAnsi" w:eastAsiaTheme="minorHAnsi" w:hAnsiTheme="minorHAnsi"/>
          <w:szCs w:val="22"/>
        </w:rPr>
      </w:pPr>
      <w:r w:rsidRPr="00393732">
        <w:rPr>
          <w:rFonts w:asciiTheme="minorHAnsi" w:eastAsiaTheme="minorHAnsi" w:hAnsiTheme="minorHAnsi"/>
          <w:szCs w:val="22"/>
        </w:rPr>
        <w:t xml:space="preserve">Weryfikacja wydatków zadeklarowanych według uproszczonych metod dokonywana jest w oparciu </w:t>
      </w:r>
      <w:r w:rsidR="007C4EC6">
        <w:rPr>
          <w:rFonts w:asciiTheme="minorHAnsi" w:eastAsiaTheme="minorHAnsi" w:hAnsiTheme="minorHAnsi"/>
          <w:szCs w:val="22"/>
        </w:rPr>
        <w:br/>
      </w:r>
      <w:r w:rsidRPr="00393732">
        <w:rPr>
          <w:rFonts w:asciiTheme="minorHAnsi" w:eastAsiaTheme="minorHAnsi" w:hAnsiTheme="minorHAnsi"/>
          <w:szCs w:val="22"/>
        </w:rPr>
        <w:t>o faktyc</w:t>
      </w:r>
      <w:r w:rsidR="007C4EC6">
        <w:rPr>
          <w:rFonts w:asciiTheme="minorHAnsi" w:eastAsiaTheme="minorHAnsi" w:hAnsiTheme="minorHAnsi"/>
          <w:szCs w:val="22"/>
        </w:rPr>
        <w:t xml:space="preserve">zny postęp realizacji projektu </w:t>
      </w:r>
      <w:r w:rsidRPr="00393732">
        <w:rPr>
          <w:rFonts w:asciiTheme="minorHAnsi" w:eastAsiaTheme="minorHAnsi" w:hAnsiTheme="minorHAnsi"/>
          <w:szCs w:val="22"/>
        </w:rPr>
        <w:t xml:space="preserve">i osiągnięte wskaźniki. W przypadku kwot ryczałtowych weryfikacja wydatków polega na sprawdzeniu, czy działania zadeklarowane </w:t>
      </w:r>
      <w:r w:rsidRPr="00393732">
        <w:rPr>
          <w:rFonts w:asciiTheme="minorHAnsi" w:eastAsiaTheme="minorHAnsi" w:hAnsiTheme="minorHAnsi"/>
          <w:szCs w:val="22"/>
        </w:rPr>
        <w:br/>
        <w:t xml:space="preserve">przez Wnioskodawcę zostały zrealizowane i określone w umowie o dofinansowanie, a wskaźniki produktu lub rezultatu osiągnięte. Rozliczenie, co do zasady, jest uzależnione od zrealizowania danego działania, ale może być również dokonywane w etapach w zależności </w:t>
      </w:r>
      <w:r w:rsidRPr="00393732">
        <w:rPr>
          <w:rFonts w:asciiTheme="minorHAnsi" w:eastAsiaTheme="minorHAnsi" w:hAnsiTheme="minorHAnsi"/>
          <w:szCs w:val="22"/>
        </w:rPr>
        <w:br/>
        <w:t>od specyfiki projektu, np. gdy w ramach projektu zakłada się realizację różnych etapów działania, które mogłyby być objęte kilkoma kwotami ryczałtowymi.</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Od momentu zawarcia umowy o dofinansowanie nie ma możliwości zmiany sposobu rozliczania wydatków uproszczoną metodą na rozliczenie na podstawie faktycznie poniesionych wydatków </w:t>
      </w:r>
      <w:r w:rsidRPr="00393732">
        <w:rPr>
          <w:rFonts w:asciiTheme="minorHAnsi" w:eastAsia="Calibri" w:hAnsiTheme="minorHAnsi"/>
          <w:szCs w:val="22"/>
        </w:rPr>
        <w:lastRenderedPageBreak/>
        <w:t xml:space="preserve">i odwrotnie. Ponadto nie jest możliwa zmiana metody rozliczania z jednej uproszczonej metody </w:t>
      </w:r>
      <w:r w:rsidR="007C4EC6">
        <w:rPr>
          <w:rFonts w:asciiTheme="minorHAnsi" w:eastAsia="Calibri" w:hAnsiTheme="minorHAnsi"/>
          <w:szCs w:val="22"/>
        </w:rPr>
        <w:br/>
      </w:r>
      <w:r w:rsidRPr="00393732">
        <w:rPr>
          <w:rFonts w:asciiTheme="minorHAnsi" w:eastAsia="Calibri" w:hAnsiTheme="minorHAnsi"/>
          <w:szCs w:val="22"/>
        </w:rPr>
        <w:t>na inną.</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Szczegółowe warunki rozliczania kosztów w r</w:t>
      </w:r>
      <w:r w:rsidR="007C4EC6">
        <w:rPr>
          <w:rFonts w:asciiTheme="minorHAnsi" w:eastAsia="Calibri" w:hAnsiTheme="minorHAnsi"/>
          <w:szCs w:val="22"/>
        </w:rPr>
        <w:t xml:space="preserve">amach danego projektu </w:t>
      </w:r>
      <w:r w:rsidRPr="00393732">
        <w:rPr>
          <w:rFonts w:asciiTheme="minorHAnsi" w:eastAsia="Calibri" w:hAnsiTheme="minorHAnsi"/>
          <w:szCs w:val="22"/>
        </w:rPr>
        <w:t xml:space="preserve">na podstawie uproszczonych metod </w:t>
      </w:r>
      <w:r w:rsidR="007C4EC6">
        <w:rPr>
          <w:rFonts w:asciiTheme="minorHAnsi" w:eastAsia="Calibri" w:hAnsiTheme="minorHAnsi"/>
          <w:szCs w:val="22"/>
        </w:rPr>
        <w:t xml:space="preserve">określa umowa o dofinansowanie </w:t>
      </w:r>
      <w:r w:rsidRPr="00393732">
        <w:rPr>
          <w:rFonts w:asciiTheme="minorHAnsi" w:eastAsia="Calibri" w:hAnsiTheme="minorHAnsi"/>
          <w:szCs w:val="22"/>
        </w:rPr>
        <w:t xml:space="preserve">i </w:t>
      </w:r>
      <w:r w:rsidRPr="00393732">
        <w:rPr>
          <w:rFonts w:asciiTheme="minorHAnsi" w:eastAsia="Calibri" w:hAnsiTheme="minorHAnsi"/>
          <w:i/>
          <w:szCs w:val="22"/>
        </w:rPr>
        <w:t xml:space="preserve">Wytyczne w zakresie </w:t>
      </w:r>
      <w:proofErr w:type="spellStart"/>
      <w:r w:rsidRPr="00393732">
        <w:rPr>
          <w:rFonts w:asciiTheme="minorHAnsi" w:eastAsia="Calibri" w:hAnsiTheme="minorHAnsi"/>
          <w:i/>
          <w:szCs w:val="22"/>
        </w:rPr>
        <w:t>kwalifikowalności</w:t>
      </w:r>
      <w:proofErr w:type="spellEnd"/>
      <w:r w:rsidRPr="00393732">
        <w:rPr>
          <w:rFonts w:asciiTheme="minorHAnsi" w:eastAsia="Calibri" w:hAnsiTheme="minorHAnsi"/>
          <w:i/>
          <w:szCs w:val="22"/>
        </w:rPr>
        <w:t xml:space="preserve"> wydatków w ramach Europejskiego Funduszu Rozwoju Regionalnego, Europejskiego Funduszu Społecznego </w:t>
      </w:r>
      <w:r w:rsidR="007C4EC6">
        <w:rPr>
          <w:rFonts w:asciiTheme="minorHAnsi" w:eastAsia="Calibri" w:hAnsiTheme="minorHAnsi"/>
          <w:i/>
          <w:szCs w:val="22"/>
        </w:rPr>
        <w:br/>
      </w:r>
      <w:r w:rsidRPr="00393732">
        <w:rPr>
          <w:rFonts w:asciiTheme="minorHAnsi" w:eastAsia="Calibri" w:hAnsiTheme="minorHAnsi"/>
          <w:i/>
          <w:szCs w:val="22"/>
        </w:rPr>
        <w:t>oraz Funduszu Spójności na lata 2014-2020</w:t>
      </w:r>
      <w:r w:rsidRPr="00393732">
        <w:rPr>
          <w:rFonts w:asciiTheme="minorHAnsi" w:eastAsia="Calibri" w:hAnsiTheme="minorHAnsi"/>
          <w:szCs w:val="22"/>
        </w:rPr>
        <w:t>.</w:t>
      </w:r>
    </w:p>
    <w:p w:rsidR="002934B5" w:rsidRDefault="002934B5" w:rsidP="00393732">
      <w:pPr>
        <w:spacing w:before="0" w:line="240" w:lineRule="auto"/>
        <w:rPr>
          <w:rFonts w:asciiTheme="minorHAnsi" w:hAnsiTheme="minorHAnsi"/>
          <w:b/>
          <w:szCs w:val="22"/>
        </w:rPr>
      </w:pPr>
    </w:p>
    <w:p w:rsidR="005676E6" w:rsidRPr="00393732" w:rsidRDefault="005676E6" w:rsidP="00393732">
      <w:pPr>
        <w:spacing w:before="0" w:line="240" w:lineRule="auto"/>
        <w:rPr>
          <w:rFonts w:asciiTheme="minorHAnsi" w:hAnsiTheme="minorHAnsi"/>
          <w:b/>
          <w:szCs w:val="22"/>
        </w:rPr>
      </w:pPr>
      <w:r w:rsidRPr="00393732">
        <w:rPr>
          <w:rFonts w:asciiTheme="minorHAnsi" w:hAnsiTheme="minorHAnsi"/>
          <w:b/>
          <w:szCs w:val="22"/>
        </w:rPr>
        <w:t>Przekazywanie dofinansowania:</w:t>
      </w:r>
    </w:p>
    <w:p w:rsidR="005676E6" w:rsidRPr="00393732" w:rsidRDefault="005676E6" w:rsidP="00393732">
      <w:pPr>
        <w:spacing w:before="0" w:line="240" w:lineRule="auto"/>
        <w:jc w:val="both"/>
        <w:rPr>
          <w:rFonts w:asciiTheme="minorHAnsi" w:hAnsiTheme="minorHAnsi"/>
          <w:szCs w:val="22"/>
          <w:u w:val="single"/>
        </w:rPr>
      </w:pPr>
      <w:r w:rsidRPr="00393732">
        <w:rPr>
          <w:rFonts w:asciiTheme="minorHAnsi" w:hAnsiTheme="minorHAnsi"/>
          <w:szCs w:val="22"/>
          <w:u w:val="single"/>
        </w:rPr>
        <w:t>W przypadku projektów rozliczanych na podstawie rzeczywiście poniesionych wydatków:</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szCs w:val="22"/>
        </w:rPr>
        <w:t>Beneficjent oraz partnerzy (jeśli występują w projekcie) nie mogą przeznaczać otrzymanych tran</w:t>
      </w:r>
      <w:r w:rsidR="007C4EC6">
        <w:rPr>
          <w:rFonts w:asciiTheme="minorHAnsi" w:hAnsiTheme="minorHAnsi"/>
          <w:szCs w:val="22"/>
        </w:rPr>
        <w:t xml:space="preserve">sz dofinansowania na cele inne </w:t>
      </w:r>
      <w:r w:rsidRPr="00393732">
        <w:rPr>
          <w:rFonts w:asciiTheme="minorHAnsi" w:hAnsiTheme="minorHAnsi"/>
          <w:szCs w:val="22"/>
        </w:rPr>
        <w:t xml:space="preserve">niż związane z projektem, w szczególności na tymczasowe finansowanie swojej podstawowej, </w:t>
      </w:r>
      <w:proofErr w:type="spellStart"/>
      <w:r w:rsidRPr="00393732">
        <w:rPr>
          <w:rFonts w:asciiTheme="minorHAnsi" w:hAnsiTheme="minorHAnsi"/>
          <w:szCs w:val="22"/>
        </w:rPr>
        <w:t>pozaprojektowej</w:t>
      </w:r>
      <w:proofErr w:type="spellEnd"/>
      <w:r w:rsidRPr="00393732">
        <w:rPr>
          <w:rFonts w:asciiTheme="minorHAnsi" w:hAnsiTheme="minorHAnsi"/>
          <w:szCs w:val="22"/>
        </w:rPr>
        <w:t xml:space="preserve"> działalności.</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szCs w:val="22"/>
        </w:rPr>
        <w:t>Beneficjent przekazuje odpowiednią część dofinansowania na pokrycie wydatków partnerów (jeśli występują</w:t>
      </w:r>
      <w:r w:rsidR="007C4EC6">
        <w:rPr>
          <w:rFonts w:asciiTheme="minorHAnsi" w:hAnsiTheme="minorHAnsi"/>
          <w:szCs w:val="22"/>
        </w:rPr>
        <w:t xml:space="preserve"> w projekcie), zgodnie z umową </w:t>
      </w:r>
      <w:r w:rsidRPr="00393732">
        <w:rPr>
          <w:rFonts w:asciiTheme="minorHAnsi" w:hAnsiTheme="minorHAnsi"/>
          <w:szCs w:val="22"/>
        </w:rPr>
        <w:t>o partnerstwie. Wszystkie płatności dokonywane w związku z realizacją projektu pomiędzy Beneficjentem a partnerem bądź pomiędzy partnerami, powinny być dokonywane za pośrednictwem rachunku bankowego wyodrębnionego na potrzeby realizacji projektu.</w:t>
      </w:r>
    </w:p>
    <w:p w:rsidR="005676E6" w:rsidRPr="007C4EC6" w:rsidRDefault="005676E6" w:rsidP="00393732">
      <w:pPr>
        <w:spacing w:before="0" w:line="240" w:lineRule="auto"/>
        <w:jc w:val="both"/>
        <w:rPr>
          <w:rFonts w:asciiTheme="minorHAnsi" w:hAnsiTheme="minorHAnsi"/>
          <w:szCs w:val="22"/>
        </w:rPr>
      </w:pPr>
      <w:r w:rsidRPr="007C4EC6">
        <w:rPr>
          <w:rFonts w:asciiTheme="minorHAnsi" w:hAnsiTheme="minorHAnsi"/>
          <w:szCs w:val="22"/>
        </w:rPr>
        <w:t xml:space="preserve">Pierwsza transza dofinansowania jest przekazywana w wysokości określonej w pierwszym wniosku </w:t>
      </w:r>
      <w:r w:rsidR="007C4EC6">
        <w:rPr>
          <w:rFonts w:asciiTheme="minorHAnsi" w:hAnsiTheme="minorHAnsi"/>
          <w:szCs w:val="22"/>
        </w:rPr>
        <w:br/>
      </w:r>
      <w:r w:rsidRPr="007C4EC6">
        <w:rPr>
          <w:rFonts w:asciiTheme="minorHAnsi" w:hAnsiTheme="minorHAnsi"/>
          <w:szCs w:val="22"/>
        </w:rPr>
        <w:t>o płatność, pod warunkiem wniesienia zabezpieczenia prawidłowej realizacji umowy o dofinansowanie. Kolejne transze dofinansowania (n+1) są przekazywane po:</w:t>
      </w:r>
    </w:p>
    <w:p w:rsidR="005676E6" w:rsidRPr="007C4EC6" w:rsidRDefault="005676E6" w:rsidP="00F70B0B">
      <w:pPr>
        <w:pStyle w:val="Akapitzlist"/>
        <w:numPr>
          <w:ilvl w:val="0"/>
          <w:numId w:val="8"/>
        </w:numPr>
        <w:spacing w:before="0" w:line="240" w:lineRule="auto"/>
        <w:jc w:val="both"/>
        <w:rPr>
          <w:rFonts w:asciiTheme="minorHAnsi" w:hAnsiTheme="minorHAnsi"/>
          <w:sz w:val="22"/>
          <w:szCs w:val="22"/>
        </w:rPr>
      </w:pPr>
      <w:r w:rsidRPr="007C4EC6">
        <w:rPr>
          <w:rFonts w:asciiTheme="minorHAnsi" w:hAnsiTheme="minorHAnsi"/>
          <w:sz w:val="22"/>
          <w:szCs w:val="22"/>
        </w:rPr>
        <w:t xml:space="preserve">złożeniu przez Beneficjenta i zweryfikowaniu wniosku o płatność rozliczającego ostatnią transzę dofinansowania (n) przez IZ RPO WD </w:t>
      </w:r>
      <w:r w:rsidRPr="007C4EC6">
        <w:rPr>
          <w:rFonts w:asciiTheme="minorHAnsi" w:hAnsiTheme="minorHAnsi" w:cs="Calibri"/>
          <w:sz w:val="22"/>
          <w:szCs w:val="22"/>
        </w:rPr>
        <w:t xml:space="preserve">zgodnie z § 12 ust. 1 i 2 umowy, </w:t>
      </w:r>
      <w:r w:rsidRPr="007C4EC6">
        <w:rPr>
          <w:rFonts w:asciiTheme="minorHAnsi" w:hAnsiTheme="minorHAnsi"/>
          <w:sz w:val="22"/>
          <w:szCs w:val="22"/>
        </w:rPr>
        <w:t>w</w:t>
      </w:r>
      <w:r w:rsidRPr="007C4EC6">
        <w:rPr>
          <w:rFonts w:asciiTheme="minorHAnsi" w:hAnsiTheme="minorHAnsi" w:cs="Calibri"/>
          <w:sz w:val="22"/>
          <w:szCs w:val="22"/>
        </w:rPr>
        <w:t> </w:t>
      </w:r>
      <w:r w:rsidRPr="007C4EC6">
        <w:rPr>
          <w:rFonts w:asciiTheme="minorHAnsi" w:hAnsiTheme="minorHAnsi"/>
          <w:sz w:val="22"/>
          <w:szCs w:val="22"/>
        </w:rPr>
        <w:t>którym wykazano</w:t>
      </w:r>
      <w:r w:rsidRPr="007C4EC6">
        <w:rPr>
          <w:rFonts w:asciiTheme="minorHAnsi" w:hAnsiTheme="minorHAnsi" w:cs="Calibri"/>
          <w:sz w:val="22"/>
          <w:szCs w:val="22"/>
        </w:rPr>
        <w:t xml:space="preserve"> narastająco</w:t>
      </w:r>
      <w:r w:rsidRPr="007C4EC6">
        <w:rPr>
          <w:rFonts w:asciiTheme="minorHAnsi" w:hAnsiTheme="minorHAnsi"/>
          <w:sz w:val="22"/>
          <w:szCs w:val="22"/>
        </w:rPr>
        <w:t xml:space="preserve"> wydatki </w:t>
      </w:r>
      <w:proofErr w:type="spellStart"/>
      <w:r w:rsidRPr="007C4EC6">
        <w:rPr>
          <w:rFonts w:asciiTheme="minorHAnsi" w:hAnsiTheme="minorHAnsi"/>
          <w:sz w:val="22"/>
          <w:szCs w:val="22"/>
        </w:rPr>
        <w:t>kwalifikowalne</w:t>
      </w:r>
      <w:proofErr w:type="spellEnd"/>
      <w:r w:rsidRPr="007C4EC6">
        <w:rPr>
          <w:rFonts w:asciiTheme="minorHAnsi" w:hAnsiTheme="minorHAnsi"/>
          <w:sz w:val="22"/>
          <w:szCs w:val="22"/>
        </w:rPr>
        <w:t xml:space="preserve"> rozliczające co najmniej 70% łącznej kwoty otrzymanych transz dofinansowania, z zastrzeżeniem, że nie stwierdzono </w:t>
      </w:r>
      <w:r w:rsidRPr="007C4EC6">
        <w:rPr>
          <w:rFonts w:asciiTheme="minorHAnsi" w:hAnsiTheme="minorHAnsi" w:cs="Calibri"/>
          <w:sz w:val="22"/>
          <w:szCs w:val="22"/>
        </w:rPr>
        <w:t xml:space="preserve">okoliczności, </w:t>
      </w:r>
      <w:r w:rsidR="007C4EC6">
        <w:rPr>
          <w:rFonts w:asciiTheme="minorHAnsi" w:hAnsiTheme="minorHAnsi" w:cs="Calibri"/>
          <w:sz w:val="22"/>
          <w:szCs w:val="22"/>
        </w:rPr>
        <w:br/>
      </w:r>
      <w:r w:rsidRPr="007C4EC6">
        <w:rPr>
          <w:rFonts w:asciiTheme="minorHAnsi" w:hAnsiTheme="minorHAnsi" w:cs="Calibri"/>
          <w:sz w:val="22"/>
          <w:szCs w:val="22"/>
        </w:rPr>
        <w:t>o których mowa w § 26 ust. 1 umowy;</w:t>
      </w:r>
    </w:p>
    <w:p w:rsidR="005676E6" w:rsidRPr="007C4EC6" w:rsidRDefault="005676E6" w:rsidP="00F70B0B">
      <w:pPr>
        <w:numPr>
          <w:ilvl w:val="0"/>
          <w:numId w:val="8"/>
        </w:numPr>
        <w:spacing w:before="0" w:line="240" w:lineRule="auto"/>
        <w:jc w:val="both"/>
        <w:rPr>
          <w:rFonts w:asciiTheme="minorHAnsi" w:hAnsiTheme="minorHAnsi"/>
          <w:szCs w:val="22"/>
        </w:rPr>
      </w:pPr>
      <w:r w:rsidRPr="007C4EC6">
        <w:rPr>
          <w:rFonts w:asciiTheme="minorHAnsi" w:hAnsiTheme="minorHAnsi"/>
          <w:szCs w:val="22"/>
        </w:rPr>
        <w:t>zatwierdzeniu przez IZ RPO WD wniosku o płatność rozliczającego przedostatnią transzę dofinansowania (n-1).</w:t>
      </w:r>
    </w:p>
    <w:p w:rsidR="005676E6" w:rsidRPr="00393732" w:rsidRDefault="005676E6" w:rsidP="00393732">
      <w:pPr>
        <w:spacing w:before="0" w:line="240" w:lineRule="auto"/>
        <w:jc w:val="both"/>
        <w:rPr>
          <w:rFonts w:asciiTheme="minorHAnsi" w:hAnsiTheme="minorHAnsi"/>
          <w:szCs w:val="22"/>
        </w:rPr>
      </w:pPr>
      <w:r w:rsidRPr="007C4EC6">
        <w:rPr>
          <w:rFonts w:asciiTheme="minorHAnsi" w:hAnsiTheme="minorHAnsi"/>
          <w:szCs w:val="22"/>
        </w:rPr>
        <w:t xml:space="preserve">Transze dofinansowania są przekazywane na wyodrębniony dla projektu rachunek bankowy Beneficjenta, wskazany w umowie o dofinansowanie projektu, w terminie nieprzekraczającym 90 dni kalendarzowych od dnia przedłożenia wniosku o płatność, zgodnie z art. 132 ust. 1 Rozporządzenia </w:t>
      </w:r>
      <w:r w:rsidR="007C4EC6">
        <w:rPr>
          <w:rFonts w:asciiTheme="minorHAnsi" w:hAnsiTheme="minorHAnsi"/>
          <w:szCs w:val="22"/>
        </w:rPr>
        <w:br/>
      </w:r>
      <w:r w:rsidRPr="007C4EC6">
        <w:rPr>
          <w:rFonts w:asciiTheme="minorHAnsi" w:hAnsiTheme="minorHAnsi"/>
          <w:szCs w:val="22"/>
        </w:rPr>
        <w:t>nr 1303/2013 pomijając uzasadnione przypadki, w których IZ RPO WD może wstrzymać wypłatę</w:t>
      </w:r>
      <w:r w:rsidRPr="00393732">
        <w:rPr>
          <w:rFonts w:asciiTheme="minorHAnsi" w:hAnsiTheme="minorHAnsi"/>
          <w:szCs w:val="22"/>
        </w:rPr>
        <w:t xml:space="preserve"> środków d</w:t>
      </w:r>
      <w:r w:rsidR="007C4EC6">
        <w:rPr>
          <w:rFonts w:asciiTheme="minorHAnsi" w:hAnsiTheme="minorHAnsi"/>
          <w:szCs w:val="22"/>
        </w:rPr>
        <w:t xml:space="preserve">o Beneficjenta, o których mowa </w:t>
      </w:r>
      <w:r w:rsidRPr="00393732">
        <w:rPr>
          <w:rFonts w:asciiTheme="minorHAnsi" w:hAnsiTheme="minorHAnsi"/>
          <w:szCs w:val="22"/>
        </w:rPr>
        <w:t>w art. 132 ust. 2 niniejszego Rozporządzenia:</w:t>
      </w:r>
    </w:p>
    <w:p w:rsidR="005676E6" w:rsidRPr="00393732" w:rsidRDefault="005676E6" w:rsidP="00F70B0B">
      <w:pPr>
        <w:pStyle w:val="Akapitzlist"/>
        <w:numPr>
          <w:ilvl w:val="0"/>
          <w:numId w:val="7"/>
        </w:numPr>
        <w:spacing w:before="0" w:line="240" w:lineRule="auto"/>
        <w:jc w:val="both"/>
        <w:rPr>
          <w:rFonts w:asciiTheme="minorHAnsi" w:hAnsiTheme="minorHAnsi"/>
          <w:sz w:val="22"/>
          <w:szCs w:val="22"/>
        </w:rPr>
      </w:pPr>
      <w:r w:rsidRPr="00393732">
        <w:rPr>
          <w:rFonts w:asciiTheme="minorHAnsi" w:hAnsiTheme="minorHAnsi"/>
          <w:sz w:val="22"/>
          <w:szCs w:val="22"/>
        </w:rPr>
        <w:t xml:space="preserve">w zakresie środków stanowiących dofinansowanie z EFS w terminie płatności, o którym mowa w § 2 pkt. 5 rozporządzenia Ministra Finansów z dnia 21 grudnia 2012 r. w sprawie płatności w ramach programów finansowanych z udziałem środków </w:t>
      </w:r>
      <w:proofErr w:type="spellStart"/>
      <w:r w:rsidRPr="00393732">
        <w:rPr>
          <w:rFonts w:asciiTheme="minorHAnsi" w:hAnsiTheme="minorHAnsi"/>
          <w:sz w:val="22"/>
          <w:szCs w:val="22"/>
        </w:rPr>
        <w:t>europejskich</w:t>
      </w:r>
      <w:proofErr w:type="spellEnd"/>
      <w:r w:rsidRPr="00393732">
        <w:rPr>
          <w:rFonts w:asciiTheme="minorHAnsi" w:hAnsiTheme="minorHAnsi"/>
          <w:sz w:val="22"/>
          <w:szCs w:val="22"/>
        </w:rPr>
        <w:t xml:space="preserve"> </w:t>
      </w:r>
      <w:r w:rsidR="007C4EC6">
        <w:rPr>
          <w:rFonts w:asciiTheme="minorHAnsi" w:hAnsiTheme="minorHAnsi"/>
          <w:sz w:val="22"/>
          <w:szCs w:val="22"/>
        </w:rPr>
        <w:br/>
      </w:r>
      <w:r w:rsidRPr="00393732">
        <w:rPr>
          <w:rFonts w:asciiTheme="minorHAnsi" w:hAnsiTheme="minorHAnsi"/>
          <w:sz w:val="22"/>
          <w:szCs w:val="22"/>
        </w:rPr>
        <w:t>oraz przeka</w:t>
      </w:r>
      <w:r w:rsidR="007C4EC6">
        <w:rPr>
          <w:rFonts w:asciiTheme="minorHAnsi" w:hAnsiTheme="minorHAnsi"/>
          <w:sz w:val="22"/>
          <w:szCs w:val="22"/>
        </w:rPr>
        <w:t xml:space="preserve">zywania informacji dotyczących </w:t>
      </w:r>
      <w:r w:rsidRPr="00393732">
        <w:rPr>
          <w:rFonts w:asciiTheme="minorHAnsi" w:hAnsiTheme="minorHAnsi"/>
          <w:sz w:val="22"/>
          <w:szCs w:val="22"/>
        </w:rPr>
        <w:t>tych płatności (Dz. U. z 2016 poz. 75), przy czym IZ RPO WD zobowiązuje się do przekazania Bankowi Gospodarstwa Krajowego zlecenia płatności</w:t>
      </w:r>
      <w:r w:rsidR="007C4EC6">
        <w:rPr>
          <w:rFonts w:asciiTheme="minorHAnsi" w:hAnsiTheme="minorHAnsi"/>
          <w:sz w:val="22"/>
          <w:szCs w:val="22"/>
        </w:rPr>
        <w:t xml:space="preserve"> w terminie do 5 dni roboczych </w:t>
      </w:r>
      <w:r w:rsidRPr="00393732">
        <w:rPr>
          <w:rFonts w:asciiTheme="minorHAnsi" w:hAnsiTheme="minorHAnsi"/>
          <w:sz w:val="22"/>
          <w:szCs w:val="22"/>
        </w:rPr>
        <w:t>od dnia zweryfikowania przez nią wniosku o płatność rozliczającego ostatnią transzę dofinansowania;</w:t>
      </w:r>
    </w:p>
    <w:p w:rsidR="005676E6" w:rsidRPr="00393732" w:rsidRDefault="005676E6" w:rsidP="00F70B0B">
      <w:pPr>
        <w:numPr>
          <w:ilvl w:val="0"/>
          <w:numId w:val="7"/>
        </w:numPr>
        <w:spacing w:before="0" w:line="240" w:lineRule="auto"/>
        <w:jc w:val="both"/>
        <w:rPr>
          <w:rFonts w:asciiTheme="minorHAnsi" w:hAnsiTheme="minorHAnsi"/>
          <w:szCs w:val="22"/>
        </w:rPr>
      </w:pPr>
      <w:r w:rsidRPr="00393732">
        <w:rPr>
          <w:rFonts w:asciiTheme="minorHAnsi" w:hAnsiTheme="minorHAnsi"/>
          <w:szCs w:val="22"/>
        </w:rPr>
        <w:t>w zakresie środków stanowiących dofinansowanie ze środków krajowych w terminie płatności, o którym mowa w pkt. a).</w:t>
      </w:r>
    </w:p>
    <w:p w:rsidR="007C4EC6" w:rsidRDefault="007C4EC6" w:rsidP="00393732">
      <w:pPr>
        <w:pStyle w:val="Default"/>
        <w:jc w:val="both"/>
        <w:rPr>
          <w:rFonts w:asciiTheme="minorHAnsi" w:hAnsiTheme="minorHAnsi"/>
          <w:sz w:val="22"/>
          <w:szCs w:val="22"/>
          <w:u w:val="single"/>
        </w:rPr>
      </w:pPr>
    </w:p>
    <w:p w:rsidR="005676E6" w:rsidRPr="00393732" w:rsidRDefault="005676E6" w:rsidP="00393732">
      <w:pPr>
        <w:pStyle w:val="Default"/>
        <w:jc w:val="both"/>
        <w:rPr>
          <w:rFonts w:asciiTheme="minorHAnsi" w:hAnsiTheme="minorHAnsi"/>
          <w:sz w:val="22"/>
          <w:szCs w:val="22"/>
          <w:u w:val="single"/>
        </w:rPr>
      </w:pPr>
      <w:r w:rsidRPr="00393732">
        <w:rPr>
          <w:rFonts w:asciiTheme="minorHAnsi" w:hAnsiTheme="minorHAnsi"/>
          <w:sz w:val="22"/>
          <w:szCs w:val="22"/>
          <w:u w:val="single"/>
        </w:rPr>
        <w:t>W przypadku projektów rozliczanych z zastosowaniem kwot ryczałtowych:</w:t>
      </w:r>
    </w:p>
    <w:p w:rsidR="005676E6" w:rsidRPr="00393732" w:rsidRDefault="005676E6" w:rsidP="00393732">
      <w:pPr>
        <w:pStyle w:val="Default"/>
        <w:jc w:val="both"/>
        <w:rPr>
          <w:rFonts w:asciiTheme="minorHAnsi" w:hAnsiTheme="minorHAnsi"/>
          <w:sz w:val="22"/>
          <w:szCs w:val="22"/>
        </w:rPr>
      </w:pPr>
      <w:r w:rsidRPr="00393732">
        <w:rPr>
          <w:rFonts w:asciiTheme="minorHAnsi" w:hAnsiTheme="minorHAnsi"/>
          <w:sz w:val="22"/>
          <w:szCs w:val="22"/>
        </w:rPr>
        <w:t xml:space="preserve">Pierwsza transza dofinansowania jest przekazywana w wysokości określonej w pierwszym wniosku </w:t>
      </w:r>
      <w:r w:rsidR="007C4EC6">
        <w:rPr>
          <w:rFonts w:asciiTheme="minorHAnsi" w:hAnsiTheme="minorHAnsi"/>
          <w:sz w:val="22"/>
          <w:szCs w:val="22"/>
        </w:rPr>
        <w:br/>
      </w:r>
      <w:r w:rsidRPr="00393732">
        <w:rPr>
          <w:rFonts w:asciiTheme="minorHAnsi" w:hAnsiTheme="minorHAnsi"/>
          <w:sz w:val="22"/>
          <w:szCs w:val="22"/>
        </w:rPr>
        <w:t xml:space="preserve">o płatność, pod warunkiem wniesienia zabezpieczenia prawidłowej realizacji umowy </w:t>
      </w:r>
      <w:r w:rsidR="007C4EC6">
        <w:rPr>
          <w:rFonts w:asciiTheme="minorHAnsi" w:hAnsiTheme="minorHAnsi"/>
          <w:sz w:val="22"/>
          <w:szCs w:val="22"/>
        </w:rPr>
        <w:br/>
      </w:r>
      <w:r w:rsidRPr="00393732">
        <w:rPr>
          <w:rFonts w:asciiTheme="minorHAnsi" w:hAnsiTheme="minorHAnsi"/>
          <w:sz w:val="22"/>
          <w:szCs w:val="22"/>
        </w:rPr>
        <w:t>o dofinansowanie (jeśli projekt wymaga wniesienia zabezpieczenia prawidłowej realizacji umowy). Kolejne transze dofinansowania są przekazywane po zatwierdzeniu wniosku o płatność, w którym Beneficjent oświadczył, że wydatkował co najmniej 70% łącznej kwoty otrzymanych transz dofinansowania.</w:t>
      </w:r>
    </w:p>
    <w:p w:rsidR="005676E6" w:rsidRPr="00393732" w:rsidRDefault="005676E6" w:rsidP="00393732">
      <w:pPr>
        <w:pStyle w:val="Default"/>
        <w:jc w:val="both"/>
        <w:rPr>
          <w:rFonts w:asciiTheme="minorHAnsi" w:hAnsiTheme="minorHAnsi"/>
          <w:sz w:val="22"/>
          <w:szCs w:val="22"/>
        </w:rPr>
      </w:pPr>
      <w:r w:rsidRPr="00393732">
        <w:rPr>
          <w:rFonts w:asciiTheme="minorHAnsi" w:hAnsiTheme="minorHAnsi"/>
          <w:sz w:val="22"/>
          <w:szCs w:val="22"/>
        </w:rPr>
        <w:t xml:space="preserve">Transze dofinansowania są przekazywane na rachunek bankowy Beneficjenta wskazany w umowie </w:t>
      </w:r>
      <w:r w:rsidR="007C4EC6">
        <w:rPr>
          <w:rFonts w:asciiTheme="minorHAnsi" w:hAnsiTheme="minorHAnsi"/>
          <w:sz w:val="22"/>
          <w:szCs w:val="22"/>
        </w:rPr>
        <w:br/>
      </w:r>
      <w:r w:rsidRPr="00393732">
        <w:rPr>
          <w:rFonts w:asciiTheme="minorHAnsi" w:hAnsiTheme="minorHAnsi"/>
          <w:sz w:val="22"/>
          <w:szCs w:val="22"/>
        </w:rPr>
        <w:t xml:space="preserve">o dofinansowanie projektu, w terminie nieprzekraczającym 90 dni kalendarzowych od dnia </w:t>
      </w:r>
      <w:r w:rsidRPr="00393732">
        <w:rPr>
          <w:rFonts w:asciiTheme="minorHAnsi" w:hAnsiTheme="minorHAnsi"/>
          <w:sz w:val="22"/>
          <w:szCs w:val="22"/>
        </w:rPr>
        <w:lastRenderedPageBreak/>
        <w:t xml:space="preserve">przedłożenia wniosku o płatność, zgodnie z art. 132 ust. 1 Rozporządzenia nr 1303/2013 pomijając uzasadnione przypadki, w których IZ RPO WD może wstrzymać wypłatę środków do Beneficjenta, </w:t>
      </w:r>
      <w:r w:rsidR="007C4EC6">
        <w:rPr>
          <w:rFonts w:asciiTheme="minorHAnsi" w:hAnsiTheme="minorHAnsi"/>
          <w:sz w:val="22"/>
          <w:szCs w:val="22"/>
        </w:rPr>
        <w:br/>
      </w:r>
      <w:r w:rsidRPr="00393732">
        <w:rPr>
          <w:rFonts w:asciiTheme="minorHAnsi" w:hAnsiTheme="minorHAnsi"/>
          <w:sz w:val="22"/>
          <w:szCs w:val="22"/>
        </w:rPr>
        <w:t>o których mowa w art. 132 ust. 2 niniejszego Rozporządzenia:</w:t>
      </w:r>
    </w:p>
    <w:p w:rsidR="005676E6" w:rsidRPr="00393732" w:rsidRDefault="005676E6" w:rsidP="00F70B0B">
      <w:pPr>
        <w:pStyle w:val="Default"/>
        <w:numPr>
          <w:ilvl w:val="2"/>
          <w:numId w:val="8"/>
        </w:numPr>
        <w:jc w:val="both"/>
        <w:rPr>
          <w:rFonts w:asciiTheme="minorHAnsi" w:hAnsiTheme="minorHAnsi"/>
          <w:sz w:val="22"/>
          <w:szCs w:val="22"/>
        </w:rPr>
      </w:pPr>
      <w:r w:rsidRPr="00393732">
        <w:rPr>
          <w:rFonts w:asciiTheme="minorHAnsi" w:hAnsiTheme="minorHAnsi"/>
          <w:sz w:val="22"/>
          <w:szCs w:val="22"/>
        </w:rPr>
        <w:t>w zakresie środków stanowiących dofinansowanie z EFS w terminie płatności, o którym mowa w § 2 pkt. 5 rozporządzenia Ministra Finansów z dnia 21 grudni</w:t>
      </w:r>
      <w:r w:rsidR="007C4EC6">
        <w:rPr>
          <w:rFonts w:asciiTheme="minorHAnsi" w:hAnsiTheme="minorHAnsi"/>
          <w:sz w:val="22"/>
          <w:szCs w:val="22"/>
        </w:rPr>
        <w:t xml:space="preserve">a 2012 r. w sprawie płatności </w:t>
      </w:r>
      <w:r w:rsidR="007C4EC6">
        <w:rPr>
          <w:rFonts w:asciiTheme="minorHAnsi" w:hAnsiTheme="minorHAnsi"/>
          <w:sz w:val="22"/>
          <w:szCs w:val="22"/>
        </w:rPr>
        <w:br/>
        <w:t xml:space="preserve">w </w:t>
      </w:r>
      <w:r w:rsidRPr="00393732">
        <w:rPr>
          <w:rFonts w:asciiTheme="minorHAnsi" w:hAnsiTheme="minorHAnsi"/>
          <w:sz w:val="22"/>
          <w:szCs w:val="22"/>
        </w:rPr>
        <w:t xml:space="preserve">ramach programów finansowanych z udziałem środków </w:t>
      </w:r>
      <w:proofErr w:type="spellStart"/>
      <w:r w:rsidRPr="00393732">
        <w:rPr>
          <w:rFonts w:asciiTheme="minorHAnsi" w:hAnsiTheme="minorHAnsi"/>
          <w:sz w:val="22"/>
          <w:szCs w:val="22"/>
        </w:rPr>
        <w:t>europejskich</w:t>
      </w:r>
      <w:proofErr w:type="spellEnd"/>
      <w:r w:rsidRPr="00393732">
        <w:rPr>
          <w:rFonts w:asciiTheme="minorHAnsi" w:hAnsiTheme="minorHAnsi"/>
          <w:sz w:val="22"/>
          <w:szCs w:val="22"/>
        </w:rPr>
        <w:t xml:space="preserve"> </w:t>
      </w:r>
      <w:r w:rsidRPr="00393732">
        <w:rPr>
          <w:rFonts w:asciiTheme="minorHAnsi" w:hAnsiTheme="minorHAnsi"/>
          <w:sz w:val="22"/>
          <w:szCs w:val="22"/>
        </w:rPr>
        <w:br/>
        <w:t>oraz przekazywania informacji dotyc</w:t>
      </w:r>
      <w:r w:rsidR="007C4EC6">
        <w:rPr>
          <w:rFonts w:asciiTheme="minorHAnsi" w:hAnsiTheme="minorHAnsi"/>
          <w:sz w:val="22"/>
          <w:szCs w:val="22"/>
        </w:rPr>
        <w:t xml:space="preserve">zących tych płatności  (Dz. U. </w:t>
      </w:r>
      <w:r w:rsidRPr="00393732">
        <w:rPr>
          <w:rFonts w:asciiTheme="minorHAnsi" w:hAnsiTheme="minorHAnsi"/>
          <w:sz w:val="22"/>
          <w:szCs w:val="22"/>
        </w:rPr>
        <w:t xml:space="preserve">z 2016 poz. 75), przy czym IZ RPO WD zobowiązuje się do przekazania Bankowi Gospodarstwa Krajowego zlecenia płatności w terminie do 5 dni roboczych od dnia zweryfikowania przez nią wniosku o płatność rozliczającego ostatnią transzę dofinansowania; </w:t>
      </w:r>
    </w:p>
    <w:p w:rsidR="005676E6" w:rsidRPr="00393732" w:rsidRDefault="005676E6" w:rsidP="00F70B0B">
      <w:pPr>
        <w:pStyle w:val="Default"/>
        <w:numPr>
          <w:ilvl w:val="2"/>
          <w:numId w:val="8"/>
        </w:numPr>
        <w:jc w:val="both"/>
        <w:rPr>
          <w:rFonts w:asciiTheme="minorHAnsi" w:hAnsiTheme="minorHAnsi"/>
          <w:sz w:val="22"/>
          <w:szCs w:val="22"/>
        </w:rPr>
      </w:pPr>
      <w:r w:rsidRPr="00393732">
        <w:rPr>
          <w:rFonts w:asciiTheme="minorHAnsi" w:hAnsiTheme="minorHAnsi"/>
          <w:sz w:val="22"/>
          <w:szCs w:val="22"/>
        </w:rPr>
        <w:t>w zakresie środków stanowiących dofinansowanie ze środków krajowych w terminie płatności, o którym mowa w pkt. a).</w:t>
      </w:r>
    </w:p>
    <w:p w:rsidR="007C4EC6" w:rsidRDefault="007C4EC6" w:rsidP="00393732">
      <w:pPr>
        <w:pStyle w:val="Default"/>
        <w:jc w:val="both"/>
        <w:rPr>
          <w:rFonts w:asciiTheme="minorHAnsi" w:hAnsiTheme="minorHAnsi"/>
          <w:sz w:val="22"/>
          <w:szCs w:val="22"/>
          <w:u w:val="single"/>
        </w:rPr>
      </w:pPr>
    </w:p>
    <w:p w:rsidR="005676E6" w:rsidRPr="00393732" w:rsidRDefault="005676E6" w:rsidP="00393732">
      <w:pPr>
        <w:pStyle w:val="Default"/>
        <w:jc w:val="both"/>
        <w:rPr>
          <w:rFonts w:asciiTheme="minorHAnsi" w:hAnsiTheme="minorHAnsi"/>
          <w:sz w:val="22"/>
          <w:szCs w:val="22"/>
          <w:u w:val="single"/>
        </w:rPr>
      </w:pPr>
      <w:r w:rsidRPr="00393732">
        <w:rPr>
          <w:rFonts w:asciiTheme="minorHAnsi" w:hAnsiTheme="minorHAnsi"/>
          <w:sz w:val="22"/>
          <w:szCs w:val="22"/>
          <w:u w:val="single"/>
        </w:rPr>
        <w:t>W przypadku wszystkich projektów (zarówno rozliczanych na podstawie rzeczywiście poniesionych wydatków, jak i rozliczanych z zastosowaniem kwot ryczałtowych):</w:t>
      </w:r>
    </w:p>
    <w:p w:rsidR="005676E6" w:rsidRPr="00393732" w:rsidRDefault="005676E6" w:rsidP="00393732">
      <w:pPr>
        <w:pStyle w:val="Default"/>
        <w:jc w:val="both"/>
        <w:rPr>
          <w:rFonts w:asciiTheme="minorHAnsi" w:hAnsiTheme="minorHAnsi"/>
          <w:sz w:val="22"/>
          <w:szCs w:val="22"/>
        </w:rPr>
      </w:pPr>
      <w:r w:rsidRPr="00393732">
        <w:rPr>
          <w:rFonts w:asciiTheme="minorHAnsi" w:hAnsiTheme="minorHAnsi"/>
          <w:sz w:val="22"/>
          <w:szCs w:val="22"/>
        </w:rPr>
        <w:t xml:space="preserve">W przypadku niemożliwości dokonania wypłaty I transzy dofinansowania spowodowanej okresowym brakiem środków, Wnioskodawca ma prawo renegocjować harmonogram realizacji projektu </w:t>
      </w:r>
      <w:r w:rsidR="007C4EC6">
        <w:rPr>
          <w:rFonts w:asciiTheme="minorHAnsi" w:hAnsiTheme="minorHAnsi"/>
          <w:sz w:val="22"/>
          <w:szCs w:val="22"/>
        </w:rPr>
        <w:br/>
      </w:r>
      <w:r w:rsidRPr="00393732">
        <w:rPr>
          <w:rFonts w:asciiTheme="minorHAnsi" w:hAnsiTheme="minorHAnsi"/>
          <w:sz w:val="22"/>
          <w:szCs w:val="22"/>
        </w:rPr>
        <w:t>i harmonogram płatności.</w:t>
      </w:r>
    </w:p>
    <w:p w:rsidR="005676E6" w:rsidRPr="00393732" w:rsidRDefault="005676E6" w:rsidP="00393732">
      <w:pPr>
        <w:pStyle w:val="CM4"/>
        <w:jc w:val="both"/>
        <w:rPr>
          <w:rFonts w:asciiTheme="minorHAnsi" w:hAnsiTheme="minorHAnsi" w:cs="EUAlbertina"/>
          <w:color w:val="000000"/>
          <w:sz w:val="22"/>
          <w:szCs w:val="22"/>
        </w:rPr>
      </w:pPr>
      <w:r w:rsidRPr="00393732">
        <w:rPr>
          <w:rFonts w:asciiTheme="minorHAnsi" w:hAnsiTheme="minorHAnsi" w:cs="EUAlbertina"/>
          <w:color w:val="000000"/>
          <w:sz w:val="22"/>
          <w:szCs w:val="22"/>
        </w:rPr>
        <w:t xml:space="preserve">Nie potrąca się ani nie wstrzymuje żadnych kwot, ani też nie nakłada się żadnych opłat szczególnych lub innych opłat o równoważnym skutku, które powodowałyby zmniejszenie kwot wypłacanych beneficjentom. </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cs="Arial"/>
          <w:szCs w:val="22"/>
        </w:rPr>
        <w:t>IZ RPO</w:t>
      </w:r>
      <w:r w:rsidRPr="00393732">
        <w:rPr>
          <w:rFonts w:asciiTheme="minorHAnsi" w:hAnsiTheme="minorHAnsi"/>
          <w:szCs w:val="22"/>
        </w:rPr>
        <w:t xml:space="preserve"> WD informuje Beneficjenta pisemnie o zawieszeniu biegu terminu wypłaty transzy dofinansowania i jego przyczynach.</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cs="Arial"/>
          <w:szCs w:val="22"/>
        </w:rPr>
        <w:t>IZ RPO WD,</w:t>
      </w:r>
      <w:r w:rsidRPr="00393732">
        <w:rPr>
          <w:rFonts w:asciiTheme="minorHAnsi" w:hAnsiTheme="minorHAnsi"/>
          <w:szCs w:val="22"/>
        </w:rPr>
        <w:t xml:space="preserve"> po pozytywnym zweryfikowaniu wniosku o płatność, przekazuje Beneficjentowi informacj</w:t>
      </w:r>
      <w:r w:rsidR="007C4EC6">
        <w:rPr>
          <w:rFonts w:asciiTheme="minorHAnsi" w:hAnsiTheme="minorHAnsi"/>
          <w:szCs w:val="22"/>
        </w:rPr>
        <w:t xml:space="preserve">ę o wyniku weryfikacji wniosku </w:t>
      </w:r>
      <w:r w:rsidRPr="00393732">
        <w:rPr>
          <w:rFonts w:asciiTheme="minorHAnsi" w:hAnsiTheme="minorHAnsi"/>
          <w:szCs w:val="22"/>
        </w:rPr>
        <w:t>o płatność ze wskazaniem kwoty wydatków, któr</w:t>
      </w:r>
      <w:r w:rsidR="007C4EC6">
        <w:rPr>
          <w:rFonts w:asciiTheme="minorHAnsi" w:hAnsiTheme="minorHAnsi"/>
          <w:szCs w:val="22"/>
        </w:rPr>
        <w:t xml:space="preserve">e zostały uznane </w:t>
      </w:r>
      <w:r w:rsidRPr="00393732">
        <w:rPr>
          <w:rFonts w:asciiTheme="minorHAnsi" w:hAnsiTheme="minorHAnsi"/>
          <w:szCs w:val="22"/>
        </w:rPr>
        <w:t xml:space="preserve">za </w:t>
      </w:r>
      <w:proofErr w:type="spellStart"/>
      <w:r w:rsidRPr="00393732">
        <w:rPr>
          <w:rFonts w:asciiTheme="minorHAnsi" w:hAnsiTheme="minorHAnsi"/>
          <w:szCs w:val="22"/>
        </w:rPr>
        <w:t>niekwalifikowalne</w:t>
      </w:r>
      <w:proofErr w:type="spellEnd"/>
      <w:r w:rsidRPr="00393732">
        <w:rPr>
          <w:rFonts w:asciiTheme="minorHAnsi" w:hAnsiTheme="minorHAnsi"/>
          <w:szCs w:val="22"/>
        </w:rPr>
        <w:t xml:space="preserve"> wraz z uzasadnieniem oraz zatwierdzonej kwoty rozliczenia kwoty dofinansowania oraz wkładu własnego wynikającą z pomniejszenia kwoty wydatków rozl</w:t>
      </w:r>
      <w:r w:rsidR="007C4EC6">
        <w:rPr>
          <w:rFonts w:asciiTheme="minorHAnsi" w:hAnsiTheme="minorHAnsi"/>
          <w:szCs w:val="22"/>
        </w:rPr>
        <w:t xml:space="preserve">iczanych </w:t>
      </w:r>
      <w:r w:rsidR="007C4EC6">
        <w:rPr>
          <w:rFonts w:asciiTheme="minorHAnsi" w:hAnsiTheme="minorHAnsi"/>
          <w:szCs w:val="22"/>
        </w:rPr>
        <w:br/>
        <w:t xml:space="preserve">we wniosku o płatność </w:t>
      </w:r>
      <w:r w:rsidRPr="00393732">
        <w:rPr>
          <w:rFonts w:asciiTheme="minorHAnsi" w:hAnsiTheme="minorHAnsi"/>
          <w:szCs w:val="22"/>
        </w:rPr>
        <w:t xml:space="preserve">o ewentualnie stwierdzone wydatki </w:t>
      </w:r>
      <w:proofErr w:type="spellStart"/>
      <w:r w:rsidRPr="00393732">
        <w:rPr>
          <w:rFonts w:asciiTheme="minorHAnsi" w:hAnsiTheme="minorHAnsi"/>
          <w:szCs w:val="22"/>
        </w:rPr>
        <w:t>niekwalifikowalne</w:t>
      </w:r>
      <w:proofErr w:type="spellEnd"/>
      <w:r w:rsidRPr="00393732">
        <w:rPr>
          <w:rFonts w:asciiTheme="minorHAnsi" w:hAnsiTheme="minorHAnsi"/>
          <w:szCs w:val="22"/>
        </w:rPr>
        <w:t xml:space="preserve"> i dochody osiągnięte </w:t>
      </w:r>
      <w:r w:rsidR="007C4EC6">
        <w:rPr>
          <w:rFonts w:asciiTheme="minorHAnsi" w:hAnsiTheme="minorHAnsi"/>
          <w:szCs w:val="22"/>
        </w:rPr>
        <w:br/>
      </w:r>
      <w:r w:rsidRPr="00393732">
        <w:rPr>
          <w:rFonts w:asciiTheme="minorHAnsi" w:hAnsiTheme="minorHAnsi"/>
          <w:szCs w:val="22"/>
        </w:rPr>
        <w:t>w ramach realizacji projektu.</w:t>
      </w:r>
    </w:p>
    <w:p w:rsidR="005676E6" w:rsidRPr="00393732" w:rsidRDefault="005676E6" w:rsidP="00393732">
      <w:pPr>
        <w:pStyle w:val="CM4"/>
        <w:jc w:val="both"/>
        <w:rPr>
          <w:rFonts w:asciiTheme="minorHAnsi" w:hAnsiTheme="minorHAnsi" w:cs="EUAlbertina"/>
          <w:color w:val="000000"/>
          <w:sz w:val="22"/>
          <w:szCs w:val="22"/>
        </w:rPr>
      </w:pPr>
      <w:r w:rsidRPr="00393732">
        <w:rPr>
          <w:rFonts w:asciiTheme="minorHAnsi" w:hAnsiTheme="minorHAnsi" w:cs="EUAlbertina"/>
          <w:color w:val="000000"/>
          <w:sz w:val="22"/>
          <w:szCs w:val="22"/>
        </w:rPr>
        <w:t xml:space="preserve">Bieg terminu płatności może zostać przerwany przez </w:t>
      </w:r>
      <w:r w:rsidRPr="00393732">
        <w:rPr>
          <w:rFonts w:asciiTheme="minorHAnsi" w:hAnsiTheme="minorHAnsi" w:cs="Arial"/>
          <w:sz w:val="22"/>
          <w:szCs w:val="22"/>
        </w:rPr>
        <w:t>IZ RPO</w:t>
      </w:r>
      <w:r w:rsidRPr="00393732">
        <w:rPr>
          <w:rFonts w:asciiTheme="minorHAnsi" w:hAnsiTheme="minorHAnsi" w:cs="EUAlbertina"/>
          <w:color w:val="000000"/>
          <w:sz w:val="22"/>
          <w:szCs w:val="22"/>
        </w:rPr>
        <w:t xml:space="preserve"> WD w jednym z poniższych, należycie uzasadnionych przypadków: </w:t>
      </w:r>
    </w:p>
    <w:p w:rsidR="005676E6" w:rsidRPr="00393732" w:rsidRDefault="005676E6" w:rsidP="00F70B0B">
      <w:pPr>
        <w:pStyle w:val="CM4"/>
        <w:numPr>
          <w:ilvl w:val="0"/>
          <w:numId w:val="9"/>
        </w:numPr>
        <w:jc w:val="both"/>
        <w:rPr>
          <w:rFonts w:asciiTheme="minorHAnsi" w:hAnsiTheme="minorHAnsi" w:cs="EUAlbertina"/>
          <w:color w:val="000000"/>
          <w:sz w:val="22"/>
          <w:szCs w:val="22"/>
        </w:rPr>
      </w:pPr>
      <w:r w:rsidRPr="00393732">
        <w:rPr>
          <w:rFonts w:asciiTheme="minorHAnsi" w:hAnsiTheme="minorHAnsi" w:cs="EUAlbertina"/>
          <w:color w:val="000000"/>
          <w:sz w:val="22"/>
          <w:szCs w:val="22"/>
        </w:rPr>
        <w:t>kwota ujęta we wniosku o płatność jest nienależna lub odpowiednie dokumenty potwierdzaj</w:t>
      </w:r>
      <w:r w:rsidR="007C4EC6">
        <w:rPr>
          <w:rFonts w:asciiTheme="minorHAnsi" w:hAnsiTheme="minorHAnsi" w:cs="EUAlbertina"/>
          <w:color w:val="000000"/>
          <w:sz w:val="22"/>
          <w:szCs w:val="22"/>
        </w:rPr>
        <w:t xml:space="preserve">ące, w tym dokumenty niezbędne </w:t>
      </w:r>
      <w:r w:rsidRPr="00393732">
        <w:rPr>
          <w:rFonts w:asciiTheme="minorHAnsi" w:hAnsiTheme="minorHAnsi" w:cs="EUAlbertina"/>
          <w:color w:val="000000"/>
          <w:sz w:val="22"/>
          <w:szCs w:val="22"/>
        </w:rPr>
        <w:t xml:space="preserve">do kontroli zarządczej </w:t>
      </w:r>
      <w:r w:rsidR="007C4EC6">
        <w:rPr>
          <w:rFonts w:asciiTheme="minorHAnsi" w:hAnsiTheme="minorHAnsi" w:cs="EUAlbertina"/>
          <w:color w:val="000000"/>
          <w:sz w:val="22"/>
          <w:szCs w:val="22"/>
        </w:rPr>
        <w:t xml:space="preserve">na mocy art. 125 ust. 4 lit. </w:t>
      </w:r>
      <w:r w:rsidRPr="00393732">
        <w:rPr>
          <w:rFonts w:asciiTheme="minorHAnsi" w:hAnsiTheme="minorHAnsi" w:cs="EUAlbertina"/>
          <w:color w:val="000000"/>
          <w:sz w:val="22"/>
          <w:szCs w:val="22"/>
        </w:rPr>
        <w:t xml:space="preserve">Rozporządzenia ogólnego, nie zostały przedłożone; </w:t>
      </w:r>
    </w:p>
    <w:p w:rsidR="005676E6" w:rsidRPr="00393732" w:rsidRDefault="005676E6" w:rsidP="00F70B0B">
      <w:pPr>
        <w:pStyle w:val="CM4"/>
        <w:numPr>
          <w:ilvl w:val="0"/>
          <w:numId w:val="9"/>
        </w:numPr>
        <w:jc w:val="both"/>
        <w:rPr>
          <w:rFonts w:asciiTheme="minorHAnsi" w:hAnsiTheme="minorHAnsi" w:cs="EUAlbertina"/>
          <w:color w:val="000000"/>
          <w:sz w:val="22"/>
          <w:szCs w:val="22"/>
        </w:rPr>
      </w:pPr>
      <w:r w:rsidRPr="00393732">
        <w:rPr>
          <w:rFonts w:asciiTheme="minorHAnsi" w:hAnsiTheme="minorHAnsi" w:cs="EUAlbertina"/>
          <w:color w:val="000000"/>
          <w:sz w:val="22"/>
          <w:szCs w:val="22"/>
        </w:rPr>
        <w:t xml:space="preserve">wszczęto dochodzenie w związku z ewentualnymi nieprawidłowościami mającymi wpływ </w:t>
      </w:r>
      <w:r w:rsidR="007C4EC6">
        <w:rPr>
          <w:rFonts w:asciiTheme="minorHAnsi" w:hAnsiTheme="minorHAnsi" w:cs="EUAlbertina"/>
          <w:color w:val="000000"/>
          <w:sz w:val="22"/>
          <w:szCs w:val="22"/>
        </w:rPr>
        <w:br/>
      </w:r>
      <w:r w:rsidRPr="00393732">
        <w:rPr>
          <w:rFonts w:asciiTheme="minorHAnsi" w:hAnsiTheme="minorHAnsi" w:cs="EUAlbertina"/>
          <w:color w:val="000000"/>
          <w:sz w:val="22"/>
          <w:szCs w:val="22"/>
        </w:rPr>
        <w:t xml:space="preserve">na dane wydatki. </w:t>
      </w:r>
    </w:p>
    <w:p w:rsidR="005676E6" w:rsidRPr="007C4EC6" w:rsidRDefault="005676E6" w:rsidP="00393732">
      <w:pPr>
        <w:spacing w:before="0" w:line="240" w:lineRule="auto"/>
        <w:jc w:val="both"/>
        <w:rPr>
          <w:rFonts w:asciiTheme="minorHAnsi" w:hAnsiTheme="minorHAnsi"/>
          <w:szCs w:val="22"/>
        </w:rPr>
      </w:pPr>
      <w:r w:rsidRPr="00393732">
        <w:rPr>
          <w:rFonts w:asciiTheme="minorHAnsi" w:hAnsiTheme="minorHAnsi"/>
          <w:szCs w:val="22"/>
        </w:rPr>
        <w:t>Beneficjent jest zobowiązany do rozliczenia całości otrzymanego dofinansowania wraz z wkła</w:t>
      </w:r>
      <w:r w:rsidR="007C4EC6">
        <w:rPr>
          <w:rFonts w:asciiTheme="minorHAnsi" w:hAnsiTheme="minorHAnsi"/>
          <w:szCs w:val="22"/>
        </w:rPr>
        <w:t xml:space="preserve">dem własnym w końcowym wniosku </w:t>
      </w:r>
      <w:r w:rsidRPr="00393732">
        <w:rPr>
          <w:rFonts w:asciiTheme="minorHAnsi" w:hAnsiTheme="minorHAnsi"/>
          <w:szCs w:val="22"/>
        </w:rPr>
        <w:t xml:space="preserve">o płatność. W przypadku, gdy z rozliczenia wynika, </w:t>
      </w:r>
      <w:r w:rsidR="007C4EC6">
        <w:rPr>
          <w:rFonts w:asciiTheme="minorHAnsi" w:hAnsiTheme="minorHAnsi"/>
          <w:szCs w:val="22"/>
        </w:rPr>
        <w:br/>
      </w:r>
      <w:r w:rsidRPr="00393732">
        <w:rPr>
          <w:rFonts w:asciiTheme="minorHAnsi" w:hAnsiTheme="minorHAnsi"/>
          <w:szCs w:val="22"/>
        </w:rPr>
        <w:t xml:space="preserve">że dofinansowanie nie zostało w całości wykorzystane na wydatki </w:t>
      </w:r>
      <w:proofErr w:type="spellStart"/>
      <w:r w:rsidRPr="00393732">
        <w:rPr>
          <w:rFonts w:asciiTheme="minorHAnsi" w:hAnsiTheme="minorHAnsi"/>
          <w:szCs w:val="22"/>
        </w:rPr>
        <w:t>kwalifikowalne</w:t>
      </w:r>
      <w:proofErr w:type="spellEnd"/>
      <w:r w:rsidRPr="00393732">
        <w:rPr>
          <w:rFonts w:asciiTheme="minorHAnsi" w:hAnsiTheme="minorHAnsi"/>
          <w:szCs w:val="22"/>
        </w:rPr>
        <w:t xml:space="preserve">, Beneficjent zwraca </w:t>
      </w:r>
      <w:r w:rsidRPr="007C4EC6">
        <w:rPr>
          <w:rFonts w:asciiTheme="minorHAnsi" w:hAnsiTheme="minorHAnsi"/>
          <w:szCs w:val="22"/>
        </w:rPr>
        <w:t xml:space="preserve">tę część dofinansowania w </w:t>
      </w:r>
      <w:r w:rsidR="007C4EC6" w:rsidRPr="007C4EC6">
        <w:rPr>
          <w:rFonts w:asciiTheme="minorHAnsi" w:hAnsiTheme="minorHAnsi"/>
          <w:szCs w:val="22"/>
        </w:rPr>
        <w:t xml:space="preserve">terminie 30 dni kalendarzowych </w:t>
      </w:r>
      <w:r w:rsidRPr="007C4EC6">
        <w:rPr>
          <w:rFonts w:asciiTheme="minorHAnsi" w:hAnsiTheme="minorHAnsi"/>
          <w:szCs w:val="22"/>
        </w:rPr>
        <w:t>od dnia zakończenia okresu realizacji projektu.</w:t>
      </w:r>
    </w:p>
    <w:p w:rsidR="007C4EC6" w:rsidRPr="007C4EC6" w:rsidRDefault="007C4EC6" w:rsidP="00393732">
      <w:pPr>
        <w:spacing w:before="0" w:line="240" w:lineRule="auto"/>
        <w:jc w:val="both"/>
        <w:rPr>
          <w:rFonts w:asciiTheme="minorHAnsi" w:hAnsiTheme="minorHAnsi"/>
          <w:szCs w:val="22"/>
        </w:rPr>
      </w:pPr>
    </w:p>
    <w:p w:rsidR="005676E6" w:rsidRPr="008A4337" w:rsidRDefault="00E43FAF" w:rsidP="008A4337">
      <w:pPr>
        <w:pStyle w:val="Nagwek1"/>
        <w:numPr>
          <w:ilvl w:val="0"/>
          <w:numId w:val="17"/>
        </w:numPr>
        <w:spacing w:before="0" w:after="0"/>
        <w:rPr>
          <w:rFonts w:asciiTheme="minorHAnsi" w:eastAsia="Calibri" w:hAnsiTheme="minorHAnsi"/>
          <w:szCs w:val="22"/>
          <w:lang w:eastAsia="en-US"/>
        </w:rPr>
      </w:pPr>
      <w:bookmarkStart w:id="23" w:name="_Toc474158139"/>
      <w:r w:rsidRPr="008A4337">
        <w:rPr>
          <w:rFonts w:asciiTheme="minorHAnsi" w:eastAsia="Calibri" w:hAnsiTheme="minorHAnsi"/>
          <w:szCs w:val="22"/>
          <w:lang w:eastAsia="en-US"/>
        </w:rPr>
        <w:t>Kryteria wyboru projektów wraz z podaniem ich znaczenia</w:t>
      </w:r>
      <w:bookmarkEnd w:id="23"/>
    </w:p>
    <w:p w:rsidR="00E43FAF" w:rsidRPr="007C4EC6" w:rsidRDefault="00E43FAF" w:rsidP="00393732">
      <w:pPr>
        <w:spacing w:before="0" w:line="240" w:lineRule="auto"/>
        <w:jc w:val="both"/>
        <w:rPr>
          <w:rFonts w:asciiTheme="minorHAnsi" w:hAnsiTheme="minorHAnsi"/>
          <w:b/>
          <w:szCs w:val="22"/>
        </w:rPr>
      </w:pPr>
    </w:p>
    <w:p w:rsidR="00E43FAF" w:rsidRPr="007C4EC6" w:rsidRDefault="00E43FAF" w:rsidP="00393732">
      <w:pPr>
        <w:autoSpaceDE w:val="0"/>
        <w:autoSpaceDN w:val="0"/>
        <w:adjustRightInd w:val="0"/>
        <w:spacing w:before="0" w:line="240" w:lineRule="auto"/>
        <w:jc w:val="both"/>
        <w:rPr>
          <w:rFonts w:asciiTheme="minorHAnsi" w:eastAsia="Calibri" w:hAnsiTheme="minorHAnsi" w:cs="Calibri"/>
          <w:szCs w:val="22"/>
          <w:lang w:eastAsia="en-US"/>
        </w:rPr>
      </w:pPr>
      <w:r w:rsidRPr="007C4EC6">
        <w:rPr>
          <w:rFonts w:asciiTheme="minorHAnsi" w:eastAsia="Calibri" w:hAnsiTheme="minorHAnsi" w:cs="Calibri"/>
          <w:bCs/>
          <w:color w:val="000000"/>
          <w:szCs w:val="22"/>
          <w:lang w:eastAsia="en-US"/>
        </w:rPr>
        <w:t xml:space="preserve">Wyciąg z </w:t>
      </w:r>
      <w:r w:rsidRPr="007C4EC6">
        <w:rPr>
          <w:rFonts w:asciiTheme="minorHAnsi" w:eastAsia="Calibri" w:hAnsiTheme="minorHAnsi" w:cs="Calibri"/>
          <w:bCs/>
          <w:i/>
          <w:color w:val="000000"/>
          <w:szCs w:val="22"/>
          <w:lang w:eastAsia="en-US"/>
        </w:rPr>
        <w:t>Kryteriów wyboru projektów</w:t>
      </w:r>
      <w:r w:rsidRPr="007C4EC6">
        <w:rPr>
          <w:rFonts w:asciiTheme="minorHAnsi" w:eastAsia="Calibri" w:hAnsiTheme="minorHAnsi" w:cs="Calibri"/>
          <w:i/>
          <w:color w:val="000000"/>
          <w:szCs w:val="22"/>
          <w:lang w:eastAsia="en-US"/>
        </w:rPr>
        <w:t xml:space="preserve"> zatwierdzonych przez KM RPO WD 2014-2020</w:t>
      </w:r>
      <w:r w:rsidRPr="007C4EC6">
        <w:rPr>
          <w:rFonts w:asciiTheme="minorHAnsi" w:eastAsia="Calibri" w:hAnsiTheme="minorHAnsi" w:cs="Calibri"/>
          <w:color w:val="000000"/>
          <w:szCs w:val="22"/>
          <w:lang w:eastAsia="en-US"/>
        </w:rPr>
        <w:t xml:space="preserve"> obowiązujących w niniejszym naborze stanowi </w:t>
      </w:r>
      <w:r w:rsidR="008752B4">
        <w:rPr>
          <w:rFonts w:asciiTheme="minorHAnsi" w:eastAsia="Calibri" w:hAnsiTheme="minorHAnsi" w:cs="Calibri"/>
          <w:szCs w:val="22"/>
          <w:lang w:eastAsia="en-US"/>
        </w:rPr>
        <w:t>Z</w:t>
      </w:r>
      <w:r w:rsidR="007C4EC6" w:rsidRPr="007C4EC6">
        <w:rPr>
          <w:rFonts w:asciiTheme="minorHAnsi" w:eastAsia="Calibri" w:hAnsiTheme="minorHAnsi" w:cs="Calibri"/>
          <w:szCs w:val="22"/>
          <w:lang w:eastAsia="en-US"/>
        </w:rPr>
        <w:t xml:space="preserve">ałącznik </w:t>
      </w:r>
      <w:r w:rsidRPr="007C4EC6">
        <w:rPr>
          <w:rFonts w:asciiTheme="minorHAnsi" w:eastAsia="Calibri" w:hAnsiTheme="minorHAnsi" w:cs="Calibri"/>
          <w:szCs w:val="22"/>
          <w:lang w:eastAsia="en-US"/>
        </w:rPr>
        <w:t>nr 1 do Regulaminu.</w:t>
      </w:r>
    </w:p>
    <w:p w:rsidR="00E43FAF" w:rsidRPr="007C4EC6" w:rsidRDefault="00E43FAF" w:rsidP="00393732">
      <w:pPr>
        <w:spacing w:before="0" w:line="240" w:lineRule="auto"/>
        <w:jc w:val="both"/>
        <w:rPr>
          <w:rFonts w:asciiTheme="minorHAnsi" w:eastAsia="Calibri" w:hAnsiTheme="minorHAnsi"/>
          <w:szCs w:val="22"/>
          <w:lang w:eastAsia="en-US"/>
        </w:rPr>
      </w:pPr>
      <w:r w:rsidRPr="007C4EC6">
        <w:rPr>
          <w:rFonts w:asciiTheme="minorHAnsi" w:eastAsia="Calibri" w:hAnsiTheme="minorHAnsi"/>
          <w:bCs/>
          <w:i/>
          <w:iCs/>
          <w:szCs w:val="22"/>
          <w:lang w:eastAsia="en-US"/>
        </w:rPr>
        <w:t>Kryteria wyboru projektów w ramach RPO WD 2014-2020</w:t>
      </w:r>
      <w:r w:rsidRPr="007C4EC6">
        <w:rPr>
          <w:rFonts w:asciiTheme="minorHAnsi" w:eastAsia="Calibri" w:hAnsiTheme="minorHAnsi"/>
          <w:bCs/>
          <w:iCs/>
          <w:szCs w:val="22"/>
          <w:lang w:eastAsia="en-US"/>
        </w:rPr>
        <w:t xml:space="preserve">, </w:t>
      </w:r>
      <w:r w:rsidRPr="007C4EC6">
        <w:rPr>
          <w:rFonts w:asciiTheme="minorHAnsi" w:eastAsia="Calibri" w:hAnsiTheme="minorHAnsi"/>
          <w:iCs/>
          <w:szCs w:val="22"/>
          <w:lang w:eastAsia="en-US"/>
        </w:rPr>
        <w:t xml:space="preserve">zatwierdzone uchwałą nr 2/15 z dnia </w:t>
      </w:r>
      <w:r w:rsidR="007C4EC6">
        <w:rPr>
          <w:rFonts w:asciiTheme="minorHAnsi" w:eastAsia="Calibri" w:hAnsiTheme="minorHAnsi"/>
          <w:iCs/>
          <w:szCs w:val="22"/>
          <w:lang w:eastAsia="en-US"/>
        </w:rPr>
        <w:br/>
      </w:r>
      <w:r w:rsidRPr="007C4EC6">
        <w:rPr>
          <w:rFonts w:asciiTheme="minorHAnsi" w:eastAsia="Calibri" w:hAnsiTheme="minorHAnsi"/>
          <w:iCs/>
          <w:szCs w:val="22"/>
          <w:lang w:eastAsia="en-US"/>
        </w:rPr>
        <w:t xml:space="preserve">6 </w:t>
      </w:r>
      <w:proofErr w:type="spellStart"/>
      <w:r w:rsidRPr="007C4EC6">
        <w:rPr>
          <w:rFonts w:asciiTheme="minorHAnsi" w:eastAsia="Calibri" w:hAnsiTheme="minorHAnsi"/>
          <w:iCs/>
          <w:szCs w:val="22"/>
          <w:lang w:eastAsia="en-US"/>
        </w:rPr>
        <w:t>maja</w:t>
      </w:r>
      <w:proofErr w:type="spellEnd"/>
      <w:r w:rsidRPr="007C4EC6">
        <w:rPr>
          <w:rFonts w:asciiTheme="minorHAnsi" w:eastAsia="Calibri" w:hAnsiTheme="minorHAnsi"/>
          <w:iCs/>
          <w:szCs w:val="22"/>
          <w:lang w:eastAsia="en-US"/>
        </w:rPr>
        <w:t xml:space="preserve"> 2015 r. Komitetu Monitorującego RPO WD 2014-2020 z późniejszymi zmianami </w:t>
      </w:r>
      <w:r w:rsidRPr="007C4EC6">
        <w:rPr>
          <w:rFonts w:asciiTheme="minorHAnsi" w:eastAsia="Calibri" w:hAnsiTheme="minorHAnsi"/>
          <w:szCs w:val="22"/>
          <w:lang w:eastAsia="en-US"/>
        </w:rPr>
        <w:t xml:space="preserve">są zamieszczone na stronie </w:t>
      </w:r>
      <w:hyperlink r:id="rId40" w:history="1">
        <w:r w:rsidRPr="007C4EC6">
          <w:rPr>
            <w:rFonts w:asciiTheme="minorHAnsi" w:eastAsia="Calibri" w:hAnsiTheme="minorHAnsi"/>
            <w:szCs w:val="22"/>
            <w:lang w:eastAsia="en-US"/>
          </w:rPr>
          <w:t>www.rpo.dolnyslask.pl</w:t>
        </w:r>
      </w:hyperlink>
      <w:r w:rsidRPr="007C4EC6">
        <w:rPr>
          <w:rFonts w:asciiTheme="minorHAnsi" w:eastAsia="Calibri" w:hAnsiTheme="minorHAnsi"/>
          <w:szCs w:val="22"/>
          <w:lang w:eastAsia="en-US"/>
        </w:rPr>
        <w:t xml:space="preserve"> .</w:t>
      </w:r>
    </w:p>
    <w:p w:rsidR="00E43FAF" w:rsidRDefault="00E43FAF" w:rsidP="00393732">
      <w:pPr>
        <w:spacing w:before="0" w:line="240" w:lineRule="auto"/>
        <w:jc w:val="both"/>
        <w:rPr>
          <w:rFonts w:asciiTheme="minorHAnsi" w:eastAsia="Calibri" w:hAnsiTheme="minorHAnsi"/>
          <w:szCs w:val="22"/>
          <w:lang w:eastAsia="en-US"/>
        </w:rPr>
      </w:pPr>
    </w:p>
    <w:p w:rsidR="002934B5" w:rsidRDefault="002934B5" w:rsidP="00393732">
      <w:pPr>
        <w:spacing w:before="0" w:line="240" w:lineRule="auto"/>
        <w:jc w:val="both"/>
        <w:rPr>
          <w:rFonts w:asciiTheme="minorHAnsi" w:eastAsia="Calibri" w:hAnsiTheme="minorHAnsi"/>
          <w:szCs w:val="22"/>
          <w:lang w:eastAsia="en-US"/>
        </w:rPr>
      </w:pPr>
    </w:p>
    <w:p w:rsidR="002934B5" w:rsidRPr="007C4EC6" w:rsidRDefault="002934B5" w:rsidP="00393732">
      <w:pPr>
        <w:spacing w:before="0" w:line="240" w:lineRule="auto"/>
        <w:jc w:val="both"/>
        <w:rPr>
          <w:rFonts w:asciiTheme="minorHAnsi" w:eastAsia="Calibri" w:hAnsiTheme="minorHAnsi"/>
          <w:szCs w:val="22"/>
          <w:lang w:eastAsia="en-US"/>
        </w:rPr>
      </w:pPr>
    </w:p>
    <w:p w:rsidR="00E43FAF" w:rsidRPr="008A4337" w:rsidRDefault="00E43FAF" w:rsidP="008A4337">
      <w:pPr>
        <w:pStyle w:val="Nagwek1"/>
        <w:numPr>
          <w:ilvl w:val="0"/>
          <w:numId w:val="17"/>
        </w:numPr>
        <w:spacing w:before="0" w:after="0"/>
        <w:rPr>
          <w:rFonts w:asciiTheme="minorHAnsi" w:eastAsia="Calibri" w:hAnsiTheme="minorHAnsi"/>
          <w:szCs w:val="22"/>
          <w:lang w:eastAsia="en-US"/>
        </w:rPr>
      </w:pPr>
      <w:bookmarkStart w:id="24" w:name="_Toc474158140"/>
      <w:r w:rsidRPr="008A4337">
        <w:rPr>
          <w:rFonts w:asciiTheme="minorHAnsi" w:eastAsia="Calibri" w:hAnsiTheme="minorHAnsi"/>
          <w:szCs w:val="22"/>
          <w:lang w:eastAsia="en-US"/>
        </w:rPr>
        <w:lastRenderedPageBreak/>
        <w:t>Wskaźniki produktu i rezultatu</w:t>
      </w:r>
      <w:bookmarkEnd w:id="24"/>
    </w:p>
    <w:p w:rsidR="007C4EC6" w:rsidRPr="007C4EC6" w:rsidRDefault="007C4EC6" w:rsidP="007C4EC6">
      <w:pPr>
        <w:spacing w:before="0" w:line="240" w:lineRule="auto"/>
        <w:jc w:val="both"/>
        <w:rPr>
          <w:rFonts w:asciiTheme="minorHAnsi" w:hAnsiTheme="minorHAnsi"/>
          <w:b/>
          <w:szCs w:val="22"/>
        </w:rPr>
      </w:pPr>
    </w:p>
    <w:p w:rsidR="00E43FAF" w:rsidRPr="007C4EC6" w:rsidRDefault="00E43FAF" w:rsidP="00393732">
      <w:pPr>
        <w:autoSpaceDE w:val="0"/>
        <w:autoSpaceDN w:val="0"/>
        <w:adjustRightInd w:val="0"/>
        <w:spacing w:before="0" w:line="240" w:lineRule="auto"/>
        <w:jc w:val="both"/>
        <w:rPr>
          <w:rFonts w:asciiTheme="minorHAnsi" w:eastAsia="Calibri" w:hAnsiTheme="minorHAnsi"/>
          <w:szCs w:val="22"/>
          <w:lang w:eastAsia="en-US"/>
        </w:rPr>
      </w:pPr>
      <w:r w:rsidRPr="007C4EC6">
        <w:rPr>
          <w:rFonts w:asciiTheme="minorHAnsi" w:eastAsia="Calibri" w:hAnsiTheme="minorHAnsi" w:cs="Calibri"/>
          <w:szCs w:val="22"/>
          <w:lang w:eastAsia="en-US"/>
        </w:rPr>
        <w:t xml:space="preserve">W ramach wniosku o dofinansowanie projektu Wnioskodawca określa </w:t>
      </w:r>
      <w:r w:rsidRPr="007C4EC6">
        <w:rPr>
          <w:rFonts w:asciiTheme="minorHAnsi" w:eastAsia="Calibri" w:hAnsiTheme="minorHAnsi" w:cs="Calibri"/>
          <w:bCs/>
          <w:szCs w:val="22"/>
          <w:lang w:eastAsia="en-US"/>
        </w:rPr>
        <w:t>wskaźniki służące pomiarowi działań i celów założonych w projekcie.</w:t>
      </w:r>
      <w:r w:rsidRPr="007C4EC6">
        <w:rPr>
          <w:rFonts w:asciiTheme="minorHAnsi" w:eastAsia="Calibri" w:hAnsiTheme="minorHAnsi" w:cs="Calibri"/>
          <w:szCs w:val="22"/>
          <w:lang w:eastAsia="en-US"/>
        </w:rPr>
        <w:t xml:space="preserve"> Wskaźniki w ramach projektu należy </w:t>
      </w:r>
      <w:r w:rsidR="007C4EC6">
        <w:rPr>
          <w:rFonts w:asciiTheme="minorHAnsi" w:eastAsia="Calibri" w:hAnsiTheme="minorHAnsi" w:cs="Calibri"/>
          <w:szCs w:val="22"/>
          <w:lang w:eastAsia="en-US"/>
        </w:rPr>
        <w:t xml:space="preserve">określić mając </w:t>
      </w:r>
      <w:r w:rsidR="007C4EC6">
        <w:rPr>
          <w:rFonts w:asciiTheme="minorHAnsi" w:eastAsia="Calibri" w:hAnsiTheme="minorHAnsi" w:cs="Calibri"/>
          <w:szCs w:val="22"/>
          <w:lang w:eastAsia="en-US"/>
        </w:rPr>
        <w:br/>
        <w:t xml:space="preserve">w szczególności </w:t>
      </w:r>
      <w:r w:rsidRPr="007C4EC6">
        <w:rPr>
          <w:rFonts w:asciiTheme="minorHAnsi" w:eastAsia="Calibri" w:hAnsiTheme="minorHAnsi" w:cs="Calibri"/>
          <w:szCs w:val="22"/>
          <w:lang w:eastAsia="en-US"/>
        </w:rPr>
        <w:t>na uwadze zapisy niniejszego Regulaminu</w:t>
      </w:r>
      <w:r w:rsidRPr="007C4EC6">
        <w:rPr>
          <w:rFonts w:asciiTheme="minorHAnsi" w:eastAsia="Calibri" w:hAnsiTheme="minorHAnsi"/>
          <w:szCs w:val="22"/>
          <w:lang w:eastAsia="en-US"/>
        </w:rPr>
        <w:t>.</w:t>
      </w:r>
    </w:p>
    <w:p w:rsidR="00E43FAF" w:rsidRPr="007C4EC6" w:rsidRDefault="00E43FAF"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r w:rsidRPr="007C4EC6">
        <w:rPr>
          <w:rFonts w:asciiTheme="minorHAnsi" w:eastAsia="Calibri" w:hAnsiTheme="minorHAnsi" w:cs="Calibri"/>
          <w:color w:val="000000"/>
          <w:szCs w:val="22"/>
          <w:lang w:eastAsia="en-US"/>
        </w:rPr>
        <w:t xml:space="preserve">Wnioskodawca jest zobowiązany do wyboru i określenia wartości docelowej we wniosku </w:t>
      </w:r>
      <w:r w:rsidR="007C4EC6">
        <w:rPr>
          <w:rFonts w:asciiTheme="minorHAnsi" w:eastAsia="Calibri" w:hAnsiTheme="minorHAnsi" w:cs="Calibri"/>
          <w:color w:val="000000"/>
          <w:szCs w:val="22"/>
          <w:lang w:eastAsia="en-US"/>
        </w:rPr>
        <w:br/>
      </w:r>
      <w:r w:rsidRPr="007C4EC6">
        <w:rPr>
          <w:rFonts w:asciiTheme="minorHAnsi" w:eastAsia="Calibri" w:hAnsiTheme="minorHAnsi" w:cs="Calibri"/>
          <w:color w:val="000000"/>
          <w:szCs w:val="22"/>
          <w:lang w:eastAsia="en-US"/>
        </w:rPr>
        <w:t xml:space="preserve">o dofinansowanie adekwatnych do projektu wskaźników produktu oraz rezultatu. </w:t>
      </w:r>
      <w:r w:rsidR="008752B4">
        <w:rPr>
          <w:rFonts w:asciiTheme="minorHAnsi" w:eastAsia="Calibri" w:hAnsiTheme="minorHAnsi" w:cs="Calibri"/>
          <w:szCs w:val="22"/>
          <w:lang w:eastAsia="en-US"/>
        </w:rPr>
        <w:t>Zestawienie wskaźników stanowi Z</w:t>
      </w:r>
      <w:r w:rsidRPr="007C4EC6">
        <w:rPr>
          <w:rFonts w:asciiTheme="minorHAnsi" w:eastAsia="Calibri" w:hAnsiTheme="minorHAnsi" w:cs="Calibri"/>
          <w:szCs w:val="22"/>
          <w:lang w:eastAsia="en-US"/>
        </w:rPr>
        <w:t xml:space="preserve">ałącznik nr 2 </w:t>
      </w:r>
      <w:r w:rsidRPr="007C4EC6">
        <w:rPr>
          <w:rFonts w:asciiTheme="minorHAnsi" w:eastAsia="Calibri" w:hAnsiTheme="minorHAnsi" w:cs="Calibri"/>
          <w:i/>
          <w:szCs w:val="22"/>
          <w:lang w:eastAsia="en-US"/>
        </w:rPr>
        <w:t>Lista wskaźników na poziomi</w:t>
      </w:r>
      <w:r w:rsidRPr="007C4EC6">
        <w:rPr>
          <w:rFonts w:asciiTheme="minorHAnsi" w:eastAsia="Calibri" w:hAnsiTheme="minorHAnsi" w:cs="Calibri"/>
          <w:i/>
          <w:color w:val="000000"/>
          <w:szCs w:val="22"/>
          <w:lang w:eastAsia="en-US"/>
        </w:rPr>
        <w:t xml:space="preserve">e projektu dla </w:t>
      </w:r>
      <w:r w:rsidRPr="007C4EC6">
        <w:rPr>
          <w:rFonts w:asciiTheme="minorHAnsi" w:hAnsiTheme="minorHAnsi" w:cs="Calibri"/>
          <w:i/>
          <w:color w:val="000000"/>
          <w:szCs w:val="22"/>
        </w:rPr>
        <w:t>Działania 10.2</w:t>
      </w:r>
      <w:r w:rsidRPr="007C4EC6">
        <w:rPr>
          <w:rFonts w:asciiTheme="minorHAnsi" w:hAnsiTheme="minorHAnsi" w:cs="Calibri"/>
          <w:color w:val="000000"/>
          <w:szCs w:val="22"/>
        </w:rPr>
        <w:t xml:space="preserve"> </w:t>
      </w:r>
      <w:r w:rsidRPr="007C4EC6">
        <w:rPr>
          <w:rFonts w:asciiTheme="minorHAnsi" w:hAnsiTheme="minorHAnsi" w:cs="Arial"/>
          <w:bCs/>
          <w:i/>
          <w:szCs w:val="22"/>
        </w:rPr>
        <w:t xml:space="preserve">Zapewnienie równego dostępu do wysokiej jakości edukacji podstawowej, gimnazjalnej </w:t>
      </w:r>
      <w:r w:rsidR="007C4EC6">
        <w:rPr>
          <w:rFonts w:asciiTheme="minorHAnsi" w:hAnsiTheme="minorHAnsi" w:cs="Arial"/>
          <w:bCs/>
          <w:i/>
          <w:szCs w:val="22"/>
        </w:rPr>
        <w:br/>
      </w:r>
      <w:r w:rsidRPr="007C4EC6">
        <w:rPr>
          <w:rFonts w:asciiTheme="minorHAnsi" w:hAnsiTheme="minorHAnsi" w:cs="Arial"/>
          <w:bCs/>
          <w:i/>
          <w:szCs w:val="22"/>
        </w:rPr>
        <w:t xml:space="preserve">i </w:t>
      </w:r>
      <w:proofErr w:type="spellStart"/>
      <w:r w:rsidRPr="007C4EC6">
        <w:rPr>
          <w:rFonts w:asciiTheme="minorHAnsi" w:hAnsiTheme="minorHAnsi" w:cs="Arial"/>
          <w:bCs/>
          <w:i/>
          <w:szCs w:val="22"/>
        </w:rPr>
        <w:t>ponagimnazjalnej</w:t>
      </w:r>
      <w:proofErr w:type="spellEnd"/>
      <w:r w:rsidRPr="007C4EC6">
        <w:rPr>
          <w:rFonts w:asciiTheme="minorHAnsi" w:eastAsia="Calibri" w:hAnsiTheme="minorHAnsi" w:cs="Calibri"/>
          <w:color w:val="000000"/>
          <w:szCs w:val="22"/>
          <w:lang w:eastAsia="en-US"/>
        </w:rPr>
        <w:t xml:space="preserve"> do niniejszego Regulaminu. </w:t>
      </w:r>
    </w:p>
    <w:p w:rsidR="00E43FAF" w:rsidRPr="007C4EC6" w:rsidRDefault="00E43FAF" w:rsidP="00393732">
      <w:pPr>
        <w:spacing w:before="0" w:line="240" w:lineRule="auto"/>
        <w:jc w:val="both"/>
        <w:rPr>
          <w:rFonts w:asciiTheme="minorHAnsi" w:eastAsia="Calibri" w:hAnsiTheme="minorHAnsi"/>
          <w:szCs w:val="22"/>
          <w:lang w:eastAsia="en-US"/>
        </w:rPr>
      </w:pPr>
      <w:r w:rsidRPr="007C4EC6">
        <w:rPr>
          <w:rFonts w:asciiTheme="minorHAnsi" w:eastAsia="Calibri" w:hAnsiTheme="minorHAnsi"/>
          <w:szCs w:val="22"/>
          <w:lang w:eastAsia="en-US"/>
        </w:rPr>
        <w:t>Zasady realizacji wskaźników na etapie wdrażania projektu oraz w okresie trwałości projektu regulują zapisy umowy o dofinansowanie projektu.</w:t>
      </w:r>
    </w:p>
    <w:p w:rsidR="00E43FAF" w:rsidRPr="00393732" w:rsidRDefault="00E43FAF" w:rsidP="00393732">
      <w:pPr>
        <w:spacing w:before="0" w:line="240" w:lineRule="auto"/>
        <w:jc w:val="both"/>
        <w:rPr>
          <w:rFonts w:asciiTheme="minorHAnsi" w:eastAsia="Calibri" w:hAnsiTheme="minorHAnsi"/>
          <w:szCs w:val="22"/>
          <w:lang w:eastAsia="en-US"/>
        </w:rPr>
      </w:pPr>
    </w:p>
    <w:p w:rsidR="00E43FAF" w:rsidRPr="008A4337" w:rsidRDefault="00E43FAF" w:rsidP="008A4337">
      <w:pPr>
        <w:pStyle w:val="Nagwek1"/>
        <w:numPr>
          <w:ilvl w:val="0"/>
          <w:numId w:val="17"/>
        </w:numPr>
        <w:spacing w:before="0" w:after="0"/>
        <w:rPr>
          <w:rFonts w:asciiTheme="minorHAnsi" w:eastAsia="Calibri" w:hAnsiTheme="minorHAnsi"/>
          <w:szCs w:val="22"/>
          <w:lang w:eastAsia="en-US"/>
        </w:rPr>
      </w:pPr>
      <w:bookmarkStart w:id="25" w:name="_Toc474158141"/>
      <w:r w:rsidRPr="008A4337">
        <w:rPr>
          <w:rFonts w:asciiTheme="minorHAnsi" w:eastAsia="Calibri" w:hAnsiTheme="minorHAnsi"/>
          <w:szCs w:val="22"/>
          <w:lang w:eastAsia="en-US"/>
        </w:rPr>
        <w:t>Sposób podania do publicznej wiadomości wyników konkursu</w:t>
      </w:r>
      <w:bookmarkEnd w:id="25"/>
    </w:p>
    <w:p w:rsidR="00E43FAF" w:rsidRPr="00393732" w:rsidRDefault="00E43FAF" w:rsidP="00393732">
      <w:pPr>
        <w:spacing w:before="0" w:line="240" w:lineRule="auto"/>
        <w:jc w:val="both"/>
        <w:rPr>
          <w:rFonts w:asciiTheme="minorHAnsi" w:eastAsia="Calibri" w:hAnsiTheme="minorHAnsi"/>
          <w:b/>
          <w:szCs w:val="22"/>
          <w:lang w:eastAsia="en-US"/>
        </w:rPr>
      </w:pPr>
    </w:p>
    <w:p w:rsidR="00E43FAF" w:rsidRPr="00107216" w:rsidRDefault="00107216" w:rsidP="00393732">
      <w:pPr>
        <w:pStyle w:val="Default"/>
        <w:jc w:val="both"/>
        <w:rPr>
          <w:rFonts w:asciiTheme="minorHAnsi" w:hAnsiTheme="minorHAnsi"/>
          <w:sz w:val="22"/>
          <w:szCs w:val="22"/>
        </w:rPr>
      </w:pPr>
      <w:r w:rsidRPr="00107216">
        <w:rPr>
          <w:rFonts w:asciiTheme="minorHAnsi" w:hAnsiTheme="minorHAnsi"/>
          <w:sz w:val="22"/>
          <w:szCs w:val="22"/>
        </w:rPr>
        <w:t>Z</w:t>
      </w:r>
      <w:r w:rsidR="00E43FAF" w:rsidRPr="00107216">
        <w:rPr>
          <w:rFonts w:asciiTheme="minorHAnsi" w:hAnsiTheme="minorHAnsi"/>
          <w:sz w:val="22"/>
          <w:szCs w:val="22"/>
        </w:rPr>
        <w:t xml:space="preserve">godnie z zapisami art. 45 ust. 2 Ustawy po każdym etapie konkursu (weryfikacja techniczna, ocena formalno-merytoryczna, ocena zgodności ze Strategią ZIT – jeśli dotyczy) IZ RPO WD 2014-2020/IP RPO WD 2014-2020 zamieszcza na swojej stronie listy projektów zakwalifikowanych </w:t>
      </w:r>
      <w:r w:rsidR="00E43FAF" w:rsidRPr="00107216">
        <w:rPr>
          <w:rFonts w:asciiTheme="minorHAnsi" w:hAnsiTheme="minorHAnsi"/>
          <w:sz w:val="22"/>
          <w:szCs w:val="22"/>
        </w:rPr>
        <w:br/>
        <w:t>do kolejnego etapu lub listy, o których mowa w art. 46 ust. 4 Ustawy. Ww. listy zawierają m.in. numer wniosku, tytuł projektu, nazwę Wnioskodawcy.</w:t>
      </w:r>
    </w:p>
    <w:p w:rsidR="00107216" w:rsidRPr="00107216" w:rsidRDefault="00107216" w:rsidP="00393732">
      <w:pPr>
        <w:autoSpaceDE w:val="0"/>
        <w:autoSpaceDN w:val="0"/>
        <w:adjustRightInd w:val="0"/>
        <w:spacing w:before="0" w:line="240" w:lineRule="auto"/>
        <w:jc w:val="both"/>
        <w:rPr>
          <w:rFonts w:asciiTheme="minorHAnsi" w:hAnsiTheme="minorHAnsi"/>
          <w:szCs w:val="22"/>
        </w:rPr>
      </w:pPr>
    </w:p>
    <w:p w:rsidR="00E43FAF" w:rsidRPr="00107216" w:rsidRDefault="00E43FAF" w:rsidP="00393732">
      <w:pPr>
        <w:autoSpaceDE w:val="0"/>
        <w:autoSpaceDN w:val="0"/>
        <w:adjustRightInd w:val="0"/>
        <w:spacing w:before="0" w:line="240" w:lineRule="auto"/>
        <w:jc w:val="both"/>
        <w:rPr>
          <w:rFonts w:asciiTheme="minorHAnsi" w:hAnsiTheme="minorHAnsi"/>
          <w:szCs w:val="22"/>
        </w:rPr>
      </w:pPr>
      <w:r w:rsidRPr="00107216">
        <w:rPr>
          <w:rFonts w:asciiTheme="minorHAnsi" w:hAnsiTheme="minorHAnsi"/>
          <w:szCs w:val="22"/>
        </w:rPr>
        <w:t xml:space="preserve">Zgodnie z art. 46 ust. 4 Ustawy, po rozstrzygnięciu konkursu, IZ RPO WD 2014-2020/IP RPO WD 2014-2020 zamieszczają na stronach internetowych: </w:t>
      </w:r>
    </w:p>
    <w:p w:rsidR="00E43FAF" w:rsidRPr="00107216" w:rsidRDefault="00AD1169" w:rsidP="00F70B0B">
      <w:pPr>
        <w:pStyle w:val="Akapitzlist"/>
        <w:numPr>
          <w:ilvl w:val="0"/>
          <w:numId w:val="40"/>
        </w:numPr>
        <w:autoSpaceDE w:val="0"/>
        <w:autoSpaceDN w:val="0"/>
        <w:adjustRightInd w:val="0"/>
        <w:spacing w:before="0" w:line="240" w:lineRule="auto"/>
        <w:jc w:val="both"/>
        <w:rPr>
          <w:rFonts w:asciiTheme="minorHAnsi" w:hAnsiTheme="minorHAnsi" w:cs="Calibri"/>
          <w:sz w:val="22"/>
          <w:szCs w:val="22"/>
        </w:rPr>
      </w:pPr>
      <w:hyperlink r:id="rId41" w:history="1">
        <w:r w:rsidR="00E43FAF" w:rsidRPr="00107216">
          <w:rPr>
            <w:rFonts w:asciiTheme="minorHAnsi" w:hAnsiTheme="minorHAnsi" w:cs="Calibri"/>
            <w:sz w:val="22"/>
            <w:szCs w:val="22"/>
          </w:rPr>
          <w:t>www.rpo.dolnyslask.pl</w:t>
        </w:r>
      </w:hyperlink>
      <w:r w:rsidR="00E43FAF" w:rsidRPr="00107216">
        <w:rPr>
          <w:rFonts w:asciiTheme="minorHAnsi" w:hAnsiTheme="minorHAnsi" w:cs="Calibri"/>
          <w:sz w:val="22"/>
          <w:szCs w:val="22"/>
        </w:rPr>
        <w:t>,</w:t>
      </w:r>
    </w:p>
    <w:p w:rsidR="00E43FAF" w:rsidRPr="00107216" w:rsidRDefault="00AD1169" w:rsidP="00F70B0B">
      <w:pPr>
        <w:pStyle w:val="Akapitzlist"/>
        <w:numPr>
          <w:ilvl w:val="0"/>
          <w:numId w:val="40"/>
        </w:numPr>
        <w:autoSpaceDE w:val="0"/>
        <w:autoSpaceDN w:val="0"/>
        <w:adjustRightInd w:val="0"/>
        <w:spacing w:before="0" w:line="240" w:lineRule="auto"/>
        <w:jc w:val="both"/>
        <w:rPr>
          <w:rStyle w:val="Hipercze"/>
          <w:rFonts w:asciiTheme="minorHAnsi" w:hAnsiTheme="minorHAnsi"/>
          <w:sz w:val="22"/>
          <w:szCs w:val="22"/>
        </w:rPr>
      </w:pPr>
      <w:hyperlink r:id="rId42" w:history="1">
        <w:r w:rsidR="00E43FAF" w:rsidRPr="00107216">
          <w:rPr>
            <w:rFonts w:asciiTheme="minorHAnsi" w:hAnsiTheme="minorHAnsi" w:cs="Calibri"/>
            <w:sz w:val="22"/>
            <w:szCs w:val="22"/>
          </w:rPr>
          <w:t>www.zitwrof.pl</w:t>
        </w:r>
      </w:hyperlink>
      <w:r w:rsidR="00E43FAF" w:rsidRPr="00107216">
        <w:rPr>
          <w:rFonts w:asciiTheme="minorHAnsi" w:hAnsiTheme="minorHAnsi" w:cs="Calibri"/>
          <w:sz w:val="22"/>
          <w:szCs w:val="22"/>
        </w:rPr>
        <w:t>,</w:t>
      </w:r>
    </w:p>
    <w:p w:rsidR="00E43FAF" w:rsidRPr="00107216" w:rsidRDefault="00AD1169" w:rsidP="00F70B0B">
      <w:pPr>
        <w:pStyle w:val="Akapitzlist"/>
        <w:numPr>
          <w:ilvl w:val="0"/>
          <w:numId w:val="40"/>
        </w:numPr>
        <w:autoSpaceDE w:val="0"/>
        <w:autoSpaceDN w:val="0"/>
        <w:adjustRightInd w:val="0"/>
        <w:spacing w:before="0" w:line="240" w:lineRule="auto"/>
        <w:jc w:val="both"/>
        <w:rPr>
          <w:rFonts w:asciiTheme="minorHAnsi" w:hAnsiTheme="minorHAnsi"/>
          <w:sz w:val="22"/>
          <w:szCs w:val="22"/>
        </w:rPr>
      </w:pPr>
      <w:hyperlink r:id="rId43" w:history="1">
        <w:r w:rsidR="00E43FAF" w:rsidRPr="00107216">
          <w:rPr>
            <w:rFonts w:asciiTheme="minorHAnsi" w:hAnsiTheme="minorHAnsi" w:cs="Calibri"/>
            <w:sz w:val="22"/>
            <w:szCs w:val="22"/>
          </w:rPr>
          <w:t>www.zitaj.jeleniagora.pl</w:t>
        </w:r>
      </w:hyperlink>
      <w:r w:rsidR="00E43FAF" w:rsidRPr="00107216">
        <w:rPr>
          <w:rFonts w:asciiTheme="minorHAnsi" w:hAnsiTheme="minorHAnsi" w:cs="Calibri"/>
          <w:sz w:val="22"/>
          <w:szCs w:val="22"/>
        </w:rPr>
        <w:t>,</w:t>
      </w:r>
      <w:r w:rsidR="00E43FAF" w:rsidRPr="00107216">
        <w:rPr>
          <w:rFonts w:asciiTheme="minorHAnsi" w:hAnsiTheme="minorHAnsi"/>
          <w:sz w:val="22"/>
          <w:szCs w:val="22"/>
        </w:rPr>
        <w:t xml:space="preserve"> </w:t>
      </w:r>
    </w:p>
    <w:p w:rsidR="00E43FAF" w:rsidRPr="00107216" w:rsidRDefault="00AD1169" w:rsidP="00F70B0B">
      <w:pPr>
        <w:pStyle w:val="Akapitzlist"/>
        <w:numPr>
          <w:ilvl w:val="0"/>
          <w:numId w:val="40"/>
        </w:numPr>
        <w:autoSpaceDE w:val="0"/>
        <w:autoSpaceDN w:val="0"/>
        <w:adjustRightInd w:val="0"/>
        <w:spacing w:before="0" w:line="240" w:lineRule="auto"/>
        <w:jc w:val="both"/>
        <w:rPr>
          <w:rFonts w:asciiTheme="minorHAnsi" w:hAnsiTheme="minorHAnsi"/>
          <w:sz w:val="22"/>
          <w:szCs w:val="22"/>
        </w:rPr>
      </w:pPr>
      <w:hyperlink r:id="rId44" w:history="1">
        <w:r w:rsidR="00E43FAF" w:rsidRPr="00107216">
          <w:rPr>
            <w:rFonts w:asciiTheme="minorHAnsi" w:hAnsiTheme="minorHAnsi" w:cs="Calibri"/>
            <w:sz w:val="22"/>
            <w:szCs w:val="22"/>
          </w:rPr>
          <w:t>www.ipaw.walbrzych.eu</w:t>
        </w:r>
      </w:hyperlink>
      <w:r w:rsidR="00E43FAF" w:rsidRPr="00107216">
        <w:rPr>
          <w:rFonts w:asciiTheme="minorHAnsi" w:hAnsiTheme="minorHAnsi"/>
          <w:sz w:val="22"/>
          <w:szCs w:val="22"/>
        </w:rPr>
        <w:t xml:space="preserve"> </w:t>
      </w:r>
    </w:p>
    <w:p w:rsidR="00E43FAF" w:rsidRPr="00107216" w:rsidRDefault="00E43FAF" w:rsidP="00393732">
      <w:pPr>
        <w:autoSpaceDE w:val="0"/>
        <w:autoSpaceDN w:val="0"/>
        <w:adjustRightInd w:val="0"/>
        <w:spacing w:before="0" w:line="240" w:lineRule="auto"/>
        <w:jc w:val="both"/>
        <w:rPr>
          <w:rFonts w:asciiTheme="minorHAnsi" w:hAnsiTheme="minorHAnsi"/>
          <w:szCs w:val="22"/>
        </w:rPr>
      </w:pPr>
      <w:r w:rsidRPr="00107216">
        <w:rPr>
          <w:rFonts w:asciiTheme="minorHAnsi" w:hAnsiTheme="minorHAnsi"/>
          <w:szCs w:val="22"/>
        </w:rPr>
        <w:t xml:space="preserve">oraz na portalu Funduszy Europejskich: </w:t>
      </w:r>
      <w:hyperlink r:id="rId45" w:history="1">
        <w:r w:rsidRPr="00107216">
          <w:rPr>
            <w:rFonts w:asciiTheme="minorHAnsi" w:hAnsiTheme="minorHAnsi" w:cs="Calibri"/>
            <w:szCs w:val="22"/>
          </w:rPr>
          <w:t>www.funduszeeuropejskie.gov.pl</w:t>
        </w:r>
      </w:hyperlink>
      <w:r w:rsidRPr="00107216">
        <w:rPr>
          <w:rFonts w:asciiTheme="minorHAnsi" w:hAnsiTheme="minorHAnsi"/>
          <w:szCs w:val="22"/>
        </w:rPr>
        <w:t>, listy projektów, które uzy</w:t>
      </w:r>
      <w:r w:rsidR="00107216">
        <w:rPr>
          <w:rFonts w:asciiTheme="minorHAnsi" w:hAnsiTheme="minorHAnsi"/>
          <w:szCs w:val="22"/>
        </w:rPr>
        <w:t xml:space="preserve">skały wymaganą liczbę punktów, </w:t>
      </w:r>
      <w:r w:rsidRPr="00107216">
        <w:rPr>
          <w:rFonts w:asciiTheme="minorHAnsi" w:hAnsiTheme="minorHAnsi"/>
          <w:szCs w:val="22"/>
        </w:rPr>
        <w:t xml:space="preserve">z wyróżnieniem projektów wybranych do dofinansowania. Każdy Wnioskodawca zostaje powiadomiony pisemnie o zakończeniu oceny jego projektu. </w:t>
      </w:r>
    </w:p>
    <w:p w:rsidR="00107216" w:rsidRDefault="00107216"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p>
    <w:p w:rsidR="00E43FAF" w:rsidRPr="00107216" w:rsidRDefault="00E43FAF"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r w:rsidRPr="00107216">
        <w:rPr>
          <w:rFonts w:asciiTheme="minorHAnsi" w:eastAsia="Calibri" w:hAnsiTheme="minorHAnsi" w:cs="Calibri"/>
          <w:color w:val="000000"/>
          <w:szCs w:val="22"/>
          <w:lang w:eastAsia="en-US"/>
        </w:rPr>
        <w:t>Dodatkowo, zgodnie z art. 44 ust. 5 Usta</w:t>
      </w:r>
      <w:r w:rsidR="00107216">
        <w:rPr>
          <w:rFonts w:asciiTheme="minorHAnsi" w:eastAsia="Calibri" w:hAnsiTheme="minorHAnsi" w:cs="Calibri"/>
          <w:color w:val="000000"/>
          <w:szCs w:val="22"/>
          <w:lang w:eastAsia="en-US"/>
        </w:rPr>
        <w:t xml:space="preserve">wy po rozstrzygnięciu konkursu </w:t>
      </w:r>
      <w:r w:rsidRPr="00107216">
        <w:rPr>
          <w:rFonts w:asciiTheme="minorHAnsi" w:eastAsia="Calibri" w:hAnsiTheme="minorHAnsi" w:cs="Calibri"/>
          <w:color w:val="000000"/>
          <w:szCs w:val="22"/>
          <w:lang w:eastAsia="en-US"/>
        </w:rPr>
        <w:t xml:space="preserve">IZ RPO WD 2014-2020/IP RPO WD 2014-2020 zamieszcza na swojej stronie internetowej informację o składzie KOP.  </w:t>
      </w:r>
    </w:p>
    <w:p w:rsidR="00107216" w:rsidRDefault="00107216"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p>
    <w:p w:rsidR="00E43FAF" w:rsidRPr="00107216" w:rsidRDefault="00E43FAF" w:rsidP="00393732">
      <w:pPr>
        <w:autoSpaceDE w:val="0"/>
        <w:autoSpaceDN w:val="0"/>
        <w:adjustRightInd w:val="0"/>
        <w:spacing w:before="0" w:line="240" w:lineRule="auto"/>
        <w:jc w:val="both"/>
        <w:rPr>
          <w:rFonts w:asciiTheme="minorHAnsi" w:hAnsiTheme="minorHAnsi"/>
          <w:szCs w:val="22"/>
        </w:rPr>
      </w:pPr>
      <w:r w:rsidRPr="00107216">
        <w:rPr>
          <w:rFonts w:asciiTheme="minorHAnsi" w:eastAsia="Calibri" w:hAnsiTheme="minorHAnsi" w:cs="Calibri"/>
          <w:color w:val="000000"/>
          <w:szCs w:val="22"/>
          <w:lang w:eastAsia="en-US"/>
        </w:rPr>
        <w:t xml:space="preserve">Na wniosek zainteresowanego udzielana jest informacja o postępowaniu jakie toczy się w odniesieniu do jego projektu, jednakże zwraca się uwagę, iż na podstawie art. 37 ust. 6 Ustawy, </w:t>
      </w:r>
      <w:r w:rsidRPr="00107216">
        <w:rPr>
          <w:rFonts w:asciiTheme="minorHAnsi" w:hAnsiTheme="minorHAnsi"/>
          <w:szCs w:val="22"/>
        </w:rPr>
        <w:t xml:space="preserve">dokumenty </w:t>
      </w:r>
      <w:r w:rsidR="00107216">
        <w:rPr>
          <w:rFonts w:asciiTheme="minorHAnsi" w:hAnsiTheme="minorHAnsi"/>
          <w:szCs w:val="22"/>
        </w:rPr>
        <w:br/>
      </w:r>
      <w:r w:rsidRPr="00107216">
        <w:rPr>
          <w:rFonts w:asciiTheme="minorHAnsi" w:hAnsiTheme="minorHAnsi"/>
          <w:szCs w:val="22"/>
        </w:rPr>
        <w:t>i informacje przedstawiane przez wnioskodawców, z którymi zawarto umowy o dofinansowanie projektu albo w stosunku do których wydano decyzje o dofinansowaniu projektu, a także dokumenty wytworzone lub przygotowane w związku z oceną dokumentów i informacji przedstawianych przez wnioskodawców do czasu rozstrzygnięcia konkursu, nie stanowią informacji publicznej w rozumieniu ustawy z dnia 6 września 2001 r. o dostępie do informacji publicznej (</w:t>
      </w:r>
      <w:proofErr w:type="spellStart"/>
      <w:r w:rsidR="008A4337">
        <w:rPr>
          <w:rFonts w:asciiTheme="minorHAnsi" w:hAnsiTheme="minorHAnsi"/>
          <w:szCs w:val="22"/>
        </w:rPr>
        <w:t>t.j</w:t>
      </w:r>
      <w:proofErr w:type="spellEnd"/>
      <w:r w:rsidR="008A4337">
        <w:rPr>
          <w:rFonts w:asciiTheme="minorHAnsi" w:hAnsiTheme="minorHAnsi"/>
          <w:szCs w:val="22"/>
        </w:rPr>
        <w:t>.</w:t>
      </w:r>
      <w:r w:rsidR="008A4337" w:rsidRPr="00107216">
        <w:rPr>
          <w:rFonts w:asciiTheme="minorHAnsi" w:hAnsiTheme="minorHAnsi"/>
          <w:szCs w:val="22"/>
        </w:rPr>
        <w:t xml:space="preserve"> </w:t>
      </w:r>
      <w:r w:rsidRPr="00107216">
        <w:rPr>
          <w:rFonts w:asciiTheme="minorHAnsi" w:hAnsiTheme="minorHAnsi"/>
          <w:szCs w:val="22"/>
        </w:rPr>
        <w:t>Dz. U. z 201</w:t>
      </w:r>
      <w:r w:rsidR="008A4337">
        <w:rPr>
          <w:rFonts w:asciiTheme="minorHAnsi" w:hAnsiTheme="minorHAnsi"/>
          <w:szCs w:val="22"/>
        </w:rPr>
        <w:t>6</w:t>
      </w:r>
      <w:r w:rsidRPr="00107216">
        <w:rPr>
          <w:rFonts w:asciiTheme="minorHAnsi" w:hAnsiTheme="minorHAnsi"/>
          <w:szCs w:val="22"/>
        </w:rPr>
        <w:t xml:space="preserve"> r. poz. </w:t>
      </w:r>
      <w:r w:rsidR="008A4337">
        <w:rPr>
          <w:rFonts w:asciiTheme="minorHAnsi" w:hAnsiTheme="minorHAnsi"/>
          <w:szCs w:val="22"/>
        </w:rPr>
        <w:t>1764</w:t>
      </w:r>
      <w:r w:rsidRPr="00107216">
        <w:rPr>
          <w:rFonts w:asciiTheme="minorHAnsi" w:hAnsiTheme="minorHAnsi"/>
          <w:szCs w:val="22"/>
        </w:rPr>
        <w:t>).</w:t>
      </w:r>
    </w:p>
    <w:p w:rsidR="00107216" w:rsidRDefault="00107216" w:rsidP="00393732">
      <w:pPr>
        <w:spacing w:before="0" w:line="240" w:lineRule="auto"/>
        <w:jc w:val="both"/>
        <w:rPr>
          <w:rFonts w:asciiTheme="minorHAnsi" w:eastAsia="Calibri" w:hAnsiTheme="minorHAnsi"/>
          <w:szCs w:val="22"/>
          <w:lang w:eastAsia="en-US"/>
        </w:rPr>
      </w:pPr>
    </w:p>
    <w:p w:rsidR="00E43FAF" w:rsidRPr="00107216" w:rsidRDefault="00E43FAF" w:rsidP="00393732">
      <w:pPr>
        <w:spacing w:before="0" w:line="240" w:lineRule="auto"/>
        <w:jc w:val="both"/>
        <w:rPr>
          <w:rFonts w:asciiTheme="minorHAnsi" w:eastAsia="Calibri" w:hAnsiTheme="minorHAnsi"/>
          <w:szCs w:val="22"/>
          <w:lang w:eastAsia="en-US"/>
        </w:rPr>
      </w:pPr>
      <w:r w:rsidRPr="00107216">
        <w:rPr>
          <w:rFonts w:asciiTheme="minorHAnsi" w:eastAsia="Calibri" w:hAnsiTheme="minorHAnsi"/>
          <w:szCs w:val="22"/>
          <w:lang w:eastAsia="en-US"/>
        </w:rPr>
        <w:t>Wyżej wymieniona regulacja stanowi przede wszystkim zabezpieczenie sprawnego przeprowadzania wybor</w:t>
      </w:r>
      <w:r w:rsidR="00107216">
        <w:rPr>
          <w:rFonts w:asciiTheme="minorHAnsi" w:eastAsia="Calibri" w:hAnsiTheme="minorHAnsi"/>
          <w:szCs w:val="22"/>
          <w:lang w:eastAsia="en-US"/>
        </w:rPr>
        <w:t xml:space="preserve">u projektów do dofinansowania, </w:t>
      </w:r>
      <w:r w:rsidRPr="00107216">
        <w:rPr>
          <w:rFonts w:asciiTheme="minorHAnsi" w:eastAsia="Calibri" w:hAnsiTheme="minorHAnsi"/>
          <w:szCs w:val="22"/>
          <w:lang w:eastAsia="en-US"/>
        </w:rPr>
        <w:t>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nie stanowią one informacji publicznej.</w:t>
      </w:r>
    </w:p>
    <w:p w:rsidR="00E43FAF" w:rsidRPr="00107216" w:rsidRDefault="00E43FAF" w:rsidP="00393732">
      <w:pPr>
        <w:spacing w:before="0" w:line="240" w:lineRule="auto"/>
        <w:jc w:val="both"/>
        <w:rPr>
          <w:rFonts w:asciiTheme="minorHAnsi" w:eastAsia="Calibri" w:hAnsiTheme="minorHAnsi"/>
          <w:szCs w:val="22"/>
          <w:lang w:eastAsia="en-US"/>
        </w:rPr>
      </w:pPr>
    </w:p>
    <w:p w:rsidR="00E43FAF" w:rsidRPr="008A4337" w:rsidRDefault="00E43FAF" w:rsidP="008A4337">
      <w:pPr>
        <w:pStyle w:val="Nagwek1"/>
        <w:numPr>
          <w:ilvl w:val="0"/>
          <w:numId w:val="17"/>
        </w:numPr>
        <w:spacing w:before="0" w:after="0"/>
        <w:rPr>
          <w:rFonts w:asciiTheme="minorHAnsi" w:eastAsia="Calibri" w:hAnsiTheme="minorHAnsi"/>
          <w:szCs w:val="22"/>
          <w:lang w:eastAsia="en-US"/>
        </w:rPr>
      </w:pPr>
      <w:bookmarkStart w:id="26" w:name="_Toc474158142"/>
      <w:r w:rsidRPr="008A4337">
        <w:rPr>
          <w:rFonts w:asciiTheme="minorHAnsi" w:eastAsia="Calibri" w:hAnsiTheme="minorHAnsi"/>
          <w:szCs w:val="22"/>
          <w:lang w:eastAsia="en-US"/>
        </w:rPr>
        <w:lastRenderedPageBreak/>
        <w:t>Informacje o sposobie postępowania z wnioskami o dofinansowanie po rozstrzygnięciu konkursu</w:t>
      </w:r>
      <w:bookmarkEnd w:id="26"/>
    </w:p>
    <w:p w:rsidR="00E43FAF" w:rsidRPr="00107216" w:rsidRDefault="00E43FAF" w:rsidP="00393732">
      <w:pPr>
        <w:spacing w:before="0" w:line="240" w:lineRule="auto"/>
        <w:jc w:val="both"/>
        <w:rPr>
          <w:rFonts w:asciiTheme="minorHAnsi" w:eastAsia="Calibri" w:hAnsiTheme="minorHAnsi"/>
          <w:b/>
          <w:szCs w:val="22"/>
          <w:lang w:eastAsia="en-US"/>
        </w:rPr>
      </w:pPr>
    </w:p>
    <w:p w:rsidR="00E43FAF" w:rsidRPr="00393732" w:rsidRDefault="00E43FAF"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r w:rsidRPr="00107216">
        <w:rPr>
          <w:rFonts w:asciiTheme="minorHAnsi" w:eastAsia="Calibri" w:hAnsiTheme="minorHAnsi" w:cs="Calibri"/>
          <w:color w:val="000000"/>
          <w:szCs w:val="22"/>
          <w:lang w:eastAsia="en-US"/>
        </w:rPr>
        <w:t>W przypadku wyboru proj</w:t>
      </w:r>
      <w:r w:rsidR="00107216">
        <w:rPr>
          <w:rFonts w:asciiTheme="minorHAnsi" w:eastAsia="Calibri" w:hAnsiTheme="minorHAnsi" w:cs="Calibri"/>
          <w:color w:val="000000"/>
          <w:szCs w:val="22"/>
          <w:lang w:eastAsia="en-US"/>
        </w:rPr>
        <w:t xml:space="preserve">ektu do dofinansowania wniosek </w:t>
      </w:r>
      <w:r w:rsidRPr="00107216">
        <w:rPr>
          <w:rFonts w:asciiTheme="minorHAnsi" w:eastAsia="Calibri" w:hAnsiTheme="minorHAnsi" w:cs="Calibri"/>
          <w:color w:val="000000"/>
          <w:szCs w:val="22"/>
          <w:lang w:eastAsia="en-US"/>
        </w:rPr>
        <w:t>o dofinansowanie projektu s</w:t>
      </w:r>
      <w:r w:rsidR="00107216">
        <w:rPr>
          <w:rFonts w:asciiTheme="minorHAnsi" w:eastAsia="Calibri" w:hAnsiTheme="minorHAnsi" w:cs="Calibri"/>
          <w:color w:val="000000"/>
          <w:szCs w:val="22"/>
          <w:lang w:eastAsia="en-US"/>
        </w:rPr>
        <w:t xml:space="preserve">taje się załącznikiem do umowy </w:t>
      </w:r>
      <w:r w:rsidRPr="00393732">
        <w:rPr>
          <w:rFonts w:asciiTheme="minorHAnsi" w:eastAsia="Calibri" w:hAnsiTheme="minorHAnsi" w:cs="Calibri"/>
          <w:color w:val="000000"/>
          <w:szCs w:val="22"/>
          <w:lang w:eastAsia="en-US"/>
        </w:rPr>
        <w:t xml:space="preserve">o dofinansowanie i stanowi jej integralną część. </w:t>
      </w:r>
    </w:p>
    <w:p w:rsidR="00E43FAF" w:rsidRPr="00393732" w:rsidRDefault="00E43FAF"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Wnioski o dofinansowanie projek</w:t>
      </w:r>
      <w:r w:rsidR="00107216">
        <w:rPr>
          <w:rFonts w:asciiTheme="minorHAnsi" w:eastAsia="Calibri" w:hAnsiTheme="minorHAnsi"/>
          <w:szCs w:val="22"/>
          <w:lang w:eastAsia="en-US"/>
        </w:rPr>
        <w:t xml:space="preserve">tów, które nie zostały wybrane </w:t>
      </w:r>
      <w:r w:rsidRPr="00393732">
        <w:rPr>
          <w:rFonts w:asciiTheme="minorHAnsi" w:eastAsia="Calibri" w:hAnsiTheme="minorHAnsi"/>
          <w:szCs w:val="22"/>
          <w:lang w:eastAsia="en-US"/>
        </w:rPr>
        <w:t>do dofinansowania nie podlega</w:t>
      </w:r>
      <w:r w:rsidR="00107216">
        <w:rPr>
          <w:rFonts w:asciiTheme="minorHAnsi" w:eastAsia="Calibri" w:hAnsiTheme="minorHAnsi"/>
          <w:szCs w:val="22"/>
          <w:lang w:eastAsia="en-US"/>
        </w:rPr>
        <w:t xml:space="preserve">ją zwrotowi i są przechowywane </w:t>
      </w:r>
      <w:r w:rsidRPr="00393732">
        <w:rPr>
          <w:rFonts w:asciiTheme="minorHAnsi" w:eastAsia="Calibri" w:hAnsiTheme="minorHAnsi"/>
          <w:szCs w:val="22"/>
          <w:lang w:eastAsia="en-US"/>
        </w:rPr>
        <w:t>w siedzibie IZ RPO WD 2014-2020.</w:t>
      </w:r>
    </w:p>
    <w:p w:rsidR="00107216" w:rsidRPr="00393732" w:rsidRDefault="00107216" w:rsidP="00393732">
      <w:pPr>
        <w:spacing w:before="0" w:line="240" w:lineRule="auto"/>
        <w:jc w:val="both"/>
        <w:rPr>
          <w:rFonts w:asciiTheme="minorHAnsi" w:eastAsia="Calibri" w:hAnsiTheme="minorHAnsi"/>
          <w:b/>
          <w:szCs w:val="22"/>
          <w:lang w:eastAsia="en-US"/>
        </w:rPr>
      </w:pPr>
    </w:p>
    <w:p w:rsidR="00E43FAF" w:rsidRPr="008A4337" w:rsidRDefault="00E43FAF" w:rsidP="008A4337">
      <w:pPr>
        <w:pStyle w:val="Nagwek1"/>
        <w:numPr>
          <w:ilvl w:val="0"/>
          <w:numId w:val="17"/>
        </w:numPr>
        <w:spacing w:before="0" w:after="0"/>
        <w:rPr>
          <w:rFonts w:asciiTheme="minorHAnsi" w:eastAsia="Calibri" w:hAnsiTheme="minorHAnsi"/>
          <w:szCs w:val="22"/>
          <w:lang w:eastAsia="en-US"/>
        </w:rPr>
      </w:pPr>
      <w:bookmarkStart w:id="27" w:name="_Toc474158143"/>
      <w:r w:rsidRPr="008A4337">
        <w:rPr>
          <w:rFonts w:asciiTheme="minorHAnsi" w:eastAsia="Calibri" w:hAnsiTheme="minorHAnsi"/>
          <w:szCs w:val="22"/>
          <w:lang w:eastAsia="en-US"/>
        </w:rPr>
        <w:t>Forma i sposób udzielania Wnioskodawcy wyjaśnień w kwestiach dotyczących konkursu</w:t>
      </w:r>
      <w:bookmarkEnd w:id="27"/>
    </w:p>
    <w:p w:rsidR="00107216" w:rsidRPr="00107216" w:rsidRDefault="00107216" w:rsidP="00107216">
      <w:pPr>
        <w:spacing w:before="0" w:line="240" w:lineRule="auto"/>
        <w:jc w:val="both"/>
        <w:rPr>
          <w:rFonts w:asciiTheme="minorHAnsi" w:hAnsiTheme="minorHAnsi"/>
          <w:b/>
          <w:szCs w:val="22"/>
        </w:rPr>
      </w:pP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cs="Calibri"/>
          <w:szCs w:val="22"/>
        </w:rPr>
        <w:t>IOK udziela wyjaśnień w kwestiach dotyczących konkursów i odpowiedzi na zapytania indywidualne kierowane na adres poczty elektronicznej</w:t>
      </w:r>
      <w:r w:rsidRPr="00393732">
        <w:rPr>
          <w:rFonts w:asciiTheme="minorHAnsi" w:hAnsiTheme="minorHAnsi"/>
          <w:szCs w:val="22"/>
        </w:rPr>
        <w:t xml:space="preserve">: </w:t>
      </w:r>
    </w:p>
    <w:p w:rsidR="00E43FAF" w:rsidRPr="00107216" w:rsidRDefault="00AD1169" w:rsidP="00F70B0B">
      <w:pPr>
        <w:pStyle w:val="Akapitzlist"/>
        <w:numPr>
          <w:ilvl w:val="0"/>
          <w:numId w:val="41"/>
        </w:numPr>
        <w:spacing w:before="0" w:line="240" w:lineRule="auto"/>
        <w:jc w:val="both"/>
        <w:rPr>
          <w:rFonts w:asciiTheme="minorHAnsi" w:hAnsiTheme="minorHAnsi"/>
          <w:sz w:val="22"/>
          <w:szCs w:val="22"/>
        </w:rPr>
      </w:pPr>
      <w:hyperlink r:id="rId46" w:history="1">
        <w:r w:rsidR="00E43FAF" w:rsidRPr="00107216">
          <w:rPr>
            <w:rStyle w:val="Hipercze"/>
            <w:rFonts w:asciiTheme="minorHAnsi" w:hAnsiTheme="minorHAnsi"/>
            <w:color w:val="auto"/>
            <w:sz w:val="22"/>
            <w:szCs w:val="22"/>
          </w:rPr>
          <w:t>pife@dolnyslask.pl</w:t>
        </w:r>
      </w:hyperlink>
      <w:r w:rsidR="00E43FAF" w:rsidRPr="00107216">
        <w:rPr>
          <w:rFonts w:asciiTheme="minorHAnsi" w:hAnsiTheme="minorHAnsi"/>
          <w:sz w:val="22"/>
          <w:szCs w:val="22"/>
        </w:rPr>
        <w:t xml:space="preserve"> </w:t>
      </w:r>
    </w:p>
    <w:p w:rsidR="00E43FAF" w:rsidRPr="00393732" w:rsidRDefault="00AD1169" w:rsidP="00255C5D">
      <w:pPr>
        <w:pStyle w:val="bodytext"/>
        <w:numPr>
          <w:ilvl w:val="0"/>
          <w:numId w:val="3"/>
        </w:numPr>
        <w:spacing w:before="0" w:beforeAutospacing="0" w:after="0" w:afterAutospacing="0"/>
        <w:jc w:val="both"/>
        <w:rPr>
          <w:rFonts w:asciiTheme="minorHAnsi" w:hAnsiTheme="minorHAnsi" w:cs="Calibri"/>
          <w:sz w:val="22"/>
          <w:szCs w:val="22"/>
        </w:rPr>
      </w:pPr>
      <w:hyperlink r:id="rId47" w:history="1">
        <w:r w:rsidR="00E43FAF" w:rsidRPr="00393732">
          <w:rPr>
            <w:rFonts w:asciiTheme="minorHAnsi" w:hAnsiTheme="minorHAnsi"/>
            <w:sz w:val="22"/>
            <w:szCs w:val="22"/>
            <w:u w:val="single"/>
          </w:rPr>
          <w:t>zit@um.wroc.p</w:t>
        </w:r>
        <w:r w:rsidR="00E43FAF" w:rsidRPr="00393732">
          <w:rPr>
            <w:rFonts w:asciiTheme="minorHAnsi" w:hAnsiTheme="minorHAnsi" w:cs="Calibri"/>
            <w:sz w:val="22"/>
            <w:szCs w:val="22"/>
          </w:rPr>
          <w:t>l</w:t>
        </w:r>
      </w:hyperlink>
      <w:r w:rsidR="00E43FAF" w:rsidRPr="00393732">
        <w:rPr>
          <w:rFonts w:asciiTheme="minorHAnsi" w:hAnsiTheme="minorHAnsi" w:cs="Calibri"/>
          <w:sz w:val="22"/>
          <w:szCs w:val="22"/>
        </w:rPr>
        <w:t xml:space="preserve"> (wyłącznie w zakresie oceny zgodności projektu ze Strategią ZIT </w:t>
      </w:r>
      <w:proofErr w:type="spellStart"/>
      <w:r w:rsidR="00E43FAF" w:rsidRPr="00393732">
        <w:rPr>
          <w:rFonts w:asciiTheme="minorHAnsi" w:hAnsiTheme="minorHAnsi" w:cs="Calibri"/>
          <w:sz w:val="22"/>
          <w:szCs w:val="22"/>
        </w:rPr>
        <w:t>WrOF</w:t>
      </w:r>
      <w:proofErr w:type="spellEnd"/>
      <w:r w:rsidR="00E43FAF" w:rsidRPr="00393732">
        <w:rPr>
          <w:rFonts w:asciiTheme="minorHAnsi" w:hAnsiTheme="minorHAnsi" w:cs="Calibri"/>
          <w:sz w:val="22"/>
          <w:szCs w:val="22"/>
        </w:rPr>
        <w:t>).</w:t>
      </w:r>
    </w:p>
    <w:p w:rsidR="00E43FAF" w:rsidRPr="00393732" w:rsidRDefault="00AD1169" w:rsidP="00255C5D">
      <w:pPr>
        <w:pStyle w:val="bodytext"/>
        <w:numPr>
          <w:ilvl w:val="0"/>
          <w:numId w:val="3"/>
        </w:numPr>
        <w:spacing w:before="0" w:beforeAutospacing="0" w:after="0" w:afterAutospacing="0"/>
        <w:jc w:val="both"/>
        <w:rPr>
          <w:rFonts w:asciiTheme="minorHAnsi" w:hAnsiTheme="minorHAnsi" w:cs="Calibri"/>
          <w:sz w:val="22"/>
          <w:szCs w:val="22"/>
        </w:rPr>
      </w:pPr>
      <w:hyperlink r:id="rId48" w:history="1">
        <w:r w:rsidR="00E43FAF" w:rsidRPr="00393732">
          <w:rPr>
            <w:rStyle w:val="Hipercze"/>
            <w:rFonts w:asciiTheme="minorHAnsi" w:hAnsiTheme="minorHAnsi"/>
            <w:color w:val="auto"/>
            <w:sz w:val="22"/>
            <w:szCs w:val="22"/>
          </w:rPr>
          <w:t>zitaj@jeleniagora.pl</w:t>
        </w:r>
      </w:hyperlink>
      <w:r w:rsidR="00E43FAF" w:rsidRPr="00393732">
        <w:rPr>
          <w:rFonts w:asciiTheme="minorHAnsi" w:hAnsiTheme="minorHAnsi" w:cs="Calibri"/>
          <w:sz w:val="22"/>
          <w:szCs w:val="22"/>
        </w:rPr>
        <w:t xml:space="preserve"> (wyłącznie w zakresie oceny zgodności projektu ze Strategią ZIT AJ).</w:t>
      </w:r>
    </w:p>
    <w:p w:rsidR="00E43FAF" w:rsidRPr="00393732" w:rsidRDefault="00AD1169" w:rsidP="00255C5D">
      <w:pPr>
        <w:numPr>
          <w:ilvl w:val="0"/>
          <w:numId w:val="3"/>
        </w:numPr>
        <w:spacing w:before="0" w:line="240" w:lineRule="auto"/>
        <w:ind w:left="714" w:hanging="357"/>
        <w:jc w:val="both"/>
        <w:rPr>
          <w:rFonts w:asciiTheme="minorHAnsi" w:hAnsiTheme="minorHAnsi"/>
          <w:szCs w:val="22"/>
        </w:rPr>
      </w:pPr>
      <w:hyperlink r:id="rId49" w:history="1">
        <w:r w:rsidR="00E43FAF" w:rsidRPr="00393732">
          <w:rPr>
            <w:rFonts w:asciiTheme="minorHAnsi" w:hAnsiTheme="minorHAnsi"/>
            <w:szCs w:val="22"/>
            <w:u w:val="single"/>
          </w:rPr>
          <w:t>ipaw@ipaw.walbrzych.eu</w:t>
        </w:r>
      </w:hyperlink>
      <w:r w:rsidR="00E43FAF" w:rsidRPr="00393732">
        <w:rPr>
          <w:rFonts w:asciiTheme="minorHAnsi" w:hAnsiTheme="minorHAnsi"/>
          <w:szCs w:val="22"/>
        </w:rPr>
        <w:t xml:space="preserve"> </w:t>
      </w:r>
      <w:r w:rsidR="00E43FAF" w:rsidRPr="00393732">
        <w:rPr>
          <w:rFonts w:asciiTheme="minorHAnsi" w:hAnsiTheme="minorHAnsi" w:cs="Calibri"/>
          <w:szCs w:val="22"/>
        </w:rPr>
        <w:t>(wyłącznie w zakresie oceny zgodności projektu ze Strategią ZIT AW).</w:t>
      </w: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szCs w:val="22"/>
        </w:rPr>
        <w:t>Odpowiedzi na najczęściej zada</w:t>
      </w:r>
      <w:r w:rsidR="00107216">
        <w:rPr>
          <w:rFonts w:asciiTheme="minorHAnsi" w:hAnsiTheme="minorHAnsi"/>
          <w:szCs w:val="22"/>
        </w:rPr>
        <w:t xml:space="preserve">wane pytania będą zamieszczane </w:t>
      </w:r>
      <w:r w:rsidRPr="00393732">
        <w:rPr>
          <w:rFonts w:asciiTheme="minorHAnsi" w:hAnsiTheme="minorHAnsi"/>
          <w:szCs w:val="22"/>
        </w:rPr>
        <w:t xml:space="preserve">na stronach internetowych: </w:t>
      </w:r>
    </w:p>
    <w:p w:rsidR="00E43FAF" w:rsidRPr="00393732" w:rsidRDefault="00AD1169" w:rsidP="00F70B0B">
      <w:pPr>
        <w:pStyle w:val="Akapitzlist"/>
        <w:numPr>
          <w:ilvl w:val="0"/>
          <w:numId w:val="14"/>
        </w:numPr>
        <w:autoSpaceDE w:val="0"/>
        <w:autoSpaceDN w:val="0"/>
        <w:adjustRightInd w:val="0"/>
        <w:spacing w:before="0" w:line="240" w:lineRule="auto"/>
        <w:jc w:val="both"/>
        <w:rPr>
          <w:rFonts w:asciiTheme="minorHAnsi" w:hAnsiTheme="minorHAnsi" w:cs="Calibri"/>
          <w:sz w:val="22"/>
          <w:szCs w:val="22"/>
        </w:rPr>
      </w:pPr>
      <w:hyperlink r:id="rId50" w:history="1">
        <w:r w:rsidR="00E43FAF" w:rsidRPr="00393732">
          <w:rPr>
            <w:rFonts w:asciiTheme="minorHAnsi" w:hAnsiTheme="minorHAnsi" w:cs="Calibri"/>
            <w:sz w:val="22"/>
            <w:szCs w:val="22"/>
          </w:rPr>
          <w:t>www.rpo.dolnyslask.pl</w:t>
        </w:r>
      </w:hyperlink>
      <w:r w:rsidR="00E43FAF" w:rsidRPr="00393732">
        <w:rPr>
          <w:rFonts w:asciiTheme="minorHAnsi" w:hAnsiTheme="minorHAnsi" w:cs="Calibri"/>
          <w:sz w:val="22"/>
          <w:szCs w:val="22"/>
        </w:rPr>
        <w:t>,</w:t>
      </w:r>
    </w:p>
    <w:p w:rsidR="00E43FAF" w:rsidRPr="00393732" w:rsidRDefault="00AD1169" w:rsidP="00F70B0B">
      <w:pPr>
        <w:pStyle w:val="Akapitzlist"/>
        <w:numPr>
          <w:ilvl w:val="0"/>
          <w:numId w:val="14"/>
        </w:numPr>
        <w:autoSpaceDE w:val="0"/>
        <w:autoSpaceDN w:val="0"/>
        <w:adjustRightInd w:val="0"/>
        <w:spacing w:before="0" w:line="240" w:lineRule="auto"/>
        <w:jc w:val="both"/>
        <w:rPr>
          <w:rFonts w:asciiTheme="minorHAnsi" w:hAnsiTheme="minorHAnsi" w:cs="Calibri"/>
          <w:sz w:val="22"/>
          <w:szCs w:val="22"/>
        </w:rPr>
      </w:pPr>
      <w:hyperlink r:id="rId51" w:history="1">
        <w:r w:rsidR="00E43FAF" w:rsidRPr="00393732">
          <w:rPr>
            <w:rFonts w:asciiTheme="minorHAnsi" w:hAnsiTheme="minorHAnsi" w:cs="Calibri"/>
            <w:sz w:val="22"/>
            <w:szCs w:val="22"/>
          </w:rPr>
          <w:t>www.zitwrof.pl</w:t>
        </w:r>
      </w:hyperlink>
      <w:r w:rsidR="00E43FAF" w:rsidRPr="00393732">
        <w:rPr>
          <w:rFonts w:asciiTheme="minorHAnsi" w:hAnsiTheme="minorHAnsi" w:cs="Calibri"/>
          <w:sz w:val="22"/>
          <w:szCs w:val="22"/>
        </w:rPr>
        <w:t xml:space="preserve">, </w:t>
      </w:r>
    </w:p>
    <w:p w:rsidR="00E43FAF" w:rsidRPr="00393732" w:rsidRDefault="00AD1169" w:rsidP="00F70B0B">
      <w:pPr>
        <w:pStyle w:val="Akapitzlist"/>
        <w:numPr>
          <w:ilvl w:val="0"/>
          <w:numId w:val="14"/>
        </w:numPr>
        <w:autoSpaceDE w:val="0"/>
        <w:autoSpaceDN w:val="0"/>
        <w:adjustRightInd w:val="0"/>
        <w:spacing w:before="0" w:line="240" w:lineRule="auto"/>
        <w:jc w:val="both"/>
        <w:rPr>
          <w:rFonts w:asciiTheme="minorHAnsi" w:hAnsiTheme="minorHAnsi" w:cs="Calibri"/>
          <w:sz w:val="22"/>
          <w:szCs w:val="22"/>
        </w:rPr>
      </w:pPr>
      <w:hyperlink r:id="rId52" w:history="1">
        <w:r w:rsidR="00E43FAF" w:rsidRPr="00393732">
          <w:rPr>
            <w:rFonts w:asciiTheme="minorHAnsi" w:hAnsiTheme="minorHAnsi" w:cs="Calibri"/>
            <w:sz w:val="22"/>
            <w:szCs w:val="22"/>
          </w:rPr>
          <w:t>www.zitaj.jeleniagora.pl</w:t>
        </w:r>
      </w:hyperlink>
      <w:r w:rsidR="00E43FAF" w:rsidRPr="00393732">
        <w:rPr>
          <w:rFonts w:asciiTheme="minorHAnsi" w:hAnsiTheme="minorHAnsi" w:cs="Calibri"/>
          <w:sz w:val="22"/>
          <w:szCs w:val="22"/>
        </w:rPr>
        <w:t>,</w:t>
      </w:r>
      <w:r w:rsidR="00E43FAF" w:rsidRPr="00393732">
        <w:rPr>
          <w:rFonts w:asciiTheme="minorHAnsi" w:hAnsiTheme="minorHAnsi"/>
          <w:sz w:val="22"/>
          <w:szCs w:val="22"/>
        </w:rPr>
        <w:t xml:space="preserve"> </w:t>
      </w:r>
    </w:p>
    <w:p w:rsidR="00E43FAF" w:rsidRPr="00393732" w:rsidRDefault="00AD1169" w:rsidP="00F70B0B">
      <w:pPr>
        <w:pStyle w:val="Akapitzlist"/>
        <w:numPr>
          <w:ilvl w:val="0"/>
          <w:numId w:val="14"/>
        </w:numPr>
        <w:autoSpaceDE w:val="0"/>
        <w:autoSpaceDN w:val="0"/>
        <w:adjustRightInd w:val="0"/>
        <w:spacing w:before="0" w:line="240" w:lineRule="auto"/>
        <w:jc w:val="both"/>
        <w:rPr>
          <w:rFonts w:asciiTheme="minorHAnsi" w:hAnsiTheme="minorHAnsi" w:cs="Calibri"/>
          <w:sz w:val="22"/>
          <w:szCs w:val="22"/>
        </w:rPr>
      </w:pPr>
      <w:hyperlink r:id="rId53" w:history="1">
        <w:r w:rsidR="00E43FAF" w:rsidRPr="00393732">
          <w:rPr>
            <w:rFonts w:asciiTheme="minorHAnsi" w:hAnsiTheme="minorHAnsi" w:cs="Calibri"/>
            <w:sz w:val="22"/>
            <w:szCs w:val="22"/>
          </w:rPr>
          <w:t>www.ipaw.walbrzych.eu</w:t>
        </w:r>
      </w:hyperlink>
      <w:r w:rsidR="00E43FAF" w:rsidRPr="00393732">
        <w:rPr>
          <w:rFonts w:asciiTheme="minorHAnsi" w:hAnsiTheme="minorHAnsi"/>
          <w:sz w:val="22"/>
          <w:szCs w:val="22"/>
        </w:rPr>
        <w:t xml:space="preserve">, </w:t>
      </w: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szCs w:val="22"/>
        </w:rPr>
        <w:t>w ramach informacji dotycząc</w:t>
      </w:r>
      <w:r w:rsidR="00107216">
        <w:rPr>
          <w:rFonts w:asciiTheme="minorHAnsi" w:hAnsiTheme="minorHAnsi"/>
          <w:szCs w:val="22"/>
        </w:rPr>
        <w:t xml:space="preserve">ych procedury wyboru projektów </w:t>
      </w:r>
      <w:r w:rsidRPr="00393732">
        <w:rPr>
          <w:rFonts w:asciiTheme="minorHAnsi" w:hAnsiTheme="minorHAnsi"/>
          <w:szCs w:val="22"/>
        </w:rPr>
        <w:t>oraz niezbędnych do przedłożenia wniosku o dofinansowanie.</w:t>
      </w:r>
    </w:p>
    <w:p w:rsidR="00107216" w:rsidRDefault="00107216" w:rsidP="00393732">
      <w:pPr>
        <w:spacing w:before="0" w:line="240" w:lineRule="auto"/>
        <w:jc w:val="both"/>
        <w:rPr>
          <w:rFonts w:asciiTheme="minorHAnsi" w:hAnsiTheme="minorHAnsi"/>
          <w:szCs w:val="22"/>
        </w:rPr>
      </w:pP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szCs w:val="22"/>
        </w:rPr>
        <w:t xml:space="preserve">Po ogłoszeniu konkursu IOK zorganizuje spotkanie dla Wnioskodawców, ubiegających się </w:t>
      </w:r>
      <w:r w:rsidR="00107216">
        <w:rPr>
          <w:rFonts w:asciiTheme="minorHAnsi" w:hAnsiTheme="minorHAnsi"/>
          <w:szCs w:val="22"/>
        </w:rPr>
        <w:br/>
      </w:r>
      <w:r w:rsidRPr="00393732">
        <w:rPr>
          <w:rFonts w:asciiTheme="minorHAnsi" w:hAnsiTheme="minorHAnsi"/>
          <w:szCs w:val="22"/>
        </w:rPr>
        <w:t xml:space="preserve">o dofinansowanie. Szczegółowe informacje dotyczące terminu i miejsca spotkania wraz </w:t>
      </w:r>
      <w:r w:rsidR="00107216">
        <w:rPr>
          <w:rFonts w:asciiTheme="minorHAnsi" w:hAnsiTheme="minorHAnsi"/>
          <w:szCs w:val="22"/>
        </w:rPr>
        <w:br/>
      </w:r>
      <w:r w:rsidRPr="00393732">
        <w:rPr>
          <w:rFonts w:asciiTheme="minorHAnsi" w:hAnsiTheme="minorHAnsi"/>
          <w:szCs w:val="22"/>
        </w:rPr>
        <w:t xml:space="preserve">z formularzem zgłoszeniowym będą zamieszczane na stronach internetowych: </w:t>
      </w:r>
    </w:p>
    <w:p w:rsidR="00E43FAF" w:rsidRPr="00393732" w:rsidRDefault="00AD1169" w:rsidP="00F70B0B">
      <w:pPr>
        <w:pStyle w:val="Akapitzlist"/>
        <w:numPr>
          <w:ilvl w:val="0"/>
          <w:numId w:val="15"/>
        </w:numPr>
        <w:autoSpaceDE w:val="0"/>
        <w:autoSpaceDN w:val="0"/>
        <w:adjustRightInd w:val="0"/>
        <w:spacing w:before="0" w:line="240" w:lineRule="auto"/>
        <w:jc w:val="both"/>
        <w:rPr>
          <w:rFonts w:asciiTheme="minorHAnsi" w:hAnsiTheme="minorHAnsi" w:cs="Calibri"/>
          <w:sz w:val="22"/>
          <w:szCs w:val="22"/>
        </w:rPr>
      </w:pPr>
      <w:hyperlink r:id="rId54" w:history="1">
        <w:r w:rsidR="00E43FAF" w:rsidRPr="00393732">
          <w:rPr>
            <w:rFonts w:asciiTheme="minorHAnsi" w:hAnsiTheme="minorHAnsi" w:cs="Calibri"/>
            <w:sz w:val="22"/>
            <w:szCs w:val="22"/>
          </w:rPr>
          <w:t>www.rpo.dolnyslask.pl</w:t>
        </w:r>
      </w:hyperlink>
      <w:r w:rsidR="00E43FAF" w:rsidRPr="00393732">
        <w:rPr>
          <w:rFonts w:asciiTheme="minorHAnsi" w:hAnsiTheme="minorHAnsi" w:cs="Calibri"/>
          <w:sz w:val="22"/>
          <w:szCs w:val="22"/>
        </w:rPr>
        <w:t>,</w:t>
      </w:r>
    </w:p>
    <w:p w:rsidR="00E43FAF" w:rsidRPr="00393732" w:rsidRDefault="00AD1169" w:rsidP="00F70B0B">
      <w:pPr>
        <w:pStyle w:val="Akapitzlist"/>
        <w:numPr>
          <w:ilvl w:val="0"/>
          <w:numId w:val="15"/>
        </w:numPr>
        <w:autoSpaceDE w:val="0"/>
        <w:autoSpaceDN w:val="0"/>
        <w:adjustRightInd w:val="0"/>
        <w:spacing w:before="0" w:line="240" w:lineRule="auto"/>
        <w:jc w:val="both"/>
        <w:rPr>
          <w:rFonts w:asciiTheme="minorHAnsi" w:hAnsiTheme="minorHAnsi" w:cs="Calibri"/>
          <w:sz w:val="22"/>
          <w:szCs w:val="22"/>
        </w:rPr>
      </w:pPr>
      <w:hyperlink r:id="rId55" w:history="1">
        <w:r w:rsidR="00E43FAF" w:rsidRPr="00393732">
          <w:rPr>
            <w:rFonts w:asciiTheme="minorHAnsi" w:hAnsiTheme="minorHAnsi" w:cs="Calibri"/>
            <w:sz w:val="22"/>
            <w:szCs w:val="22"/>
          </w:rPr>
          <w:t>www.zitwrof.pl</w:t>
        </w:r>
      </w:hyperlink>
      <w:r w:rsidR="00E43FAF" w:rsidRPr="00393732">
        <w:rPr>
          <w:rFonts w:asciiTheme="minorHAnsi" w:hAnsiTheme="minorHAnsi" w:cs="Calibri"/>
          <w:sz w:val="22"/>
          <w:szCs w:val="22"/>
        </w:rPr>
        <w:t>,</w:t>
      </w:r>
      <w:r w:rsidR="00E43FAF" w:rsidRPr="00393732">
        <w:rPr>
          <w:rFonts w:asciiTheme="minorHAnsi" w:hAnsiTheme="minorHAnsi" w:cs="Calibri"/>
          <w:color w:val="FF0000"/>
          <w:sz w:val="22"/>
          <w:szCs w:val="22"/>
        </w:rPr>
        <w:t xml:space="preserve"> </w:t>
      </w:r>
    </w:p>
    <w:p w:rsidR="00E43FAF" w:rsidRPr="00393732" w:rsidRDefault="00AD1169" w:rsidP="00F70B0B">
      <w:pPr>
        <w:pStyle w:val="Akapitzlist"/>
        <w:numPr>
          <w:ilvl w:val="0"/>
          <w:numId w:val="15"/>
        </w:numPr>
        <w:autoSpaceDE w:val="0"/>
        <w:autoSpaceDN w:val="0"/>
        <w:adjustRightInd w:val="0"/>
        <w:spacing w:before="0" w:line="240" w:lineRule="auto"/>
        <w:jc w:val="both"/>
        <w:rPr>
          <w:rFonts w:asciiTheme="minorHAnsi" w:hAnsiTheme="minorHAnsi" w:cs="Calibri"/>
          <w:sz w:val="22"/>
          <w:szCs w:val="22"/>
        </w:rPr>
      </w:pPr>
      <w:hyperlink r:id="rId56" w:history="1">
        <w:r w:rsidR="00E43FAF" w:rsidRPr="00393732">
          <w:rPr>
            <w:rFonts w:asciiTheme="minorHAnsi" w:hAnsiTheme="minorHAnsi" w:cs="Calibri"/>
            <w:sz w:val="22"/>
            <w:szCs w:val="22"/>
          </w:rPr>
          <w:t>www.zitaj.jeleniagora.pl</w:t>
        </w:r>
      </w:hyperlink>
      <w:r w:rsidR="00E43FAF" w:rsidRPr="00393732">
        <w:rPr>
          <w:rFonts w:asciiTheme="minorHAnsi" w:hAnsiTheme="minorHAnsi" w:cs="Calibri"/>
          <w:sz w:val="22"/>
          <w:szCs w:val="22"/>
        </w:rPr>
        <w:t>,</w:t>
      </w:r>
    </w:p>
    <w:p w:rsidR="00E43FAF" w:rsidRPr="00393732" w:rsidRDefault="00AD1169" w:rsidP="00F70B0B">
      <w:pPr>
        <w:pStyle w:val="Akapitzlist"/>
        <w:numPr>
          <w:ilvl w:val="0"/>
          <w:numId w:val="15"/>
        </w:numPr>
        <w:autoSpaceDE w:val="0"/>
        <w:autoSpaceDN w:val="0"/>
        <w:adjustRightInd w:val="0"/>
        <w:spacing w:before="0" w:line="240" w:lineRule="auto"/>
        <w:jc w:val="both"/>
        <w:rPr>
          <w:rFonts w:asciiTheme="minorHAnsi" w:hAnsiTheme="minorHAnsi" w:cs="Calibri"/>
          <w:sz w:val="22"/>
          <w:szCs w:val="22"/>
        </w:rPr>
      </w:pPr>
      <w:hyperlink r:id="rId57" w:history="1">
        <w:r w:rsidR="00E43FAF" w:rsidRPr="00393732">
          <w:rPr>
            <w:rFonts w:asciiTheme="minorHAnsi" w:hAnsiTheme="minorHAnsi" w:cs="Calibri"/>
            <w:sz w:val="22"/>
            <w:szCs w:val="22"/>
          </w:rPr>
          <w:t>www.ipaw.walbrzych.eu</w:t>
        </w:r>
      </w:hyperlink>
      <w:r w:rsidR="00E43FAF" w:rsidRPr="00393732">
        <w:rPr>
          <w:rFonts w:asciiTheme="minorHAnsi" w:hAnsiTheme="minorHAnsi"/>
          <w:sz w:val="22"/>
          <w:szCs w:val="22"/>
        </w:rPr>
        <w:t>.</w:t>
      </w:r>
    </w:p>
    <w:p w:rsidR="00E43FAF" w:rsidRPr="00393732" w:rsidRDefault="00E43FAF" w:rsidP="00393732">
      <w:pPr>
        <w:autoSpaceDE w:val="0"/>
        <w:autoSpaceDN w:val="0"/>
        <w:adjustRightInd w:val="0"/>
        <w:spacing w:before="0" w:line="240" w:lineRule="auto"/>
        <w:jc w:val="both"/>
        <w:rPr>
          <w:rFonts w:asciiTheme="minorHAnsi" w:hAnsiTheme="minorHAnsi"/>
          <w:b/>
          <w:szCs w:val="22"/>
        </w:rPr>
      </w:pPr>
    </w:p>
    <w:p w:rsidR="00E43FAF" w:rsidRPr="008A4337" w:rsidRDefault="00E43FAF" w:rsidP="008A4337">
      <w:pPr>
        <w:pStyle w:val="Nagwek1"/>
        <w:numPr>
          <w:ilvl w:val="0"/>
          <w:numId w:val="17"/>
        </w:numPr>
        <w:spacing w:before="0" w:after="0"/>
        <w:rPr>
          <w:rFonts w:asciiTheme="minorHAnsi" w:eastAsia="Calibri" w:hAnsiTheme="minorHAnsi"/>
          <w:szCs w:val="22"/>
          <w:lang w:eastAsia="en-US"/>
        </w:rPr>
      </w:pPr>
      <w:bookmarkStart w:id="28" w:name="_Toc474158144"/>
      <w:r w:rsidRPr="008A4337">
        <w:rPr>
          <w:rFonts w:asciiTheme="minorHAnsi" w:eastAsia="Calibri" w:hAnsiTheme="minorHAnsi"/>
          <w:szCs w:val="22"/>
          <w:lang w:eastAsia="en-US"/>
        </w:rPr>
        <w:t>Orientacyjny termin rozstrzygnięcia konkursu</w:t>
      </w:r>
      <w:bookmarkEnd w:id="28"/>
    </w:p>
    <w:p w:rsidR="00107216" w:rsidRPr="00107216" w:rsidRDefault="00107216" w:rsidP="00107216">
      <w:pPr>
        <w:autoSpaceDE w:val="0"/>
        <w:autoSpaceDN w:val="0"/>
        <w:adjustRightInd w:val="0"/>
        <w:spacing w:before="0" w:line="240" w:lineRule="auto"/>
        <w:jc w:val="both"/>
        <w:rPr>
          <w:rFonts w:asciiTheme="minorHAnsi" w:hAnsiTheme="minorHAnsi" w:cs="Calibri"/>
          <w:b/>
          <w:szCs w:val="22"/>
        </w:rPr>
      </w:pP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szCs w:val="22"/>
        </w:rPr>
        <w:t>IOK szacuje, że orientacyjny termin rozstrzygnięcia konkursów przypadnie na:</w:t>
      </w:r>
    </w:p>
    <w:p w:rsidR="00E43FAF" w:rsidRPr="00393732" w:rsidRDefault="00E43FAF" w:rsidP="00393732">
      <w:pPr>
        <w:spacing w:before="0" w:line="240" w:lineRule="auto"/>
        <w:jc w:val="both"/>
        <w:rPr>
          <w:rFonts w:asciiTheme="minorHAnsi" w:hAnsiTheme="minorHAnsi"/>
          <w:b/>
          <w:szCs w:val="22"/>
        </w:rPr>
      </w:pPr>
      <w:r w:rsidRPr="00393732">
        <w:rPr>
          <w:rFonts w:asciiTheme="minorHAnsi" w:hAnsiTheme="minorHAnsi"/>
          <w:b/>
          <w:szCs w:val="22"/>
        </w:rPr>
        <w:t>Konkurs horyzontalny i OSI:</w:t>
      </w:r>
    </w:p>
    <w:p w:rsidR="00E43FAF" w:rsidRPr="00393732" w:rsidRDefault="00B77E28" w:rsidP="00F70B0B">
      <w:pPr>
        <w:pStyle w:val="Akapitzlist"/>
        <w:numPr>
          <w:ilvl w:val="0"/>
          <w:numId w:val="11"/>
        </w:numPr>
        <w:spacing w:before="0" w:line="240" w:lineRule="auto"/>
        <w:contextualSpacing/>
        <w:jc w:val="both"/>
        <w:rPr>
          <w:rFonts w:asciiTheme="minorHAnsi" w:hAnsiTheme="minorHAnsi" w:cs="Arial"/>
          <w:sz w:val="22"/>
          <w:szCs w:val="22"/>
        </w:rPr>
      </w:pPr>
      <w:r w:rsidRPr="00A77034">
        <w:rPr>
          <w:rFonts w:asciiTheme="minorHAnsi" w:hAnsiTheme="minorHAnsi" w:cs="Arial"/>
          <w:sz w:val="22"/>
          <w:szCs w:val="22"/>
        </w:rPr>
        <w:t>lipiec</w:t>
      </w:r>
      <w:r w:rsidR="00E43FAF" w:rsidRPr="00393732">
        <w:rPr>
          <w:rFonts w:asciiTheme="minorHAnsi" w:hAnsiTheme="minorHAnsi" w:cs="Arial"/>
          <w:sz w:val="22"/>
          <w:szCs w:val="22"/>
        </w:rPr>
        <w:t xml:space="preserve"> 2017 roku, w przypadku gdy ocenie formalno-merytorycznej podlegać będzie do 150 wniosków,</w:t>
      </w:r>
    </w:p>
    <w:p w:rsidR="00E43FAF" w:rsidRPr="00393732" w:rsidRDefault="00A77034" w:rsidP="00F70B0B">
      <w:pPr>
        <w:pStyle w:val="Akapitzlist"/>
        <w:numPr>
          <w:ilvl w:val="0"/>
          <w:numId w:val="11"/>
        </w:numPr>
        <w:spacing w:before="0" w:line="240" w:lineRule="auto"/>
        <w:contextualSpacing/>
        <w:jc w:val="both"/>
        <w:rPr>
          <w:rFonts w:asciiTheme="minorHAnsi" w:hAnsiTheme="minorHAnsi" w:cs="Arial"/>
          <w:sz w:val="22"/>
          <w:szCs w:val="22"/>
        </w:rPr>
      </w:pPr>
      <w:r w:rsidRPr="00A77034">
        <w:rPr>
          <w:rFonts w:asciiTheme="minorHAnsi" w:hAnsiTheme="minorHAnsi" w:cs="Arial"/>
          <w:sz w:val="22"/>
          <w:szCs w:val="22"/>
        </w:rPr>
        <w:t>sierpień</w:t>
      </w:r>
      <w:r w:rsidR="00E43FAF" w:rsidRPr="00393732">
        <w:rPr>
          <w:rFonts w:asciiTheme="minorHAnsi" w:hAnsiTheme="minorHAnsi" w:cs="Arial"/>
          <w:sz w:val="22"/>
          <w:szCs w:val="22"/>
        </w:rPr>
        <w:t xml:space="preserve"> 2017 roku, w przypadku gdy ocenie formalno-merytorycznej podlegać będzie powyżej 150 wniosków.</w:t>
      </w: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szCs w:val="22"/>
        </w:rPr>
        <w:t>Czas trwania poszczególnych etapów konkursu wyniesie odpowiednio:</w:t>
      </w:r>
    </w:p>
    <w:p w:rsidR="00E43FAF" w:rsidRPr="00393732" w:rsidRDefault="00E43FAF" w:rsidP="00F70B0B">
      <w:pPr>
        <w:pStyle w:val="Akapitzlist"/>
        <w:numPr>
          <w:ilvl w:val="0"/>
          <w:numId w:val="10"/>
        </w:numPr>
        <w:spacing w:before="0" w:line="240" w:lineRule="auto"/>
        <w:jc w:val="both"/>
        <w:rPr>
          <w:rFonts w:asciiTheme="minorHAnsi" w:hAnsiTheme="minorHAnsi"/>
          <w:sz w:val="22"/>
          <w:szCs w:val="22"/>
        </w:rPr>
      </w:pPr>
      <w:r w:rsidRPr="00393732">
        <w:rPr>
          <w:rFonts w:asciiTheme="minorHAnsi" w:hAnsiTheme="minorHAnsi"/>
          <w:sz w:val="22"/>
          <w:szCs w:val="22"/>
        </w:rPr>
        <w:t>nabór wniosków – od 06.02.2017 r. do 2</w:t>
      </w:r>
      <w:r w:rsidR="008752B4">
        <w:rPr>
          <w:rFonts w:asciiTheme="minorHAnsi" w:hAnsiTheme="minorHAnsi"/>
          <w:sz w:val="22"/>
          <w:szCs w:val="22"/>
        </w:rPr>
        <w:t>8</w:t>
      </w:r>
      <w:r w:rsidRPr="00393732">
        <w:rPr>
          <w:rFonts w:asciiTheme="minorHAnsi" w:hAnsiTheme="minorHAnsi"/>
          <w:sz w:val="22"/>
          <w:szCs w:val="22"/>
        </w:rPr>
        <w:t>.02.2017 r.,</w:t>
      </w:r>
    </w:p>
    <w:p w:rsidR="00E43FAF" w:rsidRPr="00393732" w:rsidRDefault="00E43FAF" w:rsidP="00F70B0B">
      <w:pPr>
        <w:pStyle w:val="Akapitzlist"/>
        <w:numPr>
          <w:ilvl w:val="0"/>
          <w:numId w:val="10"/>
        </w:numPr>
        <w:spacing w:before="0" w:line="240" w:lineRule="auto"/>
        <w:jc w:val="both"/>
        <w:rPr>
          <w:rFonts w:asciiTheme="minorHAnsi" w:hAnsiTheme="minorHAnsi"/>
          <w:sz w:val="22"/>
          <w:szCs w:val="22"/>
        </w:rPr>
      </w:pPr>
      <w:r w:rsidRPr="00393732">
        <w:rPr>
          <w:rFonts w:asciiTheme="minorHAnsi" w:hAnsiTheme="minorHAnsi"/>
          <w:sz w:val="22"/>
          <w:szCs w:val="22"/>
        </w:rPr>
        <w:t>weryfikacja techniczna – nie później niż 14 dni od daty zakończenia naboru, w przypadku uzupełnienia lub korekty wniosku na tym etapie termin zostanie wydłużony.</w:t>
      </w:r>
    </w:p>
    <w:p w:rsidR="00E43FAF" w:rsidRPr="00393732" w:rsidRDefault="00E43FAF" w:rsidP="00F70B0B">
      <w:pPr>
        <w:pStyle w:val="Akapitzlist"/>
        <w:numPr>
          <w:ilvl w:val="0"/>
          <w:numId w:val="10"/>
        </w:numPr>
        <w:spacing w:before="0" w:line="240" w:lineRule="auto"/>
        <w:jc w:val="both"/>
        <w:rPr>
          <w:rFonts w:asciiTheme="minorHAnsi" w:hAnsiTheme="minorHAnsi"/>
          <w:sz w:val="22"/>
          <w:szCs w:val="22"/>
        </w:rPr>
      </w:pPr>
      <w:r w:rsidRPr="00393732">
        <w:rPr>
          <w:rFonts w:asciiTheme="minorHAnsi" w:hAnsiTheme="minorHAnsi"/>
          <w:sz w:val="22"/>
          <w:szCs w:val="22"/>
        </w:rPr>
        <w:t>etap oceny formalno-merytorycznej wraz z ewentualnymi negocjacjami:</w:t>
      </w:r>
    </w:p>
    <w:p w:rsidR="00E43FAF" w:rsidRPr="00393732" w:rsidRDefault="00E43FAF" w:rsidP="00F70B0B">
      <w:pPr>
        <w:pStyle w:val="Akapitzlist"/>
        <w:numPr>
          <w:ilvl w:val="0"/>
          <w:numId w:val="10"/>
        </w:numPr>
        <w:spacing w:before="0" w:line="240" w:lineRule="auto"/>
        <w:ind w:left="1310"/>
        <w:jc w:val="both"/>
        <w:rPr>
          <w:rFonts w:asciiTheme="minorHAnsi" w:hAnsiTheme="minorHAnsi"/>
          <w:sz w:val="22"/>
          <w:szCs w:val="22"/>
        </w:rPr>
      </w:pPr>
      <w:r w:rsidRPr="00393732">
        <w:rPr>
          <w:rFonts w:asciiTheme="minorHAnsi" w:hAnsiTheme="minorHAnsi"/>
          <w:sz w:val="22"/>
          <w:szCs w:val="22"/>
        </w:rPr>
        <w:t>81 dni, gdy ocenie formalno</w:t>
      </w:r>
      <w:r w:rsidR="00107216">
        <w:rPr>
          <w:rFonts w:asciiTheme="minorHAnsi" w:hAnsiTheme="minorHAnsi"/>
          <w:sz w:val="22"/>
          <w:szCs w:val="22"/>
        </w:rPr>
        <w:t xml:space="preserve">-merytorycznej podlegać będzie </w:t>
      </w:r>
      <w:r w:rsidRPr="00393732">
        <w:rPr>
          <w:rFonts w:asciiTheme="minorHAnsi" w:hAnsiTheme="minorHAnsi"/>
          <w:sz w:val="22"/>
          <w:szCs w:val="22"/>
        </w:rPr>
        <w:t>do 150 wniosków,</w:t>
      </w:r>
    </w:p>
    <w:p w:rsidR="00E43FAF" w:rsidRPr="00393732" w:rsidRDefault="00E43FAF" w:rsidP="00F70B0B">
      <w:pPr>
        <w:pStyle w:val="Akapitzlist"/>
        <w:numPr>
          <w:ilvl w:val="0"/>
          <w:numId w:val="10"/>
        </w:numPr>
        <w:spacing w:before="0" w:line="240" w:lineRule="auto"/>
        <w:ind w:left="1310"/>
        <w:jc w:val="both"/>
        <w:rPr>
          <w:rFonts w:asciiTheme="minorHAnsi" w:hAnsiTheme="minorHAnsi"/>
          <w:sz w:val="22"/>
          <w:szCs w:val="22"/>
        </w:rPr>
      </w:pPr>
      <w:r w:rsidRPr="00393732">
        <w:rPr>
          <w:rFonts w:asciiTheme="minorHAnsi" w:hAnsiTheme="minorHAnsi"/>
          <w:sz w:val="22"/>
          <w:szCs w:val="22"/>
        </w:rPr>
        <w:t>111 dni, gdy ocenie formalno-merytorycznej podlegać będzie powyżej 150 wniosków.</w:t>
      </w:r>
    </w:p>
    <w:p w:rsidR="00E43FAF" w:rsidRPr="00393732" w:rsidRDefault="00E43FAF" w:rsidP="00393732">
      <w:pPr>
        <w:spacing w:before="0" w:line="240" w:lineRule="auto"/>
        <w:jc w:val="both"/>
        <w:rPr>
          <w:rFonts w:asciiTheme="minorHAnsi" w:hAnsiTheme="minorHAnsi" w:cs="Arial"/>
          <w:b/>
          <w:szCs w:val="22"/>
        </w:rPr>
      </w:pPr>
      <w:r w:rsidRPr="00393732">
        <w:rPr>
          <w:rFonts w:asciiTheme="minorHAnsi" w:hAnsiTheme="minorHAnsi" w:cs="Arial"/>
          <w:b/>
          <w:szCs w:val="22"/>
        </w:rPr>
        <w:t xml:space="preserve">Konkurs ZIT </w:t>
      </w:r>
      <w:proofErr w:type="spellStart"/>
      <w:r w:rsidRPr="00393732">
        <w:rPr>
          <w:rFonts w:asciiTheme="minorHAnsi" w:hAnsiTheme="minorHAnsi" w:cs="Arial"/>
          <w:b/>
          <w:szCs w:val="22"/>
        </w:rPr>
        <w:t>WrOF</w:t>
      </w:r>
      <w:proofErr w:type="spellEnd"/>
      <w:r w:rsidRPr="00393732">
        <w:rPr>
          <w:rFonts w:asciiTheme="minorHAnsi" w:hAnsiTheme="minorHAnsi" w:cs="Arial"/>
          <w:b/>
          <w:szCs w:val="22"/>
        </w:rPr>
        <w:t>, Konkurs ZIT AJ, Konkurs ZIT AW:</w:t>
      </w:r>
    </w:p>
    <w:p w:rsidR="00E43FAF" w:rsidRPr="00393732" w:rsidRDefault="00A77034" w:rsidP="00F70B0B">
      <w:pPr>
        <w:pStyle w:val="Akapitzlist"/>
        <w:numPr>
          <w:ilvl w:val="0"/>
          <w:numId w:val="12"/>
        </w:numPr>
        <w:spacing w:before="0" w:line="240" w:lineRule="auto"/>
        <w:contextualSpacing/>
        <w:jc w:val="both"/>
        <w:rPr>
          <w:rFonts w:asciiTheme="minorHAnsi" w:hAnsiTheme="minorHAnsi" w:cs="Arial"/>
          <w:sz w:val="22"/>
          <w:szCs w:val="22"/>
        </w:rPr>
      </w:pPr>
      <w:r w:rsidRPr="00A77034">
        <w:rPr>
          <w:rFonts w:asciiTheme="minorHAnsi" w:hAnsiTheme="minorHAnsi" w:cs="Arial"/>
          <w:sz w:val="22"/>
          <w:szCs w:val="22"/>
        </w:rPr>
        <w:t>sierpień</w:t>
      </w:r>
      <w:r w:rsidR="00E43FAF" w:rsidRPr="00393732">
        <w:rPr>
          <w:rFonts w:asciiTheme="minorHAnsi" w:hAnsiTheme="minorHAnsi" w:cs="Arial"/>
          <w:sz w:val="22"/>
          <w:szCs w:val="22"/>
        </w:rPr>
        <w:t xml:space="preserve"> 2017 roku, w przypadku gdy ocenie formalno-merytorycznej/ocenie zgodności ze Strategią ZIT podlegać będzie do 150 wniosków,</w:t>
      </w:r>
    </w:p>
    <w:p w:rsidR="00E43FAF" w:rsidRPr="00393732" w:rsidRDefault="00A77034" w:rsidP="00F70B0B">
      <w:pPr>
        <w:pStyle w:val="Akapitzlist"/>
        <w:numPr>
          <w:ilvl w:val="0"/>
          <w:numId w:val="12"/>
        </w:numPr>
        <w:spacing w:before="0" w:line="240" w:lineRule="auto"/>
        <w:contextualSpacing/>
        <w:jc w:val="both"/>
        <w:rPr>
          <w:rFonts w:asciiTheme="minorHAnsi" w:hAnsiTheme="minorHAnsi" w:cs="Arial"/>
          <w:sz w:val="22"/>
          <w:szCs w:val="22"/>
        </w:rPr>
      </w:pPr>
      <w:r w:rsidRPr="00A77034">
        <w:rPr>
          <w:rFonts w:asciiTheme="minorHAnsi" w:hAnsiTheme="minorHAnsi" w:cs="Arial"/>
          <w:sz w:val="22"/>
          <w:szCs w:val="22"/>
        </w:rPr>
        <w:lastRenderedPageBreak/>
        <w:t>wrzesień</w:t>
      </w:r>
      <w:r w:rsidR="00E43FAF" w:rsidRPr="00393732">
        <w:rPr>
          <w:rFonts w:asciiTheme="minorHAnsi" w:hAnsiTheme="minorHAnsi" w:cs="Arial"/>
          <w:sz w:val="22"/>
          <w:szCs w:val="22"/>
        </w:rPr>
        <w:t xml:space="preserve"> 2017 roku, w przypadku gdy ocenie formalno-merytorycznej/ocenie zgodności ze Strategią ZIT podlegać będzie powyżej 150 wniosków.</w:t>
      </w:r>
    </w:p>
    <w:p w:rsidR="00E43FAF" w:rsidRPr="00107216" w:rsidRDefault="00E43FAF" w:rsidP="00393732">
      <w:pPr>
        <w:spacing w:before="0" w:line="240" w:lineRule="auto"/>
        <w:contextualSpacing/>
        <w:jc w:val="both"/>
        <w:rPr>
          <w:rFonts w:asciiTheme="minorHAnsi" w:hAnsiTheme="minorHAnsi" w:cs="Arial"/>
          <w:szCs w:val="22"/>
        </w:rPr>
      </w:pPr>
      <w:r w:rsidRPr="00107216">
        <w:rPr>
          <w:rFonts w:asciiTheme="minorHAnsi" w:hAnsiTheme="minorHAnsi"/>
          <w:szCs w:val="22"/>
        </w:rPr>
        <w:t>Czas trwania poszczególnych etapów konkursu wyniesie odpowiednio:</w:t>
      </w:r>
    </w:p>
    <w:p w:rsidR="00E43FAF" w:rsidRPr="00107216" w:rsidRDefault="00E43FAF" w:rsidP="00F70B0B">
      <w:pPr>
        <w:pStyle w:val="Akapitzlist"/>
        <w:numPr>
          <w:ilvl w:val="0"/>
          <w:numId w:val="13"/>
        </w:numPr>
        <w:spacing w:before="0" w:line="240" w:lineRule="auto"/>
        <w:jc w:val="both"/>
        <w:rPr>
          <w:rFonts w:asciiTheme="minorHAnsi" w:hAnsiTheme="minorHAnsi"/>
          <w:sz w:val="22"/>
          <w:szCs w:val="22"/>
        </w:rPr>
      </w:pPr>
      <w:r w:rsidRPr="00107216">
        <w:rPr>
          <w:rFonts w:asciiTheme="minorHAnsi" w:hAnsiTheme="minorHAnsi"/>
          <w:sz w:val="22"/>
          <w:szCs w:val="22"/>
        </w:rPr>
        <w:t>nabór wniosków – od 06.02.2017 r. do 2</w:t>
      </w:r>
      <w:r w:rsidR="008752B4">
        <w:rPr>
          <w:rFonts w:asciiTheme="minorHAnsi" w:hAnsiTheme="minorHAnsi"/>
          <w:sz w:val="22"/>
          <w:szCs w:val="22"/>
        </w:rPr>
        <w:t>8</w:t>
      </w:r>
      <w:r w:rsidRPr="00107216">
        <w:rPr>
          <w:rFonts w:asciiTheme="minorHAnsi" w:hAnsiTheme="minorHAnsi"/>
          <w:sz w:val="22"/>
          <w:szCs w:val="22"/>
        </w:rPr>
        <w:t>.02.2017 r.,</w:t>
      </w:r>
    </w:p>
    <w:p w:rsidR="00E43FAF" w:rsidRPr="00107216" w:rsidRDefault="00E43FAF" w:rsidP="00F70B0B">
      <w:pPr>
        <w:pStyle w:val="Akapitzlist"/>
        <w:numPr>
          <w:ilvl w:val="0"/>
          <w:numId w:val="13"/>
        </w:numPr>
        <w:spacing w:before="0" w:line="240" w:lineRule="auto"/>
        <w:jc w:val="both"/>
        <w:rPr>
          <w:rFonts w:asciiTheme="minorHAnsi" w:hAnsiTheme="minorHAnsi"/>
          <w:sz w:val="22"/>
          <w:szCs w:val="22"/>
        </w:rPr>
      </w:pPr>
      <w:r w:rsidRPr="00107216">
        <w:rPr>
          <w:rFonts w:asciiTheme="minorHAnsi" w:hAnsiTheme="minorHAnsi"/>
          <w:sz w:val="22"/>
          <w:szCs w:val="22"/>
        </w:rPr>
        <w:t>weryfikacja techniczna – nie później niż 14 dni od daty zakończenia naboru, w przypadku uzupełnienia lub korekty wniosku na tym etapie termin zostanie wydłużony.</w:t>
      </w:r>
    </w:p>
    <w:p w:rsidR="00E43FAF" w:rsidRPr="00107216" w:rsidRDefault="00E43FAF" w:rsidP="00F70B0B">
      <w:pPr>
        <w:pStyle w:val="Akapitzlist"/>
        <w:numPr>
          <w:ilvl w:val="0"/>
          <w:numId w:val="13"/>
        </w:numPr>
        <w:spacing w:before="0" w:line="240" w:lineRule="auto"/>
        <w:jc w:val="both"/>
        <w:rPr>
          <w:rFonts w:asciiTheme="minorHAnsi" w:hAnsiTheme="minorHAnsi"/>
          <w:sz w:val="22"/>
          <w:szCs w:val="22"/>
        </w:rPr>
      </w:pPr>
      <w:r w:rsidRPr="00107216">
        <w:rPr>
          <w:rFonts w:asciiTheme="minorHAnsi" w:hAnsiTheme="minorHAnsi"/>
          <w:sz w:val="22"/>
          <w:szCs w:val="22"/>
        </w:rPr>
        <w:t>etap oceny formalno-merytorycznej wraz z ewentualnymi negocjacjami:</w:t>
      </w:r>
    </w:p>
    <w:p w:rsidR="00E43FAF" w:rsidRPr="00107216" w:rsidRDefault="00E43FAF" w:rsidP="00F70B0B">
      <w:pPr>
        <w:pStyle w:val="Akapitzlist"/>
        <w:numPr>
          <w:ilvl w:val="0"/>
          <w:numId w:val="13"/>
        </w:numPr>
        <w:spacing w:before="0" w:line="240" w:lineRule="auto"/>
        <w:ind w:left="1310"/>
        <w:jc w:val="both"/>
        <w:rPr>
          <w:rFonts w:asciiTheme="minorHAnsi" w:hAnsiTheme="minorHAnsi"/>
          <w:sz w:val="22"/>
          <w:szCs w:val="22"/>
        </w:rPr>
      </w:pPr>
      <w:r w:rsidRPr="00107216">
        <w:rPr>
          <w:rFonts w:asciiTheme="minorHAnsi" w:hAnsiTheme="minorHAnsi"/>
          <w:sz w:val="22"/>
          <w:szCs w:val="22"/>
        </w:rPr>
        <w:t>81 dni, gdy ocenie formalno</w:t>
      </w:r>
      <w:r w:rsidR="00107216" w:rsidRPr="00107216">
        <w:rPr>
          <w:rFonts w:asciiTheme="minorHAnsi" w:hAnsiTheme="minorHAnsi"/>
          <w:sz w:val="22"/>
          <w:szCs w:val="22"/>
        </w:rPr>
        <w:t xml:space="preserve">-merytorycznej podlegać będzie </w:t>
      </w:r>
      <w:r w:rsidRPr="00107216">
        <w:rPr>
          <w:rFonts w:asciiTheme="minorHAnsi" w:hAnsiTheme="minorHAnsi"/>
          <w:sz w:val="22"/>
          <w:szCs w:val="22"/>
        </w:rPr>
        <w:t>do 150 wniosków,</w:t>
      </w:r>
    </w:p>
    <w:p w:rsidR="00E43FAF" w:rsidRPr="00107216" w:rsidRDefault="00E43FAF" w:rsidP="00F70B0B">
      <w:pPr>
        <w:pStyle w:val="Akapitzlist"/>
        <w:numPr>
          <w:ilvl w:val="0"/>
          <w:numId w:val="13"/>
        </w:numPr>
        <w:spacing w:before="0" w:line="240" w:lineRule="auto"/>
        <w:ind w:left="1310"/>
        <w:jc w:val="both"/>
        <w:rPr>
          <w:rFonts w:asciiTheme="minorHAnsi" w:hAnsiTheme="minorHAnsi"/>
          <w:sz w:val="22"/>
          <w:szCs w:val="22"/>
        </w:rPr>
      </w:pPr>
      <w:r w:rsidRPr="00107216">
        <w:rPr>
          <w:rFonts w:asciiTheme="minorHAnsi" w:hAnsiTheme="minorHAnsi"/>
          <w:sz w:val="22"/>
          <w:szCs w:val="22"/>
        </w:rPr>
        <w:t>111 dni, gdy ocenie formalno-merytorycznej podlegać będzie powyżej 150 wniosków.</w:t>
      </w:r>
    </w:p>
    <w:p w:rsidR="00E43FAF" w:rsidRPr="00107216" w:rsidRDefault="00E43FAF" w:rsidP="00F70B0B">
      <w:pPr>
        <w:pStyle w:val="Akapitzlist"/>
        <w:numPr>
          <w:ilvl w:val="0"/>
          <w:numId w:val="13"/>
        </w:numPr>
        <w:spacing w:before="0" w:line="240" w:lineRule="auto"/>
        <w:jc w:val="both"/>
        <w:rPr>
          <w:rFonts w:asciiTheme="minorHAnsi" w:hAnsiTheme="minorHAnsi"/>
          <w:sz w:val="22"/>
          <w:szCs w:val="22"/>
        </w:rPr>
      </w:pPr>
      <w:r w:rsidRPr="00107216">
        <w:rPr>
          <w:rFonts w:asciiTheme="minorHAnsi" w:hAnsiTheme="minorHAnsi"/>
          <w:sz w:val="22"/>
          <w:szCs w:val="22"/>
        </w:rPr>
        <w:t>ocena zgodności ze strategią ZIT:</w:t>
      </w:r>
    </w:p>
    <w:p w:rsidR="00107216" w:rsidRPr="00107216" w:rsidRDefault="00E43FAF" w:rsidP="00F70B0B">
      <w:pPr>
        <w:pStyle w:val="Akapitzlist"/>
        <w:numPr>
          <w:ilvl w:val="0"/>
          <w:numId w:val="13"/>
        </w:numPr>
        <w:spacing w:before="0" w:line="240" w:lineRule="auto"/>
        <w:ind w:left="1310"/>
        <w:jc w:val="both"/>
        <w:rPr>
          <w:rFonts w:asciiTheme="minorHAnsi" w:hAnsiTheme="minorHAnsi"/>
          <w:sz w:val="22"/>
          <w:szCs w:val="22"/>
        </w:rPr>
      </w:pPr>
      <w:r w:rsidRPr="00107216">
        <w:rPr>
          <w:rFonts w:asciiTheme="minorHAnsi" w:hAnsiTheme="minorHAnsi"/>
          <w:sz w:val="22"/>
          <w:szCs w:val="22"/>
        </w:rPr>
        <w:t>21 dni, gdy ocenie podlegać będzie do 100 wniosków,</w:t>
      </w:r>
    </w:p>
    <w:p w:rsidR="00E43FAF" w:rsidRPr="00107216" w:rsidRDefault="00E43FAF" w:rsidP="00F70B0B">
      <w:pPr>
        <w:pStyle w:val="Akapitzlist"/>
        <w:numPr>
          <w:ilvl w:val="0"/>
          <w:numId w:val="13"/>
        </w:numPr>
        <w:spacing w:before="0" w:line="240" w:lineRule="auto"/>
        <w:ind w:left="1310"/>
        <w:jc w:val="both"/>
        <w:rPr>
          <w:rFonts w:asciiTheme="minorHAnsi" w:hAnsiTheme="minorHAnsi"/>
          <w:sz w:val="22"/>
          <w:szCs w:val="22"/>
        </w:rPr>
      </w:pPr>
      <w:r w:rsidRPr="00107216">
        <w:rPr>
          <w:rFonts w:asciiTheme="minorHAnsi" w:hAnsiTheme="minorHAnsi"/>
          <w:sz w:val="22"/>
          <w:szCs w:val="22"/>
        </w:rPr>
        <w:t>28 dni, gdy ocenie podlegać będzie powyżej 100 wniosków.</w:t>
      </w:r>
    </w:p>
    <w:p w:rsidR="003352B7" w:rsidRPr="00393732"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3352B7" w:rsidP="008A4337">
      <w:pPr>
        <w:pStyle w:val="Nagwek1"/>
        <w:numPr>
          <w:ilvl w:val="0"/>
          <w:numId w:val="17"/>
        </w:numPr>
        <w:spacing w:before="0" w:after="0"/>
        <w:rPr>
          <w:rFonts w:asciiTheme="minorHAnsi" w:eastAsia="Calibri" w:hAnsiTheme="minorHAnsi"/>
          <w:szCs w:val="22"/>
          <w:lang w:eastAsia="en-US"/>
        </w:rPr>
      </w:pPr>
      <w:bookmarkStart w:id="29" w:name="_Toc474158145"/>
      <w:r w:rsidRPr="008A4337">
        <w:rPr>
          <w:rFonts w:asciiTheme="minorHAnsi" w:eastAsia="Calibri" w:hAnsiTheme="minorHAnsi"/>
          <w:szCs w:val="22"/>
          <w:lang w:eastAsia="en-US"/>
        </w:rPr>
        <w:t>Sytuacje, w których konkurs może zostać anulowany lub zmieniony regulamin</w:t>
      </w:r>
      <w:bookmarkEnd w:id="29"/>
    </w:p>
    <w:p w:rsidR="00107216" w:rsidRPr="00107216" w:rsidRDefault="00107216" w:rsidP="00107216">
      <w:pPr>
        <w:pStyle w:val="Akapitzlist"/>
        <w:autoSpaceDE w:val="0"/>
        <w:autoSpaceDN w:val="0"/>
        <w:adjustRightInd w:val="0"/>
        <w:spacing w:before="0" w:line="240" w:lineRule="auto"/>
        <w:ind w:left="720"/>
        <w:jc w:val="both"/>
        <w:rPr>
          <w:rFonts w:asciiTheme="minorHAnsi" w:hAnsiTheme="minorHAnsi"/>
          <w:b/>
          <w:sz w:val="22"/>
          <w:szCs w:val="22"/>
        </w:rPr>
      </w:pPr>
    </w:p>
    <w:p w:rsidR="003352B7" w:rsidRPr="00107216" w:rsidRDefault="003352B7" w:rsidP="00393732">
      <w:pPr>
        <w:spacing w:before="0" w:line="240" w:lineRule="auto"/>
        <w:jc w:val="both"/>
        <w:rPr>
          <w:rFonts w:asciiTheme="minorHAnsi" w:hAnsiTheme="minorHAnsi"/>
          <w:szCs w:val="22"/>
        </w:rPr>
      </w:pPr>
      <w:r w:rsidRPr="00107216">
        <w:rPr>
          <w:rFonts w:asciiTheme="minorHAnsi" w:hAnsiTheme="minorHAnsi"/>
          <w:szCs w:val="22"/>
        </w:rPr>
        <w:t>IOK zastrzega sobie prawo do anulowania konkursów w następujących przypadkach do momentu zatwierdzenia listy rankingowej:</w:t>
      </w:r>
    </w:p>
    <w:p w:rsidR="003352B7" w:rsidRPr="00107216" w:rsidRDefault="003352B7" w:rsidP="00F70B0B">
      <w:pPr>
        <w:pStyle w:val="Akapitzlist"/>
        <w:numPr>
          <w:ilvl w:val="0"/>
          <w:numId w:val="42"/>
        </w:numPr>
        <w:spacing w:before="0" w:line="240" w:lineRule="auto"/>
        <w:jc w:val="both"/>
        <w:rPr>
          <w:rFonts w:asciiTheme="minorHAnsi" w:hAnsiTheme="minorHAnsi"/>
          <w:sz w:val="22"/>
          <w:szCs w:val="22"/>
        </w:rPr>
      </w:pPr>
      <w:r w:rsidRPr="00107216">
        <w:rPr>
          <w:rFonts w:asciiTheme="minorHAnsi" w:hAnsiTheme="minorHAnsi"/>
          <w:sz w:val="22"/>
          <w:szCs w:val="22"/>
        </w:rPr>
        <w:t>naruszenia przez IOK w toku procedury konkursowej przepisów prawa i/lub zasad regulaminu konkursowego, które są istotne i niemożliwe do naprawienia,</w:t>
      </w:r>
    </w:p>
    <w:p w:rsidR="003352B7" w:rsidRPr="00107216" w:rsidRDefault="003352B7" w:rsidP="00F70B0B">
      <w:pPr>
        <w:pStyle w:val="Akapitzlist"/>
        <w:numPr>
          <w:ilvl w:val="0"/>
          <w:numId w:val="42"/>
        </w:numPr>
        <w:spacing w:before="0" w:line="240" w:lineRule="auto"/>
        <w:jc w:val="both"/>
        <w:rPr>
          <w:rFonts w:asciiTheme="minorHAnsi" w:hAnsiTheme="minorHAnsi"/>
          <w:sz w:val="22"/>
          <w:szCs w:val="22"/>
        </w:rPr>
      </w:pPr>
      <w:r w:rsidRPr="00107216">
        <w:rPr>
          <w:rFonts w:asciiTheme="minorHAnsi" w:hAnsiTheme="minorHAnsi"/>
          <w:sz w:val="22"/>
          <w:szCs w:val="22"/>
        </w:rPr>
        <w:t>zaistnienia sytuacji nadzwyczajnej, której IOK nie mogła przewidzieć w chwili ogłoszenia konkursu, a której wystąpienie czyni niemożliwym lub rażąco utrudnia kontynuowanie procedury konkursowej lub stanowi zagrożenie dla interesu publicznego,</w:t>
      </w:r>
    </w:p>
    <w:p w:rsidR="003352B7" w:rsidRPr="00107216" w:rsidRDefault="003352B7" w:rsidP="00F70B0B">
      <w:pPr>
        <w:pStyle w:val="Akapitzlist"/>
        <w:numPr>
          <w:ilvl w:val="0"/>
          <w:numId w:val="42"/>
        </w:numPr>
        <w:spacing w:before="0" w:line="240" w:lineRule="auto"/>
        <w:jc w:val="both"/>
        <w:rPr>
          <w:rFonts w:asciiTheme="minorHAnsi" w:hAnsiTheme="minorHAnsi"/>
          <w:sz w:val="22"/>
          <w:szCs w:val="22"/>
        </w:rPr>
      </w:pPr>
      <w:r w:rsidRPr="00107216">
        <w:rPr>
          <w:rFonts w:asciiTheme="minorHAnsi" w:hAnsiTheme="minorHAnsi"/>
          <w:sz w:val="22"/>
          <w:szCs w:val="22"/>
        </w:rPr>
        <w:t>ogłoszenia aktów prawnych</w:t>
      </w:r>
      <w:r w:rsidR="00107216">
        <w:rPr>
          <w:rFonts w:asciiTheme="minorHAnsi" w:hAnsiTheme="minorHAnsi"/>
          <w:sz w:val="22"/>
          <w:szCs w:val="22"/>
        </w:rPr>
        <w:t xml:space="preserve"> lub wytycznych horyzontalnych </w:t>
      </w:r>
      <w:r w:rsidRPr="00107216">
        <w:rPr>
          <w:rFonts w:asciiTheme="minorHAnsi" w:hAnsiTheme="minorHAnsi"/>
          <w:sz w:val="22"/>
          <w:szCs w:val="22"/>
        </w:rPr>
        <w:t>w istotny sposób sprzecznych z postanowieniami niniejszego regulaminu,</w:t>
      </w:r>
    </w:p>
    <w:p w:rsidR="003352B7" w:rsidRPr="00107216" w:rsidRDefault="003352B7" w:rsidP="00F70B0B">
      <w:pPr>
        <w:pStyle w:val="Akapitzlist"/>
        <w:numPr>
          <w:ilvl w:val="0"/>
          <w:numId w:val="42"/>
        </w:numPr>
        <w:spacing w:before="0" w:line="240" w:lineRule="auto"/>
        <w:jc w:val="both"/>
        <w:rPr>
          <w:rFonts w:asciiTheme="minorHAnsi" w:hAnsiTheme="minorHAnsi"/>
          <w:sz w:val="22"/>
          <w:szCs w:val="22"/>
        </w:rPr>
      </w:pPr>
      <w:r w:rsidRPr="00107216">
        <w:rPr>
          <w:rFonts w:asciiTheme="minorHAnsi" w:hAnsiTheme="minorHAnsi"/>
          <w:sz w:val="22"/>
          <w:szCs w:val="22"/>
        </w:rPr>
        <w:t>awarii lub braku dostępności generatora wniosków aplikacyjnych SOWA.</w:t>
      </w:r>
    </w:p>
    <w:p w:rsidR="003352B7" w:rsidRPr="00107216" w:rsidRDefault="003352B7" w:rsidP="00393732">
      <w:pPr>
        <w:autoSpaceDE w:val="0"/>
        <w:autoSpaceDN w:val="0"/>
        <w:adjustRightInd w:val="0"/>
        <w:spacing w:before="0" w:line="240" w:lineRule="auto"/>
        <w:jc w:val="both"/>
        <w:rPr>
          <w:rFonts w:asciiTheme="minorHAnsi" w:hAnsiTheme="minorHAnsi"/>
          <w:szCs w:val="22"/>
        </w:rPr>
      </w:pPr>
      <w:r w:rsidRPr="00107216">
        <w:rPr>
          <w:rFonts w:asciiTheme="minorHAnsi" w:eastAsia="Calibri" w:hAnsiTheme="minorHAnsi" w:cs="Arial"/>
          <w:szCs w:val="22"/>
          <w:lang w:eastAsia="en-US"/>
        </w:rPr>
        <w:t xml:space="preserve">IOK </w:t>
      </w:r>
      <w:r w:rsidRPr="00107216">
        <w:rPr>
          <w:rFonts w:asciiTheme="minorHAnsi" w:hAnsiTheme="minorHAnsi" w:cs="Calibri"/>
          <w:szCs w:val="22"/>
        </w:rPr>
        <w:t xml:space="preserve">zastrzega sobie prawo do wprowadzania zmian w niniejszym regulaminie w trakcie trwania konkursu, za wyjątkiem zmian skutkujących nierównym traktowaniem Wnioskodawców, chyba, </w:t>
      </w:r>
      <w:r w:rsidR="00107216">
        <w:rPr>
          <w:rFonts w:asciiTheme="minorHAnsi" w:hAnsiTheme="minorHAnsi" w:cs="Calibri"/>
          <w:szCs w:val="22"/>
        </w:rPr>
        <w:br/>
      </w:r>
      <w:r w:rsidRPr="00107216">
        <w:rPr>
          <w:rFonts w:asciiTheme="minorHAnsi" w:hAnsiTheme="minorHAnsi" w:cs="Calibri"/>
          <w:szCs w:val="22"/>
        </w:rPr>
        <w:t xml:space="preserve">że konieczność wprowadzenia tych zmian wynika z przepisów powszechnie obowiązującego prawa. </w:t>
      </w:r>
      <w:r w:rsidRPr="00107216">
        <w:rPr>
          <w:rFonts w:asciiTheme="minorHAnsi" w:eastAsia="Calibri" w:hAnsiTheme="minorHAnsi" w:cs="Arial"/>
          <w:szCs w:val="22"/>
          <w:lang w:eastAsia="en-US"/>
        </w:rPr>
        <w:t xml:space="preserve">W przypadku zmiany regulaminu IOK zamieszcza w każdym miejscu, w którym podała do publicznej wiadomości regulamin, informację o jego zmianie, aktualną treść regulaminu, uzasadnienie </w:t>
      </w:r>
      <w:r w:rsidRPr="00107216">
        <w:rPr>
          <w:rFonts w:asciiTheme="minorHAnsi" w:eastAsia="Calibri" w:hAnsiTheme="minorHAnsi" w:cs="Arial"/>
          <w:szCs w:val="22"/>
          <w:lang w:eastAsia="en-US"/>
        </w:rPr>
        <w:br/>
        <w:t>oraz termin, od którego zmi</w:t>
      </w:r>
      <w:r w:rsidR="00107216">
        <w:rPr>
          <w:rFonts w:asciiTheme="minorHAnsi" w:eastAsia="Calibri" w:hAnsiTheme="minorHAnsi" w:cs="Arial"/>
          <w:szCs w:val="22"/>
          <w:lang w:eastAsia="en-US"/>
        </w:rPr>
        <w:t xml:space="preserve">ana obowiązuje. IOK udostępnia </w:t>
      </w:r>
      <w:r w:rsidRPr="00107216">
        <w:rPr>
          <w:rFonts w:asciiTheme="minorHAnsi" w:eastAsia="Calibri" w:hAnsiTheme="minorHAnsi" w:cs="Arial"/>
          <w:szCs w:val="22"/>
          <w:lang w:eastAsia="en-US"/>
        </w:rPr>
        <w:t>w szczególności na swojej stronie internetowej oraz portalu poprzednie wersje regulaminu.</w:t>
      </w:r>
      <w:r w:rsidRPr="00107216">
        <w:rPr>
          <w:rFonts w:asciiTheme="minorHAnsi" w:hAnsiTheme="minorHAnsi" w:cs="Calibri"/>
          <w:szCs w:val="22"/>
        </w:rPr>
        <w:t xml:space="preserve"> W związku z tym zaleca się, </w:t>
      </w:r>
      <w:r w:rsidR="00107216">
        <w:rPr>
          <w:rFonts w:asciiTheme="minorHAnsi" w:hAnsiTheme="minorHAnsi" w:cs="Calibri"/>
          <w:szCs w:val="22"/>
        </w:rPr>
        <w:br/>
      </w:r>
      <w:r w:rsidRPr="00107216">
        <w:rPr>
          <w:rFonts w:asciiTheme="minorHAnsi" w:hAnsiTheme="minorHAnsi" w:cs="Calibri"/>
          <w:szCs w:val="22"/>
        </w:rPr>
        <w:t xml:space="preserve">aby Wnioskodawcy zainteresowani aplikowaniem o środki w ramach niniejszego konkursu </w:t>
      </w:r>
      <w:r w:rsidRPr="00107216">
        <w:rPr>
          <w:rFonts w:asciiTheme="minorHAnsi" w:hAnsiTheme="minorHAnsi" w:cs="Calibri"/>
          <w:szCs w:val="22"/>
        </w:rPr>
        <w:br/>
        <w:t xml:space="preserve">na bieżąco zapoznawali się z informacjami zamieszczanymi na </w:t>
      </w:r>
      <w:r w:rsidRPr="00107216">
        <w:rPr>
          <w:rFonts w:asciiTheme="minorHAnsi" w:hAnsiTheme="minorHAnsi"/>
          <w:szCs w:val="22"/>
        </w:rPr>
        <w:t>stronie</w:t>
      </w:r>
      <w:r w:rsidRPr="00107216">
        <w:rPr>
          <w:rFonts w:asciiTheme="minorHAnsi" w:hAnsiTheme="minorHAnsi" w:cs="Calibri"/>
          <w:szCs w:val="22"/>
        </w:rPr>
        <w:t xml:space="preserve"> </w:t>
      </w:r>
      <w:r w:rsidRPr="00107216">
        <w:rPr>
          <w:rFonts w:asciiTheme="minorHAnsi" w:hAnsiTheme="minorHAnsi"/>
          <w:szCs w:val="22"/>
        </w:rPr>
        <w:t xml:space="preserve">internetowej: </w:t>
      </w:r>
      <w:hyperlink r:id="rId58" w:history="1">
        <w:r w:rsidRPr="00107216">
          <w:rPr>
            <w:rFonts w:asciiTheme="minorHAnsi" w:hAnsiTheme="minorHAnsi" w:cs="Calibri"/>
            <w:szCs w:val="22"/>
          </w:rPr>
          <w:t>www.rpo.dolnyslask.pl</w:t>
        </w:r>
      </w:hyperlink>
      <w:r w:rsidRPr="00107216">
        <w:rPr>
          <w:rFonts w:asciiTheme="minorHAnsi" w:hAnsiTheme="minorHAnsi"/>
          <w:szCs w:val="22"/>
        </w:rPr>
        <w:t>, a w przypadku naborów przeznaczonych dla ZIT, także na stronach internetowych poszczególnych ZIT.</w:t>
      </w:r>
    </w:p>
    <w:p w:rsidR="003352B7" w:rsidRPr="00107216"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3352B7" w:rsidP="008A4337">
      <w:pPr>
        <w:pStyle w:val="Nagwek1"/>
        <w:numPr>
          <w:ilvl w:val="0"/>
          <w:numId w:val="17"/>
        </w:numPr>
        <w:spacing w:before="0" w:after="0"/>
        <w:rPr>
          <w:rFonts w:asciiTheme="minorHAnsi" w:eastAsia="Calibri" w:hAnsiTheme="minorHAnsi"/>
          <w:szCs w:val="22"/>
          <w:lang w:eastAsia="en-US"/>
        </w:rPr>
      </w:pPr>
      <w:bookmarkStart w:id="30" w:name="_Toc474158146"/>
      <w:r w:rsidRPr="008A4337">
        <w:rPr>
          <w:rFonts w:asciiTheme="minorHAnsi" w:eastAsia="Calibri" w:hAnsiTheme="minorHAnsi"/>
          <w:szCs w:val="22"/>
          <w:lang w:eastAsia="en-US"/>
        </w:rPr>
        <w:t>Postanowienie dotyczące możliwości zwiększenia kwoty przeznaczonej na dofinansowanie projektów w konkursie</w:t>
      </w:r>
      <w:bookmarkEnd w:id="30"/>
    </w:p>
    <w:p w:rsidR="00107216" w:rsidRPr="00107216" w:rsidRDefault="00107216" w:rsidP="00107216">
      <w:pPr>
        <w:autoSpaceDE w:val="0"/>
        <w:autoSpaceDN w:val="0"/>
        <w:adjustRightInd w:val="0"/>
        <w:spacing w:before="0" w:line="240" w:lineRule="auto"/>
        <w:jc w:val="both"/>
        <w:rPr>
          <w:rFonts w:asciiTheme="minorHAnsi" w:hAnsiTheme="minorHAnsi"/>
          <w:b/>
          <w:szCs w:val="22"/>
        </w:rPr>
      </w:pPr>
    </w:p>
    <w:p w:rsidR="003352B7" w:rsidRPr="00107216" w:rsidRDefault="003352B7" w:rsidP="00393732">
      <w:pPr>
        <w:spacing w:before="0" w:line="240" w:lineRule="auto"/>
        <w:jc w:val="both"/>
        <w:rPr>
          <w:rFonts w:asciiTheme="minorHAnsi" w:eastAsia="Calibri" w:hAnsiTheme="minorHAnsi"/>
          <w:szCs w:val="22"/>
          <w:lang w:eastAsia="en-US"/>
        </w:rPr>
      </w:pPr>
      <w:r w:rsidRPr="00107216">
        <w:rPr>
          <w:rFonts w:asciiTheme="minorHAnsi" w:eastAsia="Calibri" w:hAnsiTheme="minorHAnsi"/>
          <w:szCs w:val="22"/>
          <w:lang w:eastAsia="en-US"/>
        </w:rPr>
        <w:t>Zgodnie z art. 46. ust. 2 Ustawy, możliwe jest zwiększenie alokacji w konkursach z uwzględnieniem za</w:t>
      </w:r>
      <w:r w:rsidR="00107216">
        <w:rPr>
          <w:rFonts w:asciiTheme="minorHAnsi" w:eastAsia="Calibri" w:hAnsiTheme="minorHAnsi"/>
          <w:szCs w:val="22"/>
          <w:lang w:eastAsia="en-US"/>
        </w:rPr>
        <w:t xml:space="preserve">sady równego traktowania m.in. </w:t>
      </w:r>
      <w:r w:rsidRPr="00107216">
        <w:rPr>
          <w:rFonts w:asciiTheme="minorHAnsi" w:eastAsia="Calibri" w:hAnsiTheme="minorHAnsi"/>
          <w:szCs w:val="22"/>
          <w:lang w:eastAsia="en-US"/>
        </w:rPr>
        <w:t>w celu dofinansowania wszystkich projektów, które uzyskały wymaganą liczbę punktów albo dofinansowania kolejno wszystkich projektów, które uzyskały wymaganą liczbę punktów oraz taką samą ocenę.</w:t>
      </w:r>
    </w:p>
    <w:p w:rsidR="003352B7" w:rsidRPr="00393732" w:rsidRDefault="003352B7" w:rsidP="00393732">
      <w:pPr>
        <w:spacing w:before="0" w:line="240" w:lineRule="auto"/>
        <w:jc w:val="both"/>
        <w:rPr>
          <w:rFonts w:asciiTheme="minorHAnsi" w:eastAsia="Calibri" w:hAnsiTheme="minorHAnsi"/>
          <w:szCs w:val="22"/>
          <w:lang w:eastAsia="en-US"/>
        </w:rPr>
      </w:pPr>
    </w:p>
    <w:p w:rsidR="003352B7" w:rsidRPr="00107216" w:rsidRDefault="003352B7" w:rsidP="008A4337">
      <w:pPr>
        <w:pStyle w:val="Nagwek1"/>
        <w:numPr>
          <w:ilvl w:val="0"/>
          <w:numId w:val="17"/>
        </w:numPr>
        <w:spacing w:before="0" w:after="0"/>
        <w:rPr>
          <w:rFonts w:asciiTheme="minorHAnsi" w:hAnsiTheme="minorHAnsi"/>
          <w:b w:val="0"/>
          <w:szCs w:val="22"/>
        </w:rPr>
      </w:pPr>
      <w:bookmarkStart w:id="31" w:name="_Toc474158147"/>
      <w:proofErr w:type="spellStart"/>
      <w:r w:rsidRPr="008A4337">
        <w:rPr>
          <w:rFonts w:asciiTheme="minorHAnsi" w:eastAsia="Calibri" w:hAnsiTheme="minorHAnsi"/>
          <w:szCs w:val="22"/>
          <w:lang w:eastAsia="en-US"/>
        </w:rPr>
        <w:t>Kwalifikowalność</w:t>
      </w:r>
      <w:proofErr w:type="spellEnd"/>
      <w:r w:rsidRPr="008A4337">
        <w:rPr>
          <w:rFonts w:asciiTheme="minorHAnsi" w:eastAsia="Calibri" w:hAnsiTheme="minorHAnsi"/>
          <w:szCs w:val="22"/>
          <w:lang w:eastAsia="en-US"/>
        </w:rPr>
        <w:t xml:space="preserve"> wydatków</w:t>
      </w:r>
      <w:bookmarkEnd w:id="31"/>
    </w:p>
    <w:p w:rsidR="00107216" w:rsidRPr="00107216" w:rsidRDefault="00107216" w:rsidP="00107216">
      <w:pPr>
        <w:autoSpaceDE w:val="0"/>
        <w:autoSpaceDN w:val="0"/>
        <w:adjustRightInd w:val="0"/>
        <w:spacing w:before="0" w:line="240" w:lineRule="auto"/>
        <w:jc w:val="both"/>
        <w:rPr>
          <w:rFonts w:asciiTheme="minorHAnsi" w:hAnsiTheme="minorHAnsi"/>
          <w:b/>
          <w:szCs w:val="22"/>
        </w:rPr>
      </w:pPr>
    </w:p>
    <w:p w:rsidR="003352B7" w:rsidRPr="00393732" w:rsidRDefault="003352B7" w:rsidP="00393732">
      <w:pPr>
        <w:pStyle w:val="Tekstkomentarza"/>
        <w:jc w:val="both"/>
        <w:rPr>
          <w:rFonts w:asciiTheme="minorHAnsi" w:hAnsiTheme="minorHAnsi"/>
          <w:sz w:val="22"/>
          <w:szCs w:val="22"/>
        </w:rPr>
      </w:pPr>
      <w:r w:rsidRPr="00393732">
        <w:rPr>
          <w:rFonts w:asciiTheme="minorHAnsi" w:eastAsia="Calibri" w:hAnsiTheme="minorHAnsi"/>
          <w:sz w:val="22"/>
          <w:szCs w:val="22"/>
        </w:rPr>
        <w:t xml:space="preserve">Okres </w:t>
      </w:r>
      <w:proofErr w:type="spellStart"/>
      <w:r w:rsidRPr="00393732">
        <w:rPr>
          <w:rFonts w:asciiTheme="minorHAnsi" w:eastAsia="Calibri" w:hAnsiTheme="minorHAnsi"/>
          <w:sz w:val="22"/>
          <w:szCs w:val="22"/>
        </w:rPr>
        <w:t>kwalifikowalności</w:t>
      </w:r>
      <w:proofErr w:type="spellEnd"/>
      <w:r w:rsidRPr="00393732">
        <w:rPr>
          <w:rFonts w:asciiTheme="minorHAnsi" w:eastAsia="Calibri" w:hAnsiTheme="minorHAnsi"/>
          <w:sz w:val="22"/>
          <w:szCs w:val="22"/>
        </w:rPr>
        <w:t xml:space="preserve"> wydatków w ramach danego projektu określony jest w umowie o dofinansowanie</w:t>
      </w:r>
      <w:r w:rsidRPr="00393732">
        <w:rPr>
          <w:rFonts w:asciiTheme="minorHAnsi" w:eastAsia="Calibri" w:hAnsiTheme="minorHAnsi" w:cs="Arial"/>
          <w:b/>
          <w:sz w:val="22"/>
          <w:szCs w:val="22"/>
          <w:lang w:eastAsia="en-US"/>
        </w:rPr>
        <w:t>.</w:t>
      </w:r>
      <w:r w:rsidRPr="00393732">
        <w:rPr>
          <w:rFonts w:asciiTheme="minorHAnsi" w:eastAsia="Calibri" w:hAnsiTheme="minorHAnsi" w:cs="Arial"/>
          <w:sz w:val="22"/>
          <w:szCs w:val="22"/>
          <w:lang w:eastAsia="en-US"/>
        </w:rPr>
        <w:t xml:space="preserve"> </w:t>
      </w:r>
      <w:r w:rsidRPr="00393732">
        <w:rPr>
          <w:rFonts w:asciiTheme="minorHAnsi" w:hAnsiTheme="minorHAnsi"/>
          <w:sz w:val="22"/>
          <w:szCs w:val="22"/>
        </w:rPr>
        <w:t xml:space="preserve">Zgodnie z kryteriami oceny projektów przyjętymi przez Komitet Monitorujący RPO WD 2014-2020, IOK podjęła decyzję, że okres </w:t>
      </w:r>
      <w:proofErr w:type="spellStart"/>
      <w:r w:rsidRPr="00393732">
        <w:rPr>
          <w:rFonts w:asciiTheme="minorHAnsi" w:hAnsiTheme="minorHAnsi"/>
          <w:sz w:val="22"/>
          <w:szCs w:val="22"/>
        </w:rPr>
        <w:t>kwalifikowalności</w:t>
      </w:r>
      <w:proofErr w:type="spellEnd"/>
      <w:r w:rsidRPr="00393732">
        <w:rPr>
          <w:rFonts w:asciiTheme="minorHAnsi" w:hAnsiTheme="minorHAnsi"/>
          <w:sz w:val="22"/>
          <w:szCs w:val="22"/>
        </w:rPr>
        <w:t xml:space="preserve"> wydatków w ramach projektu będzie przypadać na okres przed podpisaniem umowy o dofinansowanie, jednak nie wcześniej niż przed </w:t>
      </w:r>
      <w:r w:rsidRPr="00393732">
        <w:rPr>
          <w:rFonts w:asciiTheme="minorHAnsi" w:hAnsiTheme="minorHAnsi"/>
          <w:sz w:val="22"/>
          <w:szCs w:val="22"/>
        </w:rPr>
        <w:lastRenderedPageBreak/>
        <w:t>dniem wpływu</w:t>
      </w:r>
      <w:r w:rsidRPr="00393732">
        <w:rPr>
          <w:rFonts w:asciiTheme="minorHAnsi" w:hAnsiTheme="minorHAnsi"/>
          <w:color w:val="FF0000"/>
          <w:sz w:val="22"/>
          <w:szCs w:val="22"/>
        </w:rPr>
        <w:t xml:space="preserve"> </w:t>
      </w:r>
      <w:r w:rsidRPr="00393732">
        <w:rPr>
          <w:rFonts w:asciiTheme="minorHAnsi" w:hAnsiTheme="minorHAnsi"/>
          <w:sz w:val="22"/>
          <w:szCs w:val="22"/>
        </w:rPr>
        <w:t>wniosku o dofinansowanie do IOK. Wydatki te ponoszone są na własną odpowiedzialność.</w:t>
      </w: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szCs w:val="22"/>
        </w:rPr>
        <w:t xml:space="preserve">Wydatki te mogą zostać uznane za </w:t>
      </w:r>
      <w:proofErr w:type="spellStart"/>
      <w:r w:rsidRPr="00393732">
        <w:rPr>
          <w:rFonts w:asciiTheme="minorHAnsi" w:hAnsiTheme="minorHAnsi"/>
          <w:szCs w:val="22"/>
        </w:rPr>
        <w:t>kwalifikowalne</w:t>
      </w:r>
      <w:proofErr w:type="spellEnd"/>
      <w:r w:rsidRPr="00393732">
        <w:rPr>
          <w:rFonts w:asciiTheme="minorHAnsi" w:hAnsiTheme="minorHAnsi"/>
          <w:szCs w:val="22"/>
        </w:rPr>
        <w:t xml:space="preserve"> wyłącznie w przypadku spełnienia warunków </w:t>
      </w:r>
      <w:proofErr w:type="spellStart"/>
      <w:r w:rsidRPr="00393732">
        <w:rPr>
          <w:rFonts w:asciiTheme="minorHAnsi" w:hAnsiTheme="minorHAnsi"/>
          <w:szCs w:val="22"/>
        </w:rPr>
        <w:t>kwalifikowalności</w:t>
      </w:r>
      <w:proofErr w:type="spellEnd"/>
      <w:r w:rsidRPr="00393732">
        <w:rPr>
          <w:rFonts w:asciiTheme="minorHAnsi" w:hAnsiTheme="minorHAnsi"/>
          <w:szCs w:val="22"/>
        </w:rPr>
        <w:t xml:space="preserve"> określonych w </w:t>
      </w:r>
      <w:r w:rsidR="00107216">
        <w:rPr>
          <w:rFonts w:asciiTheme="minorHAnsi" w:hAnsiTheme="minorHAnsi"/>
          <w:i/>
          <w:szCs w:val="22"/>
        </w:rPr>
        <w:t xml:space="preserve">Wytycznych </w:t>
      </w:r>
      <w:r w:rsidRPr="00393732">
        <w:rPr>
          <w:rFonts w:asciiTheme="minorHAnsi" w:hAnsiTheme="minorHAnsi"/>
          <w:i/>
          <w:szCs w:val="22"/>
        </w:rPr>
        <w:t xml:space="preserve">w zakresie </w:t>
      </w:r>
      <w:proofErr w:type="spellStart"/>
      <w:r w:rsidRPr="00393732">
        <w:rPr>
          <w:rFonts w:asciiTheme="minorHAnsi" w:hAnsiTheme="minorHAnsi"/>
          <w:i/>
          <w:szCs w:val="22"/>
        </w:rPr>
        <w:t>kwalifikowalności</w:t>
      </w:r>
      <w:proofErr w:type="spellEnd"/>
      <w:r w:rsidRPr="00393732">
        <w:rPr>
          <w:rFonts w:asciiTheme="minorHAnsi" w:hAnsiTheme="minorHAnsi"/>
          <w:i/>
          <w:szCs w:val="22"/>
        </w:rPr>
        <w:t xml:space="preserve"> wydatków w ramach Europejskiego Funduszu Rozwoju Regionalnego, Europejskiego Funduszu Społecznego oraz Funduszu Spójności na lata 2014-2020</w:t>
      </w:r>
      <w:r w:rsidRPr="00393732">
        <w:rPr>
          <w:rFonts w:asciiTheme="minorHAnsi" w:hAnsiTheme="minorHAnsi"/>
          <w:szCs w:val="22"/>
        </w:rPr>
        <w:t xml:space="preserve"> i umowie o dofinansowanie. </w:t>
      </w:r>
    </w:p>
    <w:p w:rsidR="003352B7" w:rsidRPr="00393732" w:rsidRDefault="003352B7" w:rsidP="00393732">
      <w:pPr>
        <w:autoSpaceDE w:val="0"/>
        <w:autoSpaceDN w:val="0"/>
        <w:adjustRightInd w:val="0"/>
        <w:spacing w:before="0" w:line="240" w:lineRule="auto"/>
        <w:jc w:val="both"/>
        <w:rPr>
          <w:rFonts w:asciiTheme="minorHAnsi" w:eastAsia="Calibri" w:hAnsiTheme="minorHAnsi" w:cs="Arial"/>
          <w:b/>
          <w:szCs w:val="22"/>
          <w:lang w:eastAsia="en-US"/>
        </w:rPr>
      </w:pPr>
      <w:r w:rsidRPr="00393732">
        <w:rPr>
          <w:rFonts w:asciiTheme="minorHAnsi" w:eastAsia="Calibri" w:hAnsiTheme="minorHAnsi" w:cs="Arial"/>
          <w:b/>
          <w:szCs w:val="22"/>
          <w:lang w:eastAsia="en-US"/>
        </w:rPr>
        <w:t>Najpóźniejszy termin złożenia ostatni</w:t>
      </w:r>
      <w:r w:rsidR="00107216">
        <w:rPr>
          <w:rFonts w:asciiTheme="minorHAnsi" w:eastAsia="Calibri" w:hAnsiTheme="minorHAnsi" w:cs="Arial"/>
          <w:b/>
          <w:szCs w:val="22"/>
          <w:lang w:eastAsia="en-US"/>
        </w:rPr>
        <w:t xml:space="preserve">ego wniosku o płatność </w:t>
      </w:r>
      <w:r w:rsidRPr="00393732">
        <w:rPr>
          <w:rFonts w:asciiTheme="minorHAnsi" w:eastAsia="Calibri" w:hAnsiTheme="minorHAnsi" w:cs="Arial"/>
          <w:b/>
          <w:szCs w:val="22"/>
          <w:lang w:eastAsia="en-US"/>
        </w:rPr>
        <w:t>to lipiec 2019 r. W związku z </w:t>
      </w:r>
      <w:r w:rsidR="00107216">
        <w:rPr>
          <w:rFonts w:asciiTheme="minorHAnsi" w:eastAsia="Calibri" w:hAnsiTheme="minorHAnsi" w:cs="Arial"/>
          <w:b/>
          <w:szCs w:val="22"/>
          <w:lang w:eastAsia="en-US"/>
        </w:rPr>
        <w:t xml:space="preserve">tym projekt musi zakończyć się </w:t>
      </w:r>
      <w:r w:rsidRPr="00393732">
        <w:rPr>
          <w:rFonts w:asciiTheme="minorHAnsi" w:eastAsia="Calibri" w:hAnsiTheme="minorHAnsi" w:cs="Arial"/>
          <w:b/>
          <w:szCs w:val="22"/>
          <w:lang w:eastAsia="en-US"/>
        </w:rPr>
        <w:t>do czerwca 2019 r.</w:t>
      </w:r>
    </w:p>
    <w:p w:rsidR="00956C15" w:rsidRDefault="00956C15" w:rsidP="00956C15">
      <w:pPr>
        <w:autoSpaceDE w:val="0"/>
        <w:autoSpaceDN w:val="0"/>
        <w:adjustRightInd w:val="0"/>
        <w:spacing w:before="0" w:line="240" w:lineRule="auto"/>
        <w:jc w:val="both"/>
        <w:rPr>
          <w:rFonts w:asciiTheme="minorHAnsi" w:eastAsia="Calibri" w:hAnsiTheme="minorHAnsi" w:cs="Arial"/>
          <w:szCs w:val="22"/>
          <w:lang w:eastAsia="en-US"/>
        </w:rPr>
      </w:pPr>
      <w:r>
        <w:rPr>
          <w:rFonts w:asciiTheme="minorHAnsi" w:eastAsia="Calibri" w:hAnsiTheme="minorHAnsi" w:cs="Arial"/>
          <w:szCs w:val="22"/>
          <w:lang w:eastAsia="en-US"/>
        </w:rPr>
        <w:t xml:space="preserve">W uzasadnionych przypadkach na pisemny wniosek Wnioskodawcy/Beneficjenta IOK może wyrazić zgodę na wydłużenie okresu realizacji projektu oraz zmianę terminu złożenia ostatniego wniosku </w:t>
      </w:r>
      <w:r>
        <w:rPr>
          <w:rFonts w:asciiTheme="minorHAnsi" w:eastAsia="Calibri" w:hAnsiTheme="minorHAnsi" w:cs="Arial"/>
          <w:szCs w:val="22"/>
          <w:lang w:eastAsia="en-US"/>
        </w:rPr>
        <w:br/>
        <w:t>o płatność także poza termin wskazany w regulaminie.</w:t>
      </w:r>
    </w:p>
    <w:p w:rsidR="003352B7" w:rsidRPr="00393732" w:rsidRDefault="003352B7"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Początkowa i końcowa data </w:t>
      </w:r>
      <w:proofErr w:type="spellStart"/>
      <w:r w:rsidRPr="00393732">
        <w:rPr>
          <w:rFonts w:asciiTheme="minorHAnsi" w:eastAsia="Calibri" w:hAnsiTheme="minorHAnsi" w:cs="Arial"/>
          <w:szCs w:val="22"/>
          <w:lang w:eastAsia="en-US"/>
        </w:rPr>
        <w:t>kwalifikowalności</w:t>
      </w:r>
      <w:proofErr w:type="spellEnd"/>
      <w:r w:rsidRPr="00393732">
        <w:rPr>
          <w:rFonts w:asciiTheme="minorHAnsi" w:eastAsia="Calibri" w:hAnsiTheme="minorHAnsi" w:cs="Arial"/>
          <w:szCs w:val="22"/>
          <w:lang w:eastAsia="en-US"/>
        </w:rPr>
        <w:t xml:space="preserve"> wydatków określona w umowie o dofinansowanie może zostać zmieniona w uzasadnionym przypadku, na wniosek beneficjenta, za zgodą IZ RPO WD będącej stroną umowy, na warunkach określonych w umowie o dofinansowanie. </w:t>
      </w:r>
    </w:p>
    <w:p w:rsidR="003352B7" w:rsidRPr="00393732" w:rsidRDefault="003352B7"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Możliwe jest ponoszenie wydatków po okresie </w:t>
      </w:r>
      <w:proofErr w:type="spellStart"/>
      <w:r w:rsidRPr="00393732">
        <w:rPr>
          <w:rFonts w:asciiTheme="minorHAnsi" w:eastAsia="Calibri" w:hAnsiTheme="minorHAnsi" w:cs="Arial"/>
          <w:szCs w:val="22"/>
          <w:lang w:eastAsia="en-US"/>
        </w:rPr>
        <w:t>kwalifikowalności</w:t>
      </w:r>
      <w:proofErr w:type="spellEnd"/>
      <w:r w:rsidRPr="00393732">
        <w:rPr>
          <w:rFonts w:asciiTheme="minorHAnsi" w:eastAsia="Calibri" w:hAnsiTheme="minorHAnsi" w:cs="Arial"/>
          <w:szCs w:val="22"/>
          <w:lang w:eastAsia="en-US"/>
        </w:rPr>
        <w:t xml:space="preserve"> wydatków określonym w umowie </w:t>
      </w:r>
      <w:r w:rsidR="005C09E9">
        <w:rPr>
          <w:rFonts w:asciiTheme="minorHAnsi" w:eastAsia="Calibri" w:hAnsiTheme="minorHAnsi" w:cs="Arial"/>
          <w:szCs w:val="22"/>
          <w:lang w:eastAsia="en-US"/>
        </w:rPr>
        <w:br/>
      </w:r>
      <w:r w:rsidRPr="00393732">
        <w:rPr>
          <w:rFonts w:asciiTheme="minorHAnsi" w:eastAsia="Calibri" w:hAnsiTheme="minorHAnsi" w:cs="Arial"/>
          <w:szCs w:val="22"/>
          <w:lang w:eastAsia="en-US"/>
        </w:rPr>
        <w:t xml:space="preserve">o </w:t>
      </w:r>
      <w:r w:rsidR="00107216">
        <w:rPr>
          <w:rFonts w:asciiTheme="minorHAnsi" w:eastAsia="Calibri" w:hAnsiTheme="minorHAnsi" w:cs="Arial"/>
          <w:szCs w:val="22"/>
          <w:lang w:eastAsia="en-US"/>
        </w:rPr>
        <w:t xml:space="preserve">dofinansowanie, pod warunkiem, </w:t>
      </w:r>
      <w:r w:rsidRPr="00393732">
        <w:rPr>
          <w:rFonts w:asciiTheme="minorHAnsi" w:eastAsia="Calibri" w:hAnsiTheme="minorHAnsi" w:cs="Arial"/>
          <w:szCs w:val="22"/>
          <w:lang w:eastAsia="en-US"/>
        </w:rPr>
        <w:t xml:space="preserve">że wydatki te odnoszą się do okresu realizacji projektu oraz zostaną uwzględnione we wniosku o płatność końcową. W takim przypadku wydatki te mogą zostać uznane za </w:t>
      </w:r>
      <w:proofErr w:type="spellStart"/>
      <w:r w:rsidRPr="00393732">
        <w:rPr>
          <w:rFonts w:asciiTheme="minorHAnsi" w:eastAsia="Calibri" w:hAnsiTheme="minorHAnsi" w:cs="Arial"/>
          <w:szCs w:val="22"/>
          <w:lang w:eastAsia="en-US"/>
        </w:rPr>
        <w:t>kwalifikowalne</w:t>
      </w:r>
      <w:proofErr w:type="spellEnd"/>
      <w:r w:rsidRPr="00393732">
        <w:rPr>
          <w:rFonts w:asciiTheme="minorHAnsi" w:eastAsia="Calibri" w:hAnsiTheme="minorHAnsi" w:cs="Arial"/>
          <w:szCs w:val="22"/>
          <w:lang w:eastAsia="en-US"/>
        </w:rPr>
        <w:t xml:space="preserve">, o ile spełniają pozostałe warunki </w:t>
      </w:r>
      <w:proofErr w:type="spellStart"/>
      <w:r w:rsidRPr="00393732">
        <w:rPr>
          <w:rFonts w:asciiTheme="minorHAnsi" w:eastAsia="Calibri" w:hAnsiTheme="minorHAnsi" w:cs="Arial"/>
          <w:szCs w:val="22"/>
          <w:lang w:eastAsia="en-US"/>
        </w:rPr>
        <w:t>kwalifikowalności</w:t>
      </w:r>
      <w:proofErr w:type="spellEnd"/>
      <w:r w:rsidRPr="00393732">
        <w:rPr>
          <w:rFonts w:asciiTheme="minorHAnsi" w:eastAsia="Calibri" w:hAnsiTheme="minorHAnsi" w:cs="Arial"/>
          <w:szCs w:val="22"/>
          <w:lang w:eastAsia="en-US"/>
        </w:rPr>
        <w:t xml:space="preserve"> określone </w:t>
      </w:r>
      <w:r w:rsidR="005C09E9">
        <w:rPr>
          <w:rFonts w:asciiTheme="minorHAnsi" w:eastAsia="Calibri" w:hAnsiTheme="minorHAnsi" w:cs="Arial"/>
          <w:szCs w:val="22"/>
          <w:lang w:eastAsia="en-US"/>
        </w:rPr>
        <w:br/>
      </w:r>
      <w:r w:rsidRPr="00393732">
        <w:rPr>
          <w:rFonts w:asciiTheme="minorHAnsi" w:eastAsia="Calibri" w:hAnsiTheme="minorHAnsi" w:cs="Arial"/>
          <w:szCs w:val="22"/>
          <w:lang w:eastAsia="en-US"/>
        </w:rPr>
        <w:t xml:space="preserve">w Wytycznych. </w:t>
      </w:r>
    </w:p>
    <w:p w:rsidR="003352B7" w:rsidRDefault="003352B7"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Do współfinansowania ze środków UE nie można przedłożyć projektu, który został fizycznie ukończony lub w pełni zrealizowany przed wpływem wniosku o dofinansowanie do IOK, niezależnie od tego, czy wszystkie dotyczące tego projektu płatności zostały przez beneficjenta dokonane – </w:t>
      </w:r>
      <w:r w:rsidRPr="00393732">
        <w:rPr>
          <w:rFonts w:asciiTheme="minorHAnsi" w:eastAsia="Calibri" w:hAnsiTheme="minorHAnsi" w:cs="Arial"/>
          <w:szCs w:val="22"/>
          <w:lang w:eastAsia="en-US"/>
        </w:rPr>
        <w:br/>
        <w:t>z zastrzeżeniem zasad określonych dla pomocy publicznej. Przez projekt ukończony/zrealizowany należy</w:t>
      </w:r>
      <w:r w:rsidR="00107216">
        <w:rPr>
          <w:rFonts w:asciiTheme="minorHAnsi" w:eastAsia="Calibri" w:hAnsiTheme="minorHAnsi" w:cs="Arial"/>
          <w:szCs w:val="22"/>
          <w:lang w:eastAsia="en-US"/>
        </w:rPr>
        <w:t xml:space="preserve"> rozumieć projekt, dla którego </w:t>
      </w:r>
      <w:r w:rsidRPr="00393732">
        <w:rPr>
          <w:rFonts w:asciiTheme="minorHAnsi" w:eastAsia="Calibri" w:hAnsiTheme="minorHAnsi" w:cs="Arial"/>
          <w:szCs w:val="22"/>
          <w:lang w:eastAsia="en-US"/>
        </w:rPr>
        <w:t>przed dniem wpływu wniosku o dofinansowanie do IOK nastąpił odbiór ostatnich robót, dostaw lub usług.</w:t>
      </w:r>
    </w:p>
    <w:p w:rsidR="00107216" w:rsidRPr="00393732" w:rsidRDefault="00107216" w:rsidP="00393732">
      <w:pPr>
        <w:autoSpaceDE w:val="0"/>
        <w:autoSpaceDN w:val="0"/>
        <w:adjustRightInd w:val="0"/>
        <w:spacing w:before="0" w:line="240" w:lineRule="auto"/>
        <w:jc w:val="both"/>
        <w:rPr>
          <w:rFonts w:asciiTheme="minorHAnsi" w:eastAsia="Calibri" w:hAnsiTheme="minorHAnsi" w:cs="Arial"/>
          <w:szCs w:val="22"/>
          <w:lang w:eastAsia="en-US"/>
        </w:rPr>
      </w:pPr>
    </w:p>
    <w:p w:rsidR="003352B7" w:rsidRPr="008A4337" w:rsidRDefault="003352B7" w:rsidP="008A4337">
      <w:pPr>
        <w:pStyle w:val="Nagwek1"/>
        <w:numPr>
          <w:ilvl w:val="0"/>
          <w:numId w:val="17"/>
        </w:numPr>
        <w:spacing w:before="0" w:after="0"/>
        <w:rPr>
          <w:rFonts w:asciiTheme="minorHAnsi" w:eastAsia="Calibri" w:hAnsiTheme="minorHAnsi"/>
          <w:szCs w:val="22"/>
          <w:lang w:eastAsia="en-US"/>
        </w:rPr>
      </w:pPr>
      <w:bookmarkStart w:id="32" w:name="_Toc474158148"/>
      <w:r w:rsidRPr="008A4337">
        <w:rPr>
          <w:rFonts w:asciiTheme="minorHAnsi" w:eastAsia="Calibri" w:hAnsiTheme="minorHAnsi"/>
          <w:szCs w:val="22"/>
          <w:lang w:eastAsia="en-US"/>
        </w:rPr>
        <w:t>Szczegółowy budżet projektu</w:t>
      </w:r>
      <w:bookmarkEnd w:id="32"/>
    </w:p>
    <w:p w:rsidR="005C09E9" w:rsidRPr="005C09E9" w:rsidRDefault="005C09E9" w:rsidP="005C09E9">
      <w:pPr>
        <w:autoSpaceDE w:val="0"/>
        <w:autoSpaceDN w:val="0"/>
        <w:adjustRightInd w:val="0"/>
        <w:spacing w:before="0" w:line="240" w:lineRule="auto"/>
        <w:jc w:val="both"/>
        <w:rPr>
          <w:rFonts w:asciiTheme="minorHAnsi" w:hAnsiTheme="minorHAnsi"/>
          <w:b/>
          <w:szCs w:val="22"/>
        </w:rPr>
      </w:pPr>
    </w:p>
    <w:p w:rsidR="008373C9" w:rsidRDefault="003352B7" w:rsidP="008373C9">
      <w:pPr>
        <w:pStyle w:val="Tekstkomentarza"/>
        <w:jc w:val="both"/>
        <w:rPr>
          <w:rFonts w:asciiTheme="minorHAnsi" w:hAnsiTheme="minorHAnsi"/>
          <w:sz w:val="22"/>
          <w:szCs w:val="22"/>
        </w:rPr>
      </w:pPr>
      <w:r w:rsidRPr="008373C9">
        <w:rPr>
          <w:rFonts w:asciiTheme="minorHAnsi" w:hAnsiTheme="minorHAnsi"/>
          <w:sz w:val="22"/>
          <w:szCs w:val="22"/>
        </w:rPr>
        <w:t xml:space="preserve">Koszty projektu są przedstawiane we wniosku o dofinansowanie w formie </w:t>
      </w:r>
      <w:r w:rsidRPr="008373C9">
        <w:rPr>
          <w:rFonts w:asciiTheme="minorHAnsi" w:hAnsiTheme="minorHAnsi"/>
          <w:b/>
          <w:sz w:val="22"/>
          <w:szCs w:val="22"/>
        </w:rPr>
        <w:t>budżetu zadaniowego</w:t>
      </w:r>
      <w:r w:rsidRPr="008373C9">
        <w:rPr>
          <w:rFonts w:asciiTheme="minorHAnsi" w:hAnsiTheme="minorHAnsi"/>
          <w:sz w:val="22"/>
          <w:szCs w:val="22"/>
        </w:rPr>
        <w:t xml:space="preserve">. Budżet zadaniowy oznacza przedstawienie kosztów </w:t>
      </w:r>
      <w:proofErr w:type="spellStart"/>
      <w:r w:rsidRPr="008373C9">
        <w:rPr>
          <w:rFonts w:asciiTheme="minorHAnsi" w:hAnsiTheme="minorHAnsi"/>
          <w:sz w:val="22"/>
          <w:szCs w:val="22"/>
        </w:rPr>
        <w:t>kwalifikowalnych</w:t>
      </w:r>
      <w:proofErr w:type="spellEnd"/>
      <w:r w:rsidRPr="008373C9">
        <w:rPr>
          <w:rFonts w:asciiTheme="minorHAnsi" w:hAnsiTheme="minorHAnsi"/>
          <w:sz w:val="22"/>
          <w:szCs w:val="22"/>
        </w:rPr>
        <w:t xml:space="preserve"> projektu w podziale na zadania merytoryczne, realizowane w ramach kosztów bezpośrednich oraz na koszty pośrednie. </w:t>
      </w:r>
      <w:r w:rsidR="005C09E9" w:rsidRPr="008373C9">
        <w:rPr>
          <w:rFonts w:asciiTheme="minorHAnsi" w:hAnsiTheme="minorHAnsi"/>
          <w:sz w:val="22"/>
          <w:szCs w:val="22"/>
        </w:rPr>
        <w:br/>
      </w:r>
      <w:r w:rsidRPr="008373C9">
        <w:rPr>
          <w:rFonts w:asciiTheme="minorHAnsi" w:hAnsiTheme="minorHAnsi"/>
          <w:sz w:val="22"/>
          <w:szCs w:val="22"/>
        </w:rPr>
        <w:t>W odniesieniu do zadań meryto</w:t>
      </w:r>
      <w:r w:rsidR="005C09E9" w:rsidRPr="008373C9">
        <w:rPr>
          <w:rFonts w:asciiTheme="minorHAnsi" w:hAnsiTheme="minorHAnsi"/>
          <w:sz w:val="22"/>
          <w:szCs w:val="22"/>
        </w:rPr>
        <w:t xml:space="preserve">rycznych we wniosku wykazywany </w:t>
      </w:r>
      <w:r w:rsidRPr="008373C9">
        <w:rPr>
          <w:rFonts w:asciiTheme="minorHAnsi" w:hAnsiTheme="minorHAnsi"/>
          <w:sz w:val="22"/>
          <w:szCs w:val="22"/>
        </w:rPr>
        <w:t>jest limit kosztów, które mogą zostać</w:t>
      </w:r>
      <w:r w:rsidR="005C09E9" w:rsidRPr="008373C9">
        <w:rPr>
          <w:rFonts w:asciiTheme="minorHAnsi" w:hAnsiTheme="minorHAnsi"/>
          <w:sz w:val="22"/>
          <w:szCs w:val="22"/>
        </w:rPr>
        <w:t xml:space="preserve"> poniesione przez Beneficjenta </w:t>
      </w:r>
      <w:r w:rsidRPr="008373C9">
        <w:rPr>
          <w:rFonts w:asciiTheme="minorHAnsi" w:hAnsiTheme="minorHAnsi"/>
          <w:sz w:val="22"/>
          <w:szCs w:val="22"/>
        </w:rPr>
        <w:t>na ich realizację.</w:t>
      </w:r>
      <w:r w:rsidR="008373C9" w:rsidRPr="008373C9">
        <w:rPr>
          <w:rFonts w:asciiTheme="minorHAnsi" w:hAnsiTheme="minorHAnsi"/>
          <w:sz w:val="22"/>
          <w:szCs w:val="22"/>
        </w:rPr>
        <w:t xml:space="preserve"> </w:t>
      </w:r>
    </w:p>
    <w:p w:rsidR="008373C9" w:rsidRDefault="008373C9" w:rsidP="008373C9">
      <w:pPr>
        <w:pStyle w:val="Tekstkomentarza"/>
        <w:jc w:val="both"/>
        <w:rPr>
          <w:rFonts w:asciiTheme="minorHAnsi" w:hAnsiTheme="minorHAnsi"/>
          <w:sz w:val="22"/>
          <w:szCs w:val="22"/>
        </w:rPr>
      </w:pPr>
    </w:p>
    <w:p w:rsidR="008373C9" w:rsidRPr="008373C9" w:rsidRDefault="008373C9" w:rsidP="008373C9">
      <w:pPr>
        <w:pStyle w:val="Tekstkomentarza"/>
        <w:jc w:val="both"/>
        <w:rPr>
          <w:rFonts w:asciiTheme="minorHAnsi" w:hAnsiTheme="minorHAnsi"/>
          <w:b/>
          <w:sz w:val="22"/>
          <w:szCs w:val="22"/>
        </w:rPr>
      </w:pPr>
      <w:r w:rsidRPr="008373C9">
        <w:rPr>
          <w:rFonts w:asciiTheme="minorHAnsi" w:hAnsiTheme="minorHAnsi"/>
          <w:b/>
          <w:sz w:val="22"/>
          <w:szCs w:val="22"/>
        </w:rPr>
        <w:t>UWAGA!</w:t>
      </w:r>
      <w:r w:rsidRPr="008373C9">
        <w:rPr>
          <w:rFonts w:asciiTheme="minorHAnsi" w:hAnsiTheme="minorHAnsi"/>
          <w:sz w:val="22"/>
          <w:szCs w:val="22"/>
        </w:rPr>
        <w:t xml:space="preserve"> </w:t>
      </w:r>
      <w:r w:rsidRPr="008373C9">
        <w:rPr>
          <w:rFonts w:asciiTheme="minorHAnsi" w:hAnsiTheme="minorHAnsi"/>
          <w:b/>
          <w:sz w:val="22"/>
          <w:szCs w:val="22"/>
        </w:rPr>
        <w:t>W ramach poszczególnych zadań budżetowych wydatki powinny nosić unikalne nazwy (nazwy wydatków nie mogą  powtarzać się w ramach tego samego zadania).</w:t>
      </w:r>
    </w:p>
    <w:p w:rsidR="005C09E9" w:rsidRPr="008373C9" w:rsidRDefault="005C09E9" w:rsidP="008373C9">
      <w:pPr>
        <w:spacing w:before="0" w:line="240" w:lineRule="auto"/>
        <w:jc w:val="both"/>
        <w:rPr>
          <w:rFonts w:asciiTheme="minorHAnsi" w:hAnsiTheme="minorHAnsi"/>
          <w:szCs w:val="22"/>
        </w:rPr>
      </w:pPr>
    </w:p>
    <w:p w:rsidR="003352B7" w:rsidRPr="00393732" w:rsidRDefault="003352B7" w:rsidP="008373C9">
      <w:pPr>
        <w:spacing w:before="0" w:line="240" w:lineRule="auto"/>
        <w:jc w:val="both"/>
        <w:rPr>
          <w:rFonts w:asciiTheme="minorHAnsi" w:hAnsiTheme="minorHAnsi"/>
          <w:szCs w:val="22"/>
        </w:rPr>
      </w:pPr>
      <w:r w:rsidRPr="008373C9">
        <w:rPr>
          <w:rFonts w:asciiTheme="minorHAnsi" w:hAnsiTheme="minorHAnsi"/>
          <w:szCs w:val="22"/>
        </w:rPr>
        <w:t>W budżecie projektu Wnioskodawca wskazuje i uzasadni</w:t>
      </w:r>
      <w:r w:rsidR="005C09E9" w:rsidRPr="008373C9">
        <w:rPr>
          <w:rFonts w:asciiTheme="minorHAnsi" w:hAnsiTheme="minorHAnsi"/>
          <w:szCs w:val="22"/>
        </w:rPr>
        <w:t>a źródła finansowania wykazując</w:t>
      </w:r>
      <w:r w:rsidR="005C09E9">
        <w:rPr>
          <w:rFonts w:asciiTheme="minorHAnsi" w:hAnsiTheme="minorHAnsi"/>
          <w:szCs w:val="22"/>
        </w:rPr>
        <w:t xml:space="preserve"> </w:t>
      </w:r>
      <w:r w:rsidRPr="00393732">
        <w:rPr>
          <w:rFonts w:asciiTheme="minorHAnsi" w:hAnsiTheme="minorHAnsi"/>
          <w:szCs w:val="22"/>
        </w:rPr>
        <w:t>racjonalność i efektywność wydatków oraz brak podwójnego finansowania.</w:t>
      </w:r>
    </w:p>
    <w:p w:rsidR="005C09E9" w:rsidRDefault="005C09E9" w:rsidP="00393732">
      <w:pPr>
        <w:spacing w:before="0" w:line="240" w:lineRule="auto"/>
        <w:jc w:val="both"/>
        <w:rPr>
          <w:rFonts w:asciiTheme="minorHAnsi" w:hAnsiTheme="minorHAnsi"/>
          <w:szCs w:val="22"/>
        </w:rPr>
      </w:pPr>
    </w:p>
    <w:p w:rsidR="003352B7" w:rsidRPr="005C09E9" w:rsidRDefault="003352B7" w:rsidP="00393732">
      <w:pPr>
        <w:spacing w:before="0" w:line="240" w:lineRule="auto"/>
        <w:jc w:val="both"/>
        <w:rPr>
          <w:rFonts w:asciiTheme="minorHAnsi" w:hAnsiTheme="minorHAnsi"/>
          <w:szCs w:val="22"/>
        </w:rPr>
      </w:pPr>
      <w:r w:rsidRPr="005C09E9">
        <w:rPr>
          <w:rFonts w:asciiTheme="minorHAnsi" w:hAnsiTheme="minorHAnsi"/>
          <w:szCs w:val="22"/>
        </w:rPr>
        <w:t>W projekcie w ramach kosztów bezpośrednich możliwe jest stosowanie jednej z następujących metod rozliczania:</w:t>
      </w:r>
    </w:p>
    <w:p w:rsidR="003352B7" w:rsidRPr="005C09E9" w:rsidRDefault="003352B7" w:rsidP="00F70B0B">
      <w:pPr>
        <w:pStyle w:val="Akapitzlist"/>
        <w:numPr>
          <w:ilvl w:val="0"/>
          <w:numId w:val="43"/>
        </w:numPr>
        <w:spacing w:before="0" w:line="240" w:lineRule="auto"/>
        <w:jc w:val="both"/>
        <w:rPr>
          <w:rFonts w:asciiTheme="minorHAnsi" w:hAnsiTheme="minorHAnsi"/>
          <w:sz w:val="22"/>
          <w:szCs w:val="22"/>
        </w:rPr>
      </w:pPr>
      <w:r w:rsidRPr="005C09E9">
        <w:rPr>
          <w:rFonts w:asciiTheme="minorHAnsi" w:hAnsiTheme="minorHAnsi"/>
          <w:sz w:val="22"/>
          <w:szCs w:val="22"/>
        </w:rPr>
        <w:t>na podstawie rzeczywiście poniesionych wydatków w przypadku projektów, w których wartość wkładu publicznego (środków publicz</w:t>
      </w:r>
      <w:r w:rsidR="005C09E9">
        <w:rPr>
          <w:rFonts w:asciiTheme="minorHAnsi" w:hAnsiTheme="minorHAnsi"/>
          <w:sz w:val="22"/>
          <w:szCs w:val="22"/>
        </w:rPr>
        <w:t xml:space="preserve">nych) przekracza wyrażoną w PLN równowartość </w:t>
      </w:r>
      <w:r w:rsidRPr="005C09E9">
        <w:rPr>
          <w:rFonts w:asciiTheme="minorHAnsi" w:hAnsiTheme="minorHAnsi"/>
          <w:sz w:val="22"/>
          <w:szCs w:val="22"/>
        </w:rPr>
        <w:t>100 000 EUR;</w:t>
      </w:r>
    </w:p>
    <w:p w:rsidR="003352B7" w:rsidRPr="005C09E9" w:rsidRDefault="003352B7" w:rsidP="00F70B0B">
      <w:pPr>
        <w:pStyle w:val="Akapitzlist"/>
        <w:numPr>
          <w:ilvl w:val="0"/>
          <w:numId w:val="43"/>
        </w:numPr>
        <w:spacing w:before="0" w:line="240" w:lineRule="auto"/>
        <w:jc w:val="both"/>
        <w:rPr>
          <w:rFonts w:asciiTheme="minorHAnsi" w:hAnsiTheme="minorHAnsi"/>
          <w:sz w:val="22"/>
          <w:szCs w:val="22"/>
        </w:rPr>
      </w:pPr>
      <w:r w:rsidRPr="005C09E9">
        <w:rPr>
          <w:rFonts w:asciiTheme="minorHAnsi" w:hAnsiTheme="minorHAnsi"/>
          <w:sz w:val="22"/>
          <w:szCs w:val="22"/>
        </w:rPr>
        <w:t>kwot ryczałtowych - w przypadku projektów, w których wartość wkładu publicznego (środków publicznych) nie przekracza wyrażonej w PLN równowartości 100 000 EUR.</w:t>
      </w:r>
    </w:p>
    <w:p w:rsidR="005C09E9" w:rsidRDefault="003352B7" w:rsidP="0002308F">
      <w:pPr>
        <w:spacing w:before="0" w:line="240" w:lineRule="auto"/>
        <w:jc w:val="both"/>
        <w:rPr>
          <w:rFonts w:asciiTheme="minorHAnsi" w:hAnsiTheme="minorHAnsi"/>
          <w:szCs w:val="22"/>
        </w:rPr>
      </w:pPr>
      <w:r w:rsidRPr="005C09E9">
        <w:rPr>
          <w:rFonts w:asciiTheme="minorHAnsi" w:hAnsiTheme="minorHAnsi" w:cs="Arial"/>
          <w:szCs w:val="22"/>
        </w:rPr>
        <w:t xml:space="preserve">Zgodnie z kryterium formalnym, w przypadku projektów, w których </w:t>
      </w:r>
      <w:r w:rsidRPr="005C09E9">
        <w:rPr>
          <w:rFonts w:asciiTheme="minorHAnsi" w:hAnsiTheme="minorHAnsi" w:cs="Arial"/>
          <w:kern w:val="1"/>
          <w:szCs w:val="22"/>
        </w:rPr>
        <w:t>wartość wkładu publicznego nie przekracza 100 000 EUR</w:t>
      </w:r>
      <w:r w:rsidR="0002308F">
        <w:rPr>
          <w:rFonts w:asciiTheme="minorHAnsi" w:hAnsiTheme="minorHAnsi" w:cs="Arial"/>
          <w:kern w:val="1"/>
          <w:szCs w:val="22"/>
        </w:rPr>
        <w:t xml:space="preserve"> tj. </w:t>
      </w:r>
      <w:r w:rsidR="00592533">
        <w:rPr>
          <w:rFonts w:asciiTheme="minorHAnsi" w:hAnsiTheme="minorHAnsi" w:cs="Arial"/>
          <w:kern w:val="1"/>
          <w:szCs w:val="22"/>
        </w:rPr>
        <w:t xml:space="preserve">441 410 </w:t>
      </w:r>
      <w:r w:rsidR="0002308F">
        <w:rPr>
          <w:rFonts w:asciiTheme="minorHAnsi" w:hAnsiTheme="minorHAnsi" w:cs="Arial"/>
          <w:kern w:val="1"/>
          <w:szCs w:val="22"/>
        </w:rPr>
        <w:t>PLN,</w:t>
      </w:r>
      <w:r w:rsidRPr="005C09E9">
        <w:rPr>
          <w:rFonts w:asciiTheme="minorHAnsi" w:hAnsiTheme="minorHAnsi" w:cs="Arial"/>
          <w:kern w:val="1"/>
          <w:szCs w:val="22"/>
        </w:rPr>
        <w:t xml:space="preserve"> </w:t>
      </w:r>
      <w:r w:rsidRPr="005C09E9">
        <w:rPr>
          <w:rFonts w:asciiTheme="minorHAnsi" w:hAnsiTheme="minorHAnsi" w:cs="Arial"/>
          <w:szCs w:val="22"/>
        </w:rPr>
        <w:t>wydatki rozliczane są z zastosowaniem kwot ryczałtowych. Powyższa kwota</w:t>
      </w:r>
      <w:r w:rsidRPr="00393732">
        <w:rPr>
          <w:rFonts w:asciiTheme="minorHAnsi" w:hAnsiTheme="minorHAnsi" w:cs="Arial"/>
          <w:szCs w:val="22"/>
        </w:rPr>
        <w:t xml:space="preserve"> jest przeliczana na PLN z wykorzystaniem miesięcznego obrachunkowego kursu wymiany stosowanego przez Komisję Europejską </w:t>
      </w:r>
      <w:r w:rsidR="005C09E9">
        <w:rPr>
          <w:rFonts w:asciiTheme="minorHAnsi" w:hAnsiTheme="minorHAnsi" w:cs="Arial"/>
          <w:b/>
          <w:szCs w:val="22"/>
        </w:rPr>
        <w:t xml:space="preserve">aktualnego </w:t>
      </w:r>
      <w:r w:rsidRPr="00393732">
        <w:rPr>
          <w:rFonts w:asciiTheme="minorHAnsi" w:hAnsiTheme="minorHAnsi" w:cs="Arial"/>
          <w:b/>
          <w:szCs w:val="22"/>
        </w:rPr>
        <w:t xml:space="preserve">na dzień ogłoszenia konkursu </w:t>
      </w:r>
      <w:r w:rsidRPr="0002308F">
        <w:rPr>
          <w:rFonts w:asciiTheme="minorHAnsi" w:hAnsiTheme="minorHAnsi" w:cs="Arial"/>
          <w:szCs w:val="22"/>
        </w:rPr>
        <w:t>z</w:t>
      </w:r>
      <w:r w:rsidRPr="0002308F">
        <w:rPr>
          <w:rFonts w:asciiTheme="minorHAnsi" w:hAnsiTheme="minorHAnsi"/>
          <w:szCs w:val="22"/>
        </w:rPr>
        <w:t>godnie</w:t>
      </w:r>
      <w:r w:rsidRPr="00393732">
        <w:rPr>
          <w:rFonts w:asciiTheme="minorHAnsi" w:hAnsiTheme="minorHAnsi"/>
          <w:szCs w:val="22"/>
        </w:rPr>
        <w:t xml:space="preserve"> z </w:t>
      </w:r>
      <w:r w:rsidRPr="00393732">
        <w:rPr>
          <w:rFonts w:asciiTheme="minorHAnsi" w:eastAsia="Calibri" w:hAnsiTheme="minorHAnsi"/>
          <w:bCs/>
          <w:i/>
          <w:szCs w:val="22"/>
          <w:lang w:eastAsia="en-US"/>
        </w:rPr>
        <w:lastRenderedPageBreak/>
        <w:t xml:space="preserve">Wytycznymi w zakresie </w:t>
      </w:r>
      <w:proofErr w:type="spellStart"/>
      <w:r w:rsidRPr="00393732">
        <w:rPr>
          <w:rFonts w:asciiTheme="minorHAnsi" w:eastAsia="Calibri" w:hAnsiTheme="minorHAnsi"/>
          <w:bCs/>
          <w:i/>
          <w:szCs w:val="22"/>
          <w:lang w:eastAsia="en-US"/>
        </w:rPr>
        <w:t>kwalifikowalno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w:t>
      </w:r>
      <w:proofErr w:type="spellEnd"/>
      <w:r w:rsidRPr="00393732">
        <w:rPr>
          <w:rFonts w:asciiTheme="minorHAnsi" w:eastAsia="Calibri" w:hAnsiTheme="minorHAnsi"/>
          <w:bCs/>
          <w:i/>
          <w:szCs w:val="22"/>
          <w:lang w:eastAsia="en-US"/>
        </w:rPr>
        <w:t xml:space="preserve"> wydatków w ramach Europejskiego Funduszu Rozwoju Regionalnego, Europejskiego Funduszu Społecznego oraz Funduszu Spójno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 na lata 2014-2020.</w:t>
      </w:r>
      <w:r w:rsidRPr="00393732">
        <w:rPr>
          <w:rFonts w:asciiTheme="minorHAnsi" w:eastAsia="Calibri" w:hAnsiTheme="minorHAnsi" w:cs="Arial"/>
          <w:color w:val="000000"/>
          <w:szCs w:val="22"/>
        </w:rPr>
        <w:t xml:space="preserve"> </w:t>
      </w:r>
    </w:p>
    <w:p w:rsidR="005C09E9" w:rsidRDefault="005C09E9" w:rsidP="00393732">
      <w:pPr>
        <w:pStyle w:val="Akapitzlist"/>
        <w:spacing w:before="0" w:line="240" w:lineRule="auto"/>
        <w:ind w:left="0"/>
        <w:jc w:val="both"/>
        <w:rPr>
          <w:rFonts w:asciiTheme="minorHAnsi" w:hAnsiTheme="minorHAnsi"/>
          <w:sz w:val="22"/>
          <w:szCs w:val="22"/>
        </w:rPr>
      </w:pPr>
    </w:p>
    <w:p w:rsidR="003352B7" w:rsidRPr="00393732" w:rsidRDefault="003352B7" w:rsidP="00393732">
      <w:pPr>
        <w:pStyle w:val="Akapitzlist"/>
        <w:spacing w:before="0" w:line="240" w:lineRule="auto"/>
        <w:ind w:left="0"/>
        <w:jc w:val="both"/>
        <w:rPr>
          <w:rFonts w:asciiTheme="minorHAnsi" w:hAnsiTheme="minorHAnsi" w:cs="Arial"/>
          <w:sz w:val="22"/>
          <w:szCs w:val="22"/>
        </w:rPr>
      </w:pPr>
      <w:r w:rsidRPr="00393732">
        <w:rPr>
          <w:rFonts w:asciiTheme="minorHAnsi" w:hAnsiTheme="minorHAnsi"/>
          <w:sz w:val="22"/>
          <w:szCs w:val="22"/>
        </w:rPr>
        <w:t>Przez wkład publiczny należy rozum</w:t>
      </w:r>
      <w:r w:rsidR="005C09E9">
        <w:rPr>
          <w:rFonts w:asciiTheme="minorHAnsi" w:hAnsiTheme="minorHAnsi"/>
          <w:sz w:val="22"/>
          <w:szCs w:val="22"/>
        </w:rPr>
        <w:t xml:space="preserve">ieć wszystkie środki publiczne </w:t>
      </w:r>
      <w:r w:rsidRPr="00393732">
        <w:rPr>
          <w:rFonts w:asciiTheme="minorHAnsi" w:hAnsiTheme="minorHAnsi"/>
          <w:sz w:val="22"/>
          <w:szCs w:val="22"/>
        </w:rPr>
        <w:t>w projekcie, a więc sumę dofinansowani</w:t>
      </w:r>
      <w:r w:rsidR="005C09E9">
        <w:rPr>
          <w:rFonts w:asciiTheme="minorHAnsi" w:hAnsiTheme="minorHAnsi"/>
          <w:sz w:val="22"/>
          <w:szCs w:val="22"/>
        </w:rPr>
        <w:t xml:space="preserve">a (środki EFS + dotacja celowa </w:t>
      </w:r>
      <w:r w:rsidRPr="00393732">
        <w:rPr>
          <w:rFonts w:asciiTheme="minorHAnsi" w:hAnsiTheme="minorHAnsi"/>
          <w:sz w:val="22"/>
          <w:szCs w:val="22"/>
        </w:rPr>
        <w:t xml:space="preserve">z budżetu państwa) wraz z wkładem własnym beneficjenta pochodzącym ze środków publicznych np. </w:t>
      </w:r>
      <w:proofErr w:type="spellStart"/>
      <w:r w:rsidRPr="00393732">
        <w:rPr>
          <w:rFonts w:asciiTheme="minorHAnsi" w:hAnsiTheme="minorHAnsi"/>
          <w:sz w:val="22"/>
          <w:szCs w:val="22"/>
        </w:rPr>
        <w:t>jst</w:t>
      </w:r>
      <w:proofErr w:type="spellEnd"/>
      <w:r w:rsidRPr="00393732">
        <w:rPr>
          <w:rFonts w:asciiTheme="minorHAnsi" w:hAnsiTheme="minorHAnsi"/>
          <w:sz w:val="22"/>
          <w:szCs w:val="22"/>
        </w:rPr>
        <w:t>.</w:t>
      </w:r>
    </w:p>
    <w:p w:rsidR="005C09E9" w:rsidRDefault="005C09E9" w:rsidP="00393732">
      <w:pPr>
        <w:pStyle w:val="Akapitzlist"/>
        <w:spacing w:before="0" w:line="240" w:lineRule="auto"/>
        <w:ind w:left="0"/>
        <w:jc w:val="both"/>
        <w:rPr>
          <w:rFonts w:asciiTheme="minorHAnsi" w:hAnsiTheme="minorHAnsi" w:cs="Arial"/>
          <w:b/>
          <w:sz w:val="22"/>
          <w:szCs w:val="22"/>
        </w:rPr>
      </w:pPr>
    </w:p>
    <w:p w:rsidR="003352B7" w:rsidRPr="00393732" w:rsidRDefault="003352B7" w:rsidP="00393732">
      <w:pPr>
        <w:pStyle w:val="Akapitzlist"/>
        <w:spacing w:before="0" w:line="240" w:lineRule="auto"/>
        <w:ind w:left="0"/>
        <w:jc w:val="both"/>
        <w:rPr>
          <w:rFonts w:asciiTheme="minorHAnsi" w:hAnsiTheme="minorHAnsi" w:cs="Arial"/>
          <w:b/>
          <w:sz w:val="22"/>
          <w:szCs w:val="22"/>
        </w:rPr>
      </w:pPr>
      <w:r w:rsidRPr="00393732">
        <w:rPr>
          <w:rFonts w:asciiTheme="minorHAnsi" w:hAnsiTheme="minorHAnsi" w:cs="Arial"/>
          <w:b/>
          <w:sz w:val="22"/>
          <w:szCs w:val="22"/>
        </w:rPr>
        <w:t xml:space="preserve">UWAGA!: </w:t>
      </w:r>
    </w:p>
    <w:p w:rsidR="003352B7" w:rsidRPr="00393732" w:rsidRDefault="003352B7" w:rsidP="00393732">
      <w:pPr>
        <w:pStyle w:val="Akapitzlist"/>
        <w:spacing w:before="0" w:line="240" w:lineRule="auto"/>
        <w:ind w:left="0"/>
        <w:jc w:val="both"/>
        <w:rPr>
          <w:rFonts w:asciiTheme="minorHAnsi" w:hAnsiTheme="minorHAnsi" w:cs="Arial"/>
          <w:b/>
          <w:sz w:val="22"/>
          <w:szCs w:val="22"/>
        </w:rPr>
      </w:pPr>
      <w:r w:rsidRPr="00393732">
        <w:rPr>
          <w:rFonts w:asciiTheme="minorHAnsi" w:hAnsiTheme="minorHAnsi" w:cs="Arial"/>
          <w:b/>
          <w:sz w:val="22"/>
          <w:szCs w:val="22"/>
        </w:rPr>
        <w:t xml:space="preserve">Projekt, w którym wartość wkładu publicznego (środków publicznych) nie przekracza wyrażonej </w:t>
      </w:r>
      <w:r w:rsidR="005C09E9">
        <w:rPr>
          <w:rFonts w:asciiTheme="minorHAnsi" w:hAnsiTheme="minorHAnsi" w:cs="Arial"/>
          <w:b/>
          <w:sz w:val="22"/>
          <w:szCs w:val="22"/>
        </w:rPr>
        <w:br/>
      </w:r>
      <w:r w:rsidRPr="00393732">
        <w:rPr>
          <w:rFonts w:asciiTheme="minorHAnsi" w:hAnsiTheme="minorHAnsi" w:cs="Arial"/>
          <w:b/>
          <w:sz w:val="22"/>
          <w:szCs w:val="22"/>
        </w:rPr>
        <w:t>w PLN równowartości 100 000 EUR, niespełniający tego kryterium zostanie odrzucony.</w:t>
      </w:r>
    </w:p>
    <w:p w:rsidR="003352B7" w:rsidRPr="00393732" w:rsidRDefault="003352B7" w:rsidP="00393732">
      <w:pPr>
        <w:autoSpaceDE w:val="0"/>
        <w:autoSpaceDN w:val="0"/>
        <w:spacing w:before="0" w:line="240" w:lineRule="auto"/>
        <w:jc w:val="both"/>
        <w:rPr>
          <w:rFonts w:asciiTheme="minorHAnsi" w:hAnsiTheme="minorHAnsi"/>
          <w:color w:val="1F497D"/>
          <w:szCs w:val="22"/>
        </w:rPr>
      </w:pPr>
      <w:r w:rsidRPr="00393732">
        <w:rPr>
          <w:rFonts w:asciiTheme="minorHAnsi" w:hAnsiTheme="minorHAnsi"/>
          <w:szCs w:val="22"/>
        </w:rPr>
        <w:t xml:space="preserve">Projekty powyżej tej wartości, zakładające rozliczenie na podstawie rzeczywiście poniesionych wydatków, w których wartość wkładu publicznego (środków publicznych) w wyniku oceny budżetu spadnie poniżej 100 000 EUR, są odrzucane jako niespełniające kryterium </w:t>
      </w:r>
      <w:r w:rsidRPr="00393732">
        <w:rPr>
          <w:rFonts w:asciiTheme="minorHAnsi" w:hAnsiTheme="minorHAnsi"/>
          <w:szCs w:val="22"/>
        </w:rPr>
        <w:br/>
        <w:t>„</w:t>
      </w:r>
      <w:r w:rsidRPr="00393732">
        <w:rPr>
          <w:rFonts w:asciiTheme="minorHAnsi" w:hAnsiTheme="minorHAnsi" w:cs="Arial"/>
          <w:kern w:val="1"/>
          <w:szCs w:val="22"/>
        </w:rPr>
        <w:t xml:space="preserve">W projekcie, w którym </w:t>
      </w:r>
      <w:r w:rsidRPr="00393732">
        <w:rPr>
          <w:rFonts w:asciiTheme="minorHAnsi" w:hAnsiTheme="minorHAnsi"/>
          <w:szCs w:val="22"/>
        </w:rPr>
        <w:t xml:space="preserve">wartość wkładu publicznego (środków publicznych) </w:t>
      </w:r>
      <w:r w:rsidRPr="00393732">
        <w:rPr>
          <w:rFonts w:asciiTheme="minorHAnsi" w:hAnsiTheme="minorHAnsi" w:cs="Arial"/>
          <w:kern w:val="1"/>
          <w:szCs w:val="22"/>
        </w:rPr>
        <w:t xml:space="preserve">nie przekracza 100 000 EUR zastosowano kwoty ryczałtowe, o których mowa w </w:t>
      </w:r>
      <w:r w:rsidRPr="00393732">
        <w:rPr>
          <w:rFonts w:asciiTheme="minorHAnsi" w:hAnsiTheme="minorHAnsi" w:cs="Arial"/>
          <w:i/>
          <w:kern w:val="1"/>
          <w:szCs w:val="22"/>
        </w:rPr>
        <w:t xml:space="preserve">Wytycznych w zakresie </w:t>
      </w:r>
      <w:proofErr w:type="spellStart"/>
      <w:r w:rsidRPr="00393732">
        <w:rPr>
          <w:rFonts w:asciiTheme="minorHAnsi" w:hAnsiTheme="minorHAnsi" w:cs="Arial"/>
          <w:i/>
          <w:kern w:val="1"/>
          <w:szCs w:val="22"/>
        </w:rPr>
        <w:t>kwalifiko</w:t>
      </w:r>
      <w:r w:rsidR="005C09E9">
        <w:rPr>
          <w:rFonts w:asciiTheme="minorHAnsi" w:hAnsiTheme="minorHAnsi" w:cs="Arial"/>
          <w:i/>
          <w:kern w:val="1"/>
          <w:szCs w:val="22"/>
        </w:rPr>
        <w:t>walności</w:t>
      </w:r>
      <w:proofErr w:type="spellEnd"/>
      <w:r w:rsidR="005C09E9">
        <w:rPr>
          <w:rFonts w:asciiTheme="minorHAnsi" w:hAnsiTheme="minorHAnsi" w:cs="Arial"/>
          <w:i/>
          <w:kern w:val="1"/>
          <w:szCs w:val="22"/>
        </w:rPr>
        <w:t xml:space="preserve"> wydatków </w:t>
      </w:r>
      <w:r w:rsidRPr="00393732">
        <w:rPr>
          <w:rFonts w:asciiTheme="minorHAnsi" w:hAnsiTheme="minorHAnsi" w:cs="Arial"/>
          <w:i/>
          <w:kern w:val="1"/>
          <w:szCs w:val="22"/>
        </w:rPr>
        <w:t>w zakresie Europejskiego Funduszu Rozwoju Regionalnego, Europejskiego Funduszu Społecznego oraz Funduszu Spójności na lata 2014-2020</w:t>
      </w:r>
      <w:r w:rsidRPr="00393732">
        <w:rPr>
          <w:rFonts w:asciiTheme="minorHAnsi" w:hAnsiTheme="minorHAnsi" w:cs="Arial"/>
          <w:kern w:val="1"/>
          <w:szCs w:val="22"/>
        </w:rPr>
        <w:t>.”</w:t>
      </w:r>
    </w:p>
    <w:p w:rsidR="005C09E9" w:rsidRDefault="005C09E9" w:rsidP="00393732">
      <w:pPr>
        <w:pStyle w:val="Akapitzlist"/>
        <w:spacing w:before="0" w:line="240" w:lineRule="auto"/>
        <w:ind w:left="0"/>
        <w:jc w:val="both"/>
        <w:rPr>
          <w:rFonts w:asciiTheme="minorHAnsi" w:hAnsiTheme="minorHAnsi"/>
          <w:sz w:val="22"/>
          <w:szCs w:val="22"/>
        </w:rPr>
      </w:pPr>
    </w:p>
    <w:p w:rsidR="003352B7" w:rsidRPr="00393732" w:rsidRDefault="003352B7" w:rsidP="00393732">
      <w:pPr>
        <w:pStyle w:val="Akapitzlist"/>
        <w:spacing w:before="0" w:line="240" w:lineRule="auto"/>
        <w:ind w:left="0"/>
        <w:jc w:val="both"/>
        <w:rPr>
          <w:rFonts w:asciiTheme="minorHAnsi" w:hAnsiTheme="minorHAnsi"/>
          <w:sz w:val="22"/>
          <w:szCs w:val="22"/>
        </w:rPr>
      </w:pPr>
      <w:r w:rsidRPr="00393732">
        <w:rPr>
          <w:rFonts w:asciiTheme="minorHAnsi" w:hAnsiTheme="minorHAnsi"/>
          <w:sz w:val="22"/>
          <w:szCs w:val="22"/>
        </w:rPr>
        <w:t>Kwotą ryczałtową jest kwota za wykonanie określonego/</w:t>
      </w:r>
      <w:proofErr w:type="spellStart"/>
      <w:r w:rsidRPr="00393732">
        <w:rPr>
          <w:rFonts w:asciiTheme="minorHAnsi" w:hAnsiTheme="minorHAnsi"/>
          <w:sz w:val="22"/>
          <w:szCs w:val="22"/>
        </w:rPr>
        <w:t>ych</w:t>
      </w:r>
      <w:proofErr w:type="spellEnd"/>
      <w:r w:rsidRPr="00393732">
        <w:rPr>
          <w:rFonts w:asciiTheme="minorHAnsi" w:hAnsiTheme="minorHAnsi"/>
          <w:sz w:val="22"/>
          <w:szCs w:val="22"/>
        </w:rPr>
        <w:t xml:space="preserve"> w projekcie zadania/zadań uzgodniona na etapi</w:t>
      </w:r>
      <w:r w:rsidR="005C09E9">
        <w:rPr>
          <w:rFonts w:asciiTheme="minorHAnsi" w:hAnsiTheme="minorHAnsi"/>
          <w:sz w:val="22"/>
          <w:szCs w:val="22"/>
        </w:rPr>
        <w:t xml:space="preserve">e zatwierdzania wniosku </w:t>
      </w:r>
      <w:r w:rsidRPr="00393732">
        <w:rPr>
          <w:rFonts w:asciiTheme="minorHAnsi" w:hAnsiTheme="minorHAnsi"/>
          <w:sz w:val="22"/>
          <w:szCs w:val="22"/>
        </w:rPr>
        <w:t>o dofinansowanie</w:t>
      </w:r>
      <w:r w:rsidRPr="00393732">
        <w:rPr>
          <w:rFonts w:asciiTheme="minorHAnsi" w:hAnsiTheme="minorHAnsi" w:cs="Arial"/>
          <w:sz w:val="22"/>
          <w:szCs w:val="22"/>
        </w:rPr>
        <w:t xml:space="preserve">. </w:t>
      </w:r>
      <w:r w:rsidRPr="00393732">
        <w:rPr>
          <w:rFonts w:asciiTheme="minorHAnsi" w:hAnsiTheme="minorHAnsi"/>
          <w:sz w:val="22"/>
          <w:szCs w:val="22"/>
        </w:rPr>
        <w:t>Beneficjent we wniosku wykazuje, czy planuje rozliczać projekt jedną czy kilkoma kwotami. Co do zasady zadanie powinno być rozliczane jedną kwotą ryczałtową. Dla każdej z kwot ryczałtowych należy wskazać twarde i mierzalne wskaźnik</w:t>
      </w:r>
      <w:r w:rsidR="005C09E9">
        <w:rPr>
          <w:rFonts w:asciiTheme="minorHAnsi" w:hAnsiTheme="minorHAnsi"/>
          <w:sz w:val="22"/>
          <w:szCs w:val="22"/>
        </w:rPr>
        <w:t xml:space="preserve">i produktów. Nie jest możliwe, </w:t>
      </w:r>
      <w:r w:rsidRPr="00393732">
        <w:rPr>
          <w:rFonts w:asciiTheme="minorHAnsi" w:hAnsiTheme="minorHAnsi"/>
          <w:sz w:val="22"/>
          <w:szCs w:val="22"/>
        </w:rPr>
        <w:t>aby część zadań w ramach projektu była rozliczana ryczałtowo, natomiast pozostałe zadania na podstawie rzeczywiście poniesionych wydatków.</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Przy rozliczaniu poniesionych wydatków nie jest możliwe przekroczenie łącznej kwoty wydatków </w:t>
      </w:r>
      <w:proofErr w:type="spellStart"/>
      <w:r w:rsidRPr="00393732">
        <w:rPr>
          <w:rFonts w:asciiTheme="minorHAnsi" w:hAnsiTheme="minorHAnsi" w:cs="Arial"/>
          <w:szCs w:val="22"/>
        </w:rPr>
        <w:t>kwalifikowalnych</w:t>
      </w:r>
      <w:proofErr w:type="spellEnd"/>
      <w:r w:rsidRPr="00393732">
        <w:rPr>
          <w:rFonts w:asciiTheme="minorHAnsi" w:hAnsiTheme="minorHAnsi" w:cs="Arial"/>
          <w:szCs w:val="22"/>
        </w:rPr>
        <w:t xml:space="preserve"> w ramach projektu, wynikającej z zatwierdzonego wniosku o dofinansowanie projektu. Ponadto Wnioskodawcę obowi</w:t>
      </w:r>
      <w:r w:rsidR="005C09E9">
        <w:rPr>
          <w:rFonts w:asciiTheme="minorHAnsi" w:hAnsiTheme="minorHAnsi" w:cs="Arial"/>
          <w:szCs w:val="22"/>
        </w:rPr>
        <w:t xml:space="preserve">ązują limity wydatków wskazane </w:t>
      </w:r>
      <w:r w:rsidRPr="00393732">
        <w:rPr>
          <w:rFonts w:asciiTheme="minorHAnsi" w:hAnsiTheme="minorHAnsi" w:cs="Arial"/>
          <w:szCs w:val="22"/>
        </w:rPr>
        <w:t>w odniesieniu do każdego zadania w budżecie projektu w zatwierdzonym wniosku o dofinansowanie, przy czym poniesione wydatki nie muszą być zgodne ze szczegółowym budżetem projektu zawartym w zatwierdzonym wniosku o dofinansowanie</w:t>
      </w:r>
      <w:r w:rsidR="005C09E9">
        <w:rPr>
          <w:rFonts w:asciiTheme="minorHAnsi" w:hAnsiTheme="minorHAnsi" w:cs="Arial"/>
          <w:szCs w:val="22"/>
        </w:rPr>
        <w:t xml:space="preserve">. IZ RPO rozlicza Wnioskodawcę </w:t>
      </w:r>
      <w:r w:rsidRPr="00393732">
        <w:rPr>
          <w:rFonts w:asciiTheme="minorHAnsi" w:hAnsiTheme="minorHAnsi" w:cs="Arial"/>
          <w:szCs w:val="22"/>
        </w:rPr>
        <w:t xml:space="preserve">ze zrealizowanych zadań w ramach projektu zgodnie z zapisami umowy o dofinansowanie. Szczegółowe zasady przesunięć środków określa umowa o dofinansowanie projektu. </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Wnioskodawca przedstawia w budż</w:t>
      </w:r>
      <w:r w:rsidR="005C09E9">
        <w:rPr>
          <w:rFonts w:asciiTheme="minorHAnsi" w:hAnsiTheme="minorHAnsi" w:cs="Arial"/>
          <w:szCs w:val="22"/>
        </w:rPr>
        <w:t xml:space="preserve">ecie planowane koszty projektu </w:t>
      </w:r>
      <w:r w:rsidRPr="00393732">
        <w:rPr>
          <w:rFonts w:asciiTheme="minorHAnsi" w:hAnsiTheme="minorHAnsi" w:cs="Arial"/>
          <w:szCs w:val="22"/>
        </w:rPr>
        <w:t>z podziałem na koszty bezpośrednie – koszty dotyczące realizacji poszczególnych zadań merytorycznych w projekcie oraz koszty pośrednie – koszty administracyjne związane z obsługą projektu.</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Koszty pośrednie stanowią koszty administracyjne związane z obsługą projektu.</w:t>
      </w:r>
    </w:p>
    <w:p w:rsidR="003352B7" w:rsidRPr="00393732" w:rsidRDefault="003352B7" w:rsidP="00393732">
      <w:pPr>
        <w:spacing w:before="0" w:line="240" w:lineRule="auto"/>
        <w:jc w:val="both"/>
        <w:rPr>
          <w:rFonts w:asciiTheme="minorHAnsi" w:hAnsiTheme="minorHAnsi" w:cs="Arial"/>
          <w:b/>
          <w:szCs w:val="22"/>
        </w:rPr>
      </w:pPr>
      <w:r w:rsidRPr="00393732">
        <w:rPr>
          <w:rFonts w:asciiTheme="minorHAnsi" w:hAnsiTheme="minorHAnsi" w:cs="Arial"/>
          <w:b/>
          <w:szCs w:val="22"/>
        </w:rPr>
        <w:t xml:space="preserve">W ramach kosztów pośrednich nie są wykazywane wydatki objęte </w:t>
      </w:r>
      <w:proofErr w:type="spellStart"/>
      <w:r w:rsidRPr="00393732">
        <w:rPr>
          <w:rFonts w:asciiTheme="minorHAnsi" w:hAnsiTheme="minorHAnsi" w:cs="Arial,Italic"/>
          <w:b/>
          <w:i/>
          <w:iCs/>
          <w:szCs w:val="22"/>
        </w:rPr>
        <w:t>cross</w:t>
      </w:r>
      <w:r w:rsidRPr="00393732">
        <w:rPr>
          <w:rFonts w:asciiTheme="minorHAnsi" w:hAnsiTheme="minorHAnsi" w:cs="Arial"/>
          <w:b/>
          <w:i/>
          <w:iCs/>
          <w:szCs w:val="22"/>
        </w:rPr>
        <w:t>-</w:t>
      </w:r>
      <w:r w:rsidRPr="00393732">
        <w:rPr>
          <w:rFonts w:asciiTheme="minorHAnsi" w:hAnsiTheme="minorHAnsi" w:cs="Arial,Italic"/>
          <w:b/>
          <w:i/>
          <w:iCs/>
          <w:szCs w:val="22"/>
        </w:rPr>
        <w:t>financingiem</w:t>
      </w:r>
      <w:proofErr w:type="spellEnd"/>
      <w:r w:rsidRPr="00393732">
        <w:rPr>
          <w:rFonts w:asciiTheme="minorHAnsi" w:hAnsiTheme="minorHAnsi" w:cs="Arial,Italic"/>
          <w:b/>
          <w:iCs/>
          <w:szCs w:val="22"/>
        </w:rPr>
        <w:t>.</w:t>
      </w: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Niedopuszczalna jest sytuacja, w której koszty pośrednie zostaną wykazane w ramach kosztów bezpośrednich. IZ RPO na etapie wyboru projektu weryfikuje, czy w ramach zadań określonych w budżecie projektu (w kosztach bezpośrednich</w:t>
      </w:r>
      <w:r w:rsidR="005C09E9">
        <w:rPr>
          <w:rFonts w:asciiTheme="minorHAnsi" w:hAnsiTheme="minorHAnsi" w:cs="Arial"/>
          <w:szCs w:val="22"/>
        </w:rPr>
        <w:t xml:space="preserve">) nie zostały wykazane koszty, </w:t>
      </w:r>
      <w:r w:rsidRPr="00393732">
        <w:rPr>
          <w:rFonts w:asciiTheme="minorHAnsi" w:hAnsiTheme="minorHAnsi" w:cs="Arial"/>
          <w:szCs w:val="22"/>
        </w:rPr>
        <w:t xml:space="preserve">które stanowią koszty pośrednie. </w:t>
      </w:r>
    </w:p>
    <w:p w:rsidR="003352B7" w:rsidRPr="005C09E9" w:rsidRDefault="003352B7" w:rsidP="00393732">
      <w:pPr>
        <w:spacing w:before="0" w:line="240" w:lineRule="auto"/>
        <w:jc w:val="both"/>
        <w:rPr>
          <w:rFonts w:asciiTheme="minorHAnsi" w:hAnsiTheme="minorHAnsi" w:cs="Arial"/>
          <w:szCs w:val="22"/>
        </w:rPr>
      </w:pPr>
      <w:r w:rsidRPr="005C09E9">
        <w:rPr>
          <w:rFonts w:asciiTheme="minorHAnsi" w:hAnsiTheme="minorHAnsi" w:cs="Arial"/>
          <w:szCs w:val="22"/>
        </w:rPr>
        <w:t>Koszty pośrednie rozliczane są wyłącznie z wykorzystaniem następujących stawek ryczałtowych:</w:t>
      </w:r>
    </w:p>
    <w:p w:rsidR="003352B7" w:rsidRPr="005C09E9" w:rsidRDefault="003352B7" w:rsidP="00F70B0B">
      <w:pPr>
        <w:pStyle w:val="Akapitzlist"/>
        <w:numPr>
          <w:ilvl w:val="0"/>
          <w:numId w:val="44"/>
        </w:numPr>
        <w:spacing w:before="0" w:line="240" w:lineRule="auto"/>
        <w:jc w:val="both"/>
        <w:rPr>
          <w:rFonts w:asciiTheme="minorHAnsi" w:hAnsiTheme="minorHAnsi" w:cs="Arial"/>
          <w:sz w:val="22"/>
          <w:szCs w:val="22"/>
        </w:rPr>
      </w:pPr>
      <w:r w:rsidRPr="005C09E9">
        <w:rPr>
          <w:rFonts w:asciiTheme="minorHAnsi" w:hAnsiTheme="minorHAnsi" w:cs="Arial"/>
          <w:sz w:val="22"/>
          <w:szCs w:val="22"/>
        </w:rPr>
        <w:t xml:space="preserve">25% kosztów bezpośrednich – w przypadku projektów o wartości kosztów bezpośrednich* </w:t>
      </w:r>
      <w:r w:rsidR="005C09E9" w:rsidRPr="005C09E9">
        <w:rPr>
          <w:rFonts w:asciiTheme="minorHAnsi" w:hAnsiTheme="minorHAnsi" w:cs="Arial"/>
          <w:sz w:val="22"/>
          <w:szCs w:val="22"/>
        </w:rPr>
        <w:br/>
      </w:r>
      <w:r w:rsidRPr="005C09E9">
        <w:rPr>
          <w:rFonts w:asciiTheme="minorHAnsi" w:hAnsiTheme="minorHAnsi" w:cs="Arial"/>
          <w:sz w:val="22"/>
          <w:szCs w:val="22"/>
        </w:rPr>
        <w:t>do 830 tys. PLN włącznie,</w:t>
      </w:r>
    </w:p>
    <w:p w:rsidR="003352B7" w:rsidRPr="005C09E9" w:rsidRDefault="003352B7" w:rsidP="00F70B0B">
      <w:pPr>
        <w:pStyle w:val="Akapitzlist"/>
        <w:numPr>
          <w:ilvl w:val="0"/>
          <w:numId w:val="44"/>
        </w:numPr>
        <w:spacing w:before="0" w:line="240" w:lineRule="auto"/>
        <w:jc w:val="both"/>
        <w:rPr>
          <w:rFonts w:asciiTheme="minorHAnsi" w:hAnsiTheme="minorHAnsi" w:cs="Arial"/>
          <w:sz w:val="22"/>
          <w:szCs w:val="22"/>
        </w:rPr>
      </w:pPr>
      <w:r w:rsidRPr="005C09E9">
        <w:rPr>
          <w:rFonts w:asciiTheme="minorHAnsi" w:hAnsiTheme="minorHAnsi" w:cs="Arial"/>
          <w:sz w:val="22"/>
          <w:szCs w:val="22"/>
        </w:rPr>
        <w:t>20% kosztów bezpośrednich – w przypadku projektów o wartości kosztów bezpośrednich* powyżej 830 tys. PLN do 1 740 tys. PLN włącznie,</w:t>
      </w:r>
    </w:p>
    <w:p w:rsidR="003352B7" w:rsidRPr="005C09E9" w:rsidRDefault="003352B7" w:rsidP="00F70B0B">
      <w:pPr>
        <w:pStyle w:val="Akapitzlist"/>
        <w:numPr>
          <w:ilvl w:val="0"/>
          <w:numId w:val="44"/>
        </w:numPr>
        <w:spacing w:before="0" w:line="240" w:lineRule="auto"/>
        <w:jc w:val="both"/>
        <w:rPr>
          <w:rFonts w:asciiTheme="minorHAnsi" w:hAnsiTheme="minorHAnsi" w:cs="Arial"/>
          <w:sz w:val="22"/>
          <w:szCs w:val="22"/>
        </w:rPr>
      </w:pPr>
      <w:r w:rsidRPr="005C09E9">
        <w:rPr>
          <w:rFonts w:asciiTheme="minorHAnsi" w:hAnsiTheme="minorHAnsi" w:cs="Arial"/>
          <w:sz w:val="22"/>
          <w:szCs w:val="22"/>
        </w:rPr>
        <w:t>15% kosztów bezpośrednich – w przypadku projektów o wartości kosztów bezpośrednich* powyżej 1 740 tys. PLN do 4 550 tys. PLN włącznie,</w:t>
      </w:r>
    </w:p>
    <w:p w:rsidR="003352B7" w:rsidRPr="005C09E9" w:rsidRDefault="003352B7" w:rsidP="00F70B0B">
      <w:pPr>
        <w:pStyle w:val="Akapitzlist"/>
        <w:numPr>
          <w:ilvl w:val="0"/>
          <w:numId w:val="44"/>
        </w:numPr>
        <w:spacing w:before="0" w:line="240" w:lineRule="auto"/>
        <w:jc w:val="both"/>
        <w:rPr>
          <w:rFonts w:asciiTheme="minorHAnsi" w:hAnsiTheme="minorHAnsi" w:cs="Arial"/>
          <w:sz w:val="22"/>
          <w:szCs w:val="22"/>
        </w:rPr>
      </w:pPr>
      <w:r w:rsidRPr="005C09E9">
        <w:rPr>
          <w:rFonts w:asciiTheme="minorHAnsi" w:hAnsiTheme="minorHAnsi" w:cs="Arial"/>
          <w:sz w:val="22"/>
          <w:szCs w:val="22"/>
        </w:rPr>
        <w:lastRenderedPageBreak/>
        <w:t>10% kosztów bezpośrednich – w przypadku projektów o wartości kosztów bezpośrednich* przekraczającej 4 550 tys. PLN.</w:t>
      </w:r>
    </w:p>
    <w:p w:rsidR="003352B7" w:rsidRPr="005C09E9" w:rsidRDefault="003352B7" w:rsidP="00393732">
      <w:pPr>
        <w:autoSpaceDE w:val="0"/>
        <w:autoSpaceDN w:val="0"/>
        <w:adjustRightInd w:val="0"/>
        <w:spacing w:before="0" w:line="240" w:lineRule="auto"/>
        <w:jc w:val="both"/>
        <w:rPr>
          <w:rFonts w:asciiTheme="minorHAnsi" w:eastAsia="Calibri" w:hAnsiTheme="minorHAnsi" w:cs="Arial"/>
          <w:i/>
          <w:szCs w:val="22"/>
        </w:rPr>
      </w:pPr>
      <w:r w:rsidRPr="005C09E9">
        <w:rPr>
          <w:rFonts w:asciiTheme="minorHAnsi" w:hAnsiTheme="minorHAnsi" w:cs="Arial"/>
          <w:szCs w:val="22"/>
        </w:rPr>
        <w:t>*</w:t>
      </w:r>
      <w:r w:rsidR="005C09E9">
        <w:rPr>
          <w:rFonts w:asciiTheme="minorHAnsi" w:eastAsia="Calibri" w:hAnsiTheme="minorHAnsi" w:cs="Arial"/>
          <w:szCs w:val="22"/>
        </w:rPr>
        <w:t xml:space="preserve">z </w:t>
      </w:r>
      <w:r w:rsidRPr="005C09E9">
        <w:rPr>
          <w:rFonts w:asciiTheme="minorHAnsi" w:eastAsia="Calibri" w:hAnsiTheme="minorHAnsi" w:cs="Arial"/>
          <w:szCs w:val="22"/>
        </w:rPr>
        <w:t xml:space="preserve">pomniejszeniem kosztu racjonalnych usprawnień, o których mowa w </w:t>
      </w:r>
      <w:r w:rsidRPr="005C09E9">
        <w:rPr>
          <w:rFonts w:asciiTheme="minorHAnsi" w:eastAsia="Calibri" w:hAnsiTheme="minorHAnsi" w:cs="Arial"/>
          <w:i/>
          <w:szCs w:val="22"/>
        </w:rPr>
        <w:t xml:space="preserve">Wytycznych </w:t>
      </w:r>
      <w:r w:rsidRPr="005C09E9">
        <w:rPr>
          <w:rFonts w:asciiTheme="minorHAnsi" w:eastAsia="Calibri" w:hAnsiTheme="minorHAnsi" w:cs="Arial"/>
          <w:i/>
          <w:szCs w:val="22"/>
        </w:rPr>
        <w:br/>
        <w:t xml:space="preserve">w zakresie realizacji zasady równości szans i niedyskryminacji, w tym dostępności dla osób </w:t>
      </w:r>
      <w:r w:rsidR="005C09E9" w:rsidRPr="005C09E9">
        <w:rPr>
          <w:rFonts w:asciiTheme="minorHAnsi" w:eastAsia="Calibri" w:hAnsiTheme="minorHAnsi" w:cs="Arial"/>
          <w:i/>
          <w:szCs w:val="22"/>
        </w:rPr>
        <w:br/>
      </w:r>
      <w:r w:rsidRPr="005C09E9">
        <w:rPr>
          <w:rFonts w:asciiTheme="minorHAnsi" w:eastAsia="Calibri" w:hAnsiTheme="minorHAnsi" w:cs="Arial"/>
          <w:i/>
          <w:szCs w:val="22"/>
        </w:rPr>
        <w:t xml:space="preserve">z </w:t>
      </w:r>
      <w:proofErr w:type="spellStart"/>
      <w:r w:rsidRPr="005C09E9">
        <w:rPr>
          <w:rFonts w:asciiTheme="minorHAnsi" w:eastAsia="Calibri" w:hAnsiTheme="minorHAnsi" w:cs="Arial"/>
          <w:i/>
          <w:szCs w:val="22"/>
        </w:rPr>
        <w:t>niepełnosprawnościami</w:t>
      </w:r>
      <w:proofErr w:type="spellEnd"/>
      <w:r w:rsidRPr="005C09E9">
        <w:rPr>
          <w:rFonts w:asciiTheme="minorHAnsi" w:eastAsia="Calibri" w:hAnsiTheme="minorHAnsi" w:cs="Arial"/>
          <w:i/>
          <w:szCs w:val="22"/>
        </w:rPr>
        <w:t xml:space="preserve"> oraz zasady równości szans kobiet i mężczyzn w ramach </w:t>
      </w:r>
      <w:proofErr w:type="spellStart"/>
      <w:r w:rsidRPr="005C09E9">
        <w:rPr>
          <w:rFonts w:asciiTheme="minorHAnsi" w:eastAsia="Calibri" w:hAnsiTheme="minorHAnsi" w:cs="Arial"/>
          <w:i/>
          <w:szCs w:val="22"/>
        </w:rPr>
        <w:t>funduszy</w:t>
      </w:r>
      <w:proofErr w:type="spellEnd"/>
      <w:r w:rsidRPr="005C09E9">
        <w:rPr>
          <w:rFonts w:asciiTheme="minorHAnsi" w:eastAsia="Calibri" w:hAnsiTheme="minorHAnsi" w:cs="Arial"/>
          <w:i/>
          <w:szCs w:val="22"/>
        </w:rPr>
        <w:t xml:space="preserve"> unijnych na lata 2014-2020.</w:t>
      </w:r>
    </w:p>
    <w:p w:rsidR="003352B7" w:rsidRPr="00393732" w:rsidRDefault="003352B7" w:rsidP="00393732">
      <w:pPr>
        <w:autoSpaceDE w:val="0"/>
        <w:autoSpaceDN w:val="0"/>
        <w:adjustRightInd w:val="0"/>
        <w:spacing w:before="0" w:line="240" w:lineRule="auto"/>
        <w:jc w:val="both"/>
        <w:rPr>
          <w:rFonts w:asciiTheme="minorHAnsi" w:eastAsia="Calibri" w:hAnsiTheme="minorHAnsi" w:cs="Arial"/>
          <w:szCs w:val="22"/>
        </w:rPr>
      </w:pPr>
    </w:p>
    <w:p w:rsidR="003352B7" w:rsidRPr="008A4337" w:rsidRDefault="003352B7" w:rsidP="008A4337">
      <w:pPr>
        <w:pStyle w:val="Nagwek1"/>
        <w:numPr>
          <w:ilvl w:val="0"/>
          <w:numId w:val="17"/>
        </w:numPr>
        <w:spacing w:before="0" w:after="0"/>
        <w:rPr>
          <w:rFonts w:asciiTheme="minorHAnsi" w:eastAsia="Calibri" w:hAnsiTheme="minorHAnsi"/>
          <w:szCs w:val="22"/>
          <w:lang w:eastAsia="en-US"/>
        </w:rPr>
      </w:pPr>
      <w:bookmarkStart w:id="33" w:name="_Toc474158149"/>
      <w:proofErr w:type="spellStart"/>
      <w:r w:rsidRPr="008A4337">
        <w:rPr>
          <w:rFonts w:asciiTheme="minorHAnsi" w:eastAsia="Calibri" w:hAnsiTheme="minorHAnsi"/>
          <w:szCs w:val="22"/>
          <w:lang w:eastAsia="en-US"/>
        </w:rPr>
        <w:t>Kwalifikowalność</w:t>
      </w:r>
      <w:proofErr w:type="spellEnd"/>
      <w:r w:rsidRPr="008A4337">
        <w:rPr>
          <w:rFonts w:asciiTheme="minorHAnsi" w:eastAsia="Calibri" w:hAnsiTheme="minorHAnsi"/>
          <w:szCs w:val="22"/>
          <w:lang w:eastAsia="en-US"/>
        </w:rPr>
        <w:t xml:space="preserve"> podatku VAT</w:t>
      </w:r>
      <w:bookmarkEnd w:id="33"/>
    </w:p>
    <w:p w:rsidR="005C09E9" w:rsidRPr="005C09E9" w:rsidRDefault="005C09E9" w:rsidP="005C09E9">
      <w:pPr>
        <w:pStyle w:val="Akapitzlist"/>
        <w:autoSpaceDE w:val="0"/>
        <w:autoSpaceDN w:val="0"/>
        <w:adjustRightInd w:val="0"/>
        <w:spacing w:before="0" w:line="240" w:lineRule="auto"/>
        <w:ind w:left="720"/>
        <w:jc w:val="both"/>
        <w:rPr>
          <w:rFonts w:asciiTheme="minorHAnsi" w:hAnsiTheme="minorHAnsi"/>
          <w:b/>
          <w:szCs w:val="22"/>
        </w:rPr>
      </w:pP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cs="Arial"/>
          <w:szCs w:val="22"/>
        </w:rPr>
        <w:t xml:space="preserve">Wydatki w ramach projektu mogą obejmować koszt podatku od towarów i usług (VAT). Wydatki </w:t>
      </w:r>
      <w:r w:rsidR="005C09E9">
        <w:rPr>
          <w:rFonts w:asciiTheme="minorHAnsi" w:hAnsiTheme="minorHAnsi" w:cs="Arial"/>
          <w:szCs w:val="22"/>
        </w:rPr>
        <w:br/>
      </w:r>
      <w:r w:rsidRPr="00393732">
        <w:rPr>
          <w:rFonts w:asciiTheme="minorHAnsi" w:hAnsiTheme="minorHAnsi" w:cs="Arial"/>
          <w:szCs w:val="22"/>
        </w:rPr>
        <w:t xml:space="preserve">te zostaną uznane za </w:t>
      </w:r>
      <w:proofErr w:type="spellStart"/>
      <w:r w:rsidRPr="00393732">
        <w:rPr>
          <w:rFonts w:asciiTheme="minorHAnsi" w:hAnsiTheme="minorHAnsi" w:cs="Arial"/>
          <w:szCs w:val="22"/>
        </w:rPr>
        <w:t>kwalifikowalne</w:t>
      </w:r>
      <w:proofErr w:type="spellEnd"/>
      <w:r w:rsidRPr="00393732">
        <w:rPr>
          <w:rFonts w:asciiTheme="minorHAnsi" w:hAnsiTheme="minorHAnsi" w:cs="Arial"/>
          <w:szCs w:val="22"/>
        </w:rPr>
        <w:t xml:space="preserve"> tylko wtedy, gdy Wnioskodawca nie ma prawnej możliwości </w:t>
      </w:r>
      <w:r w:rsidR="005C09E9">
        <w:rPr>
          <w:rFonts w:asciiTheme="minorHAnsi" w:hAnsiTheme="minorHAnsi" w:cs="Arial"/>
          <w:szCs w:val="22"/>
        </w:rPr>
        <w:br/>
      </w:r>
      <w:r w:rsidRPr="00393732">
        <w:rPr>
          <w:rFonts w:asciiTheme="minorHAnsi" w:hAnsiTheme="minorHAnsi" w:cs="Arial"/>
          <w:szCs w:val="22"/>
        </w:rPr>
        <w:t>ich odzyskania.</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Oznacza to, iż zapłacony VAT może być uznany za wydatek </w:t>
      </w:r>
      <w:proofErr w:type="spellStart"/>
      <w:r w:rsidRPr="00393732">
        <w:rPr>
          <w:rFonts w:asciiTheme="minorHAnsi" w:hAnsiTheme="minorHAnsi" w:cs="Arial"/>
          <w:szCs w:val="22"/>
        </w:rPr>
        <w:t>kwalifikowalny</w:t>
      </w:r>
      <w:proofErr w:type="spellEnd"/>
      <w:r w:rsidRPr="00393732">
        <w:rPr>
          <w:rFonts w:asciiTheme="minorHAnsi" w:hAnsiTheme="minorHAnsi" w:cs="Arial"/>
          <w:szCs w:val="22"/>
        </w:rPr>
        <w:t xml:space="preserve"> wyłącznie wówczas, </w:t>
      </w:r>
      <w:r w:rsidR="005C09E9">
        <w:rPr>
          <w:rFonts w:asciiTheme="minorHAnsi" w:hAnsiTheme="minorHAnsi" w:cs="Arial"/>
          <w:szCs w:val="22"/>
        </w:rPr>
        <w:br/>
      </w:r>
      <w:r w:rsidRPr="00393732">
        <w:rPr>
          <w:rFonts w:asciiTheme="minorHAnsi" w:hAnsiTheme="minorHAnsi" w:cs="Arial"/>
          <w:szCs w:val="22"/>
        </w:rPr>
        <w:t xml:space="preserve">gdy Wnioskodawcy, zgodnie z obowiązującym ustawodawstwem krajowym, nie przysługuje prawo (czyli Wnioskodawca nie ma prawnych możliwości) do obniżenia kwoty podatku należnego </w:t>
      </w:r>
      <w:r w:rsidRPr="00393732">
        <w:rPr>
          <w:rFonts w:asciiTheme="minorHAnsi" w:hAnsiTheme="minorHAnsi" w:cs="Arial"/>
          <w:szCs w:val="22"/>
        </w:rPr>
        <w:br/>
        <w:t xml:space="preserve">o kwotę podatku naliczonego lub ubiegania się o zwrot VAT. Posiadanie wyżej wymienionego prawa (potencjalnej prawnej możliwości) wyklucza uznanie wydatku za </w:t>
      </w:r>
      <w:proofErr w:type="spellStart"/>
      <w:r w:rsidRPr="00393732">
        <w:rPr>
          <w:rFonts w:asciiTheme="minorHAnsi" w:hAnsiTheme="minorHAnsi" w:cs="Arial"/>
          <w:szCs w:val="22"/>
        </w:rPr>
        <w:t>kwalifikowalny</w:t>
      </w:r>
      <w:proofErr w:type="spellEnd"/>
      <w:r w:rsidR="005C09E9">
        <w:rPr>
          <w:rFonts w:asciiTheme="minorHAnsi" w:hAnsiTheme="minorHAnsi" w:cs="Arial"/>
          <w:szCs w:val="22"/>
        </w:rPr>
        <w:t xml:space="preserve"> nawet, jeśli faktycznie zwrot </w:t>
      </w:r>
      <w:r w:rsidRPr="00393732">
        <w:rPr>
          <w:rFonts w:asciiTheme="minorHAnsi" w:hAnsiTheme="minorHAnsi" w:cs="Arial"/>
          <w:szCs w:val="22"/>
        </w:rPr>
        <w:t>nie nastąpił, np. ze względu na niepodjęcie przez Wnioskodawcę czynności zmierzających do realizacji tego prawa.</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Na etapie podpisywania umowy o dofinansowanie projektu Wnioskodawca (oraz każdy z partner</w:t>
      </w:r>
      <w:r w:rsidR="005C09E9">
        <w:rPr>
          <w:rFonts w:asciiTheme="minorHAnsi" w:hAnsiTheme="minorHAnsi" w:cs="Arial"/>
          <w:szCs w:val="22"/>
        </w:rPr>
        <w:t xml:space="preserve">ów) składa oświadczenie </w:t>
      </w:r>
      <w:r w:rsidRPr="00393732">
        <w:rPr>
          <w:rFonts w:asciiTheme="minorHAnsi" w:hAnsiTheme="minorHAnsi" w:cs="Arial"/>
          <w:szCs w:val="22"/>
        </w:rPr>
        <w:t xml:space="preserve">o </w:t>
      </w:r>
      <w:proofErr w:type="spellStart"/>
      <w:r w:rsidRPr="00393732">
        <w:rPr>
          <w:rFonts w:asciiTheme="minorHAnsi" w:hAnsiTheme="minorHAnsi" w:cs="Arial"/>
          <w:szCs w:val="22"/>
        </w:rPr>
        <w:t>kwalifikowalności</w:t>
      </w:r>
      <w:proofErr w:type="spellEnd"/>
      <w:r w:rsidRPr="00393732">
        <w:rPr>
          <w:rFonts w:asciiTheme="minorHAnsi" w:hAnsiTheme="minorHAnsi" w:cs="Arial"/>
          <w:szCs w:val="22"/>
        </w:rPr>
        <w:t xml:space="preserve"> podatku VAT w ramach realizowanego projektu </w:t>
      </w:r>
      <w:r w:rsidRPr="00393732">
        <w:rPr>
          <w:rFonts w:asciiTheme="minorHAnsi" w:hAnsiTheme="minorHAnsi" w:cs="Arial"/>
          <w:szCs w:val="22"/>
        </w:rPr>
        <w:br/>
        <w:t>oraz zobowiązuje się do zwrotu zrefundowanej części poniesionego podatku VAT, jeżeli zaistnieją przesłanki umożliwiające odzyskanie tego podatku przez Wnioskodawcę lub partnerów.</w:t>
      </w:r>
    </w:p>
    <w:p w:rsidR="003352B7" w:rsidRPr="00393732" w:rsidRDefault="003352B7" w:rsidP="00393732">
      <w:pPr>
        <w:autoSpaceDE w:val="0"/>
        <w:autoSpaceDN w:val="0"/>
        <w:adjustRightInd w:val="0"/>
        <w:spacing w:before="0" w:line="240" w:lineRule="auto"/>
        <w:jc w:val="both"/>
        <w:rPr>
          <w:rFonts w:asciiTheme="minorHAnsi" w:hAnsiTheme="minorHAnsi" w:cs="Arial"/>
          <w:szCs w:val="22"/>
        </w:rPr>
      </w:pPr>
    </w:p>
    <w:p w:rsidR="003352B7" w:rsidRPr="008A4337" w:rsidRDefault="003352B7" w:rsidP="008A4337">
      <w:pPr>
        <w:pStyle w:val="Nagwek1"/>
        <w:numPr>
          <w:ilvl w:val="0"/>
          <w:numId w:val="17"/>
        </w:numPr>
        <w:spacing w:before="0" w:after="0"/>
        <w:rPr>
          <w:rFonts w:asciiTheme="minorHAnsi" w:eastAsia="Calibri" w:hAnsiTheme="minorHAnsi"/>
          <w:szCs w:val="22"/>
          <w:lang w:eastAsia="en-US"/>
        </w:rPr>
      </w:pPr>
      <w:bookmarkStart w:id="34" w:name="_Toc474158150"/>
      <w:r w:rsidRPr="008A4337">
        <w:rPr>
          <w:rFonts w:asciiTheme="minorHAnsi" w:eastAsia="Calibri" w:hAnsiTheme="minorHAnsi"/>
          <w:szCs w:val="22"/>
          <w:lang w:eastAsia="en-US"/>
        </w:rPr>
        <w:t>Wymagania w zakresie realizacji projektu partnerskiego</w:t>
      </w:r>
      <w:bookmarkEnd w:id="34"/>
    </w:p>
    <w:p w:rsidR="005C09E9" w:rsidRPr="005C09E9" w:rsidRDefault="005C09E9" w:rsidP="005C09E9">
      <w:pPr>
        <w:autoSpaceDE w:val="0"/>
        <w:autoSpaceDN w:val="0"/>
        <w:adjustRightInd w:val="0"/>
        <w:spacing w:before="0" w:line="240" w:lineRule="auto"/>
        <w:jc w:val="both"/>
        <w:rPr>
          <w:rFonts w:asciiTheme="minorHAnsi" w:hAnsiTheme="minorHAnsi"/>
          <w:b/>
          <w:szCs w:val="22"/>
        </w:rPr>
      </w:pPr>
    </w:p>
    <w:p w:rsidR="003352B7" w:rsidRPr="00393732" w:rsidRDefault="003352B7"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Projekt może być realizowany w partn</w:t>
      </w:r>
      <w:r w:rsidR="005C09E9">
        <w:rPr>
          <w:rFonts w:asciiTheme="minorHAnsi" w:eastAsia="Calibri" w:hAnsiTheme="minorHAnsi"/>
          <w:szCs w:val="22"/>
          <w:lang w:eastAsia="en-US"/>
        </w:rPr>
        <w:t xml:space="preserve">erstwie. Partnerzy w projekcie </w:t>
      </w:r>
      <w:r w:rsidRPr="00393732">
        <w:rPr>
          <w:rFonts w:asciiTheme="minorHAnsi" w:eastAsia="Calibri" w:hAnsiTheme="minorHAnsi"/>
          <w:szCs w:val="22"/>
          <w:lang w:eastAsia="en-US"/>
        </w:rPr>
        <w:t xml:space="preserve">to podmioty wnoszące </w:t>
      </w:r>
      <w:r w:rsidR="005C09E9">
        <w:rPr>
          <w:rFonts w:asciiTheme="minorHAnsi" w:eastAsia="Calibri" w:hAnsiTheme="minorHAnsi"/>
          <w:szCs w:val="22"/>
          <w:lang w:eastAsia="en-US"/>
        </w:rPr>
        <w:br/>
      </w:r>
      <w:r w:rsidRPr="00393732">
        <w:rPr>
          <w:rFonts w:asciiTheme="minorHAnsi" w:eastAsia="Calibri" w:hAnsiTheme="minorHAnsi"/>
          <w:szCs w:val="22"/>
          <w:lang w:eastAsia="en-US"/>
        </w:rPr>
        <w:t xml:space="preserve">do projektu zasoby ludzkie, organizacyjne, techniczne lub finansowe, realizujące projekt wspólnie </w:t>
      </w:r>
      <w:r w:rsidR="005C09E9">
        <w:rPr>
          <w:rFonts w:asciiTheme="minorHAnsi" w:eastAsia="Calibri" w:hAnsiTheme="minorHAnsi"/>
          <w:szCs w:val="22"/>
          <w:lang w:eastAsia="en-US"/>
        </w:rPr>
        <w:br/>
      </w:r>
      <w:r w:rsidRPr="00393732">
        <w:rPr>
          <w:rFonts w:asciiTheme="minorHAnsi" w:eastAsia="Calibri" w:hAnsiTheme="minorHAnsi"/>
          <w:szCs w:val="22"/>
          <w:lang w:eastAsia="en-US"/>
        </w:rPr>
        <w:t xml:space="preserve">z Wnioskodawcą. </w:t>
      </w:r>
    </w:p>
    <w:p w:rsidR="005C09E9" w:rsidRDefault="005C09E9" w:rsidP="00393732">
      <w:pPr>
        <w:spacing w:before="0" w:line="240" w:lineRule="auto"/>
        <w:jc w:val="both"/>
        <w:rPr>
          <w:rFonts w:asciiTheme="minorHAnsi" w:hAnsiTheme="minorHAnsi"/>
          <w:szCs w:val="22"/>
        </w:rPr>
      </w:pPr>
    </w:p>
    <w:p w:rsidR="003352B7" w:rsidRPr="00393732" w:rsidRDefault="003352B7" w:rsidP="00393732">
      <w:pPr>
        <w:spacing w:before="0" w:line="240" w:lineRule="auto"/>
        <w:jc w:val="both"/>
        <w:rPr>
          <w:rFonts w:asciiTheme="minorHAnsi" w:eastAsia="Calibri" w:hAnsiTheme="minorHAnsi"/>
          <w:szCs w:val="22"/>
          <w:lang w:eastAsia="en-US"/>
        </w:rPr>
      </w:pPr>
      <w:r w:rsidRPr="00393732">
        <w:rPr>
          <w:rFonts w:asciiTheme="minorHAnsi" w:hAnsiTheme="minorHAnsi"/>
          <w:szCs w:val="22"/>
        </w:rPr>
        <w:t>Beneficjent projektu, będący stroną umowy o dofinansowanie, pełni rolę partnera wiodącego.</w:t>
      </w:r>
      <w:r w:rsidRPr="00393732">
        <w:rPr>
          <w:rFonts w:asciiTheme="minorHAnsi" w:eastAsia="Calibri" w:hAnsiTheme="minorHAnsi"/>
          <w:szCs w:val="22"/>
          <w:lang w:eastAsia="en-US"/>
        </w:rPr>
        <w:t xml:space="preserve"> Niezależnie </w:t>
      </w:r>
      <w:r w:rsidR="005C09E9">
        <w:rPr>
          <w:rFonts w:asciiTheme="minorHAnsi" w:eastAsia="Calibri" w:hAnsiTheme="minorHAnsi"/>
          <w:szCs w:val="22"/>
          <w:lang w:eastAsia="en-US"/>
        </w:rPr>
        <w:t xml:space="preserve">od podziału zadań i obowiązków </w:t>
      </w:r>
      <w:r w:rsidRPr="00393732">
        <w:rPr>
          <w:rFonts w:asciiTheme="minorHAnsi" w:eastAsia="Calibri" w:hAnsiTheme="minorHAnsi"/>
          <w:szCs w:val="22"/>
          <w:lang w:eastAsia="en-US"/>
        </w:rPr>
        <w:t xml:space="preserve">w ramach partnerstwa, odpowiedzialność </w:t>
      </w:r>
      <w:r w:rsidR="005C09E9">
        <w:rPr>
          <w:rFonts w:asciiTheme="minorHAnsi" w:eastAsia="Calibri" w:hAnsiTheme="minorHAnsi"/>
          <w:szCs w:val="22"/>
          <w:lang w:eastAsia="en-US"/>
        </w:rPr>
        <w:br/>
      </w:r>
      <w:r w:rsidRPr="00393732">
        <w:rPr>
          <w:rFonts w:asciiTheme="minorHAnsi" w:eastAsia="Calibri" w:hAnsiTheme="minorHAnsi"/>
          <w:szCs w:val="22"/>
          <w:lang w:eastAsia="en-US"/>
        </w:rPr>
        <w:t xml:space="preserve">za prawidłową realizację projektu ponosi Beneficjent jako strona umowy o dofinansowanie. </w:t>
      </w:r>
    </w:p>
    <w:p w:rsidR="005C09E9" w:rsidRDefault="005C09E9" w:rsidP="00393732">
      <w:pPr>
        <w:autoSpaceDE w:val="0"/>
        <w:autoSpaceDN w:val="0"/>
        <w:adjustRightInd w:val="0"/>
        <w:spacing w:before="0" w:line="240" w:lineRule="auto"/>
        <w:jc w:val="both"/>
        <w:rPr>
          <w:rFonts w:asciiTheme="minorHAnsi" w:eastAsia="Calibri" w:hAnsiTheme="minorHAnsi"/>
          <w:szCs w:val="22"/>
          <w:lang w:eastAsia="en-US"/>
        </w:rPr>
      </w:pPr>
    </w:p>
    <w:p w:rsidR="003352B7" w:rsidRPr="00393732" w:rsidRDefault="003352B7" w:rsidP="00393732">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 xml:space="preserve">Dla przejrzystości finansowej w projekcie, w przypadku przepływów finansowych między partnerami, wymagane jest utworzenie odrębnych rachunków bankowych dla poszczególnych członków partnerstwa. </w:t>
      </w:r>
    </w:p>
    <w:p w:rsidR="005C09E9" w:rsidRDefault="005C09E9" w:rsidP="00393732">
      <w:pPr>
        <w:spacing w:before="0" w:line="240" w:lineRule="auto"/>
        <w:jc w:val="both"/>
        <w:rPr>
          <w:rFonts w:asciiTheme="minorHAnsi" w:eastAsia="Calibri" w:hAnsiTheme="minorHAnsi"/>
          <w:szCs w:val="22"/>
          <w:lang w:eastAsia="en-US"/>
        </w:rPr>
      </w:pPr>
    </w:p>
    <w:p w:rsidR="003352B7" w:rsidRPr="00393732" w:rsidRDefault="003352B7"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Projekt partnerski jest realizowany n</w:t>
      </w:r>
      <w:r w:rsidR="005C09E9">
        <w:rPr>
          <w:rFonts w:asciiTheme="minorHAnsi" w:eastAsia="Calibri" w:hAnsiTheme="minorHAnsi"/>
          <w:szCs w:val="22"/>
          <w:lang w:eastAsia="en-US"/>
        </w:rPr>
        <w:t xml:space="preserve">a podstawie umowy </w:t>
      </w:r>
      <w:r w:rsidRPr="00393732">
        <w:rPr>
          <w:rFonts w:asciiTheme="minorHAnsi" w:eastAsia="Calibri" w:hAnsiTheme="minorHAnsi"/>
          <w:szCs w:val="22"/>
          <w:lang w:eastAsia="en-US"/>
        </w:rPr>
        <w:t xml:space="preserve">o dofinansowanie projektu </w:t>
      </w:r>
      <w:r w:rsidR="005C09E9">
        <w:rPr>
          <w:rFonts w:asciiTheme="minorHAnsi" w:eastAsia="Calibri" w:hAnsiTheme="minorHAnsi"/>
          <w:szCs w:val="22"/>
          <w:lang w:eastAsia="en-US"/>
        </w:rPr>
        <w:br/>
      </w:r>
      <w:r w:rsidRPr="00393732">
        <w:rPr>
          <w:rFonts w:asciiTheme="minorHAnsi" w:eastAsia="Calibri" w:hAnsiTheme="minorHAnsi"/>
          <w:szCs w:val="22"/>
          <w:lang w:eastAsia="en-US"/>
        </w:rPr>
        <w:t>lub porozumienia o dofinansowanie projektu zawartych z Beneficjentem (</w:t>
      </w:r>
      <w:r w:rsidRPr="00393732">
        <w:rPr>
          <w:rFonts w:asciiTheme="minorHAnsi" w:eastAsia="Calibri" w:hAnsiTheme="minorHAnsi"/>
          <w:szCs w:val="22"/>
        </w:rPr>
        <w:t>partnerem wiodącym</w:t>
      </w:r>
      <w:r w:rsidRPr="00393732">
        <w:rPr>
          <w:rFonts w:asciiTheme="minorHAnsi" w:eastAsia="Calibri" w:hAnsiTheme="minorHAnsi"/>
          <w:szCs w:val="22"/>
          <w:lang w:eastAsia="en-US"/>
        </w:rPr>
        <w:t xml:space="preserve">) działającym w imieniu i na rzecz partnerów w zakresie określonym umową albo porozumieniem </w:t>
      </w:r>
      <w:r w:rsidR="005C09E9">
        <w:rPr>
          <w:rFonts w:asciiTheme="minorHAnsi" w:eastAsia="Calibri" w:hAnsiTheme="minorHAnsi"/>
          <w:szCs w:val="22"/>
          <w:lang w:eastAsia="en-US"/>
        </w:rPr>
        <w:br/>
      </w:r>
      <w:r w:rsidRPr="00393732">
        <w:rPr>
          <w:rFonts w:asciiTheme="minorHAnsi" w:eastAsia="Calibri" w:hAnsiTheme="minorHAnsi"/>
          <w:szCs w:val="22"/>
          <w:lang w:eastAsia="en-US"/>
        </w:rPr>
        <w:t xml:space="preserve">o partnerstwie. Wnioskodawca musi posiadać pełnomocnictwo do podpisania umowy i wniosku </w:t>
      </w:r>
      <w:r w:rsidR="005C09E9">
        <w:rPr>
          <w:rFonts w:asciiTheme="minorHAnsi" w:eastAsia="Calibri" w:hAnsiTheme="minorHAnsi"/>
          <w:szCs w:val="22"/>
          <w:lang w:eastAsia="en-US"/>
        </w:rPr>
        <w:br/>
      </w:r>
      <w:r w:rsidRPr="00393732">
        <w:rPr>
          <w:rFonts w:asciiTheme="minorHAnsi" w:eastAsia="Calibri" w:hAnsiTheme="minorHAnsi"/>
          <w:szCs w:val="22"/>
          <w:lang w:eastAsia="en-US"/>
        </w:rPr>
        <w:t>o dofinansowanie projektu w imieniu i na rzecz partnerów.</w:t>
      </w:r>
    </w:p>
    <w:p w:rsidR="005C09E9" w:rsidRDefault="005C09E9" w:rsidP="00393732">
      <w:pPr>
        <w:spacing w:before="0" w:line="240" w:lineRule="auto"/>
        <w:jc w:val="both"/>
        <w:rPr>
          <w:rFonts w:asciiTheme="minorHAnsi" w:hAnsiTheme="minorHAnsi"/>
          <w:szCs w:val="22"/>
        </w:rPr>
      </w:pP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szCs w:val="22"/>
        </w:rPr>
        <w:t xml:space="preserve">Utworzenie lub zainicjowanie partnerstwa musi nastąpić przed złożeniem wniosku o dofinansowanie. </w:t>
      </w:r>
    </w:p>
    <w:p w:rsidR="005C09E9" w:rsidRDefault="005C09E9" w:rsidP="00393732">
      <w:pPr>
        <w:spacing w:before="0" w:line="240" w:lineRule="auto"/>
        <w:jc w:val="both"/>
        <w:rPr>
          <w:rFonts w:asciiTheme="minorHAnsi" w:hAnsiTheme="minorHAnsi"/>
          <w:szCs w:val="22"/>
        </w:rPr>
      </w:pP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szCs w:val="22"/>
        </w:rPr>
        <w:t>Stroną umowy oraz porozumienia o partnerstwie nie może być podmiot wykluczony z możliwości otrzymania dofinansowania.</w:t>
      </w:r>
    </w:p>
    <w:p w:rsidR="005C09E9" w:rsidRDefault="005C09E9" w:rsidP="00393732">
      <w:pPr>
        <w:autoSpaceDE w:val="0"/>
        <w:autoSpaceDN w:val="0"/>
        <w:adjustRightInd w:val="0"/>
        <w:spacing w:before="0" w:line="240" w:lineRule="auto"/>
        <w:jc w:val="both"/>
        <w:rPr>
          <w:rFonts w:asciiTheme="minorHAnsi" w:eastAsia="Calibri" w:hAnsiTheme="minorHAnsi"/>
          <w:szCs w:val="22"/>
        </w:rPr>
      </w:pPr>
    </w:p>
    <w:p w:rsidR="003352B7" w:rsidRPr="00393732" w:rsidRDefault="003352B7"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lastRenderedPageBreak/>
        <w:t xml:space="preserve">W przypadku projektów partnerskich, realizowanych na podstawie umowy partnerskiej </w:t>
      </w:r>
      <w:r w:rsidR="00255C5D">
        <w:rPr>
          <w:rFonts w:asciiTheme="minorHAnsi" w:eastAsia="Calibri" w:hAnsiTheme="minorHAnsi"/>
          <w:szCs w:val="22"/>
        </w:rPr>
        <w:br/>
      </w:r>
      <w:r w:rsidRPr="00393732">
        <w:rPr>
          <w:rFonts w:asciiTheme="minorHAnsi" w:eastAsia="Calibri" w:hAnsiTheme="minorHAnsi"/>
          <w:szCs w:val="22"/>
        </w:rPr>
        <w:t>albo porozumienia o partnerstwie, podmiot, o którym mowa w art. 3 ust. 1 ustawy z dnia 29 stycznia 2004 r</w:t>
      </w:r>
      <w:r w:rsidRPr="00393732">
        <w:rPr>
          <w:rFonts w:asciiTheme="minorHAnsi" w:eastAsia="Calibri" w:hAnsiTheme="minorHAnsi"/>
          <w:i/>
          <w:szCs w:val="22"/>
        </w:rPr>
        <w:t xml:space="preserve">. </w:t>
      </w:r>
      <w:r w:rsidRPr="00393732">
        <w:rPr>
          <w:rFonts w:asciiTheme="minorHAnsi" w:eastAsia="Calibri" w:hAnsiTheme="minorHAnsi"/>
          <w:szCs w:val="22"/>
        </w:rPr>
        <w:t>Prawo zamówień publicznych</w:t>
      </w:r>
      <w:r w:rsidRPr="00393732">
        <w:rPr>
          <w:rFonts w:asciiTheme="minorHAnsi" w:eastAsia="Calibri" w:hAnsiTheme="minorHAnsi"/>
          <w:i/>
          <w:szCs w:val="22"/>
        </w:rPr>
        <w:t xml:space="preserve"> </w:t>
      </w:r>
      <w:r w:rsidRPr="00393732">
        <w:rPr>
          <w:rFonts w:asciiTheme="minorHAnsi" w:eastAsia="Calibri" w:hAnsiTheme="minorHAnsi"/>
          <w:szCs w:val="22"/>
        </w:rPr>
        <w:t>(Dz. U. z 2015 r. poz. 2164 z </w:t>
      </w:r>
      <w:proofErr w:type="spellStart"/>
      <w:r w:rsidRPr="00393732">
        <w:rPr>
          <w:rFonts w:asciiTheme="minorHAnsi" w:eastAsia="Calibri" w:hAnsiTheme="minorHAnsi"/>
          <w:szCs w:val="22"/>
        </w:rPr>
        <w:t>późn</w:t>
      </w:r>
      <w:proofErr w:type="spellEnd"/>
      <w:r w:rsidRPr="00393732">
        <w:rPr>
          <w:rFonts w:asciiTheme="minorHAnsi" w:eastAsia="Calibri" w:hAnsiTheme="minorHAnsi"/>
          <w:szCs w:val="22"/>
        </w:rPr>
        <w:t xml:space="preserve">. zm.), ubiegający </w:t>
      </w:r>
      <w:r w:rsidR="00255C5D">
        <w:rPr>
          <w:rFonts w:asciiTheme="minorHAnsi" w:eastAsia="Calibri" w:hAnsiTheme="minorHAnsi"/>
          <w:szCs w:val="22"/>
        </w:rPr>
        <w:br/>
      </w:r>
      <w:r w:rsidRPr="00393732">
        <w:rPr>
          <w:rFonts w:asciiTheme="minorHAnsi" w:eastAsia="Calibri" w:hAnsiTheme="minorHAnsi"/>
          <w:szCs w:val="22"/>
        </w:rPr>
        <w:t xml:space="preserve">się o dofinansowanie dokonuje wyboru partnerów spoza sektora finansów publicznych </w:t>
      </w:r>
      <w:r w:rsidR="00255C5D">
        <w:rPr>
          <w:rFonts w:asciiTheme="minorHAnsi" w:eastAsia="Calibri" w:hAnsiTheme="minorHAnsi"/>
          <w:szCs w:val="22"/>
        </w:rPr>
        <w:br/>
      </w:r>
      <w:r w:rsidRPr="00393732">
        <w:rPr>
          <w:rFonts w:asciiTheme="minorHAnsi" w:eastAsia="Calibri" w:hAnsiTheme="minorHAnsi"/>
          <w:szCs w:val="22"/>
        </w:rPr>
        <w:t xml:space="preserve">z zachowaniem zasady przejrzystości i równego traktowania podmiotów. </w:t>
      </w:r>
    </w:p>
    <w:p w:rsidR="00255C5D" w:rsidRDefault="00255C5D" w:rsidP="00393732">
      <w:pPr>
        <w:autoSpaceDE w:val="0"/>
        <w:autoSpaceDN w:val="0"/>
        <w:adjustRightInd w:val="0"/>
        <w:spacing w:before="0" w:line="240" w:lineRule="auto"/>
        <w:jc w:val="both"/>
        <w:rPr>
          <w:rFonts w:asciiTheme="minorHAnsi" w:eastAsia="Calibri" w:hAnsiTheme="minorHAnsi"/>
          <w:szCs w:val="22"/>
        </w:rPr>
      </w:pPr>
    </w:p>
    <w:p w:rsidR="003352B7" w:rsidRPr="00393732" w:rsidRDefault="003352B7" w:rsidP="00393732">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rPr>
        <w:t>Przed zawarciem umowy lub porozumienia o dofinansowaniu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Elementy, które powinna zawierać umowa oraz porozumienie o partnerstwie, zostały określone w art. 33 ust. 5 Ustawy.</w:t>
      </w:r>
    </w:p>
    <w:p w:rsidR="00255C5D" w:rsidRDefault="00255C5D" w:rsidP="00393732">
      <w:pPr>
        <w:autoSpaceDE w:val="0"/>
        <w:autoSpaceDN w:val="0"/>
        <w:adjustRightInd w:val="0"/>
        <w:spacing w:before="0" w:line="240" w:lineRule="auto"/>
        <w:jc w:val="both"/>
        <w:rPr>
          <w:rFonts w:asciiTheme="minorHAnsi" w:hAnsiTheme="minorHAnsi"/>
          <w:szCs w:val="22"/>
        </w:rPr>
      </w:pPr>
    </w:p>
    <w:p w:rsidR="003352B7" w:rsidRPr="00393732"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Udział partnerów i wniesienie zasobów ludzkich, organizacyjnych, technicznych lub finansowych, a także potencjału społecznego musi być adekwatny do celu projektu.</w:t>
      </w:r>
    </w:p>
    <w:p w:rsidR="003352B7" w:rsidRPr="00393732"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3352B7" w:rsidP="008A4337">
      <w:pPr>
        <w:pStyle w:val="Nagwek1"/>
        <w:numPr>
          <w:ilvl w:val="0"/>
          <w:numId w:val="17"/>
        </w:numPr>
        <w:spacing w:before="0" w:after="0"/>
        <w:rPr>
          <w:rFonts w:asciiTheme="minorHAnsi" w:eastAsia="Calibri" w:hAnsiTheme="minorHAnsi"/>
          <w:szCs w:val="22"/>
          <w:lang w:eastAsia="en-US"/>
        </w:rPr>
      </w:pPr>
      <w:bookmarkStart w:id="35" w:name="_Toc474158151"/>
      <w:r w:rsidRPr="008A4337">
        <w:rPr>
          <w:rFonts w:asciiTheme="minorHAnsi" w:eastAsia="Calibri" w:hAnsiTheme="minorHAnsi"/>
          <w:szCs w:val="22"/>
          <w:lang w:eastAsia="en-US"/>
        </w:rPr>
        <w:t>Kontrola</w:t>
      </w:r>
      <w:bookmarkEnd w:id="35"/>
    </w:p>
    <w:p w:rsidR="00255C5D" w:rsidRPr="00255C5D" w:rsidRDefault="00255C5D" w:rsidP="00255C5D">
      <w:pPr>
        <w:autoSpaceDE w:val="0"/>
        <w:autoSpaceDN w:val="0"/>
        <w:adjustRightInd w:val="0"/>
        <w:spacing w:before="0" w:line="240" w:lineRule="auto"/>
        <w:jc w:val="both"/>
        <w:rPr>
          <w:rFonts w:asciiTheme="minorHAnsi" w:hAnsiTheme="minorHAnsi"/>
          <w:b/>
          <w:szCs w:val="22"/>
        </w:rPr>
      </w:pPr>
    </w:p>
    <w:p w:rsidR="003352B7" w:rsidRPr="00393732"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 xml:space="preserve">Wszyscy Wnioskodawcy ubiegający się o dofinansowanie w ramach konkursu są zobowiązani, </w:t>
      </w:r>
      <w:r w:rsidR="00255C5D">
        <w:rPr>
          <w:rFonts w:asciiTheme="minorHAnsi" w:hAnsiTheme="minorHAnsi"/>
          <w:szCs w:val="22"/>
        </w:rPr>
        <w:br/>
      </w:r>
      <w:r w:rsidRPr="00393732">
        <w:rPr>
          <w:rFonts w:asciiTheme="minorHAnsi" w:hAnsiTheme="minorHAnsi"/>
          <w:szCs w:val="22"/>
        </w:rPr>
        <w:t>na w</w:t>
      </w:r>
      <w:r w:rsidR="00255C5D">
        <w:rPr>
          <w:rFonts w:asciiTheme="minorHAnsi" w:hAnsiTheme="minorHAnsi"/>
          <w:szCs w:val="22"/>
        </w:rPr>
        <w:t xml:space="preserve">ezwanie IZ RPO WD 2014-2020, </w:t>
      </w:r>
      <w:r w:rsidRPr="00393732">
        <w:rPr>
          <w:rFonts w:asciiTheme="minorHAnsi" w:hAnsiTheme="minorHAnsi"/>
          <w:szCs w:val="22"/>
        </w:rPr>
        <w:t>do poddania się kontroli w zakresie okre</w:t>
      </w:r>
      <w:r w:rsidR="00255C5D">
        <w:rPr>
          <w:rFonts w:asciiTheme="minorHAnsi" w:hAnsiTheme="minorHAnsi"/>
          <w:szCs w:val="22"/>
        </w:rPr>
        <w:t xml:space="preserve">ślonym w art. 22 ust. 4 ustawy </w:t>
      </w:r>
      <w:r w:rsidRPr="00393732">
        <w:rPr>
          <w:rFonts w:asciiTheme="minorHAnsi" w:hAnsiTheme="minorHAnsi"/>
          <w:szCs w:val="22"/>
        </w:rPr>
        <w:t>o zasadach realizacji programów w zakresie polityki spójności finansowanych w perspektywie finansowej 2014-2020.</w:t>
      </w:r>
      <w:r w:rsidRPr="00393732">
        <w:rPr>
          <w:rFonts w:asciiTheme="minorHAnsi" w:eastAsia="Calibri" w:hAnsiTheme="minorHAnsi" w:cs="Arial"/>
          <w:szCs w:val="22"/>
          <w:lang w:eastAsia="en-US"/>
        </w:rPr>
        <w:t xml:space="preserve"> (Dz. U. z 2016 r. poz. 217).</w:t>
      </w:r>
    </w:p>
    <w:p w:rsidR="00255C5D" w:rsidRDefault="00255C5D" w:rsidP="00393732">
      <w:pPr>
        <w:autoSpaceDE w:val="0"/>
        <w:autoSpaceDN w:val="0"/>
        <w:adjustRightInd w:val="0"/>
        <w:spacing w:before="0" w:line="240" w:lineRule="auto"/>
        <w:jc w:val="both"/>
        <w:rPr>
          <w:rFonts w:asciiTheme="minorHAnsi" w:hAnsiTheme="minorHAnsi"/>
          <w:szCs w:val="22"/>
        </w:rPr>
      </w:pPr>
    </w:p>
    <w:p w:rsidR="003352B7" w:rsidRPr="00393732"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IZ RPO WD przed podpisaniem umowy o dofinansowanie przeprowadzi kontrolę prawidłowości udzielania zamówień (udzielonych zgodnie z ustawą z dnia 29 stycznia 2004 r. Prawo zamówień publicznych, zasadą konkurencyjności lub udokumentowanym rozeznaniem rynku), która będzie obejmować wszystkie postępowania o udzielenie zamówienia zakończone do dnia wyboru projektu do dofinansowania oraz, w przypadku projektów partnerskich, prawidłowości wyboru partnerów</w:t>
      </w:r>
      <w:r w:rsidRPr="00393732">
        <w:rPr>
          <w:rFonts w:asciiTheme="minorHAnsi" w:eastAsia="Calibri" w:hAnsiTheme="minorHAnsi"/>
          <w:szCs w:val="22"/>
        </w:rPr>
        <w:t xml:space="preserve"> spoza sektora finansów publicznych</w:t>
      </w:r>
      <w:r w:rsidRPr="00393732">
        <w:rPr>
          <w:rFonts w:asciiTheme="minorHAnsi" w:hAnsiTheme="minorHAnsi"/>
          <w:szCs w:val="22"/>
        </w:rPr>
        <w:t xml:space="preserve"> przez </w:t>
      </w:r>
      <w:r w:rsidRPr="00393732">
        <w:rPr>
          <w:rFonts w:asciiTheme="minorHAnsi" w:eastAsia="Calibri" w:hAnsiTheme="minorHAnsi"/>
          <w:szCs w:val="22"/>
        </w:rPr>
        <w:t>podmiot, o którym mowa w art. 3 ust. 1 ustawy z dnia 29 stycznia 2004 r</w:t>
      </w:r>
      <w:r w:rsidRPr="00393732">
        <w:rPr>
          <w:rFonts w:asciiTheme="minorHAnsi" w:eastAsia="Calibri" w:hAnsiTheme="minorHAnsi"/>
          <w:i/>
          <w:szCs w:val="22"/>
        </w:rPr>
        <w:t xml:space="preserve">. </w:t>
      </w:r>
      <w:r w:rsidRPr="00393732">
        <w:rPr>
          <w:rFonts w:asciiTheme="minorHAnsi" w:eastAsia="Calibri" w:hAnsiTheme="minorHAnsi"/>
          <w:szCs w:val="22"/>
        </w:rPr>
        <w:t xml:space="preserve">Prawo zamówień publicznych, ubiegający się o dofinansowanie. </w:t>
      </w:r>
    </w:p>
    <w:p w:rsidR="00255C5D" w:rsidRDefault="00255C5D" w:rsidP="00393732">
      <w:pPr>
        <w:autoSpaceDE w:val="0"/>
        <w:autoSpaceDN w:val="0"/>
        <w:adjustRightInd w:val="0"/>
        <w:spacing w:before="0" w:line="240" w:lineRule="auto"/>
        <w:jc w:val="both"/>
        <w:rPr>
          <w:rFonts w:asciiTheme="minorHAnsi" w:hAnsiTheme="minorHAnsi"/>
          <w:szCs w:val="22"/>
        </w:rPr>
      </w:pPr>
    </w:p>
    <w:p w:rsidR="003352B7"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 xml:space="preserve">Instytucja Zarządzająca RPO </w:t>
      </w:r>
      <w:r w:rsidR="00255C5D">
        <w:rPr>
          <w:rFonts w:asciiTheme="minorHAnsi" w:hAnsiTheme="minorHAnsi"/>
          <w:szCs w:val="22"/>
        </w:rPr>
        <w:t xml:space="preserve">WD nie podpisze z Wnioskodawcą </w:t>
      </w:r>
      <w:r w:rsidRPr="00393732">
        <w:rPr>
          <w:rFonts w:asciiTheme="minorHAnsi" w:hAnsiTheme="minorHAnsi"/>
          <w:szCs w:val="22"/>
        </w:rPr>
        <w:t xml:space="preserve">umowy o dofinansowanie projektu </w:t>
      </w:r>
      <w:r w:rsidR="00255C5D">
        <w:rPr>
          <w:rFonts w:asciiTheme="minorHAnsi" w:hAnsiTheme="minorHAnsi"/>
          <w:szCs w:val="22"/>
        </w:rPr>
        <w:br/>
      </w:r>
      <w:r w:rsidRPr="00393732">
        <w:rPr>
          <w:rFonts w:asciiTheme="minorHAnsi" w:hAnsiTheme="minorHAnsi"/>
          <w:szCs w:val="22"/>
        </w:rPr>
        <w:t>do czasu zakończenia przedmiotowej kontroli.</w:t>
      </w:r>
    </w:p>
    <w:p w:rsidR="006818EC" w:rsidRDefault="006818EC" w:rsidP="00393732">
      <w:pPr>
        <w:autoSpaceDE w:val="0"/>
        <w:autoSpaceDN w:val="0"/>
        <w:adjustRightInd w:val="0"/>
        <w:spacing w:before="0" w:line="240" w:lineRule="auto"/>
        <w:jc w:val="both"/>
        <w:rPr>
          <w:rFonts w:asciiTheme="minorHAnsi" w:hAnsiTheme="minorHAnsi"/>
          <w:szCs w:val="22"/>
        </w:rPr>
      </w:pPr>
    </w:p>
    <w:p w:rsidR="006818EC" w:rsidRPr="008A4337" w:rsidRDefault="006818EC" w:rsidP="008A4337">
      <w:pPr>
        <w:pStyle w:val="Nagwek1"/>
        <w:numPr>
          <w:ilvl w:val="0"/>
          <w:numId w:val="17"/>
        </w:numPr>
        <w:spacing w:before="0" w:after="0"/>
        <w:rPr>
          <w:rFonts w:asciiTheme="minorHAnsi" w:eastAsia="Calibri" w:hAnsiTheme="minorHAnsi"/>
          <w:szCs w:val="22"/>
          <w:lang w:eastAsia="en-US"/>
        </w:rPr>
      </w:pPr>
      <w:bookmarkStart w:id="36" w:name="_Toc474158152"/>
      <w:r w:rsidRPr="008A4337">
        <w:rPr>
          <w:rFonts w:asciiTheme="minorHAnsi" w:eastAsia="Calibri" w:hAnsiTheme="minorHAnsi"/>
          <w:szCs w:val="22"/>
          <w:lang w:eastAsia="en-US"/>
        </w:rPr>
        <w:t>Klauzule społeczne w zamówieniach realizowanych w ramach projektu</w:t>
      </w:r>
      <w:bookmarkEnd w:id="36"/>
    </w:p>
    <w:p w:rsidR="006818EC" w:rsidRDefault="006818EC" w:rsidP="006818EC">
      <w:pPr>
        <w:autoSpaceDE w:val="0"/>
        <w:autoSpaceDN w:val="0"/>
        <w:adjustRightInd w:val="0"/>
        <w:spacing w:before="0" w:line="240" w:lineRule="auto"/>
        <w:jc w:val="both"/>
        <w:rPr>
          <w:rFonts w:asciiTheme="minorHAnsi" w:hAnsiTheme="minorHAnsi"/>
          <w:b/>
          <w:szCs w:val="22"/>
        </w:rPr>
      </w:pPr>
    </w:p>
    <w:p w:rsidR="006818EC" w:rsidRPr="006818EC" w:rsidRDefault="006818EC" w:rsidP="006818EC">
      <w:pPr>
        <w:spacing w:before="0" w:line="240" w:lineRule="auto"/>
        <w:jc w:val="both"/>
        <w:rPr>
          <w:rFonts w:asciiTheme="minorHAnsi" w:hAnsiTheme="minorHAnsi" w:cs="Arial"/>
          <w:b/>
          <w:szCs w:val="22"/>
        </w:rPr>
      </w:pPr>
      <w:r>
        <w:rPr>
          <w:rFonts w:asciiTheme="minorHAnsi" w:hAnsiTheme="minorHAnsi" w:cs="Arial"/>
          <w:b/>
          <w:szCs w:val="22"/>
        </w:rPr>
        <w:t>Klauzule społeczne</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Klauzule społeczne w zamówieniach to rozwiązania oddające podejście Komisji Europejskiej </w:t>
      </w:r>
      <w:r>
        <w:rPr>
          <w:rFonts w:asciiTheme="minorHAnsi" w:hAnsiTheme="minorHAnsi" w:cs="Arial"/>
          <w:szCs w:val="22"/>
        </w:rPr>
        <w:br/>
      </w:r>
      <w:r w:rsidRPr="006818EC">
        <w:rPr>
          <w:rFonts w:asciiTheme="minorHAnsi" w:hAnsiTheme="minorHAnsi" w:cs="Arial"/>
          <w:szCs w:val="22"/>
        </w:rPr>
        <w:t xml:space="preserve">oraz stosujących je krajów członkowskich, w tym Polski, zawarte w przepisach prawnych, pozwalające uwzględniać istotne aspekty społeczne przy udzielaniu zamówień. W znaczeniu stosowanym przez Komisję Europejską obejmują one spełnienie przez wykonawcę określonych warunków w trakcie realizacji zamówienia, istotnych z uwagi na osiągane dzięki nim korzyści społeczne. Podejście </w:t>
      </w:r>
      <w:r>
        <w:rPr>
          <w:rFonts w:asciiTheme="minorHAnsi" w:hAnsiTheme="minorHAnsi" w:cs="Arial"/>
          <w:szCs w:val="22"/>
        </w:rPr>
        <w:br/>
      </w:r>
      <w:r w:rsidRPr="006818EC">
        <w:rPr>
          <w:rFonts w:asciiTheme="minorHAnsi" w:hAnsiTheme="minorHAnsi" w:cs="Arial"/>
          <w:szCs w:val="22"/>
        </w:rPr>
        <w:t>to określane jest mianem społecznie odpowiedzialnych zamówień publicznych i obejmuje możliwości stosowania także innych niż klauzule społeczne instrumentów pozwalających uwzględniać kwestie społeczne w zamówieniach publicznych.</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Zgodnie z dyrektywami unijnymi, polskim prawem oraz orzecznictwem krajowym i unijnym, klauzule społeczne są instrumentami umożliwiającymi wyrównywanie szans w dostępie do zamówień publicznych dla podmiotów oraz osób w gorszej sytuacji i nie naruszają zasad traktatowych, </w:t>
      </w:r>
      <w:r>
        <w:rPr>
          <w:rFonts w:asciiTheme="minorHAnsi" w:hAnsiTheme="minorHAnsi" w:cs="Arial"/>
          <w:szCs w:val="22"/>
        </w:rPr>
        <w:br/>
      </w:r>
      <w:r w:rsidRPr="006818EC">
        <w:rPr>
          <w:rFonts w:asciiTheme="minorHAnsi" w:hAnsiTheme="minorHAnsi" w:cs="Arial"/>
          <w:szCs w:val="22"/>
        </w:rPr>
        <w:t xml:space="preserve">w szczególności równego traktowania podmiotów i uczciwej konkurencji. </w:t>
      </w:r>
    </w:p>
    <w:p w:rsid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Dodatkowe korzyści społeczne wynikające ze stosowania klauzul społecznych to m.in. tworzenie miejsc pracy, zgodność z prawami społecznymi, integracja społeczną, równość szans, uwzględnianie </w:t>
      </w:r>
      <w:r w:rsidRPr="006818EC">
        <w:rPr>
          <w:rFonts w:asciiTheme="minorHAnsi" w:hAnsiTheme="minorHAnsi" w:cs="Arial"/>
          <w:szCs w:val="22"/>
        </w:rPr>
        <w:lastRenderedPageBreak/>
        <w:t>kryteriów zrównoważonego rozwoju, w tym kwestii etycznego handlu, przestrzeganie zasad społecznej odpowiedzialności biznesu.</w:t>
      </w:r>
    </w:p>
    <w:p w:rsidR="006818EC" w:rsidRPr="006818EC" w:rsidRDefault="006818EC" w:rsidP="006818EC">
      <w:pPr>
        <w:spacing w:before="0" w:line="240" w:lineRule="auto"/>
        <w:jc w:val="both"/>
        <w:rPr>
          <w:rFonts w:asciiTheme="minorHAnsi" w:hAnsiTheme="minorHAnsi" w:cs="Arial"/>
          <w:szCs w:val="22"/>
        </w:rPr>
      </w:pP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Wymogi dotyczące k</w:t>
      </w:r>
      <w:r>
        <w:rPr>
          <w:rFonts w:asciiTheme="minorHAnsi" w:hAnsiTheme="minorHAnsi" w:cs="Arial"/>
          <w:b/>
          <w:szCs w:val="22"/>
        </w:rPr>
        <w:t>lauzul społecznych w projektach</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Zgodnie z zapisami </w:t>
      </w:r>
      <w:r w:rsidRPr="006818EC">
        <w:rPr>
          <w:rFonts w:asciiTheme="minorHAnsi" w:hAnsiTheme="minorHAnsi" w:cs="Arial"/>
          <w:i/>
          <w:szCs w:val="22"/>
        </w:rPr>
        <w:t xml:space="preserve">Wytycznych w zakresie </w:t>
      </w:r>
      <w:proofErr w:type="spellStart"/>
      <w:r w:rsidRPr="006818EC">
        <w:rPr>
          <w:rFonts w:asciiTheme="minorHAnsi" w:hAnsiTheme="minorHAnsi" w:cs="Arial"/>
          <w:i/>
          <w:szCs w:val="22"/>
        </w:rPr>
        <w:t>kwalifikowalności</w:t>
      </w:r>
      <w:proofErr w:type="spellEnd"/>
      <w:r w:rsidRPr="006818EC">
        <w:rPr>
          <w:rFonts w:asciiTheme="minorHAnsi" w:hAnsiTheme="minorHAnsi" w:cs="Arial"/>
          <w:i/>
          <w:szCs w:val="22"/>
        </w:rPr>
        <w:t xml:space="preserve"> wydatków w ramach Europejskiego Funduszu Rozwoju Regionalnego, Europejskiego Funduszu Społecznego oraz Funduszu Spójności </w:t>
      </w:r>
      <w:r>
        <w:rPr>
          <w:rFonts w:asciiTheme="minorHAnsi" w:hAnsiTheme="minorHAnsi" w:cs="Arial"/>
          <w:i/>
          <w:szCs w:val="22"/>
        </w:rPr>
        <w:br/>
      </w:r>
      <w:r w:rsidRPr="006818EC">
        <w:rPr>
          <w:rFonts w:asciiTheme="minorHAnsi" w:hAnsiTheme="minorHAnsi" w:cs="Arial"/>
          <w:i/>
          <w:szCs w:val="22"/>
        </w:rPr>
        <w:t>na lata 2014 – 2020</w:t>
      </w:r>
      <w:r w:rsidRPr="006818EC">
        <w:rPr>
          <w:rFonts w:asciiTheme="minorHAnsi" w:hAnsiTheme="minorHAnsi" w:cs="Arial"/>
          <w:szCs w:val="22"/>
        </w:rPr>
        <w:t xml:space="preserve"> (sekcja 6.5.1, </w:t>
      </w:r>
      <w:proofErr w:type="spellStart"/>
      <w:r w:rsidRPr="006818EC">
        <w:rPr>
          <w:rFonts w:asciiTheme="minorHAnsi" w:hAnsiTheme="minorHAnsi" w:cs="Arial"/>
          <w:szCs w:val="22"/>
        </w:rPr>
        <w:t>pkt</w:t>
      </w:r>
      <w:proofErr w:type="spellEnd"/>
      <w:r w:rsidRPr="006818EC">
        <w:rPr>
          <w:rFonts w:asciiTheme="minorHAnsi" w:hAnsiTheme="minorHAnsi" w:cs="Arial"/>
          <w:szCs w:val="22"/>
        </w:rPr>
        <w:t xml:space="preserve"> 7) w przypadku projektów współfinansowanych ze środków Europejskiego Funduszu Społecznego, Instytucja Zarządzająca w umowie o dofinansowanie określa rodzaj zamówień publicznych, w ramach których zobowiązuje Beneficjenta do stosowania klauzul społecznych, w szczególności złożenia oferty do podmiotów ekonomii społecznej oraz stosowania kryteriów dotyczących zatrudnienia osób z </w:t>
      </w:r>
      <w:proofErr w:type="spellStart"/>
      <w:r w:rsidRPr="006818EC">
        <w:rPr>
          <w:rFonts w:asciiTheme="minorHAnsi" w:hAnsiTheme="minorHAnsi" w:cs="Arial"/>
          <w:szCs w:val="22"/>
        </w:rPr>
        <w:t>niepełnosprawnościami</w:t>
      </w:r>
      <w:proofErr w:type="spellEnd"/>
      <w:r w:rsidRPr="006818EC">
        <w:rPr>
          <w:rFonts w:asciiTheme="minorHAnsi" w:hAnsiTheme="minorHAnsi" w:cs="Arial"/>
          <w:szCs w:val="22"/>
        </w:rPr>
        <w:t>, bezrobotnych lub osób, o których mowa w przepisach o zatrudnieniu socjalnym.</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Do stosowania powyższych zapisów </w:t>
      </w:r>
      <w:r w:rsidRPr="006818EC">
        <w:rPr>
          <w:rFonts w:asciiTheme="minorHAnsi" w:hAnsiTheme="minorHAnsi" w:cs="Arial"/>
          <w:i/>
          <w:szCs w:val="22"/>
        </w:rPr>
        <w:t>Wytycznych</w:t>
      </w:r>
      <w:r w:rsidRPr="006818EC">
        <w:rPr>
          <w:rFonts w:asciiTheme="minorHAnsi" w:hAnsiTheme="minorHAnsi" w:cs="Arial"/>
          <w:szCs w:val="22"/>
        </w:rPr>
        <w:t xml:space="preserve"> zobowiązany jest zarówno </w:t>
      </w:r>
      <w:r w:rsidRPr="006818EC">
        <w:rPr>
          <w:rFonts w:asciiTheme="minorHAnsi" w:hAnsiTheme="minorHAnsi" w:cs="Arial"/>
          <w:spacing w:val="-2"/>
          <w:szCs w:val="22"/>
        </w:rPr>
        <w:t>zamawiający przeprowadzający postępowanie zgodnie z ustawą Prawo zamówień</w:t>
      </w:r>
      <w:r w:rsidRPr="006818EC">
        <w:rPr>
          <w:rFonts w:asciiTheme="minorHAnsi" w:hAnsiTheme="minorHAnsi" w:cs="Arial"/>
          <w:szCs w:val="22"/>
        </w:rPr>
        <w:t xml:space="preserve"> publicznych, jak i podmiot zobowiązany do stosowania zasady konkurencyjności.</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Wymogi dotyczące klauzul społecznych opisane w niniejszym rozdziale dotyczą przeprowadzania zamówień na każdym etapie realizacji projektu, w tym również zamówień udzielanych przed podpisaniem umowy o dofinansowanie projektu.</w:t>
      </w:r>
    </w:p>
    <w:p w:rsidR="006818EC" w:rsidRDefault="006818EC" w:rsidP="006818EC">
      <w:pPr>
        <w:spacing w:before="0" w:line="240" w:lineRule="auto"/>
        <w:jc w:val="both"/>
        <w:rPr>
          <w:rFonts w:asciiTheme="minorHAnsi" w:hAnsiTheme="minorHAnsi" w:cs="Arial"/>
          <w:b/>
          <w:szCs w:val="22"/>
        </w:rPr>
      </w:pP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Zasady stosowania klauzul społecznych w zamówieniach prowadzonych zgodnie z ustawą P</w:t>
      </w:r>
      <w:r>
        <w:rPr>
          <w:rFonts w:asciiTheme="minorHAnsi" w:hAnsiTheme="minorHAnsi" w:cs="Arial"/>
          <w:b/>
          <w:szCs w:val="22"/>
        </w:rPr>
        <w:t>rawo zamówień publicznych</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Ustawa z dnia 22 czerwca 2016 r. o zmianie ustawy Prawo zamówień publicznych oraz niektórych innych ustaw wprowadziła zmiany dotyczące klauzul społecznych w zamówieniach publicznych, związane z wdrożeniem dyrektywy klasycznej 2014/24/UE i dyrektywy sektorowej 2014/25/UE </w:t>
      </w:r>
      <w:r>
        <w:rPr>
          <w:rFonts w:asciiTheme="minorHAnsi" w:hAnsiTheme="minorHAnsi" w:cs="Arial"/>
          <w:szCs w:val="22"/>
        </w:rPr>
        <w:br/>
      </w:r>
      <w:r w:rsidRPr="006818EC">
        <w:rPr>
          <w:rFonts w:asciiTheme="minorHAnsi" w:hAnsiTheme="minorHAnsi" w:cs="Arial"/>
          <w:szCs w:val="22"/>
        </w:rPr>
        <w:t xml:space="preserve">oraz będące reakcją na problemy pojawiające się na krajowym rynku zamówień publicznych. Znowelizowana ustawa Prawo zamówień publicznych o możliwości zastosowania klauzul społecznych wskazuje między innymi w: art. 22, ust. 2, art. 24 ust. 1, art. 24 ust. 5, art. 29 ust. 3a, art. 29, ust. 4, </w:t>
      </w:r>
      <w:r>
        <w:rPr>
          <w:rFonts w:asciiTheme="minorHAnsi" w:hAnsiTheme="minorHAnsi" w:cs="Arial"/>
          <w:szCs w:val="22"/>
        </w:rPr>
        <w:br/>
      </w:r>
      <w:r w:rsidRPr="006818EC">
        <w:rPr>
          <w:rFonts w:asciiTheme="minorHAnsi" w:hAnsiTheme="minorHAnsi" w:cs="Arial"/>
          <w:szCs w:val="22"/>
        </w:rPr>
        <w:t xml:space="preserve">29 ust. 5 oraz ust. 6, </w:t>
      </w:r>
      <w:proofErr w:type="spellStart"/>
      <w:r w:rsidRPr="006818EC">
        <w:rPr>
          <w:rFonts w:asciiTheme="minorHAnsi" w:hAnsiTheme="minorHAnsi" w:cs="Arial"/>
          <w:szCs w:val="22"/>
        </w:rPr>
        <w:t>art</w:t>
      </w:r>
      <w:proofErr w:type="spellEnd"/>
      <w:r w:rsidRPr="006818EC">
        <w:rPr>
          <w:rFonts w:asciiTheme="minorHAnsi" w:hAnsiTheme="minorHAnsi" w:cs="Arial"/>
          <w:szCs w:val="22"/>
        </w:rPr>
        <w:t xml:space="preserve"> 30 ust. 8 oraz ust. 9, art. 91 ust. 2 oraz art. 138o art. 138p.</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Instytucja Zarządzająca wymaga, by każde zamówienie przeprowadzane w ramach projektów </w:t>
      </w:r>
      <w:r w:rsidRPr="006818EC">
        <w:rPr>
          <w:rFonts w:asciiTheme="minorHAnsi" w:hAnsiTheme="minorHAnsi" w:cs="Arial"/>
          <w:spacing w:val="-2"/>
          <w:szCs w:val="22"/>
        </w:rPr>
        <w:t>zgodnie z ustawą Prawo zamówień</w:t>
      </w:r>
      <w:r w:rsidRPr="006818EC">
        <w:rPr>
          <w:rFonts w:asciiTheme="minorHAnsi" w:hAnsiTheme="minorHAnsi" w:cs="Arial"/>
          <w:szCs w:val="22"/>
        </w:rPr>
        <w:t xml:space="preserve"> publicznych, przedmiotem którego jest dostawa, usługa lub roboty budowlane wskazane w poniższym katalogu zamówień, w ramach których istnieje obowiązek uwzględniania klauzul społecznych, uwzględniało – poza obligatoryjnymi wymogami regulowanymi zapisami ustawy </w:t>
      </w:r>
      <w:r w:rsidRPr="006818EC">
        <w:rPr>
          <w:rFonts w:asciiTheme="minorHAnsi" w:hAnsiTheme="minorHAnsi" w:cs="Arial"/>
          <w:spacing w:val="-2"/>
          <w:szCs w:val="22"/>
        </w:rPr>
        <w:t>Prawo zamówień</w:t>
      </w:r>
      <w:r w:rsidRPr="006818EC">
        <w:rPr>
          <w:rFonts w:asciiTheme="minorHAnsi" w:hAnsiTheme="minorHAnsi" w:cs="Arial"/>
          <w:szCs w:val="22"/>
        </w:rPr>
        <w:t xml:space="preserve"> publicznych - przynajmniej jedną klauzulę społeczną wskazaną </w:t>
      </w:r>
      <w:r>
        <w:rPr>
          <w:rFonts w:asciiTheme="minorHAnsi" w:hAnsiTheme="minorHAnsi" w:cs="Arial"/>
          <w:szCs w:val="22"/>
        </w:rPr>
        <w:br/>
      </w:r>
      <w:r w:rsidRPr="006818EC">
        <w:rPr>
          <w:rFonts w:asciiTheme="minorHAnsi" w:hAnsiTheme="minorHAnsi" w:cs="Arial"/>
          <w:szCs w:val="22"/>
        </w:rPr>
        <w:t>w art. 22., ust. 2 lub art. 29, ust. 4 ustawy.</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Z obowiązku tego może zostać zwolniony zamawiający, który wykaże, że istnieją przesłanki uniemożliwiające zastosowanie klauzul społecznych w ogłaszanym zamówieniu. </w:t>
      </w:r>
    </w:p>
    <w:p w:rsidR="006818EC" w:rsidRDefault="006818EC" w:rsidP="006818EC">
      <w:pPr>
        <w:spacing w:before="0" w:line="240" w:lineRule="auto"/>
        <w:jc w:val="both"/>
        <w:rPr>
          <w:rFonts w:asciiTheme="minorHAnsi" w:hAnsiTheme="minorHAnsi" w:cs="Arial"/>
          <w:b/>
          <w:szCs w:val="22"/>
        </w:rPr>
      </w:pP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b/>
          <w:szCs w:val="22"/>
        </w:rPr>
        <w:t>Zasady stosowania klauzul społecznych w zamówieniach prowadzonych zgodnie z zasadą konkurencyjności</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Instytucja Zarządzająca wymaga, by każde zamówienie przeprowadzane w ramach projektów </w:t>
      </w:r>
      <w:r w:rsidRPr="006818EC">
        <w:rPr>
          <w:rFonts w:asciiTheme="minorHAnsi" w:hAnsiTheme="minorHAnsi" w:cs="Arial"/>
          <w:spacing w:val="-2"/>
          <w:szCs w:val="22"/>
        </w:rPr>
        <w:t>zgodnie z zasadą konkurencyjności</w:t>
      </w:r>
      <w:r w:rsidRPr="006818EC">
        <w:rPr>
          <w:rFonts w:asciiTheme="minorHAnsi" w:hAnsiTheme="minorHAnsi" w:cs="Arial"/>
          <w:szCs w:val="22"/>
        </w:rPr>
        <w:t>, przedmiotem którego jest dostawa, usługa lub roboty budowlane wskazane w poniższym katalogu zamówień, w ramach których istnieje obowiązek uwzględniania klauzul społecznych, uwzględniało przynajmniej jedną klauzulę społeczną. Wykaz przykładowych klauzul społecznych wskazano poniżej w katalogu przykładowych klauzul społecznych.</w:t>
      </w:r>
    </w:p>
    <w:p w:rsid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Z obowiązku tego może zostać zwolniony zamawiający, który wykaże, że istnieją przesłanki uniemożliwiające zastosowanie klauzul społecznych w ogłaszanym zamówieniu.</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 </w:t>
      </w: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Katalog zamówień, w ramach których istnieje obowiązek uwzględniania klauzul społecznych – dotyczy zamówień prowadzonych zgodnie z ustawą Prawo zamówień publicznych oraz zamówień prowadzonych zgodnie z zasadą konkurencyjności</w:t>
      </w:r>
      <w:r w:rsidR="003326AE">
        <w:rPr>
          <w:rFonts w:asciiTheme="minorHAnsi" w:hAnsiTheme="minorHAnsi" w:cs="Arial"/>
          <w:b/>
          <w:szCs w:val="22"/>
        </w:rPr>
        <w:t>:</w:t>
      </w:r>
    </w:p>
    <w:p w:rsidR="006818EC" w:rsidRPr="006818EC" w:rsidRDefault="006818EC" w:rsidP="006818EC">
      <w:pPr>
        <w:pStyle w:val="Akapitzlist"/>
        <w:numPr>
          <w:ilvl w:val="0"/>
          <w:numId w:val="64"/>
        </w:numPr>
        <w:spacing w:before="0" w:line="240" w:lineRule="auto"/>
        <w:contextualSpacing/>
        <w:jc w:val="both"/>
        <w:rPr>
          <w:rFonts w:asciiTheme="minorHAnsi" w:hAnsiTheme="minorHAnsi" w:cs="Arial"/>
          <w:sz w:val="22"/>
          <w:szCs w:val="22"/>
        </w:rPr>
      </w:pPr>
      <w:r w:rsidRPr="006818EC">
        <w:rPr>
          <w:rFonts w:asciiTheme="minorHAnsi" w:hAnsiTheme="minorHAnsi" w:cs="Arial"/>
          <w:sz w:val="22"/>
          <w:szCs w:val="22"/>
        </w:rPr>
        <w:t>Usługi cateringowe.</w:t>
      </w:r>
    </w:p>
    <w:p w:rsidR="006818EC" w:rsidRPr="006818EC" w:rsidRDefault="006818EC" w:rsidP="006818EC">
      <w:pPr>
        <w:pStyle w:val="Akapitzlist"/>
        <w:numPr>
          <w:ilvl w:val="0"/>
          <w:numId w:val="64"/>
        </w:numPr>
        <w:spacing w:before="0" w:line="240" w:lineRule="auto"/>
        <w:contextualSpacing/>
        <w:jc w:val="both"/>
        <w:rPr>
          <w:rFonts w:asciiTheme="minorHAnsi" w:hAnsiTheme="minorHAnsi" w:cs="Arial"/>
          <w:spacing w:val="-4"/>
          <w:sz w:val="22"/>
          <w:szCs w:val="22"/>
        </w:rPr>
      </w:pPr>
      <w:r w:rsidRPr="006818EC">
        <w:rPr>
          <w:rFonts w:asciiTheme="minorHAnsi" w:hAnsiTheme="minorHAnsi" w:cs="Arial"/>
          <w:spacing w:val="-4"/>
          <w:sz w:val="22"/>
          <w:szCs w:val="22"/>
        </w:rPr>
        <w:t>Zamówienia materiałów informacyjno – promocyjnych lub usług poligraficznych.</w:t>
      </w:r>
    </w:p>
    <w:p w:rsidR="006818EC" w:rsidRPr="006818EC" w:rsidRDefault="006818EC" w:rsidP="006818EC">
      <w:pPr>
        <w:pStyle w:val="Akapitzlist"/>
        <w:numPr>
          <w:ilvl w:val="0"/>
          <w:numId w:val="64"/>
        </w:numPr>
        <w:spacing w:before="0" w:line="240" w:lineRule="auto"/>
        <w:contextualSpacing/>
        <w:jc w:val="both"/>
        <w:rPr>
          <w:rFonts w:asciiTheme="minorHAnsi" w:hAnsiTheme="minorHAnsi" w:cs="Arial"/>
          <w:sz w:val="22"/>
          <w:szCs w:val="22"/>
        </w:rPr>
      </w:pPr>
      <w:r w:rsidRPr="006818EC">
        <w:rPr>
          <w:rFonts w:asciiTheme="minorHAnsi" w:hAnsiTheme="minorHAnsi" w:cs="Arial"/>
          <w:sz w:val="22"/>
          <w:szCs w:val="22"/>
        </w:rPr>
        <w:lastRenderedPageBreak/>
        <w:t>Wynajem pomieszczeń.</w:t>
      </w:r>
    </w:p>
    <w:p w:rsidR="006818EC" w:rsidRPr="006818EC" w:rsidRDefault="006818EC" w:rsidP="006818EC">
      <w:pPr>
        <w:pStyle w:val="Akapitzlist"/>
        <w:numPr>
          <w:ilvl w:val="0"/>
          <w:numId w:val="64"/>
        </w:numPr>
        <w:spacing w:before="0" w:line="240" w:lineRule="auto"/>
        <w:contextualSpacing/>
        <w:jc w:val="both"/>
        <w:rPr>
          <w:rFonts w:asciiTheme="minorHAnsi" w:hAnsiTheme="minorHAnsi" w:cs="Arial"/>
          <w:sz w:val="22"/>
          <w:szCs w:val="22"/>
        </w:rPr>
      </w:pPr>
      <w:r w:rsidRPr="006818EC">
        <w:rPr>
          <w:rFonts w:asciiTheme="minorHAnsi" w:hAnsiTheme="minorHAnsi" w:cs="Arial"/>
          <w:sz w:val="22"/>
          <w:szCs w:val="22"/>
        </w:rPr>
        <w:t>Usługi sprzątania.</w:t>
      </w:r>
    </w:p>
    <w:p w:rsidR="006818EC" w:rsidRDefault="006818EC" w:rsidP="006818EC">
      <w:pPr>
        <w:spacing w:before="0" w:line="240" w:lineRule="auto"/>
        <w:jc w:val="both"/>
        <w:rPr>
          <w:rFonts w:asciiTheme="minorHAnsi" w:hAnsiTheme="minorHAnsi" w:cs="Arial"/>
          <w:b/>
          <w:szCs w:val="22"/>
        </w:rPr>
      </w:pP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Katalog przykładowych klauzul społecznych w ramach zasady konkurencyjności</w:t>
      </w:r>
      <w:r w:rsidR="003326AE">
        <w:rPr>
          <w:rFonts w:asciiTheme="minorHAnsi" w:hAnsiTheme="minorHAnsi" w:cs="Arial"/>
          <w:b/>
          <w:szCs w:val="22"/>
        </w:rPr>
        <w:t>:</w:t>
      </w:r>
    </w:p>
    <w:p w:rsidR="006818EC" w:rsidRPr="006818EC" w:rsidRDefault="006818EC" w:rsidP="006818EC">
      <w:pPr>
        <w:pStyle w:val="Akapitzlist"/>
        <w:numPr>
          <w:ilvl w:val="0"/>
          <w:numId w:val="65"/>
        </w:numPr>
        <w:spacing w:before="0" w:line="240" w:lineRule="auto"/>
        <w:jc w:val="both"/>
        <w:rPr>
          <w:rFonts w:asciiTheme="minorHAnsi" w:hAnsiTheme="minorHAnsi" w:cs="Arial"/>
          <w:sz w:val="22"/>
          <w:szCs w:val="22"/>
        </w:rPr>
      </w:pPr>
      <w:r w:rsidRPr="006818EC">
        <w:rPr>
          <w:rFonts w:asciiTheme="minorHAnsi" w:hAnsiTheme="minorHAnsi" w:cs="Arial"/>
          <w:sz w:val="22"/>
          <w:szCs w:val="22"/>
        </w:rPr>
        <w:t>Preferowanie wykonawców będących zakładami pracy chronionej, poprzez adekwatne zastosowanie kryterium oceny składanych ofert.</w:t>
      </w:r>
    </w:p>
    <w:p w:rsidR="006818EC" w:rsidRPr="006818EC" w:rsidRDefault="006818EC" w:rsidP="006818EC">
      <w:pPr>
        <w:pStyle w:val="Akapitzlist"/>
        <w:numPr>
          <w:ilvl w:val="0"/>
          <w:numId w:val="65"/>
        </w:numPr>
        <w:spacing w:before="0" w:line="240" w:lineRule="auto"/>
        <w:jc w:val="both"/>
        <w:rPr>
          <w:rFonts w:asciiTheme="minorHAnsi" w:hAnsiTheme="minorHAnsi" w:cs="Arial"/>
          <w:sz w:val="22"/>
          <w:szCs w:val="22"/>
        </w:rPr>
      </w:pPr>
      <w:r w:rsidRPr="006818EC">
        <w:rPr>
          <w:rFonts w:asciiTheme="minorHAnsi" w:hAnsiTheme="minorHAnsi" w:cs="Arial"/>
          <w:sz w:val="22"/>
          <w:szCs w:val="22"/>
        </w:rPr>
        <w:t>Preferowanie wykonawców zatrudniających osoby niepełnosprawne, osoby bezrobotne, osoby młodociane, osoby pozbawione wolności lub zwalniane z zakładów karnych, mające trudności w integracji ze środowiskiem, osoby z zaburzeniami psychicznymi, osoby bezdomne, osoby, które uzyskały status uchodźcy, osoby będące członkami mniejszości znajdującej się w niekorzystnej sytuacji, o określonym procentowym wskaźniku zatrudnienia tych osób nie mniejszym niż 30%.</w:t>
      </w:r>
    </w:p>
    <w:p w:rsidR="006818EC" w:rsidRPr="006818EC" w:rsidRDefault="006818EC" w:rsidP="006818EC">
      <w:pPr>
        <w:pStyle w:val="Akapitzlist"/>
        <w:numPr>
          <w:ilvl w:val="0"/>
          <w:numId w:val="65"/>
        </w:numPr>
        <w:spacing w:before="0" w:line="240" w:lineRule="auto"/>
        <w:jc w:val="both"/>
        <w:rPr>
          <w:rFonts w:asciiTheme="minorHAnsi" w:hAnsiTheme="minorHAnsi" w:cs="Arial"/>
          <w:sz w:val="22"/>
          <w:szCs w:val="22"/>
        </w:rPr>
      </w:pPr>
      <w:r w:rsidRPr="006818EC">
        <w:rPr>
          <w:rFonts w:asciiTheme="minorHAnsi" w:hAnsiTheme="minorHAnsi" w:cs="Arial"/>
          <w:sz w:val="22"/>
          <w:szCs w:val="22"/>
        </w:rPr>
        <w:t>Wykluczenie wykonawcy, którego prawomocnie skazano za wykroczenie przeciwko prawom pracownika lub wykroczenie przeciwko środowisku.</w:t>
      </w:r>
    </w:p>
    <w:p w:rsidR="006818EC" w:rsidRPr="006818EC" w:rsidRDefault="006818EC" w:rsidP="006818EC">
      <w:pPr>
        <w:pStyle w:val="Akapitzlist"/>
        <w:numPr>
          <w:ilvl w:val="0"/>
          <w:numId w:val="65"/>
        </w:numPr>
        <w:spacing w:before="0" w:line="240" w:lineRule="auto"/>
        <w:jc w:val="both"/>
        <w:rPr>
          <w:rFonts w:asciiTheme="minorHAnsi" w:hAnsiTheme="minorHAnsi" w:cs="Arial"/>
          <w:sz w:val="22"/>
          <w:szCs w:val="22"/>
        </w:rPr>
      </w:pPr>
      <w:r w:rsidRPr="006818EC">
        <w:rPr>
          <w:rFonts w:asciiTheme="minorHAnsi" w:hAnsiTheme="minorHAnsi" w:cs="Arial"/>
          <w:sz w:val="22"/>
          <w:szCs w:val="22"/>
        </w:rPr>
        <w:t xml:space="preserve">Wykluczenie wykonawcy, wobec którego wydano ostateczną decyzję administracyjną </w:t>
      </w:r>
      <w:r>
        <w:rPr>
          <w:rFonts w:asciiTheme="minorHAnsi" w:hAnsiTheme="minorHAnsi" w:cs="Arial"/>
          <w:sz w:val="22"/>
          <w:szCs w:val="22"/>
        </w:rPr>
        <w:br/>
      </w:r>
      <w:r w:rsidRPr="006818EC">
        <w:rPr>
          <w:rFonts w:asciiTheme="minorHAnsi" w:hAnsiTheme="minorHAnsi" w:cs="Arial"/>
          <w:sz w:val="22"/>
          <w:szCs w:val="22"/>
        </w:rPr>
        <w:t>o naruszeniu obowiązków wynikających z przepisów prawa pracy, prawa ochrony środowiska lub przepisów o zabezpieczeniu społecznym.</w:t>
      </w:r>
    </w:p>
    <w:p w:rsidR="006818EC" w:rsidRPr="006818EC" w:rsidRDefault="006818EC" w:rsidP="006818EC">
      <w:pPr>
        <w:pStyle w:val="Akapitzlist"/>
        <w:numPr>
          <w:ilvl w:val="0"/>
          <w:numId w:val="65"/>
        </w:numPr>
        <w:spacing w:before="0" w:line="240" w:lineRule="auto"/>
        <w:jc w:val="both"/>
        <w:rPr>
          <w:rFonts w:asciiTheme="minorHAnsi" w:hAnsiTheme="minorHAnsi" w:cs="Arial"/>
          <w:sz w:val="22"/>
          <w:szCs w:val="22"/>
        </w:rPr>
      </w:pPr>
      <w:r w:rsidRPr="006818EC">
        <w:rPr>
          <w:rFonts w:asciiTheme="minorHAnsi" w:hAnsiTheme="minorHAnsi"/>
          <w:sz w:val="22"/>
          <w:szCs w:val="22"/>
        </w:rPr>
        <w:t>Wymaganie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w:t>
      </w:r>
    </w:p>
    <w:p w:rsidR="006818EC" w:rsidRPr="006818EC" w:rsidRDefault="006818EC" w:rsidP="006818EC">
      <w:pPr>
        <w:pStyle w:val="Akapitzlist"/>
        <w:numPr>
          <w:ilvl w:val="0"/>
          <w:numId w:val="65"/>
        </w:numPr>
        <w:autoSpaceDE w:val="0"/>
        <w:autoSpaceDN w:val="0"/>
        <w:adjustRightInd w:val="0"/>
        <w:spacing w:before="0" w:line="240" w:lineRule="auto"/>
        <w:jc w:val="both"/>
        <w:rPr>
          <w:rFonts w:asciiTheme="minorHAnsi" w:hAnsiTheme="minorHAnsi"/>
          <w:b/>
          <w:sz w:val="22"/>
          <w:szCs w:val="22"/>
        </w:rPr>
      </w:pPr>
      <w:r w:rsidRPr="006818EC">
        <w:rPr>
          <w:rFonts w:asciiTheme="minorHAnsi" w:hAnsiTheme="minorHAnsi"/>
          <w:sz w:val="22"/>
          <w:szCs w:val="22"/>
        </w:rPr>
        <w:t>W przypadku zamówień przeznaczonych do użytku osób fizycznych, w tym pracowników zamawiającego</w:t>
      </w:r>
      <w:r w:rsidRPr="006818EC" w:rsidDel="00B62FAA">
        <w:rPr>
          <w:rFonts w:asciiTheme="minorHAnsi" w:hAnsiTheme="minorHAnsi" w:cs="Arial"/>
          <w:sz w:val="22"/>
          <w:szCs w:val="22"/>
        </w:rPr>
        <w:t xml:space="preserve"> </w:t>
      </w:r>
      <w:r w:rsidRPr="006818EC">
        <w:rPr>
          <w:rFonts w:asciiTheme="minorHAnsi" w:hAnsiTheme="minorHAnsi" w:cs="Arial"/>
          <w:sz w:val="22"/>
          <w:szCs w:val="22"/>
        </w:rPr>
        <w:t>- sporządzenie</w:t>
      </w:r>
      <w:r w:rsidRPr="006818EC">
        <w:rPr>
          <w:rFonts w:asciiTheme="minorHAnsi" w:hAnsiTheme="minorHAnsi"/>
          <w:sz w:val="22"/>
          <w:szCs w:val="22"/>
        </w:rPr>
        <w:t xml:space="preserve"> opisu przedmiotu zamówienia z uwzględnieniem wymagań </w:t>
      </w:r>
      <w:r>
        <w:rPr>
          <w:rFonts w:asciiTheme="minorHAnsi" w:hAnsiTheme="minorHAnsi"/>
          <w:sz w:val="22"/>
          <w:szCs w:val="22"/>
        </w:rPr>
        <w:br/>
      </w:r>
      <w:r w:rsidRPr="006818EC">
        <w:rPr>
          <w:rFonts w:asciiTheme="minorHAnsi" w:hAnsiTheme="minorHAnsi"/>
          <w:sz w:val="22"/>
          <w:szCs w:val="22"/>
        </w:rPr>
        <w:t xml:space="preserve">w zakresie dostępności dla osób z </w:t>
      </w:r>
      <w:proofErr w:type="spellStart"/>
      <w:r w:rsidRPr="006818EC">
        <w:rPr>
          <w:rFonts w:asciiTheme="minorHAnsi" w:hAnsiTheme="minorHAnsi"/>
          <w:sz w:val="22"/>
          <w:szCs w:val="22"/>
        </w:rPr>
        <w:t>niepełnosprawnościami</w:t>
      </w:r>
      <w:proofErr w:type="spellEnd"/>
      <w:r w:rsidRPr="006818EC">
        <w:rPr>
          <w:rFonts w:asciiTheme="minorHAnsi" w:hAnsiTheme="minorHAnsi"/>
          <w:sz w:val="22"/>
          <w:szCs w:val="22"/>
        </w:rPr>
        <w:t xml:space="preserve"> lub z uwzględnieniem potrzeb wszystkich użytkowników.</w:t>
      </w:r>
    </w:p>
    <w:p w:rsidR="003352B7" w:rsidRPr="00393732"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682475" w:rsidP="008A4337">
      <w:pPr>
        <w:pStyle w:val="Nagwek1"/>
        <w:numPr>
          <w:ilvl w:val="0"/>
          <w:numId w:val="17"/>
        </w:numPr>
        <w:spacing w:before="0" w:after="0"/>
        <w:rPr>
          <w:rFonts w:asciiTheme="minorHAnsi" w:eastAsia="Calibri" w:hAnsiTheme="minorHAnsi"/>
          <w:szCs w:val="22"/>
          <w:lang w:eastAsia="en-US"/>
        </w:rPr>
      </w:pPr>
      <w:bookmarkStart w:id="37" w:name="_Toc474158153"/>
      <w:r w:rsidRPr="008A4337">
        <w:rPr>
          <w:rFonts w:asciiTheme="minorHAnsi" w:eastAsia="Calibri" w:hAnsiTheme="minorHAnsi"/>
          <w:szCs w:val="22"/>
          <w:lang w:eastAsia="en-US"/>
        </w:rPr>
        <w:t>Środki odwoławcze przysługujące Wnioskodawcy</w:t>
      </w:r>
      <w:bookmarkEnd w:id="37"/>
    </w:p>
    <w:p w:rsidR="00255C5D" w:rsidRPr="00255C5D" w:rsidRDefault="00255C5D" w:rsidP="00255C5D">
      <w:pPr>
        <w:autoSpaceDE w:val="0"/>
        <w:autoSpaceDN w:val="0"/>
        <w:adjustRightInd w:val="0"/>
        <w:spacing w:before="0" w:line="240" w:lineRule="auto"/>
        <w:jc w:val="both"/>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eastAsia="Calibri" w:hAnsiTheme="minorHAnsi"/>
          <w:b/>
          <w:szCs w:val="22"/>
        </w:rPr>
        <w:t xml:space="preserve">Zakres podmiotowy i przedmiotowy procedury odwoławczej </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 kwestii procedury odwoławczej przysługującej Wnioskodawcom zastosowanie mają przepisy rozdziału 15 Ustawy.</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Wnioskodawcy, którego wniosek uzyskał ocenę negatywną, przysługuje prawo wniesienia protestu.</w:t>
      </w:r>
    </w:p>
    <w:p w:rsidR="00682475" w:rsidRPr="00596D8E" w:rsidRDefault="00682475" w:rsidP="00393732">
      <w:pPr>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Zgodnie z art. 53 ust. 2 Ustawy negatywną oceną jest ocena w zakresie spełniania przez projekt kryteriów wyboru projektów, w ramach której:</w:t>
      </w:r>
    </w:p>
    <w:p w:rsidR="00682475" w:rsidRPr="00596D8E" w:rsidRDefault="00682475" w:rsidP="00F70B0B">
      <w:pPr>
        <w:pStyle w:val="Akapitzlist"/>
        <w:numPr>
          <w:ilvl w:val="0"/>
          <w:numId w:val="45"/>
        </w:numPr>
        <w:spacing w:before="0" w:line="240" w:lineRule="auto"/>
        <w:jc w:val="both"/>
        <w:rPr>
          <w:rFonts w:asciiTheme="minorHAnsi" w:eastAsia="Calibri" w:hAnsiTheme="minorHAnsi"/>
          <w:sz w:val="22"/>
          <w:szCs w:val="22"/>
          <w:lang w:eastAsia="en-US"/>
        </w:rPr>
      </w:pPr>
      <w:r w:rsidRPr="00596D8E">
        <w:rPr>
          <w:rFonts w:asciiTheme="minorHAnsi" w:eastAsia="Calibri" w:hAnsiTheme="minorHAnsi"/>
          <w:sz w:val="22"/>
          <w:szCs w:val="22"/>
          <w:lang w:eastAsia="en-US"/>
        </w:rPr>
        <w:t>projekt nie uzyskał wymaganej liczby punktów lub nie spełnił kryteriów wyboru projektów, na skutek czego nie może być wybrany do dofinansowania albo skierowany do kolejnego etapu oceny;</w:t>
      </w:r>
    </w:p>
    <w:p w:rsidR="00682475" w:rsidRPr="00596D8E" w:rsidRDefault="00682475" w:rsidP="00F70B0B">
      <w:pPr>
        <w:pStyle w:val="Akapitzlist"/>
        <w:numPr>
          <w:ilvl w:val="0"/>
          <w:numId w:val="45"/>
        </w:numPr>
        <w:spacing w:before="0" w:line="240" w:lineRule="auto"/>
        <w:jc w:val="both"/>
        <w:rPr>
          <w:rFonts w:asciiTheme="minorHAnsi" w:eastAsia="Calibri" w:hAnsiTheme="minorHAnsi"/>
          <w:sz w:val="22"/>
          <w:szCs w:val="22"/>
          <w:lang w:eastAsia="en-US"/>
        </w:rPr>
      </w:pPr>
      <w:r w:rsidRPr="00596D8E">
        <w:rPr>
          <w:rFonts w:asciiTheme="minorHAnsi" w:eastAsia="Calibri" w:hAnsiTheme="minorHAnsi"/>
          <w:sz w:val="22"/>
          <w:szCs w:val="22"/>
          <w:lang w:eastAsia="en-US"/>
        </w:rPr>
        <w:t xml:space="preserve">projekt uzyskał wymaganą liczbę punktów lub spełnił kryteria wyboru projektów, jednak kwota przeznaczona na dofinansowanie projektów w konkursie nie wystarcza na wybranie </w:t>
      </w:r>
      <w:r w:rsidR="00596D8E">
        <w:rPr>
          <w:rFonts w:asciiTheme="minorHAnsi" w:eastAsia="Calibri" w:hAnsiTheme="minorHAnsi"/>
          <w:sz w:val="22"/>
          <w:szCs w:val="22"/>
          <w:lang w:eastAsia="en-US"/>
        </w:rPr>
        <w:br/>
        <w:t xml:space="preserve">go </w:t>
      </w:r>
      <w:r w:rsidRPr="00596D8E">
        <w:rPr>
          <w:rFonts w:asciiTheme="minorHAnsi" w:eastAsia="Calibri" w:hAnsiTheme="minorHAnsi"/>
          <w:sz w:val="22"/>
          <w:szCs w:val="22"/>
          <w:lang w:eastAsia="en-US"/>
        </w:rPr>
        <w:t>do dofinansowania.</w:t>
      </w:r>
    </w:p>
    <w:p w:rsidR="00596D8E" w:rsidRDefault="00682475" w:rsidP="008A4337">
      <w:pPr>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 xml:space="preserve">IOK pisemnie informuje Wnioskodawcę o negatywnym wyniku oceny projektu w rozumieniu art. 53 ust. 2 Ustawy. Pismo informujące zawiera pouczenie o </w:t>
      </w:r>
      <w:r w:rsidR="008A4337">
        <w:rPr>
          <w:rFonts w:asciiTheme="minorHAnsi" w:eastAsia="Calibri" w:hAnsiTheme="minorHAnsi"/>
          <w:szCs w:val="22"/>
          <w:lang w:eastAsia="en-US"/>
        </w:rPr>
        <w:t>możliwości wniesienia protestu.</w:t>
      </w:r>
    </w:p>
    <w:p w:rsidR="00596D8E" w:rsidRPr="00393732" w:rsidRDefault="00596D8E"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rPr>
          <w:rFonts w:asciiTheme="minorHAnsi" w:eastAsia="Calibri" w:hAnsiTheme="minorHAnsi"/>
          <w:b/>
          <w:bCs/>
          <w:szCs w:val="22"/>
          <w:lang w:eastAsia="en-US"/>
        </w:rPr>
      </w:pPr>
      <w:r w:rsidRPr="00393732">
        <w:rPr>
          <w:rFonts w:asciiTheme="minorHAnsi" w:eastAsia="Calibri" w:hAnsiTheme="minorHAnsi"/>
          <w:b/>
          <w:bCs/>
          <w:szCs w:val="22"/>
          <w:lang w:eastAsia="en-US"/>
        </w:rPr>
        <w:t>Protest</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Zgodnie z art. 53 ust. 1 Ustawy celem wniesienia protestu jest ponowne sprawdzenie złożonego wniosku w zakresie spełniania kryteriów wyboru projektów.</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b/>
          <w:szCs w:val="22"/>
          <w:lang w:eastAsia="en-US"/>
        </w:rPr>
        <w:t>Protest może dotyczyć każdego etapu oceny projektu skutkującego możliwością odrzucenia wniosku</w:t>
      </w:r>
      <w:r w:rsidRPr="00393732">
        <w:rPr>
          <w:rFonts w:asciiTheme="minorHAnsi" w:eastAsia="Calibri" w:hAnsiTheme="minorHAnsi"/>
          <w:szCs w:val="22"/>
          <w:lang w:eastAsia="en-US"/>
        </w:rPr>
        <w:t xml:space="preserve">, </w:t>
      </w:r>
      <w:r w:rsidR="00596D8E">
        <w:rPr>
          <w:rFonts w:asciiTheme="minorHAnsi" w:eastAsia="Calibri" w:hAnsiTheme="minorHAnsi"/>
          <w:szCs w:val="22"/>
          <w:lang w:eastAsia="en-US"/>
        </w:rPr>
        <w:t xml:space="preserve">a więc zarówno oceny zgodności </w:t>
      </w:r>
      <w:r w:rsidRPr="00393732">
        <w:rPr>
          <w:rFonts w:asciiTheme="minorHAnsi" w:eastAsia="Calibri" w:hAnsiTheme="minorHAnsi"/>
          <w:szCs w:val="22"/>
          <w:lang w:eastAsia="en-US"/>
        </w:rPr>
        <w:t>ze Strategią ZIT, oceny spełnienia kryteriów wyboru projektów, a także sposobu dokonania oceny (w zakresie ewentualnych naruszeń proceduralnych)</w:t>
      </w:r>
      <w:r w:rsidR="00596D8E">
        <w:rPr>
          <w:rFonts w:asciiTheme="minorHAnsi" w:eastAsia="Calibri" w:hAnsiTheme="minorHAnsi"/>
          <w:szCs w:val="22"/>
          <w:lang w:eastAsia="en-US"/>
        </w:rPr>
        <w:t>.</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lastRenderedPageBreak/>
        <w:t xml:space="preserve">Na podstawie art. 53 ust. 3 Ustawy w przypadku, gdy kwota przeznaczona na dofinansowanie projektów w konkursie nie wystarcza na wybranie projektu do dofinansowania, okoliczność ta nie może stanowić wyłącznej przesłanki wniesienia protestu. </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 xml:space="preserve">Publikacja wyników oceny na stronie </w:t>
      </w:r>
      <w:r w:rsidR="00596D8E">
        <w:rPr>
          <w:rFonts w:asciiTheme="minorHAnsi" w:eastAsia="Calibri" w:hAnsiTheme="minorHAnsi"/>
          <w:szCs w:val="22"/>
          <w:lang w:eastAsia="en-US"/>
        </w:rPr>
        <w:t xml:space="preserve">internetowej nie jest podstawą </w:t>
      </w:r>
      <w:r w:rsidRPr="00393732">
        <w:rPr>
          <w:rFonts w:asciiTheme="minorHAnsi" w:eastAsia="Calibri" w:hAnsiTheme="minorHAnsi"/>
          <w:szCs w:val="22"/>
          <w:lang w:eastAsia="en-US"/>
        </w:rPr>
        <w:t>do wniesienia protestu. Dopuszcza się możliwość wniesienia prote</w:t>
      </w:r>
      <w:r w:rsidR="00596D8E">
        <w:rPr>
          <w:rFonts w:asciiTheme="minorHAnsi" w:eastAsia="Calibri" w:hAnsiTheme="minorHAnsi"/>
          <w:szCs w:val="22"/>
          <w:lang w:eastAsia="en-US"/>
        </w:rPr>
        <w:t xml:space="preserve">stu </w:t>
      </w:r>
      <w:r w:rsidRPr="00393732">
        <w:rPr>
          <w:rFonts w:asciiTheme="minorHAnsi" w:eastAsia="Calibri" w:hAnsiTheme="minorHAnsi"/>
          <w:szCs w:val="22"/>
          <w:lang w:eastAsia="en-US"/>
        </w:rPr>
        <w:t>po otrzymaniu przez Wnioskodawcę pisemnej informacji o negatywnej ocenie projektu.</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Zgodnie z art. 55 Ustawy</w:t>
      </w:r>
      <w:r w:rsidRPr="00393732">
        <w:rPr>
          <w:rFonts w:asciiTheme="minorHAnsi" w:eastAsia="Calibri" w:hAnsiTheme="minorHAnsi" w:cs="Arial"/>
          <w:szCs w:val="22"/>
          <w:lang w:eastAsia="en-US"/>
        </w:rPr>
        <w:t xml:space="preserve"> p</w:t>
      </w:r>
      <w:r w:rsidRPr="00393732">
        <w:rPr>
          <w:rFonts w:asciiTheme="minorHAnsi" w:eastAsia="Calibri" w:hAnsiTheme="minorHAnsi"/>
          <w:szCs w:val="22"/>
          <w:lang w:eastAsia="en-US"/>
        </w:rPr>
        <w:t>rotest rozpatrywany jest przez IZ RPO WD.</w:t>
      </w:r>
    </w:p>
    <w:p w:rsidR="00682475" w:rsidRPr="00596D8E" w:rsidRDefault="00682475" w:rsidP="00393732">
      <w:pPr>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Protest zgodnie z art. 56 ust. 1 Ustawy jest wnoszony w terminie 14 dni</w:t>
      </w:r>
      <w:r w:rsidRPr="00596D8E">
        <w:rPr>
          <w:rStyle w:val="Odwoanieprzypisudolnego"/>
          <w:rFonts w:asciiTheme="minorHAnsi" w:eastAsia="Calibri" w:hAnsiTheme="minorHAnsi"/>
          <w:szCs w:val="22"/>
          <w:lang w:eastAsia="en-US"/>
        </w:rPr>
        <w:footnoteReference w:id="2"/>
      </w:r>
      <w:r w:rsidRPr="00596D8E">
        <w:rPr>
          <w:rFonts w:asciiTheme="minorHAnsi" w:eastAsia="Calibri" w:hAnsiTheme="minorHAnsi"/>
          <w:szCs w:val="22"/>
          <w:lang w:eastAsia="en-US"/>
        </w:rPr>
        <w:t xml:space="preserve"> od dnia doręczenia informacji o wyniku oceny </w:t>
      </w:r>
      <w:r w:rsidRPr="00596D8E">
        <w:rPr>
          <w:rFonts w:asciiTheme="minorHAnsi" w:eastAsia="Calibri" w:hAnsiTheme="minorHAnsi"/>
          <w:b/>
          <w:szCs w:val="22"/>
          <w:lang w:eastAsia="en-US"/>
        </w:rPr>
        <w:t>za pośrednictwem IOK</w:t>
      </w:r>
      <w:r w:rsidRPr="00596D8E">
        <w:rPr>
          <w:rFonts w:asciiTheme="minorHAnsi" w:eastAsia="Calibri" w:hAnsiTheme="minorHAnsi"/>
          <w:szCs w:val="22"/>
          <w:lang w:eastAsia="en-US"/>
        </w:rPr>
        <w:t>,</w:t>
      </w:r>
      <w:r w:rsidRPr="00596D8E">
        <w:rPr>
          <w:rFonts w:asciiTheme="minorHAnsi" w:eastAsia="Calibri" w:hAnsiTheme="minorHAnsi" w:cs="Arial"/>
          <w:szCs w:val="22"/>
          <w:lang w:eastAsia="en-US"/>
        </w:rPr>
        <w:t xml:space="preserve"> która dokonywała oceny wniosku o dofinansowanie projektu,</w:t>
      </w:r>
      <w:r w:rsidR="00596D8E" w:rsidRPr="00596D8E">
        <w:rPr>
          <w:rFonts w:asciiTheme="minorHAnsi" w:eastAsia="Calibri" w:hAnsiTheme="minorHAnsi"/>
          <w:szCs w:val="22"/>
          <w:lang w:eastAsia="en-US"/>
        </w:rPr>
        <w:t xml:space="preserve"> </w:t>
      </w:r>
      <w:r w:rsidRPr="00596D8E">
        <w:rPr>
          <w:rFonts w:asciiTheme="minorHAnsi" w:eastAsia="Calibri" w:hAnsiTheme="minorHAnsi"/>
          <w:szCs w:val="22"/>
          <w:lang w:eastAsia="en-US"/>
        </w:rPr>
        <w:t xml:space="preserve">tj. </w:t>
      </w:r>
      <w:r w:rsidRPr="00596D8E">
        <w:rPr>
          <w:rFonts w:asciiTheme="minorHAnsi" w:eastAsia="Calibri" w:hAnsiTheme="minorHAnsi"/>
          <w:b/>
          <w:szCs w:val="22"/>
          <w:lang w:eastAsia="en-US"/>
        </w:rPr>
        <w:t>za pośrednictwem</w:t>
      </w:r>
      <w:r w:rsidRPr="00596D8E">
        <w:rPr>
          <w:rFonts w:asciiTheme="minorHAnsi" w:eastAsia="Calibri" w:hAnsiTheme="minorHAnsi"/>
          <w:szCs w:val="22"/>
          <w:lang w:eastAsia="en-US"/>
        </w:rPr>
        <w:t>:</w:t>
      </w:r>
    </w:p>
    <w:p w:rsidR="00682475" w:rsidRPr="00596D8E" w:rsidRDefault="00682475" w:rsidP="00F70B0B">
      <w:pPr>
        <w:pStyle w:val="Akapitzlist"/>
        <w:numPr>
          <w:ilvl w:val="0"/>
          <w:numId w:val="41"/>
        </w:numPr>
        <w:spacing w:before="0" w:line="240" w:lineRule="auto"/>
        <w:jc w:val="both"/>
        <w:rPr>
          <w:rFonts w:asciiTheme="minorHAnsi" w:eastAsia="Calibri" w:hAnsiTheme="minorHAnsi"/>
          <w:sz w:val="22"/>
          <w:szCs w:val="22"/>
          <w:lang w:eastAsia="en-US"/>
        </w:rPr>
      </w:pPr>
      <w:r w:rsidRPr="00596D8E">
        <w:rPr>
          <w:rFonts w:asciiTheme="minorHAnsi" w:eastAsia="Calibri" w:hAnsiTheme="minorHAnsi"/>
          <w:b/>
          <w:sz w:val="22"/>
          <w:szCs w:val="22"/>
          <w:lang w:eastAsia="en-US"/>
        </w:rPr>
        <w:t xml:space="preserve">ZIT </w:t>
      </w:r>
      <w:proofErr w:type="spellStart"/>
      <w:r w:rsidRPr="00596D8E">
        <w:rPr>
          <w:rFonts w:asciiTheme="minorHAnsi" w:eastAsia="Calibri" w:hAnsiTheme="minorHAnsi"/>
          <w:b/>
          <w:sz w:val="22"/>
          <w:szCs w:val="22"/>
          <w:lang w:eastAsia="en-US"/>
        </w:rPr>
        <w:t>WrOF</w:t>
      </w:r>
      <w:proofErr w:type="spellEnd"/>
      <w:r w:rsidRPr="00596D8E">
        <w:rPr>
          <w:rFonts w:asciiTheme="minorHAnsi" w:eastAsia="Calibri" w:hAnsiTheme="minorHAnsi"/>
          <w:b/>
          <w:sz w:val="22"/>
          <w:szCs w:val="22"/>
          <w:lang w:eastAsia="en-US"/>
        </w:rPr>
        <w:t>/ZIT AJ/ZIT AW</w:t>
      </w:r>
      <w:r w:rsidRPr="00596D8E">
        <w:rPr>
          <w:rFonts w:asciiTheme="minorHAnsi" w:eastAsia="Calibri" w:hAnsiTheme="minorHAnsi"/>
          <w:sz w:val="22"/>
          <w:szCs w:val="22"/>
          <w:lang w:eastAsia="en-US"/>
        </w:rPr>
        <w:t xml:space="preserve"> (</w:t>
      </w:r>
      <w:r w:rsidR="00596D8E">
        <w:rPr>
          <w:rFonts w:asciiTheme="minorHAnsi" w:eastAsia="Calibri" w:hAnsiTheme="minorHAnsi"/>
          <w:sz w:val="22"/>
          <w:szCs w:val="22"/>
          <w:lang w:eastAsia="en-US"/>
        </w:rPr>
        <w:t xml:space="preserve">po zakończeniu oceny zgodności </w:t>
      </w:r>
      <w:r w:rsidRPr="00596D8E">
        <w:rPr>
          <w:rFonts w:asciiTheme="minorHAnsi" w:eastAsia="Calibri" w:hAnsiTheme="minorHAnsi"/>
          <w:sz w:val="22"/>
          <w:szCs w:val="22"/>
          <w:lang w:eastAsia="en-US"/>
        </w:rPr>
        <w:t xml:space="preserve">ze Strategią ZIT </w:t>
      </w:r>
      <w:proofErr w:type="spellStart"/>
      <w:r w:rsidRPr="00596D8E">
        <w:rPr>
          <w:rFonts w:asciiTheme="minorHAnsi" w:eastAsia="Calibri" w:hAnsiTheme="minorHAnsi"/>
          <w:sz w:val="22"/>
          <w:szCs w:val="22"/>
          <w:lang w:eastAsia="en-US"/>
        </w:rPr>
        <w:t>WrOF</w:t>
      </w:r>
      <w:proofErr w:type="spellEnd"/>
      <w:r w:rsidRPr="00596D8E">
        <w:rPr>
          <w:rFonts w:asciiTheme="minorHAnsi" w:eastAsia="Calibri" w:hAnsiTheme="minorHAnsi"/>
          <w:sz w:val="22"/>
          <w:szCs w:val="22"/>
          <w:lang w:eastAsia="en-US"/>
        </w:rPr>
        <w:t xml:space="preserve">/ZIT AJ/ZIT AW - dla konkursów organizowanych przez IZ RPO WD </w:t>
      </w:r>
      <w:r w:rsidRPr="00596D8E">
        <w:rPr>
          <w:rFonts w:asciiTheme="minorHAnsi" w:eastAsia="Calibri" w:hAnsiTheme="minorHAnsi"/>
          <w:b/>
          <w:sz w:val="22"/>
          <w:szCs w:val="22"/>
          <w:lang w:eastAsia="en-US"/>
        </w:rPr>
        <w:t xml:space="preserve">wraz </w:t>
      </w:r>
      <w:r w:rsidRPr="00596D8E">
        <w:rPr>
          <w:rFonts w:asciiTheme="minorHAnsi" w:eastAsia="Calibri" w:hAnsiTheme="minorHAnsi"/>
          <w:sz w:val="22"/>
          <w:szCs w:val="22"/>
          <w:lang w:eastAsia="en-US"/>
        </w:rPr>
        <w:t xml:space="preserve">z ZIT </w:t>
      </w:r>
      <w:proofErr w:type="spellStart"/>
      <w:r w:rsidRPr="00596D8E">
        <w:rPr>
          <w:rFonts w:asciiTheme="minorHAnsi" w:eastAsia="Calibri" w:hAnsiTheme="minorHAnsi"/>
          <w:sz w:val="22"/>
          <w:szCs w:val="22"/>
          <w:lang w:eastAsia="en-US"/>
        </w:rPr>
        <w:t>WrOF</w:t>
      </w:r>
      <w:proofErr w:type="spellEnd"/>
      <w:r w:rsidRPr="00596D8E">
        <w:rPr>
          <w:rFonts w:asciiTheme="minorHAnsi" w:eastAsia="Calibri" w:hAnsiTheme="minorHAnsi"/>
          <w:sz w:val="22"/>
          <w:szCs w:val="22"/>
          <w:lang w:eastAsia="en-US"/>
        </w:rPr>
        <w:t xml:space="preserve">/ZIT AJ/ZIT AW) </w:t>
      </w:r>
      <w:r w:rsidR="00596D8E">
        <w:rPr>
          <w:rFonts w:asciiTheme="minorHAnsi" w:eastAsia="Calibri" w:hAnsiTheme="minorHAnsi"/>
          <w:sz w:val="22"/>
          <w:szCs w:val="22"/>
          <w:lang w:eastAsia="en-US"/>
        </w:rPr>
        <w:br/>
      </w:r>
      <w:r w:rsidRPr="00596D8E">
        <w:rPr>
          <w:rFonts w:asciiTheme="minorHAnsi" w:eastAsia="Calibri" w:hAnsiTheme="minorHAnsi"/>
          <w:b/>
          <w:sz w:val="22"/>
          <w:szCs w:val="22"/>
          <w:lang w:eastAsia="en-US"/>
        </w:rPr>
        <w:t>w przypadku protestu od wyników negatywnej oceny zgodności ze Strategią ZIT</w:t>
      </w:r>
      <w:r w:rsidRPr="00596D8E">
        <w:rPr>
          <w:rFonts w:asciiTheme="minorHAnsi" w:eastAsia="Calibri" w:hAnsiTheme="minorHAnsi"/>
          <w:sz w:val="22"/>
          <w:szCs w:val="22"/>
          <w:lang w:eastAsia="en-US"/>
        </w:rPr>
        <w:t>,</w:t>
      </w:r>
    </w:p>
    <w:p w:rsidR="00682475" w:rsidRPr="00596D8E" w:rsidRDefault="00682475" w:rsidP="00F70B0B">
      <w:pPr>
        <w:pStyle w:val="Akapitzlist"/>
        <w:numPr>
          <w:ilvl w:val="0"/>
          <w:numId w:val="41"/>
        </w:numPr>
        <w:spacing w:before="0" w:line="240" w:lineRule="auto"/>
        <w:jc w:val="both"/>
        <w:rPr>
          <w:rFonts w:asciiTheme="minorHAnsi" w:eastAsia="Calibri" w:hAnsiTheme="minorHAnsi"/>
          <w:sz w:val="22"/>
          <w:szCs w:val="22"/>
          <w:lang w:eastAsia="en-US"/>
        </w:rPr>
      </w:pPr>
      <w:r w:rsidRPr="00596D8E">
        <w:rPr>
          <w:rFonts w:asciiTheme="minorHAnsi" w:eastAsia="Calibri" w:hAnsiTheme="minorHAnsi"/>
          <w:b/>
          <w:sz w:val="22"/>
          <w:szCs w:val="22"/>
          <w:lang w:eastAsia="en-US"/>
        </w:rPr>
        <w:t>IZ RPO WD</w:t>
      </w:r>
      <w:r w:rsidRPr="00596D8E">
        <w:rPr>
          <w:rFonts w:asciiTheme="minorHAnsi" w:eastAsia="Calibri" w:hAnsiTheme="minorHAnsi"/>
          <w:sz w:val="22"/>
          <w:szCs w:val="22"/>
          <w:lang w:eastAsia="en-US"/>
        </w:rPr>
        <w:t xml:space="preserve"> (po zakończeniu oceny formalnej lu</w:t>
      </w:r>
      <w:r w:rsidR="00596D8E">
        <w:rPr>
          <w:rFonts w:asciiTheme="minorHAnsi" w:eastAsia="Calibri" w:hAnsiTheme="minorHAnsi"/>
          <w:sz w:val="22"/>
          <w:szCs w:val="22"/>
          <w:lang w:eastAsia="en-US"/>
        </w:rPr>
        <w:t xml:space="preserve">b merytorycznej – dla konkursów </w:t>
      </w:r>
      <w:r w:rsidRPr="00596D8E">
        <w:rPr>
          <w:rFonts w:asciiTheme="minorHAnsi" w:eastAsia="Calibri" w:hAnsiTheme="minorHAnsi"/>
          <w:sz w:val="22"/>
          <w:szCs w:val="22"/>
          <w:lang w:eastAsia="en-US"/>
        </w:rPr>
        <w:t xml:space="preserve">organizowanych </w:t>
      </w:r>
      <w:r w:rsidRPr="00596D8E">
        <w:rPr>
          <w:rFonts w:asciiTheme="minorHAnsi" w:eastAsia="Calibri" w:hAnsiTheme="minorHAnsi"/>
          <w:b/>
          <w:sz w:val="22"/>
          <w:szCs w:val="22"/>
          <w:lang w:eastAsia="en-US"/>
        </w:rPr>
        <w:t xml:space="preserve">tylko </w:t>
      </w:r>
      <w:r w:rsidRPr="00596D8E">
        <w:rPr>
          <w:rFonts w:asciiTheme="minorHAnsi" w:eastAsia="Calibri" w:hAnsiTheme="minorHAnsi"/>
          <w:sz w:val="22"/>
          <w:szCs w:val="22"/>
          <w:lang w:eastAsia="en-US"/>
        </w:rPr>
        <w:t xml:space="preserve">przez IZ RPO WD) </w:t>
      </w:r>
      <w:r w:rsidRPr="00596D8E">
        <w:rPr>
          <w:rFonts w:asciiTheme="minorHAnsi" w:eastAsia="Calibri" w:hAnsiTheme="minorHAnsi"/>
          <w:b/>
          <w:sz w:val="22"/>
          <w:szCs w:val="22"/>
          <w:lang w:eastAsia="en-US"/>
        </w:rPr>
        <w:t>w przypadku  protestu od wyn</w:t>
      </w:r>
      <w:r w:rsidR="0054458F">
        <w:rPr>
          <w:rFonts w:asciiTheme="minorHAnsi" w:eastAsia="Calibri" w:hAnsiTheme="minorHAnsi"/>
          <w:b/>
          <w:sz w:val="22"/>
          <w:szCs w:val="22"/>
          <w:lang w:eastAsia="en-US"/>
        </w:rPr>
        <w:t>ików negatywnej oceny formalnej/</w:t>
      </w:r>
      <w:r w:rsidRPr="00596D8E">
        <w:rPr>
          <w:rFonts w:asciiTheme="minorHAnsi" w:eastAsia="Calibri" w:hAnsiTheme="minorHAnsi"/>
          <w:b/>
          <w:sz w:val="22"/>
          <w:szCs w:val="22"/>
          <w:lang w:eastAsia="en-US"/>
        </w:rPr>
        <w:t xml:space="preserve">merytorycznej lub od nieuzyskania dofinansowania, gdy projekt uzyskał wymaganą liczbę punktów lub spełnił kryteria wyboru projektów, jednak kwota przeznaczona na dofinansowanie projektów w konkursie nie wystarcza na wybranie </w:t>
      </w:r>
      <w:r w:rsidR="00596D8E">
        <w:rPr>
          <w:rFonts w:asciiTheme="minorHAnsi" w:eastAsia="Calibri" w:hAnsiTheme="minorHAnsi"/>
          <w:b/>
          <w:sz w:val="22"/>
          <w:szCs w:val="22"/>
          <w:lang w:eastAsia="en-US"/>
        </w:rPr>
        <w:t xml:space="preserve">go </w:t>
      </w:r>
      <w:r w:rsidR="00596D8E">
        <w:rPr>
          <w:rFonts w:asciiTheme="minorHAnsi" w:eastAsia="Calibri" w:hAnsiTheme="minorHAnsi"/>
          <w:b/>
          <w:sz w:val="22"/>
          <w:szCs w:val="22"/>
          <w:lang w:eastAsia="en-US"/>
        </w:rPr>
        <w:br/>
      </w:r>
      <w:r w:rsidRPr="00596D8E">
        <w:rPr>
          <w:rFonts w:asciiTheme="minorHAnsi" w:eastAsia="Calibri" w:hAnsiTheme="minorHAnsi"/>
          <w:b/>
          <w:sz w:val="22"/>
          <w:szCs w:val="22"/>
          <w:lang w:eastAsia="en-US"/>
        </w:rPr>
        <w:t>do dofinansowania.</w:t>
      </w:r>
    </w:p>
    <w:p w:rsidR="00682475" w:rsidRPr="00596D8E" w:rsidRDefault="00682475" w:rsidP="00F70B0B">
      <w:pPr>
        <w:pStyle w:val="Akapitzlist"/>
        <w:numPr>
          <w:ilvl w:val="0"/>
          <w:numId w:val="41"/>
        </w:numPr>
        <w:spacing w:before="0" w:line="240" w:lineRule="auto"/>
        <w:jc w:val="both"/>
        <w:rPr>
          <w:rFonts w:asciiTheme="minorHAnsi" w:eastAsia="Calibri" w:hAnsiTheme="minorHAnsi"/>
          <w:sz w:val="22"/>
          <w:szCs w:val="22"/>
          <w:lang w:eastAsia="en-US"/>
        </w:rPr>
      </w:pPr>
      <w:r w:rsidRPr="00596D8E">
        <w:rPr>
          <w:rFonts w:asciiTheme="minorHAnsi" w:eastAsia="Calibri" w:hAnsiTheme="minorHAnsi"/>
          <w:b/>
          <w:sz w:val="22"/>
          <w:szCs w:val="22"/>
          <w:lang w:eastAsia="en-US"/>
        </w:rPr>
        <w:t>IZ RPO WD</w:t>
      </w:r>
      <w:r w:rsidRPr="00596D8E">
        <w:rPr>
          <w:rFonts w:asciiTheme="minorHAnsi" w:eastAsia="Calibri" w:hAnsiTheme="minorHAnsi"/>
          <w:sz w:val="22"/>
          <w:szCs w:val="22"/>
          <w:lang w:eastAsia="en-US"/>
        </w:rPr>
        <w:t xml:space="preserve"> (po zakończeniu oceny zgodności ze strategią ZIT </w:t>
      </w:r>
      <w:proofErr w:type="spellStart"/>
      <w:r w:rsidRPr="00596D8E">
        <w:rPr>
          <w:rFonts w:asciiTheme="minorHAnsi" w:eastAsia="Calibri" w:hAnsiTheme="minorHAnsi"/>
          <w:sz w:val="22"/>
          <w:szCs w:val="22"/>
          <w:lang w:eastAsia="en-US"/>
        </w:rPr>
        <w:t>WrOF</w:t>
      </w:r>
      <w:proofErr w:type="spellEnd"/>
      <w:r w:rsidRPr="00596D8E">
        <w:rPr>
          <w:rFonts w:asciiTheme="minorHAnsi" w:eastAsia="Calibri" w:hAnsiTheme="minorHAnsi"/>
          <w:sz w:val="22"/>
          <w:szCs w:val="22"/>
          <w:lang w:eastAsia="en-US"/>
        </w:rPr>
        <w:t xml:space="preserve">/ZIT AJ/ZIT AW </w:t>
      </w:r>
      <w:r w:rsidR="00596D8E">
        <w:rPr>
          <w:rFonts w:asciiTheme="minorHAnsi" w:eastAsia="Calibri" w:hAnsiTheme="minorHAnsi"/>
          <w:sz w:val="22"/>
          <w:szCs w:val="22"/>
          <w:lang w:eastAsia="en-US"/>
        </w:rPr>
        <w:t xml:space="preserve">– dla konkursów organizowanych </w:t>
      </w:r>
      <w:r w:rsidRPr="00596D8E">
        <w:rPr>
          <w:rFonts w:asciiTheme="minorHAnsi" w:eastAsia="Calibri" w:hAnsiTheme="minorHAnsi"/>
          <w:sz w:val="22"/>
          <w:szCs w:val="22"/>
          <w:lang w:eastAsia="en-US"/>
        </w:rPr>
        <w:t>przez IZ RPO WD</w:t>
      </w:r>
      <w:r w:rsidRPr="00596D8E">
        <w:rPr>
          <w:rFonts w:asciiTheme="minorHAnsi" w:eastAsia="Calibri" w:hAnsiTheme="minorHAnsi"/>
          <w:b/>
          <w:sz w:val="22"/>
          <w:szCs w:val="22"/>
          <w:lang w:eastAsia="en-US"/>
        </w:rPr>
        <w:t xml:space="preserve"> wraz</w:t>
      </w:r>
      <w:r w:rsidRPr="00596D8E">
        <w:rPr>
          <w:rFonts w:asciiTheme="minorHAnsi" w:eastAsia="Calibri" w:hAnsiTheme="minorHAnsi"/>
          <w:sz w:val="22"/>
          <w:szCs w:val="22"/>
          <w:lang w:eastAsia="en-US"/>
        </w:rPr>
        <w:t xml:space="preserve"> z ZIT </w:t>
      </w:r>
      <w:proofErr w:type="spellStart"/>
      <w:r w:rsidRPr="00596D8E">
        <w:rPr>
          <w:rFonts w:asciiTheme="minorHAnsi" w:eastAsia="Calibri" w:hAnsiTheme="minorHAnsi"/>
          <w:sz w:val="22"/>
          <w:szCs w:val="22"/>
          <w:lang w:eastAsia="en-US"/>
        </w:rPr>
        <w:t>WrOF</w:t>
      </w:r>
      <w:proofErr w:type="spellEnd"/>
      <w:r w:rsidRPr="00596D8E">
        <w:rPr>
          <w:rFonts w:asciiTheme="minorHAnsi" w:eastAsia="Calibri" w:hAnsiTheme="minorHAnsi"/>
          <w:sz w:val="22"/>
          <w:szCs w:val="22"/>
          <w:lang w:eastAsia="en-US"/>
        </w:rPr>
        <w:t xml:space="preserve">/ZIT AJ/ZIT AW ) </w:t>
      </w:r>
      <w:r w:rsidRPr="00596D8E">
        <w:rPr>
          <w:rFonts w:asciiTheme="minorHAnsi" w:eastAsia="Calibri" w:hAnsiTheme="minorHAnsi"/>
          <w:b/>
          <w:sz w:val="22"/>
          <w:szCs w:val="22"/>
          <w:lang w:eastAsia="en-US"/>
        </w:rPr>
        <w:t xml:space="preserve">w przypadku protestu od nieuzyskania dofinansowania, gdy projekt uzyskał wymaganą liczbę punktów lub spełnił kryteria wyboru projektów </w:t>
      </w:r>
      <w:r w:rsidRPr="00596D8E">
        <w:rPr>
          <w:rFonts w:asciiTheme="minorHAnsi" w:eastAsia="Calibri" w:hAnsiTheme="minorHAnsi"/>
          <w:sz w:val="22"/>
          <w:szCs w:val="22"/>
          <w:lang w:eastAsia="en-US"/>
        </w:rPr>
        <w:t>(na każdym etapie oceny wniosku),</w:t>
      </w:r>
      <w:r w:rsidRPr="00596D8E">
        <w:rPr>
          <w:rFonts w:asciiTheme="minorHAnsi" w:eastAsia="Calibri" w:hAnsiTheme="minorHAnsi"/>
          <w:b/>
          <w:sz w:val="22"/>
          <w:szCs w:val="22"/>
          <w:lang w:eastAsia="en-US"/>
        </w:rPr>
        <w:t xml:space="preserve"> jednak kwota przeznaczona na dofina</w:t>
      </w:r>
      <w:r w:rsidR="00596D8E">
        <w:rPr>
          <w:rFonts w:asciiTheme="minorHAnsi" w:eastAsia="Calibri" w:hAnsiTheme="minorHAnsi"/>
          <w:b/>
          <w:sz w:val="22"/>
          <w:szCs w:val="22"/>
          <w:lang w:eastAsia="en-US"/>
        </w:rPr>
        <w:t xml:space="preserve">nsowanie projektów w konkursie </w:t>
      </w:r>
      <w:r w:rsidRPr="00596D8E">
        <w:rPr>
          <w:rFonts w:asciiTheme="minorHAnsi" w:eastAsia="Calibri" w:hAnsiTheme="minorHAnsi"/>
          <w:b/>
          <w:sz w:val="22"/>
          <w:szCs w:val="22"/>
          <w:lang w:eastAsia="en-US"/>
        </w:rPr>
        <w:t xml:space="preserve">nie wystarcza na wybranie go </w:t>
      </w:r>
      <w:r w:rsidR="00596D8E">
        <w:rPr>
          <w:rFonts w:asciiTheme="minorHAnsi" w:eastAsia="Calibri" w:hAnsiTheme="minorHAnsi"/>
          <w:b/>
          <w:sz w:val="22"/>
          <w:szCs w:val="22"/>
          <w:lang w:eastAsia="en-US"/>
        </w:rPr>
        <w:br/>
      </w:r>
      <w:r w:rsidRPr="00596D8E">
        <w:rPr>
          <w:rFonts w:asciiTheme="minorHAnsi" w:eastAsia="Calibri" w:hAnsiTheme="minorHAnsi"/>
          <w:b/>
          <w:sz w:val="22"/>
          <w:szCs w:val="22"/>
          <w:lang w:eastAsia="en-US"/>
        </w:rPr>
        <w:t>do dofinansowania.</w:t>
      </w:r>
    </w:p>
    <w:p w:rsidR="00682475" w:rsidRPr="00596D8E" w:rsidRDefault="00682475" w:rsidP="00393732">
      <w:pPr>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W przypadku  protestu wniesionego za pośrednict</w:t>
      </w:r>
      <w:r w:rsidR="00596D8E">
        <w:rPr>
          <w:rFonts w:asciiTheme="minorHAnsi" w:eastAsia="Calibri" w:hAnsiTheme="minorHAnsi"/>
          <w:szCs w:val="22"/>
          <w:lang w:eastAsia="en-US"/>
        </w:rPr>
        <w:t xml:space="preserve">wem ZIT </w:t>
      </w:r>
      <w:proofErr w:type="spellStart"/>
      <w:r w:rsidR="00596D8E">
        <w:rPr>
          <w:rFonts w:asciiTheme="minorHAnsi" w:eastAsia="Calibri" w:hAnsiTheme="minorHAnsi"/>
          <w:szCs w:val="22"/>
          <w:lang w:eastAsia="en-US"/>
        </w:rPr>
        <w:t>WrOF</w:t>
      </w:r>
      <w:proofErr w:type="spellEnd"/>
      <w:r w:rsidR="00596D8E">
        <w:rPr>
          <w:rFonts w:asciiTheme="minorHAnsi" w:eastAsia="Calibri" w:hAnsiTheme="minorHAnsi"/>
          <w:szCs w:val="22"/>
          <w:lang w:eastAsia="en-US"/>
        </w:rPr>
        <w:t>/</w:t>
      </w:r>
      <w:r w:rsidRPr="00596D8E">
        <w:rPr>
          <w:rFonts w:asciiTheme="minorHAnsi" w:eastAsia="Calibri" w:hAnsiTheme="minorHAnsi"/>
          <w:szCs w:val="22"/>
          <w:lang w:eastAsia="en-US"/>
        </w:rPr>
        <w:t xml:space="preserve">ZIT AJ/ZIT AW od negatywnego wyniku oceny zgodności ze Strategią ZIT, ZIT </w:t>
      </w:r>
      <w:proofErr w:type="spellStart"/>
      <w:r w:rsidRPr="00596D8E">
        <w:rPr>
          <w:rFonts w:asciiTheme="minorHAnsi" w:eastAsia="Calibri" w:hAnsiTheme="minorHAnsi"/>
          <w:szCs w:val="22"/>
          <w:lang w:eastAsia="en-US"/>
        </w:rPr>
        <w:t>WrOF</w:t>
      </w:r>
      <w:proofErr w:type="spellEnd"/>
      <w:r w:rsidRPr="00596D8E">
        <w:rPr>
          <w:rFonts w:asciiTheme="minorHAnsi" w:eastAsia="Calibri" w:hAnsiTheme="minorHAnsi"/>
          <w:szCs w:val="22"/>
          <w:lang w:eastAsia="en-US"/>
        </w:rPr>
        <w:t>/ZIT AJ/ZIT AW w terminie 21 dni od dnia otrzymania protestu, weryfikuje wyniki dokonanej przez siebie oceny</w:t>
      </w:r>
      <w:r w:rsidRPr="00393732">
        <w:rPr>
          <w:rFonts w:asciiTheme="minorHAnsi" w:eastAsia="Calibri" w:hAnsiTheme="minorHAnsi"/>
          <w:szCs w:val="22"/>
          <w:lang w:eastAsia="en-US"/>
        </w:rPr>
        <w:t xml:space="preserve"> projektu w zakresie kryteriów </w:t>
      </w:r>
      <w:r w:rsidRPr="00596D8E">
        <w:rPr>
          <w:rFonts w:asciiTheme="minorHAnsi" w:eastAsia="Calibri" w:hAnsiTheme="minorHAnsi"/>
          <w:szCs w:val="22"/>
          <w:lang w:eastAsia="en-US"/>
        </w:rPr>
        <w:t xml:space="preserve">wyboru projektu, z których oceną Wnioskodawca się nie zgadza i/lub zarzutów o charakterze proceduralnym w zakresie przeprowadzonej oceny, jeżeli zdaniem Wnioskodawcy naruszenia takie miały miejsce, i: </w:t>
      </w:r>
    </w:p>
    <w:p w:rsidR="003C476C" w:rsidRPr="00596D8E" w:rsidRDefault="00682475" w:rsidP="00F70B0B">
      <w:pPr>
        <w:pStyle w:val="Akapitzlist"/>
        <w:numPr>
          <w:ilvl w:val="0"/>
          <w:numId w:val="46"/>
        </w:numPr>
        <w:spacing w:before="0" w:line="240" w:lineRule="auto"/>
        <w:jc w:val="both"/>
        <w:rPr>
          <w:rFonts w:asciiTheme="minorHAnsi" w:eastAsia="Calibri" w:hAnsiTheme="minorHAnsi"/>
          <w:sz w:val="22"/>
          <w:szCs w:val="22"/>
          <w:lang w:eastAsia="en-US"/>
        </w:rPr>
      </w:pPr>
      <w:r w:rsidRPr="00596D8E">
        <w:rPr>
          <w:rFonts w:asciiTheme="minorHAnsi" w:eastAsia="Calibri" w:hAnsiTheme="minorHAnsi"/>
          <w:sz w:val="22"/>
          <w:szCs w:val="22"/>
          <w:lang w:eastAsia="en-US"/>
        </w:rPr>
        <w:t>dokonuje zmiany podjętego rozstrzygnięcia</w:t>
      </w:r>
      <w:r w:rsidR="003C476C" w:rsidRPr="00596D8E">
        <w:rPr>
          <w:rFonts w:asciiTheme="minorHAnsi" w:eastAsia="Calibri" w:hAnsiTheme="minorHAnsi"/>
          <w:sz w:val="22"/>
          <w:szCs w:val="22"/>
          <w:lang w:eastAsia="en-US"/>
        </w:rPr>
        <w:t xml:space="preserve">, co skutkuje skierowaniem projektu do dalszej oceny lub umieszczeniem go przez IOK na liście projektów wybranych do dofinansowania </w:t>
      </w:r>
      <w:r w:rsidR="00596D8E">
        <w:rPr>
          <w:rFonts w:asciiTheme="minorHAnsi" w:eastAsia="Calibri" w:hAnsiTheme="minorHAnsi"/>
          <w:sz w:val="22"/>
          <w:szCs w:val="22"/>
          <w:lang w:eastAsia="en-US"/>
        </w:rPr>
        <w:br/>
      </w:r>
      <w:r w:rsidR="003C476C" w:rsidRPr="00596D8E">
        <w:rPr>
          <w:rFonts w:asciiTheme="minorHAnsi" w:eastAsia="Calibri" w:hAnsiTheme="minorHAnsi"/>
          <w:sz w:val="22"/>
          <w:szCs w:val="22"/>
          <w:lang w:eastAsia="en-US"/>
        </w:rPr>
        <w:t>w wyniku przeprowadzenia procedury odwoławczej, informując o tym Wnioskodawcę</w:t>
      </w:r>
      <w:r w:rsidR="00A77034">
        <w:rPr>
          <w:rFonts w:asciiTheme="minorHAnsi" w:eastAsia="Calibri" w:hAnsiTheme="minorHAnsi"/>
          <w:sz w:val="22"/>
          <w:szCs w:val="22"/>
          <w:lang w:eastAsia="en-US"/>
        </w:rPr>
        <w:t>,</w:t>
      </w:r>
    </w:p>
    <w:p w:rsidR="00682475" w:rsidRPr="00596D8E" w:rsidRDefault="00682475" w:rsidP="00596D8E">
      <w:pPr>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albo</w:t>
      </w:r>
    </w:p>
    <w:p w:rsidR="00682475" w:rsidRPr="00596D8E" w:rsidRDefault="00682475" w:rsidP="00F70B0B">
      <w:pPr>
        <w:pStyle w:val="Akapitzlist"/>
        <w:numPr>
          <w:ilvl w:val="0"/>
          <w:numId w:val="46"/>
        </w:numPr>
        <w:spacing w:before="0" w:line="240" w:lineRule="auto"/>
        <w:jc w:val="both"/>
        <w:rPr>
          <w:rFonts w:asciiTheme="minorHAnsi" w:eastAsia="Calibri" w:hAnsiTheme="minorHAnsi"/>
          <w:sz w:val="22"/>
          <w:szCs w:val="22"/>
          <w:lang w:eastAsia="en-US"/>
        </w:rPr>
      </w:pPr>
      <w:r w:rsidRPr="00596D8E">
        <w:rPr>
          <w:rFonts w:asciiTheme="minorHAnsi" w:eastAsia="Calibri" w:hAnsiTheme="minorHAnsi"/>
          <w:sz w:val="22"/>
          <w:szCs w:val="22"/>
          <w:lang w:eastAsia="en-US"/>
        </w:rPr>
        <w:t xml:space="preserve">kieruje protest wraz z otrzymaną od Wnioskodawcy dokumentacją do IZ RPO WD, </w:t>
      </w:r>
      <w:r w:rsidR="00596D8E">
        <w:rPr>
          <w:rFonts w:asciiTheme="minorHAnsi" w:eastAsia="Calibri" w:hAnsiTheme="minorHAnsi"/>
          <w:sz w:val="22"/>
          <w:szCs w:val="22"/>
          <w:lang w:eastAsia="en-US"/>
        </w:rPr>
        <w:t xml:space="preserve">załączając do niego stanowisko </w:t>
      </w:r>
      <w:r w:rsidRPr="00596D8E">
        <w:rPr>
          <w:rFonts w:asciiTheme="minorHAnsi" w:eastAsia="Calibri" w:hAnsiTheme="minorHAnsi"/>
          <w:sz w:val="22"/>
          <w:szCs w:val="22"/>
          <w:lang w:eastAsia="en-US"/>
        </w:rPr>
        <w:t>o braku podstaw do zmiany podjętego rozstrzygnięcia.</w:t>
      </w:r>
    </w:p>
    <w:p w:rsidR="00682475" w:rsidRPr="00393732" w:rsidRDefault="00682475" w:rsidP="00393732">
      <w:pPr>
        <w:spacing w:before="0" w:line="240" w:lineRule="auto"/>
        <w:jc w:val="both"/>
        <w:rPr>
          <w:rFonts w:asciiTheme="minorHAnsi" w:eastAsia="Calibri" w:hAnsiTheme="minorHAnsi"/>
          <w:szCs w:val="22"/>
          <w:lang w:eastAsia="en-US"/>
        </w:rPr>
      </w:pPr>
      <w:r w:rsidRPr="00596D8E">
        <w:rPr>
          <w:rFonts w:asciiTheme="minorHAnsi" w:eastAsia="Calibri" w:hAnsiTheme="minorHAnsi" w:cs="Arial"/>
          <w:szCs w:val="22"/>
          <w:lang w:eastAsia="en-US"/>
        </w:rPr>
        <w:t xml:space="preserve">IZ </w:t>
      </w:r>
      <w:r w:rsidRPr="00596D8E">
        <w:rPr>
          <w:rFonts w:asciiTheme="minorHAnsi" w:eastAsia="Calibri" w:hAnsiTheme="minorHAnsi"/>
          <w:szCs w:val="22"/>
          <w:lang w:eastAsia="en-US"/>
        </w:rPr>
        <w:t>RPO WD rozpatruje protest, weryfikując prawidłowość oceny projektu w zakresie kryteriów wyboru projektów oraz zarzutów podniesionych przez Wnioskodawcę – w terminie n</w:t>
      </w:r>
      <w:r w:rsidR="00596D8E">
        <w:rPr>
          <w:rFonts w:asciiTheme="minorHAnsi" w:eastAsia="Calibri" w:hAnsiTheme="minorHAnsi"/>
          <w:szCs w:val="22"/>
          <w:lang w:eastAsia="en-US"/>
        </w:rPr>
        <w:t xml:space="preserve">ie dłuższym niż </w:t>
      </w:r>
      <w:r w:rsidRPr="00596D8E">
        <w:rPr>
          <w:rFonts w:asciiTheme="minorHAnsi" w:eastAsia="Calibri" w:hAnsiTheme="minorHAnsi"/>
          <w:szCs w:val="22"/>
          <w:lang w:eastAsia="en-US"/>
        </w:rPr>
        <w:t xml:space="preserve">30 dni, licząc od dnia jego otrzymania. W uzasadnionych przypadkach, w szczególności, </w:t>
      </w:r>
      <w:r w:rsidRPr="00596D8E">
        <w:rPr>
          <w:rFonts w:asciiTheme="minorHAnsi" w:eastAsia="Calibri" w:hAnsiTheme="minorHAnsi"/>
          <w:szCs w:val="22"/>
          <w:lang w:eastAsia="en-US"/>
        </w:rPr>
        <w:br/>
      </w:r>
      <w:r w:rsidRPr="00393732">
        <w:rPr>
          <w:rFonts w:asciiTheme="minorHAnsi" w:eastAsia="Calibri" w:hAnsiTheme="minorHAnsi"/>
          <w:szCs w:val="22"/>
          <w:lang w:eastAsia="en-US"/>
        </w:rPr>
        <w:t>gdy w trakcie rozpatrywania protes</w:t>
      </w:r>
      <w:r w:rsidR="00596D8E">
        <w:rPr>
          <w:rFonts w:asciiTheme="minorHAnsi" w:eastAsia="Calibri" w:hAnsiTheme="minorHAnsi"/>
          <w:szCs w:val="22"/>
          <w:lang w:eastAsia="en-US"/>
        </w:rPr>
        <w:t xml:space="preserve">tu konieczne jest skorzystanie </w:t>
      </w:r>
      <w:r w:rsidRPr="00393732">
        <w:rPr>
          <w:rFonts w:asciiTheme="minorHAnsi" w:eastAsia="Calibri" w:hAnsiTheme="minorHAnsi"/>
          <w:szCs w:val="22"/>
          <w:lang w:eastAsia="en-US"/>
        </w:rPr>
        <w:t xml:space="preserve">z pomocy ekspertów, termin rozpatrzenia protestu może być przedłużony o kolejne 30 dni (maksymalny termin rozpatrzenia protestu nie może przekroczyć łącznie 60 dni). O konieczności wydłużenia terminu </w:t>
      </w:r>
      <w:r w:rsidRPr="00393732">
        <w:rPr>
          <w:rFonts w:asciiTheme="minorHAnsi" w:eastAsia="Calibri" w:hAnsiTheme="minorHAnsi"/>
          <w:szCs w:val="22"/>
          <w:lang w:eastAsia="en-US"/>
        </w:rPr>
        <w:br/>
        <w:t>oraz o wynikach rozpatrzenia protestu, IZ RPO WD informuje Wnioskodawcę w formie pisemnej.</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Sposób złożenia protestu</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lastRenderedPageBreak/>
        <w:t>W pisemnej informacji dla Wnioskodawcy o negatywnej ocenie projektu IOK  zamieszcza szczegółowe uzasa</w:t>
      </w:r>
      <w:r w:rsidR="00596D8E">
        <w:rPr>
          <w:rFonts w:asciiTheme="minorHAnsi" w:eastAsia="Calibri" w:hAnsiTheme="minorHAnsi"/>
          <w:szCs w:val="22"/>
          <w:lang w:eastAsia="en-US"/>
        </w:rPr>
        <w:t xml:space="preserve">dnienie wyników oceny projektu </w:t>
      </w:r>
      <w:r w:rsidRPr="00393732">
        <w:rPr>
          <w:rFonts w:asciiTheme="minorHAnsi" w:eastAsia="Calibri" w:hAnsiTheme="minorHAnsi"/>
          <w:szCs w:val="22"/>
          <w:lang w:eastAsia="en-US"/>
        </w:rPr>
        <w:t>oraz pouczenie o możliwości wniesienia pr</w:t>
      </w:r>
      <w:r w:rsidR="00596D8E">
        <w:rPr>
          <w:rFonts w:asciiTheme="minorHAnsi" w:eastAsia="Calibri" w:hAnsiTheme="minorHAnsi"/>
          <w:szCs w:val="22"/>
          <w:lang w:eastAsia="en-US"/>
        </w:rPr>
        <w:t xml:space="preserve">otestu na zasadach </w:t>
      </w:r>
      <w:r w:rsidR="00596D8E">
        <w:rPr>
          <w:rFonts w:asciiTheme="minorHAnsi" w:eastAsia="Calibri" w:hAnsiTheme="minorHAnsi"/>
          <w:szCs w:val="22"/>
          <w:lang w:eastAsia="en-US"/>
        </w:rPr>
        <w:br/>
        <w:t xml:space="preserve">i w trybie, </w:t>
      </w:r>
      <w:r w:rsidRPr="00393732">
        <w:rPr>
          <w:rFonts w:asciiTheme="minorHAnsi" w:eastAsia="Calibri" w:hAnsiTheme="minorHAnsi"/>
          <w:szCs w:val="22"/>
          <w:lang w:eastAsia="en-US"/>
        </w:rPr>
        <w:t>o których mowa w art. 53 i art. 54 Ustawy, określające termin przysługujący na jego wniesienie, instytucję do której należy wnieść protest oraz wymogi formalne protestu, o których mowa w art. 54 ust. 2 Ustawy.</w:t>
      </w:r>
    </w:p>
    <w:p w:rsidR="00B5335B" w:rsidRDefault="00B5335B" w:rsidP="00393732">
      <w:pPr>
        <w:spacing w:before="0" w:line="240" w:lineRule="auto"/>
        <w:jc w:val="both"/>
        <w:rPr>
          <w:rFonts w:asciiTheme="minorHAnsi" w:eastAsia="Calibri" w:hAnsiTheme="minorHAnsi"/>
          <w:szCs w:val="22"/>
          <w:lang w:eastAsia="en-US"/>
        </w:rPr>
      </w:pPr>
    </w:p>
    <w:p w:rsidR="00B5335B" w:rsidRDefault="00B5335B"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eastAsia="Calibri" w:hAnsiTheme="minorHAnsi"/>
          <w:color w:val="92D050"/>
          <w:szCs w:val="22"/>
          <w:lang w:eastAsia="en-US"/>
        </w:rPr>
      </w:pPr>
      <w:r w:rsidRPr="00393732">
        <w:rPr>
          <w:rFonts w:asciiTheme="minorHAnsi" w:eastAsia="Calibri" w:hAnsiTheme="minorHAnsi"/>
          <w:szCs w:val="22"/>
          <w:lang w:eastAsia="en-US"/>
        </w:rPr>
        <w:t xml:space="preserve">Termin na wniesienie protestu liczy się od dnia następnego po dniu otrzymania przez Wnioskodawcę pisemnej informacji o negatywnej ocenie projektu. </w:t>
      </w:r>
    </w:p>
    <w:p w:rsidR="00682475" w:rsidRPr="00393732" w:rsidRDefault="00682475" w:rsidP="00393732">
      <w:pPr>
        <w:spacing w:before="0" w:line="240" w:lineRule="auto"/>
        <w:jc w:val="both"/>
        <w:rPr>
          <w:rFonts w:asciiTheme="minorHAnsi" w:eastAsia="Calibri" w:hAnsiTheme="minorHAnsi"/>
          <w:szCs w:val="22"/>
          <w:u w:val="single"/>
          <w:lang w:eastAsia="en-US"/>
        </w:rPr>
      </w:pPr>
      <w:r w:rsidRPr="00393732">
        <w:rPr>
          <w:rFonts w:asciiTheme="minorHAnsi" w:eastAsia="Calibri" w:hAnsiTheme="minorHAnsi"/>
          <w:szCs w:val="22"/>
          <w:u w:val="single"/>
          <w:lang w:eastAsia="en-US"/>
        </w:rPr>
        <w:t>Protest należy wnieść w formie pisemnej do IOK - bezpośrednio do IZ RPO WD (</w:t>
      </w:r>
      <w:r w:rsidRPr="00393732">
        <w:rPr>
          <w:rFonts w:asciiTheme="minorHAnsi" w:eastAsia="Calibri" w:hAnsiTheme="minorHAnsi"/>
          <w:b/>
          <w:szCs w:val="22"/>
          <w:u w:val="single"/>
          <w:lang w:eastAsia="en-US"/>
        </w:rPr>
        <w:t>w przypadku protestu od wyn</w:t>
      </w:r>
      <w:r w:rsidR="0054458F">
        <w:rPr>
          <w:rFonts w:asciiTheme="minorHAnsi" w:eastAsia="Calibri" w:hAnsiTheme="minorHAnsi"/>
          <w:b/>
          <w:szCs w:val="22"/>
          <w:u w:val="single"/>
          <w:lang w:eastAsia="en-US"/>
        </w:rPr>
        <w:t>ików negatywnej oceny formalnej/</w:t>
      </w:r>
      <w:r w:rsidRPr="00393732">
        <w:rPr>
          <w:rFonts w:asciiTheme="minorHAnsi" w:eastAsia="Calibri" w:hAnsiTheme="minorHAnsi"/>
          <w:b/>
          <w:szCs w:val="22"/>
          <w:u w:val="single"/>
          <w:lang w:eastAsia="en-US"/>
        </w:rPr>
        <w:t>merytorycznej</w:t>
      </w:r>
      <w:r w:rsidRPr="00393732">
        <w:rPr>
          <w:rFonts w:asciiTheme="minorHAnsi" w:eastAsia="Calibri" w:hAnsiTheme="minorHAnsi"/>
          <w:szCs w:val="22"/>
          <w:u w:val="single"/>
          <w:lang w:eastAsia="en-US"/>
        </w:rPr>
        <w:t xml:space="preserve">): </w:t>
      </w:r>
    </w:p>
    <w:p w:rsidR="00682475" w:rsidRPr="00AF6D52" w:rsidRDefault="00682475" w:rsidP="00F70B0B">
      <w:pPr>
        <w:pStyle w:val="Akapitzlist"/>
        <w:numPr>
          <w:ilvl w:val="0"/>
          <w:numId w:val="47"/>
        </w:numPr>
        <w:spacing w:before="0" w:line="240" w:lineRule="auto"/>
        <w:jc w:val="both"/>
        <w:rPr>
          <w:rFonts w:asciiTheme="minorHAnsi" w:eastAsia="Calibri" w:hAnsiTheme="minorHAnsi"/>
          <w:sz w:val="22"/>
          <w:szCs w:val="22"/>
          <w:lang w:eastAsia="en-US"/>
        </w:rPr>
      </w:pPr>
      <w:r w:rsidRPr="00AF6D52">
        <w:rPr>
          <w:rFonts w:asciiTheme="minorHAnsi" w:eastAsia="Calibri" w:hAnsiTheme="minorHAnsi"/>
          <w:sz w:val="22"/>
          <w:szCs w:val="22"/>
          <w:lang w:eastAsia="en-US"/>
        </w:rPr>
        <w:t>osobiście lub za pośrednictwem kuriera:</w:t>
      </w:r>
    </w:p>
    <w:p w:rsidR="00596D8E" w:rsidRPr="00AF6D52" w:rsidRDefault="00AF6D52"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Urząd Marszałkowski</w:t>
      </w:r>
      <w:r w:rsidR="00682475" w:rsidRPr="00AF6D52">
        <w:rPr>
          <w:rFonts w:asciiTheme="minorHAnsi" w:eastAsia="Calibri" w:hAnsiTheme="minorHAnsi"/>
          <w:szCs w:val="22"/>
          <w:lang w:eastAsia="en-US"/>
        </w:rPr>
        <w:t xml:space="preserve"> Województwa Dolnośląskiego,</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Departament Funduszy Europejskich,</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 xml:space="preserve">ul. Mazowiecka 17, </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 xml:space="preserve">50-412 Wrocław, </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II piętro, pokój 20</w:t>
      </w:r>
      <w:r w:rsidR="00AF6D52" w:rsidRPr="00AF6D52">
        <w:rPr>
          <w:rFonts w:asciiTheme="minorHAnsi" w:eastAsia="Calibri" w:hAnsiTheme="minorHAnsi"/>
          <w:szCs w:val="22"/>
          <w:lang w:eastAsia="en-US"/>
        </w:rPr>
        <w:t>15</w:t>
      </w:r>
    </w:p>
    <w:p w:rsidR="00682475"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od poniedziałku do piątku w go</w:t>
      </w:r>
      <w:r w:rsidR="00596D8E" w:rsidRPr="00AF6D52">
        <w:rPr>
          <w:rFonts w:asciiTheme="minorHAnsi" w:eastAsia="Calibri" w:hAnsiTheme="minorHAnsi"/>
          <w:szCs w:val="22"/>
          <w:lang w:eastAsia="en-US"/>
        </w:rPr>
        <w:t xml:space="preserve">dzinach pracy IOK, tj. od 7:30 </w:t>
      </w:r>
      <w:r w:rsidRPr="00AF6D52">
        <w:rPr>
          <w:rFonts w:asciiTheme="minorHAnsi" w:eastAsia="Calibri" w:hAnsiTheme="minorHAnsi"/>
          <w:szCs w:val="22"/>
          <w:lang w:eastAsia="en-US"/>
        </w:rPr>
        <w:t>do 15:30.</w:t>
      </w:r>
    </w:p>
    <w:p w:rsidR="00682475" w:rsidRPr="00596D8E" w:rsidRDefault="00682475" w:rsidP="00596D8E">
      <w:pPr>
        <w:tabs>
          <w:tab w:val="left" w:pos="1276"/>
        </w:tabs>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albo</w:t>
      </w:r>
    </w:p>
    <w:p w:rsidR="00682475" w:rsidRPr="00596D8E" w:rsidRDefault="00682475" w:rsidP="00F70B0B">
      <w:pPr>
        <w:pStyle w:val="Akapitzlist"/>
        <w:numPr>
          <w:ilvl w:val="0"/>
          <w:numId w:val="47"/>
        </w:numPr>
        <w:spacing w:before="0" w:line="240" w:lineRule="auto"/>
        <w:jc w:val="both"/>
        <w:rPr>
          <w:rFonts w:asciiTheme="minorHAnsi" w:eastAsia="Calibri" w:hAnsiTheme="minorHAnsi"/>
          <w:sz w:val="22"/>
          <w:szCs w:val="22"/>
          <w:lang w:eastAsia="en-US"/>
        </w:rPr>
      </w:pPr>
      <w:r w:rsidRPr="00596D8E">
        <w:rPr>
          <w:rFonts w:asciiTheme="minorHAnsi" w:hAnsiTheme="minorHAnsi"/>
          <w:sz w:val="22"/>
          <w:szCs w:val="22"/>
        </w:rPr>
        <w:t>za pośrednictwem pol</w:t>
      </w:r>
      <w:r w:rsidR="00596D8E">
        <w:rPr>
          <w:rFonts w:asciiTheme="minorHAnsi" w:hAnsiTheme="minorHAnsi"/>
          <w:sz w:val="22"/>
          <w:szCs w:val="22"/>
        </w:rPr>
        <w:t>skiego operatora wyznaczonego, </w:t>
      </w:r>
      <w:r w:rsidRPr="00596D8E">
        <w:rPr>
          <w:rFonts w:asciiTheme="minorHAnsi" w:hAnsiTheme="minorHAnsi"/>
          <w:sz w:val="22"/>
          <w:szCs w:val="22"/>
        </w:rPr>
        <w:t>w rozumieniu ustawy z dnia 23 listopada 2012 r. - Prawo pocztowe</w:t>
      </w:r>
      <w:r w:rsidRPr="00596D8E">
        <w:rPr>
          <w:rFonts w:asciiTheme="minorHAnsi" w:hAnsiTheme="minorHAnsi"/>
          <w:color w:val="000000"/>
          <w:sz w:val="22"/>
          <w:szCs w:val="22"/>
        </w:rPr>
        <w:t>, na adres:</w:t>
      </w:r>
      <w:r w:rsidRPr="00596D8E">
        <w:rPr>
          <w:rFonts w:asciiTheme="minorHAnsi" w:eastAsia="Calibri" w:hAnsiTheme="minorHAnsi"/>
          <w:sz w:val="22"/>
          <w:szCs w:val="22"/>
          <w:lang w:eastAsia="en-US"/>
        </w:rPr>
        <w:t xml:space="preserve"> </w:t>
      </w:r>
    </w:p>
    <w:p w:rsidR="00596D8E" w:rsidRDefault="00682475" w:rsidP="00393732">
      <w:pPr>
        <w:spacing w:before="0" w:line="240" w:lineRule="auto"/>
        <w:ind w:left="743"/>
        <w:jc w:val="both"/>
        <w:rPr>
          <w:rFonts w:asciiTheme="minorHAnsi" w:eastAsia="Calibri" w:hAnsiTheme="minorHAnsi"/>
          <w:szCs w:val="22"/>
          <w:lang w:eastAsia="en-US"/>
        </w:rPr>
      </w:pPr>
      <w:r w:rsidRPr="00596D8E">
        <w:rPr>
          <w:rFonts w:asciiTheme="minorHAnsi" w:eastAsia="Calibri" w:hAnsiTheme="minorHAnsi"/>
          <w:szCs w:val="22"/>
          <w:lang w:eastAsia="en-US"/>
        </w:rPr>
        <w:t xml:space="preserve">Urząd Marszałkowski Województwa Dolnośląskiego, </w:t>
      </w:r>
    </w:p>
    <w:p w:rsidR="00596D8E" w:rsidRDefault="00682475" w:rsidP="00393732">
      <w:pPr>
        <w:spacing w:before="0" w:line="240" w:lineRule="auto"/>
        <w:ind w:left="743"/>
        <w:jc w:val="both"/>
        <w:rPr>
          <w:rFonts w:asciiTheme="minorHAnsi" w:eastAsia="Calibri" w:hAnsiTheme="minorHAnsi"/>
          <w:szCs w:val="22"/>
          <w:lang w:eastAsia="en-US"/>
        </w:rPr>
      </w:pPr>
      <w:r w:rsidRPr="00596D8E">
        <w:rPr>
          <w:rFonts w:asciiTheme="minorHAnsi" w:eastAsia="Calibri" w:hAnsiTheme="minorHAnsi"/>
          <w:szCs w:val="22"/>
          <w:lang w:eastAsia="en-US"/>
        </w:rPr>
        <w:t xml:space="preserve">Departament Funduszy Europejskich, </w:t>
      </w:r>
    </w:p>
    <w:p w:rsidR="00596D8E" w:rsidRDefault="00682475" w:rsidP="00393732">
      <w:pPr>
        <w:spacing w:before="0" w:line="240" w:lineRule="auto"/>
        <w:ind w:left="743"/>
        <w:jc w:val="both"/>
        <w:rPr>
          <w:rFonts w:asciiTheme="minorHAnsi" w:eastAsia="Calibri" w:hAnsiTheme="minorHAnsi"/>
          <w:szCs w:val="22"/>
          <w:lang w:eastAsia="en-US"/>
        </w:rPr>
      </w:pPr>
      <w:r w:rsidRPr="00596D8E">
        <w:rPr>
          <w:rFonts w:asciiTheme="minorHAnsi" w:eastAsia="Calibri" w:hAnsiTheme="minorHAnsi"/>
          <w:szCs w:val="22"/>
          <w:lang w:eastAsia="en-US"/>
        </w:rPr>
        <w:t>ul. Mazowiecka 17,</w:t>
      </w:r>
    </w:p>
    <w:p w:rsidR="00682475" w:rsidRPr="00596D8E" w:rsidRDefault="00682475" w:rsidP="00393732">
      <w:pPr>
        <w:spacing w:before="0" w:line="240" w:lineRule="auto"/>
        <w:ind w:left="743"/>
        <w:jc w:val="both"/>
        <w:rPr>
          <w:rFonts w:asciiTheme="minorHAnsi" w:eastAsia="Calibri" w:hAnsiTheme="minorHAnsi"/>
          <w:color w:val="FF0000"/>
          <w:szCs w:val="22"/>
          <w:lang w:eastAsia="en-US"/>
        </w:rPr>
      </w:pPr>
      <w:r w:rsidRPr="00596D8E">
        <w:rPr>
          <w:rFonts w:asciiTheme="minorHAnsi" w:eastAsia="Calibri" w:hAnsiTheme="minorHAnsi"/>
          <w:szCs w:val="22"/>
          <w:lang w:eastAsia="en-US"/>
        </w:rPr>
        <w:t>50-412 Wrocław.</w:t>
      </w:r>
    </w:p>
    <w:p w:rsidR="00682475" w:rsidRPr="00393732" w:rsidRDefault="00682475" w:rsidP="00393732">
      <w:pPr>
        <w:spacing w:before="0" w:line="240" w:lineRule="auto"/>
        <w:jc w:val="both"/>
        <w:rPr>
          <w:rFonts w:asciiTheme="minorHAnsi" w:eastAsia="Calibri" w:hAnsiTheme="minorHAnsi"/>
          <w:szCs w:val="22"/>
          <w:u w:val="single"/>
          <w:lang w:eastAsia="en-US"/>
        </w:rPr>
      </w:pPr>
      <w:r w:rsidRPr="00393732">
        <w:rPr>
          <w:rFonts w:asciiTheme="minorHAnsi" w:eastAsia="Calibri" w:hAnsiTheme="minorHAnsi"/>
          <w:szCs w:val="22"/>
          <w:u w:val="single"/>
          <w:lang w:eastAsia="en-US"/>
        </w:rPr>
        <w:t xml:space="preserve">lub do IZ RPO WD </w:t>
      </w:r>
      <w:r w:rsidRPr="00393732">
        <w:rPr>
          <w:rFonts w:asciiTheme="minorHAnsi" w:eastAsia="Calibri" w:hAnsiTheme="minorHAnsi"/>
          <w:b/>
          <w:szCs w:val="22"/>
          <w:u w:val="single"/>
          <w:lang w:eastAsia="en-US"/>
        </w:rPr>
        <w:t>za pośrednictwem</w:t>
      </w:r>
      <w:r w:rsidRPr="00393732">
        <w:rPr>
          <w:rFonts w:asciiTheme="minorHAnsi" w:eastAsia="Calibri" w:hAnsiTheme="minorHAnsi"/>
          <w:szCs w:val="22"/>
          <w:u w:val="single"/>
          <w:lang w:eastAsia="en-US"/>
        </w:rPr>
        <w:t xml:space="preserve"> właściwego ZIT (ZIT </w:t>
      </w:r>
      <w:proofErr w:type="spellStart"/>
      <w:r w:rsidRPr="00393732">
        <w:rPr>
          <w:rFonts w:asciiTheme="minorHAnsi" w:eastAsia="Calibri" w:hAnsiTheme="minorHAnsi"/>
          <w:szCs w:val="22"/>
          <w:u w:val="single"/>
          <w:lang w:eastAsia="en-US"/>
        </w:rPr>
        <w:t>WrOF</w:t>
      </w:r>
      <w:proofErr w:type="spellEnd"/>
      <w:r w:rsidRPr="00393732">
        <w:rPr>
          <w:rFonts w:asciiTheme="minorHAnsi" w:eastAsia="Calibri" w:hAnsiTheme="minorHAnsi"/>
          <w:szCs w:val="22"/>
          <w:u w:val="single"/>
          <w:lang w:eastAsia="en-US"/>
        </w:rPr>
        <w:t xml:space="preserve">, ZIT AJ, ZIT AW) </w:t>
      </w:r>
      <w:r w:rsidRPr="00393732">
        <w:rPr>
          <w:rFonts w:asciiTheme="minorHAnsi" w:eastAsia="Calibri" w:hAnsiTheme="minorHAnsi"/>
          <w:b/>
          <w:szCs w:val="22"/>
          <w:u w:val="single"/>
          <w:lang w:eastAsia="en-US"/>
        </w:rPr>
        <w:t>(w przypadku protestu</w:t>
      </w:r>
      <w:r w:rsidR="00596D8E">
        <w:rPr>
          <w:rFonts w:asciiTheme="minorHAnsi" w:eastAsia="Calibri" w:hAnsiTheme="minorHAnsi"/>
          <w:b/>
          <w:szCs w:val="22"/>
          <w:u w:val="single"/>
          <w:lang w:eastAsia="en-US"/>
        </w:rPr>
        <w:t xml:space="preserve"> od negatywnej oceny zgodności </w:t>
      </w:r>
      <w:r w:rsidRPr="00393732">
        <w:rPr>
          <w:rFonts w:asciiTheme="minorHAnsi" w:eastAsia="Calibri" w:hAnsiTheme="minorHAnsi"/>
          <w:b/>
          <w:szCs w:val="22"/>
          <w:u w:val="single"/>
          <w:lang w:eastAsia="en-US"/>
        </w:rPr>
        <w:t>ze strategią ZIT)</w:t>
      </w:r>
      <w:r w:rsidRPr="00393732">
        <w:rPr>
          <w:rFonts w:asciiTheme="minorHAnsi" w:eastAsia="Calibri" w:hAnsiTheme="minorHAnsi"/>
          <w:szCs w:val="22"/>
          <w:u w:val="single"/>
          <w:lang w:eastAsia="en-US"/>
        </w:rPr>
        <w:t>:</w:t>
      </w:r>
    </w:p>
    <w:p w:rsidR="00682475" w:rsidRPr="00393732" w:rsidRDefault="00682475" w:rsidP="00393732">
      <w:pPr>
        <w:tabs>
          <w:tab w:val="num" w:pos="680"/>
        </w:tabs>
        <w:spacing w:before="0" w:line="240" w:lineRule="auto"/>
        <w:contextualSpacing/>
        <w:jc w:val="both"/>
        <w:rPr>
          <w:rFonts w:asciiTheme="minorHAnsi" w:eastAsia="Calibri" w:hAnsiTheme="minorHAnsi"/>
          <w:b/>
          <w:szCs w:val="22"/>
          <w:lang w:eastAsia="en-US"/>
        </w:rPr>
      </w:pPr>
      <w:r w:rsidRPr="00393732">
        <w:rPr>
          <w:rFonts w:asciiTheme="minorHAnsi" w:eastAsia="Calibri" w:hAnsiTheme="minorHAnsi"/>
          <w:b/>
          <w:szCs w:val="22"/>
          <w:lang w:eastAsia="en-US"/>
        </w:rPr>
        <w:t xml:space="preserve">ZIT </w:t>
      </w:r>
      <w:proofErr w:type="spellStart"/>
      <w:r w:rsidRPr="00393732">
        <w:rPr>
          <w:rFonts w:asciiTheme="minorHAnsi" w:eastAsia="Calibri" w:hAnsiTheme="minorHAnsi"/>
          <w:b/>
          <w:szCs w:val="22"/>
          <w:lang w:eastAsia="en-US"/>
        </w:rPr>
        <w:t>WrOF</w:t>
      </w:r>
      <w:proofErr w:type="spellEnd"/>
      <w:r w:rsidRPr="00393732">
        <w:rPr>
          <w:rFonts w:asciiTheme="minorHAnsi" w:eastAsia="Calibri" w:hAnsiTheme="minorHAnsi"/>
          <w:b/>
          <w:szCs w:val="22"/>
          <w:lang w:eastAsia="en-US"/>
        </w:rPr>
        <w:t>:</w:t>
      </w:r>
    </w:p>
    <w:p w:rsidR="00682475" w:rsidRPr="00596D8E" w:rsidRDefault="00682475" w:rsidP="00F70B0B">
      <w:pPr>
        <w:pStyle w:val="Akapitzlist"/>
        <w:numPr>
          <w:ilvl w:val="0"/>
          <w:numId w:val="48"/>
        </w:numPr>
        <w:spacing w:before="0" w:line="240" w:lineRule="auto"/>
        <w:jc w:val="both"/>
        <w:rPr>
          <w:rFonts w:asciiTheme="minorHAnsi" w:eastAsia="Calibri" w:hAnsiTheme="minorHAnsi" w:cs="Arial"/>
          <w:bCs/>
          <w:sz w:val="22"/>
          <w:szCs w:val="22"/>
          <w:lang w:eastAsia="en-US"/>
        </w:rPr>
      </w:pPr>
      <w:r w:rsidRPr="00596D8E">
        <w:rPr>
          <w:rFonts w:asciiTheme="minorHAnsi" w:eastAsia="Calibri" w:hAnsiTheme="minorHAnsi"/>
          <w:sz w:val="22"/>
          <w:szCs w:val="22"/>
          <w:lang w:eastAsia="en-US"/>
        </w:rPr>
        <w:t>osobiście lub za pośrednictwem kuriera:</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w ZIT </w:t>
      </w:r>
      <w:proofErr w:type="spellStart"/>
      <w:r w:rsidRPr="00596D8E">
        <w:rPr>
          <w:rFonts w:asciiTheme="minorHAnsi" w:eastAsia="Calibri" w:hAnsiTheme="minorHAnsi" w:cs="Arial"/>
          <w:bCs/>
          <w:szCs w:val="22"/>
          <w:lang w:eastAsia="en-US"/>
        </w:rPr>
        <w:t>WrOF</w:t>
      </w:r>
      <w:proofErr w:type="spellEnd"/>
      <w:r w:rsidRPr="00596D8E">
        <w:rPr>
          <w:rFonts w:asciiTheme="minorHAnsi" w:eastAsia="Calibri" w:hAnsiTheme="minorHAnsi" w:cs="Arial"/>
          <w:bCs/>
          <w:szCs w:val="22"/>
          <w:lang w:eastAsia="en-US"/>
        </w:rPr>
        <w:t xml:space="preserve">, pod adresem: </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Gmina Wrocław, </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ul. Świdnicka 53, pokój 102, </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50-030 Wrocław, </w:t>
      </w:r>
    </w:p>
    <w:p w:rsidR="00682475" w:rsidRPr="00596D8E" w:rsidRDefault="00596D8E" w:rsidP="00393732">
      <w:pPr>
        <w:spacing w:before="0" w:line="240" w:lineRule="auto"/>
        <w:ind w:left="743"/>
        <w:jc w:val="both"/>
        <w:rPr>
          <w:rFonts w:asciiTheme="minorHAnsi" w:eastAsia="Calibri" w:hAnsiTheme="minorHAnsi" w:cs="Arial"/>
          <w:bCs/>
          <w:szCs w:val="22"/>
          <w:lang w:eastAsia="en-US"/>
        </w:rPr>
      </w:pPr>
      <w:r>
        <w:rPr>
          <w:rFonts w:asciiTheme="minorHAnsi" w:eastAsia="Calibri" w:hAnsiTheme="minorHAnsi" w:cs="Arial"/>
          <w:bCs/>
          <w:szCs w:val="22"/>
          <w:lang w:eastAsia="en-US"/>
        </w:rPr>
        <w:t xml:space="preserve">od poniedziałku do piątku </w:t>
      </w:r>
      <w:r w:rsidR="00682475" w:rsidRPr="00596D8E">
        <w:rPr>
          <w:rFonts w:asciiTheme="minorHAnsi" w:eastAsia="Calibri" w:hAnsiTheme="minorHAnsi" w:cs="Arial"/>
          <w:bCs/>
          <w:szCs w:val="22"/>
          <w:lang w:eastAsia="en-US"/>
        </w:rPr>
        <w:t>w godzinach pracy Urzędu Mie</w:t>
      </w:r>
      <w:r>
        <w:rPr>
          <w:rFonts w:asciiTheme="minorHAnsi" w:eastAsia="Calibri" w:hAnsiTheme="minorHAnsi" w:cs="Arial"/>
          <w:bCs/>
          <w:szCs w:val="22"/>
          <w:lang w:eastAsia="en-US"/>
        </w:rPr>
        <w:t xml:space="preserve">jskiego Wrocławia, tj. od 7:45 </w:t>
      </w:r>
      <w:r w:rsidR="00682475" w:rsidRPr="00596D8E">
        <w:rPr>
          <w:rFonts w:asciiTheme="minorHAnsi" w:eastAsia="Calibri" w:hAnsiTheme="minorHAnsi" w:cs="Arial"/>
          <w:bCs/>
          <w:szCs w:val="22"/>
          <w:lang w:eastAsia="en-US"/>
        </w:rPr>
        <w:t xml:space="preserve">do 15:45 z dopiskiem na kopercie: „ZIT </w:t>
      </w:r>
      <w:proofErr w:type="spellStart"/>
      <w:r w:rsidR="00682475" w:rsidRPr="00596D8E">
        <w:rPr>
          <w:rFonts w:asciiTheme="minorHAnsi" w:eastAsia="Calibri" w:hAnsiTheme="minorHAnsi" w:cs="Arial"/>
          <w:bCs/>
          <w:szCs w:val="22"/>
          <w:lang w:eastAsia="en-US"/>
        </w:rPr>
        <w:t>WrOF</w:t>
      </w:r>
      <w:proofErr w:type="spellEnd"/>
      <w:r w:rsidR="00682475" w:rsidRPr="00596D8E">
        <w:rPr>
          <w:rFonts w:asciiTheme="minorHAnsi" w:eastAsia="Calibri" w:hAnsiTheme="minorHAnsi" w:cs="Arial"/>
          <w:bCs/>
          <w:szCs w:val="22"/>
          <w:lang w:eastAsia="en-US"/>
        </w:rPr>
        <w:t>”.</w:t>
      </w:r>
    </w:p>
    <w:p w:rsidR="00682475" w:rsidRPr="00596D8E" w:rsidRDefault="00682475" w:rsidP="00596D8E">
      <w:pPr>
        <w:spacing w:before="0" w:line="240" w:lineRule="auto"/>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albo</w:t>
      </w:r>
    </w:p>
    <w:p w:rsidR="00682475" w:rsidRPr="00596D8E" w:rsidRDefault="00682475" w:rsidP="00F70B0B">
      <w:pPr>
        <w:pStyle w:val="Akapitzlist"/>
        <w:numPr>
          <w:ilvl w:val="0"/>
          <w:numId w:val="48"/>
        </w:numPr>
        <w:tabs>
          <w:tab w:val="left" w:pos="743"/>
        </w:tabs>
        <w:spacing w:before="0" w:line="240" w:lineRule="auto"/>
        <w:jc w:val="both"/>
        <w:rPr>
          <w:rFonts w:asciiTheme="minorHAnsi" w:eastAsia="Calibri" w:hAnsiTheme="minorHAnsi"/>
          <w:sz w:val="22"/>
          <w:szCs w:val="22"/>
          <w:lang w:eastAsia="en-US"/>
        </w:rPr>
      </w:pPr>
      <w:r w:rsidRPr="00596D8E">
        <w:rPr>
          <w:rFonts w:asciiTheme="minorHAnsi" w:hAnsiTheme="minorHAnsi"/>
          <w:sz w:val="22"/>
          <w:szCs w:val="22"/>
        </w:rPr>
        <w:t>za pośrednictwem pol</w:t>
      </w:r>
      <w:r w:rsidR="00780BEA">
        <w:rPr>
          <w:rFonts w:asciiTheme="minorHAnsi" w:hAnsiTheme="minorHAnsi"/>
          <w:sz w:val="22"/>
          <w:szCs w:val="22"/>
        </w:rPr>
        <w:t>skiego operatora wyznaczonego, </w:t>
      </w:r>
      <w:r w:rsidRPr="00596D8E">
        <w:rPr>
          <w:rFonts w:asciiTheme="minorHAnsi" w:hAnsiTheme="minorHAnsi"/>
          <w:sz w:val="22"/>
          <w:szCs w:val="22"/>
        </w:rPr>
        <w:t>w rozumieniu ustawy z dnia 23 listopada 2012 r. - Prawo pocztowe</w:t>
      </w:r>
      <w:r w:rsidRPr="00596D8E">
        <w:rPr>
          <w:rFonts w:asciiTheme="minorHAnsi" w:hAnsiTheme="minorHAnsi"/>
          <w:color w:val="000000"/>
          <w:sz w:val="22"/>
          <w:szCs w:val="22"/>
        </w:rPr>
        <w:t>, na adres:</w:t>
      </w:r>
      <w:r w:rsidRPr="00596D8E">
        <w:rPr>
          <w:rFonts w:asciiTheme="minorHAnsi" w:eastAsia="Calibri" w:hAnsiTheme="minorHAnsi"/>
          <w:sz w:val="22"/>
          <w:szCs w:val="22"/>
          <w:lang w:eastAsia="en-US"/>
        </w:rPr>
        <w:t xml:space="preserve"> </w:t>
      </w:r>
    </w:p>
    <w:p w:rsidR="00780BEA"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Gmina Wrocław, </w:t>
      </w:r>
    </w:p>
    <w:p w:rsidR="00780BEA"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ul. Świdnicka 53, pokój 102, </w:t>
      </w:r>
    </w:p>
    <w:p w:rsidR="00780BEA" w:rsidRDefault="00780BEA" w:rsidP="00393732">
      <w:pPr>
        <w:spacing w:before="0" w:line="240" w:lineRule="auto"/>
        <w:ind w:left="743"/>
        <w:jc w:val="both"/>
        <w:rPr>
          <w:rFonts w:asciiTheme="minorHAnsi" w:eastAsia="Calibri" w:hAnsiTheme="minorHAnsi" w:cs="Arial"/>
          <w:bCs/>
          <w:szCs w:val="22"/>
          <w:lang w:eastAsia="en-US"/>
        </w:rPr>
      </w:pPr>
      <w:r>
        <w:rPr>
          <w:rFonts w:asciiTheme="minorHAnsi" w:eastAsia="Calibri" w:hAnsiTheme="minorHAnsi" w:cs="Arial"/>
          <w:bCs/>
          <w:szCs w:val="22"/>
          <w:lang w:eastAsia="en-US"/>
        </w:rPr>
        <w:t>50-030 Wrocław,</w:t>
      </w:r>
    </w:p>
    <w:p w:rsidR="00682475" w:rsidRP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z dopiskiem na kopercie „ZIT </w:t>
      </w:r>
      <w:proofErr w:type="spellStart"/>
      <w:r w:rsidRPr="00596D8E">
        <w:rPr>
          <w:rFonts w:asciiTheme="minorHAnsi" w:eastAsia="Calibri" w:hAnsiTheme="minorHAnsi" w:cs="Arial"/>
          <w:bCs/>
          <w:szCs w:val="22"/>
          <w:lang w:eastAsia="en-US"/>
        </w:rPr>
        <w:t>WrOF</w:t>
      </w:r>
      <w:proofErr w:type="spellEnd"/>
      <w:r w:rsidRPr="00596D8E">
        <w:rPr>
          <w:rFonts w:asciiTheme="minorHAnsi" w:eastAsia="Calibri" w:hAnsiTheme="minorHAnsi" w:cs="Arial"/>
          <w:bCs/>
          <w:szCs w:val="22"/>
          <w:lang w:eastAsia="en-US"/>
        </w:rPr>
        <w:t>”.</w:t>
      </w:r>
    </w:p>
    <w:p w:rsidR="00682475" w:rsidRPr="00780BEA" w:rsidRDefault="00682475" w:rsidP="00393732">
      <w:pPr>
        <w:tabs>
          <w:tab w:val="num" w:pos="851"/>
        </w:tabs>
        <w:spacing w:before="0" w:line="240" w:lineRule="auto"/>
        <w:contextualSpacing/>
        <w:jc w:val="both"/>
        <w:rPr>
          <w:rFonts w:asciiTheme="minorHAnsi" w:eastAsia="Calibri" w:hAnsiTheme="minorHAnsi"/>
          <w:b/>
          <w:szCs w:val="22"/>
          <w:lang w:eastAsia="en-US"/>
        </w:rPr>
      </w:pPr>
      <w:r w:rsidRPr="00780BEA">
        <w:rPr>
          <w:rFonts w:asciiTheme="minorHAnsi" w:eastAsia="Calibri" w:hAnsiTheme="minorHAnsi"/>
          <w:b/>
          <w:szCs w:val="22"/>
          <w:lang w:eastAsia="en-US"/>
        </w:rPr>
        <w:t>ZIT AJ:</w:t>
      </w:r>
    </w:p>
    <w:p w:rsidR="00682475" w:rsidRPr="00780BEA" w:rsidRDefault="00682475" w:rsidP="00F70B0B">
      <w:pPr>
        <w:pStyle w:val="Akapitzlist"/>
        <w:numPr>
          <w:ilvl w:val="0"/>
          <w:numId w:val="49"/>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osobiście lub za pośrednictwem kuriera:</w:t>
      </w:r>
    </w:p>
    <w:p w:rsidR="00780BEA"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w Wydziale Zarządzania Zintegrowanymi Inwestycjami Terytorialnymi Aglomeracji Jeleniogórskiej Urzędu Miasta Jelenia Góra, </w:t>
      </w:r>
    </w:p>
    <w:p w:rsidR="00780BEA"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ul. Okrzei 10, </w:t>
      </w:r>
    </w:p>
    <w:p w:rsidR="00780BEA"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58-500 Jelenia Góra, </w:t>
      </w:r>
    </w:p>
    <w:p w:rsidR="00682475" w:rsidRPr="00780BEA" w:rsidRDefault="00780BEA"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od poniedziałku </w:t>
      </w:r>
      <w:r w:rsidR="00682475" w:rsidRPr="00780BEA">
        <w:rPr>
          <w:rFonts w:asciiTheme="minorHAnsi" w:eastAsia="Calibri" w:hAnsiTheme="minorHAnsi"/>
          <w:szCs w:val="22"/>
          <w:lang w:eastAsia="en-US"/>
        </w:rPr>
        <w:t>do piątku w godzinach od 7:30 do 16:00.</w:t>
      </w:r>
    </w:p>
    <w:p w:rsidR="00682475" w:rsidRPr="00780BEA" w:rsidRDefault="00682475" w:rsidP="00780BEA">
      <w:pPr>
        <w:spacing w:before="0" w:line="240" w:lineRule="auto"/>
        <w:jc w:val="both"/>
        <w:rPr>
          <w:rFonts w:asciiTheme="minorHAnsi" w:eastAsia="Calibri" w:hAnsiTheme="minorHAnsi"/>
          <w:szCs w:val="22"/>
          <w:lang w:eastAsia="en-US"/>
        </w:rPr>
      </w:pPr>
      <w:r w:rsidRPr="00780BEA">
        <w:rPr>
          <w:rFonts w:asciiTheme="minorHAnsi" w:eastAsia="Calibri" w:hAnsiTheme="minorHAnsi"/>
          <w:szCs w:val="22"/>
          <w:lang w:eastAsia="en-US"/>
        </w:rPr>
        <w:t>albo</w:t>
      </w:r>
    </w:p>
    <w:p w:rsidR="00682475" w:rsidRPr="00780BEA" w:rsidRDefault="00682475" w:rsidP="00F70B0B">
      <w:pPr>
        <w:pStyle w:val="Akapitzlist"/>
        <w:numPr>
          <w:ilvl w:val="0"/>
          <w:numId w:val="49"/>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za pośrednictwem pol</w:t>
      </w:r>
      <w:r w:rsidR="00780BEA">
        <w:rPr>
          <w:rFonts w:asciiTheme="minorHAnsi" w:eastAsia="Calibri" w:hAnsiTheme="minorHAnsi"/>
          <w:sz w:val="22"/>
          <w:szCs w:val="22"/>
          <w:lang w:eastAsia="en-US"/>
        </w:rPr>
        <w:t xml:space="preserve">skiego operatora wyznaczonego, </w:t>
      </w:r>
      <w:r w:rsidRPr="00780BEA">
        <w:rPr>
          <w:rFonts w:asciiTheme="minorHAnsi" w:eastAsia="Calibri" w:hAnsiTheme="minorHAnsi"/>
          <w:sz w:val="22"/>
          <w:szCs w:val="22"/>
          <w:lang w:eastAsia="en-US"/>
        </w:rPr>
        <w:t xml:space="preserve">w rozumieniu ustawy z dnia 23 listopada 2012 r. – Prawo pocztowe, na adres: </w:t>
      </w:r>
    </w:p>
    <w:p w:rsid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lastRenderedPageBreak/>
        <w:t xml:space="preserve">Wydział Zarządzania Zintegrowanymi Inwestycjami Terytorialnymi Aglomeracji Jeleniogórskiej Urzędu Miasta Jelenia Góra, </w:t>
      </w:r>
    </w:p>
    <w:p w:rsid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ul. Okrzei 10, </w:t>
      </w:r>
    </w:p>
    <w:p w:rsidR="00682475"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58-500 Jelenia Góra.</w:t>
      </w:r>
    </w:p>
    <w:p w:rsidR="00682475" w:rsidRPr="00780BEA" w:rsidRDefault="00682475" w:rsidP="00393732">
      <w:pPr>
        <w:tabs>
          <w:tab w:val="num" w:pos="851"/>
        </w:tabs>
        <w:spacing w:before="0" w:line="240" w:lineRule="auto"/>
        <w:contextualSpacing/>
        <w:jc w:val="both"/>
        <w:rPr>
          <w:rFonts w:asciiTheme="minorHAnsi" w:eastAsia="Calibri" w:hAnsiTheme="minorHAnsi"/>
          <w:b/>
          <w:szCs w:val="22"/>
          <w:lang w:eastAsia="en-US"/>
        </w:rPr>
      </w:pPr>
      <w:r w:rsidRPr="00780BEA">
        <w:rPr>
          <w:rFonts w:asciiTheme="minorHAnsi" w:eastAsia="Calibri" w:hAnsiTheme="minorHAnsi"/>
          <w:b/>
          <w:szCs w:val="22"/>
          <w:lang w:eastAsia="en-US"/>
        </w:rPr>
        <w:t>ZIT AW:</w:t>
      </w:r>
    </w:p>
    <w:p w:rsidR="00682475" w:rsidRPr="00780BEA" w:rsidRDefault="00682475" w:rsidP="00F70B0B">
      <w:pPr>
        <w:pStyle w:val="Akapitzlist"/>
        <w:numPr>
          <w:ilvl w:val="0"/>
          <w:numId w:val="50"/>
        </w:numPr>
        <w:spacing w:before="0" w:line="240" w:lineRule="auto"/>
        <w:contextualSpacing/>
        <w:jc w:val="both"/>
        <w:rPr>
          <w:rFonts w:asciiTheme="minorHAnsi" w:hAnsiTheme="minorHAnsi"/>
          <w:sz w:val="22"/>
          <w:szCs w:val="22"/>
        </w:rPr>
      </w:pPr>
      <w:r w:rsidRPr="00780BEA">
        <w:rPr>
          <w:rFonts w:asciiTheme="minorHAnsi" w:hAnsiTheme="minorHAnsi"/>
          <w:sz w:val="22"/>
          <w:szCs w:val="22"/>
        </w:rPr>
        <w:t>osobiście lub za pośrednictwem kuriera:</w:t>
      </w:r>
    </w:p>
    <w:p w:rsidR="00780BEA" w:rsidRDefault="00682475" w:rsidP="00393732">
      <w:pPr>
        <w:spacing w:before="0" w:line="240" w:lineRule="auto"/>
        <w:ind w:left="743"/>
        <w:jc w:val="both"/>
        <w:rPr>
          <w:rFonts w:asciiTheme="minorHAnsi" w:hAnsiTheme="minorHAnsi"/>
          <w:szCs w:val="22"/>
        </w:rPr>
      </w:pPr>
      <w:r w:rsidRPr="00780BEA">
        <w:rPr>
          <w:rFonts w:asciiTheme="minorHAnsi" w:hAnsiTheme="minorHAnsi"/>
          <w:szCs w:val="22"/>
        </w:rPr>
        <w:t>w siedzibie Instytucji Pośredniczącej Aglomeracji Wałbrzyskiej (IPAW) wykonującej zadan</w:t>
      </w:r>
      <w:r w:rsidR="00780BEA">
        <w:rPr>
          <w:rFonts w:asciiTheme="minorHAnsi" w:hAnsiTheme="minorHAnsi"/>
          <w:szCs w:val="22"/>
        </w:rPr>
        <w:t>ia ZIT AW</w:t>
      </w:r>
      <w:r w:rsidRPr="00780BEA">
        <w:rPr>
          <w:rFonts w:asciiTheme="minorHAnsi" w:hAnsiTheme="minorHAnsi"/>
          <w:szCs w:val="22"/>
        </w:rPr>
        <w:t xml:space="preserve"> </w:t>
      </w:r>
    </w:p>
    <w:p w:rsidR="00780BEA" w:rsidRDefault="00780BEA" w:rsidP="00393732">
      <w:pPr>
        <w:spacing w:before="0" w:line="240" w:lineRule="auto"/>
        <w:ind w:left="743"/>
        <w:jc w:val="both"/>
        <w:rPr>
          <w:rFonts w:asciiTheme="minorHAnsi" w:hAnsiTheme="minorHAnsi"/>
          <w:szCs w:val="22"/>
        </w:rPr>
      </w:pPr>
      <w:r>
        <w:rPr>
          <w:rFonts w:asciiTheme="minorHAnsi" w:hAnsiTheme="minorHAnsi"/>
          <w:szCs w:val="22"/>
        </w:rPr>
        <w:t xml:space="preserve">ul. Słowackiego 23A </w:t>
      </w:r>
      <w:r w:rsidR="00682475" w:rsidRPr="00780BEA">
        <w:rPr>
          <w:rFonts w:asciiTheme="minorHAnsi" w:hAnsiTheme="minorHAnsi"/>
          <w:szCs w:val="22"/>
        </w:rPr>
        <w:t>w Wałbrzychu</w:t>
      </w:r>
      <w:r>
        <w:rPr>
          <w:rFonts w:asciiTheme="minorHAnsi" w:hAnsiTheme="minorHAnsi"/>
          <w:szCs w:val="22"/>
        </w:rPr>
        <w:t>,</w:t>
      </w:r>
    </w:p>
    <w:p w:rsidR="00682475" w:rsidRPr="00780BEA" w:rsidRDefault="00682475" w:rsidP="00393732">
      <w:pPr>
        <w:spacing w:before="0" w:line="240" w:lineRule="auto"/>
        <w:ind w:left="743"/>
        <w:jc w:val="both"/>
        <w:rPr>
          <w:rFonts w:asciiTheme="minorHAnsi" w:hAnsiTheme="minorHAnsi"/>
          <w:szCs w:val="22"/>
        </w:rPr>
      </w:pPr>
      <w:r w:rsidRPr="00780BEA">
        <w:rPr>
          <w:rFonts w:asciiTheme="minorHAnsi" w:hAnsiTheme="minorHAnsi"/>
          <w:szCs w:val="22"/>
        </w:rPr>
        <w:t>w dniach i godzinach pracy, tj. w poniedziałek, środę i czwartek od 7:30 do 15:30, we wtorek od 7:30 do 16:30, w piątek od 7:30 do 14:30.</w:t>
      </w:r>
    </w:p>
    <w:p w:rsidR="00682475" w:rsidRPr="00780BEA" w:rsidRDefault="00682475" w:rsidP="00780BEA">
      <w:pPr>
        <w:spacing w:before="0" w:line="240" w:lineRule="auto"/>
        <w:jc w:val="both"/>
        <w:rPr>
          <w:rFonts w:asciiTheme="minorHAnsi" w:hAnsiTheme="minorHAnsi"/>
          <w:szCs w:val="22"/>
        </w:rPr>
      </w:pPr>
      <w:r w:rsidRPr="00780BEA">
        <w:rPr>
          <w:rFonts w:asciiTheme="minorHAnsi" w:hAnsiTheme="minorHAnsi"/>
          <w:szCs w:val="22"/>
        </w:rPr>
        <w:t>albo</w:t>
      </w:r>
    </w:p>
    <w:p w:rsidR="00780BEA" w:rsidRDefault="00682475" w:rsidP="00F70B0B">
      <w:pPr>
        <w:pStyle w:val="Akapitzlist"/>
        <w:numPr>
          <w:ilvl w:val="0"/>
          <w:numId w:val="50"/>
        </w:numPr>
        <w:spacing w:before="0" w:line="240" w:lineRule="auto"/>
        <w:contextualSpacing/>
        <w:jc w:val="both"/>
        <w:rPr>
          <w:rFonts w:asciiTheme="minorHAnsi" w:hAnsiTheme="minorHAnsi"/>
          <w:sz w:val="22"/>
          <w:szCs w:val="22"/>
        </w:rPr>
      </w:pPr>
      <w:r w:rsidRPr="00780BEA">
        <w:rPr>
          <w:rFonts w:asciiTheme="minorHAnsi" w:eastAsia="Calibri" w:hAnsiTheme="minorHAnsi"/>
          <w:sz w:val="22"/>
          <w:szCs w:val="22"/>
          <w:lang w:eastAsia="en-US"/>
        </w:rPr>
        <w:t>za pośrednictwem pol</w:t>
      </w:r>
      <w:r w:rsidR="00780BEA">
        <w:rPr>
          <w:rFonts w:asciiTheme="minorHAnsi" w:eastAsia="Calibri" w:hAnsiTheme="minorHAnsi"/>
          <w:sz w:val="22"/>
          <w:szCs w:val="22"/>
          <w:lang w:eastAsia="en-US"/>
        </w:rPr>
        <w:t xml:space="preserve">skiego operatora wyznaczonego, </w:t>
      </w:r>
      <w:r w:rsidRPr="00780BEA">
        <w:rPr>
          <w:rFonts w:asciiTheme="minorHAnsi" w:eastAsia="Calibri" w:hAnsiTheme="minorHAnsi"/>
          <w:sz w:val="22"/>
          <w:szCs w:val="22"/>
          <w:lang w:eastAsia="en-US"/>
        </w:rPr>
        <w:t>w rozumieniu ustawy z dnia 23 listopada 2012 r. – Prawo pocztowe, na adres</w:t>
      </w:r>
      <w:r w:rsidRPr="00780BEA">
        <w:rPr>
          <w:rFonts w:asciiTheme="minorHAnsi" w:hAnsiTheme="minorHAnsi"/>
          <w:sz w:val="22"/>
          <w:szCs w:val="22"/>
        </w:rPr>
        <w:t>:</w:t>
      </w:r>
    </w:p>
    <w:p w:rsidR="00780BEA" w:rsidRDefault="00682475" w:rsidP="00780BEA">
      <w:pPr>
        <w:pStyle w:val="Akapitzlist"/>
        <w:spacing w:before="0" w:line="240" w:lineRule="auto"/>
        <w:ind w:left="720"/>
        <w:contextualSpacing/>
        <w:jc w:val="both"/>
        <w:rPr>
          <w:rFonts w:asciiTheme="minorHAnsi" w:hAnsiTheme="minorHAnsi"/>
          <w:sz w:val="22"/>
          <w:szCs w:val="22"/>
        </w:rPr>
      </w:pPr>
      <w:r w:rsidRPr="00780BEA">
        <w:rPr>
          <w:rFonts w:asciiTheme="minorHAnsi" w:hAnsiTheme="minorHAnsi"/>
          <w:sz w:val="22"/>
          <w:szCs w:val="22"/>
        </w:rPr>
        <w:t>Instytucja Pośrednicząca Aglomeracji Wałbrzyskiej,</w:t>
      </w:r>
    </w:p>
    <w:p w:rsidR="00780BEA" w:rsidRDefault="00682475" w:rsidP="00780BEA">
      <w:pPr>
        <w:pStyle w:val="Akapitzlist"/>
        <w:spacing w:before="0" w:line="240" w:lineRule="auto"/>
        <w:ind w:left="720"/>
        <w:contextualSpacing/>
        <w:jc w:val="both"/>
        <w:rPr>
          <w:rFonts w:asciiTheme="minorHAnsi" w:hAnsiTheme="minorHAnsi"/>
          <w:sz w:val="22"/>
          <w:szCs w:val="22"/>
        </w:rPr>
      </w:pPr>
      <w:r w:rsidRPr="00780BEA">
        <w:rPr>
          <w:rFonts w:asciiTheme="minorHAnsi" w:hAnsiTheme="minorHAnsi"/>
          <w:sz w:val="22"/>
          <w:szCs w:val="22"/>
        </w:rPr>
        <w:t xml:space="preserve">ul. Słowackiego 23A, </w:t>
      </w:r>
    </w:p>
    <w:p w:rsidR="00780BEA" w:rsidRDefault="00682475" w:rsidP="00780BEA">
      <w:pPr>
        <w:pStyle w:val="Akapitzlist"/>
        <w:spacing w:before="0" w:line="240" w:lineRule="auto"/>
        <w:ind w:left="720"/>
        <w:contextualSpacing/>
        <w:jc w:val="both"/>
        <w:rPr>
          <w:rFonts w:asciiTheme="minorHAnsi" w:hAnsiTheme="minorHAnsi"/>
          <w:sz w:val="22"/>
          <w:szCs w:val="22"/>
        </w:rPr>
      </w:pPr>
      <w:r w:rsidRPr="00780BEA">
        <w:rPr>
          <w:rFonts w:asciiTheme="minorHAnsi" w:hAnsiTheme="minorHAnsi"/>
          <w:sz w:val="22"/>
          <w:szCs w:val="22"/>
        </w:rPr>
        <w:t xml:space="preserve">58-300 Wałbrzych, </w:t>
      </w:r>
    </w:p>
    <w:p w:rsidR="00682475" w:rsidRPr="00780BEA" w:rsidRDefault="00780BEA" w:rsidP="00780BEA">
      <w:pPr>
        <w:pStyle w:val="Akapitzlist"/>
        <w:spacing w:before="0" w:line="240" w:lineRule="auto"/>
        <w:ind w:left="720"/>
        <w:contextualSpacing/>
        <w:jc w:val="both"/>
        <w:rPr>
          <w:rFonts w:asciiTheme="minorHAnsi" w:hAnsiTheme="minorHAnsi"/>
          <w:sz w:val="22"/>
          <w:szCs w:val="22"/>
        </w:rPr>
      </w:pPr>
      <w:r>
        <w:rPr>
          <w:rFonts w:asciiTheme="minorHAnsi" w:hAnsiTheme="minorHAnsi"/>
          <w:sz w:val="22"/>
          <w:szCs w:val="22"/>
        </w:rPr>
        <w:t xml:space="preserve">w poniedziałek, środę </w:t>
      </w:r>
      <w:r w:rsidR="00682475" w:rsidRPr="00780BEA">
        <w:rPr>
          <w:rFonts w:asciiTheme="minorHAnsi" w:hAnsiTheme="minorHAnsi"/>
          <w:sz w:val="22"/>
          <w:szCs w:val="22"/>
        </w:rPr>
        <w:t xml:space="preserve">i czwartek od 7:30 do 15:30, we wtorek od 7:30 do 16:30, </w:t>
      </w:r>
      <w:r w:rsidR="00682475" w:rsidRPr="00780BEA">
        <w:rPr>
          <w:rFonts w:asciiTheme="minorHAnsi" w:hAnsiTheme="minorHAnsi"/>
          <w:sz w:val="22"/>
          <w:szCs w:val="22"/>
        </w:rPr>
        <w:br/>
        <w:t>w piątek od 7:30 do 14:30.</w:t>
      </w:r>
    </w:p>
    <w:p w:rsidR="00682475" w:rsidRPr="00393732" w:rsidRDefault="00682475" w:rsidP="00393732">
      <w:pPr>
        <w:spacing w:before="0" w:line="240" w:lineRule="auto"/>
        <w:ind w:left="680"/>
        <w:contextualSpacing/>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393732">
        <w:rPr>
          <w:rFonts w:asciiTheme="minorHAnsi" w:hAnsiTheme="minorHAnsi" w:cs="Arial"/>
          <w:szCs w:val="22"/>
        </w:rPr>
        <w:t xml:space="preserve">Prezesa Urzędu Komunikacji Elektronicznej z dnia 30 czerwca 2015 r., wydaną na podstawie art. 71 </w:t>
      </w:r>
      <w:r w:rsidRPr="00393732">
        <w:rPr>
          <w:rFonts w:asciiTheme="minorHAnsi" w:hAnsiTheme="minorHAnsi"/>
          <w:szCs w:val="22"/>
        </w:rPr>
        <w:t xml:space="preserve">ustawy </w:t>
      </w:r>
      <w:r w:rsidR="00780BEA">
        <w:rPr>
          <w:rFonts w:asciiTheme="minorHAnsi" w:hAnsiTheme="minorHAnsi"/>
          <w:szCs w:val="22"/>
        </w:rPr>
        <w:br/>
      </w:r>
      <w:r w:rsidRPr="00393732">
        <w:rPr>
          <w:rFonts w:asciiTheme="minorHAnsi" w:hAnsiTheme="minorHAnsi"/>
          <w:szCs w:val="22"/>
        </w:rPr>
        <w:t xml:space="preserve">z dnia 23 listopada 2012 r. - Prawo pocztowe, dokonany został </w:t>
      </w:r>
      <w:r w:rsidRPr="00393732">
        <w:rPr>
          <w:rFonts w:asciiTheme="minorHAnsi" w:hAnsiTheme="minorHAnsi" w:cs="Arial"/>
          <w:szCs w:val="22"/>
        </w:rPr>
        <w:t xml:space="preserve">wybór operatora wyznaczonego </w:t>
      </w:r>
      <w:r w:rsidRPr="00393732">
        <w:rPr>
          <w:rFonts w:asciiTheme="minorHAnsi" w:hAnsiTheme="minorHAnsi" w:cs="Arial"/>
          <w:szCs w:val="22"/>
        </w:rPr>
        <w:br/>
        <w:t>do świadczenia usług powszechnych na lata 2016-2025, którym została Poczta Polska SA.</w:t>
      </w:r>
    </w:p>
    <w:p w:rsidR="00780BEA" w:rsidRDefault="00780BEA"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 xml:space="preserve">Pisma dotyczące procedury odwoławczej nadawane są na adres korespondencyjny zawarty </w:t>
      </w:r>
      <w:r w:rsidR="00780BEA">
        <w:rPr>
          <w:rFonts w:asciiTheme="minorHAnsi" w:eastAsia="Calibri" w:hAnsiTheme="minorHAnsi"/>
          <w:szCs w:val="22"/>
          <w:lang w:eastAsia="en-US"/>
        </w:rPr>
        <w:br/>
      </w:r>
      <w:r w:rsidRPr="00393732">
        <w:rPr>
          <w:rFonts w:asciiTheme="minorHAnsi" w:eastAsia="Calibri" w:hAnsiTheme="minorHAnsi"/>
          <w:szCs w:val="22"/>
          <w:lang w:eastAsia="en-US"/>
        </w:rPr>
        <w:t>we wnio</w:t>
      </w:r>
      <w:r w:rsidR="00780BEA">
        <w:rPr>
          <w:rFonts w:asciiTheme="minorHAnsi" w:eastAsia="Calibri" w:hAnsiTheme="minorHAnsi"/>
          <w:szCs w:val="22"/>
          <w:lang w:eastAsia="en-US"/>
        </w:rPr>
        <w:t xml:space="preserve">sku o dofinansowanie projektu. </w:t>
      </w:r>
      <w:r w:rsidRPr="00393732">
        <w:rPr>
          <w:rFonts w:asciiTheme="minorHAnsi" w:eastAsia="Calibri" w:hAnsiTheme="minorHAnsi"/>
          <w:szCs w:val="22"/>
          <w:lang w:eastAsia="en-US"/>
        </w:rPr>
        <w:t xml:space="preserve">W przypadku zmiany niniejszego adresu Wnioskodawca powinien poinformować o tym fakcie IOK (odpowiednio IZ RPO WD lub właściwy ZIT (ZIT </w:t>
      </w:r>
      <w:proofErr w:type="spellStart"/>
      <w:r w:rsidRPr="00393732">
        <w:rPr>
          <w:rFonts w:asciiTheme="minorHAnsi" w:eastAsia="Calibri" w:hAnsiTheme="minorHAnsi"/>
          <w:szCs w:val="22"/>
          <w:lang w:eastAsia="en-US"/>
        </w:rPr>
        <w:t>WrOF</w:t>
      </w:r>
      <w:proofErr w:type="spellEnd"/>
      <w:r w:rsidRPr="00393732">
        <w:rPr>
          <w:rFonts w:asciiTheme="minorHAnsi" w:eastAsia="Calibri" w:hAnsiTheme="minorHAnsi"/>
          <w:szCs w:val="22"/>
          <w:lang w:eastAsia="en-US"/>
        </w:rPr>
        <w:t>/ZIT AJ/ZIT AW).</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Zakres i weryfikacja protestu</w:t>
      </w:r>
    </w:p>
    <w:p w:rsidR="00682475" w:rsidRPr="00780BEA" w:rsidRDefault="00682475" w:rsidP="00393732">
      <w:pPr>
        <w:spacing w:before="0" w:line="240" w:lineRule="auto"/>
        <w:jc w:val="both"/>
        <w:rPr>
          <w:rFonts w:asciiTheme="minorHAnsi" w:eastAsia="Calibri" w:hAnsiTheme="minorHAnsi"/>
          <w:szCs w:val="22"/>
          <w:lang w:eastAsia="en-US"/>
        </w:rPr>
      </w:pPr>
      <w:r w:rsidRPr="00780BEA">
        <w:rPr>
          <w:rFonts w:asciiTheme="minorHAnsi" w:eastAsia="Calibri" w:hAnsiTheme="minorHAnsi"/>
          <w:szCs w:val="22"/>
          <w:lang w:eastAsia="en-US"/>
        </w:rPr>
        <w:t>Protest zgodnie z art. 54 ust. 2 Ustawy zawiera następujące informacje - wymogi formalne:</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oznaczenie instytucji właściwej do rozpatrzenia protestu;</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oznaczenie Wnioskodawcy;</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numer wniosku o dofinansowanie projektu;</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wskazanie kryteriów wyboru projektów, z których oceną Wnioskodawca się nie zgadza, wraz z uzasadnieniem;</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wskazanie zarzutów o charakterze proceduralnym w zakresie przeprowadzonej oceny, jeżeli zdaniem Wnioskodawcy naruszenia takie miały miejsce, wraz z uzasadnieniem;</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podpis Wnioskodawcy lub osoby upoważnionej do jego reprezentowania, z załączeniem oryginału lub kopii dokumentu poświadczającego umocowanie</w:t>
      </w:r>
      <w:r w:rsidRPr="00780BEA">
        <w:rPr>
          <w:rFonts w:asciiTheme="minorHAnsi" w:eastAsia="Calibri" w:hAnsiTheme="minorHAnsi"/>
          <w:sz w:val="22"/>
          <w:szCs w:val="22"/>
          <w:vertAlign w:val="superscript"/>
          <w:lang w:eastAsia="en-US"/>
        </w:rPr>
        <w:footnoteReference w:id="3"/>
      </w:r>
      <w:r w:rsidRPr="00780BEA">
        <w:rPr>
          <w:rFonts w:asciiTheme="minorHAnsi" w:eastAsia="Calibri" w:hAnsiTheme="minorHAnsi"/>
          <w:sz w:val="22"/>
          <w:szCs w:val="22"/>
          <w:lang w:eastAsia="en-US"/>
        </w:rPr>
        <w:t xml:space="preserve"> takiej osoby do reprezentowania Wnioskodawcy.</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Zgodnie z art. 54 ust. 3 i 4 Ustawy w przypadku wniesienia protestu niespełniającego wymogów formalny</w:t>
      </w:r>
      <w:r w:rsidR="00780BEA">
        <w:rPr>
          <w:rFonts w:asciiTheme="minorHAnsi" w:eastAsia="Calibri" w:hAnsiTheme="minorHAnsi"/>
          <w:szCs w:val="22"/>
          <w:lang w:eastAsia="en-US"/>
        </w:rPr>
        <w:t xml:space="preserve">ch wymienionych w lit. a-c i f </w:t>
      </w:r>
      <w:r w:rsidRPr="00393732">
        <w:rPr>
          <w:rFonts w:asciiTheme="minorHAnsi" w:eastAsia="Calibri" w:hAnsiTheme="minorHAnsi"/>
          <w:szCs w:val="22"/>
          <w:lang w:eastAsia="en-US"/>
        </w:rPr>
        <w:t xml:space="preserve">lub zawierającego oczywiste omyłki, IOK (odpowiednio IZ RPO WD lub ZIT </w:t>
      </w:r>
      <w:proofErr w:type="spellStart"/>
      <w:r w:rsidRPr="00393732">
        <w:rPr>
          <w:rFonts w:asciiTheme="minorHAnsi" w:eastAsia="Calibri" w:hAnsiTheme="minorHAnsi"/>
          <w:szCs w:val="22"/>
          <w:lang w:eastAsia="en-US"/>
        </w:rPr>
        <w:t>WrOF</w:t>
      </w:r>
      <w:proofErr w:type="spellEnd"/>
      <w:r w:rsidRPr="00393732">
        <w:rPr>
          <w:rFonts w:asciiTheme="minorHAnsi" w:eastAsia="Calibri" w:hAnsiTheme="minorHAnsi"/>
          <w:szCs w:val="22"/>
          <w:lang w:eastAsia="en-US"/>
        </w:rPr>
        <w:t xml:space="preserve">/ZIT AJ/ZIT AW) wzywa Wnioskodawcę do jego uzupełnienia lub poprawienia w nim </w:t>
      </w:r>
      <w:r w:rsidRPr="00393732">
        <w:rPr>
          <w:rFonts w:asciiTheme="minorHAnsi" w:eastAsia="Calibri" w:hAnsiTheme="minorHAnsi"/>
          <w:szCs w:val="22"/>
          <w:lang w:eastAsia="en-US"/>
        </w:rPr>
        <w:lastRenderedPageBreak/>
        <w:t xml:space="preserve">oczywistych omyłek, w terminie 7 dni, licząc od dnia otrzymania wezwania, pod </w:t>
      </w:r>
      <w:r w:rsidR="00780BEA">
        <w:rPr>
          <w:rFonts w:asciiTheme="minorHAnsi" w:eastAsia="Calibri" w:hAnsiTheme="minorHAnsi"/>
          <w:szCs w:val="22"/>
          <w:lang w:eastAsia="en-US"/>
        </w:rPr>
        <w:t xml:space="preserve">rygorem pozostawienia protestu </w:t>
      </w:r>
      <w:r w:rsidRPr="00393732">
        <w:rPr>
          <w:rFonts w:asciiTheme="minorHAnsi" w:eastAsia="Calibri" w:hAnsiTheme="minorHAnsi"/>
          <w:szCs w:val="22"/>
          <w:lang w:eastAsia="en-US"/>
        </w:rPr>
        <w:t>bez rozpatrzenia.</w:t>
      </w:r>
    </w:p>
    <w:p w:rsidR="00780BEA" w:rsidRDefault="00780BEA"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Wezwanie do uzupełnienia protestu lub poprawienia w nim oczywistych omyłek wstrzymuje bieg terminu.</w:t>
      </w:r>
    </w:p>
    <w:p w:rsidR="00780BEA" w:rsidRDefault="00780BEA"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 xml:space="preserve">IOK (odpowiednio IZ RPO WD lub ZIT </w:t>
      </w:r>
      <w:proofErr w:type="spellStart"/>
      <w:r w:rsidRPr="00393732">
        <w:rPr>
          <w:rFonts w:asciiTheme="minorHAnsi" w:eastAsia="Calibri" w:hAnsiTheme="minorHAnsi"/>
          <w:szCs w:val="22"/>
          <w:lang w:eastAsia="en-US"/>
        </w:rPr>
        <w:t>WrOF</w:t>
      </w:r>
      <w:proofErr w:type="spellEnd"/>
      <w:r w:rsidRPr="00393732">
        <w:rPr>
          <w:rFonts w:asciiTheme="minorHAnsi" w:eastAsia="Calibri" w:hAnsiTheme="minorHAnsi"/>
          <w:szCs w:val="22"/>
          <w:lang w:eastAsia="en-US"/>
        </w:rPr>
        <w:t>/ZIT AJ/ZIT AW ) ponownie weryfikuje uzupełniony prot</w:t>
      </w:r>
      <w:r w:rsidR="00780BEA">
        <w:rPr>
          <w:rFonts w:asciiTheme="minorHAnsi" w:eastAsia="Calibri" w:hAnsiTheme="minorHAnsi"/>
          <w:szCs w:val="22"/>
          <w:lang w:eastAsia="en-US"/>
        </w:rPr>
        <w:t xml:space="preserve">est. W przypadku stwierdzenia, </w:t>
      </w:r>
      <w:r w:rsidRPr="00393732">
        <w:rPr>
          <w:rFonts w:asciiTheme="minorHAnsi" w:eastAsia="Calibri" w:hAnsiTheme="minorHAnsi"/>
          <w:szCs w:val="22"/>
          <w:lang w:eastAsia="en-US"/>
        </w:rPr>
        <w:t>iż uzupełniony protest wpłynął po terminie lub nie został właściwie skorygowany, należy uznać, iż jest to równoznaczne ze spełnieniem przesłanki pozostawienia go bez rozpatrzenia.</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Pozostawienie protestu bez rozpatrzenia</w:t>
      </w:r>
    </w:p>
    <w:p w:rsidR="00682475" w:rsidRPr="00780BEA" w:rsidRDefault="00682475" w:rsidP="00393732">
      <w:pPr>
        <w:spacing w:before="0" w:line="240" w:lineRule="auto"/>
        <w:jc w:val="both"/>
        <w:rPr>
          <w:rFonts w:asciiTheme="minorHAnsi" w:eastAsia="Calibri" w:hAnsiTheme="minorHAnsi"/>
          <w:szCs w:val="22"/>
          <w:lang w:eastAsia="en-US"/>
        </w:rPr>
      </w:pPr>
      <w:r w:rsidRPr="00780BEA">
        <w:rPr>
          <w:rFonts w:asciiTheme="minorHAnsi" w:eastAsia="Calibri" w:hAnsiTheme="minorHAnsi"/>
          <w:szCs w:val="22"/>
          <w:lang w:eastAsia="en-US"/>
        </w:rPr>
        <w:t>Nie podlega rozpatrzeniu protest, jeżeli mimo prawidłowego pouczenia, został wniesiony:</w:t>
      </w:r>
    </w:p>
    <w:p w:rsidR="00682475" w:rsidRPr="00780BEA" w:rsidRDefault="00682475" w:rsidP="00F70B0B">
      <w:pPr>
        <w:pStyle w:val="Akapitzlist"/>
        <w:numPr>
          <w:ilvl w:val="0"/>
          <w:numId w:val="51"/>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po terminie,</w:t>
      </w:r>
    </w:p>
    <w:p w:rsidR="00682475" w:rsidRPr="00780BEA" w:rsidRDefault="00682475" w:rsidP="00F70B0B">
      <w:pPr>
        <w:pStyle w:val="Akapitzlist"/>
        <w:numPr>
          <w:ilvl w:val="0"/>
          <w:numId w:val="51"/>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przez podmiot wykluczony z możliwości otrzymania dofinansowania,</w:t>
      </w:r>
    </w:p>
    <w:p w:rsidR="00682475" w:rsidRPr="00780BEA" w:rsidRDefault="00682475" w:rsidP="00F70B0B">
      <w:pPr>
        <w:pStyle w:val="Akapitzlist"/>
        <w:numPr>
          <w:ilvl w:val="0"/>
          <w:numId w:val="51"/>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bez wskazania kryteriów wyboru projektów, z których oceną Wnioskodawca się nie zgadza, wraz z uzasadnieniem,</w:t>
      </w:r>
    </w:p>
    <w:p w:rsidR="00682475" w:rsidRPr="00780BEA" w:rsidRDefault="00682475" w:rsidP="00F70B0B">
      <w:pPr>
        <w:pStyle w:val="Akapitzlist"/>
        <w:numPr>
          <w:ilvl w:val="0"/>
          <w:numId w:val="51"/>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w przypadku wyczerpania kwo</w:t>
      </w:r>
      <w:r w:rsidR="00780BEA">
        <w:rPr>
          <w:rFonts w:asciiTheme="minorHAnsi" w:eastAsia="Calibri" w:hAnsiTheme="minorHAnsi"/>
          <w:sz w:val="22"/>
          <w:szCs w:val="22"/>
          <w:lang w:eastAsia="en-US"/>
        </w:rPr>
        <w:t xml:space="preserve">ty na dofinansowanie projektów </w:t>
      </w:r>
      <w:r w:rsidRPr="00780BEA">
        <w:rPr>
          <w:rFonts w:asciiTheme="minorHAnsi" w:eastAsia="Calibri" w:hAnsiTheme="minorHAnsi"/>
          <w:sz w:val="22"/>
          <w:szCs w:val="22"/>
          <w:lang w:eastAsia="en-US"/>
        </w:rPr>
        <w:t>w ramach działania, o czym</w:t>
      </w:r>
      <w:r w:rsidR="00780BEA">
        <w:rPr>
          <w:rFonts w:asciiTheme="minorHAnsi" w:eastAsia="Calibri" w:hAnsiTheme="minorHAnsi"/>
          <w:sz w:val="22"/>
          <w:szCs w:val="22"/>
          <w:lang w:eastAsia="en-US"/>
        </w:rPr>
        <w:t xml:space="preserve"> Wnioskodawca jest informowany </w:t>
      </w:r>
      <w:r w:rsidRPr="00780BEA">
        <w:rPr>
          <w:rFonts w:asciiTheme="minorHAnsi" w:eastAsia="Calibri" w:hAnsiTheme="minorHAnsi"/>
          <w:sz w:val="22"/>
          <w:szCs w:val="22"/>
          <w:lang w:eastAsia="en-US"/>
        </w:rPr>
        <w:t xml:space="preserve">przez IOK (odpowiednio IZ RPO </w:t>
      </w:r>
      <w:r w:rsidR="00780BEA">
        <w:rPr>
          <w:rFonts w:asciiTheme="minorHAnsi" w:eastAsia="Calibri" w:hAnsiTheme="minorHAnsi"/>
          <w:sz w:val="22"/>
          <w:szCs w:val="22"/>
          <w:lang w:eastAsia="en-US"/>
        </w:rPr>
        <w:t xml:space="preserve">WD lub ZIT </w:t>
      </w:r>
      <w:proofErr w:type="spellStart"/>
      <w:r w:rsidR="00780BEA">
        <w:rPr>
          <w:rFonts w:asciiTheme="minorHAnsi" w:eastAsia="Calibri" w:hAnsiTheme="minorHAnsi"/>
          <w:sz w:val="22"/>
          <w:szCs w:val="22"/>
          <w:lang w:eastAsia="en-US"/>
        </w:rPr>
        <w:t>WrOF</w:t>
      </w:r>
      <w:proofErr w:type="spellEnd"/>
      <w:r w:rsidR="00780BEA">
        <w:rPr>
          <w:rFonts w:asciiTheme="minorHAnsi" w:eastAsia="Calibri" w:hAnsiTheme="minorHAnsi"/>
          <w:sz w:val="22"/>
          <w:szCs w:val="22"/>
          <w:lang w:eastAsia="en-US"/>
        </w:rPr>
        <w:t xml:space="preserve">/ZIT AJ/ZIT AW) </w:t>
      </w:r>
      <w:r w:rsidRPr="00780BEA">
        <w:rPr>
          <w:rFonts w:asciiTheme="minorHAnsi" w:eastAsia="Calibri" w:hAnsiTheme="minorHAnsi"/>
          <w:sz w:val="22"/>
          <w:szCs w:val="22"/>
          <w:lang w:eastAsia="en-US"/>
        </w:rPr>
        <w:t>na piśmie wraz z pouczeniem o możliwości wniesienia skargi do sądu administracyjnego na zasadach określonych w art. 61 Ustawy.</w:t>
      </w:r>
    </w:p>
    <w:p w:rsidR="00596D8E" w:rsidRDefault="00596D8E" w:rsidP="00393732">
      <w:pPr>
        <w:spacing w:before="0" w:line="240" w:lineRule="auto"/>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hAnsiTheme="minorHAnsi"/>
          <w:b/>
          <w:szCs w:val="22"/>
        </w:rPr>
        <w:t>Rozpatrzenie protestu</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Podczas rozpatrywania protestu sprawdzana jest zgodność złożonego wniosku o dofinansowanie projektu tylko z tym kryterium lub kryteriami oceny, które zostały wskazane w proteście lub/oraz w zakresie zarzutów dotyczących sposobu </w:t>
      </w:r>
      <w:r w:rsidR="00780BEA">
        <w:rPr>
          <w:rFonts w:asciiTheme="minorHAnsi" w:hAnsiTheme="minorHAnsi"/>
          <w:szCs w:val="22"/>
        </w:rPr>
        <w:t xml:space="preserve">dokonania oceny, podniesionych </w:t>
      </w:r>
      <w:r w:rsidRPr="00393732">
        <w:rPr>
          <w:rFonts w:asciiTheme="minorHAnsi" w:hAnsiTheme="minorHAnsi"/>
          <w:szCs w:val="22"/>
        </w:rPr>
        <w:t>przez Wnioskodawcę.</w:t>
      </w:r>
    </w:p>
    <w:p w:rsidR="00682475" w:rsidRPr="00780BEA" w:rsidRDefault="00682475" w:rsidP="00393732">
      <w:pPr>
        <w:spacing w:before="0" w:line="240" w:lineRule="auto"/>
        <w:jc w:val="both"/>
        <w:rPr>
          <w:rFonts w:asciiTheme="minorHAnsi" w:hAnsiTheme="minorHAnsi"/>
          <w:szCs w:val="22"/>
        </w:rPr>
      </w:pPr>
      <w:r w:rsidRPr="00780BEA">
        <w:rPr>
          <w:rFonts w:asciiTheme="minorHAnsi" w:hAnsiTheme="minorHAnsi"/>
          <w:szCs w:val="22"/>
        </w:rPr>
        <w:t xml:space="preserve">IZ RPO WD informuje Wnioskodawcę na piśmie o wyniku rozpatrzenia jego protestu. Informacja </w:t>
      </w:r>
      <w:r w:rsidR="00780BEA">
        <w:rPr>
          <w:rFonts w:asciiTheme="minorHAnsi" w:hAnsiTheme="minorHAnsi"/>
          <w:szCs w:val="22"/>
        </w:rPr>
        <w:br/>
      </w:r>
      <w:r w:rsidRPr="00780BEA">
        <w:rPr>
          <w:rFonts w:asciiTheme="minorHAnsi" w:hAnsiTheme="minorHAnsi"/>
          <w:szCs w:val="22"/>
        </w:rPr>
        <w:t>ta zawiera w szczególności:</w:t>
      </w:r>
    </w:p>
    <w:p w:rsidR="00682475" w:rsidRPr="00780BEA" w:rsidRDefault="00682475" w:rsidP="00F70B0B">
      <w:pPr>
        <w:pStyle w:val="Akapitzlist"/>
        <w:numPr>
          <w:ilvl w:val="0"/>
          <w:numId w:val="52"/>
        </w:numPr>
        <w:spacing w:before="0" w:line="240" w:lineRule="auto"/>
        <w:jc w:val="both"/>
        <w:rPr>
          <w:rFonts w:asciiTheme="minorHAnsi" w:hAnsiTheme="minorHAnsi"/>
          <w:sz w:val="22"/>
          <w:szCs w:val="22"/>
        </w:rPr>
      </w:pPr>
      <w:r w:rsidRPr="00780BEA">
        <w:rPr>
          <w:rFonts w:asciiTheme="minorHAnsi" w:hAnsiTheme="minorHAnsi"/>
          <w:sz w:val="22"/>
          <w:szCs w:val="22"/>
        </w:rPr>
        <w:t>treść rozstrzygnięcia</w:t>
      </w:r>
      <w:r w:rsidR="00780BEA">
        <w:rPr>
          <w:rFonts w:asciiTheme="minorHAnsi" w:hAnsiTheme="minorHAnsi"/>
          <w:sz w:val="22"/>
          <w:szCs w:val="22"/>
        </w:rPr>
        <w:t xml:space="preserve"> polegającego na uwzględnieniu </w:t>
      </w:r>
      <w:r w:rsidRPr="00780BEA">
        <w:rPr>
          <w:rFonts w:asciiTheme="minorHAnsi" w:hAnsiTheme="minorHAnsi"/>
          <w:sz w:val="22"/>
          <w:szCs w:val="22"/>
        </w:rPr>
        <w:t xml:space="preserve">albo nieuwzględnieniu protestu </w:t>
      </w:r>
      <w:r w:rsidR="00780BEA">
        <w:rPr>
          <w:rFonts w:asciiTheme="minorHAnsi" w:hAnsiTheme="minorHAnsi"/>
          <w:sz w:val="22"/>
          <w:szCs w:val="22"/>
        </w:rPr>
        <w:br/>
      </w:r>
      <w:r w:rsidRPr="00780BEA">
        <w:rPr>
          <w:rFonts w:asciiTheme="minorHAnsi" w:hAnsiTheme="minorHAnsi"/>
          <w:sz w:val="22"/>
          <w:szCs w:val="22"/>
        </w:rPr>
        <w:t>wraz z uzasadnieniem,</w:t>
      </w:r>
    </w:p>
    <w:p w:rsidR="00682475" w:rsidRPr="00780BEA" w:rsidRDefault="00682475" w:rsidP="00F70B0B">
      <w:pPr>
        <w:pStyle w:val="Akapitzlist"/>
        <w:numPr>
          <w:ilvl w:val="0"/>
          <w:numId w:val="52"/>
        </w:numPr>
        <w:spacing w:before="0" w:line="240" w:lineRule="auto"/>
        <w:jc w:val="both"/>
        <w:rPr>
          <w:rFonts w:asciiTheme="minorHAnsi" w:hAnsiTheme="minorHAnsi"/>
          <w:sz w:val="22"/>
          <w:szCs w:val="22"/>
        </w:rPr>
      </w:pPr>
      <w:r w:rsidRPr="00780BEA">
        <w:rPr>
          <w:rFonts w:asciiTheme="minorHAnsi" w:hAnsiTheme="minorHAnsi"/>
          <w:sz w:val="22"/>
          <w:szCs w:val="22"/>
        </w:rPr>
        <w:t>w przypadku nieuwzględnienia protestu – pouczenie o możliwości wniesienia skargi do sądu administracyjnego na zasadach określonych w art. 61 Ustawy.</w:t>
      </w:r>
    </w:p>
    <w:p w:rsidR="00682475" w:rsidRPr="00780BEA" w:rsidRDefault="00682475" w:rsidP="00393732">
      <w:pPr>
        <w:spacing w:before="0" w:line="240" w:lineRule="auto"/>
        <w:jc w:val="both"/>
        <w:rPr>
          <w:rFonts w:asciiTheme="minorHAnsi" w:hAnsiTheme="minorHAnsi"/>
          <w:b/>
          <w:szCs w:val="22"/>
        </w:rPr>
      </w:pPr>
      <w:r w:rsidRPr="00780BEA">
        <w:rPr>
          <w:rFonts w:asciiTheme="minorHAnsi" w:hAnsiTheme="minorHAnsi"/>
          <w:b/>
          <w:szCs w:val="22"/>
        </w:rPr>
        <w:t>Z zastrzeżeniem</w:t>
      </w:r>
      <w:r w:rsidR="00C73E44">
        <w:rPr>
          <w:rFonts w:asciiTheme="minorHAnsi" w:hAnsiTheme="minorHAnsi"/>
          <w:b/>
          <w:szCs w:val="22"/>
        </w:rPr>
        <w:t>, że</w:t>
      </w:r>
      <w:r w:rsidRPr="00780BEA">
        <w:rPr>
          <w:rFonts w:asciiTheme="minorHAnsi" w:hAnsiTheme="minorHAnsi"/>
          <w:b/>
          <w:szCs w:val="22"/>
        </w:rPr>
        <w:t xml:space="preserve"> w przypadku uwzględnienia protestu IZ RPO może: </w:t>
      </w:r>
    </w:p>
    <w:p w:rsidR="00682475" w:rsidRPr="00780BEA" w:rsidRDefault="00682475" w:rsidP="00F70B0B">
      <w:pPr>
        <w:pStyle w:val="Akapitzlist"/>
        <w:numPr>
          <w:ilvl w:val="0"/>
          <w:numId w:val="53"/>
        </w:numPr>
        <w:spacing w:before="0" w:line="240" w:lineRule="auto"/>
        <w:contextualSpacing/>
        <w:jc w:val="both"/>
        <w:rPr>
          <w:rFonts w:asciiTheme="minorHAnsi" w:hAnsiTheme="minorHAnsi"/>
          <w:sz w:val="22"/>
          <w:szCs w:val="22"/>
        </w:rPr>
      </w:pPr>
      <w:r w:rsidRPr="00780BEA">
        <w:rPr>
          <w:rFonts w:asciiTheme="minorHAnsi" w:hAnsiTheme="minorHAnsi"/>
          <w:sz w:val="22"/>
          <w:szCs w:val="22"/>
        </w:rPr>
        <w:t>skierować wniosek do odpowiedn</w:t>
      </w:r>
      <w:r w:rsidR="00780BEA">
        <w:rPr>
          <w:rFonts w:asciiTheme="minorHAnsi" w:hAnsiTheme="minorHAnsi"/>
          <w:sz w:val="22"/>
          <w:szCs w:val="22"/>
        </w:rPr>
        <w:t xml:space="preserve">iego etapu oceny albo umieścić </w:t>
      </w:r>
      <w:r w:rsidRPr="00780BEA">
        <w:rPr>
          <w:rFonts w:asciiTheme="minorHAnsi" w:hAnsiTheme="minorHAnsi"/>
          <w:sz w:val="22"/>
          <w:szCs w:val="22"/>
        </w:rPr>
        <w:t>go na liście projektów wybranych do dofinansowania w wyniku przeprowadzenia pro</w:t>
      </w:r>
      <w:r w:rsidR="00780BEA">
        <w:rPr>
          <w:rFonts w:asciiTheme="minorHAnsi" w:hAnsiTheme="minorHAnsi"/>
          <w:sz w:val="22"/>
          <w:szCs w:val="22"/>
        </w:rPr>
        <w:t xml:space="preserve">cedury odwoławczej, informując </w:t>
      </w:r>
      <w:r w:rsidRPr="00780BEA">
        <w:rPr>
          <w:rFonts w:asciiTheme="minorHAnsi" w:hAnsiTheme="minorHAnsi"/>
          <w:sz w:val="22"/>
          <w:szCs w:val="22"/>
        </w:rPr>
        <w:t>o tym Wnioskodawcę</w:t>
      </w:r>
    </w:p>
    <w:p w:rsidR="00682475" w:rsidRPr="00780BEA" w:rsidRDefault="00682475" w:rsidP="00780BEA">
      <w:pPr>
        <w:spacing w:before="0" w:line="240" w:lineRule="auto"/>
        <w:contextualSpacing/>
        <w:jc w:val="both"/>
        <w:rPr>
          <w:rFonts w:asciiTheme="minorHAnsi" w:hAnsiTheme="minorHAnsi"/>
          <w:szCs w:val="22"/>
        </w:rPr>
      </w:pPr>
      <w:r w:rsidRPr="00780BEA">
        <w:rPr>
          <w:rFonts w:asciiTheme="minorHAnsi" w:hAnsiTheme="minorHAnsi"/>
          <w:szCs w:val="22"/>
        </w:rPr>
        <w:t>lub</w:t>
      </w:r>
    </w:p>
    <w:p w:rsidR="00682475" w:rsidRPr="00780BEA" w:rsidRDefault="00682475" w:rsidP="00F70B0B">
      <w:pPr>
        <w:pStyle w:val="Akapitzlist"/>
        <w:numPr>
          <w:ilvl w:val="0"/>
          <w:numId w:val="53"/>
        </w:numPr>
        <w:spacing w:before="0" w:line="240" w:lineRule="auto"/>
        <w:contextualSpacing/>
        <w:jc w:val="both"/>
        <w:rPr>
          <w:rFonts w:asciiTheme="minorHAnsi" w:hAnsiTheme="minorHAnsi"/>
          <w:sz w:val="22"/>
          <w:szCs w:val="22"/>
        </w:rPr>
      </w:pPr>
      <w:r w:rsidRPr="00780BEA">
        <w:rPr>
          <w:rFonts w:asciiTheme="minorHAnsi" w:hAnsiTheme="minorHAnsi"/>
          <w:sz w:val="22"/>
          <w:szCs w:val="22"/>
        </w:rPr>
        <w:t xml:space="preserve">przekazać sprawę do </w:t>
      </w:r>
      <w:r w:rsidRPr="00780BEA">
        <w:rPr>
          <w:rFonts w:asciiTheme="minorHAnsi" w:eastAsia="Calibri" w:hAnsiTheme="minorHAnsi"/>
          <w:sz w:val="22"/>
          <w:szCs w:val="22"/>
          <w:lang w:eastAsia="en-US"/>
        </w:rPr>
        <w:t xml:space="preserve">ZIT (ZIT </w:t>
      </w:r>
      <w:proofErr w:type="spellStart"/>
      <w:r w:rsidRPr="00780BEA">
        <w:rPr>
          <w:rFonts w:asciiTheme="minorHAnsi" w:eastAsia="Calibri" w:hAnsiTheme="minorHAnsi"/>
          <w:sz w:val="22"/>
          <w:szCs w:val="22"/>
          <w:lang w:eastAsia="en-US"/>
        </w:rPr>
        <w:t>WrOF</w:t>
      </w:r>
      <w:proofErr w:type="spellEnd"/>
      <w:r w:rsidRPr="00780BEA">
        <w:rPr>
          <w:rFonts w:asciiTheme="minorHAnsi" w:eastAsia="Calibri" w:hAnsiTheme="minorHAnsi"/>
          <w:sz w:val="22"/>
          <w:szCs w:val="22"/>
          <w:lang w:eastAsia="en-US"/>
        </w:rPr>
        <w:t xml:space="preserve">/ZIT AJ/ZIT AW) </w:t>
      </w:r>
      <w:r w:rsidRPr="00780BEA">
        <w:rPr>
          <w:rFonts w:asciiTheme="minorHAnsi" w:hAnsiTheme="minorHAnsi"/>
          <w:sz w:val="22"/>
          <w:szCs w:val="22"/>
        </w:rPr>
        <w:t xml:space="preserve">w celu przeprowadzenia ponownej oceny projektu, jeżeli stwierdzi, że doszło do naruszeń obowiązujących procedur i konieczny </w:t>
      </w:r>
      <w:r w:rsidR="00780BEA">
        <w:rPr>
          <w:rFonts w:asciiTheme="minorHAnsi" w:hAnsiTheme="minorHAnsi"/>
          <w:sz w:val="22"/>
          <w:szCs w:val="22"/>
        </w:rPr>
        <w:br/>
      </w:r>
      <w:r w:rsidRPr="00780BEA">
        <w:rPr>
          <w:rFonts w:asciiTheme="minorHAnsi" w:hAnsiTheme="minorHAnsi"/>
          <w:sz w:val="22"/>
          <w:szCs w:val="22"/>
        </w:rPr>
        <w:t>do wyjaśnienia zakres sprawy ma istotny wpływ na wynik oceny, informując Wnioskodawcę na piśmie o przekazaniu sprawy.</w:t>
      </w:r>
    </w:p>
    <w:p w:rsidR="00682475" w:rsidRPr="00393732" w:rsidRDefault="00682475" w:rsidP="00393732">
      <w:pPr>
        <w:spacing w:before="0" w:line="240" w:lineRule="auto"/>
        <w:ind w:left="1"/>
        <w:contextualSpacing/>
        <w:jc w:val="both"/>
        <w:rPr>
          <w:rFonts w:asciiTheme="minorHAnsi" w:hAnsiTheme="minorHAnsi"/>
          <w:szCs w:val="22"/>
        </w:rPr>
      </w:pPr>
    </w:p>
    <w:p w:rsidR="00682475" w:rsidRPr="00393732" w:rsidRDefault="00682475" w:rsidP="00393732">
      <w:pPr>
        <w:spacing w:before="0" w:line="240" w:lineRule="auto"/>
        <w:ind w:left="1"/>
        <w:contextualSpacing/>
        <w:jc w:val="both"/>
        <w:rPr>
          <w:rFonts w:asciiTheme="minorHAnsi" w:hAnsiTheme="minorHAnsi" w:cs="Calibri"/>
          <w:b/>
          <w:bCs/>
          <w:kern w:val="32"/>
          <w:szCs w:val="22"/>
        </w:rPr>
      </w:pPr>
      <w:r w:rsidRPr="00393732">
        <w:rPr>
          <w:rFonts w:asciiTheme="minorHAnsi" w:hAnsiTheme="minorHAnsi" w:cs="Calibri"/>
          <w:b/>
          <w:bCs/>
          <w:kern w:val="32"/>
          <w:szCs w:val="22"/>
        </w:rPr>
        <w:t>Wycofanie protestu</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Dopuszczalne jest wycofanie protestu przez Wnioskodawcę. Wycofanie protestu następuje w formie pisemnej, za pośred</w:t>
      </w:r>
      <w:r w:rsidR="00780BEA">
        <w:rPr>
          <w:rFonts w:asciiTheme="minorHAnsi" w:hAnsiTheme="minorHAnsi"/>
          <w:szCs w:val="22"/>
        </w:rPr>
        <w:t xml:space="preserve">nictwem instytucji, </w:t>
      </w:r>
      <w:r w:rsidRPr="00393732">
        <w:rPr>
          <w:rFonts w:asciiTheme="minorHAnsi" w:hAnsiTheme="minorHAnsi"/>
          <w:szCs w:val="22"/>
        </w:rPr>
        <w:t>do której złożono protest. W przypadku wycofania protestu, po dniu wydania rozstrzygnięcia p</w:t>
      </w:r>
      <w:r w:rsidR="00780BEA">
        <w:rPr>
          <w:rFonts w:asciiTheme="minorHAnsi" w:hAnsiTheme="minorHAnsi"/>
          <w:szCs w:val="22"/>
        </w:rPr>
        <w:t xml:space="preserve">rotestu/pozostawienia protestu </w:t>
      </w:r>
      <w:r w:rsidRPr="00393732">
        <w:rPr>
          <w:rFonts w:asciiTheme="minorHAnsi" w:hAnsiTheme="minorHAnsi"/>
          <w:szCs w:val="22"/>
        </w:rPr>
        <w:t xml:space="preserve">bez rozpatrzenia, wycofanie </w:t>
      </w:r>
      <w:r w:rsidR="00780BEA">
        <w:rPr>
          <w:rFonts w:asciiTheme="minorHAnsi" w:hAnsiTheme="minorHAnsi"/>
          <w:szCs w:val="22"/>
        </w:rPr>
        <w:br/>
      </w:r>
      <w:r w:rsidRPr="00393732">
        <w:rPr>
          <w:rFonts w:asciiTheme="minorHAnsi" w:hAnsiTheme="minorHAnsi"/>
          <w:szCs w:val="22"/>
        </w:rPr>
        <w:t xml:space="preserve">to uznaje się za bezskuteczne, o czym Wnioskodawca jest pisemne informowany. Istnieje możliwość ponownego wniesienia protestu przez Wnioskodawcę w tym samym zakresie i w tej samej sprawie, w ramach której Wnioskodawca wycofał protest, jednak wyłącznie przy zachowaniu pierwotnego </w:t>
      </w:r>
      <w:r w:rsidR="00780BEA">
        <w:rPr>
          <w:rFonts w:asciiTheme="minorHAnsi" w:hAnsiTheme="minorHAnsi"/>
          <w:szCs w:val="22"/>
        </w:rPr>
        <w:t xml:space="preserve">terminu </w:t>
      </w:r>
      <w:r w:rsidRPr="00393732">
        <w:rPr>
          <w:rFonts w:asciiTheme="minorHAnsi" w:hAnsiTheme="minorHAnsi"/>
          <w:szCs w:val="22"/>
        </w:rPr>
        <w:t>na wniesienie protestu.</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Skarga do sądu administracyjnego</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lastRenderedPageBreak/>
        <w:t>W przypadku nieuwzględnienia p</w:t>
      </w:r>
      <w:r w:rsidR="00780BEA">
        <w:rPr>
          <w:rFonts w:asciiTheme="minorHAnsi" w:hAnsiTheme="minorHAnsi"/>
          <w:szCs w:val="22"/>
        </w:rPr>
        <w:t xml:space="preserve">rotestu/pozostawieniu protestu </w:t>
      </w:r>
      <w:r w:rsidRPr="00393732">
        <w:rPr>
          <w:rFonts w:asciiTheme="minorHAnsi" w:hAnsiTheme="minorHAnsi"/>
          <w:szCs w:val="22"/>
        </w:rPr>
        <w:t xml:space="preserve">bez rozpatrzenia Wnioskodawca jest pouczany o możliwości wniesienia skargi do Wojewódzkiego Sądu Administracyjnego, zgodnie </w:t>
      </w:r>
      <w:r w:rsidR="00780BEA">
        <w:rPr>
          <w:rFonts w:asciiTheme="minorHAnsi" w:hAnsiTheme="minorHAnsi"/>
          <w:szCs w:val="22"/>
        </w:rPr>
        <w:br/>
      </w:r>
      <w:r w:rsidRPr="00393732">
        <w:rPr>
          <w:rFonts w:asciiTheme="minorHAnsi" w:hAnsiTheme="minorHAnsi"/>
          <w:szCs w:val="22"/>
        </w:rPr>
        <w:t>z art. 3 § 3 ustawy z dnia 30 sierpnia 2002 r. - Prawo o postępowaniu przed sądami administracyjnymi, na warun</w:t>
      </w:r>
      <w:r w:rsidR="00780BEA">
        <w:rPr>
          <w:rFonts w:asciiTheme="minorHAnsi" w:hAnsiTheme="minorHAnsi"/>
          <w:szCs w:val="22"/>
        </w:rPr>
        <w:t xml:space="preserve">kach przewidzianych przepisami </w:t>
      </w:r>
      <w:r w:rsidRPr="00393732">
        <w:rPr>
          <w:rFonts w:asciiTheme="minorHAnsi" w:hAnsiTheme="minorHAnsi"/>
          <w:szCs w:val="22"/>
        </w:rPr>
        <w:t>art. 61 Ustawy.</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Prawo do wniesienia skargi kasacyjnej do Naczelnego Sądu Administracyjnego od wyroku Wojewódzkiego Sądu Administracyjnego we Wrocławiu posiada Wnioskodawca, jak</w:t>
      </w:r>
      <w:r w:rsidR="00780BEA">
        <w:rPr>
          <w:rFonts w:asciiTheme="minorHAnsi" w:hAnsiTheme="minorHAnsi"/>
          <w:szCs w:val="22"/>
        </w:rPr>
        <w:t xml:space="preserve"> również IZ RPO WD </w:t>
      </w:r>
      <w:r w:rsidRPr="00393732">
        <w:rPr>
          <w:rFonts w:asciiTheme="minorHAnsi" w:hAnsiTheme="minorHAnsi"/>
          <w:szCs w:val="22"/>
        </w:rPr>
        <w:t xml:space="preserve">oraz </w:t>
      </w:r>
      <w:r w:rsidRPr="00393732">
        <w:rPr>
          <w:rFonts w:asciiTheme="minorHAnsi" w:eastAsia="Calibri" w:hAnsiTheme="minorHAnsi"/>
          <w:szCs w:val="22"/>
          <w:lang w:eastAsia="en-US"/>
        </w:rPr>
        <w:t xml:space="preserve">ZIT (ZIT </w:t>
      </w:r>
      <w:proofErr w:type="spellStart"/>
      <w:r w:rsidRPr="00393732">
        <w:rPr>
          <w:rFonts w:asciiTheme="minorHAnsi" w:eastAsia="Calibri" w:hAnsiTheme="minorHAnsi"/>
          <w:szCs w:val="22"/>
          <w:lang w:eastAsia="en-US"/>
        </w:rPr>
        <w:t>WrOF</w:t>
      </w:r>
      <w:proofErr w:type="spellEnd"/>
      <w:r w:rsidRPr="00393732">
        <w:rPr>
          <w:rFonts w:asciiTheme="minorHAnsi" w:eastAsia="Calibri" w:hAnsiTheme="minorHAnsi"/>
          <w:szCs w:val="22"/>
          <w:lang w:eastAsia="en-US"/>
        </w:rPr>
        <w:t>/ZIT AJ/ZIT AW).</w:t>
      </w:r>
    </w:p>
    <w:p w:rsidR="00682475" w:rsidRDefault="00682475" w:rsidP="00393732">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Prawomocne rozstrzygnięcie sąd</w:t>
      </w:r>
      <w:r w:rsidR="00780BEA">
        <w:rPr>
          <w:rFonts w:asciiTheme="minorHAnsi" w:eastAsia="Calibri" w:hAnsiTheme="minorHAnsi"/>
          <w:szCs w:val="22"/>
          <w:lang w:eastAsia="en-US"/>
        </w:rPr>
        <w:t xml:space="preserve">u administracyjnego polegające </w:t>
      </w:r>
      <w:r w:rsidRPr="00393732">
        <w:rPr>
          <w:rFonts w:asciiTheme="minorHAnsi" w:eastAsia="Calibri" w:hAnsiTheme="minorHAnsi"/>
          <w:szCs w:val="22"/>
          <w:lang w:eastAsia="en-US"/>
        </w:rPr>
        <w:t>na oddaleniu skargi, odrzuceniu sk</w:t>
      </w:r>
      <w:r w:rsidR="00780BEA">
        <w:rPr>
          <w:rFonts w:asciiTheme="minorHAnsi" w:eastAsia="Calibri" w:hAnsiTheme="minorHAnsi"/>
          <w:szCs w:val="22"/>
          <w:lang w:eastAsia="en-US"/>
        </w:rPr>
        <w:t xml:space="preserve">argi albo pozostawieniu skargi </w:t>
      </w:r>
      <w:r w:rsidRPr="00393732">
        <w:rPr>
          <w:rFonts w:asciiTheme="minorHAnsi" w:eastAsia="Calibri" w:hAnsiTheme="minorHAnsi"/>
          <w:szCs w:val="22"/>
          <w:lang w:eastAsia="en-US"/>
        </w:rPr>
        <w:t>bez rozpatrzenia kończy procedurę odwoławczą oraz procedurę wyboru projektu.</w:t>
      </w:r>
    </w:p>
    <w:p w:rsidR="00255C5D" w:rsidRPr="00393732" w:rsidRDefault="00255C5D" w:rsidP="00393732">
      <w:pPr>
        <w:autoSpaceDE w:val="0"/>
        <w:autoSpaceDN w:val="0"/>
        <w:adjustRightInd w:val="0"/>
        <w:spacing w:before="0" w:line="240" w:lineRule="auto"/>
        <w:jc w:val="both"/>
        <w:rPr>
          <w:rFonts w:asciiTheme="minorHAnsi" w:eastAsia="Calibri" w:hAnsiTheme="minorHAnsi"/>
          <w:szCs w:val="22"/>
          <w:lang w:eastAsia="en-US"/>
        </w:rPr>
      </w:pPr>
    </w:p>
    <w:p w:rsidR="00682475" w:rsidRPr="008A4337" w:rsidRDefault="00682475" w:rsidP="008A4337">
      <w:pPr>
        <w:pStyle w:val="Nagwek1"/>
        <w:numPr>
          <w:ilvl w:val="0"/>
          <w:numId w:val="17"/>
        </w:numPr>
        <w:spacing w:before="0" w:after="0"/>
        <w:rPr>
          <w:rFonts w:asciiTheme="minorHAnsi" w:eastAsia="Calibri" w:hAnsiTheme="minorHAnsi"/>
          <w:szCs w:val="22"/>
          <w:lang w:eastAsia="en-US"/>
        </w:rPr>
      </w:pPr>
      <w:bookmarkStart w:id="38" w:name="_Toc474158154"/>
      <w:r w:rsidRPr="008A4337">
        <w:rPr>
          <w:rFonts w:asciiTheme="minorHAnsi" w:eastAsia="Calibri" w:hAnsiTheme="minorHAnsi"/>
          <w:szCs w:val="22"/>
          <w:lang w:eastAsia="en-US"/>
        </w:rPr>
        <w:t>Kwota przeznaczona na dofinansowanie projektów-Konkurs horyzontalny i OSI</w:t>
      </w:r>
      <w:bookmarkEnd w:id="38"/>
    </w:p>
    <w:p w:rsidR="00780BEA" w:rsidRPr="00780BEA" w:rsidRDefault="00780BEA" w:rsidP="00780BEA">
      <w:pPr>
        <w:pStyle w:val="Akapitzlist"/>
        <w:autoSpaceDE w:val="0"/>
        <w:autoSpaceDN w:val="0"/>
        <w:adjustRightInd w:val="0"/>
        <w:spacing w:before="0" w:line="240" w:lineRule="auto"/>
        <w:ind w:left="720"/>
        <w:jc w:val="both"/>
        <w:rPr>
          <w:rFonts w:asciiTheme="minorHAnsi" w:eastAsia="Calibri" w:hAnsiTheme="minorHAnsi"/>
          <w:b/>
          <w:szCs w:val="22"/>
          <w:lang w:eastAsia="en-US"/>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Kwota dofinansowania została podz</w:t>
      </w:r>
      <w:r w:rsidR="00780BEA">
        <w:rPr>
          <w:rFonts w:asciiTheme="minorHAnsi" w:hAnsiTheme="minorHAnsi"/>
          <w:szCs w:val="22"/>
        </w:rPr>
        <w:t xml:space="preserve">ielona na konkurs horyzontalny </w:t>
      </w:r>
      <w:r w:rsidRPr="00393732">
        <w:rPr>
          <w:rFonts w:asciiTheme="minorHAnsi" w:hAnsiTheme="minorHAnsi"/>
          <w:szCs w:val="22"/>
        </w:rPr>
        <w:t>oraz pięć obszarów realizacji projektów w ramach, których dofinansowanie otrzymają projekty realizowane na wskazanym obszarze, do poziomu zaplanowanej al</w:t>
      </w:r>
      <w:r w:rsidR="00780BEA">
        <w:rPr>
          <w:rFonts w:asciiTheme="minorHAnsi" w:hAnsiTheme="minorHAnsi"/>
          <w:szCs w:val="22"/>
        </w:rPr>
        <w:t xml:space="preserve">okacji (kwoty dofinansowania). </w:t>
      </w:r>
      <w:r w:rsidRPr="00393732">
        <w:rPr>
          <w:rFonts w:asciiTheme="minorHAnsi" w:hAnsiTheme="minorHAnsi"/>
          <w:szCs w:val="22"/>
        </w:rPr>
        <w:t xml:space="preserve">OSI to Obszary Strategicznej Interwencji, wyznaczone przez Zarząd Województwa Dolnośląskiego, o wspólnych potencjałach </w:t>
      </w:r>
      <w:r w:rsidR="00780BEA">
        <w:rPr>
          <w:rFonts w:asciiTheme="minorHAnsi" w:hAnsiTheme="minorHAnsi"/>
          <w:szCs w:val="22"/>
        </w:rPr>
        <w:br/>
      </w:r>
      <w:r w:rsidRPr="00393732">
        <w:rPr>
          <w:rFonts w:asciiTheme="minorHAnsi" w:hAnsiTheme="minorHAnsi"/>
          <w:szCs w:val="22"/>
        </w:rPr>
        <w:t>i problemach, zgodne z zapisami RPO WD 2014-2020.</w:t>
      </w:r>
    </w:p>
    <w:p w:rsidR="00780BEA" w:rsidRDefault="00780BEA" w:rsidP="00393732">
      <w:pPr>
        <w:spacing w:before="0" w:line="240" w:lineRule="auto"/>
        <w:jc w:val="both"/>
        <w:rPr>
          <w:rFonts w:asciiTheme="minorHAnsi" w:hAnsiTheme="minorHAnsi"/>
          <w:szCs w:val="22"/>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w:t>
      </w:r>
      <w:proofErr w:type="spellStart"/>
      <w:r w:rsidRPr="00393732">
        <w:rPr>
          <w:rFonts w:asciiTheme="minorHAnsi" w:hAnsiTheme="minorHAnsi"/>
          <w:szCs w:val="22"/>
        </w:rPr>
        <w:t>europejskich</w:t>
      </w:r>
      <w:proofErr w:type="spellEnd"/>
      <w:r w:rsidRPr="00393732">
        <w:rPr>
          <w:rFonts w:asciiTheme="minorHAnsi" w:hAnsiTheme="minorHAnsi"/>
          <w:szCs w:val="22"/>
        </w:rPr>
        <w:t xml:space="preserve"> przeznaczona na konkurs wynosi: </w:t>
      </w:r>
      <w:r w:rsidR="00185902">
        <w:rPr>
          <w:rFonts w:asciiTheme="minorHAnsi" w:eastAsia="Calibri" w:hAnsiTheme="minorHAnsi" w:cs="ArialMT"/>
          <w:b/>
          <w:szCs w:val="22"/>
        </w:rPr>
        <w:t>9 421 378</w:t>
      </w:r>
      <w:r w:rsidRPr="00393732">
        <w:rPr>
          <w:rFonts w:asciiTheme="minorHAnsi" w:hAnsiTheme="minorHAnsi"/>
          <w:b/>
          <w:szCs w:val="22"/>
        </w:rPr>
        <w:t xml:space="preserve"> EUR</w:t>
      </w:r>
      <w:r w:rsidRPr="00393732">
        <w:rPr>
          <w:rFonts w:asciiTheme="minorHAnsi" w:eastAsia="Calibri" w:hAnsiTheme="minorHAnsi" w:cs="ArialMT"/>
          <w:b/>
          <w:szCs w:val="22"/>
        </w:rPr>
        <w:t xml:space="preserve"> </w:t>
      </w:r>
      <w:r w:rsidR="001B7CC7">
        <w:rPr>
          <w:rFonts w:asciiTheme="minorHAnsi" w:eastAsia="Calibri" w:hAnsiTheme="minorHAnsi" w:cs="ArialMT"/>
          <w:b/>
          <w:szCs w:val="22"/>
        </w:rPr>
        <w:br/>
      </w:r>
      <w:r w:rsidRPr="00393732">
        <w:rPr>
          <w:rFonts w:asciiTheme="minorHAnsi" w:eastAsia="Calibri" w:hAnsiTheme="minorHAnsi" w:cs="ArialMT"/>
          <w:b/>
          <w:szCs w:val="22"/>
        </w:rPr>
        <w:t xml:space="preserve">tj. </w:t>
      </w:r>
      <w:r w:rsidR="00185902">
        <w:rPr>
          <w:rFonts w:asciiTheme="minorHAnsi" w:eastAsia="Calibri" w:hAnsiTheme="minorHAnsi" w:cs="ArialMT"/>
          <w:b/>
          <w:szCs w:val="22"/>
        </w:rPr>
        <w:t>40 030 492</w:t>
      </w:r>
      <w:r w:rsidRPr="00393732">
        <w:rPr>
          <w:rFonts w:asciiTheme="minorHAnsi" w:hAnsiTheme="minorHAnsi"/>
          <w:b/>
          <w:szCs w:val="22"/>
        </w:rPr>
        <w:t xml:space="preserve"> PLN</w:t>
      </w:r>
      <w:r w:rsidRPr="00393732">
        <w:rPr>
          <w:rFonts w:asciiTheme="minorHAnsi" w:hAnsiTheme="minorHAnsi"/>
          <w:szCs w:val="22"/>
        </w:rPr>
        <w:t xml:space="preserve"> </w:t>
      </w:r>
      <w:r w:rsidRPr="00393732">
        <w:rPr>
          <w:rStyle w:val="Odwoanieprzypisudolnego"/>
          <w:rFonts w:asciiTheme="minorHAnsi" w:hAnsiTheme="minorHAnsi"/>
          <w:szCs w:val="22"/>
        </w:rPr>
        <w:footnoteReference w:id="4"/>
      </w:r>
    </w:p>
    <w:p w:rsidR="00780BEA" w:rsidRDefault="00780BEA" w:rsidP="00393732">
      <w:pPr>
        <w:spacing w:before="0" w:line="240" w:lineRule="auto"/>
        <w:jc w:val="both"/>
        <w:rPr>
          <w:rFonts w:asciiTheme="minorHAnsi" w:hAnsiTheme="minorHAnsi"/>
          <w:szCs w:val="22"/>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w:t>
      </w:r>
      <w:proofErr w:type="spellStart"/>
      <w:r w:rsidRPr="00393732">
        <w:rPr>
          <w:rFonts w:asciiTheme="minorHAnsi" w:hAnsiTheme="minorHAnsi"/>
          <w:szCs w:val="22"/>
        </w:rPr>
        <w:t>europejskich</w:t>
      </w:r>
      <w:proofErr w:type="spellEnd"/>
      <w:r w:rsidRPr="00393732">
        <w:rPr>
          <w:rFonts w:asciiTheme="minorHAnsi" w:hAnsiTheme="minorHAnsi"/>
          <w:szCs w:val="22"/>
        </w:rPr>
        <w:t xml:space="preserve"> przeznaczona na projekty horyzontalne wynosi: </w:t>
      </w:r>
      <w:r w:rsidR="00185902">
        <w:rPr>
          <w:rFonts w:asciiTheme="minorHAnsi" w:eastAsia="Calibri" w:hAnsiTheme="minorHAnsi" w:cs="ArialMT"/>
          <w:b/>
          <w:szCs w:val="22"/>
        </w:rPr>
        <w:t>1 043 919</w:t>
      </w:r>
      <w:r w:rsidRPr="00393732">
        <w:rPr>
          <w:rFonts w:asciiTheme="minorHAnsi" w:eastAsia="Calibri" w:hAnsiTheme="minorHAnsi" w:cs="ArialMT"/>
          <w:b/>
          <w:szCs w:val="22"/>
        </w:rPr>
        <w:t xml:space="preserve"> </w:t>
      </w:r>
      <w:r w:rsidRPr="00393732">
        <w:rPr>
          <w:rFonts w:asciiTheme="minorHAnsi" w:hAnsiTheme="minorHAnsi"/>
          <w:b/>
          <w:szCs w:val="22"/>
        </w:rPr>
        <w:t>EUR</w:t>
      </w:r>
      <w:r w:rsidRPr="00393732">
        <w:rPr>
          <w:rFonts w:asciiTheme="minorHAnsi" w:eastAsia="Calibri" w:hAnsiTheme="minorHAnsi" w:cs="ArialMT"/>
          <w:b/>
          <w:szCs w:val="22"/>
        </w:rPr>
        <w:t xml:space="preserve"> </w:t>
      </w:r>
      <w:r w:rsidR="001B7CC7">
        <w:rPr>
          <w:rFonts w:asciiTheme="minorHAnsi" w:eastAsia="Calibri" w:hAnsiTheme="minorHAnsi" w:cs="ArialMT"/>
          <w:b/>
          <w:szCs w:val="22"/>
        </w:rPr>
        <w:br/>
      </w:r>
      <w:r w:rsidRPr="00393732">
        <w:rPr>
          <w:rFonts w:asciiTheme="minorHAnsi" w:eastAsia="Calibri" w:hAnsiTheme="minorHAnsi" w:cs="ArialMT"/>
          <w:b/>
          <w:szCs w:val="22"/>
        </w:rPr>
        <w:t xml:space="preserve">tj. </w:t>
      </w:r>
      <w:r w:rsidR="00185902">
        <w:rPr>
          <w:rFonts w:asciiTheme="minorHAnsi" w:eastAsia="Calibri" w:hAnsiTheme="minorHAnsi" w:cs="ArialMT"/>
          <w:b/>
          <w:szCs w:val="22"/>
        </w:rPr>
        <w:t>4 435 50</w:t>
      </w:r>
      <w:r w:rsidR="005C7D4E">
        <w:rPr>
          <w:rFonts w:asciiTheme="minorHAnsi" w:eastAsia="Calibri" w:hAnsiTheme="minorHAnsi" w:cs="ArialMT"/>
          <w:b/>
          <w:szCs w:val="22"/>
        </w:rPr>
        <w:t>8</w:t>
      </w:r>
      <w:r w:rsidRPr="00393732">
        <w:rPr>
          <w:rFonts w:asciiTheme="minorHAnsi" w:hAnsiTheme="minorHAnsi"/>
          <w:b/>
          <w:szCs w:val="22"/>
        </w:rPr>
        <w:t xml:space="preserve"> PLN</w:t>
      </w:r>
      <w:r w:rsidRPr="00393732">
        <w:rPr>
          <w:rFonts w:asciiTheme="minorHAnsi" w:hAnsiTheme="minorHAnsi"/>
          <w:szCs w:val="22"/>
        </w:rPr>
        <w:t xml:space="preserve">  </w:t>
      </w:r>
    </w:p>
    <w:p w:rsidR="00780BEA" w:rsidRDefault="00780BEA" w:rsidP="00393732">
      <w:pPr>
        <w:spacing w:before="0" w:line="240" w:lineRule="auto"/>
        <w:jc w:val="both"/>
        <w:rPr>
          <w:rFonts w:asciiTheme="minorHAnsi" w:hAnsiTheme="minorHAnsi"/>
          <w:szCs w:val="22"/>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w:t>
      </w:r>
      <w:proofErr w:type="spellStart"/>
      <w:r w:rsidRPr="00393732">
        <w:rPr>
          <w:rFonts w:asciiTheme="minorHAnsi" w:hAnsiTheme="minorHAnsi"/>
          <w:szCs w:val="22"/>
        </w:rPr>
        <w:t>europejskich</w:t>
      </w:r>
      <w:proofErr w:type="spellEnd"/>
      <w:r w:rsidRPr="00393732">
        <w:rPr>
          <w:rFonts w:asciiTheme="minorHAnsi" w:hAnsiTheme="minorHAnsi"/>
          <w:szCs w:val="22"/>
        </w:rPr>
        <w:t xml:space="preserve"> przeznaczona na Zachodni Obszar Interwencji wynosi: </w:t>
      </w:r>
      <w:r w:rsidR="00185902">
        <w:rPr>
          <w:rFonts w:asciiTheme="minorHAnsi" w:eastAsia="Calibri" w:hAnsiTheme="minorHAnsi" w:cs="ArialMT"/>
          <w:b/>
          <w:szCs w:val="22"/>
        </w:rPr>
        <w:t>1 570 772</w:t>
      </w:r>
      <w:r w:rsidRPr="00393732">
        <w:rPr>
          <w:rFonts w:asciiTheme="minorHAnsi" w:hAnsiTheme="minorHAnsi"/>
          <w:b/>
          <w:szCs w:val="22"/>
        </w:rPr>
        <w:t xml:space="preserve"> EUR </w:t>
      </w:r>
      <w:r w:rsidR="001B7CC7">
        <w:rPr>
          <w:rFonts w:asciiTheme="minorHAnsi" w:hAnsiTheme="minorHAnsi"/>
          <w:b/>
          <w:szCs w:val="22"/>
        </w:rPr>
        <w:br/>
      </w:r>
      <w:r w:rsidRPr="00393732">
        <w:rPr>
          <w:rFonts w:asciiTheme="minorHAnsi" w:hAnsiTheme="minorHAnsi"/>
          <w:b/>
          <w:szCs w:val="22"/>
        </w:rPr>
        <w:t>tj.</w:t>
      </w:r>
      <w:r w:rsidRPr="00393732">
        <w:rPr>
          <w:rFonts w:asciiTheme="minorHAnsi" w:hAnsiTheme="minorHAnsi"/>
          <w:szCs w:val="22"/>
        </w:rPr>
        <w:t xml:space="preserve"> </w:t>
      </w:r>
      <w:r w:rsidR="00185902" w:rsidRPr="005C7D4E">
        <w:rPr>
          <w:rFonts w:asciiTheme="minorHAnsi" w:hAnsiTheme="minorHAnsi"/>
          <w:b/>
          <w:szCs w:val="22"/>
        </w:rPr>
        <w:t>6 674 054</w:t>
      </w:r>
      <w:r w:rsidR="00493A48" w:rsidRPr="005C7D4E">
        <w:rPr>
          <w:rFonts w:asciiTheme="minorHAnsi" w:hAnsiTheme="minorHAnsi"/>
          <w:b/>
          <w:szCs w:val="22"/>
        </w:rPr>
        <w:t xml:space="preserve"> </w:t>
      </w:r>
      <w:r w:rsidRPr="005C7D4E">
        <w:rPr>
          <w:rFonts w:asciiTheme="minorHAnsi" w:hAnsiTheme="minorHAnsi"/>
          <w:b/>
          <w:szCs w:val="22"/>
        </w:rPr>
        <w:t>PLN</w:t>
      </w:r>
      <w:r w:rsidRPr="00393732">
        <w:rPr>
          <w:rFonts w:asciiTheme="minorHAnsi" w:hAnsiTheme="minorHAnsi"/>
          <w:szCs w:val="22"/>
        </w:rPr>
        <w:t xml:space="preserve"> </w:t>
      </w:r>
    </w:p>
    <w:p w:rsidR="00780BEA" w:rsidRDefault="00780BEA" w:rsidP="00393732">
      <w:pPr>
        <w:spacing w:before="0" w:line="240" w:lineRule="auto"/>
        <w:jc w:val="both"/>
        <w:rPr>
          <w:rFonts w:asciiTheme="minorHAnsi" w:hAnsiTheme="minorHAnsi"/>
          <w:szCs w:val="22"/>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w:t>
      </w:r>
      <w:proofErr w:type="spellStart"/>
      <w:r w:rsidRPr="00393732">
        <w:rPr>
          <w:rFonts w:asciiTheme="minorHAnsi" w:hAnsiTheme="minorHAnsi"/>
          <w:szCs w:val="22"/>
        </w:rPr>
        <w:t>europejskich</w:t>
      </w:r>
      <w:proofErr w:type="spellEnd"/>
      <w:r w:rsidRPr="00393732">
        <w:rPr>
          <w:rFonts w:asciiTheme="minorHAnsi" w:hAnsiTheme="minorHAnsi"/>
          <w:szCs w:val="22"/>
        </w:rPr>
        <w:t xml:space="preserve"> przeznaczona na Legnicko-Głogowski Obszar Interwencji wynosi: </w:t>
      </w:r>
      <w:r w:rsidR="00780BEA">
        <w:rPr>
          <w:rFonts w:asciiTheme="minorHAnsi" w:hAnsiTheme="minorHAnsi"/>
          <w:szCs w:val="22"/>
        </w:rPr>
        <w:br/>
      </w:r>
      <w:r w:rsidR="00185902">
        <w:rPr>
          <w:rFonts w:asciiTheme="minorHAnsi" w:eastAsia="Calibri" w:hAnsiTheme="minorHAnsi" w:cs="ArialMT"/>
          <w:b/>
          <w:szCs w:val="22"/>
        </w:rPr>
        <w:t>2 513 237</w:t>
      </w:r>
      <w:r w:rsidRPr="00393732">
        <w:rPr>
          <w:rFonts w:asciiTheme="minorHAnsi" w:hAnsiTheme="minorHAnsi"/>
          <w:b/>
          <w:szCs w:val="22"/>
        </w:rPr>
        <w:t xml:space="preserve"> EUR tj. </w:t>
      </w:r>
      <w:r w:rsidR="00185902">
        <w:rPr>
          <w:rFonts w:asciiTheme="minorHAnsi" w:hAnsiTheme="minorHAnsi"/>
          <w:b/>
          <w:szCs w:val="22"/>
        </w:rPr>
        <w:t>10 678 492</w:t>
      </w:r>
      <w:r w:rsidRPr="00393732">
        <w:rPr>
          <w:rFonts w:asciiTheme="minorHAnsi" w:hAnsiTheme="minorHAnsi"/>
          <w:b/>
          <w:szCs w:val="22"/>
        </w:rPr>
        <w:t xml:space="preserve"> PLN</w:t>
      </w:r>
      <w:r w:rsidRPr="00393732">
        <w:rPr>
          <w:rFonts w:asciiTheme="minorHAnsi" w:hAnsiTheme="minorHAnsi"/>
          <w:szCs w:val="22"/>
        </w:rPr>
        <w:t xml:space="preserve"> </w:t>
      </w:r>
    </w:p>
    <w:p w:rsidR="00780BEA" w:rsidRDefault="00780BEA" w:rsidP="00393732">
      <w:pPr>
        <w:spacing w:before="0" w:line="240" w:lineRule="auto"/>
        <w:jc w:val="both"/>
        <w:rPr>
          <w:rFonts w:asciiTheme="minorHAnsi" w:hAnsiTheme="minorHAnsi"/>
          <w:szCs w:val="22"/>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w:t>
      </w:r>
      <w:proofErr w:type="spellStart"/>
      <w:r w:rsidRPr="00393732">
        <w:rPr>
          <w:rFonts w:asciiTheme="minorHAnsi" w:hAnsiTheme="minorHAnsi"/>
          <w:szCs w:val="22"/>
        </w:rPr>
        <w:t>europejskich</w:t>
      </w:r>
      <w:proofErr w:type="spellEnd"/>
      <w:r w:rsidRPr="00393732">
        <w:rPr>
          <w:rFonts w:asciiTheme="minorHAnsi" w:hAnsiTheme="minorHAnsi"/>
          <w:szCs w:val="22"/>
        </w:rPr>
        <w:t xml:space="preserve"> przeznaczona na Obszar Interwencji Doliny Baryczy wynosi: </w:t>
      </w:r>
      <w:r w:rsidR="00780BEA">
        <w:rPr>
          <w:rFonts w:asciiTheme="minorHAnsi" w:hAnsiTheme="minorHAnsi"/>
          <w:szCs w:val="22"/>
        </w:rPr>
        <w:br/>
      </w:r>
      <w:r w:rsidR="00185902">
        <w:rPr>
          <w:rFonts w:asciiTheme="minorHAnsi" w:eastAsia="Calibri" w:hAnsiTheme="minorHAnsi" w:cs="ArialMT"/>
          <w:b/>
          <w:szCs w:val="22"/>
        </w:rPr>
        <w:t>1 4</w:t>
      </w:r>
      <w:r w:rsidR="000D4B90">
        <w:rPr>
          <w:rFonts w:asciiTheme="minorHAnsi" w:eastAsia="Calibri" w:hAnsiTheme="minorHAnsi" w:cs="ArialMT"/>
          <w:b/>
          <w:szCs w:val="22"/>
        </w:rPr>
        <w:t>6</w:t>
      </w:r>
      <w:r w:rsidR="00185902">
        <w:rPr>
          <w:rFonts w:asciiTheme="minorHAnsi" w:eastAsia="Calibri" w:hAnsiTheme="minorHAnsi" w:cs="ArialMT"/>
          <w:b/>
          <w:szCs w:val="22"/>
        </w:rPr>
        <w:t>6 056</w:t>
      </w:r>
      <w:r w:rsidRPr="00393732">
        <w:rPr>
          <w:rFonts w:asciiTheme="minorHAnsi" w:hAnsiTheme="minorHAnsi"/>
          <w:b/>
          <w:szCs w:val="22"/>
        </w:rPr>
        <w:t xml:space="preserve"> EUR tj. </w:t>
      </w:r>
      <w:r w:rsidR="00185902">
        <w:rPr>
          <w:rFonts w:asciiTheme="minorHAnsi" w:hAnsiTheme="minorHAnsi"/>
          <w:b/>
          <w:szCs w:val="22"/>
        </w:rPr>
        <w:t>6 229 125</w:t>
      </w:r>
      <w:r w:rsidRPr="00393732">
        <w:rPr>
          <w:rFonts w:asciiTheme="minorHAnsi" w:hAnsiTheme="minorHAnsi"/>
          <w:b/>
          <w:szCs w:val="22"/>
        </w:rPr>
        <w:t xml:space="preserve"> PLN</w:t>
      </w:r>
      <w:r w:rsidRPr="00393732">
        <w:rPr>
          <w:rFonts w:asciiTheme="minorHAnsi" w:hAnsiTheme="minorHAnsi"/>
          <w:szCs w:val="22"/>
        </w:rPr>
        <w:t xml:space="preserve"> </w:t>
      </w:r>
    </w:p>
    <w:p w:rsidR="00780BEA" w:rsidRDefault="00780BEA" w:rsidP="00393732">
      <w:pPr>
        <w:spacing w:before="0" w:line="240" w:lineRule="auto"/>
        <w:jc w:val="both"/>
        <w:rPr>
          <w:rFonts w:asciiTheme="minorHAnsi" w:hAnsiTheme="minorHAnsi"/>
          <w:szCs w:val="22"/>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w:t>
      </w:r>
      <w:proofErr w:type="spellStart"/>
      <w:r w:rsidRPr="00393732">
        <w:rPr>
          <w:rFonts w:asciiTheme="minorHAnsi" w:hAnsiTheme="minorHAnsi"/>
          <w:szCs w:val="22"/>
        </w:rPr>
        <w:t>europejskich</w:t>
      </w:r>
      <w:proofErr w:type="spellEnd"/>
      <w:r w:rsidRPr="00393732">
        <w:rPr>
          <w:rFonts w:asciiTheme="minorHAnsi" w:hAnsiTheme="minorHAnsi"/>
          <w:szCs w:val="22"/>
        </w:rPr>
        <w:t xml:space="preserve"> przeznaczona na Obszar Interwencji Równiny Wrocławskiej wynosi: </w:t>
      </w:r>
      <w:r w:rsidR="00780BEA">
        <w:rPr>
          <w:rFonts w:asciiTheme="minorHAnsi" w:hAnsiTheme="minorHAnsi"/>
          <w:szCs w:val="22"/>
        </w:rPr>
        <w:br/>
      </w:r>
      <w:r w:rsidR="00185902">
        <w:rPr>
          <w:rFonts w:asciiTheme="minorHAnsi" w:eastAsia="Calibri" w:hAnsiTheme="minorHAnsi" w:cs="ArialMT"/>
          <w:b/>
          <w:szCs w:val="22"/>
        </w:rPr>
        <w:t>1 151 901</w:t>
      </w:r>
      <w:r w:rsidRPr="00393732">
        <w:rPr>
          <w:rFonts w:asciiTheme="minorHAnsi" w:eastAsia="Calibri" w:hAnsiTheme="minorHAnsi" w:cs="ArialMT"/>
          <w:b/>
          <w:szCs w:val="22"/>
        </w:rPr>
        <w:t xml:space="preserve"> </w:t>
      </w:r>
      <w:r w:rsidRPr="00393732">
        <w:rPr>
          <w:rFonts w:asciiTheme="minorHAnsi" w:hAnsiTheme="minorHAnsi"/>
          <w:b/>
          <w:szCs w:val="22"/>
        </w:rPr>
        <w:t xml:space="preserve">EUR tj. </w:t>
      </w:r>
      <w:r w:rsidR="00635614">
        <w:rPr>
          <w:rFonts w:asciiTheme="minorHAnsi" w:hAnsiTheme="minorHAnsi"/>
          <w:b/>
          <w:szCs w:val="22"/>
        </w:rPr>
        <w:t>4</w:t>
      </w:r>
      <w:r w:rsidR="00493A48">
        <w:rPr>
          <w:rFonts w:asciiTheme="minorHAnsi" w:hAnsiTheme="minorHAnsi"/>
          <w:b/>
          <w:szCs w:val="22"/>
        </w:rPr>
        <w:t> 894</w:t>
      </w:r>
      <w:r w:rsidR="005C7D4E">
        <w:rPr>
          <w:rFonts w:asciiTheme="minorHAnsi" w:hAnsiTheme="minorHAnsi"/>
          <w:b/>
          <w:szCs w:val="22"/>
        </w:rPr>
        <w:t> </w:t>
      </w:r>
      <w:r w:rsidR="00493A48">
        <w:rPr>
          <w:rFonts w:asciiTheme="minorHAnsi" w:hAnsiTheme="minorHAnsi"/>
          <w:b/>
          <w:szCs w:val="22"/>
        </w:rPr>
        <w:t>313</w:t>
      </w:r>
      <w:r w:rsidR="005C7D4E">
        <w:rPr>
          <w:rFonts w:asciiTheme="minorHAnsi" w:hAnsiTheme="minorHAnsi"/>
          <w:b/>
          <w:szCs w:val="22"/>
        </w:rPr>
        <w:t xml:space="preserve"> </w:t>
      </w:r>
      <w:r w:rsidRPr="00393732">
        <w:rPr>
          <w:rFonts w:asciiTheme="minorHAnsi" w:hAnsiTheme="minorHAnsi"/>
          <w:b/>
          <w:szCs w:val="22"/>
        </w:rPr>
        <w:t>PLN</w:t>
      </w:r>
      <w:r w:rsidRPr="00393732">
        <w:rPr>
          <w:rFonts w:asciiTheme="minorHAnsi" w:hAnsiTheme="minorHAnsi"/>
          <w:szCs w:val="22"/>
        </w:rPr>
        <w:t xml:space="preserve"> </w:t>
      </w:r>
    </w:p>
    <w:p w:rsidR="00780BEA" w:rsidRDefault="00780BEA" w:rsidP="00393732">
      <w:pPr>
        <w:spacing w:before="0" w:line="240" w:lineRule="auto"/>
        <w:jc w:val="both"/>
        <w:rPr>
          <w:rFonts w:asciiTheme="minorHAnsi" w:hAnsiTheme="minorHAnsi"/>
          <w:szCs w:val="22"/>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w:t>
      </w:r>
      <w:proofErr w:type="spellStart"/>
      <w:r w:rsidRPr="00393732">
        <w:rPr>
          <w:rFonts w:asciiTheme="minorHAnsi" w:hAnsiTheme="minorHAnsi"/>
          <w:szCs w:val="22"/>
        </w:rPr>
        <w:t>europejskich</w:t>
      </w:r>
      <w:proofErr w:type="spellEnd"/>
      <w:r w:rsidRPr="00393732">
        <w:rPr>
          <w:rFonts w:asciiTheme="minorHAnsi" w:hAnsiTheme="minorHAnsi"/>
          <w:szCs w:val="22"/>
        </w:rPr>
        <w:t xml:space="preserve"> przeznaczona na Obszar Ziemia </w:t>
      </w:r>
      <w:proofErr w:type="spellStart"/>
      <w:r w:rsidRPr="00393732">
        <w:rPr>
          <w:rFonts w:asciiTheme="minorHAnsi" w:hAnsiTheme="minorHAnsi"/>
          <w:szCs w:val="22"/>
        </w:rPr>
        <w:t>Dzierżoniowsko-Kłodzko-Ząbkowicka</w:t>
      </w:r>
      <w:proofErr w:type="spellEnd"/>
      <w:r w:rsidRPr="00393732">
        <w:rPr>
          <w:rFonts w:asciiTheme="minorHAnsi" w:hAnsiTheme="minorHAnsi"/>
          <w:szCs w:val="22"/>
        </w:rPr>
        <w:t xml:space="preserve"> wynosi:</w:t>
      </w:r>
      <w:r w:rsidR="00B71E39">
        <w:rPr>
          <w:rFonts w:asciiTheme="minorHAnsi" w:hAnsiTheme="minorHAnsi"/>
          <w:szCs w:val="22"/>
        </w:rPr>
        <w:t xml:space="preserve"> </w:t>
      </w:r>
      <w:r w:rsidR="00185902">
        <w:rPr>
          <w:rFonts w:asciiTheme="minorHAnsi" w:eastAsia="Calibri" w:hAnsiTheme="minorHAnsi" w:cs="ArialMT"/>
          <w:b/>
          <w:szCs w:val="22"/>
        </w:rPr>
        <w:t>1 675 493</w:t>
      </w:r>
      <w:r w:rsidRPr="00393732">
        <w:rPr>
          <w:rFonts w:asciiTheme="minorHAnsi" w:hAnsiTheme="minorHAnsi"/>
          <w:b/>
          <w:szCs w:val="22"/>
        </w:rPr>
        <w:t xml:space="preserve"> EUR tj.</w:t>
      </w:r>
      <w:r w:rsidRPr="00393732">
        <w:rPr>
          <w:rFonts w:asciiTheme="minorHAnsi" w:hAnsiTheme="minorHAnsi"/>
          <w:szCs w:val="22"/>
        </w:rPr>
        <w:t xml:space="preserve"> </w:t>
      </w:r>
      <w:r w:rsidR="00185902">
        <w:rPr>
          <w:rFonts w:asciiTheme="minorHAnsi" w:hAnsiTheme="minorHAnsi"/>
          <w:b/>
          <w:szCs w:val="22"/>
        </w:rPr>
        <w:t>7 119 000</w:t>
      </w:r>
      <w:r w:rsidRPr="00393732">
        <w:rPr>
          <w:rFonts w:asciiTheme="minorHAnsi" w:hAnsiTheme="minorHAnsi"/>
          <w:b/>
          <w:szCs w:val="22"/>
        </w:rPr>
        <w:t xml:space="preserve"> PLN</w:t>
      </w:r>
      <w:r w:rsidRPr="00393732">
        <w:rPr>
          <w:rFonts w:asciiTheme="minorHAnsi" w:hAnsiTheme="minorHAnsi"/>
          <w:szCs w:val="22"/>
        </w:rPr>
        <w:t xml:space="preserve"> </w:t>
      </w:r>
    </w:p>
    <w:p w:rsidR="0002308F" w:rsidRDefault="0002308F" w:rsidP="00393732">
      <w:pPr>
        <w:spacing w:before="0" w:line="240" w:lineRule="auto"/>
        <w:jc w:val="both"/>
        <w:rPr>
          <w:rFonts w:asciiTheme="minorHAnsi" w:hAnsiTheme="minorHAnsi"/>
          <w:szCs w:val="22"/>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Na stronie: </w:t>
      </w:r>
      <w:hyperlink r:id="rId59" w:history="1">
        <w:r w:rsidRPr="00393732">
          <w:rPr>
            <w:rFonts w:asciiTheme="minorHAnsi" w:hAnsiTheme="minorHAnsi" w:cs="Calibri"/>
            <w:szCs w:val="22"/>
          </w:rPr>
          <w:t>www.rpo.dolnyslask.pl</w:t>
        </w:r>
      </w:hyperlink>
      <w:r w:rsidRPr="00393732">
        <w:rPr>
          <w:rFonts w:asciiTheme="minorHAnsi" w:hAnsiTheme="minorHAnsi"/>
          <w:szCs w:val="22"/>
        </w:rPr>
        <w:t xml:space="preserve"> na bieżąco będą publikowane informacje o projektach, </w:t>
      </w:r>
      <w:r w:rsidR="00B71E39">
        <w:rPr>
          <w:rFonts w:asciiTheme="minorHAnsi" w:hAnsiTheme="minorHAnsi"/>
          <w:szCs w:val="22"/>
        </w:rPr>
        <w:br/>
      </w:r>
      <w:r w:rsidRPr="00393732">
        <w:rPr>
          <w:rFonts w:asciiTheme="minorHAnsi" w:hAnsiTheme="minorHAnsi"/>
          <w:szCs w:val="22"/>
        </w:rPr>
        <w:t>które zakwalifikowały się do kolejnego etapu oceny i o rozstrzygnięciu konkursu.</w:t>
      </w:r>
    </w:p>
    <w:p w:rsidR="00682475" w:rsidRPr="00B71E39" w:rsidRDefault="00682475" w:rsidP="00393732">
      <w:pPr>
        <w:spacing w:before="0" w:line="240" w:lineRule="auto"/>
        <w:ind w:left="709" w:hanging="709"/>
        <w:jc w:val="both"/>
        <w:rPr>
          <w:rFonts w:asciiTheme="minorHAnsi" w:hAnsiTheme="minorHAnsi" w:cs="Calibri"/>
          <w:szCs w:val="22"/>
        </w:rPr>
      </w:pPr>
      <w:r w:rsidRPr="00B71E39">
        <w:rPr>
          <w:rFonts w:asciiTheme="minorHAnsi" w:hAnsiTheme="minorHAnsi" w:cs="Calibri"/>
          <w:szCs w:val="22"/>
        </w:rPr>
        <w:t>Procedura oceny w ramach konkursu składa się z:</w:t>
      </w:r>
    </w:p>
    <w:p w:rsidR="00682475" w:rsidRPr="00B71E39" w:rsidRDefault="00682475" w:rsidP="00F70B0B">
      <w:pPr>
        <w:pStyle w:val="Akapitzlist"/>
        <w:numPr>
          <w:ilvl w:val="0"/>
          <w:numId w:val="54"/>
        </w:numPr>
        <w:autoSpaceDE w:val="0"/>
        <w:autoSpaceDN w:val="0"/>
        <w:adjustRightInd w:val="0"/>
        <w:spacing w:before="0" w:line="240" w:lineRule="auto"/>
        <w:jc w:val="both"/>
        <w:rPr>
          <w:rFonts w:asciiTheme="minorHAnsi" w:eastAsia="Calibri" w:hAnsiTheme="minorHAnsi" w:cs="Calibri"/>
          <w:sz w:val="22"/>
          <w:szCs w:val="22"/>
          <w:lang w:eastAsia="en-US"/>
        </w:rPr>
      </w:pPr>
      <w:r w:rsidRPr="00B71E39">
        <w:rPr>
          <w:rFonts w:asciiTheme="minorHAnsi" w:eastAsia="Calibri" w:hAnsiTheme="minorHAnsi" w:cs="Calibri"/>
          <w:sz w:val="22"/>
          <w:szCs w:val="22"/>
          <w:lang w:eastAsia="en-US"/>
        </w:rPr>
        <w:lastRenderedPageBreak/>
        <w:t xml:space="preserve">etapu weryfikacji technicznej – </w:t>
      </w:r>
      <w:r w:rsidR="00B71E39">
        <w:rPr>
          <w:rFonts w:asciiTheme="minorHAnsi" w:eastAsia="Calibri" w:hAnsiTheme="minorHAnsi" w:cs="Calibri"/>
          <w:sz w:val="22"/>
          <w:szCs w:val="22"/>
          <w:lang w:eastAsia="en-US"/>
        </w:rPr>
        <w:t xml:space="preserve">etap obligatoryjny, odbywający </w:t>
      </w:r>
      <w:r w:rsidRPr="00B71E39">
        <w:rPr>
          <w:rFonts w:asciiTheme="minorHAnsi" w:eastAsia="Calibri" w:hAnsiTheme="minorHAnsi" w:cs="Calibri"/>
          <w:sz w:val="22"/>
          <w:szCs w:val="22"/>
          <w:lang w:eastAsia="en-US"/>
        </w:rPr>
        <w:t>się poza KOP w IZ RPO</w:t>
      </w:r>
      <w:r w:rsidR="00B71E39">
        <w:rPr>
          <w:rFonts w:asciiTheme="minorHAnsi" w:eastAsia="Calibri" w:hAnsiTheme="minorHAnsi" w:cs="Calibri"/>
          <w:sz w:val="22"/>
          <w:szCs w:val="22"/>
          <w:lang w:eastAsia="en-US"/>
        </w:rPr>
        <w:t xml:space="preserve"> WD. Etap obejmuje sprawdzenie </w:t>
      </w:r>
      <w:r w:rsidRPr="00B71E39">
        <w:rPr>
          <w:rFonts w:asciiTheme="minorHAnsi" w:eastAsia="Calibri" w:hAnsiTheme="minorHAnsi" w:cs="Calibri"/>
          <w:sz w:val="22"/>
          <w:szCs w:val="22"/>
          <w:lang w:eastAsia="en-US"/>
        </w:rPr>
        <w:t xml:space="preserve">oraz </w:t>
      </w:r>
      <w:r w:rsidRPr="00B71E39">
        <w:rPr>
          <w:rFonts w:asciiTheme="minorHAnsi" w:hAnsiTheme="minorHAnsi"/>
          <w:sz w:val="22"/>
          <w:szCs w:val="22"/>
        </w:rPr>
        <w:t xml:space="preserve">ewentualne </w:t>
      </w:r>
      <w:r w:rsidRPr="00B71E39">
        <w:rPr>
          <w:rFonts w:asciiTheme="minorHAnsi" w:eastAsia="Calibri" w:hAnsiTheme="minorHAnsi" w:cs="Calibri"/>
          <w:sz w:val="22"/>
          <w:szCs w:val="22"/>
          <w:lang w:eastAsia="en-US"/>
        </w:rPr>
        <w:t>wezwanie do uzupełnienia braków formalnych i oczywistych omyłek zgodnie z art. 43 Ustawy.</w:t>
      </w:r>
      <w:r w:rsidR="00B71E39">
        <w:rPr>
          <w:rFonts w:asciiTheme="minorHAnsi" w:hAnsiTheme="minorHAnsi" w:cs="Calibri"/>
          <w:sz w:val="22"/>
          <w:szCs w:val="22"/>
          <w:lang w:eastAsia="en-US"/>
        </w:rPr>
        <w:t xml:space="preserve"> </w:t>
      </w:r>
      <w:r w:rsidRPr="00B71E39">
        <w:rPr>
          <w:rFonts w:asciiTheme="minorHAnsi" w:hAnsiTheme="minorHAnsi" w:cs="Calibri"/>
          <w:sz w:val="22"/>
          <w:szCs w:val="22"/>
          <w:lang w:eastAsia="en-US"/>
        </w:rPr>
        <w:t>Wniosek uzupełniony/skorygowany</w:t>
      </w:r>
      <w:r w:rsidR="00B71E39">
        <w:rPr>
          <w:rFonts w:asciiTheme="minorHAnsi" w:eastAsia="Calibri" w:hAnsiTheme="minorHAnsi" w:cs="Calibri"/>
          <w:sz w:val="22"/>
          <w:szCs w:val="22"/>
          <w:lang w:eastAsia="en-US"/>
        </w:rPr>
        <w:t xml:space="preserve"> </w:t>
      </w:r>
      <w:r w:rsidR="00B71E39">
        <w:rPr>
          <w:rFonts w:asciiTheme="minorHAnsi" w:eastAsia="Calibri" w:hAnsiTheme="minorHAnsi" w:cs="Calibri"/>
          <w:sz w:val="22"/>
          <w:szCs w:val="22"/>
          <w:lang w:eastAsia="en-US"/>
        </w:rPr>
        <w:br/>
        <w:t xml:space="preserve">po terminie </w:t>
      </w:r>
      <w:r w:rsidRPr="00B71E39">
        <w:rPr>
          <w:rFonts w:asciiTheme="minorHAnsi" w:eastAsia="Calibri" w:hAnsiTheme="minorHAnsi" w:cs="Calibri"/>
          <w:sz w:val="22"/>
          <w:szCs w:val="22"/>
          <w:lang w:eastAsia="en-US"/>
        </w:rPr>
        <w:t xml:space="preserve">lub </w:t>
      </w:r>
      <w:r w:rsidRPr="00B71E39">
        <w:rPr>
          <w:rFonts w:asciiTheme="minorHAnsi" w:hAnsiTheme="minorHAnsi" w:cs="Calibri"/>
          <w:sz w:val="22"/>
          <w:szCs w:val="22"/>
          <w:lang w:eastAsia="en-US"/>
        </w:rPr>
        <w:t>niepoprawiony/nieuzupełniony prawidłowo pozostaje</w:t>
      </w:r>
      <w:r w:rsidR="00B71E39">
        <w:rPr>
          <w:rFonts w:asciiTheme="minorHAnsi" w:eastAsia="Calibri" w:hAnsiTheme="minorHAnsi" w:cs="Calibri"/>
          <w:sz w:val="22"/>
          <w:szCs w:val="22"/>
          <w:lang w:eastAsia="en-US"/>
        </w:rPr>
        <w:t xml:space="preserve"> </w:t>
      </w:r>
      <w:r w:rsidRPr="00B71E39">
        <w:rPr>
          <w:rFonts w:asciiTheme="minorHAnsi" w:eastAsia="Calibri" w:hAnsiTheme="minorHAnsi" w:cs="Calibri"/>
          <w:sz w:val="22"/>
          <w:szCs w:val="22"/>
          <w:lang w:eastAsia="en-US"/>
        </w:rPr>
        <w:t xml:space="preserve">bez rozpatrzenia </w:t>
      </w:r>
      <w:r w:rsidR="00B71E39">
        <w:rPr>
          <w:rFonts w:asciiTheme="minorHAnsi" w:eastAsia="Calibri" w:hAnsiTheme="minorHAnsi" w:cs="Calibri"/>
          <w:sz w:val="22"/>
          <w:szCs w:val="22"/>
          <w:lang w:eastAsia="en-US"/>
        </w:rPr>
        <w:br/>
      </w:r>
      <w:r w:rsidRPr="00B71E39">
        <w:rPr>
          <w:rFonts w:asciiTheme="minorHAnsi" w:eastAsia="Calibri" w:hAnsiTheme="minorHAnsi" w:cs="Calibri"/>
          <w:sz w:val="22"/>
          <w:szCs w:val="22"/>
          <w:lang w:eastAsia="en-US"/>
        </w:rPr>
        <w:t xml:space="preserve">i nie </w:t>
      </w:r>
      <w:r w:rsidRPr="00B71E39">
        <w:rPr>
          <w:rFonts w:asciiTheme="minorHAnsi" w:hAnsiTheme="minorHAnsi" w:cs="Calibri"/>
          <w:sz w:val="22"/>
          <w:szCs w:val="22"/>
          <w:lang w:eastAsia="en-US"/>
        </w:rPr>
        <w:t>zostanie dopuszczony</w:t>
      </w:r>
      <w:r w:rsidR="00B71E39">
        <w:rPr>
          <w:rFonts w:asciiTheme="minorHAnsi" w:eastAsia="Calibri" w:hAnsiTheme="minorHAnsi" w:cs="Calibri"/>
          <w:sz w:val="22"/>
          <w:szCs w:val="22"/>
          <w:lang w:eastAsia="en-US"/>
        </w:rPr>
        <w:t xml:space="preserve"> do oceny dokonywanej </w:t>
      </w:r>
      <w:r w:rsidRPr="00B71E39">
        <w:rPr>
          <w:rFonts w:asciiTheme="minorHAnsi" w:eastAsia="Calibri" w:hAnsiTheme="minorHAnsi" w:cs="Calibri"/>
          <w:sz w:val="22"/>
          <w:szCs w:val="22"/>
          <w:lang w:eastAsia="en-US"/>
        </w:rPr>
        <w:t xml:space="preserve">w ramach prac KOP. Wezwanie </w:t>
      </w:r>
      <w:r w:rsidR="00B71E39">
        <w:rPr>
          <w:rFonts w:asciiTheme="minorHAnsi" w:eastAsia="Calibri" w:hAnsiTheme="minorHAnsi" w:cs="Calibri"/>
          <w:sz w:val="22"/>
          <w:szCs w:val="22"/>
          <w:lang w:eastAsia="en-US"/>
        </w:rPr>
        <w:br/>
      </w:r>
      <w:r w:rsidRPr="00B71E39">
        <w:rPr>
          <w:rFonts w:asciiTheme="minorHAnsi" w:eastAsia="Calibri" w:hAnsiTheme="minorHAnsi" w:cs="Calibri"/>
          <w:sz w:val="22"/>
          <w:szCs w:val="22"/>
          <w:lang w:eastAsia="en-US"/>
        </w:rPr>
        <w:t>do</w:t>
      </w:r>
      <w:r w:rsidR="00B71E39">
        <w:rPr>
          <w:rFonts w:asciiTheme="minorHAnsi" w:eastAsia="Calibri" w:hAnsiTheme="minorHAnsi" w:cs="Calibri"/>
          <w:sz w:val="22"/>
          <w:szCs w:val="22"/>
          <w:lang w:eastAsia="en-US"/>
        </w:rPr>
        <w:t xml:space="preserve"> poprawienia oczywistej omyłki </w:t>
      </w:r>
      <w:r w:rsidRPr="00B71E39">
        <w:rPr>
          <w:rFonts w:asciiTheme="minorHAnsi" w:eastAsia="Calibri" w:hAnsiTheme="minorHAnsi" w:cs="Calibri"/>
          <w:sz w:val="22"/>
          <w:szCs w:val="22"/>
          <w:lang w:eastAsia="en-US"/>
        </w:rPr>
        <w:t xml:space="preserve">lub uzupełnienia braku formalnego, o ile zostaną one stwierdzone, może następować również na każdym kolejnym etapie oceny; </w:t>
      </w:r>
    </w:p>
    <w:p w:rsidR="00682475" w:rsidRPr="00B71E39" w:rsidRDefault="00682475" w:rsidP="00F70B0B">
      <w:pPr>
        <w:pStyle w:val="Akapitzlist"/>
        <w:numPr>
          <w:ilvl w:val="0"/>
          <w:numId w:val="54"/>
        </w:numPr>
        <w:autoSpaceDE w:val="0"/>
        <w:autoSpaceDN w:val="0"/>
        <w:adjustRightInd w:val="0"/>
        <w:spacing w:before="0" w:line="240" w:lineRule="auto"/>
        <w:jc w:val="both"/>
        <w:rPr>
          <w:rFonts w:asciiTheme="minorHAnsi" w:eastAsia="Calibri" w:hAnsiTheme="minorHAnsi" w:cs="Calibri"/>
          <w:sz w:val="22"/>
          <w:szCs w:val="22"/>
          <w:lang w:eastAsia="en-US"/>
        </w:rPr>
      </w:pPr>
      <w:r w:rsidRPr="00B71E39">
        <w:rPr>
          <w:rFonts w:asciiTheme="minorHAnsi" w:eastAsia="Calibri" w:hAnsiTheme="minorHAnsi"/>
          <w:sz w:val="22"/>
          <w:szCs w:val="22"/>
          <w:lang w:eastAsia="en-US"/>
        </w:rPr>
        <w:t xml:space="preserve">etapu oceny </w:t>
      </w:r>
      <w:r w:rsidRPr="00B71E39">
        <w:rPr>
          <w:rFonts w:asciiTheme="minorHAnsi" w:hAnsiTheme="minorHAnsi"/>
          <w:sz w:val="22"/>
          <w:szCs w:val="22"/>
          <w:lang w:eastAsia="en-US"/>
        </w:rPr>
        <w:t>formalno – merytorycznej obejmującego ewentualne negocjacje</w:t>
      </w:r>
      <w:r w:rsidR="00B71E39">
        <w:rPr>
          <w:rFonts w:asciiTheme="minorHAnsi" w:eastAsia="Calibri" w:hAnsiTheme="minorHAnsi"/>
          <w:sz w:val="22"/>
          <w:szCs w:val="22"/>
          <w:lang w:eastAsia="en-US"/>
        </w:rPr>
        <w:t xml:space="preserve"> – etap </w:t>
      </w:r>
      <w:r w:rsidRPr="00B71E39">
        <w:rPr>
          <w:rFonts w:asciiTheme="minorHAnsi" w:eastAsia="Calibri" w:hAnsiTheme="minorHAnsi"/>
          <w:sz w:val="22"/>
          <w:szCs w:val="22"/>
          <w:lang w:eastAsia="en-US"/>
        </w:rPr>
        <w:t>obligatoryjn</w:t>
      </w:r>
      <w:r w:rsidR="00B71E39">
        <w:rPr>
          <w:rFonts w:asciiTheme="minorHAnsi" w:eastAsia="Calibri" w:hAnsiTheme="minorHAnsi"/>
          <w:sz w:val="22"/>
          <w:szCs w:val="22"/>
          <w:lang w:eastAsia="en-US"/>
        </w:rPr>
        <w:t xml:space="preserve">y, przeprowadzany w ramach KOP </w:t>
      </w:r>
      <w:r w:rsidRPr="00B71E39">
        <w:rPr>
          <w:rFonts w:asciiTheme="minorHAnsi" w:eastAsia="Calibri" w:hAnsiTheme="minorHAnsi"/>
          <w:sz w:val="22"/>
          <w:szCs w:val="22"/>
          <w:lang w:eastAsia="en-US"/>
        </w:rPr>
        <w:t>w IZ RPO WD.</w:t>
      </w:r>
      <w:r w:rsidRPr="00B71E39">
        <w:rPr>
          <w:rFonts w:asciiTheme="minorHAnsi" w:hAnsiTheme="minorHAnsi"/>
          <w:sz w:val="22"/>
          <w:szCs w:val="22"/>
          <w:lang w:eastAsia="en-US"/>
        </w:rPr>
        <w:t xml:space="preserve"> W pierwszej kolejności obejmuje on</w:t>
      </w:r>
      <w:r w:rsidRPr="00B71E39">
        <w:rPr>
          <w:rFonts w:asciiTheme="minorHAnsi" w:eastAsia="Calibri" w:hAnsiTheme="minorHAnsi"/>
          <w:sz w:val="22"/>
          <w:szCs w:val="22"/>
          <w:lang w:eastAsia="en-US"/>
        </w:rPr>
        <w:t xml:space="preserve"> ocenę spełniania kryteriów formalnych</w:t>
      </w:r>
      <w:r w:rsidRPr="00B71E39">
        <w:rPr>
          <w:rFonts w:asciiTheme="minorHAnsi" w:hAnsiTheme="minorHAnsi"/>
          <w:sz w:val="22"/>
          <w:szCs w:val="22"/>
          <w:lang w:eastAsia="en-US"/>
        </w:rPr>
        <w:t xml:space="preserve"> i dostępu</w:t>
      </w:r>
      <w:r w:rsidRPr="00B71E39">
        <w:rPr>
          <w:rFonts w:asciiTheme="minorHAnsi" w:eastAsia="Calibri" w:hAnsiTheme="minorHAnsi"/>
          <w:sz w:val="22"/>
          <w:szCs w:val="22"/>
          <w:lang w:eastAsia="en-US"/>
        </w:rPr>
        <w:t xml:space="preserve">, polegającą na przypisaniu </w:t>
      </w:r>
      <w:r w:rsidR="00B71E39">
        <w:rPr>
          <w:rFonts w:asciiTheme="minorHAnsi" w:eastAsia="Calibri" w:hAnsiTheme="minorHAnsi"/>
          <w:sz w:val="22"/>
          <w:szCs w:val="22"/>
          <w:lang w:eastAsia="en-US"/>
        </w:rPr>
        <w:br/>
      </w:r>
      <w:r w:rsidRPr="00B71E39">
        <w:rPr>
          <w:rFonts w:asciiTheme="minorHAnsi" w:eastAsia="Calibri" w:hAnsiTheme="minorHAnsi"/>
          <w:sz w:val="22"/>
          <w:szCs w:val="22"/>
          <w:lang w:eastAsia="en-US"/>
        </w:rPr>
        <w:t>im wartości logicznych „tak”, „nie”, albo stwierdzeniu, że kryterium nie dotyczy danego projektu.</w:t>
      </w:r>
      <w:r w:rsidRPr="00B71E39">
        <w:rPr>
          <w:rFonts w:asciiTheme="minorHAnsi" w:hAnsiTheme="minorHAnsi"/>
          <w:sz w:val="22"/>
          <w:szCs w:val="22"/>
          <w:lang w:eastAsia="en-US"/>
        </w:rPr>
        <w:t xml:space="preserve"> Następnie projekt,</w:t>
      </w:r>
      <w:r w:rsidRPr="00B71E39">
        <w:rPr>
          <w:rFonts w:asciiTheme="minorHAnsi" w:hAnsiTheme="minorHAnsi"/>
          <w:sz w:val="22"/>
          <w:szCs w:val="22"/>
        </w:rPr>
        <w:t xml:space="preserve"> w przypadku gdy kryteria formalne i dostępu zostaną spełnione,</w:t>
      </w:r>
      <w:r w:rsidRPr="00B71E39">
        <w:rPr>
          <w:rFonts w:asciiTheme="minorHAnsi" w:hAnsiTheme="minorHAnsi"/>
          <w:sz w:val="22"/>
          <w:szCs w:val="22"/>
          <w:lang w:eastAsia="en-US"/>
        </w:rPr>
        <w:t xml:space="preserve"> sprawdzany jest</w:t>
      </w:r>
      <w:r w:rsidRPr="00B71E39">
        <w:rPr>
          <w:rFonts w:asciiTheme="minorHAnsi" w:eastAsia="Calibri" w:hAnsiTheme="minorHAnsi"/>
          <w:sz w:val="22"/>
          <w:szCs w:val="22"/>
          <w:lang w:eastAsia="en-US"/>
        </w:rPr>
        <w:t xml:space="preserve"> pod kątem spełniania kryteriów merytorycznych. Ocena na tym etapie dokonywana jest przez 2 członków KOP.</w:t>
      </w:r>
    </w:p>
    <w:p w:rsidR="00B71E39" w:rsidRPr="00393732" w:rsidRDefault="00B71E39" w:rsidP="00B71E39">
      <w:pPr>
        <w:pStyle w:val="Akapitzlist"/>
        <w:autoSpaceDE w:val="0"/>
        <w:autoSpaceDN w:val="0"/>
        <w:adjustRightInd w:val="0"/>
        <w:spacing w:before="0" w:line="240" w:lineRule="auto"/>
        <w:ind w:left="318"/>
        <w:jc w:val="both"/>
        <w:rPr>
          <w:rFonts w:asciiTheme="minorHAnsi" w:eastAsia="Calibri" w:hAnsiTheme="minorHAnsi" w:cs="Calibri"/>
          <w:sz w:val="22"/>
          <w:szCs w:val="22"/>
          <w:lang w:eastAsia="en-US"/>
        </w:rPr>
      </w:pPr>
    </w:p>
    <w:p w:rsidR="00682475" w:rsidRPr="008A4337" w:rsidRDefault="00682475" w:rsidP="008A4337">
      <w:pPr>
        <w:pStyle w:val="Nagwek1"/>
        <w:numPr>
          <w:ilvl w:val="0"/>
          <w:numId w:val="17"/>
        </w:numPr>
        <w:spacing w:before="0" w:after="0"/>
        <w:rPr>
          <w:rFonts w:asciiTheme="minorHAnsi" w:eastAsia="Calibri" w:hAnsiTheme="minorHAnsi"/>
          <w:szCs w:val="22"/>
          <w:lang w:eastAsia="en-US"/>
        </w:rPr>
      </w:pPr>
      <w:bookmarkStart w:id="39" w:name="_Toc474158155"/>
      <w:r w:rsidRPr="008A4337">
        <w:rPr>
          <w:rFonts w:asciiTheme="minorHAnsi" w:eastAsia="Calibri" w:hAnsiTheme="minorHAnsi"/>
          <w:szCs w:val="22"/>
          <w:lang w:eastAsia="en-US"/>
        </w:rPr>
        <w:t xml:space="preserve">Kwota przeznaczona na dofinansowanie projektów-Konkurs ZIT </w:t>
      </w:r>
      <w:proofErr w:type="spellStart"/>
      <w:r w:rsidRPr="008A4337">
        <w:rPr>
          <w:rFonts w:asciiTheme="minorHAnsi" w:eastAsia="Calibri" w:hAnsiTheme="minorHAnsi"/>
          <w:szCs w:val="22"/>
          <w:lang w:eastAsia="en-US"/>
        </w:rPr>
        <w:t>WrOF</w:t>
      </w:r>
      <w:bookmarkEnd w:id="39"/>
      <w:proofErr w:type="spellEnd"/>
    </w:p>
    <w:p w:rsidR="00B71E39" w:rsidRPr="00B71E39" w:rsidRDefault="00B71E39" w:rsidP="00B71E39">
      <w:pPr>
        <w:pStyle w:val="Akapitzlist"/>
        <w:autoSpaceDE w:val="0"/>
        <w:autoSpaceDN w:val="0"/>
        <w:adjustRightInd w:val="0"/>
        <w:spacing w:before="0" w:line="240" w:lineRule="auto"/>
        <w:ind w:left="720"/>
        <w:jc w:val="both"/>
        <w:rPr>
          <w:rFonts w:asciiTheme="minorHAnsi" w:eastAsia="Calibri" w:hAnsiTheme="minorHAnsi" w:cs="Calibri"/>
          <w:b/>
          <w:sz w:val="22"/>
          <w:szCs w:val="22"/>
          <w:lang w:eastAsia="en-US"/>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w:t>
      </w:r>
      <w:proofErr w:type="spellStart"/>
      <w:r w:rsidRPr="00393732">
        <w:rPr>
          <w:rFonts w:asciiTheme="minorHAnsi" w:hAnsiTheme="minorHAnsi"/>
          <w:szCs w:val="22"/>
        </w:rPr>
        <w:t>europejskich</w:t>
      </w:r>
      <w:proofErr w:type="spellEnd"/>
      <w:r w:rsidRPr="00393732">
        <w:rPr>
          <w:rFonts w:asciiTheme="minorHAnsi" w:hAnsiTheme="minorHAnsi"/>
          <w:szCs w:val="22"/>
        </w:rPr>
        <w:t xml:space="preserve"> przeznaczona na konkurs dla ZIT </w:t>
      </w:r>
      <w:proofErr w:type="spellStart"/>
      <w:r w:rsidRPr="00393732">
        <w:rPr>
          <w:rFonts w:asciiTheme="minorHAnsi" w:hAnsiTheme="minorHAnsi"/>
          <w:szCs w:val="22"/>
        </w:rPr>
        <w:t>WrOF</w:t>
      </w:r>
      <w:proofErr w:type="spellEnd"/>
      <w:r w:rsidRPr="00393732">
        <w:rPr>
          <w:rFonts w:asciiTheme="minorHAnsi" w:hAnsiTheme="minorHAnsi"/>
          <w:szCs w:val="22"/>
        </w:rPr>
        <w:t xml:space="preserve"> wynosi: </w:t>
      </w:r>
      <w:r w:rsidRPr="00393732">
        <w:rPr>
          <w:rFonts w:asciiTheme="minorHAnsi" w:eastAsia="Calibri" w:hAnsiTheme="minorHAnsi" w:cs="ArialMT"/>
          <w:b/>
          <w:szCs w:val="22"/>
        </w:rPr>
        <w:t xml:space="preserve">4 486 509 </w:t>
      </w:r>
      <w:r w:rsidRPr="00393732">
        <w:rPr>
          <w:rFonts w:asciiTheme="minorHAnsi" w:hAnsiTheme="minorHAnsi"/>
          <w:b/>
          <w:szCs w:val="22"/>
        </w:rPr>
        <w:t xml:space="preserve">EUR </w:t>
      </w:r>
      <w:r w:rsidR="001B7CC7">
        <w:rPr>
          <w:rFonts w:asciiTheme="minorHAnsi" w:hAnsiTheme="minorHAnsi"/>
          <w:b/>
          <w:szCs w:val="22"/>
        </w:rPr>
        <w:br/>
      </w:r>
      <w:r w:rsidRPr="00393732">
        <w:rPr>
          <w:rFonts w:asciiTheme="minorHAnsi" w:hAnsiTheme="minorHAnsi"/>
          <w:b/>
          <w:szCs w:val="22"/>
        </w:rPr>
        <w:t>tj.</w:t>
      </w:r>
      <w:r w:rsidRPr="00393732">
        <w:rPr>
          <w:rFonts w:asciiTheme="minorHAnsi" w:hAnsiTheme="minorHAnsi"/>
          <w:szCs w:val="22"/>
        </w:rPr>
        <w:t xml:space="preserve"> </w:t>
      </w:r>
      <w:r w:rsidR="001B7CC7">
        <w:rPr>
          <w:rFonts w:asciiTheme="minorHAnsi" w:hAnsiTheme="minorHAnsi"/>
          <w:b/>
          <w:szCs w:val="22"/>
        </w:rPr>
        <w:t>19 803 89</w:t>
      </w:r>
      <w:r w:rsidR="00CC1F51">
        <w:rPr>
          <w:rFonts w:asciiTheme="minorHAnsi" w:hAnsiTheme="minorHAnsi"/>
          <w:b/>
          <w:szCs w:val="22"/>
        </w:rPr>
        <w:t>9</w:t>
      </w:r>
      <w:r w:rsidRPr="00393732">
        <w:rPr>
          <w:rFonts w:asciiTheme="minorHAnsi" w:hAnsiTheme="minorHAnsi"/>
          <w:b/>
          <w:szCs w:val="22"/>
        </w:rPr>
        <w:t xml:space="preserve"> PLN</w:t>
      </w:r>
      <w:r w:rsidRPr="00393732">
        <w:rPr>
          <w:rStyle w:val="Odwoanieprzypisudolnego"/>
          <w:rFonts w:asciiTheme="minorHAnsi" w:hAnsiTheme="minorHAnsi"/>
          <w:szCs w:val="22"/>
        </w:rPr>
        <w:footnoteReference w:id="5"/>
      </w:r>
      <w:r w:rsidRPr="00393732">
        <w:rPr>
          <w:rFonts w:asciiTheme="minorHAnsi" w:hAnsiTheme="minorHAnsi"/>
          <w:szCs w:val="22"/>
        </w:rPr>
        <w:t xml:space="preserve"> </w:t>
      </w:r>
    </w:p>
    <w:p w:rsidR="00682475" w:rsidRPr="00393732" w:rsidRDefault="00682475" w:rsidP="00393732">
      <w:pPr>
        <w:spacing w:before="0" w:line="240" w:lineRule="auto"/>
        <w:jc w:val="both"/>
        <w:rPr>
          <w:rFonts w:asciiTheme="minorHAnsi" w:hAnsiTheme="minorHAnsi" w:cs="Calibri"/>
          <w:szCs w:val="22"/>
        </w:rPr>
      </w:pPr>
      <w:r w:rsidRPr="00393732">
        <w:rPr>
          <w:rFonts w:asciiTheme="minorHAnsi" w:hAnsiTheme="minorHAnsi" w:cs="Calibri"/>
          <w:szCs w:val="22"/>
        </w:rPr>
        <w:t>Częściowe zastosowanie wsparcia za pomocą mechanizmu ZIT zostało zaplanowane w celu osiągnięcia większej efektywności podejmowanej interwencji.</w:t>
      </w:r>
    </w:p>
    <w:p w:rsidR="00B71E39" w:rsidRDefault="00B71E39" w:rsidP="00393732">
      <w:pPr>
        <w:spacing w:before="0" w:line="240" w:lineRule="auto"/>
        <w:ind w:left="709" w:hanging="709"/>
        <w:jc w:val="both"/>
        <w:rPr>
          <w:rFonts w:asciiTheme="minorHAnsi" w:hAnsiTheme="minorHAnsi" w:cs="Calibri"/>
          <w:szCs w:val="22"/>
        </w:rPr>
      </w:pPr>
    </w:p>
    <w:p w:rsidR="00682475" w:rsidRPr="00B71E39" w:rsidRDefault="00682475" w:rsidP="00393732">
      <w:pPr>
        <w:spacing w:before="0" w:line="240" w:lineRule="auto"/>
        <w:ind w:left="709" w:hanging="709"/>
        <w:jc w:val="both"/>
        <w:rPr>
          <w:rFonts w:asciiTheme="minorHAnsi" w:hAnsiTheme="minorHAnsi" w:cs="Calibri"/>
          <w:szCs w:val="22"/>
        </w:rPr>
      </w:pPr>
      <w:r w:rsidRPr="00B71E39">
        <w:rPr>
          <w:rFonts w:asciiTheme="minorHAnsi" w:hAnsiTheme="minorHAnsi" w:cs="Calibri"/>
          <w:szCs w:val="22"/>
        </w:rPr>
        <w:t>Procedura oceny w ramach konkursu składa się z:</w:t>
      </w:r>
    </w:p>
    <w:p w:rsidR="00682475" w:rsidRPr="00B71E39" w:rsidRDefault="00682475" w:rsidP="00F70B0B">
      <w:pPr>
        <w:pStyle w:val="Akapitzlist"/>
        <w:numPr>
          <w:ilvl w:val="0"/>
          <w:numId w:val="55"/>
        </w:numPr>
        <w:autoSpaceDE w:val="0"/>
        <w:autoSpaceDN w:val="0"/>
        <w:adjustRightInd w:val="0"/>
        <w:spacing w:before="0" w:line="240" w:lineRule="auto"/>
        <w:jc w:val="both"/>
        <w:rPr>
          <w:rFonts w:asciiTheme="minorHAnsi" w:eastAsiaTheme="minorHAnsi" w:hAnsiTheme="minorHAnsi" w:cs="Calibri"/>
          <w:sz w:val="22"/>
          <w:szCs w:val="22"/>
          <w:lang w:eastAsia="en-US"/>
        </w:rPr>
      </w:pPr>
      <w:r w:rsidRPr="00B71E39">
        <w:rPr>
          <w:rFonts w:asciiTheme="minorHAnsi" w:eastAsiaTheme="minorHAnsi" w:hAnsiTheme="minorHAnsi" w:cs="Calibri"/>
          <w:sz w:val="22"/>
          <w:szCs w:val="22"/>
          <w:lang w:eastAsia="en-US"/>
        </w:rPr>
        <w:t xml:space="preserve">etapu weryfikacji technicznej – </w:t>
      </w:r>
      <w:r w:rsidR="00B71E39">
        <w:rPr>
          <w:rFonts w:asciiTheme="minorHAnsi" w:eastAsiaTheme="minorHAnsi" w:hAnsiTheme="minorHAnsi" w:cs="Calibri"/>
          <w:sz w:val="22"/>
          <w:szCs w:val="22"/>
          <w:lang w:eastAsia="en-US"/>
        </w:rPr>
        <w:t xml:space="preserve">etap obligatoryjny, odbywający </w:t>
      </w:r>
      <w:r w:rsidRPr="00B71E39">
        <w:rPr>
          <w:rFonts w:asciiTheme="minorHAnsi" w:eastAsiaTheme="minorHAnsi" w:hAnsiTheme="minorHAnsi" w:cs="Calibri"/>
          <w:sz w:val="22"/>
          <w:szCs w:val="22"/>
          <w:lang w:eastAsia="en-US"/>
        </w:rPr>
        <w:t>się poza KOP w IZ RPO</w:t>
      </w:r>
      <w:r w:rsidR="00B71E39">
        <w:rPr>
          <w:rFonts w:asciiTheme="minorHAnsi" w:eastAsiaTheme="minorHAnsi" w:hAnsiTheme="minorHAnsi" w:cs="Calibri"/>
          <w:sz w:val="22"/>
          <w:szCs w:val="22"/>
          <w:lang w:eastAsia="en-US"/>
        </w:rPr>
        <w:t xml:space="preserve"> WD. Etap obejmuje sprawdzenie </w:t>
      </w:r>
      <w:r w:rsidRPr="00B71E39">
        <w:rPr>
          <w:rFonts w:asciiTheme="minorHAnsi" w:eastAsiaTheme="minorHAnsi" w:hAnsiTheme="minorHAnsi" w:cs="Calibri"/>
          <w:sz w:val="22"/>
          <w:szCs w:val="22"/>
          <w:lang w:eastAsia="en-US"/>
        </w:rPr>
        <w:t xml:space="preserve">oraz </w:t>
      </w:r>
      <w:r w:rsidRPr="00B71E39">
        <w:rPr>
          <w:rFonts w:asciiTheme="minorHAnsi" w:hAnsiTheme="minorHAnsi"/>
          <w:sz w:val="22"/>
          <w:szCs w:val="22"/>
        </w:rPr>
        <w:t xml:space="preserve">ewentualne </w:t>
      </w:r>
      <w:r w:rsidRPr="00B71E39">
        <w:rPr>
          <w:rFonts w:asciiTheme="minorHAnsi" w:eastAsiaTheme="minorHAnsi" w:hAnsiTheme="minorHAnsi" w:cs="Calibri"/>
          <w:sz w:val="22"/>
          <w:szCs w:val="22"/>
          <w:lang w:eastAsia="en-US"/>
        </w:rPr>
        <w:t>wezwanie do uzupełnienia braków formalnych i oczywistych omyłek zgodnie z art. 43 Ustawy.</w:t>
      </w:r>
      <w:r w:rsidR="00B71E39">
        <w:rPr>
          <w:rFonts w:asciiTheme="minorHAnsi" w:hAnsiTheme="minorHAnsi" w:cs="Calibri"/>
          <w:sz w:val="22"/>
          <w:szCs w:val="22"/>
          <w:lang w:eastAsia="en-US"/>
        </w:rPr>
        <w:t xml:space="preserve"> </w:t>
      </w:r>
      <w:r w:rsidRPr="00B71E39">
        <w:rPr>
          <w:rFonts w:asciiTheme="minorHAnsi" w:hAnsiTheme="minorHAnsi" w:cs="Calibri"/>
          <w:sz w:val="22"/>
          <w:szCs w:val="22"/>
          <w:lang w:eastAsia="en-US"/>
        </w:rPr>
        <w:t>Wniosek uzupełniony/skorygowany</w:t>
      </w:r>
      <w:r w:rsidRPr="00B71E39">
        <w:rPr>
          <w:rFonts w:asciiTheme="minorHAnsi" w:eastAsiaTheme="minorHAnsi" w:hAnsiTheme="minorHAnsi" w:cs="Calibri"/>
          <w:sz w:val="22"/>
          <w:szCs w:val="22"/>
          <w:lang w:eastAsia="en-US"/>
        </w:rPr>
        <w:t xml:space="preserve"> </w:t>
      </w:r>
      <w:r w:rsidR="00B71E39">
        <w:rPr>
          <w:rFonts w:asciiTheme="minorHAnsi" w:eastAsiaTheme="minorHAnsi" w:hAnsiTheme="minorHAnsi" w:cs="Calibri"/>
          <w:sz w:val="22"/>
          <w:szCs w:val="22"/>
          <w:lang w:eastAsia="en-US"/>
        </w:rPr>
        <w:br/>
      </w:r>
      <w:r w:rsidRPr="00B71E39">
        <w:rPr>
          <w:rFonts w:asciiTheme="minorHAnsi" w:eastAsiaTheme="minorHAnsi" w:hAnsiTheme="minorHAnsi" w:cs="Calibri"/>
          <w:sz w:val="22"/>
          <w:szCs w:val="22"/>
          <w:lang w:eastAsia="en-US"/>
        </w:rPr>
        <w:t>po te</w:t>
      </w:r>
      <w:r w:rsidR="00B71E39">
        <w:rPr>
          <w:rFonts w:asciiTheme="minorHAnsi" w:eastAsiaTheme="minorHAnsi" w:hAnsiTheme="minorHAnsi" w:cs="Calibri"/>
          <w:sz w:val="22"/>
          <w:szCs w:val="22"/>
          <w:lang w:eastAsia="en-US"/>
        </w:rPr>
        <w:t xml:space="preserve">rminie </w:t>
      </w:r>
      <w:r w:rsidRPr="00B71E39">
        <w:rPr>
          <w:rFonts w:asciiTheme="minorHAnsi" w:eastAsiaTheme="minorHAnsi" w:hAnsiTheme="minorHAnsi" w:cs="Calibri"/>
          <w:sz w:val="22"/>
          <w:szCs w:val="22"/>
          <w:lang w:eastAsia="en-US"/>
        </w:rPr>
        <w:t xml:space="preserve">lub </w:t>
      </w:r>
      <w:r w:rsidRPr="00B71E39">
        <w:rPr>
          <w:rFonts w:asciiTheme="minorHAnsi" w:hAnsiTheme="minorHAnsi" w:cs="Calibri"/>
          <w:sz w:val="22"/>
          <w:szCs w:val="22"/>
          <w:lang w:eastAsia="en-US"/>
        </w:rPr>
        <w:t>niepoprawiony/nieuzupełniony prawidłowo pozostaje</w:t>
      </w:r>
      <w:r w:rsidR="00B71E39">
        <w:rPr>
          <w:rFonts w:asciiTheme="minorHAnsi" w:eastAsiaTheme="minorHAnsi" w:hAnsiTheme="minorHAnsi" w:cs="Calibri"/>
          <w:sz w:val="22"/>
          <w:szCs w:val="22"/>
          <w:lang w:eastAsia="en-US"/>
        </w:rPr>
        <w:t xml:space="preserve"> </w:t>
      </w:r>
      <w:r w:rsidRPr="00B71E39">
        <w:rPr>
          <w:rFonts w:asciiTheme="minorHAnsi" w:eastAsiaTheme="minorHAnsi" w:hAnsiTheme="minorHAnsi" w:cs="Calibri"/>
          <w:sz w:val="22"/>
          <w:szCs w:val="22"/>
          <w:lang w:eastAsia="en-US"/>
        </w:rPr>
        <w:t xml:space="preserve">bez rozpatrzenia </w:t>
      </w:r>
      <w:r w:rsidR="00B71E39">
        <w:rPr>
          <w:rFonts w:asciiTheme="minorHAnsi" w:eastAsiaTheme="minorHAnsi" w:hAnsiTheme="minorHAnsi" w:cs="Calibri"/>
          <w:sz w:val="22"/>
          <w:szCs w:val="22"/>
          <w:lang w:eastAsia="en-US"/>
        </w:rPr>
        <w:br/>
      </w:r>
      <w:r w:rsidRPr="00B71E39">
        <w:rPr>
          <w:rFonts w:asciiTheme="minorHAnsi" w:eastAsiaTheme="minorHAnsi" w:hAnsiTheme="minorHAnsi" w:cs="Calibri"/>
          <w:sz w:val="22"/>
          <w:szCs w:val="22"/>
          <w:lang w:eastAsia="en-US"/>
        </w:rPr>
        <w:t xml:space="preserve">i nie </w:t>
      </w:r>
      <w:r w:rsidRPr="00B71E39">
        <w:rPr>
          <w:rFonts w:asciiTheme="minorHAnsi" w:hAnsiTheme="minorHAnsi" w:cs="Calibri"/>
          <w:sz w:val="22"/>
          <w:szCs w:val="22"/>
          <w:lang w:eastAsia="en-US"/>
        </w:rPr>
        <w:t>zostanie dopuszczony</w:t>
      </w:r>
      <w:r w:rsidRPr="00B71E39">
        <w:rPr>
          <w:rFonts w:asciiTheme="minorHAnsi" w:eastAsiaTheme="minorHAnsi" w:hAnsiTheme="minorHAnsi" w:cs="Calibri"/>
          <w:sz w:val="22"/>
          <w:szCs w:val="22"/>
          <w:lang w:eastAsia="en-US"/>
        </w:rPr>
        <w:t xml:space="preserve"> do oceny dokonywanej w ramach prac KOP. </w:t>
      </w:r>
      <w:r w:rsidRPr="00B71E39">
        <w:rPr>
          <w:rFonts w:asciiTheme="minorHAnsi" w:eastAsia="Calibri" w:hAnsiTheme="minorHAnsi" w:cs="Calibri"/>
          <w:sz w:val="22"/>
          <w:szCs w:val="22"/>
          <w:lang w:eastAsia="en-US"/>
        </w:rPr>
        <w:t xml:space="preserve">Wezwanie </w:t>
      </w:r>
      <w:r w:rsidR="00B71E39">
        <w:rPr>
          <w:rFonts w:asciiTheme="minorHAnsi" w:eastAsia="Calibri" w:hAnsiTheme="minorHAnsi" w:cs="Calibri"/>
          <w:sz w:val="22"/>
          <w:szCs w:val="22"/>
          <w:lang w:eastAsia="en-US"/>
        </w:rPr>
        <w:br/>
      </w:r>
      <w:r w:rsidRPr="00B71E39">
        <w:rPr>
          <w:rFonts w:asciiTheme="minorHAnsi" w:eastAsia="Calibri" w:hAnsiTheme="minorHAnsi" w:cs="Calibri"/>
          <w:sz w:val="22"/>
          <w:szCs w:val="22"/>
          <w:lang w:eastAsia="en-US"/>
        </w:rPr>
        <w:t>do poprawienia oczywistej omyłki lub uzupełnienia braku formalnego, o ile zostaną one stwierdzone, może następować również na każdym kolejnym etapie oceny.</w:t>
      </w:r>
    </w:p>
    <w:p w:rsidR="00682475" w:rsidRPr="00B71E39" w:rsidRDefault="00682475" w:rsidP="00F70B0B">
      <w:pPr>
        <w:pStyle w:val="Akapitzlist"/>
        <w:numPr>
          <w:ilvl w:val="0"/>
          <w:numId w:val="55"/>
        </w:numPr>
        <w:autoSpaceDE w:val="0"/>
        <w:autoSpaceDN w:val="0"/>
        <w:adjustRightInd w:val="0"/>
        <w:spacing w:before="0" w:line="240" w:lineRule="auto"/>
        <w:jc w:val="both"/>
        <w:rPr>
          <w:rFonts w:asciiTheme="minorHAnsi" w:eastAsiaTheme="minorHAnsi" w:hAnsiTheme="minorHAnsi" w:cs="Calibri"/>
          <w:sz w:val="22"/>
          <w:szCs w:val="22"/>
          <w:lang w:eastAsia="en-US"/>
        </w:rPr>
      </w:pPr>
      <w:r w:rsidRPr="00B71E39">
        <w:rPr>
          <w:rFonts w:asciiTheme="minorHAnsi" w:eastAsiaTheme="minorHAnsi" w:hAnsiTheme="minorHAnsi" w:cstheme="minorBidi"/>
          <w:sz w:val="22"/>
          <w:szCs w:val="22"/>
          <w:lang w:eastAsia="en-US"/>
        </w:rPr>
        <w:t xml:space="preserve">etapu oceny </w:t>
      </w:r>
      <w:r w:rsidRPr="00B71E39">
        <w:rPr>
          <w:rFonts w:asciiTheme="minorHAnsi" w:hAnsiTheme="minorHAnsi"/>
          <w:sz w:val="22"/>
          <w:szCs w:val="22"/>
          <w:lang w:eastAsia="en-US"/>
        </w:rPr>
        <w:t>formalno – merytorycznej obejmującego ewentualne negocjacje</w:t>
      </w:r>
      <w:r w:rsidR="00B71E39" w:rsidRPr="00B71E39">
        <w:rPr>
          <w:rFonts w:asciiTheme="minorHAnsi" w:eastAsiaTheme="minorHAnsi" w:hAnsiTheme="minorHAnsi" w:cstheme="minorBidi"/>
          <w:sz w:val="22"/>
          <w:szCs w:val="22"/>
          <w:lang w:eastAsia="en-US"/>
        </w:rPr>
        <w:t xml:space="preserve"> – etap </w:t>
      </w:r>
      <w:r w:rsidRPr="00B71E39">
        <w:rPr>
          <w:rFonts w:asciiTheme="minorHAnsi" w:eastAsiaTheme="minorHAnsi" w:hAnsiTheme="minorHAnsi" w:cstheme="minorBidi"/>
          <w:sz w:val="22"/>
          <w:szCs w:val="22"/>
          <w:lang w:eastAsia="en-US"/>
        </w:rPr>
        <w:t>obligatoryjn</w:t>
      </w:r>
      <w:r w:rsidR="00B71E39" w:rsidRPr="00B71E39">
        <w:rPr>
          <w:rFonts w:asciiTheme="minorHAnsi" w:eastAsiaTheme="minorHAnsi" w:hAnsiTheme="minorHAnsi" w:cstheme="minorBidi"/>
          <w:sz w:val="22"/>
          <w:szCs w:val="22"/>
          <w:lang w:eastAsia="en-US"/>
        </w:rPr>
        <w:t xml:space="preserve">y, przeprowadzany w ramach KOP </w:t>
      </w:r>
      <w:r w:rsidRPr="00B71E39">
        <w:rPr>
          <w:rFonts w:asciiTheme="minorHAnsi" w:eastAsiaTheme="minorHAnsi" w:hAnsiTheme="minorHAnsi" w:cstheme="minorBidi"/>
          <w:sz w:val="22"/>
          <w:szCs w:val="22"/>
          <w:lang w:eastAsia="en-US"/>
        </w:rPr>
        <w:t>w IZ RPO WD.</w:t>
      </w:r>
      <w:r w:rsidRPr="00B71E39">
        <w:rPr>
          <w:rFonts w:asciiTheme="minorHAnsi" w:hAnsiTheme="minorHAnsi"/>
          <w:sz w:val="22"/>
          <w:szCs w:val="22"/>
          <w:lang w:eastAsia="en-US"/>
        </w:rPr>
        <w:t xml:space="preserve"> W pierwszej kolejności obejmuje on</w:t>
      </w:r>
      <w:r w:rsidRPr="00B71E39">
        <w:rPr>
          <w:rFonts w:asciiTheme="minorHAnsi" w:eastAsiaTheme="minorHAnsi" w:hAnsiTheme="minorHAnsi" w:cstheme="minorBidi"/>
          <w:sz w:val="22"/>
          <w:szCs w:val="22"/>
          <w:lang w:eastAsia="en-US"/>
        </w:rPr>
        <w:t xml:space="preserve"> ocenę spełniania kryteriów formalnych</w:t>
      </w:r>
      <w:r w:rsidRPr="00B71E39">
        <w:rPr>
          <w:rFonts w:asciiTheme="minorHAnsi" w:hAnsiTheme="minorHAnsi"/>
          <w:sz w:val="22"/>
          <w:szCs w:val="22"/>
          <w:lang w:eastAsia="en-US"/>
        </w:rPr>
        <w:t xml:space="preserve"> i dostępu</w:t>
      </w:r>
      <w:r w:rsidRPr="00B71E39">
        <w:rPr>
          <w:rFonts w:asciiTheme="minorHAnsi" w:eastAsiaTheme="minorHAnsi" w:hAnsiTheme="minorHAnsi" w:cstheme="minorBidi"/>
          <w:sz w:val="22"/>
          <w:szCs w:val="22"/>
          <w:lang w:eastAsia="en-US"/>
        </w:rPr>
        <w:t xml:space="preserve">, polegającą na przypisaniu </w:t>
      </w:r>
      <w:r w:rsidRPr="00B71E39">
        <w:rPr>
          <w:rFonts w:asciiTheme="minorHAnsi" w:eastAsiaTheme="minorHAnsi" w:hAnsiTheme="minorHAnsi" w:cstheme="minorBidi"/>
          <w:sz w:val="22"/>
          <w:szCs w:val="22"/>
          <w:lang w:eastAsia="en-US"/>
        </w:rPr>
        <w:br/>
        <w:t xml:space="preserve">im wartości logicznych „tak”, „nie” albo stwierdzeniu, </w:t>
      </w:r>
      <w:r w:rsidR="00B71E39" w:rsidRPr="00B71E39">
        <w:rPr>
          <w:rFonts w:asciiTheme="minorHAnsi" w:eastAsiaTheme="minorHAnsi" w:hAnsiTheme="minorHAnsi" w:cstheme="minorBidi"/>
          <w:sz w:val="22"/>
          <w:szCs w:val="22"/>
          <w:lang w:eastAsia="en-US"/>
        </w:rPr>
        <w:t xml:space="preserve">że kryterium nie dotyczy danego </w:t>
      </w:r>
      <w:r w:rsidRPr="00B71E39">
        <w:rPr>
          <w:rFonts w:asciiTheme="minorHAnsi" w:eastAsiaTheme="minorHAnsi" w:hAnsiTheme="minorHAnsi" w:cstheme="minorBidi"/>
          <w:sz w:val="22"/>
          <w:szCs w:val="22"/>
          <w:lang w:eastAsia="en-US"/>
        </w:rPr>
        <w:t>projektu.</w:t>
      </w:r>
      <w:r w:rsidRPr="00B71E39">
        <w:rPr>
          <w:rFonts w:asciiTheme="minorHAnsi" w:hAnsiTheme="minorHAnsi"/>
          <w:sz w:val="22"/>
          <w:szCs w:val="22"/>
          <w:lang w:eastAsia="en-US"/>
        </w:rPr>
        <w:t xml:space="preserve"> </w:t>
      </w:r>
      <w:r w:rsidR="00B71E39" w:rsidRPr="00B71E39">
        <w:rPr>
          <w:rFonts w:asciiTheme="minorHAnsi" w:hAnsiTheme="minorHAnsi"/>
          <w:sz w:val="22"/>
          <w:szCs w:val="22"/>
          <w:lang w:eastAsia="en-US"/>
        </w:rPr>
        <w:t xml:space="preserve">Następnie projekt, w przypadku </w:t>
      </w:r>
      <w:r w:rsidRPr="00B71E39">
        <w:rPr>
          <w:rFonts w:asciiTheme="minorHAnsi" w:hAnsiTheme="minorHAnsi"/>
          <w:sz w:val="22"/>
          <w:szCs w:val="22"/>
          <w:lang w:eastAsia="en-US"/>
        </w:rPr>
        <w:t>gdy kryteria formalne i dostępu</w:t>
      </w:r>
      <w:r w:rsidR="00B71E39" w:rsidRPr="00B71E39">
        <w:rPr>
          <w:rFonts w:asciiTheme="minorHAnsi" w:hAnsiTheme="minorHAnsi"/>
          <w:sz w:val="22"/>
          <w:szCs w:val="22"/>
          <w:lang w:eastAsia="en-US"/>
        </w:rPr>
        <w:t xml:space="preserve"> zostaną spełnione, sprawdzany </w:t>
      </w:r>
      <w:r w:rsidRPr="00B71E39">
        <w:rPr>
          <w:rFonts w:asciiTheme="minorHAnsi" w:hAnsiTheme="minorHAnsi"/>
          <w:sz w:val="22"/>
          <w:szCs w:val="22"/>
          <w:lang w:eastAsia="en-US"/>
        </w:rPr>
        <w:t>jest</w:t>
      </w:r>
      <w:r w:rsidRPr="00B71E39">
        <w:rPr>
          <w:rFonts w:asciiTheme="minorHAnsi" w:eastAsiaTheme="minorHAnsi" w:hAnsiTheme="minorHAnsi" w:cstheme="minorBidi"/>
          <w:sz w:val="22"/>
          <w:szCs w:val="22"/>
          <w:lang w:eastAsia="en-US"/>
        </w:rPr>
        <w:t xml:space="preserve"> pod kątem spełniania pozostałych kryteriów. Ocena na tym etapie dokonywana jest przez 2 członków KOP.</w:t>
      </w:r>
    </w:p>
    <w:p w:rsidR="00682475" w:rsidRPr="00B71E39" w:rsidRDefault="00682475" w:rsidP="00F70B0B">
      <w:pPr>
        <w:pStyle w:val="Akapitzlist"/>
        <w:numPr>
          <w:ilvl w:val="0"/>
          <w:numId w:val="55"/>
        </w:numPr>
        <w:autoSpaceDE w:val="0"/>
        <w:autoSpaceDN w:val="0"/>
        <w:adjustRightInd w:val="0"/>
        <w:spacing w:before="0" w:line="240" w:lineRule="auto"/>
        <w:jc w:val="both"/>
        <w:rPr>
          <w:rFonts w:asciiTheme="minorHAnsi" w:eastAsiaTheme="minorHAnsi" w:hAnsiTheme="minorHAnsi" w:cs="Calibri"/>
          <w:sz w:val="22"/>
          <w:szCs w:val="22"/>
          <w:lang w:eastAsia="en-US"/>
        </w:rPr>
      </w:pPr>
      <w:r w:rsidRPr="00B71E39">
        <w:rPr>
          <w:rFonts w:asciiTheme="minorHAnsi" w:hAnsiTheme="minorHAnsi" w:cs="Arial"/>
          <w:sz w:val="22"/>
          <w:szCs w:val="22"/>
        </w:rPr>
        <w:t xml:space="preserve">etapu oceny zgodności ze Strategią ZIT </w:t>
      </w:r>
      <w:proofErr w:type="spellStart"/>
      <w:r w:rsidRPr="00B71E39">
        <w:rPr>
          <w:rFonts w:asciiTheme="minorHAnsi" w:hAnsiTheme="minorHAnsi" w:cs="Arial"/>
          <w:sz w:val="22"/>
          <w:szCs w:val="22"/>
        </w:rPr>
        <w:t>WrOF</w:t>
      </w:r>
      <w:proofErr w:type="spellEnd"/>
      <w:r w:rsidRPr="00B71E39">
        <w:rPr>
          <w:rFonts w:asciiTheme="minorHAnsi" w:hAnsiTheme="minorHAnsi" w:cs="Arial"/>
          <w:bCs/>
          <w:sz w:val="22"/>
          <w:szCs w:val="22"/>
        </w:rPr>
        <w:t xml:space="preserve"> – ocenie spełnienia kryteriów wyboru projektu w zakresie zgodności ze Strategią ZIT podlega każdy złożony w trakcie trwania naboru wniosek o dofinansowanie, który przeszedł etap weryfikacji technicznej oraz</w:t>
      </w:r>
      <w:r w:rsidR="0002308F">
        <w:rPr>
          <w:rFonts w:asciiTheme="minorHAnsi" w:hAnsiTheme="minorHAnsi" w:cs="Arial"/>
          <w:bCs/>
          <w:sz w:val="22"/>
          <w:szCs w:val="22"/>
        </w:rPr>
        <w:t xml:space="preserve"> </w:t>
      </w:r>
      <w:r w:rsidR="0002308F" w:rsidRPr="00B71E39">
        <w:rPr>
          <w:rFonts w:asciiTheme="minorHAnsi" w:hAnsiTheme="minorHAnsi" w:cs="Arial"/>
          <w:bCs/>
          <w:sz w:val="22"/>
          <w:szCs w:val="22"/>
        </w:rPr>
        <w:t xml:space="preserve">przeszedł </w:t>
      </w:r>
      <w:r w:rsidR="0002308F">
        <w:rPr>
          <w:rFonts w:asciiTheme="minorHAnsi" w:hAnsiTheme="minorHAnsi" w:cs="Arial"/>
          <w:bCs/>
          <w:sz w:val="22"/>
          <w:szCs w:val="22"/>
        </w:rPr>
        <w:br/>
      </w:r>
      <w:r w:rsidR="0002308F" w:rsidRPr="00B71E39">
        <w:rPr>
          <w:rFonts w:asciiTheme="minorHAnsi" w:hAnsiTheme="minorHAnsi" w:cs="Arial"/>
          <w:bCs/>
          <w:sz w:val="22"/>
          <w:szCs w:val="22"/>
        </w:rPr>
        <w:t>lub przeszedł warunkowo</w:t>
      </w:r>
      <w:r w:rsidRPr="00B71E39">
        <w:rPr>
          <w:rFonts w:asciiTheme="minorHAnsi" w:hAnsiTheme="minorHAnsi" w:cs="Arial"/>
          <w:bCs/>
          <w:sz w:val="22"/>
          <w:szCs w:val="22"/>
        </w:rPr>
        <w:t xml:space="preserve"> etap oceny formalno-merytorycznej (o ile nie został wycofany przez</w:t>
      </w:r>
      <w:r w:rsidR="00B71E39">
        <w:rPr>
          <w:rFonts w:asciiTheme="minorHAnsi" w:hAnsiTheme="minorHAnsi" w:cs="Arial"/>
          <w:bCs/>
          <w:sz w:val="22"/>
          <w:szCs w:val="22"/>
        </w:rPr>
        <w:t xml:space="preserve"> Wnioskodawcę albo pozostawiony bez rozpatrzenia zgodnie </w:t>
      </w:r>
      <w:r w:rsidRPr="00B71E39">
        <w:rPr>
          <w:rFonts w:asciiTheme="minorHAnsi" w:hAnsiTheme="minorHAnsi" w:cs="Arial"/>
          <w:bCs/>
          <w:sz w:val="22"/>
          <w:szCs w:val="22"/>
        </w:rPr>
        <w:t xml:space="preserve">z art. 43 ust. 1 Ustawy), a także każdy projekt przywrócony do oceny zgodności ze Strategią ZIT wskutek uwzględnienia </w:t>
      </w:r>
      <w:r w:rsidRPr="00B71E39">
        <w:rPr>
          <w:rFonts w:asciiTheme="minorHAnsi" w:hAnsiTheme="minorHAnsi" w:cs="Arial"/>
          <w:bCs/>
          <w:sz w:val="22"/>
          <w:szCs w:val="22"/>
        </w:rPr>
        <w:lastRenderedPageBreak/>
        <w:t>przez IZ RPO WD 2014-2020 lub sąd administracyjny środka odwoławczego od tego etapu</w:t>
      </w:r>
      <w:r w:rsidR="0002308F">
        <w:rPr>
          <w:rFonts w:asciiTheme="minorHAnsi" w:hAnsiTheme="minorHAnsi" w:cs="Arial"/>
          <w:bCs/>
          <w:sz w:val="22"/>
          <w:szCs w:val="22"/>
        </w:rPr>
        <w:t xml:space="preserve"> oceny (odpowiednio protest </w:t>
      </w:r>
      <w:r w:rsidR="00B71E39">
        <w:rPr>
          <w:rFonts w:asciiTheme="minorHAnsi" w:hAnsiTheme="minorHAnsi" w:cs="Arial"/>
          <w:bCs/>
          <w:sz w:val="22"/>
          <w:szCs w:val="22"/>
        </w:rPr>
        <w:t xml:space="preserve">lub </w:t>
      </w:r>
      <w:r w:rsidRPr="00B71E39">
        <w:rPr>
          <w:rFonts w:asciiTheme="minorHAnsi" w:hAnsiTheme="minorHAnsi" w:cs="Arial"/>
          <w:bCs/>
          <w:sz w:val="22"/>
          <w:szCs w:val="22"/>
        </w:rPr>
        <w:t>skarga).</w:t>
      </w:r>
    </w:p>
    <w:p w:rsidR="00B71E39" w:rsidRDefault="00B71E39" w:rsidP="00393732">
      <w:pPr>
        <w:spacing w:before="0" w:line="240" w:lineRule="auto"/>
        <w:jc w:val="both"/>
        <w:rPr>
          <w:rFonts w:asciiTheme="minorHAnsi" w:hAnsiTheme="minorHAnsi"/>
          <w:szCs w:val="22"/>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Na stronach: </w:t>
      </w:r>
      <w:hyperlink r:id="rId60" w:history="1">
        <w:r w:rsidRPr="00393732">
          <w:rPr>
            <w:rFonts w:asciiTheme="minorHAnsi" w:hAnsiTheme="minorHAnsi" w:cs="Calibri"/>
            <w:szCs w:val="22"/>
          </w:rPr>
          <w:t>www.rpo.dolnyslask.pl</w:t>
        </w:r>
      </w:hyperlink>
      <w:r w:rsidRPr="00393732">
        <w:rPr>
          <w:rFonts w:asciiTheme="minorHAnsi" w:hAnsiTheme="minorHAnsi"/>
          <w:szCs w:val="22"/>
        </w:rPr>
        <w:t xml:space="preserve">, </w:t>
      </w:r>
      <w:hyperlink r:id="rId61" w:history="1">
        <w:r w:rsidRPr="00393732">
          <w:rPr>
            <w:rStyle w:val="Hipercze"/>
            <w:rFonts w:asciiTheme="minorHAnsi" w:hAnsiTheme="minorHAnsi" w:cs="Calibri"/>
            <w:color w:val="auto"/>
            <w:szCs w:val="22"/>
            <w:u w:val="none"/>
          </w:rPr>
          <w:t>www.zitwrof.pl</w:t>
        </w:r>
      </w:hyperlink>
      <w:r w:rsidRPr="00393732">
        <w:rPr>
          <w:rFonts w:asciiTheme="minorHAnsi" w:hAnsiTheme="minorHAnsi" w:cs="Calibri"/>
          <w:szCs w:val="22"/>
        </w:rPr>
        <w:t xml:space="preserve"> </w:t>
      </w:r>
      <w:r w:rsidRPr="00393732">
        <w:rPr>
          <w:rFonts w:asciiTheme="minorHAnsi" w:hAnsiTheme="minorHAnsi"/>
          <w:szCs w:val="22"/>
        </w:rPr>
        <w:t xml:space="preserve">na bieżąco będą publikowane informacje </w:t>
      </w:r>
      <w:r w:rsidR="00B71E39">
        <w:rPr>
          <w:rFonts w:asciiTheme="minorHAnsi" w:hAnsiTheme="minorHAnsi"/>
          <w:szCs w:val="22"/>
        </w:rPr>
        <w:br/>
      </w:r>
      <w:r w:rsidRPr="00393732">
        <w:rPr>
          <w:rFonts w:asciiTheme="minorHAnsi" w:hAnsiTheme="minorHAnsi"/>
          <w:szCs w:val="22"/>
        </w:rPr>
        <w:t>o projekt</w:t>
      </w:r>
      <w:r w:rsidR="00B71E39">
        <w:rPr>
          <w:rFonts w:asciiTheme="minorHAnsi" w:hAnsiTheme="minorHAnsi"/>
          <w:szCs w:val="22"/>
        </w:rPr>
        <w:t xml:space="preserve">ach, które zakwalifikowały się </w:t>
      </w:r>
      <w:r w:rsidRPr="00393732">
        <w:rPr>
          <w:rFonts w:asciiTheme="minorHAnsi" w:hAnsiTheme="minorHAnsi"/>
          <w:szCs w:val="22"/>
        </w:rPr>
        <w:t>do kolejnego etapu oceny i o rozstrzygnięciu konkursu.</w:t>
      </w:r>
    </w:p>
    <w:p w:rsidR="00B71E39" w:rsidRDefault="00B71E39" w:rsidP="00393732">
      <w:pPr>
        <w:spacing w:before="0" w:line="240" w:lineRule="auto"/>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hAnsiTheme="minorHAnsi"/>
          <w:b/>
          <w:szCs w:val="22"/>
        </w:rPr>
        <w:t xml:space="preserve">Ocena zgodności ze Strategią ZIT </w:t>
      </w:r>
      <w:proofErr w:type="spellStart"/>
      <w:r w:rsidRPr="00393732">
        <w:rPr>
          <w:rFonts w:asciiTheme="minorHAnsi" w:hAnsiTheme="minorHAnsi"/>
          <w:b/>
          <w:szCs w:val="22"/>
        </w:rPr>
        <w:t>WrOF</w:t>
      </w:r>
      <w:proofErr w:type="spellEnd"/>
    </w:p>
    <w:p w:rsidR="00DF5BFD" w:rsidRPr="00393732" w:rsidRDefault="00DF5BFD" w:rsidP="00393732">
      <w:pPr>
        <w:spacing w:before="0" w:line="240" w:lineRule="auto"/>
        <w:jc w:val="both"/>
        <w:rPr>
          <w:rFonts w:asciiTheme="minorHAnsi" w:hAnsiTheme="minorHAnsi" w:cs="Arial"/>
          <w:bCs/>
          <w:szCs w:val="22"/>
        </w:rPr>
      </w:pPr>
      <w:r w:rsidRPr="00393732">
        <w:rPr>
          <w:rFonts w:asciiTheme="minorHAnsi" w:hAnsiTheme="minorHAnsi" w:cs="Arial"/>
          <w:bCs/>
          <w:szCs w:val="22"/>
        </w:rPr>
        <w:t xml:space="preserve">Liczba punktów możliwych do uzyskania na etapie oceny zgodności ze Strategią ZIT </w:t>
      </w:r>
      <w:proofErr w:type="spellStart"/>
      <w:r w:rsidRPr="00393732">
        <w:rPr>
          <w:rFonts w:asciiTheme="minorHAnsi" w:hAnsiTheme="minorHAnsi" w:cs="Arial"/>
          <w:bCs/>
          <w:szCs w:val="22"/>
        </w:rPr>
        <w:t>WrOF</w:t>
      </w:r>
      <w:proofErr w:type="spellEnd"/>
      <w:r w:rsidRPr="00393732">
        <w:rPr>
          <w:rFonts w:asciiTheme="minorHAnsi" w:hAnsiTheme="minorHAnsi" w:cs="Arial"/>
          <w:bCs/>
          <w:szCs w:val="22"/>
        </w:rPr>
        <w:t xml:space="preserve"> stanowi 50% punktów możliwych do zdobycia w ramach wszystkich etapów oceny wniosku.</w:t>
      </w:r>
    </w:p>
    <w:p w:rsidR="00B71E39" w:rsidRDefault="00682475" w:rsidP="00393732">
      <w:pPr>
        <w:spacing w:before="0" w:line="240" w:lineRule="auto"/>
        <w:jc w:val="both"/>
        <w:rPr>
          <w:rFonts w:asciiTheme="minorHAnsi" w:hAnsiTheme="minorHAnsi" w:cs="Arial"/>
          <w:bCs/>
          <w:szCs w:val="22"/>
        </w:rPr>
      </w:pPr>
      <w:r w:rsidRPr="00393732">
        <w:rPr>
          <w:rFonts w:asciiTheme="minorHAnsi" w:hAnsiTheme="minorHAnsi" w:cs="Arial"/>
          <w:bCs/>
          <w:szCs w:val="22"/>
        </w:rPr>
        <w:t>Ocenie spełnienia kryteriów wyboru</w:t>
      </w:r>
      <w:r w:rsidR="00B71E39">
        <w:rPr>
          <w:rFonts w:asciiTheme="minorHAnsi" w:hAnsiTheme="minorHAnsi" w:cs="Arial"/>
          <w:bCs/>
          <w:szCs w:val="22"/>
        </w:rPr>
        <w:t xml:space="preserve"> projektu w zakresie zgodności </w:t>
      </w:r>
      <w:r w:rsidRPr="00393732">
        <w:rPr>
          <w:rFonts w:asciiTheme="minorHAnsi" w:hAnsiTheme="minorHAnsi" w:cs="Arial"/>
          <w:bCs/>
          <w:szCs w:val="22"/>
        </w:rPr>
        <w:t xml:space="preserve">ze Strategią ZIT </w:t>
      </w:r>
      <w:proofErr w:type="spellStart"/>
      <w:r w:rsidRPr="00393732">
        <w:rPr>
          <w:rFonts w:asciiTheme="minorHAnsi" w:hAnsiTheme="minorHAnsi" w:cs="Arial"/>
          <w:bCs/>
          <w:szCs w:val="22"/>
        </w:rPr>
        <w:t>WrOF</w:t>
      </w:r>
      <w:proofErr w:type="spellEnd"/>
      <w:r w:rsidRPr="00393732">
        <w:rPr>
          <w:rFonts w:asciiTheme="minorHAnsi" w:hAnsiTheme="minorHAnsi" w:cs="Arial"/>
          <w:bCs/>
          <w:szCs w:val="22"/>
        </w:rPr>
        <w:t xml:space="preserve">  podlega każdy złożony w trakcie trwania naboru wniosek o dofinansowanie, który przeszedł etap weryfikacji technicznej oraz</w:t>
      </w:r>
      <w:r w:rsidR="0002308F">
        <w:rPr>
          <w:rFonts w:asciiTheme="minorHAnsi" w:hAnsiTheme="minorHAnsi" w:cs="Arial"/>
          <w:bCs/>
          <w:szCs w:val="22"/>
        </w:rPr>
        <w:t xml:space="preserve"> </w:t>
      </w:r>
      <w:r w:rsidR="0002308F" w:rsidRPr="00B71E39">
        <w:rPr>
          <w:rFonts w:asciiTheme="minorHAnsi" w:hAnsiTheme="minorHAnsi" w:cs="Arial"/>
          <w:bCs/>
          <w:szCs w:val="22"/>
        </w:rPr>
        <w:t>przeszedł lub przeszedł warunkowo</w:t>
      </w:r>
      <w:r w:rsidRPr="00393732">
        <w:rPr>
          <w:rFonts w:asciiTheme="minorHAnsi" w:hAnsiTheme="minorHAnsi" w:cs="Arial"/>
          <w:bCs/>
          <w:szCs w:val="22"/>
        </w:rPr>
        <w:t xml:space="preserve"> etap oceny formalno-merytorycznej (o ile nie został wycofany przez Wnioskodawcę albo pozostawiony bez rozpatrzenia zgodnie z art. 43 ust. 1 Us</w:t>
      </w:r>
      <w:r w:rsidR="00B71E39">
        <w:rPr>
          <w:rFonts w:asciiTheme="minorHAnsi" w:hAnsiTheme="minorHAnsi" w:cs="Arial"/>
          <w:bCs/>
          <w:szCs w:val="22"/>
        </w:rPr>
        <w:t xml:space="preserve">tawy), a także każdy projekt przywrócony do oceny zgodności </w:t>
      </w:r>
      <w:r w:rsidRPr="00393732">
        <w:rPr>
          <w:rFonts w:asciiTheme="minorHAnsi" w:hAnsiTheme="minorHAnsi" w:cs="Arial"/>
          <w:bCs/>
          <w:szCs w:val="22"/>
        </w:rPr>
        <w:t>ze Strategią ZIT wskutek uwzględni</w:t>
      </w:r>
      <w:r w:rsidR="0002308F">
        <w:rPr>
          <w:rFonts w:asciiTheme="minorHAnsi" w:hAnsiTheme="minorHAnsi" w:cs="Arial"/>
          <w:bCs/>
          <w:szCs w:val="22"/>
        </w:rPr>
        <w:t xml:space="preserve">enia przez IZ RPO WD 2014-2020 </w:t>
      </w:r>
      <w:r w:rsidRPr="00393732">
        <w:rPr>
          <w:rFonts w:asciiTheme="minorHAnsi" w:hAnsiTheme="minorHAnsi" w:cs="Arial"/>
          <w:bCs/>
          <w:szCs w:val="22"/>
        </w:rPr>
        <w:t xml:space="preserve">lub sąd administracyjny środka odwoławczego od tego etapu oceny (odpowiednio protest lub skarga). </w:t>
      </w:r>
    </w:p>
    <w:p w:rsidR="00682475" w:rsidRPr="00B71E39" w:rsidRDefault="00682475" w:rsidP="00393732">
      <w:pPr>
        <w:spacing w:before="0" w:line="240" w:lineRule="auto"/>
        <w:jc w:val="both"/>
        <w:rPr>
          <w:rFonts w:asciiTheme="minorHAnsi" w:hAnsiTheme="minorHAnsi" w:cs="Arial"/>
          <w:bCs/>
          <w:szCs w:val="22"/>
        </w:rPr>
      </w:pPr>
      <w:r w:rsidRPr="00B71E39">
        <w:rPr>
          <w:rFonts w:asciiTheme="minorHAnsi" w:hAnsiTheme="minorHAnsi" w:cs="Arial"/>
          <w:bCs/>
          <w:szCs w:val="22"/>
        </w:rPr>
        <w:t xml:space="preserve">Ocena zgodności ze Strategią ZIT przeprowadzania jest w ZIT </w:t>
      </w:r>
      <w:proofErr w:type="spellStart"/>
      <w:r w:rsidRPr="00B71E39">
        <w:rPr>
          <w:rFonts w:asciiTheme="minorHAnsi" w:hAnsiTheme="minorHAnsi" w:cs="Arial"/>
          <w:bCs/>
          <w:szCs w:val="22"/>
        </w:rPr>
        <w:t>WrOF</w:t>
      </w:r>
      <w:proofErr w:type="spellEnd"/>
      <w:r w:rsidRPr="00B71E39">
        <w:rPr>
          <w:rFonts w:asciiTheme="minorHAnsi" w:hAnsiTheme="minorHAnsi" w:cs="Arial"/>
          <w:bCs/>
          <w:szCs w:val="22"/>
        </w:rPr>
        <w:t>.</w:t>
      </w:r>
    </w:p>
    <w:p w:rsidR="00682475" w:rsidRPr="00B71E39" w:rsidRDefault="00682475" w:rsidP="00F70B0B">
      <w:pPr>
        <w:pStyle w:val="Akapitzlist"/>
        <w:numPr>
          <w:ilvl w:val="0"/>
          <w:numId w:val="56"/>
        </w:numPr>
        <w:spacing w:before="0" w:line="240" w:lineRule="auto"/>
        <w:jc w:val="both"/>
        <w:rPr>
          <w:rFonts w:asciiTheme="minorHAnsi" w:hAnsiTheme="minorHAnsi" w:cs="Arial"/>
          <w:sz w:val="22"/>
          <w:szCs w:val="22"/>
        </w:rPr>
      </w:pPr>
      <w:r w:rsidRPr="00B71E39">
        <w:rPr>
          <w:rFonts w:asciiTheme="minorHAnsi" w:hAnsiTheme="minorHAnsi" w:cs="Arial"/>
          <w:bCs/>
          <w:sz w:val="22"/>
          <w:szCs w:val="22"/>
        </w:rPr>
        <w:t xml:space="preserve">Oceny </w:t>
      </w:r>
      <w:r w:rsidRPr="00B71E39">
        <w:rPr>
          <w:rFonts w:asciiTheme="minorHAnsi" w:hAnsiTheme="minorHAnsi" w:cs="Arial"/>
          <w:sz w:val="22"/>
          <w:szCs w:val="22"/>
        </w:rPr>
        <w:t xml:space="preserve">zgodności ze Strategią ZIT </w:t>
      </w:r>
      <w:proofErr w:type="spellStart"/>
      <w:r w:rsidRPr="00B71E39">
        <w:rPr>
          <w:rFonts w:asciiTheme="minorHAnsi" w:hAnsiTheme="minorHAnsi"/>
          <w:sz w:val="22"/>
          <w:szCs w:val="22"/>
        </w:rPr>
        <w:t>WrOF</w:t>
      </w:r>
      <w:proofErr w:type="spellEnd"/>
      <w:r w:rsidRPr="00B71E39">
        <w:rPr>
          <w:rFonts w:asciiTheme="minorHAnsi" w:hAnsiTheme="minorHAnsi" w:cs="Arial"/>
          <w:bCs/>
          <w:sz w:val="22"/>
          <w:szCs w:val="22"/>
        </w:rPr>
        <w:t xml:space="preserve"> dokonuje Komisja Oceny Projektów, która realizuje swoje zadania zgodnie z Regulaminem pracy KOP.</w:t>
      </w:r>
    </w:p>
    <w:p w:rsidR="00682475" w:rsidRPr="00B71E39" w:rsidRDefault="00682475" w:rsidP="00F70B0B">
      <w:pPr>
        <w:pStyle w:val="Akapitzlist"/>
        <w:numPr>
          <w:ilvl w:val="0"/>
          <w:numId w:val="56"/>
        </w:numPr>
        <w:spacing w:before="0" w:line="240" w:lineRule="auto"/>
        <w:jc w:val="both"/>
        <w:rPr>
          <w:rFonts w:asciiTheme="minorHAnsi" w:hAnsiTheme="minorHAnsi" w:cs="Arial"/>
          <w:sz w:val="22"/>
          <w:szCs w:val="22"/>
        </w:rPr>
      </w:pPr>
      <w:r w:rsidRPr="00B71E39">
        <w:rPr>
          <w:rFonts w:asciiTheme="minorHAnsi" w:hAnsiTheme="minorHAnsi" w:cs="Arial"/>
          <w:sz w:val="22"/>
          <w:szCs w:val="22"/>
        </w:rPr>
        <w:t xml:space="preserve">Ocena zgodności projektu ze Strategia ZIT </w:t>
      </w:r>
      <w:proofErr w:type="spellStart"/>
      <w:r w:rsidRPr="00B71E39">
        <w:rPr>
          <w:rFonts w:asciiTheme="minorHAnsi" w:hAnsiTheme="minorHAnsi"/>
          <w:sz w:val="22"/>
          <w:szCs w:val="22"/>
        </w:rPr>
        <w:t>WrOF</w:t>
      </w:r>
      <w:proofErr w:type="spellEnd"/>
      <w:r w:rsidRPr="00B71E39">
        <w:rPr>
          <w:rFonts w:asciiTheme="minorHAnsi" w:hAnsiTheme="minorHAnsi" w:cs="Arial"/>
          <w:sz w:val="22"/>
          <w:szCs w:val="22"/>
        </w:rPr>
        <w:t xml:space="preserve"> dokonywana jest zgodnie z zasadą „dwóch par</w:t>
      </w:r>
      <w:r w:rsidR="00B71E39">
        <w:rPr>
          <w:rFonts w:asciiTheme="minorHAnsi" w:hAnsiTheme="minorHAnsi" w:cs="Arial"/>
          <w:sz w:val="22"/>
          <w:szCs w:val="22"/>
        </w:rPr>
        <w:t xml:space="preserve"> oczu”. Proces oceny zgodności </w:t>
      </w:r>
      <w:r w:rsidRPr="00B71E39">
        <w:rPr>
          <w:rFonts w:asciiTheme="minorHAnsi" w:hAnsiTheme="minorHAnsi" w:cs="Arial"/>
          <w:sz w:val="22"/>
          <w:szCs w:val="22"/>
        </w:rPr>
        <w:t xml:space="preserve">ze Strategią ZIT </w:t>
      </w:r>
      <w:proofErr w:type="spellStart"/>
      <w:r w:rsidRPr="00B71E39">
        <w:rPr>
          <w:rFonts w:asciiTheme="minorHAnsi" w:hAnsiTheme="minorHAnsi"/>
          <w:sz w:val="22"/>
          <w:szCs w:val="22"/>
        </w:rPr>
        <w:t>WrOF</w:t>
      </w:r>
      <w:proofErr w:type="spellEnd"/>
      <w:r w:rsidRPr="00B71E39">
        <w:rPr>
          <w:rFonts w:asciiTheme="minorHAnsi" w:hAnsiTheme="minorHAnsi" w:cs="Arial"/>
          <w:sz w:val="22"/>
          <w:szCs w:val="22"/>
        </w:rPr>
        <w:t xml:space="preserve"> nadzorują pracownicy ZIT </w:t>
      </w:r>
      <w:proofErr w:type="spellStart"/>
      <w:r w:rsidRPr="00B71E39">
        <w:rPr>
          <w:rFonts w:asciiTheme="minorHAnsi" w:hAnsiTheme="minorHAnsi" w:cs="Arial"/>
          <w:sz w:val="22"/>
          <w:szCs w:val="22"/>
        </w:rPr>
        <w:t>WrOF</w:t>
      </w:r>
      <w:proofErr w:type="spellEnd"/>
      <w:r w:rsidRPr="00B71E39">
        <w:rPr>
          <w:rFonts w:asciiTheme="minorHAnsi" w:hAnsiTheme="minorHAnsi" w:cs="Arial"/>
          <w:sz w:val="22"/>
          <w:szCs w:val="22"/>
        </w:rPr>
        <w:t xml:space="preserve"> zgodnie z Regulaminem KOP.</w:t>
      </w:r>
    </w:p>
    <w:p w:rsidR="00682475" w:rsidRPr="00B71E39" w:rsidRDefault="00682475" w:rsidP="00F70B0B">
      <w:pPr>
        <w:pStyle w:val="Akapitzlist"/>
        <w:numPr>
          <w:ilvl w:val="0"/>
          <w:numId w:val="56"/>
        </w:numPr>
        <w:spacing w:before="0" w:line="240" w:lineRule="auto"/>
        <w:jc w:val="both"/>
        <w:rPr>
          <w:rFonts w:asciiTheme="minorHAnsi" w:hAnsiTheme="minorHAnsi" w:cs="Arial"/>
          <w:sz w:val="22"/>
          <w:szCs w:val="22"/>
        </w:rPr>
      </w:pPr>
      <w:r w:rsidRPr="00B71E39">
        <w:rPr>
          <w:rFonts w:asciiTheme="minorHAnsi" w:hAnsiTheme="minorHAnsi" w:cs="Arial"/>
          <w:sz w:val="22"/>
          <w:szCs w:val="22"/>
        </w:rPr>
        <w:t>Oceny dokonuje się w oparciu o obowiązujące dla danego naboru kryteria oce</w:t>
      </w:r>
      <w:r w:rsidR="00DF5BFD" w:rsidRPr="00B71E39">
        <w:rPr>
          <w:rFonts w:asciiTheme="minorHAnsi" w:hAnsiTheme="minorHAnsi" w:cs="Arial"/>
          <w:sz w:val="22"/>
          <w:szCs w:val="22"/>
        </w:rPr>
        <w:t>ny zatwierdzone przez KM RPO WD (szczegółowy opis kryteriów znajduje się w załączniku nr 1 do Regulaminu konkursu).</w:t>
      </w:r>
    </w:p>
    <w:p w:rsidR="00682475" w:rsidRPr="00B71E39" w:rsidRDefault="00682475" w:rsidP="00F70B0B">
      <w:pPr>
        <w:pStyle w:val="Akapitzlist"/>
        <w:numPr>
          <w:ilvl w:val="0"/>
          <w:numId w:val="56"/>
        </w:numPr>
        <w:spacing w:before="0" w:line="240" w:lineRule="auto"/>
        <w:jc w:val="both"/>
        <w:rPr>
          <w:rFonts w:asciiTheme="minorHAnsi" w:hAnsiTheme="minorHAnsi" w:cs="Arial"/>
          <w:sz w:val="22"/>
          <w:szCs w:val="22"/>
        </w:rPr>
      </w:pPr>
      <w:r w:rsidRPr="00B71E39">
        <w:rPr>
          <w:rFonts w:asciiTheme="minorHAnsi" w:hAnsiTheme="minorHAnsi" w:cs="Arial"/>
          <w:sz w:val="22"/>
          <w:szCs w:val="22"/>
        </w:rPr>
        <w:t xml:space="preserve">Ocena zgodności ze Strategią ZIT </w:t>
      </w:r>
      <w:proofErr w:type="spellStart"/>
      <w:r w:rsidRPr="00B71E39">
        <w:rPr>
          <w:rFonts w:asciiTheme="minorHAnsi" w:hAnsiTheme="minorHAnsi"/>
          <w:sz w:val="22"/>
          <w:szCs w:val="22"/>
        </w:rPr>
        <w:t>WrOF</w:t>
      </w:r>
      <w:proofErr w:type="spellEnd"/>
      <w:r w:rsidR="00B71E39">
        <w:rPr>
          <w:rFonts w:asciiTheme="minorHAnsi" w:hAnsiTheme="minorHAnsi" w:cs="Arial"/>
          <w:sz w:val="22"/>
          <w:szCs w:val="22"/>
        </w:rPr>
        <w:t xml:space="preserve"> jest dokonywana </w:t>
      </w:r>
      <w:r w:rsidRPr="00B71E39">
        <w:rPr>
          <w:rFonts w:asciiTheme="minorHAnsi" w:hAnsiTheme="minorHAnsi" w:cs="Arial"/>
          <w:sz w:val="22"/>
          <w:szCs w:val="22"/>
        </w:rPr>
        <w:t xml:space="preserve">przy pomocy Karty oceny zgodności ze Strategią ZIT </w:t>
      </w:r>
      <w:proofErr w:type="spellStart"/>
      <w:r w:rsidRPr="00B71E39">
        <w:rPr>
          <w:rFonts w:asciiTheme="minorHAnsi" w:hAnsiTheme="minorHAnsi"/>
          <w:sz w:val="22"/>
          <w:szCs w:val="22"/>
        </w:rPr>
        <w:t>WrOF</w:t>
      </w:r>
      <w:proofErr w:type="spellEnd"/>
      <w:r w:rsidRPr="00B71E39">
        <w:rPr>
          <w:rFonts w:asciiTheme="minorHAnsi" w:hAnsiTheme="minorHAnsi" w:cs="Arial"/>
          <w:sz w:val="22"/>
          <w:szCs w:val="22"/>
        </w:rPr>
        <w:t xml:space="preserve">. </w:t>
      </w:r>
    </w:p>
    <w:p w:rsidR="00682475" w:rsidRPr="00B71E39" w:rsidRDefault="00682475" w:rsidP="00F70B0B">
      <w:pPr>
        <w:pStyle w:val="Akapitzlist"/>
        <w:numPr>
          <w:ilvl w:val="0"/>
          <w:numId w:val="56"/>
        </w:numPr>
        <w:spacing w:before="0" w:line="240" w:lineRule="auto"/>
        <w:jc w:val="both"/>
        <w:rPr>
          <w:rFonts w:asciiTheme="minorHAnsi" w:hAnsiTheme="minorHAnsi" w:cs="Arial"/>
          <w:sz w:val="22"/>
          <w:szCs w:val="22"/>
        </w:rPr>
      </w:pPr>
      <w:r w:rsidRPr="00B71E39">
        <w:rPr>
          <w:rFonts w:asciiTheme="minorHAnsi" w:hAnsiTheme="minorHAnsi" w:cs="Arial"/>
          <w:sz w:val="22"/>
          <w:szCs w:val="22"/>
        </w:rPr>
        <w:t xml:space="preserve">W przypadku projektów ocenianych przez ZIT </w:t>
      </w:r>
      <w:proofErr w:type="spellStart"/>
      <w:r w:rsidRPr="00B71E39">
        <w:rPr>
          <w:rFonts w:asciiTheme="minorHAnsi" w:hAnsiTheme="minorHAnsi"/>
          <w:sz w:val="22"/>
          <w:szCs w:val="22"/>
        </w:rPr>
        <w:t>WrOF</w:t>
      </w:r>
      <w:proofErr w:type="spellEnd"/>
      <w:r w:rsidRPr="00B71E39">
        <w:rPr>
          <w:rFonts w:asciiTheme="minorHAnsi" w:hAnsiTheme="minorHAnsi" w:cs="Arial"/>
          <w:sz w:val="22"/>
          <w:szCs w:val="22"/>
        </w:rPr>
        <w:t xml:space="preserve"> za spełnianie kryteriów zgodności </w:t>
      </w:r>
      <w:r w:rsidR="00B71E39">
        <w:rPr>
          <w:rFonts w:asciiTheme="minorHAnsi" w:hAnsiTheme="minorHAnsi" w:cs="Arial"/>
          <w:sz w:val="22"/>
          <w:szCs w:val="22"/>
        </w:rPr>
        <w:br/>
      </w:r>
      <w:r w:rsidRPr="00B71E39">
        <w:rPr>
          <w:rFonts w:asciiTheme="minorHAnsi" w:hAnsiTheme="minorHAnsi" w:cs="Arial"/>
          <w:sz w:val="22"/>
          <w:szCs w:val="22"/>
        </w:rPr>
        <w:t xml:space="preserve">ze Strategią ZIT </w:t>
      </w:r>
      <w:proofErr w:type="spellStart"/>
      <w:r w:rsidRPr="00B71E39">
        <w:rPr>
          <w:rFonts w:asciiTheme="minorHAnsi" w:hAnsiTheme="minorHAnsi"/>
          <w:sz w:val="22"/>
          <w:szCs w:val="22"/>
        </w:rPr>
        <w:t>WrOF</w:t>
      </w:r>
      <w:proofErr w:type="spellEnd"/>
      <w:r w:rsidRPr="00B71E39">
        <w:rPr>
          <w:rFonts w:asciiTheme="minorHAnsi" w:hAnsiTheme="minorHAnsi" w:cs="Arial"/>
          <w:sz w:val="22"/>
          <w:szCs w:val="22"/>
        </w:rPr>
        <w:t xml:space="preserve"> oceniający może przyznać maksymalnie 50 punktów.</w:t>
      </w:r>
    </w:p>
    <w:p w:rsidR="00682475" w:rsidRPr="00B71E39" w:rsidRDefault="00682475" w:rsidP="00F70B0B">
      <w:pPr>
        <w:pStyle w:val="Akapitzlist"/>
        <w:numPr>
          <w:ilvl w:val="0"/>
          <w:numId w:val="56"/>
        </w:numPr>
        <w:autoSpaceDE w:val="0"/>
        <w:autoSpaceDN w:val="0"/>
        <w:adjustRightInd w:val="0"/>
        <w:spacing w:before="0" w:line="240" w:lineRule="auto"/>
        <w:jc w:val="both"/>
        <w:rPr>
          <w:rFonts w:asciiTheme="minorHAnsi" w:hAnsiTheme="minorHAnsi" w:cs="Arial"/>
          <w:sz w:val="22"/>
          <w:szCs w:val="22"/>
        </w:rPr>
      </w:pPr>
      <w:r w:rsidRPr="00B71E39">
        <w:rPr>
          <w:rFonts w:asciiTheme="minorHAnsi" w:hAnsiTheme="minorHAnsi" w:cs="Arial"/>
          <w:sz w:val="22"/>
          <w:szCs w:val="22"/>
        </w:rPr>
        <w:t>Nieosiągnięcie wymag</w:t>
      </w:r>
      <w:r w:rsidR="00B71E39">
        <w:rPr>
          <w:rFonts w:asciiTheme="minorHAnsi" w:hAnsiTheme="minorHAnsi" w:cs="Arial"/>
          <w:sz w:val="22"/>
          <w:szCs w:val="22"/>
        </w:rPr>
        <w:t xml:space="preserve">anego progu punktowego zgodnie </w:t>
      </w:r>
      <w:r w:rsidRPr="00B71E39">
        <w:rPr>
          <w:rFonts w:asciiTheme="minorHAnsi" w:hAnsiTheme="minorHAnsi" w:cs="Arial"/>
          <w:sz w:val="22"/>
          <w:szCs w:val="22"/>
        </w:rPr>
        <w:t>z zatwierdzonymi przez KM kryteriami oceny oznacza odrzucenie wniosku.</w:t>
      </w:r>
    </w:p>
    <w:p w:rsidR="00682475" w:rsidRPr="00B71E39" w:rsidRDefault="00682475" w:rsidP="00393732">
      <w:pPr>
        <w:autoSpaceDE w:val="0"/>
        <w:autoSpaceDN w:val="0"/>
        <w:adjustRightInd w:val="0"/>
        <w:spacing w:before="0" w:line="240" w:lineRule="auto"/>
        <w:jc w:val="both"/>
        <w:rPr>
          <w:rFonts w:asciiTheme="minorHAnsi" w:hAnsiTheme="minorHAnsi" w:cs="Arial"/>
          <w:szCs w:val="22"/>
        </w:rPr>
      </w:pPr>
    </w:p>
    <w:p w:rsidR="00682475" w:rsidRPr="008A4337" w:rsidRDefault="00682475" w:rsidP="008A4337">
      <w:pPr>
        <w:pStyle w:val="Nagwek1"/>
        <w:numPr>
          <w:ilvl w:val="0"/>
          <w:numId w:val="17"/>
        </w:numPr>
        <w:spacing w:before="0" w:after="0"/>
        <w:rPr>
          <w:rFonts w:asciiTheme="minorHAnsi" w:eastAsia="Calibri" w:hAnsiTheme="minorHAnsi"/>
          <w:szCs w:val="22"/>
          <w:lang w:eastAsia="en-US"/>
        </w:rPr>
      </w:pPr>
      <w:bookmarkStart w:id="40" w:name="_Toc474158156"/>
      <w:r w:rsidRPr="008A4337">
        <w:rPr>
          <w:rFonts w:asciiTheme="minorHAnsi" w:eastAsia="Calibri" w:hAnsiTheme="minorHAnsi"/>
          <w:szCs w:val="22"/>
          <w:lang w:eastAsia="en-US"/>
        </w:rPr>
        <w:t>Kwota przeznaczona na dofinansowanie projektów-Konkurs ZIT AJ</w:t>
      </w:r>
      <w:bookmarkEnd w:id="40"/>
    </w:p>
    <w:p w:rsidR="00B71E39" w:rsidRPr="00B71E39" w:rsidRDefault="00B71E39" w:rsidP="00B71E39">
      <w:pPr>
        <w:pStyle w:val="Akapitzlist"/>
        <w:autoSpaceDE w:val="0"/>
        <w:autoSpaceDN w:val="0"/>
        <w:adjustRightInd w:val="0"/>
        <w:spacing w:before="0" w:line="240" w:lineRule="auto"/>
        <w:ind w:left="720"/>
        <w:jc w:val="both"/>
        <w:rPr>
          <w:rFonts w:asciiTheme="minorHAnsi" w:eastAsia="Calibri" w:hAnsiTheme="minorHAnsi" w:cs="Calibri"/>
          <w:b/>
          <w:sz w:val="22"/>
          <w:szCs w:val="22"/>
          <w:lang w:eastAsia="en-US"/>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w:t>
      </w:r>
      <w:proofErr w:type="spellStart"/>
      <w:r w:rsidRPr="00393732">
        <w:rPr>
          <w:rFonts w:asciiTheme="minorHAnsi" w:hAnsiTheme="minorHAnsi"/>
          <w:szCs w:val="22"/>
        </w:rPr>
        <w:t>europejskich</w:t>
      </w:r>
      <w:proofErr w:type="spellEnd"/>
      <w:r w:rsidRPr="00393732">
        <w:rPr>
          <w:rFonts w:asciiTheme="minorHAnsi" w:hAnsiTheme="minorHAnsi"/>
          <w:szCs w:val="22"/>
        </w:rPr>
        <w:t xml:space="preserve"> przeznaczona na konkurs  dla ZIT AJ wynosi: </w:t>
      </w:r>
      <w:r w:rsidRPr="00393732">
        <w:rPr>
          <w:rFonts w:asciiTheme="minorHAnsi" w:eastAsia="Calibri" w:hAnsiTheme="minorHAnsi" w:cs="ArialMT"/>
          <w:b/>
          <w:szCs w:val="22"/>
        </w:rPr>
        <w:t>2 030 837</w:t>
      </w:r>
      <w:r w:rsidRPr="00393732">
        <w:rPr>
          <w:rFonts w:asciiTheme="minorHAnsi" w:hAnsiTheme="minorHAnsi"/>
          <w:b/>
          <w:szCs w:val="22"/>
        </w:rPr>
        <w:t xml:space="preserve"> EUR</w:t>
      </w:r>
      <w:r w:rsidRPr="00393732">
        <w:rPr>
          <w:rFonts w:asciiTheme="minorHAnsi" w:eastAsia="Calibri" w:hAnsiTheme="minorHAnsi" w:cs="ArialMT"/>
          <w:b/>
          <w:szCs w:val="22"/>
        </w:rPr>
        <w:t xml:space="preserve"> </w:t>
      </w:r>
      <w:r w:rsidR="001B7CC7">
        <w:rPr>
          <w:rFonts w:asciiTheme="minorHAnsi" w:eastAsia="Calibri" w:hAnsiTheme="minorHAnsi" w:cs="ArialMT"/>
          <w:b/>
          <w:szCs w:val="22"/>
        </w:rPr>
        <w:br/>
      </w:r>
      <w:r w:rsidRPr="00393732">
        <w:rPr>
          <w:rFonts w:asciiTheme="minorHAnsi" w:eastAsia="Calibri" w:hAnsiTheme="minorHAnsi" w:cs="ArialMT"/>
          <w:b/>
          <w:szCs w:val="22"/>
        </w:rPr>
        <w:t xml:space="preserve">tj. </w:t>
      </w:r>
      <w:r w:rsidR="001B7CC7">
        <w:rPr>
          <w:rFonts w:asciiTheme="minorHAnsi" w:eastAsia="Calibri" w:hAnsiTheme="minorHAnsi" w:cs="ArialMT"/>
          <w:b/>
          <w:szCs w:val="22"/>
        </w:rPr>
        <w:t>8 964 318</w:t>
      </w:r>
      <w:r w:rsidRPr="00393732">
        <w:rPr>
          <w:rFonts w:asciiTheme="minorHAnsi" w:hAnsiTheme="minorHAnsi"/>
          <w:b/>
          <w:szCs w:val="22"/>
        </w:rPr>
        <w:t xml:space="preserve"> PLN</w:t>
      </w:r>
      <w:r w:rsidRPr="00393732">
        <w:rPr>
          <w:rStyle w:val="Odwoanieprzypisudolnego"/>
          <w:rFonts w:asciiTheme="minorHAnsi" w:hAnsiTheme="minorHAnsi"/>
          <w:b/>
          <w:szCs w:val="22"/>
        </w:rPr>
        <w:footnoteReference w:id="6"/>
      </w:r>
      <w:r w:rsidRPr="00393732">
        <w:rPr>
          <w:rFonts w:asciiTheme="minorHAnsi" w:hAnsiTheme="minorHAnsi"/>
          <w:szCs w:val="22"/>
        </w:rPr>
        <w:t xml:space="preserve"> </w:t>
      </w:r>
    </w:p>
    <w:p w:rsidR="00B71E39" w:rsidRDefault="00B71E39" w:rsidP="00393732">
      <w:pPr>
        <w:spacing w:before="0" w:line="240" w:lineRule="auto"/>
        <w:jc w:val="both"/>
        <w:rPr>
          <w:rFonts w:asciiTheme="minorHAnsi" w:hAnsiTheme="minorHAnsi"/>
          <w:szCs w:val="22"/>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Na stronach: </w:t>
      </w:r>
      <w:hyperlink r:id="rId62" w:history="1">
        <w:r w:rsidRPr="00393732">
          <w:rPr>
            <w:rFonts w:asciiTheme="minorHAnsi" w:hAnsiTheme="minorHAnsi" w:cs="Calibri"/>
            <w:szCs w:val="22"/>
          </w:rPr>
          <w:t>www.rpo.dolnyslask.pl</w:t>
        </w:r>
      </w:hyperlink>
      <w:r w:rsidRPr="00393732">
        <w:rPr>
          <w:rFonts w:asciiTheme="minorHAnsi" w:hAnsiTheme="minorHAnsi"/>
          <w:szCs w:val="22"/>
        </w:rPr>
        <w:t xml:space="preserve">, </w:t>
      </w:r>
      <w:hyperlink r:id="rId63" w:history="1">
        <w:r w:rsidRPr="00393732">
          <w:rPr>
            <w:rFonts w:asciiTheme="minorHAnsi" w:hAnsiTheme="minorHAnsi"/>
            <w:szCs w:val="22"/>
          </w:rPr>
          <w:t>www.zitaj.jeleniagora.pl</w:t>
        </w:r>
      </w:hyperlink>
      <w:r w:rsidRPr="00393732">
        <w:rPr>
          <w:rFonts w:asciiTheme="minorHAnsi" w:hAnsiTheme="minorHAnsi" w:cs="Calibri"/>
          <w:szCs w:val="22"/>
        </w:rPr>
        <w:t xml:space="preserve"> </w:t>
      </w:r>
      <w:r w:rsidRPr="00393732">
        <w:rPr>
          <w:rFonts w:asciiTheme="minorHAnsi" w:hAnsiTheme="minorHAnsi"/>
          <w:szCs w:val="22"/>
        </w:rPr>
        <w:t>na bieżąco będą publikowane informacje o projekt</w:t>
      </w:r>
      <w:r w:rsidR="00B71E39">
        <w:rPr>
          <w:rFonts w:asciiTheme="minorHAnsi" w:hAnsiTheme="minorHAnsi"/>
          <w:szCs w:val="22"/>
        </w:rPr>
        <w:t xml:space="preserve">ach, które zakwalifikowały się </w:t>
      </w:r>
      <w:r w:rsidRPr="00393732">
        <w:rPr>
          <w:rFonts w:asciiTheme="minorHAnsi" w:hAnsiTheme="minorHAnsi"/>
          <w:szCs w:val="22"/>
        </w:rPr>
        <w:t>do kolejnego etapu oceny i o rozstrzygnięciu konkursu.</w:t>
      </w:r>
    </w:p>
    <w:p w:rsidR="00682475" w:rsidRPr="00393732" w:rsidRDefault="00682475" w:rsidP="00393732">
      <w:pPr>
        <w:spacing w:before="0" w:line="240" w:lineRule="auto"/>
        <w:jc w:val="both"/>
        <w:rPr>
          <w:rFonts w:asciiTheme="minorHAnsi" w:hAnsiTheme="minorHAnsi" w:cs="Calibri"/>
          <w:szCs w:val="22"/>
        </w:rPr>
      </w:pPr>
      <w:r w:rsidRPr="00393732">
        <w:rPr>
          <w:rFonts w:asciiTheme="minorHAnsi" w:hAnsiTheme="minorHAnsi" w:cs="Calibri"/>
          <w:szCs w:val="22"/>
        </w:rPr>
        <w:t>Częściowe zastosowanie wsparcia za pomocą mechanizmu ZIT zostało zaplanowane w celu osiągnięcia większej efektywności podejmowanej interwencji.</w:t>
      </w:r>
    </w:p>
    <w:p w:rsidR="00B71E39" w:rsidRDefault="00B71E39" w:rsidP="00393732">
      <w:pPr>
        <w:spacing w:before="0" w:line="240" w:lineRule="auto"/>
        <w:ind w:left="709" w:hanging="709"/>
        <w:jc w:val="both"/>
        <w:rPr>
          <w:rFonts w:asciiTheme="minorHAnsi" w:hAnsiTheme="minorHAnsi" w:cs="Calibri"/>
          <w:szCs w:val="22"/>
        </w:rPr>
      </w:pPr>
    </w:p>
    <w:p w:rsidR="00682475" w:rsidRPr="00B71E39" w:rsidRDefault="00682475" w:rsidP="00393732">
      <w:pPr>
        <w:spacing w:before="0" w:line="240" w:lineRule="auto"/>
        <w:ind w:left="709" w:hanging="709"/>
        <w:jc w:val="both"/>
        <w:rPr>
          <w:rFonts w:asciiTheme="minorHAnsi" w:hAnsiTheme="minorHAnsi" w:cs="Calibri"/>
          <w:szCs w:val="22"/>
        </w:rPr>
      </w:pPr>
      <w:r w:rsidRPr="00B71E39">
        <w:rPr>
          <w:rFonts w:asciiTheme="minorHAnsi" w:hAnsiTheme="minorHAnsi" w:cs="Calibri"/>
          <w:szCs w:val="22"/>
        </w:rPr>
        <w:t>Procedura oceny w ramach konkursu składa się z:</w:t>
      </w:r>
    </w:p>
    <w:p w:rsidR="00682475" w:rsidRPr="00B71E39" w:rsidRDefault="00682475" w:rsidP="00F70B0B">
      <w:pPr>
        <w:pStyle w:val="Akapitzlist"/>
        <w:numPr>
          <w:ilvl w:val="0"/>
          <w:numId w:val="57"/>
        </w:numPr>
        <w:autoSpaceDE w:val="0"/>
        <w:autoSpaceDN w:val="0"/>
        <w:adjustRightInd w:val="0"/>
        <w:spacing w:before="0" w:line="240" w:lineRule="auto"/>
        <w:jc w:val="both"/>
        <w:rPr>
          <w:rFonts w:asciiTheme="minorHAnsi" w:eastAsiaTheme="minorHAnsi" w:hAnsiTheme="minorHAnsi" w:cs="Calibri"/>
          <w:sz w:val="22"/>
          <w:szCs w:val="22"/>
          <w:lang w:eastAsia="en-US"/>
        </w:rPr>
      </w:pPr>
      <w:r w:rsidRPr="00B71E39">
        <w:rPr>
          <w:rFonts w:asciiTheme="minorHAnsi" w:eastAsiaTheme="minorHAnsi" w:hAnsiTheme="minorHAnsi" w:cs="Calibri"/>
          <w:sz w:val="22"/>
          <w:szCs w:val="22"/>
          <w:lang w:eastAsia="en-US"/>
        </w:rPr>
        <w:lastRenderedPageBreak/>
        <w:t xml:space="preserve">etapu weryfikacji technicznej – </w:t>
      </w:r>
      <w:r w:rsidR="00B71E39">
        <w:rPr>
          <w:rFonts w:asciiTheme="minorHAnsi" w:eastAsiaTheme="minorHAnsi" w:hAnsiTheme="minorHAnsi" w:cs="Calibri"/>
          <w:sz w:val="22"/>
          <w:szCs w:val="22"/>
          <w:lang w:eastAsia="en-US"/>
        </w:rPr>
        <w:t xml:space="preserve">etap obligatoryjny, odbywający </w:t>
      </w:r>
      <w:r w:rsidRPr="00B71E39">
        <w:rPr>
          <w:rFonts w:asciiTheme="minorHAnsi" w:eastAsiaTheme="minorHAnsi" w:hAnsiTheme="minorHAnsi" w:cs="Calibri"/>
          <w:sz w:val="22"/>
          <w:szCs w:val="22"/>
          <w:lang w:eastAsia="en-US"/>
        </w:rPr>
        <w:t>się poza KOP w IZ RPO</w:t>
      </w:r>
      <w:r w:rsidR="00B71E39">
        <w:rPr>
          <w:rFonts w:asciiTheme="minorHAnsi" w:eastAsiaTheme="minorHAnsi" w:hAnsiTheme="minorHAnsi" w:cs="Calibri"/>
          <w:sz w:val="22"/>
          <w:szCs w:val="22"/>
          <w:lang w:eastAsia="en-US"/>
        </w:rPr>
        <w:t xml:space="preserve"> WD. Etap obejmuje sprawdzenie </w:t>
      </w:r>
      <w:r w:rsidRPr="00B71E39">
        <w:rPr>
          <w:rFonts w:asciiTheme="minorHAnsi" w:eastAsiaTheme="minorHAnsi" w:hAnsiTheme="minorHAnsi" w:cs="Calibri"/>
          <w:sz w:val="22"/>
          <w:szCs w:val="22"/>
          <w:lang w:eastAsia="en-US"/>
        </w:rPr>
        <w:t xml:space="preserve">oraz </w:t>
      </w:r>
      <w:r w:rsidRPr="00B71E39">
        <w:rPr>
          <w:rFonts w:asciiTheme="minorHAnsi" w:hAnsiTheme="minorHAnsi"/>
          <w:sz w:val="22"/>
          <w:szCs w:val="22"/>
        </w:rPr>
        <w:t xml:space="preserve">ewentualne </w:t>
      </w:r>
      <w:r w:rsidRPr="00B71E39">
        <w:rPr>
          <w:rFonts w:asciiTheme="minorHAnsi" w:eastAsiaTheme="minorHAnsi" w:hAnsiTheme="minorHAnsi" w:cs="Calibri"/>
          <w:sz w:val="22"/>
          <w:szCs w:val="22"/>
          <w:lang w:eastAsia="en-US"/>
        </w:rPr>
        <w:t>wezwanie do uzupełnienia braków formalnych i oczywistych omyłek zgodnie z art. 43 Ustawy.</w:t>
      </w:r>
      <w:r w:rsidR="00B71E39">
        <w:rPr>
          <w:rFonts w:asciiTheme="minorHAnsi" w:hAnsiTheme="minorHAnsi" w:cs="Calibri"/>
          <w:sz w:val="22"/>
          <w:szCs w:val="22"/>
          <w:lang w:eastAsia="en-US"/>
        </w:rPr>
        <w:t xml:space="preserve"> </w:t>
      </w:r>
      <w:r w:rsidRPr="00B71E39">
        <w:rPr>
          <w:rFonts w:asciiTheme="minorHAnsi" w:hAnsiTheme="minorHAnsi" w:cs="Calibri"/>
          <w:sz w:val="22"/>
          <w:szCs w:val="22"/>
          <w:lang w:eastAsia="en-US"/>
        </w:rPr>
        <w:t>Wniosek uzupełniony/skorygowany</w:t>
      </w:r>
      <w:r w:rsidR="00B71E39">
        <w:rPr>
          <w:rFonts w:asciiTheme="minorHAnsi" w:eastAsiaTheme="minorHAnsi" w:hAnsiTheme="minorHAnsi" w:cs="Calibri"/>
          <w:sz w:val="22"/>
          <w:szCs w:val="22"/>
          <w:lang w:eastAsia="en-US"/>
        </w:rPr>
        <w:t xml:space="preserve"> </w:t>
      </w:r>
      <w:r w:rsidR="00B71E39">
        <w:rPr>
          <w:rFonts w:asciiTheme="minorHAnsi" w:eastAsiaTheme="minorHAnsi" w:hAnsiTheme="minorHAnsi" w:cs="Calibri"/>
          <w:sz w:val="22"/>
          <w:szCs w:val="22"/>
          <w:lang w:eastAsia="en-US"/>
        </w:rPr>
        <w:br/>
        <w:t xml:space="preserve">po terminie </w:t>
      </w:r>
      <w:r w:rsidRPr="00B71E39">
        <w:rPr>
          <w:rFonts w:asciiTheme="minorHAnsi" w:eastAsiaTheme="minorHAnsi" w:hAnsiTheme="minorHAnsi" w:cs="Calibri"/>
          <w:sz w:val="22"/>
          <w:szCs w:val="22"/>
          <w:lang w:eastAsia="en-US"/>
        </w:rPr>
        <w:t xml:space="preserve">lub </w:t>
      </w:r>
      <w:r w:rsidRPr="00B71E39">
        <w:rPr>
          <w:rFonts w:asciiTheme="minorHAnsi" w:hAnsiTheme="minorHAnsi" w:cs="Calibri"/>
          <w:sz w:val="22"/>
          <w:szCs w:val="22"/>
          <w:lang w:eastAsia="en-US"/>
        </w:rPr>
        <w:t>niepoprawiony/nieuzupełniony prawidłowo pozostaje</w:t>
      </w:r>
      <w:r w:rsidR="00B71E39">
        <w:rPr>
          <w:rFonts w:asciiTheme="minorHAnsi" w:eastAsiaTheme="minorHAnsi" w:hAnsiTheme="minorHAnsi" w:cs="Calibri"/>
          <w:sz w:val="22"/>
          <w:szCs w:val="22"/>
          <w:lang w:eastAsia="en-US"/>
        </w:rPr>
        <w:t xml:space="preserve"> </w:t>
      </w:r>
      <w:r w:rsidRPr="00B71E39">
        <w:rPr>
          <w:rFonts w:asciiTheme="minorHAnsi" w:eastAsiaTheme="minorHAnsi" w:hAnsiTheme="minorHAnsi" w:cs="Calibri"/>
          <w:sz w:val="22"/>
          <w:szCs w:val="22"/>
          <w:lang w:eastAsia="en-US"/>
        </w:rPr>
        <w:t xml:space="preserve">bez rozpatrzenia </w:t>
      </w:r>
      <w:r w:rsidR="00B71E39">
        <w:rPr>
          <w:rFonts w:asciiTheme="minorHAnsi" w:eastAsiaTheme="minorHAnsi" w:hAnsiTheme="minorHAnsi" w:cs="Calibri"/>
          <w:sz w:val="22"/>
          <w:szCs w:val="22"/>
          <w:lang w:eastAsia="en-US"/>
        </w:rPr>
        <w:br/>
      </w:r>
      <w:r w:rsidRPr="00B71E39">
        <w:rPr>
          <w:rFonts w:asciiTheme="minorHAnsi" w:eastAsiaTheme="minorHAnsi" w:hAnsiTheme="minorHAnsi" w:cs="Calibri"/>
          <w:sz w:val="22"/>
          <w:szCs w:val="22"/>
          <w:lang w:eastAsia="en-US"/>
        </w:rPr>
        <w:t xml:space="preserve">i nie </w:t>
      </w:r>
      <w:r w:rsidRPr="00B71E39">
        <w:rPr>
          <w:rFonts w:asciiTheme="minorHAnsi" w:hAnsiTheme="minorHAnsi" w:cs="Calibri"/>
          <w:sz w:val="22"/>
          <w:szCs w:val="22"/>
          <w:lang w:eastAsia="en-US"/>
        </w:rPr>
        <w:t>zostanie dopuszczony</w:t>
      </w:r>
      <w:r w:rsidRPr="00B71E39">
        <w:rPr>
          <w:rFonts w:asciiTheme="minorHAnsi" w:eastAsiaTheme="minorHAnsi" w:hAnsiTheme="minorHAnsi" w:cs="Calibri"/>
          <w:sz w:val="22"/>
          <w:szCs w:val="22"/>
          <w:lang w:eastAsia="en-US"/>
        </w:rPr>
        <w:t xml:space="preserve"> do oceny dokonywanej w ramach prac KOP. </w:t>
      </w:r>
      <w:r w:rsidRPr="00B71E39">
        <w:rPr>
          <w:rFonts w:asciiTheme="minorHAnsi" w:eastAsia="Calibri" w:hAnsiTheme="minorHAnsi" w:cs="Calibri"/>
          <w:sz w:val="22"/>
          <w:szCs w:val="22"/>
          <w:lang w:eastAsia="en-US"/>
        </w:rPr>
        <w:t xml:space="preserve">Wezwanie </w:t>
      </w:r>
      <w:r w:rsidR="00B71E39">
        <w:rPr>
          <w:rFonts w:asciiTheme="minorHAnsi" w:eastAsia="Calibri" w:hAnsiTheme="minorHAnsi" w:cs="Calibri"/>
          <w:sz w:val="22"/>
          <w:szCs w:val="22"/>
          <w:lang w:eastAsia="en-US"/>
        </w:rPr>
        <w:br/>
      </w:r>
      <w:r w:rsidRPr="00B71E39">
        <w:rPr>
          <w:rFonts w:asciiTheme="minorHAnsi" w:eastAsia="Calibri" w:hAnsiTheme="minorHAnsi" w:cs="Calibri"/>
          <w:sz w:val="22"/>
          <w:szCs w:val="22"/>
          <w:lang w:eastAsia="en-US"/>
        </w:rPr>
        <w:t>do poprawienia oczywistej omyłki lub uzupełnienia braku formalnego, o ile zostaną one stwierdzone, może następować również na każdym kolejnym etapie oceny.</w:t>
      </w:r>
    </w:p>
    <w:p w:rsidR="00682475" w:rsidRPr="00B71E39" w:rsidRDefault="00682475" w:rsidP="00F70B0B">
      <w:pPr>
        <w:pStyle w:val="Akapitzlist"/>
        <w:numPr>
          <w:ilvl w:val="0"/>
          <w:numId w:val="57"/>
        </w:numPr>
        <w:autoSpaceDE w:val="0"/>
        <w:autoSpaceDN w:val="0"/>
        <w:adjustRightInd w:val="0"/>
        <w:spacing w:before="0" w:line="240" w:lineRule="auto"/>
        <w:jc w:val="both"/>
        <w:rPr>
          <w:rFonts w:asciiTheme="minorHAnsi" w:eastAsiaTheme="minorHAnsi" w:hAnsiTheme="minorHAnsi" w:cs="Calibri"/>
          <w:sz w:val="22"/>
          <w:szCs w:val="22"/>
          <w:lang w:eastAsia="en-US"/>
        </w:rPr>
      </w:pPr>
      <w:r w:rsidRPr="00B71E39">
        <w:rPr>
          <w:rFonts w:asciiTheme="minorHAnsi" w:eastAsiaTheme="minorHAnsi" w:hAnsiTheme="minorHAnsi" w:cstheme="minorBidi"/>
          <w:sz w:val="22"/>
          <w:szCs w:val="22"/>
          <w:lang w:eastAsia="en-US"/>
        </w:rPr>
        <w:t xml:space="preserve">etapu oceny </w:t>
      </w:r>
      <w:r w:rsidRPr="00B71E39">
        <w:rPr>
          <w:rFonts w:asciiTheme="minorHAnsi" w:hAnsiTheme="minorHAnsi"/>
          <w:sz w:val="22"/>
          <w:szCs w:val="22"/>
          <w:lang w:eastAsia="en-US"/>
        </w:rPr>
        <w:t>formalno – merytorycznej obejmującego ewentualne negocjacje</w:t>
      </w:r>
      <w:r w:rsidR="00B71E39">
        <w:rPr>
          <w:rFonts w:asciiTheme="minorHAnsi" w:eastAsiaTheme="minorHAnsi" w:hAnsiTheme="minorHAnsi" w:cstheme="minorBidi"/>
          <w:sz w:val="22"/>
          <w:szCs w:val="22"/>
          <w:lang w:eastAsia="en-US"/>
        </w:rPr>
        <w:t xml:space="preserve"> – etap </w:t>
      </w:r>
      <w:r w:rsidRPr="00B71E39">
        <w:rPr>
          <w:rFonts w:asciiTheme="minorHAnsi" w:eastAsiaTheme="minorHAnsi" w:hAnsiTheme="minorHAnsi" w:cstheme="minorBidi"/>
          <w:sz w:val="22"/>
          <w:szCs w:val="22"/>
          <w:lang w:eastAsia="en-US"/>
        </w:rPr>
        <w:t>obligatoryjn</w:t>
      </w:r>
      <w:r w:rsidR="00B71E39">
        <w:rPr>
          <w:rFonts w:asciiTheme="minorHAnsi" w:eastAsiaTheme="minorHAnsi" w:hAnsiTheme="minorHAnsi" w:cstheme="minorBidi"/>
          <w:sz w:val="22"/>
          <w:szCs w:val="22"/>
          <w:lang w:eastAsia="en-US"/>
        </w:rPr>
        <w:t xml:space="preserve">y, przeprowadzany w ramach KOP </w:t>
      </w:r>
      <w:r w:rsidRPr="00B71E39">
        <w:rPr>
          <w:rFonts w:asciiTheme="minorHAnsi" w:eastAsiaTheme="minorHAnsi" w:hAnsiTheme="minorHAnsi" w:cstheme="minorBidi"/>
          <w:sz w:val="22"/>
          <w:szCs w:val="22"/>
          <w:lang w:eastAsia="en-US"/>
        </w:rPr>
        <w:t>w IZ RPO WD.</w:t>
      </w:r>
      <w:r w:rsidRPr="00B71E39">
        <w:rPr>
          <w:rFonts w:asciiTheme="minorHAnsi" w:hAnsiTheme="minorHAnsi"/>
          <w:sz w:val="22"/>
          <w:szCs w:val="22"/>
          <w:lang w:eastAsia="en-US"/>
        </w:rPr>
        <w:t xml:space="preserve"> W pierwszej kolejności obejmuje on</w:t>
      </w:r>
      <w:r w:rsidRPr="00B71E39">
        <w:rPr>
          <w:rFonts w:asciiTheme="minorHAnsi" w:eastAsiaTheme="minorHAnsi" w:hAnsiTheme="minorHAnsi" w:cstheme="minorBidi"/>
          <w:sz w:val="22"/>
          <w:szCs w:val="22"/>
          <w:lang w:eastAsia="en-US"/>
        </w:rPr>
        <w:t xml:space="preserve"> ocenę spełniania kryteriów formalnych</w:t>
      </w:r>
      <w:r w:rsidRPr="00B71E39">
        <w:rPr>
          <w:rFonts w:asciiTheme="minorHAnsi" w:hAnsiTheme="minorHAnsi"/>
          <w:sz w:val="22"/>
          <w:szCs w:val="22"/>
          <w:lang w:eastAsia="en-US"/>
        </w:rPr>
        <w:t xml:space="preserve"> i dostępu</w:t>
      </w:r>
      <w:r w:rsidRPr="00B71E39">
        <w:rPr>
          <w:rFonts w:asciiTheme="minorHAnsi" w:eastAsiaTheme="minorHAnsi" w:hAnsiTheme="minorHAnsi" w:cstheme="minorBidi"/>
          <w:sz w:val="22"/>
          <w:szCs w:val="22"/>
          <w:lang w:eastAsia="en-US"/>
        </w:rPr>
        <w:t xml:space="preserve">, polegającą na przypisaniu </w:t>
      </w:r>
      <w:r w:rsidRPr="00B71E39">
        <w:rPr>
          <w:rFonts w:asciiTheme="minorHAnsi" w:eastAsiaTheme="minorHAnsi" w:hAnsiTheme="minorHAnsi" w:cstheme="minorBidi"/>
          <w:sz w:val="22"/>
          <w:szCs w:val="22"/>
          <w:lang w:eastAsia="en-US"/>
        </w:rPr>
        <w:br/>
        <w:t>im wartości logicznych „tak”, „nie” albo stwierdzeniu, że kryterium nie dotyczy danego projektu.</w:t>
      </w:r>
      <w:r w:rsidRPr="00B71E39">
        <w:rPr>
          <w:rFonts w:asciiTheme="minorHAnsi" w:hAnsiTheme="minorHAnsi"/>
          <w:sz w:val="22"/>
          <w:szCs w:val="22"/>
          <w:lang w:eastAsia="en-US"/>
        </w:rPr>
        <w:t xml:space="preserve"> </w:t>
      </w:r>
      <w:r w:rsidR="00B71E39">
        <w:rPr>
          <w:rFonts w:asciiTheme="minorHAnsi" w:hAnsiTheme="minorHAnsi"/>
          <w:sz w:val="22"/>
          <w:szCs w:val="22"/>
          <w:lang w:eastAsia="en-US"/>
        </w:rPr>
        <w:t xml:space="preserve">Następnie projekt, w przypadku </w:t>
      </w:r>
      <w:r w:rsidRPr="00B71E39">
        <w:rPr>
          <w:rFonts w:asciiTheme="minorHAnsi" w:hAnsiTheme="minorHAnsi"/>
          <w:sz w:val="22"/>
          <w:szCs w:val="22"/>
          <w:lang w:eastAsia="en-US"/>
        </w:rPr>
        <w:t>gdy kryteria formalne i dostępu zostaną spełnione, sprawdzany jest</w:t>
      </w:r>
      <w:r w:rsidRPr="00B71E39">
        <w:rPr>
          <w:rFonts w:asciiTheme="minorHAnsi" w:eastAsiaTheme="minorHAnsi" w:hAnsiTheme="minorHAnsi" w:cstheme="minorBidi"/>
          <w:sz w:val="22"/>
          <w:szCs w:val="22"/>
          <w:lang w:eastAsia="en-US"/>
        </w:rPr>
        <w:t xml:space="preserve"> pod kątem spełniania pozostałych kryteriów. Ocena na tym etapie dokonywana jest przez 2 członków KOP.</w:t>
      </w:r>
    </w:p>
    <w:p w:rsidR="00682475" w:rsidRPr="00B71E39" w:rsidRDefault="00682475" w:rsidP="00F70B0B">
      <w:pPr>
        <w:pStyle w:val="Akapitzlist"/>
        <w:numPr>
          <w:ilvl w:val="0"/>
          <w:numId w:val="57"/>
        </w:numPr>
        <w:autoSpaceDE w:val="0"/>
        <w:autoSpaceDN w:val="0"/>
        <w:adjustRightInd w:val="0"/>
        <w:spacing w:before="0" w:line="240" w:lineRule="auto"/>
        <w:jc w:val="both"/>
        <w:rPr>
          <w:rFonts w:asciiTheme="minorHAnsi" w:eastAsiaTheme="minorHAnsi" w:hAnsiTheme="minorHAnsi" w:cs="Calibri"/>
          <w:sz w:val="22"/>
          <w:szCs w:val="22"/>
          <w:lang w:eastAsia="en-US"/>
        </w:rPr>
      </w:pPr>
      <w:r w:rsidRPr="00B71E39">
        <w:rPr>
          <w:rFonts w:asciiTheme="minorHAnsi" w:hAnsiTheme="minorHAnsi" w:cs="Arial"/>
          <w:sz w:val="22"/>
          <w:szCs w:val="22"/>
        </w:rPr>
        <w:t>etapu oceny zgodności ze Strategią ZIT AJ</w:t>
      </w:r>
      <w:r w:rsidRPr="00B71E39">
        <w:rPr>
          <w:rFonts w:asciiTheme="minorHAnsi" w:hAnsiTheme="minorHAnsi" w:cs="Arial"/>
          <w:bCs/>
          <w:sz w:val="22"/>
          <w:szCs w:val="22"/>
        </w:rPr>
        <w:t xml:space="preserve"> – ocenie spełnienia kryteriów wyboru projektu </w:t>
      </w:r>
      <w:r w:rsidR="00B71E39">
        <w:rPr>
          <w:rFonts w:asciiTheme="minorHAnsi" w:hAnsiTheme="minorHAnsi" w:cs="Arial"/>
          <w:bCs/>
          <w:sz w:val="22"/>
          <w:szCs w:val="22"/>
        </w:rPr>
        <w:br/>
      </w:r>
      <w:r w:rsidRPr="00B71E39">
        <w:rPr>
          <w:rFonts w:asciiTheme="minorHAnsi" w:hAnsiTheme="minorHAnsi" w:cs="Arial"/>
          <w:bCs/>
          <w:sz w:val="22"/>
          <w:szCs w:val="22"/>
        </w:rPr>
        <w:t xml:space="preserve">w zakresie zgodności ze Strategią ZIT podlega każdy złożony w </w:t>
      </w:r>
      <w:r w:rsidR="00B71E39">
        <w:rPr>
          <w:rFonts w:asciiTheme="minorHAnsi" w:hAnsiTheme="minorHAnsi" w:cs="Arial"/>
          <w:bCs/>
          <w:sz w:val="22"/>
          <w:szCs w:val="22"/>
        </w:rPr>
        <w:t>trak</w:t>
      </w:r>
      <w:r w:rsidR="0002308F">
        <w:rPr>
          <w:rFonts w:asciiTheme="minorHAnsi" w:hAnsiTheme="minorHAnsi" w:cs="Arial"/>
          <w:bCs/>
          <w:sz w:val="22"/>
          <w:szCs w:val="22"/>
        </w:rPr>
        <w:t>cie trwania naboru wniosek</w:t>
      </w:r>
      <w:r w:rsidR="00B71E39">
        <w:rPr>
          <w:rFonts w:asciiTheme="minorHAnsi" w:hAnsiTheme="minorHAnsi" w:cs="Arial"/>
          <w:bCs/>
          <w:sz w:val="22"/>
          <w:szCs w:val="22"/>
        </w:rPr>
        <w:t xml:space="preserve"> </w:t>
      </w:r>
      <w:r w:rsidRPr="00B71E39">
        <w:rPr>
          <w:rFonts w:asciiTheme="minorHAnsi" w:hAnsiTheme="minorHAnsi" w:cs="Arial"/>
          <w:bCs/>
          <w:sz w:val="22"/>
          <w:szCs w:val="22"/>
        </w:rPr>
        <w:t>o dofinansowanie, który przeszed</w:t>
      </w:r>
      <w:r w:rsidR="00B71E39">
        <w:rPr>
          <w:rFonts w:asciiTheme="minorHAnsi" w:hAnsiTheme="minorHAnsi" w:cs="Arial"/>
          <w:bCs/>
          <w:sz w:val="22"/>
          <w:szCs w:val="22"/>
        </w:rPr>
        <w:t xml:space="preserve">ł etap weryfikacji technicznej </w:t>
      </w:r>
      <w:r w:rsidRPr="00B71E39">
        <w:rPr>
          <w:rFonts w:asciiTheme="minorHAnsi" w:hAnsiTheme="minorHAnsi" w:cs="Arial"/>
          <w:bCs/>
          <w:sz w:val="22"/>
          <w:szCs w:val="22"/>
        </w:rPr>
        <w:t xml:space="preserve">oraz </w:t>
      </w:r>
      <w:r w:rsidR="00A25158" w:rsidRPr="00B71E39">
        <w:rPr>
          <w:rFonts w:asciiTheme="minorHAnsi" w:hAnsiTheme="minorHAnsi" w:cs="Arial"/>
          <w:bCs/>
          <w:sz w:val="22"/>
          <w:szCs w:val="22"/>
        </w:rPr>
        <w:t xml:space="preserve">przeszedł </w:t>
      </w:r>
      <w:r w:rsidR="00B71E39">
        <w:rPr>
          <w:rFonts w:asciiTheme="minorHAnsi" w:hAnsiTheme="minorHAnsi" w:cs="Arial"/>
          <w:bCs/>
          <w:sz w:val="22"/>
          <w:szCs w:val="22"/>
        </w:rPr>
        <w:br/>
      </w:r>
      <w:r w:rsidR="00A25158" w:rsidRPr="00B71E39">
        <w:rPr>
          <w:rFonts w:asciiTheme="minorHAnsi" w:hAnsiTheme="minorHAnsi" w:cs="Arial"/>
          <w:bCs/>
          <w:sz w:val="22"/>
          <w:szCs w:val="22"/>
        </w:rPr>
        <w:t xml:space="preserve">lub przeszedł warunkowo </w:t>
      </w:r>
      <w:r w:rsidRPr="00B71E39">
        <w:rPr>
          <w:rFonts w:asciiTheme="minorHAnsi" w:hAnsiTheme="minorHAnsi" w:cs="Arial"/>
          <w:bCs/>
          <w:sz w:val="22"/>
          <w:szCs w:val="22"/>
        </w:rPr>
        <w:t>etap oceny formalno-merytorycznej (</w:t>
      </w:r>
      <w:r w:rsidR="00B71E39">
        <w:rPr>
          <w:rFonts w:asciiTheme="minorHAnsi" w:hAnsiTheme="minorHAnsi" w:cs="Arial"/>
          <w:bCs/>
          <w:sz w:val="22"/>
          <w:szCs w:val="22"/>
        </w:rPr>
        <w:t xml:space="preserve">o ile nie został wycofany przez </w:t>
      </w:r>
      <w:r w:rsidRPr="00B71E39">
        <w:rPr>
          <w:rFonts w:asciiTheme="minorHAnsi" w:hAnsiTheme="minorHAnsi" w:cs="Arial"/>
          <w:bCs/>
          <w:sz w:val="22"/>
          <w:szCs w:val="22"/>
        </w:rPr>
        <w:t>Wnioskodawcę albo pozosta</w:t>
      </w:r>
      <w:r w:rsidR="00B71E39">
        <w:rPr>
          <w:rFonts w:asciiTheme="minorHAnsi" w:hAnsiTheme="minorHAnsi" w:cs="Arial"/>
          <w:bCs/>
          <w:sz w:val="22"/>
          <w:szCs w:val="22"/>
        </w:rPr>
        <w:t xml:space="preserve">wiony bez rozpatrzenia zgodnie </w:t>
      </w:r>
      <w:r w:rsidRPr="00B71E39">
        <w:rPr>
          <w:rFonts w:asciiTheme="minorHAnsi" w:hAnsiTheme="minorHAnsi" w:cs="Arial"/>
          <w:bCs/>
          <w:sz w:val="22"/>
          <w:szCs w:val="22"/>
        </w:rPr>
        <w:t xml:space="preserve">z art. 43 ust. 1 Ustawy), </w:t>
      </w:r>
      <w:r w:rsidR="00B71E39">
        <w:rPr>
          <w:rFonts w:asciiTheme="minorHAnsi" w:hAnsiTheme="minorHAnsi" w:cs="Arial"/>
          <w:bCs/>
          <w:sz w:val="22"/>
          <w:szCs w:val="22"/>
        </w:rPr>
        <w:br/>
      </w:r>
      <w:r w:rsidRPr="00B71E39">
        <w:rPr>
          <w:rFonts w:asciiTheme="minorHAnsi" w:hAnsiTheme="minorHAnsi" w:cs="Arial"/>
          <w:bCs/>
          <w:sz w:val="22"/>
          <w:szCs w:val="22"/>
        </w:rPr>
        <w:t xml:space="preserve">a także każdy projekt przywrócony do oceny zgodności ze Strategią ZIT wskutek uwzględnienia przez IZ RPO WD 2014-2020 lub sąd administracyjny środka odwoławczego </w:t>
      </w:r>
      <w:r w:rsidR="00B71E39">
        <w:rPr>
          <w:rFonts w:asciiTheme="minorHAnsi" w:hAnsiTheme="minorHAnsi" w:cs="Arial"/>
          <w:bCs/>
          <w:sz w:val="22"/>
          <w:szCs w:val="22"/>
        </w:rPr>
        <w:br/>
      </w:r>
      <w:r w:rsidRPr="00B71E39">
        <w:rPr>
          <w:rFonts w:asciiTheme="minorHAnsi" w:hAnsiTheme="minorHAnsi" w:cs="Arial"/>
          <w:bCs/>
          <w:sz w:val="22"/>
          <w:szCs w:val="22"/>
        </w:rPr>
        <w:t>od tego etapu oceny (odpowiednio protest lub skarga).</w:t>
      </w:r>
    </w:p>
    <w:p w:rsidR="00B71E39" w:rsidRDefault="00B71E39" w:rsidP="00393732">
      <w:pPr>
        <w:spacing w:before="0" w:line="240" w:lineRule="auto"/>
        <w:jc w:val="both"/>
        <w:rPr>
          <w:rFonts w:asciiTheme="minorHAnsi" w:hAnsiTheme="minorHAnsi"/>
          <w:b/>
          <w:szCs w:val="22"/>
        </w:rPr>
      </w:pPr>
    </w:p>
    <w:p w:rsidR="00682475" w:rsidRPr="00393732" w:rsidRDefault="00682475" w:rsidP="00393732">
      <w:pPr>
        <w:spacing w:before="0" w:line="240" w:lineRule="auto"/>
        <w:jc w:val="both"/>
        <w:rPr>
          <w:rFonts w:asciiTheme="minorHAnsi" w:hAnsiTheme="minorHAnsi"/>
          <w:b/>
          <w:szCs w:val="22"/>
        </w:rPr>
      </w:pPr>
      <w:r w:rsidRPr="00393732">
        <w:rPr>
          <w:rFonts w:asciiTheme="minorHAnsi" w:hAnsiTheme="minorHAnsi"/>
          <w:b/>
          <w:szCs w:val="22"/>
        </w:rPr>
        <w:t>Ocena zgodności ze Strategią ZIT AJ</w:t>
      </w:r>
    </w:p>
    <w:p w:rsidR="00B71E39" w:rsidRPr="00B71E39" w:rsidRDefault="00682475" w:rsidP="00393732">
      <w:pPr>
        <w:spacing w:before="0" w:line="240" w:lineRule="auto"/>
        <w:jc w:val="both"/>
        <w:rPr>
          <w:rFonts w:asciiTheme="minorHAnsi" w:hAnsiTheme="minorHAnsi" w:cs="Arial"/>
          <w:bCs/>
          <w:szCs w:val="22"/>
        </w:rPr>
      </w:pPr>
      <w:r w:rsidRPr="00393732">
        <w:rPr>
          <w:rFonts w:asciiTheme="minorHAnsi" w:hAnsiTheme="minorHAnsi" w:cs="Arial"/>
          <w:bCs/>
          <w:szCs w:val="22"/>
        </w:rPr>
        <w:t>Ocenie spełnienia kryteriów wyboru</w:t>
      </w:r>
      <w:r w:rsidR="00B71E39">
        <w:rPr>
          <w:rFonts w:asciiTheme="minorHAnsi" w:hAnsiTheme="minorHAnsi" w:cs="Arial"/>
          <w:bCs/>
          <w:szCs w:val="22"/>
        </w:rPr>
        <w:t xml:space="preserve"> projektu w zakresie zgodności </w:t>
      </w:r>
      <w:r w:rsidRPr="00393732">
        <w:rPr>
          <w:rFonts w:asciiTheme="minorHAnsi" w:hAnsiTheme="minorHAnsi" w:cs="Arial"/>
          <w:bCs/>
          <w:szCs w:val="22"/>
        </w:rPr>
        <w:t>ze Strategią ZIT AJ  podlega każdy złożony w trakcie trwania naboru wniosek o dofinansowanie, który przeszedł etap weryfikacji technicznej oraz</w:t>
      </w:r>
      <w:r w:rsidR="00A25158" w:rsidRPr="00393732">
        <w:rPr>
          <w:rFonts w:asciiTheme="minorHAnsi" w:hAnsiTheme="minorHAnsi" w:cs="Arial"/>
          <w:bCs/>
          <w:szCs w:val="22"/>
        </w:rPr>
        <w:t xml:space="preserve"> przeszedł lub przeszedł warunkowo</w:t>
      </w:r>
      <w:r w:rsidRPr="00393732">
        <w:rPr>
          <w:rFonts w:asciiTheme="minorHAnsi" w:hAnsiTheme="minorHAnsi" w:cs="Arial"/>
          <w:bCs/>
          <w:szCs w:val="22"/>
        </w:rPr>
        <w:t xml:space="preserve"> etap oceny fo</w:t>
      </w:r>
      <w:r w:rsidR="00B71E39">
        <w:rPr>
          <w:rFonts w:asciiTheme="minorHAnsi" w:hAnsiTheme="minorHAnsi" w:cs="Arial"/>
          <w:bCs/>
          <w:szCs w:val="22"/>
        </w:rPr>
        <w:t xml:space="preserve">rmalno-merytorycznej (o ile nie został wycofany </w:t>
      </w:r>
      <w:r w:rsidRPr="00393732">
        <w:rPr>
          <w:rFonts w:asciiTheme="minorHAnsi" w:hAnsiTheme="minorHAnsi" w:cs="Arial"/>
          <w:bCs/>
          <w:szCs w:val="22"/>
        </w:rPr>
        <w:t xml:space="preserve">przez Wnioskodawcę albo pozostawiony bez rozpatrzenia zgodnie </w:t>
      </w:r>
      <w:r w:rsidRPr="00393732">
        <w:rPr>
          <w:rFonts w:asciiTheme="minorHAnsi" w:hAnsiTheme="minorHAnsi" w:cs="Arial"/>
          <w:bCs/>
          <w:szCs w:val="22"/>
        </w:rPr>
        <w:br/>
        <w:t xml:space="preserve">z art. 43 ust. 1 Ustawy), a także każdy projekt  przywrócony do oceny zgodności ze Strategią ZIT </w:t>
      </w:r>
      <w:r w:rsidRPr="00B71E39">
        <w:rPr>
          <w:rFonts w:asciiTheme="minorHAnsi" w:hAnsiTheme="minorHAnsi" w:cs="Arial"/>
          <w:bCs/>
          <w:szCs w:val="22"/>
        </w:rPr>
        <w:t xml:space="preserve">wskutek uwzględnienia przez IZ RPO WD 2014-2020 lub sąd administracyjny środka odwoławczego od tego etapu oceny (odpowiednio protest lub skarga). </w:t>
      </w:r>
    </w:p>
    <w:p w:rsidR="00682475" w:rsidRPr="00B71E39" w:rsidRDefault="00682475" w:rsidP="00393732">
      <w:pPr>
        <w:spacing w:before="0" w:line="240" w:lineRule="auto"/>
        <w:jc w:val="both"/>
        <w:rPr>
          <w:rFonts w:asciiTheme="minorHAnsi" w:hAnsiTheme="minorHAnsi" w:cs="Arial"/>
          <w:bCs/>
          <w:szCs w:val="22"/>
        </w:rPr>
      </w:pPr>
      <w:r w:rsidRPr="00B71E39">
        <w:rPr>
          <w:rFonts w:asciiTheme="minorHAnsi" w:hAnsiTheme="minorHAnsi" w:cs="Arial"/>
          <w:bCs/>
          <w:szCs w:val="22"/>
        </w:rPr>
        <w:t>Ocena zgodności ze Strategią ZIT przeprowadzania jest w ZIT AJ.</w:t>
      </w:r>
    </w:p>
    <w:p w:rsidR="00682475" w:rsidRPr="00F70B0B" w:rsidRDefault="00682475" w:rsidP="00F70B0B">
      <w:pPr>
        <w:pStyle w:val="Akapitzlist"/>
        <w:numPr>
          <w:ilvl w:val="0"/>
          <w:numId w:val="58"/>
        </w:numPr>
        <w:spacing w:before="0" w:line="240" w:lineRule="auto"/>
        <w:jc w:val="both"/>
        <w:rPr>
          <w:rFonts w:asciiTheme="minorHAnsi" w:hAnsiTheme="minorHAnsi" w:cs="Arial"/>
          <w:sz w:val="22"/>
          <w:szCs w:val="22"/>
        </w:rPr>
      </w:pPr>
      <w:r w:rsidRPr="00F70B0B">
        <w:rPr>
          <w:rFonts w:asciiTheme="minorHAnsi" w:hAnsiTheme="minorHAnsi" w:cs="Arial"/>
          <w:bCs/>
          <w:sz w:val="22"/>
          <w:szCs w:val="22"/>
        </w:rPr>
        <w:t xml:space="preserve">Oceny </w:t>
      </w:r>
      <w:r w:rsidRPr="00F70B0B">
        <w:rPr>
          <w:rFonts w:asciiTheme="minorHAnsi" w:hAnsiTheme="minorHAnsi" w:cs="Arial"/>
          <w:sz w:val="22"/>
          <w:szCs w:val="22"/>
        </w:rPr>
        <w:t>zgodności ze Strategią ZIT</w:t>
      </w:r>
      <w:r w:rsidRPr="00F70B0B">
        <w:rPr>
          <w:rFonts w:asciiTheme="minorHAnsi" w:hAnsiTheme="minorHAnsi" w:cs="Arial"/>
          <w:bCs/>
          <w:sz w:val="22"/>
          <w:szCs w:val="22"/>
        </w:rPr>
        <w:t xml:space="preserve"> dokonuje Komisja Oceny Projektów, która realizuje swoje zadania zgodnie z Regulaminem KOP.</w:t>
      </w:r>
    </w:p>
    <w:p w:rsidR="00682475" w:rsidRPr="00F70B0B" w:rsidRDefault="00682475" w:rsidP="00F70B0B">
      <w:pPr>
        <w:pStyle w:val="Akapitzlist"/>
        <w:numPr>
          <w:ilvl w:val="0"/>
          <w:numId w:val="58"/>
        </w:numPr>
        <w:spacing w:before="0" w:line="240" w:lineRule="auto"/>
        <w:jc w:val="both"/>
        <w:rPr>
          <w:rFonts w:asciiTheme="minorHAnsi" w:hAnsiTheme="minorHAnsi" w:cs="Arial"/>
          <w:sz w:val="22"/>
          <w:szCs w:val="22"/>
        </w:rPr>
      </w:pPr>
      <w:r w:rsidRPr="00F70B0B">
        <w:rPr>
          <w:rFonts w:asciiTheme="minorHAnsi" w:hAnsiTheme="minorHAnsi" w:cs="Arial"/>
          <w:sz w:val="22"/>
          <w:szCs w:val="22"/>
        </w:rPr>
        <w:t>Ocena zgodności projektu ze</w:t>
      </w:r>
      <w:r w:rsidR="00B71E39" w:rsidRPr="00F70B0B">
        <w:rPr>
          <w:rFonts w:asciiTheme="minorHAnsi" w:hAnsiTheme="minorHAnsi" w:cs="Arial"/>
          <w:sz w:val="22"/>
          <w:szCs w:val="22"/>
        </w:rPr>
        <w:t xml:space="preserve"> Strategia ZIT dokonywana jest </w:t>
      </w:r>
      <w:r w:rsidRPr="00F70B0B">
        <w:rPr>
          <w:rFonts w:asciiTheme="minorHAnsi" w:hAnsiTheme="minorHAnsi" w:cs="Arial"/>
          <w:sz w:val="22"/>
          <w:szCs w:val="22"/>
        </w:rPr>
        <w:t>przez dwóch członków KOP, zgodnie z zasadą „dwóch par oczu”. Proces oceny zgodności ze Strategią ZIT nadzorują pracownicy ZIT zgodnie z Regulaminem KOP.</w:t>
      </w:r>
    </w:p>
    <w:p w:rsidR="00682475" w:rsidRPr="00F70B0B" w:rsidRDefault="00682475" w:rsidP="00F70B0B">
      <w:pPr>
        <w:pStyle w:val="Akapitzlist"/>
        <w:numPr>
          <w:ilvl w:val="0"/>
          <w:numId w:val="58"/>
        </w:numPr>
        <w:spacing w:before="0" w:line="240" w:lineRule="auto"/>
        <w:jc w:val="both"/>
        <w:rPr>
          <w:rFonts w:asciiTheme="minorHAnsi" w:hAnsiTheme="minorHAnsi" w:cs="Arial"/>
          <w:sz w:val="22"/>
          <w:szCs w:val="22"/>
        </w:rPr>
      </w:pPr>
      <w:r w:rsidRPr="00F70B0B">
        <w:rPr>
          <w:rFonts w:asciiTheme="minorHAnsi" w:hAnsiTheme="minorHAnsi" w:cs="Arial"/>
          <w:sz w:val="22"/>
          <w:szCs w:val="22"/>
        </w:rPr>
        <w:t xml:space="preserve">Oceny dokonuje się w oparciu o obowiązujące kryteria </w:t>
      </w:r>
      <w:r w:rsidR="00B71E39" w:rsidRPr="00F70B0B">
        <w:rPr>
          <w:rFonts w:asciiTheme="minorHAnsi" w:hAnsiTheme="minorHAnsi" w:cs="Arial"/>
          <w:sz w:val="22"/>
          <w:szCs w:val="22"/>
        </w:rPr>
        <w:t xml:space="preserve">oceny zatwierdzone przez KM RPO </w:t>
      </w:r>
      <w:r w:rsidRPr="00F70B0B">
        <w:rPr>
          <w:rFonts w:asciiTheme="minorHAnsi" w:hAnsiTheme="minorHAnsi" w:cs="Arial"/>
          <w:sz w:val="22"/>
          <w:szCs w:val="22"/>
        </w:rPr>
        <w:t>WD.</w:t>
      </w:r>
    </w:p>
    <w:p w:rsidR="00682475" w:rsidRPr="00F70B0B" w:rsidRDefault="00682475" w:rsidP="00F70B0B">
      <w:pPr>
        <w:pStyle w:val="Akapitzlist"/>
        <w:numPr>
          <w:ilvl w:val="0"/>
          <w:numId w:val="58"/>
        </w:numPr>
        <w:spacing w:before="0" w:line="240" w:lineRule="auto"/>
        <w:jc w:val="both"/>
        <w:rPr>
          <w:rFonts w:asciiTheme="minorHAnsi" w:hAnsiTheme="minorHAnsi" w:cs="Arial"/>
          <w:sz w:val="22"/>
          <w:szCs w:val="22"/>
        </w:rPr>
      </w:pPr>
      <w:r w:rsidRPr="00F70B0B">
        <w:rPr>
          <w:rFonts w:asciiTheme="minorHAnsi" w:hAnsiTheme="minorHAnsi" w:cs="Arial"/>
          <w:sz w:val="22"/>
          <w:szCs w:val="22"/>
        </w:rPr>
        <w:t xml:space="preserve">Ocena zgodności ze Strategią ZIT jest dokonywana przy </w:t>
      </w:r>
      <w:r w:rsidR="00B71E39" w:rsidRPr="00F70B0B">
        <w:rPr>
          <w:rFonts w:asciiTheme="minorHAnsi" w:hAnsiTheme="minorHAnsi" w:cs="Arial"/>
          <w:sz w:val="22"/>
          <w:szCs w:val="22"/>
        </w:rPr>
        <w:t xml:space="preserve">pomocy Karty oceny zgodności </w:t>
      </w:r>
      <w:r w:rsidR="00F70B0B" w:rsidRPr="00F70B0B">
        <w:rPr>
          <w:rFonts w:asciiTheme="minorHAnsi" w:hAnsiTheme="minorHAnsi" w:cs="Arial"/>
          <w:sz w:val="22"/>
          <w:szCs w:val="22"/>
        </w:rPr>
        <w:br/>
      </w:r>
      <w:r w:rsidR="00B71E39" w:rsidRPr="00F70B0B">
        <w:rPr>
          <w:rFonts w:asciiTheme="minorHAnsi" w:hAnsiTheme="minorHAnsi" w:cs="Arial"/>
          <w:sz w:val="22"/>
          <w:szCs w:val="22"/>
        </w:rPr>
        <w:t xml:space="preserve">ze </w:t>
      </w:r>
      <w:r w:rsidRPr="00F70B0B">
        <w:rPr>
          <w:rFonts w:asciiTheme="minorHAnsi" w:hAnsiTheme="minorHAnsi" w:cs="Arial"/>
          <w:sz w:val="22"/>
          <w:szCs w:val="22"/>
        </w:rPr>
        <w:t xml:space="preserve">Strategią ZIT AJ. </w:t>
      </w:r>
    </w:p>
    <w:p w:rsidR="00682475" w:rsidRPr="00F70B0B" w:rsidRDefault="00682475" w:rsidP="00F70B0B">
      <w:pPr>
        <w:pStyle w:val="Akapitzlist"/>
        <w:numPr>
          <w:ilvl w:val="0"/>
          <w:numId w:val="58"/>
        </w:numPr>
        <w:spacing w:before="0" w:line="240" w:lineRule="auto"/>
        <w:jc w:val="both"/>
        <w:rPr>
          <w:rFonts w:asciiTheme="minorHAnsi" w:hAnsiTheme="minorHAnsi" w:cs="Arial"/>
          <w:sz w:val="22"/>
          <w:szCs w:val="22"/>
        </w:rPr>
      </w:pPr>
      <w:r w:rsidRPr="00F70B0B">
        <w:rPr>
          <w:rFonts w:asciiTheme="minorHAnsi" w:hAnsiTheme="minorHAnsi" w:cs="Arial"/>
          <w:sz w:val="22"/>
          <w:szCs w:val="22"/>
        </w:rPr>
        <w:t xml:space="preserve">W przypadku projektów ocenianych przez ZIT AJ za spełnianie kryteriów zgodności </w:t>
      </w:r>
      <w:r w:rsidR="00F70B0B" w:rsidRPr="00F70B0B">
        <w:rPr>
          <w:rFonts w:asciiTheme="minorHAnsi" w:hAnsiTheme="minorHAnsi" w:cs="Arial"/>
          <w:sz w:val="22"/>
          <w:szCs w:val="22"/>
        </w:rPr>
        <w:br/>
      </w:r>
      <w:r w:rsidRPr="00F70B0B">
        <w:rPr>
          <w:rFonts w:asciiTheme="minorHAnsi" w:hAnsiTheme="minorHAnsi" w:cs="Arial"/>
          <w:sz w:val="22"/>
          <w:szCs w:val="22"/>
        </w:rPr>
        <w:t>ze Strategią ZIT oceniający może przyznać maksymalnie 50 punktów.</w:t>
      </w:r>
    </w:p>
    <w:p w:rsidR="00682475" w:rsidRPr="00F70B0B" w:rsidRDefault="00682475" w:rsidP="00F70B0B">
      <w:pPr>
        <w:pStyle w:val="Akapitzlist"/>
        <w:numPr>
          <w:ilvl w:val="0"/>
          <w:numId w:val="58"/>
        </w:numPr>
        <w:autoSpaceDE w:val="0"/>
        <w:autoSpaceDN w:val="0"/>
        <w:adjustRightInd w:val="0"/>
        <w:spacing w:before="0" w:line="240" w:lineRule="auto"/>
        <w:jc w:val="both"/>
        <w:rPr>
          <w:rFonts w:asciiTheme="minorHAnsi" w:hAnsiTheme="minorHAnsi"/>
          <w:b/>
          <w:sz w:val="22"/>
          <w:szCs w:val="22"/>
        </w:rPr>
      </w:pPr>
      <w:r w:rsidRPr="00F70B0B">
        <w:rPr>
          <w:rFonts w:asciiTheme="minorHAnsi" w:hAnsiTheme="minorHAnsi" w:cs="Arial"/>
          <w:sz w:val="22"/>
          <w:szCs w:val="22"/>
        </w:rPr>
        <w:t>Nieosiągnięcie wymaganego progu punktowego zgodnie z zatwierdzonymi przez KM kryteriami oceny oznacza odrzucenie wniosku.</w:t>
      </w:r>
    </w:p>
    <w:p w:rsidR="00B71E39" w:rsidRDefault="00B71E39" w:rsidP="00B71E39">
      <w:pPr>
        <w:autoSpaceDE w:val="0"/>
        <w:autoSpaceDN w:val="0"/>
        <w:adjustRightInd w:val="0"/>
        <w:spacing w:before="0" w:line="240" w:lineRule="auto"/>
        <w:jc w:val="both"/>
        <w:rPr>
          <w:rFonts w:asciiTheme="minorHAnsi" w:hAnsiTheme="minorHAnsi"/>
          <w:b/>
          <w:szCs w:val="22"/>
        </w:rPr>
      </w:pPr>
    </w:p>
    <w:p w:rsidR="003352B7" w:rsidRPr="008A4337" w:rsidRDefault="00682475" w:rsidP="008A4337">
      <w:pPr>
        <w:pStyle w:val="Nagwek1"/>
        <w:numPr>
          <w:ilvl w:val="0"/>
          <w:numId w:val="17"/>
        </w:numPr>
        <w:spacing w:before="0" w:after="0"/>
        <w:rPr>
          <w:rFonts w:asciiTheme="minorHAnsi" w:eastAsia="Calibri" w:hAnsiTheme="minorHAnsi"/>
          <w:szCs w:val="22"/>
          <w:lang w:eastAsia="en-US"/>
        </w:rPr>
      </w:pPr>
      <w:bookmarkStart w:id="41" w:name="_Toc474158157"/>
      <w:r w:rsidRPr="008A4337">
        <w:rPr>
          <w:rFonts w:asciiTheme="minorHAnsi" w:eastAsia="Calibri" w:hAnsiTheme="minorHAnsi"/>
          <w:szCs w:val="22"/>
          <w:lang w:eastAsia="en-US"/>
        </w:rPr>
        <w:t>Kwota przeznaczona na dofinansowanie projektów-Konkurs ZIT AW</w:t>
      </w:r>
      <w:bookmarkEnd w:id="41"/>
    </w:p>
    <w:p w:rsidR="00F70B0B" w:rsidRPr="00F70B0B" w:rsidRDefault="00F70B0B" w:rsidP="00F70B0B">
      <w:pPr>
        <w:pStyle w:val="Akapitzlist"/>
        <w:autoSpaceDE w:val="0"/>
        <w:autoSpaceDN w:val="0"/>
        <w:adjustRightInd w:val="0"/>
        <w:spacing w:before="0" w:line="240" w:lineRule="auto"/>
        <w:ind w:left="720"/>
        <w:jc w:val="both"/>
        <w:rPr>
          <w:rFonts w:asciiTheme="minorHAnsi" w:hAnsiTheme="minorHAnsi"/>
          <w:b/>
          <w:sz w:val="22"/>
          <w:szCs w:val="22"/>
        </w:rPr>
      </w:pPr>
    </w:p>
    <w:p w:rsidR="00682475" w:rsidRPr="00393732" w:rsidRDefault="00682475" w:rsidP="00393732">
      <w:pPr>
        <w:spacing w:before="0" w:line="240" w:lineRule="auto"/>
        <w:jc w:val="both"/>
        <w:rPr>
          <w:rFonts w:asciiTheme="minorHAnsi" w:hAnsiTheme="minorHAnsi" w:cs="Arial"/>
          <w:szCs w:val="22"/>
        </w:rPr>
      </w:pPr>
      <w:r w:rsidRPr="00393732">
        <w:rPr>
          <w:rFonts w:asciiTheme="minorHAnsi" w:hAnsiTheme="minorHAnsi" w:cs="Arial"/>
          <w:szCs w:val="22"/>
        </w:rPr>
        <w:lastRenderedPageBreak/>
        <w:t xml:space="preserve">Kwota środków </w:t>
      </w:r>
      <w:proofErr w:type="spellStart"/>
      <w:r w:rsidRPr="00393732">
        <w:rPr>
          <w:rFonts w:asciiTheme="minorHAnsi" w:hAnsiTheme="minorHAnsi" w:cs="Arial"/>
          <w:szCs w:val="22"/>
        </w:rPr>
        <w:t>europejskich</w:t>
      </w:r>
      <w:proofErr w:type="spellEnd"/>
      <w:r w:rsidRPr="00393732">
        <w:rPr>
          <w:rFonts w:asciiTheme="minorHAnsi" w:hAnsiTheme="minorHAnsi" w:cs="Arial"/>
          <w:szCs w:val="22"/>
        </w:rPr>
        <w:t xml:space="preserve"> przeznaczona na konkurs dla ZIT AW wynosi: </w:t>
      </w:r>
      <w:r w:rsidRPr="00393732">
        <w:rPr>
          <w:rFonts w:asciiTheme="minorHAnsi" w:eastAsia="Calibri" w:hAnsiTheme="minorHAnsi" w:cs="ArialMT"/>
          <w:b/>
          <w:szCs w:val="22"/>
        </w:rPr>
        <w:t>3 108 212</w:t>
      </w:r>
      <w:r w:rsidRPr="00393732">
        <w:rPr>
          <w:rFonts w:asciiTheme="minorHAnsi" w:hAnsiTheme="minorHAnsi" w:cs="Arial"/>
          <w:b/>
          <w:szCs w:val="22"/>
        </w:rPr>
        <w:t xml:space="preserve"> EUR</w:t>
      </w:r>
      <w:r w:rsidRPr="00393732">
        <w:rPr>
          <w:rFonts w:asciiTheme="minorHAnsi" w:eastAsia="Calibri" w:hAnsiTheme="minorHAnsi" w:cs="ArialMT"/>
          <w:b/>
          <w:szCs w:val="22"/>
        </w:rPr>
        <w:t xml:space="preserve"> </w:t>
      </w:r>
      <w:r w:rsidR="009F6641">
        <w:rPr>
          <w:rFonts w:asciiTheme="minorHAnsi" w:eastAsia="Calibri" w:hAnsiTheme="minorHAnsi" w:cs="ArialMT"/>
          <w:b/>
          <w:szCs w:val="22"/>
        </w:rPr>
        <w:br/>
      </w:r>
      <w:r w:rsidRPr="00393732">
        <w:rPr>
          <w:rFonts w:asciiTheme="minorHAnsi" w:eastAsia="Calibri" w:hAnsiTheme="minorHAnsi" w:cs="ArialMT"/>
          <w:b/>
          <w:szCs w:val="22"/>
        </w:rPr>
        <w:t xml:space="preserve">tj. </w:t>
      </w:r>
      <w:r w:rsidR="009F6641">
        <w:rPr>
          <w:rFonts w:asciiTheme="minorHAnsi" w:eastAsia="Calibri" w:hAnsiTheme="minorHAnsi" w:cs="ArialMT"/>
          <w:b/>
          <w:szCs w:val="22"/>
        </w:rPr>
        <w:t>13 719 95</w:t>
      </w:r>
      <w:r w:rsidR="005A1C27">
        <w:rPr>
          <w:rFonts w:asciiTheme="minorHAnsi" w:eastAsia="Calibri" w:hAnsiTheme="minorHAnsi" w:cs="ArialMT"/>
          <w:b/>
          <w:szCs w:val="22"/>
        </w:rPr>
        <w:t>9</w:t>
      </w:r>
      <w:r w:rsidRPr="00393732">
        <w:rPr>
          <w:rFonts w:asciiTheme="minorHAnsi" w:hAnsiTheme="minorHAnsi" w:cs="Arial"/>
          <w:b/>
          <w:szCs w:val="22"/>
        </w:rPr>
        <w:t xml:space="preserve"> PLN</w:t>
      </w:r>
      <w:r w:rsidRPr="00393732">
        <w:rPr>
          <w:rFonts w:asciiTheme="minorHAnsi" w:hAnsiTheme="minorHAnsi" w:cs="Arial"/>
          <w:szCs w:val="22"/>
          <w:vertAlign w:val="superscript"/>
        </w:rPr>
        <w:footnoteReference w:id="7"/>
      </w:r>
      <w:r w:rsidRPr="00393732">
        <w:rPr>
          <w:rFonts w:asciiTheme="minorHAnsi" w:hAnsiTheme="minorHAnsi" w:cs="Arial"/>
          <w:szCs w:val="22"/>
        </w:rPr>
        <w:t xml:space="preserve"> </w:t>
      </w:r>
    </w:p>
    <w:p w:rsidR="00F70B0B" w:rsidRDefault="00F70B0B" w:rsidP="00393732">
      <w:pPr>
        <w:spacing w:before="0" w:line="240" w:lineRule="auto"/>
        <w:jc w:val="both"/>
        <w:rPr>
          <w:rFonts w:asciiTheme="minorHAnsi" w:hAnsiTheme="minorHAnsi"/>
          <w:szCs w:val="22"/>
        </w:rPr>
      </w:pPr>
    </w:p>
    <w:p w:rsidR="00682475" w:rsidRPr="00393732" w:rsidRDefault="00682475" w:rsidP="00393732">
      <w:pPr>
        <w:spacing w:before="0" w:line="240" w:lineRule="auto"/>
        <w:jc w:val="both"/>
        <w:rPr>
          <w:rFonts w:asciiTheme="minorHAnsi" w:hAnsiTheme="minorHAnsi" w:cs="Arial"/>
          <w:szCs w:val="22"/>
        </w:rPr>
      </w:pPr>
      <w:r w:rsidRPr="00393732">
        <w:rPr>
          <w:rFonts w:asciiTheme="minorHAnsi" w:hAnsiTheme="minorHAnsi"/>
          <w:szCs w:val="22"/>
        </w:rPr>
        <w:t xml:space="preserve">Na stronach: </w:t>
      </w:r>
      <w:hyperlink r:id="rId64" w:history="1">
        <w:r w:rsidRPr="00393732">
          <w:rPr>
            <w:rFonts w:asciiTheme="minorHAnsi" w:hAnsiTheme="minorHAnsi" w:cs="Calibri"/>
            <w:szCs w:val="22"/>
          </w:rPr>
          <w:t>www.rpo.dolnyslask.pl</w:t>
        </w:r>
      </w:hyperlink>
      <w:r w:rsidRPr="00393732">
        <w:rPr>
          <w:rFonts w:asciiTheme="minorHAnsi" w:hAnsiTheme="minorHAnsi"/>
          <w:szCs w:val="22"/>
        </w:rPr>
        <w:t xml:space="preserve">, </w:t>
      </w:r>
      <w:hyperlink r:id="rId65" w:history="1">
        <w:r w:rsidRPr="00393732">
          <w:rPr>
            <w:rFonts w:asciiTheme="minorHAnsi" w:hAnsiTheme="minorHAnsi" w:cs="Arial"/>
            <w:szCs w:val="22"/>
          </w:rPr>
          <w:t>www.ipaw.walbrzych.eu</w:t>
        </w:r>
      </w:hyperlink>
      <w:r w:rsidRPr="00393732">
        <w:rPr>
          <w:rFonts w:asciiTheme="minorHAnsi" w:hAnsiTheme="minorHAnsi" w:cs="Arial"/>
          <w:szCs w:val="22"/>
        </w:rPr>
        <w:t xml:space="preserve"> na bieżąco będą publikowane informacje o pro</w:t>
      </w:r>
      <w:r w:rsidR="00F70B0B">
        <w:rPr>
          <w:rFonts w:asciiTheme="minorHAnsi" w:hAnsiTheme="minorHAnsi" w:cs="Arial"/>
          <w:szCs w:val="22"/>
        </w:rPr>
        <w:t xml:space="preserve">jektach, które zakwalifikowały </w:t>
      </w:r>
      <w:r w:rsidRPr="00393732">
        <w:rPr>
          <w:rFonts w:asciiTheme="minorHAnsi" w:hAnsiTheme="minorHAnsi" w:cs="Arial"/>
          <w:szCs w:val="22"/>
        </w:rPr>
        <w:t>się do kolejnego etapu oceny i o rozstrzygnięciu konkursu.</w:t>
      </w:r>
    </w:p>
    <w:p w:rsidR="00F70B0B" w:rsidRDefault="00F70B0B" w:rsidP="00393732">
      <w:pPr>
        <w:spacing w:before="0" w:line="240" w:lineRule="auto"/>
        <w:jc w:val="both"/>
        <w:rPr>
          <w:rFonts w:asciiTheme="minorHAnsi" w:hAnsiTheme="minorHAnsi" w:cs="Arial"/>
          <w:szCs w:val="22"/>
        </w:rPr>
      </w:pPr>
    </w:p>
    <w:p w:rsidR="00682475" w:rsidRPr="00393732" w:rsidRDefault="00682475" w:rsidP="00393732">
      <w:pPr>
        <w:spacing w:before="0" w:line="240" w:lineRule="auto"/>
        <w:jc w:val="both"/>
        <w:rPr>
          <w:rFonts w:asciiTheme="minorHAnsi" w:hAnsiTheme="minorHAnsi" w:cs="Arial"/>
          <w:szCs w:val="22"/>
        </w:rPr>
      </w:pPr>
      <w:r w:rsidRPr="00393732">
        <w:rPr>
          <w:rFonts w:asciiTheme="minorHAnsi" w:hAnsiTheme="minorHAnsi" w:cs="Arial"/>
          <w:szCs w:val="22"/>
        </w:rPr>
        <w:t>Częściowe zastosowanie wsparcia za pomocą mechanizmu ZIT zostało zaplanowane w celu osiągnięcia większej efektywności podejmowanej interwencji.</w:t>
      </w:r>
    </w:p>
    <w:p w:rsidR="00344E73" w:rsidRDefault="00344E73" w:rsidP="00393732">
      <w:pPr>
        <w:spacing w:before="0" w:line="240" w:lineRule="auto"/>
        <w:ind w:left="709" w:hanging="709"/>
        <w:jc w:val="both"/>
        <w:rPr>
          <w:rFonts w:asciiTheme="minorHAnsi" w:hAnsiTheme="minorHAnsi" w:cs="Calibri"/>
          <w:szCs w:val="22"/>
        </w:rPr>
      </w:pPr>
    </w:p>
    <w:p w:rsidR="00682475" w:rsidRPr="00393732" w:rsidRDefault="00682475" w:rsidP="00393732">
      <w:pPr>
        <w:spacing w:before="0" w:line="240" w:lineRule="auto"/>
        <w:ind w:left="709" w:hanging="709"/>
        <w:jc w:val="both"/>
        <w:rPr>
          <w:rFonts w:asciiTheme="minorHAnsi" w:hAnsiTheme="minorHAnsi" w:cs="Calibri"/>
          <w:szCs w:val="22"/>
        </w:rPr>
      </w:pPr>
      <w:r w:rsidRPr="00393732">
        <w:rPr>
          <w:rFonts w:asciiTheme="minorHAnsi" w:hAnsiTheme="minorHAnsi" w:cs="Calibri"/>
          <w:szCs w:val="22"/>
        </w:rPr>
        <w:t>Procedura oceny w ramach konkursu składa się z:</w:t>
      </w:r>
    </w:p>
    <w:p w:rsidR="00682475" w:rsidRPr="00F70B0B" w:rsidRDefault="00682475" w:rsidP="00F70B0B">
      <w:pPr>
        <w:pStyle w:val="Akapitzlist"/>
        <w:numPr>
          <w:ilvl w:val="0"/>
          <w:numId w:val="59"/>
        </w:numPr>
        <w:autoSpaceDE w:val="0"/>
        <w:autoSpaceDN w:val="0"/>
        <w:adjustRightInd w:val="0"/>
        <w:spacing w:before="0" w:line="240" w:lineRule="auto"/>
        <w:jc w:val="both"/>
        <w:rPr>
          <w:rFonts w:asciiTheme="minorHAnsi" w:eastAsiaTheme="minorHAnsi" w:hAnsiTheme="minorHAnsi" w:cs="Calibri"/>
          <w:sz w:val="22"/>
          <w:szCs w:val="22"/>
          <w:lang w:eastAsia="en-US"/>
        </w:rPr>
      </w:pPr>
      <w:r w:rsidRPr="00F70B0B">
        <w:rPr>
          <w:rFonts w:asciiTheme="minorHAnsi" w:eastAsiaTheme="minorHAnsi" w:hAnsiTheme="minorHAnsi" w:cs="Calibri"/>
          <w:sz w:val="22"/>
          <w:szCs w:val="22"/>
          <w:lang w:eastAsia="en-US"/>
        </w:rPr>
        <w:t xml:space="preserve">etapu weryfikacji technicznej – </w:t>
      </w:r>
      <w:r w:rsidR="00F70B0B">
        <w:rPr>
          <w:rFonts w:asciiTheme="minorHAnsi" w:eastAsiaTheme="minorHAnsi" w:hAnsiTheme="minorHAnsi" w:cs="Calibri"/>
          <w:sz w:val="22"/>
          <w:szCs w:val="22"/>
          <w:lang w:eastAsia="en-US"/>
        </w:rPr>
        <w:t xml:space="preserve">etap obligatoryjny, odbywający </w:t>
      </w:r>
      <w:r w:rsidRPr="00F70B0B">
        <w:rPr>
          <w:rFonts w:asciiTheme="minorHAnsi" w:eastAsiaTheme="minorHAnsi" w:hAnsiTheme="minorHAnsi" w:cs="Calibri"/>
          <w:sz w:val="22"/>
          <w:szCs w:val="22"/>
          <w:lang w:eastAsia="en-US"/>
        </w:rPr>
        <w:t>się poza KOP w IZ RPO</w:t>
      </w:r>
      <w:r w:rsidR="00F70B0B">
        <w:rPr>
          <w:rFonts w:asciiTheme="minorHAnsi" w:eastAsiaTheme="minorHAnsi" w:hAnsiTheme="minorHAnsi" w:cs="Calibri"/>
          <w:sz w:val="22"/>
          <w:szCs w:val="22"/>
          <w:lang w:eastAsia="en-US"/>
        </w:rPr>
        <w:t xml:space="preserve"> WD. Etap obejmuje sprawdzenie </w:t>
      </w:r>
      <w:r w:rsidRPr="00F70B0B">
        <w:rPr>
          <w:rFonts w:asciiTheme="minorHAnsi" w:eastAsiaTheme="minorHAnsi" w:hAnsiTheme="minorHAnsi" w:cs="Calibri"/>
          <w:sz w:val="22"/>
          <w:szCs w:val="22"/>
          <w:lang w:eastAsia="en-US"/>
        </w:rPr>
        <w:t xml:space="preserve">oraz </w:t>
      </w:r>
      <w:r w:rsidRPr="00F70B0B">
        <w:rPr>
          <w:rFonts w:asciiTheme="minorHAnsi" w:hAnsiTheme="minorHAnsi"/>
          <w:sz w:val="22"/>
          <w:szCs w:val="22"/>
        </w:rPr>
        <w:t xml:space="preserve">ewentualne </w:t>
      </w:r>
      <w:r w:rsidRPr="00F70B0B">
        <w:rPr>
          <w:rFonts w:asciiTheme="minorHAnsi" w:eastAsiaTheme="minorHAnsi" w:hAnsiTheme="minorHAnsi" w:cs="Calibri"/>
          <w:sz w:val="22"/>
          <w:szCs w:val="22"/>
          <w:lang w:eastAsia="en-US"/>
        </w:rPr>
        <w:t>wezwanie do uzupełnienia braków formalnych i oczywistych omyłek zgodnie z art. 43 Ustawy.</w:t>
      </w:r>
      <w:r w:rsidR="00F70B0B">
        <w:rPr>
          <w:rFonts w:asciiTheme="minorHAnsi" w:hAnsiTheme="minorHAnsi" w:cs="Calibri"/>
          <w:sz w:val="22"/>
          <w:szCs w:val="22"/>
          <w:lang w:eastAsia="en-US"/>
        </w:rPr>
        <w:t xml:space="preserve"> </w:t>
      </w:r>
      <w:r w:rsidRPr="00F70B0B">
        <w:rPr>
          <w:rFonts w:asciiTheme="minorHAnsi" w:hAnsiTheme="minorHAnsi" w:cs="Calibri"/>
          <w:sz w:val="22"/>
          <w:szCs w:val="22"/>
          <w:lang w:eastAsia="en-US"/>
        </w:rPr>
        <w:t>Wniosek uzupełniony/skorygowany</w:t>
      </w:r>
      <w:r w:rsidR="00F70B0B">
        <w:rPr>
          <w:rFonts w:asciiTheme="minorHAnsi" w:eastAsiaTheme="minorHAnsi" w:hAnsiTheme="minorHAnsi" w:cs="Calibri"/>
          <w:sz w:val="22"/>
          <w:szCs w:val="22"/>
          <w:lang w:eastAsia="en-US"/>
        </w:rPr>
        <w:t xml:space="preserve"> </w:t>
      </w:r>
      <w:r w:rsidR="00F70B0B">
        <w:rPr>
          <w:rFonts w:asciiTheme="minorHAnsi" w:eastAsiaTheme="minorHAnsi" w:hAnsiTheme="minorHAnsi" w:cs="Calibri"/>
          <w:sz w:val="22"/>
          <w:szCs w:val="22"/>
          <w:lang w:eastAsia="en-US"/>
        </w:rPr>
        <w:br/>
        <w:t xml:space="preserve">po terminie </w:t>
      </w:r>
      <w:r w:rsidRPr="00F70B0B">
        <w:rPr>
          <w:rFonts w:asciiTheme="minorHAnsi" w:eastAsiaTheme="minorHAnsi" w:hAnsiTheme="minorHAnsi" w:cs="Calibri"/>
          <w:sz w:val="22"/>
          <w:szCs w:val="22"/>
          <w:lang w:eastAsia="en-US"/>
        </w:rPr>
        <w:t xml:space="preserve">lub </w:t>
      </w:r>
      <w:r w:rsidRPr="00F70B0B">
        <w:rPr>
          <w:rFonts w:asciiTheme="minorHAnsi" w:hAnsiTheme="minorHAnsi" w:cs="Calibri"/>
          <w:sz w:val="22"/>
          <w:szCs w:val="22"/>
          <w:lang w:eastAsia="en-US"/>
        </w:rPr>
        <w:t>niepoprawiony/nieuzupełniony prawidłowo pozostaje</w:t>
      </w:r>
      <w:r w:rsidR="00F70B0B">
        <w:rPr>
          <w:rFonts w:asciiTheme="minorHAnsi" w:eastAsiaTheme="minorHAnsi" w:hAnsiTheme="minorHAnsi" w:cs="Calibri"/>
          <w:sz w:val="22"/>
          <w:szCs w:val="22"/>
          <w:lang w:eastAsia="en-US"/>
        </w:rPr>
        <w:t xml:space="preserve"> </w:t>
      </w:r>
      <w:r w:rsidRPr="00F70B0B">
        <w:rPr>
          <w:rFonts w:asciiTheme="minorHAnsi" w:eastAsiaTheme="minorHAnsi" w:hAnsiTheme="minorHAnsi" w:cs="Calibri"/>
          <w:sz w:val="22"/>
          <w:szCs w:val="22"/>
          <w:lang w:eastAsia="en-US"/>
        </w:rPr>
        <w:t xml:space="preserve">bez rozpatrzenia </w:t>
      </w:r>
      <w:r w:rsidR="00F70B0B">
        <w:rPr>
          <w:rFonts w:asciiTheme="minorHAnsi" w:eastAsiaTheme="minorHAnsi" w:hAnsiTheme="minorHAnsi" w:cs="Calibri"/>
          <w:sz w:val="22"/>
          <w:szCs w:val="22"/>
          <w:lang w:eastAsia="en-US"/>
        </w:rPr>
        <w:br/>
      </w:r>
      <w:r w:rsidRPr="00F70B0B">
        <w:rPr>
          <w:rFonts w:asciiTheme="minorHAnsi" w:eastAsiaTheme="minorHAnsi" w:hAnsiTheme="minorHAnsi" w:cs="Calibri"/>
          <w:sz w:val="22"/>
          <w:szCs w:val="22"/>
          <w:lang w:eastAsia="en-US"/>
        </w:rPr>
        <w:t xml:space="preserve">i nie </w:t>
      </w:r>
      <w:r w:rsidRPr="00F70B0B">
        <w:rPr>
          <w:rFonts w:asciiTheme="minorHAnsi" w:hAnsiTheme="minorHAnsi" w:cs="Calibri"/>
          <w:sz w:val="22"/>
          <w:szCs w:val="22"/>
          <w:lang w:eastAsia="en-US"/>
        </w:rPr>
        <w:t>zostanie dopuszczony</w:t>
      </w:r>
      <w:r w:rsidRPr="00F70B0B">
        <w:rPr>
          <w:rFonts w:asciiTheme="minorHAnsi" w:eastAsiaTheme="minorHAnsi" w:hAnsiTheme="minorHAnsi" w:cs="Calibri"/>
          <w:sz w:val="22"/>
          <w:szCs w:val="22"/>
          <w:lang w:eastAsia="en-US"/>
        </w:rPr>
        <w:t xml:space="preserve"> do oceny dokonywanej w ramach prac KOP. </w:t>
      </w:r>
      <w:r w:rsidRPr="00F70B0B">
        <w:rPr>
          <w:rFonts w:asciiTheme="minorHAnsi" w:eastAsia="Calibri" w:hAnsiTheme="minorHAnsi" w:cs="Calibri"/>
          <w:sz w:val="22"/>
          <w:szCs w:val="22"/>
          <w:lang w:eastAsia="en-US"/>
        </w:rPr>
        <w:t xml:space="preserve">Wezwanie </w:t>
      </w:r>
      <w:r w:rsidR="00F70B0B">
        <w:rPr>
          <w:rFonts w:asciiTheme="minorHAnsi" w:eastAsia="Calibri" w:hAnsiTheme="minorHAnsi" w:cs="Calibri"/>
          <w:sz w:val="22"/>
          <w:szCs w:val="22"/>
          <w:lang w:eastAsia="en-US"/>
        </w:rPr>
        <w:br/>
      </w:r>
      <w:r w:rsidRPr="00F70B0B">
        <w:rPr>
          <w:rFonts w:asciiTheme="minorHAnsi" w:eastAsia="Calibri" w:hAnsiTheme="minorHAnsi" w:cs="Calibri"/>
          <w:sz w:val="22"/>
          <w:szCs w:val="22"/>
          <w:lang w:eastAsia="en-US"/>
        </w:rPr>
        <w:t>do poprawienia oczywistej omyłki lub uzupełnienia braku formalnego, o ile zostaną one stwierdzone, może następować również na każdym kolejnym etapie oceny.</w:t>
      </w:r>
    </w:p>
    <w:p w:rsidR="00682475" w:rsidRPr="00F70B0B" w:rsidRDefault="00682475" w:rsidP="00F70B0B">
      <w:pPr>
        <w:pStyle w:val="Akapitzlist"/>
        <w:numPr>
          <w:ilvl w:val="0"/>
          <w:numId w:val="59"/>
        </w:numPr>
        <w:autoSpaceDE w:val="0"/>
        <w:autoSpaceDN w:val="0"/>
        <w:adjustRightInd w:val="0"/>
        <w:spacing w:before="0" w:line="240" w:lineRule="auto"/>
        <w:jc w:val="both"/>
        <w:rPr>
          <w:rFonts w:asciiTheme="minorHAnsi" w:eastAsiaTheme="minorHAnsi" w:hAnsiTheme="minorHAnsi" w:cs="Calibri"/>
          <w:sz w:val="22"/>
          <w:szCs w:val="22"/>
          <w:lang w:eastAsia="en-US"/>
        </w:rPr>
      </w:pPr>
      <w:r w:rsidRPr="00F70B0B">
        <w:rPr>
          <w:rFonts w:asciiTheme="minorHAnsi" w:eastAsiaTheme="minorHAnsi" w:hAnsiTheme="minorHAnsi" w:cstheme="minorBidi"/>
          <w:sz w:val="22"/>
          <w:szCs w:val="22"/>
          <w:lang w:eastAsia="en-US"/>
        </w:rPr>
        <w:t xml:space="preserve">etapu oceny </w:t>
      </w:r>
      <w:r w:rsidRPr="00F70B0B">
        <w:rPr>
          <w:rFonts w:asciiTheme="minorHAnsi" w:hAnsiTheme="minorHAnsi"/>
          <w:sz w:val="22"/>
          <w:szCs w:val="22"/>
          <w:lang w:eastAsia="en-US"/>
        </w:rPr>
        <w:t>formalno – merytorycznej obejmującego ewentualne negocjacje</w:t>
      </w:r>
      <w:r w:rsidRPr="00F70B0B">
        <w:rPr>
          <w:rFonts w:asciiTheme="minorHAnsi" w:eastAsiaTheme="minorHAnsi" w:hAnsiTheme="minorHAnsi" w:cstheme="minorBidi"/>
          <w:sz w:val="22"/>
          <w:szCs w:val="22"/>
          <w:lang w:eastAsia="en-US"/>
        </w:rPr>
        <w:t xml:space="preserve"> - etap obligatoryjn</w:t>
      </w:r>
      <w:r w:rsidR="00F70B0B">
        <w:rPr>
          <w:rFonts w:asciiTheme="minorHAnsi" w:eastAsiaTheme="minorHAnsi" w:hAnsiTheme="minorHAnsi" w:cstheme="minorBidi"/>
          <w:sz w:val="22"/>
          <w:szCs w:val="22"/>
          <w:lang w:eastAsia="en-US"/>
        </w:rPr>
        <w:t xml:space="preserve">y, przeprowadzany w ramach KOP </w:t>
      </w:r>
      <w:r w:rsidRPr="00F70B0B">
        <w:rPr>
          <w:rFonts w:asciiTheme="minorHAnsi" w:eastAsiaTheme="minorHAnsi" w:hAnsiTheme="minorHAnsi" w:cstheme="minorBidi"/>
          <w:sz w:val="22"/>
          <w:szCs w:val="22"/>
          <w:lang w:eastAsia="en-US"/>
        </w:rPr>
        <w:t>w IZ RPO WD.</w:t>
      </w:r>
      <w:r w:rsidRPr="00F70B0B">
        <w:rPr>
          <w:rFonts w:asciiTheme="minorHAnsi" w:hAnsiTheme="minorHAnsi"/>
          <w:sz w:val="22"/>
          <w:szCs w:val="22"/>
          <w:lang w:eastAsia="en-US"/>
        </w:rPr>
        <w:t xml:space="preserve"> W pierwszej kolejności obejmuje on</w:t>
      </w:r>
      <w:r w:rsidRPr="00F70B0B">
        <w:rPr>
          <w:rFonts w:asciiTheme="minorHAnsi" w:eastAsiaTheme="minorHAnsi" w:hAnsiTheme="minorHAnsi" w:cstheme="minorBidi"/>
          <w:sz w:val="22"/>
          <w:szCs w:val="22"/>
          <w:lang w:eastAsia="en-US"/>
        </w:rPr>
        <w:t xml:space="preserve"> ocenę spełniania kryteriów formalnych</w:t>
      </w:r>
      <w:r w:rsidRPr="00F70B0B">
        <w:rPr>
          <w:rFonts w:asciiTheme="minorHAnsi" w:hAnsiTheme="minorHAnsi"/>
          <w:sz w:val="22"/>
          <w:szCs w:val="22"/>
          <w:lang w:eastAsia="en-US"/>
        </w:rPr>
        <w:t xml:space="preserve"> i dostępu</w:t>
      </w:r>
      <w:r w:rsidRPr="00F70B0B">
        <w:rPr>
          <w:rFonts w:asciiTheme="minorHAnsi" w:eastAsiaTheme="minorHAnsi" w:hAnsiTheme="minorHAnsi" w:cstheme="minorBidi"/>
          <w:sz w:val="22"/>
          <w:szCs w:val="22"/>
          <w:lang w:eastAsia="en-US"/>
        </w:rPr>
        <w:t xml:space="preserve">, polegającą na przypisaniu </w:t>
      </w:r>
      <w:r w:rsidRPr="00F70B0B">
        <w:rPr>
          <w:rFonts w:asciiTheme="minorHAnsi" w:eastAsiaTheme="minorHAnsi" w:hAnsiTheme="minorHAnsi" w:cstheme="minorBidi"/>
          <w:sz w:val="22"/>
          <w:szCs w:val="22"/>
          <w:lang w:eastAsia="en-US"/>
        </w:rPr>
        <w:br/>
        <w:t>im wartości logicznych „tak”, „nie” albo stwierdzeniu, że kryteri</w:t>
      </w:r>
      <w:r w:rsidR="00F70B0B">
        <w:rPr>
          <w:rFonts w:asciiTheme="minorHAnsi" w:eastAsiaTheme="minorHAnsi" w:hAnsiTheme="minorHAnsi" w:cstheme="minorBidi"/>
          <w:sz w:val="22"/>
          <w:szCs w:val="22"/>
          <w:lang w:eastAsia="en-US"/>
        </w:rPr>
        <w:t xml:space="preserve">um nie dotyczy danego </w:t>
      </w:r>
      <w:r w:rsidRPr="00F70B0B">
        <w:rPr>
          <w:rFonts w:asciiTheme="minorHAnsi" w:eastAsiaTheme="minorHAnsi" w:hAnsiTheme="minorHAnsi" w:cstheme="minorBidi"/>
          <w:sz w:val="22"/>
          <w:szCs w:val="22"/>
          <w:lang w:eastAsia="en-US"/>
        </w:rPr>
        <w:t>projektu.</w:t>
      </w:r>
      <w:r w:rsidRPr="00F70B0B">
        <w:rPr>
          <w:rFonts w:asciiTheme="minorHAnsi" w:hAnsiTheme="minorHAnsi"/>
          <w:sz w:val="22"/>
          <w:szCs w:val="22"/>
          <w:lang w:eastAsia="en-US"/>
        </w:rPr>
        <w:t xml:space="preserve"> </w:t>
      </w:r>
      <w:r w:rsidR="00F70B0B">
        <w:rPr>
          <w:rFonts w:asciiTheme="minorHAnsi" w:hAnsiTheme="minorHAnsi"/>
          <w:sz w:val="22"/>
          <w:szCs w:val="22"/>
          <w:lang w:eastAsia="en-US"/>
        </w:rPr>
        <w:t xml:space="preserve">Następnie projekt, w przypadku </w:t>
      </w:r>
      <w:r w:rsidRPr="00F70B0B">
        <w:rPr>
          <w:rFonts w:asciiTheme="minorHAnsi" w:hAnsiTheme="minorHAnsi"/>
          <w:sz w:val="22"/>
          <w:szCs w:val="22"/>
          <w:lang w:eastAsia="en-US"/>
        </w:rPr>
        <w:t>gdy kryteria formalne i dostępu zostaną spełnione, sprawdzany jest</w:t>
      </w:r>
      <w:r w:rsidRPr="00F70B0B">
        <w:rPr>
          <w:rFonts w:asciiTheme="minorHAnsi" w:eastAsiaTheme="minorHAnsi" w:hAnsiTheme="minorHAnsi" w:cstheme="minorBidi"/>
          <w:sz w:val="22"/>
          <w:szCs w:val="22"/>
          <w:lang w:eastAsia="en-US"/>
        </w:rPr>
        <w:t xml:space="preserve"> pod kątem spełniania pozostałych kryteriów. Ocena na tym etapie dokonywana jest przez 2 członków KOP.</w:t>
      </w:r>
    </w:p>
    <w:p w:rsidR="00682475" w:rsidRPr="00F70B0B" w:rsidRDefault="00682475" w:rsidP="00F70B0B">
      <w:pPr>
        <w:pStyle w:val="Akapitzlist"/>
        <w:numPr>
          <w:ilvl w:val="0"/>
          <w:numId w:val="59"/>
        </w:numPr>
        <w:autoSpaceDE w:val="0"/>
        <w:autoSpaceDN w:val="0"/>
        <w:adjustRightInd w:val="0"/>
        <w:spacing w:before="0" w:line="240" w:lineRule="auto"/>
        <w:jc w:val="both"/>
        <w:rPr>
          <w:rFonts w:asciiTheme="minorHAnsi" w:eastAsiaTheme="minorHAnsi" w:hAnsiTheme="minorHAnsi" w:cs="Calibri"/>
          <w:sz w:val="22"/>
          <w:szCs w:val="22"/>
          <w:lang w:eastAsia="en-US"/>
        </w:rPr>
      </w:pPr>
      <w:r w:rsidRPr="00F70B0B">
        <w:rPr>
          <w:rFonts w:asciiTheme="minorHAnsi" w:hAnsiTheme="minorHAnsi" w:cs="Arial"/>
          <w:sz w:val="22"/>
          <w:szCs w:val="22"/>
        </w:rPr>
        <w:t>etapu oceny zgodności ze Strategią ZIT AW</w:t>
      </w:r>
      <w:r w:rsidRPr="00F70B0B">
        <w:rPr>
          <w:rFonts w:asciiTheme="minorHAnsi" w:hAnsiTheme="minorHAnsi" w:cs="Arial"/>
          <w:bCs/>
          <w:sz w:val="22"/>
          <w:szCs w:val="22"/>
        </w:rPr>
        <w:t xml:space="preserve"> – ocenie spełnienia kryteriów wyboru projektu </w:t>
      </w:r>
      <w:r w:rsidR="00F70B0B">
        <w:rPr>
          <w:rFonts w:asciiTheme="minorHAnsi" w:hAnsiTheme="minorHAnsi" w:cs="Arial"/>
          <w:bCs/>
          <w:sz w:val="22"/>
          <w:szCs w:val="22"/>
        </w:rPr>
        <w:br/>
      </w:r>
      <w:r w:rsidRPr="00F70B0B">
        <w:rPr>
          <w:rFonts w:asciiTheme="minorHAnsi" w:hAnsiTheme="minorHAnsi" w:cs="Arial"/>
          <w:bCs/>
          <w:sz w:val="22"/>
          <w:szCs w:val="22"/>
        </w:rPr>
        <w:t xml:space="preserve">w zakresie zgodności ze Strategią ZIT podlega każdy złożony w </w:t>
      </w:r>
      <w:r w:rsidR="00F70B0B">
        <w:rPr>
          <w:rFonts w:asciiTheme="minorHAnsi" w:hAnsiTheme="minorHAnsi" w:cs="Arial"/>
          <w:bCs/>
          <w:sz w:val="22"/>
          <w:szCs w:val="22"/>
        </w:rPr>
        <w:t xml:space="preserve">trakcie trwania naboru wniosek </w:t>
      </w:r>
      <w:r w:rsidRPr="00F70B0B">
        <w:rPr>
          <w:rFonts w:asciiTheme="minorHAnsi" w:hAnsiTheme="minorHAnsi" w:cs="Arial"/>
          <w:bCs/>
          <w:sz w:val="22"/>
          <w:szCs w:val="22"/>
        </w:rPr>
        <w:t>o dofinansowanie, który przeszed</w:t>
      </w:r>
      <w:r w:rsidR="00F70B0B">
        <w:rPr>
          <w:rFonts w:asciiTheme="minorHAnsi" w:hAnsiTheme="minorHAnsi" w:cs="Arial"/>
          <w:bCs/>
          <w:sz w:val="22"/>
          <w:szCs w:val="22"/>
        </w:rPr>
        <w:t xml:space="preserve">ł etap weryfikacji technicznej </w:t>
      </w:r>
      <w:r w:rsidRPr="00F70B0B">
        <w:rPr>
          <w:rFonts w:asciiTheme="minorHAnsi" w:hAnsiTheme="minorHAnsi" w:cs="Arial"/>
          <w:bCs/>
          <w:sz w:val="22"/>
          <w:szCs w:val="22"/>
        </w:rPr>
        <w:t>oraz</w:t>
      </w:r>
      <w:r w:rsidR="00344E73">
        <w:rPr>
          <w:rFonts w:asciiTheme="minorHAnsi" w:hAnsiTheme="minorHAnsi" w:cs="Arial"/>
          <w:bCs/>
          <w:sz w:val="22"/>
          <w:szCs w:val="22"/>
        </w:rPr>
        <w:t xml:space="preserve"> </w:t>
      </w:r>
      <w:r w:rsidR="00344E73" w:rsidRPr="00B71E39">
        <w:rPr>
          <w:rFonts w:asciiTheme="minorHAnsi" w:hAnsiTheme="minorHAnsi" w:cs="Arial"/>
          <w:bCs/>
          <w:sz w:val="22"/>
          <w:szCs w:val="22"/>
        </w:rPr>
        <w:t xml:space="preserve">przeszedł </w:t>
      </w:r>
      <w:r w:rsidR="00344E73">
        <w:rPr>
          <w:rFonts w:asciiTheme="minorHAnsi" w:hAnsiTheme="minorHAnsi" w:cs="Arial"/>
          <w:bCs/>
          <w:sz w:val="22"/>
          <w:szCs w:val="22"/>
        </w:rPr>
        <w:br/>
      </w:r>
      <w:r w:rsidR="00344E73" w:rsidRPr="00B71E39">
        <w:rPr>
          <w:rFonts w:asciiTheme="minorHAnsi" w:hAnsiTheme="minorHAnsi" w:cs="Arial"/>
          <w:bCs/>
          <w:sz w:val="22"/>
          <w:szCs w:val="22"/>
        </w:rPr>
        <w:t>lub przeszedł warunkowo</w:t>
      </w:r>
      <w:r w:rsidRPr="00F70B0B">
        <w:rPr>
          <w:rFonts w:asciiTheme="minorHAnsi" w:hAnsiTheme="minorHAnsi" w:cs="Arial"/>
          <w:bCs/>
          <w:sz w:val="22"/>
          <w:szCs w:val="22"/>
        </w:rPr>
        <w:t xml:space="preserve"> etap oceny formalno-merytorycznej (o ile nie został wycofany przez Wni</w:t>
      </w:r>
      <w:r w:rsidR="00F70B0B">
        <w:rPr>
          <w:rFonts w:asciiTheme="minorHAnsi" w:hAnsiTheme="minorHAnsi" w:cs="Arial"/>
          <w:bCs/>
          <w:sz w:val="22"/>
          <w:szCs w:val="22"/>
        </w:rPr>
        <w:t xml:space="preserve">oskodawcę albo pozostawiony bez rozpatrzenia zgodnie </w:t>
      </w:r>
      <w:r w:rsidRPr="00F70B0B">
        <w:rPr>
          <w:rFonts w:asciiTheme="minorHAnsi" w:hAnsiTheme="minorHAnsi" w:cs="Arial"/>
          <w:bCs/>
          <w:sz w:val="22"/>
          <w:szCs w:val="22"/>
        </w:rPr>
        <w:t>z art. 43 ust. 1 Ustawy), a także każdy projekt przywrócony do oceny zgodności ze Strategią ZIT wskutek uwzględnienia przez IZ RPO WD 2014-2020 lub sąd administracyjny środka odwoławczego od tego etapu oceny (odpowiednio protest lub skarga).</w:t>
      </w:r>
    </w:p>
    <w:p w:rsidR="00F70B0B" w:rsidRDefault="00F70B0B" w:rsidP="00393732">
      <w:pPr>
        <w:spacing w:before="0" w:line="240" w:lineRule="auto"/>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hAnsiTheme="minorHAnsi"/>
          <w:b/>
          <w:szCs w:val="22"/>
        </w:rPr>
        <w:t>Ocena zgodności ze Strategią ZIT AW</w:t>
      </w:r>
    </w:p>
    <w:p w:rsidR="00F70B0B" w:rsidRDefault="00682475" w:rsidP="00393732">
      <w:pPr>
        <w:spacing w:before="0" w:line="240" w:lineRule="auto"/>
        <w:jc w:val="both"/>
        <w:rPr>
          <w:rFonts w:asciiTheme="minorHAnsi" w:hAnsiTheme="minorHAnsi" w:cs="Arial"/>
          <w:bCs/>
          <w:szCs w:val="22"/>
        </w:rPr>
      </w:pPr>
      <w:r w:rsidRPr="00393732">
        <w:rPr>
          <w:rFonts w:asciiTheme="minorHAnsi" w:hAnsiTheme="minorHAnsi" w:cs="Arial"/>
          <w:bCs/>
          <w:szCs w:val="22"/>
        </w:rPr>
        <w:t>Ocenie spełnienia kryteriów wyboru</w:t>
      </w:r>
      <w:r w:rsidR="00F70B0B">
        <w:rPr>
          <w:rFonts w:asciiTheme="minorHAnsi" w:hAnsiTheme="minorHAnsi" w:cs="Arial"/>
          <w:bCs/>
          <w:szCs w:val="22"/>
        </w:rPr>
        <w:t xml:space="preserve"> projektu w zakresie zgodności </w:t>
      </w:r>
      <w:r w:rsidRPr="00393732">
        <w:rPr>
          <w:rFonts w:asciiTheme="minorHAnsi" w:hAnsiTheme="minorHAnsi" w:cs="Arial"/>
          <w:bCs/>
          <w:szCs w:val="22"/>
        </w:rPr>
        <w:t>ze Strategią ZIT AW  podlega każdy złożony w trakcie trwania naboru wniosek o dofinansowanie, który przeszedł etap weryfikacji technicznej oraz</w:t>
      </w:r>
      <w:r w:rsidR="00344E73">
        <w:rPr>
          <w:rFonts w:asciiTheme="minorHAnsi" w:hAnsiTheme="minorHAnsi" w:cs="Arial"/>
          <w:bCs/>
          <w:szCs w:val="22"/>
        </w:rPr>
        <w:t xml:space="preserve"> </w:t>
      </w:r>
      <w:r w:rsidR="00344E73" w:rsidRPr="00B71E39">
        <w:rPr>
          <w:rFonts w:asciiTheme="minorHAnsi" w:hAnsiTheme="minorHAnsi" w:cs="Arial"/>
          <w:bCs/>
          <w:szCs w:val="22"/>
        </w:rPr>
        <w:t>przeszedł lub przeszedł warunkowo</w:t>
      </w:r>
      <w:r w:rsidRPr="00393732">
        <w:rPr>
          <w:rFonts w:asciiTheme="minorHAnsi" w:hAnsiTheme="minorHAnsi" w:cs="Arial"/>
          <w:bCs/>
          <w:szCs w:val="22"/>
        </w:rPr>
        <w:t xml:space="preserve"> etap oceny formalno-merytorycznej (o ile nie został wycofany przez Wnioskodawcę albo pozostawiony bez rozpatrzenia zgodnie z art. 43 ust. 1 </w:t>
      </w:r>
      <w:r w:rsidR="00F70B0B">
        <w:rPr>
          <w:rFonts w:asciiTheme="minorHAnsi" w:hAnsiTheme="minorHAnsi" w:cs="Arial"/>
          <w:bCs/>
          <w:szCs w:val="22"/>
        </w:rPr>
        <w:t xml:space="preserve">Ustawy), a także każdy projekt </w:t>
      </w:r>
      <w:r w:rsidRPr="00393732">
        <w:rPr>
          <w:rFonts w:asciiTheme="minorHAnsi" w:hAnsiTheme="minorHAnsi" w:cs="Arial"/>
          <w:bCs/>
          <w:szCs w:val="22"/>
        </w:rPr>
        <w:t xml:space="preserve">przywrócony </w:t>
      </w:r>
      <w:r w:rsidR="00F70B0B">
        <w:rPr>
          <w:rFonts w:asciiTheme="minorHAnsi" w:hAnsiTheme="minorHAnsi" w:cs="Arial"/>
          <w:bCs/>
          <w:szCs w:val="22"/>
        </w:rPr>
        <w:t xml:space="preserve">do oceny zgodności </w:t>
      </w:r>
      <w:r w:rsidRPr="00393732">
        <w:rPr>
          <w:rFonts w:asciiTheme="minorHAnsi" w:hAnsiTheme="minorHAnsi" w:cs="Arial"/>
          <w:bCs/>
          <w:szCs w:val="22"/>
        </w:rPr>
        <w:t>ze Strategią ZIT wskutek uwzględni</w:t>
      </w:r>
      <w:r w:rsidR="00344E73">
        <w:rPr>
          <w:rFonts w:asciiTheme="minorHAnsi" w:hAnsiTheme="minorHAnsi" w:cs="Arial"/>
          <w:bCs/>
          <w:szCs w:val="22"/>
        </w:rPr>
        <w:t xml:space="preserve">enia przez IZ RPO WD 2014-2020 </w:t>
      </w:r>
      <w:r w:rsidRPr="00393732">
        <w:rPr>
          <w:rFonts w:asciiTheme="minorHAnsi" w:hAnsiTheme="minorHAnsi" w:cs="Arial"/>
          <w:bCs/>
          <w:szCs w:val="22"/>
        </w:rPr>
        <w:t xml:space="preserve">lub sąd administracyjny środka odwoławczego od tego etapu oceny (odpowiednio protest lub skarga). </w:t>
      </w:r>
    </w:p>
    <w:p w:rsidR="00682475" w:rsidRPr="00F70B0B" w:rsidRDefault="00682475" w:rsidP="00393732">
      <w:pPr>
        <w:spacing w:before="0" w:line="240" w:lineRule="auto"/>
        <w:jc w:val="both"/>
        <w:rPr>
          <w:rFonts w:asciiTheme="minorHAnsi" w:hAnsiTheme="minorHAnsi" w:cs="Arial"/>
          <w:bCs/>
          <w:szCs w:val="22"/>
        </w:rPr>
      </w:pPr>
      <w:r w:rsidRPr="00F70B0B">
        <w:rPr>
          <w:rFonts w:asciiTheme="minorHAnsi" w:hAnsiTheme="minorHAnsi" w:cs="Arial"/>
          <w:bCs/>
          <w:szCs w:val="22"/>
        </w:rPr>
        <w:t>Ocena zgodności ze Strategią ZIT przeprowadzania jest w ZIT AW.</w:t>
      </w:r>
    </w:p>
    <w:p w:rsidR="00682475" w:rsidRPr="00F70B0B" w:rsidRDefault="00682475" w:rsidP="00F70B0B">
      <w:pPr>
        <w:pStyle w:val="Akapitzlist"/>
        <w:numPr>
          <w:ilvl w:val="0"/>
          <w:numId w:val="60"/>
        </w:numPr>
        <w:spacing w:before="0" w:line="240" w:lineRule="auto"/>
        <w:jc w:val="both"/>
        <w:rPr>
          <w:rFonts w:asciiTheme="minorHAnsi" w:hAnsiTheme="minorHAnsi" w:cs="Arial"/>
          <w:sz w:val="22"/>
          <w:szCs w:val="22"/>
        </w:rPr>
      </w:pPr>
      <w:r w:rsidRPr="00F70B0B">
        <w:rPr>
          <w:rFonts w:asciiTheme="minorHAnsi" w:hAnsiTheme="minorHAnsi" w:cs="Arial"/>
          <w:sz w:val="22"/>
          <w:szCs w:val="22"/>
        </w:rPr>
        <w:lastRenderedPageBreak/>
        <w:t>Oceny zgodności ze Strategią ZIT AW dokonuje Komisja Oceny Projektów, która realizuje swoje zadania zgodnie z Regulaminem pracy KOP.</w:t>
      </w:r>
    </w:p>
    <w:p w:rsidR="00682475" w:rsidRPr="00F70B0B" w:rsidRDefault="00682475" w:rsidP="00F70B0B">
      <w:pPr>
        <w:pStyle w:val="Akapitzlist"/>
        <w:numPr>
          <w:ilvl w:val="0"/>
          <w:numId w:val="60"/>
        </w:numPr>
        <w:spacing w:before="0" w:line="240" w:lineRule="auto"/>
        <w:jc w:val="both"/>
        <w:rPr>
          <w:rFonts w:asciiTheme="minorHAnsi" w:hAnsiTheme="minorHAnsi" w:cs="Arial"/>
          <w:sz w:val="22"/>
          <w:szCs w:val="22"/>
        </w:rPr>
      </w:pPr>
      <w:r w:rsidRPr="00F70B0B">
        <w:rPr>
          <w:rFonts w:asciiTheme="minorHAnsi" w:hAnsiTheme="minorHAnsi" w:cs="Arial"/>
          <w:sz w:val="22"/>
          <w:szCs w:val="22"/>
        </w:rPr>
        <w:t>Ocena zgodności projektu ze St</w:t>
      </w:r>
      <w:r w:rsidR="00F70B0B">
        <w:rPr>
          <w:rFonts w:asciiTheme="minorHAnsi" w:hAnsiTheme="minorHAnsi" w:cs="Arial"/>
          <w:sz w:val="22"/>
          <w:szCs w:val="22"/>
        </w:rPr>
        <w:t xml:space="preserve">rategią ZIT AW dokonywana jest </w:t>
      </w:r>
      <w:r w:rsidRPr="00F70B0B">
        <w:rPr>
          <w:rFonts w:asciiTheme="minorHAnsi" w:hAnsiTheme="minorHAnsi" w:cs="Arial"/>
          <w:sz w:val="22"/>
          <w:szCs w:val="22"/>
        </w:rPr>
        <w:t>przez dwóch członków KOP, zgodnie z zasadą „dwóch par oczu”. Proces oceny zgodności ze strategią ZIT AW nadzorują pracownicy ZIT AW zgodnie z Regulaminem KOP.</w:t>
      </w:r>
    </w:p>
    <w:p w:rsidR="00682475" w:rsidRPr="00F70B0B" w:rsidRDefault="00682475" w:rsidP="00F70B0B">
      <w:pPr>
        <w:pStyle w:val="Akapitzlist"/>
        <w:numPr>
          <w:ilvl w:val="0"/>
          <w:numId w:val="60"/>
        </w:numPr>
        <w:spacing w:before="0" w:line="240" w:lineRule="auto"/>
        <w:jc w:val="both"/>
        <w:rPr>
          <w:rFonts w:asciiTheme="minorHAnsi" w:hAnsiTheme="minorHAnsi" w:cs="Arial"/>
          <w:sz w:val="22"/>
          <w:szCs w:val="22"/>
        </w:rPr>
      </w:pPr>
      <w:r w:rsidRPr="00F70B0B">
        <w:rPr>
          <w:rFonts w:asciiTheme="minorHAnsi" w:hAnsiTheme="minorHAnsi" w:cs="Arial"/>
          <w:sz w:val="22"/>
          <w:szCs w:val="22"/>
        </w:rPr>
        <w:t>Oceny dokonuje się w oparciu o obowiązujące kryteria oceny zatwierdzone przez KM RPO WD.</w:t>
      </w:r>
    </w:p>
    <w:p w:rsidR="00682475" w:rsidRPr="00F70B0B" w:rsidRDefault="00682475" w:rsidP="00F70B0B">
      <w:pPr>
        <w:pStyle w:val="Akapitzlist"/>
        <w:numPr>
          <w:ilvl w:val="0"/>
          <w:numId w:val="60"/>
        </w:numPr>
        <w:spacing w:before="0" w:line="240" w:lineRule="auto"/>
        <w:jc w:val="both"/>
        <w:rPr>
          <w:rFonts w:asciiTheme="minorHAnsi" w:hAnsiTheme="minorHAnsi" w:cs="Arial"/>
          <w:sz w:val="22"/>
          <w:szCs w:val="22"/>
        </w:rPr>
      </w:pPr>
      <w:r w:rsidRPr="00F70B0B">
        <w:rPr>
          <w:rFonts w:asciiTheme="minorHAnsi" w:hAnsiTheme="minorHAnsi" w:cs="Arial"/>
          <w:sz w:val="22"/>
          <w:szCs w:val="22"/>
        </w:rPr>
        <w:t xml:space="preserve">Ocena zgodności ze Strategią ZIT AW jest dokonywana przy pomocy Karty oceny zgodności </w:t>
      </w:r>
      <w:r w:rsidR="00F70B0B">
        <w:rPr>
          <w:rFonts w:asciiTheme="minorHAnsi" w:hAnsiTheme="minorHAnsi" w:cs="Arial"/>
          <w:sz w:val="22"/>
          <w:szCs w:val="22"/>
        </w:rPr>
        <w:br/>
      </w:r>
      <w:r w:rsidRPr="00F70B0B">
        <w:rPr>
          <w:rFonts w:asciiTheme="minorHAnsi" w:hAnsiTheme="minorHAnsi" w:cs="Arial"/>
          <w:sz w:val="22"/>
          <w:szCs w:val="22"/>
        </w:rPr>
        <w:t xml:space="preserve">ze Strategią ZIT AW. </w:t>
      </w:r>
    </w:p>
    <w:p w:rsidR="00682475" w:rsidRPr="00F70B0B" w:rsidRDefault="00682475" w:rsidP="00F70B0B">
      <w:pPr>
        <w:pStyle w:val="Akapitzlist"/>
        <w:numPr>
          <w:ilvl w:val="0"/>
          <w:numId w:val="60"/>
        </w:numPr>
        <w:spacing w:before="0" w:line="240" w:lineRule="auto"/>
        <w:jc w:val="both"/>
        <w:rPr>
          <w:rFonts w:asciiTheme="minorHAnsi" w:hAnsiTheme="minorHAnsi" w:cs="Arial"/>
          <w:sz w:val="22"/>
          <w:szCs w:val="22"/>
        </w:rPr>
      </w:pPr>
      <w:r w:rsidRPr="00F70B0B">
        <w:rPr>
          <w:rFonts w:asciiTheme="minorHAnsi" w:hAnsiTheme="minorHAnsi" w:cs="Arial"/>
          <w:sz w:val="22"/>
          <w:szCs w:val="22"/>
        </w:rPr>
        <w:t xml:space="preserve">W przypadku projektów ocenianych przez ZIT AW za spełnianie kryteriów zgodności </w:t>
      </w:r>
      <w:r w:rsidR="00F70B0B">
        <w:rPr>
          <w:rFonts w:asciiTheme="minorHAnsi" w:hAnsiTheme="minorHAnsi" w:cs="Arial"/>
          <w:sz w:val="22"/>
          <w:szCs w:val="22"/>
        </w:rPr>
        <w:br/>
      </w:r>
      <w:r w:rsidRPr="00F70B0B">
        <w:rPr>
          <w:rFonts w:asciiTheme="minorHAnsi" w:hAnsiTheme="minorHAnsi" w:cs="Arial"/>
          <w:sz w:val="22"/>
          <w:szCs w:val="22"/>
        </w:rPr>
        <w:t>ze Strategią ZIT oceniający może przyznać maksymalnie 50 punktów.</w:t>
      </w:r>
    </w:p>
    <w:p w:rsidR="00682475" w:rsidRPr="00F70B0B" w:rsidRDefault="00682475" w:rsidP="00F70B0B">
      <w:pPr>
        <w:pStyle w:val="Akapitzlist"/>
        <w:numPr>
          <w:ilvl w:val="0"/>
          <w:numId w:val="60"/>
        </w:numPr>
        <w:autoSpaceDE w:val="0"/>
        <w:autoSpaceDN w:val="0"/>
        <w:adjustRightInd w:val="0"/>
        <w:spacing w:before="0" w:line="240" w:lineRule="auto"/>
        <w:jc w:val="both"/>
        <w:rPr>
          <w:rFonts w:asciiTheme="minorHAnsi" w:hAnsiTheme="minorHAnsi"/>
          <w:b/>
          <w:sz w:val="22"/>
          <w:szCs w:val="22"/>
        </w:rPr>
      </w:pPr>
      <w:r w:rsidRPr="00F70B0B">
        <w:rPr>
          <w:rFonts w:asciiTheme="minorHAnsi" w:hAnsiTheme="minorHAnsi" w:cs="Arial"/>
          <w:sz w:val="22"/>
          <w:szCs w:val="22"/>
        </w:rPr>
        <w:t>Nieosiągnięcie wymag</w:t>
      </w:r>
      <w:r w:rsidR="00F70B0B">
        <w:rPr>
          <w:rFonts w:asciiTheme="minorHAnsi" w:hAnsiTheme="minorHAnsi" w:cs="Arial"/>
          <w:sz w:val="22"/>
          <w:szCs w:val="22"/>
        </w:rPr>
        <w:t xml:space="preserve">anego progu punktowego zgodnie </w:t>
      </w:r>
      <w:r w:rsidRPr="00F70B0B">
        <w:rPr>
          <w:rFonts w:asciiTheme="minorHAnsi" w:hAnsiTheme="minorHAnsi" w:cs="Arial"/>
          <w:sz w:val="22"/>
          <w:szCs w:val="22"/>
        </w:rPr>
        <w:t>z zatwierdzonymi przez KM kryteriami oceny oznacza odrzucenie wniosku.</w:t>
      </w:r>
    </w:p>
    <w:p w:rsidR="003352B7" w:rsidRPr="00393732" w:rsidRDefault="003352B7" w:rsidP="00393732">
      <w:pPr>
        <w:autoSpaceDE w:val="0"/>
        <w:autoSpaceDN w:val="0"/>
        <w:adjustRightInd w:val="0"/>
        <w:spacing w:before="0" w:line="240" w:lineRule="auto"/>
        <w:jc w:val="both"/>
        <w:rPr>
          <w:rFonts w:asciiTheme="minorHAnsi" w:hAnsiTheme="minorHAnsi"/>
          <w:b/>
          <w:szCs w:val="22"/>
        </w:rPr>
      </w:pPr>
    </w:p>
    <w:p w:rsidR="00F70B0B" w:rsidRDefault="00682475" w:rsidP="006818EC">
      <w:pPr>
        <w:pStyle w:val="Nagwek1"/>
        <w:numPr>
          <w:ilvl w:val="0"/>
          <w:numId w:val="17"/>
        </w:numPr>
        <w:spacing w:before="0" w:after="0"/>
        <w:rPr>
          <w:rFonts w:asciiTheme="minorHAnsi" w:eastAsia="Calibri" w:hAnsiTheme="minorHAnsi"/>
          <w:szCs w:val="22"/>
          <w:lang w:eastAsia="en-US"/>
        </w:rPr>
      </w:pPr>
      <w:bookmarkStart w:id="42" w:name="_Toc474158158"/>
      <w:r w:rsidRPr="00393732">
        <w:rPr>
          <w:rFonts w:asciiTheme="minorHAnsi" w:eastAsia="Calibri" w:hAnsiTheme="minorHAnsi"/>
          <w:szCs w:val="22"/>
          <w:lang w:eastAsia="en-US"/>
        </w:rPr>
        <w:t>Załączniki do Regulaminu</w:t>
      </w:r>
      <w:bookmarkEnd w:id="42"/>
    </w:p>
    <w:p w:rsidR="00F70B0B" w:rsidRPr="00F70B0B" w:rsidRDefault="00F70B0B" w:rsidP="00F70B0B">
      <w:pPr>
        <w:spacing w:before="0" w:line="240" w:lineRule="auto"/>
        <w:rPr>
          <w:rFonts w:eastAsia="Calibri"/>
          <w:lang w:eastAsia="en-US"/>
        </w:rPr>
      </w:pPr>
    </w:p>
    <w:p w:rsidR="00682475" w:rsidRPr="00393732" w:rsidRDefault="00F70B0B" w:rsidP="00F70B0B">
      <w:pPr>
        <w:autoSpaceDE w:val="0"/>
        <w:autoSpaceDN w:val="0"/>
        <w:adjustRightInd w:val="0"/>
        <w:spacing w:before="0" w:line="240" w:lineRule="auto"/>
        <w:jc w:val="both"/>
        <w:rPr>
          <w:rFonts w:asciiTheme="minorHAnsi" w:hAnsiTheme="minorHAnsi" w:cs="Calibri"/>
          <w:color w:val="000000"/>
          <w:szCs w:val="22"/>
        </w:rPr>
      </w:pPr>
      <w:r>
        <w:rPr>
          <w:rFonts w:asciiTheme="minorHAnsi" w:hAnsiTheme="minorHAnsi"/>
          <w:bCs/>
          <w:szCs w:val="22"/>
        </w:rPr>
        <w:t xml:space="preserve">Załącznik nr 1 </w:t>
      </w:r>
      <w:r w:rsidR="00682475" w:rsidRPr="00393732">
        <w:rPr>
          <w:rFonts w:asciiTheme="minorHAnsi" w:hAnsiTheme="minorHAnsi"/>
          <w:bCs/>
          <w:szCs w:val="22"/>
        </w:rPr>
        <w:t>Wyciąg z Kryteriów wyboru projektów</w:t>
      </w:r>
      <w:r w:rsidR="00682475" w:rsidRPr="00393732">
        <w:rPr>
          <w:rFonts w:asciiTheme="minorHAnsi" w:hAnsiTheme="minorHAnsi"/>
          <w:szCs w:val="22"/>
        </w:rPr>
        <w:t xml:space="preserve"> zatwierdzonych przez Komitet Monitorujący </w:t>
      </w:r>
      <w:r w:rsidR="00682475" w:rsidRPr="00393732">
        <w:rPr>
          <w:rFonts w:asciiTheme="minorHAnsi" w:hAnsiTheme="minorHAnsi"/>
          <w:szCs w:val="22"/>
        </w:rPr>
        <w:br/>
        <w:t xml:space="preserve">RPO WD 2014-2020 uchwałą nr 2/15 z dnia 6 </w:t>
      </w:r>
      <w:proofErr w:type="spellStart"/>
      <w:r w:rsidR="00682475" w:rsidRPr="00393732">
        <w:rPr>
          <w:rFonts w:asciiTheme="minorHAnsi" w:hAnsiTheme="minorHAnsi"/>
          <w:szCs w:val="22"/>
        </w:rPr>
        <w:t>maja</w:t>
      </w:r>
      <w:proofErr w:type="spellEnd"/>
      <w:r w:rsidR="00682475" w:rsidRPr="00393732">
        <w:rPr>
          <w:rFonts w:asciiTheme="minorHAnsi" w:hAnsiTheme="minorHAnsi"/>
          <w:szCs w:val="22"/>
        </w:rPr>
        <w:t xml:space="preserve"> 2015 r. z późniejszymi zmianami.</w:t>
      </w:r>
    </w:p>
    <w:p w:rsidR="00F70B0B" w:rsidRDefault="00F70B0B" w:rsidP="00F70B0B">
      <w:pPr>
        <w:autoSpaceDE w:val="0"/>
        <w:autoSpaceDN w:val="0"/>
        <w:adjustRightInd w:val="0"/>
        <w:spacing w:before="0" w:line="240" w:lineRule="auto"/>
        <w:jc w:val="both"/>
        <w:rPr>
          <w:rFonts w:asciiTheme="minorHAnsi" w:hAnsiTheme="minorHAnsi" w:cs="Calibri"/>
          <w:color w:val="000000"/>
          <w:szCs w:val="22"/>
        </w:rPr>
      </w:pPr>
    </w:p>
    <w:p w:rsidR="00682475" w:rsidRPr="00F70B0B" w:rsidRDefault="00F70B0B" w:rsidP="00F70B0B">
      <w:pPr>
        <w:autoSpaceDE w:val="0"/>
        <w:autoSpaceDN w:val="0"/>
        <w:adjustRightInd w:val="0"/>
        <w:spacing w:before="0" w:line="240" w:lineRule="auto"/>
        <w:jc w:val="both"/>
        <w:rPr>
          <w:rFonts w:asciiTheme="minorHAnsi" w:hAnsiTheme="minorHAnsi" w:cs="Calibri"/>
          <w:color w:val="000000"/>
          <w:szCs w:val="22"/>
        </w:rPr>
      </w:pPr>
      <w:r>
        <w:rPr>
          <w:rFonts w:asciiTheme="minorHAnsi" w:hAnsiTheme="minorHAnsi" w:cs="Calibri"/>
          <w:color w:val="000000"/>
          <w:szCs w:val="22"/>
        </w:rPr>
        <w:t xml:space="preserve">Załącznik nr 2 </w:t>
      </w:r>
      <w:r w:rsidR="00682475" w:rsidRPr="00393732">
        <w:rPr>
          <w:rFonts w:asciiTheme="minorHAnsi" w:hAnsiTheme="minorHAnsi" w:cs="Calibri"/>
          <w:color w:val="000000"/>
          <w:szCs w:val="22"/>
        </w:rPr>
        <w:t xml:space="preserve">Lista wskaźników na poziomie projektu dla Działania 10.2 </w:t>
      </w:r>
      <w:r w:rsidRPr="00F70B0B">
        <w:rPr>
          <w:rFonts w:asciiTheme="minorHAnsi" w:hAnsiTheme="minorHAnsi" w:cs="Arial"/>
          <w:bCs/>
          <w:szCs w:val="22"/>
        </w:rPr>
        <w:t xml:space="preserve">Zapewnienie równego dostępu </w:t>
      </w:r>
      <w:r w:rsidR="00682475" w:rsidRPr="00F70B0B">
        <w:rPr>
          <w:rFonts w:asciiTheme="minorHAnsi" w:hAnsiTheme="minorHAnsi" w:cs="Arial"/>
          <w:bCs/>
          <w:szCs w:val="22"/>
        </w:rPr>
        <w:t xml:space="preserve">do wysokiej jakości edukacji podstawowej, gimnazjalnej i </w:t>
      </w:r>
      <w:proofErr w:type="spellStart"/>
      <w:r w:rsidR="00682475" w:rsidRPr="00F70B0B">
        <w:rPr>
          <w:rFonts w:asciiTheme="minorHAnsi" w:hAnsiTheme="minorHAnsi" w:cs="Arial"/>
          <w:bCs/>
          <w:szCs w:val="22"/>
        </w:rPr>
        <w:t>ponagimnazjalnej</w:t>
      </w:r>
      <w:proofErr w:type="spellEnd"/>
      <w:r w:rsidR="00682475" w:rsidRPr="00F70B0B">
        <w:rPr>
          <w:rFonts w:asciiTheme="minorHAnsi" w:hAnsiTheme="minorHAnsi" w:cs="Arial"/>
          <w:bCs/>
          <w:szCs w:val="22"/>
        </w:rPr>
        <w:t>.</w:t>
      </w:r>
    </w:p>
    <w:p w:rsidR="00F70B0B" w:rsidRDefault="00F70B0B" w:rsidP="00F70B0B">
      <w:pPr>
        <w:spacing w:before="0" w:line="240" w:lineRule="auto"/>
        <w:jc w:val="both"/>
        <w:rPr>
          <w:rFonts w:asciiTheme="minorHAnsi" w:hAnsiTheme="minorHAnsi"/>
          <w:bCs/>
          <w:szCs w:val="22"/>
        </w:rPr>
      </w:pPr>
    </w:p>
    <w:p w:rsidR="00682475" w:rsidRPr="00393732" w:rsidRDefault="00F70B0B" w:rsidP="00F70B0B">
      <w:pPr>
        <w:spacing w:before="0" w:line="240" w:lineRule="auto"/>
        <w:jc w:val="both"/>
        <w:rPr>
          <w:rFonts w:asciiTheme="minorHAnsi" w:hAnsiTheme="minorHAnsi"/>
          <w:szCs w:val="22"/>
        </w:rPr>
      </w:pPr>
      <w:r>
        <w:rPr>
          <w:rFonts w:asciiTheme="minorHAnsi" w:hAnsiTheme="minorHAnsi"/>
          <w:bCs/>
          <w:szCs w:val="22"/>
        </w:rPr>
        <w:t xml:space="preserve">Załącznik nr 3 </w:t>
      </w:r>
      <w:r w:rsidR="00682475" w:rsidRPr="00393732">
        <w:rPr>
          <w:rFonts w:asciiTheme="minorHAnsi" w:hAnsiTheme="minorHAnsi"/>
          <w:szCs w:val="22"/>
        </w:rPr>
        <w:t>Zakres wniosku o dofinansowanie projektu.</w:t>
      </w:r>
    </w:p>
    <w:p w:rsidR="00F70B0B" w:rsidRDefault="00F70B0B" w:rsidP="00F70B0B">
      <w:pPr>
        <w:pStyle w:val="Zwykytekst"/>
        <w:rPr>
          <w:rFonts w:asciiTheme="minorHAnsi" w:hAnsiTheme="minorHAnsi"/>
          <w:bCs/>
          <w:szCs w:val="22"/>
        </w:rPr>
      </w:pPr>
    </w:p>
    <w:p w:rsidR="00682475" w:rsidRPr="00393732" w:rsidRDefault="00F70B0B" w:rsidP="00F70B0B">
      <w:pPr>
        <w:pStyle w:val="Zwykytekst"/>
        <w:rPr>
          <w:rFonts w:asciiTheme="minorHAnsi" w:hAnsiTheme="minorHAnsi"/>
          <w:sz w:val="22"/>
          <w:szCs w:val="22"/>
        </w:rPr>
      </w:pPr>
      <w:r>
        <w:rPr>
          <w:rFonts w:asciiTheme="minorHAnsi" w:hAnsiTheme="minorHAnsi"/>
          <w:bCs/>
          <w:szCs w:val="22"/>
        </w:rPr>
        <w:t xml:space="preserve">Załącznik nr 4 </w:t>
      </w:r>
      <w:r w:rsidR="00682475" w:rsidRPr="00393732">
        <w:rPr>
          <w:rFonts w:asciiTheme="minorHAnsi" w:hAnsiTheme="minorHAnsi"/>
          <w:sz w:val="22"/>
          <w:szCs w:val="22"/>
        </w:rPr>
        <w:t>Standardy realizacji wybranych form wsparcia w ramach Działania 10.2 RPO WD 2014-2020.</w:t>
      </w:r>
    </w:p>
    <w:p w:rsidR="00F70B0B" w:rsidRDefault="00F70B0B" w:rsidP="00F70B0B">
      <w:pPr>
        <w:pStyle w:val="Zwykytekst"/>
        <w:rPr>
          <w:rFonts w:asciiTheme="minorHAnsi" w:hAnsiTheme="minorHAnsi"/>
          <w:bCs/>
          <w:szCs w:val="22"/>
        </w:rPr>
      </w:pPr>
    </w:p>
    <w:p w:rsidR="00682475" w:rsidRPr="00393732" w:rsidRDefault="00F70B0B" w:rsidP="00F70B0B">
      <w:pPr>
        <w:pStyle w:val="Zwykytekst"/>
        <w:rPr>
          <w:rFonts w:asciiTheme="minorHAnsi" w:hAnsiTheme="minorHAnsi"/>
          <w:sz w:val="22"/>
          <w:szCs w:val="22"/>
        </w:rPr>
      </w:pPr>
      <w:r>
        <w:rPr>
          <w:rFonts w:asciiTheme="minorHAnsi" w:hAnsiTheme="minorHAnsi"/>
          <w:bCs/>
          <w:szCs w:val="22"/>
        </w:rPr>
        <w:t xml:space="preserve">Załącznik nr 5 </w:t>
      </w:r>
      <w:r w:rsidR="00682475" w:rsidRPr="00393732">
        <w:rPr>
          <w:rFonts w:asciiTheme="minorHAnsi" w:hAnsiTheme="minorHAnsi"/>
          <w:sz w:val="22"/>
          <w:szCs w:val="22"/>
        </w:rPr>
        <w:t>Średnie wyniki egzaminów zewnętrznych.</w:t>
      </w:r>
    </w:p>
    <w:p w:rsidR="00F70B0B" w:rsidRDefault="00F70B0B" w:rsidP="00F70B0B">
      <w:pPr>
        <w:spacing w:before="0" w:line="240" w:lineRule="auto"/>
        <w:jc w:val="both"/>
        <w:rPr>
          <w:rFonts w:asciiTheme="minorHAnsi" w:hAnsiTheme="minorHAnsi"/>
          <w:bCs/>
          <w:szCs w:val="22"/>
        </w:rPr>
      </w:pPr>
    </w:p>
    <w:p w:rsidR="00682475" w:rsidRPr="00393732" w:rsidRDefault="00F70B0B" w:rsidP="00F70B0B">
      <w:pPr>
        <w:spacing w:before="0" w:line="240" w:lineRule="auto"/>
        <w:jc w:val="both"/>
        <w:rPr>
          <w:rFonts w:asciiTheme="minorHAnsi" w:hAnsiTheme="minorHAnsi"/>
          <w:szCs w:val="22"/>
        </w:rPr>
      </w:pPr>
      <w:r>
        <w:rPr>
          <w:rFonts w:asciiTheme="minorHAnsi" w:hAnsiTheme="minorHAnsi"/>
          <w:bCs/>
          <w:szCs w:val="22"/>
        </w:rPr>
        <w:t xml:space="preserve">Załącznik nr 6 </w:t>
      </w:r>
      <w:r w:rsidR="00682475" w:rsidRPr="00393732">
        <w:rPr>
          <w:rFonts w:asciiTheme="minorHAnsi" w:hAnsiTheme="minorHAnsi"/>
          <w:szCs w:val="22"/>
        </w:rPr>
        <w:t>Wzór umowy o dofinansowanie projektu w ramach Regionalnego Programu Operacyjnego Województwa Dolnośląskiego 2014-2020 współfinansowanego ze środków Europejskiego Funduszu Społecznego.</w:t>
      </w:r>
    </w:p>
    <w:p w:rsidR="00F70B0B" w:rsidRDefault="00F70B0B" w:rsidP="00F70B0B">
      <w:pPr>
        <w:spacing w:before="0" w:line="240" w:lineRule="auto"/>
        <w:jc w:val="both"/>
        <w:rPr>
          <w:rFonts w:asciiTheme="minorHAnsi" w:hAnsiTheme="minorHAnsi"/>
          <w:bCs/>
          <w:szCs w:val="22"/>
        </w:rPr>
      </w:pPr>
    </w:p>
    <w:p w:rsidR="00682475" w:rsidRPr="00393732" w:rsidRDefault="00F70B0B" w:rsidP="00F70B0B">
      <w:pPr>
        <w:spacing w:before="0" w:line="240" w:lineRule="auto"/>
        <w:jc w:val="both"/>
        <w:rPr>
          <w:rFonts w:asciiTheme="minorHAnsi" w:hAnsiTheme="minorHAnsi"/>
          <w:szCs w:val="22"/>
        </w:rPr>
      </w:pPr>
      <w:r>
        <w:rPr>
          <w:rFonts w:asciiTheme="minorHAnsi" w:hAnsiTheme="minorHAnsi"/>
          <w:bCs/>
          <w:szCs w:val="22"/>
        </w:rPr>
        <w:t xml:space="preserve">Załącznik nr 7 </w:t>
      </w:r>
      <w:r w:rsidR="00682475" w:rsidRPr="00393732">
        <w:rPr>
          <w:rFonts w:asciiTheme="minorHAnsi" w:hAnsiTheme="minorHAnsi"/>
          <w:szCs w:val="22"/>
        </w:rPr>
        <w:t>Wzór umowy o dofinansowanie projektu w ramach Regionalnego Programu Operacyjnego Województwa Dolnośląskiego 2014-2020 współfinansowanego ze środków Europejskiego Funduszu Społecznego - uproszczone metody rozliczania.</w:t>
      </w:r>
    </w:p>
    <w:p w:rsidR="00F70B0B" w:rsidRDefault="00F70B0B" w:rsidP="00F70B0B">
      <w:pPr>
        <w:spacing w:before="0" w:line="240" w:lineRule="auto"/>
        <w:jc w:val="both"/>
        <w:rPr>
          <w:rFonts w:asciiTheme="minorHAnsi" w:hAnsiTheme="minorHAnsi"/>
          <w:bCs/>
          <w:szCs w:val="22"/>
        </w:rPr>
      </w:pPr>
    </w:p>
    <w:p w:rsidR="00682475" w:rsidRPr="00393732" w:rsidRDefault="00F70B0B" w:rsidP="00F70B0B">
      <w:pPr>
        <w:spacing w:before="0" w:line="240" w:lineRule="auto"/>
        <w:jc w:val="both"/>
        <w:rPr>
          <w:rFonts w:asciiTheme="minorHAnsi" w:hAnsiTheme="minorHAnsi"/>
          <w:szCs w:val="22"/>
        </w:rPr>
      </w:pPr>
      <w:r>
        <w:rPr>
          <w:rFonts w:asciiTheme="minorHAnsi" w:hAnsiTheme="minorHAnsi"/>
          <w:bCs/>
          <w:szCs w:val="22"/>
        </w:rPr>
        <w:t xml:space="preserve">Załącznik nr 8 </w:t>
      </w:r>
      <w:r w:rsidR="00682475" w:rsidRPr="00393732">
        <w:rPr>
          <w:rFonts w:asciiTheme="minorHAnsi" w:hAnsiTheme="minorHAnsi"/>
          <w:szCs w:val="22"/>
        </w:rPr>
        <w:t>Wzór porozumienia o dofinansowanie projektu w ramach Regionalnego Programu Operacyjnego Województwa Dolnośląskiego 2014-2020 współfinansowanego ze środków Europejskiego Funduszu Społecznego dla państwowych jednostek budżetowych.</w:t>
      </w:r>
    </w:p>
    <w:p w:rsidR="00682475" w:rsidRPr="00393732" w:rsidRDefault="00682475" w:rsidP="00393732">
      <w:pPr>
        <w:pStyle w:val="Nagwek1"/>
        <w:spacing w:before="0" w:after="0"/>
        <w:rPr>
          <w:rFonts w:asciiTheme="minorHAnsi" w:eastAsia="Calibri" w:hAnsiTheme="minorHAnsi"/>
          <w:szCs w:val="22"/>
          <w:lang w:eastAsia="en-US"/>
        </w:rPr>
      </w:pPr>
      <w:r w:rsidRPr="00393732">
        <w:rPr>
          <w:rFonts w:asciiTheme="minorHAnsi" w:eastAsia="Calibri" w:hAnsiTheme="minorHAnsi"/>
          <w:szCs w:val="22"/>
          <w:lang w:eastAsia="en-US"/>
        </w:rPr>
        <w:t xml:space="preserve"> </w:t>
      </w:r>
    </w:p>
    <w:p w:rsidR="00E43FAF" w:rsidRPr="00393732" w:rsidRDefault="00E43FAF" w:rsidP="00393732">
      <w:pPr>
        <w:autoSpaceDE w:val="0"/>
        <w:autoSpaceDN w:val="0"/>
        <w:adjustRightInd w:val="0"/>
        <w:spacing w:before="0" w:line="240" w:lineRule="auto"/>
        <w:jc w:val="both"/>
        <w:rPr>
          <w:rFonts w:asciiTheme="minorHAnsi" w:hAnsiTheme="minorHAnsi"/>
          <w:szCs w:val="22"/>
        </w:rPr>
      </w:pPr>
    </w:p>
    <w:bookmarkEnd w:id="2"/>
    <w:p w:rsidR="00682475" w:rsidRPr="006B5938" w:rsidRDefault="00682475" w:rsidP="00682475">
      <w:pPr>
        <w:autoSpaceDE w:val="0"/>
        <w:autoSpaceDN w:val="0"/>
        <w:adjustRightInd w:val="0"/>
        <w:spacing w:before="120" w:after="120" w:line="240" w:lineRule="auto"/>
        <w:jc w:val="both"/>
        <w:rPr>
          <w:rFonts w:ascii="Calibri" w:hAnsi="Calibri"/>
          <w:szCs w:val="22"/>
        </w:rPr>
      </w:pPr>
    </w:p>
    <w:sectPr w:rsidR="00682475" w:rsidRPr="006B5938" w:rsidSect="00AE254D">
      <w:footerReference w:type="default" r:id="rId66"/>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ED2937" w15:done="0"/>
  <w15:commentEx w15:paraId="585306B5" w15:done="0"/>
  <w15:commentEx w15:paraId="043544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069" w:rsidRDefault="00792069" w:rsidP="004B06D1">
      <w:pPr>
        <w:spacing w:before="0" w:line="240" w:lineRule="auto"/>
      </w:pPr>
      <w:r>
        <w:separator/>
      </w:r>
    </w:p>
  </w:endnote>
  <w:endnote w:type="continuationSeparator" w:id="0">
    <w:p w:rsidR="00792069" w:rsidRDefault="00792069" w:rsidP="004B06D1">
      <w:pPr>
        <w:spacing w:before="0" w:line="240" w:lineRule="auto"/>
      </w:pPr>
      <w:r>
        <w:continuationSeparator/>
      </w:r>
    </w:p>
  </w:endnote>
  <w:endnote w:type="continuationNotice" w:id="1">
    <w:p w:rsidR="00792069" w:rsidRDefault="00792069">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33" w:rsidRPr="007656E5" w:rsidRDefault="00AD1169">
    <w:pPr>
      <w:pStyle w:val="Stopka"/>
      <w:jc w:val="center"/>
      <w:rPr>
        <w:rFonts w:ascii="Arial" w:hAnsi="Arial" w:cs="Arial"/>
      </w:rPr>
    </w:pPr>
    <w:r w:rsidRPr="007656E5">
      <w:rPr>
        <w:rFonts w:ascii="Arial" w:hAnsi="Arial" w:cs="Arial"/>
      </w:rPr>
      <w:fldChar w:fldCharType="begin"/>
    </w:r>
    <w:r w:rsidR="00592533" w:rsidRPr="007656E5">
      <w:rPr>
        <w:rFonts w:ascii="Arial" w:hAnsi="Arial" w:cs="Arial"/>
      </w:rPr>
      <w:instrText xml:space="preserve"> PAGE   \* MERGEFORMAT </w:instrText>
    </w:r>
    <w:r w:rsidRPr="007656E5">
      <w:rPr>
        <w:rFonts w:ascii="Arial" w:hAnsi="Arial" w:cs="Arial"/>
      </w:rPr>
      <w:fldChar w:fldCharType="separate"/>
    </w:r>
    <w:r w:rsidR="005C7D4E">
      <w:rPr>
        <w:rFonts w:ascii="Arial" w:hAnsi="Arial" w:cs="Arial"/>
        <w:noProof/>
      </w:rPr>
      <w:t>41</w:t>
    </w:r>
    <w:r w:rsidRPr="007656E5">
      <w:rPr>
        <w:rFonts w:ascii="Arial" w:hAnsi="Arial" w:cs="Arial"/>
      </w:rPr>
      <w:fldChar w:fldCharType="end"/>
    </w:r>
  </w:p>
  <w:p w:rsidR="00592533" w:rsidRDefault="005925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069" w:rsidRDefault="00792069" w:rsidP="004B06D1">
      <w:pPr>
        <w:spacing w:before="0" w:line="240" w:lineRule="auto"/>
      </w:pPr>
      <w:r>
        <w:separator/>
      </w:r>
    </w:p>
  </w:footnote>
  <w:footnote w:type="continuationSeparator" w:id="0">
    <w:p w:rsidR="00792069" w:rsidRDefault="00792069" w:rsidP="004B06D1">
      <w:pPr>
        <w:spacing w:before="0" w:line="240" w:lineRule="auto"/>
      </w:pPr>
      <w:r>
        <w:continuationSeparator/>
      </w:r>
    </w:p>
  </w:footnote>
  <w:footnote w:type="continuationNotice" w:id="1">
    <w:p w:rsidR="00792069" w:rsidRDefault="00792069">
      <w:pPr>
        <w:spacing w:before="0" w:line="240" w:lineRule="auto"/>
      </w:pPr>
    </w:p>
  </w:footnote>
  <w:footnote w:id="2">
    <w:p w:rsidR="00592533" w:rsidRDefault="00592533" w:rsidP="00682475">
      <w:pPr>
        <w:pStyle w:val="Tekstprzypisudolnego"/>
        <w:jc w:val="both"/>
        <w:rPr>
          <w:rFonts w:asciiTheme="minorHAnsi" w:hAnsiTheme="minorHAnsi" w:cs="Arial"/>
          <w:szCs w:val="20"/>
        </w:rPr>
      </w:pPr>
      <w:r>
        <w:rPr>
          <w:rStyle w:val="Odwoanieprzypisudolnego"/>
        </w:rPr>
        <w:footnoteRef/>
      </w:r>
      <w:r>
        <w:t xml:space="preserve"> </w:t>
      </w:r>
      <w:r>
        <w:rPr>
          <w:rFonts w:asciiTheme="minorHAnsi" w:hAnsiTheme="minorHAnsi" w:cs="Arial"/>
          <w:szCs w:val="20"/>
        </w:rPr>
        <w:t xml:space="preserve">Zgodnie z art. 67 ustawy w zakresie doręczeń i sposobu obliczania terminów w ramach procedury odwoławczej stosuje się przepisy ustawy z dnia 14 czerwca 1960 r. – Kodeks postępowania administracyjnego </w:t>
      </w:r>
      <w:r w:rsidRPr="009E6C19">
        <w:rPr>
          <w:rFonts w:asciiTheme="minorHAnsi" w:hAnsiTheme="minorHAnsi" w:cs="Arial"/>
          <w:szCs w:val="20"/>
        </w:rPr>
        <w:t>(</w:t>
      </w:r>
      <w:proofErr w:type="spellStart"/>
      <w:r w:rsidRPr="009E6C19">
        <w:rPr>
          <w:rFonts w:asciiTheme="minorHAnsi" w:hAnsiTheme="minorHAnsi" w:cs="Arial"/>
          <w:szCs w:val="20"/>
        </w:rPr>
        <w:t>t.j</w:t>
      </w:r>
      <w:proofErr w:type="spellEnd"/>
      <w:r w:rsidRPr="009E6C19">
        <w:rPr>
          <w:rFonts w:asciiTheme="minorHAnsi" w:hAnsiTheme="minorHAnsi" w:cs="Arial"/>
          <w:szCs w:val="20"/>
        </w:rPr>
        <w:t>.</w:t>
      </w:r>
      <w:r>
        <w:rPr>
          <w:rFonts w:asciiTheme="minorHAnsi" w:hAnsiTheme="minorHAnsi" w:cs="Arial"/>
          <w:szCs w:val="20"/>
        </w:rPr>
        <w:t xml:space="preserve"> </w:t>
      </w:r>
      <w:proofErr w:type="spellStart"/>
      <w:r>
        <w:rPr>
          <w:rFonts w:asciiTheme="minorHAnsi" w:hAnsiTheme="minorHAnsi" w:cs="Arial"/>
          <w:szCs w:val="20"/>
        </w:rPr>
        <w:t>Dz.U</w:t>
      </w:r>
      <w:proofErr w:type="spellEnd"/>
      <w:r>
        <w:rPr>
          <w:rFonts w:asciiTheme="minorHAnsi" w:hAnsiTheme="minorHAnsi" w:cs="Arial"/>
          <w:szCs w:val="20"/>
        </w:rPr>
        <w:t>. z 2016 r. poz. 23)</w:t>
      </w:r>
    </w:p>
    <w:p w:rsidR="00592533" w:rsidRDefault="00592533" w:rsidP="00682475">
      <w:pPr>
        <w:pStyle w:val="Tekstprzypisudolnego"/>
      </w:pPr>
    </w:p>
  </w:footnote>
  <w:footnote w:id="3">
    <w:p w:rsidR="00592533" w:rsidRDefault="00592533" w:rsidP="00682475">
      <w:pPr>
        <w:pStyle w:val="Tekstprzypisudolnego"/>
        <w:jc w:val="both"/>
        <w:rPr>
          <w:rFonts w:ascii="Arial" w:hAnsi="Arial" w:cs="Arial"/>
        </w:rPr>
      </w:pPr>
      <w:r>
        <w:rPr>
          <w:rStyle w:val="Odwoanieprzypisudolnego"/>
          <w:rFonts w:ascii="Calibri" w:hAnsi="Calibri"/>
        </w:rPr>
        <w:footnoteRef/>
      </w:r>
      <w:r>
        <w:rPr>
          <w:rFonts w:ascii="Calibri" w:hAnsi="Calibri"/>
        </w:rPr>
        <w:t xml:space="preserve"> Zgodnego z dokumentami prawnymi określającymi funkcjonowanie Wnioskodawcy, np. wpis do KRS, umowa spółki, aktualne upoważnienie, pełnomocnictwo.</w:t>
      </w:r>
    </w:p>
  </w:footnote>
  <w:footnote w:id="4">
    <w:p w:rsidR="00592533" w:rsidRPr="00095361" w:rsidRDefault="00592533" w:rsidP="00682475">
      <w:pPr>
        <w:spacing w:before="0" w:line="240" w:lineRule="auto"/>
        <w:jc w:val="both"/>
        <w:rPr>
          <w:rFonts w:ascii="Calibri" w:hAnsi="Calibri"/>
          <w:sz w:val="20"/>
        </w:rPr>
      </w:pPr>
      <w:r w:rsidRPr="008F25A1">
        <w:rPr>
          <w:rStyle w:val="Odwoanieprzypisudolnego"/>
          <w:rFonts w:ascii="Calibri" w:hAnsi="Calibri"/>
          <w:sz w:val="20"/>
        </w:rPr>
        <w:footnoteRef/>
      </w:r>
      <w:r w:rsidRPr="008F25A1">
        <w:rPr>
          <w:rFonts w:ascii="Calibri" w:hAnsi="Calibri"/>
          <w:sz w:val="20"/>
        </w:rPr>
        <w:t xml:space="preserve"> Wszystkie wskazane w tym punkcie alokacje przeliczono po kursie </w:t>
      </w:r>
      <w:r w:rsidRPr="00FB4DAC">
        <w:rPr>
          <w:rFonts w:ascii="Calibri" w:hAnsi="Calibri"/>
          <w:sz w:val="20"/>
        </w:rPr>
        <w:t xml:space="preserve">Europejskiego Banku Centralnego (EBC) obowiązującym w dniu </w:t>
      </w:r>
      <w:r>
        <w:rPr>
          <w:rFonts w:ascii="Calibri" w:hAnsi="Calibri"/>
          <w:sz w:val="20"/>
        </w:rPr>
        <w:t>29</w:t>
      </w:r>
      <w:r w:rsidRPr="00FB4DAC">
        <w:rPr>
          <w:rFonts w:ascii="Calibri" w:hAnsi="Calibri"/>
          <w:sz w:val="20"/>
        </w:rPr>
        <w:t xml:space="preserve"> </w:t>
      </w:r>
      <w:r w:rsidR="00635614">
        <w:rPr>
          <w:rFonts w:ascii="Calibri" w:hAnsi="Calibri"/>
          <w:sz w:val="20"/>
        </w:rPr>
        <w:t>czerwca</w:t>
      </w:r>
      <w:r w:rsidRPr="00FB4DAC">
        <w:rPr>
          <w:rFonts w:ascii="Calibri" w:hAnsi="Calibri"/>
          <w:sz w:val="20"/>
        </w:rPr>
        <w:t xml:space="preserve"> 201</w:t>
      </w:r>
      <w:r w:rsidR="00635614">
        <w:rPr>
          <w:rFonts w:ascii="Calibri" w:hAnsi="Calibri"/>
          <w:sz w:val="20"/>
        </w:rPr>
        <w:t>7</w:t>
      </w:r>
      <w:r w:rsidRPr="00FB4DAC">
        <w:rPr>
          <w:rFonts w:ascii="Calibri" w:hAnsi="Calibri"/>
          <w:sz w:val="20"/>
        </w:rPr>
        <w:t xml:space="preserve"> r. (1 euro = </w:t>
      </w:r>
      <w:r>
        <w:rPr>
          <w:rFonts w:ascii="Calibri" w:hAnsi="Calibri"/>
          <w:sz w:val="20"/>
        </w:rPr>
        <w:t>4.</w:t>
      </w:r>
      <w:r w:rsidR="00635614">
        <w:rPr>
          <w:rFonts w:ascii="Calibri" w:hAnsi="Calibri"/>
          <w:sz w:val="20"/>
        </w:rPr>
        <w:t>2489</w:t>
      </w:r>
      <w:r w:rsidRPr="00FB4DAC">
        <w:rPr>
          <w:rFonts w:ascii="Calibri" w:hAnsi="Calibri"/>
          <w:sz w:val="20"/>
        </w:rPr>
        <w:t xml:space="preserve"> PLN). Łączna</w:t>
      </w:r>
      <w:r w:rsidRPr="008F25A1">
        <w:rPr>
          <w:rFonts w:ascii="Calibri" w:hAnsi="Calibri"/>
          <w:sz w:val="20"/>
        </w:rPr>
        <w:t xml:space="preserve"> wartość środków przeznaczonych na dofinansowanie projektów zostanie zwiększona o środki z budżetu państwa w zależności od poziomu wniesionego przez Wnioskodawców wkładu własnego. </w:t>
      </w:r>
      <w:r w:rsidRPr="009078C1">
        <w:rPr>
          <w:rFonts w:ascii="Calibri" w:hAnsi="Calibri"/>
          <w:sz w:val="20"/>
        </w:rPr>
        <w:t xml:space="preserve">Ze względu na kurs euro limit dostępnych środków może ulec zmianie. Z tego powodu dokładna kwota dofinansowania zostanie określona na etapie zatwierdzania </w:t>
      </w:r>
      <w:r>
        <w:rPr>
          <w:rFonts w:ascii="Calibri" w:hAnsi="Calibri"/>
          <w:sz w:val="20"/>
        </w:rPr>
        <w:t>l</w:t>
      </w:r>
      <w:r w:rsidRPr="009078C1">
        <w:rPr>
          <w:rFonts w:ascii="Calibri" w:hAnsi="Calibri"/>
          <w:sz w:val="20"/>
        </w:rPr>
        <w:t xml:space="preserve">isty </w:t>
      </w:r>
      <w:r>
        <w:rPr>
          <w:rFonts w:ascii="Calibri" w:hAnsi="Calibri"/>
          <w:sz w:val="20"/>
        </w:rPr>
        <w:t>rankingowej</w:t>
      </w:r>
      <w:r w:rsidRPr="009078C1">
        <w:rPr>
          <w:rFonts w:ascii="Calibri" w:hAnsi="Calibri"/>
          <w:sz w:val="20"/>
        </w:rPr>
        <w:t>.</w:t>
      </w:r>
    </w:p>
  </w:footnote>
  <w:footnote w:id="5">
    <w:p w:rsidR="00592533" w:rsidRDefault="00592533" w:rsidP="00682475">
      <w:pPr>
        <w:spacing w:before="0" w:line="240" w:lineRule="auto"/>
        <w:jc w:val="both"/>
        <w:rPr>
          <w:rFonts w:ascii="Calibri" w:hAnsi="Calibri"/>
          <w:sz w:val="20"/>
        </w:rPr>
      </w:pPr>
      <w:r>
        <w:rPr>
          <w:rStyle w:val="Odwoanieprzypisudolnego"/>
        </w:rPr>
        <w:footnoteRef/>
      </w:r>
      <w:r>
        <w:t xml:space="preserve"> </w:t>
      </w:r>
      <w:r w:rsidRPr="009F7C68">
        <w:rPr>
          <w:rFonts w:asciiTheme="minorHAnsi" w:hAnsiTheme="minorHAnsi"/>
          <w:sz w:val="20"/>
        </w:rPr>
        <w:t xml:space="preserve">Alokacja przeliczona po kursie Europejskiego Banku Centralnego (EBC) </w:t>
      </w:r>
      <w:r w:rsidRPr="00FB4DAC">
        <w:rPr>
          <w:rFonts w:asciiTheme="minorHAnsi" w:hAnsiTheme="minorHAnsi"/>
          <w:sz w:val="20"/>
        </w:rPr>
        <w:t xml:space="preserve">obowiązującym </w:t>
      </w:r>
      <w:r w:rsidRPr="00FB4DAC">
        <w:rPr>
          <w:rFonts w:ascii="Calibri" w:hAnsi="Calibri"/>
          <w:sz w:val="20"/>
        </w:rPr>
        <w:t xml:space="preserve">w dniu </w:t>
      </w:r>
      <w:r>
        <w:rPr>
          <w:rFonts w:ascii="Calibri" w:hAnsi="Calibri"/>
          <w:sz w:val="20"/>
        </w:rPr>
        <w:t>29</w:t>
      </w:r>
      <w:r w:rsidRPr="00FB4DAC">
        <w:rPr>
          <w:rFonts w:ascii="Calibri" w:hAnsi="Calibri"/>
          <w:sz w:val="20"/>
        </w:rPr>
        <w:t xml:space="preserve"> </w:t>
      </w:r>
      <w:r>
        <w:rPr>
          <w:rFonts w:ascii="Calibri" w:hAnsi="Calibri"/>
          <w:sz w:val="20"/>
        </w:rPr>
        <w:t>grudnia</w:t>
      </w:r>
      <w:r w:rsidRPr="00FB4DAC">
        <w:rPr>
          <w:rFonts w:ascii="Calibri" w:hAnsi="Calibri"/>
          <w:sz w:val="20"/>
        </w:rPr>
        <w:t xml:space="preserve"> 2016 r. (1 euro = </w:t>
      </w:r>
      <w:r>
        <w:rPr>
          <w:rFonts w:ascii="Calibri" w:hAnsi="Calibri"/>
          <w:sz w:val="20"/>
        </w:rPr>
        <w:t>4.4141</w:t>
      </w:r>
      <w:r w:rsidRPr="00FB4DAC">
        <w:rPr>
          <w:rFonts w:ascii="Calibri" w:hAnsi="Calibri"/>
          <w:sz w:val="20"/>
        </w:rPr>
        <w:t xml:space="preserve"> PLN)</w:t>
      </w:r>
      <w:r w:rsidRPr="00FB4DAC">
        <w:rPr>
          <w:rFonts w:asciiTheme="minorHAnsi" w:hAnsiTheme="minorHAnsi"/>
          <w:sz w:val="20"/>
        </w:rPr>
        <w:t>. Łączna wartość środków przeznaczonych na dofinansowanie projektów zostanie zwiększona o środki z budżetu państwa w zależności od poziomu wniesionego przez</w:t>
      </w:r>
      <w:r w:rsidRPr="009F7C68">
        <w:rPr>
          <w:rFonts w:asciiTheme="minorHAnsi" w:hAnsiTheme="minorHAnsi"/>
          <w:sz w:val="20"/>
        </w:rPr>
        <w:t xml:space="preserve"> Wnioskodawców wkładu własnego. </w:t>
      </w:r>
      <w:r w:rsidRPr="009F7C68">
        <w:rPr>
          <w:rFonts w:ascii="Calibri" w:hAnsi="Calibri"/>
          <w:sz w:val="20"/>
        </w:rPr>
        <w:t>Ze względu na kurs euro limit dostępnych środków może ulec zmianie. Z tego powodu dokładna kwota dofinansowania zostanie określona na etapie zatwierdzania listy rankingowej.</w:t>
      </w:r>
    </w:p>
    <w:p w:rsidR="00592533" w:rsidRPr="007E507D" w:rsidRDefault="00592533" w:rsidP="00682475">
      <w:pPr>
        <w:pStyle w:val="Tekstprzypisudolnego"/>
        <w:jc w:val="both"/>
        <w:rPr>
          <w:rFonts w:asciiTheme="minorHAnsi" w:hAnsiTheme="minorHAnsi"/>
        </w:rPr>
      </w:pPr>
    </w:p>
    <w:p w:rsidR="00592533" w:rsidRDefault="00592533" w:rsidP="00682475">
      <w:pPr>
        <w:pStyle w:val="Tekstprzypisudolnego"/>
      </w:pPr>
    </w:p>
  </w:footnote>
  <w:footnote w:id="6">
    <w:p w:rsidR="00592533" w:rsidRDefault="00592533" w:rsidP="00682475">
      <w:pPr>
        <w:spacing w:before="0" w:line="240" w:lineRule="auto"/>
        <w:jc w:val="both"/>
        <w:rPr>
          <w:rFonts w:ascii="Calibri" w:hAnsi="Calibri"/>
          <w:sz w:val="20"/>
        </w:rPr>
      </w:pPr>
      <w:r w:rsidRPr="006B5938">
        <w:rPr>
          <w:rStyle w:val="Odwoanieprzypisudolnego"/>
          <w:rFonts w:asciiTheme="minorHAnsi" w:hAnsiTheme="minorHAnsi"/>
        </w:rPr>
        <w:footnoteRef/>
      </w:r>
      <w:r>
        <w:t xml:space="preserve"> </w:t>
      </w:r>
      <w:r w:rsidRPr="009F7C68">
        <w:rPr>
          <w:rFonts w:asciiTheme="minorHAnsi" w:hAnsiTheme="minorHAnsi"/>
          <w:sz w:val="20"/>
        </w:rPr>
        <w:t xml:space="preserve">Alokacja przeliczona po kursie Europejskiego Banku Centralnego (EBC) </w:t>
      </w:r>
      <w:r w:rsidRPr="00FB4DAC">
        <w:rPr>
          <w:rFonts w:asciiTheme="minorHAnsi" w:hAnsiTheme="minorHAnsi"/>
          <w:sz w:val="20"/>
        </w:rPr>
        <w:t xml:space="preserve">obowiązującym </w:t>
      </w:r>
      <w:r w:rsidRPr="00FB4DAC">
        <w:rPr>
          <w:rFonts w:ascii="Calibri" w:hAnsi="Calibri"/>
          <w:sz w:val="20"/>
        </w:rPr>
        <w:t xml:space="preserve">w dniu </w:t>
      </w:r>
      <w:r>
        <w:rPr>
          <w:rFonts w:ascii="Calibri" w:hAnsi="Calibri"/>
          <w:sz w:val="20"/>
        </w:rPr>
        <w:t>29</w:t>
      </w:r>
      <w:r w:rsidRPr="00FB4DAC">
        <w:rPr>
          <w:rFonts w:ascii="Calibri" w:hAnsi="Calibri"/>
          <w:sz w:val="20"/>
        </w:rPr>
        <w:t xml:space="preserve"> </w:t>
      </w:r>
      <w:r>
        <w:rPr>
          <w:rFonts w:ascii="Calibri" w:hAnsi="Calibri"/>
          <w:sz w:val="20"/>
        </w:rPr>
        <w:t>grudnia</w:t>
      </w:r>
      <w:r w:rsidRPr="00FB4DAC">
        <w:rPr>
          <w:rFonts w:ascii="Calibri" w:hAnsi="Calibri"/>
          <w:sz w:val="20"/>
        </w:rPr>
        <w:t xml:space="preserve"> 2016 r. (1 euro = </w:t>
      </w:r>
      <w:r>
        <w:rPr>
          <w:rFonts w:ascii="Calibri" w:hAnsi="Calibri"/>
          <w:sz w:val="20"/>
        </w:rPr>
        <w:t>4.4141</w:t>
      </w:r>
      <w:r w:rsidRPr="00FB4DAC">
        <w:rPr>
          <w:rFonts w:ascii="Calibri" w:hAnsi="Calibri"/>
          <w:sz w:val="20"/>
        </w:rPr>
        <w:t xml:space="preserve"> PLN)</w:t>
      </w:r>
      <w:r w:rsidRPr="00FB4DAC">
        <w:rPr>
          <w:rFonts w:asciiTheme="minorHAnsi" w:hAnsiTheme="minorHAnsi"/>
          <w:sz w:val="20"/>
        </w:rPr>
        <w:t>. Łączna wartość środków przeznaczonych na dofinansowanie projektów zostanie zwiększona o środki z budżetu państwa w zależności od poziomu wniesionego przez</w:t>
      </w:r>
      <w:r w:rsidRPr="009F7C68">
        <w:rPr>
          <w:rFonts w:asciiTheme="minorHAnsi" w:hAnsiTheme="minorHAnsi"/>
          <w:sz w:val="20"/>
        </w:rPr>
        <w:t xml:space="preserve"> Wnioskodawców wkładu własnego. </w:t>
      </w:r>
      <w:r w:rsidRPr="009F7C68">
        <w:rPr>
          <w:rFonts w:ascii="Calibri" w:hAnsi="Calibri"/>
          <w:sz w:val="20"/>
        </w:rPr>
        <w:t>Ze względu na kurs euro limit dostępnych środków może ulec zmianie. Z tego powodu dokładna kwota dofinansowania zostanie określona na etapie zatwierdzania listy rankingowej.</w:t>
      </w:r>
    </w:p>
    <w:p w:rsidR="00592533" w:rsidRDefault="00592533" w:rsidP="00682475">
      <w:pPr>
        <w:pStyle w:val="Tekstprzypisudolnego"/>
        <w:jc w:val="both"/>
      </w:pPr>
    </w:p>
  </w:footnote>
  <w:footnote w:id="7">
    <w:p w:rsidR="00592533" w:rsidRPr="00260509" w:rsidRDefault="00592533" w:rsidP="00260509">
      <w:pPr>
        <w:spacing w:before="0" w:line="240" w:lineRule="auto"/>
        <w:jc w:val="both"/>
        <w:rPr>
          <w:rFonts w:ascii="Calibri" w:hAnsi="Calibri"/>
          <w:sz w:val="20"/>
        </w:rPr>
      </w:pPr>
      <w:r w:rsidRPr="006B5938">
        <w:rPr>
          <w:rStyle w:val="Odwoanieprzypisudolnego"/>
          <w:rFonts w:asciiTheme="minorHAnsi" w:hAnsiTheme="minorHAnsi"/>
        </w:rPr>
        <w:footnoteRef/>
      </w:r>
      <w:r w:rsidRPr="006B5938">
        <w:rPr>
          <w:rFonts w:asciiTheme="minorHAnsi" w:hAnsiTheme="minorHAnsi"/>
        </w:rPr>
        <w:t xml:space="preserve"> </w:t>
      </w:r>
      <w:r w:rsidRPr="009F7C68">
        <w:rPr>
          <w:rFonts w:asciiTheme="minorHAnsi" w:hAnsiTheme="minorHAnsi"/>
          <w:sz w:val="20"/>
        </w:rPr>
        <w:t xml:space="preserve">Alokacja przeliczona po kursie Europejskiego Banku Centralnego (EBC) </w:t>
      </w:r>
      <w:r w:rsidRPr="00FB4DAC">
        <w:rPr>
          <w:rFonts w:asciiTheme="minorHAnsi" w:hAnsiTheme="minorHAnsi"/>
          <w:sz w:val="20"/>
        </w:rPr>
        <w:t xml:space="preserve">obowiązującym </w:t>
      </w:r>
      <w:r w:rsidRPr="00FB4DAC">
        <w:rPr>
          <w:rFonts w:ascii="Calibri" w:hAnsi="Calibri"/>
          <w:sz w:val="20"/>
        </w:rPr>
        <w:t xml:space="preserve">w dniu </w:t>
      </w:r>
      <w:r>
        <w:rPr>
          <w:rFonts w:ascii="Calibri" w:hAnsi="Calibri"/>
          <w:sz w:val="20"/>
        </w:rPr>
        <w:t>29</w:t>
      </w:r>
      <w:r w:rsidRPr="00FB4DAC">
        <w:rPr>
          <w:rFonts w:ascii="Calibri" w:hAnsi="Calibri"/>
          <w:sz w:val="20"/>
        </w:rPr>
        <w:t xml:space="preserve"> </w:t>
      </w:r>
      <w:r>
        <w:rPr>
          <w:rFonts w:ascii="Calibri" w:hAnsi="Calibri"/>
          <w:sz w:val="20"/>
        </w:rPr>
        <w:t>grudnia</w:t>
      </w:r>
      <w:r w:rsidRPr="00FB4DAC">
        <w:rPr>
          <w:rFonts w:ascii="Calibri" w:hAnsi="Calibri"/>
          <w:sz w:val="20"/>
        </w:rPr>
        <w:t xml:space="preserve"> 2016 r. (1 euro = </w:t>
      </w:r>
      <w:r>
        <w:rPr>
          <w:rFonts w:ascii="Calibri" w:hAnsi="Calibri"/>
          <w:sz w:val="20"/>
        </w:rPr>
        <w:t>4.4141</w:t>
      </w:r>
      <w:r w:rsidRPr="00FB4DAC">
        <w:rPr>
          <w:rFonts w:ascii="Calibri" w:hAnsi="Calibri"/>
          <w:sz w:val="20"/>
        </w:rPr>
        <w:t xml:space="preserve"> PLN)</w:t>
      </w:r>
      <w:r w:rsidRPr="00FB4DAC">
        <w:rPr>
          <w:rFonts w:asciiTheme="minorHAnsi" w:hAnsiTheme="minorHAnsi"/>
          <w:sz w:val="20"/>
        </w:rPr>
        <w:t>. Łączna wartość środków przeznaczonych na dofinansowanie</w:t>
      </w:r>
      <w:r w:rsidRPr="009F7C68">
        <w:rPr>
          <w:rFonts w:asciiTheme="minorHAnsi" w:hAnsiTheme="minorHAnsi"/>
          <w:sz w:val="20"/>
        </w:rPr>
        <w:t xml:space="preserve"> projektów zostanie zwiększona o środki z budżetu państwa w zależności od poziomu wniesionego przez Wnioskodawców wkładu własnego. </w:t>
      </w:r>
      <w:r w:rsidRPr="009F7C68">
        <w:rPr>
          <w:rFonts w:ascii="Calibri" w:hAnsi="Calibri"/>
          <w:sz w:val="20"/>
        </w:rPr>
        <w:t>Ze względu na kurs euro limit dostępnych środków może ulec zmianie. Z tego powodu dokładna kwota dofinansowania zostanie określona na etapie zatwierdzania listy rankingowej.</w:t>
      </w:r>
    </w:p>
    <w:p w:rsidR="00592533" w:rsidRDefault="00592533" w:rsidP="00682475">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6C7"/>
    <w:multiLevelType w:val="hybridMultilevel"/>
    <w:tmpl w:val="3962C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0920DC"/>
    <w:multiLevelType w:val="hybridMultilevel"/>
    <w:tmpl w:val="1C30C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B85F28"/>
    <w:multiLevelType w:val="hybridMultilevel"/>
    <w:tmpl w:val="A5E01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0E097A"/>
    <w:multiLevelType w:val="hybridMultilevel"/>
    <w:tmpl w:val="2332A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D90E23"/>
    <w:multiLevelType w:val="hybridMultilevel"/>
    <w:tmpl w:val="DE82A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420850"/>
    <w:multiLevelType w:val="hybridMultilevel"/>
    <w:tmpl w:val="9A0E8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525308"/>
    <w:multiLevelType w:val="hybridMultilevel"/>
    <w:tmpl w:val="0EA2CA68"/>
    <w:lvl w:ilvl="0" w:tplc="95A200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49407A"/>
    <w:multiLevelType w:val="hybridMultilevel"/>
    <w:tmpl w:val="987C6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6E0DDF"/>
    <w:multiLevelType w:val="hybridMultilevel"/>
    <w:tmpl w:val="E890A3C0"/>
    <w:lvl w:ilvl="0" w:tplc="CA9ECD54">
      <w:start w:val="1"/>
      <w:numFmt w:val="lowerLetter"/>
      <w:lvlText w:val="%1)"/>
      <w:lvlJc w:val="left"/>
      <w:pPr>
        <w:ind w:left="674" w:hanging="360"/>
      </w:pPr>
      <w:rPr>
        <w:rFonts w:asciiTheme="minorHAnsi" w:eastAsia="Times New Roman" w:hAnsiTheme="minorHAnsi" w:cs="Times New Roman"/>
      </w:rPr>
    </w:lvl>
    <w:lvl w:ilvl="1" w:tplc="04150019">
      <w:start w:val="1"/>
      <w:numFmt w:val="lowerLetter"/>
      <w:lvlText w:val="%2."/>
      <w:lvlJc w:val="left"/>
      <w:pPr>
        <w:ind w:left="1394" w:hanging="360"/>
      </w:pPr>
    </w:lvl>
    <w:lvl w:ilvl="2" w:tplc="79AEA442">
      <w:start w:val="1"/>
      <w:numFmt w:val="lowerLetter"/>
      <w:lvlText w:val="%3)"/>
      <w:lvlJc w:val="right"/>
      <w:pPr>
        <w:ind w:left="606" w:hanging="180"/>
      </w:pPr>
      <w:rPr>
        <w:rFonts w:asciiTheme="minorHAnsi" w:eastAsia="Times New Roman" w:hAnsiTheme="minorHAnsi" w:cs="TimesNewRoman,Bold"/>
      </w:r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9">
    <w:nsid w:val="1147086B"/>
    <w:multiLevelType w:val="hybridMultilevel"/>
    <w:tmpl w:val="D4FEB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B35E30"/>
    <w:multiLevelType w:val="hybridMultilevel"/>
    <w:tmpl w:val="2878D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0D0D4C"/>
    <w:multiLevelType w:val="hybridMultilevel"/>
    <w:tmpl w:val="1B387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5F3A0A"/>
    <w:multiLevelType w:val="hybridMultilevel"/>
    <w:tmpl w:val="3EF6C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EB4467"/>
    <w:multiLevelType w:val="hybridMultilevel"/>
    <w:tmpl w:val="5AF0FE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440014"/>
    <w:multiLevelType w:val="hybridMultilevel"/>
    <w:tmpl w:val="1D50E19A"/>
    <w:lvl w:ilvl="0" w:tplc="5114D0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840D34"/>
    <w:multiLevelType w:val="hybridMultilevel"/>
    <w:tmpl w:val="49D62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9C1A7D"/>
    <w:multiLevelType w:val="hybridMultilevel"/>
    <w:tmpl w:val="D2F6A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E96B0A"/>
    <w:multiLevelType w:val="hybridMultilevel"/>
    <w:tmpl w:val="709A50EC"/>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602339"/>
    <w:multiLevelType w:val="hybridMultilevel"/>
    <w:tmpl w:val="CE8E9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3C435C"/>
    <w:multiLevelType w:val="hybridMultilevel"/>
    <w:tmpl w:val="24AC2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634F36"/>
    <w:multiLevelType w:val="hybridMultilevel"/>
    <w:tmpl w:val="16CE2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EE0D90"/>
    <w:multiLevelType w:val="hybridMultilevel"/>
    <w:tmpl w:val="2CA2A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F94323"/>
    <w:multiLevelType w:val="hybridMultilevel"/>
    <w:tmpl w:val="007E3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AE5FDD"/>
    <w:multiLevelType w:val="hybridMultilevel"/>
    <w:tmpl w:val="8752D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F83EA9"/>
    <w:multiLevelType w:val="hybridMultilevel"/>
    <w:tmpl w:val="33107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81D2ABC"/>
    <w:multiLevelType w:val="hybridMultilevel"/>
    <w:tmpl w:val="60504172"/>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9FB47B5"/>
    <w:multiLevelType w:val="hybridMultilevel"/>
    <w:tmpl w:val="4FBC2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045FA8"/>
    <w:multiLevelType w:val="hybridMultilevel"/>
    <w:tmpl w:val="0E80A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620FDA"/>
    <w:multiLevelType w:val="hybridMultilevel"/>
    <w:tmpl w:val="15CA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0305000"/>
    <w:multiLevelType w:val="hybridMultilevel"/>
    <w:tmpl w:val="7F4C2CE2"/>
    <w:lvl w:ilvl="0" w:tplc="3AC04C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1803F6B"/>
    <w:multiLevelType w:val="hybridMultilevel"/>
    <w:tmpl w:val="7A30DFB4"/>
    <w:lvl w:ilvl="0" w:tplc="3AC04C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24E16EA"/>
    <w:multiLevelType w:val="hybridMultilevel"/>
    <w:tmpl w:val="8BB66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586109B"/>
    <w:multiLevelType w:val="hybridMultilevel"/>
    <w:tmpl w:val="962EE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D0E00C8"/>
    <w:multiLevelType w:val="hybridMultilevel"/>
    <w:tmpl w:val="1E563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DB50F34"/>
    <w:multiLevelType w:val="hybridMultilevel"/>
    <w:tmpl w:val="84F40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FB95F8F"/>
    <w:multiLevelType w:val="hybridMultilevel"/>
    <w:tmpl w:val="22963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E07139"/>
    <w:multiLevelType w:val="hybridMultilevel"/>
    <w:tmpl w:val="7E62F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9D05DF"/>
    <w:multiLevelType w:val="hybridMultilevel"/>
    <w:tmpl w:val="83E09534"/>
    <w:lvl w:ilvl="0" w:tplc="3AC04C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910986"/>
    <w:multiLevelType w:val="hybridMultilevel"/>
    <w:tmpl w:val="8B76C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3503A5"/>
    <w:multiLevelType w:val="hybridMultilevel"/>
    <w:tmpl w:val="C720B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C1921DD"/>
    <w:multiLevelType w:val="hybridMultilevel"/>
    <w:tmpl w:val="93E641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C9001F"/>
    <w:multiLevelType w:val="hybridMultilevel"/>
    <w:tmpl w:val="22A8D050"/>
    <w:lvl w:ilvl="0" w:tplc="0E1236F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DF09E7"/>
    <w:multiLevelType w:val="hybridMultilevel"/>
    <w:tmpl w:val="51AA6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362C5E"/>
    <w:multiLevelType w:val="hybridMultilevel"/>
    <w:tmpl w:val="D178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54A33F8"/>
    <w:multiLevelType w:val="hybridMultilevel"/>
    <w:tmpl w:val="EBE66BC0"/>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5726095E"/>
    <w:multiLevelType w:val="hybridMultilevel"/>
    <w:tmpl w:val="7C0407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D136F88"/>
    <w:multiLevelType w:val="hybridMultilevel"/>
    <w:tmpl w:val="B1848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4E657B"/>
    <w:multiLevelType w:val="hybridMultilevel"/>
    <w:tmpl w:val="626C4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2E53F5A"/>
    <w:multiLevelType w:val="hybridMultilevel"/>
    <w:tmpl w:val="E088565A"/>
    <w:lvl w:ilvl="0" w:tplc="2878121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333508"/>
    <w:multiLevelType w:val="hybridMultilevel"/>
    <w:tmpl w:val="63A2A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496232"/>
    <w:multiLevelType w:val="hybridMultilevel"/>
    <w:tmpl w:val="AD169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5D71FD"/>
    <w:multiLevelType w:val="hybridMultilevel"/>
    <w:tmpl w:val="9ED6E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FF2E21"/>
    <w:multiLevelType w:val="hybridMultilevel"/>
    <w:tmpl w:val="37DA1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D36C9F"/>
    <w:multiLevelType w:val="hybridMultilevel"/>
    <w:tmpl w:val="7A325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980EA2"/>
    <w:multiLevelType w:val="hybridMultilevel"/>
    <w:tmpl w:val="2E70E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BA1992"/>
    <w:multiLevelType w:val="hybridMultilevel"/>
    <w:tmpl w:val="F080F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FB41E6"/>
    <w:multiLevelType w:val="hybridMultilevel"/>
    <w:tmpl w:val="97C87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B9C6F3B"/>
    <w:multiLevelType w:val="hybridMultilevel"/>
    <w:tmpl w:val="D52A6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C8F5BCB"/>
    <w:multiLevelType w:val="hybridMultilevel"/>
    <w:tmpl w:val="6CBA8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347910"/>
    <w:multiLevelType w:val="hybridMultilevel"/>
    <w:tmpl w:val="680AE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0C34F3"/>
    <w:multiLevelType w:val="hybridMultilevel"/>
    <w:tmpl w:val="F6A4A1DA"/>
    <w:lvl w:ilvl="0" w:tplc="B060FE16">
      <w:start w:val="1"/>
      <w:numFmt w:val="lowerLetter"/>
      <w:lvlText w:val="%1)"/>
      <w:lvlJc w:val="left"/>
      <w:pPr>
        <w:ind w:left="532" w:hanging="360"/>
      </w:pPr>
      <w:rPr>
        <w:rFonts w:asciiTheme="minorHAnsi" w:eastAsia="Calibri" w:hAnsiTheme="minorHAnsi" w:cs="EUAlbertina"/>
      </w:rPr>
    </w:lvl>
    <w:lvl w:ilvl="1" w:tplc="04150019" w:tentative="1">
      <w:start w:val="1"/>
      <w:numFmt w:val="lowerLetter"/>
      <w:lvlText w:val="%2."/>
      <w:lvlJc w:val="left"/>
      <w:pPr>
        <w:ind w:left="1252" w:hanging="360"/>
      </w:p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64">
    <w:nsid w:val="7FE24FA6"/>
    <w:multiLevelType w:val="hybridMultilevel"/>
    <w:tmpl w:val="5DAE4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3"/>
  </w:num>
  <w:num w:numId="3">
    <w:abstractNumId w:val="35"/>
  </w:num>
  <w:num w:numId="4">
    <w:abstractNumId w:val="25"/>
  </w:num>
  <w:num w:numId="5">
    <w:abstractNumId w:val="46"/>
  </w:num>
  <w:num w:numId="6">
    <w:abstractNumId w:val="17"/>
  </w:num>
  <w:num w:numId="7">
    <w:abstractNumId w:val="53"/>
  </w:num>
  <w:num w:numId="8">
    <w:abstractNumId w:val="8"/>
  </w:num>
  <w:num w:numId="9">
    <w:abstractNumId w:val="63"/>
  </w:num>
  <w:num w:numId="10">
    <w:abstractNumId w:val="3"/>
  </w:num>
  <w:num w:numId="11">
    <w:abstractNumId w:val="24"/>
  </w:num>
  <w:num w:numId="12">
    <w:abstractNumId w:val="7"/>
  </w:num>
  <w:num w:numId="13">
    <w:abstractNumId w:val="19"/>
  </w:num>
  <w:num w:numId="14">
    <w:abstractNumId w:val="0"/>
  </w:num>
  <w:num w:numId="15">
    <w:abstractNumId w:val="2"/>
  </w:num>
  <w:num w:numId="16">
    <w:abstractNumId w:val="20"/>
  </w:num>
  <w:num w:numId="17">
    <w:abstractNumId w:val="14"/>
  </w:num>
  <w:num w:numId="18">
    <w:abstractNumId w:val="15"/>
  </w:num>
  <w:num w:numId="19">
    <w:abstractNumId w:val="42"/>
  </w:num>
  <w:num w:numId="20">
    <w:abstractNumId w:val="50"/>
  </w:num>
  <w:num w:numId="21">
    <w:abstractNumId w:val="21"/>
  </w:num>
  <w:num w:numId="22">
    <w:abstractNumId w:val="64"/>
  </w:num>
  <w:num w:numId="23">
    <w:abstractNumId w:val="59"/>
  </w:num>
  <w:num w:numId="24">
    <w:abstractNumId w:val="27"/>
  </w:num>
  <w:num w:numId="25">
    <w:abstractNumId w:val="1"/>
  </w:num>
  <w:num w:numId="26">
    <w:abstractNumId w:val="11"/>
  </w:num>
  <w:num w:numId="27">
    <w:abstractNumId w:val="57"/>
  </w:num>
  <w:num w:numId="28">
    <w:abstractNumId w:val="60"/>
  </w:num>
  <w:num w:numId="29">
    <w:abstractNumId w:val="32"/>
  </w:num>
  <w:num w:numId="30">
    <w:abstractNumId w:val="44"/>
  </w:num>
  <w:num w:numId="31">
    <w:abstractNumId w:val="41"/>
  </w:num>
  <w:num w:numId="32">
    <w:abstractNumId w:val="12"/>
  </w:num>
  <w:num w:numId="33">
    <w:abstractNumId w:val="28"/>
  </w:num>
  <w:num w:numId="34">
    <w:abstractNumId w:val="31"/>
  </w:num>
  <w:num w:numId="35">
    <w:abstractNumId w:val="6"/>
  </w:num>
  <w:num w:numId="36">
    <w:abstractNumId w:val="36"/>
  </w:num>
  <w:num w:numId="37">
    <w:abstractNumId w:val="10"/>
  </w:num>
  <w:num w:numId="38">
    <w:abstractNumId w:val="23"/>
  </w:num>
  <w:num w:numId="39">
    <w:abstractNumId w:val="22"/>
  </w:num>
  <w:num w:numId="40">
    <w:abstractNumId w:val="29"/>
  </w:num>
  <w:num w:numId="41">
    <w:abstractNumId w:val="30"/>
  </w:num>
  <w:num w:numId="42">
    <w:abstractNumId w:val="54"/>
  </w:num>
  <w:num w:numId="43">
    <w:abstractNumId w:val="62"/>
  </w:num>
  <w:num w:numId="44">
    <w:abstractNumId w:val="26"/>
  </w:num>
  <w:num w:numId="45">
    <w:abstractNumId w:val="18"/>
  </w:num>
  <w:num w:numId="46">
    <w:abstractNumId w:val="39"/>
  </w:num>
  <w:num w:numId="47">
    <w:abstractNumId w:val="38"/>
  </w:num>
  <w:num w:numId="48">
    <w:abstractNumId w:val="9"/>
  </w:num>
  <w:num w:numId="49">
    <w:abstractNumId w:val="13"/>
  </w:num>
  <w:num w:numId="50">
    <w:abstractNumId w:val="56"/>
  </w:num>
  <w:num w:numId="51">
    <w:abstractNumId w:val="55"/>
  </w:num>
  <w:num w:numId="52">
    <w:abstractNumId w:val="58"/>
  </w:num>
  <w:num w:numId="53">
    <w:abstractNumId w:val="4"/>
  </w:num>
  <w:num w:numId="54">
    <w:abstractNumId w:val="34"/>
  </w:num>
  <w:num w:numId="55">
    <w:abstractNumId w:val="47"/>
  </w:num>
  <w:num w:numId="56">
    <w:abstractNumId w:val="37"/>
  </w:num>
  <w:num w:numId="57">
    <w:abstractNumId w:val="16"/>
  </w:num>
  <w:num w:numId="58">
    <w:abstractNumId w:val="43"/>
  </w:num>
  <w:num w:numId="59">
    <w:abstractNumId w:val="40"/>
  </w:num>
  <w:num w:numId="60">
    <w:abstractNumId w:val="51"/>
  </w:num>
  <w:num w:numId="61">
    <w:abstractNumId w:val="49"/>
  </w:num>
  <w:num w:numId="62">
    <w:abstractNumId w:val="61"/>
  </w:num>
  <w:num w:numId="63">
    <w:abstractNumId w:val="52"/>
  </w:num>
  <w:num w:numId="64">
    <w:abstractNumId w:val="45"/>
  </w:num>
  <w:num w:numId="65">
    <w:abstractNumId w:val="5"/>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4B06D1"/>
    <w:rsid w:val="000006BA"/>
    <w:rsid w:val="000009BE"/>
    <w:rsid w:val="00000DC3"/>
    <w:rsid w:val="00003C6D"/>
    <w:rsid w:val="00005008"/>
    <w:rsid w:val="00006D1B"/>
    <w:rsid w:val="0001056B"/>
    <w:rsid w:val="00010EF3"/>
    <w:rsid w:val="000128A1"/>
    <w:rsid w:val="00013481"/>
    <w:rsid w:val="00013DCE"/>
    <w:rsid w:val="0001560C"/>
    <w:rsid w:val="0001618E"/>
    <w:rsid w:val="000204B7"/>
    <w:rsid w:val="00020B6E"/>
    <w:rsid w:val="00021C26"/>
    <w:rsid w:val="0002308F"/>
    <w:rsid w:val="000230A1"/>
    <w:rsid w:val="000232B8"/>
    <w:rsid w:val="000240DE"/>
    <w:rsid w:val="00025748"/>
    <w:rsid w:val="000262E0"/>
    <w:rsid w:val="00026F8B"/>
    <w:rsid w:val="00027686"/>
    <w:rsid w:val="00031467"/>
    <w:rsid w:val="00032C9B"/>
    <w:rsid w:val="00034112"/>
    <w:rsid w:val="00034C48"/>
    <w:rsid w:val="0003513F"/>
    <w:rsid w:val="00035880"/>
    <w:rsid w:val="000361AB"/>
    <w:rsid w:val="00036D63"/>
    <w:rsid w:val="000373D5"/>
    <w:rsid w:val="00037ACC"/>
    <w:rsid w:val="0004089C"/>
    <w:rsid w:val="000409A3"/>
    <w:rsid w:val="000413D5"/>
    <w:rsid w:val="00041C32"/>
    <w:rsid w:val="0004204A"/>
    <w:rsid w:val="0004296D"/>
    <w:rsid w:val="00043351"/>
    <w:rsid w:val="00043552"/>
    <w:rsid w:val="00043E16"/>
    <w:rsid w:val="000443B1"/>
    <w:rsid w:val="00044AB2"/>
    <w:rsid w:val="00044BA6"/>
    <w:rsid w:val="00045006"/>
    <w:rsid w:val="00045023"/>
    <w:rsid w:val="000467BA"/>
    <w:rsid w:val="000478CC"/>
    <w:rsid w:val="00047E92"/>
    <w:rsid w:val="000519CA"/>
    <w:rsid w:val="00051C4E"/>
    <w:rsid w:val="000521AC"/>
    <w:rsid w:val="00052B7E"/>
    <w:rsid w:val="0005329B"/>
    <w:rsid w:val="000536D7"/>
    <w:rsid w:val="00053739"/>
    <w:rsid w:val="000549AC"/>
    <w:rsid w:val="00054B6A"/>
    <w:rsid w:val="00055A81"/>
    <w:rsid w:val="00056AB6"/>
    <w:rsid w:val="0006240A"/>
    <w:rsid w:val="000631D5"/>
    <w:rsid w:val="00066976"/>
    <w:rsid w:val="00066F98"/>
    <w:rsid w:val="00067977"/>
    <w:rsid w:val="00067B28"/>
    <w:rsid w:val="0007041D"/>
    <w:rsid w:val="00070FD3"/>
    <w:rsid w:val="00072A2A"/>
    <w:rsid w:val="00072DD2"/>
    <w:rsid w:val="00073349"/>
    <w:rsid w:val="000733EF"/>
    <w:rsid w:val="00075536"/>
    <w:rsid w:val="00082A0C"/>
    <w:rsid w:val="00083779"/>
    <w:rsid w:val="00083A12"/>
    <w:rsid w:val="00084761"/>
    <w:rsid w:val="0008580B"/>
    <w:rsid w:val="0008634D"/>
    <w:rsid w:val="0008739C"/>
    <w:rsid w:val="0009018F"/>
    <w:rsid w:val="00090E33"/>
    <w:rsid w:val="00091DAE"/>
    <w:rsid w:val="00095361"/>
    <w:rsid w:val="00096055"/>
    <w:rsid w:val="00097D12"/>
    <w:rsid w:val="000A031A"/>
    <w:rsid w:val="000A12ED"/>
    <w:rsid w:val="000A195F"/>
    <w:rsid w:val="000A4ECB"/>
    <w:rsid w:val="000A5E19"/>
    <w:rsid w:val="000A6BA3"/>
    <w:rsid w:val="000A6EE6"/>
    <w:rsid w:val="000A7667"/>
    <w:rsid w:val="000A78CD"/>
    <w:rsid w:val="000A7B57"/>
    <w:rsid w:val="000B08AF"/>
    <w:rsid w:val="000B0A5D"/>
    <w:rsid w:val="000B14A6"/>
    <w:rsid w:val="000B4492"/>
    <w:rsid w:val="000B468C"/>
    <w:rsid w:val="000B4798"/>
    <w:rsid w:val="000B571C"/>
    <w:rsid w:val="000C0267"/>
    <w:rsid w:val="000C2C55"/>
    <w:rsid w:val="000C2EE6"/>
    <w:rsid w:val="000C3484"/>
    <w:rsid w:val="000C365D"/>
    <w:rsid w:val="000C3716"/>
    <w:rsid w:val="000C40E6"/>
    <w:rsid w:val="000C6BA8"/>
    <w:rsid w:val="000C7DB7"/>
    <w:rsid w:val="000D422C"/>
    <w:rsid w:val="000D4B90"/>
    <w:rsid w:val="000D5AF9"/>
    <w:rsid w:val="000D756C"/>
    <w:rsid w:val="000E0C8B"/>
    <w:rsid w:val="000E174B"/>
    <w:rsid w:val="000E1A10"/>
    <w:rsid w:val="000E2ED3"/>
    <w:rsid w:val="000E3900"/>
    <w:rsid w:val="000E3D5C"/>
    <w:rsid w:val="000E3EB4"/>
    <w:rsid w:val="000E4DCE"/>
    <w:rsid w:val="000E52BC"/>
    <w:rsid w:val="000E58A1"/>
    <w:rsid w:val="000E5ACD"/>
    <w:rsid w:val="000E72DA"/>
    <w:rsid w:val="000E7827"/>
    <w:rsid w:val="000F7419"/>
    <w:rsid w:val="001026E3"/>
    <w:rsid w:val="00103664"/>
    <w:rsid w:val="0010394A"/>
    <w:rsid w:val="00103B64"/>
    <w:rsid w:val="001067B8"/>
    <w:rsid w:val="00107216"/>
    <w:rsid w:val="001112FE"/>
    <w:rsid w:val="001163E9"/>
    <w:rsid w:val="00116545"/>
    <w:rsid w:val="00120214"/>
    <w:rsid w:val="0012070F"/>
    <w:rsid w:val="00121896"/>
    <w:rsid w:val="00121B42"/>
    <w:rsid w:val="001249A4"/>
    <w:rsid w:val="00125541"/>
    <w:rsid w:val="0012599C"/>
    <w:rsid w:val="00130BAF"/>
    <w:rsid w:val="001316A9"/>
    <w:rsid w:val="001331E9"/>
    <w:rsid w:val="001349BB"/>
    <w:rsid w:val="00134F25"/>
    <w:rsid w:val="0013571F"/>
    <w:rsid w:val="001368FD"/>
    <w:rsid w:val="00137F44"/>
    <w:rsid w:val="001403C4"/>
    <w:rsid w:val="00141026"/>
    <w:rsid w:val="00141E3F"/>
    <w:rsid w:val="00142E80"/>
    <w:rsid w:val="00143561"/>
    <w:rsid w:val="0014475D"/>
    <w:rsid w:val="001465F0"/>
    <w:rsid w:val="00146F46"/>
    <w:rsid w:val="00152ECE"/>
    <w:rsid w:val="00153111"/>
    <w:rsid w:val="0015313E"/>
    <w:rsid w:val="0015506B"/>
    <w:rsid w:val="00155A42"/>
    <w:rsid w:val="00161942"/>
    <w:rsid w:val="00161D50"/>
    <w:rsid w:val="0016278D"/>
    <w:rsid w:val="00162985"/>
    <w:rsid w:val="00163D9B"/>
    <w:rsid w:val="00163DE0"/>
    <w:rsid w:val="0016503E"/>
    <w:rsid w:val="001653DC"/>
    <w:rsid w:val="00165A44"/>
    <w:rsid w:val="00165DEE"/>
    <w:rsid w:val="001664DF"/>
    <w:rsid w:val="001701E5"/>
    <w:rsid w:val="00170321"/>
    <w:rsid w:val="001731F5"/>
    <w:rsid w:val="001732A2"/>
    <w:rsid w:val="00175E11"/>
    <w:rsid w:val="00177242"/>
    <w:rsid w:val="00177CF6"/>
    <w:rsid w:val="0018151B"/>
    <w:rsid w:val="001819DF"/>
    <w:rsid w:val="00183A86"/>
    <w:rsid w:val="0018401C"/>
    <w:rsid w:val="0018585D"/>
    <w:rsid w:val="00185902"/>
    <w:rsid w:val="001867CD"/>
    <w:rsid w:val="00186FCA"/>
    <w:rsid w:val="00187B53"/>
    <w:rsid w:val="00187C37"/>
    <w:rsid w:val="00187C86"/>
    <w:rsid w:val="00190C71"/>
    <w:rsid w:val="001935E9"/>
    <w:rsid w:val="0019463E"/>
    <w:rsid w:val="00196943"/>
    <w:rsid w:val="0019708C"/>
    <w:rsid w:val="001A1939"/>
    <w:rsid w:val="001A3234"/>
    <w:rsid w:val="001A4FA0"/>
    <w:rsid w:val="001A5343"/>
    <w:rsid w:val="001A5CD5"/>
    <w:rsid w:val="001A5EDD"/>
    <w:rsid w:val="001A6DFD"/>
    <w:rsid w:val="001A7686"/>
    <w:rsid w:val="001B0043"/>
    <w:rsid w:val="001B09A1"/>
    <w:rsid w:val="001B1AB3"/>
    <w:rsid w:val="001B2993"/>
    <w:rsid w:val="001B3362"/>
    <w:rsid w:val="001B520F"/>
    <w:rsid w:val="001B5ADA"/>
    <w:rsid w:val="001B5DEB"/>
    <w:rsid w:val="001B6517"/>
    <w:rsid w:val="001B6674"/>
    <w:rsid w:val="001B6798"/>
    <w:rsid w:val="001B6FEB"/>
    <w:rsid w:val="001B7CC7"/>
    <w:rsid w:val="001B7F4B"/>
    <w:rsid w:val="001C0308"/>
    <w:rsid w:val="001C105C"/>
    <w:rsid w:val="001C13C9"/>
    <w:rsid w:val="001C194A"/>
    <w:rsid w:val="001C1B69"/>
    <w:rsid w:val="001C2520"/>
    <w:rsid w:val="001C513D"/>
    <w:rsid w:val="001C5A20"/>
    <w:rsid w:val="001C6411"/>
    <w:rsid w:val="001C6E20"/>
    <w:rsid w:val="001D0021"/>
    <w:rsid w:val="001D1E4B"/>
    <w:rsid w:val="001D207D"/>
    <w:rsid w:val="001D255C"/>
    <w:rsid w:val="001D28C0"/>
    <w:rsid w:val="001D3F81"/>
    <w:rsid w:val="001D4823"/>
    <w:rsid w:val="001D5E43"/>
    <w:rsid w:val="001E0163"/>
    <w:rsid w:val="001E0DC3"/>
    <w:rsid w:val="001E2D5B"/>
    <w:rsid w:val="001E3387"/>
    <w:rsid w:val="001E376A"/>
    <w:rsid w:val="001E4481"/>
    <w:rsid w:val="001E4E32"/>
    <w:rsid w:val="001E5416"/>
    <w:rsid w:val="001E650A"/>
    <w:rsid w:val="001F073A"/>
    <w:rsid w:val="001F0B75"/>
    <w:rsid w:val="001F1092"/>
    <w:rsid w:val="001F13F4"/>
    <w:rsid w:val="001F1A45"/>
    <w:rsid w:val="001F2005"/>
    <w:rsid w:val="001F25C2"/>
    <w:rsid w:val="001F378E"/>
    <w:rsid w:val="001F3EA1"/>
    <w:rsid w:val="001F4185"/>
    <w:rsid w:val="001F5317"/>
    <w:rsid w:val="001F540B"/>
    <w:rsid w:val="0020112A"/>
    <w:rsid w:val="0020209C"/>
    <w:rsid w:val="00202ECB"/>
    <w:rsid w:val="00203163"/>
    <w:rsid w:val="0020383A"/>
    <w:rsid w:val="002048C6"/>
    <w:rsid w:val="0020623F"/>
    <w:rsid w:val="00206C80"/>
    <w:rsid w:val="002105E3"/>
    <w:rsid w:val="00210D29"/>
    <w:rsid w:val="00212F5D"/>
    <w:rsid w:val="00213590"/>
    <w:rsid w:val="002148A8"/>
    <w:rsid w:val="00215CD2"/>
    <w:rsid w:val="00216220"/>
    <w:rsid w:val="0021629A"/>
    <w:rsid w:val="0021630E"/>
    <w:rsid w:val="002167C4"/>
    <w:rsid w:val="002200C9"/>
    <w:rsid w:val="00221762"/>
    <w:rsid w:val="002217E4"/>
    <w:rsid w:val="00221FFC"/>
    <w:rsid w:val="002240AA"/>
    <w:rsid w:val="00226D2D"/>
    <w:rsid w:val="0023130C"/>
    <w:rsid w:val="002338A0"/>
    <w:rsid w:val="00240717"/>
    <w:rsid w:val="00241166"/>
    <w:rsid w:val="00242526"/>
    <w:rsid w:val="00242FA2"/>
    <w:rsid w:val="00243576"/>
    <w:rsid w:val="002460C3"/>
    <w:rsid w:val="002464F9"/>
    <w:rsid w:val="002465EC"/>
    <w:rsid w:val="00246DD0"/>
    <w:rsid w:val="002473C1"/>
    <w:rsid w:val="00252D04"/>
    <w:rsid w:val="00253376"/>
    <w:rsid w:val="00254CD9"/>
    <w:rsid w:val="00255C5D"/>
    <w:rsid w:val="00255CB2"/>
    <w:rsid w:val="00257357"/>
    <w:rsid w:val="00257BA6"/>
    <w:rsid w:val="00260509"/>
    <w:rsid w:val="00262DBE"/>
    <w:rsid w:val="00263DDC"/>
    <w:rsid w:val="00265291"/>
    <w:rsid w:val="002665D3"/>
    <w:rsid w:val="00266911"/>
    <w:rsid w:val="00270F8C"/>
    <w:rsid w:val="00271F88"/>
    <w:rsid w:val="00272ACB"/>
    <w:rsid w:val="00273029"/>
    <w:rsid w:val="00273BB2"/>
    <w:rsid w:val="00273CBC"/>
    <w:rsid w:val="00274B38"/>
    <w:rsid w:val="0028018F"/>
    <w:rsid w:val="00280913"/>
    <w:rsid w:val="00280956"/>
    <w:rsid w:val="00281363"/>
    <w:rsid w:val="00281F7A"/>
    <w:rsid w:val="00282F70"/>
    <w:rsid w:val="00283187"/>
    <w:rsid w:val="002843D2"/>
    <w:rsid w:val="00284BAB"/>
    <w:rsid w:val="0028640A"/>
    <w:rsid w:val="0028780A"/>
    <w:rsid w:val="00287E1D"/>
    <w:rsid w:val="00287FA3"/>
    <w:rsid w:val="002901CF"/>
    <w:rsid w:val="00290636"/>
    <w:rsid w:val="002917E4"/>
    <w:rsid w:val="00291D8F"/>
    <w:rsid w:val="002929D5"/>
    <w:rsid w:val="002934B5"/>
    <w:rsid w:val="00294C0C"/>
    <w:rsid w:val="002956AE"/>
    <w:rsid w:val="00295A1E"/>
    <w:rsid w:val="00295AE5"/>
    <w:rsid w:val="002A38EE"/>
    <w:rsid w:val="002A4662"/>
    <w:rsid w:val="002A4BAA"/>
    <w:rsid w:val="002A4CEB"/>
    <w:rsid w:val="002A5281"/>
    <w:rsid w:val="002A5B16"/>
    <w:rsid w:val="002A721F"/>
    <w:rsid w:val="002B0196"/>
    <w:rsid w:val="002B1BBA"/>
    <w:rsid w:val="002B2FAF"/>
    <w:rsid w:val="002B49EE"/>
    <w:rsid w:val="002B51AE"/>
    <w:rsid w:val="002B6666"/>
    <w:rsid w:val="002B71D0"/>
    <w:rsid w:val="002B79B5"/>
    <w:rsid w:val="002C0976"/>
    <w:rsid w:val="002C34D7"/>
    <w:rsid w:val="002C365A"/>
    <w:rsid w:val="002C3D9B"/>
    <w:rsid w:val="002C4F6C"/>
    <w:rsid w:val="002C5CF3"/>
    <w:rsid w:val="002C680F"/>
    <w:rsid w:val="002D0CD7"/>
    <w:rsid w:val="002D3D4F"/>
    <w:rsid w:val="002D56CB"/>
    <w:rsid w:val="002D6233"/>
    <w:rsid w:val="002D76BA"/>
    <w:rsid w:val="002E0D7F"/>
    <w:rsid w:val="002E1D64"/>
    <w:rsid w:val="002E303F"/>
    <w:rsid w:val="002E397F"/>
    <w:rsid w:val="002E3FA9"/>
    <w:rsid w:val="002E59FC"/>
    <w:rsid w:val="002E5BE2"/>
    <w:rsid w:val="002E71C4"/>
    <w:rsid w:val="002F0B91"/>
    <w:rsid w:val="002F3241"/>
    <w:rsid w:val="002F33C6"/>
    <w:rsid w:val="002F4A83"/>
    <w:rsid w:val="002F6403"/>
    <w:rsid w:val="0030174D"/>
    <w:rsid w:val="003017A8"/>
    <w:rsid w:val="00303327"/>
    <w:rsid w:val="00303978"/>
    <w:rsid w:val="0030445D"/>
    <w:rsid w:val="003058B0"/>
    <w:rsid w:val="00305C65"/>
    <w:rsid w:val="00305F67"/>
    <w:rsid w:val="00306B64"/>
    <w:rsid w:val="00307CD2"/>
    <w:rsid w:val="00310274"/>
    <w:rsid w:val="00310969"/>
    <w:rsid w:val="00311909"/>
    <w:rsid w:val="0031299B"/>
    <w:rsid w:val="00312D3C"/>
    <w:rsid w:val="0031429A"/>
    <w:rsid w:val="003154F8"/>
    <w:rsid w:val="00315F58"/>
    <w:rsid w:val="00316A04"/>
    <w:rsid w:val="00316D18"/>
    <w:rsid w:val="00322EF3"/>
    <w:rsid w:val="00323126"/>
    <w:rsid w:val="00324206"/>
    <w:rsid w:val="00324C01"/>
    <w:rsid w:val="003278F2"/>
    <w:rsid w:val="003325DD"/>
    <w:rsid w:val="003326AE"/>
    <w:rsid w:val="003333A2"/>
    <w:rsid w:val="003340E0"/>
    <w:rsid w:val="00334B87"/>
    <w:rsid w:val="003352B7"/>
    <w:rsid w:val="00335BDA"/>
    <w:rsid w:val="00337E6C"/>
    <w:rsid w:val="0034147C"/>
    <w:rsid w:val="00341624"/>
    <w:rsid w:val="0034402F"/>
    <w:rsid w:val="00344E0D"/>
    <w:rsid w:val="00344E73"/>
    <w:rsid w:val="003455F2"/>
    <w:rsid w:val="0034576D"/>
    <w:rsid w:val="00351D41"/>
    <w:rsid w:val="003526DF"/>
    <w:rsid w:val="00352F41"/>
    <w:rsid w:val="00353AD3"/>
    <w:rsid w:val="00354F29"/>
    <w:rsid w:val="003600BE"/>
    <w:rsid w:val="00360672"/>
    <w:rsid w:val="00360A85"/>
    <w:rsid w:val="0036179C"/>
    <w:rsid w:val="00363C36"/>
    <w:rsid w:val="00363FE6"/>
    <w:rsid w:val="003644F3"/>
    <w:rsid w:val="0036469F"/>
    <w:rsid w:val="00365354"/>
    <w:rsid w:val="0036559C"/>
    <w:rsid w:val="00366581"/>
    <w:rsid w:val="00366FDB"/>
    <w:rsid w:val="00371910"/>
    <w:rsid w:val="00372A85"/>
    <w:rsid w:val="00372D25"/>
    <w:rsid w:val="003731C9"/>
    <w:rsid w:val="003748F1"/>
    <w:rsid w:val="00377C32"/>
    <w:rsid w:val="00382586"/>
    <w:rsid w:val="00383AEF"/>
    <w:rsid w:val="00384239"/>
    <w:rsid w:val="00384A45"/>
    <w:rsid w:val="003855AF"/>
    <w:rsid w:val="00385958"/>
    <w:rsid w:val="00390A1A"/>
    <w:rsid w:val="00390F77"/>
    <w:rsid w:val="00391677"/>
    <w:rsid w:val="00393732"/>
    <w:rsid w:val="003949FE"/>
    <w:rsid w:val="00394E04"/>
    <w:rsid w:val="00395690"/>
    <w:rsid w:val="003A0E36"/>
    <w:rsid w:val="003A13F3"/>
    <w:rsid w:val="003A2E82"/>
    <w:rsid w:val="003A4E5C"/>
    <w:rsid w:val="003A5E24"/>
    <w:rsid w:val="003A66DD"/>
    <w:rsid w:val="003A71BB"/>
    <w:rsid w:val="003A74B7"/>
    <w:rsid w:val="003B0D22"/>
    <w:rsid w:val="003B0F0A"/>
    <w:rsid w:val="003B17CC"/>
    <w:rsid w:val="003B1F57"/>
    <w:rsid w:val="003B26CA"/>
    <w:rsid w:val="003B2927"/>
    <w:rsid w:val="003B2995"/>
    <w:rsid w:val="003B2FCC"/>
    <w:rsid w:val="003B3975"/>
    <w:rsid w:val="003B4E73"/>
    <w:rsid w:val="003B5212"/>
    <w:rsid w:val="003B603D"/>
    <w:rsid w:val="003B7084"/>
    <w:rsid w:val="003C0B0B"/>
    <w:rsid w:val="003C2255"/>
    <w:rsid w:val="003C39BA"/>
    <w:rsid w:val="003C4399"/>
    <w:rsid w:val="003C4473"/>
    <w:rsid w:val="003C476C"/>
    <w:rsid w:val="003C4F05"/>
    <w:rsid w:val="003D16B2"/>
    <w:rsid w:val="003D197C"/>
    <w:rsid w:val="003D3AB8"/>
    <w:rsid w:val="003D47DD"/>
    <w:rsid w:val="003D698B"/>
    <w:rsid w:val="003D6A5A"/>
    <w:rsid w:val="003E18CC"/>
    <w:rsid w:val="003E1C94"/>
    <w:rsid w:val="003E2DD9"/>
    <w:rsid w:val="003E31E2"/>
    <w:rsid w:val="003E3783"/>
    <w:rsid w:val="003E4F00"/>
    <w:rsid w:val="003E570A"/>
    <w:rsid w:val="003E740A"/>
    <w:rsid w:val="003E7B49"/>
    <w:rsid w:val="003E7CB4"/>
    <w:rsid w:val="003F23C9"/>
    <w:rsid w:val="003F30F1"/>
    <w:rsid w:val="003F316D"/>
    <w:rsid w:val="003F3F21"/>
    <w:rsid w:val="003F3FA4"/>
    <w:rsid w:val="003F4CC1"/>
    <w:rsid w:val="003F5B98"/>
    <w:rsid w:val="003F6A4B"/>
    <w:rsid w:val="003F753A"/>
    <w:rsid w:val="003F7CC4"/>
    <w:rsid w:val="004004A9"/>
    <w:rsid w:val="00400816"/>
    <w:rsid w:val="00400F5E"/>
    <w:rsid w:val="004011AD"/>
    <w:rsid w:val="00401746"/>
    <w:rsid w:val="00401FF3"/>
    <w:rsid w:val="00402505"/>
    <w:rsid w:val="0040405D"/>
    <w:rsid w:val="004041AD"/>
    <w:rsid w:val="00404489"/>
    <w:rsid w:val="00404801"/>
    <w:rsid w:val="0040599D"/>
    <w:rsid w:val="004066B0"/>
    <w:rsid w:val="004078D8"/>
    <w:rsid w:val="00407BCE"/>
    <w:rsid w:val="00407D1D"/>
    <w:rsid w:val="00410A96"/>
    <w:rsid w:val="0041178D"/>
    <w:rsid w:val="0041307A"/>
    <w:rsid w:val="00413BF9"/>
    <w:rsid w:val="00414182"/>
    <w:rsid w:val="00415325"/>
    <w:rsid w:val="0041726A"/>
    <w:rsid w:val="00421310"/>
    <w:rsid w:val="004226E2"/>
    <w:rsid w:val="004229D0"/>
    <w:rsid w:val="004241EB"/>
    <w:rsid w:val="0042582E"/>
    <w:rsid w:val="00425953"/>
    <w:rsid w:val="00426DEE"/>
    <w:rsid w:val="00427587"/>
    <w:rsid w:val="00427DAD"/>
    <w:rsid w:val="00427E6A"/>
    <w:rsid w:val="00430717"/>
    <w:rsid w:val="004308E3"/>
    <w:rsid w:val="004309C8"/>
    <w:rsid w:val="00431501"/>
    <w:rsid w:val="00432988"/>
    <w:rsid w:val="00432B1A"/>
    <w:rsid w:val="00433895"/>
    <w:rsid w:val="00433983"/>
    <w:rsid w:val="00434348"/>
    <w:rsid w:val="00440A6B"/>
    <w:rsid w:val="00441864"/>
    <w:rsid w:val="00442120"/>
    <w:rsid w:val="0044225E"/>
    <w:rsid w:val="00442B75"/>
    <w:rsid w:val="00442D6C"/>
    <w:rsid w:val="00443776"/>
    <w:rsid w:val="00443B40"/>
    <w:rsid w:val="00445E8B"/>
    <w:rsid w:val="004461F4"/>
    <w:rsid w:val="00447A79"/>
    <w:rsid w:val="0045028D"/>
    <w:rsid w:val="00450336"/>
    <w:rsid w:val="00450F62"/>
    <w:rsid w:val="00451636"/>
    <w:rsid w:val="00452F68"/>
    <w:rsid w:val="004540C8"/>
    <w:rsid w:val="004553F4"/>
    <w:rsid w:val="004554B5"/>
    <w:rsid w:val="004556A3"/>
    <w:rsid w:val="004562FF"/>
    <w:rsid w:val="00456BC6"/>
    <w:rsid w:val="00457D42"/>
    <w:rsid w:val="004602C1"/>
    <w:rsid w:val="00461A10"/>
    <w:rsid w:val="00461BC8"/>
    <w:rsid w:val="00462197"/>
    <w:rsid w:val="004623D4"/>
    <w:rsid w:val="004627C3"/>
    <w:rsid w:val="00462AD7"/>
    <w:rsid w:val="004632D3"/>
    <w:rsid w:val="00464E38"/>
    <w:rsid w:val="0047086B"/>
    <w:rsid w:val="00470C22"/>
    <w:rsid w:val="00470C74"/>
    <w:rsid w:val="00473849"/>
    <w:rsid w:val="00474754"/>
    <w:rsid w:val="00477082"/>
    <w:rsid w:val="0047721A"/>
    <w:rsid w:val="0047726B"/>
    <w:rsid w:val="0047729B"/>
    <w:rsid w:val="00477793"/>
    <w:rsid w:val="00481E7C"/>
    <w:rsid w:val="00483248"/>
    <w:rsid w:val="00483ECA"/>
    <w:rsid w:val="0048477F"/>
    <w:rsid w:val="0048493C"/>
    <w:rsid w:val="0048779A"/>
    <w:rsid w:val="00490875"/>
    <w:rsid w:val="00493A48"/>
    <w:rsid w:val="00494E5A"/>
    <w:rsid w:val="00495AFB"/>
    <w:rsid w:val="00496B78"/>
    <w:rsid w:val="00497CC7"/>
    <w:rsid w:val="004A0FAD"/>
    <w:rsid w:val="004A1217"/>
    <w:rsid w:val="004A2CF6"/>
    <w:rsid w:val="004A311B"/>
    <w:rsid w:val="004A3D9E"/>
    <w:rsid w:val="004A4183"/>
    <w:rsid w:val="004A43D1"/>
    <w:rsid w:val="004A4FEE"/>
    <w:rsid w:val="004B06D1"/>
    <w:rsid w:val="004B5AC9"/>
    <w:rsid w:val="004B63DE"/>
    <w:rsid w:val="004B67F5"/>
    <w:rsid w:val="004B6E92"/>
    <w:rsid w:val="004B785F"/>
    <w:rsid w:val="004C0697"/>
    <w:rsid w:val="004C0703"/>
    <w:rsid w:val="004C0B16"/>
    <w:rsid w:val="004C0B41"/>
    <w:rsid w:val="004C1676"/>
    <w:rsid w:val="004C2336"/>
    <w:rsid w:val="004C2CE7"/>
    <w:rsid w:val="004C2DE3"/>
    <w:rsid w:val="004C3213"/>
    <w:rsid w:val="004C357B"/>
    <w:rsid w:val="004C3FF4"/>
    <w:rsid w:val="004C4976"/>
    <w:rsid w:val="004C64BC"/>
    <w:rsid w:val="004C70CD"/>
    <w:rsid w:val="004D066D"/>
    <w:rsid w:val="004D2419"/>
    <w:rsid w:val="004D2656"/>
    <w:rsid w:val="004D28D3"/>
    <w:rsid w:val="004D3181"/>
    <w:rsid w:val="004D493B"/>
    <w:rsid w:val="004D4EF0"/>
    <w:rsid w:val="004D589D"/>
    <w:rsid w:val="004D62BA"/>
    <w:rsid w:val="004D65F0"/>
    <w:rsid w:val="004E1019"/>
    <w:rsid w:val="004E3738"/>
    <w:rsid w:val="004E43DC"/>
    <w:rsid w:val="004E4B71"/>
    <w:rsid w:val="004E51A4"/>
    <w:rsid w:val="004E5C60"/>
    <w:rsid w:val="004E7540"/>
    <w:rsid w:val="004F02BA"/>
    <w:rsid w:val="004F0449"/>
    <w:rsid w:val="004F0D3D"/>
    <w:rsid w:val="004F2CED"/>
    <w:rsid w:val="004F2D8B"/>
    <w:rsid w:val="004F4BB9"/>
    <w:rsid w:val="004F56AE"/>
    <w:rsid w:val="004F579C"/>
    <w:rsid w:val="004F59C0"/>
    <w:rsid w:val="004F5A26"/>
    <w:rsid w:val="004F5B7B"/>
    <w:rsid w:val="004F7F83"/>
    <w:rsid w:val="00501069"/>
    <w:rsid w:val="00504061"/>
    <w:rsid w:val="0050408A"/>
    <w:rsid w:val="0050508F"/>
    <w:rsid w:val="0050537E"/>
    <w:rsid w:val="00506CFA"/>
    <w:rsid w:val="00507E28"/>
    <w:rsid w:val="005100E3"/>
    <w:rsid w:val="00510862"/>
    <w:rsid w:val="00512155"/>
    <w:rsid w:val="00512594"/>
    <w:rsid w:val="005127B3"/>
    <w:rsid w:val="005129B0"/>
    <w:rsid w:val="00512A9C"/>
    <w:rsid w:val="00512AC3"/>
    <w:rsid w:val="0051464D"/>
    <w:rsid w:val="005170E7"/>
    <w:rsid w:val="00517F64"/>
    <w:rsid w:val="00520249"/>
    <w:rsid w:val="005215E9"/>
    <w:rsid w:val="005218D8"/>
    <w:rsid w:val="00522220"/>
    <w:rsid w:val="00524B0B"/>
    <w:rsid w:val="005251A1"/>
    <w:rsid w:val="005256AE"/>
    <w:rsid w:val="00525D63"/>
    <w:rsid w:val="0052685E"/>
    <w:rsid w:val="005277CE"/>
    <w:rsid w:val="00531A3E"/>
    <w:rsid w:val="00533529"/>
    <w:rsid w:val="00537327"/>
    <w:rsid w:val="00540BE7"/>
    <w:rsid w:val="005412CF"/>
    <w:rsid w:val="005419CD"/>
    <w:rsid w:val="00541ED6"/>
    <w:rsid w:val="00541F95"/>
    <w:rsid w:val="00542798"/>
    <w:rsid w:val="00542A62"/>
    <w:rsid w:val="0054345F"/>
    <w:rsid w:val="0054458F"/>
    <w:rsid w:val="005445E7"/>
    <w:rsid w:val="005453D7"/>
    <w:rsid w:val="00545495"/>
    <w:rsid w:val="0054575E"/>
    <w:rsid w:val="00550784"/>
    <w:rsid w:val="0055253A"/>
    <w:rsid w:val="00552738"/>
    <w:rsid w:val="0055448A"/>
    <w:rsid w:val="005557D9"/>
    <w:rsid w:val="0055677D"/>
    <w:rsid w:val="00556C95"/>
    <w:rsid w:val="00556F07"/>
    <w:rsid w:val="005618E4"/>
    <w:rsid w:val="0056200C"/>
    <w:rsid w:val="0056668D"/>
    <w:rsid w:val="0056754B"/>
    <w:rsid w:val="005676E6"/>
    <w:rsid w:val="00570360"/>
    <w:rsid w:val="005716D8"/>
    <w:rsid w:val="005717D9"/>
    <w:rsid w:val="005731C2"/>
    <w:rsid w:val="005737A9"/>
    <w:rsid w:val="005751C9"/>
    <w:rsid w:val="00576055"/>
    <w:rsid w:val="0057714A"/>
    <w:rsid w:val="005779D8"/>
    <w:rsid w:val="00580349"/>
    <w:rsid w:val="00580AC9"/>
    <w:rsid w:val="005813F4"/>
    <w:rsid w:val="00581900"/>
    <w:rsid w:val="0058211C"/>
    <w:rsid w:val="00582E89"/>
    <w:rsid w:val="00583CC0"/>
    <w:rsid w:val="0058418F"/>
    <w:rsid w:val="00585521"/>
    <w:rsid w:val="0058737D"/>
    <w:rsid w:val="00590F77"/>
    <w:rsid w:val="00592533"/>
    <w:rsid w:val="00594958"/>
    <w:rsid w:val="005962E5"/>
    <w:rsid w:val="00596ACE"/>
    <w:rsid w:val="00596D8E"/>
    <w:rsid w:val="00597289"/>
    <w:rsid w:val="00597E1E"/>
    <w:rsid w:val="005A0C8A"/>
    <w:rsid w:val="005A1C27"/>
    <w:rsid w:val="005A2C2D"/>
    <w:rsid w:val="005A2D5F"/>
    <w:rsid w:val="005A2FA4"/>
    <w:rsid w:val="005A32E2"/>
    <w:rsid w:val="005A51F7"/>
    <w:rsid w:val="005A793A"/>
    <w:rsid w:val="005A7A6D"/>
    <w:rsid w:val="005A7E2E"/>
    <w:rsid w:val="005A7E35"/>
    <w:rsid w:val="005B05E5"/>
    <w:rsid w:val="005B3D03"/>
    <w:rsid w:val="005B5A85"/>
    <w:rsid w:val="005B5DA0"/>
    <w:rsid w:val="005B6F4B"/>
    <w:rsid w:val="005B7C79"/>
    <w:rsid w:val="005C09E9"/>
    <w:rsid w:val="005C2883"/>
    <w:rsid w:val="005C3B2B"/>
    <w:rsid w:val="005C58B2"/>
    <w:rsid w:val="005C7181"/>
    <w:rsid w:val="005C799D"/>
    <w:rsid w:val="005C7D4E"/>
    <w:rsid w:val="005D0F74"/>
    <w:rsid w:val="005D22C2"/>
    <w:rsid w:val="005D3627"/>
    <w:rsid w:val="005D41F0"/>
    <w:rsid w:val="005D6D1A"/>
    <w:rsid w:val="005D6D30"/>
    <w:rsid w:val="005D757D"/>
    <w:rsid w:val="005E0CAA"/>
    <w:rsid w:val="005E17D4"/>
    <w:rsid w:val="005E1FC1"/>
    <w:rsid w:val="005E313F"/>
    <w:rsid w:val="005E4440"/>
    <w:rsid w:val="005E5937"/>
    <w:rsid w:val="005E59C2"/>
    <w:rsid w:val="005E6644"/>
    <w:rsid w:val="005E75FC"/>
    <w:rsid w:val="005F1550"/>
    <w:rsid w:val="005F1EBC"/>
    <w:rsid w:val="005F21AB"/>
    <w:rsid w:val="005F49A7"/>
    <w:rsid w:val="005F512C"/>
    <w:rsid w:val="005F597B"/>
    <w:rsid w:val="005F5B8E"/>
    <w:rsid w:val="005F5E7C"/>
    <w:rsid w:val="005F6D3A"/>
    <w:rsid w:val="00600DE0"/>
    <w:rsid w:val="00602DE4"/>
    <w:rsid w:val="006050FA"/>
    <w:rsid w:val="006051EF"/>
    <w:rsid w:val="0060723C"/>
    <w:rsid w:val="00607972"/>
    <w:rsid w:val="00607C81"/>
    <w:rsid w:val="0061096B"/>
    <w:rsid w:val="00613774"/>
    <w:rsid w:val="00613C1F"/>
    <w:rsid w:val="00617A66"/>
    <w:rsid w:val="00617E9A"/>
    <w:rsid w:val="0062063E"/>
    <w:rsid w:val="0062469A"/>
    <w:rsid w:val="006252B3"/>
    <w:rsid w:val="0062573E"/>
    <w:rsid w:val="00625BE9"/>
    <w:rsid w:val="006269FE"/>
    <w:rsid w:val="00626B11"/>
    <w:rsid w:val="00626FEE"/>
    <w:rsid w:val="00630E3B"/>
    <w:rsid w:val="0063197A"/>
    <w:rsid w:val="00631CCF"/>
    <w:rsid w:val="0063218E"/>
    <w:rsid w:val="00633437"/>
    <w:rsid w:val="00633FE9"/>
    <w:rsid w:val="0063442F"/>
    <w:rsid w:val="0063445D"/>
    <w:rsid w:val="00634BF6"/>
    <w:rsid w:val="00635614"/>
    <w:rsid w:val="00636ACC"/>
    <w:rsid w:val="00640C56"/>
    <w:rsid w:val="006410D7"/>
    <w:rsid w:val="006438D9"/>
    <w:rsid w:val="006440D5"/>
    <w:rsid w:val="00645752"/>
    <w:rsid w:val="006458D8"/>
    <w:rsid w:val="00646515"/>
    <w:rsid w:val="006472C5"/>
    <w:rsid w:val="00647C68"/>
    <w:rsid w:val="00647E56"/>
    <w:rsid w:val="006500D6"/>
    <w:rsid w:val="00650198"/>
    <w:rsid w:val="006504B4"/>
    <w:rsid w:val="00652A78"/>
    <w:rsid w:val="0065412F"/>
    <w:rsid w:val="006546D4"/>
    <w:rsid w:val="00654709"/>
    <w:rsid w:val="00654FD7"/>
    <w:rsid w:val="00655252"/>
    <w:rsid w:val="00655A5B"/>
    <w:rsid w:val="00655ED4"/>
    <w:rsid w:val="006571A6"/>
    <w:rsid w:val="00657D9F"/>
    <w:rsid w:val="00661D9D"/>
    <w:rsid w:val="00663035"/>
    <w:rsid w:val="006637F5"/>
    <w:rsid w:val="00664EAE"/>
    <w:rsid w:val="006660AF"/>
    <w:rsid w:val="00666CEE"/>
    <w:rsid w:val="0067115F"/>
    <w:rsid w:val="0067164B"/>
    <w:rsid w:val="006728DD"/>
    <w:rsid w:val="0067469C"/>
    <w:rsid w:val="00674964"/>
    <w:rsid w:val="00676847"/>
    <w:rsid w:val="00676A6D"/>
    <w:rsid w:val="00676C33"/>
    <w:rsid w:val="00677B7E"/>
    <w:rsid w:val="00680FB9"/>
    <w:rsid w:val="006818EC"/>
    <w:rsid w:val="0068228D"/>
    <w:rsid w:val="00682475"/>
    <w:rsid w:val="00686226"/>
    <w:rsid w:val="0068692B"/>
    <w:rsid w:val="00687141"/>
    <w:rsid w:val="006871A9"/>
    <w:rsid w:val="00687D6C"/>
    <w:rsid w:val="0069028C"/>
    <w:rsid w:val="00690A0F"/>
    <w:rsid w:val="0069161B"/>
    <w:rsid w:val="00691ADA"/>
    <w:rsid w:val="006931BD"/>
    <w:rsid w:val="00693D2E"/>
    <w:rsid w:val="00695395"/>
    <w:rsid w:val="0069646E"/>
    <w:rsid w:val="00696E00"/>
    <w:rsid w:val="006979E9"/>
    <w:rsid w:val="006A55AA"/>
    <w:rsid w:val="006A6896"/>
    <w:rsid w:val="006A73FC"/>
    <w:rsid w:val="006B0844"/>
    <w:rsid w:val="006B1413"/>
    <w:rsid w:val="006B2392"/>
    <w:rsid w:val="006B39CB"/>
    <w:rsid w:val="006B3A29"/>
    <w:rsid w:val="006B5938"/>
    <w:rsid w:val="006B693D"/>
    <w:rsid w:val="006C068A"/>
    <w:rsid w:val="006C42CA"/>
    <w:rsid w:val="006C5F97"/>
    <w:rsid w:val="006D19B6"/>
    <w:rsid w:val="006D20BE"/>
    <w:rsid w:val="006D2547"/>
    <w:rsid w:val="006D3987"/>
    <w:rsid w:val="006D5BA7"/>
    <w:rsid w:val="006D61C2"/>
    <w:rsid w:val="006D7460"/>
    <w:rsid w:val="006D7E77"/>
    <w:rsid w:val="006E072A"/>
    <w:rsid w:val="006E0D70"/>
    <w:rsid w:val="006E1A25"/>
    <w:rsid w:val="006E1E6A"/>
    <w:rsid w:val="006E1F66"/>
    <w:rsid w:val="006E27FF"/>
    <w:rsid w:val="006E3610"/>
    <w:rsid w:val="006E3924"/>
    <w:rsid w:val="006E417B"/>
    <w:rsid w:val="006E4852"/>
    <w:rsid w:val="006E50DC"/>
    <w:rsid w:val="006E6BB2"/>
    <w:rsid w:val="006E70BF"/>
    <w:rsid w:val="006F123E"/>
    <w:rsid w:val="006F1838"/>
    <w:rsid w:val="006F1EA3"/>
    <w:rsid w:val="006F25B2"/>
    <w:rsid w:val="006F2D1B"/>
    <w:rsid w:val="006F370B"/>
    <w:rsid w:val="006F442D"/>
    <w:rsid w:val="006F4ED8"/>
    <w:rsid w:val="006F5A0B"/>
    <w:rsid w:val="006F6F42"/>
    <w:rsid w:val="006F7CBF"/>
    <w:rsid w:val="006F7E7C"/>
    <w:rsid w:val="00700078"/>
    <w:rsid w:val="00700424"/>
    <w:rsid w:val="00701A85"/>
    <w:rsid w:val="00702C64"/>
    <w:rsid w:val="00702D4A"/>
    <w:rsid w:val="00704452"/>
    <w:rsid w:val="00704752"/>
    <w:rsid w:val="00705542"/>
    <w:rsid w:val="007055FA"/>
    <w:rsid w:val="00705E52"/>
    <w:rsid w:val="00707D5A"/>
    <w:rsid w:val="0071198B"/>
    <w:rsid w:val="00711CEB"/>
    <w:rsid w:val="00711F6D"/>
    <w:rsid w:val="007151BF"/>
    <w:rsid w:val="00715D1D"/>
    <w:rsid w:val="00715E41"/>
    <w:rsid w:val="00716D71"/>
    <w:rsid w:val="00717D20"/>
    <w:rsid w:val="00721539"/>
    <w:rsid w:val="00721D7A"/>
    <w:rsid w:val="00722F56"/>
    <w:rsid w:val="00723297"/>
    <w:rsid w:val="00723976"/>
    <w:rsid w:val="00724724"/>
    <w:rsid w:val="0072481E"/>
    <w:rsid w:val="00724E1F"/>
    <w:rsid w:val="0072679C"/>
    <w:rsid w:val="00726C46"/>
    <w:rsid w:val="00727C86"/>
    <w:rsid w:val="007319BE"/>
    <w:rsid w:val="0073255B"/>
    <w:rsid w:val="007337BE"/>
    <w:rsid w:val="007340AB"/>
    <w:rsid w:val="00734CCD"/>
    <w:rsid w:val="00735757"/>
    <w:rsid w:val="00735F75"/>
    <w:rsid w:val="0074006B"/>
    <w:rsid w:val="007407EC"/>
    <w:rsid w:val="00740A3D"/>
    <w:rsid w:val="00740C67"/>
    <w:rsid w:val="00741B22"/>
    <w:rsid w:val="0074254C"/>
    <w:rsid w:val="007432DA"/>
    <w:rsid w:val="00745C14"/>
    <w:rsid w:val="00746CB8"/>
    <w:rsid w:val="00746DDF"/>
    <w:rsid w:val="00746FB4"/>
    <w:rsid w:val="00752113"/>
    <w:rsid w:val="00752982"/>
    <w:rsid w:val="00752A38"/>
    <w:rsid w:val="00753711"/>
    <w:rsid w:val="00755BE6"/>
    <w:rsid w:val="00756280"/>
    <w:rsid w:val="00756CD7"/>
    <w:rsid w:val="00757FCA"/>
    <w:rsid w:val="007606F2"/>
    <w:rsid w:val="00761A27"/>
    <w:rsid w:val="00763131"/>
    <w:rsid w:val="0076327B"/>
    <w:rsid w:val="00763900"/>
    <w:rsid w:val="007641D9"/>
    <w:rsid w:val="00764739"/>
    <w:rsid w:val="00764C04"/>
    <w:rsid w:val="007656E5"/>
    <w:rsid w:val="00766E1A"/>
    <w:rsid w:val="00770008"/>
    <w:rsid w:val="00770E2D"/>
    <w:rsid w:val="00771B05"/>
    <w:rsid w:val="00771DCC"/>
    <w:rsid w:val="007726D5"/>
    <w:rsid w:val="00774053"/>
    <w:rsid w:val="0077420C"/>
    <w:rsid w:val="00774527"/>
    <w:rsid w:val="007751F8"/>
    <w:rsid w:val="00776AC3"/>
    <w:rsid w:val="00776F1E"/>
    <w:rsid w:val="007776FA"/>
    <w:rsid w:val="0077799E"/>
    <w:rsid w:val="00780BEA"/>
    <w:rsid w:val="00783A55"/>
    <w:rsid w:val="00783C66"/>
    <w:rsid w:val="00784F59"/>
    <w:rsid w:val="00785099"/>
    <w:rsid w:val="007855CB"/>
    <w:rsid w:val="00785E24"/>
    <w:rsid w:val="007860BE"/>
    <w:rsid w:val="00786364"/>
    <w:rsid w:val="0078697E"/>
    <w:rsid w:val="00787414"/>
    <w:rsid w:val="007876AB"/>
    <w:rsid w:val="00790069"/>
    <w:rsid w:val="00790B89"/>
    <w:rsid w:val="007914CB"/>
    <w:rsid w:val="00791AD8"/>
    <w:rsid w:val="00792069"/>
    <w:rsid w:val="007921D8"/>
    <w:rsid w:val="007955AF"/>
    <w:rsid w:val="00795EDB"/>
    <w:rsid w:val="00796716"/>
    <w:rsid w:val="007A0C57"/>
    <w:rsid w:val="007A0D3A"/>
    <w:rsid w:val="007A16AA"/>
    <w:rsid w:val="007A1AF3"/>
    <w:rsid w:val="007A1E9C"/>
    <w:rsid w:val="007A297F"/>
    <w:rsid w:val="007A4759"/>
    <w:rsid w:val="007A478B"/>
    <w:rsid w:val="007A5833"/>
    <w:rsid w:val="007A5BE4"/>
    <w:rsid w:val="007A783C"/>
    <w:rsid w:val="007A797B"/>
    <w:rsid w:val="007B0097"/>
    <w:rsid w:val="007B00BC"/>
    <w:rsid w:val="007B2109"/>
    <w:rsid w:val="007B2958"/>
    <w:rsid w:val="007B2F12"/>
    <w:rsid w:val="007B4FFE"/>
    <w:rsid w:val="007B6D8F"/>
    <w:rsid w:val="007B7DFD"/>
    <w:rsid w:val="007C1CA7"/>
    <w:rsid w:val="007C23FA"/>
    <w:rsid w:val="007C4EC6"/>
    <w:rsid w:val="007C6A68"/>
    <w:rsid w:val="007C6C4A"/>
    <w:rsid w:val="007C6F62"/>
    <w:rsid w:val="007C7421"/>
    <w:rsid w:val="007C7B62"/>
    <w:rsid w:val="007D06C8"/>
    <w:rsid w:val="007D08B8"/>
    <w:rsid w:val="007D1327"/>
    <w:rsid w:val="007D18B9"/>
    <w:rsid w:val="007D1E28"/>
    <w:rsid w:val="007D2224"/>
    <w:rsid w:val="007D2A1F"/>
    <w:rsid w:val="007D3567"/>
    <w:rsid w:val="007D39DB"/>
    <w:rsid w:val="007D4AA1"/>
    <w:rsid w:val="007D59AF"/>
    <w:rsid w:val="007D59FB"/>
    <w:rsid w:val="007E22B3"/>
    <w:rsid w:val="007E231E"/>
    <w:rsid w:val="007E23D2"/>
    <w:rsid w:val="007E2EE3"/>
    <w:rsid w:val="007E3CED"/>
    <w:rsid w:val="007E4FDD"/>
    <w:rsid w:val="007E507D"/>
    <w:rsid w:val="007E5BA0"/>
    <w:rsid w:val="007E6916"/>
    <w:rsid w:val="007F21A6"/>
    <w:rsid w:val="007F393A"/>
    <w:rsid w:val="007F3A60"/>
    <w:rsid w:val="007F4F63"/>
    <w:rsid w:val="007F512A"/>
    <w:rsid w:val="007F5365"/>
    <w:rsid w:val="007F54C8"/>
    <w:rsid w:val="008002E7"/>
    <w:rsid w:val="00800373"/>
    <w:rsid w:val="00800423"/>
    <w:rsid w:val="008006B2"/>
    <w:rsid w:val="00800B7E"/>
    <w:rsid w:val="00801845"/>
    <w:rsid w:val="00801C77"/>
    <w:rsid w:val="00802876"/>
    <w:rsid w:val="0080370A"/>
    <w:rsid w:val="00803958"/>
    <w:rsid w:val="00806BEE"/>
    <w:rsid w:val="00807E02"/>
    <w:rsid w:val="00810158"/>
    <w:rsid w:val="00811D31"/>
    <w:rsid w:val="00812633"/>
    <w:rsid w:val="00814C27"/>
    <w:rsid w:val="00814C78"/>
    <w:rsid w:val="008151AA"/>
    <w:rsid w:val="00815F33"/>
    <w:rsid w:val="008166F6"/>
    <w:rsid w:val="00816D3C"/>
    <w:rsid w:val="00817229"/>
    <w:rsid w:val="0081762E"/>
    <w:rsid w:val="00817DB3"/>
    <w:rsid w:val="00817E73"/>
    <w:rsid w:val="0082196D"/>
    <w:rsid w:val="008229E5"/>
    <w:rsid w:val="00822C62"/>
    <w:rsid w:val="00823652"/>
    <w:rsid w:val="008247BD"/>
    <w:rsid w:val="00824BEA"/>
    <w:rsid w:val="0082549F"/>
    <w:rsid w:val="00825502"/>
    <w:rsid w:val="008258C1"/>
    <w:rsid w:val="00825D4F"/>
    <w:rsid w:val="008262D3"/>
    <w:rsid w:val="008265EF"/>
    <w:rsid w:val="0083059E"/>
    <w:rsid w:val="0083255E"/>
    <w:rsid w:val="00832AAA"/>
    <w:rsid w:val="00833F55"/>
    <w:rsid w:val="00835036"/>
    <w:rsid w:val="00835703"/>
    <w:rsid w:val="00835821"/>
    <w:rsid w:val="00837181"/>
    <w:rsid w:val="008373C9"/>
    <w:rsid w:val="00837CC8"/>
    <w:rsid w:val="00841519"/>
    <w:rsid w:val="00841E5D"/>
    <w:rsid w:val="00842560"/>
    <w:rsid w:val="00843DE3"/>
    <w:rsid w:val="00845E43"/>
    <w:rsid w:val="008469E0"/>
    <w:rsid w:val="0084735F"/>
    <w:rsid w:val="00847B1A"/>
    <w:rsid w:val="00850871"/>
    <w:rsid w:val="008528B6"/>
    <w:rsid w:val="00852981"/>
    <w:rsid w:val="00854E61"/>
    <w:rsid w:val="008559EA"/>
    <w:rsid w:val="00855E64"/>
    <w:rsid w:val="00855F96"/>
    <w:rsid w:val="0085730F"/>
    <w:rsid w:val="00861A01"/>
    <w:rsid w:val="0086219B"/>
    <w:rsid w:val="008661A3"/>
    <w:rsid w:val="008671CF"/>
    <w:rsid w:val="00867E85"/>
    <w:rsid w:val="00871EF5"/>
    <w:rsid w:val="00872C58"/>
    <w:rsid w:val="00872E6F"/>
    <w:rsid w:val="00873AB8"/>
    <w:rsid w:val="00873B7A"/>
    <w:rsid w:val="00873F59"/>
    <w:rsid w:val="008752B4"/>
    <w:rsid w:val="00875536"/>
    <w:rsid w:val="00876AF3"/>
    <w:rsid w:val="00876DC1"/>
    <w:rsid w:val="00877FC5"/>
    <w:rsid w:val="00880DF8"/>
    <w:rsid w:val="00882B33"/>
    <w:rsid w:val="008843FF"/>
    <w:rsid w:val="0088468A"/>
    <w:rsid w:val="008849DD"/>
    <w:rsid w:val="00884ABF"/>
    <w:rsid w:val="0088617C"/>
    <w:rsid w:val="0088655B"/>
    <w:rsid w:val="00886BCA"/>
    <w:rsid w:val="00886D8D"/>
    <w:rsid w:val="00892337"/>
    <w:rsid w:val="008942F3"/>
    <w:rsid w:val="00895E25"/>
    <w:rsid w:val="00897026"/>
    <w:rsid w:val="008971B0"/>
    <w:rsid w:val="00897BD3"/>
    <w:rsid w:val="008A0ABE"/>
    <w:rsid w:val="008A0CCE"/>
    <w:rsid w:val="008A127A"/>
    <w:rsid w:val="008A184F"/>
    <w:rsid w:val="008A2099"/>
    <w:rsid w:val="008A2505"/>
    <w:rsid w:val="008A3763"/>
    <w:rsid w:val="008A3A8E"/>
    <w:rsid w:val="008A3AA4"/>
    <w:rsid w:val="008A3CE5"/>
    <w:rsid w:val="008A4337"/>
    <w:rsid w:val="008A4819"/>
    <w:rsid w:val="008A6960"/>
    <w:rsid w:val="008A69C1"/>
    <w:rsid w:val="008A6F6E"/>
    <w:rsid w:val="008A7566"/>
    <w:rsid w:val="008A7D80"/>
    <w:rsid w:val="008B0A84"/>
    <w:rsid w:val="008B2D9E"/>
    <w:rsid w:val="008B5AC7"/>
    <w:rsid w:val="008B703B"/>
    <w:rsid w:val="008B7C01"/>
    <w:rsid w:val="008C0CEC"/>
    <w:rsid w:val="008C10A4"/>
    <w:rsid w:val="008C33D6"/>
    <w:rsid w:val="008C3522"/>
    <w:rsid w:val="008C3F73"/>
    <w:rsid w:val="008C4DF4"/>
    <w:rsid w:val="008C55CC"/>
    <w:rsid w:val="008C5733"/>
    <w:rsid w:val="008C5792"/>
    <w:rsid w:val="008C5BE2"/>
    <w:rsid w:val="008C5D52"/>
    <w:rsid w:val="008C5F09"/>
    <w:rsid w:val="008C6461"/>
    <w:rsid w:val="008C6EB6"/>
    <w:rsid w:val="008C760A"/>
    <w:rsid w:val="008D095D"/>
    <w:rsid w:val="008D0A0B"/>
    <w:rsid w:val="008D0B84"/>
    <w:rsid w:val="008D137D"/>
    <w:rsid w:val="008D2326"/>
    <w:rsid w:val="008D2B62"/>
    <w:rsid w:val="008D2BF7"/>
    <w:rsid w:val="008D32F2"/>
    <w:rsid w:val="008D3560"/>
    <w:rsid w:val="008D3F75"/>
    <w:rsid w:val="008D5334"/>
    <w:rsid w:val="008D590F"/>
    <w:rsid w:val="008D5A07"/>
    <w:rsid w:val="008D64DE"/>
    <w:rsid w:val="008D65E1"/>
    <w:rsid w:val="008D6FD1"/>
    <w:rsid w:val="008D7202"/>
    <w:rsid w:val="008E0BEE"/>
    <w:rsid w:val="008E1EE8"/>
    <w:rsid w:val="008E306A"/>
    <w:rsid w:val="008E4FBF"/>
    <w:rsid w:val="008E5429"/>
    <w:rsid w:val="008E6AD7"/>
    <w:rsid w:val="008F01A4"/>
    <w:rsid w:val="008F0605"/>
    <w:rsid w:val="008F20E4"/>
    <w:rsid w:val="008F25A1"/>
    <w:rsid w:val="008F3FED"/>
    <w:rsid w:val="008F512B"/>
    <w:rsid w:val="008F5F2C"/>
    <w:rsid w:val="008F6345"/>
    <w:rsid w:val="008F6B31"/>
    <w:rsid w:val="008F737C"/>
    <w:rsid w:val="008F77E0"/>
    <w:rsid w:val="00900E76"/>
    <w:rsid w:val="009017C5"/>
    <w:rsid w:val="009019DB"/>
    <w:rsid w:val="00901CED"/>
    <w:rsid w:val="009025C2"/>
    <w:rsid w:val="0090448F"/>
    <w:rsid w:val="00906F24"/>
    <w:rsid w:val="009076AC"/>
    <w:rsid w:val="009078C1"/>
    <w:rsid w:val="00907B12"/>
    <w:rsid w:val="00907BE3"/>
    <w:rsid w:val="00910AC9"/>
    <w:rsid w:val="00910EB7"/>
    <w:rsid w:val="009131F5"/>
    <w:rsid w:val="009132BD"/>
    <w:rsid w:val="009135A9"/>
    <w:rsid w:val="0091383E"/>
    <w:rsid w:val="00914BF7"/>
    <w:rsid w:val="00914C6F"/>
    <w:rsid w:val="00915A57"/>
    <w:rsid w:val="00917D41"/>
    <w:rsid w:val="00917F61"/>
    <w:rsid w:val="009205EF"/>
    <w:rsid w:val="0092484E"/>
    <w:rsid w:val="00924B04"/>
    <w:rsid w:val="0092697F"/>
    <w:rsid w:val="0092798F"/>
    <w:rsid w:val="0093001D"/>
    <w:rsid w:val="00930B9A"/>
    <w:rsid w:val="0093264F"/>
    <w:rsid w:val="00933617"/>
    <w:rsid w:val="00933F36"/>
    <w:rsid w:val="00934C4A"/>
    <w:rsid w:val="00935E58"/>
    <w:rsid w:val="00935FDD"/>
    <w:rsid w:val="009362FA"/>
    <w:rsid w:val="009369AE"/>
    <w:rsid w:val="00936FD3"/>
    <w:rsid w:val="00937C0F"/>
    <w:rsid w:val="00937FFA"/>
    <w:rsid w:val="0094090A"/>
    <w:rsid w:val="00940E9F"/>
    <w:rsid w:val="00940F96"/>
    <w:rsid w:val="00941A56"/>
    <w:rsid w:val="00941FC3"/>
    <w:rsid w:val="00942675"/>
    <w:rsid w:val="00942CAB"/>
    <w:rsid w:val="00943386"/>
    <w:rsid w:val="00943A8F"/>
    <w:rsid w:val="00943DDF"/>
    <w:rsid w:val="00945C22"/>
    <w:rsid w:val="00946A2D"/>
    <w:rsid w:val="00946CE6"/>
    <w:rsid w:val="00950415"/>
    <w:rsid w:val="00951573"/>
    <w:rsid w:val="0095230F"/>
    <w:rsid w:val="0095231E"/>
    <w:rsid w:val="00953F25"/>
    <w:rsid w:val="00953FF2"/>
    <w:rsid w:val="009569F7"/>
    <w:rsid w:val="00956C15"/>
    <w:rsid w:val="00957A39"/>
    <w:rsid w:val="00957DEC"/>
    <w:rsid w:val="00957E24"/>
    <w:rsid w:val="00960E6A"/>
    <w:rsid w:val="009620D3"/>
    <w:rsid w:val="00964F13"/>
    <w:rsid w:val="00966B97"/>
    <w:rsid w:val="009675DD"/>
    <w:rsid w:val="009747F1"/>
    <w:rsid w:val="009752AB"/>
    <w:rsid w:val="00977649"/>
    <w:rsid w:val="00977822"/>
    <w:rsid w:val="00981A03"/>
    <w:rsid w:val="00982181"/>
    <w:rsid w:val="00982300"/>
    <w:rsid w:val="0098350B"/>
    <w:rsid w:val="009836D9"/>
    <w:rsid w:val="00983CC4"/>
    <w:rsid w:val="00984793"/>
    <w:rsid w:val="009855A9"/>
    <w:rsid w:val="00986237"/>
    <w:rsid w:val="00990D30"/>
    <w:rsid w:val="0099518F"/>
    <w:rsid w:val="009954B2"/>
    <w:rsid w:val="009959A1"/>
    <w:rsid w:val="00996108"/>
    <w:rsid w:val="00996DE2"/>
    <w:rsid w:val="009A1308"/>
    <w:rsid w:val="009A1392"/>
    <w:rsid w:val="009A285E"/>
    <w:rsid w:val="009A35CB"/>
    <w:rsid w:val="009A3AF9"/>
    <w:rsid w:val="009A4B63"/>
    <w:rsid w:val="009A6201"/>
    <w:rsid w:val="009A6CF6"/>
    <w:rsid w:val="009A7C54"/>
    <w:rsid w:val="009A7D66"/>
    <w:rsid w:val="009A7FA3"/>
    <w:rsid w:val="009B0062"/>
    <w:rsid w:val="009B328A"/>
    <w:rsid w:val="009B4F95"/>
    <w:rsid w:val="009B6461"/>
    <w:rsid w:val="009B64C4"/>
    <w:rsid w:val="009B6510"/>
    <w:rsid w:val="009B7491"/>
    <w:rsid w:val="009C03F1"/>
    <w:rsid w:val="009C072B"/>
    <w:rsid w:val="009C0782"/>
    <w:rsid w:val="009C1667"/>
    <w:rsid w:val="009C1E27"/>
    <w:rsid w:val="009C201F"/>
    <w:rsid w:val="009C20DB"/>
    <w:rsid w:val="009C24D2"/>
    <w:rsid w:val="009C3ABD"/>
    <w:rsid w:val="009C3F04"/>
    <w:rsid w:val="009C4189"/>
    <w:rsid w:val="009C5781"/>
    <w:rsid w:val="009C57B4"/>
    <w:rsid w:val="009C5EF4"/>
    <w:rsid w:val="009D0BC6"/>
    <w:rsid w:val="009D22AF"/>
    <w:rsid w:val="009D5382"/>
    <w:rsid w:val="009D5BBE"/>
    <w:rsid w:val="009D5DB8"/>
    <w:rsid w:val="009D5E1F"/>
    <w:rsid w:val="009D5FC5"/>
    <w:rsid w:val="009E04D1"/>
    <w:rsid w:val="009E202F"/>
    <w:rsid w:val="009E2E53"/>
    <w:rsid w:val="009E333C"/>
    <w:rsid w:val="009E7088"/>
    <w:rsid w:val="009E7895"/>
    <w:rsid w:val="009E79A9"/>
    <w:rsid w:val="009F04E4"/>
    <w:rsid w:val="009F16B3"/>
    <w:rsid w:val="009F2F34"/>
    <w:rsid w:val="009F3385"/>
    <w:rsid w:val="009F3970"/>
    <w:rsid w:val="009F3BC4"/>
    <w:rsid w:val="009F3F3D"/>
    <w:rsid w:val="009F4E74"/>
    <w:rsid w:val="009F6641"/>
    <w:rsid w:val="009F7B66"/>
    <w:rsid w:val="009F7C68"/>
    <w:rsid w:val="00A0390D"/>
    <w:rsid w:val="00A040C5"/>
    <w:rsid w:val="00A04345"/>
    <w:rsid w:val="00A04F29"/>
    <w:rsid w:val="00A05A1A"/>
    <w:rsid w:val="00A063D3"/>
    <w:rsid w:val="00A07C13"/>
    <w:rsid w:val="00A105EA"/>
    <w:rsid w:val="00A1079B"/>
    <w:rsid w:val="00A107B1"/>
    <w:rsid w:val="00A11417"/>
    <w:rsid w:val="00A119CF"/>
    <w:rsid w:val="00A139B0"/>
    <w:rsid w:val="00A13F52"/>
    <w:rsid w:val="00A14AD3"/>
    <w:rsid w:val="00A14D93"/>
    <w:rsid w:val="00A1540C"/>
    <w:rsid w:val="00A157FF"/>
    <w:rsid w:val="00A167BF"/>
    <w:rsid w:val="00A167D8"/>
    <w:rsid w:val="00A16A75"/>
    <w:rsid w:val="00A16CCE"/>
    <w:rsid w:val="00A216AB"/>
    <w:rsid w:val="00A217AC"/>
    <w:rsid w:val="00A21A8D"/>
    <w:rsid w:val="00A21E50"/>
    <w:rsid w:val="00A21E95"/>
    <w:rsid w:val="00A224D3"/>
    <w:rsid w:val="00A227CE"/>
    <w:rsid w:val="00A24D50"/>
    <w:rsid w:val="00A24F18"/>
    <w:rsid w:val="00A25158"/>
    <w:rsid w:val="00A25557"/>
    <w:rsid w:val="00A25559"/>
    <w:rsid w:val="00A26ED5"/>
    <w:rsid w:val="00A30373"/>
    <w:rsid w:val="00A31AF9"/>
    <w:rsid w:val="00A34421"/>
    <w:rsid w:val="00A3468B"/>
    <w:rsid w:val="00A35881"/>
    <w:rsid w:val="00A3612E"/>
    <w:rsid w:val="00A37167"/>
    <w:rsid w:val="00A43847"/>
    <w:rsid w:val="00A474CF"/>
    <w:rsid w:val="00A51844"/>
    <w:rsid w:val="00A5245C"/>
    <w:rsid w:val="00A52F44"/>
    <w:rsid w:val="00A54DC3"/>
    <w:rsid w:val="00A55E1B"/>
    <w:rsid w:val="00A5665A"/>
    <w:rsid w:val="00A56F00"/>
    <w:rsid w:val="00A56FD1"/>
    <w:rsid w:val="00A604DB"/>
    <w:rsid w:val="00A61A7B"/>
    <w:rsid w:val="00A622D8"/>
    <w:rsid w:val="00A6279A"/>
    <w:rsid w:val="00A62E16"/>
    <w:rsid w:val="00A6445D"/>
    <w:rsid w:val="00A64496"/>
    <w:rsid w:val="00A64F48"/>
    <w:rsid w:val="00A661CE"/>
    <w:rsid w:val="00A67887"/>
    <w:rsid w:val="00A72C8E"/>
    <w:rsid w:val="00A74072"/>
    <w:rsid w:val="00A744E2"/>
    <w:rsid w:val="00A745E6"/>
    <w:rsid w:val="00A74883"/>
    <w:rsid w:val="00A74D9E"/>
    <w:rsid w:val="00A76DE7"/>
    <w:rsid w:val="00A77034"/>
    <w:rsid w:val="00A77C7A"/>
    <w:rsid w:val="00A84615"/>
    <w:rsid w:val="00A84748"/>
    <w:rsid w:val="00A85034"/>
    <w:rsid w:val="00A852A7"/>
    <w:rsid w:val="00A853AF"/>
    <w:rsid w:val="00A858F9"/>
    <w:rsid w:val="00A86D61"/>
    <w:rsid w:val="00A86E2E"/>
    <w:rsid w:val="00A8761F"/>
    <w:rsid w:val="00A87F29"/>
    <w:rsid w:val="00A90184"/>
    <w:rsid w:val="00A90AD3"/>
    <w:rsid w:val="00A9219F"/>
    <w:rsid w:val="00A965B5"/>
    <w:rsid w:val="00A97723"/>
    <w:rsid w:val="00AA13BD"/>
    <w:rsid w:val="00AA24CD"/>
    <w:rsid w:val="00AA2BFC"/>
    <w:rsid w:val="00AA4642"/>
    <w:rsid w:val="00AA4C08"/>
    <w:rsid w:val="00AA51B2"/>
    <w:rsid w:val="00AA66A6"/>
    <w:rsid w:val="00AB0D25"/>
    <w:rsid w:val="00AB1737"/>
    <w:rsid w:val="00AB1A43"/>
    <w:rsid w:val="00AB2853"/>
    <w:rsid w:val="00AB2FE7"/>
    <w:rsid w:val="00AB32D0"/>
    <w:rsid w:val="00AB33BD"/>
    <w:rsid w:val="00AB553B"/>
    <w:rsid w:val="00AB6953"/>
    <w:rsid w:val="00AB6BBA"/>
    <w:rsid w:val="00AB76F7"/>
    <w:rsid w:val="00AC1025"/>
    <w:rsid w:val="00AC14B6"/>
    <w:rsid w:val="00AC2625"/>
    <w:rsid w:val="00AC3A6C"/>
    <w:rsid w:val="00AC49FD"/>
    <w:rsid w:val="00AC4F2C"/>
    <w:rsid w:val="00AC5594"/>
    <w:rsid w:val="00AC5C7B"/>
    <w:rsid w:val="00AC66EE"/>
    <w:rsid w:val="00AD0688"/>
    <w:rsid w:val="00AD0F0A"/>
    <w:rsid w:val="00AD1169"/>
    <w:rsid w:val="00AD1719"/>
    <w:rsid w:val="00AD352E"/>
    <w:rsid w:val="00AD5619"/>
    <w:rsid w:val="00AD58BD"/>
    <w:rsid w:val="00AD622F"/>
    <w:rsid w:val="00AD7E60"/>
    <w:rsid w:val="00AE0398"/>
    <w:rsid w:val="00AE09D2"/>
    <w:rsid w:val="00AE0B0B"/>
    <w:rsid w:val="00AE254D"/>
    <w:rsid w:val="00AE2A66"/>
    <w:rsid w:val="00AE2DBF"/>
    <w:rsid w:val="00AE3219"/>
    <w:rsid w:val="00AE324B"/>
    <w:rsid w:val="00AE3AEC"/>
    <w:rsid w:val="00AE48EE"/>
    <w:rsid w:val="00AE586E"/>
    <w:rsid w:val="00AE5E76"/>
    <w:rsid w:val="00AE620E"/>
    <w:rsid w:val="00AF255C"/>
    <w:rsid w:val="00AF2A96"/>
    <w:rsid w:val="00AF4C89"/>
    <w:rsid w:val="00AF6D52"/>
    <w:rsid w:val="00B002E5"/>
    <w:rsid w:val="00B0049A"/>
    <w:rsid w:val="00B01B61"/>
    <w:rsid w:val="00B023A0"/>
    <w:rsid w:val="00B02680"/>
    <w:rsid w:val="00B03416"/>
    <w:rsid w:val="00B054F4"/>
    <w:rsid w:val="00B077B2"/>
    <w:rsid w:val="00B10EF9"/>
    <w:rsid w:val="00B1170A"/>
    <w:rsid w:val="00B1464E"/>
    <w:rsid w:val="00B1519D"/>
    <w:rsid w:val="00B167DA"/>
    <w:rsid w:val="00B16951"/>
    <w:rsid w:val="00B202FF"/>
    <w:rsid w:val="00B20413"/>
    <w:rsid w:val="00B21ADC"/>
    <w:rsid w:val="00B2231E"/>
    <w:rsid w:val="00B237AB"/>
    <w:rsid w:val="00B24278"/>
    <w:rsid w:val="00B257B5"/>
    <w:rsid w:val="00B25EB0"/>
    <w:rsid w:val="00B26C13"/>
    <w:rsid w:val="00B30337"/>
    <w:rsid w:val="00B32118"/>
    <w:rsid w:val="00B32B3C"/>
    <w:rsid w:val="00B345ED"/>
    <w:rsid w:val="00B36D9C"/>
    <w:rsid w:val="00B37820"/>
    <w:rsid w:val="00B40A7B"/>
    <w:rsid w:val="00B40E2F"/>
    <w:rsid w:val="00B427FA"/>
    <w:rsid w:val="00B43756"/>
    <w:rsid w:val="00B43FE5"/>
    <w:rsid w:val="00B4421E"/>
    <w:rsid w:val="00B44284"/>
    <w:rsid w:val="00B454BD"/>
    <w:rsid w:val="00B46B93"/>
    <w:rsid w:val="00B50F08"/>
    <w:rsid w:val="00B51A30"/>
    <w:rsid w:val="00B51CCC"/>
    <w:rsid w:val="00B5335B"/>
    <w:rsid w:val="00B54BDB"/>
    <w:rsid w:val="00B55724"/>
    <w:rsid w:val="00B55E22"/>
    <w:rsid w:val="00B564ED"/>
    <w:rsid w:val="00B5700D"/>
    <w:rsid w:val="00B571B8"/>
    <w:rsid w:val="00B60617"/>
    <w:rsid w:val="00B6072F"/>
    <w:rsid w:val="00B61584"/>
    <w:rsid w:val="00B619D7"/>
    <w:rsid w:val="00B61AD1"/>
    <w:rsid w:val="00B626F5"/>
    <w:rsid w:val="00B637C8"/>
    <w:rsid w:val="00B63B1D"/>
    <w:rsid w:val="00B657FC"/>
    <w:rsid w:val="00B65EA4"/>
    <w:rsid w:val="00B66705"/>
    <w:rsid w:val="00B673F5"/>
    <w:rsid w:val="00B701CE"/>
    <w:rsid w:val="00B71E39"/>
    <w:rsid w:val="00B728CE"/>
    <w:rsid w:val="00B74E8A"/>
    <w:rsid w:val="00B76059"/>
    <w:rsid w:val="00B77156"/>
    <w:rsid w:val="00B77476"/>
    <w:rsid w:val="00B77D67"/>
    <w:rsid w:val="00B77E28"/>
    <w:rsid w:val="00B81C8D"/>
    <w:rsid w:val="00B81CFC"/>
    <w:rsid w:val="00B837A7"/>
    <w:rsid w:val="00B83E8F"/>
    <w:rsid w:val="00B84FB2"/>
    <w:rsid w:val="00B86F34"/>
    <w:rsid w:val="00B87790"/>
    <w:rsid w:val="00B9034A"/>
    <w:rsid w:val="00B905F0"/>
    <w:rsid w:val="00B93C47"/>
    <w:rsid w:val="00B93EED"/>
    <w:rsid w:val="00B94D13"/>
    <w:rsid w:val="00B95015"/>
    <w:rsid w:val="00B95B91"/>
    <w:rsid w:val="00B960EC"/>
    <w:rsid w:val="00B97347"/>
    <w:rsid w:val="00B97720"/>
    <w:rsid w:val="00B97EA9"/>
    <w:rsid w:val="00BA0883"/>
    <w:rsid w:val="00BA0DEF"/>
    <w:rsid w:val="00BA1DB2"/>
    <w:rsid w:val="00BA2242"/>
    <w:rsid w:val="00BA24EA"/>
    <w:rsid w:val="00BA4B8C"/>
    <w:rsid w:val="00BA4F0B"/>
    <w:rsid w:val="00BA5627"/>
    <w:rsid w:val="00BA57C1"/>
    <w:rsid w:val="00BA6291"/>
    <w:rsid w:val="00BA6639"/>
    <w:rsid w:val="00BA7643"/>
    <w:rsid w:val="00BA7EA2"/>
    <w:rsid w:val="00BB09A9"/>
    <w:rsid w:val="00BB0E79"/>
    <w:rsid w:val="00BB18A5"/>
    <w:rsid w:val="00BB1AF9"/>
    <w:rsid w:val="00BB2CE2"/>
    <w:rsid w:val="00BB3660"/>
    <w:rsid w:val="00BB3D4F"/>
    <w:rsid w:val="00BB4828"/>
    <w:rsid w:val="00BB4EAF"/>
    <w:rsid w:val="00BB537B"/>
    <w:rsid w:val="00BB66E2"/>
    <w:rsid w:val="00BC0043"/>
    <w:rsid w:val="00BC0193"/>
    <w:rsid w:val="00BC3097"/>
    <w:rsid w:val="00BC3F04"/>
    <w:rsid w:val="00BC5AAD"/>
    <w:rsid w:val="00BC789E"/>
    <w:rsid w:val="00BD0A63"/>
    <w:rsid w:val="00BD0EAB"/>
    <w:rsid w:val="00BD39D1"/>
    <w:rsid w:val="00BD61FF"/>
    <w:rsid w:val="00BD7CE3"/>
    <w:rsid w:val="00BE037C"/>
    <w:rsid w:val="00BE0B2A"/>
    <w:rsid w:val="00BE1A18"/>
    <w:rsid w:val="00BE1DDB"/>
    <w:rsid w:val="00BE5326"/>
    <w:rsid w:val="00BE6569"/>
    <w:rsid w:val="00BE6EC2"/>
    <w:rsid w:val="00BE71B3"/>
    <w:rsid w:val="00BE760E"/>
    <w:rsid w:val="00BF1617"/>
    <w:rsid w:val="00BF2388"/>
    <w:rsid w:val="00BF398E"/>
    <w:rsid w:val="00BF3ED4"/>
    <w:rsid w:val="00BF4D73"/>
    <w:rsid w:val="00BF4FBE"/>
    <w:rsid w:val="00BF5687"/>
    <w:rsid w:val="00C00D57"/>
    <w:rsid w:val="00C00E0C"/>
    <w:rsid w:val="00C018DC"/>
    <w:rsid w:val="00C01F36"/>
    <w:rsid w:val="00C023F2"/>
    <w:rsid w:val="00C05BD3"/>
    <w:rsid w:val="00C070F8"/>
    <w:rsid w:val="00C074DC"/>
    <w:rsid w:val="00C07D6E"/>
    <w:rsid w:val="00C07F5D"/>
    <w:rsid w:val="00C1095F"/>
    <w:rsid w:val="00C117BD"/>
    <w:rsid w:val="00C12644"/>
    <w:rsid w:val="00C1280D"/>
    <w:rsid w:val="00C12AB2"/>
    <w:rsid w:val="00C1459D"/>
    <w:rsid w:val="00C14B9F"/>
    <w:rsid w:val="00C15F75"/>
    <w:rsid w:val="00C168EF"/>
    <w:rsid w:val="00C16974"/>
    <w:rsid w:val="00C17768"/>
    <w:rsid w:val="00C20463"/>
    <w:rsid w:val="00C2075A"/>
    <w:rsid w:val="00C24851"/>
    <w:rsid w:val="00C25D5C"/>
    <w:rsid w:val="00C26334"/>
    <w:rsid w:val="00C27590"/>
    <w:rsid w:val="00C312F3"/>
    <w:rsid w:val="00C3166B"/>
    <w:rsid w:val="00C31888"/>
    <w:rsid w:val="00C31B57"/>
    <w:rsid w:val="00C32674"/>
    <w:rsid w:val="00C3301A"/>
    <w:rsid w:val="00C33820"/>
    <w:rsid w:val="00C33C39"/>
    <w:rsid w:val="00C33FA6"/>
    <w:rsid w:val="00C34049"/>
    <w:rsid w:val="00C34800"/>
    <w:rsid w:val="00C34F3B"/>
    <w:rsid w:val="00C351D4"/>
    <w:rsid w:val="00C352C4"/>
    <w:rsid w:val="00C36BFA"/>
    <w:rsid w:val="00C3724E"/>
    <w:rsid w:val="00C416FC"/>
    <w:rsid w:val="00C4209B"/>
    <w:rsid w:val="00C42EF5"/>
    <w:rsid w:val="00C43347"/>
    <w:rsid w:val="00C435D9"/>
    <w:rsid w:val="00C44899"/>
    <w:rsid w:val="00C454A0"/>
    <w:rsid w:val="00C46551"/>
    <w:rsid w:val="00C47F9F"/>
    <w:rsid w:val="00C52F7E"/>
    <w:rsid w:val="00C53041"/>
    <w:rsid w:val="00C53678"/>
    <w:rsid w:val="00C546B0"/>
    <w:rsid w:val="00C60137"/>
    <w:rsid w:val="00C6169B"/>
    <w:rsid w:val="00C621F6"/>
    <w:rsid w:val="00C63B05"/>
    <w:rsid w:val="00C64F8C"/>
    <w:rsid w:val="00C71576"/>
    <w:rsid w:val="00C71932"/>
    <w:rsid w:val="00C71CAB"/>
    <w:rsid w:val="00C71DF2"/>
    <w:rsid w:val="00C73E44"/>
    <w:rsid w:val="00C740C9"/>
    <w:rsid w:val="00C74190"/>
    <w:rsid w:val="00C74AEB"/>
    <w:rsid w:val="00C74E3E"/>
    <w:rsid w:val="00C7577A"/>
    <w:rsid w:val="00C760B2"/>
    <w:rsid w:val="00C76985"/>
    <w:rsid w:val="00C828B1"/>
    <w:rsid w:val="00C83A99"/>
    <w:rsid w:val="00C83D07"/>
    <w:rsid w:val="00C85B21"/>
    <w:rsid w:val="00C8612C"/>
    <w:rsid w:val="00C87733"/>
    <w:rsid w:val="00C901BF"/>
    <w:rsid w:val="00C90E17"/>
    <w:rsid w:val="00C917BE"/>
    <w:rsid w:val="00C92BE6"/>
    <w:rsid w:val="00C9554A"/>
    <w:rsid w:val="00C95725"/>
    <w:rsid w:val="00C96C10"/>
    <w:rsid w:val="00C974CF"/>
    <w:rsid w:val="00CA0862"/>
    <w:rsid w:val="00CA1F85"/>
    <w:rsid w:val="00CA20B9"/>
    <w:rsid w:val="00CA21C0"/>
    <w:rsid w:val="00CA4DF6"/>
    <w:rsid w:val="00CA53E6"/>
    <w:rsid w:val="00CA55F7"/>
    <w:rsid w:val="00CA56A7"/>
    <w:rsid w:val="00CA673B"/>
    <w:rsid w:val="00CA7BBF"/>
    <w:rsid w:val="00CB0D1A"/>
    <w:rsid w:val="00CB0DD6"/>
    <w:rsid w:val="00CB1359"/>
    <w:rsid w:val="00CB1887"/>
    <w:rsid w:val="00CB386F"/>
    <w:rsid w:val="00CB595A"/>
    <w:rsid w:val="00CB6EDC"/>
    <w:rsid w:val="00CB74E7"/>
    <w:rsid w:val="00CB7D39"/>
    <w:rsid w:val="00CC086B"/>
    <w:rsid w:val="00CC08A4"/>
    <w:rsid w:val="00CC0A65"/>
    <w:rsid w:val="00CC0D02"/>
    <w:rsid w:val="00CC1F51"/>
    <w:rsid w:val="00CC3930"/>
    <w:rsid w:val="00CC4EFC"/>
    <w:rsid w:val="00CC5EF6"/>
    <w:rsid w:val="00CC63DC"/>
    <w:rsid w:val="00CC65DB"/>
    <w:rsid w:val="00CC6FC2"/>
    <w:rsid w:val="00CC72FC"/>
    <w:rsid w:val="00CD1420"/>
    <w:rsid w:val="00CD2DF1"/>
    <w:rsid w:val="00CD2F82"/>
    <w:rsid w:val="00CD3F69"/>
    <w:rsid w:val="00CD4900"/>
    <w:rsid w:val="00CD6E85"/>
    <w:rsid w:val="00CD71FF"/>
    <w:rsid w:val="00CD737C"/>
    <w:rsid w:val="00CE14C8"/>
    <w:rsid w:val="00CE1AC4"/>
    <w:rsid w:val="00CE2F4E"/>
    <w:rsid w:val="00CE3740"/>
    <w:rsid w:val="00CE3823"/>
    <w:rsid w:val="00CE4BB1"/>
    <w:rsid w:val="00CE5C8D"/>
    <w:rsid w:val="00CE663D"/>
    <w:rsid w:val="00CE6686"/>
    <w:rsid w:val="00CF2049"/>
    <w:rsid w:val="00CF3467"/>
    <w:rsid w:val="00CF3596"/>
    <w:rsid w:val="00CF3C4F"/>
    <w:rsid w:val="00CF4091"/>
    <w:rsid w:val="00CF55F5"/>
    <w:rsid w:val="00CF58D9"/>
    <w:rsid w:val="00CF6429"/>
    <w:rsid w:val="00D01A40"/>
    <w:rsid w:val="00D02253"/>
    <w:rsid w:val="00D03F3C"/>
    <w:rsid w:val="00D04932"/>
    <w:rsid w:val="00D04AD4"/>
    <w:rsid w:val="00D05569"/>
    <w:rsid w:val="00D067F6"/>
    <w:rsid w:val="00D06AF5"/>
    <w:rsid w:val="00D06E4A"/>
    <w:rsid w:val="00D10C06"/>
    <w:rsid w:val="00D11321"/>
    <w:rsid w:val="00D12069"/>
    <w:rsid w:val="00D12AA4"/>
    <w:rsid w:val="00D144A8"/>
    <w:rsid w:val="00D14E45"/>
    <w:rsid w:val="00D151E4"/>
    <w:rsid w:val="00D15F19"/>
    <w:rsid w:val="00D16209"/>
    <w:rsid w:val="00D2005C"/>
    <w:rsid w:val="00D203EA"/>
    <w:rsid w:val="00D21889"/>
    <w:rsid w:val="00D21ACE"/>
    <w:rsid w:val="00D21FD6"/>
    <w:rsid w:val="00D23AB7"/>
    <w:rsid w:val="00D253F1"/>
    <w:rsid w:val="00D256FC"/>
    <w:rsid w:val="00D25D69"/>
    <w:rsid w:val="00D26DAB"/>
    <w:rsid w:val="00D27790"/>
    <w:rsid w:val="00D30E1F"/>
    <w:rsid w:val="00D311CF"/>
    <w:rsid w:val="00D323E5"/>
    <w:rsid w:val="00D33F4B"/>
    <w:rsid w:val="00D34B4A"/>
    <w:rsid w:val="00D352A7"/>
    <w:rsid w:val="00D35645"/>
    <w:rsid w:val="00D36705"/>
    <w:rsid w:val="00D37A86"/>
    <w:rsid w:val="00D415EF"/>
    <w:rsid w:val="00D41C2E"/>
    <w:rsid w:val="00D42D44"/>
    <w:rsid w:val="00D43E62"/>
    <w:rsid w:val="00D44891"/>
    <w:rsid w:val="00D50002"/>
    <w:rsid w:val="00D51275"/>
    <w:rsid w:val="00D52174"/>
    <w:rsid w:val="00D52728"/>
    <w:rsid w:val="00D545E7"/>
    <w:rsid w:val="00D5572A"/>
    <w:rsid w:val="00D575CB"/>
    <w:rsid w:val="00D616D5"/>
    <w:rsid w:val="00D61E34"/>
    <w:rsid w:val="00D62D95"/>
    <w:rsid w:val="00D63BC5"/>
    <w:rsid w:val="00D65935"/>
    <w:rsid w:val="00D66072"/>
    <w:rsid w:val="00D67373"/>
    <w:rsid w:val="00D706D0"/>
    <w:rsid w:val="00D73061"/>
    <w:rsid w:val="00D767CE"/>
    <w:rsid w:val="00D802B3"/>
    <w:rsid w:val="00D80897"/>
    <w:rsid w:val="00D828F9"/>
    <w:rsid w:val="00D83844"/>
    <w:rsid w:val="00D8395A"/>
    <w:rsid w:val="00D85492"/>
    <w:rsid w:val="00D86142"/>
    <w:rsid w:val="00D86337"/>
    <w:rsid w:val="00D8645B"/>
    <w:rsid w:val="00D87258"/>
    <w:rsid w:val="00D87684"/>
    <w:rsid w:val="00D90DD8"/>
    <w:rsid w:val="00D91B70"/>
    <w:rsid w:val="00D929E2"/>
    <w:rsid w:val="00D933FB"/>
    <w:rsid w:val="00D93DBA"/>
    <w:rsid w:val="00D9429D"/>
    <w:rsid w:val="00D94435"/>
    <w:rsid w:val="00D976D4"/>
    <w:rsid w:val="00DA08BE"/>
    <w:rsid w:val="00DA1324"/>
    <w:rsid w:val="00DA167F"/>
    <w:rsid w:val="00DA1B57"/>
    <w:rsid w:val="00DA3D42"/>
    <w:rsid w:val="00DA3E6F"/>
    <w:rsid w:val="00DA563E"/>
    <w:rsid w:val="00DA5715"/>
    <w:rsid w:val="00DA6066"/>
    <w:rsid w:val="00DA6783"/>
    <w:rsid w:val="00DA6F86"/>
    <w:rsid w:val="00DA7BD2"/>
    <w:rsid w:val="00DA7D55"/>
    <w:rsid w:val="00DB15BB"/>
    <w:rsid w:val="00DB21D8"/>
    <w:rsid w:val="00DB392A"/>
    <w:rsid w:val="00DB51A1"/>
    <w:rsid w:val="00DB582D"/>
    <w:rsid w:val="00DB74E3"/>
    <w:rsid w:val="00DB7A5A"/>
    <w:rsid w:val="00DC04CC"/>
    <w:rsid w:val="00DC0DB9"/>
    <w:rsid w:val="00DC2BA1"/>
    <w:rsid w:val="00DC3AC9"/>
    <w:rsid w:val="00DC4A82"/>
    <w:rsid w:val="00DC532E"/>
    <w:rsid w:val="00DC53C9"/>
    <w:rsid w:val="00DC5CF8"/>
    <w:rsid w:val="00DC7F46"/>
    <w:rsid w:val="00DD0624"/>
    <w:rsid w:val="00DD389A"/>
    <w:rsid w:val="00DD417F"/>
    <w:rsid w:val="00DD5544"/>
    <w:rsid w:val="00DD70B1"/>
    <w:rsid w:val="00DE07A4"/>
    <w:rsid w:val="00DE144C"/>
    <w:rsid w:val="00DE1D2F"/>
    <w:rsid w:val="00DE23D2"/>
    <w:rsid w:val="00DE26E8"/>
    <w:rsid w:val="00DE2F11"/>
    <w:rsid w:val="00DE3562"/>
    <w:rsid w:val="00DE5951"/>
    <w:rsid w:val="00DE63AB"/>
    <w:rsid w:val="00DE6915"/>
    <w:rsid w:val="00DE6DD3"/>
    <w:rsid w:val="00DE70BF"/>
    <w:rsid w:val="00DE7544"/>
    <w:rsid w:val="00DE75EB"/>
    <w:rsid w:val="00DF2F6B"/>
    <w:rsid w:val="00DF3D17"/>
    <w:rsid w:val="00DF5BFD"/>
    <w:rsid w:val="00DF6EBC"/>
    <w:rsid w:val="00DF6F8F"/>
    <w:rsid w:val="00DF7204"/>
    <w:rsid w:val="00E02DFC"/>
    <w:rsid w:val="00E04740"/>
    <w:rsid w:val="00E0548E"/>
    <w:rsid w:val="00E055F4"/>
    <w:rsid w:val="00E05CF2"/>
    <w:rsid w:val="00E05ECA"/>
    <w:rsid w:val="00E064A7"/>
    <w:rsid w:val="00E1019E"/>
    <w:rsid w:val="00E114A1"/>
    <w:rsid w:val="00E12D58"/>
    <w:rsid w:val="00E153FE"/>
    <w:rsid w:val="00E15F70"/>
    <w:rsid w:val="00E176C1"/>
    <w:rsid w:val="00E17BAA"/>
    <w:rsid w:val="00E21CA0"/>
    <w:rsid w:val="00E24FBA"/>
    <w:rsid w:val="00E25811"/>
    <w:rsid w:val="00E26CC2"/>
    <w:rsid w:val="00E2704D"/>
    <w:rsid w:val="00E302C9"/>
    <w:rsid w:val="00E31C81"/>
    <w:rsid w:val="00E321B3"/>
    <w:rsid w:val="00E343A1"/>
    <w:rsid w:val="00E349E9"/>
    <w:rsid w:val="00E35988"/>
    <w:rsid w:val="00E3791D"/>
    <w:rsid w:val="00E407F5"/>
    <w:rsid w:val="00E43FAF"/>
    <w:rsid w:val="00E448EE"/>
    <w:rsid w:val="00E44A30"/>
    <w:rsid w:val="00E44FA6"/>
    <w:rsid w:val="00E50DE1"/>
    <w:rsid w:val="00E5132B"/>
    <w:rsid w:val="00E519DE"/>
    <w:rsid w:val="00E51DEB"/>
    <w:rsid w:val="00E52523"/>
    <w:rsid w:val="00E549CD"/>
    <w:rsid w:val="00E5791F"/>
    <w:rsid w:val="00E61235"/>
    <w:rsid w:val="00E623BB"/>
    <w:rsid w:val="00E630EB"/>
    <w:rsid w:val="00E6562F"/>
    <w:rsid w:val="00E6661F"/>
    <w:rsid w:val="00E66D8C"/>
    <w:rsid w:val="00E66FA7"/>
    <w:rsid w:val="00E7043A"/>
    <w:rsid w:val="00E70A6D"/>
    <w:rsid w:val="00E71719"/>
    <w:rsid w:val="00E76F1D"/>
    <w:rsid w:val="00E81F4C"/>
    <w:rsid w:val="00E82D9D"/>
    <w:rsid w:val="00E83335"/>
    <w:rsid w:val="00E837B2"/>
    <w:rsid w:val="00E851C9"/>
    <w:rsid w:val="00E861FE"/>
    <w:rsid w:val="00E866A4"/>
    <w:rsid w:val="00E9274E"/>
    <w:rsid w:val="00E92EF6"/>
    <w:rsid w:val="00E930DE"/>
    <w:rsid w:val="00E948E4"/>
    <w:rsid w:val="00E9718E"/>
    <w:rsid w:val="00EA00DD"/>
    <w:rsid w:val="00EA01B3"/>
    <w:rsid w:val="00EA108E"/>
    <w:rsid w:val="00EA3AB0"/>
    <w:rsid w:val="00EA5DD7"/>
    <w:rsid w:val="00EB2829"/>
    <w:rsid w:val="00EB3404"/>
    <w:rsid w:val="00EB4E4F"/>
    <w:rsid w:val="00EB6546"/>
    <w:rsid w:val="00EB68C1"/>
    <w:rsid w:val="00EB69E4"/>
    <w:rsid w:val="00EB7036"/>
    <w:rsid w:val="00EB71A1"/>
    <w:rsid w:val="00EB7646"/>
    <w:rsid w:val="00EC00A3"/>
    <w:rsid w:val="00EC06A5"/>
    <w:rsid w:val="00EC0998"/>
    <w:rsid w:val="00EC0A72"/>
    <w:rsid w:val="00EC23E7"/>
    <w:rsid w:val="00EC5A0C"/>
    <w:rsid w:val="00EC5AB1"/>
    <w:rsid w:val="00EC638C"/>
    <w:rsid w:val="00EC6D3D"/>
    <w:rsid w:val="00EC7BD3"/>
    <w:rsid w:val="00EC7D7C"/>
    <w:rsid w:val="00ED12D5"/>
    <w:rsid w:val="00ED1391"/>
    <w:rsid w:val="00ED1815"/>
    <w:rsid w:val="00ED43D0"/>
    <w:rsid w:val="00ED6E34"/>
    <w:rsid w:val="00ED743F"/>
    <w:rsid w:val="00ED7815"/>
    <w:rsid w:val="00EE0272"/>
    <w:rsid w:val="00EE0BC4"/>
    <w:rsid w:val="00EE13C1"/>
    <w:rsid w:val="00EE1869"/>
    <w:rsid w:val="00EE1CA0"/>
    <w:rsid w:val="00EE2026"/>
    <w:rsid w:val="00EE5658"/>
    <w:rsid w:val="00EF07C9"/>
    <w:rsid w:val="00EF2B95"/>
    <w:rsid w:val="00EF2E2C"/>
    <w:rsid w:val="00EF48A8"/>
    <w:rsid w:val="00EF4A3A"/>
    <w:rsid w:val="00EF4F9B"/>
    <w:rsid w:val="00EF59F8"/>
    <w:rsid w:val="00EF5B93"/>
    <w:rsid w:val="00F02F93"/>
    <w:rsid w:val="00F048FD"/>
    <w:rsid w:val="00F06D29"/>
    <w:rsid w:val="00F073D8"/>
    <w:rsid w:val="00F0784F"/>
    <w:rsid w:val="00F1005B"/>
    <w:rsid w:val="00F11275"/>
    <w:rsid w:val="00F11A98"/>
    <w:rsid w:val="00F12CC1"/>
    <w:rsid w:val="00F13476"/>
    <w:rsid w:val="00F14DEB"/>
    <w:rsid w:val="00F156D2"/>
    <w:rsid w:val="00F17A97"/>
    <w:rsid w:val="00F17D6D"/>
    <w:rsid w:val="00F210A5"/>
    <w:rsid w:val="00F2343E"/>
    <w:rsid w:val="00F249C8"/>
    <w:rsid w:val="00F24CB7"/>
    <w:rsid w:val="00F2579D"/>
    <w:rsid w:val="00F269FF"/>
    <w:rsid w:val="00F27D58"/>
    <w:rsid w:val="00F309F2"/>
    <w:rsid w:val="00F30DC2"/>
    <w:rsid w:val="00F31A5B"/>
    <w:rsid w:val="00F3201A"/>
    <w:rsid w:val="00F3349D"/>
    <w:rsid w:val="00F34540"/>
    <w:rsid w:val="00F349BD"/>
    <w:rsid w:val="00F35752"/>
    <w:rsid w:val="00F424BB"/>
    <w:rsid w:val="00F437EC"/>
    <w:rsid w:val="00F43C0E"/>
    <w:rsid w:val="00F445D5"/>
    <w:rsid w:val="00F449C6"/>
    <w:rsid w:val="00F500B7"/>
    <w:rsid w:val="00F50B4F"/>
    <w:rsid w:val="00F51A9C"/>
    <w:rsid w:val="00F51F6F"/>
    <w:rsid w:val="00F530E8"/>
    <w:rsid w:val="00F53985"/>
    <w:rsid w:val="00F54718"/>
    <w:rsid w:val="00F549BC"/>
    <w:rsid w:val="00F549D9"/>
    <w:rsid w:val="00F554FC"/>
    <w:rsid w:val="00F5584F"/>
    <w:rsid w:val="00F57168"/>
    <w:rsid w:val="00F576BA"/>
    <w:rsid w:val="00F6051F"/>
    <w:rsid w:val="00F647D6"/>
    <w:rsid w:val="00F648C3"/>
    <w:rsid w:val="00F64E60"/>
    <w:rsid w:val="00F65711"/>
    <w:rsid w:val="00F65A5D"/>
    <w:rsid w:val="00F70126"/>
    <w:rsid w:val="00F705AE"/>
    <w:rsid w:val="00F70B0B"/>
    <w:rsid w:val="00F71EB0"/>
    <w:rsid w:val="00F71F12"/>
    <w:rsid w:val="00F73384"/>
    <w:rsid w:val="00F73E05"/>
    <w:rsid w:val="00F77258"/>
    <w:rsid w:val="00F84870"/>
    <w:rsid w:val="00F8705A"/>
    <w:rsid w:val="00F8788F"/>
    <w:rsid w:val="00F9027C"/>
    <w:rsid w:val="00F90FF3"/>
    <w:rsid w:val="00F92878"/>
    <w:rsid w:val="00F92E31"/>
    <w:rsid w:val="00F92F82"/>
    <w:rsid w:val="00F94931"/>
    <w:rsid w:val="00F95AFB"/>
    <w:rsid w:val="00F978AA"/>
    <w:rsid w:val="00F97EEE"/>
    <w:rsid w:val="00FA03D3"/>
    <w:rsid w:val="00FA0D58"/>
    <w:rsid w:val="00FA1EB7"/>
    <w:rsid w:val="00FA21BC"/>
    <w:rsid w:val="00FA2403"/>
    <w:rsid w:val="00FA25A0"/>
    <w:rsid w:val="00FA303F"/>
    <w:rsid w:val="00FA473E"/>
    <w:rsid w:val="00FA57F7"/>
    <w:rsid w:val="00FA6AB3"/>
    <w:rsid w:val="00FA6D3A"/>
    <w:rsid w:val="00FB30E9"/>
    <w:rsid w:val="00FB324D"/>
    <w:rsid w:val="00FB33BF"/>
    <w:rsid w:val="00FB3511"/>
    <w:rsid w:val="00FB3C12"/>
    <w:rsid w:val="00FB46D1"/>
    <w:rsid w:val="00FB4BD0"/>
    <w:rsid w:val="00FB4DAC"/>
    <w:rsid w:val="00FB6401"/>
    <w:rsid w:val="00FC028C"/>
    <w:rsid w:val="00FC151A"/>
    <w:rsid w:val="00FC1754"/>
    <w:rsid w:val="00FC2582"/>
    <w:rsid w:val="00FC4877"/>
    <w:rsid w:val="00FC49FB"/>
    <w:rsid w:val="00FC6208"/>
    <w:rsid w:val="00FC6FE6"/>
    <w:rsid w:val="00FC74CC"/>
    <w:rsid w:val="00FC74F1"/>
    <w:rsid w:val="00FC7F67"/>
    <w:rsid w:val="00FD0D14"/>
    <w:rsid w:val="00FD274E"/>
    <w:rsid w:val="00FD2DDB"/>
    <w:rsid w:val="00FD387D"/>
    <w:rsid w:val="00FD3BE4"/>
    <w:rsid w:val="00FD41E5"/>
    <w:rsid w:val="00FD4CA5"/>
    <w:rsid w:val="00FD5249"/>
    <w:rsid w:val="00FD6EE1"/>
    <w:rsid w:val="00FD75D1"/>
    <w:rsid w:val="00FE06C1"/>
    <w:rsid w:val="00FE1419"/>
    <w:rsid w:val="00FE25BD"/>
    <w:rsid w:val="00FE2DEA"/>
    <w:rsid w:val="00FE2FCD"/>
    <w:rsid w:val="00FE3525"/>
    <w:rsid w:val="00FE3B9F"/>
    <w:rsid w:val="00FE5416"/>
    <w:rsid w:val="00FE6CF9"/>
    <w:rsid w:val="00FF1096"/>
    <w:rsid w:val="00FF1337"/>
    <w:rsid w:val="00FF218C"/>
    <w:rsid w:val="00FF3C2D"/>
    <w:rsid w:val="00FF3F31"/>
    <w:rsid w:val="00FF3F5F"/>
    <w:rsid w:val="00FF4147"/>
    <w:rsid w:val="00FF5CB6"/>
    <w:rsid w:val="00FF65BB"/>
    <w:rsid w:val="00FF6675"/>
    <w:rsid w:val="00FF72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9C24D2"/>
    <w:pPr>
      <w:keepNext/>
      <w:spacing w:before="120" w:after="60" w:line="240" w:lineRule="auto"/>
      <w:outlineLvl w:val="0"/>
    </w:pPr>
    <w:rPr>
      <w:rFonts w:ascii="Calibri" w:hAnsi="Calibri"/>
      <w:b/>
      <w:bCs/>
      <w:kern w:val="32"/>
      <w:szCs w:val="32"/>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C24D2"/>
    <w:rPr>
      <w:rFonts w:eastAsia="Times New Roman"/>
      <w:b/>
      <w:bCs/>
      <w:kern w:val="32"/>
      <w:sz w:val="22"/>
      <w:szCs w:val="32"/>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uiPriority w:val="99"/>
    <w:rsid w:val="004B06D1"/>
    <w:pPr>
      <w:tabs>
        <w:tab w:val="center" w:pos="4536"/>
        <w:tab w:val="right" w:pos="9072"/>
      </w:tabs>
    </w:pPr>
    <w:rPr>
      <w:sz w:val="20"/>
    </w:rPr>
  </w:style>
  <w:style w:type="character" w:customStyle="1" w:styleId="NagwekZnak">
    <w:name w:val="Nagłówek Znak"/>
    <w:aliases w:val="Znak Znak Znak,Znak Znak1"/>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9C24D2"/>
    <w:pPr>
      <w:tabs>
        <w:tab w:val="left" w:pos="284"/>
        <w:tab w:val="right" w:leader="dot" w:pos="9639"/>
      </w:tabs>
      <w:spacing w:before="120" w:after="120" w:line="240" w:lineRule="auto"/>
    </w:pPr>
    <w:rPr>
      <w:rFonts w:ascii="Calibri" w:hAnsi="Calibri"/>
      <w:b/>
      <w:noProof/>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List Paragraph Znak,Akapit z listą BS Znak,Punkt 1.1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C70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basedOn w:val="Domylnaczcionkaakapitu"/>
    <w:rsid w:val="00897026"/>
    <w:rPr>
      <w:rFonts w:ascii="Verdana" w:hAnsi="Verdana" w:hint="default"/>
      <w:b/>
      <w:bCs/>
      <w:i w:val="0"/>
      <w:iCs w:val="0"/>
      <w:sz w:val="20"/>
      <w:szCs w:val="20"/>
    </w:rPr>
  </w:style>
</w:styles>
</file>

<file path=word/webSettings.xml><?xml version="1.0" encoding="utf-8"?>
<w:webSettings xmlns:r="http://schemas.openxmlformats.org/officeDocument/2006/relationships" xmlns:w="http://schemas.openxmlformats.org/wordprocessingml/2006/main">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18700608">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1088">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5521619">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1539856891">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73086273">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sChild>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109476581">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27688543">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857279404">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273282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sChild>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108277917">
          <w:marLeft w:val="0"/>
          <w:marRight w:val="0"/>
          <w:marTop w:val="0"/>
          <w:marBottom w:val="0"/>
          <w:divBdr>
            <w:top w:val="none" w:sz="0" w:space="0" w:color="auto"/>
            <w:left w:val="none" w:sz="0" w:space="0" w:color="auto"/>
            <w:bottom w:val="none" w:sz="0" w:space="0" w:color="auto"/>
            <w:right w:val="none" w:sz="0" w:space="0" w:color="auto"/>
          </w:divBdr>
        </w:div>
        <w:div w:id="32582153">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615016973">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6150157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06221248">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generator-efs.dolnyslask.pl/" TargetMode="External"/><Relationship Id="rId26" Type="http://schemas.openxmlformats.org/officeDocument/2006/relationships/hyperlink" Target="http://www.funduszeeuropejskie.gov.pl" TargetMode="External"/><Relationship Id="rId39" Type="http://schemas.openxmlformats.org/officeDocument/2006/relationships/hyperlink" Target="http://rpo.dolnyslask.pl/realizuje-projekt/rozliczaj-projekt/" TargetMode="External"/><Relationship Id="rId21" Type="http://schemas.openxmlformats.org/officeDocument/2006/relationships/hyperlink" Target="http://www.rpo.dolnyslask.pl" TargetMode="External"/><Relationship Id="rId34" Type="http://schemas.openxmlformats.org/officeDocument/2006/relationships/hyperlink" Target="https://www.generator-efs.dolnyslask.pl/" TargetMode="External"/><Relationship Id="rId42" Type="http://schemas.openxmlformats.org/officeDocument/2006/relationships/hyperlink" Target="http://www.zitwrof.pl" TargetMode="External"/><Relationship Id="rId47" Type="http://schemas.openxmlformats.org/officeDocument/2006/relationships/hyperlink" Target="mailto:zit@um.wroc.pl" TargetMode="External"/><Relationship Id="rId50" Type="http://schemas.openxmlformats.org/officeDocument/2006/relationships/hyperlink" Target="http://www.rpo.dolnyslask.pl" TargetMode="External"/><Relationship Id="rId55" Type="http://schemas.openxmlformats.org/officeDocument/2006/relationships/hyperlink" Target="http://www.zitwrof.pl" TargetMode="External"/><Relationship Id="rId63" Type="http://schemas.openxmlformats.org/officeDocument/2006/relationships/hyperlink" Target="http://www.zitaj.jeleniagora.pl" TargetMode="External"/><Relationship Id="rId68" Type="http://schemas.openxmlformats.org/officeDocument/2006/relationships/theme" Target="theme/theme1.xml"/><Relationship Id="rId7" Type="http://schemas.openxmlformats.org/officeDocument/2006/relationships/customXml" Target="../customXml/item7.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isap.sejm.gov.pl/DetailsServlet?id=WDU20160000239&amp;min=1"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po.dolnyslask.pl" TargetMode="External"/><Relationship Id="rId32" Type="http://schemas.openxmlformats.org/officeDocument/2006/relationships/hyperlink" Target="http://www.ipaw.walbrzych.eu/" TargetMode="External"/><Relationship Id="rId37" Type="http://schemas.openxmlformats.org/officeDocument/2006/relationships/hyperlink" Target="http://www.rpo.dolnyslask.pl/" TargetMode="External"/><Relationship Id="rId40" Type="http://schemas.openxmlformats.org/officeDocument/2006/relationships/hyperlink" Target="http://www.rpo.dolnyslask.pl" TargetMode="External"/><Relationship Id="rId45" Type="http://schemas.openxmlformats.org/officeDocument/2006/relationships/hyperlink" Target="http://www.funduszeeuropejskie.gov.pl" TargetMode="External"/><Relationship Id="rId53" Type="http://schemas.openxmlformats.org/officeDocument/2006/relationships/hyperlink" Target="http://www.ipaw.walbrzych.eu" TargetMode="External"/><Relationship Id="rId58" Type="http://schemas.openxmlformats.org/officeDocument/2006/relationships/hyperlink" Target="http://www.rpo.dolnyslask.pl"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isap.sejm.gov.pl/DetailsServlet?id=WDU20150000121&amp;min=1" TargetMode="External"/><Relationship Id="rId23" Type="http://schemas.openxmlformats.org/officeDocument/2006/relationships/hyperlink" Target="http://www.funduszeeuropejskie.gov.pl" TargetMode="External"/><Relationship Id="rId28" Type="http://schemas.openxmlformats.org/officeDocument/2006/relationships/hyperlink" Target="http://www.ipaw.walbrzych.eu/" TargetMode="External"/><Relationship Id="rId36" Type="http://schemas.openxmlformats.org/officeDocument/2006/relationships/hyperlink" Target="mailto:pife@dolnyslask.pl" TargetMode="External"/><Relationship Id="rId49" Type="http://schemas.openxmlformats.org/officeDocument/2006/relationships/hyperlink" Target="mailto:ipaw@ipaw.walbrzych.eu" TargetMode="External"/><Relationship Id="rId57" Type="http://schemas.openxmlformats.org/officeDocument/2006/relationships/hyperlink" Target="http://www.ipaw.walbrzych.eu" TargetMode="External"/><Relationship Id="rId61" Type="http://schemas.openxmlformats.org/officeDocument/2006/relationships/hyperlink" Target="http://www.zitwrof.pl" TargetMode="External"/><Relationship Id="rId10" Type="http://schemas.openxmlformats.org/officeDocument/2006/relationships/settings" Target="settings.xml"/><Relationship Id="rId19" Type="http://schemas.openxmlformats.org/officeDocument/2006/relationships/hyperlink" Target="http://www.rpo.dolnyslask.pl" TargetMode="External"/><Relationship Id="rId31" Type="http://schemas.openxmlformats.org/officeDocument/2006/relationships/hyperlink" Target="file:///C:\Users\dszafko\Desktop\zmiana%20alokacji%2010.2.1\www.zitaj.jeleniagora.pl" TargetMode="External"/><Relationship Id="rId44" Type="http://schemas.openxmlformats.org/officeDocument/2006/relationships/hyperlink" Target="http://www.ipaw.walbrzych.eu" TargetMode="External"/><Relationship Id="rId52" Type="http://schemas.openxmlformats.org/officeDocument/2006/relationships/hyperlink" Target="http://www.zitaj.jeleniagora.pl" TargetMode="External"/><Relationship Id="rId60" Type="http://schemas.openxmlformats.org/officeDocument/2006/relationships/hyperlink" Target="http://www.rpo.dolnyslask.pl" TargetMode="External"/><Relationship Id="rId65" Type="http://schemas.openxmlformats.org/officeDocument/2006/relationships/hyperlink" Target="http://www.ipaw.walbrzych.e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http://www.zitwrof.pl" TargetMode="External"/><Relationship Id="rId35" Type="http://schemas.openxmlformats.org/officeDocument/2006/relationships/hyperlink" Target="https://www.generator-efs.dolnyslask.pl/" TargetMode="External"/><Relationship Id="rId43" Type="http://schemas.openxmlformats.org/officeDocument/2006/relationships/hyperlink" Target="http://www.zitaj.jeleniagora.pl" TargetMode="External"/><Relationship Id="rId48" Type="http://schemas.openxmlformats.org/officeDocument/2006/relationships/hyperlink" Target="mailto:zitaj@jeleniagora.pl" TargetMode="External"/><Relationship Id="rId56" Type="http://schemas.openxmlformats.org/officeDocument/2006/relationships/hyperlink" Target="http://www.zitaj.jeleniagora.pl" TargetMode="External"/><Relationship Id="rId64" Type="http://schemas.openxmlformats.org/officeDocument/2006/relationships/hyperlink" Target="http://www.rpo.dolnyslask.pl" TargetMode="External"/><Relationship Id="rId8" Type="http://schemas.openxmlformats.org/officeDocument/2006/relationships/numbering" Target="numbering.xml"/><Relationship Id="rId51" Type="http://schemas.openxmlformats.org/officeDocument/2006/relationships/hyperlink" Target="http://www.zitwrof.pl" TargetMode="External"/><Relationship Id="rId72" Type="http://schemas.microsoft.com/office/2011/relationships/commentsExtended" Target="commentsExtended.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funduszeeuropejskie.gov.pl" TargetMode="External"/><Relationship Id="rId25" Type="http://schemas.openxmlformats.org/officeDocument/2006/relationships/hyperlink" Target="http://www.zitaj.jeleniagora.pl/" TargetMode="External"/><Relationship Id="rId33" Type="http://schemas.openxmlformats.org/officeDocument/2006/relationships/hyperlink" Target="file:///C:\Users\dszafko\Desktop\zmiana%20alokacji%2010.2.1\www.power.gov.pl\dostepnosc" TargetMode="External"/><Relationship Id="rId38" Type="http://schemas.openxmlformats.org/officeDocument/2006/relationships/hyperlink" Target="https://www.generator-efs.dolnyslask.pl/" TargetMode="External"/><Relationship Id="rId46" Type="http://schemas.openxmlformats.org/officeDocument/2006/relationships/hyperlink" Target="mailto:pife@dolnyslask.pl" TargetMode="External"/><Relationship Id="rId59" Type="http://schemas.openxmlformats.org/officeDocument/2006/relationships/hyperlink" Target="http://www.rpo.dolnyslask.pl" TargetMode="External"/><Relationship Id="rId67" Type="http://schemas.openxmlformats.org/officeDocument/2006/relationships/fontTable" Target="fontTable.xml"/><Relationship Id="rId20" Type="http://schemas.openxmlformats.org/officeDocument/2006/relationships/hyperlink" Target="http://www.funduszeeuropejskie.gov.pl" TargetMode="External"/><Relationship Id="rId41" Type="http://schemas.openxmlformats.org/officeDocument/2006/relationships/hyperlink" Target="http://www.rpo.dolnyslask.pl" TargetMode="External"/><Relationship Id="rId54" Type="http://schemas.openxmlformats.org/officeDocument/2006/relationships/hyperlink" Target="http://www.rpo.dolnyslask.pl" TargetMode="External"/><Relationship Id="rId6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27176-B1E3-44A8-A8F8-CA020DDB291F}">
  <ds:schemaRefs>
    <ds:schemaRef ds:uri="http://schemas.openxmlformats.org/officeDocument/2006/bibliography"/>
  </ds:schemaRefs>
</ds:datastoreItem>
</file>

<file path=customXml/itemProps2.xml><?xml version="1.0" encoding="utf-8"?>
<ds:datastoreItem xmlns:ds="http://schemas.openxmlformats.org/officeDocument/2006/customXml" ds:itemID="{9F33BF9B-ECED-4117-89A1-106C801D43BD}">
  <ds:schemaRefs>
    <ds:schemaRef ds:uri="http://schemas.openxmlformats.org/officeDocument/2006/bibliography"/>
  </ds:schemaRefs>
</ds:datastoreItem>
</file>

<file path=customXml/itemProps3.xml><?xml version="1.0" encoding="utf-8"?>
<ds:datastoreItem xmlns:ds="http://schemas.openxmlformats.org/officeDocument/2006/customXml" ds:itemID="{F137598E-4577-4B64-9685-154FF9714BD9}">
  <ds:schemaRefs>
    <ds:schemaRef ds:uri="http://schemas.openxmlformats.org/officeDocument/2006/bibliography"/>
  </ds:schemaRefs>
</ds:datastoreItem>
</file>

<file path=customXml/itemProps4.xml><?xml version="1.0" encoding="utf-8"?>
<ds:datastoreItem xmlns:ds="http://schemas.openxmlformats.org/officeDocument/2006/customXml" ds:itemID="{7F241A7D-0379-4334-AFE2-63C7E256384C}">
  <ds:schemaRefs>
    <ds:schemaRef ds:uri="http://schemas.openxmlformats.org/officeDocument/2006/bibliography"/>
  </ds:schemaRefs>
</ds:datastoreItem>
</file>

<file path=customXml/itemProps5.xml><?xml version="1.0" encoding="utf-8"?>
<ds:datastoreItem xmlns:ds="http://schemas.openxmlformats.org/officeDocument/2006/customXml" ds:itemID="{957327C0-CA19-47FA-934D-384EF9683335}">
  <ds:schemaRefs>
    <ds:schemaRef ds:uri="http://schemas.openxmlformats.org/officeDocument/2006/bibliography"/>
  </ds:schemaRefs>
</ds:datastoreItem>
</file>

<file path=customXml/itemProps6.xml><?xml version="1.0" encoding="utf-8"?>
<ds:datastoreItem xmlns:ds="http://schemas.openxmlformats.org/officeDocument/2006/customXml" ds:itemID="{FEAF3C41-6CAB-4BDE-981A-27D2FD994F90}">
  <ds:schemaRefs>
    <ds:schemaRef ds:uri="http://schemas.openxmlformats.org/officeDocument/2006/bibliography"/>
  </ds:schemaRefs>
</ds:datastoreItem>
</file>

<file path=customXml/itemProps7.xml><?xml version="1.0" encoding="utf-8"?>
<ds:datastoreItem xmlns:ds="http://schemas.openxmlformats.org/officeDocument/2006/customXml" ds:itemID="{0FF3FB58-A46F-4264-8E6C-BDBA0566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20872</Words>
  <Characters>125235</Characters>
  <Application>Microsoft Office Word</Application>
  <DocSecurity>0</DocSecurity>
  <Lines>1043</Lines>
  <Paragraphs>291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145816</CharactersWithSpaces>
  <SharedDoc>false</SharedDoc>
  <HLinks>
    <vt:vector size="348" baseType="variant">
      <vt:variant>
        <vt:i4>1703942</vt:i4>
      </vt:variant>
      <vt:variant>
        <vt:i4>315</vt:i4>
      </vt:variant>
      <vt:variant>
        <vt:i4>0</vt:i4>
      </vt:variant>
      <vt:variant>
        <vt:i4>5</vt:i4>
      </vt:variant>
      <vt:variant>
        <vt:lpwstr>http://www.rpo.dolnyslask.pl/</vt:lpwstr>
      </vt:variant>
      <vt:variant>
        <vt:lpwstr/>
      </vt:variant>
      <vt:variant>
        <vt:i4>335873</vt:i4>
      </vt:variant>
      <vt:variant>
        <vt:i4>312</vt:i4>
      </vt:variant>
      <vt:variant>
        <vt:i4>0</vt:i4>
      </vt:variant>
      <vt:variant>
        <vt:i4>5</vt:i4>
      </vt:variant>
      <vt:variant>
        <vt:lpwstr>http://…………………..</vt:lpwstr>
      </vt:variant>
      <vt:variant>
        <vt:lpwstr/>
      </vt:variant>
      <vt:variant>
        <vt:i4>335873</vt:i4>
      </vt:variant>
      <vt:variant>
        <vt:i4>309</vt:i4>
      </vt:variant>
      <vt:variant>
        <vt:i4>0</vt:i4>
      </vt:variant>
      <vt:variant>
        <vt:i4>5</vt:i4>
      </vt:variant>
      <vt:variant>
        <vt:lpwstr>http://…………………..</vt:lpwstr>
      </vt:variant>
      <vt:variant>
        <vt:lpwstr/>
      </vt:variant>
      <vt:variant>
        <vt:i4>335873</vt:i4>
      </vt:variant>
      <vt:variant>
        <vt:i4>306</vt:i4>
      </vt:variant>
      <vt:variant>
        <vt:i4>0</vt:i4>
      </vt:variant>
      <vt:variant>
        <vt:i4>5</vt:i4>
      </vt:variant>
      <vt:variant>
        <vt:lpwstr>http://…………………..</vt:lpwstr>
      </vt:variant>
      <vt:variant>
        <vt:lpwstr/>
      </vt:variant>
      <vt:variant>
        <vt:i4>524414</vt:i4>
      </vt:variant>
      <vt:variant>
        <vt:i4>303</vt:i4>
      </vt:variant>
      <vt:variant>
        <vt:i4>0</vt:i4>
      </vt:variant>
      <vt:variant>
        <vt:i4>5</vt:i4>
      </vt:variant>
      <vt:variant>
        <vt:lpwstr>mailto:pife.walbrzych@dolnyslask.pl</vt:lpwstr>
      </vt:variant>
      <vt:variant>
        <vt:lpwstr/>
      </vt:variant>
      <vt:variant>
        <vt:i4>7995397</vt:i4>
      </vt:variant>
      <vt:variant>
        <vt:i4>300</vt:i4>
      </vt:variant>
      <vt:variant>
        <vt:i4>0</vt:i4>
      </vt:variant>
      <vt:variant>
        <vt:i4>5</vt:i4>
      </vt:variant>
      <vt:variant>
        <vt:lpwstr>mailto:pife.legnica@dolnyslask.pl</vt:lpwstr>
      </vt:variant>
      <vt:variant>
        <vt:lpwstr/>
      </vt:variant>
      <vt:variant>
        <vt:i4>7208961</vt:i4>
      </vt:variant>
      <vt:variant>
        <vt:i4>297</vt:i4>
      </vt:variant>
      <vt:variant>
        <vt:i4>0</vt:i4>
      </vt:variant>
      <vt:variant>
        <vt:i4>5</vt:i4>
      </vt:variant>
      <vt:variant>
        <vt:lpwstr>mailto:pife.jeleniagora@dolnyslask.pl</vt:lpwstr>
      </vt:variant>
      <vt:variant>
        <vt:lpwstr/>
      </vt:variant>
      <vt:variant>
        <vt:i4>3932166</vt:i4>
      </vt:variant>
      <vt:variant>
        <vt:i4>294</vt:i4>
      </vt:variant>
      <vt:variant>
        <vt:i4>0</vt:i4>
      </vt:variant>
      <vt:variant>
        <vt:i4>5</vt:i4>
      </vt:variant>
      <vt:variant>
        <vt:lpwstr>mailto:pife@dolnyslask.pl</vt:lpwstr>
      </vt:variant>
      <vt:variant>
        <vt:lpwstr/>
      </vt:variant>
      <vt:variant>
        <vt:i4>335873</vt:i4>
      </vt:variant>
      <vt:variant>
        <vt:i4>291</vt:i4>
      </vt:variant>
      <vt:variant>
        <vt:i4>0</vt:i4>
      </vt:variant>
      <vt:variant>
        <vt:i4>5</vt:i4>
      </vt:variant>
      <vt:variant>
        <vt:lpwstr>http://…………………..</vt:lpwstr>
      </vt:variant>
      <vt:variant>
        <vt:lpwstr/>
      </vt:variant>
      <vt:variant>
        <vt:i4>6357041</vt:i4>
      </vt:variant>
      <vt:variant>
        <vt:i4>288</vt:i4>
      </vt:variant>
      <vt:variant>
        <vt:i4>0</vt:i4>
      </vt:variant>
      <vt:variant>
        <vt:i4>5</vt:i4>
      </vt:variant>
      <vt:variant>
        <vt:lpwstr>http://www.funduszeeuropejskie.gov.pl/</vt:lpwstr>
      </vt:variant>
      <vt:variant>
        <vt:lpwstr/>
      </vt:variant>
      <vt:variant>
        <vt:i4>1703942</vt:i4>
      </vt:variant>
      <vt:variant>
        <vt:i4>285</vt:i4>
      </vt:variant>
      <vt:variant>
        <vt:i4>0</vt:i4>
      </vt:variant>
      <vt:variant>
        <vt:i4>5</vt:i4>
      </vt:variant>
      <vt:variant>
        <vt:lpwstr>http://www.rpo.dolnyslask.pl/</vt:lpwstr>
      </vt:variant>
      <vt:variant>
        <vt:lpwstr/>
      </vt:variant>
      <vt:variant>
        <vt:i4>1703987</vt:i4>
      </vt:variant>
      <vt:variant>
        <vt:i4>278</vt:i4>
      </vt:variant>
      <vt:variant>
        <vt:i4>0</vt:i4>
      </vt:variant>
      <vt:variant>
        <vt:i4>5</vt:i4>
      </vt:variant>
      <vt:variant>
        <vt:lpwstr/>
      </vt:variant>
      <vt:variant>
        <vt:lpwstr>_Toc432759007</vt:lpwstr>
      </vt:variant>
      <vt:variant>
        <vt:i4>1703987</vt:i4>
      </vt:variant>
      <vt:variant>
        <vt:i4>272</vt:i4>
      </vt:variant>
      <vt:variant>
        <vt:i4>0</vt:i4>
      </vt:variant>
      <vt:variant>
        <vt:i4>5</vt:i4>
      </vt:variant>
      <vt:variant>
        <vt:lpwstr/>
      </vt:variant>
      <vt:variant>
        <vt:lpwstr>_Toc432759006</vt:lpwstr>
      </vt:variant>
      <vt:variant>
        <vt:i4>1703987</vt:i4>
      </vt:variant>
      <vt:variant>
        <vt:i4>266</vt:i4>
      </vt:variant>
      <vt:variant>
        <vt:i4>0</vt:i4>
      </vt:variant>
      <vt:variant>
        <vt:i4>5</vt:i4>
      </vt:variant>
      <vt:variant>
        <vt:lpwstr/>
      </vt:variant>
      <vt:variant>
        <vt:lpwstr>_Toc432759005</vt:lpwstr>
      </vt:variant>
      <vt:variant>
        <vt:i4>1703987</vt:i4>
      </vt:variant>
      <vt:variant>
        <vt:i4>260</vt:i4>
      </vt:variant>
      <vt:variant>
        <vt:i4>0</vt:i4>
      </vt:variant>
      <vt:variant>
        <vt:i4>5</vt:i4>
      </vt:variant>
      <vt:variant>
        <vt:lpwstr/>
      </vt:variant>
      <vt:variant>
        <vt:lpwstr>_Toc432759004</vt:lpwstr>
      </vt:variant>
      <vt:variant>
        <vt:i4>1703987</vt:i4>
      </vt:variant>
      <vt:variant>
        <vt:i4>254</vt:i4>
      </vt:variant>
      <vt:variant>
        <vt:i4>0</vt:i4>
      </vt:variant>
      <vt:variant>
        <vt:i4>5</vt:i4>
      </vt:variant>
      <vt:variant>
        <vt:lpwstr/>
      </vt:variant>
      <vt:variant>
        <vt:lpwstr>_Toc432759003</vt:lpwstr>
      </vt:variant>
      <vt:variant>
        <vt:i4>1703987</vt:i4>
      </vt:variant>
      <vt:variant>
        <vt:i4>248</vt:i4>
      </vt:variant>
      <vt:variant>
        <vt:i4>0</vt:i4>
      </vt:variant>
      <vt:variant>
        <vt:i4>5</vt:i4>
      </vt:variant>
      <vt:variant>
        <vt:lpwstr/>
      </vt:variant>
      <vt:variant>
        <vt:lpwstr>_Toc432759002</vt:lpwstr>
      </vt:variant>
      <vt:variant>
        <vt:i4>1703987</vt:i4>
      </vt:variant>
      <vt:variant>
        <vt:i4>242</vt:i4>
      </vt:variant>
      <vt:variant>
        <vt:i4>0</vt:i4>
      </vt:variant>
      <vt:variant>
        <vt:i4>5</vt:i4>
      </vt:variant>
      <vt:variant>
        <vt:lpwstr/>
      </vt:variant>
      <vt:variant>
        <vt:lpwstr>_Toc432759001</vt:lpwstr>
      </vt:variant>
      <vt:variant>
        <vt:i4>1703987</vt:i4>
      </vt:variant>
      <vt:variant>
        <vt:i4>236</vt:i4>
      </vt:variant>
      <vt:variant>
        <vt:i4>0</vt:i4>
      </vt:variant>
      <vt:variant>
        <vt:i4>5</vt:i4>
      </vt:variant>
      <vt:variant>
        <vt:lpwstr/>
      </vt:variant>
      <vt:variant>
        <vt:lpwstr>_Toc432759000</vt:lpwstr>
      </vt:variant>
      <vt:variant>
        <vt:i4>1179706</vt:i4>
      </vt:variant>
      <vt:variant>
        <vt:i4>230</vt:i4>
      </vt:variant>
      <vt:variant>
        <vt:i4>0</vt:i4>
      </vt:variant>
      <vt:variant>
        <vt:i4>5</vt:i4>
      </vt:variant>
      <vt:variant>
        <vt:lpwstr/>
      </vt:variant>
      <vt:variant>
        <vt:lpwstr>_Toc432758999</vt:lpwstr>
      </vt:variant>
      <vt:variant>
        <vt:i4>1179706</vt:i4>
      </vt:variant>
      <vt:variant>
        <vt:i4>224</vt:i4>
      </vt:variant>
      <vt:variant>
        <vt:i4>0</vt:i4>
      </vt:variant>
      <vt:variant>
        <vt:i4>5</vt:i4>
      </vt:variant>
      <vt:variant>
        <vt:lpwstr/>
      </vt:variant>
      <vt:variant>
        <vt:lpwstr>_Toc432758998</vt:lpwstr>
      </vt:variant>
      <vt:variant>
        <vt:i4>1179706</vt:i4>
      </vt:variant>
      <vt:variant>
        <vt:i4>218</vt:i4>
      </vt:variant>
      <vt:variant>
        <vt:i4>0</vt:i4>
      </vt:variant>
      <vt:variant>
        <vt:i4>5</vt:i4>
      </vt:variant>
      <vt:variant>
        <vt:lpwstr/>
      </vt:variant>
      <vt:variant>
        <vt:lpwstr>_Toc432758997</vt:lpwstr>
      </vt:variant>
      <vt:variant>
        <vt:i4>1179706</vt:i4>
      </vt:variant>
      <vt:variant>
        <vt:i4>212</vt:i4>
      </vt:variant>
      <vt:variant>
        <vt:i4>0</vt:i4>
      </vt:variant>
      <vt:variant>
        <vt:i4>5</vt:i4>
      </vt:variant>
      <vt:variant>
        <vt:lpwstr/>
      </vt:variant>
      <vt:variant>
        <vt:lpwstr>_Toc432758996</vt:lpwstr>
      </vt:variant>
      <vt:variant>
        <vt:i4>1179706</vt:i4>
      </vt:variant>
      <vt:variant>
        <vt:i4>206</vt:i4>
      </vt:variant>
      <vt:variant>
        <vt:i4>0</vt:i4>
      </vt:variant>
      <vt:variant>
        <vt:i4>5</vt:i4>
      </vt:variant>
      <vt:variant>
        <vt:lpwstr/>
      </vt:variant>
      <vt:variant>
        <vt:lpwstr>_Toc432758995</vt:lpwstr>
      </vt:variant>
      <vt:variant>
        <vt:i4>1179706</vt:i4>
      </vt:variant>
      <vt:variant>
        <vt:i4>200</vt:i4>
      </vt:variant>
      <vt:variant>
        <vt:i4>0</vt:i4>
      </vt:variant>
      <vt:variant>
        <vt:i4>5</vt:i4>
      </vt:variant>
      <vt:variant>
        <vt:lpwstr/>
      </vt:variant>
      <vt:variant>
        <vt:lpwstr>_Toc432758994</vt:lpwstr>
      </vt:variant>
      <vt:variant>
        <vt:i4>1179706</vt:i4>
      </vt:variant>
      <vt:variant>
        <vt:i4>194</vt:i4>
      </vt:variant>
      <vt:variant>
        <vt:i4>0</vt:i4>
      </vt:variant>
      <vt:variant>
        <vt:i4>5</vt:i4>
      </vt:variant>
      <vt:variant>
        <vt:lpwstr/>
      </vt:variant>
      <vt:variant>
        <vt:lpwstr>_Toc432758993</vt:lpwstr>
      </vt:variant>
      <vt:variant>
        <vt:i4>1179706</vt:i4>
      </vt:variant>
      <vt:variant>
        <vt:i4>188</vt:i4>
      </vt:variant>
      <vt:variant>
        <vt:i4>0</vt:i4>
      </vt:variant>
      <vt:variant>
        <vt:i4>5</vt:i4>
      </vt:variant>
      <vt:variant>
        <vt:lpwstr/>
      </vt:variant>
      <vt:variant>
        <vt:lpwstr>_Toc432758992</vt:lpwstr>
      </vt:variant>
      <vt:variant>
        <vt:i4>1179706</vt:i4>
      </vt:variant>
      <vt:variant>
        <vt:i4>182</vt:i4>
      </vt:variant>
      <vt:variant>
        <vt:i4>0</vt:i4>
      </vt:variant>
      <vt:variant>
        <vt:i4>5</vt:i4>
      </vt:variant>
      <vt:variant>
        <vt:lpwstr/>
      </vt:variant>
      <vt:variant>
        <vt:lpwstr>_Toc432758991</vt:lpwstr>
      </vt:variant>
      <vt:variant>
        <vt:i4>1179706</vt:i4>
      </vt:variant>
      <vt:variant>
        <vt:i4>176</vt:i4>
      </vt:variant>
      <vt:variant>
        <vt:i4>0</vt:i4>
      </vt:variant>
      <vt:variant>
        <vt:i4>5</vt:i4>
      </vt:variant>
      <vt:variant>
        <vt:lpwstr/>
      </vt:variant>
      <vt:variant>
        <vt:lpwstr>_Toc432758990</vt:lpwstr>
      </vt:variant>
      <vt:variant>
        <vt:i4>1245242</vt:i4>
      </vt:variant>
      <vt:variant>
        <vt:i4>170</vt:i4>
      </vt:variant>
      <vt:variant>
        <vt:i4>0</vt:i4>
      </vt:variant>
      <vt:variant>
        <vt:i4>5</vt:i4>
      </vt:variant>
      <vt:variant>
        <vt:lpwstr/>
      </vt:variant>
      <vt:variant>
        <vt:lpwstr>_Toc432758989</vt:lpwstr>
      </vt:variant>
      <vt:variant>
        <vt:i4>1245242</vt:i4>
      </vt:variant>
      <vt:variant>
        <vt:i4>164</vt:i4>
      </vt:variant>
      <vt:variant>
        <vt:i4>0</vt:i4>
      </vt:variant>
      <vt:variant>
        <vt:i4>5</vt:i4>
      </vt:variant>
      <vt:variant>
        <vt:lpwstr/>
      </vt:variant>
      <vt:variant>
        <vt:lpwstr>_Toc432758988</vt:lpwstr>
      </vt:variant>
      <vt:variant>
        <vt:i4>1245242</vt:i4>
      </vt:variant>
      <vt:variant>
        <vt:i4>158</vt:i4>
      </vt:variant>
      <vt:variant>
        <vt:i4>0</vt:i4>
      </vt:variant>
      <vt:variant>
        <vt:i4>5</vt:i4>
      </vt:variant>
      <vt:variant>
        <vt:lpwstr/>
      </vt:variant>
      <vt:variant>
        <vt:lpwstr>_Toc432758987</vt:lpwstr>
      </vt:variant>
      <vt:variant>
        <vt:i4>1245242</vt:i4>
      </vt:variant>
      <vt:variant>
        <vt:i4>152</vt:i4>
      </vt:variant>
      <vt:variant>
        <vt:i4>0</vt:i4>
      </vt:variant>
      <vt:variant>
        <vt:i4>5</vt:i4>
      </vt:variant>
      <vt:variant>
        <vt:lpwstr/>
      </vt:variant>
      <vt:variant>
        <vt:lpwstr>_Toc432758986</vt:lpwstr>
      </vt:variant>
      <vt:variant>
        <vt:i4>1245242</vt:i4>
      </vt:variant>
      <vt:variant>
        <vt:i4>146</vt:i4>
      </vt:variant>
      <vt:variant>
        <vt:i4>0</vt:i4>
      </vt:variant>
      <vt:variant>
        <vt:i4>5</vt:i4>
      </vt:variant>
      <vt:variant>
        <vt:lpwstr/>
      </vt:variant>
      <vt:variant>
        <vt:lpwstr>_Toc432758985</vt:lpwstr>
      </vt:variant>
      <vt:variant>
        <vt:i4>1245242</vt:i4>
      </vt:variant>
      <vt:variant>
        <vt:i4>140</vt:i4>
      </vt:variant>
      <vt:variant>
        <vt:i4>0</vt:i4>
      </vt:variant>
      <vt:variant>
        <vt:i4>5</vt:i4>
      </vt:variant>
      <vt:variant>
        <vt:lpwstr/>
      </vt:variant>
      <vt:variant>
        <vt:lpwstr>_Toc432758984</vt:lpwstr>
      </vt:variant>
      <vt:variant>
        <vt:i4>1245242</vt:i4>
      </vt:variant>
      <vt:variant>
        <vt:i4>134</vt:i4>
      </vt:variant>
      <vt:variant>
        <vt:i4>0</vt:i4>
      </vt:variant>
      <vt:variant>
        <vt:i4>5</vt:i4>
      </vt:variant>
      <vt:variant>
        <vt:lpwstr/>
      </vt:variant>
      <vt:variant>
        <vt:lpwstr>_Toc432758983</vt:lpwstr>
      </vt:variant>
      <vt:variant>
        <vt:i4>1245242</vt:i4>
      </vt:variant>
      <vt:variant>
        <vt:i4>128</vt:i4>
      </vt:variant>
      <vt:variant>
        <vt:i4>0</vt:i4>
      </vt:variant>
      <vt:variant>
        <vt:i4>5</vt:i4>
      </vt:variant>
      <vt:variant>
        <vt:lpwstr/>
      </vt:variant>
      <vt:variant>
        <vt:lpwstr>_Toc432758982</vt:lpwstr>
      </vt:variant>
      <vt:variant>
        <vt:i4>1245242</vt:i4>
      </vt:variant>
      <vt:variant>
        <vt:i4>122</vt:i4>
      </vt:variant>
      <vt:variant>
        <vt:i4>0</vt:i4>
      </vt:variant>
      <vt:variant>
        <vt:i4>5</vt:i4>
      </vt:variant>
      <vt:variant>
        <vt:lpwstr/>
      </vt:variant>
      <vt:variant>
        <vt:lpwstr>_Toc432758981</vt:lpwstr>
      </vt:variant>
      <vt:variant>
        <vt:i4>1245242</vt:i4>
      </vt:variant>
      <vt:variant>
        <vt:i4>116</vt:i4>
      </vt:variant>
      <vt:variant>
        <vt:i4>0</vt:i4>
      </vt:variant>
      <vt:variant>
        <vt:i4>5</vt:i4>
      </vt:variant>
      <vt:variant>
        <vt:lpwstr/>
      </vt:variant>
      <vt:variant>
        <vt:lpwstr>_Toc432758980</vt:lpwstr>
      </vt:variant>
      <vt:variant>
        <vt:i4>1835066</vt:i4>
      </vt:variant>
      <vt:variant>
        <vt:i4>110</vt:i4>
      </vt:variant>
      <vt:variant>
        <vt:i4>0</vt:i4>
      </vt:variant>
      <vt:variant>
        <vt:i4>5</vt:i4>
      </vt:variant>
      <vt:variant>
        <vt:lpwstr/>
      </vt:variant>
      <vt:variant>
        <vt:lpwstr>_Toc432758979</vt:lpwstr>
      </vt:variant>
      <vt:variant>
        <vt:i4>1835066</vt:i4>
      </vt:variant>
      <vt:variant>
        <vt:i4>104</vt:i4>
      </vt:variant>
      <vt:variant>
        <vt:i4>0</vt:i4>
      </vt:variant>
      <vt:variant>
        <vt:i4>5</vt:i4>
      </vt:variant>
      <vt:variant>
        <vt:lpwstr/>
      </vt:variant>
      <vt:variant>
        <vt:lpwstr>_Toc432758978</vt:lpwstr>
      </vt:variant>
      <vt:variant>
        <vt:i4>1835066</vt:i4>
      </vt:variant>
      <vt:variant>
        <vt:i4>98</vt:i4>
      </vt:variant>
      <vt:variant>
        <vt:i4>0</vt:i4>
      </vt:variant>
      <vt:variant>
        <vt:i4>5</vt:i4>
      </vt:variant>
      <vt:variant>
        <vt:lpwstr/>
      </vt:variant>
      <vt:variant>
        <vt:lpwstr>_Toc432758977</vt:lpwstr>
      </vt:variant>
      <vt:variant>
        <vt:i4>1835066</vt:i4>
      </vt:variant>
      <vt:variant>
        <vt:i4>92</vt:i4>
      </vt:variant>
      <vt:variant>
        <vt:i4>0</vt:i4>
      </vt:variant>
      <vt:variant>
        <vt:i4>5</vt:i4>
      </vt:variant>
      <vt:variant>
        <vt:lpwstr/>
      </vt:variant>
      <vt:variant>
        <vt:lpwstr>_Toc432758976</vt:lpwstr>
      </vt:variant>
      <vt:variant>
        <vt:i4>1835066</vt:i4>
      </vt:variant>
      <vt:variant>
        <vt:i4>86</vt:i4>
      </vt:variant>
      <vt:variant>
        <vt:i4>0</vt:i4>
      </vt:variant>
      <vt:variant>
        <vt:i4>5</vt:i4>
      </vt:variant>
      <vt:variant>
        <vt:lpwstr/>
      </vt:variant>
      <vt:variant>
        <vt:lpwstr>_Toc432758975</vt:lpwstr>
      </vt:variant>
      <vt:variant>
        <vt:i4>1835066</vt:i4>
      </vt:variant>
      <vt:variant>
        <vt:i4>80</vt:i4>
      </vt:variant>
      <vt:variant>
        <vt:i4>0</vt:i4>
      </vt:variant>
      <vt:variant>
        <vt:i4>5</vt:i4>
      </vt:variant>
      <vt:variant>
        <vt:lpwstr/>
      </vt:variant>
      <vt:variant>
        <vt:lpwstr>_Toc432758974</vt:lpwstr>
      </vt:variant>
      <vt:variant>
        <vt:i4>1835066</vt:i4>
      </vt:variant>
      <vt:variant>
        <vt:i4>74</vt:i4>
      </vt:variant>
      <vt:variant>
        <vt:i4>0</vt:i4>
      </vt:variant>
      <vt:variant>
        <vt:i4>5</vt:i4>
      </vt:variant>
      <vt:variant>
        <vt:lpwstr/>
      </vt:variant>
      <vt:variant>
        <vt:lpwstr>_Toc432758973</vt:lpwstr>
      </vt:variant>
      <vt:variant>
        <vt:i4>1835066</vt:i4>
      </vt:variant>
      <vt:variant>
        <vt:i4>68</vt:i4>
      </vt:variant>
      <vt:variant>
        <vt:i4>0</vt:i4>
      </vt:variant>
      <vt:variant>
        <vt:i4>5</vt:i4>
      </vt:variant>
      <vt:variant>
        <vt:lpwstr/>
      </vt:variant>
      <vt:variant>
        <vt:lpwstr>_Toc432758972</vt:lpwstr>
      </vt:variant>
      <vt:variant>
        <vt:i4>1835066</vt:i4>
      </vt:variant>
      <vt:variant>
        <vt:i4>62</vt:i4>
      </vt:variant>
      <vt:variant>
        <vt:i4>0</vt:i4>
      </vt:variant>
      <vt:variant>
        <vt:i4>5</vt:i4>
      </vt:variant>
      <vt:variant>
        <vt:lpwstr/>
      </vt:variant>
      <vt:variant>
        <vt:lpwstr>_Toc432758971</vt:lpwstr>
      </vt:variant>
      <vt:variant>
        <vt:i4>1835066</vt:i4>
      </vt:variant>
      <vt:variant>
        <vt:i4>56</vt:i4>
      </vt:variant>
      <vt:variant>
        <vt:i4>0</vt:i4>
      </vt:variant>
      <vt:variant>
        <vt:i4>5</vt:i4>
      </vt:variant>
      <vt:variant>
        <vt:lpwstr/>
      </vt:variant>
      <vt:variant>
        <vt:lpwstr>_Toc432758970</vt:lpwstr>
      </vt:variant>
      <vt:variant>
        <vt:i4>1900602</vt:i4>
      </vt:variant>
      <vt:variant>
        <vt:i4>50</vt:i4>
      </vt:variant>
      <vt:variant>
        <vt:i4>0</vt:i4>
      </vt:variant>
      <vt:variant>
        <vt:i4>5</vt:i4>
      </vt:variant>
      <vt:variant>
        <vt:lpwstr/>
      </vt:variant>
      <vt:variant>
        <vt:lpwstr>_Toc432758969</vt:lpwstr>
      </vt:variant>
      <vt:variant>
        <vt:i4>1900602</vt:i4>
      </vt:variant>
      <vt:variant>
        <vt:i4>44</vt:i4>
      </vt:variant>
      <vt:variant>
        <vt:i4>0</vt:i4>
      </vt:variant>
      <vt:variant>
        <vt:i4>5</vt:i4>
      </vt:variant>
      <vt:variant>
        <vt:lpwstr/>
      </vt:variant>
      <vt:variant>
        <vt:lpwstr>_Toc432758968</vt:lpwstr>
      </vt:variant>
      <vt:variant>
        <vt:i4>1900602</vt:i4>
      </vt:variant>
      <vt:variant>
        <vt:i4>38</vt:i4>
      </vt:variant>
      <vt:variant>
        <vt:i4>0</vt:i4>
      </vt:variant>
      <vt:variant>
        <vt:i4>5</vt:i4>
      </vt:variant>
      <vt:variant>
        <vt:lpwstr/>
      </vt:variant>
      <vt:variant>
        <vt:lpwstr>_Toc432758967</vt:lpwstr>
      </vt:variant>
      <vt:variant>
        <vt:i4>1900602</vt:i4>
      </vt:variant>
      <vt:variant>
        <vt:i4>32</vt:i4>
      </vt:variant>
      <vt:variant>
        <vt:i4>0</vt:i4>
      </vt:variant>
      <vt:variant>
        <vt:i4>5</vt:i4>
      </vt:variant>
      <vt:variant>
        <vt:lpwstr/>
      </vt:variant>
      <vt:variant>
        <vt:lpwstr>_Toc432758966</vt:lpwstr>
      </vt:variant>
      <vt:variant>
        <vt:i4>1900602</vt:i4>
      </vt:variant>
      <vt:variant>
        <vt:i4>26</vt:i4>
      </vt:variant>
      <vt:variant>
        <vt:i4>0</vt:i4>
      </vt:variant>
      <vt:variant>
        <vt:i4>5</vt:i4>
      </vt:variant>
      <vt:variant>
        <vt:lpwstr/>
      </vt:variant>
      <vt:variant>
        <vt:lpwstr>_Toc432758965</vt:lpwstr>
      </vt:variant>
      <vt:variant>
        <vt:i4>1900602</vt:i4>
      </vt:variant>
      <vt:variant>
        <vt:i4>20</vt:i4>
      </vt:variant>
      <vt:variant>
        <vt:i4>0</vt:i4>
      </vt:variant>
      <vt:variant>
        <vt:i4>5</vt:i4>
      </vt:variant>
      <vt:variant>
        <vt:lpwstr/>
      </vt:variant>
      <vt:variant>
        <vt:lpwstr>_Toc432758964</vt:lpwstr>
      </vt:variant>
      <vt:variant>
        <vt:i4>1900602</vt:i4>
      </vt:variant>
      <vt:variant>
        <vt:i4>14</vt:i4>
      </vt:variant>
      <vt:variant>
        <vt:i4>0</vt:i4>
      </vt:variant>
      <vt:variant>
        <vt:i4>5</vt:i4>
      </vt:variant>
      <vt:variant>
        <vt:lpwstr/>
      </vt:variant>
      <vt:variant>
        <vt:lpwstr>_Toc432758963</vt:lpwstr>
      </vt:variant>
      <vt:variant>
        <vt:i4>1900602</vt:i4>
      </vt:variant>
      <vt:variant>
        <vt:i4>8</vt:i4>
      </vt:variant>
      <vt:variant>
        <vt:i4>0</vt:i4>
      </vt:variant>
      <vt:variant>
        <vt:i4>5</vt:i4>
      </vt:variant>
      <vt:variant>
        <vt:lpwstr/>
      </vt:variant>
      <vt:variant>
        <vt:lpwstr>_Toc432758962</vt:lpwstr>
      </vt:variant>
      <vt:variant>
        <vt:i4>1900602</vt:i4>
      </vt:variant>
      <vt:variant>
        <vt:i4>2</vt:i4>
      </vt:variant>
      <vt:variant>
        <vt:i4>0</vt:i4>
      </vt:variant>
      <vt:variant>
        <vt:i4>5</vt:i4>
      </vt:variant>
      <vt:variant>
        <vt:lpwstr/>
      </vt:variant>
      <vt:variant>
        <vt:lpwstr>_Toc432758961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dszafko</cp:lastModifiedBy>
  <cp:revision>2</cp:revision>
  <cp:lastPrinted>2017-01-03T07:40:00Z</cp:lastPrinted>
  <dcterms:created xsi:type="dcterms:W3CDTF">2017-07-19T11:36:00Z</dcterms:created>
  <dcterms:modified xsi:type="dcterms:W3CDTF">2017-07-19T11:36:00Z</dcterms:modified>
</cp:coreProperties>
</file>