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ED9B5B" wp14:editId="1E6D98F3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040A4A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040A4A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040A4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040A4A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040A4A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40A4A">
        <w:rPr>
          <w:rFonts w:cs="Arial"/>
          <w:b/>
          <w:sz w:val="32"/>
          <w:szCs w:val="32"/>
        </w:rPr>
        <w:t>Oś priorytetowa 4  Środowisko i zasoby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040A4A">
        <w:rPr>
          <w:rFonts w:cs="Arial"/>
          <w:b/>
          <w:sz w:val="32"/>
          <w:szCs w:val="32"/>
        </w:rPr>
        <w:t>Działanie 4.4. Ochrona i udostępnianie zasobów przyrodniczych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40A4A">
        <w:rPr>
          <w:rFonts w:cs="Arial"/>
          <w:b/>
          <w:sz w:val="32"/>
          <w:szCs w:val="32"/>
        </w:rPr>
        <w:t>Poddziałanie 4.4.</w:t>
      </w:r>
      <w:r w:rsidR="00B55E65" w:rsidRPr="00040A4A">
        <w:rPr>
          <w:rFonts w:cs="Arial"/>
          <w:b/>
          <w:sz w:val="32"/>
          <w:szCs w:val="32"/>
        </w:rPr>
        <w:t>1</w:t>
      </w:r>
      <w:r w:rsidRPr="00040A4A">
        <w:rPr>
          <w:rFonts w:cs="Arial"/>
          <w:b/>
          <w:sz w:val="32"/>
          <w:szCs w:val="32"/>
        </w:rPr>
        <w:t xml:space="preserve"> Ochrona i udostępnianie zasobów przyrodniczych –  </w:t>
      </w:r>
      <w:r w:rsidR="00B55E65" w:rsidRPr="00040A4A">
        <w:rPr>
          <w:rFonts w:cs="Arial"/>
          <w:b/>
          <w:sz w:val="32"/>
          <w:szCs w:val="32"/>
        </w:rPr>
        <w:t>konkursy horyzontalne</w:t>
      </w:r>
      <w:r w:rsidR="00CA790B" w:rsidRPr="00040A4A">
        <w:rPr>
          <w:rFonts w:cs="Arial"/>
          <w:b/>
          <w:sz w:val="32"/>
          <w:szCs w:val="32"/>
        </w:rPr>
        <w:t xml:space="preserve"> – nabór na OSI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040A4A" w:rsidRDefault="005D5A8F" w:rsidP="005D5A8F">
      <w:pPr>
        <w:spacing w:line="240" w:lineRule="auto"/>
        <w:jc w:val="center"/>
        <w:rPr>
          <w:b/>
          <w:sz w:val="28"/>
          <w:szCs w:val="28"/>
        </w:rPr>
      </w:pPr>
      <w:r w:rsidRPr="00040A4A">
        <w:rPr>
          <w:b/>
          <w:sz w:val="28"/>
          <w:szCs w:val="28"/>
        </w:rPr>
        <w:t>Nr naboru RPDS.04.04.0</w:t>
      </w:r>
      <w:r w:rsidR="00CA790B" w:rsidRPr="00040A4A">
        <w:rPr>
          <w:b/>
          <w:sz w:val="28"/>
          <w:szCs w:val="28"/>
        </w:rPr>
        <w:t>1</w:t>
      </w:r>
      <w:r w:rsidRPr="00040A4A">
        <w:rPr>
          <w:b/>
          <w:sz w:val="28"/>
          <w:szCs w:val="28"/>
        </w:rPr>
        <w:t>-IZ.00-02-1</w:t>
      </w:r>
      <w:r w:rsidR="00B928B4">
        <w:rPr>
          <w:b/>
          <w:sz w:val="28"/>
          <w:szCs w:val="28"/>
        </w:rPr>
        <w:t>91</w:t>
      </w:r>
      <w:r w:rsidRPr="00040A4A">
        <w:rPr>
          <w:b/>
          <w:sz w:val="28"/>
          <w:szCs w:val="28"/>
        </w:rPr>
        <w:t>/16</w:t>
      </w:r>
    </w:p>
    <w:p w:rsidR="00890C4C" w:rsidRPr="00040A4A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040A4A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040A4A" w:rsidTr="006D7C1A">
        <w:tc>
          <w:tcPr>
            <w:tcW w:w="534" w:type="dxa"/>
          </w:tcPr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040A4A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040A4A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A790B" w:rsidRPr="00040A4A" w:rsidRDefault="000E7589" w:rsidP="00CA790B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040A4A">
              <w:rPr>
                <w:rFonts w:cs="Calibri"/>
                <w:color w:val="000000"/>
              </w:rPr>
              <w:t xml:space="preserve">Nabór w trybie konkursowym </w:t>
            </w:r>
            <w:r w:rsidRPr="00040A4A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br/>
              <w:t xml:space="preserve">i zasoby, Działanie 4.4 </w:t>
            </w:r>
            <w:r w:rsidR="005D5A8F" w:rsidRPr="00040A4A">
              <w:rPr>
                <w:rFonts w:cs="Arial"/>
                <w:bCs/>
              </w:rPr>
              <w:t>Ochrona i udostępnianie zasobów przyrodniczych,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t xml:space="preserve"> Poddziałanie </w:t>
            </w:r>
            <w:r w:rsidR="0063427E" w:rsidRPr="00040A4A">
              <w:rPr>
                <w:rFonts w:ascii="Calibri" w:eastAsia="Droid Sans Fallback" w:hAnsi="Calibri" w:cs="Calibri"/>
                <w:color w:val="00000A"/>
              </w:rPr>
              <w:t xml:space="preserve">4.4.1 </w:t>
            </w:r>
            <w:r w:rsidR="0063427E" w:rsidRPr="00040A4A">
              <w:rPr>
                <w:rFonts w:cs="Arial"/>
                <w:bCs/>
              </w:rPr>
              <w:t>Ochrona i udostępnianie zasobów przyrodniczych</w:t>
            </w:r>
            <w:r w:rsidR="0063427E" w:rsidRPr="00040A4A">
              <w:rPr>
                <w:rFonts w:cs="Arial"/>
              </w:rPr>
              <w:t xml:space="preserve"> – konkursy horyzontalne</w:t>
            </w:r>
            <w:r w:rsidR="00CA790B" w:rsidRPr="00040A4A">
              <w:rPr>
                <w:rFonts w:cs="Arial"/>
              </w:rPr>
              <w:t xml:space="preserve"> – nabór na OSI.</w:t>
            </w:r>
          </w:p>
          <w:p w:rsidR="00CA790B" w:rsidRPr="00040A4A" w:rsidRDefault="001A1276" w:rsidP="00CA790B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>Nabór w trybie konkursowym –</w:t>
            </w:r>
            <w:r w:rsidR="00CA790B" w:rsidRPr="00040A4A">
              <w:rPr>
                <w:rFonts w:cs="Calibri"/>
                <w:b/>
                <w:color w:val="000000"/>
                <w:u w:val="single"/>
              </w:rPr>
              <w:t xml:space="preserve"> ukierunkowany na Obszary Strategicznej Interwencji</w:t>
            </w:r>
            <w:r>
              <w:rPr>
                <w:rFonts w:cs="Calibri"/>
                <w:b/>
                <w:color w:val="000000"/>
                <w:u w:val="single"/>
              </w:rPr>
              <w:t xml:space="preserve"> – dla beneficjentów realizujących projekty na obszarze OSI</w:t>
            </w:r>
            <w:r w:rsidR="00CA790B" w:rsidRPr="00040A4A">
              <w:rPr>
                <w:rFonts w:cs="Calibri"/>
                <w:b/>
                <w:color w:val="000000"/>
                <w:u w:val="single"/>
              </w:rPr>
              <w:t>:</w:t>
            </w:r>
          </w:p>
          <w:p w:rsidR="00CA790B" w:rsidRPr="00040A4A" w:rsidRDefault="00CA790B" w:rsidP="00CA790B">
            <w:pPr>
              <w:pStyle w:val="Nagwek"/>
              <w:numPr>
                <w:ilvl w:val="0"/>
                <w:numId w:val="34"/>
              </w:numPr>
              <w:spacing w:before="120" w:after="120"/>
              <w:jc w:val="both"/>
              <w:rPr>
                <w:rFonts w:cs="Arial"/>
              </w:rPr>
            </w:pPr>
            <w:r w:rsidRPr="00040A4A">
              <w:t>Zachodni Obszar Interwencji</w:t>
            </w:r>
            <w:r w:rsidRPr="00040A4A">
              <w:rPr>
                <w:rStyle w:val="Odwoanieprzypisudolnego"/>
              </w:rPr>
              <w:footnoteReference w:id="1"/>
            </w:r>
            <w:r w:rsidRPr="00040A4A">
              <w:rPr>
                <w:rFonts w:cs="Calibri"/>
                <w:color w:val="000000"/>
              </w:rPr>
              <w:t xml:space="preserve"> (ZOI);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Legnicko-Głogowski Obszar Interwencji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040A4A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Obszar Interwencji Doliny Baryczy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:rsidR="001613A1" w:rsidRPr="00040A4A" w:rsidRDefault="001613A1" w:rsidP="00CA790B">
            <w:pPr>
              <w:suppressAutoHyphens/>
              <w:spacing w:after="0" w:line="240" w:lineRule="auto"/>
              <w:ind w:left="72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040A4A" w:rsidTr="006D7C1A">
        <w:tc>
          <w:tcPr>
            <w:tcW w:w="534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040A4A">
              <w:rPr>
                <w:b/>
              </w:rPr>
              <w:t xml:space="preserve"> organizującej konkurs</w:t>
            </w:r>
            <w:r w:rsidRPr="00040A4A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040A4A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040A4A">
              <w:rPr>
                <w:rFonts w:asciiTheme="minorHAnsi" w:hAnsiTheme="minorHAnsi"/>
                <w:bCs/>
              </w:rPr>
              <w:t>ul. Mazowiecka 17, 50-412 Wrocław</w:t>
            </w:r>
            <w:r w:rsidRPr="00040A4A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040A4A" w:rsidTr="006D7C1A">
        <w:tc>
          <w:tcPr>
            <w:tcW w:w="534" w:type="dxa"/>
          </w:tcPr>
          <w:p w:rsidR="00424DF6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3</w:t>
            </w:r>
            <w:r w:rsidR="00424DF6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040A4A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63427E" w:rsidRPr="00040A4A" w:rsidRDefault="0063427E" w:rsidP="0063427E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040A4A">
              <w:rPr>
                <w:rFonts w:cs="Calibri"/>
                <w:color w:val="000000"/>
              </w:rPr>
              <w:t xml:space="preserve">Przedmiotem konkursu są następujące typy projektów określone dla </w:t>
            </w:r>
            <w:r w:rsidRPr="00040A4A">
              <w:rPr>
                <w:rFonts w:ascii="Calibri" w:eastAsia="Droid Sans Fallback" w:hAnsi="Calibri" w:cs="Calibri"/>
                <w:color w:val="00000A"/>
              </w:rPr>
              <w:t xml:space="preserve">Działania 4.4 </w:t>
            </w:r>
            <w:r w:rsidRPr="00040A4A">
              <w:rPr>
                <w:rFonts w:cs="Arial"/>
                <w:bCs/>
              </w:rPr>
              <w:t>Ochrona i udostępnianie zasobów przyrodniczych,</w:t>
            </w:r>
            <w:r w:rsidRPr="00040A4A">
              <w:rPr>
                <w:rFonts w:ascii="Calibri" w:eastAsia="Droid Sans Fallback" w:hAnsi="Calibri" w:cs="Calibri"/>
                <w:color w:val="00000A"/>
              </w:rPr>
              <w:t xml:space="preserve"> Poddziałanie 4.4.1 </w:t>
            </w:r>
            <w:r w:rsidRPr="00040A4A">
              <w:rPr>
                <w:rFonts w:cs="Arial"/>
                <w:bCs/>
              </w:rPr>
              <w:t>Ochrona i udostępnianie zasobów przyrodniczych</w:t>
            </w:r>
            <w:r w:rsidRPr="00040A4A">
              <w:rPr>
                <w:rFonts w:cs="Arial"/>
              </w:rPr>
              <w:t xml:space="preserve"> – konkursy horyzontalne</w:t>
            </w:r>
            <w:r w:rsidR="00CA790B" w:rsidRPr="00040A4A">
              <w:rPr>
                <w:rFonts w:cs="Arial"/>
              </w:rPr>
              <w:t xml:space="preserve"> – nabór na OSI</w:t>
            </w:r>
            <w:r w:rsidRPr="00040A4A">
              <w:rPr>
                <w:rFonts w:cs="Arial"/>
              </w:rPr>
              <w:t>:</w:t>
            </w:r>
          </w:p>
          <w:p w:rsidR="0063427E" w:rsidRPr="00040A4A" w:rsidRDefault="0063427E" w:rsidP="0063427E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802926" w:rsidRPr="00FF19DB" w:rsidRDefault="00802926" w:rsidP="00802926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FF19DB">
              <w:rPr>
                <w:rFonts w:cs="Calibri"/>
                <w:b/>
                <w:color w:val="000000"/>
              </w:rPr>
              <w:t>4.4.E</w:t>
            </w:r>
            <w:r w:rsidRPr="00FF19DB">
              <w:rPr>
                <w:rFonts w:cs="Calibri"/>
                <w:color w:val="000000"/>
              </w:rPr>
              <w:t xml:space="preserve"> Projekty dotyczące wykorzystania i udostępnienia lokalnych zasobów przyrodniczych m.in. na cele turystyczne (np. tereny wypoczynkowe, ścieżki rowerowe, ścieżki konne) służące zmniejszaniu presji na obszary cenne przyrodniczo;</w:t>
            </w:r>
          </w:p>
          <w:p w:rsidR="00802926" w:rsidRPr="00FF19DB" w:rsidRDefault="00802926" w:rsidP="00802926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802926" w:rsidRDefault="00802926" w:rsidP="00802926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FF19DB">
              <w:rPr>
                <w:rFonts w:cs="Calibri"/>
                <w:b/>
                <w:color w:val="000000"/>
              </w:rPr>
              <w:t>4.4.F</w:t>
            </w:r>
            <w:r w:rsidRPr="00FF19DB">
              <w:rPr>
                <w:rFonts w:cs="Calibri"/>
                <w:color w:val="000000"/>
              </w:rPr>
              <w:t xml:space="preserve"> Projekty dotyczące przebudowy/ rozbudowy, doposażenia ośrodków edukacji ekologicznej;</w:t>
            </w:r>
          </w:p>
          <w:p w:rsidR="007346CF" w:rsidRDefault="007346CF" w:rsidP="007346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7346CF" w:rsidRPr="007A5CED" w:rsidRDefault="007346CF" w:rsidP="007346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A5CED">
              <w:rPr>
                <w:bCs/>
                <w:sz w:val="20"/>
                <w:szCs w:val="20"/>
              </w:rPr>
              <w:t>W ramach typu F nie jest możliwa budowa nowych ośrodków edukacji ekologicznej.</w:t>
            </w:r>
          </w:p>
          <w:p w:rsidR="007346CF" w:rsidRPr="007A5CED" w:rsidRDefault="007346CF" w:rsidP="007346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A5CED">
              <w:rPr>
                <w:bCs/>
                <w:sz w:val="20"/>
                <w:szCs w:val="20"/>
              </w:rPr>
              <w:t xml:space="preserve">Ośrodki te muszą na moment złożenia wniosku już funkcjonować i musi być to uregulowane i przedstawione w dokumentacji aplikacyjnej (np. uchwała rady gminy o powołaniu, statut, dokumenty świadczące o prowadzonej działalności). </w:t>
            </w:r>
          </w:p>
          <w:p w:rsidR="007346CF" w:rsidRPr="007A5CED" w:rsidRDefault="007346CF" w:rsidP="007346CF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7A5CED">
              <w:rPr>
                <w:sz w:val="20"/>
                <w:szCs w:val="20"/>
                <w:u w:val="single"/>
              </w:rPr>
              <w:t>W ramach RPO wsparcie udzielane jest dla ośrodków innych niż podległe parkom narodowym.</w:t>
            </w:r>
          </w:p>
          <w:p w:rsidR="007346CF" w:rsidRPr="007A5CED" w:rsidRDefault="007346CF" w:rsidP="007346CF">
            <w:pPr>
              <w:spacing w:after="0"/>
              <w:jc w:val="both"/>
              <w:rPr>
                <w:sz w:val="20"/>
                <w:szCs w:val="20"/>
              </w:rPr>
            </w:pPr>
            <w:r w:rsidRPr="007A5CED">
              <w:rPr>
                <w:sz w:val="20"/>
                <w:szCs w:val="20"/>
              </w:rPr>
              <w:t>Ośrodki edukacji podległe parkom narodowym – dofinansowane z poziomu krajowego – w Programie Operacyjnym Infrastruktura i Środowisko.</w:t>
            </w:r>
          </w:p>
          <w:p w:rsidR="00802926" w:rsidRDefault="00802926" w:rsidP="0063427E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2368A3" w:rsidRPr="00040A4A" w:rsidRDefault="0063427E" w:rsidP="00802926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5B3412" w:rsidRPr="00040A4A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>O dofinansowanie w ramach konkursu mogą ubiegać się następujące typy beneficjentów</w:t>
            </w:r>
            <w:r w:rsidR="005259F9">
              <w:rPr>
                <w:rFonts w:cs="Calibri"/>
                <w:color w:val="000000"/>
              </w:rPr>
              <w:t xml:space="preserve"> realizujących projekty na obszarze danego OSI</w:t>
            </w:r>
            <w:r w:rsidRPr="00040A4A">
              <w:rPr>
                <w:rFonts w:cs="Calibri"/>
                <w:color w:val="000000"/>
              </w:rPr>
              <w:t xml:space="preserve">: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jednostki organizacyjne jst;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administracja rządowa;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PGL Lasy Państwowe i jego jednostki organizacyjne;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kościoły i związki wyznaniowe oraz osoby prawne kościołów i związków wyznaniowych;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LGD;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eastAsia="TTE1ABE920t00"/>
                <w:sz w:val="22"/>
                <w:szCs w:val="22"/>
              </w:rPr>
              <w:t>spółki prawa handlowego, w </w:t>
            </w:r>
            <w:r w:rsidRPr="00040A4A">
              <w:rPr>
                <w:sz w:val="22"/>
                <w:szCs w:val="22"/>
              </w:rPr>
              <w:t>których udział większościowy – ponad 50% akcji, udziałów, itp. – posiadają jednostki sektora finansów publicznych;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>szkoły wyższe, ich związki i porozumienia;</w:t>
            </w:r>
          </w:p>
          <w:p w:rsidR="009D3B9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040A4A">
              <w:rPr>
                <w:rFonts w:cs="Arial"/>
                <w:sz w:val="22"/>
                <w:szCs w:val="22"/>
              </w:rPr>
              <w:t>jednostki naukowe</w:t>
            </w:r>
            <w:r w:rsidR="005259F9">
              <w:rPr>
                <w:rFonts w:cs="Arial"/>
                <w:sz w:val="22"/>
                <w:szCs w:val="22"/>
              </w:rPr>
              <w:t>.</w:t>
            </w: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5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A0A4C" w:rsidRPr="00040A4A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040A4A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>Alokacja w ramach konkursu zostanie podzielona na 5 OSI.</w:t>
            </w:r>
          </w:p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2F2A59" w:rsidRPr="0078403B" w:rsidRDefault="002F2A59" w:rsidP="002F2A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8403B">
              <w:rPr>
                <w:rFonts w:ascii="Calibri" w:hAnsi="Calibri"/>
              </w:rPr>
              <w:t>Ogółem alokacja przeznaczona na Zachodni Obszar Interwencji (</w:t>
            </w:r>
            <w:r w:rsidRPr="0078403B">
              <w:rPr>
                <w:rFonts w:ascii="Calibri" w:hAnsi="Calibri" w:cs="Calibri"/>
                <w:color w:val="000000"/>
              </w:rPr>
              <w:t xml:space="preserve">ZOI) </w:t>
            </w:r>
            <w:r w:rsidRPr="0078403B">
              <w:rPr>
                <w:rFonts w:ascii="Calibri" w:hAnsi="Calibri"/>
                <w:color w:val="000000"/>
              </w:rPr>
              <w:t xml:space="preserve">wynosi </w:t>
            </w:r>
            <w:r w:rsidRPr="0078403B">
              <w:rPr>
                <w:rFonts w:ascii="Calibri" w:hAnsi="Calibri" w:cs="Calibri"/>
                <w:color w:val="000000"/>
              </w:rPr>
              <w:t xml:space="preserve">- </w:t>
            </w:r>
            <w:r w:rsidRPr="0078403B">
              <w:rPr>
                <w:rFonts w:ascii="Calibri" w:hAnsi="Calibri" w:cs="Calibri"/>
                <w:color w:val="000000"/>
              </w:rPr>
              <w:br/>
            </w:r>
            <w:r w:rsidRPr="0078403B">
              <w:rPr>
                <w:rFonts w:ascii="Calibri" w:hAnsi="Calibri" w:cs="Calibri"/>
                <w:b/>
                <w:bCs/>
                <w:color w:val="000000"/>
              </w:rPr>
              <w:t xml:space="preserve">509 243 </w:t>
            </w:r>
            <w:r w:rsidRPr="0078403B">
              <w:rPr>
                <w:rFonts w:ascii="Calibri" w:hAnsi="Calibri" w:cs="Calibri"/>
                <w:b/>
                <w:color w:val="000000"/>
              </w:rPr>
              <w:t>Euro, tj.  2 126 597 PLN;</w:t>
            </w:r>
          </w:p>
          <w:p w:rsidR="002F2A59" w:rsidRPr="0078403B" w:rsidRDefault="002F2A59" w:rsidP="002F2A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8403B">
              <w:rPr>
                <w:rFonts w:ascii="Calibri" w:hAnsi="Calibri"/>
              </w:rPr>
              <w:t>Ogółem alokacja przeznaczona na Legnicko-Głogowski Obszar Interwencji (</w:t>
            </w:r>
            <w:r w:rsidRPr="0078403B">
              <w:rPr>
                <w:rFonts w:ascii="Calibri" w:hAnsi="Calibri" w:cs="Calibri"/>
                <w:color w:val="000000"/>
              </w:rPr>
              <w:t>LGOI)</w:t>
            </w:r>
            <w:r w:rsidRPr="0078403B">
              <w:rPr>
                <w:rFonts w:ascii="Calibri" w:hAnsi="Calibri"/>
                <w:color w:val="000000"/>
              </w:rPr>
              <w:t xml:space="preserve"> wynosi</w:t>
            </w:r>
            <w:r w:rsidRPr="0078403B">
              <w:rPr>
                <w:rFonts w:ascii="Calibri" w:hAnsi="Calibri" w:cs="Calibri"/>
                <w:color w:val="000000"/>
              </w:rPr>
              <w:t xml:space="preserve"> – </w:t>
            </w:r>
            <w:r w:rsidRPr="0078403B">
              <w:rPr>
                <w:rFonts w:ascii="Calibri" w:hAnsi="Calibri" w:cs="Calibri"/>
                <w:b/>
                <w:bCs/>
                <w:color w:val="000000"/>
              </w:rPr>
              <w:t xml:space="preserve">938 537 </w:t>
            </w:r>
            <w:r w:rsidRPr="0078403B">
              <w:rPr>
                <w:rFonts w:ascii="Calibri" w:hAnsi="Calibri" w:cs="Calibri"/>
                <w:b/>
                <w:color w:val="000000"/>
              </w:rPr>
              <w:t>Euro, tj.  3 919 331 PLN;</w:t>
            </w:r>
          </w:p>
          <w:p w:rsidR="002F2A59" w:rsidRPr="0078403B" w:rsidRDefault="002F2A59" w:rsidP="002F2A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8403B">
              <w:rPr>
                <w:rFonts w:ascii="Calibri" w:hAnsi="Calibri"/>
              </w:rPr>
              <w:t>Ogółem alokacja przeznaczona na Obszar Interwencji Doliny Baryczy (</w:t>
            </w:r>
            <w:r w:rsidRPr="0078403B">
              <w:rPr>
                <w:rFonts w:ascii="Calibri" w:hAnsi="Calibri" w:cs="Calibri"/>
                <w:color w:val="000000"/>
              </w:rPr>
              <w:t>OIDB)</w:t>
            </w:r>
            <w:r w:rsidRPr="0078403B">
              <w:rPr>
                <w:rFonts w:ascii="Calibri" w:hAnsi="Calibri"/>
                <w:color w:val="000000"/>
              </w:rPr>
              <w:t xml:space="preserve"> wynosi</w:t>
            </w:r>
            <w:r w:rsidRPr="0078403B">
              <w:rPr>
                <w:rFonts w:ascii="Calibri" w:hAnsi="Calibri" w:cs="Calibri"/>
                <w:color w:val="000000"/>
              </w:rPr>
              <w:t xml:space="preserve"> – </w:t>
            </w:r>
            <w:r w:rsidRPr="0078403B">
              <w:rPr>
                <w:rFonts w:ascii="Calibri" w:hAnsi="Calibri" w:cs="Calibri"/>
                <w:b/>
                <w:bCs/>
                <w:color w:val="000000"/>
              </w:rPr>
              <w:t xml:space="preserve">1 994 788 </w:t>
            </w:r>
            <w:r w:rsidRPr="0078403B">
              <w:rPr>
                <w:rFonts w:ascii="Calibri" w:hAnsi="Calibri" w:cs="Calibri"/>
                <w:b/>
                <w:color w:val="000000"/>
              </w:rPr>
              <w:t>Euro, tj. 8 330 236 PLN</w:t>
            </w:r>
            <w:r w:rsidRPr="0078403B">
              <w:rPr>
                <w:rFonts w:ascii="Calibri" w:hAnsi="Calibri" w:cs="Calibri"/>
                <w:color w:val="000000"/>
              </w:rPr>
              <w:t>;</w:t>
            </w:r>
          </w:p>
          <w:p w:rsidR="002F2A59" w:rsidRPr="0078403B" w:rsidRDefault="002F2A59" w:rsidP="002F2A59">
            <w:pPr>
              <w:autoSpaceDE w:val="0"/>
              <w:autoSpaceDN w:val="0"/>
              <w:adjustRightInd w:val="0"/>
              <w:rPr>
                <w:rFonts w:ascii="Calibri" w:hAnsi="Calibri" w:cs="ArialMT"/>
                <w:sz w:val="9"/>
                <w:szCs w:val="9"/>
              </w:rPr>
            </w:pPr>
            <w:r w:rsidRPr="0078403B">
              <w:rPr>
                <w:rFonts w:ascii="Calibri" w:hAnsi="Calibri"/>
              </w:rPr>
              <w:t xml:space="preserve">Ogółem alokacja przeznaczona na Obszar Interwencji Równiny Wrocławskiej </w:t>
            </w:r>
            <w:r w:rsidRPr="0078403B">
              <w:rPr>
                <w:rFonts w:ascii="Calibri" w:hAnsi="Calibri"/>
              </w:rPr>
              <w:lastRenderedPageBreak/>
              <w:t>(</w:t>
            </w:r>
            <w:r w:rsidRPr="0078403B">
              <w:rPr>
                <w:rFonts w:ascii="Calibri" w:hAnsi="Calibri" w:cs="Calibri"/>
                <w:color w:val="000000"/>
              </w:rPr>
              <w:t>OIRW)</w:t>
            </w:r>
            <w:r w:rsidRPr="0078403B">
              <w:rPr>
                <w:rFonts w:ascii="Calibri" w:hAnsi="Calibri"/>
                <w:color w:val="000000"/>
              </w:rPr>
              <w:t xml:space="preserve"> wynosi</w:t>
            </w:r>
            <w:r w:rsidRPr="0078403B">
              <w:rPr>
                <w:rFonts w:ascii="Calibri" w:hAnsi="Calibri" w:cs="Calibri"/>
                <w:color w:val="000000"/>
              </w:rPr>
              <w:t xml:space="preserve"> –</w:t>
            </w:r>
            <w:r w:rsidRPr="0078403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78403B">
              <w:rPr>
                <w:rFonts w:ascii="Calibri" w:hAnsi="Calibri" w:cs="MS Sans Serif"/>
              </w:rPr>
              <w:t xml:space="preserve"> </w:t>
            </w:r>
            <w:r w:rsidRPr="0078403B">
              <w:rPr>
                <w:rFonts w:ascii="Calibri" w:hAnsi="Calibri" w:cs="ArialMT"/>
                <w:sz w:val="9"/>
                <w:szCs w:val="9"/>
              </w:rPr>
              <w:t xml:space="preserve"> </w:t>
            </w:r>
            <w:r w:rsidRPr="0078403B">
              <w:rPr>
                <w:rFonts w:ascii="Calibri" w:hAnsi="Calibri" w:cs="Calibri"/>
                <w:b/>
                <w:bCs/>
                <w:color w:val="000000"/>
              </w:rPr>
              <w:t xml:space="preserve">465 389 </w:t>
            </w:r>
            <w:r w:rsidRPr="0078403B">
              <w:rPr>
                <w:rFonts w:ascii="Calibri" w:hAnsi="Calibri" w:cs="Calibri"/>
                <w:b/>
                <w:color w:val="000000"/>
              </w:rPr>
              <w:t xml:space="preserve">Euro, tj.  </w:t>
            </w:r>
            <w:r w:rsidRPr="0078403B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1 943 466 PLN</w:t>
            </w:r>
            <w:r w:rsidRPr="0078403B">
              <w:rPr>
                <w:rFonts w:ascii="Calibri" w:hAnsi="Calibri" w:cs="Calibri"/>
                <w:color w:val="000000"/>
                <w:shd w:val="clear" w:color="auto" w:fill="FFFFFF"/>
              </w:rPr>
              <w:t>;</w:t>
            </w:r>
          </w:p>
          <w:p w:rsidR="002F2A59" w:rsidRPr="0078403B" w:rsidRDefault="002F2A59" w:rsidP="002F2A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8403B">
              <w:rPr>
                <w:rFonts w:ascii="Calibri" w:hAnsi="Calibri"/>
              </w:rPr>
              <w:t>Ogółem alokacja przeznaczona na Obszar Ziemia Dzierżoniowsko-Kłodzko-Ząbkowicka (</w:t>
            </w:r>
            <w:r w:rsidRPr="0078403B">
              <w:rPr>
                <w:rFonts w:ascii="Calibri" w:hAnsi="Calibri" w:cs="Calibri"/>
                <w:color w:val="000000"/>
              </w:rPr>
              <w:t>ZKD)</w:t>
            </w:r>
            <w:r w:rsidRPr="0078403B">
              <w:rPr>
                <w:rFonts w:ascii="Calibri" w:hAnsi="Calibri"/>
                <w:color w:val="000000"/>
              </w:rPr>
              <w:t xml:space="preserve"> wynosi</w:t>
            </w:r>
            <w:r w:rsidRPr="0078403B">
              <w:rPr>
                <w:rFonts w:ascii="Calibri" w:hAnsi="Calibri" w:cs="Calibri"/>
                <w:color w:val="000000"/>
              </w:rPr>
              <w:t xml:space="preserve"> </w:t>
            </w:r>
            <w:r w:rsidRPr="0078403B">
              <w:rPr>
                <w:rFonts w:ascii="Calibri" w:hAnsi="Calibri" w:cs="Calibri"/>
                <w:b/>
                <w:color w:val="000000"/>
              </w:rPr>
              <w:t xml:space="preserve">-  </w:t>
            </w:r>
            <w:r w:rsidRPr="0078403B">
              <w:rPr>
                <w:rFonts w:ascii="Calibri" w:hAnsi="Calibri" w:cs="Calibri"/>
                <w:b/>
                <w:bCs/>
                <w:color w:val="000000"/>
              </w:rPr>
              <w:t>1 266 445</w:t>
            </w:r>
            <w:r w:rsidRPr="0078403B">
              <w:rPr>
                <w:rFonts w:ascii="Calibri" w:hAnsi="Calibri" w:cs="Calibri"/>
                <w:color w:val="000000"/>
              </w:rPr>
              <w:t xml:space="preserve"> </w:t>
            </w:r>
            <w:r w:rsidRPr="0078403B">
              <w:rPr>
                <w:rFonts w:ascii="Calibri" w:hAnsi="Calibri" w:cs="Calibri"/>
                <w:b/>
                <w:color w:val="000000"/>
              </w:rPr>
              <w:t>Euro, tj.  5 288 673 PLN</w:t>
            </w:r>
            <w:r w:rsidRPr="0078403B">
              <w:rPr>
                <w:rFonts w:ascii="Calibri" w:hAnsi="Calibri" w:cs="Calibri"/>
                <w:color w:val="000000"/>
              </w:rPr>
              <w:t>.</w:t>
            </w:r>
          </w:p>
          <w:p w:rsidR="002F2A59" w:rsidRPr="0078403B" w:rsidRDefault="002F2A59" w:rsidP="002F2A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8403B">
              <w:rPr>
                <w:rFonts w:ascii="Calibri" w:eastAsia="Droid Sans Fallback" w:hAnsi="Calibri" w:cs="Calibri"/>
                <w:color w:val="00000A"/>
              </w:rPr>
              <w:t xml:space="preserve">Alokacja przeznaczona na konkurs wynosi </w:t>
            </w:r>
            <w:r w:rsidRPr="0097327A">
              <w:rPr>
                <w:rFonts w:ascii="Calibri" w:eastAsia="Droid Sans Fallback" w:hAnsi="Calibri" w:cs="Calibri"/>
                <w:b/>
              </w:rPr>
              <w:t>5 174</w:t>
            </w:r>
            <w:r>
              <w:rPr>
                <w:rFonts w:ascii="Calibri" w:eastAsia="Droid Sans Fallback" w:hAnsi="Calibri" w:cs="Calibri"/>
                <w:b/>
              </w:rPr>
              <w:t> </w:t>
            </w:r>
            <w:r w:rsidRPr="0097327A">
              <w:rPr>
                <w:rFonts w:ascii="Calibri" w:eastAsia="Droid Sans Fallback" w:hAnsi="Calibri" w:cs="Calibri"/>
                <w:b/>
              </w:rPr>
              <w:t xml:space="preserve">402 </w:t>
            </w:r>
            <w:r w:rsidRPr="0078403B">
              <w:rPr>
                <w:rFonts w:ascii="Calibri" w:eastAsia="Droid Sans Fallback" w:hAnsi="Calibri" w:cs="Calibri"/>
                <w:b/>
                <w:color w:val="00000A"/>
              </w:rPr>
              <w:t>EUR, tj. 21 608 303 PLN.</w:t>
            </w:r>
          </w:p>
          <w:p w:rsidR="00D7282B" w:rsidRPr="00040A4A" w:rsidRDefault="00D7282B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2F2A59" w:rsidRPr="0078403B" w:rsidRDefault="002F2A59" w:rsidP="002F2A59">
            <w:pPr>
              <w:autoSpaceDE w:val="0"/>
              <w:autoSpaceDN w:val="0"/>
              <w:adjustRightInd w:val="0"/>
              <w:jc w:val="both"/>
              <w:rPr>
                <w:rFonts w:ascii="Calibri" w:hAnsi="Calibri" w:cs="MS Sans Serif"/>
              </w:rPr>
            </w:pPr>
            <w:r w:rsidRPr="0078403B">
              <w:rPr>
                <w:rFonts w:ascii="Calibri" w:hAnsi="Calibri" w:cs="MS Sans Serif"/>
              </w:rPr>
              <w:t xml:space="preserve">Alokacja przeliczona po kursie Europejskiego Banku Centralnego (EBC) obowiązującym w czerwcu 2017  r., 1 euro = 4,176 PLN. </w:t>
            </w:r>
          </w:p>
          <w:p w:rsidR="00802926" w:rsidRPr="00CA3AEF" w:rsidRDefault="00802926" w:rsidP="00802926">
            <w:pPr>
              <w:spacing w:after="0" w:line="240" w:lineRule="auto"/>
              <w:jc w:val="both"/>
            </w:pPr>
            <w:bookmarkStart w:id="2" w:name="_GoBack"/>
            <w:bookmarkEnd w:id="2"/>
            <w:r w:rsidRPr="0055043B">
              <w:t>Ze względu na kurs euro limit dostępnych środków może ulec zmianie. Z tego powodu dokładna kwota dofinansowania zostanie określona na etapie zatwierdz</w:t>
            </w:r>
            <w:r>
              <w:t>ania Listy ocenionych projektów</w:t>
            </w:r>
            <w:r w:rsidRPr="0055043B">
              <w:t>.</w:t>
            </w:r>
          </w:p>
          <w:p w:rsidR="00984533" w:rsidRPr="00040A4A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040A4A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040A4A">
              <w:rPr>
                <w:rFonts w:cs="Arial"/>
              </w:rPr>
              <w:t>Minimalna wartość</w:t>
            </w:r>
            <w:r w:rsidRPr="00040A4A">
              <w:t xml:space="preserve"> </w:t>
            </w:r>
            <w:r w:rsidRPr="00040A4A">
              <w:rPr>
                <w:rFonts w:cs="Arial"/>
              </w:rPr>
              <w:t>projektu: 50 tys. PLN</w:t>
            </w:r>
            <w:r w:rsidR="00802926">
              <w:rPr>
                <w:rFonts w:cs="Arial"/>
              </w:rPr>
              <w:t xml:space="preserve"> (koszty całkowite projektu).</w:t>
            </w:r>
          </w:p>
          <w:p w:rsidR="00D7282B" w:rsidRPr="00040A4A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040A4A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40A4A">
              <w:rPr>
                <w:rFonts w:cs="Arial"/>
              </w:rPr>
              <w:t>Nie dotyczy.</w:t>
            </w:r>
          </w:p>
        </w:tc>
      </w:tr>
      <w:tr w:rsidR="000138AC" w:rsidRPr="00040A4A" w:rsidTr="006D7C1A">
        <w:tc>
          <w:tcPr>
            <w:tcW w:w="534" w:type="dxa"/>
          </w:tcPr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0138AC" w:rsidRPr="00040A4A" w:rsidRDefault="000138A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138AC" w:rsidRPr="00187063" w:rsidRDefault="000138AC" w:rsidP="00200C43">
            <w:pPr>
              <w:spacing w:after="0" w:line="240" w:lineRule="auto"/>
              <w:jc w:val="both"/>
              <w:rPr>
                <w:rFonts w:eastAsia="Droid Sans Fallback" w:cs="Calibri"/>
              </w:rPr>
            </w:pPr>
            <w:r w:rsidRPr="00187063">
              <w:rPr>
                <w:rFonts w:eastAsia="Droid Sans Fallback" w:cs="Calibri"/>
              </w:rPr>
              <w:t xml:space="preserve">Maksymalny poziom dofinansowania UE na poziomie projektu wynosi: </w:t>
            </w:r>
          </w:p>
          <w:p w:rsidR="000138AC" w:rsidRPr="00187063" w:rsidRDefault="000138AC" w:rsidP="00200C4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nieobjętego pomocą publiczną – maksymalnie 85% kosztów kwalifikowalnych;</w:t>
            </w: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Pr="00187063">
              <w:rPr>
                <w:rFonts w:asciiTheme="minorHAnsi" w:hAnsiTheme="minorHAnsi"/>
                <w:sz w:val="22"/>
                <w:szCs w:val="22"/>
              </w:rPr>
              <w:t>– w wysokości wynikającej z reguł pomocy publicznej ale nie więcej niż 85%;</w:t>
            </w:r>
          </w:p>
          <w:p w:rsidR="000138AC" w:rsidRPr="00187063" w:rsidRDefault="000138AC" w:rsidP="000138AC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187063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0138AC" w:rsidRPr="00187063" w:rsidRDefault="000138AC" w:rsidP="00200C43">
            <w:pPr>
              <w:jc w:val="both"/>
              <w:rPr>
                <w:rFonts w:ascii="Calibri" w:hAnsi="Calibri" w:cs="Calibri"/>
              </w:rPr>
            </w:pPr>
          </w:p>
          <w:p w:rsidR="000138AC" w:rsidRPr="00187063" w:rsidRDefault="000138AC" w:rsidP="00200C43">
            <w:pPr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>Intensywność wsparcia dla poszczególnych beneficjentów:</w:t>
            </w:r>
          </w:p>
          <w:p w:rsidR="000138AC" w:rsidRPr="00187063" w:rsidRDefault="000138AC" w:rsidP="000138AC">
            <w:pPr>
              <w:pStyle w:val="Akapitzlist"/>
              <w:numPr>
                <w:ilvl w:val="0"/>
                <w:numId w:val="37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 xml:space="preserve">dla mikro i małych przedsiębiorców – do 45% wydatków kwalifikujących się do objęcia wsparciem; </w:t>
            </w:r>
          </w:p>
          <w:p w:rsidR="000138AC" w:rsidRPr="00187063" w:rsidRDefault="000138AC" w:rsidP="000138AC">
            <w:pPr>
              <w:pStyle w:val="Akapitzlist"/>
              <w:numPr>
                <w:ilvl w:val="0"/>
                <w:numId w:val="37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>dla średnich przedsiębiorców – do  35% wydatków kwalifikujących się do objęcia wsparciem;</w:t>
            </w:r>
          </w:p>
          <w:p w:rsidR="000138AC" w:rsidRPr="00187063" w:rsidRDefault="000138AC" w:rsidP="000138AC">
            <w:pPr>
              <w:pStyle w:val="Akapitzlist"/>
              <w:numPr>
                <w:ilvl w:val="0"/>
                <w:numId w:val="37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>dla dużych przedsiębiorców – do  25% wydatków kwalifikujących się do objęcia wsparciem.</w:t>
            </w:r>
          </w:p>
          <w:p w:rsidR="000138AC" w:rsidRPr="00187063" w:rsidRDefault="000138AC" w:rsidP="00200C43">
            <w:pPr>
              <w:rPr>
                <w:rFonts w:ascii="Calibri" w:hAnsi="Calibri" w:cs="Calibri"/>
              </w:rPr>
            </w:pPr>
          </w:p>
          <w:p w:rsidR="000138AC" w:rsidRPr="00187063" w:rsidRDefault="000138AC" w:rsidP="000138AC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="Arial"/>
                <w:szCs w:val="22"/>
              </w:rPr>
            </w:pPr>
            <w:r w:rsidRPr="00187063">
              <w:rPr>
                <w:rFonts w:asciiTheme="minorHAnsi" w:hAnsiTheme="minorHAnsi" w:cs="Calibri"/>
              </w:rPr>
              <w:t>w rozumieniu R</w:t>
            </w:r>
            <w:r w:rsidRPr="00187063">
              <w:rPr>
                <w:rFonts w:asciiTheme="minorHAnsi" w:hAnsiTheme="minorHAnsi" w:cs="Arial"/>
              </w:rPr>
              <w:t xml:space="preserve">ozporządzenia Ministra Infrastruktury i Rozwoju z dnia 20 października 2015 r. w sprawie udzielania pomocy inwestycyjnej na infrastrukturę sportową i wielofunkcyjną infrastrukturę rekreacyjną w ramach regionalnych programów operacyjnych na lata 2014–2020 </w:t>
            </w:r>
          </w:p>
          <w:p w:rsidR="000138AC" w:rsidRPr="00187063" w:rsidRDefault="000138AC" w:rsidP="00200C4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138AC" w:rsidRDefault="000138AC" w:rsidP="000138AC">
            <w:pPr>
              <w:pStyle w:val="Default"/>
              <w:numPr>
                <w:ilvl w:val="0"/>
                <w:numId w:val="36"/>
              </w:numPr>
              <w:ind w:left="742" w:hanging="283"/>
              <w:jc w:val="both"/>
              <w:rPr>
                <w:color w:val="auto"/>
                <w:sz w:val="22"/>
                <w:szCs w:val="22"/>
              </w:rPr>
            </w:pPr>
            <w:r w:rsidRPr="00187063">
              <w:rPr>
                <w:color w:val="auto"/>
                <w:sz w:val="22"/>
                <w:szCs w:val="22"/>
              </w:rPr>
              <w:t xml:space="preserve">kwota pomocy nie przekracza różnicy między kosztami kwalifikowalnymi </w:t>
            </w:r>
            <w:r w:rsidRPr="00187063">
              <w:rPr>
                <w:color w:val="auto"/>
                <w:sz w:val="22"/>
                <w:szCs w:val="22"/>
              </w:rPr>
              <w:lastRenderedPageBreak/>
              <w:t xml:space="preserve">a zyskiem operacyjnym z inwestycji. Zysk operacyjny odlicza się od kosztów kwalifikowalnych </w:t>
            </w:r>
            <w:r w:rsidRPr="00187063">
              <w:rPr>
                <w:i/>
                <w:iCs/>
                <w:color w:val="auto"/>
                <w:sz w:val="22"/>
                <w:szCs w:val="22"/>
              </w:rPr>
              <w:t>ex ante</w:t>
            </w:r>
            <w:r w:rsidRPr="00187063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0138AC" w:rsidRPr="00805600" w:rsidRDefault="000138AC" w:rsidP="00200C43">
            <w:pPr>
              <w:pStyle w:val="Akapitzlist"/>
              <w:ind w:left="742"/>
              <w:rPr>
                <w:rFonts w:asciiTheme="minorHAnsi" w:hAnsiTheme="minorHAnsi"/>
                <w:szCs w:val="22"/>
              </w:rPr>
            </w:pPr>
            <w:r w:rsidRPr="00805600">
              <w:rPr>
                <w:rFonts w:asciiTheme="minorHAnsi" w:hAnsiTheme="minorHAnsi"/>
                <w:szCs w:val="22"/>
              </w:rPr>
              <w:t>lub alternatywnie:</w:t>
            </w:r>
          </w:p>
          <w:p w:rsidR="000138AC" w:rsidRPr="00805600" w:rsidRDefault="000138AC" w:rsidP="000138AC">
            <w:pPr>
              <w:pStyle w:val="Default"/>
              <w:numPr>
                <w:ilvl w:val="0"/>
                <w:numId w:val="36"/>
              </w:numPr>
              <w:ind w:left="742" w:hanging="283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05600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tylko w przypadku pomocy nieprzekraczającej 1 mln EUR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maksymalna kwota pomocy – 80 % kosztów kwalifikowalnych;</w:t>
            </w:r>
          </w:p>
          <w:p w:rsidR="000138AC" w:rsidRPr="00187063" w:rsidRDefault="000138AC" w:rsidP="00200C43">
            <w:pPr>
              <w:pStyle w:val="Default"/>
              <w:ind w:left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sz w:val="22"/>
                <w:szCs w:val="22"/>
              </w:rPr>
              <w:t xml:space="preserve">w przypadku projektu objętego pomocą </w:t>
            </w:r>
            <w:r w:rsidRPr="00187063">
              <w:rPr>
                <w:rFonts w:asciiTheme="minorHAnsi" w:hAnsiTheme="minorHAnsi"/>
                <w:i/>
                <w:sz w:val="22"/>
                <w:szCs w:val="22"/>
              </w:rPr>
              <w:t>de minimis</w:t>
            </w:r>
            <w:r w:rsidRPr="00187063">
              <w:rPr>
                <w:rFonts w:asciiTheme="minorHAnsi" w:hAnsiTheme="minorHAnsi"/>
                <w:sz w:val="22"/>
                <w:szCs w:val="22"/>
              </w:rPr>
              <w:t>, maksymalny poziom dofinansowania wyniesie 85% ale nie więcej niż równowartość 200 000 euro dla podmiotu na 3 lata podatkowe;</w:t>
            </w: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tabs>
                <w:tab w:val="left" w:pos="33"/>
              </w:tabs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generującego dochód, dla którego dokonano wyliczenia luki finansowej – zgodnie z wyliczeniem, ale nie więcej niż 85%;</w:t>
            </w: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częściowo objętego pomocą publiczną, w części nie objętej tą pomocą, jeśli dla tej części dokonano wyliczenia luki finansowej – zgodnie z wyliczeniem ale nie więcej niż 85%, dla części objętej pomocą publiczną – w wysokości wynikającej z reguł pomocy publicznej ale nie więcej niż 85%;</w:t>
            </w: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dla projektu generującego dochód, w którym występuje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:rsidR="000138AC" w:rsidRPr="00187063" w:rsidRDefault="000138AC" w:rsidP="00200C43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802926" w:rsidRPr="00BA22E9" w:rsidRDefault="00802926" w:rsidP="00DB312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22E9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 15% – przypadku projektów nieobjętych pomocą publiczną albo objętych pomocą </w:t>
            </w:r>
            <w:r w:rsidRPr="00BA22E9">
              <w:rPr>
                <w:rFonts w:asciiTheme="minorHAnsi" w:hAnsiTheme="minorHAnsi"/>
                <w:i/>
                <w:sz w:val="22"/>
                <w:szCs w:val="22"/>
              </w:rPr>
              <w:t>de minimis</w:t>
            </w:r>
            <w:r w:rsidRPr="00BA22E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2926" w:rsidRDefault="00802926" w:rsidP="00DB312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22E9">
              <w:rPr>
                <w:rFonts w:asciiTheme="minorHAnsi" w:hAnsiTheme="minorHAnsi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  <w:p w:rsidR="000138AC" w:rsidRPr="00BA22E9" w:rsidRDefault="000138AC" w:rsidP="00DB312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przypadku regionalnej pomocy inwestycyjnej beneficjent jest zobowiązany wnieść wkład finansowy w wysokości co najmniej 25 % kosztów kwalifikowalnych, pochodzący ze źródeł własnych lub zewnętrznych źródeł finansowanie w postaci wolnej od wszelkiego publicznego wsparcia finansowego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Wnioskodawca wypełnia wniosek o dofinansowanie za pośrednictwem aplikacji – Generator wniosków o dofinansowanie EFRR – dostępny na stronie </w:t>
            </w:r>
            <w:hyperlink r:id="rId10" w:history="1">
              <w:r w:rsidR="00C0310C" w:rsidRPr="009A65FB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https://snow.dolnyslask.pl</w:t>
              </w:r>
            </w:hyperlink>
            <w:r w:rsidR="00C031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i przesyła do IOK w ramach niniejszego konkursu w terminie od godz. 8:00 dnia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5 grudnia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2016 r.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stycznia 2017 r.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Logowanie do Generatora w celu wypełnienia i złożenia wniosku 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lastRenderedPageBreak/>
              <w:t>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stycznia 2017 r.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, opatrzonej czytelnym podpisem/-ami lub parafą i z pieczęcią imienną osoby/-ób uprawnionej/-ych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802926" w:rsidRPr="00934690" w:rsidRDefault="00802926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Europejskich: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Wrocław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802926" w:rsidRPr="00934690" w:rsidRDefault="00802926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b) za pośrednictwem polskiego operatora wyznaczonego  w rozumieniu ustawy z dnia 23 listopada 2012 r. – Prawo pocztowe, na adres: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Suma kontrolna wersji elektronicznej wniosku (w aplikacji) musi być identyczna z sumą kontrolną papierowej wersji wniosku.</w:t>
            </w:r>
          </w:p>
          <w:p w:rsidR="00802926" w:rsidRPr="00934690" w:rsidRDefault="00802926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kopercie, której opis zawiera następujące informacje:</w:t>
            </w:r>
          </w:p>
          <w:p w:rsidR="00802926" w:rsidRPr="00934690" w:rsidRDefault="00802926" w:rsidP="00802926">
            <w:pPr>
              <w:pStyle w:val="xl33"/>
              <w:numPr>
                <w:ilvl w:val="0"/>
                <w:numId w:val="38"/>
              </w:numPr>
              <w:suppressAutoHyphens/>
              <w:autoSpaceDE/>
              <w:spacing w:before="0" w:after="0"/>
              <w:ind w:left="285" w:hanging="283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pełna nazwa Wnioskodawcy wraz z adresem;</w:t>
            </w:r>
          </w:p>
          <w:p w:rsidR="00802926" w:rsidRPr="00934690" w:rsidRDefault="00802926" w:rsidP="00802926">
            <w:pPr>
              <w:pStyle w:val="xl33"/>
              <w:numPr>
                <w:ilvl w:val="0"/>
                <w:numId w:val="38"/>
              </w:numPr>
              <w:suppressAutoHyphens/>
              <w:autoSpaceDE/>
              <w:spacing w:before="0" w:after="0"/>
              <w:ind w:left="285" w:hanging="283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wniosek o dofinansowanie projektu w ramach naboru nr (…);</w:t>
            </w:r>
          </w:p>
          <w:p w:rsidR="00802926" w:rsidRPr="00934690" w:rsidRDefault="00802926" w:rsidP="00802926">
            <w:pPr>
              <w:pStyle w:val="xl33"/>
              <w:numPr>
                <w:ilvl w:val="0"/>
                <w:numId w:val="38"/>
              </w:numPr>
              <w:suppressAutoHyphens/>
              <w:autoSpaceDE/>
              <w:spacing w:before="0" w:after="0"/>
              <w:ind w:left="285" w:hanging="283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tytuł projektu;</w:t>
            </w:r>
          </w:p>
          <w:p w:rsidR="00802926" w:rsidRPr="00934690" w:rsidRDefault="00802926" w:rsidP="00802926">
            <w:pPr>
              <w:pStyle w:val="xl33"/>
              <w:numPr>
                <w:ilvl w:val="0"/>
                <w:numId w:val="38"/>
              </w:numPr>
              <w:suppressAutoHyphens/>
              <w:autoSpaceDE/>
              <w:spacing w:before="0" w:after="0"/>
              <w:ind w:left="285" w:hanging="283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„Nie otwierać przed wpływem do Wydziału Wdrażania EFRR”.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Wraz z wnioskiem należy dostarczyć pismo przewodnie, na którym zostanie 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lastRenderedPageBreak/>
              <w:t>potwierdzony wpływ wniosku do IOK. Pismo to powinno zawierać te same informacje, które znajdują się na kopercie.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 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802926" w:rsidRPr="00934690" w:rsidRDefault="00802926" w:rsidP="00DB3122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34690">
              <w:rPr>
                <w:rFonts w:asciiTheme="minorHAnsi" w:hAnsiTheme="minorHAnsi"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040A4A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040A4A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040A4A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040A4A">
                <w:rPr>
                  <w:rStyle w:val="Hipercze"/>
                  <w:rFonts w:cs="Calibri"/>
                </w:rPr>
                <w:t>www.rpo.dolnyslask.pl</w:t>
              </w:r>
            </w:hyperlink>
            <w:r w:rsidRPr="00040A4A">
              <w:rPr>
                <w:rFonts w:cs="Calibri"/>
              </w:rPr>
              <w:t xml:space="preserve">  oraz na portalu Funduszy Europejskich (</w:t>
            </w:r>
            <w:hyperlink r:id="rId12" w:history="1">
              <w:r w:rsidRPr="00040A4A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040A4A">
              <w:rPr>
                <w:rFonts w:cs="Calibri"/>
              </w:rPr>
              <w:t>)</w:t>
            </w:r>
            <w:r w:rsidRPr="00040A4A">
              <w:t>.</w:t>
            </w:r>
            <w:hyperlink r:id="rId13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2F2A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:rsidR="000138AC" w:rsidRPr="00845E6C" w:rsidRDefault="000138AC" w:rsidP="000138AC">
      <w:pPr>
        <w:pStyle w:val="Tekstprzypisudolnego"/>
        <w:jc w:val="both"/>
        <w:rPr>
          <w:rFonts w:asciiTheme="minorHAnsi" w:hAnsiTheme="minorHAnsi"/>
        </w:rPr>
      </w:pPr>
      <w:r w:rsidRPr="00845E6C">
        <w:rPr>
          <w:rStyle w:val="Odwoanieprzypisudolnego"/>
          <w:rFonts w:asciiTheme="minorHAnsi" w:hAnsiTheme="minorHAnsi"/>
        </w:rPr>
        <w:footnoteRef/>
      </w:r>
      <w:r w:rsidRPr="00845E6C">
        <w:rPr>
          <w:rFonts w:asciiTheme="minorHAnsi" w:hAnsiTheme="minorHAnsi"/>
        </w:rPr>
        <w:t xml:space="preserve"> W świetle przepisów o pomocy publicznej każdy podmiot, który podejmuje działania polegające na oferowaniu usług i towarów na rynku, jest przedsiębiorcą – dotyczy to również jednostek sektora finansów publicznych. Środki stanowiące przychód osiągany z takiej działalności</w:t>
      </w:r>
      <w:r>
        <w:rPr>
          <w:rFonts w:asciiTheme="minorHAnsi" w:hAnsiTheme="minorHAnsi"/>
        </w:rPr>
        <w:t>,</w:t>
      </w:r>
      <w:r w:rsidRPr="00845E6C">
        <w:rPr>
          <w:rFonts w:asciiTheme="minorHAnsi" w:hAnsiTheme="minorHAnsi"/>
        </w:rPr>
        <w:t xml:space="preserve"> bez względu na to, jaki status mają one na gruncie przepisów krajowych, można uznać konsekwentnie za mające charakter gospodarczy i tym samym traktowane jak wkład własny niestanowiący wsparcia ze środków publicznych. Za środki pozbawione znamion finansowania publicznego uznaje się również kredyty komercyjne.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</w:num>
  <w:num w:numId="3">
    <w:abstractNumId w:val="31"/>
  </w:num>
  <w:num w:numId="4">
    <w:abstractNumId w:val="28"/>
  </w:num>
  <w:num w:numId="5">
    <w:abstractNumId w:val="5"/>
  </w:num>
  <w:num w:numId="6">
    <w:abstractNumId w:val="34"/>
  </w:num>
  <w:num w:numId="7">
    <w:abstractNumId w:val="9"/>
  </w:num>
  <w:num w:numId="8">
    <w:abstractNumId w:val="13"/>
  </w:num>
  <w:num w:numId="9">
    <w:abstractNumId w:val="30"/>
  </w:num>
  <w:num w:numId="10">
    <w:abstractNumId w:val="18"/>
  </w:num>
  <w:num w:numId="11">
    <w:abstractNumId w:val="25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2"/>
  </w:num>
  <w:num w:numId="16">
    <w:abstractNumId w:val="1"/>
  </w:num>
  <w:num w:numId="17">
    <w:abstractNumId w:val="37"/>
  </w:num>
  <w:num w:numId="18">
    <w:abstractNumId w:val="22"/>
  </w:num>
  <w:num w:numId="19">
    <w:abstractNumId w:val="2"/>
  </w:num>
  <w:num w:numId="20">
    <w:abstractNumId w:val="20"/>
  </w:num>
  <w:num w:numId="21">
    <w:abstractNumId w:val="23"/>
  </w:num>
  <w:num w:numId="22">
    <w:abstractNumId w:val="35"/>
  </w:num>
  <w:num w:numId="23">
    <w:abstractNumId w:val="15"/>
  </w:num>
  <w:num w:numId="24">
    <w:abstractNumId w:val="29"/>
  </w:num>
  <w:num w:numId="25">
    <w:abstractNumId w:val="32"/>
  </w:num>
  <w:num w:numId="26">
    <w:abstractNumId w:val="16"/>
  </w:num>
  <w:num w:numId="27">
    <w:abstractNumId w:val="21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6"/>
  </w:num>
  <w:num w:numId="33">
    <w:abstractNumId w:val="19"/>
  </w:num>
  <w:num w:numId="34">
    <w:abstractNumId w:val="4"/>
  </w:num>
  <w:num w:numId="35">
    <w:abstractNumId w:val="33"/>
  </w:num>
  <w:num w:numId="36">
    <w:abstractNumId w:val="27"/>
  </w:num>
  <w:num w:numId="37">
    <w:abstractNumId w:val="14"/>
  </w:num>
  <w:num w:numId="3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138AC"/>
    <w:rsid w:val="00020C5D"/>
    <w:rsid w:val="00021D74"/>
    <w:rsid w:val="00034EE2"/>
    <w:rsid w:val="00040467"/>
    <w:rsid w:val="00040A4A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A1276"/>
    <w:rsid w:val="001B7E02"/>
    <w:rsid w:val="001D5ADE"/>
    <w:rsid w:val="00203AEB"/>
    <w:rsid w:val="00204163"/>
    <w:rsid w:val="002049F3"/>
    <w:rsid w:val="00210ED7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2A59"/>
    <w:rsid w:val="002F3568"/>
    <w:rsid w:val="002F42B0"/>
    <w:rsid w:val="0030074F"/>
    <w:rsid w:val="00300E2C"/>
    <w:rsid w:val="00302591"/>
    <w:rsid w:val="00303BCB"/>
    <w:rsid w:val="00314B94"/>
    <w:rsid w:val="003202C9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6E0D"/>
    <w:rsid w:val="00B5754A"/>
    <w:rsid w:val="00B61F6F"/>
    <w:rsid w:val="00B64FEB"/>
    <w:rsid w:val="00B66089"/>
    <w:rsid w:val="00B66E42"/>
    <w:rsid w:val="00B67EF7"/>
    <w:rsid w:val="00B71854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790B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84C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469D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numbering" w:customStyle="1" w:styleId="Gwka">
    <w:name w:val="WWNum1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now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3367-4B6D-494F-AF79-A803586A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cp:lastPrinted>2016-04-25T07:01:00Z</cp:lastPrinted>
  <dcterms:created xsi:type="dcterms:W3CDTF">2017-06-12T10:10:00Z</dcterms:created>
  <dcterms:modified xsi:type="dcterms:W3CDTF">2017-06-12T10:10:00Z</dcterms:modified>
</cp:coreProperties>
</file>