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52" w:rsidRPr="00091F52" w:rsidRDefault="00091F52" w:rsidP="00091F52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do Uchwały nr  50</w:t>
      </w:r>
      <w:bookmarkStart w:id="0" w:name="_GoBack"/>
      <w:bookmarkEnd w:id="0"/>
      <w:r w:rsidRPr="00091F52">
        <w:rPr>
          <w:b/>
          <w:sz w:val="20"/>
          <w:szCs w:val="20"/>
        </w:rPr>
        <w:t>/17</w:t>
      </w:r>
    </w:p>
    <w:p w:rsidR="00091F52" w:rsidRPr="00091F52" w:rsidRDefault="00091F52" w:rsidP="00091F52">
      <w:pPr>
        <w:spacing w:after="0"/>
        <w:jc w:val="right"/>
        <w:rPr>
          <w:b/>
          <w:sz w:val="20"/>
          <w:szCs w:val="20"/>
        </w:rPr>
      </w:pPr>
      <w:r w:rsidRPr="00091F52">
        <w:rPr>
          <w:b/>
          <w:sz w:val="20"/>
          <w:szCs w:val="20"/>
        </w:rPr>
        <w:t xml:space="preserve"> Komitetu Monitorującego RPO WD 2014-2020 </w:t>
      </w:r>
    </w:p>
    <w:p w:rsidR="00574F26" w:rsidRPr="00091F52" w:rsidRDefault="00091F52" w:rsidP="00091F52">
      <w:pPr>
        <w:spacing w:after="0"/>
        <w:jc w:val="right"/>
        <w:rPr>
          <w:b/>
          <w:sz w:val="20"/>
          <w:szCs w:val="20"/>
        </w:rPr>
      </w:pPr>
      <w:r w:rsidRPr="00091F52">
        <w:rPr>
          <w:b/>
          <w:sz w:val="20"/>
          <w:szCs w:val="20"/>
        </w:rPr>
        <w:t xml:space="preserve">  z dnia 16 lutego 2017  r.</w:t>
      </w:r>
    </w:p>
    <w:p w:rsidR="00091F52" w:rsidRDefault="00091F52" w:rsidP="00091F52">
      <w:pPr>
        <w:spacing w:after="0"/>
        <w:jc w:val="right"/>
        <w:rPr>
          <w:b/>
          <w:sz w:val="24"/>
          <w:szCs w:val="24"/>
        </w:rPr>
      </w:pPr>
    </w:p>
    <w:p w:rsidR="000F4859" w:rsidRPr="000F4859" w:rsidRDefault="000F4859" w:rsidP="000F48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z XIV</w:t>
      </w:r>
      <w:r w:rsidRPr="000F4859">
        <w:rPr>
          <w:b/>
          <w:sz w:val="24"/>
          <w:szCs w:val="24"/>
        </w:rPr>
        <w:t xml:space="preserve"> posiedzenia Komitetu Monitorującego Regionalny Program Operacyjny dla Województwa Dolnośląskiego na lata 2014-2020</w:t>
      </w:r>
    </w:p>
    <w:p w:rsidR="00B629E0" w:rsidRPr="000F4859" w:rsidRDefault="000F4859" w:rsidP="000F4859">
      <w:pPr>
        <w:jc w:val="center"/>
        <w:rPr>
          <w:b/>
          <w:sz w:val="24"/>
          <w:szCs w:val="24"/>
        </w:rPr>
      </w:pPr>
      <w:r w:rsidRPr="000F4859">
        <w:rPr>
          <w:b/>
          <w:sz w:val="24"/>
          <w:szCs w:val="24"/>
        </w:rPr>
        <w:t xml:space="preserve">w dniu </w:t>
      </w:r>
      <w:r>
        <w:rPr>
          <w:b/>
          <w:sz w:val="24"/>
          <w:szCs w:val="24"/>
        </w:rPr>
        <w:t xml:space="preserve">26 października </w:t>
      </w:r>
      <w:r w:rsidRPr="000F4859">
        <w:rPr>
          <w:b/>
          <w:sz w:val="24"/>
          <w:szCs w:val="24"/>
        </w:rPr>
        <w:t>2016 r.</w:t>
      </w:r>
    </w:p>
    <w:p w:rsidR="000F4859" w:rsidRPr="003314BE" w:rsidRDefault="000F4859" w:rsidP="003314BE">
      <w:pPr>
        <w:rPr>
          <w:b/>
          <w:sz w:val="24"/>
          <w:szCs w:val="24"/>
          <w:u w:val="single"/>
        </w:rPr>
      </w:pPr>
    </w:p>
    <w:p w:rsidR="00B629E0" w:rsidRPr="003314BE" w:rsidRDefault="00B629E0" w:rsidP="003314BE">
      <w:pPr>
        <w:shd w:val="clear" w:color="auto" w:fill="BFBFBF"/>
        <w:jc w:val="both"/>
        <w:rPr>
          <w:rFonts w:eastAsia="Calibri" w:cs="Calibri"/>
          <w:color w:val="000000"/>
          <w:sz w:val="24"/>
          <w:szCs w:val="24"/>
        </w:rPr>
      </w:pPr>
      <w:r w:rsidRPr="003314BE">
        <w:rPr>
          <w:rFonts w:eastAsia="Calibri" w:cs="Calibri"/>
          <w:b/>
          <w:color w:val="000000"/>
          <w:sz w:val="24"/>
          <w:szCs w:val="24"/>
        </w:rPr>
        <w:t xml:space="preserve">Otwarcie posiedzenia i przywitanie członków Komitetu Monitorującego RPO WD </w:t>
      </w:r>
    </w:p>
    <w:p w:rsidR="00B629E0" w:rsidRPr="003314BE" w:rsidRDefault="00B629E0" w:rsidP="003314BE">
      <w:pPr>
        <w:jc w:val="both"/>
        <w:rPr>
          <w:rFonts w:eastAsia="Calibri" w:cs="Calibri"/>
          <w:color w:val="FF0000"/>
          <w:sz w:val="24"/>
          <w:szCs w:val="24"/>
        </w:rPr>
      </w:pPr>
      <w:r w:rsidRPr="003314BE">
        <w:rPr>
          <w:rFonts w:eastAsia="Calibri" w:cs="Calibri"/>
          <w:color w:val="000000"/>
          <w:sz w:val="24"/>
          <w:szCs w:val="24"/>
        </w:rPr>
        <w:t xml:space="preserve">Posiedzenie Komitetu Monitorującego Regionalny Program Operacyjny dla Województwa Dolnośląskiego na lata 2014-2020 odbyło się dnia </w:t>
      </w:r>
      <w:r w:rsidR="00CB13E8">
        <w:rPr>
          <w:rFonts w:eastAsia="Calibri" w:cs="Calibri"/>
          <w:color w:val="000000"/>
          <w:sz w:val="24"/>
          <w:szCs w:val="24"/>
        </w:rPr>
        <w:t xml:space="preserve">26 października </w:t>
      </w:r>
      <w:r w:rsidRPr="003314BE">
        <w:rPr>
          <w:rFonts w:eastAsia="Calibri" w:cs="Calibri"/>
          <w:color w:val="000000"/>
          <w:sz w:val="24"/>
          <w:szCs w:val="24"/>
        </w:rPr>
        <w:t>2016 r.</w:t>
      </w:r>
      <w:r w:rsidRPr="003314BE">
        <w:rPr>
          <w:rFonts w:eastAsia="Calibri" w:cs="Calibri"/>
          <w:color w:val="FF0000"/>
          <w:sz w:val="24"/>
          <w:szCs w:val="24"/>
        </w:rPr>
        <w:t xml:space="preserve"> </w:t>
      </w:r>
      <w:r w:rsidRPr="003314BE">
        <w:rPr>
          <w:rFonts w:eastAsia="Calibri" w:cs="Calibri"/>
          <w:color w:val="000000"/>
          <w:sz w:val="24"/>
          <w:szCs w:val="24"/>
        </w:rPr>
        <w:t>Rozpoczęło się  o godz. 10.00 w sali 122 w budynku Urzędu Marszałkowskiego.</w:t>
      </w:r>
      <w:r w:rsidRPr="003314BE">
        <w:rPr>
          <w:rFonts w:eastAsia="Calibri" w:cs="Calibri"/>
          <w:color w:val="FF0000"/>
          <w:sz w:val="24"/>
          <w:szCs w:val="24"/>
        </w:rPr>
        <w:t xml:space="preserve"> </w:t>
      </w:r>
      <w:r w:rsidR="00574F26">
        <w:rPr>
          <w:rFonts w:eastAsia="Calibri" w:cs="Calibri"/>
          <w:color w:val="000000"/>
          <w:sz w:val="24"/>
          <w:szCs w:val="24"/>
        </w:rPr>
        <w:t>W posiedzeniu uczestniczyło 28</w:t>
      </w:r>
      <w:r w:rsidRPr="003314BE">
        <w:rPr>
          <w:rFonts w:eastAsia="Calibri" w:cs="Calibri"/>
          <w:color w:val="000000"/>
          <w:sz w:val="24"/>
          <w:szCs w:val="24"/>
        </w:rPr>
        <w:t xml:space="preserve"> osób z prawem do głosowania, obserwatorzy, a także zaproszeni goście</w:t>
      </w:r>
      <w:r w:rsidRPr="003314BE">
        <w:rPr>
          <w:rFonts w:eastAsia="Calibri" w:cs="Calibri"/>
          <w:color w:val="000000"/>
          <w:sz w:val="24"/>
          <w:szCs w:val="24"/>
          <w:vertAlign w:val="superscript"/>
        </w:rPr>
        <w:footnoteReference w:id="1"/>
      </w:r>
      <w:r w:rsidRPr="003314BE">
        <w:rPr>
          <w:rFonts w:eastAsia="Calibri" w:cs="Calibri"/>
          <w:color w:val="000000"/>
          <w:sz w:val="24"/>
          <w:szCs w:val="24"/>
        </w:rPr>
        <w:t>.</w:t>
      </w:r>
      <w:r w:rsidRPr="003314BE">
        <w:rPr>
          <w:rFonts w:eastAsia="Calibri" w:cs="Calibri"/>
          <w:color w:val="FF0000"/>
          <w:sz w:val="24"/>
          <w:szCs w:val="24"/>
        </w:rPr>
        <w:t xml:space="preserve"> </w:t>
      </w:r>
    </w:p>
    <w:p w:rsidR="002D5BB4" w:rsidRPr="003314BE" w:rsidRDefault="00B629E0" w:rsidP="00A72575">
      <w:pPr>
        <w:jc w:val="both"/>
        <w:rPr>
          <w:sz w:val="24"/>
          <w:szCs w:val="24"/>
        </w:rPr>
      </w:pPr>
      <w:r w:rsidRPr="003314BE">
        <w:rPr>
          <w:rFonts w:eastAsia="Calibri" w:cs="Calibri"/>
          <w:sz w:val="24"/>
          <w:szCs w:val="24"/>
        </w:rPr>
        <w:t>Posiedzenie Komitetu otworzył Pan Marszałek Cezary Przybylski – Przewodniczący Komitetu  Monitorującego, który powitał przybyłych gości - przedstawicieli strony rządowej, samorządowej oraz partnerów społeczno-gospodarczych.</w:t>
      </w:r>
      <w:r w:rsidR="002D5BB4" w:rsidRPr="003314BE">
        <w:rPr>
          <w:rFonts w:eastAsia="Calibri" w:cs="Calibri"/>
          <w:sz w:val="24"/>
          <w:szCs w:val="24"/>
        </w:rPr>
        <w:t xml:space="preserve"> W spotkaniu uczestniczyli przedstawiciele Komisji Europejskiej - </w:t>
      </w:r>
      <w:r w:rsidR="002D5BB4" w:rsidRPr="003314BE">
        <w:rPr>
          <w:sz w:val="24"/>
          <w:szCs w:val="24"/>
        </w:rPr>
        <w:t xml:space="preserve">Pan Michael </w:t>
      </w:r>
      <w:proofErr w:type="spellStart"/>
      <w:r w:rsidR="002D5BB4" w:rsidRPr="003314BE">
        <w:rPr>
          <w:sz w:val="24"/>
          <w:szCs w:val="24"/>
        </w:rPr>
        <w:t>Morass</w:t>
      </w:r>
      <w:proofErr w:type="spellEnd"/>
      <w:r w:rsidR="002D5BB4" w:rsidRPr="003314BE">
        <w:rPr>
          <w:sz w:val="24"/>
          <w:szCs w:val="24"/>
        </w:rPr>
        <w:t xml:space="preserve"> – Dyrektor Wydziału w Dyrekcji Generalnej ds. Zatrudnienia oraz pani Joanna </w:t>
      </w:r>
      <w:proofErr w:type="spellStart"/>
      <w:r w:rsidR="002D5BB4" w:rsidRPr="003314BE">
        <w:rPr>
          <w:sz w:val="24"/>
          <w:szCs w:val="24"/>
        </w:rPr>
        <w:t>Godrecka</w:t>
      </w:r>
      <w:proofErr w:type="spellEnd"/>
      <w:r w:rsidR="002D5BB4" w:rsidRPr="003314BE">
        <w:rPr>
          <w:sz w:val="24"/>
          <w:szCs w:val="24"/>
        </w:rPr>
        <w:t xml:space="preserve"> – </w:t>
      </w:r>
      <w:proofErr w:type="spellStart"/>
      <w:r w:rsidR="002D5BB4" w:rsidRPr="003314BE">
        <w:rPr>
          <w:sz w:val="24"/>
          <w:szCs w:val="24"/>
        </w:rPr>
        <w:t>Bareau</w:t>
      </w:r>
      <w:proofErr w:type="spellEnd"/>
      <w:r w:rsidR="002D5BB4" w:rsidRPr="003314BE">
        <w:rPr>
          <w:sz w:val="24"/>
          <w:szCs w:val="24"/>
        </w:rPr>
        <w:t xml:space="preserve">  – opiekun  RPO w Dyrekcji Generalnej ds. Zatrudnienia.</w:t>
      </w:r>
    </w:p>
    <w:p w:rsidR="00B629E0" w:rsidRPr="003314BE" w:rsidRDefault="00EC7E20" w:rsidP="00A72575">
      <w:pPr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Przewodniczący </w:t>
      </w:r>
      <w:r w:rsidR="00B629E0" w:rsidRPr="003314BE">
        <w:rPr>
          <w:rFonts w:eastAsia="Calibri" w:cs="Calibri"/>
          <w:sz w:val="24"/>
          <w:szCs w:val="24"/>
        </w:rPr>
        <w:t xml:space="preserve">poinformował o kolejnej zmianie w składzie Komitetu Monitorującego, którą </w:t>
      </w:r>
      <w:r w:rsidR="002D5BB4" w:rsidRPr="003314BE">
        <w:rPr>
          <w:rFonts w:eastAsia="Calibri" w:cs="Calibri"/>
          <w:sz w:val="24"/>
          <w:szCs w:val="24"/>
        </w:rPr>
        <w:t xml:space="preserve">18 października </w:t>
      </w:r>
      <w:r w:rsidR="00B629E0" w:rsidRPr="003314BE">
        <w:rPr>
          <w:rFonts w:eastAsia="Calibri" w:cs="Calibri"/>
          <w:sz w:val="24"/>
          <w:szCs w:val="24"/>
        </w:rPr>
        <w:t xml:space="preserve"> zatwierdził Zarząd Województwa. Do grona członków KM dołączyli</w:t>
      </w:r>
      <w:r w:rsidR="00B629E0" w:rsidRPr="003314BE">
        <w:rPr>
          <w:rFonts w:eastAsia="Calibri" w:cs="Calibri"/>
          <w:b/>
          <w:sz w:val="24"/>
          <w:szCs w:val="24"/>
        </w:rPr>
        <w:t>:</w:t>
      </w:r>
      <w:r w:rsidR="002D5BB4" w:rsidRPr="003314BE">
        <w:rPr>
          <w:b/>
          <w:sz w:val="24"/>
          <w:szCs w:val="24"/>
        </w:rPr>
        <w:t xml:space="preserve"> </w:t>
      </w:r>
      <w:r w:rsidR="00B629E0" w:rsidRPr="004E47EE">
        <w:rPr>
          <w:rFonts w:ascii="Calibri" w:hAnsi="Calibri" w:cs="Calibri"/>
          <w:bCs/>
          <w:sz w:val="24"/>
          <w:szCs w:val="24"/>
        </w:rPr>
        <w:t>Pani Renata Kwiatek</w:t>
      </w:r>
      <w:r w:rsidR="00B629E0" w:rsidRPr="003314B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629E0" w:rsidRPr="003314BE">
        <w:rPr>
          <w:rFonts w:ascii="Calibri" w:hAnsi="Calibri" w:cs="Calibri"/>
          <w:bCs/>
          <w:sz w:val="24"/>
          <w:szCs w:val="24"/>
        </w:rPr>
        <w:t xml:space="preserve">powołana na </w:t>
      </w:r>
      <w:r>
        <w:rPr>
          <w:rFonts w:ascii="Calibri" w:hAnsi="Calibri" w:cs="Calibri"/>
          <w:bCs/>
          <w:sz w:val="24"/>
          <w:szCs w:val="24"/>
        </w:rPr>
        <w:t>stanowisko stałego zastępcy</w:t>
      </w:r>
      <w:r w:rsidR="00B629E0" w:rsidRPr="003314BE">
        <w:rPr>
          <w:rFonts w:ascii="Calibri" w:hAnsi="Calibri" w:cs="Calibri"/>
          <w:bCs/>
          <w:sz w:val="24"/>
          <w:szCs w:val="24"/>
        </w:rPr>
        <w:t xml:space="preserve"> jako przedstawiciela Związku ZIT Aglomeracji Jeleniogórskie</w:t>
      </w:r>
      <w:r w:rsidR="002D5BB4" w:rsidRPr="003314BE">
        <w:rPr>
          <w:rFonts w:ascii="Calibri" w:hAnsi="Calibri" w:cs="Calibri"/>
          <w:bCs/>
          <w:sz w:val="24"/>
          <w:szCs w:val="24"/>
        </w:rPr>
        <w:t xml:space="preserve"> oraz </w:t>
      </w:r>
      <w:r w:rsidR="00B629E0" w:rsidRPr="003314BE">
        <w:rPr>
          <w:rFonts w:ascii="Calibri" w:hAnsi="Calibri" w:cs="Calibri"/>
          <w:bCs/>
          <w:sz w:val="24"/>
          <w:szCs w:val="24"/>
        </w:rPr>
        <w:t>Pan Marcin Białkowski</w:t>
      </w:r>
      <w:r w:rsidR="00B629E0" w:rsidRPr="003314B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629E0" w:rsidRPr="003314BE">
        <w:rPr>
          <w:rFonts w:ascii="Calibri" w:hAnsi="Calibri" w:cs="Calibri"/>
          <w:bCs/>
          <w:sz w:val="24"/>
          <w:szCs w:val="24"/>
        </w:rPr>
        <w:t>powołany na stanowisko członka Komitetu jako przedstawiciela Związku Pracodawców RP</w:t>
      </w:r>
      <w:r w:rsidR="002D5BB4" w:rsidRPr="003314BE">
        <w:rPr>
          <w:rFonts w:ascii="Calibri" w:hAnsi="Calibri" w:cs="Calibri"/>
          <w:bCs/>
          <w:sz w:val="24"/>
          <w:szCs w:val="24"/>
        </w:rPr>
        <w:t>.</w:t>
      </w:r>
    </w:p>
    <w:p w:rsidR="00B629E0" w:rsidRPr="003314BE" w:rsidRDefault="002D5BB4" w:rsidP="003314BE">
      <w:pPr>
        <w:jc w:val="both"/>
        <w:rPr>
          <w:rFonts w:ascii="Calibri" w:hAnsi="Calibri" w:cs="Calibri"/>
          <w:bCs/>
          <w:sz w:val="24"/>
          <w:szCs w:val="24"/>
        </w:rPr>
      </w:pPr>
      <w:r w:rsidRPr="003314BE">
        <w:rPr>
          <w:rFonts w:ascii="Calibri" w:hAnsi="Calibri" w:cs="Calibri"/>
          <w:bCs/>
          <w:sz w:val="24"/>
          <w:szCs w:val="24"/>
        </w:rPr>
        <w:t>Przewodniczący przekazał informację o pozytywnym zakończeniu głosowań</w:t>
      </w:r>
      <w:r w:rsidR="00B629E0" w:rsidRPr="003314BE">
        <w:rPr>
          <w:rFonts w:ascii="Calibri" w:hAnsi="Calibri" w:cs="Calibri"/>
          <w:bCs/>
          <w:sz w:val="24"/>
          <w:szCs w:val="24"/>
        </w:rPr>
        <w:t xml:space="preserve"> w trybie obiegowym</w:t>
      </w:r>
      <w:r w:rsidRPr="003314BE">
        <w:rPr>
          <w:rFonts w:ascii="Calibri" w:hAnsi="Calibri" w:cs="Calibri"/>
          <w:bCs/>
          <w:sz w:val="24"/>
          <w:szCs w:val="24"/>
        </w:rPr>
        <w:t xml:space="preserve"> </w:t>
      </w:r>
      <w:r w:rsidR="00B629E0" w:rsidRPr="003314BE">
        <w:rPr>
          <w:rFonts w:ascii="Calibri" w:hAnsi="Calibri" w:cs="Calibri"/>
          <w:bCs/>
          <w:sz w:val="24"/>
          <w:szCs w:val="24"/>
        </w:rPr>
        <w:t>– w sprawie zatwierdzenia kryteriów wyboru projektów do D</w:t>
      </w:r>
      <w:r w:rsidR="00B629E0" w:rsidRPr="003314BE">
        <w:rPr>
          <w:rFonts w:ascii="Calibri" w:hAnsi="Calibri" w:cs="Calibri"/>
          <w:bCs/>
          <w:i/>
          <w:sz w:val="24"/>
          <w:szCs w:val="24"/>
        </w:rPr>
        <w:t xml:space="preserve">ziałania 8.4 Godzenie życia zawodowego i prywatnego </w:t>
      </w:r>
      <w:r w:rsidR="00B629E0" w:rsidRPr="003314BE">
        <w:rPr>
          <w:rFonts w:ascii="Calibri" w:hAnsi="Calibri" w:cs="Calibri"/>
          <w:bCs/>
          <w:sz w:val="24"/>
          <w:szCs w:val="24"/>
        </w:rPr>
        <w:t xml:space="preserve">oraz kryteriów wyboru podmiotu wdrażającego fundusz funduszy </w:t>
      </w:r>
      <w:r w:rsidR="004E600B">
        <w:rPr>
          <w:rFonts w:ascii="Calibri" w:hAnsi="Calibri" w:cs="Calibri"/>
          <w:bCs/>
          <w:sz w:val="24"/>
          <w:szCs w:val="24"/>
        </w:rPr>
        <w:t xml:space="preserve"> w ramach tzw. instrumentów </w:t>
      </w:r>
      <w:proofErr w:type="spellStart"/>
      <w:r w:rsidR="004E600B">
        <w:rPr>
          <w:rFonts w:ascii="Calibri" w:hAnsi="Calibri" w:cs="Calibri"/>
          <w:bCs/>
          <w:sz w:val="24"/>
          <w:szCs w:val="24"/>
        </w:rPr>
        <w:t>finansowych.</w:t>
      </w:r>
      <w:r w:rsidR="00B629E0" w:rsidRPr="003314BE">
        <w:rPr>
          <w:rFonts w:ascii="Calibri" w:hAnsi="Calibri" w:cs="Calibri"/>
          <w:bCs/>
          <w:sz w:val="24"/>
          <w:szCs w:val="24"/>
        </w:rPr>
        <w:t>Procedura</w:t>
      </w:r>
      <w:proofErr w:type="spellEnd"/>
      <w:r w:rsidR="00B629E0" w:rsidRPr="003314BE">
        <w:rPr>
          <w:rFonts w:ascii="Calibri" w:hAnsi="Calibri" w:cs="Calibri"/>
          <w:bCs/>
          <w:sz w:val="24"/>
          <w:szCs w:val="24"/>
        </w:rPr>
        <w:t xml:space="preserve"> przebiegła zgodnie z zapisami Regulaminu KM RPO WD, tj.  w glosowaniu wzięła udział wymagana ilość osób uprawnionych do głosowania. Wszyscy głosujący opowiedzieli  się za  zatwierdzeniem kryteriów i tym samym podjęciem uchwały.</w:t>
      </w:r>
      <w:r w:rsidRPr="003314BE">
        <w:rPr>
          <w:sz w:val="24"/>
          <w:szCs w:val="24"/>
        </w:rPr>
        <w:t xml:space="preserve"> Przewodniczący podziękował za aktywny udział w głosowaniu</w:t>
      </w:r>
    </w:p>
    <w:p w:rsidR="002D5BB4" w:rsidRPr="003314BE" w:rsidRDefault="002D5BB4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W kolejnym punkcie Marszalek Cezary Przybylski przedstawił aktualny stan wdrażania RPO WD 20</w:t>
      </w:r>
      <w:r w:rsidR="00A72575">
        <w:rPr>
          <w:sz w:val="24"/>
          <w:szCs w:val="24"/>
        </w:rPr>
        <w:t xml:space="preserve">14-2020 wg stanu na dzień 14 października </w:t>
      </w:r>
      <w:r w:rsidRPr="003314BE">
        <w:rPr>
          <w:sz w:val="24"/>
          <w:szCs w:val="24"/>
        </w:rPr>
        <w:t>2016 r.</w:t>
      </w:r>
    </w:p>
    <w:p w:rsidR="002D5BB4" w:rsidRPr="003314BE" w:rsidRDefault="002D5BB4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lastRenderedPageBreak/>
        <w:t>Poinformował, że:</w:t>
      </w: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Cs/>
          <w:sz w:val="24"/>
          <w:szCs w:val="24"/>
        </w:rPr>
      </w:pPr>
      <w:r w:rsidRPr="003314BE">
        <w:rPr>
          <w:rFonts w:eastAsia="Calibri" w:cs="Times New Roman"/>
          <w:bCs/>
          <w:sz w:val="24"/>
          <w:szCs w:val="24"/>
        </w:rPr>
        <w:t>Do 14 października ogłoszono 165 naborów wniosków o dofinansowanie na kwotę alokacji ze środków UE ponad 4 miliardów 744 milionów złotych, tj. ponad 52 % alokacji Programu.</w:t>
      </w: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/>
          <w:bCs/>
          <w:sz w:val="24"/>
          <w:szCs w:val="24"/>
        </w:rPr>
      </w:pP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Cs/>
          <w:sz w:val="24"/>
          <w:szCs w:val="24"/>
        </w:rPr>
      </w:pPr>
      <w:r w:rsidRPr="003314BE">
        <w:rPr>
          <w:rFonts w:eastAsia="Calibri" w:cs="Times New Roman"/>
          <w:bCs/>
          <w:sz w:val="24"/>
          <w:szCs w:val="24"/>
        </w:rPr>
        <w:t>W trybie konkursowym ogłoszono 151 naborów, w tym:</w:t>
      </w:r>
    </w:p>
    <w:p w:rsidR="00B629E0" w:rsidRPr="003314BE" w:rsidRDefault="00B629E0" w:rsidP="003314BE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>w ramach EFRR ogłoszono 107 naborów, na kwotę ponad 3 miliardów 656 milionów zł, co stanowi ponad 55,79% alokacji Funduszu</w:t>
      </w:r>
    </w:p>
    <w:p w:rsidR="00B629E0" w:rsidRPr="003314BE" w:rsidRDefault="00B629E0" w:rsidP="003314BE">
      <w:pPr>
        <w:numPr>
          <w:ilvl w:val="0"/>
          <w:numId w:val="6"/>
        </w:numPr>
        <w:spacing w:after="0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>w ramach EFS ogłoszono 44 nabory, na kwotę ponad 711 milionów zł, co stanowi ponad 32,00% alokacji Funduszu.</w:t>
      </w: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/>
          <w:bCs/>
          <w:sz w:val="24"/>
          <w:szCs w:val="24"/>
        </w:rPr>
      </w:pP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Cs/>
          <w:sz w:val="24"/>
          <w:szCs w:val="24"/>
        </w:rPr>
      </w:pPr>
      <w:r w:rsidRPr="003314BE">
        <w:rPr>
          <w:rFonts w:eastAsia="Calibri" w:cs="Times New Roman"/>
          <w:bCs/>
          <w:sz w:val="24"/>
          <w:szCs w:val="24"/>
        </w:rPr>
        <w:t>W ramach naborów w trybie konkursowym zakończono przyjmowanie wniosków o dofinansowanie dla 120 naborów.</w:t>
      </w: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Cs/>
          <w:sz w:val="24"/>
          <w:szCs w:val="24"/>
        </w:rPr>
      </w:pP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Cs/>
          <w:sz w:val="24"/>
          <w:szCs w:val="24"/>
        </w:rPr>
      </w:pPr>
      <w:r w:rsidRPr="003314BE">
        <w:rPr>
          <w:rFonts w:eastAsia="Calibri" w:cs="Times New Roman"/>
          <w:bCs/>
          <w:sz w:val="24"/>
          <w:szCs w:val="24"/>
        </w:rPr>
        <w:t>Złożono 3463 wniosków o dofinansowanie, w których wartość unijnego dofinansowania to ponad 5 miliardów 254 milionów złotych</w:t>
      </w:r>
      <w:r w:rsidRPr="003314BE">
        <w:rPr>
          <w:rFonts w:eastAsia="Calibri" w:cs="Times New Roman"/>
          <w:b/>
          <w:bCs/>
          <w:sz w:val="24"/>
          <w:szCs w:val="24"/>
        </w:rPr>
        <w:t xml:space="preserve">, </w:t>
      </w:r>
      <w:r w:rsidRPr="003314BE">
        <w:rPr>
          <w:rFonts w:eastAsia="Calibri" w:cs="Times New Roman"/>
          <w:bCs/>
          <w:sz w:val="24"/>
          <w:szCs w:val="24"/>
        </w:rPr>
        <w:t>co stanowi  ponad 120% alokacji przeznaczonej na te nabory, w tym:</w:t>
      </w:r>
    </w:p>
    <w:p w:rsidR="00B629E0" w:rsidRPr="003314BE" w:rsidRDefault="00B629E0" w:rsidP="003314BE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 xml:space="preserve">w ramach EFRR wpłynęło 2014  wniosków, w których wartość unijnego dofinansowania wyniosła niespełna 3 miliardy 649 milionów zł, co stanowi 99,80% alokacji przeznaczonej na te nabory. </w:t>
      </w:r>
    </w:p>
    <w:p w:rsidR="00B629E0" w:rsidRPr="003314BE" w:rsidRDefault="00B629E0" w:rsidP="003314BE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>w ramach EFS wpłynęło 1 449 wniosków o wartości dofinansowania ponad 1 miliard 605 milionów zł, co stanowi 225,54% alokacji przeznaczonej na te nabory.</w:t>
      </w: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Cs/>
          <w:sz w:val="24"/>
          <w:szCs w:val="24"/>
        </w:rPr>
      </w:pP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Cs/>
          <w:sz w:val="24"/>
          <w:szCs w:val="24"/>
        </w:rPr>
      </w:pPr>
      <w:r w:rsidRPr="003314BE">
        <w:rPr>
          <w:rFonts w:eastAsia="Calibri" w:cs="Times New Roman"/>
          <w:bCs/>
          <w:sz w:val="24"/>
          <w:szCs w:val="24"/>
        </w:rPr>
        <w:t xml:space="preserve">Jednocześnie, poza trybem konkursowym przyjęto 72 wnioski pozakonkursowe </w:t>
      </w:r>
      <w:r w:rsidRPr="003314BE">
        <w:rPr>
          <w:rFonts w:eastAsia="Calibri" w:cs="Times New Roman"/>
          <w:bCs/>
          <w:sz w:val="24"/>
          <w:szCs w:val="24"/>
        </w:rPr>
        <w:br/>
        <w:t>o wartości dofinansowania ponad 259 milionów zł, w tym:</w:t>
      </w:r>
    </w:p>
    <w:p w:rsidR="00B629E0" w:rsidRPr="003314BE" w:rsidRDefault="00B629E0" w:rsidP="003314BE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 xml:space="preserve">w ramach EFRR w 4 naborach wpłynęły 4 wnioski na kwotę 113 milionów złotych  unijnego dofinansowania </w:t>
      </w:r>
    </w:p>
    <w:p w:rsidR="00B629E0" w:rsidRPr="003314BE" w:rsidRDefault="00B629E0" w:rsidP="003314BE">
      <w:pPr>
        <w:numPr>
          <w:ilvl w:val="0"/>
          <w:numId w:val="5"/>
        </w:numPr>
        <w:spacing w:after="0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>w ramach EFS w 6 naborach wpłynęło 68 wniosków o wartości dofinansowania ponad 146 milionów złotych.</w:t>
      </w: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Cs/>
          <w:sz w:val="24"/>
          <w:szCs w:val="24"/>
        </w:rPr>
      </w:pP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Cs/>
          <w:sz w:val="24"/>
          <w:szCs w:val="24"/>
        </w:rPr>
      </w:pPr>
      <w:r w:rsidRPr="003314BE">
        <w:rPr>
          <w:rFonts w:eastAsia="Calibri" w:cs="Times New Roman"/>
          <w:bCs/>
          <w:sz w:val="24"/>
          <w:szCs w:val="24"/>
        </w:rPr>
        <w:t>Do końca 2016 r. przewidziano zakończenie przyjmowania wniosków dla kolejnych 20 naborów w ramach Programu, w których alokacja wynosi ponad 734 miliony złotych, przeznaczonych między innymi na:</w:t>
      </w:r>
    </w:p>
    <w:p w:rsidR="00B629E0" w:rsidRPr="003314BE" w:rsidRDefault="00B629E0" w:rsidP="003314BE">
      <w:pPr>
        <w:spacing w:after="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 xml:space="preserve">– rozwój przedsiębiorczości, </w:t>
      </w:r>
    </w:p>
    <w:p w:rsidR="00B629E0" w:rsidRPr="003314BE" w:rsidRDefault="00B629E0" w:rsidP="003314BE">
      <w:pPr>
        <w:spacing w:after="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>– wdrażanie strategii niskoemisyjnych,</w:t>
      </w:r>
    </w:p>
    <w:p w:rsidR="00B629E0" w:rsidRPr="003314BE" w:rsidRDefault="00B629E0" w:rsidP="003314BE">
      <w:pPr>
        <w:spacing w:after="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>– rewitalizację,</w:t>
      </w:r>
    </w:p>
    <w:p w:rsidR="00B629E0" w:rsidRPr="003314BE" w:rsidRDefault="00B629E0" w:rsidP="003314BE">
      <w:pPr>
        <w:spacing w:after="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>– poprawę jakości edukacji przedszkolnej.</w:t>
      </w:r>
    </w:p>
    <w:p w:rsidR="00B629E0" w:rsidRPr="003314BE" w:rsidRDefault="00B629E0" w:rsidP="003314BE">
      <w:pPr>
        <w:spacing w:after="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Cs/>
          <w:sz w:val="24"/>
          <w:szCs w:val="24"/>
        </w:rPr>
      </w:pPr>
      <w:r w:rsidRPr="003314BE">
        <w:rPr>
          <w:rFonts w:eastAsia="Calibri" w:cs="Times New Roman"/>
          <w:bCs/>
          <w:sz w:val="24"/>
          <w:szCs w:val="24"/>
        </w:rPr>
        <w:t>Do końca 2016 r. zaplanowano ogłoszenie 37 kolejnych nowych naborów na realizację projektów m.in. w zakresie:</w:t>
      </w:r>
    </w:p>
    <w:p w:rsidR="00B629E0" w:rsidRPr="003314BE" w:rsidRDefault="00B629E0" w:rsidP="003314BE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lastRenderedPageBreak/>
        <w:t>wsparcia innowacyjności w mikroprzedsiębiorstwach</w:t>
      </w:r>
    </w:p>
    <w:p w:rsidR="00B629E0" w:rsidRPr="003314BE" w:rsidRDefault="00B629E0" w:rsidP="003314BE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>transportu kolejowego</w:t>
      </w:r>
    </w:p>
    <w:p w:rsidR="00B629E0" w:rsidRPr="003314BE" w:rsidRDefault="00B629E0" w:rsidP="003314BE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>ochrony zasobów przyrodniczych</w:t>
      </w:r>
    </w:p>
    <w:p w:rsidR="00B629E0" w:rsidRPr="003314BE" w:rsidRDefault="00B629E0" w:rsidP="003314BE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>infrastruktury społecznej (m.in. domy pomocy społecznej)</w:t>
      </w:r>
    </w:p>
    <w:p w:rsidR="00B629E0" w:rsidRPr="003314BE" w:rsidRDefault="00B629E0" w:rsidP="003314BE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>godzenia życia zawodowego i prywatnego</w:t>
      </w:r>
    </w:p>
    <w:p w:rsidR="00B629E0" w:rsidRPr="003314BE" w:rsidRDefault="00B629E0" w:rsidP="003314BE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>aktywnej integracji</w:t>
      </w: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Cs/>
          <w:sz w:val="24"/>
          <w:szCs w:val="24"/>
        </w:rPr>
      </w:pP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Cs/>
          <w:sz w:val="24"/>
          <w:szCs w:val="24"/>
        </w:rPr>
      </w:pPr>
      <w:r w:rsidRPr="003314BE">
        <w:rPr>
          <w:rFonts w:eastAsia="Calibri" w:cs="Times New Roman"/>
          <w:bCs/>
          <w:sz w:val="24"/>
          <w:szCs w:val="24"/>
        </w:rPr>
        <w:t>Spośród wniosków złożonych w już ogłoszonych konkursach do dnia 14 października wybrano do dofinansowania 703 projekty na łączną kwotę dofinansowania UE ponad 894 milionów zł.</w:t>
      </w:r>
    </w:p>
    <w:p w:rsidR="00B629E0" w:rsidRPr="003314BE" w:rsidRDefault="00B629E0" w:rsidP="003314BE">
      <w:pPr>
        <w:spacing w:after="0"/>
        <w:jc w:val="both"/>
        <w:rPr>
          <w:rFonts w:eastAsia="Calibri" w:cs="Times New Roman"/>
          <w:bCs/>
          <w:sz w:val="24"/>
          <w:szCs w:val="24"/>
        </w:rPr>
      </w:pPr>
      <w:r w:rsidRPr="003314BE">
        <w:rPr>
          <w:rFonts w:eastAsia="Calibri" w:cs="Times New Roman"/>
          <w:bCs/>
          <w:sz w:val="24"/>
          <w:szCs w:val="24"/>
        </w:rPr>
        <w:t>Obecnie we wszystkich instytucjach wdrażających Program trwają oceny wniosków o dofinansowanie złożone w kolejnych zakończonych naborach i sukcesywnie będą tworzone listy rankingowe projektów wybranych do dofinansowania. Równocześnie są podpisywane umowy na realizację projektów już wybranych.</w:t>
      </w:r>
    </w:p>
    <w:p w:rsidR="00B629E0" w:rsidRPr="003314BE" w:rsidRDefault="00B629E0" w:rsidP="003314BE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>Do 14 października podpisano umowy na realizację 368 projektów o łącznej wartości ponad 1 miliarda 86 milionów zł, gdzie unijne dofinansowanie to 729 milionów zł.</w:t>
      </w:r>
    </w:p>
    <w:p w:rsidR="00B629E0" w:rsidRPr="00A72575" w:rsidRDefault="00B629E0" w:rsidP="003314BE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3314BE">
        <w:rPr>
          <w:rFonts w:eastAsia="Times New Roman" w:cs="Times New Roman"/>
          <w:bCs/>
          <w:sz w:val="24"/>
          <w:szCs w:val="24"/>
        </w:rPr>
        <w:t>Beneficjentom przekazano płatności w wysokości ponad 81 milionów zł.</w:t>
      </w:r>
      <w:r w:rsidR="00A72575">
        <w:rPr>
          <w:rFonts w:eastAsia="Times New Roman" w:cs="Times New Roman"/>
          <w:bCs/>
          <w:sz w:val="24"/>
          <w:szCs w:val="24"/>
        </w:rPr>
        <w:t xml:space="preserve"> </w:t>
      </w:r>
      <w:r w:rsidRPr="003314BE">
        <w:rPr>
          <w:rFonts w:eastAsia="Times New Roman" w:cs="Times New Roman"/>
          <w:bCs/>
          <w:sz w:val="24"/>
          <w:szCs w:val="24"/>
        </w:rPr>
        <w:t>Do Komisji Europejskiej przedstawiono wnioski o płatność w wysokości ponad 10,7 milionów euro.</w:t>
      </w:r>
      <w:r w:rsidR="00A72575">
        <w:rPr>
          <w:rFonts w:eastAsia="Times New Roman" w:cs="Times New Roman"/>
          <w:bCs/>
          <w:sz w:val="24"/>
          <w:szCs w:val="24"/>
        </w:rPr>
        <w:t xml:space="preserve"> </w:t>
      </w:r>
      <w:r w:rsidRPr="003314BE">
        <w:rPr>
          <w:rFonts w:eastAsia="Calibri" w:cs="Times New Roman"/>
          <w:bCs/>
          <w:sz w:val="24"/>
          <w:szCs w:val="24"/>
        </w:rPr>
        <w:t xml:space="preserve">Łącznie we wszystkich ogłoszonych naborach oraz w projektach pozakonkursowych zgłoszonych do oceny z pełną dokumentacją, zaangażowane dofinansowanie unijne stanowi ponad 52% środków Programu. </w:t>
      </w:r>
    </w:p>
    <w:p w:rsidR="00B629E0" w:rsidRPr="003314BE" w:rsidRDefault="00B629E0" w:rsidP="003314BE">
      <w:pPr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0C2861" w:rsidRPr="003314BE" w:rsidRDefault="001E361B" w:rsidP="003314BE">
      <w:pPr>
        <w:rPr>
          <w:b/>
          <w:sz w:val="24"/>
          <w:szCs w:val="24"/>
        </w:rPr>
      </w:pPr>
      <w:r w:rsidRPr="003314BE">
        <w:rPr>
          <w:b/>
          <w:sz w:val="24"/>
          <w:szCs w:val="24"/>
        </w:rPr>
        <w:t>P</w:t>
      </w:r>
      <w:r w:rsidR="006A6BB5" w:rsidRPr="003314BE">
        <w:rPr>
          <w:b/>
          <w:sz w:val="24"/>
          <w:szCs w:val="24"/>
        </w:rPr>
        <w:t xml:space="preserve">rezentacja wyzwań priorytetowych z punktu widzenia Komisji Europejskiej  na rozwój umiejętności i wdrażania EFS </w:t>
      </w:r>
    </w:p>
    <w:p w:rsidR="00421379" w:rsidRPr="003314BE" w:rsidRDefault="000C2861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Pan </w:t>
      </w:r>
      <w:r w:rsidR="00052B3D" w:rsidRPr="003314BE">
        <w:rPr>
          <w:sz w:val="24"/>
          <w:szCs w:val="24"/>
        </w:rPr>
        <w:t>Michael</w:t>
      </w:r>
      <w:r w:rsidR="004E600B">
        <w:rPr>
          <w:sz w:val="24"/>
          <w:szCs w:val="24"/>
        </w:rPr>
        <w:t xml:space="preserve"> </w:t>
      </w:r>
      <w:proofErr w:type="spellStart"/>
      <w:r w:rsidR="004E600B">
        <w:rPr>
          <w:sz w:val="24"/>
          <w:szCs w:val="24"/>
        </w:rPr>
        <w:t>Mor</w:t>
      </w:r>
      <w:r w:rsidRPr="003314BE">
        <w:rPr>
          <w:sz w:val="24"/>
          <w:szCs w:val="24"/>
        </w:rPr>
        <w:t>as</w:t>
      </w:r>
      <w:r w:rsidR="004E600B">
        <w:rPr>
          <w:sz w:val="24"/>
          <w:szCs w:val="24"/>
        </w:rPr>
        <w:t>s</w:t>
      </w:r>
      <w:proofErr w:type="spellEnd"/>
      <w:r w:rsidRPr="003314BE">
        <w:rPr>
          <w:sz w:val="24"/>
          <w:szCs w:val="24"/>
        </w:rPr>
        <w:t xml:space="preserve"> powitał gości i podziękował za zaproszenie.</w:t>
      </w:r>
      <w:r w:rsidR="00197071" w:rsidRPr="003314BE">
        <w:rPr>
          <w:sz w:val="24"/>
          <w:szCs w:val="24"/>
        </w:rPr>
        <w:t xml:space="preserve"> Podkreślił również, iż współpraca z przedstawicielami IZ a Komisją Europejską </w:t>
      </w:r>
      <w:r w:rsidR="005F33AC" w:rsidRPr="003314BE">
        <w:rPr>
          <w:sz w:val="24"/>
          <w:szCs w:val="24"/>
        </w:rPr>
        <w:t xml:space="preserve">jest bardzo dobra, a uwagi zgłaszane przez przedstawicieli KE są przyjmowane ze zrozumieniem. Zwrócił również uwagę, iż stan wdrażania </w:t>
      </w:r>
      <w:r w:rsidR="0082425D" w:rsidRPr="003314BE">
        <w:rPr>
          <w:sz w:val="24"/>
          <w:szCs w:val="24"/>
        </w:rPr>
        <w:t xml:space="preserve"> Programu </w:t>
      </w:r>
      <w:r w:rsidR="005F33AC" w:rsidRPr="003314BE">
        <w:rPr>
          <w:sz w:val="24"/>
          <w:szCs w:val="24"/>
        </w:rPr>
        <w:t xml:space="preserve"> jest </w:t>
      </w:r>
      <w:r w:rsidR="004C5538" w:rsidRPr="003314BE">
        <w:rPr>
          <w:sz w:val="24"/>
          <w:szCs w:val="24"/>
        </w:rPr>
        <w:t xml:space="preserve">bardzo dobry, jednak </w:t>
      </w:r>
      <w:r w:rsidR="00996FB6" w:rsidRPr="003314BE">
        <w:rPr>
          <w:sz w:val="24"/>
          <w:szCs w:val="24"/>
        </w:rPr>
        <w:t xml:space="preserve"> należy zwrócić uwagę na fakt, </w:t>
      </w:r>
      <w:r w:rsidR="001E361B" w:rsidRPr="003314BE">
        <w:rPr>
          <w:sz w:val="24"/>
          <w:szCs w:val="24"/>
        </w:rPr>
        <w:t>iż</w:t>
      </w:r>
      <w:r w:rsidR="00996FB6" w:rsidRPr="003314BE">
        <w:rPr>
          <w:sz w:val="24"/>
          <w:szCs w:val="24"/>
        </w:rPr>
        <w:t xml:space="preserve"> nie tylko kontraktowanie środków jest ważne, ale przede wszystkim ich wypłacanie. Tym bardziej </w:t>
      </w:r>
      <w:r w:rsidR="00EA776A">
        <w:rPr>
          <w:sz w:val="24"/>
          <w:szCs w:val="24"/>
        </w:rPr>
        <w:t xml:space="preserve">jest to istotne </w:t>
      </w:r>
      <w:r w:rsidR="00996FB6" w:rsidRPr="003314BE">
        <w:rPr>
          <w:sz w:val="24"/>
          <w:szCs w:val="24"/>
        </w:rPr>
        <w:t xml:space="preserve">teraz, gdy </w:t>
      </w:r>
      <w:r w:rsidR="004753E7" w:rsidRPr="003314BE">
        <w:rPr>
          <w:sz w:val="24"/>
          <w:szCs w:val="24"/>
        </w:rPr>
        <w:t>w krajach unii europejskiej toczy się debata nad przyszłością funduszy europejskich</w:t>
      </w:r>
      <w:r w:rsidR="00E16012" w:rsidRPr="003314BE">
        <w:rPr>
          <w:sz w:val="24"/>
          <w:szCs w:val="24"/>
        </w:rPr>
        <w:t xml:space="preserve">. Wypłaty będą stanowić w pewnym sensie legitymację dla </w:t>
      </w:r>
      <w:r w:rsidR="00480180" w:rsidRPr="003314BE">
        <w:rPr>
          <w:sz w:val="24"/>
          <w:szCs w:val="24"/>
        </w:rPr>
        <w:t xml:space="preserve">dalszej </w:t>
      </w:r>
      <w:r w:rsidR="00E16012" w:rsidRPr="003314BE">
        <w:rPr>
          <w:sz w:val="24"/>
          <w:szCs w:val="24"/>
        </w:rPr>
        <w:t xml:space="preserve"> kontynuacji tego typu funduszy, a </w:t>
      </w:r>
      <w:r w:rsidR="00480180" w:rsidRPr="003314BE">
        <w:rPr>
          <w:sz w:val="24"/>
          <w:szCs w:val="24"/>
        </w:rPr>
        <w:t>głos Polski jako jednego</w:t>
      </w:r>
      <w:r w:rsidR="00E16012" w:rsidRPr="003314BE">
        <w:rPr>
          <w:sz w:val="24"/>
          <w:szCs w:val="24"/>
        </w:rPr>
        <w:t xml:space="preserve"> z największych beneficjentów </w:t>
      </w:r>
      <w:r w:rsidR="00480180" w:rsidRPr="003314BE">
        <w:rPr>
          <w:sz w:val="24"/>
          <w:szCs w:val="24"/>
        </w:rPr>
        <w:t xml:space="preserve"> funduszy, będzie się znacząco liczył.</w:t>
      </w:r>
      <w:r w:rsidR="003403BA" w:rsidRPr="003314BE">
        <w:rPr>
          <w:sz w:val="24"/>
          <w:szCs w:val="24"/>
        </w:rPr>
        <w:t xml:space="preserve"> Ważne jest również to, aby realizować te priorytety, które zostały wynegocjowane. To oznacza m.in., aby </w:t>
      </w:r>
      <w:r w:rsidR="003051AA" w:rsidRPr="003314BE">
        <w:rPr>
          <w:sz w:val="24"/>
          <w:szCs w:val="24"/>
        </w:rPr>
        <w:t xml:space="preserve">w  obszarze zatrudnienia skupić się na ograniczeniu liczby grup docelowych, w temacie edukacji na </w:t>
      </w:r>
      <w:r w:rsidR="00416EB1" w:rsidRPr="003314BE">
        <w:rPr>
          <w:sz w:val="24"/>
          <w:szCs w:val="24"/>
        </w:rPr>
        <w:t>ograniczeniu liczby kompetencji</w:t>
      </w:r>
      <w:r w:rsidR="00DE1B16" w:rsidRPr="003314BE">
        <w:rPr>
          <w:sz w:val="24"/>
          <w:szCs w:val="24"/>
        </w:rPr>
        <w:t xml:space="preserve">, a także na tym, aby wyjść naprzeciw oczekiwaniom przedsiębiorstw. </w:t>
      </w:r>
      <w:r w:rsidR="00E7405E" w:rsidRPr="003314BE">
        <w:rPr>
          <w:sz w:val="24"/>
          <w:szCs w:val="24"/>
        </w:rPr>
        <w:t xml:space="preserve">Zasygnalizował również, iż nie powinny być zmieniane zapisy umów partnerstwa, w których zostały zawarte zapisy, które powstały na etapie </w:t>
      </w:r>
      <w:r w:rsidR="0076762D" w:rsidRPr="003314BE">
        <w:rPr>
          <w:sz w:val="24"/>
          <w:szCs w:val="24"/>
        </w:rPr>
        <w:t>negocjacji</w:t>
      </w:r>
      <w:r w:rsidR="00E7405E" w:rsidRPr="003314BE">
        <w:rPr>
          <w:sz w:val="24"/>
          <w:szCs w:val="24"/>
        </w:rPr>
        <w:t xml:space="preserve"> Programu. </w:t>
      </w:r>
      <w:r w:rsidR="009F465A">
        <w:rPr>
          <w:sz w:val="24"/>
          <w:szCs w:val="24"/>
        </w:rPr>
        <w:t xml:space="preserve">Pan M. </w:t>
      </w:r>
      <w:proofErr w:type="spellStart"/>
      <w:r w:rsidR="009F465A">
        <w:rPr>
          <w:sz w:val="24"/>
          <w:szCs w:val="24"/>
        </w:rPr>
        <w:t>Mo</w:t>
      </w:r>
      <w:r w:rsidR="00905B2A" w:rsidRPr="003314BE">
        <w:rPr>
          <w:sz w:val="24"/>
          <w:szCs w:val="24"/>
        </w:rPr>
        <w:t>ras</w:t>
      </w:r>
      <w:r w:rsidR="009F465A">
        <w:rPr>
          <w:sz w:val="24"/>
          <w:szCs w:val="24"/>
        </w:rPr>
        <w:t>s</w:t>
      </w:r>
      <w:proofErr w:type="spellEnd"/>
      <w:r w:rsidR="00905B2A" w:rsidRPr="003314BE">
        <w:rPr>
          <w:sz w:val="24"/>
          <w:szCs w:val="24"/>
        </w:rPr>
        <w:t xml:space="preserve"> p</w:t>
      </w:r>
      <w:r w:rsidR="0076762D" w:rsidRPr="003314BE">
        <w:rPr>
          <w:sz w:val="24"/>
          <w:szCs w:val="24"/>
        </w:rPr>
        <w:t xml:space="preserve">odkreślił również, iż bardzo </w:t>
      </w:r>
      <w:r w:rsidR="00A45B08" w:rsidRPr="003314BE">
        <w:rPr>
          <w:sz w:val="24"/>
          <w:szCs w:val="24"/>
        </w:rPr>
        <w:t>ważna</w:t>
      </w:r>
      <w:r w:rsidR="0076762D" w:rsidRPr="003314BE">
        <w:rPr>
          <w:sz w:val="24"/>
          <w:szCs w:val="24"/>
        </w:rPr>
        <w:t xml:space="preserve"> jest dyskusja</w:t>
      </w:r>
      <w:r w:rsidR="00A45B08" w:rsidRPr="003314BE">
        <w:rPr>
          <w:sz w:val="24"/>
          <w:szCs w:val="24"/>
        </w:rPr>
        <w:t xml:space="preserve"> nad planami działań. </w:t>
      </w:r>
      <w:r w:rsidR="002F15D4" w:rsidRPr="003314BE">
        <w:rPr>
          <w:sz w:val="24"/>
          <w:szCs w:val="24"/>
        </w:rPr>
        <w:t>KE zwróciła się z prośbą do wszystkich instytucji zarządzających, w tym również</w:t>
      </w:r>
      <w:r w:rsidR="0075301A" w:rsidRPr="003314BE">
        <w:rPr>
          <w:sz w:val="24"/>
          <w:szCs w:val="24"/>
        </w:rPr>
        <w:t xml:space="preserve"> do IZ RPO WD</w:t>
      </w:r>
      <w:r w:rsidR="002F15D4" w:rsidRPr="003314BE">
        <w:rPr>
          <w:sz w:val="24"/>
          <w:szCs w:val="24"/>
        </w:rPr>
        <w:t xml:space="preserve"> o podanie głównej tematyki interwencji </w:t>
      </w:r>
      <w:r w:rsidR="006223C3" w:rsidRPr="003314BE">
        <w:rPr>
          <w:sz w:val="24"/>
          <w:szCs w:val="24"/>
        </w:rPr>
        <w:t>oraz analizę socjo</w:t>
      </w:r>
      <w:r w:rsidR="002F15D4" w:rsidRPr="003314BE">
        <w:rPr>
          <w:sz w:val="24"/>
          <w:szCs w:val="24"/>
        </w:rPr>
        <w:t xml:space="preserve">ekonomiczną </w:t>
      </w:r>
      <w:r w:rsidR="006223C3" w:rsidRPr="003314BE">
        <w:rPr>
          <w:sz w:val="24"/>
          <w:szCs w:val="24"/>
        </w:rPr>
        <w:t xml:space="preserve">na poziomie regionalnym.  Z punktu widzenia logiki interwencji ważne jest, aby </w:t>
      </w:r>
      <w:r w:rsidR="0075301A" w:rsidRPr="003314BE">
        <w:rPr>
          <w:sz w:val="24"/>
          <w:szCs w:val="24"/>
        </w:rPr>
        <w:t xml:space="preserve">cele wyznaczone na poziomie kraju były zbieżne z celami wyznaczonymi na poziomie regionów. </w:t>
      </w:r>
      <w:r w:rsidR="00532127" w:rsidRPr="003314BE">
        <w:rPr>
          <w:sz w:val="24"/>
          <w:szCs w:val="24"/>
        </w:rPr>
        <w:t xml:space="preserve">Ważne są wskaźniki, które należy </w:t>
      </w:r>
      <w:r w:rsidR="00743814" w:rsidRPr="003314BE">
        <w:rPr>
          <w:sz w:val="24"/>
          <w:szCs w:val="24"/>
        </w:rPr>
        <w:t xml:space="preserve">realizować, ważne jest </w:t>
      </w:r>
      <w:r w:rsidR="00C102E0" w:rsidRPr="003314BE">
        <w:rPr>
          <w:sz w:val="24"/>
          <w:szCs w:val="24"/>
        </w:rPr>
        <w:t xml:space="preserve"> </w:t>
      </w:r>
      <w:r w:rsidR="00532127" w:rsidRPr="003314BE">
        <w:rPr>
          <w:sz w:val="24"/>
          <w:szCs w:val="24"/>
        </w:rPr>
        <w:t xml:space="preserve">podnoszenie jakości umiejętności </w:t>
      </w:r>
      <w:r w:rsidR="00743814" w:rsidRPr="003314BE">
        <w:rPr>
          <w:sz w:val="24"/>
          <w:szCs w:val="24"/>
        </w:rPr>
        <w:t>szkoleniowych</w:t>
      </w:r>
      <w:r w:rsidR="00B83563" w:rsidRPr="003314BE">
        <w:rPr>
          <w:sz w:val="24"/>
          <w:szCs w:val="24"/>
        </w:rPr>
        <w:t xml:space="preserve">. Istotna dla KE jest również wiedza na temat ewentualnych „luk”, które należy </w:t>
      </w:r>
      <w:r w:rsidR="002334C0" w:rsidRPr="003314BE">
        <w:rPr>
          <w:sz w:val="24"/>
          <w:szCs w:val="24"/>
        </w:rPr>
        <w:t xml:space="preserve">wypełnić, kierując odpowiednie wsparcie unijne, szczególnie w zakresie kompetencji. </w:t>
      </w:r>
      <w:r w:rsidR="004B7324" w:rsidRPr="003314BE">
        <w:rPr>
          <w:sz w:val="24"/>
          <w:szCs w:val="24"/>
        </w:rPr>
        <w:t xml:space="preserve">Stąd potrzeba </w:t>
      </w:r>
      <w:r w:rsidR="00475B74" w:rsidRPr="003314BE">
        <w:rPr>
          <w:sz w:val="24"/>
          <w:szCs w:val="24"/>
        </w:rPr>
        <w:t xml:space="preserve">stworzenia </w:t>
      </w:r>
      <w:r w:rsidR="004B7324" w:rsidRPr="003314BE">
        <w:rPr>
          <w:i/>
          <w:sz w:val="24"/>
          <w:szCs w:val="24"/>
        </w:rPr>
        <w:t>narodowej strategii kompetencji i umiejętności</w:t>
      </w:r>
      <w:r w:rsidR="004B7324" w:rsidRPr="003314BE">
        <w:rPr>
          <w:sz w:val="24"/>
          <w:szCs w:val="24"/>
        </w:rPr>
        <w:t xml:space="preserve"> – tu jednak prośba skierowana jest bezpośrednio do Ministerstwa Rozwoju. </w:t>
      </w:r>
      <w:r w:rsidR="006809BF" w:rsidRPr="003314BE">
        <w:rPr>
          <w:sz w:val="24"/>
          <w:szCs w:val="24"/>
        </w:rPr>
        <w:t xml:space="preserve">Pan M. </w:t>
      </w:r>
      <w:proofErr w:type="spellStart"/>
      <w:r w:rsidR="006809BF" w:rsidRPr="003314BE">
        <w:rPr>
          <w:sz w:val="24"/>
          <w:szCs w:val="24"/>
        </w:rPr>
        <w:t>Morass</w:t>
      </w:r>
      <w:proofErr w:type="spellEnd"/>
      <w:r w:rsidR="006809BF" w:rsidRPr="003314BE">
        <w:rPr>
          <w:sz w:val="24"/>
          <w:szCs w:val="24"/>
        </w:rPr>
        <w:t xml:space="preserve"> zwrócił </w:t>
      </w:r>
      <w:r w:rsidR="009366CB" w:rsidRPr="003314BE">
        <w:rPr>
          <w:sz w:val="24"/>
          <w:szCs w:val="24"/>
        </w:rPr>
        <w:t xml:space="preserve">również uwagę na zastosowanie trybów pozakonkursowych w naborach </w:t>
      </w:r>
      <w:r w:rsidR="00976E09" w:rsidRPr="003314BE">
        <w:rPr>
          <w:sz w:val="24"/>
          <w:szCs w:val="24"/>
        </w:rPr>
        <w:t>, iż</w:t>
      </w:r>
      <w:r w:rsidR="009366CB" w:rsidRPr="003314BE">
        <w:rPr>
          <w:sz w:val="24"/>
          <w:szCs w:val="24"/>
        </w:rPr>
        <w:t xml:space="preserve"> jest to tryb, który nie powinien być nadużywany i stosowany tylko </w:t>
      </w:r>
      <w:r w:rsidR="00166641">
        <w:rPr>
          <w:sz w:val="24"/>
          <w:szCs w:val="24"/>
        </w:rPr>
        <w:br/>
      </w:r>
      <w:r w:rsidR="009366CB" w:rsidRPr="003314BE">
        <w:rPr>
          <w:sz w:val="24"/>
          <w:szCs w:val="24"/>
        </w:rPr>
        <w:t xml:space="preserve">w wyjątkowych sytuacjach. </w:t>
      </w:r>
      <w:r w:rsidR="004913A2" w:rsidRPr="003314BE">
        <w:rPr>
          <w:sz w:val="24"/>
          <w:szCs w:val="24"/>
        </w:rPr>
        <w:t>W kwesti</w:t>
      </w:r>
      <w:r w:rsidR="00E70C81" w:rsidRPr="003314BE">
        <w:rPr>
          <w:sz w:val="24"/>
          <w:szCs w:val="24"/>
        </w:rPr>
        <w:t xml:space="preserve">i podejścia do obszaru edukacji, </w:t>
      </w:r>
      <w:r w:rsidR="004913A2" w:rsidRPr="003314BE">
        <w:rPr>
          <w:sz w:val="24"/>
          <w:szCs w:val="24"/>
        </w:rPr>
        <w:t>Pan M</w:t>
      </w:r>
      <w:r w:rsidR="00E70C81" w:rsidRPr="003314BE">
        <w:rPr>
          <w:sz w:val="24"/>
          <w:szCs w:val="24"/>
        </w:rPr>
        <w:t>.</w:t>
      </w:r>
      <w:r w:rsidR="009F465A">
        <w:rPr>
          <w:sz w:val="24"/>
          <w:szCs w:val="24"/>
        </w:rPr>
        <w:t xml:space="preserve"> </w:t>
      </w:r>
      <w:proofErr w:type="spellStart"/>
      <w:r w:rsidR="009F465A">
        <w:rPr>
          <w:sz w:val="24"/>
          <w:szCs w:val="24"/>
        </w:rPr>
        <w:t>Mo</w:t>
      </w:r>
      <w:r w:rsidR="004913A2" w:rsidRPr="003314BE">
        <w:rPr>
          <w:sz w:val="24"/>
          <w:szCs w:val="24"/>
        </w:rPr>
        <w:t>ra</w:t>
      </w:r>
      <w:r w:rsidR="00D86F97" w:rsidRPr="003314BE">
        <w:rPr>
          <w:sz w:val="24"/>
          <w:szCs w:val="24"/>
        </w:rPr>
        <w:t>s</w:t>
      </w:r>
      <w:r w:rsidR="004913A2" w:rsidRPr="003314BE">
        <w:rPr>
          <w:sz w:val="24"/>
          <w:szCs w:val="24"/>
        </w:rPr>
        <w:t>s</w:t>
      </w:r>
      <w:proofErr w:type="spellEnd"/>
      <w:r w:rsidR="004913A2" w:rsidRPr="003314BE">
        <w:rPr>
          <w:sz w:val="24"/>
          <w:szCs w:val="24"/>
        </w:rPr>
        <w:t xml:space="preserve"> podkreślił,</w:t>
      </w:r>
      <w:r w:rsidR="00D86F97" w:rsidRPr="003314BE">
        <w:rPr>
          <w:sz w:val="24"/>
          <w:szCs w:val="24"/>
        </w:rPr>
        <w:t xml:space="preserve"> że ważna jest jakość </w:t>
      </w:r>
      <w:r w:rsidR="007D7200" w:rsidRPr="003314BE">
        <w:rPr>
          <w:sz w:val="24"/>
          <w:szCs w:val="24"/>
        </w:rPr>
        <w:t xml:space="preserve"> </w:t>
      </w:r>
      <w:r w:rsidR="00980D0F" w:rsidRPr="003314BE">
        <w:rPr>
          <w:sz w:val="24"/>
          <w:szCs w:val="24"/>
        </w:rPr>
        <w:t>realizowanych projektów</w:t>
      </w:r>
      <w:r w:rsidR="00D36314" w:rsidRPr="003314BE">
        <w:rPr>
          <w:sz w:val="24"/>
          <w:szCs w:val="24"/>
        </w:rPr>
        <w:t xml:space="preserve">. </w:t>
      </w:r>
      <w:r w:rsidR="00E8396E" w:rsidRPr="003314BE">
        <w:rPr>
          <w:sz w:val="24"/>
          <w:szCs w:val="24"/>
        </w:rPr>
        <w:t>Ważne</w:t>
      </w:r>
      <w:r w:rsidR="00D36314" w:rsidRPr="003314BE">
        <w:rPr>
          <w:sz w:val="24"/>
          <w:szCs w:val="24"/>
        </w:rPr>
        <w:t xml:space="preserve"> jest, aby</w:t>
      </w:r>
      <w:r w:rsidR="00436B5B" w:rsidRPr="003314BE">
        <w:rPr>
          <w:sz w:val="24"/>
          <w:szCs w:val="24"/>
        </w:rPr>
        <w:t xml:space="preserve"> to szkoły występowały z inicjatywą</w:t>
      </w:r>
      <w:r w:rsidR="00D36314" w:rsidRPr="003314BE">
        <w:rPr>
          <w:sz w:val="24"/>
          <w:szCs w:val="24"/>
        </w:rPr>
        <w:t xml:space="preserve"> projektów,</w:t>
      </w:r>
      <w:r w:rsidR="00436B5B" w:rsidRPr="003314BE">
        <w:rPr>
          <w:sz w:val="24"/>
          <w:szCs w:val="24"/>
        </w:rPr>
        <w:t xml:space="preserve"> bo to one wiedza najle</w:t>
      </w:r>
      <w:r w:rsidR="00D36314" w:rsidRPr="003314BE">
        <w:rPr>
          <w:sz w:val="24"/>
          <w:szCs w:val="24"/>
        </w:rPr>
        <w:t xml:space="preserve">piej, czego potrzebują. </w:t>
      </w:r>
      <w:r w:rsidR="00166641">
        <w:rPr>
          <w:sz w:val="24"/>
          <w:szCs w:val="24"/>
        </w:rPr>
        <w:br/>
      </w:r>
      <w:r w:rsidR="00D36314" w:rsidRPr="003314BE">
        <w:rPr>
          <w:sz w:val="24"/>
          <w:szCs w:val="24"/>
        </w:rPr>
        <w:t xml:space="preserve">W przypadku obszaru </w:t>
      </w:r>
      <w:r w:rsidR="00436B5B" w:rsidRPr="003314BE">
        <w:rPr>
          <w:sz w:val="24"/>
          <w:szCs w:val="24"/>
        </w:rPr>
        <w:t>włączenia</w:t>
      </w:r>
      <w:r w:rsidR="00D36314" w:rsidRPr="003314BE">
        <w:rPr>
          <w:sz w:val="24"/>
          <w:szCs w:val="24"/>
        </w:rPr>
        <w:t xml:space="preserve"> społecznego</w:t>
      </w:r>
      <w:r w:rsidR="000660A0" w:rsidRPr="003314BE">
        <w:rPr>
          <w:sz w:val="24"/>
          <w:szCs w:val="24"/>
        </w:rPr>
        <w:t xml:space="preserve"> Pan </w:t>
      </w:r>
      <w:proofErr w:type="spellStart"/>
      <w:r w:rsidR="000660A0" w:rsidRPr="003314BE">
        <w:rPr>
          <w:sz w:val="24"/>
          <w:szCs w:val="24"/>
        </w:rPr>
        <w:t>Morass</w:t>
      </w:r>
      <w:proofErr w:type="spellEnd"/>
      <w:r w:rsidR="000660A0" w:rsidRPr="003314BE">
        <w:rPr>
          <w:sz w:val="24"/>
          <w:szCs w:val="24"/>
        </w:rPr>
        <w:t xml:space="preserve"> podkreślił </w:t>
      </w:r>
      <w:r w:rsidR="00421379" w:rsidRPr="003314BE">
        <w:rPr>
          <w:sz w:val="24"/>
          <w:szCs w:val="24"/>
        </w:rPr>
        <w:t xml:space="preserve">ideę deinstytucjonalizacji, która dotyczy </w:t>
      </w:r>
      <w:r w:rsidR="001C73FF" w:rsidRPr="003314BE">
        <w:rPr>
          <w:sz w:val="24"/>
          <w:szCs w:val="24"/>
        </w:rPr>
        <w:t>całego obszaru Europy, gdzie realizowane są projekty dofinasowane z FE.</w:t>
      </w:r>
    </w:p>
    <w:p w:rsidR="00E8396E" w:rsidRPr="003314BE" w:rsidRDefault="00E8396E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Głos zabrała Pani  Anna Sulińska – Wójcik zapewniła, że iż zarówno na poziomie kr</w:t>
      </w:r>
      <w:r w:rsidR="00802E64" w:rsidRPr="003314BE">
        <w:rPr>
          <w:sz w:val="24"/>
          <w:szCs w:val="24"/>
        </w:rPr>
        <w:t>ajowym, jak i regionalnym nie są</w:t>
      </w:r>
      <w:r w:rsidRPr="003314BE">
        <w:rPr>
          <w:sz w:val="24"/>
          <w:szCs w:val="24"/>
        </w:rPr>
        <w:t xml:space="preserve"> </w:t>
      </w:r>
      <w:r w:rsidR="000E3709" w:rsidRPr="003314BE">
        <w:rPr>
          <w:sz w:val="24"/>
          <w:szCs w:val="24"/>
        </w:rPr>
        <w:t xml:space="preserve">planowane żadne zmiany, które w jakikolwiek </w:t>
      </w:r>
      <w:r w:rsidR="00D50207" w:rsidRPr="003314BE">
        <w:rPr>
          <w:sz w:val="24"/>
          <w:szCs w:val="24"/>
        </w:rPr>
        <w:t>zmieniałyby</w:t>
      </w:r>
      <w:r w:rsidR="000E3709" w:rsidRPr="003314BE">
        <w:rPr>
          <w:sz w:val="24"/>
          <w:szCs w:val="24"/>
        </w:rPr>
        <w:t xml:space="preserve"> wymiar strategiczny interwencji. Te zmiany, </w:t>
      </w:r>
      <w:r w:rsidR="00802E64" w:rsidRPr="003314BE">
        <w:rPr>
          <w:sz w:val="24"/>
          <w:szCs w:val="24"/>
        </w:rPr>
        <w:t xml:space="preserve">które zostaną wprowadzone </w:t>
      </w:r>
      <w:r w:rsidR="000E3709" w:rsidRPr="003314BE">
        <w:rPr>
          <w:sz w:val="24"/>
          <w:szCs w:val="24"/>
        </w:rPr>
        <w:t xml:space="preserve"> w Umowie Partnerstwa</w:t>
      </w:r>
      <w:r w:rsidR="009F3A61" w:rsidRPr="003314BE">
        <w:rPr>
          <w:sz w:val="24"/>
          <w:szCs w:val="24"/>
        </w:rPr>
        <w:t xml:space="preserve"> </w:t>
      </w:r>
      <w:r w:rsidR="00166641">
        <w:rPr>
          <w:sz w:val="24"/>
          <w:szCs w:val="24"/>
        </w:rPr>
        <w:br/>
      </w:r>
      <w:r w:rsidR="009F3A61" w:rsidRPr="003314BE">
        <w:rPr>
          <w:sz w:val="24"/>
          <w:szCs w:val="24"/>
        </w:rPr>
        <w:t xml:space="preserve">w kwestii programów operacyjnych </w:t>
      </w:r>
      <w:r w:rsidR="000E3709" w:rsidRPr="003314BE">
        <w:rPr>
          <w:sz w:val="24"/>
          <w:szCs w:val="24"/>
        </w:rPr>
        <w:t xml:space="preserve"> </w:t>
      </w:r>
      <w:r w:rsidR="00D50207" w:rsidRPr="003314BE">
        <w:rPr>
          <w:sz w:val="24"/>
          <w:szCs w:val="24"/>
        </w:rPr>
        <w:t xml:space="preserve">będą służyły zwiększeniu podejścia strategicznego </w:t>
      </w:r>
      <w:r w:rsidR="00166641">
        <w:rPr>
          <w:sz w:val="24"/>
          <w:szCs w:val="24"/>
        </w:rPr>
        <w:br/>
      </w:r>
      <w:r w:rsidR="009F3A61" w:rsidRPr="003314BE">
        <w:rPr>
          <w:sz w:val="24"/>
          <w:szCs w:val="24"/>
        </w:rPr>
        <w:t xml:space="preserve">i dostosowania do założeń nowego dokumentu strategicznego, który niebawem zostanie przyjęty. Poza tym, jak dodała ministerstwu zależy na tym, aby </w:t>
      </w:r>
      <w:r w:rsidR="002F0E74" w:rsidRPr="003314BE">
        <w:rPr>
          <w:sz w:val="24"/>
          <w:szCs w:val="24"/>
        </w:rPr>
        <w:t>wprowadzić</w:t>
      </w:r>
      <w:r w:rsidR="009F3A61" w:rsidRPr="003314BE">
        <w:rPr>
          <w:sz w:val="24"/>
          <w:szCs w:val="24"/>
        </w:rPr>
        <w:t xml:space="preserve"> takie zmiany, które mogą pozytywnie wpłynąć na stan wdrażania </w:t>
      </w:r>
      <w:r w:rsidR="002F0E74" w:rsidRPr="003314BE">
        <w:rPr>
          <w:sz w:val="24"/>
          <w:szCs w:val="24"/>
        </w:rPr>
        <w:t>programów. Podkreśliła również</w:t>
      </w:r>
      <w:r w:rsidR="00A74B98" w:rsidRPr="003314BE">
        <w:rPr>
          <w:sz w:val="24"/>
          <w:szCs w:val="24"/>
        </w:rPr>
        <w:t xml:space="preserve">, Ministerstwo Rozwoju </w:t>
      </w:r>
      <w:r w:rsidR="00445489" w:rsidRPr="003314BE">
        <w:rPr>
          <w:sz w:val="24"/>
          <w:szCs w:val="24"/>
        </w:rPr>
        <w:t>kładzie</w:t>
      </w:r>
      <w:r w:rsidR="00A74B98" w:rsidRPr="003314BE">
        <w:rPr>
          <w:sz w:val="24"/>
          <w:szCs w:val="24"/>
        </w:rPr>
        <w:t xml:space="preserve"> obecnie duży nacisk na przyspieszenie wdrażania programów operacyjnych. </w:t>
      </w:r>
    </w:p>
    <w:p w:rsidR="00421379" w:rsidRPr="003314BE" w:rsidRDefault="001C73FF" w:rsidP="003314BE">
      <w:pPr>
        <w:rPr>
          <w:sz w:val="24"/>
          <w:szCs w:val="24"/>
        </w:rPr>
      </w:pPr>
      <w:r w:rsidRPr="003314BE">
        <w:rPr>
          <w:sz w:val="24"/>
          <w:szCs w:val="24"/>
        </w:rPr>
        <w:t xml:space="preserve">Pani Joanna </w:t>
      </w:r>
      <w:proofErr w:type="spellStart"/>
      <w:r w:rsidRPr="003314BE">
        <w:rPr>
          <w:sz w:val="24"/>
          <w:szCs w:val="24"/>
        </w:rPr>
        <w:t>Godrecka</w:t>
      </w:r>
      <w:proofErr w:type="spellEnd"/>
      <w:r w:rsidRPr="003314BE">
        <w:rPr>
          <w:sz w:val="24"/>
          <w:szCs w:val="24"/>
        </w:rPr>
        <w:t xml:space="preserve"> </w:t>
      </w:r>
      <w:r w:rsidR="00E8396E" w:rsidRPr="003314BE">
        <w:rPr>
          <w:sz w:val="24"/>
          <w:szCs w:val="24"/>
        </w:rPr>
        <w:t>–</w:t>
      </w:r>
      <w:r w:rsidRPr="003314BE">
        <w:rPr>
          <w:sz w:val="24"/>
          <w:szCs w:val="24"/>
        </w:rPr>
        <w:t xml:space="preserve"> </w:t>
      </w:r>
      <w:proofErr w:type="spellStart"/>
      <w:r w:rsidRPr="003314BE">
        <w:rPr>
          <w:sz w:val="24"/>
          <w:szCs w:val="24"/>
        </w:rPr>
        <w:t>Bareau</w:t>
      </w:r>
      <w:proofErr w:type="spellEnd"/>
      <w:r w:rsidR="00E8396E" w:rsidRPr="003314BE">
        <w:rPr>
          <w:sz w:val="24"/>
          <w:szCs w:val="24"/>
        </w:rPr>
        <w:t xml:space="preserve"> </w:t>
      </w:r>
      <w:r w:rsidR="000E02FA" w:rsidRPr="003314BE">
        <w:rPr>
          <w:sz w:val="24"/>
          <w:szCs w:val="24"/>
        </w:rPr>
        <w:t>–</w:t>
      </w:r>
      <w:r w:rsidR="005209C9" w:rsidRPr="003314BE">
        <w:rPr>
          <w:sz w:val="24"/>
          <w:szCs w:val="24"/>
        </w:rPr>
        <w:t xml:space="preserve"> </w:t>
      </w:r>
      <w:r w:rsidR="000E02FA" w:rsidRPr="003314BE">
        <w:rPr>
          <w:sz w:val="24"/>
          <w:szCs w:val="24"/>
        </w:rPr>
        <w:t>przedstawiła zestawienie informacji Komisji Europejskiej</w:t>
      </w:r>
      <w:r w:rsidR="005C5C8F" w:rsidRPr="003314BE">
        <w:rPr>
          <w:sz w:val="24"/>
          <w:szCs w:val="24"/>
        </w:rPr>
        <w:t xml:space="preserve"> </w:t>
      </w:r>
      <w:r w:rsidR="00166641">
        <w:rPr>
          <w:sz w:val="24"/>
          <w:szCs w:val="24"/>
        </w:rPr>
        <w:br/>
      </w:r>
      <w:r w:rsidR="005C5C8F" w:rsidRPr="003314BE">
        <w:rPr>
          <w:sz w:val="24"/>
          <w:szCs w:val="24"/>
        </w:rPr>
        <w:t>w kwestii dotyczącej uzyskani lepszych umiejętności. Materiał stanowi załącznik do protokołu.</w:t>
      </w:r>
    </w:p>
    <w:p w:rsidR="00503712" w:rsidRDefault="006A6BB5" w:rsidP="003314BE">
      <w:pPr>
        <w:rPr>
          <w:sz w:val="24"/>
          <w:szCs w:val="24"/>
        </w:rPr>
      </w:pPr>
      <w:r w:rsidRPr="003314BE">
        <w:rPr>
          <w:b/>
          <w:sz w:val="24"/>
          <w:szCs w:val="24"/>
        </w:rPr>
        <w:t>Wyniki głosowania nad podjęciem uchwały w sprawie przyjęcia Protokołu z XIII posiedzenia Komitetu Monitorującego RPO WD z dnia 8 września 2016 r</w:t>
      </w:r>
      <w:r w:rsidRPr="003314BE">
        <w:rPr>
          <w:sz w:val="24"/>
          <w:szCs w:val="24"/>
        </w:rPr>
        <w:t>.</w:t>
      </w:r>
      <w:r w:rsidR="00336947" w:rsidRPr="003314BE">
        <w:rPr>
          <w:sz w:val="24"/>
          <w:szCs w:val="24"/>
        </w:rPr>
        <w:t xml:space="preserve"> Do treści protokołu nie zgłoszono uwag.</w:t>
      </w:r>
    </w:p>
    <w:p w:rsidR="00132F93" w:rsidRPr="003314BE" w:rsidRDefault="00132F93" w:rsidP="003314B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43BC3B">
            <wp:extent cx="2902226" cy="1144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07" cy="114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8D9" w:rsidRPr="003314BE" w:rsidRDefault="006A6BB5" w:rsidP="003314BE">
      <w:pPr>
        <w:rPr>
          <w:b/>
          <w:sz w:val="24"/>
          <w:szCs w:val="24"/>
        </w:rPr>
      </w:pPr>
      <w:r w:rsidRPr="003314BE">
        <w:rPr>
          <w:b/>
          <w:sz w:val="24"/>
          <w:szCs w:val="24"/>
        </w:rPr>
        <w:t>Omówienie propozycji zmian IZ RPO w kryteriach wyboru projektów przy</w:t>
      </w:r>
      <w:r w:rsidR="000E08D9" w:rsidRPr="003314BE">
        <w:rPr>
          <w:b/>
          <w:sz w:val="24"/>
          <w:szCs w:val="24"/>
        </w:rPr>
        <w:t>jętych poprzednimi uchwałami KM</w:t>
      </w:r>
      <w:r w:rsidR="000E08D9" w:rsidRPr="003314BE">
        <w:rPr>
          <w:rStyle w:val="Odwoanieprzypisudolnego"/>
          <w:b/>
          <w:sz w:val="24"/>
          <w:szCs w:val="24"/>
        </w:rPr>
        <w:footnoteReference w:id="2"/>
      </w:r>
      <w:r w:rsidR="00336947" w:rsidRPr="003314BE">
        <w:rPr>
          <w:b/>
          <w:sz w:val="24"/>
          <w:szCs w:val="24"/>
        </w:rPr>
        <w:t xml:space="preserve">- </w:t>
      </w:r>
      <w:r w:rsidR="00336947" w:rsidRPr="003314BE">
        <w:rPr>
          <w:sz w:val="24"/>
          <w:szCs w:val="24"/>
        </w:rPr>
        <w:t>omówili pracownicy Wydziału Zarządzania RPO</w:t>
      </w:r>
    </w:p>
    <w:p w:rsidR="00336947" w:rsidRPr="003314BE" w:rsidRDefault="00336947" w:rsidP="003314BE">
      <w:pPr>
        <w:rPr>
          <w:sz w:val="24"/>
          <w:szCs w:val="24"/>
        </w:rPr>
      </w:pPr>
      <w:r w:rsidRPr="003314BE">
        <w:rPr>
          <w:sz w:val="24"/>
          <w:szCs w:val="24"/>
        </w:rPr>
        <w:t>Zakres EFRR</w:t>
      </w:r>
    </w:p>
    <w:p w:rsidR="006A6BB5" w:rsidRPr="003314BE" w:rsidRDefault="006A6BB5" w:rsidP="003314BE">
      <w:pPr>
        <w:rPr>
          <w:sz w:val="24"/>
          <w:szCs w:val="24"/>
        </w:rPr>
      </w:pPr>
      <w:r w:rsidRPr="003314BE">
        <w:rPr>
          <w:sz w:val="24"/>
          <w:szCs w:val="24"/>
        </w:rPr>
        <w:t>1</w:t>
      </w:r>
      <w:r w:rsidRPr="003314BE">
        <w:rPr>
          <w:b/>
          <w:sz w:val="24"/>
          <w:szCs w:val="24"/>
        </w:rPr>
        <w:t>.</w:t>
      </w:r>
      <w:r w:rsidRPr="003314BE">
        <w:rPr>
          <w:b/>
          <w:sz w:val="24"/>
          <w:szCs w:val="24"/>
        </w:rPr>
        <w:tab/>
      </w:r>
      <w:r w:rsidRPr="003314BE">
        <w:rPr>
          <w:sz w:val="24"/>
          <w:szCs w:val="24"/>
        </w:rPr>
        <w:t>Działanie 1</w:t>
      </w:r>
      <w:r w:rsidR="00336947" w:rsidRPr="003314BE">
        <w:rPr>
          <w:sz w:val="24"/>
          <w:szCs w:val="24"/>
        </w:rPr>
        <w:t>.2 Innowacyjne przedsiębiorstwa.</w:t>
      </w:r>
    </w:p>
    <w:p w:rsidR="006A6BB5" w:rsidRPr="003314BE" w:rsidRDefault="006A6BB5" w:rsidP="003314BE">
      <w:pPr>
        <w:rPr>
          <w:sz w:val="24"/>
          <w:szCs w:val="24"/>
        </w:rPr>
      </w:pPr>
      <w:r w:rsidRPr="003314BE">
        <w:rPr>
          <w:sz w:val="24"/>
          <w:szCs w:val="24"/>
        </w:rPr>
        <w:t>•</w:t>
      </w:r>
      <w:r w:rsidRPr="003314BE">
        <w:rPr>
          <w:sz w:val="24"/>
          <w:szCs w:val="24"/>
        </w:rPr>
        <w:tab/>
        <w:t>1.2 A Wsparcie dla przedsiębio</w:t>
      </w:r>
      <w:r w:rsidR="005C4CB0">
        <w:rPr>
          <w:sz w:val="24"/>
          <w:szCs w:val="24"/>
        </w:rPr>
        <w:t xml:space="preserve">rstw chcących rozpocząć </w:t>
      </w:r>
      <w:proofErr w:type="spellStart"/>
      <w:r w:rsidR="005C4CB0">
        <w:rPr>
          <w:sz w:val="24"/>
          <w:szCs w:val="24"/>
        </w:rPr>
        <w:t>lub</w:t>
      </w:r>
      <w:r w:rsidRPr="003314BE">
        <w:rPr>
          <w:sz w:val="24"/>
          <w:szCs w:val="24"/>
        </w:rPr>
        <w:t>rozwinąć</w:t>
      </w:r>
      <w:proofErr w:type="spellEnd"/>
      <w:r w:rsidRPr="003314BE">
        <w:rPr>
          <w:sz w:val="24"/>
          <w:szCs w:val="24"/>
        </w:rPr>
        <w:t xml:space="preserve"> działalność B+R </w:t>
      </w:r>
    </w:p>
    <w:p w:rsidR="006A6BB5" w:rsidRPr="003314BE" w:rsidRDefault="006A6BB5" w:rsidP="003314BE">
      <w:pPr>
        <w:rPr>
          <w:sz w:val="24"/>
          <w:szCs w:val="24"/>
        </w:rPr>
      </w:pPr>
      <w:r w:rsidRPr="003314BE">
        <w:rPr>
          <w:sz w:val="24"/>
          <w:szCs w:val="24"/>
        </w:rPr>
        <w:t>•</w:t>
      </w:r>
      <w:r w:rsidRPr="003314BE">
        <w:rPr>
          <w:sz w:val="24"/>
          <w:szCs w:val="24"/>
        </w:rPr>
        <w:tab/>
        <w:t>1.2 B Tworzenie i rozwój infrastruktury B+R przedsiębiorstw</w:t>
      </w:r>
    </w:p>
    <w:p w:rsidR="006A6BB5" w:rsidRPr="003314BE" w:rsidRDefault="006A6BB5" w:rsidP="003314BE">
      <w:pPr>
        <w:rPr>
          <w:sz w:val="24"/>
          <w:szCs w:val="24"/>
        </w:rPr>
      </w:pPr>
      <w:r w:rsidRPr="003314BE">
        <w:rPr>
          <w:sz w:val="24"/>
          <w:szCs w:val="24"/>
        </w:rPr>
        <w:t>2.</w:t>
      </w:r>
      <w:r w:rsidRPr="003314BE">
        <w:rPr>
          <w:sz w:val="24"/>
          <w:szCs w:val="24"/>
        </w:rPr>
        <w:tab/>
        <w:t xml:space="preserve">Działanie 3.5. Wysokosprawna </w:t>
      </w:r>
      <w:r w:rsidR="00336947" w:rsidRPr="003314BE">
        <w:rPr>
          <w:sz w:val="24"/>
          <w:szCs w:val="24"/>
        </w:rPr>
        <w:t>Kogeneracja</w:t>
      </w:r>
    </w:p>
    <w:p w:rsidR="00336947" w:rsidRPr="003314BE" w:rsidRDefault="00336947" w:rsidP="003314BE">
      <w:pPr>
        <w:rPr>
          <w:sz w:val="24"/>
          <w:szCs w:val="24"/>
        </w:rPr>
      </w:pPr>
      <w:r w:rsidRPr="003314BE">
        <w:rPr>
          <w:sz w:val="24"/>
          <w:szCs w:val="24"/>
        </w:rPr>
        <w:t>Zakres EFS</w:t>
      </w:r>
    </w:p>
    <w:p w:rsidR="006A6BB5" w:rsidRPr="003314BE" w:rsidRDefault="006A6BB5" w:rsidP="003314BE">
      <w:pPr>
        <w:rPr>
          <w:sz w:val="24"/>
          <w:szCs w:val="24"/>
        </w:rPr>
      </w:pPr>
      <w:r w:rsidRPr="003314BE">
        <w:rPr>
          <w:sz w:val="24"/>
          <w:szCs w:val="24"/>
        </w:rPr>
        <w:t>3.</w:t>
      </w:r>
      <w:r w:rsidRPr="003314BE">
        <w:rPr>
          <w:sz w:val="24"/>
          <w:szCs w:val="24"/>
        </w:rPr>
        <w:tab/>
        <w:t>Działanie 9.1 –Aktywna integracja - t</w:t>
      </w:r>
      <w:r w:rsidR="005C4CB0">
        <w:rPr>
          <w:sz w:val="24"/>
          <w:szCs w:val="24"/>
        </w:rPr>
        <w:t xml:space="preserve">yp A i C – nabór w  </w:t>
      </w:r>
      <w:proofErr w:type="spellStart"/>
      <w:r w:rsidR="005C4CB0">
        <w:rPr>
          <w:sz w:val="24"/>
          <w:szCs w:val="24"/>
        </w:rPr>
        <w:t>trybi</w:t>
      </w:r>
      <w:proofErr w:type="spellEnd"/>
      <w:r w:rsidRPr="003314BE">
        <w:rPr>
          <w:sz w:val="24"/>
          <w:szCs w:val="24"/>
        </w:rPr>
        <w:t xml:space="preserve"> konkursowym (PI 9.i)</w:t>
      </w:r>
    </w:p>
    <w:p w:rsidR="006A6BB5" w:rsidRPr="003314BE" w:rsidRDefault="006A6BB5" w:rsidP="005C4CB0">
      <w:pPr>
        <w:ind w:left="705" w:hanging="705"/>
        <w:rPr>
          <w:sz w:val="24"/>
          <w:szCs w:val="24"/>
        </w:rPr>
      </w:pPr>
      <w:r w:rsidRPr="003314BE">
        <w:rPr>
          <w:sz w:val="24"/>
          <w:szCs w:val="24"/>
        </w:rPr>
        <w:t>4.</w:t>
      </w:r>
      <w:r w:rsidRPr="003314BE">
        <w:rPr>
          <w:sz w:val="24"/>
          <w:szCs w:val="24"/>
        </w:rPr>
        <w:tab/>
        <w:t>Działanie 9.1 – Aktywna integracja – Typ A – nabór w trybie konkursowym (PI 9.i) – projekty OPS i PCPR</w:t>
      </w:r>
    </w:p>
    <w:p w:rsidR="006A6BB5" w:rsidRPr="003314BE" w:rsidRDefault="006A6BB5" w:rsidP="005C4CB0">
      <w:pPr>
        <w:ind w:left="705" w:hanging="705"/>
        <w:rPr>
          <w:sz w:val="24"/>
          <w:szCs w:val="24"/>
        </w:rPr>
      </w:pPr>
      <w:r w:rsidRPr="003314BE">
        <w:rPr>
          <w:sz w:val="24"/>
          <w:szCs w:val="24"/>
        </w:rPr>
        <w:t>5.</w:t>
      </w:r>
      <w:r w:rsidRPr="003314BE">
        <w:rPr>
          <w:sz w:val="24"/>
          <w:szCs w:val="24"/>
        </w:rPr>
        <w:tab/>
        <w:t>Działanie 9.4 – Wspieranie gospodarki społecznej – nabór w    trybie pozakonkursowym (PI 9.v)</w:t>
      </w:r>
    </w:p>
    <w:p w:rsidR="006A6BB5" w:rsidRPr="003314BE" w:rsidRDefault="006A6BB5" w:rsidP="005C4CB0">
      <w:pPr>
        <w:ind w:left="705" w:hanging="705"/>
        <w:rPr>
          <w:sz w:val="24"/>
          <w:szCs w:val="24"/>
        </w:rPr>
      </w:pPr>
      <w:r w:rsidRPr="003314BE">
        <w:rPr>
          <w:sz w:val="24"/>
          <w:szCs w:val="24"/>
        </w:rPr>
        <w:t>6.</w:t>
      </w:r>
      <w:r w:rsidRPr="003314BE">
        <w:rPr>
          <w:sz w:val="24"/>
          <w:szCs w:val="24"/>
        </w:rPr>
        <w:tab/>
        <w:t>Kryteria merytoryczne ogólne dla wszystkich osi priorytetowych RPO WD 2014-2020 – zakres EFRR</w:t>
      </w:r>
    </w:p>
    <w:p w:rsidR="00CC67EF" w:rsidRPr="003314BE" w:rsidRDefault="00336947" w:rsidP="003314BE">
      <w:pPr>
        <w:rPr>
          <w:sz w:val="24"/>
          <w:szCs w:val="24"/>
        </w:rPr>
      </w:pPr>
      <w:r w:rsidRPr="003314BE">
        <w:rPr>
          <w:sz w:val="24"/>
          <w:szCs w:val="24"/>
        </w:rPr>
        <w:t>Wnioski</w:t>
      </w:r>
      <w:r w:rsidR="00CE3454">
        <w:rPr>
          <w:sz w:val="24"/>
          <w:szCs w:val="24"/>
        </w:rPr>
        <w:t>/uwagi</w:t>
      </w:r>
      <w:r w:rsidRPr="003314BE">
        <w:rPr>
          <w:sz w:val="24"/>
          <w:szCs w:val="24"/>
        </w:rPr>
        <w:t xml:space="preserve"> zgłoszone do </w:t>
      </w:r>
      <w:r w:rsidR="00CE3454">
        <w:rPr>
          <w:sz w:val="24"/>
          <w:szCs w:val="24"/>
        </w:rPr>
        <w:t xml:space="preserve"> propozycji kryteriów w zakresie </w:t>
      </w:r>
      <w:r w:rsidRPr="003314BE">
        <w:rPr>
          <w:sz w:val="24"/>
          <w:szCs w:val="24"/>
        </w:rPr>
        <w:t>EFRR</w:t>
      </w:r>
    </w:p>
    <w:p w:rsidR="00BC3444" w:rsidRPr="003314BE" w:rsidRDefault="005C4CB0" w:rsidP="003314BE">
      <w:pPr>
        <w:jc w:val="both"/>
        <w:rPr>
          <w:rFonts w:eastAsia="Times New Roman" w:cs="Arial"/>
          <w:i/>
          <w:sz w:val="24"/>
          <w:szCs w:val="24"/>
        </w:rPr>
      </w:pPr>
      <w:r>
        <w:rPr>
          <w:sz w:val="24"/>
          <w:szCs w:val="24"/>
        </w:rPr>
        <w:t xml:space="preserve">Pani Anna </w:t>
      </w:r>
      <w:r w:rsidR="00D97DCD" w:rsidRPr="003314BE">
        <w:rPr>
          <w:sz w:val="24"/>
          <w:szCs w:val="24"/>
        </w:rPr>
        <w:t xml:space="preserve">Sulińska – Wójcik </w:t>
      </w:r>
      <w:r w:rsidR="00C44FC3" w:rsidRPr="003314BE">
        <w:rPr>
          <w:sz w:val="24"/>
          <w:szCs w:val="24"/>
        </w:rPr>
        <w:t xml:space="preserve"> </w:t>
      </w:r>
      <w:r w:rsidR="00336947" w:rsidRPr="003314BE">
        <w:rPr>
          <w:sz w:val="24"/>
          <w:szCs w:val="24"/>
        </w:rPr>
        <w:t xml:space="preserve">- przedstawiciel Ministerstwa Rozwoju zgłosiła wątpliwość nieuwzględnienia uwagi zgłoszonej przez MR do </w:t>
      </w:r>
      <w:r w:rsidR="00C44FC3" w:rsidRPr="003314BE">
        <w:rPr>
          <w:sz w:val="24"/>
          <w:szCs w:val="24"/>
        </w:rPr>
        <w:t>kryterium</w:t>
      </w:r>
      <w:r>
        <w:rPr>
          <w:i/>
          <w:sz w:val="24"/>
          <w:szCs w:val="24"/>
        </w:rPr>
        <w:t xml:space="preserve"> </w:t>
      </w:r>
      <w:r w:rsidR="00C44FC3" w:rsidRPr="003314BE">
        <w:rPr>
          <w:rFonts w:eastAsia="Times New Roman" w:cs="Arial"/>
          <w:i/>
          <w:sz w:val="24"/>
          <w:szCs w:val="24"/>
        </w:rPr>
        <w:t xml:space="preserve">Innowacja produktowa lub </w:t>
      </w:r>
      <w:r w:rsidR="00B43655" w:rsidRPr="003314BE">
        <w:rPr>
          <w:rFonts w:eastAsia="Times New Roman" w:cs="Arial"/>
          <w:i/>
          <w:sz w:val="24"/>
          <w:szCs w:val="24"/>
        </w:rPr>
        <w:t xml:space="preserve">procesowa w </w:t>
      </w:r>
      <w:r w:rsidR="00336947" w:rsidRPr="003314BE">
        <w:rPr>
          <w:rFonts w:eastAsia="Times New Roman" w:cs="Tahoma"/>
          <w:bCs/>
          <w:iCs/>
          <w:sz w:val="24"/>
          <w:szCs w:val="24"/>
        </w:rPr>
        <w:t>Działani</w:t>
      </w:r>
      <w:r w:rsidR="00B43655" w:rsidRPr="003314BE">
        <w:rPr>
          <w:rFonts w:eastAsia="Times New Roman" w:cs="Tahoma"/>
          <w:bCs/>
          <w:iCs/>
          <w:sz w:val="24"/>
          <w:szCs w:val="24"/>
        </w:rPr>
        <w:t>u</w:t>
      </w:r>
      <w:r w:rsidR="00336947" w:rsidRPr="003314BE">
        <w:rPr>
          <w:rFonts w:eastAsia="Times New Roman" w:cs="Tahoma"/>
          <w:bCs/>
          <w:iCs/>
          <w:sz w:val="24"/>
          <w:szCs w:val="24"/>
        </w:rPr>
        <w:t xml:space="preserve"> 1.2 Innowacyjne przedsiębiorstwa</w:t>
      </w:r>
      <w:r>
        <w:rPr>
          <w:rFonts w:eastAsia="Times New Roman" w:cs="Tahoma"/>
          <w:bCs/>
          <w:iCs/>
          <w:sz w:val="24"/>
          <w:szCs w:val="24"/>
        </w:rPr>
        <w:t>.</w:t>
      </w:r>
      <w:r w:rsidR="002D0FAA" w:rsidRPr="003314BE">
        <w:rPr>
          <w:rFonts w:eastAsia="Times New Roman" w:cs="Arial"/>
          <w:i/>
          <w:sz w:val="24"/>
          <w:szCs w:val="24"/>
        </w:rPr>
        <w:t xml:space="preserve"> </w:t>
      </w:r>
      <w:r w:rsidR="002D0FAA" w:rsidRPr="003314BE">
        <w:rPr>
          <w:sz w:val="24"/>
          <w:szCs w:val="24"/>
        </w:rPr>
        <w:t>Z</w:t>
      </w:r>
      <w:r w:rsidR="002A15BC" w:rsidRPr="003314BE">
        <w:rPr>
          <w:sz w:val="24"/>
          <w:szCs w:val="24"/>
        </w:rPr>
        <w:t>astrzegła</w:t>
      </w:r>
      <w:r>
        <w:rPr>
          <w:sz w:val="24"/>
          <w:szCs w:val="24"/>
        </w:rPr>
        <w:t>, że</w:t>
      </w:r>
      <w:r w:rsidR="002A15BC" w:rsidRPr="003314BE">
        <w:rPr>
          <w:sz w:val="24"/>
          <w:szCs w:val="24"/>
        </w:rPr>
        <w:t xml:space="preserve"> zmiany w kryteriach nie mogą prowadzić do obniżenia jakości wybieranych projektów</w:t>
      </w:r>
      <w:r w:rsidR="002D0FAA" w:rsidRPr="003314BE">
        <w:rPr>
          <w:sz w:val="24"/>
          <w:szCs w:val="24"/>
        </w:rPr>
        <w:t>.</w:t>
      </w:r>
    </w:p>
    <w:p w:rsidR="0024261E" w:rsidRPr="003314BE" w:rsidRDefault="002B3489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Odpowiedzi </w:t>
      </w:r>
      <w:r w:rsidR="00A91B16" w:rsidRPr="003314BE">
        <w:rPr>
          <w:sz w:val="24"/>
          <w:szCs w:val="24"/>
        </w:rPr>
        <w:t>udzieliła</w:t>
      </w:r>
      <w:r w:rsidRPr="003314BE">
        <w:rPr>
          <w:sz w:val="24"/>
          <w:szCs w:val="24"/>
        </w:rPr>
        <w:t xml:space="preserve">  </w:t>
      </w:r>
      <w:r w:rsidR="00B43655" w:rsidRPr="003314BE">
        <w:rPr>
          <w:sz w:val="24"/>
          <w:szCs w:val="24"/>
        </w:rPr>
        <w:t xml:space="preserve">Dyrektor Departamentu Funduszy Europejskich </w:t>
      </w:r>
      <w:r w:rsidRPr="003314BE">
        <w:rPr>
          <w:sz w:val="24"/>
          <w:szCs w:val="24"/>
        </w:rPr>
        <w:t>M</w:t>
      </w:r>
      <w:r w:rsidR="00B43655" w:rsidRPr="003314BE">
        <w:rPr>
          <w:sz w:val="24"/>
          <w:szCs w:val="24"/>
        </w:rPr>
        <w:t xml:space="preserve">agdalena </w:t>
      </w:r>
      <w:r w:rsidRPr="003314BE">
        <w:rPr>
          <w:sz w:val="24"/>
          <w:szCs w:val="24"/>
        </w:rPr>
        <w:t>B</w:t>
      </w:r>
      <w:r w:rsidR="00B43655" w:rsidRPr="003314BE">
        <w:rPr>
          <w:sz w:val="24"/>
          <w:szCs w:val="24"/>
        </w:rPr>
        <w:t xml:space="preserve">ednarska - </w:t>
      </w:r>
      <w:proofErr w:type="spellStart"/>
      <w:r w:rsidRPr="003314BE">
        <w:rPr>
          <w:sz w:val="24"/>
          <w:szCs w:val="24"/>
        </w:rPr>
        <w:t>W</w:t>
      </w:r>
      <w:r w:rsidR="00B43655" w:rsidRPr="003314BE">
        <w:rPr>
          <w:sz w:val="24"/>
          <w:szCs w:val="24"/>
        </w:rPr>
        <w:t>ajerowska</w:t>
      </w:r>
      <w:proofErr w:type="spellEnd"/>
      <w:r w:rsidR="002D0FAA" w:rsidRPr="003314BE">
        <w:rPr>
          <w:sz w:val="24"/>
          <w:szCs w:val="24"/>
        </w:rPr>
        <w:t xml:space="preserve">, która </w:t>
      </w:r>
      <w:r w:rsidR="00A91B16" w:rsidRPr="003314BE">
        <w:rPr>
          <w:sz w:val="24"/>
          <w:szCs w:val="24"/>
        </w:rPr>
        <w:t>wyjaśniła</w:t>
      </w:r>
      <w:r w:rsidR="002D0FAA" w:rsidRPr="003314BE">
        <w:rPr>
          <w:sz w:val="24"/>
          <w:szCs w:val="24"/>
        </w:rPr>
        <w:t xml:space="preserve">, iż </w:t>
      </w:r>
      <w:r w:rsidR="00A91B16" w:rsidRPr="003314BE">
        <w:rPr>
          <w:sz w:val="24"/>
          <w:szCs w:val="24"/>
        </w:rPr>
        <w:t xml:space="preserve"> największe </w:t>
      </w:r>
      <w:r w:rsidRPr="003314BE">
        <w:rPr>
          <w:sz w:val="24"/>
          <w:szCs w:val="24"/>
        </w:rPr>
        <w:t>obawy</w:t>
      </w:r>
      <w:r w:rsidR="002D0FAA" w:rsidRPr="003314BE">
        <w:rPr>
          <w:sz w:val="24"/>
          <w:szCs w:val="24"/>
        </w:rPr>
        <w:t xml:space="preserve"> IZ</w:t>
      </w:r>
      <w:r w:rsidRPr="003314BE">
        <w:rPr>
          <w:sz w:val="24"/>
          <w:szCs w:val="24"/>
        </w:rPr>
        <w:t xml:space="preserve"> budzi sformułowanie „ </w:t>
      </w:r>
      <w:r w:rsidR="00B1098C" w:rsidRPr="003314BE">
        <w:rPr>
          <w:sz w:val="24"/>
          <w:szCs w:val="24"/>
        </w:rPr>
        <w:t xml:space="preserve">innowacyjność </w:t>
      </w:r>
      <w:r w:rsidRPr="003314BE">
        <w:rPr>
          <w:sz w:val="24"/>
          <w:szCs w:val="24"/>
        </w:rPr>
        <w:t xml:space="preserve">w skali regionu”. </w:t>
      </w:r>
      <w:r w:rsidR="00A91B16" w:rsidRPr="003314BE">
        <w:rPr>
          <w:sz w:val="24"/>
          <w:szCs w:val="24"/>
        </w:rPr>
        <w:t>Kryterium</w:t>
      </w:r>
      <w:r w:rsidR="003A1A53">
        <w:rPr>
          <w:sz w:val="24"/>
          <w:szCs w:val="24"/>
        </w:rPr>
        <w:t xml:space="preserve"> „w skali regionu”</w:t>
      </w:r>
      <w:r w:rsidR="00A91B16" w:rsidRPr="003314BE">
        <w:rPr>
          <w:sz w:val="24"/>
          <w:szCs w:val="24"/>
        </w:rPr>
        <w:t xml:space="preserve"> to jest niej</w:t>
      </w:r>
      <w:r w:rsidR="00B1098C" w:rsidRPr="003314BE">
        <w:rPr>
          <w:sz w:val="24"/>
          <w:szCs w:val="24"/>
        </w:rPr>
        <w:t>asne i trudne do zmierzenia, stą</w:t>
      </w:r>
      <w:r w:rsidR="002D0FAA" w:rsidRPr="003314BE">
        <w:rPr>
          <w:sz w:val="24"/>
          <w:szCs w:val="24"/>
        </w:rPr>
        <w:t>d taka decyzja IZ, aby wykreślić to sformułowanie z definicji kryterium.</w:t>
      </w:r>
    </w:p>
    <w:p w:rsidR="002D0FAA" w:rsidRPr="003314BE" w:rsidRDefault="002D0FAA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Wypowiedź tę poparł pan Marcin Kowalski</w:t>
      </w:r>
      <w:r w:rsidR="00B43655" w:rsidRPr="003314BE">
        <w:rPr>
          <w:sz w:val="24"/>
          <w:szCs w:val="24"/>
        </w:rPr>
        <w:t xml:space="preserve"> </w:t>
      </w:r>
      <w:r w:rsidRPr="003314BE">
        <w:rPr>
          <w:sz w:val="24"/>
          <w:szCs w:val="24"/>
        </w:rPr>
        <w:t>- przedstawiciel Konfederacji Lewiatan, który wyjaśnił,</w:t>
      </w:r>
      <w:r w:rsidR="00336947" w:rsidRPr="003314BE">
        <w:rPr>
          <w:sz w:val="24"/>
          <w:szCs w:val="24"/>
        </w:rPr>
        <w:t xml:space="preserve"> </w:t>
      </w:r>
      <w:r w:rsidR="00DD1C27" w:rsidRPr="003314BE">
        <w:rPr>
          <w:sz w:val="24"/>
          <w:szCs w:val="24"/>
        </w:rPr>
        <w:t>iż</w:t>
      </w:r>
      <w:r w:rsidRPr="003314BE">
        <w:rPr>
          <w:sz w:val="24"/>
          <w:szCs w:val="24"/>
        </w:rPr>
        <w:t xml:space="preserve"> </w:t>
      </w:r>
      <w:r w:rsidR="00336947" w:rsidRPr="003314BE">
        <w:rPr>
          <w:sz w:val="24"/>
          <w:szCs w:val="24"/>
        </w:rPr>
        <w:t>głównym</w:t>
      </w:r>
      <w:r w:rsidRPr="003314BE">
        <w:rPr>
          <w:sz w:val="24"/>
          <w:szCs w:val="24"/>
        </w:rPr>
        <w:t xml:space="preserve"> celem wsparcia w tym działaniu jest nawiązanie współpracy między jednostkami badawczymi a przedsiębiorcami</w:t>
      </w:r>
      <w:r w:rsidR="00DD1C27" w:rsidRPr="003314BE">
        <w:rPr>
          <w:sz w:val="24"/>
          <w:szCs w:val="24"/>
        </w:rPr>
        <w:t xml:space="preserve"> i zachęcenie firm, by tworzyły własne</w:t>
      </w:r>
      <w:r w:rsidR="00B43655" w:rsidRPr="003314BE">
        <w:rPr>
          <w:sz w:val="24"/>
          <w:szCs w:val="24"/>
        </w:rPr>
        <w:t xml:space="preserve"> dział</w:t>
      </w:r>
      <w:r w:rsidR="00DD1C27" w:rsidRPr="003314BE">
        <w:rPr>
          <w:sz w:val="24"/>
          <w:szCs w:val="24"/>
        </w:rPr>
        <w:t>y B+R w przedsiębiorstwach. To z kolei nie zawsze musi się skończyć stworzeniem innowacji procesowej lub produktowej</w:t>
      </w:r>
      <w:r w:rsidR="00B43655" w:rsidRPr="003314BE">
        <w:rPr>
          <w:sz w:val="24"/>
          <w:szCs w:val="24"/>
        </w:rPr>
        <w:t>. Pani A. Sulińska- Wójcik przyjęła wyjaśnienie i wycofała wniosek.</w:t>
      </w:r>
    </w:p>
    <w:p w:rsidR="000337BF" w:rsidRDefault="00B43655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Dyrektor Sławomir Sobieszek - podsumował </w:t>
      </w:r>
      <w:r w:rsidR="000B77F9" w:rsidRPr="003314BE">
        <w:rPr>
          <w:sz w:val="24"/>
          <w:szCs w:val="24"/>
        </w:rPr>
        <w:t>zmian</w:t>
      </w:r>
      <w:r w:rsidR="00AF4EBD" w:rsidRPr="003314BE">
        <w:rPr>
          <w:sz w:val="24"/>
          <w:szCs w:val="24"/>
        </w:rPr>
        <w:t>y</w:t>
      </w:r>
      <w:r w:rsidR="000B77F9" w:rsidRPr="003314BE">
        <w:rPr>
          <w:sz w:val="24"/>
          <w:szCs w:val="24"/>
        </w:rPr>
        <w:t xml:space="preserve"> w kryteriach merytorycznych ogólnych</w:t>
      </w:r>
      <w:r w:rsidR="00AF4EBD" w:rsidRPr="003314BE">
        <w:rPr>
          <w:sz w:val="24"/>
          <w:szCs w:val="24"/>
        </w:rPr>
        <w:t xml:space="preserve"> </w:t>
      </w:r>
      <w:r w:rsidR="004036AA" w:rsidRPr="003314BE">
        <w:rPr>
          <w:sz w:val="24"/>
          <w:szCs w:val="24"/>
        </w:rPr>
        <w:br/>
        <w:t>i</w:t>
      </w:r>
      <w:r w:rsidR="000B77F9" w:rsidRPr="003314BE">
        <w:rPr>
          <w:sz w:val="24"/>
          <w:szCs w:val="24"/>
        </w:rPr>
        <w:t xml:space="preserve"> doprecyzował, </w:t>
      </w:r>
      <w:r w:rsidR="004036AA" w:rsidRPr="003314BE">
        <w:rPr>
          <w:sz w:val="24"/>
          <w:szCs w:val="24"/>
        </w:rPr>
        <w:t xml:space="preserve">iż w przygotowanych </w:t>
      </w:r>
      <w:r w:rsidR="005A5C3F" w:rsidRPr="003314BE">
        <w:rPr>
          <w:sz w:val="24"/>
          <w:szCs w:val="24"/>
        </w:rPr>
        <w:t>do glo</w:t>
      </w:r>
      <w:r w:rsidR="004036AA" w:rsidRPr="003314BE">
        <w:rPr>
          <w:sz w:val="24"/>
          <w:szCs w:val="24"/>
        </w:rPr>
        <w:t>sowania propozycjach</w:t>
      </w:r>
      <w:r w:rsidR="005A5C3F" w:rsidRPr="003314BE">
        <w:rPr>
          <w:sz w:val="24"/>
          <w:szCs w:val="24"/>
        </w:rPr>
        <w:t xml:space="preserve"> zmian w kryteriach dot. zagadnienia partnerstwa w projektach, kryterium </w:t>
      </w:r>
      <w:r w:rsidR="003A1A53">
        <w:rPr>
          <w:sz w:val="24"/>
          <w:szCs w:val="24"/>
        </w:rPr>
        <w:t xml:space="preserve">ogólne </w:t>
      </w:r>
      <w:r w:rsidR="005A5C3F" w:rsidRPr="003314BE">
        <w:rPr>
          <w:sz w:val="24"/>
          <w:szCs w:val="24"/>
        </w:rPr>
        <w:t>nie będzie stosowane w</w:t>
      </w:r>
      <w:r w:rsidR="00AF4EBD" w:rsidRPr="003314BE">
        <w:rPr>
          <w:sz w:val="24"/>
          <w:szCs w:val="24"/>
        </w:rPr>
        <w:t xml:space="preserve"> również </w:t>
      </w:r>
      <w:r w:rsidR="005A5C3F" w:rsidRPr="003314BE">
        <w:rPr>
          <w:sz w:val="24"/>
          <w:szCs w:val="24"/>
        </w:rPr>
        <w:t xml:space="preserve"> </w:t>
      </w:r>
      <w:r w:rsidR="00315786" w:rsidRPr="003314BE">
        <w:rPr>
          <w:sz w:val="24"/>
          <w:szCs w:val="24"/>
        </w:rPr>
        <w:t>działaniu</w:t>
      </w:r>
      <w:r w:rsidR="00AF4EBD" w:rsidRPr="003314BE">
        <w:rPr>
          <w:sz w:val="24"/>
          <w:szCs w:val="24"/>
        </w:rPr>
        <w:t xml:space="preserve"> 1.4, gdyż </w:t>
      </w:r>
      <w:r w:rsidR="000337BF">
        <w:rPr>
          <w:sz w:val="24"/>
          <w:szCs w:val="24"/>
        </w:rPr>
        <w:t>w tym działaniu jest kryterium specyficznym</w:t>
      </w:r>
    </w:p>
    <w:p w:rsidR="000F4859" w:rsidRPr="003314BE" w:rsidRDefault="000F4859" w:rsidP="003314BE">
      <w:pPr>
        <w:jc w:val="both"/>
        <w:rPr>
          <w:sz w:val="24"/>
          <w:szCs w:val="24"/>
          <w:highlight w:val="yellow"/>
        </w:rPr>
      </w:pPr>
      <w:r w:rsidRPr="000F4859">
        <w:rPr>
          <w:sz w:val="24"/>
          <w:szCs w:val="24"/>
        </w:rPr>
        <w:t>Wnioski/uwagi zgłoszone do  prop</w:t>
      </w:r>
      <w:r>
        <w:rPr>
          <w:sz w:val="24"/>
          <w:szCs w:val="24"/>
        </w:rPr>
        <w:t>ozycji kryteriów w zakresie EFS:</w:t>
      </w:r>
    </w:p>
    <w:p w:rsidR="00323E3D" w:rsidRPr="003314BE" w:rsidRDefault="00AF4EBD" w:rsidP="003314B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Pan </w:t>
      </w:r>
      <w:r w:rsidR="00323E3D" w:rsidRPr="003314BE">
        <w:rPr>
          <w:sz w:val="24"/>
          <w:szCs w:val="24"/>
        </w:rPr>
        <w:t xml:space="preserve">Arkadiusz Czocher – </w:t>
      </w:r>
      <w:r w:rsidRPr="003314BE">
        <w:rPr>
          <w:sz w:val="24"/>
          <w:szCs w:val="24"/>
        </w:rPr>
        <w:t xml:space="preserve"> przedstawiciel Dolnośląskiej Federacji Organizacji Pozarządowych zadał pytanie do kryterium efektywności społecznej i zatrudnieniowej w </w:t>
      </w:r>
      <w:r w:rsidR="004036AA" w:rsidRPr="003314BE">
        <w:rPr>
          <w:sz w:val="24"/>
          <w:szCs w:val="24"/>
        </w:rPr>
        <w:t>D</w:t>
      </w:r>
      <w:r w:rsidRPr="003314BE">
        <w:rPr>
          <w:sz w:val="24"/>
          <w:szCs w:val="24"/>
        </w:rPr>
        <w:t xml:space="preserve">ziałaniu </w:t>
      </w:r>
      <w:r w:rsidR="004B404D" w:rsidRPr="003314BE">
        <w:rPr>
          <w:sz w:val="24"/>
          <w:szCs w:val="24"/>
        </w:rPr>
        <w:t xml:space="preserve"> 9.1. </w:t>
      </w:r>
      <w:r w:rsidR="004036AA" w:rsidRPr="003314BE">
        <w:rPr>
          <w:sz w:val="24"/>
          <w:szCs w:val="24"/>
        </w:rPr>
        <w:t>Z</w:t>
      </w:r>
      <w:r w:rsidR="00323E3D" w:rsidRPr="003314BE">
        <w:rPr>
          <w:sz w:val="24"/>
          <w:szCs w:val="24"/>
        </w:rPr>
        <w:t xml:space="preserve">apytał o liczbę projektów , które odpadły </w:t>
      </w:r>
      <w:r w:rsidR="005B3E1E" w:rsidRPr="003314BE">
        <w:rPr>
          <w:sz w:val="24"/>
          <w:szCs w:val="24"/>
        </w:rPr>
        <w:t xml:space="preserve">w konkursie z uwagi na to, iż projektodawcy </w:t>
      </w:r>
      <w:r w:rsidR="004036AA" w:rsidRPr="003314BE">
        <w:rPr>
          <w:sz w:val="24"/>
          <w:szCs w:val="24"/>
        </w:rPr>
        <w:t>nie zrozumieli dotychczasowej (</w:t>
      </w:r>
      <w:r w:rsidR="005B3E1E" w:rsidRPr="003314BE">
        <w:rPr>
          <w:sz w:val="24"/>
          <w:szCs w:val="24"/>
        </w:rPr>
        <w:t xml:space="preserve">przed </w:t>
      </w:r>
      <w:r w:rsidR="004036AA" w:rsidRPr="003314BE">
        <w:rPr>
          <w:sz w:val="24"/>
          <w:szCs w:val="24"/>
        </w:rPr>
        <w:t xml:space="preserve">proponowaną </w:t>
      </w:r>
      <w:r w:rsidR="000F4859">
        <w:rPr>
          <w:sz w:val="24"/>
          <w:szCs w:val="24"/>
        </w:rPr>
        <w:t>zmianą</w:t>
      </w:r>
      <w:r w:rsidR="005B3E1E" w:rsidRPr="003314BE">
        <w:rPr>
          <w:sz w:val="24"/>
          <w:szCs w:val="24"/>
        </w:rPr>
        <w:t>) treści</w:t>
      </w:r>
      <w:r w:rsidR="004B404D" w:rsidRPr="003314BE">
        <w:rPr>
          <w:sz w:val="24"/>
          <w:szCs w:val="24"/>
        </w:rPr>
        <w:t xml:space="preserve"> kryteriów. Przyznał również, iż</w:t>
      </w:r>
      <w:r w:rsidR="005B3E1E" w:rsidRPr="003314BE">
        <w:rPr>
          <w:sz w:val="24"/>
          <w:szCs w:val="24"/>
        </w:rPr>
        <w:t xml:space="preserve"> obecn</w:t>
      </w:r>
      <w:r w:rsidR="004B404D" w:rsidRPr="003314BE">
        <w:rPr>
          <w:sz w:val="24"/>
          <w:szCs w:val="24"/>
        </w:rPr>
        <w:t>a zmiana jest bardzo korzystna.</w:t>
      </w:r>
    </w:p>
    <w:p w:rsidR="005B3E1E" w:rsidRPr="003314BE" w:rsidRDefault="00D840D2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Wypowiedź</w:t>
      </w:r>
      <w:r w:rsidR="00980F52" w:rsidRPr="003314BE">
        <w:rPr>
          <w:sz w:val="24"/>
          <w:szCs w:val="24"/>
        </w:rPr>
        <w:t xml:space="preserve"> s</w:t>
      </w:r>
      <w:r w:rsidR="00F31DD1" w:rsidRPr="003314BE">
        <w:rPr>
          <w:sz w:val="24"/>
          <w:szCs w:val="24"/>
        </w:rPr>
        <w:t>komentowała</w:t>
      </w:r>
      <w:r w:rsidR="004036AA" w:rsidRPr="003314BE">
        <w:rPr>
          <w:sz w:val="24"/>
          <w:szCs w:val="24"/>
        </w:rPr>
        <w:t xml:space="preserve"> P</w:t>
      </w:r>
      <w:r w:rsidR="005B3E1E" w:rsidRPr="003314BE">
        <w:rPr>
          <w:sz w:val="24"/>
          <w:szCs w:val="24"/>
        </w:rPr>
        <w:t xml:space="preserve">ani Ewa </w:t>
      </w:r>
      <w:r w:rsidR="00F31DD1" w:rsidRPr="003314BE">
        <w:rPr>
          <w:sz w:val="24"/>
          <w:szCs w:val="24"/>
        </w:rPr>
        <w:t>Grzebieniak</w:t>
      </w:r>
      <w:r w:rsidR="004036AA" w:rsidRPr="003314BE">
        <w:rPr>
          <w:sz w:val="24"/>
          <w:szCs w:val="24"/>
        </w:rPr>
        <w:t xml:space="preserve"> – Dyrektor Dolnośląskiego </w:t>
      </w:r>
      <w:r w:rsidR="005B3E1E" w:rsidRPr="003314BE">
        <w:rPr>
          <w:sz w:val="24"/>
          <w:szCs w:val="24"/>
        </w:rPr>
        <w:t>W</w:t>
      </w:r>
      <w:r w:rsidR="004036AA" w:rsidRPr="003314BE">
        <w:rPr>
          <w:sz w:val="24"/>
          <w:szCs w:val="24"/>
        </w:rPr>
        <w:t xml:space="preserve">ojewódzkiego </w:t>
      </w:r>
      <w:r w:rsidR="005B3E1E" w:rsidRPr="003314BE">
        <w:rPr>
          <w:sz w:val="24"/>
          <w:szCs w:val="24"/>
        </w:rPr>
        <w:t>U</w:t>
      </w:r>
      <w:r w:rsidR="004036AA" w:rsidRPr="003314BE">
        <w:rPr>
          <w:sz w:val="24"/>
          <w:szCs w:val="24"/>
        </w:rPr>
        <w:t xml:space="preserve">rzędu </w:t>
      </w:r>
      <w:r w:rsidR="005B3E1E" w:rsidRPr="003314BE">
        <w:rPr>
          <w:sz w:val="24"/>
          <w:szCs w:val="24"/>
        </w:rPr>
        <w:t>P</w:t>
      </w:r>
      <w:r w:rsidR="004036AA" w:rsidRPr="003314BE">
        <w:rPr>
          <w:sz w:val="24"/>
          <w:szCs w:val="24"/>
        </w:rPr>
        <w:t>racy</w:t>
      </w:r>
      <w:r w:rsidR="005B3E1E" w:rsidRPr="003314BE">
        <w:rPr>
          <w:sz w:val="24"/>
          <w:szCs w:val="24"/>
        </w:rPr>
        <w:t xml:space="preserve"> przyznając </w:t>
      </w:r>
      <w:r w:rsidR="00F31DD1" w:rsidRPr="003314BE">
        <w:rPr>
          <w:sz w:val="24"/>
          <w:szCs w:val="24"/>
        </w:rPr>
        <w:t xml:space="preserve">rację przedmówcy, </w:t>
      </w:r>
      <w:r w:rsidR="004036AA" w:rsidRPr="003314BE">
        <w:rPr>
          <w:sz w:val="24"/>
          <w:szCs w:val="24"/>
        </w:rPr>
        <w:t>wyjaśniła</w:t>
      </w:r>
      <w:r w:rsidR="00F31DD1" w:rsidRPr="003314BE">
        <w:rPr>
          <w:sz w:val="24"/>
          <w:szCs w:val="24"/>
        </w:rPr>
        <w:t xml:space="preserve">, iż kryterium to rzeczywiście przysporzyło </w:t>
      </w:r>
      <w:r w:rsidR="00980F52" w:rsidRPr="003314BE">
        <w:rPr>
          <w:sz w:val="24"/>
          <w:szCs w:val="24"/>
        </w:rPr>
        <w:t>wnioskodawcom</w:t>
      </w:r>
      <w:r w:rsidR="004B404D" w:rsidRPr="003314BE">
        <w:rPr>
          <w:sz w:val="24"/>
          <w:szCs w:val="24"/>
        </w:rPr>
        <w:t xml:space="preserve"> sporo problemów (OPS, OPCR)</w:t>
      </w:r>
      <w:r w:rsidR="00980F52" w:rsidRPr="003314BE">
        <w:rPr>
          <w:sz w:val="24"/>
          <w:szCs w:val="24"/>
        </w:rPr>
        <w:t>.</w:t>
      </w:r>
      <w:r w:rsidR="004B404D" w:rsidRPr="003314BE">
        <w:rPr>
          <w:sz w:val="24"/>
          <w:szCs w:val="24"/>
        </w:rPr>
        <w:t xml:space="preserve"> Wyjaśniła również, iż to połączenie kryterium efektywności społecznej i zatrudnieniowej spowodowało problem </w:t>
      </w:r>
      <w:r w:rsidR="000F4859">
        <w:rPr>
          <w:sz w:val="24"/>
          <w:szCs w:val="24"/>
        </w:rPr>
        <w:br/>
      </w:r>
      <w:r w:rsidR="004B404D" w:rsidRPr="003314BE">
        <w:rPr>
          <w:sz w:val="24"/>
          <w:szCs w:val="24"/>
        </w:rPr>
        <w:t xml:space="preserve">z </w:t>
      </w:r>
      <w:r w:rsidR="004036AA" w:rsidRPr="003314BE">
        <w:rPr>
          <w:sz w:val="24"/>
          <w:szCs w:val="24"/>
        </w:rPr>
        <w:t>j</w:t>
      </w:r>
      <w:r w:rsidR="004B404D" w:rsidRPr="003314BE">
        <w:rPr>
          <w:sz w:val="24"/>
          <w:szCs w:val="24"/>
        </w:rPr>
        <w:t>ego int</w:t>
      </w:r>
      <w:r w:rsidR="004036AA" w:rsidRPr="003314BE">
        <w:rPr>
          <w:sz w:val="24"/>
          <w:szCs w:val="24"/>
        </w:rPr>
        <w:t>erpretacją przez wnioskodawców.</w:t>
      </w:r>
    </w:p>
    <w:p w:rsidR="00DB3397" w:rsidRPr="003314BE" w:rsidRDefault="0012450E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Pani </w:t>
      </w:r>
      <w:r w:rsidR="003E1A3A" w:rsidRPr="003314BE">
        <w:rPr>
          <w:sz w:val="24"/>
          <w:szCs w:val="24"/>
        </w:rPr>
        <w:t>Dominka Tadla</w:t>
      </w:r>
      <w:r w:rsidR="004B404D" w:rsidRPr="003314BE">
        <w:rPr>
          <w:sz w:val="24"/>
          <w:szCs w:val="24"/>
        </w:rPr>
        <w:t xml:space="preserve"> przedstawiciel Ministerstwa Rozwoju</w:t>
      </w:r>
      <w:r w:rsidR="003E1A3A" w:rsidRPr="003314BE">
        <w:rPr>
          <w:sz w:val="24"/>
          <w:szCs w:val="24"/>
        </w:rPr>
        <w:t xml:space="preserve"> dodała</w:t>
      </w:r>
      <w:r w:rsidRPr="003314BE">
        <w:rPr>
          <w:sz w:val="24"/>
          <w:szCs w:val="24"/>
        </w:rPr>
        <w:t xml:space="preserve">, iż </w:t>
      </w:r>
      <w:r w:rsidR="003E1A3A" w:rsidRPr="003314BE">
        <w:rPr>
          <w:sz w:val="24"/>
          <w:szCs w:val="24"/>
        </w:rPr>
        <w:t xml:space="preserve">poziom efektywności </w:t>
      </w:r>
      <w:r w:rsidR="000F4859">
        <w:rPr>
          <w:sz w:val="24"/>
          <w:szCs w:val="24"/>
        </w:rPr>
        <w:br/>
      </w:r>
      <w:r w:rsidR="001231DB" w:rsidRPr="003314BE">
        <w:rPr>
          <w:sz w:val="24"/>
          <w:szCs w:val="24"/>
        </w:rPr>
        <w:t xml:space="preserve">w celu tematycznym 9 </w:t>
      </w:r>
      <w:r w:rsidR="00A4741D" w:rsidRPr="003314BE">
        <w:rPr>
          <w:sz w:val="24"/>
          <w:szCs w:val="24"/>
        </w:rPr>
        <w:t xml:space="preserve">został ustalony w oparciu o wyniki dostępnych badan ewaluacyjnych </w:t>
      </w:r>
      <w:r w:rsidR="001F536D" w:rsidRPr="003314BE">
        <w:rPr>
          <w:sz w:val="24"/>
          <w:szCs w:val="24"/>
        </w:rPr>
        <w:t xml:space="preserve">, gdzie </w:t>
      </w:r>
      <w:r w:rsidR="001231DB" w:rsidRPr="003314BE">
        <w:rPr>
          <w:sz w:val="24"/>
          <w:szCs w:val="24"/>
        </w:rPr>
        <w:t>efektywność</w:t>
      </w:r>
      <w:r w:rsidR="001F536D" w:rsidRPr="003314BE">
        <w:rPr>
          <w:sz w:val="24"/>
          <w:szCs w:val="24"/>
        </w:rPr>
        <w:t xml:space="preserve"> społeczna zawsze wynosiła 34%, a zatrudnieniowa 22%. </w:t>
      </w:r>
    </w:p>
    <w:p w:rsidR="00B07F5D" w:rsidRPr="003314BE" w:rsidRDefault="001231DB" w:rsidP="003314B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314BE">
        <w:rPr>
          <w:sz w:val="24"/>
          <w:szCs w:val="24"/>
        </w:rPr>
        <w:t>Pan Arkadiusz Czocher zadał pytanie</w:t>
      </w:r>
      <w:r w:rsidR="008D631A" w:rsidRPr="003314BE">
        <w:rPr>
          <w:sz w:val="24"/>
          <w:szCs w:val="24"/>
        </w:rPr>
        <w:t xml:space="preserve"> </w:t>
      </w:r>
      <w:r w:rsidR="00921EAF" w:rsidRPr="003314BE">
        <w:rPr>
          <w:sz w:val="24"/>
          <w:szCs w:val="24"/>
        </w:rPr>
        <w:t xml:space="preserve"> dotyczące wyłączenia </w:t>
      </w:r>
      <w:r w:rsidR="002A4364">
        <w:rPr>
          <w:sz w:val="24"/>
          <w:szCs w:val="24"/>
        </w:rPr>
        <w:t xml:space="preserve">obowiązku stosowania </w:t>
      </w:r>
      <w:r w:rsidR="008D631A" w:rsidRPr="003314BE">
        <w:rPr>
          <w:sz w:val="24"/>
          <w:szCs w:val="24"/>
        </w:rPr>
        <w:t>klauzul</w:t>
      </w:r>
      <w:r w:rsidRPr="003314BE">
        <w:rPr>
          <w:sz w:val="24"/>
          <w:szCs w:val="24"/>
        </w:rPr>
        <w:t xml:space="preserve"> </w:t>
      </w:r>
      <w:r w:rsidR="0012450E" w:rsidRPr="003314BE">
        <w:rPr>
          <w:sz w:val="24"/>
          <w:szCs w:val="24"/>
        </w:rPr>
        <w:t>społecznych</w:t>
      </w:r>
      <w:r w:rsidR="00E81232" w:rsidRPr="003314BE">
        <w:rPr>
          <w:sz w:val="24"/>
          <w:szCs w:val="24"/>
        </w:rPr>
        <w:t xml:space="preserve"> z kryteriów do naboru</w:t>
      </w:r>
      <w:r w:rsidR="002A4364">
        <w:rPr>
          <w:sz w:val="24"/>
          <w:szCs w:val="24"/>
        </w:rPr>
        <w:t xml:space="preserve"> pozakonkursowego DOPS</w:t>
      </w:r>
      <w:r w:rsidR="00E81232" w:rsidRPr="003314BE">
        <w:rPr>
          <w:sz w:val="24"/>
          <w:szCs w:val="24"/>
        </w:rPr>
        <w:t>.</w:t>
      </w:r>
    </w:p>
    <w:p w:rsidR="00B64C31" w:rsidRPr="003314BE" w:rsidRDefault="00E81232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Pani Aleksandra Kondracka</w:t>
      </w:r>
      <w:r w:rsidR="004036AA" w:rsidRPr="003314BE">
        <w:rPr>
          <w:sz w:val="24"/>
          <w:szCs w:val="24"/>
        </w:rPr>
        <w:t xml:space="preserve"> – przedstawiciel Wydziału Zarządzania RPO </w:t>
      </w:r>
      <w:r w:rsidRPr="003314BE">
        <w:rPr>
          <w:sz w:val="24"/>
          <w:szCs w:val="24"/>
        </w:rPr>
        <w:t xml:space="preserve">wyjaśniła, iż ta kwestia została </w:t>
      </w:r>
      <w:r w:rsidR="00220526" w:rsidRPr="003314BE">
        <w:rPr>
          <w:sz w:val="24"/>
          <w:szCs w:val="24"/>
        </w:rPr>
        <w:t xml:space="preserve">uregulowana w umowie o dofinansowanie i </w:t>
      </w:r>
      <w:r w:rsidR="002A4364">
        <w:rPr>
          <w:sz w:val="24"/>
          <w:szCs w:val="24"/>
        </w:rPr>
        <w:t xml:space="preserve"> w przypadku projektu DOPS </w:t>
      </w:r>
      <w:r w:rsidR="00220526" w:rsidRPr="003314BE">
        <w:rPr>
          <w:sz w:val="24"/>
          <w:szCs w:val="24"/>
        </w:rPr>
        <w:t>dotyczy jedynie usług cateringowych i materiałów promocyjny</w:t>
      </w:r>
      <w:r w:rsidR="004B404D" w:rsidRPr="003314BE">
        <w:rPr>
          <w:sz w:val="24"/>
          <w:szCs w:val="24"/>
        </w:rPr>
        <w:t>ch. W</w:t>
      </w:r>
      <w:r w:rsidR="009F7087" w:rsidRPr="003314BE">
        <w:rPr>
          <w:sz w:val="24"/>
          <w:szCs w:val="24"/>
        </w:rPr>
        <w:t xml:space="preserve">yjaśniła dalej, iż </w:t>
      </w:r>
      <w:r w:rsidR="005C526F" w:rsidRPr="003314BE">
        <w:rPr>
          <w:sz w:val="24"/>
          <w:szCs w:val="24"/>
        </w:rPr>
        <w:t>argumentem, aby nie  ujmować tego zapisu w kryteriach jest fakt, iż to wyty</w:t>
      </w:r>
      <w:r w:rsidR="004036AA" w:rsidRPr="003314BE">
        <w:rPr>
          <w:sz w:val="24"/>
          <w:szCs w:val="24"/>
        </w:rPr>
        <w:t xml:space="preserve">czne dot. kwalifikowalności </w:t>
      </w:r>
      <w:r w:rsidR="00414132" w:rsidRPr="003314BE">
        <w:rPr>
          <w:sz w:val="24"/>
          <w:szCs w:val="24"/>
        </w:rPr>
        <w:t>nakładają obowiązek stosowania tych klauzul, stąd te</w:t>
      </w:r>
      <w:r w:rsidR="002A4364">
        <w:rPr>
          <w:sz w:val="24"/>
          <w:szCs w:val="24"/>
        </w:rPr>
        <w:t>ż</w:t>
      </w:r>
      <w:r w:rsidR="00414132" w:rsidRPr="003314BE">
        <w:rPr>
          <w:sz w:val="24"/>
          <w:szCs w:val="24"/>
        </w:rPr>
        <w:t xml:space="preserve"> nie ma konieczności, aby </w:t>
      </w:r>
      <w:r w:rsidR="006D5EAA" w:rsidRPr="003314BE">
        <w:rPr>
          <w:sz w:val="24"/>
          <w:szCs w:val="24"/>
        </w:rPr>
        <w:t>zapis</w:t>
      </w:r>
      <w:r w:rsidR="00414132" w:rsidRPr="003314BE">
        <w:rPr>
          <w:sz w:val="24"/>
          <w:szCs w:val="24"/>
        </w:rPr>
        <w:t xml:space="preserve"> ten dublować dodatkowo w </w:t>
      </w:r>
      <w:r w:rsidR="006D5EAA" w:rsidRPr="003314BE">
        <w:rPr>
          <w:sz w:val="24"/>
          <w:szCs w:val="24"/>
        </w:rPr>
        <w:t xml:space="preserve">kryteriach i tym samym ponownie weryfikować </w:t>
      </w:r>
      <w:r w:rsidR="002A4364">
        <w:rPr>
          <w:sz w:val="24"/>
          <w:szCs w:val="24"/>
        </w:rPr>
        <w:t xml:space="preserve">ten wymóg </w:t>
      </w:r>
      <w:r w:rsidR="006D5EAA" w:rsidRPr="003314BE">
        <w:rPr>
          <w:sz w:val="24"/>
          <w:szCs w:val="24"/>
        </w:rPr>
        <w:t xml:space="preserve">na etapie oceny. </w:t>
      </w:r>
      <w:r w:rsidR="00414132" w:rsidRPr="003314BE">
        <w:rPr>
          <w:sz w:val="24"/>
          <w:szCs w:val="24"/>
        </w:rPr>
        <w:t xml:space="preserve">Wypowiedź </w:t>
      </w:r>
      <w:r w:rsidR="004036AA" w:rsidRPr="003314BE">
        <w:rPr>
          <w:sz w:val="24"/>
          <w:szCs w:val="24"/>
        </w:rPr>
        <w:t>p. A. Kondrackiej potwierdziła Pani</w:t>
      </w:r>
      <w:r w:rsidR="00102020" w:rsidRPr="003314BE">
        <w:rPr>
          <w:sz w:val="24"/>
          <w:szCs w:val="24"/>
        </w:rPr>
        <w:t xml:space="preserve"> Izabela Łuków - </w:t>
      </w:r>
      <w:r w:rsidR="006D5EAA" w:rsidRPr="003314BE">
        <w:rPr>
          <w:sz w:val="24"/>
          <w:szCs w:val="24"/>
        </w:rPr>
        <w:t xml:space="preserve">Zastępca </w:t>
      </w:r>
      <w:r w:rsidR="00102020" w:rsidRPr="003314BE">
        <w:rPr>
          <w:sz w:val="24"/>
          <w:szCs w:val="24"/>
        </w:rPr>
        <w:t>D</w:t>
      </w:r>
      <w:r w:rsidR="006D5EAA" w:rsidRPr="003314BE">
        <w:rPr>
          <w:sz w:val="24"/>
          <w:szCs w:val="24"/>
        </w:rPr>
        <w:t>yrektora Dolnośląskiego Ośrodka Po</w:t>
      </w:r>
      <w:r w:rsidR="004E05BE" w:rsidRPr="003314BE">
        <w:rPr>
          <w:sz w:val="24"/>
          <w:szCs w:val="24"/>
        </w:rPr>
        <w:t xml:space="preserve">lityki </w:t>
      </w:r>
      <w:r w:rsidR="003E0902" w:rsidRPr="003314BE">
        <w:rPr>
          <w:sz w:val="24"/>
          <w:szCs w:val="24"/>
        </w:rPr>
        <w:t xml:space="preserve"> </w:t>
      </w:r>
      <w:r w:rsidR="00690E5A" w:rsidRPr="003314BE">
        <w:rPr>
          <w:sz w:val="24"/>
          <w:szCs w:val="24"/>
        </w:rPr>
        <w:t>Społecznej,</w:t>
      </w:r>
      <w:r w:rsidR="004036AA" w:rsidRPr="003314BE">
        <w:rPr>
          <w:sz w:val="24"/>
          <w:szCs w:val="24"/>
        </w:rPr>
        <w:t xml:space="preserve"> </w:t>
      </w:r>
      <w:r w:rsidR="00690E5A" w:rsidRPr="003314BE">
        <w:rPr>
          <w:sz w:val="24"/>
          <w:szCs w:val="24"/>
        </w:rPr>
        <w:t xml:space="preserve">która wyjaśniła, iż </w:t>
      </w:r>
      <w:r w:rsidR="009B78A2" w:rsidRPr="003314BE">
        <w:rPr>
          <w:sz w:val="24"/>
          <w:szCs w:val="24"/>
        </w:rPr>
        <w:t xml:space="preserve">w ramach projektu realizowanego przez DOPS nie ma </w:t>
      </w:r>
      <w:r w:rsidR="000A7EC4" w:rsidRPr="003314BE">
        <w:rPr>
          <w:sz w:val="24"/>
          <w:szCs w:val="24"/>
        </w:rPr>
        <w:t>możliwości, aby udzielić wsparcia</w:t>
      </w:r>
      <w:r w:rsidR="004036AA" w:rsidRPr="003314BE">
        <w:rPr>
          <w:sz w:val="24"/>
          <w:szCs w:val="24"/>
        </w:rPr>
        <w:t xml:space="preserve"> podmiotom ekonomii społecznej </w:t>
      </w:r>
      <w:r w:rsidR="000A7EC4" w:rsidRPr="003314BE">
        <w:rPr>
          <w:sz w:val="24"/>
          <w:szCs w:val="24"/>
        </w:rPr>
        <w:t>innego niż na ww. wymienione us</w:t>
      </w:r>
      <w:r w:rsidR="004B404D" w:rsidRPr="003314BE">
        <w:rPr>
          <w:sz w:val="24"/>
          <w:szCs w:val="24"/>
        </w:rPr>
        <w:t>ługi cateringowe czy promocyjne</w:t>
      </w:r>
      <w:r w:rsidR="000A7EC4" w:rsidRPr="003314BE">
        <w:rPr>
          <w:sz w:val="24"/>
          <w:szCs w:val="24"/>
        </w:rPr>
        <w:t xml:space="preserve">, biorąc pod uwagę realizację założonych zadań. </w:t>
      </w:r>
      <w:r w:rsidR="00B64C31" w:rsidRPr="003314BE">
        <w:rPr>
          <w:sz w:val="24"/>
          <w:szCs w:val="24"/>
        </w:rPr>
        <w:t>Podkreśliła, iż nie ma konieczności dublowania zapisu dot. klauzul społecznych w kryteriach wyboru, ponieważ klauzule są niezależnie od tego stosowane.</w:t>
      </w:r>
    </w:p>
    <w:p w:rsidR="0018448C" w:rsidRDefault="007D2E23" w:rsidP="0018448C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Kończąc</w:t>
      </w:r>
      <w:r w:rsidR="005A5C3F" w:rsidRPr="003314BE">
        <w:rPr>
          <w:sz w:val="24"/>
          <w:szCs w:val="24"/>
        </w:rPr>
        <w:t xml:space="preserve"> dyskusję, Przewodniczący poi</w:t>
      </w:r>
      <w:r w:rsidR="00D06495" w:rsidRPr="003314BE">
        <w:rPr>
          <w:sz w:val="24"/>
          <w:szCs w:val="24"/>
        </w:rPr>
        <w:t xml:space="preserve">nformował, iż </w:t>
      </w:r>
      <w:r w:rsidR="00F718CA" w:rsidRPr="003314BE">
        <w:rPr>
          <w:sz w:val="24"/>
          <w:szCs w:val="24"/>
        </w:rPr>
        <w:t>nie zgłoszono</w:t>
      </w:r>
      <w:r w:rsidR="005A5C3F" w:rsidRPr="003314BE">
        <w:rPr>
          <w:sz w:val="24"/>
          <w:szCs w:val="24"/>
        </w:rPr>
        <w:t xml:space="preserve"> </w:t>
      </w:r>
      <w:r w:rsidRPr="003314BE">
        <w:rPr>
          <w:sz w:val="24"/>
          <w:szCs w:val="24"/>
        </w:rPr>
        <w:t>wniosków</w:t>
      </w:r>
      <w:r w:rsidR="005A5C3F" w:rsidRPr="003314BE">
        <w:rPr>
          <w:sz w:val="24"/>
          <w:szCs w:val="24"/>
        </w:rPr>
        <w:t xml:space="preserve"> formalnych </w:t>
      </w:r>
      <w:r w:rsidR="002A4364">
        <w:rPr>
          <w:sz w:val="24"/>
          <w:szCs w:val="24"/>
        </w:rPr>
        <w:t xml:space="preserve">do </w:t>
      </w:r>
      <w:r w:rsidR="00F718CA" w:rsidRPr="003314BE">
        <w:rPr>
          <w:sz w:val="24"/>
          <w:szCs w:val="24"/>
        </w:rPr>
        <w:t xml:space="preserve">przedmiotowych kryteriów, które będą </w:t>
      </w:r>
      <w:r w:rsidR="005A5C3F" w:rsidRPr="003314BE">
        <w:rPr>
          <w:sz w:val="24"/>
          <w:szCs w:val="24"/>
        </w:rPr>
        <w:t>proponowan</w:t>
      </w:r>
      <w:r w:rsidR="002A4364">
        <w:rPr>
          <w:sz w:val="24"/>
          <w:szCs w:val="24"/>
        </w:rPr>
        <w:t>e</w:t>
      </w:r>
      <w:r w:rsidR="005A5C3F" w:rsidRPr="003314BE">
        <w:rPr>
          <w:sz w:val="24"/>
          <w:szCs w:val="24"/>
        </w:rPr>
        <w:t xml:space="preserve"> do głosowania</w:t>
      </w:r>
      <w:r w:rsidR="002A4364">
        <w:rPr>
          <w:sz w:val="24"/>
          <w:szCs w:val="24"/>
        </w:rPr>
        <w:t>.</w:t>
      </w:r>
      <w:r w:rsidR="005A5C3F" w:rsidRPr="003314BE">
        <w:rPr>
          <w:sz w:val="24"/>
          <w:szCs w:val="24"/>
        </w:rPr>
        <w:t xml:space="preserve"> </w:t>
      </w:r>
    </w:p>
    <w:p w:rsidR="0018448C" w:rsidRPr="0018448C" w:rsidRDefault="0018448C" w:rsidP="0018448C">
      <w:pPr>
        <w:jc w:val="both"/>
        <w:rPr>
          <w:b/>
          <w:sz w:val="24"/>
          <w:szCs w:val="24"/>
        </w:rPr>
      </w:pPr>
      <w:r w:rsidRPr="0018448C">
        <w:rPr>
          <w:b/>
          <w:sz w:val="24"/>
          <w:szCs w:val="24"/>
        </w:rPr>
        <w:t xml:space="preserve">Wyniki głosowania </w:t>
      </w:r>
      <w:proofErr w:type="spellStart"/>
      <w:r w:rsidRPr="0018448C">
        <w:rPr>
          <w:b/>
          <w:sz w:val="24"/>
          <w:szCs w:val="24"/>
        </w:rPr>
        <w:t>ws</w:t>
      </w:r>
      <w:proofErr w:type="spellEnd"/>
      <w:r w:rsidRPr="0018448C">
        <w:rPr>
          <w:b/>
          <w:sz w:val="24"/>
          <w:szCs w:val="24"/>
        </w:rPr>
        <w:t>. podjęcia uchwały zatwierdzającej zmiany w Kryteriach wyboru projektów w ramach RPO WD 2014-2020.</w:t>
      </w:r>
    </w:p>
    <w:p w:rsidR="006A6BB5" w:rsidRPr="0018448C" w:rsidRDefault="0018448C" w:rsidP="0018448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2296101" wp14:editId="087B1079">
            <wp:extent cx="2608028" cy="1232453"/>
            <wp:effectExtent l="0" t="0" r="0" b="0"/>
            <wp:docPr id="40" name="pic" descr="237cdc22-e811-4772-9e8a-e035d9cee71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" descr="237cdc22-e811-4772-9e8a-e035d9cee71f.jpg"/>
                    <pic:cNvPicPr>
                      <a:picLocks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478" cy="123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289" w:rsidRPr="003314BE" w:rsidRDefault="00CA7289" w:rsidP="003314BE">
      <w:pPr>
        <w:rPr>
          <w:b/>
          <w:sz w:val="24"/>
          <w:szCs w:val="24"/>
        </w:rPr>
      </w:pPr>
    </w:p>
    <w:p w:rsidR="00531F7D" w:rsidRPr="003314BE" w:rsidRDefault="00531F7D" w:rsidP="003314BE">
      <w:pPr>
        <w:rPr>
          <w:b/>
          <w:sz w:val="24"/>
          <w:szCs w:val="24"/>
        </w:rPr>
      </w:pPr>
      <w:r w:rsidRPr="003314BE">
        <w:rPr>
          <w:b/>
          <w:sz w:val="24"/>
          <w:szCs w:val="24"/>
        </w:rPr>
        <w:t>Omówienie projektów Planów działań EFS na rok 2017:</w:t>
      </w:r>
    </w:p>
    <w:p w:rsidR="00CD62DD" w:rsidRPr="003314BE" w:rsidRDefault="00237E10" w:rsidP="003314BE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3314BE">
        <w:rPr>
          <w:b/>
          <w:sz w:val="24"/>
          <w:szCs w:val="24"/>
        </w:rPr>
        <w:t>Plan</w:t>
      </w:r>
      <w:r w:rsidR="00531F7D" w:rsidRPr="003314BE">
        <w:rPr>
          <w:b/>
          <w:sz w:val="24"/>
          <w:szCs w:val="24"/>
        </w:rPr>
        <w:t xml:space="preserve"> działania na r</w:t>
      </w:r>
      <w:r w:rsidRPr="003314BE">
        <w:rPr>
          <w:b/>
          <w:sz w:val="24"/>
          <w:szCs w:val="24"/>
        </w:rPr>
        <w:t>ok 2017 dla Osi 8 – Rynek pracy</w:t>
      </w:r>
    </w:p>
    <w:p w:rsidR="00237E10" w:rsidRPr="003314BE" w:rsidRDefault="00237E10" w:rsidP="003314BE">
      <w:pPr>
        <w:pStyle w:val="Akapitzlist"/>
        <w:rPr>
          <w:b/>
          <w:sz w:val="24"/>
          <w:szCs w:val="24"/>
        </w:rPr>
      </w:pPr>
    </w:p>
    <w:p w:rsidR="00237E10" w:rsidRPr="003314BE" w:rsidRDefault="00237E10" w:rsidP="003314BE">
      <w:pPr>
        <w:pStyle w:val="Akapitzlist"/>
        <w:rPr>
          <w:b/>
          <w:sz w:val="24"/>
          <w:szCs w:val="24"/>
        </w:rPr>
      </w:pPr>
      <w:r w:rsidRPr="003314BE">
        <w:rPr>
          <w:b/>
          <w:sz w:val="24"/>
          <w:szCs w:val="24"/>
        </w:rPr>
        <w:t>Zgłoszone pytania/uwagi:</w:t>
      </w:r>
    </w:p>
    <w:p w:rsidR="00237E10" w:rsidRPr="003314BE" w:rsidRDefault="00237E10" w:rsidP="003314BE">
      <w:pPr>
        <w:pStyle w:val="Akapitzlist"/>
        <w:rPr>
          <w:b/>
          <w:sz w:val="24"/>
          <w:szCs w:val="24"/>
        </w:rPr>
      </w:pPr>
    </w:p>
    <w:p w:rsidR="00CD62DD" w:rsidRPr="003314BE" w:rsidRDefault="00043C60" w:rsidP="003314BE">
      <w:pPr>
        <w:pStyle w:val="Akapitzlist"/>
        <w:numPr>
          <w:ilvl w:val="0"/>
          <w:numId w:val="1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Pan </w:t>
      </w:r>
      <w:r w:rsidR="004036AA" w:rsidRPr="003314BE">
        <w:rPr>
          <w:sz w:val="24"/>
          <w:szCs w:val="24"/>
        </w:rPr>
        <w:t xml:space="preserve">Arkadiusz Czocher - </w:t>
      </w:r>
      <w:r w:rsidR="00CD62DD" w:rsidRPr="003314BE">
        <w:rPr>
          <w:sz w:val="24"/>
          <w:szCs w:val="24"/>
        </w:rPr>
        <w:t xml:space="preserve">zwrócił się z pytaniem do przedstawicieli Ministerstwa Rozwoju z prośbą </w:t>
      </w:r>
      <w:r w:rsidR="004B404D" w:rsidRPr="003314BE">
        <w:rPr>
          <w:sz w:val="24"/>
          <w:szCs w:val="24"/>
        </w:rPr>
        <w:t>o zajęcie stanowiska i</w:t>
      </w:r>
      <w:r w:rsidR="004036AA" w:rsidRPr="003314BE">
        <w:rPr>
          <w:sz w:val="24"/>
          <w:szCs w:val="24"/>
        </w:rPr>
        <w:t xml:space="preserve"> </w:t>
      </w:r>
      <w:r w:rsidR="00CD62DD" w:rsidRPr="003314BE">
        <w:rPr>
          <w:sz w:val="24"/>
          <w:szCs w:val="24"/>
        </w:rPr>
        <w:t xml:space="preserve">wyjaśnienie </w:t>
      </w:r>
      <w:r w:rsidR="0046140A" w:rsidRPr="003314BE">
        <w:rPr>
          <w:sz w:val="24"/>
          <w:szCs w:val="24"/>
        </w:rPr>
        <w:t>kwestii</w:t>
      </w:r>
      <w:r w:rsidR="004036AA" w:rsidRPr="003314BE">
        <w:rPr>
          <w:sz w:val="24"/>
          <w:szCs w:val="24"/>
        </w:rPr>
        <w:t xml:space="preserve"> dotyczącej</w:t>
      </w:r>
      <w:r w:rsidR="00CD62DD" w:rsidRPr="003314BE">
        <w:rPr>
          <w:sz w:val="24"/>
          <w:szCs w:val="24"/>
        </w:rPr>
        <w:t xml:space="preserve"> bazy produktów innowacyjnych w ramach PO KL </w:t>
      </w:r>
      <w:r w:rsidR="008B1A47" w:rsidRPr="003314BE">
        <w:rPr>
          <w:sz w:val="24"/>
          <w:szCs w:val="24"/>
        </w:rPr>
        <w:t>. Kwestia dotyczy</w:t>
      </w:r>
      <w:r w:rsidR="00C85C48" w:rsidRPr="003314BE">
        <w:rPr>
          <w:sz w:val="24"/>
          <w:szCs w:val="24"/>
        </w:rPr>
        <w:t xml:space="preserve">  kryterium </w:t>
      </w:r>
      <w:r w:rsidR="00C85C48" w:rsidRPr="003314BE">
        <w:rPr>
          <w:i/>
          <w:sz w:val="24"/>
          <w:szCs w:val="24"/>
        </w:rPr>
        <w:t xml:space="preserve">Czy projekt przewiduje wykorzystanie </w:t>
      </w:r>
      <w:proofErr w:type="spellStart"/>
      <w:r w:rsidR="00C85C48" w:rsidRPr="003314BE">
        <w:rPr>
          <w:i/>
          <w:sz w:val="24"/>
          <w:szCs w:val="24"/>
        </w:rPr>
        <w:t>zwalidowanych</w:t>
      </w:r>
      <w:proofErr w:type="spellEnd"/>
      <w:r w:rsidR="00C85C48" w:rsidRPr="003314BE">
        <w:rPr>
          <w:i/>
          <w:sz w:val="24"/>
          <w:szCs w:val="24"/>
        </w:rPr>
        <w:t xml:space="preserve"> narzędzi wypracowanych w ramach projektów innowacyjnych realizowanych w ramach Programu Inicjatywy Wspólnotowej </w:t>
      </w:r>
      <w:proofErr w:type="spellStart"/>
      <w:r w:rsidR="00C85C48" w:rsidRPr="003314BE">
        <w:rPr>
          <w:i/>
          <w:sz w:val="24"/>
          <w:szCs w:val="24"/>
        </w:rPr>
        <w:t>Equal</w:t>
      </w:r>
      <w:proofErr w:type="spellEnd"/>
      <w:r w:rsidR="00C85C48" w:rsidRPr="003314BE">
        <w:rPr>
          <w:i/>
          <w:sz w:val="24"/>
          <w:szCs w:val="24"/>
        </w:rPr>
        <w:t xml:space="preserve"> lub Programu Operacyjnego Kapitał Ludzki, zgromadzonych przez Krajową Instytucję Wspomagającą</w:t>
      </w:r>
      <w:r w:rsidR="0050584A" w:rsidRPr="003314BE">
        <w:rPr>
          <w:i/>
          <w:sz w:val="24"/>
          <w:szCs w:val="24"/>
        </w:rPr>
        <w:t xml:space="preserve"> </w:t>
      </w:r>
      <w:r w:rsidR="00C85C48" w:rsidRPr="003314BE">
        <w:rPr>
          <w:sz w:val="24"/>
          <w:szCs w:val="24"/>
        </w:rPr>
        <w:t xml:space="preserve">w </w:t>
      </w:r>
      <w:r w:rsidR="00C85C48" w:rsidRPr="003314BE">
        <w:rPr>
          <w:i/>
          <w:sz w:val="24"/>
          <w:szCs w:val="24"/>
        </w:rPr>
        <w:t>bazie dostępnej na st</w:t>
      </w:r>
      <w:r w:rsidR="0050584A" w:rsidRPr="003314BE">
        <w:rPr>
          <w:i/>
          <w:sz w:val="24"/>
          <w:szCs w:val="24"/>
        </w:rPr>
        <w:t xml:space="preserve">ronie internetowej </w:t>
      </w:r>
      <w:r w:rsidR="00C85C48" w:rsidRPr="003314B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="00C85C48" w:rsidRPr="003314BE">
        <w:rPr>
          <w:i/>
          <w:sz w:val="24"/>
          <w:szCs w:val="24"/>
        </w:rPr>
        <w:t>i mają one zastosowanie w rea</w:t>
      </w:r>
      <w:r w:rsidR="00852F47" w:rsidRPr="003314BE">
        <w:rPr>
          <w:i/>
          <w:sz w:val="24"/>
          <w:szCs w:val="24"/>
        </w:rPr>
        <w:t xml:space="preserve">lizacji przedmiotowego projektu? </w:t>
      </w:r>
    </w:p>
    <w:p w:rsidR="00CA10E2" w:rsidRPr="003314BE" w:rsidRDefault="00081DD5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Odpowiedzi udzieliła pani Dominika T</w:t>
      </w:r>
      <w:r w:rsidR="007116BF" w:rsidRPr="003314BE">
        <w:rPr>
          <w:sz w:val="24"/>
          <w:szCs w:val="24"/>
        </w:rPr>
        <w:t>adla</w:t>
      </w:r>
      <w:r w:rsidR="00237E10" w:rsidRPr="003314BE">
        <w:rPr>
          <w:sz w:val="24"/>
          <w:szCs w:val="24"/>
        </w:rPr>
        <w:t xml:space="preserve"> – przedstawiciel MR.</w:t>
      </w:r>
      <w:r w:rsidR="00444366" w:rsidRPr="003314BE">
        <w:rPr>
          <w:sz w:val="24"/>
          <w:szCs w:val="24"/>
        </w:rPr>
        <w:t xml:space="preserve"> Wyjaśniła, że</w:t>
      </w:r>
      <w:r w:rsidR="000F76AD" w:rsidRPr="003314BE">
        <w:rPr>
          <w:sz w:val="24"/>
          <w:szCs w:val="24"/>
        </w:rPr>
        <w:t xml:space="preserve"> Krajowa Instytucja Wspomagająca</w:t>
      </w:r>
      <w:r w:rsidR="00C226AE" w:rsidRPr="003314BE">
        <w:rPr>
          <w:sz w:val="24"/>
          <w:szCs w:val="24"/>
        </w:rPr>
        <w:t xml:space="preserve"> ,</w:t>
      </w:r>
      <w:r w:rsidR="00B820E9" w:rsidRPr="003314BE">
        <w:rPr>
          <w:sz w:val="24"/>
          <w:szCs w:val="24"/>
        </w:rPr>
        <w:t xml:space="preserve">która prowadziła </w:t>
      </w:r>
      <w:r w:rsidR="0050584A" w:rsidRPr="003314BE">
        <w:rPr>
          <w:sz w:val="24"/>
          <w:szCs w:val="24"/>
        </w:rPr>
        <w:t>Bazę</w:t>
      </w:r>
      <w:r w:rsidR="00444366" w:rsidRPr="003314BE">
        <w:rPr>
          <w:sz w:val="24"/>
          <w:szCs w:val="24"/>
        </w:rPr>
        <w:t xml:space="preserve"> Produktów </w:t>
      </w:r>
      <w:r w:rsidR="00B820E9" w:rsidRPr="003314BE">
        <w:rPr>
          <w:sz w:val="24"/>
          <w:szCs w:val="24"/>
        </w:rPr>
        <w:t xml:space="preserve">Projektów </w:t>
      </w:r>
      <w:r w:rsidR="00444366" w:rsidRPr="003314BE">
        <w:rPr>
          <w:sz w:val="24"/>
          <w:szCs w:val="24"/>
        </w:rPr>
        <w:t>Innowacyjnych POKL</w:t>
      </w:r>
      <w:r w:rsidR="0050584A" w:rsidRPr="003314BE">
        <w:rPr>
          <w:sz w:val="24"/>
          <w:szCs w:val="24"/>
        </w:rPr>
        <w:t xml:space="preserve">, </w:t>
      </w:r>
      <w:r w:rsidR="000F76AD" w:rsidRPr="003314BE">
        <w:rPr>
          <w:sz w:val="24"/>
          <w:szCs w:val="24"/>
        </w:rPr>
        <w:t xml:space="preserve">faktycznie została zlikwidowana. </w:t>
      </w:r>
      <w:r w:rsidR="00B820E9" w:rsidRPr="003314BE">
        <w:rPr>
          <w:sz w:val="24"/>
          <w:szCs w:val="24"/>
        </w:rPr>
        <w:t xml:space="preserve">Natomiast Centrum Projektów Europejskich, które pełniło funkcję KIW </w:t>
      </w:r>
      <w:r w:rsidR="00B45BE1" w:rsidRPr="003314BE">
        <w:rPr>
          <w:sz w:val="24"/>
          <w:szCs w:val="24"/>
        </w:rPr>
        <w:t>istnieje nadal i to ono prowadzi</w:t>
      </w:r>
      <w:r w:rsidR="001A3A7C" w:rsidRPr="003314BE">
        <w:rPr>
          <w:sz w:val="24"/>
          <w:szCs w:val="24"/>
        </w:rPr>
        <w:t xml:space="preserve"> obecnie </w:t>
      </w:r>
      <w:r w:rsidR="0042158F" w:rsidRPr="003314BE">
        <w:rPr>
          <w:sz w:val="24"/>
          <w:szCs w:val="24"/>
        </w:rPr>
        <w:t>bazę , która na bieżąco jest uzupe</w:t>
      </w:r>
      <w:r w:rsidR="004B404D" w:rsidRPr="003314BE">
        <w:rPr>
          <w:sz w:val="24"/>
          <w:szCs w:val="24"/>
        </w:rPr>
        <w:t>łniana. Zgodziła się również, iż</w:t>
      </w:r>
      <w:r w:rsidR="0042158F" w:rsidRPr="003314BE">
        <w:rPr>
          <w:sz w:val="24"/>
          <w:szCs w:val="24"/>
        </w:rPr>
        <w:t xml:space="preserve"> nie powinno być takiej </w:t>
      </w:r>
      <w:r w:rsidR="00866C10" w:rsidRPr="003314BE">
        <w:rPr>
          <w:sz w:val="24"/>
          <w:szCs w:val="24"/>
        </w:rPr>
        <w:t>sytuacji</w:t>
      </w:r>
      <w:r w:rsidR="0042158F" w:rsidRPr="003314BE">
        <w:rPr>
          <w:sz w:val="24"/>
          <w:szCs w:val="24"/>
        </w:rPr>
        <w:t>, gdy baza zawiera produkty niekompletne.</w:t>
      </w:r>
      <w:r w:rsidR="003868D2" w:rsidRPr="003314BE">
        <w:rPr>
          <w:sz w:val="24"/>
          <w:szCs w:val="24"/>
        </w:rPr>
        <w:t xml:space="preserve"> Pani D. Tadla zobowiązała się </w:t>
      </w:r>
      <w:r w:rsidR="00866C10" w:rsidRPr="003314BE">
        <w:rPr>
          <w:sz w:val="24"/>
          <w:szCs w:val="24"/>
        </w:rPr>
        <w:t xml:space="preserve">,że MR sprawdzi kwestię kompletności produktów znajdujących się w bazie. </w:t>
      </w:r>
      <w:r w:rsidR="000C6596" w:rsidRPr="003314BE">
        <w:rPr>
          <w:sz w:val="24"/>
          <w:szCs w:val="24"/>
        </w:rPr>
        <w:t>Zaapelowała</w:t>
      </w:r>
      <w:r w:rsidR="00866C10" w:rsidRPr="003314BE">
        <w:rPr>
          <w:sz w:val="24"/>
          <w:szCs w:val="24"/>
        </w:rPr>
        <w:t xml:space="preserve"> jednak, aby nie pozbywać się </w:t>
      </w:r>
      <w:r w:rsidR="009F3217">
        <w:rPr>
          <w:sz w:val="24"/>
          <w:szCs w:val="24"/>
        </w:rPr>
        <w:t xml:space="preserve">tego </w:t>
      </w:r>
      <w:r w:rsidR="00866C10" w:rsidRPr="003314BE">
        <w:rPr>
          <w:sz w:val="24"/>
          <w:szCs w:val="24"/>
        </w:rPr>
        <w:t>kryterium, które</w:t>
      </w:r>
      <w:r w:rsidR="005A319F" w:rsidRPr="003314BE">
        <w:rPr>
          <w:sz w:val="24"/>
          <w:szCs w:val="24"/>
        </w:rPr>
        <w:t xml:space="preserve"> jest premiującym i zapewnia pewną </w:t>
      </w:r>
      <w:r w:rsidR="00476B47" w:rsidRPr="003314BE">
        <w:rPr>
          <w:sz w:val="24"/>
          <w:szCs w:val="24"/>
        </w:rPr>
        <w:t>trwałość</w:t>
      </w:r>
      <w:r w:rsidR="005A319F" w:rsidRPr="003314BE">
        <w:rPr>
          <w:sz w:val="24"/>
          <w:szCs w:val="24"/>
        </w:rPr>
        <w:t xml:space="preserve"> rozwiązań</w:t>
      </w:r>
      <w:r w:rsidR="00866C10" w:rsidRPr="003314BE">
        <w:rPr>
          <w:sz w:val="24"/>
          <w:szCs w:val="24"/>
        </w:rPr>
        <w:t xml:space="preserve"> </w:t>
      </w:r>
      <w:r w:rsidR="00C226AE" w:rsidRPr="003314BE">
        <w:rPr>
          <w:sz w:val="24"/>
          <w:szCs w:val="24"/>
        </w:rPr>
        <w:t>wypracowanych</w:t>
      </w:r>
      <w:r w:rsidR="000C6596" w:rsidRPr="003314BE">
        <w:rPr>
          <w:sz w:val="24"/>
          <w:szCs w:val="24"/>
        </w:rPr>
        <w:t xml:space="preserve"> </w:t>
      </w:r>
      <w:r w:rsidR="005A319F" w:rsidRPr="003314BE">
        <w:rPr>
          <w:sz w:val="24"/>
          <w:szCs w:val="24"/>
        </w:rPr>
        <w:t>w projektach innowacyjnych w starej</w:t>
      </w:r>
      <w:r w:rsidR="004B404D" w:rsidRPr="003314BE">
        <w:rPr>
          <w:sz w:val="24"/>
          <w:szCs w:val="24"/>
        </w:rPr>
        <w:t xml:space="preserve"> perspektywie, ponieważ </w:t>
      </w:r>
      <w:r w:rsidR="005A319F" w:rsidRPr="003314BE">
        <w:rPr>
          <w:sz w:val="24"/>
          <w:szCs w:val="24"/>
        </w:rPr>
        <w:t xml:space="preserve">z produktów </w:t>
      </w:r>
      <w:r w:rsidR="004B404D" w:rsidRPr="003314BE">
        <w:rPr>
          <w:sz w:val="24"/>
          <w:szCs w:val="24"/>
        </w:rPr>
        <w:t xml:space="preserve">w </w:t>
      </w:r>
      <w:r w:rsidR="005A319F" w:rsidRPr="003314BE">
        <w:rPr>
          <w:sz w:val="24"/>
          <w:szCs w:val="24"/>
        </w:rPr>
        <w:t xml:space="preserve">tych projektów </w:t>
      </w:r>
      <w:r w:rsidR="00476B47" w:rsidRPr="003314BE">
        <w:rPr>
          <w:sz w:val="24"/>
          <w:szCs w:val="24"/>
        </w:rPr>
        <w:t>powinno</w:t>
      </w:r>
      <w:r w:rsidR="005A319F" w:rsidRPr="003314BE">
        <w:rPr>
          <w:sz w:val="24"/>
          <w:szCs w:val="24"/>
        </w:rPr>
        <w:t xml:space="preserve"> się nadal korzystać. </w:t>
      </w:r>
    </w:p>
    <w:p w:rsidR="00C226AE" w:rsidRPr="003314BE" w:rsidRDefault="00476B47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Pani Joanna </w:t>
      </w:r>
      <w:proofErr w:type="spellStart"/>
      <w:r w:rsidRPr="003314BE">
        <w:rPr>
          <w:sz w:val="24"/>
          <w:szCs w:val="24"/>
        </w:rPr>
        <w:t>Godrecka</w:t>
      </w:r>
      <w:proofErr w:type="spellEnd"/>
      <w:r w:rsidRPr="003314BE">
        <w:rPr>
          <w:sz w:val="24"/>
          <w:szCs w:val="24"/>
        </w:rPr>
        <w:t xml:space="preserve"> </w:t>
      </w:r>
      <w:r w:rsidR="002C73F6" w:rsidRPr="003314BE">
        <w:rPr>
          <w:sz w:val="24"/>
          <w:szCs w:val="24"/>
        </w:rPr>
        <w:t xml:space="preserve">- </w:t>
      </w:r>
      <w:proofErr w:type="spellStart"/>
      <w:r w:rsidR="00A53114" w:rsidRPr="003314BE">
        <w:rPr>
          <w:sz w:val="24"/>
          <w:szCs w:val="24"/>
        </w:rPr>
        <w:t>B</w:t>
      </w:r>
      <w:r w:rsidRPr="003314BE">
        <w:rPr>
          <w:sz w:val="24"/>
          <w:szCs w:val="24"/>
        </w:rPr>
        <w:t>areau</w:t>
      </w:r>
      <w:proofErr w:type="spellEnd"/>
      <w:r w:rsidRPr="003314BE">
        <w:rPr>
          <w:sz w:val="24"/>
          <w:szCs w:val="24"/>
        </w:rPr>
        <w:t xml:space="preserve"> – zgłosiła </w:t>
      </w:r>
      <w:r w:rsidR="00E70C26" w:rsidRPr="003314BE">
        <w:rPr>
          <w:sz w:val="24"/>
          <w:szCs w:val="24"/>
        </w:rPr>
        <w:t xml:space="preserve">postulat skierowany do Ministerstwa Rozwoju, </w:t>
      </w:r>
      <w:r w:rsidRPr="003314BE">
        <w:rPr>
          <w:sz w:val="24"/>
          <w:szCs w:val="24"/>
        </w:rPr>
        <w:t xml:space="preserve"> aby </w:t>
      </w:r>
      <w:r w:rsidR="002C73F6" w:rsidRPr="003314BE">
        <w:rPr>
          <w:sz w:val="24"/>
          <w:szCs w:val="24"/>
        </w:rPr>
        <w:t>umożliwić korzystanie ze wsz</w:t>
      </w:r>
      <w:r w:rsidR="00E70C26" w:rsidRPr="003314BE">
        <w:rPr>
          <w:sz w:val="24"/>
          <w:szCs w:val="24"/>
        </w:rPr>
        <w:t>y</w:t>
      </w:r>
      <w:r w:rsidR="00D429CC">
        <w:rPr>
          <w:sz w:val="24"/>
          <w:szCs w:val="24"/>
        </w:rPr>
        <w:t xml:space="preserve">stkich produktów w ramach POKL, </w:t>
      </w:r>
      <w:r w:rsidR="002C73F6" w:rsidRPr="003314BE">
        <w:rPr>
          <w:sz w:val="24"/>
          <w:szCs w:val="24"/>
        </w:rPr>
        <w:t>z k</w:t>
      </w:r>
      <w:r w:rsidR="00BD2412" w:rsidRPr="003314BE">
        <w:rPr>
          <w:sz w:val="24"/>
          <w:szCs w:val="24"/>
        </w:rPr>
        <w:t>tórych  nadal da się korzystać</w:t>
      </w:r>
      <w:r w:rsidR="00E70C26" w:rsidRPr="003314BE">
        <w:rPr>
          <w:sz w:val="24"/>
          <w:szCs w:val="24"/>
        </w:rPr>
        <w:t xml:space="preserve">, a które były realizowane w poprzedniej perspektywie finansowej. </w:t>
      </w:r>
    </w:p>
    <w:p w:rsidR="00573AC2" w:rsidRPr="003314BE" w:rsidRDefault="004B404D" w:rsidP="003314B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Pan </w:t>
      </w:r>
      <w:r w:rsidR="00BD2412" w:rsidRPr="003314BE">
        <w:rPr>
          <w:sz w:val="24"/>
          <w:szCs w:val="24"/>
        </w:rPr>
        <w:t>Arkadiusz C</w:t>
      </w:r>
      <w:r w:rsidR="005A50C1" w:rsidRPr="003314BE">
        <w:rPr>
          <w:sz w:val="24"/>
          <w:szCs w:val="24"/>
        </w:rPr>
        <w:t>z</w:t>
      </w:r>
      <w:r w:rsidR="00BD2412" w:rsidRPr="003314BE">
        <w:rPr>
          <w:sz w:val="24"/>
          <w:szCs w:val="24"/>
        </w:rPr>
        <w:t xml:space="preserve">ocher – zadał pytanie </w:t>
      </w:r>
      <w:r w:rsidR="00573AC2" w:rsidRPr="003314BE">
        <w:rPr>
          <w:sz w:val="24"/>
          <w:szCs w:val="24"/>
        </w:rPr>
        <w:t>o kwestię profilowania</w:t>
      </w:r>
      <w:r w:rsidR="002E47F8">
        <w:rPr>
          <w:sz w:val="24"/>
          <w:szCs w:val="24"/>
        </w:rPr>
        <w:t xml:space="preserve"> w Działaniu 9</w:t>
      </w:r>
      <w:r w:rsidRPr="003314BE">
        <w:rPr>
          <w:sz w:val="24"/>
          <w:szCs w:val="24"/>
        </w:rPr>
        <w:t>.4</w:t>
      </w:r>
    </w:p>
    <w:p w:rsidR="009B6FD3" w:rsidRPr="003314BE" w:rsidRDefault="004B404D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Odpowiedzi udzieliła Dyrektor DWUP</w:t>
      </w:r>
      <w:r w:rsidR="00C226AE" w:rsidRPr="003314BE">
        <w:rPr>
          <w:sz w:val="24"/>
          <w:szCs w:val="24"/>
        </w:rPr>
        <w:t xml:space="preserve"> Pani </w:t>
      </w:r>
      <w:r w:rsidRPr="003314BE">
        <w:rPr>
          <w:sz w:val="24"/>
          <w:szCs w:val="24"/>
        </w:rPr>
        <w:t xml:space="preserve"> </w:t>
      </w:r>
      <w:r w:rsidR="009B6FD3" w:rsidRPr="003314BE">
        <w:rPr>
          <w:sz w:val="24"/>
          <w:szCs w:val="24"/>
        </w:rPr>
        <w:t xml:space="preserve">Ewa Grzebieniak </w:t>
      </w:r>
      <w:r w:rsidRPr="003314BE">
        <w:rPr>
          <w:sz w:val="24"/>
          <w:szCs w:val="24"/>
        </w:rPr>
        <w:t>- wyjaśniając, iż</w:t>
      </w:r>
      <w:r w:rsidR="00573AC2" w:rsidRPr="003314BE">
        <w:rPr>
          <w:sz w:val="24"/>
          <w:szCs w:val="24"/>
        </w:rPr>
        <w:t xml:space="preserve"> </w:t>
      </w:r>
      <w:r w:rsidR="00964541" w:rsidRPr="003314BE">
        <w:rPr>
          <w:sz w:val="24"/>
          <w:szCs w:val="24"/>
        </w:rPr>
        <w:t>są</w:t>
      </w:r>
      <w:r w:rsidR="009B6FD3" w:rsidRPr="003314BE">
        <w:rPr>
          <w:sz w:val="24"/>
          <w:szCs w:val="24"/>
        </w:rPr>
        <w:t xml:space="preserve"> </w:t>
      </w:r>
      <w:r w:rsidR="0032740E" w:rsidRPr="003314BE">
        <w:rPr>
          <w:sz w:val="24"/>
          <w:szCs w:val="24"/>
        </w:rPr>
        <w:t xml:space="preserve">wprawdzie </w:t>
      </w:r>
      <w:r w:rsidR="00F619F4" w:rsidRPr="003314BE">
        <w:rPr>
          <w:sz w:val="24"/>
          <w:szCs w:val="24"/>
        </w:rPr>
        <w:t>są</w:t>
      </w:r>
      <w:r w:rsidR="0032740E" w:rsidRPr="003314BE">
        <w:rPr>
          <w:sz w:val="24"/>
          <w:szCs w:val="24"/>
        </w:rPr>
        <w:t xml:space="preserve"> obecnie </w:t>
      </w:r>
      <w:r w:rsidR="009B6FD3" w:rsidRPr="003314BE">
        <w:rPr>
          <w:sz w:val="24"/>
          <w:szCs w:val="24"/>
        </w:rPr>
        <w:t xml:space="preserve">procedowane zmiany  w ustawie </w:t>
      </w:r>
      <w:r w:rsidR="00964541" w:rsidRPr="003314BE">
        <w:rPr>
          <w:sz w:val="24"/>
          <w:szCs w:val="24"/>
        </w:rPr>
        <w:t>o promocji zatrudnienia i instytucjach rynku pracy</w:t>
      </w:r>
      <w:r w:rsidR="0032740E" w:rsidRPr="003314BE">
        <w:rPr>
          <w:sz w:val="24"/>
          <w:szCs w:val="24"/>
        </w:rPr>
        <w:t>, jednak nie dotyczą one w tym</w:t>
      </w:r>
      <w:r w:rsidR="008562B4" w:rsidRPr="003314BE">
        <w:rPr>
          <w:sz w:val="24"/>
          <w:szCs w:val="24"/>
        </w:rPr>
        <w:t xml:space="preserve"> momencie kwestii profilowania. </w:t>
      </w:r>
    </w:p>
    <w:p w:rsidR="006C77AF" w:rsidRDefault="00106522" w:rsidP="003314B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B518D">
        <w:rPr>
          <w:sz w:val="24"/>
          <w:szCs w:val="24"/>
        </w:rPr>
        <w:t xml:space="preserve">Pan </w:t>
      </w:r>
      <w:r w:rsidR="004B404D" w:rsidRPr="003B518D">
        <w:rPr>
          <w:sz w:val="24"/>
          <w:szCs w:val="24"/>
        </w:rPr>
        <w:t xml:space="preserve">Michael </w:t>
      </w:r>
      <w:proofErr w:type="spellStart"/>
      <w:r w:rsidRPr="003B518D">
        <w:rPr>
          <w:sz w:val="24"/>
          <w:szCs w:val="24"/>
        </w:rPr>
        <w:t>Morass</w:t>
      </w:r>
      <w:proofErr w:type="spellEnd"/>
      <w:r w:rsidRPr="003B518D">
        <w:rPr>
          <w:sz w:val="24"/>
          <w:szCs w:val="24"/>
        </w:rPr>
        <w:t xml:space="preserve"> sformułował ogólną</w:t>
      </w:r>
      <w:r w:rsidR="00AF22A0" w:rsidRPr="003B518D">
        <w:rPr>
          <w:sz w:val="24"/>
          <w:szCs w:val="24"/>
        </w:rPr>
        <w:t xml:space="preserve"> uwagę </w:t>
      </w:r>
      <w:r w:rsidR="00324747" w:rsidRPr="003B518D">
        <w:rPr>
          <w:sz w:val="24"/>
          <w:szCs w:val="24"/>
        </w:rPr>
        <w:t>dotyczącą</w:t>
      </w:r>
      <w:r w:rsidR="00AF22A0" w:rsidRPr="003B518D">
        <w:rPr>
          <w:sz w:val="24"/>
          <w:szCs w:val="24"/>
        </w:rPr>
        <w:t xml:space="preserve"> omawianego wyżej </w:t>
      </w:r>
      <w:r w:rsidR="00F74637" w:rsidRPr="003B518D">
        <w:rPr>
          <w:sz w:val="24"/>
          <w:szCs w:val="24"/>
        </w:rPr>
        <w:t>planu działań</w:t>
      </w:r>
      <w:r w:rsidR="005E6A50" w:rsidRPr="003B518D">
        <w:rPr>
          <w:sz w:val="24"/>
          <w:szCs w:val="24"/>
        </w:rPr>
        <w:t xml:space="preserve">, a w </w:t>
      </w:r>
      <w:r w:rsidR="00EE2D89" w:rsidRPr="003B518D">
        <w:rPr>
          <w:sz w:val="24"/>
          <w:szCs w:val="24"/>
        </w:rPr>
        <w:t>szczególności</w:t>
      </w:r>
      <w:r w:rsidR="005E6A50" w:rsidRPr="003B518D">
        <w:rPr>
          <w:sz w:val="24"/>
          <w:szCs w:val="24"/>
        </w:rPr>
        <w:t xml:space="preserve"> wskaźników</w:t>
      </w:r>
      <w:r w:rsidRPr="003B518D">
        <w:rPr>
          <w:sz w:val="24"/>
          <w:szCs w:val="24"/>
        </w:rPr>
        <w:t xml:space="preserve"> dotyczących budżetu w projektach</w:t>
      </w:r>
      <w:r w:rsidR="00F74637" w:rsidRPr="003B518D">
        <w:rPr>
          <w:sz w:val="24"/>
          <w:szCs w:val="24"/>
        </w:rPr>
        <w:t xml:space="preserve"> – z czego wynika fakt, </w:t>
      </w:r>
      <w:r w:rsidR="00E451C6" w:rsidRPr="003B518D">
        <w:rPr>
          <w:sz w:val="24"/>
          <w:szCs w:val="24"/>
        </w:rPr>
        <w:t>iż</w:t>
      </w:r>
      <w:r w:rsidR="00F74637" w:rsidRPr="003B518D">
        <w:rPr>
          <w:sz w:val="24"/>
          <w:szCs w:val="24"/>
        </w:rPr>
        <w:t xml:space="preserve"> w obecnej perspektywie ko</w:t>
      </w:r>
      <w:r w:rsidR="00357EEB" w:rsidRPr="003B518D">
        <w:rPr>
          <w:sz w:val="24"/>
          <w:szCs w:val="24"/>
        </w:rPr>
        <w:t>szty związane z samozatrudnieniem</w:t>
      </w:r>
      <w:r w:rsidR="00324747" w:rsidRPr="003B518D">
        <w:rPr>
          <w:sz w:val="24"/>
          <w:szCs w:val="24"/>
        </w:rPr>
        <w:t xml:space="preserve"> </w:t>
      </w:r>
      <w:r w:rsidR="00F74637" w:rsidRPr="003B518D">
        <w:rPr>
          <w:sz w:val="24"/>
          <w:szCs w:val="24"/>
        </w:rPr>
        <w:t xml:space="preserve">wzrosły niemal trzykrotnie w porównaniu do poprzedniej perspektywy </w:t>
      </w:r>
      <w:r w:rsidR="00324747" w:rsidRPr="003B518D">
        <w:rPr>
          <w:sz w:val="24"/>
          <w:szCs w:val="24"/>
        </w:rPr>
        <w:t>finansowanej, jednocześnie przy mniej</w:t>
      </w:r>
      <w:r w:rsidR="00A65E80" w:rsidRPr="003B518D">
        <w:rPr>
          <w:sz w:val="24"/>
          <w:szCs w:val="24"/>
        </w:rPr>
        <w:t xml:space="preserve">szej </w:t>
      </w:r>
      <w:r w:rsidR="00324747" w:rsidRPr="003B518D">
        <w:rPr>
          <w:sz w:val="24"/>
          <w:szCs w:val="24"/>
        </w:rPr>
        <w:t xml:space="preserve">ilości miejsc pracy. </w:t>
      </w:r>
      <w:r w:rsidR="00E451C6" w:rsidRPr="003B518D">
        <w:rPr>
          <w:sz w:val="24"/>
          <w:szCs w:val="24"/>
        </w:rPr>
        <w:t>Następnie wyraził aprobatę dot. kwestii kryteriów premiujących, zapytał jednak , z czego wynika f</w:t>
      </w:r>
      <w:r w:rsidR="006C77AF">
        <w:rPr>
          <w:sz w:val="24"/>
          <w:szCs w:val="24"/>
        </w:rPr>
        <w:t xml:space="preserve">akt, iż kryteria te </w:t>
      </w:r>
      <w:r w:rsidR="00870A2D" w:rsidRPr="003B518D">
        <w:rPr>
          <w:sz w:val="24"/>
          <w:szCs w:val="24"/>
        </w:rPr>
        <w:t>premiują</w:t>
      </w:r>
      <w:r w:rsidR="00E451C6" w:rsidRPr="003B518D">
        <w:rPr>
          <w:sz w:val="24"/>
          <w:szCs w:val="24"/>
        </w:rPr>
        <w:t xml:space="preserve"> tylko duże projekty</w:t>
      </w:r>
      <w:r w:rsidR="00C0589E" w:rsidRPr="003B518D">
        <w:rPr>
          <w:sz w:val="24"/>
          <w:szCs w:val="24"/>
        </w:rPr>
        <w:t xml:space="preserve"> </w:t>
      </w:r>
      <w:r w:rsidR="006C77AF">
        <w:rPr>
          <w:sz w:val="24"/>
          <w:szCs w:val="24"/>
        </w:rPr>
        <w:t>powyżej 20 uczestników.</w:t>
      </w:r>
    </w:p>
    <w:p w:rsidR="001E01AE" w:rsidRDefault="00AD0E76" w:rsidP="003314B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E01AE">
        <w:rPr>
          <w:sz w:val="24"/>
          <w:szCs w:val="24"/>
        </w:rPr>
        <w:t xml:space="preserve">W odpowiedzi na powyższe, Pani Dyrektor Magdalena Bednarska – </w:t>
      </w:r>
      <w:proofErr w:type="spellStart"/>
      <w:r w:rsidRPr="001E01AE">
        <w:rPr>
          <w:sz w:val="24"/>
          <w:szCs w:val="24"/>
        </w:rPr>
        <w:t>Wajerowska</w:t>
      </w:r>
      <w:proofErr w:type="spellEnd"/>
      <w:r w:rsidRPr="001E01AE">
        <w:rPr>
          <w:sz w:val="24"/>
          <w:szCs w:val="24"/>
        </w:rPr>
        <w:t xml:space="preserve"> –</w:t>
      </w:r>
      <w:r w:rsidR="00A45373" w:rsidRPr="001E01AE">
        <w:rPr>
          <w:sz w:val="24"/>
          <w:szCs w:val="24"/>
        </w:rPr>
        <w:t>zaproponowała</w:t>
      </w:r>
      <w:r w:rsidRPr="001E01AE">
        <w:rPr>
          <w:sz w:val="24"/>
          <w:szCs w:val="24"/>
        </w:rPr>
        <w:t>,</w:t>
      </w:r>
      <w:r w:rsidR="00BF1358" w:rsidRPr="001E01AE">
        <w:rPr>
          <w:sz w:val="24"/>
          <w:szCs w:val="24"/>
        </w:rPr>
        <w:t xml:space="preserve"> iż w związku z tym, iż </w:t>
      </w:r>
      <w:r w:rsidR="00F11BE0" w:rsidRPr="001E01AE">
        <w:rPr>
          <w:sz w:val="24"/>
          <w:szCs w:val="24"/>
        </w:rPr>
        <w:t>wskaźnik</w:t>
      </w:r>
      <w:r w:rsidR="00BF1358" w:rsidRPr="001E01AE">
        <w:rPr>
          <w:sz w:val="24"/>
          <w:szCs w:val="24"/>
        </w:rPr>
        <w:t xml:space="preserve"> oraz koszty zostały wyliczone na podstawie metodologii, która została zawarta w RPO</w:t>
      </w:r>
      <w:r w:rsidR="00A65E80" w:rsidRPr="001E01AE">
        <w:rPr>
          <w:sz w:val="24"/>
          <w:szCs w:val="24"/>
        </w:rPr>
        <w:t>,</w:t>
      </w:r>
      <w:r w:rsidR="00686296" w:rsidRPr="001E01AE">
        <w:rPr>
          <w:sz w:val="24"/>
          <w:szCs w:val="24"/>
        </w:rPr>
        <w:t xml:space="preserve"> zatwierdzonym wówczas przez Komisję Europejską</w:t>
      </w:r>
      <w:r w:rsidR="00A65E80" w:rsidRPr="001E01AE">
        <w:rPr>
          <w:sz w:val="24"/>
          <w:szCs w:val="24"/>
        </w:rPr>
        <w:t xml:space="preserve">, </w:t>
      </w:r>
      <w:r w:rsidR="00686296" w:rsidRPr="001E01AE">
        <w:rPr>
          <w:sz w:val="24"/>
          <w:szCs w:val="24"/>
        </w:rPr>
        <w:t>a</w:t>
      </w:r>
      <w:r w:rsidR="00A65E80" w:rsidRPr="001E01AE">
        <w:rPr>
          <w:sz w:val="24"/>
          <w:szCs w:val="24"/>
        </w:rPr>
        <w:t xml:space="preserve">by w tym momencie pozostawić </w:t>
      </w:r>
      <w:r w:rsidR="00686296" w:rsidRPr="001E01AE">
        <w:rPr>
          <w:sz w:val="24"/>
          <w:szCs w:val="24"/>
        </w:rPr>
        <w:t xml:space="preserve"> wartość tego  wskaźnika bez zmian. </w:t>
      </w:r>
      <w:r w:rsidR="00EF6368" w:rsidRPr="001E01AE">
        <w:rPr>
          <w:sz w:val="24"/>
          <w:szCs w:val="24"/>
        </w:rPr>
        <w:t xml:space="preserve">Jednocześnie </w:t>
      </w:r>
      <w:r w:rsidR="00686296" w:rsidRPr="001E01AE">
        <w:rPr>
          <w:sz w:val="24"/>
          <w:szCs w:val="24"/>
        </w:rPr>
        <w:t>zobowiązał</w:t>
      </w:r>
      <w:r w:rsidR="00EF6368" w:rsidRPr="001E01AE">
        <w:rPr>
          <w:sz w:val="24"/>
          <w:szCs w:val="24"/>
        </w:rPr>
        <w:t>a</w:t>
      </w:r>
      <w:r w:rsidR="00686296" w:rsidRPr="001E01AE">
        <w:rPr>
          <w:sz w:val="24"/>
          <w:szCs w:val="24"/>
        </w:rPr>
        <w:t xml:space="preserve"> się do tego, </w:t>
      </w:r>
      <w:r w:rsidR="000B490B" w:rsidRPr="001E01AE">
        <w:rPr>
          <w:sz w:val="24"/>
          <w:szCs w:val="24"/>
        </w:rPr>
        <w:t xml:space="preserve">że </w:t>
      </w:r>
      <w:r w:rsidR="00EF6368" w:rsidRPr="001E01AE">
        <w:rPr>
          <w:sz w:val="24"/>
          <w:szCs w:val="24"/>
        </w:rPr>
        <w:t>IZ RPO w oparciu o dane</w:t>
      </w:r>
      <w:r w:rsidR="00D434FC" w:rsidRPr="001E01AE">
        <w:rPr>
          <w:sz w:val="24"/>
          <w:szCs w:val="24"/>
        </w:rPr>
        <w:t xml:space="preserve"> pochodzące </w:t>
      </w:r>
      <w:r w:rsidR="00043C60" w:rsidRPr="001E01AE">
        <w:rPr>
          <w:sz w:val="24"/>
          <w:szCs w:val="24"/>
        </w:rPr>
        <w:br/>
        <w:t>z</w:t>
      </w:r>
      <w:r w:rsidR="009C538C" w:rsidRPr="001E01AE">
        <w:rPr>
          <w:sz w:val="24"/>
          <w:szCs w:val="24"/>
        </w:rPr>
        <w:t xml:space="preserve"> rozstrzygniętego </w:t>
      </w:r>
      <w:r w:rsidR="00EB6497" w:rsidRPr="001E01AE">
        <w:rPr>
          <w:sz w:val="24"/>
          <w:szCs w:val="24"/>
        </w:rPr>
        <w:t>konkurs</w:t>
      </w:r>
      <w:r w:rsidR="00D434FC" w:rsidRPr="001E01AE">
        <w:rPr>
          <w:sz w:val="24"/>
          <w:szCs w:val="24"/>
        </w:rPr>
        <w:t>u</w:t>
      </w:r>
      <w:r w:rsidR="000B490B" w:rsidRPr="001E01AE">
        <w:rPr>
          <w:sz w:val="24"/>
          <w:szCs w:val="24"/>
        </w:rPr>
        <w:t>, przeprowadzi</w:t>
      </w:r>
      <w:r w:rsidR="001A6E20" w:rsidRPr="001E01AE">
        <w:rPr>
          <w:sz w:val="24"/>
          <w:szCs w:val="24"/>
        </w:rPr>
        <w:t xml:space="preserve"> </w:t>
      </w:r>
      <w:r w:rsidR="006C77AF" w:rsidRPr="001E01AE">
        <w:rPr>
          <w:sz w:val="24"/>
          <w:szCs w:val="24"/>
        </w:rPr>
        <w:t>analizę, która</w:t>
      </w:r>
      <w:r w:rsidR="00D12969" w:rsidRPr="001E01AE">
        <w:rPr>
          <w:sz w:val="24"/>
          <w:szCs w:val="24"/>
        </w:rPr>
        <w:t xml:space="preserve"> </w:t>
      </w:r>
      <w:r w:rsidR="00A65E80" w:rsidRPr="001E01AE">
        <w:rPr>
          <w:sz w:val="24"/>
          <w:szCs w:val="24"/>
        </w:rPr>
        <w:t>pozwoli na realną</w:t>
      </w:r>
      <w:r w:rsidR="001A6E20" w:rsidRPr="001E01AE">
        <w:rPr>
          <w:sz w:val="24"/>
          <w:szCs w:val="24"/>
        </w:rPr>
        <w:t xml:space="preserve"> ocenę, czy </w:t>
      </w:r>
      <w:r w:rsidR="00A65E80" w:rsidRPr="001E01AE">
        <w:rPr>
          <w:sz w:val="24"/>
          <w:szCs w:val="24"/>
        </w:rPr>
        <w:t>założenia konkursu były właściwe oszacowane</w:t>
      </w:r>
      <w:r w:rsidR="001A6E20" w:rsidRPr="001E01AE">
        <w:rPr>
          <w:sz w:val="24"/>
          <w:szCs w:val="24"/>
        </w:rPr>
        <w:t xml:space="preserve">. Wyniki </w:t>
      </w:r>
      <w:r w:rsidR="006C77AF" w:rsidRPr="001E01AE">
        <w:rPr>
          <w:sz w:val="24"/>
          <w:szCs w:val="24"/>
        </w:rPr>
        <w:t xml:space="preserve">analizy </w:t>
      </w:r>
      <w:r w:rsidR="001A6E20" w:rsidRPr="001E01AE">
        <w:rPr>
          <w:sz w:val="24"/>
          <w:szCs w:val="24"/>
        </w:rPr>
        <w:t xml:space="preserve">pozwolą na </w:t>
      </w:r>
      <w:r w:rsidR="007C0DAD" w:rsidRPr="001E01AE">
        <w:rPr>
          <w:sz w:val="24"/>
          <w:szCs w:val="24"/>
        </w:rPr>
        <w:t xml:space="preserve">urealnienie </w:t>
      </w:r>
      <w:r w:rsidR="009C538C" w:rsidRPr="001E01AE">
        <w:rPr>
          <w:sz w:val="24"/>
          <w:szCs w:val="24"/>
        </w:rPr>
        <w:t xml:space="preserve">zarówno </w:t>
      </w:r>
      <w:r w:rsidR="00D12969" w:rsidRPr="001E01AE">
        <w:rPr>
          <w:sz w:val="24"/>
          <w:szCs w:val="24"/>
        </w:rPr>
        <w:t xml:space="preserve">kosztów, </w:t>
      </w:r>
      <w:r w:rsidR="001E01AE" w:rsidRPr="001E01AE">
        <w:rPr>
          <w:sz w:val="24"/>
          <w:szCs w:val="24"/>
        </w:rPr>
        <w:t xml:space="preserve">jak i wskaźnika. </w:t>
      </w:r>
      <w:r w:rsidR="007C0DAD" w:rsidRPr="001E01AE">
        <w:rPr>
          <w:sz w:val="24"/>
          <w:szCs w:val="24"/>
        </w:rPr>
        <w:t>Dzięki te</w:t>
      </w:r>
      <w:r w:rsidR="001E01AE" w:rsidRPr="001E01AE">
        <w:rPr>
          <w:sz w:val="24"/>
          <w:szCs w:val="24"/>
        </w:rPr>
        <w:t xml:space="preserve">mu uda się osiągnąć kompromis pomiędzy oczekiwaniami KE  a </w:t>
      </w:r>
      <w:r w:rsidR="00BA0FCC" w:rsidRPr="001E01AE">
        <w:rPr>
          <w:sz w:val="24"/>
          <w:szCs w:val="24"/>
        </w:rPr>
        <w:t>możliwości</w:t>
      </w:r>
      <w:r w:rsidR="001E01AE" w:rsidRPr="001E01AE">
        <w:rPr>
          <w:sz w:val="24"/>
          <w:szCs w:val="24"/>
        </w:rPr>
        <w:t xml:space="preserve">ami IZ </w:t>
      </w:r>
      <w:r w:rsidR="001E01AE">
        <w:rPr>
          <w:sz w:val="24"/>
          <w:szCs w:val="24"/>
        </w:rPr>
        <w:t xml:space="preserve"> w tym zakresie.</w:t>
      </w:r>
    </w:p>
    <w:p w:rsidR="00AD0E76" w:rsidRPr="001E01AE" w:rsidRDefault="00A65E80" w:rsidP="003314B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E01AE">
        <w:rPr>
          <w:sz w:val="24"/>
          <w:szCs w:val="24"/>
        </w:rPr>
        <w:t>Dodała</w:t>
      </w:r>
      <w:r w:rsidR="00AD0E76" w:rsidRPr="001E01AE">
        <w:rPr>
          <w:sz w:val="24"/>
          <w:szCs w:val="24"/>
        </w:rPr>
        <w:t xml:space="preserve">, </w:t>
      </w:r>
      <w:r w:rsidR="007B47B9" w:rsidRPr="001E01AE">
        <w:rPr>
          <w:sz w:val="24"/>
          <w:szCs w:val="24"/>
        </w:rPr>
        <w:t>iż</w:t>
      </w:r>
      <w:r w:rsidR="00AD0E76" w:rsidRPr="001E01AE">
        <w:rPr>
          <w:sz w:val="24"/>
          <w:szCs w:val="24"/>
        </w:rPr>
        <w:t xml:space="preserve"> w tym działaniu zostaną </w:t>
      </w:r>
      <w:r w:rsidR="00B66D1B" w:rsidRPr="001E01AE">
        <w:rPr>
          <w:sz w:val="24"/>
          <w:szCs w:val="24"/>
        </w:rPr>
        <w:t>uruchomione</w:t>
      </w:r>
      <w:r w:rsidR="00AD0E76" w:rsidRPr="001E01AE">
        <w:rPr>
          <w:sz w:val="24"/>
          <w:szCs w:val="24"/>
        </w:rPr>
        <w:t xml:space="preserve"> również instrumenty finansowe.</w:t>
      </w:r>
      <w:r w:rsidR="00357EEB" w:rsidRPr="001E01AE">
        <w:rPr>
          <w:sz w:val="24"/>
          <w:szCs w:val="24"/>
        </w:rPr>
        <w:t xml:space="preserve"> </w:t>
      </w:r>
      <w:r w:rsidR="00AD0E76" w:rsidRPr="001E01AE">
        <w:rPr>
          <w:sz w:val="24"/>
          <w:szCs w:val="24"/>
        </w:rPr>
        <w:t>Poz</w:t>
      </w:r>
      <w:r w:rsidR="007B47B9" w:rsidRPr="001E01AE">
        <w:rPr>
          <w:sz w:val="24"/>
          <w:szCs w:val="24"/>
        </w:rPr>
        <w:t>iom kwoty przypadającej na jedną</w:t>
      </w:r>
      <w:r w:rsidR="00401C42" w:rsidRPr="001E01AE">
        <w:rPr>
          <w:sz w:val="24"/>
          <w:szCs w:val="24"/>
        </w:rPr>
        <w:t xml:space="preserve"> dotację wynosi ok 52</w:t>
      </w:r>
      <w:r w:rsidR="00AD0E76" w:rsidRPr="001E01AE">
        <w:rPr>
          <w:sz w:val="24"/>
          <w:szCs w:val="24"/>
        </w:rPr>
        <w:t xml:space="preserve"> </w:t>
      </w:r>
      <w:r w:rsidR="007B47B9" w:rsidRPr="001E01AE">
        <w:rPr>
          <w:sz w:val="24"/>
          <w:szCs w:val="24"/>
        </w:rPr>
        <w:t>tys.</w:t>
      </w:r>
      <w:r w:rsidR="00401C42" w:rsidRPr="001E01AE">
        <w:rPr>
          <w:sz w:val="24"/>
          <w:szCs w:val="24"/>
        </w:rPr>
        <w:t xml:space="preserve"> zł. n</w:t>
      </w:r>
      <w:r w:rsidR="00AD0E76" w:rsidRPr="001E01AE">
        <w:rPr>
          <w:sz w:val="24"/>
          <w:szCs w:val="24"/>
        </w:rPr>
        <w:t xml:space="preserve">a jednego przedsiębiorcę </w:t>
      </w:r>
      <w:r w:rsidR="00043C60" w:rsidRPr="001E01AE">
        <w:rPr>
          <w:sz w:val="24"/>
          <w:szCs w:val="24"/>
        </w:rPr>
        <w:br/>
      </w:r>
      <w:r w:rsidR="00AD0E76" w:rsidRPr="001E01AE">
        <w:rPr>
          <w:sz w:val="24"/>
          <w:szCs w:val="24"/>
        </w:rPr>
        <w:t>w wybranych projektach</w:t>
      </w:r>
      <w:r w:rsidR="00BC6D2F" w:rsidRPr="001E01AE">
        <w:rPr>
          <w:sz w:val="24"/>
          <w:szCs w:val="24"/>
        </w:rPr>
        <w:t xml:space="preserve">. </w:t>
      </w:r>
      <w:r w:rsidR="007B47B9" w:rsidRPr="001E01AE">
        <w:rPr>
          <w:sz w:val="24"/>
          <w:szCs w:val="24"/>
        </w:rPr>
        <w:t>Zaproponowała</w:t>
      </w:r>
      <w:r w:rsidR="00BC6D2F" w:rsidRPr="001E01AE">
        <w:rPr>
          <w:sz w:val="24"/>
          <w:szCs w:val="24"/>
        </w:rPr>
        <w:t>, aby wskaźnik nie został zmieniony w tym momencie, jednak aby został on z</w:t>
      </w:r>
      <w:r w:rsidR="00C226AE" w:rsidRPr="001E01AE">
        <w:rPr>
          <w:sz w:val="24"/>
          <w:szCs w:val="24"/>
        </w:rPr>
        <w:t xml:space="preserve">rewidowany w </w:t>
      </w:r>
      <w:r w:rsidR="00BF7617" w:rsidRPr="001E01AE">
        <w:rPr>
          <w:sz w:val="24"/>
          <w:szCs w:val="24"/>
        </w:rPr>
        <w:t xml:space="preserve">wyniku </w:t>
      </w:r>
      <w:proofErr w:type="spellStart"/>
      <w:r w:rsidR="001D7028">
        <w:rPr>
          <w:sz w:val="24"/>
          <w:szCs w:val="24"/>
        </w:rPr>
        <w:t>analizy</w:t>
      </w:r>
      <w:r w:rsidR="00BF7617" w:rsidRPr="001E01AE">
        <w:rPr>
          <w:sz w:val="24"/>
          <w:szCs w:val="24"/>
        </w:rPr>
        <w:t>i</w:t>
      </w:r>
      <w:proofErr w:type="spellEnd"/>
      <w:r w:rsidR="00BF7617" w:rsidRPr="001E01AE">
        <w:rPr>
          <w:sz w:val="24"/>
          <w:szCs w:val="24"/>
        </w:rPr>
        <w:t xml:space="preserve"> dążył</w:t>
      </w:r>
      <w:r w:rsidRPr="001E01AE">
        <w:rPr>
          <w:sz w:val="24"/>
          <w:szCs w:val="24"/>
        </w:rPr>
        <w:t xml:space="preserve"> do tego, aby jak najwięcej osób</w:t>
      </w:r>
      <w:r w:rsidR="00BF7617" w:rsidRPr="001E01AE">
        <w:rPr>
          <w:sz w:val="24"/>
          <w:szCs w:val="24"/>
        </w:rPr>
        <w:t xml:space="preserve"> mogło skorzystać </w:t>
      </w:r>
      <w:r w:rsidR="00C226AE" w:rsidRPr="001E01AE">
        <w:rPr>
          <w:sz w:val="24"/>
          <w:szCs w:val="24"/>
        </w:rPr>
        <w:t>z</w:t>
      </w:r>
      <w:r w:rsidR="00BF7617" w:rsidRPr="001E01AE">
        <w:rPr>
          <w:sz w:val="24"/>
          <w:szCs w:val="24"/>
        </w:rPr>
        <w:t xml:space="preserve"> dotacji w tym zakresie. </w:t>
      </w:r>
    </w:p>
    <w:p w:rsidR="00EE2D89" w:rsidRPr="003314BE" w:rsidRDefault="000F692A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Pan Marcin B</w:t>
      </w:r>
      <w:r w:rsidR="00237E10" w:rsidRPr="003314BE">
        <w:rPr>
          <w:sz w:val="24"/>
          <w:szCs w:val="24"/>
        </w:rPr>
        <w:t xml:space="preserve">ora – przedstawiciel Wydziału Zarządzania </w:t>
      </w:r>
      <w:r w:rsidR="00CC42C4" w:rsidRPr="003314BE">
        <w:rPr>
          <w:sz w:val="24"/>
          <w:szCs w:val="24"/>
        </w:rPr>
        <w:t>uzupełnił wypowiedź pani dyrektor informując, że</w:t>
      </w:r>
      <w:r w:rsidR="00E03E8E" w:rsidRPr="003314BE">
        <w:rPr>
          <w:sz w:val="24"/>
          <w:szCs w:val="24"/>
        </w:rPr>
        <w:t xml:space="preserve"> kryterium </w:t>
      </w:r>
      <w:r w:rsidR="00CC42C4" w:rsidRPr="003314BE">
        <w:rPr>
          <w:i/>
          <w:sz w:val="24"/>
          <w:szCs w:val="24"/>
        </w:rPr>
        <w:t>Czy wskaźnik przeżywalności po 24 miesiącach od momentu założenia działalności wśród przedsiębiorstw powstałych w ramach przedsięwzięć realizowanych na terenie województwa doln</w:t>
      </w:r>
      <w:r w:rsidR="00E03E8E" w:rsidRPr="003314BE">
        <w:rPr>
          <w:i/>
          <w:sz w:val="24"/>
          <w:szCs w:val="24"/>
        </w:rPr>
        <w:t xml:space="preserve">ośląskiego przez Wnioskodawcę, </w:t>
      </w:r>
      <w:r w:rsidR="00CC42C4" w:rsidRPr="003314BE">
        <w:rPr>
          <w:i/>
          <w:sz w:val="24"/>
          <w:szCs w:val="24"/>
        </w:rPr>
        <w:t xml:space="preserve">w ramach których działalność rozpoczęło </w:t>
      </w:r>
      <w:r w:rsidR="00237E10" w:rsidRPr="003314BE">
        <w:rPr>
          <w:i/>
          <w:sz w:val="24"/>
          <w:szCs w:val="24"/>
        </w:rPr>
        <w:t>co najmniej 20 przedsiębiorców,</w:t>
      </w:r>
      <w:r w:rsidR="00CC42C4" w:rsidRPr="003314BE">
        <w:rPr>
          <w:i/>
          <w:sz w:val="24"/>
          <w:szCs w:val="24"/>
        </w:rPr>
        <w:t xml:space="preserve"> wynosił co najmniej 60%?</w:t>
      </w:r>
      <w:r w:rsidR="00E03E8E" w:rsidRPr="003314BE">
        <w:rPr>
          <w:i/>
          <w:sz w:val="24"/>
          <w:szCs w:val="24"/>
        </w:rPr>
        <w:t xml:space="preserve"> </w:t>
      </w:r>
      <w:r w:rsidR="00E03E8E" w:rsidRPr="003314BE">
        <w:rPr>
          <w:sz w:val="24"/>
          <w:szCs w:val="24"/>
        </w:rPr>
        <w:t>jest wynikiem kompromisu</w:t>
      </w:r>
      <w:r w:rsidR="005F1747" w:rsidRPr="003314BE">
        <w:rPr>
          <w:i/>
          <w:sz w:val="24"/>
          <w:szCs w:val="24"/>
        </w:rPr>
        <w:t xml:space="preserve"> </w:t>
      </w:r>
      <w:r w:rsidR="007D0C81" w:rsidRPr="003314BE">
        <w:rPr>
          <w:sz w:val="24"/>
          <w:szCs w:val="24"/>
        </w:rPr>
        <w:t>oraz wspólnej dyskusji podczas jednego z posiedzeń KM. W opinii IZ tak sfor</w:t>
      </w:r>
      <w:r w:rsidR="0055205A" w:rsidRPr="003314BE">
        <w:rPr>
          <w:sz w:val="24"/>
          <w:szCs w:val="24"/>
        </w:rPr>
        <w:t>mułow</w:t>
      </w:r>
      <w:r w:rsidR="00237E10" w:rsidRPr="003314BE">
        <w:rPr>
          <w:sz w:val="24"/>
          <w:szCs w:val="24"/>
        </w:rPr>
        <w:t xml:space="preserve">ane kryterium </w:t>
      </w:r>
      <w:r w:rsidR="004F0A51" w:rsidRPr="003314BE">
        <w:rPr>
          <w:sz w:val="24"/>
          <w:szCs w:val="24"/>
        </w:rPr>
        <w:t xml:space="preserve">premiuje te </w:t>
      </w:r>
      <w:r w:rsidR="00CE239A" w:rsidRPr="003314BE">
        <w:rPr>
          <w:sz w:val="24"/>
          <w:szCs w:val="24"/>
        </w:rPr>
        <w:t>projekty</w:t>
      </w:r>
      <w:r w:rsidR="004F0A51" w:rsidRPr="003314BE">
        <w:rPr>
          <w:sz w:val="24"/>
          <w:szCs w:val="24"/>
        </w:rPr>
        <w:t xml:space="preserve">, w których </w:t>
      </w:r>
      <w:r w:rsidR="00CE239A" w:rsidRPr="003314BE">
        <w:rPr>
          <w:sz w:val="24"/>
          <w:szCs w:val="24"/>
        </w:rPr>
        <w:t>liczba udzielonych dotacji jest większa. To gwarantuje odpowiedni</w:t>
      </w:r>
      <w:r w:rsidR="001D7028">
        <w:rPr>
          <w:sz w:val="24"/>
          <w:szCs w:val="24"/>
        </w:rPr>
        <w:t>ą</w:t>
      </w:r>
      <w:r w:rsidR="00CE239A" w:rsidRPr="003314BE">
        <w:rPr>
          <w:sz w:val="24"/>
          <w:szCs w:val="24"/>
        </w:rPr>
        <w:t xml:space="preserve"> jakość wsparcia świadczonego uczestnikom projektu. </w:t>
      </w:r>
    </w:p>
    <w:p w:rsidR="000D6851" w:rsidRPr="003314BE" w:rsidRDefault="00894356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Pani Joanna </w:t>
      </w:r>
      <w:proofErr w:type="spellStart"/>
      <w:r w:rsidR="000D6851" w:rsidRPr="003314BE">
        <w:rPr>
          <w:sz w:val="24"/>
          <w:szCs w:val="24"/>
        </w:rPr>
        <w:t>Godrecka</w:t>
      </w:r>
      <w:proofErr w:type="spellEnd"/>
      <w:r w:rsidR="00237E10" w:rsidRPr="003314BE">
        <w:rPr>
          <w:sz w:val="24"/>
          <w:szCs w:val="24"/>
        </w:rPr>
        <w:t xml:space="preserve"> -</w:t>
      </w:r>
      <w:r w:rsidRPr="003314BE">
        <w:rPr>
          <w:sz w:val="24"/>
          <w:szCs w:val="24"/>
        </w:rPr>
        <w:t xml:space="preserve"> </w:t>
      </w:r>
      <w:proofErr w:type="spellStart"/>
      <w:r w:rsidRPr="003314BE">
        <w:rPr>
          <w:sz w:val="24"/>
          <w:szCs w:val="24"/>
        </w:rPr>
        <w:t>B</w:t>
      </w:r>
      <w:r w:rsidR="009D0A0B" w:rsidRPr="003314BE">
        <w:rPr>
          <w:sz w:val="24"/>
          <w:szCs w:val="24"/>
        </w:rPr>
        <w:t>areau</w:t>
      </w:r>
      <w:proofErr w:type="spellEnd"/>
      <w:r w:rsidR="000D6851" w:rsidRPr="003314BE">
        <w:rPr>
          <w:sz w:val="24"/>
          <w:szCs w:val="24"/>
        </w:rPr>
        <w:t xml:space="preserve"> – wyraziła </w:t>
      </w:r>
      <w:r w:rsidR="00237E10" w:rsidRPr="003314BE">
        <w:rPr>
          <w:sz w:val="24"/>
          <w:szCs w:val="24"/>
        </w:rPr>
        <w:t>zaniepokojenie, iż</w:t>
      </w:r>
      <w:r w:rsidR="00C17961" w:rsidRPr="003314BE">
        <w:rPr>
          <w:sz w:val="24"/>
          <w:szCs w:val="24"/>
        </w:rPr>
        <w:t xml:space="preserve"> mi</w:t>
      </w:r>
      <w:r w:rsidR="009D0A0B" w:rsidRPr="003314BE">
        <w:rPr>
          <w:sz w:val="24"/>
          <w:szCs w:val="24"/>
        </w:rPr>
        <w:t>m</w:t>
      </w:r>
      <w:r w:rsidR="000D6851" w:rsidRPr="003314BE">
        <w:rPr>
          <w:sz w:val="24"/>
          <w:szCs w:val="24"/>
        </w:rPr>
        <w:t>o wszystkich argumentów tu przed</w:t>
      </w:r>
      <w:r w:rsidR="009D0A0B" w:rsidRPr="003314BE">
        <w:rPr>
          <w:sz w:val="24"/>
          <w:szCs w:val="24"/>
        </w:rPr>
        <w:t>stawionych w dyskusji</w:t>
      </w:r>
      <w:r w:rsidR="00A65E80" w:rsidRPr="003314BE">
        <w:rPr>
          <w:sz w:val="24"/>
          <w:szCs w:val="24"/>
        </w:rPr>
        <w:t>,</w:t>
      </w:r>
      <w:r w:rsidR="009D0A0B" w:rsidRPr="003314BE">
        <w:rPr>
          <w:sz w:val="24"/>
          <w:szCs w:val="24"/>
        </w:rPr>
        <w:t xml:space="preserve"> istnieje obawa, iż</w:t>
      </w:r>
      <w:r w:rsidR="00292D12" w:rsidRPr="003314BE">
        <w:rPr>
          <w:sz w:val="24"/>
          <w:szCs w:val="24"/>
        </w:rPr>
        <w:t xml:space="preserve"> </w:t>
      </w:r>
      <w:r w:rsidR="00EA48EC" w:rsidRPr="003314BE">
        <w:rPr>
          <w:sz w:val="24"/>
          <w:szCs w:val="24"/>
        </w:rPr>
        <w:t xml:space="preserve">w wyniku stosowania tego kryterium może dojść do nierównego traktowania wnioskodawców. </w:t>
      </w:r>
    </w:p>
    <w:p w:rsidR="00433D78" w:rsidRPr="003314BE" w:rsidRDefault="000D6851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Podsumowując </w:t>
      </w:r>
      <w:r w:rsidR="007A21C7" w:rsidRPr="003314BE">
        <w:rPr>
          <w:sz w:val="24"/>
          <w:szCs w:val="24"/>
        </w:rPr>
        <w:t>dyskusję</w:t>
      </w:r>
      <w:r w:rsidRPr="003314BE">
        <w:rPr>
          <w:sz w:val="24"/>
          <w:szCs w:val="24"/>
        </w:rPr>
        <w:t xml:space="preserve"> </w:t>
      </w:r>
      <w:r w:rsidR="00433D78" w:rsidRPr="003314BE">
        <w:rPr>
          <w:sz w:val="24"/>
          <w:szCs w:val="24"/>
        </w:rPr>
        <w:t xml:space="preserve">Dyrektor </w:t>
      </w:r>
      <w:r w:rsidR="00A65E80" w:rsidRPr="003314BE">
        <w:rPr>
          <w:sz w:val="24"/>
          <w:szCs w:val="24"/>
        </w:rPr>
        <w:t>M. Bed</w:t>
      </w:r>
      <w:r w:rsidR="00237E10" w:rsidRPr="003314BE">
        <w:rPr>
          <w:sz w:val="24"/>
          <w:szCs w:val="24"/>
        </w:rPr>
        <w:t>n</w:t>
      </w:r>
      <w:r w:rsidR="00A65E80" w:rsidRPr="003314BE">
        <w:rPr>
          <w:sz w:val="24"/>
          <w:szCs w:val="24"/>
        </w:rPr>
        <w:t>arska -</w:t>
      </w:r>
      <w:proofErr w:type="spellStart"/>
      <w:r w:rsidR="00433D78" w:rsidRPr="003314BE">
        <w:rPr>
          <w:sz w:val="24"/>
          <w:szCs w:val="24"/>
        </w:rPr>
        <w:t>Waj</w:t>
      </w:r>
      <w:r w:rsidR="00A65E80" w:rsidRPr="003314BE">
        <w:rPr>
          <w:sz w:val="24"/>
          <w:szCs w:val="24"/>
        </w:rPr>
        <w:t>erowska</w:t>
      </w:r>
      <w:proofErr w:type="spellEnd"/>
      <w:r w:rsidR="00433D78" w:rsidRPr="003314BE">
        <w:rPr>
          <w:sz w:val="24"/>
          <w:szCs w:val="24"/>
        </w:rPr>
        <w:t xml:space="preserve"> zaproponowała</w:t>
      </w:r>
      <w:r w:rsidR="00D825F0" w:rsidRPr="003314BE">
        <w:rPr>
          <w:sz w:val="24"/>
          <w:szCs w:val="24"/>
        </w:rPr>
        <w:t>,</w:t>
      </w:r>
      <w:r w:rsidR="00433D78" w:rsidRPr="003314BE">
        <w:rPr>
          <w:sz w:val="24"/>
          <w:szCs w:val="24"/>
        </w:rPr>
        <w:t xml:space="preserve"> </w:t>
      </w:r>
      <w:r w:rsidRPr="003314BE">
        <w:rPr>
          <w:sz w:val="24"/>
          <w:szCs w:val="24"/>
        </w:rPr>
        <w:t>aby</w:t>
      </w:r>
      <w:r w:rsidR="00B91F69" w:rsidRPr="003314BE">
        <w:rPr>
          <w:sz w:val="24"/>
          <w:szCs w:val="24"/>
        </w:rPr>
        <w:t xml:space="preserve"> </w:t>
      </w:r>
      <w:r w:rsidR="00043C60">
        <w:rPr>
          <w:sz w:val="24"/>
          <w:szCs w:val="24"/>
        </w:rPr>
        <w:br/>
      </w:r>
      <w:r w:rsidR="00B91F69" w:rsidRPr="003314BE">
        <w:rPr>
          <w:sz w:val="24"/>
          <w:szCs w:val="24"/>
        </w:rPr>
        <w:t xml:space="preserve">w związku z wątpliwościami KE, </w:t>
      </w:r>
      <w:r w:rsidRPr="003314BE">
        <w:rPr>
          <w:sz w:val="24"/>
          <w:szCs w:val="24"/>
        </w:rPr>
        <w:t xml:space="preserve"> ponownie </w:t>
      </w:r>
      <w:r w:rsidR="00B91F69" w:rsidRPr="003314BE">
        <w:rPr>
          <w:sz w:val="24"/>
          <w:szCs w:val="24"/>
        </w:rPr>
        <w:t xml:space="preserve">przedyskutować wspólnie brzmienie </w:t>
      </w:r>
      <w:r w:rsidR="00292D12" w:rsidRPr="003314BE">
        <w:rPr>
          <w:sz w:val="24"/>
          <w:szCs w:val="24"/>
        </w:rPr>
        <w:t xml:space="preserve">tego kryterium w najbliższym czasie. </w:t>
      </w:r>
      <w:r w:rsidR="00D825F0" w:rsidRPr="003314BE">
        <w:rPr>
          <w:sz w:val="24"/>
          <w:szCs w:val="24"/>
        </w:rPr>
        <w:t xml:space="preserve">Tym bardziej, iż uwaga wydaje się być zasadną. </w:t>
      </w:r>
      <w:r w:rsidR="00292D12" w:rsidRPr="003314BE">
        <w:rPr>
          <w:sz w:val="24"/>
          <w:szCs w:val="24"/>
        </w:rPr>
        <w:t xml:space="preserve">IZ </w:t>
      </w:r>
      <w:r w:rsidR="00EA48EC" w:rsidRPr="003314BE">
        <w:rPr>
          <w:sz w:val="24"/>
          <w:szCs w:val="24"/>
        </w:rPr>
        <w:t>o</w:t>
      </w:r>
      <w:r w:rsidR="00292D12" w:rsidRPr="003314BE">
        <w:rPr>
          <w:sz w:val="24"/>
          <w:szCs w:val="24"/>
        </w:rPr>
        <w:t xml:space="preserve">raz IP, która </w:t>
      </w:r>
      <w:r w:rsidR="00D825F0" w:rsidRPr="003314BE">
        <w:rPr>
          <w:sz w:val="24"/>
          <w:szCs w:val="24"/>
        </w:rPr>
        <w:t>odpowiada</w:t>
      </w:r>
      <w:r w:rsidR="00292D12" w:rsidRPr="003314BE">
        <w:rPr>
          <w:sz w:val="24"/>
          <w:szCs w:val="24"/>
        </w:rPr>
        <w:t xml:space="preserve"> za wdrażanie tego działania ponownie </w:t>
      </w:r>
      <w:r w:rsidR="001D7028">
        <w:rPr>
          <w:sz w:val="24"/>
          <w:szCs w:val="24"/>
        </w:rPr>
        <w:t xml:space="preserve">przedyskutuje </w:t>
      </w:r>
      <w:r w:rsidR="00292D12" w:rsidRPr="003314BE">
        <w:rPr>
          <w:sz w:val="24"/>
          <w:szCs w:val="24"/>
        </w:rPr>
        <w:t xml:space="preserve">nad </w:t>
      </w:r>
      <w:r w:rsidR="00C556B0">
        <w:rPr>
          <w:sz w:val="24"/>
          <w:szCs w:val="24"/>
        </w:rPr>
        <w:t>brzmienie</w:t>
      </w:r>
      <w:r w:rsidR="00EA48EC" w:rsidRPr="003314BE">
        <w:rPr>
          <w:sz w:val="24"/>
          <w:szCs w:val="24"/>
        </w:rPr>
        <w:t xml:space="preserve"> tego kryterium i ponownie podda konsultac</w:t>
      </w:r>
      <w:r w:rsidR="007A21C7" w:rsidRPr="003314BE">
        <w:rPr>
          <w:sz w:val="24"/>
          <w:szCs w:val="24"/>
        </w:rPr>
        <w:t xml:space="preserve">jom ten zapis. </w:t>
      </w:r>
      <w:r w:rsidR="00D825F0" w:rsidRPr="003314BE">
        <w:rPr>
          <w:sz w:val="24"/>
          <w:szCs w:val="24"/>
        </w:rPr>
        <w:t xml:space="preserve">Dodałam </w:t>
      </w:r>
      <w:r w:rsidR="007A21C7" w:rsidRPr="003314BE">
        <w:rPr>
          <w:sz w:val="24"/>
          <w:szCs w:val="24"/>
        </w:rPr>
        <w:t xml:space="preserve">też, </w:t>
      </w:r>
      <w:r w:rsidR="00D825F0" w:rsidRPr="003314BE">
        <w:rPr>
          <w:sz w:val="24"/>
          <w:szCs w:val="24"/>
        </w:rPr>
        <w:t>iż</w:t>
      </w:r>
      <w:r w:rsidR="007A21C7" w:rsidRPr="003314BE">
        <w:rPr>
          <w:sz w:val="24"/>
          <w:szCs w:val="24"/>
        </w:rPr>
        <w:t xml:space="preserve"> Plany działań wskazują jedynie kierunek i założenia wdrażania poszczególnych działań, natomiast kryteria są tylko ich elementem. </w:t>
      </w:r>
    </w:p>
    <w:p w:rsidR="00531F7D" w:rsidRPr="003314BE" w:rsidRDefault="00237E10" w:rsidP="003314BE">
      <w:pPr>
        <w:rPr>
          <w:b/>
          <w:sz w:val="24"/>
          <w:szCs w:val="24"/>
        </w:rPr>
      </w:pPr>
      <w:r w:rsidRPr="003314BE">
        <w:rPr>
          <w:b/>
          <w:sz w:val="24"/>
          <w:szCs w:val="24"/>
        </w:rPr>
        <w:t xml:space="preserve">Omówienie </w:t>
      </w:r>
      <w:r w:rsidR="00A65E80" w:rsidRPr="003314BE">
        <w:rPr>
          <w:b/>
          <w:sz w:val="24"/>
          <w:szCs w:val="24"/>
        </w:rPr>
        <w:t>Planu</w:t>
      </w:r>
      <w:r w:rsidR="00531F7D" w:rsidRPr="003314BE">
        <w:rPr>
          <w:b/>
          <w:sz w:val="24"/>
          <w:szCs w:val="24"/>
        </w:rPr>
        <w:t xml:space="preserve"> działania na rok 2017 dla Osi 9 – Włączenie społeczne;</w:t>
      </w:r>
    </w:p>
    <w:p w:rsidR="00894356" w:rsidRPr="003314BE" w:rsidRDefault="00A65E80" w:rsidP="003314BE">
      <w:pPr>
        <w:rPr>
          <w:b/>
          <w:sz w:val="24"/>
          <w:szCs w:val="24"/>
        </w:rPr>
      </w:pPr>
      <w:r w:rsidRPr="003314BE">
        <w:rPr>
          <w:b/>
          <w:sz w:val="24"/>
          <w:szCs w:val="24"/>
        </w:rPr>
        <w:t>Nie zgłoszono pytań/uwag</w:t>
      </w:r>
      <w:r w:rsidR="00237E10" w:rsidRPr="003314BE">
        <w:rPr>
          <w:b/>
          <w:sz w:val="24"/>
          <w:szCs w:val="24"/>
        </w:rPr>
        <w:t>.</w:t>
      </w:r>
    </w:p>
    <w:p w:rsidR="00531F7D" w:rsidRPr="003314BE" w:rsidRDefault="00A65E80" w:rsidP="003314BE">
      <w:pPr>
        <w:rPr>
          <w:b/>
          <w:sz w:val="24"/>
          <w:szCs w:val="24"/>
        </w:rPr>
      </w:pPr>
      <w:r w:rsidRPr="003314BE">
        <w:rPr>
          <w:b/>
          <w:sz w:val="24"/>
          <w:szCs w:val="24"/>
        </w:rPr>
        <w:t xml:space="preserve">Omówienie </w:t>
      </w:r>
      <w:r w:rsidR="00531F7D" w:rsidRPr="003314BE">
        <w:rPr>
          <w:b/>
          <w:sz w:val="24"/>
          <w:szCs w:val="24"/>
        </w:rPr>
        <w:t xml:space="preserve">Planu działania na </w:t>
      </w:r>
      <w:r w:rsidR="00237E10" w:rsidRPr="003314BE">
        <w:rPr>
          <w:b/>
          <w:sz w:val="24"/>
          <w:szCs w:val="24"/>
        </w:rPr>
        <w:t>rok 2017 dla Osi 10 – Edukacja</w:t>
      </w:r>
    </w:p>
    <w:p w:rsidR="00237E10" w:rsidRPr="003314BE" w:rsidRDefault="00237E10" w:rsidP="003314BE">
      <w:pPr>
        <w:rPr>
          <w:b/>
          <w:sz w:val="24"/>
          <w:szCs w:val="24"/>
        </w:rPr>
      </w:pPr>
      <w:r w:rsidRPr="003314BE">
        <w:rPr>
          <w:b/>
          <w:sz w:val="24"/>
          <w:szCs w:val="24"/>
        </w:rPr>
        <w:t>Zgłoszone pytania/uwagi:</w:t>
      </w:r>
    </w:p>
    <w:p w:rsidR="00894356" w:rsidRPr="003314BE" w:rsidRDefault="00A65E80" w:rsidP="003314B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Pan Arkadiusz Czocher </w:t>
      </w:r>
      <w:r w:rsidR="00894356" w:rsidRPr="003314BE">
        <w:rPr>
          <w:sz w:val="24"/>
          <w:szCs w:val="24"/>
        </w:rPr>
        <w:t xml:space="preserve">– </w:t>
      </w:r>
      <w:r w:rsidR="001052CF" w:rsidRPr="003314BE">
        <w:rPr>
          <w:sz w:val="24"/>
          <w:szCs w:val="24"/>
        </w:rPr>
        <w:t xml:space="preserve">zapytał, dlaczego podjęta została </w:t>
      </w:r>
      <w:r w:rsidR="005049DE" w:rsidRPr="003314BE">
        <w:rPr>
          <w:sz w:val="24"/>
          <w:szCs w:val="24"/>
        </w:rPr>
        <w:t>decyzja</w:t>
      </w:r>
      <w:r w:rsidR="001052CF" w:rsidRPr="003314BE">
        <w:rPr>
          <w:sz w:val="24"/>
          <w:szCs w:val="24"/>
        </w:rPr>
        <w:t xml:space="preserve"> o wprowadzeniu </w:t>
      </w:r>
      <w:proofErr w:type="spellStart"/>
      <w:r w:rsidR="00B2187B" w:rsidRPr="003314BE">
        <w:rPr>
          <w:sz w:val="24"/>
          <w:szCs w:val="24"/>
        </w:rPr>
        <w:t>subregionalizacji</w:t>
      </w:r>
      <w:proofErr w:type="spellEnd"/>
      <w:r w:rsidR="00B2187B" w:rsidRPr="003314BE">
        <w:rPr>
          <w:sz w:val="24"/>
          <w:szCs w:val="24"/>
        </w:rPr>
        <w:t xml:space="preserve"> w konkursie 10.3</w:t>
      </w:r>
      <w:r w:rsidR="005939BB" w:rsidRPr="003314BE">
        <w:rPr>
          <w:sz w:val="24"/>
          <w:szCs w:val="24"/>
        </w:rPr>
        <w:t xml:space="preserve">. </w:t>
      </w:r>
      <w:r w:rsidR="005049DE" w:rsidRPr="003314BE">
        <w:rPr>
          <w:sz w:val="24"/>
          <w:szCs w:val="24"/>
        </w:rPr>
        <w:t>Poprosił</w:t>
      </w:r>
      <w:r w:rsidR="001052CF" w:rsidRPr="003314BE">
        <w:rPr>
          <w:sz w:val="24"/>
          <w:szCs w:val="24"/>
        </w:rPr>
        <w:t xml:space="preserve"> również o wyjaśnienie, </w:t>
      </w:r>
      <w:r w:rsidR="00A600DD" w:rsidRPr="003314BE">
        <w:rPr>
          <w:sz w:val="24"/>
          <w:szCs w:val="24"/>
        </w:rPr>
        <w:t xml:space="preserve">jakie  będzie oczekiwanie </w:t>
      </w:r>
      <w:r w:rsidR="005939BB" w:rsidRPr="003314BE">
        <w:rPr>
          <w:sz w:val="24"/>
          <w:szCs w:val="24"/>
        </w:rPr>
        <w:t xml:space="preserve">IZ </w:t>
      </w:r>
      <w:r w:rsidR="00B80D52">
        <w:rPr>
          <w:sz w:val="24"/>
          <w:szCs w:val="24"/>
        </w:rPr>
        <w:t>odnośnie</w:t>
      </w:r>
      <w:r w:rsidR="005939BB" w:rsidRPr="003314BE">
        <w:rPr>
          <w:sz w:val="24"/>
          <w:szCs w:val="24"/>
        </w:rPr>
        <w:t xml:space="preserve"> </w:t>
      </w:r>
      <w:r w:rsidR="00A600DD" w:rsidRPr="003314BE">
        <w:rPr>
          <w:sz w:val="24"/>
          <w:szCs w:val="24"/>
        </w:rPr>
        <w:t xml:space="preserve">weryfikacji przez operatora </w:t>
      </w:r>
      <w:r w:rsidR="00DC1A49" w:rsidRPr="003314BE">
        <w:rPr>
          <w:sz w:val="24"/>
          <w:szCs w:val="24"/>
        </w:rPr>
        <w:t xml:space="preserve">językowego </w:t>
      </w:r>
      <w:r w:rsidR="00A600DD" w:rsidRPr="003314BE">
        <w:rPr>
          <w:sz w:val="24"/>
          <w:szCs w:val="24"/>
        </w:rPr>
        <w:t>projektu</w:t>
      </w:r>
      <w:r w:rsidR="00DC1A49" w:rsidRPr="003314BE">
        <w:rPr>
          <w:sz w:val="24"/>
          <w:szCs w:val="24"/>
        </w:rPr>
        <w:t>,</w:t>
      </w:r>
      <w:r w:rsidR="00A600DD" w:rsidRPr="003314BE">
        <w:rPr>
          <w:sz w:val="24"/>
          <w:szCs w:val="24"/>
        </w:rPr>
        <w:t xml:space="preserve"> </w:t>
      </w:r>
      <w:r w:rsidR="005939BB" w:rsidRPr="003314BE">
        <w:rPr>
          <w:sz w:val="24"/>
          <w:szCs w:val="24"/>
        </w:rPr>
        <w:t>stan</w:t>
      </w:r>
      <w:r w:rsidRPr="003314BE">
        <w:rPr>
          <w:sz w:val="24"/>
          <w:szCs w:val="24"/>
        </w:rPr>
        <w:t>u  zamieszkiwania. Pan A. C</w:t>
      </w:r>
      <w:r w:rsidR="00DC1A49" w:rsidRPr="003314BE">
        <w:rPr>
          <w:sz w:val="24"/>
          <w:szCs w:val="24"/>
        </w:rPr>
        <w:t xml:space="preserve">zocher zwrócił uwagę, </w:t>
      </w:r>
      <w:r w:rsidR="00C61250" w:rsidRPr="003314BE">
        <w:rPr>
          <w:sz w:val="24"/>
          <w:szCs w:val="24"/>
        </w:rPr>
        <w:t>iż</w:t>
      </w:r>
      <w:r w:rsidR="00DC1A49" w:rsidRPr="003314BE">
        <w:rPr>
          <w:sz w:val="24"/>
          <w:szCs w:val="24"/>
        </w:rPr>
        <w:t xml:space="preserve"> ta weryfikacja stanu zamieszkania jest</w:t>
      </w:r>
      <w:r w:rsidR="00C556B0">
        <w:rPr>
          <w:sz w:val="24"/>
          <w:szCs w:val="24"/>
        </w:rPr>
        <w:t xml:space="preserve"> </w:t>
      </w:r>
      <w:r w:rsidR="005939BB" w:rsidRPr="003314BE">
        <w:rPr>
          <w:sz w:val="24"/>
          <w:szCs w:val="24"/>
        </w:rPr>
        <w:t xml:space="preserve"> </w:t>
      </w:r>
      <w:r w:rsidR="00A600DD" w:rsidRPr="003314BE">
        <w:rPr>
          <w:sz w:val="24"/>
          <w:szCs w:val="24"/>
        </w:rPr>
        <w:t>główny</w:t>
      </w:r>
      <w:r w:rsidR="004B1315" w:rsidRPr="003314BE">
        <w:rPr>
          <w:sz w:val="24"/>
          <w:szCs w:val="24"/>
        </w:rPr>
        <w:t>m</w:t>
      </w:r>
      <w:r w:rsidR="005939BB" w:rsidRPr="003314BE">
        <w:rPr>
          <w:sz w:val="24"/>
          <w:szCs w:val="24"/>
        </w:rPr>
        <w:t xml:space="preserve"> problem</w:t>
      </w:r>
      <w:r w:rsidR="004B1315" w:rsidRPr="003314BE">
        <w:rPr>
          <w:sz w:val="24"/>
          <w:szCs w:val="24"/>
        </w:rPr>
        <w:t>em</w:t>
      </w:r>
      <w:r w:rsidR="005939BB" w:rsidRPr="003314BE">
        <w:rPr>
          <w:sz w:val="24"/>
          <w:szCs w:val="24"/>
        </w:rPr>
        <w:t xml:space="preserve"> przy </w:t>
      </w:r>
      <w:r w:rsidR="00CE1D19" w:rsidRPr="003314BE">
        <w:rPr>
          <w:sz w:val="24"/>
          <w:szCs w:val="24"/>
        </w:rPr>
        <w:t>projektach</w:t>
      </w:r>
      <w:r w:rsidR="004B1315" w:rsidRPr="003314BE">
        <w:rPr>
          <w:sz w:val="24"/>
          <w:szCs w:val="24"/>
        </w:rPr>
        <w:t xml:space="preserve"> </w:t>
      </w:r>
      <w:proofErr w:type="spellStart"/>
      <w:r w:rsidR="00C556B0">
        <w:rPr>
          <w:sz w:val="24"/>
          <w:szCs w:val="24"/>
        </w:rPr>
        <w:t>subregion</w:t>
      </w:r>
      <w:r w:rsidRPr="003314BE">
        <w:rPr>
          <w:sz w:val="24"/>
          <w:szCs w:val="24"/>
        </w:rPr>
        <w:t>lanych</w:t>
      </w:r>
      <w:proofErr w:type="spellEnd"/>
      <w:r w:rsidRPr="003314BE">
        <w:rPr>
          <w:sz w:val="24"/>
          <w:szCs w:val="24"/>
        </w:rPr>
        <w:t>.</w:t>
      </w:r>
    </w:p>
    <w:p w:rsidR="004B1315" w:rsidRPr="003314BE" w:rsidRDefault="004B1315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Odpowiedzi udzielił pan M</w:t>
      </w:r>
      <w:r w:rsidR="00A65E80" w:rsidRPr="003314BE">
        <w:rPr>
          <w:sz w:val="24"/>
          <w:szCs w:val="24"/>
        </w:rPr>
        <w:t>arcin</w:t>
      </w:r>
      <w:r w:rsidRPr="003314BE">
        <w:rPr>
          <w:sz w:val="24"/>
          <w:szCs w:val="24"/>
        </w:rPr>
        <w:t xml:space="preserve"> Bora, który wyjaśnił, iż taka decyzja zapadła w wyniku doświadczeń</w:t>
      </w:r>
      <w:r w:rsidR="00805DE6" w:rsidRPr="003314BE">
        <w:rPr>
          <w:sz w:val="24"/>
          <w:szCs w:val="24"/>
        </w:rPr>
        <w:t xml:space="preserve"> z poprzedniego naboru w ramach tego  działania</w:t>
      </w:r>
      <w:r w:rsidR="0006657B" w:rsidRPr="003314BE">
        <w:rPr>
          <w:sz w:val="24"/>
          <w:szCs w:val="24"/>
        </w:rPr>
        <w:t>.</w:t>
      </w:r>
      <w:r w:rsidR="00805DE6" w:rsidRPr="003314BE">
        <w:rPr>
          <w:sz w:val="24"/>
          <w:szCs w:val="24"/>
        </w:rPr>
        <w:t xml:space="preserve"> Jest to związane </w:t>
      </w:r>
      <w:r w:rsidR="007C7DE4" w:rsidRPr="003314BE">
        <w:rPr>
          <w:sz w:val="24"/>
          <w:szCs w:val="24"/>
        </w:rPr>
        <w:t>z dużą liczbą projektów, a wiele z nich jest</w:t>
      </w:r>
      <w:r w:rsidR="00415F55" w:rsidRPr="003314BE">
        <w:rPr>
          <w:sz w:val="24"/>
          <w:szCs w:val="24"/>
        </w:rPr>
        <w:t xml:space="preserve"> tożsamych, co z kolei może generować problemy </w:t>
      </w:r>
      <w:r w:rsidR="008C0339">
        <w:rPr>
          <w:sz w:val="24"/>
          <w:szCs w:val="24"/>
        </w:rPr>
        <w:br/>
      </w:r>
      <w:r w:rsidR="00415F55" w:rsidRPr="003314BE">
        <w:rPr>
          <w:sz w:val="24"/>
          <w:szCs w:val="24"/>
        </w:rPr>
        <w:t xml:space="preserve">z osiągnieciem wskaźników oraz w konsekwencji prawidłowym rozliczeniem projektu.  </w:t>
      </w:r>
      <w:r w:rsidR="00C61250" w:rsidRPr="003314BE">
        <w:rPr>
          <w:sz w:val="24"/>
          <w:szCs w:val="24"/>
        </w:rPr>
        <w:t xml:space="preserve">Wprowadzenie tzw. operatora dla danego subregionu będzie </w:t>
      </w:r>
      <w:r w:rsidR="00FE6AD4" w:rsidRPr="003314BE">
        <w:rPr>
          <w:sz w:val="24"/>
          <w:szCs w:val="24"/>
        </w:rPr>
        <w:t xml:space="preserve">efektywniejsze zarówno </w:t>
      </w:r>
      <w:r w:rsidR="008C0339">
        <w:rPr>
          <w:sz w:val="24"/>
          <w:szCs w:val="24"/>
        </w:rPr>
        <w:br/>
      </w:r>
      <w:r w:rsidR="00FE6AD4" w:rsidRPr="003314BE">
        <w:rPr>
          <w:sz w:val="24"/>
          <w:szCs w:val="24"/>
        </w:rPr>
        <w:t xml:space="preserve">z </w:t>
      </w:r>
      <w:r w:rsidR="00B42B8F" w:rsidRPr="003314BE">
        <w:rPr>
          <w:sz w:val="24"/>
          <w:szCs w:val="24"/>
        </w:rPr>
        <w:t>punktu</w:t>
      </w:r>
      <w:r w:rsidR="00FE6AD4" w:rsidRPr="003314BE">
        <w:rPr>
          <w:sz w:val="24"/>
          <w:szCs w:val="24"/>
        </w:rPr>
        <w:t xml:space="preserve"> widzenia realizacji  całego działania, jak ró</w:t>
      </w:r>
      <w:r w:rsidR="00441ACB" w:rsidRPr="003314BE">
        <w:rPr>
          <w:sz w:val="24"/>
          <w:szCs w:val="24"/>
        </w:rPr>
        <w:t>w</w:t>
      </w:r>
      <w:r w:rsidR="00FE6AD4" w:rsidRPr="003314BE">
        <w:rPr>
          <w:sz w:val="24"/>
          <w:szCs w:val="24"/>
        </w:rPr>
        <w:t xml:space="preserve">nież z punktu widzenia uczestników samego projektu. </w:t>
      </w:r>
      <w:r w:rsidR="00441ACB" w:rsidRPr="003314BE">
        <w:rPr>
          <w:sz w:val="24"/>
          <w:szCs w:val="24"/>
        </w:rPr>
        <w:t>Na terenie danego subr</w:t>
      </w:r>
      <w:r w:rsidR="00A65E80" w:rsidRPr="003314BE">
        <w:rPr>
          <w:sz w:val="24"/>
          <w:szCs w:val="24"/>
        </w:rPr>
        <w:t>egionu będzie dwóch „operatorów” – jeden</w:t>
      </w:r>
      <w:r w:rsidR="00441ACB" w:rsidRPr="003314BE">
        <w:rPr>
          <w:sz w:val="24"/>
          <w:szCs w:val="24"/>
        </w:rPr>
        <w:t xml:space="preserve"> </w:t>
      </w:r>
      <w:r w:rsidR="008C0339">
        <w:rPr>
          <w:sz w:val="24"/>
          <w:szCs w:val="24"/>
        </w:rPr>
        <w:br/>
      </w:r>
      <w:r w:rsidR="00441ACB" w:rsidRPr="003314BE">
        <w:rPr>
          <w:sz w:val="24"/>
          <w:szCs w:val="24"/>
        </w:rPr>
        <w:t xml:space="preserve">w zakresie </w:t>
      </w:r>
      <w:r w:rsidR="008A41E9" w:rsidRPr="003314BE">
        <w:rPr>
          <w:sz w:val="24"/>
          <w:szCs w:val="24"/>
        </w:rPr>
        <w:t>kompetencji</w:t>
      </w:r>
      <w:r w:rsidR="00441ACB" w:rsidRPr="003314BE">
        <w:rPr>
          <w:sz w:val="24"/>
          <w:szCs w:val="24"/>
        </w:rPr>
        <w:t xml:space="preserve"> językowych, a drugi w zakresie </w:t>
      </w:r>
      <w:r w:rsidR="00B42B8F" w:rsidRPr="003314BE">
        <w:rPr>
          <w:sz w:val="24"/>
          <w:szCs w:val="24"/>
        </w:rPr>
        <w:t>kompetencji</w:t>
      </w:r>
      <w:r w:rsidR="00441ACB" w:rsidRPr="003314BE">
        <w:rPr>
          <w:sz w:val="24"/>
          <w:szCs w:val="24"/>
        </w:rPr>
        <w:t xml:space="preserve"> informatycznych. </w:t>
      </w:r>
      <w:r w:rsidR="00C556B0">
        <w:rPr>
          <w:sz w:val="24"/>
          <w:szCs w:val="24"/>
        </w:rPr>
        <w:t>Uczestnicy</w:t>
      </w:r>
      <w:r w:rsidR="00887844">
        <w:rPr>
          <w:sz w:val="24"/>
          <w:szCs w:val="24"/>
        </w:rPr>
        <w:t xml:space="preserve"> projektu</w:t>
      </w:r>
      <w:r w:rsidR="00441ACB" w:rsidRPr="003314BE">
        <w:rPr>
          <w:sz w:val="24"/>
          <w:szCs w:val="24"/>
        </w:rPr>
        <w:t xml:space="preserve"> będą mogli zgłosić się do określonego </w:t>
      </w:r>
      <w:r w:rsidR="00B42B8F" w:rsidRPr="003314BE">
        <w:rPr>
          <w:sz w:val="24"/>
          <w:szCs w:val="24"/>
        </w:rPr>
        <w:t>podmiotu, który</w:t>
      </w:r>
      <w:r w:rsidR="00441ACB" w:rsidRPr="003314BE">
        <w:rPr>
          <w:sz w:val="24"/>
          <w:szCs w:val="24"/>
        </w:rPr>
        <w:t xml:space="preserve"> </w:t>
      </w:r>
      <w:r w:rsidR="00B42B8F" w:rsidRPr="003314BE">
        <w:rPr>
          <w:sz w:val="24"/>
          <w:szCs w:val="24"/>
        </w:rPr>
        <w:t>właściwie</w:t>
      </w:r>
      <w:r w:rsidR="00441ACB" w:rsidRPr="003314BE">
        <w:rPr>
          <w:sz w:val="24"/>
          <w:szCs w:val="24"/>
        </w:rPr>
        <w:t xml:space="preserve"> ich pokieruje, dzięki czemu będą mogli z </w:t>
      </w:r>
      <w:r w:rsidR="00B42B8F" w:rsidRPr="003314BE">
        <w:rPr>
          <w:sz w:val="24"/>
          <w:szCs w:val="24"/>
        </w:rPr>
        <w:t>sukcesem</w:t>
      </w:r>
      <w:r w:rsidR="00441ACB" w:rsidRPr="003314BE">
        <w:rPr>
          <w:sz w:val="24"/>
          <w:szCs w:val="24"/>
        </w:rPr>
        <w:t xml:space="preserve"> zakończyć dane szkolenie.</w:t>
      </w:r>
      <w:r w:rsidR="00B42B8F" w:rsidRPr="003314BE">
        <w:rPr>
          <w:sz w:val="24"/>
          <w:szCs w:val="24"/>
        </w:rPr>
        <w:t xml:space="preserve"> Natomiast</w:t>
      </w:r>
      <w:r w:rsidR="00F27C08" w:rsidRPr="003314BE">
        <w:rPr>
          <w:sz w:val="24"/>
          <w:szCs w:val="24"/>
        </w:rPr>
        <w:t xml:space="preserve"> </w:t>
      </w:r>
      <w:r w:rsidR="00804CF9" w:rsidRPr="003314BE">
        <w:rPr>
          <w:sz w:val="24"/>
          <w:szCs w:val="24"/>
        </w:rPr>
        <w:t xml:space="preserve">przy </w:t>
      </w:r>
      <w:r w:rsidR="00F27C08" w:rsidRPr="003314BE">
        <w:rPr>
          <w:sz w:val="24"/>
          <w:szCs w:val="24"/>
        </w:rPr>
        <w:t>we</w:t>
      </w:r>
      <w:r w:rsidR="00804CF9" w:rsidRPr="003314BE">
        <w:rPr>
          <w:sz w:val="24"/>
          <w:szCs w:val="24"/>
        </w:rPr>
        <w:t>ryfikacji</w:t>
      </w:r>
      <w:r w:rsidR="00F27C08" w:rsidRPr="003314BE">
        <w:rPr>
          <w:sz w:val="24"/>
          <w:szCs w:val="24"/>
        </w:rPr>
        <w:t xml:space="preserve"> miejsca </w:t>
      </w:r>
      <w:r w:rsidR="00B42B8F" w:rsidRPr="003314BE">
        <w:rPr>
          <w:sz w:val="24"/>
          <w:szCs w:val="24"/>
        </w:rPr>
        <w:t>zamieszkania</w:t>
      </w:r>
      <w:r w:rsidR="00F27C08" w:rsidRPr="003314BE">
        <w:rPr>
          <w:sz w:val="24"/>
          <w:szCs w:val="24"/>
        </w:rPr>
        <w:t xml:space="preserve">, podobnie jak w innych tego typu konkursach </w:t>
      </w:r>
      <w:r w:rsidR="00804CF9" w:rsidRPr="003314BE">
        <w:rPr>
          <w:sz w:val="24"/>
          <w:szCs w:val="24"/>
        </w:rPr>
        <w:t xml:space="preserve"> wystarczające</w:t>
      </w:r>
      <w:r w:rsidR="00F27C08" w:rsidRPr="003314BE">
        <w:rPr>
          <w:sz w:val="24"/>
          <w:szCs w:val="24"/>
        </w:rPr>
        <w:t xml:space="preserve"> będzie oświadczenie, </w:t>
      </w:r>
      <w:r w:rsidR="00E07D2E" w:rsidRPr="003314BE">
        <w:rPr>
          <w:sz w:val="24"/>
          <w:szCs w:val="24"/>
        </w:rPr>
        <w:t>iż</w:t>
      </w:r>
      <w:r w:rsidR="00F27C08" w:rsidRPr="003314BE">
        <w:rPr>
          <w:sz w:val="24"/>
          <w:szCs w:val="24"/>
        </w:rPr>
        <w:t xml:space="preserve"> </w:t>
      </w:r>
      <w:r w:rsidR="00E07D2E" w:rsidRPr="003314BE">
        <w:rPr>
          <w:sz w:val="24"/>
          <w:szCs w:val="24"/>
        </w:rPr>
        <w:t xml:space="preserve"> uczestnik projektu </w:t>
      </w:r>
      <w:r w:rsidR="00F27C08" w:rsidRPr="003314BE">
        <w:rPr>
          <w:sz w:val="24"/>
          <w:szCs w:val="24"/>
        </w:rPr>
        <w:t xml:space="preserve">zamieszkuje na terenie danego subregionu w rozumieniu przepisów kodeksu cywilnego. </w:t>
      </w:r>
      <w:r w:rsidR="00181340" w:rsidRPr="003314BE">
        <w:rPr>
          <w:sz w:val="24"/>
          <w:szCs w:val="24"/>
        </w:rPr>
        <w:t xml:space="preserve"> </w:t>
      </w:r>
    </w:p>
    <w:p w:rsidR="00DA372B" w:rsidRPr="003314BE" w:rsidRDefault="00237E10" w:rsidP="003314B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Pan Arkadiusz </w:t>
      </w:r>
      <w:r w:rsidR="00181340" w:rsidRPr="003314BE">
        <w:rPr>
          <w:sz w:val="24"/>
          <w:szCs w:val="24"/>
        </w:rPr>
        <w:t>Czocher</w:t>
      </w:r>
      <w:r w:rsidRPr="003314BE">
        <w:rPr>
          <w:sz w:val="24"/>
          <w:szCs w:val="24"/>
        </w:rPr>
        <w:t xml:space="preserve"> oraz Pan Marek Pasztetnik przedstawiciel..</w:t>
      </w:r>
      <w:r w:rsidR="00181340" w:rsidRPr="003314BE">
        <w:rPr>
          <w:sz w:val="24"/>
          <w:szCs w:val="24"/>
        </w:rPr>
        <w:t xml:space="preserve"> </w:t>
      </w:r>
      <w:r w:rsidR="00DA372B" w:rsidRPr="003314BE">
        <w:rPr>
          <w:sz w:val="24"/>
          <w:szCs w:val="24"/>
        </w:rPr>
        <w:t>wystąpili</w:t>
      </w:r>
      <w:r w:rsidR="00181340" w:rsidRPr="003314BE">
        <w:rPr>
          <w:sz w:val="24"/>
          <w:szCs w:val="24"/>
        </w:rPr>
        <w:t xml:space="preserve"> </w:t>
      </w:r>
      <w:r w:rsidR="008C0339">
        <w:rPr>
          <w:sz w:val="24"/>
          <w:szCs w:val="24"/>
        </w:rPr>
        <w:br/>
      </w:r>
      <w:r w:rsidR="00181340" w:rsidRPr="003314BE">
        <w:rPr>
          <w:sz w:val="24"/>
          <w:szCs w:val="24"/>
        </w:rPr>
        <w:t xml:space="preserve">z wnioskiem, aby przedyskutować </w:t>
      </w:r>
      <w:r w:rsidR="007D33EB" w:rsidRPr="003314BE">
        <w:rPr>
          <w:sz w:val="24"/>
          <w:szCs w:val="24"/>
        </w:rPr>
        <w:t>temat</w:t>
      </w:r>
      <w:r w:rsidR="00673513" w:rsidRPr="003314BE">
        <w:rPr>
          <w:sz w:val="24"/>
          <w:szCs w:val="24"/>
        </w:rPr>
        <w:t xml:space="preserve"> </w:t>
      </w:r>
      <w:r w:rsidR="007D33EB" w:rsidRPr="003314BE">
        <w:rPr>
          <w:sz w:val="24"/>
          <w:szCs w:val="24"/>
        </w:rPr>
        <w:t xml:space="preserve">ponownie w ramach spotkań konsultacyjnych. Dyrektor M. Bednarska – </w:t>
      </w:r>
      <w:proofErr w:type="spellStart"/>
      <w:r w:rsidR="007D33EB" w:rsidRPr="003314BE">
        <w:rPr>
          <w:sz w:val="24"/>
          <w:szCs w:val="24"/>
        </w:rPr>
        <w:t>Wajerowska</w:t>
      </w:r>
      <w:proofErr w:type="spellEnd"/>
      <w:r w:rsidR="007D33EB" w:rsidRPr="003314BE">
        <w:rPr>
          <w:sz w:val="24"/>
          <w:szCs w:val="24"/>
        </w:rPr>
        <w:t xml:space="preserve"> </w:t>
      </w:r>
      <w:r w:rsidR="007C3411" w:rsidRPr="003314BE">
        <w:rPr>
          <w:sz w:val="24"/>
          <w:szCs w:val="24"/>
        </w:rPr>
        <w:t xml:space="preserve">przychyliła się do wniosku. Nie wykluczyła, iż w wyniku dyskusji kryteria mogą ulec zmianie i zostać zmienione </w:t>
      </w:r>
      <w:r w:rsidR="00E22370" w:rsidRPr="003314BE">
        <w:rPr>
          <w:sz w:val="24"/>
          <w:szCs w:val="24"/>
        </w:rPr>
        <w:t xml:space="preserve">do kolejnego konkursu w ramach tego działania. </w:t>
      </w:r>
    </w:p>
    <w:p w:rsidR="00E22370" w:rsidRPr="003314BE" w:rsidRDefault="00E22370" w:rsidP="008C0339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Pani Dominika Tadla </w:t>
      </w:r>
      <w:r w:rsidR="00513545" w:rsidRPr="003314BE">
        <w:rPr>
          <w:sz w:val="24"/>
          <w:szCs w:val="24"/>
        </w:rPr>
        <w:t xml:space="preserve">– przedstawiciel Ministerstwa Rozwoju zaapelowała, aby uwzględnić uwagę </w:t>
      </w:r>
      <w:r w:rsidR="00BD57D7" w:rsidRPr="003314BE">
        <w:rPr>
          <w:sz w:val="24"/>
          <w:szCs w:val="24"/>
        </w:rPr>
        <w:t>zgłoszoną</w:t>
      </w:r>
      <w:r w:rsidR="00513545" w:rsidRPr="003314BE">
        <w:rPr>
          <w:sz w:val="24"/>
          <w:szCs w:val="24"/>
        </w:rPr>
        <w:t xml:space="preserve"> w trakcie konsultacji Planów działań  odnosząca się  do planowanej </w:t>
      </w:r>
      <w:r w:rsidR="00E373C5" w:rsidRPr="003314BE">
        <w:rPr>
          <w:sz w:val="24"/>
          <w:szCs w:val="24"/>
        </w:rPr>
        <w:t xml:space="preserve"> reformy oświaty, tj. </w:t>
      </w:r>
      <w:r w:rsidR="00513545" w:rsidRPr="003314BE">
        <w:rPr>
          <w:sz w:val="24"/>
          <w:szCs w:val="24"/>
        </w:rPr>
        <w:t>zmiany</w:t>
      </w:r>
      <w:r w:rsidR="00E373C5" w:rsidRPr="003314BE">
        <w:rPr>
          <w:sz w:val="24"/>
          <w:szCs w:val="24"/>
        </w:rPr>
        <w:t xml:space="preserve"> struktury szkół</w:t>
      </w:r>
      <w:r w:rsidR="00BD57D7" w:rsidRPr="003314BE">
        <w:rPr>
          <w:sz w:val="24"/>
          <w:szCs w:val="24"/>
        </w:rPr>
        <w:t xml:space="preserve">. Uwaga dotyczyła </w:t>
      </w:r>
      <w:r w:rsidR="00513545" w:rsidRPr="003314BE">
        <w:rPr>
          <w:sz w:val="24"/>
          <w:szCs w:val="24"/>
        </w:rPr>
        <w:t xml:space="preserve"> </w:t>
      </w:r>
      <w:r w:rsidR="00BD57D7" w:rsidRPr="003314BE">
        <w:rPr>
          <w:sz w:val="24"/>
          <w:szCs w:val="24"/>
        </w:rPr>
        <w:t>wprowadzenia</w:t>
      </w:r>
      <w:r w:rsidR="00513545" w:rsidRPr="003314BE">
        <w:rPr>
          <w:sz w:val="24"/>
          <w:szCs w:val="24"/>
        </w:rPr>
        <w:t xml:space="preserve"> kryteriów dostępu (0/1) weryfikujących efektywność projektu w kontekście uwarunkowań wynikających z planowanej reformy oświaty. </w:t>
      </w:r>
    </w:p>
    <w:p w:rsidR="00BD57D7" w:rsidRPr="003314BE" w:rsidRDefault="00BD57D7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Odpowiedzi udzieliła Pani Dyrektor M. Bednarska –</w:t>
      </w:r>
      <w:r w:rsidR="0016523B" w:rsidRPr="003314BE">
        <w:rPr>
          <w:sz w:val="24"/>
          <w:szCs w:val="24"/>
        </w:rPr>
        <w:t xml:space="preserve"> </w:t>
      </w:r>
      <w:proofErr w:type="spellStart"/>
      <w:r w:rsidR="0016523B" w:rsidRPr="003314BE">
        <w:rPr>
          <w:sz w:val="24"/>
          <w:szCs w:val="24"/>
        </w:rPr>
        <w:t>Waj</w:t>
      </w:r>
      <w:r w:rsidRPr="003314BE">
        <w:rPr>
          <w:sz w:val="24"/>
          <w:szCs w:val="24"/>
        </w:rPr>
        <w:t>erowska</w:t>
      </w:r>
      <w:proofErr w:type="spellEnd"/>
      <w:r w:rsidRPr="003314BE">
        <w:rPr>
          <w:sz w:val="24"/>
          <w:szCs w:val="24"/>
        </w:rPr>
        <w:t xml:space="preserve">, która zgodziła się </w:t>
      </w:r>
      <w:r w:rsidR="008C0339">
        <w:rPr>
          <w:sz w:val="24"/>
          <w:szCs w:val="24"/>
        </w:rPr>
        <w:br/>
      </w:r>
      <w:r w:rsidRPr="003314BE">
        <w:rPr>
          <w:sz w:val="24"/>
          <w:szCs w:val="24"/>
        </w:rPr>
        <w:t>z argumentacją, iż mimo,</w:t>
      </w:r>
      <w:r w:rsidR="00E373C5" w:rsidRPr="003314BE">
        <w:rPr>
          <w:sz w:val="24"/>
          <w:szCs w:val="24"/>
        </w:rPr>
        <w:t xml:space="preserve"> </w:t>
      </w:r>
      <w:r w:rsidRPr="003314BE">
        <w:rPr>
          <w:sz w:val="24"/>
          <w:szCs w:val="24"/>
        </w:rPr>
        <w:t xml:space="preserve">że reforma jest obecnie w fazie projektu, należy jednak zabezpieczyć </w:t>
      </w:r>
      <w:r w:rsidR="00E373C5" w:rsidRPr="003314BE">
        <w:rPr>
          <w:sz w:val="24"/>
          <w:szCs w:val="24"/>
        </w:rPr>
        <w:t>przyszłe</w:t>
      </w:r>
      <w:r w:rsidRPr="003314BE">
        <w:rPr>
          <w:sz w:val="24"/>
          <w:szCs w:val="24"/>
        </w:rPr>
        <w:t xml:space="preserve"> ko</w:t>
      </w:r>
      <w:r w:rsidR="00E373C5" w:rsidRPr="003314BE">
        <w:rPr>
          <w:sz w:val="24"/>
          <w:szCs w:val="24"/>
        </w:rPr>
        <w:t>nkursy stosownymi zapisami dot.</w:t>
      </w:r>
      <w:r w:rsidRPr="003314BE">
        <w:rPr>
          <w:sz w:val="24"/>
          <w:szCs w:val="24"/>
        </w:rPr>
        <w:t xml:space="preserve"> tej kwestii. Rozwiązaniem takim będzie ujęcie</w:t>
      </w:r>
      <w:r w:rsidR="007503AE">
        <w:rPr>
          <w:sz w:val="24"/>
          <w:szCs w:val="24"/>
        </w:rPr>
        <w:t xml:space="preserve"> odpowiednich zapisów w kryterium dostępu nr 5 dotyczącym Diagnozy potrzeb edukacyjnych, odpowiednich</w:t>
      </w:r>
      <w:r w:rsidRPr="003314BE">
        <w:rPr>
          <w:sz w:val="24"/>
          <w:szCs w:val="24"/>
        </w:rPr>
        <w:t xml:space="preserve"> </w:t>
      </w:r>
      <w:r w:rsidR="00E373C5" w:rsidRPr="003314BE">
        <w:rPr>
          <w:sz w:val="24"/>
          <w:szCs w:val="24"/>
        </w:rPr>
        <w:t>zapisów w regulaminach konkursów oraz informowa</w:t>
      </w:r>
      <w:r w:rsidR="007503AE">
        <w:rPr>
          <w:sz w:val="24"/>
          <w:szCs w:val="24"/>
        </w:rPr>
        <w:t>nie</w:t>
      </w:r>
      <w:r w:rsidR="00E373C5" w:rsidRPr="003314BE">
        <w:rPr>
          <w:sz w:val="24"/>
          <w:szCs w:val="24"/>
        </w:rPr>
        <w:t xml:space="preserve"> o tym beneficjentów. </w:t>
      </w:r>
    </w:p>
    <w:p w:rsidR="00F626CF" w:rsidRPr="003314BE" w:rsidRDefault="00F626CF" w:rsidP="008C0339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Pan</w:t>
      </w:r>
      <w:r w:rsidR="00A65E80" w:rsidRPr="003314BE">
        <w:rPr>
          <w:sz w:val="24"/>
          <w:szCs w:val="24"/>
        </w:rPr>
        <w:t xml:space="preserve"> Michael</w:t>
      </w:r>
      <w:r w:rsidRPr="003314BE">
        <w:rPr>
          <w:sz w:val="24"/>
          <w:szCs w:val="24"/>
        </w:rPr>
        <w:t xml:space="preserve"> </w:t>
      </w:r>
      <w:proofErr w:type="spellStart"/>
      <w:r w:rsidRPr="003314BE">
        <w:rPr>
          <w:sz w:val="24"/>
          <w:szCs w:val="24"/>
        </w:rPr>
        <w:t>Morass</w:t>
      </w:r>
      <w:proofErr w:type="spellEnd"/>
      <w:r w:rsidRPr="003314BE">
        <w:rPr>
          <w:sz w:val="24"/>
          <w:szCs w:val="24"/>
        </w:rPr>
        <w:t xml:space="preserve"> –</w:t>
      </w:r>
      <w:r w:rsidR="009D233E" w:rsidRPr="003314BE">
        <w:rPr>
          <w:sz w:val="24"/>
          <w:szCs w:val="24"/>
        </w:rPr>
        <w:t xml:space="preserve"> zapytał, czy IZ RPO przewidziała monitorowanie jakości szkoleń </w:t>
      </w:r>
      <w:r w:rsidR="008C0339">
        <w:rPr>
          <w:sz w:val="24"/>
          <w:szCs w:val="24"/>
        </w:rPr>
        <w:br/>
      </w:r>
      <w:r w:rsidR="009D233E" w:rsidRPr="003314BE">
        <w:rPr>
          <w:sz w:val="24"/>
          <w:szCs w:val="24"/>
        </w:rPr>
        <w:t>i praktyk szkolenia i praktyki.</w:t>
      </w:r>
    </w:p>
    <w:p w:rsidR="009D233E" w:rsidRPr="003314BE" w:rsidRDefault="009D233E" w:rsidP="008C0339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Odpowiedzi ud</w:t>
      </w:r>
      <w:r w:rsidR="00FF3457" w:rsidRPr="003314BE">
        <w:rPr>
          <w:sz w:val="24"/>
          <w:szCs w:val="24"/>
        </w:rPr>
        <w:t xml:space="preserve">zieliła Dyrektor M. Bednarska- </w:t>
      </w:r>
      <w:proofErr w:type="spellStart"/>
      <w:r w:rsidR="00FF3457" w:rsidRPr="003314BE">
        <w:rPr>
          <w:sz w:val="24"/>
          <w:szCs w:val="24"/>
        </w:rPr>
        <w:t>W</w:t>
      </w:r>
      <w:r w:rsidRPr="003314BE">
        <w:rPr>
          <w:sz w:val="24"/>
          <w:szCs w:val="24"/>
        </w:rPr>
        <w:t>ajerowska</w:t>
      </w:r>
      <w:proofErr w:type="spellEnd"/>
      <w:r w:rsidR="00666111" w:rsidRPr="003314BE">
        <w:rPr>
          <w:sz w:val="24"/>
          <w:szCs w:val="24"/>
        </w:rPr>
        <w:t xml:space="preserve"> informując, iż takie badanie ewaluacyjne jest przewidziane</w:t>
      </w:r>
      <w:r w:rsidR="005772BE" w:rsidRPr="003314BE">
        <w:rPr>
          <w:sz w:val="24"/>
          <w:szCs w:val="24"/>
        </w:rPr>
        <w:t xml:space="preserve"> w Planie </w:t>
      </w:r>
      <w:r w:rsidR="00167BE7" w:rsidRPr="003314BE">
        <w:rPr>
          <w:sz w:val="24"/>
          <w:szCs w:val="24"/>
        </w:rPr>
        <w:t>Ewaluacji</w:t>
      </w:r>
      <w:r w:rsidR="005772BE" w:rsidRPr="003314BE">
        <w:rPr>
          <w:sz w:val="24"/>
          <w:szCs w:val="24"/>
        </w:rPr>
        <w:t xml:space="preserve"> RPO WD</w:t>
      </w:r>
      <w:r w:rsidR="00A65E80" w:rsidRPr="003314BE">
        <w:rPr>
          <w:sz w:val="24"/>
          <w:szCs w:val="24"/>
        </w:rPr>
        <w:t>.</w:t>
      </w:r>
    </w:p>
    <w:p w:rsidR="005772BE" w:rsidRPr="003314BE" w:rsidRDefault="00A65E80" w:rsidP="008C0339">
      <w:pPr>
        <w:pStyle w:val="Akapitzlist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3314BE">
        <w:rPr>
          <w:sz w:val="24"/>
          <w:szCs w:val="24"/>
        </w:rPr>
        <w:t xml:space="preserve">Pan </w:t>
      </w:r>
      <w:r w:rsidR="005772BE" w:rsidRPr="003314BE">
        <w:rPr>
          <w:sz w:val="24"/>
          <w:szCs w:val="24"/>
        </w:rPr>
        <w:t xml:space="preserve">Tomasz Sołowiej – </w:t>
      </w:r>
      <w:r w:rsidR="00DA3D95" w:rsidRPr="003314BE">
        <w:rPr>
          <w:sz w:val="24"/>
          <w:szCs w:val="24"/>
        </w:rPr>
        <w:t>przedstawiciel</w:t>
      </w:r>
      <w:r w:rsidR="005772BE" w:rsidRPr="003314BE">
        <w:rPr>
          <w:sz w:val="24"/>
          <w:szCs w:val="24"/>
        </w:rPr>
        <w:t xml:space="preserve"> Gminy Wro</w:t>
      </w:r>
      <w:r w:rsidR="00DA3D95" w:rsidRPr="003314BE">
        <w:rPr>
          <w:sz w:val="24"/>
          <w:szCs w:val="24"/>
        </w:rPr>
        <w:t xml:space="preserve">cław </w:t>
      </w:r>
      <w:r w:rsidR="00E929FB">
        <w:rPr>
          <w:sz w:val="24"/>
          <w:szCs w:val="24"/>
        </w:rPr>
        <w:t>oraz ZIT – WrOF -</w:t>
      </w:r>
      <w:r w:rsidR="00DA3D95" w:rsidRPr="003314BE">
        <w:rPr>
          <w:sz w:val="24"/>
          <w:szCs w:val="24"/>
        </w:rPr>
        <w:t xml:space="preserve"> zadał pytanie odnośnie kryteriów</w:t>
      </w:r>
      <w:r w:rsidR="00DB46F1" w:rsidRPr="003314BE">
        <w:rPr>
          <w:sz w:val="24"/>
          <w:szCs w:val="24"/>
        </w:rPr>
        <w:t xml:space="preserve"> dostępowych w działaniu 10.1 oraz 10.2. </w:t>
      </w:r>
      <w:r w:rsidR="00DA3D95" w:rsidRPr="003314BE">
        <w:rPr>
          <w:sz w:val="24"/>
          <w:szCs w:val="24"/>
        </w:rPr>
        <w:t xml:space="preserve">: </w:t>
      </w:r>
      <w:r w:rsidR="00DA3D95" w:rsidRPr="003314BE">
        <w:rPr>
          <w:i/>
          <w:sz w:val="24"/>
          <w:szCs w:val="24"/>
        </w:rPr>
        <w:t>Czy Wnioskodawca złożył w ramach konkursu (jako lider lub partner) maksymalnie 2 wnioski o dofinansowanie projektu?</w:t>
      </w:r>
      <w:r w:rsidR="00C3269A">
        <w:rPr>
          <w:i/>
          <w:sz w:val="24"/>
          <w:szCs w:val="24"/>
        </w:rPr>
        <w:t xml:space="preserve">. W </w:t>
      </w:r>
      <w:r w:rsidR="00DB46F1" w:rsidRPr="003314BE">
        <w:rPr>
          <w:sz w:val="24"/>
          <w:szCs w:val="24"/>
        </w:rPr>
        <w:t xml:space="preserve">imieniu Gminy </w:t>
      </w:r>
      <w:r w:rsidR="00FF3457" w:rsidRPr="003314BE">
        <w:rPr>
          <w:sz w:val="24"/>
          <w:szCs w:val="24"/>
        </w:rPr>
        <w:t xml:space="preserve">Wrocław </w:t>
      </w:r>
      <w:r w:rsidR="00241498" w:rsidRPr="003314BE">
        <w:rPr>
          <w:sz w:val="24"/>
          <w:szCs w:val="24"/>
        </w:rPr>
        <w:t xml:space="preserve">oraz innych gmin wchodzących </w:t>
      </w:r>
      <w:r w:rsidR="00F15C86" w:rsidRPr="003314BE">
        <w:rPr>
          <w:sz w:val="24"/>
          <w:szCs w:val="24"/>
        </w:rPr>
        <w:t xml:space="preserve">w skład ZIT WrOF </w:t>
      </w:r>
      <w:r w:rsidR="00DB46F1" w:rsidRPr="003314BE">
        <w:rPr>
          <w:sz w:val="24"/>
          <w:szCs w:val="24"/>
        </w:rPr>
        <w:t xml:space="preserve">zgłosił postulat o </w:t>
      </w:r>
      <w:r w:rsidR="00F15C86" w:rsidRPr="003314BE">
        <w:rPr>
          <w:sz w:val="24"/>
          <w:szCs w:val="24"/>
        </w:rPr>
        <w:t>możliwość</w:t>
      </w:r>
      <w:r w:rsidR="00241498" w:rsidRPr="003314BE">
        <w:rPr>
          <w:sz w:val="24"/>
          <w:szCs w:val="24"/>
        </w:rPr>
        <w:t xml:space="preserve"> nieograniczonego uczestnictwa w projektach </w:t>
      </w:r>
      <w:r w:rsidR="00823C97" w:rsidRPr="003314BE">
        <w:rPr>
          <w:sz w:val="24"/>
          <w:szCs w:val="24"/>
        </w:rPr>
        <w:t>partnerskich</w:t>
      </w:r>
      <w:r w:rsidR="00834000" w:rsidRPr="003314BE">
        <w:rPr>
          <w:sz w:val="24"/>
          <w:szCs w:val="24"/>
        </w:rPr>
        <w:t xml:space="preserve"> jako partner ze strony gminy.</w:t>
      </w:r>
      <w:r w:rsidR="00241498" w:rsidRPr="003314BE">
        <w:rPr>
          <w:sz w:val="24"/>
          <w:szCs w:val="24"/>
        </w:rPr>
        <w:t xml:space="preserve"> </w:t>
      </w:r>
      <w:r w:rsidR="00823C97" w:rsidRPr="003314BE">
        <w:rPr>
          <w:sz w:val="24"/>
          <w:szCs w:val="24"/>
        </w:rPr>
        <w:t>Wyjaśnił</w:t>
      </w:r>
      <w:r w:rsidR="00241498" w:rsidRPr="003314BE">
        <w:rPr>
          <w:sz w:val="24"/>
          <w:szCs w:val="24"/>
        </w:rPr>
        <w:t xml:space="preserve">, iż </w:t>
      </w:r>
      <w:r w:rsidR="00823C97" w:rsidRPr="003314BE">
        <w:rPr>
          <w:sz w:val="24"/>
          <w:szCs w:val="24"/>
        </w:rPr>
        <w:t xml:space="preserve">jest duże </w:t>
      </w:r>
      <w:r w:rsidR="00C56216" w:rsidRPr="003314BE">
        <w:rPr>
          <w:sz w:val="24"/>
          <w:szCs w:val="24"/>
        </w:rPr>
        <w:t>zainteresowanie</w:t>
      </w:r>
      <w:r w:rsidR="00823C97" w:rsidRPr="003314BE">
        <w:rPr>
          <w:sz w:val="24"/>
          <w:szCs w:val="24"/>
        </w:rPr>
        <w:t xml:space="preserve"> </w:t>
      </w:r>
      <w:r w:rsidR="00F15C86" w:rsidRPr="003314BE">
        <w:rPr>
          <w:sz w:val="24"/>
          <w:szCs w:val="24"/>
        </w:rPr>
        <w:t xml:space="preserve">strony organizacji pozarządowych </w:t>
      </w:r>
      <w:r w:rsidR="00241498" w:rsidRPr="003314BE">
        <w:rPr>
          <w:sz w:val="24"/>
          <w:szCs w:val="24"/>
        </w:rPr>
        <w:t xml:space="preserve"> </w:t>
      </w:r>
      <w:r w:rsidR="00F15C86" w:rsidRPr="003314BE">
        <w:rPr>
          <w:sz w:val="24"/>
          <w:szCs w:val="24"/>
        </w:rPr>
        <w:t>(fundacji, stowarzysze</w:t>
      </w:r>
      <w:r w:rsidR="00823C97" w:rsidRPr="003314BE">
        <w:rPr>
          <w:sz w:val="24"/>
          <w:szCs w:val="24"/>
        </w:rPr>
        <w:t>ń )</w:t>
      </w:r>
      <w:r w:rsidRPr="003314BE">
        <w:rPr>
          <w:sz w:val="24"/>
          <w:szCs w:val="24"/>
        </w:rPr>
        <w:t>,</w:t>
      </w:r>
      <w:r w:rsidR="00823C97" w:rsidRPr="003314BE">
        <w:rPr>
          <w:sz w:val="24"/>
          <w:szCs w:val="24"/>
        </w:rPr>
        <w:t xml:space="preserve"> które zwracają się z prośbą</w:t>
      </w:r>
      <w:r w:rsidRPr="003314BE">
        <w:rPr>
          <w:sz w:val="24"/>
          <w:szCs w:val="24"/>
        </w:rPr>
        <w:t xml:space="preserve"> do G</w:t>
      </w:r>
      <w:r w:rsidR="000236A4" w:rsidRPr="003314BE">
        <w:rPr>
          <w:sz w:val="24"/>
          <w:szCs w:val="24"/>
        </w:rPr>
        <w:t>miny</w:t>
      </w:r>
      <w:r w:rsidRPr="003314BE">
        <w:rPr>
          <w:sz w:val="24"/>
          <w:szCs w:val="24"/>
        </w:rPr>
        <w:t xml:space="preserve"> Wrocław</w:t>
      </w:r>
      <w:r w:rsidR="00834000" w:rsidRPr="003314BE">
        <w:rPr>
          <w:sz w:val="24"/>
          <w:szCs w:val="24"/>
        </w:rPr>
        <w:t xml:space="preserve">, aby wspólnie , tj. </w:t>
      </w:r>
      <w:r w:rsidR="00C56216" w:rsidRPr="003314BE">
        <w:rPr>
          <w:sz w:val="24"/>
          <w:szCs w:val="24"/>
        </w:rPr>
        <w:t xml:space="preserve">w partnerstwie wziąć udział w konkretnym </w:t>
      </w:r>
      <w:r w:rsidR="005467BC" w:rsidRPr="003314BE">
        <w:rPr>
          <w:sz w:val="24"/>
          <w:szCs w:val="24"/>
        </w:rPr>
        <w:t xml:space="preserve">projekcie, gdzie wnioskodawcą </w:t>
      </w:r>
      <w:r w:rsidR="00482EFE" w:rsidRPr="003314BE">
        <w:rPr>
          <w:sz w:val="24"/>
          <w:szCs w:val="24"/>
        </w:rPr>
        <w:t>jest konkretna organizacja</w:t>
      </w:r>
      <w:r w:rsidR="00FE2C7C" w:rsidRPr="003314BE">
        <w:rPr>
          <w:sz w:val="24"/>
          <w:szCs w:val="24"/>
        </w:rPr>
        <w:t>. Dodał</w:t>
      </w:r>
      <w:r w:rsidR="006430EF" w:rsidRPr="003314BE">
        <w:rPr>
          <w:sz w:val="24"/>
          <w:szCs w:val="24"/>
        </w:rPr>
        <w:t xml:space="preserve">, iż </w:t>
      </w:r>
      <w:r w:rsidR="00C3269A">
        <w:rPr>
          <w:sz w:val="24"/>
          <w:szCs w:val="24"/>
        </w:rPr>
        <w:t xml:space="preserve">ciekawych </w:t>
      </w:r>
      <w:r w:rsidR="006823A9" w:rsidRPr="003314BE">
        <w:rPr>
          <w:sz w:val="24"/>
          <w:szCs w:val="24"/>
        </w:rPr>
        <w:t>projektów</w:t>
      </w:r>
      <w:r w:rsidR="00FE2C7C" w:rsidRPr="003314BE">
        <w:rPr>
          <w:sz w:val="24"/>
          <w:szCs w:val="24"/>
        </w:rPr>
        <w:t xml:space="preserve">, </w:t>
      </w:r>
      <w:r w:rsidR="006430EF" w:rsidRPr="003314BE">
        <w:rPr>
          <w:sz w:val="24"/>
          <w:szCs w:val="24"/>
        </w:rPr>
        <w:t>kt</w:t>
      </w:r>
      <w:r w:rsidR="00FA14B4" w:rsidRPr="003314BE">
        <w:rPr>
          <w:sz w:val="24"/>
          <w:szCs w:val="24"/>
        </w:rPr>
        <w:t>óre</w:t>
      </w:r>
      <w:r w:rsidR="00FE2C7C" w:rsidRPr="003314BE">
        <w:rPr>
          <w:sz w:val="24"/>
          <w:szCs w:val="24"/>
        </w:rPr>
        <w:t xml:space="preserve"> zgłaszają tego typu organizacje jest naprawdę dużo, a poprzez ograniczenie </w:t>
      </w:r>
      <w:r w:rsidR="00EB0284" w:rsidRPr="003314BE">
        <w:rPr>
          <w:sz w:val="24"/>
          <w:szCs w:val="24"/>
        </w:rPr>
        <w:t xml:space="preserve">możliwości, aby gmina </w:t>
      </w:r>
      <w:r w:rsidR="00D1708B" w:rsidRPr="003314BE">
        <w:rPr>
          <w:sz w:val="24"/>
          <w:szCs w:val="24"/>
        </w:rPr>
        <w:t>wielokrotnie</w:t>
      </w:r>
      <w:r w:rsidR="00EB0284" w:rsidRPr="003314BE">
        <w:rPr>
          <w:sz w:val="24"/>
          <w:szCs w:val="24"/>
        </w:rPr>
        <w:t xml:space="preserve"> mogła wystąpić  w projekcie jako partner, wiele z tych </w:t>
      </w:r>
      <w:r w:rsidR="00D1708B" w:rsidRPr="003314BE">
        <w:rPr>
          <w:sz w:val="24"/>
          <w:szCs w:val="24"/>
        </w:rPr>
        <w:t>projektów</w:t>
      </w:r>
      <w:r w:rsidR="00EB0284" w:rsidRPr="003314BE">
        <w:rPr>
          <w:sz w:val="24"/>
          <w:szCs w:val="24"/>
        </w:rPr>
        <w:t xml:space="preserve"> nie będzie </w:t>
      </w:r>
      <w:r w:rsidR="00D1708B" w:rsidRPr="003314BE">
        <w:rPr>
          <w:sz w:val="24"/>
          <w:szCs w:val="24"/>
        </w:rPr>
        <w:t>miało szans na realizację</w:t>
      </w:r>
      <w:r w:rsidR="00D1708B" w:rsidRPr="003314BE">
        <w:rPr>
          <w:i/>
          <w:sz w:val="24"/>
          <w:szCs w:val="24"/>
        </w:rPr>
        <w:t xml:space="preserve">. </w:t>
      </w:r>
    </w:p>
    <w:p w:rsidR="00F631B2" w:rsidRPr="003314BE" w:rsidRDefault="001D0E7B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Pan T. Sołowiej </w:t>
      </w:r>
      <w:r w:rsidR="00215148" w:rsidRPr="003314BE">
        <w:rPr>
          <w:sz w:val="24"/>
          <w:szCs w:val="24"/>
        </w:rPr>
        <w:t xml:space="preserve">zaapelował, aby IZ RPO przyjęła zgłaszaną wielokrotnie uwagę </w:t>
      </w:r>
      <w:r w:rsidRPr="003314BE">
        <w:rPr>
          <w:sz w:val="24"/>
          <w:szCs w:val="24"/>
        </w:rPr>
        <w:t xml:space="preserve">do kryterium </w:t>
      </w:r>
      <w:r w:rsidR="00F631B2" w:rsidRPr="003314BE">
        <w:rPr>
          <w:i/>
          <w:sz w:val="24"/>
          <w:szCs w:val="24"/>
        </w:rPr>
        <w:t>Czy projekt jest realizowany w szkołach osiągających najsłabsze wy</w:t>
      </w:r>
      <w:r w:rsidR="00762646" w:rsidRPr="003314BE">
        <w:rPr>
          <w:i/>
          <w:sz w:val="24"/>
          <w:szCs w:val="24"/>
        </w:rPr>
        <w:t xml:space="preserve">niki edukacyjne w skali regionu. </w:t>
      </w:r>
      <w:r w:rsidR="00762646" w:rsidRPr="003314BE">
        <w:rPr>
          <w:sz w:val="24"/>
          <w:szCs w:val="24"/>
        </w:rPr>
        <w:t>Wyjaśnił, iż uwaga ta była zgłaszana wielokrotnie</w:t>
      </w:r>
      <w:r w:rsidR="00EB79B1" w:rsidRPr="003314BE">
        <w:rPr>
          <w:sz w:val="24"/>
          <w:szCs w:val="24"/>
        </w:rPr>
        <w:t xml:space="preserve"> przez Gminę</w:t>
      </w:r>
      <w:r w:rsidR="002D6594">
        <w:rPr>
          <w:sz w:val="24"/>
          <w:szCs w:val="24"/>
        </w:rPr>
        <w:t xml:space="preserve"> Wrocław </w:t>
      </w:r>
      <w:r w:rsidR="00EB79B1" w:rsidRPr="003314BE">
        <w:rPr>
          <w:sz w:val="24"/>
          <w:szCs w:val="24"/>
        </w:rPr>
        <w:t xml:space="preserve"> i ZIT WrO</w:t>
      </w:r>
      <w:r w:rsidR="008768DC" w:rsidRPr="003314BE">
        <w:rPr>
          <w:sz w:val="24"/>
          <w:szCs w:val="24"/>
        </w:rPr>
        <w:t>F</w:t>
      </w:r>
      <w:r w:rsidR="00B476A8" w:rsidRPr="003314BE">
        <w:rPr>
          <w:sz w:val="24"/>
          <w:szCs w:val="24"/>
        </w:rPr>
        <w:t xml:space="preserve">, </w:t>
      </w:r>
      <w:r w:rsidR="001B1B21">
        <w:rPr>
          <w:sz w:val="24"/>
          <w:szCs w:val="24"/>
        </w:rPr>
        <w:br/>
      </w:r>
      <w:r w:rsidR="00B476A8" w:rsidRPr="003314BE">
        <w:rPr>
          <w:sz w:val="24"/>
          <w:szCs w:val="24"/>
        </w:rPr>
        <w:t xml:space="preserve">a chodzi dokładnie </w:t>
      </w:r>
      <w:r w:rsidR="00233992" w:rsidRPr="003314BE">
        <w:rPr>
          <w:sz w:val="24"/>
          <w:szCs w:val="24"/>
        </w:rPr>
        <w:t xml:space="preserve">o to, aby wsparcie mogło trafić nie tylko do </w:t>
      </w:r>
      <w:r w:rsidR="00167BE7" w:rsidRPr="003314BE">
        <w:rPr>
          <w:sz w:val="24"/>
          <w:szCs w:val="24"/>
        </w:rPr>
        <w:t>szkół</w:t>
      </w:r>
      <w:r w:rsidR="00233992" w:rsidRPr="003314BE">
        <w:rPr>
          <w:sz w:val="24"/>
          <w:szCs w:val="24"/>
        </w:rPr>
        <w:t>, które osiągają najniższe wyniki w nauce, ale także do tych szkół</w:t>
      </w:r>
      <w:r w:rsidR="00EB79B1" w:rsidRPr="003314BE">
        <w:rPr>
          <w:sz w:val="24"/>
          <w:szCs w:val="24"/>
        </w:rPr>
        <w:t xml:space="preserve">, które wprawdzie nie są </w:t>
      </w:r>
      <w:r w:rsidR="00E53A77" w:rsidRPr="003314BE">
        <w:rPr>
          <w:sz w:val="24"/>
          <w:szCs w:val="24"/>
        </w:rPr>
        <w:t>szkołami</w:t>
      </w:r>
      <w:r w:rsidR="00EB79B1" w:rsidRPr="003314BE">
        <w:rPr>
          <w:sz w:val="24"/>
          <w:szCs w:val="24"/>
        </w:rPr>
        <w:t xml:space="preserve"> o </w:t>
      </w:r>
      <w:r w:rsidR="00E53A77" w:rsidRPr="003314BE">
        <w:rPr>
          <w:sz w:val="24"/>
          <w:szCs w:val="24"/>
        </w:rPr>
        <w:t>najsłabszych</w:t>
      </w:r>
      <w:r w:rsidR="00EB79B1" w:rsidRPr="003314BE">
        <w:rPr>
          <w:sz w:val="24"/>
          <w:szCs w:val="24"/>
        </w:rPr>
        <w:t xml:space="preserve"> wynikach, jednak </w:t>
      </w:r>
      <w:r w:rsidR="00E53A77" w:rsidRPr="003314BE">
        <w:rPr>
          <w:sz w:val="24"/>
          <w:szCs w:val="24"/>
        </w:rPr>
        <w:t>uczęszczają</w:t>
      </w:r>
      <w:r w:rsidR="00EB79B1" w:rsidRPr="003314BE">
        <w:rPr>
          <w:sz w:val="24"/>
          <w:szCs w:val="24"/>
        </w:rPr>
        <w:t xml:space="preserve"> do nich również dzieci, które </w:t>
      </w:r>
      <w:r w:rsidR="00210FFC" w:rsidRPr="003314BE">
        <w:rPr>
          <w:sz w:val="24"/>
          <w:szCs w:val="24"/>
        </w:rPr>
        <w:t>osiągają</w:t>
      </w:r>
      <w:r w:rsidR="00EB79B1" w:rsidRPr="003314BE">
        <w:rPr>
          <w:sz w:val="24"/>
          <w:szCs w:val="24"/>
        </w:rPr>
        <w:t xml:space="preserve"> a słabe wyniki w nauce. </w:t>
      </w:r>
      <w:r w:rsidR="00A65E80" w:rsidRPr="003314BE">
        <w:rPr>
          <w:sz w:val="24"/>
          <w:szCs w:val="24"/>
        </w:rPr>
        <w:t xml:space="preserve"> </w:t>
      </w:r>
      <w:r w:rsidR="008768DC" w:rsidRPr="003314BE">
        <w:rPr>
          <w:sz w:val="24"/>
          <w:szCs w:val="24"/>
        </w:rPr>
        <w:t>Zap</w:t>
      </w:r>
      <w:r w:rsidR="00987023" w:rsidRPr="003314BE">
        <w:rPr>
          <w:sz w:val="24"/>
          <w:szCs w:val="24"/>
        </w:rPr>
        <w:t xml:space="preserve">roponował rozwiązanie, aby 50% wskaźnika realizowały szkoły o </w:t>
      </w:r>
      <w:r w:rsidR="00E53A77" w:rsidRPr="003314BE">
        <w:rPr>
          <w:sz w:val="24"/>
          <w:szCs w:val="24"/>
        </w:rPr>
        <w:t>najsłabszych</w:t>
      </w:r>
      <w:r w:rsidR="00987023" w:rsidRPr="003314BE">
        <w:rPr>
          <w:sz w:val="24"/>
          <w:szCs w:val="24"/>
        </w:rPr>
        <w:t xml:space="preserve"> </w:t>
      </w:r>
      <w:r w:rsidR="00E53A77" w:rsidRPr="003314BE">
        <w:rPr>
          <w:sz w:val="24"/>
          <w:szCs w:val="24"/>
        </w:rPr>
        <w:t>wynikach</w:t>
      </w:r>
      <w:r w:rsidR="00987023" w:rsidRPr="003314BE">
        <w:rPr>
          <w:sz w:val="24"/>
          <w:szCs w:val="24"/>
        </w:rPr>
        <w:t xml:space="preserve"> </w:t>
      </w:r>
      <w:r w:rsidR="001B1B21">
        <w:rPr>
          <w:sz w:val="24"/>
          <w:szCs w:val="24"/>
        </w:rPr>
        <w:br/>
      </w:r>
      <w:r w:rsidR="00987023" w:rsidRPr="003314BE">
        <w:rPr>
          <w:sz w:val="24"/>
          <w:szCs w:val="24"/>
        </w:rPr>
        <w:t xml:space="preserve">w nauce, a 50% te szkoły, które </w:t>
      </w:r>
      <w:r w:rsidR="006A7F97">
        <w:rPr>
          <w:sz w:val="24"/>
          <w:szCs w:val="24"/>
        </w:rPr>
        <w:t>nie spełniają tego warunku. T</w:t>
      </w:r>
      <w:r w:rsidR="00E53A77" w:rsidRPr="003314BE">
        <w:rPr>
          <w:sz w:val="24"/>
          <w:szCs w:val="24"/>
        </w:rPr>
        <w:t xml:space="preserve">u wsparcie zostanie skierowane do uczniów, którzy w </w:t>
      </w:r>
      <w:r w:rsidR="003174E1">
        <w:rPr>
          <w:sz w:val="24"/>
          <w:szCs w:val="24"/>
        </w:rPr>
        <w:t>ramach tych szkół osiągają słabsze</w:t>
      </w:r>
      <w:r w:rsidR="00E53A77" w:rsidRPr="003314BE">
        <w:rPr>
          <w:sz w:val="24"/>
          <w:szCs w:val="24"/>
        </w:rPr>
        <w:t xml:space="preserve"> wyniki w nauce. </w:t>
      </w:r>
      <w:r w:rsidR="00A65E80" w:rsidRPr="003314BE">
        <w:rPr>
          <w:sz w:val="24"/>
          <w:szCs w:val="24"/>
        </w:rPr>
        <w:t>Pan T. Sołowiej podkreślił, iż</w:t>
      </w:r>
      <w:r w:rsidR="00210FFC" w:rsidRPr="003314BE">
        <w:rPr>
          <w:sz w:val="24"/>
          <w:szCs w:val="24"/>
        </w:rPr>
        <w:t xml:space="preserve"> nie chodzi tu aby wsparcie trafiło do konkretnej gminy, a</w:t>
      </w:r>
      <w:r w:rsidR="003174E1">
        <w:rPr>
          <w:sz w:val="24"/>
          <w:szCs w:val="24"/>
        </w:rPr>
        <w:t>le</w:t>
      </w:r>
      <w:r w:rsidR="00210FFC" w:rsidRPr="003314BE">
        <w:rPr>
          <w:sz w:val="24"/>
          <w:szCs w:val="24"/>
        </w:rPr>
        <w:t xml:space="preserve"> do ostatecznego beneficjenta t</w:t>
      </w:r>
      <w:r w:rsidR="00A65E80" w:rsidRPr="003314BE">
        <w:rPr>
          <w:sz w:val="24"/>
          <w:szCs w:val="24"/>
        </w:rPr>
        <w:t>ego wsparcia, jakim jest uczeń. Podkreślił również, iż podstawą</w:t>
      </w:r>
      <w:r w:rsidR="009B22E2" w:rsidRPr="003314BE">
        <w:rPr>
          <w:i/>
          <w:sz w:val="24"/>
          <w:szCs w:val="24"/>
        </w:rPr>
        <w:t xml:space="preserve"> </w:t>
      </w:r>
      <w:r w:rsidR="00F754C0" w:rsidRPr="003314BE">
        <w:rPr>
          <w:sz w:val="24"/>
          <w:szCs w:val="24"/>
        </w:rPr>
        <w:t>działalności</w:t>
      </w:r>
      <w:r w:rsidR="009B22E2" w:rsidRPr="003314BE">
        <w:rPr>
          <w:sz w:val="24"/>
          <w:szCs w:val="24"/>
        </w:rPr>
        <w:t xml:space="preserve"> każdego z ZIT-ów jest jego strategii, w której uwzględnione </w:t>
      </w:r>
      <w:r w:rsidR="00595B8F" w:rsidRPr="003314BE">
        <w:rPr>
          <w:sz w:val="24"/>
          <w:szCs w:val="24"/>
        </w:rPr>
        <w:t>są</w:t>
      </w:r>
      <w:r w:rsidR="009B22E2" w:rsidRPr="003314BE">
        <w:rPr>
          <w:sz w:val="24"/>
          <w:szCs w:val="24"/>
        </w:rPr>
        <w:t xml:space="preserve"> wszystkie obszary, które wymagają </w:t>
      </w:r>
      <w:r w:rsidR="003174E1">
        <w:rPr>
          <w:sz w:val="24"/>
          <w:szCs w:val="24"/>
        </w:rPr>
        <w:t xml:space="preserve">ze </w:t>
      </w:r>
      <w:r w:rsidR="009B22E2" w:rsidRPr="003314BE">
        <w:rPr>
          <w:sz w:val="24"/>
          <w:szCs w:val="24"/>
        </w:rPr>
        <w:t>wsparcia</w:t>
      </w:r>
      <w:r w:rsidR="00595B8F" w:rsidRPr="003314BE">
        <w:rPr>
          <w:sz w:val="24"/>
          <w:szCs w:val="24"/>
        </w:rPr>
        <w:t>. Z kolei obszary te uwzględniają potrzeby wszystkich gmin wchodzących w skład ZIT, w tym również Gminy Wrocław.</w:t>
      </w:r>
      <w:r w:rsidR="00571C7B" w:rsidRPr="003314BE">
        <w:rPr>
          <w:sz w:val="24"/>
          <w:szCs w:val="24"/>
        </w:rPr>
        <w:t xml:space="preserve"> </w:t>
      </w:r>
    </w:p>
    <w:p w:rsidR="00A62777" w:rsidRPr="003314BE" w:rsidRDefault="00021B48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Przedstawiciel</w:t>
      </w:r>
      <w:r w:rsidR="00B6752F" w:rsidRPr="003314BE">
        <w:rPr>
          <w:sz w:val="24"/>
          <w:szCs w:val="24"/>
        </w:rPr>
        <w:t xml:space="preserve"> ZIT AW oraz ZIT AJ poparli stanowisko przedstawione przez przedstawiciela ZIT WrOF</w:t>
      </w:r>
      <w:r w:rsidR="003104E9" w:rsidRPr="003314BE">
        <w:rPr>
          <w:sz w:val="24"/>
          <w:szCs w:val="24"/>
        </w:rPr>
        <w:t>.</w:t>
      </w:r>
    </w:p>
    <w:p w:rsidR="004B3DB6" w:rsidRDefault="003104E9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Pani D</w:t>
      </w:r>
      <w:r w:rsidR="00021B48" w:rsidRPr="003314BE">
        <w:rPr>
          <w:sz w:val="24"/>
          <w:szCs w:val="24"/>
        </w:rPr>
        <w:t>yrektor M</w:t>
      </w:r>
      <w:r w:rsidR="003314BE" w:rsidRPr="003314BE">
        <w:rPr>
          <w:sz w:val="24"/>
          <w:szCs w:val="24"/>
        </w:rPr>
        <w:t>irosła</w:t>
      </w:r>
      <w:r w:rsidRPr="003314BE">
        <w:rPr>
          <w:sz w:val="24"/>
          <w:szCs w:val="24"/>
        </w:rPr>
        <w:t>wa</w:t>
      </w:r>
      <w:r w:rsidR="003314BE" w:rsidRPr="003314BE">
        <w:rPr>
          <w:sz w:val="24"/>
          <w:szCs w:val="24"/>
        </w:rPr>
        <w:t xml:space="preserve"> Kwiatek </w:t>
      </w:r>
      <w:r w:rsidR="00021B48" w:rsidRPr="003314BE">
        <w:rPr>
          <w:sz w:val="24"/>
          <w:szCs w:val="24"/>
        </w:rPr>
        <w:t xml:space="preserve">wyjaśniła, że </w:t>
      </w:r>
      <w:r w:rsidR="00703A12" w:rsidRPr="003314BE">
        <w:rPr>
          <w:sz w:val="24"/>
          <w:szCs w:val="24"/>
        </w:rPr>
        <w:t>głównym</w:t>
      </w:r>
      <w:r w:rsidR="008A02D9" w:rsidRPr="003314BE">
        <w:rPr>
          <w:sz w:val="24"/>
          <w:szCs w:val="24"/>
        </w:rPr>
        <w:t xml:space="preserve"> celem</w:t>
      </w:r>
      <w:r w:rsidR="003314BE" w:rsidRPr="003314BE">
        <w:rPr>
          <w:sz w:val="24"/>
          <w:szCs w:val="24"/>
        </w:rPr>
        <w:t xml:space="preserve"> tego Dział</w:t>
      </w:r>
      <w:r w:rsidRPr="003314BE">
        <w:rPr>
          <w:sz w:val="24"/>
          <w:szCs w:val="24"/>
        </w:rPr>
        <w:t>ania</w:t>
      </w:r>
      <w:r w:rsidR="008A02D9" w:rsidRPr="003314BE">
        <w:rPr>
          <w:sz w:val="24"/>
          <w:szCs w:val="24"/>
        </w:rPr>
        <w:t xml:space="preserve"> jest wsparcie uczniów o </w:t>
      </w:r>
      <w:r w:rsidR="00B10C16" w:rsidRPr="003314BE">
        <w:rPr>
          <w:sz w:val="24"/>
          <w:szCs w:val="24"/>
        </w:rPr>
        <w:t xml:space="preserve"> największych potrzebach, co wprost wynika z wytycznych .</w:t>
      </w:r>
      <w:r w:rsidR="00031B09" w:rsidRPr="003314BE">
        <w:rPr>
          <w:sz w:val="24"/>
          <w:szCs w:val="24"/>
        </w:rPr>
        <w:t xml:space="preserve">Pani Dyrektor wyjaśniła dalej, iż w przypadku możliwości składania </w:t>
      </w:r>
      <w:r w:rsidR="00527F09" w:rsidRPr="003314BE">
        <w:rPr>
          <w:sz w:val="24"/>
          <w:szCs w:val="24"/>
        </w:rPr>
        <w:t xml:space="preserve">większej ilości wniosków </w:t>
      </w:r>
      <w:r w:rsidR="00897D34" w:rsidRPr="003314BE">
        <w:rPr>
          <w:sz w:val="24"/>
          <w:szCs w:val="24"/>
        </w:rPr>
        <w:t xml:space="preserve">przez jednego </w:t>
      </w:r>
      <w:r w:rsidR="00527F09" w:rsidRPr="003314BE">
        <w:rPr>
          <w:sz w:val="24"/>
          <w:szCs w:val="24"/>
        </w:rPr>
        <w:t>wnioskodawcę</w:t>
      </w:r>
      <w:r w:rsidR="00897D34" w:rsidRPr="003314BE">
        <w:rPr>
          <w:sz w:val="24"/>
          <w:szCs w:val="24"/>
        </w:rPr>
        <w:t xml:space="preserve">, sytuacja taka byłaby możliwa w przypadku konkursów, które </w:t>
      </w:r>
      <w:r w:rsidR="00527F09" w:rsidRPr="003314BE">
        <w:rPr>
          <w:sz w:val="24"/>
          <w:szCs w:val="24"/>
        </w:rPr>
        <w:t>cieszą</w:t>
      </w:r>
      <w:r w:rsidR="00897D34" w:rsidRPr="003314BE">
        <w:rPr>
          <w:sz w:val="24"/>
          <w:szCs w:val="24"/>
        </w:rPr>
        <w:t xml:space="preserve"> się mni</w:t>
      </w:r>
      <w:r w:rsidR="000564A2" w:rsidRPr="003314BE">
        <w:rPr>
          <w:sz w:val="24"/>
          <w:szCs w:val="24"/>
        </w:rPr>
        <w:t>ejszym zainteresowaniem. Chodzi tu o prz</w:t>
      </w:r>
      <w:r w:rsidR="003D2B20">
        <w:rPr>
          <w:sz w:val="24"/>
          <w:szCs w:val="24"/>
        </w:rPr>
        <w:t>ypadki, w których jest problem</w:t>
      </w:r>
      <w:r w:rsidR="000564A2" w:rsidRPr="003314BE">
        <w:rPr>
          <w:sz w:val="24"/>
          <w:szCs w:val="24"/>
        </w:rPr>
        <w:t xml:space="preserve">, jednak ze strony wnioskodawców nie ma </w:t>
      </w:r>
      <w:r w:rsidR="00184B4D" w:rsidRPr="003314BE">
        <w:rPr>
          <w:sz w:val="24"/>
          <w:szCs w:val="24"/>
        </w:rPr>
        <w:t>zainteresowania</w:t>
      </w:r>
      <w:r w:rsidR="003D2B20">
        <w:rPr>
          <w:sz w:val="24"/>
          <w:szCs w:val="24"/>
        </w:rPr>
        <w:t xml:space="preserve"> ,</w:t>
      </w:r>
      <w:r w:rsidR="000564A2" w:rsidRPr="003314BE">
        <w:rPr>
          <w:sz w:val="24"/>
          <w:szCs w:val="24"/>
        </w:rPr>
        <w:t xml:space="preserve">by </w:t>
      </w:r>
      <w:r w:rsidR="00184B4D" w:rsidRPr="003314BE">
        <w:rPr>
          <w:sz w:val="24"/>
          <w:szCs w:val="24"/>
        </w:rPr>
        <w:t>aplikować w takim konkursie</w:t>
      </w:r>
      <w:r w:rsidR="00DE4DAA" w:rsidRPr="003314BE">
        <w:rPr>
          <w:sz w:val="24"/>
          <w:szCs w:val="24"/>
        </w:rPr>
        <w:t xml:space="preserve"> (</w:t>
      </w:r>
      <w:r w:rsidR="00184B4D" w:rsidRPr="003314BE">
        <w:rPr>
          <w:sz w:val="24"/>
          <w:szCs w:val="24"/>
        </w:rPr>
        <w:t xml:space="preserve">naborze, obszarze). </w:t>
      </w:r>
      <w:r w:rsidR="00897D34" w:rsidRPr="003314BE">
        <w:rPr>
          <w:sz w:val="24"/>
          <w:szCs w:val="24"/>
        </w:rPr>
        <w:t xml:space="preserve">Jednakże taka sytuacja nie miała miejsca dotąd w przypadku </w:t>
      </w:r>
      <w:r w:rsidR="00184B4D" w:rsidRPr="003314BE">
        <w:rPr>
          <w:sz w:val="24"/>
          <w:szCs w:val="24"/>
        </w:rPr>
        <w:t xml:space="preserve">obszaru </w:t>
      </w:r>
      <w:r w:rsidR="00897D34" w:rsidRPr="003314BE">
        <w:rPr>
          <w:sz w:val="24"/>
          <w:szCs w:val="24"/>
        </w:rPr>
        <w:t>edukacji</w:t>
      </w:r>
      <w:r w:rsidR="00A949D8" w:rsidRPr="003314BE">
        <w:rPr>
          <w:sz w:val="24"/>
          <w:szCs w:val="24"/>
        </w:rPr>
        <w:t xml:space="preserve">. </w:t>
      </w:r>
      <w:r w:rsidR="00293EEB" w:rsidRPr="003314BE">
        <w:rPr>
          <w:sz w:val="24"/>
          <w:szCs w:val="24"/>
        </w:rPr>
        <w:t xml:space="preserve">Pani Dyrektor zwróciła również uwagę na zagrożenia, które mogą się </w:t>
      </w:r>
      <w:r w:rsidR="00A45385" w:rsidRPr="003314BE">
        <w:rPr>
          <w:sz w:val="24"/>
          <w:szCs w:val="24"/>
        </w:rPr>
        <w:t>wiązać</w:t>
      </w:r>
      <w:r w:rsidR="00293EEB" w:rsidRPr="003314BE">
        <w:rPr>
          <w:sz w:val="24"/>
          <w:szCs w:val="24"/>
        </w:rPr>
        <w:t xml:space="preserve"> z </w:t>
      </w:r>
      <w:r w:rsidR="00710880" w:rsidRPr="003314BE">
        <w:rPr>
          <w:sz w:val="24"/>
          <w:szCs w:val="24"/>
        </w:rPr>
        <w:t>takim działaniem</w:t>
      </w:r>
      <w:r w:rsidR="00A45385" w:rsidRPr="003314BE">
        <w:rPr>
          <w:sz w:val="24"/>
          <w:szCs w:val="24"/>
        </w:rPr>
        <w:t xml:space="preserve"> w momencie, gdy różne podmioty chcą realizować projekty  na rzecz szkół</w:t>
      </w:r>
      <w:r w:rsidR="0047140D" w:rsidRPr="003314BE">
        <w:rPr>
          <w:sz w:val="24"/>
          <w:szCs w:val="24"/>
        </w:rPr>
        <w:t xml:space="preserve">. Niestety w przeszłości zdarzały się sytuacje, gdy dochodziło do podwójnego finansowania tych samych inwestycji w danej placówce. Jeśli na rzecz jednej szkoły realizowanych jest </w:t>
      </w:r>
      <w:r w:rsidRPr="003314BE">
        <w:rPr>
          <w:sz w:val="24"/>
          <w:szCs w:val="24"/>
        </w:rPr>
        <w:t xml:space="preserve"> kilka projektów</w:t>
      </w:r>
      <w:r w:rsidR="000D40F9" w:rsidRPr="003314BE">
        <w:rPr>
          <w:sz w:val="24"/>
          <w:szCs w:val="24"/>
        </w:rPr>
        <w:t xml:space="preserve">, bardzo trudno ustrzec się przed </w:t>
      </w:r>
      <w:r w:rsidR="004E3938" w:rsidRPr="003314BE">
        <w:rPr>
          <w:sz w:val="24"/>
          <w:szCs w:val="24"/>
        </w:rPr>
        <w:t xml:space="preserve">powielaniem wydatków na te same kategorie. </w:t>
      </w:r>
      <w:r w:rsidR="00803A56" w:rsidRPr="003314BE">
        <w:rPr>
          <w:sz w:val="24"/>
          <w:szCs w:val="24"/>
        </w:rPr>
        <w:t xml:space="preserve">Ważne jest, by w danej placówce realizowany był jednak jeden projekt, nad którym faktyczną kontrolę będzie miał organ odpowiedzialny za realizację  </w:t>
      </w:r>
      <w:r w:rsidR="00DF6950" w:rsidRPr="003314BE">
        <w:rPr>
          <w:sz w:val="24"/>
          <w:szCs w:val="24"/>
        </w:rPr>
        <w:t xml:space="preserve">działań prowadzonych w danej placówce. </w:t>
      </w:r>
    </w:p>
    <w:p w:rsidR="00531F7D" w:rsidRPr="003314BE" w:rsidRDefault="007D4FC0" w:rsidP="003314BE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Pan Marcin Bora dodał, powołując się na interpretację przedstawicieli MR na jednym z</w:t>
      </w:r>
      <w:r w:rsidR="002232B7" w:rsidRPr="003314BE">
        <w:rPr>
          <w:sz w:val="24"/>
          <w:szCs w:val="24"/>
        </w:rPr>
        <w:t xml:space="preserve"> poprzednich </w:t>
      </w:r>
      <w:r w:rsidRPr="003314BE">
        <w:rPr>
          <w:sz w:val="24"/>
          <w:szCs w:val="24"/>
        </w:rPr>
        <w:t xml:space="preserve">posiedzeń KM, na którym kwestia kryterium </w:t>
      </w:r>
      <w:r w:rsidR="0049781F" w:rsidRPr="003314BE">
        <w:rPr>
          <w:sz w:val="24"/>
          <w:szCs w:val="24"/>
        </w:rPr>
        <w:t>dot.</w:t>
      </w:r>
      <w:r w:rsidRPr="003314BE">
        <w:rPr>
          <w:sz w:val="24"/>
          <w:szCs w:val="24"/>
        </w:rPr>
        <w:t xml:space="preserve"> </w:t>
      </w:r>
      <w:r w:rsidR="0049781F" w:rsidRPr="003314BE">
        <w:rPr>
          <w:sz w:val="24"/>
          <w:szCs w:val="24"/>
        </w:rPr>
        <w:t xml:space="preserve">wsparcia </w:t>
      </w:r>
      <w:r w:rsidR="008722BF">
        <w:rPr>
          <w:sz w:val="24"/>
          <w:szCs w:val="24"/>
        </w:rPr>
        <w:t>szkół</w:t>
      </w:r>
      <w:r w:rsidRPr="003314BE">
        <w:rPr>
          <w:sz w:val="24"/>
          <w:szCs w:val="24"/>
        </w:rPr>
        <w:t xml:space="preserve"> osiągających </w:t>
      </w:r>
      <w:r w:rsidR="002232B7" w:rsidRPr="003314BE">
        <w:rPr>
          <w:sz w:val="24"/>
          <w:szCs w:val="24"/>
        </w:rPr>
        <w:t>słabe wyniki w nauce</w:t>
      </w:r>
      <w:r w:rsidR="008722BF">
        <w:rPr>
          <w:sz w:val="24"/>
          <w:szCs w:val="24"/>
        </w:rPr>
        <w:t xml:space="preserve"> (poniżej średniej)</w:t>
      </w:r>
      <w:r w:rsidR="002232B7" w:rsidRPr="003314BE">
        <w:rPr>
          <w:sz w:val="24"/>
          <w:szCs w:val="24"/>
        </w:rPr>
        <w:t>, została zinterpretow</w:t>
      </w:r>
      <w:r w:rsidR="003104E9" w:rsidRPr="003314BE">
        <w:rPr>
          <w:sz w:val="24"/>
          <w:szCs w:val="24"/>
        </w:rPr>
        <w:t>ana jednoznacznie. Oznacza to, ż</w:t>
      </w:r>
      <w:r w:rsidR="002232B7" w:rsidRPr="003314BE">
        <w:rPr>
          <w:sz w:val="24"/>
          <w:szCs w:val="24"/>
        </w:rPr>
        <w:t xml:space="preserve">e </w:t>
      </w:r>
      <w:r w:rsidR="00377E42" w:rsidRPr="003314BE">
        <w:rPr>
          <w:sz w:val="24"/>
          <w:szCs w:val="24"/>
        </w:rPr>
        <w:t>obowiązkiem</w:t>
      </w:r>
      <w:r w:rsidR="002232B7" w:rsidRPr="003314BE">
        <w:rPr>
          <w:sz w:val="24"/>
          <w:szCs w:val="24"/>
        </w:rPr>
        <w:t xml:space="preserve"> IZ jest kierowanie wsparcia do </w:t>
      </w:r>
      <w:r w:rsidR="0049781F" w:rsidRPr="003314BE">
        <w:rPr>
          <w:sz w:val="24"/>
          <w:szCs w:val="24"/>
        </w:rPr>
        <w:t xml:space="preserve">tych właśnie </w:t>
      </w:r>
      <w:r w:rsidR="002232B7" w:rsidRPr="003314BE">
        <w:rPr>
          <w:sz w:val="24"/>
          <w:szCs w:val="24"/>
        </w:rPr>
        <w:t xml:space="preserve">szkół. </w:t>
      </w:r>
      <w:r w:rsidR="00E2697C">
        <w:rPr>
          <w:sz w:val="24"/>
          <w:szCs w:val="24"/>
        </w:rPr>
        <w:t>Ewentualne o</w:t>
      </w:r>
      <w:r w:rsidR="00377E42" w:rsidRPr="003314BE">
        <w:rPr>
          <w:sz w:val="24"/>
          <w:szCs w:val="24"/>
        </w:rPr>
        <w:t>dstąpienie od takiego war</w:t>
      </w:r>
      <w:r w:rsidR="00BE778C">
        <w:rPr>
          <w:sz w:val="24"/>
          <w:szCs w:val="24"/>
        </w:rPr>
        <w:t xml:space="preserve">unku byłoby </w:t>
      </w:r>
      <w:r w:rsidR="0049781F" w:rsidRPr="003314BE">
        <w:rPr>
          <w:sz w:val="24"/>
          <w:szCs w:val="24"/>
        </w:rPr>
        <w:t xml:space="preserve">możliwe w momencie, gdy zostanie przygotowany jeden </w:t>
      </w:r>
      <w:r w:rsidR="00377E42" w:rsidRPr="003314BE">
        <w:rPr>
          <w:sz w:val="24"/>
          <w:szCs w:val="24"/>
        </w:rPr>
        <w:t>duży projekt</w:t>
      </w:r>
      <w:r w:rsidR="00D467D7" w:rsidRPr="003314BE">
        <w:rPr>
          <w:sz w:val="24"/>
          <w:szCs w:val="24"/>
        </w:rPr>
        <w:t>, który obejmie wiele szkół.</w:t>
      </w:r>
      <w:r w:rsidR="00EB08E7" w:rsidRPr="003314BE">
        <w:rPr>
          <w:sz w:val="24"/>
          <w:szCs w:val="24"/>
        </w:rPr>
        <w:t xml:space="preserve"> </w:t>
      </w:r>
      <w:r w:rsidR="00E5294E" w:rsidRPr="003314BE">
        <w:rPr>
          <w:sz w:val="24"/>
          <w:szCs w:val="24"/>
        </w:rPr>
        <w:t xml:space="preserve">Podsumowując dyskusję, </w:t>
      </w:r>
      <w:r w:rsidR="00BE778C">
        <w:rPr>
          <w:sz w:val="24"/>
          <w:szCs w:val="24"/>
        </w:rPr>
        <w:t>D</w:t>
      </w:r>
      <w:r w:rsidR="00E5294E" w:rsidRPr="003314BE">
        <w:rPr>
          <w:sz w:val="24"/>
          <w:szCs w:val="24"/>
        </w:rPr>
        <w:t>yrektor M. Bednarska –</w:t>
      </w:r>
      <w:r w:rsidR="00E46B48" w:rsidRPr="003314BE">
        <w:rPr>
          <w:sz w:val="24"/>
          <w:szCs w:val="24"/>
        </w:rPr>
        <w:t xml:space="preserve"> </w:t>
      </w:r>
      <w:proofErr w:type="spellStart"/>
      <w:r w:rsidR="00E46B48" w:rsidRPr="003314BE">
        <w:rPr>
          <w:sz w:val="24"/>
          <w:szCs w:val="24"/>
        </w:rPr>
        <w:t>W</w:t>
      </w:r>
      <w:r w:rsidR="00E5294E" w:rsidRPr="003314BE">
        <w:rPr>
          <w:sz w:val="24"/>
          <w:szCs w:val="24"/>
        </w:rPr>
        <w:t>ajerowska</w:t>
      </w:r>
      <w:proofErr w:type="spellEnd"/>
      <w:r w:rsidR="00E5294E" w:rsidRPr="003314BE">
        <w:rPr>
          <w:sz w:val="24"/>
          <w:szCs w:val="24"/>
        </w:rPr>
        <w:t xml:space="preserve"> podkreśliła</w:t>
      </w:r>
      <w:r w:rsidR="00E57BCD" w:rsidRPr="003314BE">
        <w:rPr>
          <w:sz w:val="24"/>
          <w:szCs w:val="24"/>
        </w:rPr>
        <w:t xml:space="preserve">, iż instytucja zarządzająca </w:t>
      </w:r>
      <w:r w:rsidR="001A35E2" w:rsidRPr="003314BE">
        <w:rPr>
          <w:sz w:val="24"/>
          <w:szCs w:val="24"/>
        </w:rPr>
        <w:t>gruntownie</w:t>
      </w:r>
      <w:r w:rsidR="00E57BCD" w:rsidRPr="003314BE">
        <w:rPr>
          <w:sz w:val="24"/>
          <w:szCs w:val="24"/>
        </w:rPr>
        <w:t xml:space="preserve"> przedyskutowała kwe</w:t>
      </w:r>
      <w:r w:rsidR="001A35E2" w:rsidRPr="003314BE">
        <w:rPr>
          <w:sz w:val="24"/>
          <w:szCs w:val="24"/>
        </w:rPr>
        <w:t xml:space="preserve">stie ilości składania wniosków, analizując </w:t>
      </w:r>
      <w:r w:rsidR="0029046E" w:rsidRPr="003314BE">
        <w:rPr>
          <w:sz w:val="24"/>
          <w:szCs w:val="24"/>
        </w:rPr>
        <w:t xml:space="preserve">zarówno </w:t>
      </w:r>
      <w:r w:rsidR="00C754E9" w:rsidRPr="003314BE">
        <w:rPr>
          <w:sz w:val="24"/>
          <w:szCs w:val="24"/>
        </w:rPr>
        <w:t>wątpliwości</w:t>
      </w:r>
      <w:r w:rsidR="0029046E" w:rsidRPr="003314BE">
        <w:rPr>
          <w:sz w:val="24"/>
          <w:szCs w:val="24"/>
        </w:rPr>
        <w:t xml:space="preserve"> i uwagi zgłaszane przez przedstawicieli ZIT WrOF, jak i </w:t>
      </w:r>
      <w:r w:rsidR="00C754E9" w:rsidRPr="003314BE">
        <w:rPr>
          <w:sz w:val="24"/>
          <w:szCs w:val="24"/>
        </w:rPr>
        <w:t xml:space="preserve">dotychczasowe doświadczenia instytucji zarządzającej, która </w:t>
      </w:r>
      <w:r w:rsidR="002D4E13" w:rsidRPr="003314BE">
        <w:rPr>
          <w:sz w:val="24"/>
          <w:szCs w:val="24"/>
        </w:rPr>
        <w:t xml:space="preserve">odpowiada za </w:t>
      </w:r>
      <w:r w:rsidR="003104E9" w:rsidRPr="003314BE">
        <w:rPr>
          <w:sz w:val="24"/>
          <w:szCs w:val="24"/>
        </w:rPr>
        <w:t>realizację</w:t>
      </w:r>
      <w:r w:rsidR="00BE778C">
        <w:rPr>
          <w:sz w:val="24"/>
          <w:szCs w:val="24"/>
        </w:rPr>
        <w:t xml:space="preserve"> całego programu. Pani D</w:t>
      </w:r>
      <w:r w:rsidR="002D4E13" w:rsidRPr="003314BE">
        <w:rPr>
          <w:sz w:val="24"/>
          <w:szCs w:val="24"/>
        </w:rPr>
        <w:t xml:space="preserve">yrektor zaproponowała, aby w tym momencie nie </w:t>
      </w:r>
      <w:r w:rsidR="000B7FA8" w:rsidRPr="003314BE">
        <w:rPr>
          <w:sz w:val="24"/>
          <w:szCs w:val="24"/>
        </w:rPr>
        <w:t>zmieniać</w:t>
      </w:r>
      <w:r w:rsidR="002D4E13" w:rsidRPr="003314BE">
        <w:rPr>
          <w:sz w:val="24"/>
          <w:szCs w:val="24"/>
        </w:rPr>
        <w:t xml:space="preserve"> żadnego z kryteriów, jednak zobowiązała się, że IZ ponownie wystąpi do MR </w:t>
      </w:r>
      <w:r w:rsidR="00E2697C">
        <w:rPr>
          <w:sz w:val="24"/>
          <w:szCs w:val="24"/>
        </w:rPr>
        <w:t>i KE z prośbą</w:t>
      </w:r>
      <w:r w:rsidR="002D4E13" w:rsidRPr="003314BE">
        <w:rPr>
          <w:sz w:val="24"/>
          <w:szCs w:val="24"/>
        </w:rPr>
        <w:t xml:space="preserve"> o interpretację </w:t>
      </w:r>
      <w:r w:rsidR="00E2697C">
        <w:rPr>
          <w:sz w:val="24"/>
          <w:szCs w:val="24"/>
        </w:rPr>
        <w:t xml:space="preserve">propozycji </w:t>
      </w:r>
      <w:r w:rsidR="00D63A95">
        <w:rPr>
          <w:sz w:val="24"/>
          <w:szCs w:val="24"/>
        </w:rPr>
        <w:t xml:space="preserve">realizacji </w:t>
      </w:r>
      <w:r w:rsidR="000B7FA8" w:rsidRPr="003314BE">
        <w:rPr>
          <w:sz w:val="24"/>
          <w:szCs w:val="24"/>
        </w:rPr>
        <w:t>zapisu</w:t>
      </w:r>
      <w:r w:rsidR="002D4E13" w:rsidRPr="003314BE">
        <w:rPr>
          <w:sz w:val="24"/>
          <w:szCs w:val="24"/>
        </w:rPr>
        <w:t xml:space="preserve"> wytycznych dot. </w:t>
      </w:r>
      <w:r w:rsidR="000B7FA8" w:rsidRPr="003314BE">
        <w:rPr>
          <w:sz w:val="24"/>
          <w:szCs w:val="24"/>
        </w:rPr>
        <w:t>obszaru edukacji</w:t>
      </w:r>
      <w:r w:rsidR="002D4E13" w:rsidRPr="003314BE">
        <w:rPr>
          <w:sz w:val="24"/>
          <w:szCs w:val="24"/>
        </w:rPr>
        <w:t xml:space="preserve">, w kwestii </w:t>
      </w:r>
      <w:r w:rsidR="000B7FA8" w:rsidRPr="003314BE">
        <w:rPr>
          <w:sz w:val="24"/>
          <w:szCs w:val="24"/>
        </w:rPr>
        <w:t xml:space="preserve"> dofinansowania jedynie szkół z najniższymi wynikami. </w:t>
      </w:r>
    </w:p>
    <w:p w:rsidR="00A92EBF" w:rsidRPr="003314BE" w:rsidRDefault="00A92EBF" w:rsidP="001B1B21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Pani Joanna </w:t>
      </w:r>
      <w:proofErr w:type="spellStart"/>
      <w:r w:rsidRPr="003314BE">
        <w:rPr>
          <w:sz w:val="24"/>
          <w:szCs w:val="24"/>
        </w:rPr>
        <w:t>Godrecka</w:t>
      </w:r>
      <w:proofErr w:type="spellEnd"/>
      <w:r w:rsidRPr="003314BE">
        <w:rPr>
          <w:sz w:val="24"/>
          <w:szCs w:val="24"/>
        </w:rPr>
        <w:t xml:space="preserve">– </w:t>
      </w:r>
      <w:proofErr w:type="spellStart"/>
      <w:r w:rsidRPr="003314BE">
        <w:rPr>
          <w:sz w:val="24"/>
          <w:szCs w:val="24"/>
        </w:rPr>
        <w:t>Bareau</w:t>
      </w:r>
      <w:proofErr w:type="spellEnd"/>
      <w:r w:rsidRPr="003314BE">
        <w:rPr>
          <w:sz w:val="24"/>
          <w:szCs w:val="24"/>
        </w:rPr>
        <w:t xml:space="preserve"> </w:t>
      </w:r>
      <w:r w:rsidR="00F161D1" w:rsidRPr="003314BE">
        <w:rPr>
          <w:sz w:val="24"/>
          <w:szCs w:val="24"/>
        </w:rPr>
        <w:t xml:space="preserve">w podsumowaniu podkreśliła, iż dla KE ważne jest wspieranie szkół z </w:t>
      </w:r>
      <w:proofErr w:type="spellStart"/>
      <w:r w:rsidR="00F161D1" w:rsidRPr="003314BE">
        <w:rPr>
          <w:sz w:val="24"/>
          <w:szCs w:val="24"/>
        </w:rPr>
        <w:t>z</w:t>
      </w:r>
      <w:proofErr w:type="spellEnd"/>
      <w:r w:rsidR="00F161D1" w:rsidRPr="003314BE">
        <w:rPr>
          <w:sz w:val="24"/>
          <w:szCs w:val="24"/>
        </w:rPr>
        <w:t xml:space="preserve"> najniższymi wynikami w nauce. Uważa, że argumenty przedstawione podczas pos</w:t>
      </w:r>
      <w:r w:rsidR="003104E9" w:rsidRPr="003314BE">
        <w:rPr>
          <w:sz w:val="24"/>
          <w:szCs w:val="24"/>
        </w:rPr>
        <w:t>iedzenia Komitetu są</w:t>
      </w:r>
      <w:r w:rsidR="00F161D1" w:rsidRPr="003314BE">
        <w:rPr>
          <w:sz w:val="24"/>
          <w:szCs w:val="24"/>
        </w:rPr>
        <w:t xml:space="preserve"> ważne, jednak KE dąży do tego,</w:t>
      </w:r>
      <w:r w:rsidR="008B060A" w:rsidRPr="003314BE">
        <w:rPr>
          <w:sz w:val="24"/>
          <w:szCs w:val="24"/>
        </w:rPr>
        <w:t xml:space="preserve"> jednak ważna </w:t>
      </w:r>
      <w:r w:rsidR="00F161D1" w:rsidRPr="003314BE">
        <w:rPr>
          <w:sz w:val="24"/>
          <w:szCs w:val="24"/>
        </w:rPr>
        <w:t xml:space="preserve">jest koncentracja działań </w:t>
      </w:r>
      <w:r w:rsidR="00903F7E" w:rsidRPr="003314BE">
        <w:rPr>
          <w:sz w:val="24"/>
          <w:szCs w:val="24"/>
        </w:rPr>
        <w:t xml:space="preserve"> i w opinii KE taki sposób działania, jaki przyjęła IZ RPO jest właściwy. </w:t>
      </w:r>
    </w:p>
    <w:p w:rsidR="00903F7E" w:rsidRPr="003314BE" w:rsidRDefault="00903F7E" w:rsidP="001B1B21">
      <w:p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Pan</w:t>
      </w:r>
      <w:r w:rsidR="003104E9" w:rsidRPr="003314BE">
        <w:rPr>
          <w:sz w:val="24"/>
          <w:szCs w:val="24"/>
        </w:rPr>
        <w:t xml:space="preserve"> Michael</w:t>
      </w:r>
      <w:r w:rsidRPr="003314BE">
        <w:rPr>
          <w:sz w:val="24"/>
          <w:szCs w:val="24"/>
        </w:rPr>
        <w:t xml:space="preserve"> </w:t>
      </w:r>
      <w:proofErr w:type="spellStart"/>
      <w:r w:rsidRPr="003314BE">
        <w:rPr>
          <w:sz w:val="24"/>
          <w:szCs w:val="24"/>
        </w:rPr>
        <w:t>Morass</w:t>
      </w:r>
      <w:proofErr w:type="spellEnd"/>
      <w:r w:rsidRPr="003314BE">
        <w:rPr>
          <w:sz w:val="24"/>
          <w:szCs w:val="24"/>
        </w:rPr>
        <w:t xml:space="preserve"> </w:t>
      </w:r>
      <w:r w:rsidR="004A49E0" w:rsidRPr="003314BE">
        <w:rPr>
          <w:sz w:val="24"/>
          <w:szCs w:val="24"/>
        </w:rPr>
        <w:t xml:space="preserve">podsumował spotkanie wskazując, że ważna jest zarówno realizacja wskaźników, i dążenie do tego, aby były one realizowane na jak najwyższym poziomie, ale też równe traktowanie beneficjentów, jak i zachowanie </w:t>
      </w:r>
      <w:r w:rsidR="008B060A" w:rsidRPr="003314BE">
        <w:rPr>
          <w:sz w:val="24"/>
          <w:szCs w:val="24"/>
        </w:rPr>
        <w:t xml:space="preserve">transparentność </w:t>
      </w:r>
      <w:r w:rsidR="004A49E0" w:rsidRPr="003314BE">
        <w:rPr>
          <w:sz w:val="24"/>
          <w:szCs w:val="24"/>
        </w:rPr>
        <w:t xml:space="preserve"> w prowadzonych działaniach </w:t>
      </w:r>
    </w:p>
    <w:p w:rsidR="00531F7D" w:rsidRPr="003314BE" w:rsidRDefault="00531F7D" w:rsidP="003314BE">
      <w:pPr>
        <w:rPr>
          <w:b/>
          <w:sz w:val="24"/>
          <w:szCs w:val="24"/>
        </w:rPr>
      </w:pPr>
      <w:r w:rsidRPr="003314BE">
        <w:rPr>
          <w:b/>
          <w:sz w:val="24"/>
          <w:szCs w:val="24"/>
        </w:rPr>
        <w:t>Głosowanie nad podjęciem uchwały w sprawie zatwierdzenia Planów działań EFS na rok 2017</w:t>
      </w:r>
      <w:r w:rsidR="001737A1" w:rsidRPr="003314BE">
        <w:rPr>
          <w:b/>
          <w:sz w:val="24"/>
          <w:szCs w:val="24"/>
        </w:rPr>
        <w:t>.</w:t>
      </w:r>
    </w:p>
    <w:p w:rsidR="006923BA" w:rsidRDefault="006923BA" w:rsidP="003314B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D9FBC0D" wp14:editId="13FDF473">
            <wp:extent cx="2830665" cy="1677725"/>
            <wp:effectExtent l="0" t="0" r="0" b="0"/>
            <wp:docPr id="83" name="pic" descr="5f2afac9-de9f-4113-93cb-096593e83bf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" descr="5f2afac9-de9f-4113-93cb-096593e83bf0.jpg"/>
                    <pic:cNvPicPr>
                      <a:picLocks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67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7A1" w:rsidRPr="003314BE" w:rsidRDefault="001737A1" w:rsidP="003314BE">
      <w:pPr>
        <w:rPr>
          <w:b/>
          <w:sz w:val="24"/>
          <w:szCs w:val="24"/>
        </w:rPr>
      </w:pPr>
      <w:r w:rsidRPr="003314BE">
        <w:rPr>
          <w:b/>
          <w:sz w:val="24"/>
          <w:szCs w:val="24"/>
        </w:rPr>
        <w:t xml:space="preserve">Sprawy różne: </w:t>
      </w:r>
    </w:p>
    <w:p w:rsidR="001737A1" w:rsidRPr="00D800BB" w:rsidRDefault="001737A1" w:rsidP="00D800BB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D800BB">
        <w:rPr>
          <w:b/>
          <w:sz w:val="24"/>
          <w:szCs w:val="24"/>
        </w:rPr>
        <w:t>Podjęcie decyzji przez Komitet Monitorujący w sprawie powołania grupy roboczej ds. efektywności funduszy UE</w:t>
      </w:r>
    </w:p>
    <w:p w:rsidR="00797801" w:rsidRPr="003314BE" w:rsidRDefault="008B2A5D" w:rsidP="003314BE">
      <w:p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314BE">
        <w:rPr>
          <w:rFonts w:ascii="Calibri" w:eastAsia="Times New Roman" w:hAnsi="Calibri" w:cs="Times New Roman"/>
          <w:sz w:val="24"/>
          <w:szCs w:val="24"/>
        </w:rPr>
        <w:t xml:space="preserve">Dyrektor Magdalena Bednarska – </w:t>
      </w:r>
      <w:proofErr w:type="spellStart"/>
      <w:r w:rsidRPr="003314BE">
        <w:rPr>
          <w:rFonts w:ascii="Calibri" w:eastAsia="Times New Roman" w:hAnsi="Calibri" w:cs="Times New Roman"/>
          <w:sz w:val="24"/>
          <w:szCs w:val="24"/>
        </w:rPr>
        <w:t>Wajerowska</w:t>
      </w:r>
      <w:proofErr w:type="spellEnd"/>
      <w:r w:rsidRPr="003314BE">
        <w:rPr>
          <w:rFonts w:ascii="Calibri" w:eastAsia="Times New Roman" w:hAnsi="Calibri" w:cs="Times New Roman"/>
          <w:sz w:val="24"/>
          <w:szCs w:val="24"/>
        </w:rPr>
        <w:t xml:space="preserve"> przekazała informację, iż</w:t>
      </w:r>
      <w:r w:rsidRPr="003314B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3314BE">
        <w:rPr>
          <w:rFonts w:ascii="Calibri" w:eastAsia="Times New Roman" w:hAnsi="Calibri" w:cs="Times New Roman"/>
          <w:sz w:val="24"/>
          <w:szCs w:val="24"/>
        </w:rPr>
        <w:t>Komitet do spraw Umowy Partnerstwa zarekomendował instytucjom zarządzającym programami podjęcie działań w celu utworzenia grup roboczych do spraw efektywności funduszy UE 2014 – 2020, działających przy komitetach monitorujących. Ministerstwo Rozwoju zachęca do podjęcia działań w tym kierunku.</w:t>
      </w:r>
      <w:r w:rsidR="00797801" w:rsidRPr="003314BE">
        <w:rPr>
          <w:rFonts w:ascii="Calibri" w:eastAsia="Times New Roman" w:hAnsi="Calibri" w:cs="Times New Roman"/>
          <w:sz w:val="24"/>
          <w:szCs w:val="24"/>
        </w:rPr>
        <w:t xml:space="preserve"> Komitet do spraw Umowy Partnerstwa zarekomendował instytucjom zarządzającym programami podjęcie działań w celu utworzenia grup roboczych do spraw efektywności funduszy UE 2014 – 2020, działających przy komitetach monitorujących. Wynika to z zapisów Planu działań na rzecz zwiększenia efektywności </w:t>
      </w:r>
      <w:r w:rsidR="001B1B21">
        <w:rPr>
          <w:rFonts w:ascii="Calibri" w:eastAsia="Times New Roman" w:hAnsi="Calibri" w:cs="Times New Roman"/>
          <w:sz w:val="24"/>
          <w:szCs w:val="24"/>
        </w:rPr>
        <w:br/>
      </w:r>
      <w:r w:rsidR="00797801" w:rsidRPr="003314BE">
        <w:rPr>
          <w:rFonts w:ascii="Calibri" w:eastAsia="Times New Roman" w:hAnsi="Calibri" w:cs="Times New Roman"/>
          <w:sz w:val="24"/>
          <w:szCs w:val="24"/>
        </w:rPr>
        <w:t xml:space="preserve">i przyspieszenia realizacji programów operacyjnych w ramach Umowy Partnerstwa 2014 – 2020, przyjętego w lutym 2016 r. przez Radę Ministrów. </w:t>
      </w:r>
    </w:p>
    <w:p w:rsidR="00797801" w:rsidRPr="003314BE" w:rsidRDefault="00797801" w:rsidP="003314BE">
      <w:p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97801" w:rsidRPr="003314BE" w:rsidRDefault="00797801" w:rsidP="003314BE">
      <w:p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314BE">
        <w:rPr>
          <w:rFonts w:ascii="Calibri" w:eastAsia="Times New Roman" w:hAnsi="Calibri" w:cs="Times New Roman"/>
          <w:sz w:val="24"/>
          <w:szCs w:val="24"/>
        </w:rPr>
        <w:t>Zadania, którymi miałaby się zając grupa robocza do spraw efektywności funduszy Unii Europejskiej 2014 – 2020 powinny polegać między innymi  na:</w:t>
      </w:r>
    </w:p>
    <w:p w:rsidR="00797801" w:rsidRPr="003314BE" w:rsidRDefault="00797801" w:rsidP="003314BE">
      <w:p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97801" w:rsidRPr="003314BE" w:rsidRDefault="00797801" w:rsidP="003314BE">
      <w:p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314BE">
        <w:rPr>
          <w:rFonts w:ascii="Calibri" w:eastAsia="Times New Roman" w:hAnsi="Calibri" w:cs="Times New Roman"/>
          <w:sz w:val="24"/>
          <w:szCs w:val="24"/>
        </w:rPr>
        <w:t>1. wypracowaniu propozycji działań podnoszących efektywność wdrażania Programu służących realizacji Umowy Partnerstwa;</w:t>
      </w:r>
    </w:p>
    <w:p w:rsidR="00797801" w:rsidRPr="003314BE" w:rsidRDefault="00797801" w:rsidP="003314BE">
      <w:p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314BE">
        <w:rPr>
          <w:rFonts w:ascii="Calibri" w:eastAsia="Times New Roman" w:hAnsi="Calibri" w:cs="Times New Roman"/>
          <w:sz w:val="24"/>
          <w:szCs w:val="24"/>
        </w:rPr>
        <w:t>2. identyfikacji głównych czynników opóźniających realizację Programu</w:t>
      </w:r>
      <w:r w:rsidRPr="003314BE">
        <w:rPr>
          <w:sz w:val="24"/>
          <w:szCs w:val="24"/>
        </w:rPr>
        <w:t xml:space="preserve"> </w:t>
      </w:r>
      <w:r w:rsidRPr="003314BE">
        <w:rPr>
          <w:rFonts w:ascii="Calibri" w:eastAsia="Times New Roman" w:hAnsi="Calibri" w:cs="Times New Roman"/>
          <w:sz w:val="24"/>
          <w:szCs w:val="24"/>
        </w:rPr>
        <w:t>i obniżających jakość interwencji;</w:t>
      </w:r>
    </w:p>
    <w:p w:rsidR="00797801" w:rsidRPr="003314BE" w:rsidRDefault="00797801" w:rsidP="003314BE">
      <w:p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314BE">
        <w:rPr>
          <w:rFonts w:ascii="Calibri" w:eastAsia="Times New Roman" w:hAnsi="Calibri" w:cs="Times New Roman"/>
          <w:sz w:val="24"/>
          <w:szCs w:val="24"/>
        </w:rPr>
        <w:t xml:space="preserve">3. formułowaniu propozycji rozwiązań dotyczących usprawnień i środków naprawczych mających na celu zwiększenie efektywności interwencji lub uniknięcie negatywnych konsekwencji ewentualnych opóźnień we wdrażaniu Programu, </w:t>
      </w:r>
    </w:p>
    <w:p w:rsidR="00797801" w:rsidRPr="003314BE" w:rsidRDefault="00797801" w:rsidP="003314BE">
      <w:p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314BE">
        <w:rPr>
          <w:rFonts w:ascii="Calibri" w:eastAsia="Times New Roman" w:hAnsi="Calibri" w:cs="Times New Roman"/>
          <w:sz w:val="24"/>
          <w:szCs w:val="24"/>
        </w:rPr>
        <w:t>4. wypracowaniu propozycji działań podnoszących efektywność realizacji Programu w zakresie polityki spójności, w tym na rzecz obszarów wiejskich, oraz propozycji kompleksowego systemu monitorowania i oceny efektywności interwencji dla poszczególnych obszarów.</w:t>
      </w:r>
    </w:p>
    <w:p w:rsidR="00797801" w:rsidRPr="003314BE" w:rsidRDefault="00797801" w:rsidP="003314BE">
      <w:p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314BE">
        <w:rPr>
          <w:rFonts w:ascii="Calibri" w:eastAsia="Times New Roman" w:hAnsi="Calibri" w:cs="Times New Roman"/>
          <w:sz w:val="24"/>
          <w:szCs w:val="24"/>
        </w:rPr>
        <w:t>5. przedstawianiu na forum Podkomitetu do spraw Efektywności Funduszy Unii Europejskiej 2014-2020 sprawozdania z prowadzonych prac wraz z informacją o ich wynikach</w:t>
      </w:r>
    </w:p>
    <w:p w:rsidR="00797801" w:rsidRPr="003314BE" w:rsidRDefault="00797801" w:rsidP="003314BE">
      <w:p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83CB2" w:rsidRPr="003314BE" w:rsidRDefault="00797801" w:rsidP="00B83CB2">
      <w:p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314BE">
        <w:rPr>
          <w:rFonts w:ascii="Calibri" w:eastAsia="Times New Roman" w:hAnsi="Calibri" w:cs="Times New Roman"/>
          <w:sz w:val="24"/>
          <w:szCs w:val="24"/>
        </w:rPr>
        <w:t xml:space="preserve">W związku z powyżej przekazaną informacją, Pani Dyrektor </w:t>
      </w:r>
      <w:r w:rsidR="000F25F6" w:rsidRPr="003314BE">
        <w:rPr>
          <w:rFonts w:ascii="Calibri" w:eastAsia="Times New Roman" w:hAnsi="Calibri" w:cs="Times New Roman"/>
          <w:sz w:val="24"/>
          <w:szCs w:val="24"/>
        </w:rPr>
        <w:t>zaproponowała</w:t>
      </w:r>
      <w:r w:rsidRPr="003314BE">
        <w:rPr>
          <w:rFonts w:ascii="Calibri" w:eastAsia="Times New Roman" w:hAnsi="Calibri" w:cs="Times New Roman"/>
          <w:sz w:val="24"/>
          <w:szCs w:val="24"/>
        </w:rPr>
        <w:t xml:space="preserve"> przeprowadzenie głosowania w celu poznania opinii członków KM</w:t>
      </w:r>
      <w:r w:rsidR="00514610" w:rsidRPr="003314BE">
        <w:rPr>
          <w:rFonts w:ascii="Calibri" w:eastAsia="Times New Roman" w:hAnsi="Calibri" w:cs="Times New Roman"/>
          <w:sz w:val="24"/>
          <w:szCs w:val="24"/>
        </w:rPr>
        <w:t xml:space="preserve"> nt.</w:t>
      </w:r>
      <w:r w:rsidRPr="003314BE">
        <w:rPr>
          <w:rFonts w:ascii="Calibri" w:eastAsia="Times New Roman" w:hAnsi="Calibri" w:cs="Times New Roman"/>
          <w:sz w:val="24"/>
          <w:szCs w:val="24"/>
        </w:rPr>
        <w:t xml:space="preserve"> powołania takiej grupy</w:t>
      </w:r>
      <w:r w:rsidR="00514610" w:rsidRPr="003314BE">
        <w:rPr>
          <w:rFonts w:ascii="Calibri" w:eastAsia="Times New Roman" w:hAnsi="Calibri" w:cs="Times New Roman"/>
          <w:sz w:val="24"/>
          <w:szCs w:val="24"/>
        </w:rPr>
        <w:t xml:space="preserve">. Poinformowała również, iż kolejnym krokiem będzie informacja Sekretariatu KM o rozpoczęciu procedury naboru do grupy. W momencie, gdy napłynie odpowiednia ilość zgłoszeń i członkowie </w:t>
      </w:r>
      <w:r w:rsidR="00A812E1">
        <w:rPr>
          <w:rFonts w:ascii="Calibri" w:eastAsia="Times New Roman" w:hAnsi="Calibri" w:cs="Times New Roman"/>
          <w:sz w:val="24"/>
          <w:szCs w:val="24"/>
        </w:rPr>
        <w:br/>
        <w:t>(</w:t>
      </w:r>
      <w:r w:rsidR="00514610" w:rsidRPr="003314BE">
        <w:rPr>
          <w:rFonts w:ascii="Calibri" w:eastAsia="Times New Roman" w:hAnsi="Calibri" w:cs="Times New Roman"/>
          <w:sz w:val="24"/>
          <w:szCs w:val="24"/>
        </w:rPr>
        <w:t xml:space="preserve">zastępcy /obserwatorzy ) wyrażą chęć </w:t>
      </w:r>
      <w:r w:rsidR="00A812E1">
        <w:rPr>
          <w:rFonts w:ascii="Calibri" w:eastAsia="Times New Roman" w:hAnsi="Calibri" w:cs="Times New Roman"/>
          <w:sz w:val="24"/>
          <w:szCs w:val="24"/>
        </w:rPr>
        <w:t>aktywnego uczestniczenia</w:t>
      </w:r>
      <w:r w:rsidR="00514610" w:rsidRPr="003314BE">
        <w:rPr>
          <w:rFonts w:ascii="Calibri" w:eastAsia="Times New Roman" w:hAnsi="Calibri" w:cs="Times New Roman"/>
          <w:sz w:val="24"/>
          <w:szCs w:val="24"/>
        </w:rPr>
        <w:t xml:space="preserve"> w jej pracach, grupa zostanie powołana. </w:t>
      </w:r>
      <w:r w:rsidR="00B83CB2" w:rsidRPr="003314BE">
        <w:rPr>
          <w:rFonts w:ascii="Calibri" w:eastAsia="Times New Roman" w:hAnsi="Calibri" w:cs="Times New Roman"/>
          <w:sz w:val="24"/>
          <w:szCs w:val="24"/>
        </w:rPr>
        <w:t xml:space="preserve">W przypadku podjęcia pozytywnej decyzji, grupa zostanie powołana w formie uchwały na </w:t>
      </w:r>
      <w:r w:rsidR="00B83CB2">
        <w:rPr>
          <w:rFonts w:ascii="Calibri" w:eastAsia="Times New Roman" w:hAnsi="Calibri" w:cs="Times New Roman"/>
          <w:sz w:val="24"/>
          <w:szCs w:val="24"/>
        </w:rPr>
        <w:t xml:space="preserve">kolejnym posiedzeniu Komitetu. </w:t>
      </w:r>
      <w:r w:rsidR="00B83CB2" w:rsidRPr="003314BE">
        <w:rPr>
          <w:rFonts w:ascii="Calibri" w:eastAsia="Times New Roman" w:hAnsi="Calibri" w:cs="Times New Roman"/>
          <w:sz w:val="24"/>
          <w:szCs w:val="24"/>
        </w:rPr>
        <w:t>Aby grupa mogła rzeczywiście aktywnie pracować, proponujemy ograniczenie jej liczebności do ok. 1</w:t>
      </w:r>
      <w:r w:rsidR="00B83CB2">
        <w:rPr>
          <w:rFonts w:ascii="Calibri" w:eastAsia="Times New Roman" w:hAnsi="Calibri" w:cs="Times New Roman"/>
          <w:sz w:val="24"/>
          <w:szCs w:val="24"/>
        </w:rPr>
        <w:t>0 osób</w:t>
      </w:r>
      <w:r w:rsidR="00B83CB2" w:rsidRPr="003314BE">
        <w:rPr>
          <w:rFonts w:ascii="Calibri" w:eastAsia="Times New Roman" w:hAnsi="Calibri" w:cs="Times New Roman"/>
          <w:sz w:val="24"/>
          <w:szCs w:val="24"/>
        </w:rPr>
        <w:t>.</w:t>
      </w:r>
    </w:p>
    <w:p w:rsidR="00797801" w:rsidRPr="003314BE" w:rsidRDefault="00797801" w:rsidP="003314BE">
      <w:p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97801" w:rsidRDefault="00514610" w:rsidP="003314BE">
      <w:pPr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83CB2">
        <w:rPr>
          <w:rFonts w:ascii="Calibri" w:eastAsia="Times New Roman" w:hAnsi="Calibri" w:cs="Times New Roman"/>
          <w:b/>
          <w:sz w:val="24"/>
          <w:szCs w:val="24"/>
        </w:rPr>
        <w:t xml:space="preserve">Wyniki głosowania </w:t>
      </w:r>
      <w:proofErr w:type="spellStart"/>
      <w:r w:rsidRPr="00B83CB2">
        <w:rPr>
          <w:rFonts w:ascii="Calibri" w:eastAsia="Times New Roman" w:hAnsi="Calibri" w:cs="Times New Roman"/>
          <w:b/>
          <w:sz w:val="24"/>
          <w:szCs w:val="24"/>
        </w:rPr>
        <w:t>ws</w:t>
      </w:r>
      <w:proofErr w:type="spellEnd"/>
      <w:r w:rsidRPr="00B83CB2">
        <w:rPr>
          <w:rFonts w:ascii="Calibri" w:eastAsia="Times New Roman" w:hAnsi="Calibri" w:cs="Times New Roman"/>
          <w:b/>
          <w:sz w:val="24"/>
          <w:szCs w:val="24"/>
        </w:rPr>
        <w:t>. wyrażenia opinii członków KM nt. powołania  grupy roboczej ds. efektywności funduszy UE 2014-2020.</w:t>
      </w:r>
    </w:p>
    <w:p w:rsidR="00AE3446" w:rsidRPr="00B83CB2" w:rsidRDefault="00AE3446" w:rsidP="003314BE">
      <w:pPr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</w:rPr>
        <w:drawing>
          <wp:inline distT="0" distB="0" distL="0" distR="0" wp14:anchorId="7A13E030">
            <wp:extent cx="2584174" cy="190036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53" cy="190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F7D" w:rsidRPr="003314BE" w:rsidRDefault="003104E9" w:rsidP="003314BE">
      <w:pPr>
        <w:rPr>
          <w:b/>
          <w:sz w:val="24"/>
          <w:szCs w:val="24"/>
        </w:rPr>
      </w:pPr>
      <w:r w:rsidRPr="003314BE">
        <w:rPr>
          <w:b/>
          <w:sz w:val="24"/>
          <w:szCs w:val="24"/>
        </w:rPr>
        <w:t>Pytania/uwagi zgłoszone:</w:t>
      </w:r>
    </w:p>
    <w:p w:rsidR="003104E9" w:rsidRPr="003314BE" w:rsidRDefault="003104E9" w:rsidP="00A812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Pan Arkadiusz Czocher – przedstawiciel DFOP zwrócił się z pytaniem do przedstawicieli MR, o funkcjonalność systemu SL w skali kraju oraz czy jest planowane utworzenie bazy wiedzy lub innego narzędzia, które zawierałoby katalog interpretacji odnoszących się do różnych kwestii. </w:t>
      </w:r>
    </w:p>
    <w:p w:rsidR="003104E9" w:rsidRPr="003314BE" w:rsidRDefault="003104E9" w:rsidP="00A812E1">
      <w:pPr>
        <w:ind w:left="360"/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W odpowiedzi Pani Anna Sulińska – Wójcik – przedstawiciel MR </w:t>
      </w:r>
      <w:r w:rsidR="00431D37" w:rsidRPr="003314BE">
        <w:rPr>
          <w:sz w:val="24"/>
          <w:szCs w:val="24"/>
        </w:rPr>
        <w:t>poinformowała, iż został w Ministerstwie Rozwoju zostali utworzony specjalny adres e-mail, na który  można zgłaszać wszelkie problemy dot. kwestii wdrażania i realizacji programów.</w:t>
      </w:r>
    </w:p>
    <w:p w:rsidR="00431D37" w:rsidRPr="003314BE" w:rsidRDefault="00431D37" w:rsidP="00132F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314BE">
        <w:rPr>
          <w:sz w:val="24"/>
          <w:szCs w:val="24"/>
        </w:rPr>
        <w:t>Pan Krzysztof Smolnicki</w:t>
      </w:r>
      <w:r w:rsidR="008F723F" w:rsidRPr="003314BE">
        <w:rPr>
          <w:sz w:val="24"/>
          <w:szCs w:val="24"/>
        </w:rPr>
        <w:t xml:space="preserve"> – przedstawiciel zgłosił uwagę odnośnie przesunięcia terminu ogłoszenia naboru dot. edukacji ekologicznej ( działanie 4.4 g), które było zaplanowane do ogłoszenia w 2016 r. a zostało przesunięte. Zasygnalizował, iż </w:t>
      </w:r>
      <w:r w:rsidR="00132F93">
        <w:rPr>
          <w:sz w:val="24"/>
          <w:szCs w:val="24"/>
        </w:rPr>
        <w:br/>
      </w:r>
      <w:r w:rsidR="008F723F" w:rsidRPr="003314BE">
        <w:rPr>
          <w:sz w:val="24"/>
          <w:szCs w:val="24"/>
        </w:rPr>
        <w:t>w związku z sytuacją na Dolnym Śląsku, gdzie występuje niezmiernie duże zanieczyszczenie powietrza</w:t>
      </w:r>
      <w:r w:rsidR="007205F4" w:rsidRPr="003314BE">
        <w:rPr>
          <w:sz w:val="24"/>
          <w:szCs w:val="24"/>
        </w:rPr>
        <w:t xml:space="preserve"> i gdzie prowadzone są aktywne działania na rzecz </w:t>
      </w:r>
      <w:r w:rsidR="00514610" w:rsidRPr="003314BE">
        <w:rPr>
          <w:sz w:val="24"/>
          <w:szCs w:val="24"/>
        </w:rPr>
        <w:t>polepszenia tej sytuacji ( tzw. alarm smogowy)</w:t>
      </w:r>
      <w:r w:rsidR="006305F1" w:rsidRPr="003314BE">
        <w:rPr>
          <w:sz w:val="24"/>
          <w:szCs w:val="24"/>
        </w:rPr>
        <w:t>,</w:t>
      </w:r>
      <w:r w:rsidR="00514610" w:rsidRPr="003314BE">
        <w:rPr>
          <w:sz w:val="24"/>
          <w:szCs w:val="24"/>
        </w:rPr>
        <w:t xml:space="preserve"> bardzo ważne jest, by organizacje, które prężnie działają w tym obszarze miały możliwość pozyskania </w:t>
      </w:r>
      <w:r w:rsidR="006305F1" w:rsidRPr="003314BE">
        <w:rPr>
          <w:sz w:val="24"/>
          <w:szCs w:val="24"/>
        </w:rPr>
        <w:t>środków na działania dot. edukac</w:t>
      </w:r>
      <w:r w:rsidR="00132F93">
        <w:rPr>
          <w:sz w:val="24"/>
          <w:szCs w:val="24"/>
        </w:rPr>
        <w:t>ji ekologicznej w tym zakresie.</w:t>
      </w:r>
    </w:p>
    <w:p w:rsidR="00503712" w:rsidRDefault="006305F1" w:rsidP="003314B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314BE">
        <w:rPr>
          <w:sz w:val="24"/>
          <w:szCs w:val="24"/>
        </w:rPr>
        <w:t xml:space="preserve">Pani Regina </w:t>
      </w:r>
      <w:proofErr w:type="spellStart"/>
      <w:r w:rsidRPr="003314BE">
        <w:rPr>
          <w:sz w:val="24"/>
          <w:szCs w:val="24"/>
        </w:rPr>
        <w:t>Bisikiewicz</w:t>
      </w:r>
      <w:proofErr w:type="spellEnd"/>
      <w:r w:rsidRPr="003314BE">
        <w:rPr>
          <w:sz w:val="24"/>
          <w:szCs w:val="24"/>
        </w:rPr>
        <w:t xml:space="preserve"> – </w:t>
      </w:r>
      <w:r w:rsidR="00B31ACB" w:rsidRPr="003314BE">
        <w:rPr>
          <w:sz w:val="24"/>
          <w:szCs w:val="24"/>
        </w:rPr>
        <w:t xml:space="preserve">reprezentująca europejską grupę ekspertów ds. </w:t>
      </w:r>
      <w:r w:rsidR="006D4D47" w:rsidRPr="003314BE">
        <w:rPr>
          <w:sz w:val="24"/>
          <w:szCs w:val="24"/>
        </w:rPr>
        <w:t>de</w:t>
      </w:r>
      <w:r w:rsidR="00B31ACB" w:rsidRPr="003314BE">
        <w:rPr>
          <w:sz w:val="24"/>
          <w:szCs w:val="24"/>
        </w:rPr>
        <w:t>instytucjonalizacji opieki zdrowotnej</w:t>
      </w:r>
      <w:r w:rsidR="00144C19" w:rsidRPr="003314BE">
        <w:rPr>
          <w:sz w:val="24"/>
          <w:szCs w:val="24"/>
        </w:rPr>
        <w:t xml:space="preserve">, </w:t>
      </w:r>
      <w:r w:rsidRPr="003314BE">
        <w:rPr>
          <w:sz w:val="24"/>
          <w:szCs w:val="24"/>
        </w:rPr>
        <w:t>niebędąca członkiem</w:t>
      </w:r>
      <w:r w:rsidR="00B31ACB" w:rsidRPr="003314BE">
        <w:rPr>
          <w:sz w:val="24"/>
          <w:szCs w:val="24"/>
        </w:rPr>
        <w:t xml:space="preserve"> </w:t>
      </w:r>
      <w:r w:rsidR="00144C19" w:rsidRPr="003314BE">
        <w:rPr>
          <w:sz w:val="24"/>
          <w:szCs w:val="24"/>
        </w:rPr>
        <w:t>KM RPO</w:t>
      </w:r>
      <w:r w:rsidR="00B31ACB" w:rsidRPr="003314BE">
        <w:rPr>
          <w:sz w:val="24"/>
          <w:szCs w:val="24"/>
        </w:rPr>
        <w:t xml:space="preserve"> </w:t>
      </w:r>
      <w:r w:rsidRPr="003314BE">
        <w:rPr>
          <w:sz w:val="24"/>
          <w:szCs w:val="24"/>
        </w:rPr>
        <w:t xml:space="preserve">zwróciła uwagę </w:t>
      </w:r>
      <w:r w:rsidR="006D4D47" w:rsidRPr="003314BE">
        <w:rPr>
          <w:sz w:val="24"/>
          <w:szCs w:val="24"/>
        </w:rPr>
        <w:t xml:space="preserve">na  problem </w:t>
      </w:r>
      <w:r w:rsidR="00144C19" w:rsidRPr="003314BE">
        <w:rPr>
          <w:sz w:val="24"/>
          <w:szCs w:val="24"/>
        </w:rPr>
        <w:t>deinstytucjonalizacji, czyli przejścia od opieki w instytucjach d</w:t>
      </w:r>
      <w:r w:rsidR="00B31ACB" w:rsidRPr="003314BE">
        <w:rPr>
          <w:sz w:val="24"/>
          <w:szCs w:val="24"/>
        </w:rPr>
        <w:t>o opieki społeczności lokalnej</w:t>
      </w:r>
      <w:r w:rsidR="00E807C6" w:rsidRPr="003314BE">
        <w:rPr>
          <w:sz w:val="24"/>
          <w:szCs w:val="24"/>
        </w:rPr>
        <w:t xml:space="preserve"> i podjęcia działań w tym kierunku przez</w:t>
      </w:r>
      <w:r w:rsidR="00F91100">
        <w:rPr>
          <w:sz w:val="24"/>
          <w:szCs w:val="24"/>
        </w:rPr>
        <w:t xml:space="preserve"> IZ RPO.</w:t>
      </w:r>
    </w:p>
    <w:p w:rsidR="00600D1E" w:rsidRDefault="00600D1E" w:rsidP="00776B4D">
      <w:pPr>
        <w:spacing w:line="240" w:lineRule="auto"/>
        <w:ind w:left="567"/>
        <w:jc w:val="both"/>
        <w:rPr>
          <w:sz w:val="24"/>
          <w:szCs w:val="24"/>
        </w:rPr>
      </w:pPr>
    </w:p>
    <w:p w:rsidR="00600D1E" w:rsidRDefault="00600D1E" w:rsidP="00776B4D">
      <w:pPr>
        <w:spacing w:line="240" w:lineRule="auto"/>
        <w:ind w:left="567"/>
        <w:jc w:val="both"/>
        <w:rPr>
          <w:sz w:val="24"/>
          <w:szCs w:val="24"/>
        </w:rPr>
      </w:pPr>
    </w:p>
    <w:p w:rsidR="00776B4D" w:rsidRPr="00776B4D" w:rsidRDefault="00600D1E" w:rsidP="00776B4D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Kończąc posiedzenie </w:t>
      </w:r>
      <w:r w:rsidR="00776B4D">
        <w:rPr>
          <w:sz w:val="24"/>
          <w:szCs w:val="24"/>
        </w:rPr>
        <w:t>Pani</w:t>
      </w:r>
      <w:r w:rsidR="00776B4D" w:rsidRPr="00776B4D">
        <w:rPr>
          <w:sz w:val="24"/>
          <w:szCs w:val="24"/>
        </w:rPr>
        <w:t xml:space="preserve"> Dyrektor Magdalena Bednarska podziękował</w:t>
      </w:r>
      <w:r w:rsidR="00776B4D">
        <w:rPr>
          <w:sz w:val="24"/>
          <w:szCs w:val="24"/>
        </w:rPr>
        <w:t>a</w:t>
      </w:r>
      <w:r>
        <w:rPr>
          <w:sz w:val="24"/>
          <w:szCs w:val="24"/>
        </w:rPr>
        <w:t xml:space="preserve"> za udział </w:t>
      </w:r>
      <w:r>
        <w:rPr>
          <w:sz w:val="24"/>
          <w:szCs w:val="24"/>
        </w:rPr>
        <w:br/>
        <w:t xml:space="preserve">w spotkaniu </w:t>
      </w:r>
      <w:r w:rsidR="005B5FFB">
        <w:rPr>
          <w:sz w:val="24"/>
          <w:szCs w:val="24"/>
        </w:rPr>
        <w:t xml:space="preserve">i </w:t>
      </w:r>
      <w:r w:rsidR="00776B4D" w:rsidRPr="00776B4D">
        <w:rPr>
          <w:sz w:val="24"/>
          <w:szCs w:val="24"/>
        </w:rPr>
        <w:t>poinformowała, iż projekt jest współfinansowany przez Unię Europejską ze środków Europejskiego Fun</w:t>
      </w:r>
      <w:r>
        <w:rPr>
          <w:sz w:val="24"/>
          <w:szCs w:val="24"/>
        </w:rPr>
        <w:t xml:space="preserve">duszu Społecznego oraz środków </w:t>
      </w:r>
      <w:r w:rsidR="00776B4D" w:rsidRPr="00776B4D">
        <w:rPr>
          <w:sz w:val="24"/>
          <w:szCs w:val="24"/>
        </w:rPr>
        <w:t xml:space="preserve">Samorządu Województwa Dolnośląskiego w ramach Pomocy Technicznej RPO WD 2014-2020 </w:t>
      </w:r>
      <w:r>
        <w:rPr>
          <w:sz w:val="24"/>
          <w:szCs w:val="24"/>
        </w:rPr>
        <w:br/>
        <w:t xml:space="preserve">i </w:t>
      </w:r>
      <w:r w:rsidR="00776B4D" w:rsidRPr="00776B4D">
        <w:rPr>
          <w:sz w:val="24"/>
          <w:szCs w:val="24"/>
        </w:rPr>
        <w:t>podziękował za udział w spotkaniu.</w:t>
      </w:r>
    </w:p>
    <w:p w:rsidR="00E8396E" w:rsidRPr="003314BE" w:rsidRDefault="00776B4D" w:rsidP="009A3F06">
      <w:pPr>
        <w:jc w:val="both"/>
        <w:rPr>
          <w:sz w:val="24"/>
          <w:szCs w:val="24"/>
        </w:rPr>
      </w:pPr>
      <w:r w:rsidRPr="00776B4D">
        <w:rPr>
          <w:i/>
          <w:sz w:val="24"/>
          <w:szCs w:val="24"/>
        </w:rPr>
        <w:t>Opracowanie projektu protokołu: S</w:t>
      </w:r>
      <w:r w:rsidR="009A3F06">
        <w:rPr>
          <w:i/>
          <w:sz w:val="24"/>
          <w:szCs w:val="24"/>
        </w:rPr>
        <w:t>ekretariat KM RPO WD</w:t>
      </w:r>
    </w:p>
    <w:sectPr w:rsidR="00E8396E" w:rsidRPr="003314BE" w:rsidSect="00DF7C6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52" w:rsidRDefault="006F0B52" w:rsidP="000E08D9">
      <w:pPr>
        <w:spacing w:after="0" w:line="240" w:lineRule="auto"/>
      </w:pPr>
      <w:r>
        <w:separator/>
      </w:r>
    </w:p>
  </w:endnote>
  <w:endnote w:type="continuationSeparator" w:id="0">
    <w:p w:rsidR="006F0B52" w:rsidRDefault="006F0B52" w:rsidP="000E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77442"/>
      <w:docPartObj>
        <w:docPartGallery w:val="Page Numbers (Bottom of Page)"/>
        <w:docPartUnique/>
      </w:docPartObj>
    </w:sdtPr>
    <w:sdtEndPr/>
    <w:sdtContent>
      <w:p w:rsidR="00514610" w:rsidRDefault="0016065B">
        <w:pPr>
          <w:pStyle w:val="Stopka"/>
          <w:jc w:val="right"/>
        </w:pPr>
        <w:r>
          <w:fldChar w:fldCharType="begin"/>
        </w:r>
        <w:r w:rsidR="00E045ED">
          <w:instrText>PAGE   \* MERGEFORMAT</w:instrText>
        </w:r>
        <w:r>
          <w:fldChar w:fldCharType="separate"/>
        </w:r>
        <w:r w:rsidR="00091F5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14610" w:rsidRDefault="00514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52" w:rsidRDefault="006F0B52" w:rsidP="000E08D9">
      <w:pPr>
        <w:spacing w:after="0" w:line="240" w:lineRule="auto"/>
      </w:pPr>
      <w:r>
        <w:separator/>
      </w:r>
    </w:p>
  </w:footnote>
  <w:footnote w:type="continuationSeparator" w:id="0">
    <w:p w:rsidR="006F0B52" w:rsidRDefault="006F0B52" w:rsidP="000E08D9">
      <w:pPr>
        <w:spacing w:after="0" w:line="240" w:lineRule="auto"/>
      </w:pPr>
      <w:r>
        <w:continuationSeparator/>
      </w:r>
    </w:p>
  </w:footnote>
  <w:footnote w:id="1">
    <w:p w:rsidR="00514610" w:rsidRPr="001F19AF" w:rsidRDefault="00514610" w:rsidP="00B629E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19AF">
        <w:rPr>
          <w:sz w:val="18"/>
          <w:szCs w:val="18"/>
        </w:rPr>
        <w:t>Głosowania odbywały się przy pomocy elektronicznego systemu do głosowania, a szczegółowe wyniki dostępne są w Sekretariacie Komitetu Monitorującego RPO WD.W trakcie posiedzenia zmieniała się liczba osób obecnych na sali, jednak kworum wymagane  do zatwierdzania uchwał było zapewnione podczas całego posiedzenia. W głosowaniach kolumna 1 oznacza głosowanie „tak”, kolumna 2”nie. Kolumna 3”wstrzymuję się od głosu”, chyba, że zaznaczono inaczej.</w:t>
      </w:r>
    </w:p>
  </w:footnote>
  <w:footnote w:id="2">
    <w:p w:rsidR="00514610" w:rsidRDefault="005146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8D9">
        <w:t>Tabele ze szczegółowym wyjaśnieniem omawianych uwag stanowią załącznik do protokołu.: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26" w:rsidRDefault="00574F26">
    <w:pPr>
      <w:pStyle w:val="Nagwek"/>
    </w:pPr>
    <w:r>
      <w:rPr>
        <w:rFonts w:ascii="Calibri" w:eastAsia="Calibri" w:hAnsi="Calibri" w:cs="Times New Roman"/>
        <w:noProof/>
      </w:rPr>
      <w:drawing>
        <wp:inline distT="0" distB="0" distL="0" distR="0" wp14:anchorId="70D9AEF0" wp14:editId="6A191902">
          <wp:extent cx="5754370" cy="6464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FA7"/>
    <w:multiLevelType w:val="hybridMultilevel"/>
    <w:tmpl w:val="7794C990"/>
    <w:lvl w:ilvl="0" w:tplc="839E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EED"/>
    <w:multiLevelType w:val="hybridMultilevel"/>
    <w:tmpl w:val="D8AE2EA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FA7845"/>
    <w:multiLevelType w:val="hybridMultilevel"/>
    <w:tmpl w:val="6472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749"/>
    <w:multiLevelType w:val="hybridMultilevel"/>
    <w:tmpl w:val="5B067F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64E7D"/>
    <w:multiLevelType w:val="hybridMultilevel"/>
    <w:tmpl w:val="82E2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C4FC0"/>
    <w:multiLevelType w:val="hybridMultilevel"/>
    <w:tmpl w:val="6538A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A421E"/>
    <w:multiLevelType w:val="hybridMultilevel"/>
    <w:tmpl w:val="C79AD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635A8"/>
    <w:multiLevelType w:val="hybridMultilevel"/>
    <w:tmpl w:val="5906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322FA"/>
    <w:multiLevelType w:val="hybridMultilevel"/>
    <w:tmpl w:val="0AFCC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73166"/>
    <w:multiLevelType w:val="hybridMultilevel"/>
    <w:tmpl w:val="7842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6649A"/>
    <w:multiLevelType w:val="hybridMultilevel"/>
    <w:tmpl w:val="7C5AF73E"/>
    <w:lvl w:ilvl="0" w:tplc="8C6ED64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8555F"/>
    <w:multiLevelType w:val="hybridMultilevel"/>
    <w:tmpl w:val="35267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255AE"/>
    <w:multiLevelType w:val="hybridMultilevel"/>
    <w:tmpl w:val="6D4C5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F5B9F"/>
    <w:multiLevelType w:val="hybridMultilevel"/>
    <w:tmpl w:val="83AE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ondracka">
    <w15:presenceInfo w15:providerId="AD" w15:userId="S-1-5-21-993268263-2097026863-2477634896-35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61"/>
    <w:rsid w:val="00007B93"/>
    <w:rsid w:val="00021B48"/>
    <w:rsid w:val="000233E5"/>
    <w:rsid w:val="000236A4"/>
    <w:rsid w:val="00031B09"/>
    <w:rsid w:val="000337BF"/>
    <w:rsid w:val="00043C60"/>
    <w:rsid w:val="00052B3D"/>
    <w:rsid w:val="000564A2"/>
    <w:rsid w:val="000660A0"/>
    <w:rsid w:val="0006657B"/>
    <w:rsid w:val="00075B7A"/>
    <w:rsid w:val="0008142B"/>
    <w:rsid w:val="00081DD5"/>
    <w:rsid w:val="00091F52"/>
    <w:rsid w:val="000A7EC4"/>
    <w:rsid w:val="000B490B"/>
    <w:rsid w:val="000B77F9"/>
    <w:rsid w:val="000B7FA8"/>
    <w:rsid w:val="000C2861"/>
    <w:rsid w:val="000C5409"/>
    <w:rsid w:val="000C6596"/>
    <w:rsid w:val="000D40F9"/>
    <w:rsid w:val="000D6851"/>
    <w:rsid w:val="000E02FA"/>
    <w:rsid w:val="000E08D9"/>
    <w:rsid w:val="000E3709"/>
    <w:rsid w:val="000F25F6"/>
    <w:rsid w:val="000F4859"/>
    <w:rsid w:val="000F692A"/>
    <w:rsid w:val="000F76AD"/>
    <w:rsid w:val="00102020"/>
    <w:rsid w:val="001052CF"/>
    <w:rsid w:val="00106522"/>
    <w:rsid w:val="0010759C"/>
    <w:rsid w:val="001231DB"/>
    <w:rsid w:val="0012450E"/>
    <w:rsid w:val="00132CD8"/>
    <w:rsid w:val="00132F93"/>
    <w:rsid w:val="00133FBE"/>
    <w:rsid w:val="00144C19"/>
    <w:rsid w:val="0016065B"/>
    <w:rsid w:val="0016523B"/>
    <w:rsid w:val="00166641"/>
    <w:rsid w:val="00167BE7"/>
    <w:rsid w:val="001737A1"/>
    <w:rsid w:val="00181340"/>
    <w:rsid w:val="0018448C"/>
    <w:rsid w:val="00184B4D"/>
    <w:rsid w:val="00197071"/>
    <w:rsid w:val="001A35E2"/>
    <w:rsid w:val="001A3A7C"/>
    <w:rsid w:val="001A6E20"/>
    <w:rsid w:val="001B1B21"/>
    <w:rsid w:val="001C0415"/>
    <w:rsid w:val="001C73FF"/>
    <w:rsid w:val="001D0E7B"/>
    <w:rsid w:val="001D3540"/>
    <w:rsid w:val="001D7028"/>
    <w:rsid w:val="001E01AE"/>
    <w:rsid w:val="001E361B"/>
    <w:rsid w:val="001F536D"/>
    <w:rsid w:val="00200B35"/>
    <w:rsid w:val="00210FFC"/>
    <w:rsid w:val="00215148"/>
    <w:rsid w:val="00220526"/>
    <w:rsid w:val="002232B7"/>
    <w:rsid w:val="002334C0"/>
    <w:rsid w:val="00233992"/>
    <w:rsid w:val="00237E10"/>
    <w:rsid w:val="00241498"/>
    <w:rsid w:val="0024261E"/>
    <w:rsid w:val="0029046E"/>
    <w:rsid w:val="00292D12"/>
    <w:rsid w:val="00293EEB"/>
    <w:rsid w:val="002A15BC"/>
    <w:rsid w:val="002A4364"/>
    <w:rsid w:val="002B3489"/>
    <w:rsid w:val="002C73F6"/>
    <w:rsid w:val="002D0FAA"/>
    <w:rsid w:val="002D4E13"/>
    <w:rsid w:val="002D5BB4"/>
    <w:rsid w:val="002D6594"/>
    <w:rsid w:val="002E47F8"/>
    <w:rsid w:val="002F0E74"/>
    <w:rsid w:val="002F15D4"/>
    <w:rsid w:val="003051AA"/>
    <w:rsid w:val="00307505"/>
    <w:rsid w:val="003104E9"/>
    <w:rsid w:val="00315786"/>
    <w:rsid w:val="003174E1"/>
    <w:rsid w:val="00323E3D"/>
    <w:rsid w:val="00324747"/>
    <w:rsid w:val="0032740E"/>
    <w:rsid w:val="003314BE"/>
    <w:rsid w:val="00336947"/>
    <w:rsid w:val="003403BA"/>
    <w:rsid w:val="00344954"/>
    <w:rsid w:val="00357EEB"/>
    <w:rsid w:val="00360A02"/>
    <w:rsid w:val="00370F6D"/>
    <w:rsid w:val="00373B35"/>
    <w:rsid w:val="00377E42"/>
    <w:rsid w:val="003868D2"/>
    <w:rsid w:val="003A1A53"/>
    <w:rsid w:val="003B518D"/>
    <w:rsid w:val="003C43CE"/>
    <w:rsid w:val="003D2B20"/>
    <w:rsid w:val="003E0902"/>
    <w:rsid w:val="003E1A3A"/>
    <w:rsid w:val="00401C42"/>
    <w:rsid w:val="004036AA"/>
    <w:rsid w:val="0041403F"/>
    <w:rsid w:val="00414132"/>
    <w:rsid w:val="00415F55"/>
    <w:rsid w:val="00416C05"/>
    <w:rsid w:val="00416EB1"/>
    <w:rsid w:val="00421379"/>
    <w:rsid w:val="0042158F"/>
    <w:rsid w:val="00431D37"/>
    <w:rsid w:val="00433D78"/>
    <w:rsid w:val="00436B5B"/>
    <w:rsid w:val="00441ACB"/>
    <w:rsid w:val="00444366"/>
    <w:rsid w:val="00445489"/>
    <w:rsid w:val="0045128D"/>
    <w:rsid w:val="0046140A"/>
    <w:rsid w:val="0046628B"/>
    <w:rsid w:val="0047140D"/>
    <w:rsid w:val="004753E7"/>
    <w:rsid w:val="00475B74"/>
    <w:rsid w:val="00476B47"/>
    <w:rsid w:val="00480180"/>
    <w:rsid w:val="004813C4"/>
    <w:rsid w:val="00482EFE"/>
    <w:rsid w:val="004913A2"/>
    <w:rsid w:val="0049781F"/>
    <w:rsid w:val="004A49E0"/>
    <w:rsid w:val="004B1315"/>
    <w:rsid w:val="004B3DB6"/>
    <w:rsid w:val="004B404D"/>
    <w:rsid w:val="004B7324"/>
    <w:rsid w:val="004C5538"/>
    <w:rsid w:val="004E05BE"/>
    <w:rsid w:val="004E3938"/>
    <w:rsid w:val="004E3E43"/>
    <w:rsid w:val="004E41D8"/>
    <w:rsid w:val="004E47EE"/>
    <w:rsid w:val="004E600B"/>
    <w:rsid w:val="004F0A51"/>
    <w:rsid w:val="00503712"/>
    <w:rsid w:val="00503F0A"/>
    <w:rsid w:val="005049DE"/>
    <w:rsid w:val="0050584A"/>
    <w:rsid w:val="00513545"/>
    <w:rsid w:val="00514610"/>
    <w:rsid w:val="005209C9"/>
    <w:rsid w:val="00522E9E"/>
    <w:rsid w:val="00527F09"/>
    <w:rsid w:val="00531F7D"/>
    <w:rsid w:val="00532127"/>
    <w:rsid w:val="005467BC"/>
    <w:rsid w:val="0055205A"/>
    <w:rsid w:val="00571C7B"/>
    <w:rsid w:val="00573AC2"/>
    <w:rsid w:val="00574F26"/>
    <w:rsid w:val="005772BE"/>
    <w:rsid w:val="005939BB"/>
    <w:rsid w:val="00595B8F"/>
    <w:rsid w:val="005A319F"/>
    <w:rsid w:val="005A50C1"/>
    <w:rsid w:val="005A5C3F"/>
    <w:rsid w:val="005B3E1E"/>
    <w:rsid w:val="005B5FFB"/>
    <w:rsid w:val="005C4CB0"/>
    <w:rsid w:val="005C526F"/>
    <w:rsid w:val="005C5C8F"/>
    <w:rsid w:val="005E6A50"/>
    <w:rsid w:val="005F1747"/>
    <w:rsid w:val="005F33AC"/>
    <w:rsid w:val="00600D1E"/>
    <w:rsid w:val="006223C3"/>
    <w:rsid w:val="00625A5B"/>
    <w:rsid w:val="006305F1"/>
    <w:rsid w:val="006430EF"/>
    <w:rsid w:val="00666111"/>
    <w:rsid w:val="00673513"/>
    <w:rsid w:val="006809BF"/>
    <w:rsid w:val="006823A9"/>
    <w:rsid w:val="00686296"/>
    <w:rsid w:val="00690E5A"/>
    <w:rsid w:val="006923BA"/>
    <w:rsid w:val="006A6BB5"/>
    <w:rsid w:val="006A7F97"/>
    <w:rsid w:val="006B250E"/>
    <w:rsid w:val="006C77AF"/>
    <w:rsid w:val="006D4D47"/>
    <w:rsid w:val="006D5EAA"/>
    <w:rsid w:val="006F0B52"/>
    <w:rsid w:val="006F4BCC"/>
    <w:rsid w:val="006F7758"/>
    <w:rsid w:val="00703A12"/>
    <w:rsid w:val="00710880"/>
    <w:rsid w:val="007116BF"/>
    <w:rsid w:val="007205F4"/>
    <w:rsid w:val="00743814"/>
    <w:rsid w:val="007503AE"/>
    <w:rsid w:val="0075301A"/>
    <w:rsid w:val="00762646"/>
    <w:rsid w:val="0076762D"/>
    <w:rsid w:val="00776B4D"/>
    <w:rsid w:val="00797801"/>
    <w:rsid w:val="007A21C7"/>
    <w:rsid w:val="007B47B9"/>
    <w:rsid w:val="007C0DAD"/>
    <w:rsid w:val="007C3411"/>
    <w:rsid w:val="007C7DE4"/>
    <w:rsid w:val="007D0C81"/>
    <w:rsid w:val="007D2E23"/>
    <w:rsid w:val="007D33EB"/>
    <w:rsid w:val="007D4FC0"/>
    <w:rsid w:val="007D7200"/>
    <w:rsid w:val="007F116E"/>
    <w:rsid w:val="00802E64"/>
    <w:rsid w:val="00803A56"/>
    <w:rsid w:val="00804CF9"/>
    <w:rsid w:val="00805DE6"/>
    <w:rsid w:val="00823C97"/>
    <w:rsid w:val="0082425D"/>
    <w:rsid w:val="00834000"/>
    <w:rsid w:val="00852F47"/>
    <w:rsid w:val="008562B4"/>
    <w:rsid w:val="008603E7"/>
    <w:rsid w:val="0086107C"/>
    <w:rsid w:val="00866C10"/>
    <w:rsid w:val="00870A2D"/>
    <w:rsid w:val="008722BF"/>
    <w:rsid w:val="008768DC"/>
    <w:rsid w:val="00887844"/>
    <w:rsid w:val="00894356"/>
    <w:rsid w:val="00897D34"/>
    <w:rsid w:val="008A02D9"/>
    <w:rsid w:val="008A41E9"/>
    <w:rsid w:val="008B060A"/>
    <w:rsid w:val="008B1A47"/>
    <w:rsid w:val="008B2A5D"/>
    <w:rsid w:val="008B5649"/>
    <w:rsid w:val="008C0339"/>
    <w:rsid w:val="008C06A1"/>
    <w:rsid w:val="008D631A"/>
    <w:rsid w:val="008F723F"/>
    <w:rsid w:val="00903F7E"/>
    <w:rsid w:val="00905B2A"/>
    <w:rsid w:val="00921EAF"/>
    <w:rsid w:val="00925E5E"/>
    <w:rsid w:val="009366CB"/>
    <w:rsid w:val="00940851"/>
    <w:rsid w:val="00964541"/>
    <w:rsid w:val="00976E09"/>
    <w:rsid w:val="00980D0F"/>
    <w:rsid w:val="00980F52"/>
    <w:rsid w:val="00987023"/>
    <w:rsid w:val="00996FB6"/>
    <w:rsid w:val="009A3F06"/>
    <w:rsid w:val="009B0931"/>
    <w:rsid w:val="009B22E2"/>
    <w:rsid w:val="009B6FD3"/>
    <w:rsid w:val="009B78A2"/>
    <w:rsid w:val="009C538C"/>
    <w:rsid w:val="009D0A0B"/>
    <w:rsid w:val="009D233E"/>
    <w:rsid w:val="009E48D9"/>
    <w:rsid w:val="009F3217"/>
    <w:rsid w:val="009F3A61"/>
    <w:rsid w:val="009F42CA"/>
    <w:rsid w:val="009F465A"/>
    <w:rsid w:val="009F7087"/>
    <w:rsid w:val="00A0390B"/>
    <w:rsid w:val="00A140E8"/>
    <w:rsid w:val="00A45373"/>
    <w:rsid w:val="00A45385"/>
    <w:rsid w:val="00A45B08"/>
    <w:rsid w:val="00A4741D"/>
    <w:rsid w:val="00A53114"/>
    <w:rsid w:val="00A600DD"/>
    <w:rsid w:val="00A62777"/>
    <w:rsid w:val="00A65E80"/>
    <w:rsid w:val="00A72575"/>
    <w:rsid w:val="00A74B98"/>
    <w:rsid w:val="00A812E1"/>
    <w:rsid w:val="00A861DC"/>
    <w:rsid w:val="00A91B16"/>
    <w:rsid w:val="00A92EBF"/>
    <w:rsid w:val="00A949D8"/>
    <w:rsid w:val="00AB3EAF"/>
    <w:rsid w:val="00AB7A22"/>
    <w:rsid w:val="00AC4C32"/>
    <w:rsid w:val="00AD0E76"/>
    <w:rsid w:val="00AE3446"/>
    <w:rsid w:val="00AF22A0"/>
    <w:rsid w:val="00AF4EBD"/>
    <w:rsid w:val="00B07F5D"/>
    <w:rsid w:val="00B1098C"/>
    <w:rsid w:val="00B10C16"/>
    <w:rsid w:val="00B2187B"/>
    <w:rsid w:val="00B31ACB"/>
    <w:rsid w:val="00B3433B"/>
    <w:rsid w:val="00B42B8F"/>
    <w:rsid w:val="00B43655"/>
    <w:rsid w:val="00B45BE1"/>
    <w:rsid w:val="00B476A8"/>
    <w:rsid w:val="00B629E0"/>
    <w:rsid w:val="00B62ACF"/>
    <w:rsid w:val="00B64C31"/>
    <w:rsid w:val="00B66D1B"/>
    <w:rsid w:val="00B6752F"/>
    <w:rsid w:val="00B80D52"/>
    <w:rsid w:val="00B820E9"/>
    <w:rsid w:val="00B83563"/>
    <w:rsid w:val="00B83CB2"/>
    <w:rsid w:val="00B91F69"/>
    <w:rsid w:val="00B94C93"/>
    <w:rsid w:val="00BA0FCC"/>
    <w:rsid w:val="00BA569E"/>
    <w:rsid w:val="00BC3444"/>
    <w:rsid w:val="00BC6D2F"/>
    <w:rsid w:val="00BD2412"/>
    <w:rsid w:val="00BD57D7"/>
    <w:rsid w:val="00BE7412"/>
    <w:rsid w:val="00BE778C"/>
    <w:rsid w:val="00BF1358"/>
    <w:rsid w:val="00BF7617"/>
    <w:rsid w:val="00C037D9"/>
    <w:rsid w:val="00C0589E"/>
    <w:rsid w:val="00C102E0"/>
    <w:rsid w:val="00C17961"/>
    <w:rsid w:val="00C226AE"/>
    <w:rsid w:val="00C3269A"/>
    <w:rsid w:val="00C44FC3"/>
    <w:rsid w:val="00C556B0"/>
    <w:rsid w:val="00C56216"/>
    <w:rsid w:val="00C61250"/>
    <w:rsid w:val="00C64444"/>
    <w:rsid w:val="00C754E9"/>
    <w:rsid w:val="00C85C48"/>
    <w:rsid w:val="00CA10E2"/>
    <w:rsid w:val="00CA7289"/>
    <w:rsid w:val="00CB13E8"/>
    <w:rsid w:val="00CC42C4"/>
    <w:rsid w:val="00CC67EF"/>
    <w:rsid w:val="00CD1C3E"/>
    <w:rsid w:val="00CD4059"/>
    <w:rsid w:val="00CD62DD"/>
    <w:rsid w:val="00CE1D19"/>
    <w:rsid w:val="00CE239A"/>
    <w:rsid w:val="00CE3454"/>
    <w:rsid w:val="00CE4051"/>
    <w:rsid w:val="00D05764"/>
    <w:rsid w:val="00D06495"/>
    <w:rsid w:val="00D115B1"/>
    <w:rsid w:val="00D12969"/>
    <w:rsid w:val="00D1708B"/>
    <w:rsid w:val="00D36314"/>
    <w:rsid w:val="00D40991"/>
    <w:rsid w:val="00D429CC"/>
    <w:rsid w:val="00D434FC"/>
    <w:rsid w:val="00D467D7"/>
    <w:rsid w:val="00D50207"/>
    <w:rsid w:val="00D63A95"/>
    <w:rsid w:val="00D800BB"/>
    <w:rsid w:val="00D825F0"/>
    <w:rsid w:val="00D835FE"/>
    <w:rsid w:val="00D840D2"/>
    <w:rsid w:val="00D86F97"/>
    <w:rsid w:val="00D97DCD"/>
    <w:rsid w:val="00DA372B"/>
    <w:rsid w:val="00DA3D95"/>
    <w:rsid w:val="00DB3397"/>
    <w:rsid w:val="00DB46F1"/>
    <w:rsid w:val="00DC1A49"/>
    <w:rsid w:val="00DD1C27"/>
    <w:rsid w:val="00DE1B16"/>
    <w:rsid w:val="00DE4DAA"/>
    <w:rsid w:val="00DF6950"/>
    <w:rsid w:val="00DF6991"/>
    <w:rsid w:val="00DF7C6F"/>
    <w:rsid w:val="00E03E8E"/>
    <w:rsid w:val="00E045ED"/>
    <w:rsid w:val="00E07D2E"/>
    <w:rsid w:val="00E16012"/>
    <w:rsid w:val="00E22370"/>
    <w:rsid w:val="00E2697C"/>
    <w:rsid w:val="00E373C5"/>
    <w:rsid w:val="00E451C6"/>
    <w:rsid w:val="00E46B48"/>
    <w:rsid w:val="00E5294E"/>
    <w:rsid w:val="00E53A77"/>
    <w:rsid w:val="00E57BCD"/>
    <w:rsid w:val="00E70C26"/>
    <w:rsid w:val="00E70C81"/>
    <w:rsid w:val="00E7405E"/>
    <w:rsid w:val="00E807C6"/>
    <w:rsid w:val="00E81232"/>
    <w:rsid w:val="00E8396E"/>
    <w:rsid w:val="00E929FB"/>
    <w:rsid w:val="00EA48EC"/>
    <w:rsid w:val="00EA776A"/>
    <w:rsid w:val="00EB0284"/>
    <w:rsid w:val="00EB08E7"/>
    <w:rsid w:val="00EB6497"/>
    <w:rsid w:val="00EB79B1"/>
    <w:rsid w:val="00EC7E20"/>
    <w:rsid w:val="00EE2D89"/>
    <w:rsid w:val="00EF6368"/>
    <w:rsid w:val="00F11BE0"/>
    <w:rsid w:val="00F15C86"/>
    <w:rsid w:val="00F161D1"/>
    <w:rsid w:val="00F27C08"/>
    <w:rsid w:val="00F31DD1"/>
    <w:rsid w:val="00F5003D"/>
    <w:rsid w:val="00F619F4"/>
    <w:rsid w:val="00F626CF"/>
    <w:rsid w:val="00F6292D"/>
    <w:rsid w:val="00F631B2"/>
    <w:rsid w:val="00F718CA"/>
    <w:rsid w:val="00F74637"/>
    <w:rsid w:val="00F754C0"/>
    <w:rsid w:val="00F91100"/>
    <w:rsid w:val="00FA14B4"/>
    <w:rsid w:val="00FB5986"/>
    <w:rsid w:val="00FC56B4"/>
    <w:rsid w:val="00FE2C7C"/>
    <w:rsid w:val="00FE6AD4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8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43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DE6"/>
  </w:style>
  <w:style w:type="paragraph" w:styleId="Stopka">
    <w:name w:val="footer"/>
    <w:basedOn w:val="Normalny"/>
    <w:link w:val="StopkaZnak"/>
    <w:uiPriority w:val="99"/>
    <w:unhideWhenUsed/>
    <w:rsid w:val="008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E6"/>
  </w:style>
  <w:style w:type="paragraph" w:styleId="Tekstdymka">
    <w:name w:val="Balloon Text"/>
    <w:basedOn w:val="Normalny"/>
    <w:link w:val="TekstdymkaZnak"/>
    <w:uiPriority w:val="99"/>
    <w:semiHidden/>
    <w:unhideWhenUsed/>
    <w:rsid w:val="0033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94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3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8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43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DE6"/>
  </w:style>
  <w:style w:type="paragraph" w:styleId="Stopka">
    <w:name w:val="footer"/>
    <w:basedOn w:val="Normalny"/>
    <w:link w:val="StopkaZnak"/>
    <w:uiPriority w:val="99"/>
    <w:unhideWhenUsed/>
    <w:rsid w:val="008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E6"/>
  </w:style>
  <w:style w:type="paragraph" w:styleId="Tekstdymka">
    <w:name w:val="Balloon Text"/>
    <w:basedOn w:val="Normalny"/>
    <w:link w:val="TekstdymkaZnak"/>
    <w:uiPriority w:val="99"/>
    <w:semiHidden/>
    <w:unhideWhenUsed/>
    <w:rsid w:val="0033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94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3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7D9A-A09E-4C07-9245-B9D048D4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4592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Glanert</dc:creator>
  <cp:lastModifiedBy>Bożena Pencakowska</cp:lastModifiedBy>
  <cp:revision>3</cp:revision>
  <cp:lastPrinted>2017-02-22T07:24:00Z</cp:lastPrinted>
  <dcterms:created xsi:type="dcterms:W3CDTF">2017-02-01T11:25:00Z</dcterms:created>
  <dcterms:modified xsi:type="dcterms:W3CDTF">2017-02-22T07:25:00Z</dcterms:modified>
</cp:coreProperties>
</file>