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4C" w:rsidRPr="00040A4A" w:rsidRDefault="00890C4C" w:rsidP="00E958D2">
      <w:pPr>
        <w:pStyle w:val="Nagwek"/>
        <w:tabs>
          <w:tab w:val="clear" w:pos="4536"/>
        </w:tabs>
        <w:spacing w:before="120" w:after="120"/>
        <w:jc w:val="center"/>
        <w:rPr>
          <w:rFonts w:ascii="Calibri" w:hAnsi="Calibri" w:cs="Calibri"/>
          <w:b/>
          <w:color w:val="000000"/>
          <w:sz w:val="32"/>
          <w:szCs w:val="32"/>
        </w:rPr>
      </w:pPr>
      <w:r w:rsidRPr="00040A4A">
        <w:rPr>
          <w:noProof/>
          <w:lang w:eastAsia="pl-PL"/>
        </w:rPr>
        <w:drawing>
          <wp:anchor distT="0" distB="0" distL="114300" distR="114300" simplePos="0" relativeHeight="251659264" behindDoc="1" locked="0" layoutInCell="1" allowOverlap="1" wp14:anchorId="08ED9B5B" wp14:editId="1E6D98F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890C4C" w:rsidRPr="00040A4A" w:rsidRDefault="00890C4C" w:rsidP="00E958D2">
      <w:pPr>
        <w:pStyle w:val="Nagwek"/>
        <w:tabs>
          <w:tab w:val="clear" w:pos="4536"/>
        </w:tabs>
        <w:spacing w:before="120" w:after="120"/>
        <w:jc w:val="center"/>
        <w:rPr>
          <w:rFonts w:ascii="Calibri" w:hAnsi="Calibri" w:cs="Calibri"/>
          <w:b/>
          <w:color w:val="000000"/>
          <w:sz w:val="32"/>
          <w:szCs w:val="32"/>
        </w:rPr>
      </w:pPr>
    </w:p>
    <w:p w:rsidR="0063427E" w:rsidRPr="00040A4A" w:rsidRDefault="0063427E" w:rsidP="00E958D2">
      <w:pPr>
        <w:pStyle w:val="Nagwek"/>
        <w:tabs>
          <w:tab w:val="clear" w:pos="4536"/>
        </w:tabs>
        <w:spacing w:before="120" w:after="120"/>
        <w:jc w:val="center"/>
        <w:rPr>
          <w:rFonts w:ascii="Calibri" w:hAnsi="Calibri" w:cs="Calibri"/>
          <w:b/>
          <w:color w:val="000000"/>
          <w:sz w:val="32"/>
          <w:szCs w:val="32"/>
        </w:rPr>
      </w:pPr>
    </w:p>
    <w:p w:rsidR="0063427E" w:rsidRPr="00040A4A" w:rsidRDefault="0063427E" w:rsidP="00E958D2">
      <w:pPr>
        <w:pStyle w:val="Nagwek"/>
        <w:tabs>
          <w:tab w:val="clear" w:pos="4536"/>
        </w:tabs>
        <w:spacing w:before="120" w:after="120"/>
        <w:jc w:val="center"/>
        <w:rPr>
          <w:rFonts w:ascii="Calibri" w:hAnsi="Calibri" w:cs="Calibri"/>
          <w:b/>
          <w:color w:val="000000"/>
          <w:sz w:val="32"/>
          <w:szCs w:val="32"/>
        </w:rPr>
      </w:pPr>
    </w:p>
    <w:p w:rsidR="007C46DB" w:rsidRPr="00040A4A" w:rsidRDefault="007C46DB" w:rsidP="00E958D2">
      <w:pPr>
        <w:pStyle w:val="Nagwek"/>
        <w:tabs>
          <w:tab w:val="clear" w:pos="4536"/>
        </w:tabs>
        <w:spacing w:before="120" w:after="120"/>
        <w:jc w:val="center"/>
        <w:rPr>
          <w:sz w:val="24"/>
          <w:szCs w:val="24"/>
        </w:rPr>
      </w:pPr>
      <w:r w:rsidRPr="00040A4A">
        <w:rPr>
          <w:rFonts w:ascii="Calibri" w:hAnsi="Calibri" w:cs="Calibri"/>
          <w:b/>
          <w:color w:val="000000"/>
          <w:sz w:val="32"/>
          <w:szCs w:val="32"/>
        </w:rPr>
        <w:t xml:space="preserve">Zarząd Województwa Dolnośląskiego </w:t>
      </w:r>
      <w:r w:rsidRPr="00040A4A">
        <w:rPr>
          <w:rFonts w:ascii="Calibri" w:hAnsi="Calibri" w:cs="Calibri"/>
          <w:b/>
          <w:color w:val="000000"/>
          <w:sz w:val="32"/>
          <w:szCs w:val="32"/>
        </w:rPr>
        <w:br/>
        <w:t>pełniący rolę</w:t>
      </w:r>
    </w:p>
    <w:p w:rsidR="00E958D2" w:rsidRPr="00040A4A" w:rsidRDefault="007C46DB" w:rsidP="00515370">
      <w:pPr>
        <w:jc w:val="center"/>
        <w:rPr>
          <w:rFonts w:ascii="Calibri" w:hAnsi="Calibri" w:cs="Calibri"/>
          <w:b/>
          <w:bCs/>
          <w:sz w:val="32"/>
          <w:szCs w:val="32"/>
        </w:rPr>
      </w:pPr>
      <w:r w:rsidRPr="00040A4A">
        <w:rPr>
          <w:rFonts w:ascii="Calibri" w:hAnsi="Calibri" w:cs="Calibri"/>
          <w:b/>
          <w:color w:val="000000"/>
          <w:sz w:val="32"/>
          <w:szCs w:val="32"/>
        </w:rPr>
        <w:t>Instytucji Zarządzającej Regionalnym Programem Operacyj</w:t>
      </w:r>
      <w:r w:rsidR="00515370" w:rsidRPr="00040A4A">
        <w:rPr>
          <w:rFonts w:ascii="Calibri" w:hAnsi="Calibri" w:cs="Calibri"/>
          <w:b/>
          <w:color w:val="000000"/>
          <w:sz w:val="32"/>
          <w:szCs w:val="32"/>
        </w:rPr>
        <w:t xml:space="preserve">nym Województwa Dolnośląskiego </w:t>
      </w:r>
      <w:r w:rsidRPr="00040A4A">
        <w:rPr>
          <w:rFonts w:ascii="Calibri" w:hAnsi="Calibri" w:cs="Calibri"/>
          <w:b/>
          <w:color w:val="000000"/>
          <w:sz w:val="32"/>
          <w:szCs w:val="32"/>
        </w:rPr>
        <w:t>2014-2020</w:t>
      </w:r>
      <w:r w:rsidR="00E958D2" w:rsidRPr="00040A4A">
        <w:rPr>
          <w:rFonts w:ascii="Calibri" w:hAnsi="Calibri" w:cs="Calibri"/>
          <w:b/>
          <w:bCs/>
          <w:sz w:val="32"/>
          <w:szCs w:val="32"/>
        </w:rPr>
        <w:t xml:space="preserve"> </w:t>
      </w:r>
    </w:p>
    <w:p w:rsidR="0063427E" w:rsidRPr="00040A4A" w:rsidRDefault="0063427E" w:rsidP="00515370">
      <w:pPr>
        <w:jc w:val="center"/>
        <w:rPr>
          <w:rFonts w:ascii="Calibri" w:hAnsi="Calibri" w:cs="Calibri"/>
          <w:b/>
          <w:color w:val="000000"/>
          <w:sz w:val="32"/>
          <w:szCs w:val="32"/>
        </w:rPr>
      </w:pPr>
    </w:p>
    <w:p w:rsidR="007C46DB" w:rsidRPr="00040A4A" w:rsidRDefault="007C46DB" w:rsidP="007C46DB">
      <w:pPr>
        <w:autoSpaceDE w:val="0"/>
        <w:contextualSpacing/>
        <w:jc w:val="center"/>
        <w:rPr>
          <w:rFonts w:ascii="Calibri" w:hAnsi="Calibri" w:cs="Calibri"/>
          <w:b/>
          <w:bCs/>
          <w:sz w:val="32"/>
          <w:szCs w:val="32"/>
        </w:rPr>
      </w:pPr>
      <w:r w:rsidRPr="00040A4A">
        <w:rPr>
          <w:rFonts w:ascii="Calibri" w:hAnsi="Calibri" w:cs="Calibri"/>
          <w:b/>
          <w:bCs/>
          <w:sz w:val="32"/>
          <w:szCs w:val="32"/>
        </w:rPr>
        <w:t>ogłasza nabór wniosków o dofinansowanie realizacji projektów</w:t>
      </w:r>
    </w:p>
    <w:p w:rsidR="007C46DB" w:rsidRPr="00040A4A" w:rsidRDefault="007C46DB" w:rsidP="007C46DB">
      <w:pPr>
        <w:autoSpaceDE w:val="0"/>
        <w:contextualSpacing/>
        <w:jc w:val="center"/>
        <w:rPr>
          <w:rFonts w:ascii="Calibri" w:hAnsi="Calibri" w:cs="Calibri"/>
          <w:b/>
          <w:bCs/>
          <w:sz w:val="32"/>
          <w:szCs w:val="32"/>
        </w:rPr>
      </w:pPr>
      <w:r w:rsidRPr="00040A4A">
        <w:rPr>
          <w:rFonts w:ascii="Calibri" w:hAnsi="Calibri" w:cs="Calibri"/>
          <w:b/>
          <w:bCs/>
          <w:sz w:val="32"/>
          <w:szCs w:val="32"/>
        </w:rPr>
        <w:t>ze środków Europejskiego Funduszu Rozwoju Regionalnego</w:t>
      </w:r>
    </w:p>
    <w:p w:rsidR="000E7589" w:rsidRPr="00040A4A" w:rsidRDefault="007C46DB" w:rsidP="00E958D2">
      <w:pPr>
        <w:autoSpaceDE w:val="0"/>
        <w:contextualSpacing/>
        <w:jc w:val="center"/>
        <w:rPr>
          <w:rFonts w:ascii="Calibri" w:hAnsi="Calibri" w:cs="Calibri"/>
          <w:b/>
          <w:bCs/>
          <w:sz w:val="32"/>
          <w:szCs w:val="32"/>
        </w:rPr>
      </w:pPr>
      <w:r w:rsidRPr="00040A4A">
        <w:rPr>
          <w:rFonts w:ascii="Calibri" w:hAnsi="Calibri" w:cs="Calibri"/>
          <w:b/>
          <w:bCs/>
          <w:sz w:val="32"/>
          <w:szCs w:val="32"/>
        </w:rPr>
        <w:t>w  ramach Regionalnego Programu Operacyjnego Województwa Dolnośląskiego 2014-2020</w:t>
      </w:r>
    </w:p>
    <w:p w:rsidR="002C3619" w:rsidRDefault="002C3619" w:rsidP="002C3619">
      <w:pPr>
        <w:pStyle w:val="Nagwek"/>
        <w:spacing w:before="120" w:after="120"/>
        <w:jc w:val="center"/>
        <w:rPr>
          <w:rFonts w:cs="Arial"/>
          <w:b/>
          <w:sz w:val="32"/>
          <w:szCs w:val="32"/>
        </w:rPr>
      </w:pPr>
    </w:p>
    <w:p w:rsidR="002C3619" w:rsidRPr="00CA3AEF" w:rsidRDefault="002C3619" w:rsidP="002C3619">
      <w:pPr>
        <w:pStyle w:val="Nagwek"/>
        <w:spacing w:before="120" w:after="120"/>
        <w:jc w:val="center"/>
        <w:rPr>
          <w:rFonts w:cs="Arial"/>
          <w:b/>
          <w:sz w:val="32"/>
          <w:szCs w:val="32"/>
        </w:rPr>
      </w:pPr>
      <w:r w:rsidRPr="00CA3AEF">
        <w:rPr>
          <w:rFonts w:cs="Arial"/>
          <w:b/>
          <w:sz w:val="32"/>
          <w:szCs w:val="32"/>
        </w:rPr>
        <w:t xml:space="preserve">Oś priorytetowa </w:t>
      </w:r>
      <w:r w:rsidRPr="00C646BC">
        <w:rPr>
          <w:rFonts w:cs="Arial"/>
          <w:b/>
          <w:sz w:val="32"/>
          <w:szCs w:val="32"/>
        </w:rPr>
        <w:t xml:space="preserve">2 Technologie informacyjno-komunikacyjne </w:t>
      </w:r>
    </w:p>
    <w:p w:rsidR="002C3619" w:rsidRDefault="002C3619" w:rsidP="002C3619">
      <w:pPr>
        <w:pStyle w:val="Nagwek"/>
        <w:spacing w:before="120" w:after="120"/>
        <w:jc w:val="center"/>
        <w:rPr>
          <w:rFonts w:cs="Arial"/>
          <w:b/>
          <w:sz w:val="32"/>
          <w:szCs w:val="32"/>
          <w:u w:val="single"/>
        </w:rPr>
      </w:pPr>
    </w:p>
    <w:p w:rsidR="002C3619" w:rsidRPr="00E873C4" w:rsidRDefault="002C3619" w:rsidP="002C3619">
      <w:pPr>
        <w:pStyle w:val="Nagwek"/>
        <w:spacing w:before="120" w:after="120"/>
        <w:jc w:val="center"/>
        <w:rPr>
          <w:rFonts w:cs="Arial"/>
          <w:b/>
          <w:sz w:val="32"/>
          <w:szCs w:val="32"/>
          <w:u w:val="single"/>
        </w:rPr>
      </w:pPr>
      <w:r w:rsidRPr="00C646BC">
        <w:rPr>
          <w:rFonts w:cs="Arial"/>
          <w:b/>
          <w:sz w:val="32"/>
          <w:szCs w:val="32"/>
          <w:u w:val="single"/>
        </w:rPr>
        <w:t>Działanie 2.1. E-usługi publiczne</w:t>
      </w:r>
    </w:p>
    <w:p w:rsidR="002C3619" w:rsidRDefault="002C3619" w:rsidP="002C3619">
      <w:pPr>
        <w:pStyle w:val="Nagwek"/>
        <w:spacing w:before="120" w:after="120"/>
        <w:jc w:val="center"/>
        <w:rPr>
          <w:rFonts w:cs="Arial"/>
          <w:b/>
          <w:sz w:val="32"/>
          <w:szCs w:val="32"/>
        </w:rPr>
      </w:pPr>
    </w:p>
    <w:p w:rsidR="002C3619" w:rsidRDefault="002C3619" w:rsidP="002C3619">
      <w:pPr>
        <w:pStyle w:val="Nagwek"/>
        <w:spacing w:before="120" w:after="120"/>
        <w:jc w:val="center"/>
        <w:rPr>
          <w:rFonts w:cs="Arial"/>
          <w:b/>
          <w:sz w:val="32"/>
          <w:szCs w:val="32"/>
        </w:rPr>
      </w:pPr>
      <w:r w:rsidRPr="00C646BC">
        <w:rPr>
          <w:rFonts w:cs="Arial"/>
          <w:b/>
          <w:sz w:val="32"/>
          <w:szCs w:val="32"/>
        </w:rPr>
        <w:t>Poddziałanie 2.1.1 E-usługi publiczne – konkurs</w:t>
      </w:r>
      <w:r>
        <w:rPr>
          <w:rFonts w:cs="Arial"/>
          <w:b/>
          <w:sz w:val="32"/>
          <w:szCs w:val="32"/>
        </w:rPr>
        <w:t>y</w:t>
      </w:r>
      <w:r w:rsidRPr="00C646BC">
        <w:rPr>
          <w:rFonts w:cs="Arial"/>
          <w:b/>
          <w:sz w:val="32"/>
          <w:szCs w:val="32"/>
        </w:rPr>
        <w:t xml:space="preserve"> horyzontaln</w:t>
      </w:r>
      <w:r>
        <w:rPr>
          <w:rFonts w:cs="Arial"/>
          <w:b/>
          <w:sz w:val="32"/>
          <w:szCs w:val="32"/>
        </w:rPr>
        <w:t>e</w:t>
      </w:r>
      <w:r w:rsidRPr="00C646BC">
        <w:rPr>
          <w:rFonts w:cs="Arial"/>
          <w:b/>
          <w:sz w:val="32"/>
          <w:szCs w:val="32"/>
        </w:rPr>
        <w:t xml:space="preserve"> </w:t>
      </w:r>
      <w:r w:rsidRPr="00863524">
        <w:rPr>
          <w:rFonts w:cs="Arial"/>
          <w:b/>
          <w:sz w:val="32"/>
          <w:szCs w:val="32"/>
        </w:rPr>
        <w:t xml:space="preserve"> </w:t>
      </w:r>
    </w:p>
    <w:p w:rsidR="002C3619" w:rsidRDefault="002C3619" w:rsidP="002C3619">
      <w:pPr>
        <w:pStyle w:val="Nagwek"/>
        <w:spacing w:before="120" w:after="120"/>
        <w:jc w:val="center"/>
        <w:rPr>
          <w:rFonts w:cs="Arial"/>
          <w:b/>
          <w:sz w:val="32"/>
          <w:szCs w:val="32"/>
        </w:rPr>
      </w:pPr>
    </w:p>
    <w:p w:rsidR="002C3619" w:rsidRDefault="002C3619" w:rsidP="002C3619">
      <w:pPr>
        <w:pStyle w:val="Nagwek"/>
        <w:spacing w:before="120" w:after="120"/>
        <w:jc w:val="center"/>
      </w:pPr>
      <w:r>
        <w:rPr>
          <w:b/>
          <w:sz w:val="32"/>
          <w:szCs w:val="32"/>
        </w:rPr>
        <w:t>(E-usługi i otwarte zasoby publiczne)</w:t>
      </w:r>
    </w:p>
    <w:p w:rsidR="002C3619" w:rsidRDefault="002C3619" w:rsidP="002C3619">
      <w:pPr>
        <w:spacing w:line="240" w:lineRule="auto"/>
        <w:jc w:val="center"/>
        <w:rPr>
          <w:sz w:val="28"/>
          <w:szCs w:val="28"/>
        </w:rPr>
      </w:pPr>
    </w:p>
    <w:p w:rsidR="002C3619" w:rsidRDefault="002C3619" w:rsidP="002C3619">
      <w:pPr>
        <w:spacing w:line="240" w:lineRule="auto"/>
        <w:jc w:val="center"/>
        <w:rPr>
          <w:rFonts w:ascii="Calibri" w:hAnsi="Calibri"/>
          <w:b/>
          <w:sz w:val="28"/>
          <w:szCs w:val="28"/>
        </w:rPr>
      </w:pPr>
    </w:p>
    <w:p w:rsidR="002C3619" w:rsidRPr="00947132" w:rsidRDefault="002C3619" w:rsidP="002C3619">
      <w:pPr>
        <w:spacing w:line="240" w:lineRule="auto"/>
        <w:jc w:val="center"/>
        <w:rPr>
          <w:rFonts w:ascii="Calibri" w:hAnsi="Calibri"/>
          <w:b/>
          <w:sz w:val="28"/>
          <w:szCs w:val="28"/>
        </w:rPr>
      </w:pPr>
      <w:r w:rsidRPr="00245DDD">
        <w:rPr>
          <w:rFonts w:ascii="Calibri" w:hAnsi="Calibri"/>
          <w:b/>
          <w:sz w:val="28"/>
          <w:szCs w:val="28"/>
        </w:rPr>
        <w:t>Nr naboru RPDS.02.</w:t>
      </w:r>
      <w:r w:rsidRPr="00245DDD">
        <w:rPr>
          <w:rFonts w:ascii="Calibri" w:hAnsi="Calibri" w:cs="MS Sans Serif"/>
          <w:b/>
          <w:sz w:val="28"/>
          <w:szCs w:val="28"/>
        </w:rPr>
        <w:t>01.01-IZ.00-02-219/17</w:t>
      </w:r>
    </w:p>
    <w:p w:rsidR="005D5A8F" w:rsidRPr="00040A4A" w:rsidRDefault="005D5A8F" w:rsidP="005D5A8F">
      <w:pPr>
        <w:pStyle w:val="Nagwek"/>
        <w:spacing w:before="120" w:after="120"/>
        <w:jc w:val="center"/>
        <w:rPr>
          <w:rFonts w:cs="Arial"/>
          <w:b/>
          <w:sz w:val="24"/>
          <w:szCs w:val="24"/>
        </w:rPr>
      </w:pPr>
      <w:bookmarkStart w:id="0" w:name="_Toc422949625"/>
      <w:bookmarkStart w:id="1" w:name="_Toc430826812"/>
    </w:p>
    <w:bookmarkEnd w:id="0"/>
    <w:bookmarkEnd w:id="1"/>
    <w:p w:rsidR="005D5A8F" w:rsidRPr="00040A4A" w:rsidRDefault="005D5A8F" w:rsidP="005D5A8F">
      <w:pPr>
        <w:tabs>
          <w:tab w:val="left" w:pos="2835"/>
        </w:tabs>
        <w:spacing w:line="240" w:lineRule="auto"/>
        <w:jc w:val="center"/>
        <w:rPr>
          <w:b/>
          <w:u w:val="single"/>
        </w:rPr>
      </w:pPr>
    </w:p>
    <w:p w:rsidR="005D5A8F" w:rsidRPr="00040A4A" w:rsidRDefault="005D5A8F" w:rsidP="005D5A8F">
      <w:pPr>
        <w:tabs>
          <w:tab w:val="left" w:pos="2835"/>
        </w:tabs>
        <w:spacing w:line="240" w:lineRule="auto"/>
        <w:jc w:val="center"/>
        <w:rPr>
          <w:b/>
          <w:u w:val="single"/>
        </w:rPr>
      </w:pPr>
    </w:p>
    <w:p w:rsidR="00890C4C" w:rsidRPr="00040A4A" w:rsidRDefault="00890C4C" w:rsidP="00515370">
      <w:pPr>
        <w:spacing w:line="240" w:lineRule="auto"/>
        <w:jc w:val="center"/>
        <w:rPr>
          <w:b/>
          <w:sz w:val="28"/>
          <w:szCs w:val="28"/>
        </w:rPr>
      </w:pPr>
    </w:p>
    <w:p w:rsidR="0063427E" w:rsidRPr="00040A4A" w:rsidRDefault="0063427E" w:rsidP="00515370">
      <w:pPr>
        <w:spacing w:line="240" w:lineRule="auto"/>
        <w:jc w:val="center"/>
        <w:rPr>
          <w:b/>
          <w:sz w:val="28"/>
          <w:szCs w:val="28"/>
        </w:rPr>
      </w:pPr>
    </w:p>
    <w:p w:rsidR="00D34BB5" w:rsidRPr="00040A4A" w:rsidRDefault="00D34BB5" w:rsidP="00515370">
      <w:pPr>
        <w:spacing w:line="240" w:lineRule="auto"/>
        <w:jc w:val="center"/>
        <w:rPr>
          <w:b/>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040A4A" w:rsidTr="006D7C1A">
        <w:tc>
          <w:tcPr>
            <w:tcW w:w="534" w:type="dxa"/>
          </w:tcPr>
          <w:p w:rsidR="00805E31" w:rsidRPr="00040A4A" w:rsidRDefault="00805E31" w:rsidP="00480411">
            <w:pPr>
              <w:autoSpaceDE w:val="0"/>
              <w:autoSpaceDN w:val="0"/>
              <w:adjustRightInd w:val="0"/>
              <w:spacing w:after="0" w:line="240" w:lineRule="auto"/>
              <w:rPr>
                <w:rFonts w:cs="Calibri"/>
                <w:b/>
                <w:bCs/>
                <w:color w:val="000000"/>
              </w:rPr>
            </w:pPr>
            <w:r w:rsidRPr="00040A4A">
              <w:rPr>
                <w:rFonts w:cs="Calibri"/>
                <w:b/>
                <w:bCs/>
                <w:color w:val="000000"/>
              </w:rPr>
              <w:t>1.</w:t>
            </w:r>
          </w:p>
        </w:tc>
        <w:tc>
          <w:tcPr>
            <w:tcW w:w="2268" w:type="dxa"/>
          </w:tcPr>
          <w:p w:rsidR="00805E31" w:rsidRPr="00040A4A" w:rsidRDefault="007C46DB" w:rsidP="00480411">
            <w:pPr>
              <w:pStyle w:val="Nagwek1"/>
              <w:spacing w:before="120" w:after="120" w:line="240" w:lineRule="auto"/>
              <w:jc w:val="both"/>
              <w:rPr>
                <w:rFonts w:asciiTheme="minorHAnsi" w:hAnsiTheme="minorHAnsi"/>
                <w:sz w:val="22"/>
                <w:szCs w:val="22"/>
              </w:rPr>
            </w:pPr>
            <w:r w:rsidRPr="00040A4A">
              <w:rPr>
                <w:rFonts w:asciiTheme="minorHAnsi" w:hAnsiTheme="minorHAnsi"/>
                <w:sz w:val="22"/>
                <w:szCs w:val="22"/>
              </w:rPr>
              <w:t>I</w:t>
            </w:r>
            <w:r w:rsidR="00805E31" w:rsidRPr="00040A4A">
              <w:rPr>
                <w:rFonts w:asciiTheme="minorHAnsi" w:hAnsiTheme="minorHAnsi"/>
                <w:sz w:val="22"/>
                <w:szCs w:val="22"/>
              </w:rPr>
              <w:t>nformacje ogólne</w:t>
            </w:r>
          </w:p>
          <w:p w:rsidR="00805E31" w:rsidRPr="00040A4A" w:rsidRDefault="00805E31" w:rsidP="00480411">
            <w:pPr>
              <w:autoSpaceDE w:val="0"/>
              <w:autoSpaceDN w:val="0"/>
              <w:adjustRightInd w:val="0"/>
              <w:spacing w:after="0" w:line="240" w:lineRule="auto"/>
              <w:rPr>
                <w:rFonts w:cs="Calibri"/>
                <w:b/>
                <w:bCs/>
                <w:color w:val="000000"/>
              </w:rPr>
            </w:pPr>
          </w:p>
        </w:tc>
        <w:tc>
          <w:tcPr>
            <w:tcW w:w="7494" w:type="dxa"/>
          </w:tcPr>
          <w:p w:rsidR="002C3619" w:rsidRPr="002C3619" w:rsidRDefault="002C3619" w:rsidP="002C3619">
            <w:pPr>
              <w:autoSpaceDE w:val="0"/>
              <w:autoSpaceDN w:val="0"/>
              <w:adjustRightInd w:val="0"/>
              <w:spacing w:line="240" w:lineRule="auto"/>
              <w:jc w:val="both"/>
              <w:rPr>
                <w:rFonts w:cs="Calibri"/>
                <w:color w:val="000000"/>
              </w:rPr>
            </w:pPr>
            <w:r>
              <w:rPr>
                <w:rFonts w:cs="Calibri"/>
                <w:color w:val="000000"/>
              </w:rPr>
              <w:t xml:space="preserve">Nabór w trybie konkursowym </w:t>
            </w:r>
            <w:r w:rsidRPr="002C3619">
              <w:rPr>
                <w:rFonts w:cs="Calibri"/>
                <w:color w:val="000000"/>
              </w:rPr>
              <w:t xml:space="preserve">w ramach Regionalnego Programu Operacyjnego Województwa Dolnośląskiego 2014-2020 Osi Priorytetowej 2 Technologie informacyjno-komunikacyjne Działania 2.1 E-usługi publiczne - Poddziałanie E-usługi publiczne – konkursy horyzontalne: </w:t>
            </w:r>
            <w:r>
              <w:rPr>
                <w:rFonts w:cs="Calibri"/>
                <w:color w:val="000000"/>
              </w:rPr>
              <w:t>k</w:t>
            </w:r>
            <w:r w:rsidRPr="002C3619">
              <w:rPr>
                <w:rFonts w:cs="Calibri"/>
                <w:color w:val="000000"/>
              </w:rPr>
              <w:t>onkurs będzie skierowany do beneficjentów z całego województwa.</w:t>
            </w:r>
          </w:p>
          <w:p w:rsidR="001613A1" w:rsidRPr="00040A4A" w:rsidRDefault="001613A1" w:rsidP="00CA790B">
            <w:pPr>
              <w:suppressAutoHyphens/>
              <w:spacing w:after="0" w:line="240" w:lineRule="auto"/>
              <w:ind w:left="720"/>
              <w:jc w:val="both"/>
              <w:rPr>
                <w:rFonts w:eastAsia="Times New Roman" w:cs="Times New Roman"/>
                <w:szCs w:val="20"/>
                <w:lang w:eastAsia="pl-PL"/>
              </w:rPr>
            </w:pPr>
          </w:p>
        </w:tc>
      </w:tr>
      <w:tr w:rsidR="0063427E" w:rsidRPr="00040A4A" w:rsidTr="006D7C1A">
        <w:tc>
          <w:tcPr>
            <w:tcW w:w="534" w:type="dxa"/>
          </w:tcPr>
          <w:p w:rsidR="0063427E" w:rsidRPr="00040A4A" w:rsidRDefault="0063427E" w:rsidP="00480411">
            <w:pPr>
              <w:autoSpaceDE w:val="0"/>
              <w:autoSpaceDN w:val="0"/>
              <w:adjustRightInd w:val="0"/>
              <w:spacing w:after="0" w:line="240" w:lineRule="auto"/>
              <w:rPr>
                <w:rFonts w:cs="Calibri"/>
                <w:color w:val="000000"/>
              </w:rPr>
            </w:pPr>
            <w:r w:rsidRPr="00040A4A">
              <w:rPr>
                <w:rFonts w:cs="Calibri"/>
                <w:b/>
                <w:bCs/>
                <w:color w:val="000000"/>
              </w:rPr>
              <w:t>2.</w:t>
            </w:r>
          </w:p>
        </w:tc>
        <w:tc>
          <w:tcPr>
            <w:tcW w:w="2268" w:type="dxa"/>
          </w:tcPr>
          <w:p w:rsidR="0063427E" w:rsidRPr="00040A4A" w:rsidRDefault="0063427E" w:rsidP="00480411">
            <w:pPr>
              <w:autoSpaceDE w:val="0"/>
              <w:autoSpaceDN w:val="0"/>
              <w:adjustRightInd w:val="0"/>
              <w:spacing w:after="0" w:line="240" w:lineRule="auto"/>
              <w:rPr>
                <w:rFonts w:cs="Calibri"/>
                <w:color w:val="000000"/>
              </w:rPr>
            </w:pPr>
            <w:r w:rsidRPr="00040A4A">
              <w:rPr>
                <w:rFonts w:cs="Calibri"/>
                <w:b/>
                <w:bCs/>
                <w:color w:val="000000"/>
              </w:rPr>
              <w:t>Pełna nazwa i adres właściwej instytucji</w:t>
            </w:r>
            <w:r w:rsidRPr="00040A4A">
              <w:rPr>
                <w:b/>
              </w:rPr>
              <w:t xml:space="preserve"> organizującej konkurs</w:t>
            </w:r>
            <w:r w:rsidRPr="00040A4A">
              <w:rPr>
                <w:rFonts w:cs="Calibri"/>
                <w:b/>
                <w:bCs/>
                <w:color w:val="000000"/>
              </w:rPr>
              <w:t xml:space="preserve">: </w:t>
            </w:r>
          </w:p>
        </w:tc>
        <w:tc>
          <w:tcPr>
            <w:tcW w:w="7494" w:type="dxa"/>
          </w:tcPr>
          <w:p w:rsidR="0063427E" w:rsidRPr="00040A4A" w:rsidRDefault="0063427E" w:rsidP="00B07E16">
            <w:pPr>
              <w:pStyle w:val="Akapitzlist"/>
              <w:spacing w:before="120" w:after="120" w:line="240" w:lineRule="auto"/>
              <w:ind w:left="0"/>
              <w:jc w:val="both"/>
              <w:rPr>
                <w:rFonts w:asciiTheme="minorHAnsi" w:hAnsiTheme="minorHAnsi"/>
                <w:szCs w:val="22"/>
              </w:rPr>
            </w:pPr>
            <w:r w:rsidRPr="00040A4A">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63427E" w:rsidRPr="00040A4A" w:rsidRDefault="0063427E" w:rsidP="00B07E16">
            <w:pPr>
              <w:pStyle w:val="Akapitzlist"/>
              <w:spacing w:before="120" w:after="120" w:line="240" w:lineRule="auto"/>
              <w:ind w:left="0"/>
              <w:jc w:val="both"/>
              <w:rPr>
                <w:rFonts w:asciiTheme="minorHAnsi" w:hAnsiTheme="minorHAnsi"/>
                <w:szCs w:val="22"/>
              </w:rPr>
            </w:pPr>
            <w:r w:rsidRPr="00040A4A">
              <w:rPr>
                <w:rFonts w:asciiTheme="minorHAnsi" w:hAnsiTheme="minorHAnsi"/>
                <w:szCs w:val="22"/>
              </w:rPr>
              <w:t xml:space="preserve">Funkcję Instytucji Zarządzającej pełni Zarząd Województwa Dolnośląskiego. </w:t>
            </w:r>
          </w:p>
          <w:p w:rsidR="0063427E" w:rsidRPr="00040A4A" w:rsidRDefault="0063427E" w:rsidP="00B07E16">
            <w:pPr>
              <w:pStyle w:val="Akapitzlist"/>
              <w:spacing w:before="120" w:after="120" w:line="240" w:lineRule="auto"/>
              <w:ind w:left="0"/>
              <w:jc w:val="both"/>
              <w:rPr>
                <w:rFonts w:cs="Calibri"/>
                <w:color w:val="000000"/>
              </w:rPr>
            </w:pPr>
            <w:r w:rsidRPr="00040A4A">
              <w:rPr>
                <w:rFonts w:asciiTheme="minorHAnsi" w:hAnsiTheme="minorHAnsi"/>
                <w:szCs w:val="22"/>
              </w:rPr>
              <w:t xml:space="preserve">Zadania związane z naborem realizuje Departament Funduszy Europejskich </w:t>
            </w:r>
            <w:r w:rsidRPr="00040A4A">
              <w:rPr>
                <w:rFonts w:asciiTheme="minorHAnsi" w:hAnsiTheme="minorHAnsi"/>
                <w:szCs w:val="22"/>
              </w:rPr>
              <w:br/>
              <w:t xml:space="preserve">w Urzędzie Marszałkowskim Województwa Dolnośląskiego, </w:t>
            </w:r>
            <w:r w:rsidRPr="00040A4A">
              <w:rPr>
                <w:rFonts w:asciiTheme="minorHAnsi" w:hAnsiTheme="minorHAnsi"/>
                <w:bCs/>
              </w:rPr>
              <w:t>ul. Mazowiecka 17, 50-412 Wrocław</w:t>
            </w:r>
            <w:r w:rsidRPr="00040A4A">
              <w:rPr>
                <w:rFonts w:asciiTheme="minorHAnsi" w:hAnsiTheme="minorHAnsi"/>
                <w:szCs w:val="22"/>
              </w:rPr>
              <w:t xml:space="preserve">. </w:t>
            </w:r>
          </w:p>
        </w:tc>
      </w:tr>
      <w:tr w:rsidR="00424DF6" w:rsidRPr="00040A4A" w:rsidTr="006D7C1A">
        <w:tc>
          <w:tcPr>
            <w:tcW w:w="534" w:type="dxa"/>
          </w:tcPr>
          <w:p w:rsidR="00424DF6" w:rsidRPr="00040A4A" w:rsidRDefault="007C46DB" w:rsidP="00480411">
            <w:pPr>
              <w:autoSpaceDE w:val="0"/>
              <w:autoSpaceDN w:val="0"/>
              <w:adjustRightInd w:val="0"/>
              <w:spacing w:after="0" w:line="240" w:lineRule="auto"/>
              <w:rPr>
                <w:rFonts w:cs="Calibri"/>
                <w:color w:val="000000"/>
              </w:rPr>
            </w:pPr>
            <w:r w:rsidRPr="00040A4A">
              <w:rPr>
                <w:rFonts w:cs="Calibri"/>
                <w:b/>
                <w:bCs/>
                <w:color w:val="000000"/>
              </w:rPr>
              <w:t>3</w:t>
            </w:r>
            <w:r w:rsidR="00424DF6" w:rsidRPr="00040A4A">
              <w:rPr>
                <w:rFonts w:cs="Calibri"/>
                <w:b/>
                <w:bCs/>
                <w:color w:val="000000"/>
              </w:rPr>
              <w:t xml:space="preserve">. </w:t>
            </w:r>
          </w:p>
        </w:tc>
        <w:tc>
          <w:tcPr>
            <w:tcW w:w="2268" w:type="dxa"/>
          </w:tcPr>
          <w:p w:rsidR="00424DF6" w:rsidRPr="00040A4A" w:rsidRDefault="00424DF6" w:rsidP="00480411">
            <w:pPr>
              <w:autoSpaceDE w:val="0"/>
              <w:autoSpaceDN w:val="0"/>
              <w:adjustRightInd w:val="0"/>
              <w:spacing w:after="0" w:line="240" w:lineRule="auto"/>
              <w:rPr>
                <w:rFonts w:cs="Calibri"/>
                <w:color w:val="000000"/>
              </w:rPr>
            </w:pPr>
            <w:r w:rsidRPr="00040A4A">
              <w:rPr>
                <w:rFonts w:cs="Calibri"/>
                <w:b/>
                <w:bCs/>
                <w:color w:val="000000"/>
              </w:rPr>
              <w:t xml:space="preserve">Przedmiot konkursu, w tym typy projektów podlegających dofinansowaniu: </w:t>
            </w:r>
          </w:p>
        </w:tc>
        <w:tc>
          <w:tcPr>
            <w:tcW w:w="7494" w:type="dxa"/>
          </w:tcPr>
          <w:p w:rsidR="002C3619" w:rsidRPr="00632074" w:rsidRDefault="0063427E" w:rsidP="002C3619">
            <w:pPr>
              <w:autoSpaceDE w:val="0"/>
              <w:autoSpaceDN w:val="0"/>
              <w:adjustRightInd w:val="0"/>
              <w:spacing w:after="0" w:line="240" w:lineRule="auto"/>
              <w:jc w:val="both"/>
              <w:rPr>
                <w:rFonts w:cs="Arial"/>
              </w:rPr>
            </w:pPr>
            <w:r w:rsidRPr="00632074">
              <w:rPr>
                <w:rFonts w:cs="Calibri"/>
                <w:color w:val="000000"/>
              </w:rPr>
              <w:t xml:space="preserve"> </w:t>
            </w:r>
            <w:r w:rsidR="002C3619" w:rsidRPr="00632074">
              <w:rPr>
                <w:rFonts w:cs="Arial"/>
              </w:rPr>
              <w:t>Przedmiotem konkursu są typy projektów określone dla Działania 2.1. E-usługi publiczne w osi priorytetowej 2 Technologie informacyjno-komunikacyjne, tj.:</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rPr>
              <w:t>Przedsięwzięcia szczebla regionalnego i lokalnego dotyczące zwiększenia dostępu i jakości e-usług:</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2.1. A</w:t>
            </w:r>
            <w:r w:rsidRPr="00632074">
              <w:rPr>
                <w:rFonts w:cs="Arial"/>
              </w:rPr>
              <w:t xml:space="preserve"> Tworzenie lub rozwój (poprawa e-dojrzałości) e-usług publicznych (A2B, A2C), tj. projekty m.in. :</w:t>
            </w:r>
          </w:p>
          <w:p w:rsidR="002C3619" w:rsidRPr="00632074" w:rsidRDefault="002C3619" w:rsidP="002C3619">
            <w:pPr>
              <w:autoSpaceDE w:val="0"/>
              <w:autoSpaceDN w:val="0"/>
              <w:adjustRightInd w:val="0"/>
              <w:spacing w:after="0" w:line="240" w:lineRule="auto"/>
              <w:jc w:val="both"/>
              <w:rPr>
                <w:rFonts w:cs="Arial"/>
              </w:rPr>
            </w:pPr>
            <w:r w:rsidRPr="00632074">
              <w:rPr>
                <w:rFonts w:cs="Arial"/>
                <w:b/>
              </w:rPr>
              <w:t>a)</w:t>
            </w:r>
            <w:r w:rsidRPr="00632074">
              <w:rPr>
                <w:rFonts w:cs="Arial"/>
              </w:rPr>
              <w:tab/>
              <w:t xml:space="preserve">zakładające rozwój elektronicznych usług publicznych w zakresie </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e-kultury;</w:t>
            </w:r>
          </w:p>
          <w:p w:rsidR="002C3619" w:rsidRPr="00632074" w:rsidRDefault="002C3619" w:rsidP="002C3619">
            <w:pPr>
              <w:autoSpaceDE w:val="0"/>
              <w:autoSpaceDN w:val="0"/>
              <w:adjustRightInd w:val="0"/>
              <w:spacing w:after="0" w:line="240" w:lineRule="auto"/>
              <w:jc w:val="both"/>
              <w:rPr>
                <w:rFonts w:cs="Arial"/>
              </w:rPr>
            </w:pPr>
            <w:r w:rsidRPr="00632074">
              <w:rPr>
                <w:rFonts w:cs="Arial"/>
                <w:b/>
              </w:rPr>
              <w:t>b)</w:t>
            </w:r>
            <w:r w:rsidRPr="00632074">
              <w:rPr>
                <w:rFonts w:cs="Arial"/>
              </w:rPr>
              <w:tab/>
              <w:t>zakładające rozwój elektronicznych usług publicznych w zakresie dostępu do informacji przestrzennej, np. GIS;</w:t>
            </w:r>
          </w:p>
          <w:p w:rsidR="002C3619" w:rsidRPr="00632074" w:rsidRDefault="002C3619" w:rsidP="002C3619">
            <w:pPr>
              <w:autoSpaceDE w:val="0"/>
              <w:autoSpaceDN w:val="0"/>
              <w:adjustRightInd w:val="0"/>
              <w:spacing w:after="0" w:line="240" w:lineRule="auto"/>
              <w:jc w:val="both"/>
              <w:rPr>
                <w:rFonts w:cs="Arial"/>
              </w:rPr>
            </w:pPr>
            <w:r w:rsidRPr="00632074">
              <w:rPr>
                <w:rFonts w:cs="Arial"/>
                <w:b/>
              </w:rPr>
              <w:t>c)</w:t>
            </w:r>
            <w:r w:rsidRPr="00632074">
              <w:rPr>
                <w:rFonts w:cs="Arial"/>
              </w:rPr>
              <w:tab/>
              <w:t>zakładające rozwój elektronicznych usług publicznych w zakresie bezpieczeństwa kryzysowego;</w:t>
            </w:r>
          </w:p>
          <w:p w:rsidR="002C3619" w:rsidRPr="00632074" w:rsidRDefault="002C3619" w:rsidP="002C3619">
            <w:pPr>
              <w:autoSpaceDE w:val="0"/>
              <w:autoSpaceDN w:val="0"/>
              <w:adjustRightInd w:val="0"/>
              <w:spacing w:after="0" w:line="240" w:lineRule="auto"/>
              <w:jc w:val="both"/>
              <w:rPr>
                <w:rFonts w:cs="Arial"/>
              </w:rPr>
            </w:pPr>
            <w:r w:rsidRPr="00632074">
              <w:rPr>
                <w:rFonts w:cs="Arial"/>
                <w:b/>
              </w:rPr>
              <w:t>e)</w:t>
            </w:r>
            <w:r w:rsidRPr="00632074">
              <w:rPr>
                <w:rFonts w:cs="Arial"/>
              </w:rPr>
              <w:tab/>
              <w:t xml:space="preserve">zakładające rozwój elektronicznych usług publicznych w zakresie </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e-administracji.</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Kategoriami interwencji (zakresem interwencji) dla niniejszych typów projektu są kategorie:</w:t>
            </w:r>
            <w:r w:rsidRPr="00632074">
              <w:rPr>
                <w:rFonts w:cs="Arial"/>
              </w:rPr>
              <w:t xml:space="preserve"> </w:t>
            </w:r>
            <w:r w:rsidRPr="00632074">
              <w:rPr>
                <w:rFonts w:cs="Arial"/>
                <w:b/>
              </w:rPr>
              <w:t>078, 101</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d)</w:t>
            </w:r>
            <w:r w:rsidRPr="00632074">
              <w:rPr>
                <w:rFonts w:cs="Arial"/>
              </w:rPr>
              <w:tab/>
              <w:t>zakładające rozwój elektronicznych usług publicznych w zakresie e-zdrowia</w:t>
            </w:r>
            <w:r w:rsidRPr="00632074">
              <w:rPr>
                <w:rStyle w:val="Odwoanieprzypisudolnego"/>
                <w:rFonts w:cs="Arial"/>
              </w:rPr>
              <w:footnoteReference w:id="1"/>
            </w:r>
            <w:r w:rsidRPr="00632074">
              <w:rPr>
                <w:rFonts w:cs="Arial"/>
              </w:rPr>
              <w:t>;</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ascii="Arial" w:hAnsi="Arial" w:cs="Arial"/>
              </w:rPr>
            </w:pPr>
          </w:p>
          <w:p w:rsidR="002C3619" w:rsidRPr="00632074" w:rsidRDefault="002C3619" w:rsidP="002C3619">
            <w:pPr>
              <w:spacing w:after="120" w:line="240" w:lineRule="auto"/>
              <w:jc w:val="both"/>
              <w:rPr>
                <w:rFonts w:ascii="Calibri" w:hAnsi="Calibri" w:cs="Arial"/>
              </w:rPr>
            </w:pPr>
            <w:r w:rsidRPr="00632074">
              <w:rPr>
                <w:rFonts w:ascii="Calibri" w:hAnsi="Calibri" w:cs="Arial"/>
              </w:rPr>
              <w:t>Projekty zakładające rozwój elektronicznych usług publicznych w zakresie e-</w:t>
            </w:r>
            <w:r w:rsidRPr="00632074">
              <w:rPr>
                <w:rFonts w:ascii="Calibri" w:hAnsi="Calibri" w:cs="Arial"/>
              </w:rPr>
              <w:lastRenderedPageBreak/>
              <w:t>zdrowia, muszą wpisywać się w poniższe rekomendacje Komitetu Sterującego do spraw koordynacji interwencji EFSI w sektorze zdrowia:</w:t>
            </w:r>
          </w:p>
          <w:p w:rsidR="002C3619" w:rsidRPr="00632074" w:rsidRDefault="002C3619" w:rsidP="002C3619">
            <w:pPr>
              <w:spacing w:after="120" w:line="240" w:lineRule="auto"/>
              <w:jc w:val="both"/>
              <w:rPr>
                <w:rFonts w:ascii="Calibri" w:hAnsi="Calibri" w:cs="Arial"/>
              </w:rPr>
            </w:pPr>
          </w:p>
          <w:p w:rsidR="002C3619" w:rsidRPr="00632074" w:rsidRDefault="002C3619" w:rsidP="002C3619">
            <w:pPr>
              <w:spacing w:after="120" w:line="240" w:lineRule="auto"/>
              <w:jc w:val="both"/>
              <w:rPr>
                <w:rFonts w:ascii="Calibri" w:hAnsi="Calibri" w:cs="Arial"/>
                <w:i/>
                <w:color w:val="000000"/>
              </w:rPr>
            </w:pPr>
            <w:r w:rsidRPr="00632074">
              <w:rPr>
                <w:rFonts w:ascii="Calibri" w:hAnsi="Calibri" w:cs="Arial"/>
              </w:rPr>
              <w:t>1. Do dofinansowania mogą być przyjęte wyłącznie projekty zgodne</w:t>
            </w:r>
            <w:r w:rsidRPr="00632074">
              <w:rPr>
                <w:rFonts w:ascii="Calibri" w:hAnsi="Calibri" w:cs="Arial"/>
                <w:color w:val="000000"/>
              </w:rPr>
              <w:t xml:space="preserve"> z odpowiednim narzędziem zdefiniowanym w dokumencie </w:t>
            </w:r>
            <w:r w:rsidRPr="00632074">
              <w:rPr>
                <w:rFonts w:ascii="Calibri" w:hAnsi="Calibri" w:cs="Arial"/>
                <w:i/>
                <w:color w:val="000000"/>
              </w:rPr>
              <w:t xml:space="preserve">Krajowe ramy strategiczne. Policy </w:t>
            </w:r>
            <w:proofErr w:type="spellStart"/>
            <w:r w:rsidRPr="00632074">
              <w:rPr>
                <w:rFonts w:ascii="Calibri" w:hAnsi="Calibri" w:cs="Arial"/>
                <w:i/>
                <w:color w:val="000000"/>
              </w:rPr>
              <w:t>paper</w:t>
            </w:r>
            <w:proofErr w:type="spellEnd"/>
            <w:r w:rsidRPr="00632074">
              <w:rPr>
                <w:rFonts w:ascii="Calibri" w:hAnsi="Calibri" w:cs="Arial"/>
                <w:i/>
                <w:color w:val="000000"/>
              </w:rPr>
              <w:t xml:space="preserve"> dla ochrony zdrowia na lata 2014-2020:</w:t>
            </w:r>
          </w:p>
          <w:p w:rsidR="002C3619" w:rsidRPr="00632074" w:rsidRDefault="002C3619" w:rsidP="002C3619">
            <w:pPr>
              <w:numPr>
                <w:ilvl w:val="0"/>
                <w:numId w:val="39"/>
              </w:numPr>
              <w:spacing w:after="0" w:line="360" w:lineRule="auto"/>
              <w:jc w:val="both"/>
              <w:rPr>
                <w:rFonts w:ascii="Calibri" w:hAnsi="Calibri" w:cs="Arial"/>
                <w:bCs/>
              </w:rPr>
            </w:pPr>
            <w:r w:rsidRPr="00632074">
              <w:rPr>
                <w:rFonts w:ascii="Calibri" w:hAnsi="Calibri" w:cs="Arial"/>
              </w:rPr>
              <w:t>Narzędzie 26 – Upowszechnienie wymiany elektronicznej dokumentacji medycznej,</w:t>
            </w:r>
          </w:p>
          <w:p w:rsidR="002C3619" w:rsidRPr="00632074" w:rsidRDefault="002C3619" w:rsidP="002C3619">
            <w:pPr>
              <w:numPr>
                <w:ilvl w:val="0"/>
                <w:numId w:val="39"/>
              </w:numPr>
              <w:spacing w:after="0" w:line="360" w:lineRule="auto"/>
              <w:jc w:val="both"/>
              <w:rPr>
                <w:rFonts w:ascii="Calibri" w:hAnsi="Calibri" w:cs="Arial"/>
              </w:rPr>
            </w:pPr>
            <w:r w:rsidRPr="00632074">
              <w:rPr>
                <w:rFonts w:ascii="Calibri" w:hAnsi="Calibri" w:cs="Arial"/>
              </w:rPr>
              <w:t xml:space="preserve">Narzędzie 27 – Upowszechnienie wykorzystania </w:t>
            </w:r>
            <w:proofErr w:type="spellStart"/>
            <w:r w:rsidRPr="00632074">
              <w:rPr>
                <w:rFonts w:ascii="Calibri" w:hAnsi="Calibri" w:cs="Arial"/>
              </w:rPr>
              <w:t>telemedycyny</w:t>
            </w:r>
            <w:proofErr w:type="spellEnd"/>
            <w:r w:rsidRPr="00632074">
              <w:rPr>
                <w:rFonts w:ascii="Calibri" w:hAnsi="Calibri" w:cs="Arial"/>
              </w:rPr>
              <w:t>.</w:t>
            </w:r>
          </w:p>
          <w:p w:rsidR="002C3619" w:rsidRPr="00632074" w:rsidRDefault="002C3619" w:rsidP="002C3619">
            <w:pPr>
              <w:spacing w:before="200" w:after="0" w:line="240" w:lineRule="auto"/>
              <w:ind w:left="33"/>
              <w:jc w:val="both"/>
              <w:rPr>
                <w:rFonts w:ascii="Calibri" w:eastAsia="Times New Roman" w:hAnsi="Calibri" w:cs="Arial"/>
                <w:lang w:eastAsia="pl-PL"/>
              </w:rPr>
            </w:pPr>
            <w:r w:rsidRPr="00632074">
              <w:rPr>
                <w:rFonts w:ascii="Calibri" w:eastAsia="Times New Roman" w:hAnsi="Calibri" w:cs="Arial"/>
                <w:lang w:eastAsia="pl-PL"/>
              </w:rPr>
              <w:t>2. Projekty polegające m.in. na dostosowaniu systemów informatycznych świadczeniodawców do wymiany danych z systemami innych świadczeniodawców, będą weryfikowane pod kątem komplementarności, interoperacyjności oraz nie dublowania funkcjonalności przewidzianych w krajowych Platformach P1 lub P2.</w:t>
            </w:r>
            <w:r w:rsidRPr="00632074">
              <w:rPr>
                <w:rFonts w:ascii="Calibri" w:eastAsia="Times New Roman" w:hAnsi="Calibri" w:cs="Times New Roman"/>
                <w:vertAlign w:val="superscript"/>
                <w:lang w:eastAsia="pl-PL"/>
              </w:rPr>
              <w:footnoteReference w:id="2"/>
            </w:r>
          </w:p>
          <w:p w:rsidR="002C3619" w:rsidRPr="00632074" w:rsidRDefault="002C3619" w:rsidP="002C3619">
            <w:pPr>
              <w:spacing w:before="200" w:after="0" w:line="240" w:lineRule="auto"/>
              <w:ind w:left="33"/>
              <w:jc w:val="both"/>
              <w:rPr>
                <w:rFonts w:ascii="Calibri" w:eastAsia="Times New Roman" w:hAnsi="Calibri" w:cs="Arial"/>
                <w:lang w:eastAsia="pl-PL"/>
              </w:rPr>
            </w:pPr>
            <w:r w:rsidRPr="00632074">
              <w:rPr>
                <w:rFonts w:ascii="Calibri" w:eastAsia="Times New Roman" w:hAnsi="Calibri" w:cs="Arial"/>
                <w:lang w:eastAsia="pl-PL"/>
              </w:rPr>
              <w:t xml:space="preserve">3. Wnioskodawca  zapewnia podłączenie wytworzonych w projekcie produktów z Platformą P1 oraz zgodność ze standardami wymiany informacji opracowanymi przez Centrum Systemów Informacyjnych Ochrony Zdrowia (zwany dalej: CSIOZ), </w:t>
            </w:r>
            <w:r w:rsidRPr="00632074">
              <w:rPr>
                <w:rFonts w:ascii="Calibri" w:eastAsia="Times New Roman" w:hAnsi="Calibri" w:cs="Arial"/>
                <w:b/>
                <w:lang w:eastAsia="pl-PL"/>
              </w:rPr>
              <w:t>jeśli projekt obejmuje obszary wspierane w P1</w:t>
            </w:r>
            <w:r w:rsidRPr="00632074">
              <w:rPr>
                <w:rFonts w:ascii="Calibri" w:eastAsia="Times New Roman" w:hAnsi="Calibri" w:cs="Arial"/>
                <w:lang w:eastAsia="pl-PL"/>
              </w:rPr>
              <w:t>.  W przypadku gdy w regionie funkcjonuje platforma regionalna, produkty wytworzone w ramach projektu powinny zostać zintegrowane z Platformą P1 za pomocą platformy regionalnej.</w:t>
            </w:r>
          </w:p>
          <w:p w:rsidR="002C3619" w:rsidRPr="00632074" w:rsidRDefault="002C3619" w:rsidP="002C3619">
            <w:pPr>
              <w:spacing w:before="200" w:after="0" w:line="240" w:lineRule="auto"/>
              <w:ind w:left="33"/>
              <w:jc w:val="both"/>
              <w:rPr>
                <w:rFonts w:ascii="Calibri" w:eastAsia="Times New Roman" w:hAnsi="Calibri" w:cs="Arial"/>
                <w:lang w:eastAsia="pl-PL"/>
              </w:rPr>
            </w:pPr>
          </w:p>
          <w:p w:rsidR="002C3619" w:rsidRPr="00632074" w:rsidRDefault="002C3619" w:rsidP="002C3619">
            <w:pPr>
              <w:spacing w:line="240" w:lineRule="auto"/>
              <w:jc w:val="both"/>
              <w:rPr>
                <w:rFonts w:cs="Arial"/>
              </w:rPr>
            </w:pPr>
            <w:r w:rsidRPr="00632074">
              <w:rPr>
                <w:rFonts w:ascii="Calibri" w:eastAsia="Times New Roman" w:hAnsi="Calibri" w:cs="Arial"/>
                <w:lang w:eastAsia="pl-PL"/>
              </w:rPr>
              <w:t xml:space="preserve">4. </w:t>
            </w:r>
            <w:r w:rsidRPr="00632074">
              <w:rPr>
                <w:rFonts w:cs="Arial"/>
              </w:rPr>
              <w:t>Projekt dotyczący regionalnej platformy zapewnia skalowalność platformy poprzez możliwość zwiększenia liczby użytkowników,</w:t>
            </w:r>
            <w:r w:rsidRPr="00632074" w:rsidDel="00750AA5">
              <w:rPr>
                <w:rFonts w:cs="Arial"/>
              </w:rPr>
              <w:t xml:space="preserve"> </w:t>
            </w:r>
            <w:r w:rsidRPr="00632074">
              <w:rPr>
                <w:rFonts w:cs="Arial"/>
              </w:rPr>
              <w:t>tj. podmioty udzielające świadczeń zdrowotnych bez względu na typ – opieka szpitalna, ambulatoryjna opieka specjalistyczna (zwana dalej: AOS), podstawowa opieka zdrowotna (zwana dalej: POZ) oraz bez względu na podmiot tworzący.</w:t>
            </w:r>
          </w:p>
          <w:p w:rsidR="002C3619" w:rsidRPr="00632074" w:rsidRDefault="002C3619" w:rsidP="002C3619">
            <w:pPr>
              <w:autoSpaceDE w:val="0"/>
              <w:autoSpaceDN w:val="0"/>
              <w:adjustRightInd w:val="0"/>
              <w:spacing w:after="0" w:line="240" w:lineRule="auto"/>
              <w:jc w:val="both"/>
              <w:rPr>
                <w:rFonts w:ascii="Calibri" w:hAnsi="Calibri" w:cs="Arial"/>
              </w:rPr>
            </w:pPr>
          </w:p>
          <w:p w:rsidR="002C3619" w:rsidRPr="00632074" w:rsidRDefault="002C3619" w:rsidP="002C3619">
            <w:pPr>
              <w:spacing w:after="0" w:line="240" w:lineRule="auto"/>
              <w:ind w:left="33"/>
              <w:jc w:val="both"/>
              <w:rPr>
                <w:rFonts w:ascii="Calibri" w:hAnsi="Calibri" w:cs="Arial"/>
              </w:rPr>
            </w:pPr>
            <w:r w:rsidRPr="00632074">
              <w:rPr>
                <w:rFonts w:ascii="Calibri" w:hAnsi="Calibri" w:cs="Arial"/>
              </w:rPr>
              <w:t>5. Projekty dotyczący prowadzenia lub wymiany elektronicznej dokumentacji medycznej w rozumieniu ustawy o systemie informacji w ochronie zdrowia (zwanej dalej: EDM), w tym indywidualnej dokumentacji medycznej (wewnętrznej lub zewnętrznej), uwzględnia rozwiązania umożliwiające zbierania przez podmiot udzielający świadczeń opieki zdrowotnej jednostkowych danych medycznych w elektronicznym rekordzie pacjenta oraz tworzenie EDM zgodnej ze standardem HL7 CDA, opracowanym i opublikowanym przez CSIOZ.</w:t>
            </w:r>
          </w:p>
          <w:p w:rsidR="002C3619" w:rsidRPr="00632074" w:rsidRDefault="002C3619" w:rsidP="002C3619">
            <w:pPr>
              <w:spacing w:after="0" w:line="240" w:lineRule="auto"/>
              <w:ind w:left="33"/>
              <w:jc w:val="both"/>
              <w:rPr>
                <w:rFonts w:ascii="Calibri" w:hAnsi="Calibri" w:cs="Arial"/>
              </w:rPr>
            </w:pPr>
          </w:p>
          <w:p w:rsidR="002C3619" w:rsidRPr="00632074" w:rsidRDefault="002C3619" w:rsidP="002C3619">
            <w:pPr>
              <w:autoSpaceDE w:val="0"/>
              <w:autoSpaceDN w:val="0"/>
              <w:adjustRightInd w:val="0"/>
              <w:spacing w:after="0" w:line="240" w:lineRule="auto"/>
              <w:ind w:left="33"/>
              <w:jc w:val="both"/>
              <w:rPr>
                <w:rFonts w:ascii="Calibri" w:hAnsi="Calibri" w:cs="Arial"/>
              </w:rPr>
            </w:pPr>
            <w:r w:rsidRPr="00632074">
              <w:rPr>
                <w:rFonts w:ascii="Calibri" w:hAnsi="Calibri" w:cs="Arial"/>
              </w:rPr>
              <w:t>6. Projekty w zakresie budowy lub rozbudowy regionalnej platformy uwzględnia funkcjonalności dotyczące regionalnego repozytorium EDM, z obsługą przechowywania EDM. Repozytorium EDM powinno realizować co najmniej usługę przyjmowania, archiwizacji i udostępniania EDM zgodnej z HL7 CDA, a w przypadku repozytoriów badań obrazowych przyjmowania, archiwizacji i udostępniania obiektów DICOM.</w:t>
            </w:r>
          </w:p>
          <w:p w:rsidR="002C3619" w:rsidRPr="00632074" w:rsidRDefault="002C3619" w:rsidP="002C3619">
            <w:pPr>
              <w:autoSpaceDE w:val="0"/>
              <w:autoSpaceDN w:val="0"/>
              <w:adjustRightInd w:val="0"/>
              <w:spacing w:after="0" w:line="240" w:lineRule="auto"/>
              <w:jc w:val="both"/>
              <w:rPr>
                <w:rFonts w:ascii="Calibri" w:hAnsi="Calibri" w:cs="Arial"/>
              </w:rPr>
            </w:pPr>
          </w:p>
          <w:p w:rsidR="002C3619" w:rsidRPr="00632074" w:rsidRDefault="002C3619" w:rsidP="002C3619">
            <w:pPr>
              <w:autoSpaceDE w:val="0"/>
              <w:autoSpaceDN w:val="0"/>
              <w:adjustRightInd w:val="0"/>
              <w:spacing w:after="0" w:line="240" w:lineRule="auto"/>
              <w:jc w:val="both"/>
              <w:rPr>
                <w:rFonts w:ascii="Calibri" w:hAnsi="Calibri" w:cs="Arial"/>
              </w:rPr>
            </w:pPr>
            <w:r w:rsidRPr="00632074">
              <w:rPr>
                <w:rFonts w:cs="Arial"/>
                <w:b/>
              </w:rPr>
              <w:t>Kategoriami interwencji (zakresem interwencji) dla niniejszego typu projektu są kategorie: 081,101</w:t>
            </w:r>
          </w:p>
          <w:p w:rsidR="002C3619" w:rsidRPr="00632074" w:rsidRDefault="002C3619" w:rsidP="002C3619">
            <w:pPr>
              <w:autoSpaceDE w:val="0"/>
              <w:autoSpaceDN w:val="0"/>
              <w:adjustRightInd w:val="0"/>
              <w:spacing w:after="0" w:line="240" w:lineRule="auto"/>
              <w:jc w:val="both"/>
              <w:rPr>
                <w:rFonts w:ascii="Calibri" w:hAnsi="Calibri"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2.1 B</w:t>
            </w:r>
            <w:r w:rsidRPr="00632074">
              <w:rPr>
                <w:rFonts w:cs="Arial"/>
              </w:rPr>
              <w:t xml:space="preserve"> Tworzenie lub rozwój elektronicznych usług wewnątrzadministracyjnych (A2A), </w:t>
            </w:r>
            <w:r w:rsidRPr="00632074">
              <w:rPr>
                <w:rFonts w:cs="Arial"/>
                <w:b/>
              </w:rPr>
              <w:t>niezbędnych dla funkcjonowania e-usług publicznych</w:t>
            </w:r>
            <w:r w:rsidRPr="00632074">
              <w:rPr>
                <w:rFonts w:cs="Arial"/>
              </w:rPr>
              <w:t xml:space="preserve">. Elementem przedsięwzięcia może być tworzenie lub rozwój e-usług publicznych (A2B, A2C). </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Dofinansowaniem w tym zakresie objęte zostaną projekty: </w:t>
            </w:r>
          </w:p>
          <w:p w:rsidR="002C3619" w:rsidRPr="00632074" w:rsidRDefault="002C3619" w:rsidP="002C3619">
            <w:pPr>
              <w:autoSpaceDE w:val="0"/>
              <w:autoSpaceDN w:val="0"/>
              <w:adjustRightInd w:val="0"/>
              <w:spacing w:after="0" w:line="240" w:lineRule="auto"/>
              <w:jc w:val="both"/>
              <w:rPr>
                <w:rFonts w:cs="Arial"/>
              </w:rPr>
            </w:pPr>
            <w:r w:rsidRPr="00632074">
              <w:rPr>
                <w:rFonts w:cs="Arial"/>
                <w:b/>
              </w:rPr>
              <w:t>a)</w:t>
            </w:r>
            <w:r w:rsidRPr="00632074">
              <w:rPr>
                <w:rFonts w:cs="Arial"/>
              </w:rPr>
              <w:tab/>
              <w:t>urzędów administracji samorządowej i urzędów  administracji rządowej, które nie mają zasięgu krajowego,  dotyczące:</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 tworzenia, rozwijania i integracji baz danych i zasobów cyfrowych wspomagających komunikację między tymi podmiotami (A2A), </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 wspomagające procesy decyzyjne (obejmujące procesy wewnątrz urzędów </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i administracji, m.in. związane z systemami zarządzania i wymianą informacji – tzw. </w:t>
            </w:r>
            <w:proofErr w:type="spellStart"/>
            <w:r w:rsidRPr="00632074">
              <w:rPr>
                <w:rFonts w:cs="Arial"/>
              </w:rPr>
              <w:t>back</w:t>
            </w:r>
            <w:proofErr w:type="spellEnd"/>
            <w:r w:rsidRPr="00632074">
              <w:rPr>
                <w:rFonts w:cs="Arial"/>
              </w:rPr>
              <w:t xml:space="preserve"> </w:t>
            </w:r>
            <w:proofErr w:type="spellStart"/>
            <w:r w:rsidRPr="00632074">
              <w:rPr>
                <w:rFonts w:cs="Arial"/>
              </w:rPr>
              <w:t>office</w:t>
            </w:r>
            <w:proofErr w:type="spellEnd"/>
            <w:r w:rsidRPr="00632074">
              <w:rPr>
                <w:rFonts w:cs="Arial"/>
              </w:rPr>
              <w:t>),</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upowszechniające i ułatwiające komunikację elektroniczną instytucji publicznych z podmiotami zewnętrznymi administracji.</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rPr>
              <w:t>Realizując typ projektu 2.1B a), wnioskodawca jest zobowiązany do wypełnienia  Kwestionariusza do Katalogu Rekomendacji Cyfrowego Urzędu (załącznik nr 3 do Regulaminu).</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b/>
              </w:rPr>
            </w:pPr>
            <w:r w:rsidRPr="00632074">
              <w:rPr>
                <w:rFonts w:cs="Arial"/>
                <w:b/>
              </w:rPr>
              <w:t>Kategoriami interwencji (zakresem interwencji)  dla niniejszego typu projektu są kategorie: 078, 101</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2.1 C</w:t>
            </w:r>
            <w:r w:rsidRPr="00632074">
              <w:rPr>
                <w:rFonts w:cs="Arial"/>
              </w:rPr>
              <w:t xml:space="preserve"> Przedsięwzięcia dotyczące tworzenia i wykorzystania otwartych zasobów publicznych, w tym: </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a)</w:t>
            </w:r>
            <w:r w:rsidRPr="00632074">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b)</w:t>
            </w:r>
            <w:r w:rsidRPr="00632074">
              <w:rPr>
                <w:rFonts w:cs="Arial"/>
              </w:rPr>
              <w:t xml:space="preserve"> Projekty służące zapewnieniu powszechnego otwartego dostępu w postaci cyfrowej do danych będących w posiadaniu instytucji szczebla regionalnego/ lokalnego.</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c)</w:t>
            </w:r>
            <w:r w:rsidRPr="00632074">
              <w:rPr>
                <w:rFonts w:cs="Arial"/>
              </w:rPr>
              <w:t xml:space="preserve"> Projekty dotyczące stworzenia lub wdrożenia nowych e-usług służących zwiększeniu uczestnictwa mieszkańców w procesach podejmowania decyzji w gminach, powiatach i regionie (open </w:t>
            </w:r>
            <w:proofErr w:type="spellStart"/>
            <w:r w:rsidRPr="00632074">
              <w:rPr>
                <w:rFonts w:cs="Arial"/>
              </w:rPr>
              <w:t>government</w:t>
            </w:r>
            <w:proofErr w:type="spellEnd"/>
            <w:r w:rsidRPr="00632074">
              <w:rPr>
                <w:rFonts w:cs="Arial"/>
              </w:rPr>
              <w:t>), w tym także takie, które wykorzystują informacje sektora publicznego</w:t>
            </w:r>
            <w:r w:rsidRPr="00632074">
              <w:rPr>
                <w:rFonts w:ascii="Calibri" w:eastAsia="Calibri" w:hAnsi="Calibri" w:cs="Times New Roman"/>
                <w:sz w:val="20"/>
                <w:szCs w:val="20"/>
                <w:vertAlign w:val="superscript"/>
              </w:rPr>
              <w:footnoteReference w:id="3"/>
            </w:r>
            <w:r w:rsidRPr="00632074">
              <w:rPr>
                <w:rFonts w:ascii="Times New Roman" w:eastAsia="Calibri" w:hAnsi="Times New Roman" w:cs="Times New Roman"/>
                <w:sz w:val="24"/>
                <w:szCs w:val="24"/>
                <w:lang w:eastAsia="pl-PL"/>
              </w:rPr>
              <w:t xml:space="preserve"> </w:t>
            </w:r>
            <w:r w:rsidRPr="00632074">
              <w:rPr>
                <w:rFonts w:cs="Arial"/>
              </w:rPr>
              <w:t xml:space="preserve">  i/lub inne, istniejące e-usługi.</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b/>
              </w:rPr>
            </w:pPr>
            <w:r w:rsidRPr="00632074">
              <w:rPr>
                <w:rFonts w:cs="Arial"/>
                <w:b/>
              </w:rPr>
              <w:t>Kategoriami interwencji (zakresem interwencji)  dla niniejszych typu projektu są kategorie: 079, 101</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b/>
              </w:rPr>
              <w:t>Cross-</w:t>
            </w:r>
            <w:proofErr w:type="spellStart"/>
            <w:r w:rsidRPr="00632074">
              <w:rPr>
                <w:rFonts w:cs="Arial"/>
                <w:b/>
              </w:rPr>
              <w:t>financing</w:t>
            </w:r>
            <w:proofErr w:type="spellEnd"/>
            <w:r w:rsidRPr="00632074">
              <w:rPr>
                <w:rFonts w:cs="Arial"/>
                <w:b/>
              </w:rPr>
              <w:t xml:space="preserve">: </w:t>
            </w:r>
            <w:r w:rsidRPr="00632074">
              <w:rPr>
                <w:rFonts w:cs="Arial"/>
              </w:rPr>
              <w:t>Możliwy w przypadku wydatków bezpośrednio związanych ze szkoleniem pracowników obsługujących zakupiony sprzęt/oprogramowanie - do 10% wydatków kwalifikowanych projektu.</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w:t>
            </w:r>
            <w:r w:rsidRPr="00632074">
              <w:rPr>
                <w:rFonts w:cs="Arial"/>
                <w:b/>
              </w:rPr>
              <w:t>przeprowadzona analiza</w:t>
            </w:r>
            <w:r w:rsidRPr="00632074">
              <w:rPr>
                <w:rFonts w:cs="Arial"/>
              </w:rPr>
              <w:t xml:space="preserve"> wykazuję niedostępność zasobów administracji publicznej.</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Projekty powinny zawierać element zapewniający bezpieczeństwo systemów teleinformatycznym oraz przetwarzanych danych osobowych.</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Na potrzeby oceny merytorycznej sugeruje się aby wnioskodawca wyodrębnił </w:t>
            </w:r>
            <w:r w:rsidRPr="00632074">
              <w:rPr>
                <w:rFonts w:cs="Arial"/>
              </w:rPr>
              <w:br/>
              <w:t>w harmonogramie rzeczowo- finansowym osobne kategorie wydatków dotyczące zakupu wyposażenia i wytworzenie niezbędnej infrastruktury informatycznej.</w:t>
            </w:r>
          </w:p>
          <w:p w:rsidR="002C3619" w:rsidRPr="00632074" w:rsidRDefault="002C3619" w:rsidP="002C3619">
            <w:pPr>
              <w:autoSpaceDE w:val="0"/>
              <w:autoSpaceDN w:val="0"/>
              <w:adjustRightInd w:val="0"/>
              <w:spacing w:after="0" w:line="240" w:lineRule="auto"/>
              <w:jc w:val="both"/>
              <w:rPr>
                <w:rFonts w:cs="Arial"/>
              </w:rPr>
            </w:pPr>
          </w:p>
          <w:p w:rsidR="002C3619" w:rsidRPr="00632074" w:rsidRDefault="002C3619" w:rsidP="002C3619">
            <w:pPr>
              <w:autoSpaceDE w:val="0"/>
              <w:autoSpaceDN w:val="0"/>
              <w:adjustRightInd w:val="0"/>
              <w:spacing w:after="0" w:line="240" w:lineRule="auto"/>
              <w:jc w:val="both"/>
              <w:rPr>
                <w:rFonts w:cs="Arial"/>
                <w:b/>
              </w:rPr>
            </w:pPr>
          </w:p>
          <w:p w:rsidR="002C3619" w:rsidRPr="00632074" w:rsidRDefault="002C3619" w:rsidP="002C3619">
            <w:pPr>
              <w:autoSpaceDE w:val="0"/>
              <w:autoSpaceDN w:val="0"/>
              <w:adjustRightInd w:val="0"/>
              <w:spacing w:after="0" w:line="240" w:lineRule="auto"/>
              <w:jc w:val="both"/>
              <w:rPr>
                <w:rFonts w:cs="Arial"/>
                <w:b/>
              </w:rPr>
            </w:pPr>
          </w:p>
          <w:p w:rsidR="002C3619" w:rsidRPr="00632074" w:rsidRDefault="002C3619" w:rsidP="002C3619">
            <w:pPr>
              <w:autoSpaceDE w:val="0"/>
              <w:autoSpaceDN w:val="0"/>
              <w:adjustRightInd w:val="0"/>
              <w:spacing w:after="0" w:line="240" w:lineRule="auto"/>
              <w:jc w:val="both"/>
              <w:rPr>
                <w:rFonts w:cs="Arial"/>
                <w:b/>
              </w:rPr>
            </w:pPr>
            <w:r w:rsidRPr="00632074">
              <w:rPr>
                <w:rFonts w:cs="Arial"/>
                <w:b/>
              </w:rPr>
              <w:t>Nie będą finansowane:</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1. Projekty związane z budową infrastruktury szerokopasmowej  - realizowane są z poziomu krajowego (PO PC),</w:t>
            </w:r>
            <w:r w:rsidRPr="00632074">
              <w:rPr>
                <w:rFonts w:cs="Arial"/>
              </w:rPr>
              <w:tab/>
            </w:r>
          </w:p>
          <w:p w:rsidR="002C3619" w:rsidRPr="00632074" w:rsidRDefault="002C3619" w:rsidP="002C3619">
            <w:pPr>
              <w:autoSpaceDE w:val="0"/>
              <w:autoSpaceDN w:val="0"/>
              <w:adjustRightInd w:val="0"/>
              <w:spacing w:after="0" w:line="240" w:lineRule="auto"/>
              <w:jc w:val="both"/>
              <w:rPr>
                <w:rFonts w:cs="Arial"/>
              </w:rPr>
            </w:pPr>
            <w:r w:rsidRPr="00632074">
              <w:rPr>
                <w:rFonts w:cs="Arial"/>
              </w:rPr>
              <w:t>2. Kompleksowe projekty dotyczące e‐integracji i rozwoju e‐ kompetencji -   realizowane są z poziomu krajowego (PO PC),</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3. Projekty dot. usług i aplikacji w zakresie włączenia cyfrowego, e-dostępności, e-uczenia się i e- edukacji, umiejętności cyfrowych -    realizowane są z poziomu krajowego (PO PC),</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 xml:space="preserve">4. Projekty dot. wdrożenia inteligentnych systemów zarządzania energią </w:t>
            </w:r>
            <w:r w:rsidRPr="00632074">
              <w:rPr>
                <w:rFonts w:cs="Arial"/>
              </w:rPr>
              <w:br/>
              <w:t>w oparciu o technologie TIK (RPO WD, Działanie 3.3. i Działanie 3.5)</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5. Projekty dot. wyłącznie wykorzystania inteligentnych systemów transportowych (ITS) – (RPO WD,   Działanie 3.4)</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6. Projekty dot. zapewnienia odpowiednich narzędzi TIK wspomagających proces uczenia (RPO WD OP 7)</w:t>
            </w:r>
          </w:p>
          <w:p w:rsidR="002C3619" w:rsidRPr="00632074" w:rsidRDefault="002C3619" w:rsidP="002C3619">
            <w:pPr>
              <w:autoSpaceDE w:val="0"/>
              <w:autoSpaceDN w:val="0"/>
              <w:adjustRightInd w:val="0"/>
              <w:spacing w:after="0" w:line="240" w:lineRule="auto"/>
              <w:jc w:val="both"/>
              <w:rPr>
                <w:rFonts w:cs="Arial"/>
              </w:rPr>
            </w:pPr>
            <w:r w:rsidRPr="00632074">
              <w:rPr>
                <w:rFonts w:cs="Arial"/>
              </w:rPr>
              <w:t>Możliwe jest łączenie ww. typów projektów – o wyborze typu decyduje struktura wydatków kwalifikowalnych (ich większościowy udział).</w:t>
            </w:r>
          </w:p>
          <w:p w:rsidR="002C3619" w:rsidRPr="00632074" w:rsidRDefault="002C3619" w:rsidP="002C3619">
            <w:pPr>
              <w:spacing w:after="100" w:afterAutospacing="1" w:line="240" w:lineRule="auto"/>
              <w:ind w:left="33"/>
              <w:contextualSpacing/>
              <w:jc w:val="both"/>
              <w:rPr>
                <w:rFonts w:ascii="Calibri" w:eastAsia="Calibri" w:hAnsi="Calibri" w:cs="Arial"/>
              </w:rPr>
            </w:pPr>
            <w:r w:rsidRPr="00632074">
              <w:rPr>
                <w:rFonts w:ascii="Calibri" w:eastAsia="Calibri" w:hAnsi="Calibri" w:cs="Arial"/>
                <w:sz w:val="20"/>
                <w:szCs w:val="20"/>
              </w:rPr>
              <w:br/>
            </w:r>
            <w:r w:rsidRPr="00632074">
              <w:rPr>
                <w:rFonts w:ascii="Calibri" w:eastAsia="Calibri" w:hAnsi="Calibri" w:cs="Arial"/>
              </w:rPr>
              <w:t xml:space="preserve">Zgodnie z wymaganiami kryteriów formalnych sprawdzane będzie czy projekt jest zgodny z typem projektów wskazanym w regulaminie danego konkurs. </w:t>
            </w:r>
          </w:p>
          <w:p w:rsidR="002C3619" w:rsidRPr="00632074" w:rsidRDefault="002C3619" w:rsidP="002C3619">
            <w:pPr>
              <w:spacing w:after="100" w:afterAutospacing="1" w:line="240" w:lineRule="auto"/>
              <w:ind w:left="33"/>
              <w:contextualSpacing/>
              <w:jc w:val="both"/>
              <w:rPr>
                <w:rFonts w:ascii="Calibri" w:eastAsia="Calibri" w:hAnsi="Calibri" w:cs="Arial"/>
              </w:rPr>
            </w:pPr>
          </w:p>
          <w:p w:rsidR="002C3619" w:rsidRPr="00632074" w:rsidRDefault="002C3619" w:rsidP="002C3619">
            <w:pPr>
              <w:spacing w:after="100" w:afterAutospacing="1" w:line="240" w:lineRule="auto"/>
              <w:ind w:left="33"/>
              <w:contextualSpacing/>
              <w:jc w:val="both"/>
              <w:rPr>
                <w:rFonts w:ascii="Calibri" w:eastAsia="Calibri" w:hAnsi="Calibri" w:cs="Arial"/>
              </w:rPr>
            </w:pPr>
            <w:r w:rsidRPr="00632074">
              <w:rPr>
                <w:rFonts w:ascii="Calibri" w:eastAsia="Calibri" w:hAnsi="Calibri" w:cs="Arial"/>
              </w:rPr>
              <w:t xml:space="preserve">W związku z tym, że przewidziano możliwość łączenia typów projektów,  </w:t>
            </w:r>
            <w:r w:rsidRPr="00632074">
              <w:rPr>
                <w:rFonts w:ascii="Calibri" w:eastAsia="Calibri" w:hAnsi="Calibri" w:cs="Arial"/>
              </w:rPr>
              <w:br/>
              <w:t>w przypadku, gdy projekt obejmuje więcej niż jeden typ projektu, wnioskodawca powinien dokonać właściwego wyboru wiodącego typu projektu, ze względu na strukturę wydatków kwalifikowalnych. Do typu projektu należy zastosować prawidłowo przyporządkowaną (według zapisów powyżej) kategorię interwencji.</w:t>
            </w:r>
          </w:p>
          <w:p w:rsidR="002C3619" w:rsidRPr="00632074" w:rsidRDefault="002C3619" w:rsidP="002C3619">
            <w:pPr>
              <w:autoSpaceDE w:val="0"/>
              <w:autoSpaceDN w:val="0"/>
              <w:adjustRightInd w:val="0"/>
              <w:spacing w:before="200" w:line="240" w:lineRule="auto"/>
              <w:jc w:val="both"/>
            </w:pPr>
          </w:p>
          <w:p w:rsidR="002368A3" w:rsidRPr="00632074" w:rsidRDefault="002368A3" w:rsidP="00802926">
            <w:pPr>
              <w:spacing w:after="0" w:line="240" w:lineRule="auto"/>
              <w:jc w:val="both"/>
              <w:rPr>
                <w:rFonts w:cs="Calibri"/>
                <w:color w:val="000000"/>
              </w:rPr>
            </w:pPr>
          </w:p>
        </w:tc>
      </w:tr>
      <w:tr w:rsidR="00984533" w:rsidRPr="00040A4A" w:rsidTr="006D7C1A">
        <w:tc>
          <w:tcPr>
            <w:tcW w:w="534" w:type="dxa"/>
          </w:tcPr>
          <w:p w:rsidR="00984533" w:rsidRPr="00040A4A" w:rsidRDefault="007C46DB" w:rsidP="00480411">
            <w:pPr>
              <w:autoSpaceDE w:val="0"/>
              <w:autoSpaceDN w:val="0"/>
              <w:adjustRightInd w:val="0"/>
              <w:spacing w:after="0" w:line="240" w:lineRule="auto"/>
              <w:rPr>
                <w:rFonts w:cs="Calibri"/>
                <w:color w:val="000000"/>
              </w:rPr>
            </w:pPr>
            <w:r w:rsidRPr="00040A4A">
              <w:rPr>
                <w:rFonts w:cs="Calibri"/>
                <w:b/>
                <w:bCs/>
                <w:color w:val="000000"/>
              </w:rPr>
              <w:lastRenderedPageBreak/>
              <w:t>4</w:t>
            </w:r>
            <w:r w:rsidR="00984533" w:rsidRPr="00040A4A">
              <w:rPr>
                <w:rFonts w:cs="Calibri"/>
                <w:b/>
                <w:bCs/>
                <w:color w:val="000000"/>
              </w:rPr>
              <w:t xml:space="preserve">. </w:t>
            </w:r>
          </w:p>
        </w:tc>
        <w:tc>
          <w:tcPr>
            <w:tcW w:w="2268" w:type="dxa"/>
          </w:tcPr>
          <w:p w:rsidR="00984533" w:rsidRPr="00040A4A" w:rsidRDefault="00984533" w:rsidP="00480411">
            <w:pPr>
              <w:autoSpaceDE w:val="0"/>
              <w:autoSpaceDN w:val="0"/>
              <w:adjustRightInd w:val="0"/>
              <w:spacing w:after="0" w:line="240" w:lineRule="auto"/>
              <w:rPr>
                <w:rFonts w:cs="Calibri"/>
                <w:color w:val="000000"/>
              </w:rPr>
            </w:pPr>
            <w:r w:rsidRPr="00040A4A">
              <w:rPr>
                <w:rFonts w:cs="Calibri"/>
                <w:b/>
                <w:bCs/>
                <w:color w:val="000000"/>
              </w:rPr>
              <w:t xml:space="preserve">Typy beneficjentów: </w:t>
            </w:r>
          </w:p>
        </w:tc>
        <w:tc>
          <w:tcPr>
            <w:tcW w:w="7494" w:type="dxa"/>
          </w:tcPr>
          <w:p w:rsidR="002C3619" w:rsidRPr="00E825F4" w:rsidRDefault="002C3619" w:rsidP="002C3619">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lastRenderedPageBreak/>
              <w:t>jednostki samorządu terytorialnego, ich związki i stowarzyszenia;</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 xml:space="preserve">jednostki organizacyjne </w:t>
            </w:r>
            <w:proofErr w:type="spellStart"/>
            <w:r w:rsidRPr="00E825F4">
              <w:rPr>
                <w:rFonts w:ascii="Calibri" w:eastAsia="TTE1ABE920t00" w:hAnsi="Calibri" w:cs="Arial"/>
                <w:color w:val="000000"/>
                <w:sz w:val="24"/>
                <w:szCs w:val="24"/>
              </w:rPr>
              <w:t>jst</w:t>
            </w:r>
            <w:proofErr w:type="spellEnd"/>
            <w:r w:rsidRPr="00E825F4">
              <w:rPr>
                <w:rFonts w:ascii="Calibri" w:eastAsia="TTE1ABE920t00" w:hAnsi="Calibri" w:cs="Arial"/>
                <w:color w:val="000000"/>
                <w:sz w:val="24"/>
                <w:szCs w:val="24"/>
              </w:rPr>
              <w:t>;</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kościoły, związki wyznaniowe oraz osoby prawne kościołów i związków wyznaniowych;</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 xml:space="preserve">podmioty lecznicze działające w publicznym systemie opieki zdrowotnej; </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 xml:space="preserve">instytucje kultury, ich związki i porozumienia; </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organizacje pozarządowe (w tym organizacje turystyczne oraz LGD);</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uczelnie/szkoły wyższe, ich związki i porozumienia;</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jednostki naukowe;</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jednostki badawczo-rozwojowe;</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służby zapewniające bezpieczeństwo publiczne;</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jednostki organizacyjne Służby Więziennej;</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 xml:space="preserve">jednostki sektora finansów publicznych, inne niż wymienione powyżej – dla projektów o zasięgu regionalnym; </w:t>
            </w:r>
          </w:p>
          <w:p w:rsidR="002C3619" w:rsidRPr="00E825F4" w:rsidRDefault="002C3619" w:rsidP="002C3619">
            <w:pPr>
              <w:numPr>
                <w:ilvl w:val="0"/>
                <w:numId w:val="33"/>
              </w:num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porozumienia ww. podmiotów.</w:t>
            </w:r>
          </w:p>
          <w:p w:rsidR="002C3619" w:rsidRPr="00E825F4" w:rsidRDefault="002C3619" w:rsidP="002C3619">
            <w:pPr>
              <w:autoSpaceDE w:val="0"/>
              <w:autoSpaceDN w:val="0"/>
              <w:adjustRightInd w:val="0"/>
              <w:spacing w:after="0" w:line="240" w:lineRule="auto"/>
              <w:ind w:left="360"/>
              <w:rPr>
                <w:rFonts w:ascii="Calibri" w:eastAsia="TTE1ABE920t00" w:hAnsi="Calibri" w:cs="Arial"/>
                <w:color w:val="000000"/>
                <w:sz w:val="24"/>
                <w:szCs w:val="24"/>
              </w:rPr>
            </w:pPr>
          </w:p>
          <w:p w:rsidR="002C3619" w:rsidRPr="00E825F4" w:rsidRDefault="002C3619" w:rsidP="002C3619">
            <w:pPr>
              <w:autoSpaceDE w:val="0"/>
              <w:autoSpaceDN w:val="0"/>
              <w:adjustRightInd w:val="0"/>
              <w:spacing w:after="0" w:line="240" w:lineRule="auto"/>
              <w:rPr>
                <w:rFonts w:ascii="Calibri" w:eastAsia="TTE1ABE920t00" w:hAnsi="Calibri" w:cs="Arial"/>
                <w:color w:val="000000"/>
                <w:sz w:val="24"/>
                <w:szCs w:val="24"/>
              </w:rPr>
            </w:pPr>
            <w:r w:rsidRPr="00E825F4">
              <w:rPr>
                <w:rFonts w:ascii="Calibri" w:eastAsia="TTE1ABE920t00" w:hAnsi="Calibri" w:cs="Arial"/>
                <w:color w:val="000000"/>
                <w:sz w:val="24"/>
                <w:szCs w:val="24"/>
              </w:rPr>
              <w:t>Jako partnerzy występować  mogą  tylko podmioty wskazane wyżej jako beneficjenci.</w:t>
            </w:r>
          </w:p>
          <w:p w:rsidR="009D3B9B" w:rsidRPr="00040A4A" w:rsidRDefault="009D3B9B" w:rsidP="002C3619">
            <w:pPr>
              <w:pStyle w:val="Default"/>
              <w:ind w:left="360"/>
              <w:rPr>
                <w:rFonts w:asciiTheme="minorHAnsi" w:eastAsia="TTE1ABE920t00" w:hAnsiTheme="minorHAnsi" w:cs="Arial"/>
                <w:szCs w:val="22"/>
              </w:rPr>
            </w:pPr>
          </w:p>
        </w:tc>
      </w:tr>
      <w:tr w:rsidR="00984533" w:rsidRPr="00040A4A" w:rsidTr="006D7C1A">
        <w:tc>
          <w:tcPr>
            <w:tcW w:w="534" w:type="dxa"/>
          </w:tcPr>
          <w:p w:rsidR="00984533" w:rsidRPr="00040A4A" w:rsidRDefault="007C46DB" w:rsidP="00480411">
            <w:pPr>
              <w:autoSpaceDE w:val="0"/>
              <w:autoSpaceDN w:val="0"/>
              <w:adjustRightInd w:val="0"/>
              <w:spacing w:after="0" w:line="240" w:lineRule="auto"/>
              <w:rPr>
                <w:rFonts w:cs="Calibri"/>
                <w:b/>
                <w:bCs/>
                <w:color w:val="000000"/>
              </w:rPr>
            </w:pPr>
            <w:r w:rsidRPr="00040A4A">
              <w:rPr>
                <w:rFonts w:cs="Calibri"/>
                <w:b/>
                <w:bCs/>
                <w:color w:val="000000"/>
              </w:rPr>
              <w:lastRenderedPageBreak/>
              <w:t>5</w:t>
            </w:r>
            <w:r w:rsidR="00984533" w:rsidRPr="00040A4A">
              <w:rPr>
                <w:rFonts w:cs="Calibri"/>
                <w:b/>
                <w:bCs/>
                <w:color w:val="000000"/>
              </w:rPr>
              <w:t>.</w:t>
            </w:r>
          </w:p>
        </w:tc>
        <w:tc>
          <w:tcPr>
            <w:tcW w:w="2268" w:type="dxa"/>
          </w:tcPr>
          <w:p w:rsidR="00984533" w:rsidRPr="00040A4A" w:rsidRDefault="00984533" w:rsidP="00480411">
            <w:pPr>
              <w:pStyle w:val="Default"/>
              <w:rPr>
                <w:rFonts w:asciiTheme="minorHAnsi" w:hAnsiTheme="minorHAnsi"/>
                <w:b/>
                <w:bCs/>
                <w:sz w:val="22"/>
                <w:szCs w:val="22"/>
              </w:rPr>
            </w:pPr>
            <w:r w:rsidRPr="00040A4A">
              <w:rPr>
                <w:rFonts w:asciiTheme="minorHAnsi" w:hAnsiTheme="minorHAnsi"/>
                <w:b/>
                <w:bCs/>
                <w:sz w:val="22"/>
                <w:szCs w:val="22"/>
              </w:rPr>
              <w:t xml:space="preserve">Kwota przeznaczona na dofinansowanie projektów </w:t>
            </w:r>
            <w:r w:rsidRPr="00040A4A">
              <w:rPr>
                <w:rFonts w:asciiTheme="minorHAnsi" w:hAnsiTheme="minorHAnsi"/>
                <w:b/>
                <w:bCs/>
                <w:sz w:val="22"/>
                <w:szCs w:val="22"/>
              </w:rPr>
              <w:br/>
              <w:t xml:space="preserve">w konkursie: </w:t>
            </w:r>
          </w:p>
          <w:p w:rsidR="00AA0A4C" w:rsidRPr="00040A4A" w:rsidRDefault="00AA0A4C" w:rsidP="00480411">
            <w:pPr>
              <w:pStyle w:val="Default"/>
              <w:rPr>
                <w:rFonts w:asciiTheme="minorHAnsi" w:hAnsiTheme="minorHAnsi"/>
                <w:sz w:val="22"/>
                <w:szCs w:val="22"/>
              </w:rPr>
            </w:pPr>
          </w:p>
          <w:p w:rsidR="00984533" w:rsidRPr="00040A4A" w:rsidRDefault="00984533" w:rsidP="00B64FEB">
            <w:pPr>
              <w:autoSpaceDE w:val="0"/>
              <w:autoSpaceDN w:val="0"/>
              <w:adjustRightInd w:val="0"/>
              <w:spacing w:after="0" w:line="240" w:lineRule="auto"/>
              <w:rPr>
                <w:rFonts w:cs="Calibri"/>
                <w:b/>
                <w:bCs/>
                <w:color w:val="000000"/>
              </w:rPr>
            </w:pPr>
          </w:p>
        </w:tc>
        <w:tc>
          <w:tcPr>
            <w:tcW w:w="7494" w:type="dxa"/>
          </w:tcPr>
          <w:p w:rsidR="006E7FC5" w:rsidRPr="006E7FC5" w:rsidRDefault="00632074" w:rsidP="006E7FC5">
            <w:pPr>
              <w:autoSpaceDE w:val="0"/>
              <w:autoSpaceDN w:val="0"/>
              <w:adjustRightInd w:val="0"/>
              <w:spacing w:after="0" w:line="240" w:lineRule="auto"/>
              <w:jc w:val="both"/>
              <w:rPr>
                <w:rFonts w:ascii="Calibri" w:eastAsia="Droid Sans Fallback" w:hAnsi="Calibri" w:cs="Calibri"/>
                <w:color w:val="00000A"/>
              </w:rPr>
            </w:pPr>
            <w:r w:rsidRPr="00E825F4">
              <w:rPr>
                <w:rFonts w:ascii="Calibri" w:eastAsia="Droid Sans Fallback" w:hAnsi="Calibri" w:cs="Calibri"/>
                <w:color w:val="00000A"/>
              </w:rPr>
              <w:t xml:space="preserve">Alokacja przeznaczona na konkurs wynosi </w:t>
            </w:r>
            <w:r w:rsidRPr="00E825F4">
              <w:rPr>
                <w:rFonts w:ascii="Calibri" w:eastAsia="Droid Sans Fallback" w:hAnsi="Calibri" w:cs="Calibri"/>
                <w:b/>
                <w:color w:val="00000A"/>
              </w:rPr>
              <w:t xml:space="preserve"> </w:t>
            </w:r>
            <w:r w:rsidR="006E7FC5" w:rsidRPr="006E7FC5">
              <w:rPr>
                <w:rFonts w:ascii="Calibri" w:eastAsia="Calibri" w:hAnsi="Calibri" w:cs="Times New Roman"/>
                <w:b/>
              </w:rPr>
              <w:t>4 765 000 EUR</w:t>
            </w:r>
            <w:r w:rsidR="006E7FC5">
              <w:rPr>
                <w:rFonts w:ascii="Calibri" w:eastAsia="Calibri" w:hAnsi="Calibri" w:cs="Times New Roman"/>
                <w:b/>
              </w:rPr>
              <w:t>, tj.</w:t>
            </w:r>
            <w:r w:rsidR="006E7FC5" w:rsidRPr="006E7FC5">
              <w:rPr>
                <w:rFonts w:ascii="Calibri" w:eastAsia="Calibri" w:hAnsi="Calibri" w:cs="Times New Roman"/>
                <w:b/>
              </w:rPr>
              <w:t xml:space="preserve">   20 560 022  PLN</w:t>
            </w:r>
          </w:p>
          <w:p w:rsidR="00632074" w:rsidRPr="00E825F4" w:rsidRDefault="00632074" w:rsidP="00632074">
            <w:pPr>
              <w:autoSpaceDE w:val="0"/>
              <w:autoSpaceDN w:val="0"/>
              <w:adjustRightInd w:val="0"/>
              <w:spacing w:after="0" w:line="240" w:lineRule="auto"/>
              <w:jc w:val="both"/>
              <w:rPr>
                <w:rFonts w:cs="MS Sans Serif"/>
              </w:rPr>
            </w:pPr>
          </w:p>
          <w:p w:rsidR="00632074" w:rsidRPr="00E825F4" w:rsidRDefault="00632074" w:rsidP="00632074">
            <w:pPr>
              <w:autoSpaceDE w:val="0"/>
              <w:autoSpaceDN w:val="0"/>
              <w:adjustRightInd w:val="0"/>
              <w:spacing w:after="0" w:line="240" w:lineRule="auto"/>
              <w:jc w:val="both"/>
              <w:rPr>
                <w:rFonts w:cs="MS Sans Serif"/>
              </w:rPr>
            </w:pPr>
            <w:r w:rsidRPr="00653855">
              <w:rPr>
                <w:rFonts w:cs="MS Sans Serif"/>
              </w:rPr>
              <w:t xml:space="preserve">Alokacja przeliczona po kursie Europejskiego Banku Centralnego (EBC) obowiązującym w </w:t>
            </w:r>
            <w:r w:rsidR="003D197C" w:rsidRPr="00511F83">
              <w:rPr>
                <w:rFonts w:cs="MS Sans Serif"/>
              </w:rPr>
              <w:t xml:space="preserve">marcu </w:t>
            </w:r>
            <w:r w:rsidRPr="00511F83">
              <w:rPr>
                <w:rFonts w:cs="MS Sans Serif"/>
              </w:rPr>
              <w:t xml:space="preserve">2017 r., tj. 1 euro = </w:t>
            </w:r>
            <w:r w:rsidR="003D197C" w:rsidRPr="00511F83">
              <w:t>4,3148</w:t>
            </w:r>
            <w:r>
              <w:rPr>
                <w:rFonts w:cs="MS Sans Serif"/>
              </w:rPr>
              <w:t xml:space="preserve"> </w:t>
            </w:r>
            <w:r w:rsidRPr="00E825F4">
              <w:rPr>
                <w:rFonts w:cs="MS Sans Serif"/>
              </w:rPr>
              <w:t xml:space="preserve">PLN. </w:t>
            </w:r>
          </w:p>
          <w:p w:rsidR="002C3619" w:rsidRPr="00E825F4" w:rsidRDefault="002C3619" w:rsidP="002C3619">
            <w:pPr>
              <w:autoSpaceDE w:val="0"/>
              <w:autoSpaceDN w:val="0"/>
              <w:adjustRightInd w:val="0"/>
              <w:spacing w:after="0" w:line="240" w:lineRule="auto"/>
              <w:jc w:val="both"/>
              <w:rPr>
                <w:rFonts w:cs="MS Sans Serif"/>
              </w:rPr>
            </w:pPr>
          </w:p>
          <w:p w:rsidR="002C3619" w:rsidRPr="00E825F4" w:rsidRDefault="002C3619" w:rsidP="002C3619">
            <w:pPr>
              <w:spacing w:after="0" w:line="240" w:lineRule="auto"/>
              <w:jc w:val="both"/>
            </w:pPr>
            <w:r w:rsidRPr="00E825F4">
              <w:t>Ze względu na kurs euro limit dostępnych środków może ulec zmianie. Z tego powodu dokładna kwota dofinansowania zostanie określona na etapie zatwierdzania Listy ocenionych projektów.</w:t>
            </w:r>
          </w:p>
          <w:p w:rsidR="00802926" w:rsidRPr="00CA3AEF" w:rsidRDefault="00802926" w:rsidP="00802926">
            <w:pPr>
              <w:spacing w:after="0" w:line="240" w:lineRule="auto"/>
              <w:jc w:val="both"/>
            </w:pPr>
          </w:p>
          <w:p w:rsidR="00984533" w:rsidRPr="00040A4A" w:rsidRDefault="00984533" w:rsidP="00DA002C">
            <w:pPr>
              <w:spacing w:after="0" w:line="240" w:lineRule="auto"/>
              <w:jc w:val="both"/>
              <w:rPr>
                <w:rFonts w:cs="Calibri"/>
                <w:color w:val="000000"/>
              </w:rPr>
            </w:pPr>
          </w:p>
        </w:tc>
      </w:tr>
      <w:tr w:rsidR="00D7282B" w:rsidRPr="00040A4A" w:rsidTr="006D7C1A">
        <w:tc>
          <w:tcPr>
            <w:tcW w:w="534" w:type="dxa"/>
          </w:tcPr>
          <w:p w:rsidR="00D7282B" w:rsidRPr="00040A4A" w:rsidRDefault="00D7282B" w:rsidP="00480411">
            <w:pPr>
              <w:autoSpaceDE w:val="0"/>
              <w:autoSpaceDN w:val="0"/>
              <w:adjustRightInd w:val="0"/>
              <w:spacing w:after="0" w:line="240" w:lineRule="auto"/>
              <w:rPr>
                <w:rFonts w:cs="Calibri"/>
                <w:b/>
                <w:bCs/>
                <w:color w:val="000000"/>
              </w:rPr>
            </w:pPr>
            <w:r w:rsidRPr="00040A4A">
              <w:rPr>
                <w:rFonts w:cs="Calibri"/>
                <w:b/>
                <w:bCs/>
                <w:color w:val="000000"/>
              </w:rPr>
              <w:t>6.</w:t>
            </w:r>
          </w:p>
        </w:tc>
        <w:tc>
          <w:tcPr>
            <w:tcW w:w="2268" w:type="dxa"/>
          </w:tcPr>
          <w:p w:rsidR="00D7282B" w:rsidRPr="00040A4A" w:rsidRDefault="00D7282B" w:rsidP="00480411">
            <w:pPr>
              <w:pStyle w:val="Default"/>
              <w:rPr>
                <w:rFonts w:asciiTheme="minorHAnsi" w:hAnsiTheme="minorHAnsi"/>
                <w:b/>
                <w:bCs/>
                <w:sz w:val="22"/>
                <w:szCs w:val="22"/>
              </w:rPr>
            </w:pPr>
            <w:r w:rsidRPr="00040A4A">
              <w:rPr>
                <w:rFonts w:asciiTheme="minorHAnsi" w:hAnsiTheme="minorHAnsi"/>
                <w:b/>
                <w:bCs/>
                <w:sz w:val="22"/>
                <w:szCs w:val="22"/>
              </w:rPr>
              <w:t>Minimalna wartość projektu:</w:t>
            </w:r>
          </w:p>
        </w:tc>
        <w:tc>
          <w:tcPr>
            <w:tcW w:w="7494" w:type="dxa"/>
          </w:tcPr>
          <w:p w:rsidR="002C3619" w:rsidRPr="00E825F4" w:rsidRDefault="002C3619" w:rsidP="002C3619">
            <w:pPr>
              <w:spacing w:before="120" w:after="120" w:line="240" w:lineRule="auto"/>
              <w:jc w:val="both"/>
              <w:rPr>
                <w:rFonts w:cs="Arial"/>
              </w:rPr>
            </w:pPr>
            <w:r w:rsidRPr="00E825F4">
              <w:rPr>
                <w:rFonts w:cs="Arial"/>
              </w:rPr>
              <w:t>Minimalna całkowita wartość projektu: 50 tys. PLN.</w:t>
            </w:r>
          </w:p>
          <w:p w:rsidR="002C3619" w:rsidRDefault="002C3619" w:rsidP="002C3619">
            <w:pPr>
              <w:spacing w:after="100" w:afterAutospacing="1" w:line="240" w:lineRule="auto"/>
              <w:contextualSpacing/>
              <w:jc w:val="both"/>
              <w:rPr>
                <w:rFonts w:cs="Arial"/>
              </w:rPr>
            </w:pPr>
            <w:r w:rsidRPr="00E825F4">
              <w:rPr>
                <w:rFonts w:cs="Arial"/>
              </w:rPr>
              <w:t>Minimalna całkowita wartość projektu dla projektów partnerskich: 100 tys. PLN.</w:t>
            </w:r>
          </w:p>
          <w:p w:rsidR="00D7282B" w:rsidRPr="00040A4A" w:rsidRDefault="00D7282B" w:rsidP="002C3619">
            <w:pPr>
              <w:spacing w:before="120" w:after="120" w:line="240" w:lineRule="auto"/>
              <w:jc w:val="both"/>
              <w:rPr>
                <w:rFonts w:cs="Arial"/>
              </w:rPr>
            </w:pPr>
          </w:p>
        </w:tc>
      </w:tr>
      <w:tr w:rsidR="00D7282B" w:rsidRPr="00040A4A" w:rsidTr="006D7C1A">
        <w:tc>
          <w:tcPr>
            <w:tcW w:w="534" w:type="dxa"/>
          </w:tcPr>
          <w:p w:rsidR="00D7282B" w:rsidRPr="00040A4A" w:rsidRDefault="00D7282B" w:rsidP="00480411">
            <w:pPr>
              <w:autoSpaceDE w:val="0"/>
              <w:autoSpaceDN w:val="0"/>
              <w:adjustRightInd w:val="0"/>
              <w:spacing w:after="0" w:line="240" w:lineRule="auto"/>
              <w:rPr>
                <w:rFonts w:cs="Calibri"/>
                <w:b/>
                <w:bCs/>
                <w:color w:val="000000"/>
              </w:rPr>
            </w:pPr>
            <w:r w:rsidRPr="00040A4A">
              <w:rPr>
                <w:rFonts w:cs="Calibri"/>
                <w:b/>
                <w:bCs/>
                <w:color w:val="000000"/>
              </w:rPr>
              <w:t>7.</w:t>
            </w:r>
          </w:p>
        </w:tc>
        <w:tc>
          <w:tcPr>
            <w:tcW w:w="2268" w:type="dxa"/>
          </w:tcPr>
          <w:p w:rsidR="00D7282B" w:rsidRPr="00040A4A" w:rsidRDefault="00D7282B" w:rsidP="00480411">
            <w:pPr>
              <w:pStyle w:val="Default"/>
              <w:rPr>
                <w:rFonts w:asciiTheme="minorHAnsi" w:hAnsiTheme="minorHAnsi"/>
                <w:b/>
                <w:bCs/>
                <w:sz w:val="22"/>
                <w:szCs w:val="22"/>
              </w:rPr>
            </w:pPr>
            <w:r w:rsidRPr="00040A4A">
              <w:rPr>
                <w:rFonts w:asciiTheme="minorHAnsi" w:hAnsiTheme="minorHAnsi"/>
                <w:b/>
                <w:bCs/>
                <w:sz w:val="22"/>
                <w:szCs w:val="22"/>
              </w:rPr>
              <w:t>Maksymalna wartość projektu:</w:t>
            </w:r>
          </w:p>
        </w:tc>
        <w:tc>
          <w:tcPr>
            <w:tcW w:w="7494" w:type="dxa"/>
          </w:tcPr>
          <w:p w:rsidR="00D7282B" w:rsidRPr="00040A4A" w:rsidRDefault="00D7282B" w:rsidP="00565EBC">
            <w:pPr>
              <w:autoSpaceDE w:val="0"/>
              <w:autoSpaceDN w:val="0"/>
              <w:adjustRightInd w:val="0"/>
              <w:spacing w:after="0" w:line="240" w:lineRule="auto"/>
              <w:jc w:val="both"/>
              <w:rPr>
                <w:rFonts w:cs="Arial"/>
              </w:rPr>
            </w:pPr>
            <w:r w:rsidRPr="00040A4A">
              <w:rPr>
                <w:rFonts w:cs="Arial"/>
              </w:rPr>
              <w:t>Nie dotyczy.</w:t>
            </w:r>
          </w:p>
        </w:tc>
      </w:tr>
      <w:tr w:rsidR="000138AC" w:rsidRPr="00040A4A" w:rsidTr="006D7C1A">
        <w:tc>
          <w:tcPr>
            <w:tcW w:w="534" w:type="dxa"/>
          </w:tcPr>
          <w:p w:rsidR="000138AC" w:rsidRPr="00040A4A" w:rsidRDefault="000138AC" w:rsidP="00480411">
            <w:pPr>
              <w:autoSpaceDE w:val="0"/>
              <w:autoSpaceDN w:val="0"/>
              <w:adjustRightInd w:val="0"/>
              <w:spacing w:after="0" w:line="240" w:lineRule="auto"/>
              <w:rPr>
                <w:rFonts w:cs="Calibri"/>
                <w:b/>
                <w:bCs/>
                <w:color w:val="000000"/>
              </w:rPr>
            </w:pPr>
            <w:r w:rsidRPr="00040A4A">
              <w:rPr>
                <w:rFonts w:cs="Calibri"/>
                <w:b/>
                <w:bCs/>
                <w:color w:val="000000"/>
              </w:rPr>
              <w:t>8.</w:t>
            </w:r>
          </w:p>
        </w:tc>
        <w:tc>
          <w:tcPr>
            <w:tcW w:w="2268" w:type="dxa"/>
          </w:tcPr>
          <w:p w:rsidR="000138AC" w:rsidRPr="00040A4A" w:rsidRDefault="000138AC" w:rsidP="00480411">
            <w:pPr>
              <w:pStyle w:val="Default"/>
              <w:rPr>
                <w:rFonts w:asciiTheme="minorHAnsi" w:hAnsiTheme="minorHAnsi"/>
                <w:sz w:val="22"/>
                <w:szCs w:val="22"/>
              </w:rPr>
            </w:pPr>
            <w:r w:rsidRPr="00040A4A">
              <w:rPr>
                <w:rFonts w:asciiTheme="minorHAnsi" w:hAnsiTheme="minorHAnsi"/>
                <w:b/>
                <w:bCs/>
                <w:sz w:val="22"/>
                <w:szCs w:val="22"/>
              </w:rPr>
              <w:t xml:space="preserve">Maksymalny dopuszczalny poziom dofinansowania projektu lub maksymalna dopuszczalna kwota do dofinansowania projektu: </w:t>
            </w:r>
          </w:p>
          <w:p w:rsidR="000138AC" w:rsidRPr="00040A4A" w:rsidRDefault="000138AC" w:rsidP="00480411">
            <w:pPr>
              <w:autoSpaceDE w:val="0"/>
              <w:autoSpaceDN w:val="0"/>
              <w:adjustRightInd w:val="0"/>
              <w:spacing w:after="0" w:line="240" w:lineRule="auto"/>
              <w:rPr>
                <w:rFonts w:cs="Calibri"/>
                <w:b/>
                <w:bCs/>
                <w:color w:val="000000"/>
              </w:rPr>
            </w:pPr>
          </w:p>
        </w:tc>
        <w:tc>
          <w:tcPr>
            <w:tcW w:w="7494" w:type="dxa"/>
          </w:tcPr>
          <w:p w:rsidR="00DE76FD" w:rsidRPr="00DE76FD" w:rsidRDefault="00DE76FD" w:rsidP="00DE76FD">
            <w:pPr>
              <w:spacing w:after="0" w:line="240" w:lineRule="auto"/>
              <w:jc w:val="both"/>
              <w:rPr>
                <w:rFonts w:eastAsia="Droid Sans Fallback" w:cs="Calibri"/>
              </w:rPr>
            </w:pPr>
            <w:r w:rsidRPr="00DE76FD">
              <w:rPr>
                <w:rFonts w:eastAsia="Droid Sans Fallback" w:cs="Calibri"/>
              </w:rPr>
              <w:t xml:space="preserve">Maksymalny poziom dofinansowania UE na poziomie projektu wynosi: </w:t>
            </w:r>
          </w:p>
          <w:p w:rsidR="00DE76FD" w:rsidRPr="00DE76FD" w:rsidRDefault="00DE76FD" w:rsidP="00DE76FD">
            <w:pPr>
              <w:autoSpaceDE w:val="0"/>
              <w:autoSpaceDN w:val="0"/>
              <w:adjustRightInd w:val="0"/>
              <w:spacing w:after="0" w:line="240" w:lineRule="auto"/>
              <w:jc w:val="both"/>
              <w:rPr>
                <w:rFonts w:cs="Calibri"/>
              </w:rPr>
            </w:pPr>
          </w:p>
          <w:p w:rsidR="00DE76FD" w:rsidRPr="00DE76FD" w:rsidRDefault="00DE76FD" w:rsidP="00DE76FD">
            <w:pPr>
              <w:numPr>
                <w:ilvl w:val="0"/>
                <w:numId w:val="20"/>
              </w:numPr>
              <w:autoSpaceDE w:val="0"/>
              <w:autoSpaceDN w:val="0"/>
              <w:adjustRightInd w:val="0"/>
              <w:spacing w:after="0" w:line="240" w:lineRule="auto"/>
              <w:ind w:left="317" w:hanging="317"/>
              <w:jc w:val="both"/>
              <w:rPr>
                <w:rFonts w:cs="Calibri"/>
              </w:rPr>
            </w:pPr>
            <w:r w:rsidRPr="00DE76FD">
              <w:rPr>
                <w:rFonts w:cs="Calibri"/>
              </w:rPr>
              <w:t>w przypadku projektu nieobjętego pomocą publiczną – maksymalnie 85% kosztów kwalifikowalnych;</w:t>
            </w:r>
          </w:p>
          <w:p w:rsidR="00DE76FD" w:rsidRPr="00DE76FD" w:rsidRDefault="00DE76FD" w:rsidP="00DE76FD">
            <w:pPr>
              <w:numPr>
                <w:ilvl w:val="0"/>
                <w:numId w:val="20"/>
              </w:numPr>
              <w:autoSpaceDE w:val="0"/>
              <w:autoSpaceDN w:val="0"/>
              <w:adjustRightInd w:val="0"/>
              <w:spacing w:after="0" w:line="240" w:lineRule="auto"/>
              <w:ind w:left="317" w:hanging="317"/>
              <w:jc w:val="both"/>
              <w:rPr>
                <w:rFonts w:cs="Calibri"/>
              </w:rPr>
            </w:pPr>
            <w:r w:rsidRPr="00DE76FD">
              <w:rPr>
                <w:rFonts w:cs="Calibri"/>
              </w:rPr>
              <w:t xml:space="preserve">w przypadku projektu objętego pomocą publiczną </w:t>
            </w:r>
            <w:r w:rsidRPr="00DE76FD">
              <w:rPr>
                <w:rFonts w:cs="Calibri"/>
                <w:color w:val="000000"/>
              </w:rPr>
              <w:t>– w wysokości wynikającej z reguł pomocy publicznej ale nie więcej niż 85%;</w:t>
            </w:r>
          </w:p>
          <w:p w:rsidR="00DE76FD" w:rsidRPr="00DE76FD" w:rsidRDefault="00DE76FD" w:rsidP="00DE76FD">
            <w:pPr>
              <w:numPr>
                <w:ilvl w:val="0"/>
                <w:numId w:val="35"/>
              </w:numPr>
              <w:spacing w:before="200" w:after="0" w:line="240" w:lineRule="auto"/>
              <w:jc w:val="both"/>
              <w:rPr>
                <w:rFonts w:ascii="Calibri" w:hAnsi="Calibri" w:cs="Calibri"/>
              </w:rPr>
            </w:pPr>
            <w:r w:rsidRPr="00DE76FD">
              <w:rPr>
                <w:rFonts w:ascii="Calibri" w:hAnsi="Calibri" w:cs="Calibri"/>
              </w:rPr>
              <w:t>w rozumieniu Rozporządzenia Ministra Infrastruktury i Rozwoju z dnia 3 września 2015 r. w sprawie udzielania regionalnej pomocy inwestycyjnej w ramach regionalnych programów operacyjnych na lata 2014–2020</w:t>
            </w:r>
          </w:p>
          <w:p w:rsidR="00DE76FD" w:rsidRPr="00DE76FD" w:rsidRDefault="00DE76FD" w:rsidP="00DE76FD">
            <w:pPr>
              <w:spacing w:line="240" w:lineRule="auto"/>
              <w:jc w:val="both"/>
              <w:rPr>
                <w:rFonts w:ascii="Calibri" w:hAnsi="Calibri" w:cs="Calibri"/>
              </w:rPr>
            </w:pPr>
          </w:p>
          <w:p w:rsidR="00DE76FD" w:rsidRPr="00DE76FD" w:rsidRDefault="00DE76FD" w:rsidP="00DE76FD">
            <w:pPr>
              <w:spacing w:line="240" w:lineRule="auto"/>
              <w:jc w:val="both"/>
              <w:rPr>
                <w:rFonts w:ascii="Calibri" w:hAnsi="Calibri" w:cs="Calibri"/>
              </w:rPr>
            </w:pPr>
            <w:r w:rsidRPr="00DE76FD">
              <w:rPr>
                <w:rFonts w:ascii="Calibri" w:hAnsi="Calibri" w:cs="Calibri"/>
              </w:rPr>
              <w:lastRenderedPageBreak/>
              <w:t>Intensywność wsparcia dla poszczególnych beneficjentów:</w:t>
            </w:r>
          </w:p>
          <w:p w:rsidR="00DE76FD" w:rsidRPr="00DE76FD" w:rsidRDefault="00DE76FD" w:rsidP="00DE76FD">
            <w:pPr>
              <w:numPr>
                <w:ilvl w:val="0"/>
                <w:numId w:val="37"/>
              </w:numPr>
              <w:spacing w:after="0" w:line="240" w:lineRule="auto"/>
              <w:jc w:val="both"/>
              <w:rPr>
                <w:rFonts w:ascii="Calibri" w:eastAsia="Times New Roman" w:hAnsi="Calibri" w:cs="Calibri"/>
                <w:szCs w:val="20"/>
                <w:lang w:eastAsia="pl-PL"/>
              </w:rPr>
            </w:pPr>
            <w:r w:rsidRPr="00DE76FD">
              <w:rPr>
                <w:rFonts w:ascii="Calibri" w:eastAsia="Times New Roman" w:hAnsi="Calibri" w:cs="Calibri"/>
                <w:szCs w:val="20"/>
                <w:lang w:eastAsia="pl-PL"/>
              </w:rPr>
              <w:t xml:space="preserve">dla mikro i małych przedsiębiorców – do 45% wydatków kwalifikujących się do objęcia wsparciem; </w:t>
            </w:r>
          </w:p>
          <w:p w:rsidR="00DE76FD" w:rsidRPr="00DE76FD" w:rsidRDefault="00DE76FD" w:rsidP="00DE76FD">
            <w:pPr>
              <w:numPr>
                <w:ilvl w:val="0"/>
                <w:numId w:val="37"/>
              </w:numPr>
              <w:spacing w:after="0" w:line="240" w:lineRule="auto"/>
              <w:jc w:val="both"/>
              <w:rPr>
                <w:rFonts w:ascii="Calibri" w:eastAsia="Times New Roman" w:hAnsi="Calibri" w:cs="Calibri"/>
                <w:szCs w:val="20"/>
                <w:lang w:eastAsia="pl-PL"/>
              </w:rPr>
            </w:pPr>
            <w:r w:rsidRPr="00DE76FD">
              <w:rPr>
                <w:rFonts w:ascii="Calibri" w:eastAsia="Times New Roman" w:hAnsi="Calibri" w:cs="Calibri"/>
                <w:szCs w:val="20"/>
                <w:lang w:eastAsia="pl-PL"/>
              </w:rPr>
              <w:t>dla średnich przedsiębiorców – do  35% wydatków kwalifikujących się do objęcia wsparciem;</w:t>
            </w:r>
          </w:p>
          <w:p w:rsidR="00DE76FD" w:rsidRPr="00DE76FD" w:rsidRDefault="00DE76FD" w:rsidP="00DE76FD">
            <w:pPr>
              <w:numPr>
                <w:ilvl w:val="0"/>
                <w:numId w:val="37"/>
              </w:numPr>
              <w:spacing w:after="0" w:line="240" w:lineRule="auto"/>
              <w:jc w:val="both"/>
              <w:rPr>
                <w:rFonts w:ascii="Calibri" w:eastAsia="Times New Roman" w:hAnsi="Calibri" w:cs="Calibri"/>
                <w:szCs w:val="20"/>
                <w:lang w:eastAsia="pl-PL"/>
              </w:rPr>
            </w:pPr>
            <w:r w:rsidRPr="00DE76FD">
              <w:rPr>
                <w:rFonts w:ascii="Calibri" w:eastAsia="Times New Roman" w:hAnsi="Calibri" w:cs="Calibri"/>
                <w:szCs w:val="20"/>
                <w:lang w:eastAsia="pl-PL"/>
              </w:rPr>
              <w:t>dla dużych przedsiębiorców – do  25% wydatków kwalifikujących się do objęcia wsparciem.</w:t>
            </w:r>
          </w:p>
          <w:p w:rsidR="00DE76FD" w:rsidRPr="00DE76FD" w:rsidRDefault="00DE76FD" w:rsidP="00DE76FD">
            <w:pPr>
              <w:spacing w:line="240" w:lineRule="auto"/>
              <w:rPr>
                <w:rFonts w:ascii="Calibri" w:hAnsi="Calibri" w:cs="Calibri"/>
              </w:rPr>
            </w:pPr>
          </w:p>
          <w:p w:rsidR="00DE76FD" w:rsidRPr="00DE76FD" w:rsidRDefault="00DE76FD" w:rsidP="00DE76FD">
            <w:pPr>
              <w:spacing w:before="200" w:after="0" w:line="320" w:lineRule="atLeast"/>
              <w:ind w:left="459"/>
              <w:jc w:val="both"/>
              <w:rPr>
                <w:rFonts w:ascii="Calibri" w:hAnsi="Calibri" w:cs="Calibri"/>
              </w:rPr>
            </w:pPr>
            <w:r w:rsidRPr="00DE76FD">
              <w:rPr>
                <w:rFonts w:eastAsia="Times New Roman" w:cs="Calibri"/>
                <w:szCs w:val="20"/>
                <w:lang w:eastAsia="pl-PL"/>
              </w:rPr>
              <w:t xml:space="preserve">b)  </w:t>
            </w:r>
            <w:r w:rsidRPr="00DE76FD">
              <w:rPr>
                <w:rFonts w:ascii="Calibri" w:hAnsi="Calibri" w:cs="Calibri"/>
              </w:rPr>
              <w:t>w rozumieniu Rozporządzenia Ministra Infrastruktury i Rozwoju z dnia 28 sierpnia 2015 r. w sprawie udzielania pomocy inwestycyjnej na kulturę i zachowanie dziedzictwa kulturowego w ramach regionalnych programów operacyjnych na lata 2014-2020:</w:t>
            </w:r>
          </w:p>
          <w:p w:rsidR="00DE76FD" w:rsidRPr="00DE76FD" w:rsidRDefault="00DE76FD" w:rsidP="00DE76FD">
            <w:pPr>
              <w:autoSpaceDE w:val="0"/>
              <w:autoSpaceDN w:val="0"/>
              <w:adjustRightInd w:val="0"/>
              <w:spacing w:after="0" w:line="240" w:lineRule="auto"/>
              <w:jc w:val="both"/>
              <w:rPr>
                <w:rFonts w:cs="Calibri"/>
              </w:rPr>
            </w:pPr>
          </w:p>
          <w:p w:rsidR="00DE76FD" w:rsidRPr="00DE76FD" w:rsidRDefault="00DE76FD" w:rsidP="00DE76FD">
            <w:pPr>
              <w:numPr>
                <w:ilvl w:val="0"/>
                <w:numId w:val="36"/>
              </w:numPr>
              <w:autoSpaceDE w:val="0"/>
              <w:autoSpaceDN w:val="0"/>
              <w:adjustRightInd w:val="0"/>
              <w:spacing w:after="0" w:line="240" w:lineRule="auto"/>
              <w:ind w:left="742" w:hanging="283"/>
              <w:jc w:val="both"/>
              <w:rPr>
                <w:rFonts w:ascii="Calibri" w:hAnsi="Calibri" w:cs="Calibri"/>
              </w:rPr>
            </w:pPr>
            <w:r w:rsidRPr="00DE76FD">
              <w:rPr>
                <w:rFonts w:ascii="Calibri" w:hAnsi="Calibri" w:cs="Calibri"/>
              </w:rPr>
              <w:t xml:space="preserve">kwota pomocy nie przekracza różnicy między kosztami kwalifikowalnymi a zyskiem operacyjnym z inwestycji. Zysk operacyjny odlicza się od kosztów kwalifikowalnych </w:t>
            </w:r>
            <w:r w:rsidRPr="00DE76FD">
              <w:rPr>
                <w:rFonts w:ascii="Calibri" w:hAnsi="Calibri" w:cs="Calibri"/>
                <w:i/>
                <w:iCs/>
              </w:rPr>
              <w:t xml:space="preserve">ex </w:t>
            </w:r>
            <w:proofErr w:type="spellStart"/>
            <w:r w:rsidRPr="00DE76FD">
              <w:rPr>
                <w:rFonts w:ascii="Calibri" w:hAnsi="Calibri" w:cs="Calibri"/>
                <w:i/>
                <w:iCs/>
              </w:rPr>
              <w:t>ante</w:t>
            </w:r>
            <w:proofErr w:type="spellEnd"/>
            <w:r w:rsidRPr="00DE76FD">
              <w:rPr>
                <w:rFonts w:ascii="Calibri" w:hAnsi="Calibri" w:cs="Calibri"/>
              </w:rPr>
              <w:t>, na podstawie rozsądnych prognoz, albo przy użyciu mechanizmu wycofania. Operator infrastruktury ma prawo zatrzymać rozsądny zysk przez odnośny okres.</w:t>
            </w:r>
          </w:p>
          <w:p w:rsidR="00DE76FD" w:rsidRPr="00DE76FD" w:rsidRDefault="00DE76FD" w:rsidP="00DE76FD">
            <w:pPr>
              <w:spacing w:before="200" w:after="0" w:line="240" w:lineRule="auto"/>
              <w:ind w:left="742"/>
              <w:rPr>
                <w:rFonts w:eastAsia="Times New Roman" w:cs="Times New Roman"/>
                <w:lang w:eastAsia="pl-PL"/>
              </w:rPr>
            </w:pPr>
            <w:r w:rsidRPr="00DE76FD">
              <w:rPr>
                <w:rFonts w:eastAsia="Times New Roman" w:cs="Times New Roman"/>
                <w:lang w:eastAsia="pl-PL"/>
              </w:rPr>
              <w:t>lub alternatywnie:</w:t>
            </w:r>
          </w:p>
          <w:p w:rsidR="00DE76FD" w:rsidRPr="00DE76FD" w:rsidRDefault="00DE76FD" w:rsidP="00DE76FD">
            <w:pPr>
              <w:numPr>
                <w:ilvl w:val="0"/>
                <w:numId w:val="36"/>
              </w:numPr>
              <w:autoSpaceDE w:val="0"/>
              <w:autoSpaceDN w:val="0"/>
              <w:adjustRightInd w:val="0"/>
              <w:spacing w:after="0" w:line="240" w:lineRule="auto"/>
              <w:ind w:left="742" w:hanging="283"/>
              <w:jc w:val="both"/>
              <w:rPr>
                <w:rFonts w:cs="Calibri"/>
              </w:rPr>
            </w:pPr>
            <w:r w:rsidRPr="00DE76FD">
              <w:rPr>
                <w:rFonts w:cs="Calibri"/>
                <w:u w:val="single"/>
              </w:rPr>
              <w:t>tylko w przypadku pomocy nieprzekraczającej 1 mln EUR</w:t>
            </w:r>
            <w:r w:rsidRPr="00DE76FD">
              <w:rPr>
                <w:rFonts w:cs="Calibri"/>
              </w:rPr>
              <w:t xml:space="preserve"> – maksymalna kwota pomocy – 80 % kosztów kwalifikowalnych;</w:t>
            </w:r>
          </w:p>
          <w:p w:rsidR="00DE76FD" w:rsidRPr="00DE76FD" w:rsidRDefault="00DE76FD" w:rsidP="00DE76FD">
            <w:pPr>
              <w:autoSpaceDE w:val="0"/>
              <w:autoSpaceDN w:val="0"/>
              <w:adjustRightInd w:val="0"/>
              <w:spacing w:after="0" w:line="240" w:lineRule="auto"/>
              <w:ind w:left="317"/>
              <w:jc w:val="both"/>
              <w:rPr>
                <w:rFonts w:cs="Calibri"/>
              </w:rPr>
            </w:pPr>
          </w:p>
          <w:p w:rsidR="00DE76FD" w:rsidRPr="00DE76FD" w:rsidRDefault="00DE76FD" w:rsidP="00DE76FD">
            <w:pPr>
              <w:numPr>
                <w:ilvl w:val="0"/>
                <w:numId w:val="20"/>
              </w:numPr>
              <w:autoSpaceDE w:val="0"/>
              <w:autoSpaceDN w:val="0"/>
              <w:adjustRightInd w:val="0"/>
              <w:spacing w:after="0" w:line="240" w:lineRule="auto"/>
              <w:ind w:left="317" w:hanging="317"/>
              <w:jc w:val="both"/>
              <w:rPr>
                <w:rFonts w:ascii="Calibri" w:hAnsi="Calibri" w:cs="Calibri"/>
                <w:color w:val="000000"/>
              </w:rPr>
            </w:pPr>
            <w:r w:rsidRPr="00DE76FD">
              <w:rPr>
                <w:rFonts w:cs="Calibri"/>
                <w:color w:val="000000"/>
              </w:rPr>
              <w:t xml:space="preserve">w przypadku projektu objętego pomocą </w:t>
            </w:r>
            <w:r w:rsidRPr="00DE76FD">
              <w:rPr>
                <w:rFonts w:cs="Calibri"/>
                <w:i/>
                <w:color w:val="000000"/>
              </w:rPr>
              <w:t xml:space="preserve">de </w:t>
            </w:r>
            <w:proofErr w:type="spellStart"/>
            <w:r w:rsidRPr="00DE76FD">
              <w:rPr>
                <w:rFonts w:cs="Calibri"/>
                <w:i/>
                <w:color w:val="000000"/>
              </w:rPr>
              <w:t>minimis</w:t>
            </w:r>
            <w:proofErr w:type="spellEnd"/>
            <w:r w:rsidRPr="00DE76FD">
              <w:rPr>
                <w:rFonts w:cs="Calibri"/>
                <w:color w:val="000000"/>
              </w:rPr>
              <w:t>, maksymalny poziom dofinansowania wyniesie 85% ale nie więcej niż równowartość 200 000 euro dla podmiotu na 3 lata podatkowe,</w:t>
            </w:r>
            <w:r w:rsidRPr="00DE76FD">
              <w:rPr>
                <w:rFonts w:ascii="Calibri" w:hAnsi="Calibri" w:cs="Calibri"/>
                <w:color w:val="000000"/>
              </w:rPr>
              <w:t xml:space="preserve"> z uwzględnieniem kwoty pomocy de </w:t>
            </w:r>
            <w:proofErr w:type="spellStart"/>
            <w:r w:rsidRPr="00DE76FD">
              <w:rPr>
                <w:rFonts w:ascii="Calibri" w:hAnsi="Calibri" w:cs="Calibri"/>
                <w:color w:val="000000"/>
              </w:rPr>
              <w:t>minimis</w:t>
            </w:r>
            <w:proofErr w:type="spellEnd"/>
            <w:r w:rsidRPr="00DE76FD">
              <w:rPr>
                <w:rFonts w:ascii="Calibri" w:hAnsi="Calibri" w:cs="Calibri"/>
                <w:color w:val="000000"/>
              </w:rPr>
              <w:t xml:space="preserve"> otrzymanej z innego źródła;</w:t>
            </w:r>
          </w:p>
          <w:p w:rsidR="00DE76FD" w:rsidRPr="00DE76FD" w:rsidRDefault="00DE76FD" w:rsidP="00DE76FD">
            <w:pPr>
              <w:numPr>
                <w:ilvl w:val="0"/>
                <w:numId w:val="20"/>
              </w:numPr>
              <w:tabs>
                <w:tab w:val="left" w:pos="33"/>
              </w:tabs>
              <w:autoSpaceDE w:val="0"/>
              <w:autoSpaceDN w:val="0"/>
              <w:adjustRightInd w:val="0"/>
              <w:spacing w:after="0" w:line="240" w:lineRule="auto"/>
              <w:ind w:left="317" w:hanging="317"/>
              <w:jc w:val="both"/>
              <w:rPr>
                <w:rFonts w:cs="Calibri"/>
              </w:rPr>
            </w:pPr>
            <w:r w:rsidRPr="00DE76FD">
              <w:rPr>
                <w:rFonts w:cs="Calibri"/>
              </w:rPr>
              <w:t>w przypadku projektu generującego dochód, dla którego dokonano wyliczenia luki finansowej – zgodnie z wyliczeniem, ale nie więcej niż 85%;</w:t>
            </w:r>
          </w:p>
          <w:p w:rsidR="00DE76FD" w:rsidRPr="00DE76FD" w:rsidRDefault="00DE76FD" w:rsidP="00DE76FD">
            <w:pPr>
              <w:numPr>
                <w:ilvl w:val="0"/>
                <w:numId w:val="20"/>
              </w:numPr>
              <w:autoSpaceDE w:val="0"/>
              <w:autoSpaceDN w:val="0"/>
              <w:adjustRightInd w:val="0"/>
              <w:spacing w:after="0" w:line="240" w:lineRule="auto"/>
              <w:ind w:left="317" w:hanging="317"/>
              <w:jc w:val="both"/>
              <w:rPr>
                <w:rFonts w:cs="Calibri"/>
              </w:rPr>
            </w:pPr>
            <w:r w:rsidRPr="00DE76FD">
              <w:rPr>
                <w:rFonts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rsidR="00DE76FD" w:rsidRPr="00DE76FD" w:rsidRDefault="00DE76FD" w:rsidP="00DE76FD">
            <w:pPr>
              <w:numPr>
                <w:ilvl w:val="0"/>
                <w:numId w:val="20"/>
              </w:numPr>
              <w:autoSpaceDE w:val="0"/>
              <w:autoSpaceDN w:val="0"/>
              <w:adjustRightInd w:val="0"/>
              <w:spacing w:after="0" w:line="240" w:lineRule="auto"/>
              <w:ind w:left="317" w:hanging="317"/>
              <w:jc w:val="both"/>
              <w:rPr>
                <w:rFonts w:cs="Calibri"/>
              </w:rPr>
            </w:pPr>
            <w:r w:rsidRPr="00DE76FD">
              <w:rPr>
                <w:rFonts w:cs="Calibri"/>
              </w:rPr>
              <w:t>dla projektu generującego dochód, w którym występuje pomoc publiczna nie wymieniona w art. 61 ust. 8 rozporządzenia ogólnego, wartość dofinansowania wyliczona za pomocą luki finansowej nie może przekroczyć poziomu wynikającego z zasad pomocy publicznej i nie więcej niż 85%.</w:t>
            </w:r>
          </w:p>
          <w:p w:rsidR="000138AC" w:rsidRPr="00187063" w:rsidRDefault="000138AC" w:rsidP="00DE76FD">
            <w:pPr>
              <w:pStyle w:val="Default"/>
              <w:ind w:left="317"/>
              <w:jc w:val="both"/>
            </w:pPr>
          </w:p>
        </w:tc>
      </w:tr>
      <w:tr w:rsidR="00802926" w:rsidRPr="00040A4A" w:rsidTr="006D7C1A">
        <w:tc>
          <w:tcPr>
            <w:tcW w:w="534" w:type="dxa"/>
          </w:tcPr>
          <w:p w:rsidR="00802926" w:rsidRPr="00040A4A" w:rsidRDefault="00802926" w:rsidP="00480411">
            <w:pPr>
              <w:autoSpaceDE w:val="0"/>
              <w:autoSpaceDN w:val="0"/>
              <w:adjustRightInd w:val="0"/>
              <w:spacing w:after="0" w:line="240" w:lineRule="auto"/>
              <w:rPr>
                <w:rFonts w:cs="Calibri"/>
                <w:b/>
                <w:bCs/>
                <w:color w:val="000000"/>
              </w:rPr>
            </w:pPr>
            <w:r w:rsidRPr="00040A4A">
              <w:rPr>
                <w:rFonts w:cs="Calibri"/>
                <w:b/>
                <w:bCs/>
                <w:color w:val="000000"/>
              </w:rPr>
              <w:lastRenderedPageBreak/>
              <w:t>9.</w:t>
            </w:r>
          </w:p>
        </w:tc>
        <w:tc>
          <w:tcPr>
            <w:tcW w:w="2268" w:type="dxa"/>
          </w:tcPr>
          <w:p w:rsidR="00802926" w:rsidRPr="00040A4A" w:rsidRDefault="00802926" w:rsidP="00480411">
            <w:pPr>
              <w:pStyle w:val="Default"/>
              <w:rPr>
                <w:rFonts w:asciiTheme="minorHAnsi" w:hAnsiTheme="minorHAnsi"/>
                <w:sz w:val="22"/>
                <w:szCs w:val="22"/>
              </w:rPr>
            </w:pPr>
            <w:r w:rsidRPr="00040A4A">
              <w:rPr>
                <w:rFonts w:asciiTheme="minorHAnsi" w:hAnsiTheme="minorHAnsi"/>
                <w:b/>
                <w:bCs/>
                <w:sz w:val="22"/>
                <w:szCs w:val="22"/>
              </w:rPr>
              <w:t xml:space="preserve">Minimalny wkład własny beneficjenta jako % wydatków kwalifikowalnych: </w:t>
            </w:r>
          </w:p>
          <w:p w:rsidR="00802926" w:rsidRPr="00040A4A" w:rsidRDefault="00802926" w:rsidP="00480411">
            <w:pPr>
              <w:pStyle w:val="Default"/>
              <w:rPr>
                <w:rFonts w:asciiTheme="minorHAnsi" w:hAnsiTheme="minorHAnsi"/>
                <w:b/>
                <w:bCs/>
                <w:sz w:val="22"/>
                <w:szCs w:val="22"/>
              </w:rPr>
            </w:pPr>
          </w:p>
        </w:tc>
        <w:tc>
          <w:tcPr>
            <w:tcW w:w="7494" w:type="dxa"/>
          </w:tcPr>
          <w:p w:rsidR="002562A4" w:rsidRPr="002562A4" w:rsidRDefault="002562A4" w:rsidP="00632074">
            <w:pPr>
              <w:autoSpaceDE w:val="0"/>
              <w:autoSpaceDN w:val="0"/>
              <w:adjustRightInd w:val="0"/>
              <w:spacing w:before="120" w:after="120" w:line="240" w:lineRule="auto"/>
              <w:jc w:val="both"/>
              <w:rPr>
                <w:rFonts w:cs="Calibri"/>
                <w:color w:val="000000"/>
              </w:rPr>
            </w:pPr>
            <w:r w:rsidRPr="002562A4">
              <w:rPr>
                <w:rFonts w:cs="Calibri"/>
                <w:color w:val="000000"/>
              </w:rPr>
              <w:t xml:space="preserve">Minimalny wkład własny Beneficjenta na poziomie projektu wynosi 15% – w przypadku projektów nieobjętych pomocą publiczną albo objętych pomocą </w:t>
            </w:r>
            <w:r w:rsidRPr="002562A4">
              <w:rPr>
                <w:rFonts w:cs="Calibri"/>
                <w:i/>
                <w:color w:val="000000"/>
              </w:rPr>
              <w:t xml:space="preserve">de </w:t>
            </w:r>
            <w:proofErr w:type="spellStart"/>
            <w:r w:rsidRPr="002562A4">
              <w:rPr>
                <w:rFonts w:cs="Calibri"/>
                <w:i/>
                <w:color w:val="000000"/>
              </w:rPr>
              <w:t>minimis</w:t>
            </w:r>
            <w:proofErr w:type="spellEnd"/>
            <w:r w:rsidRPr="002562A4">
              <w:rPr>
                <w:rFonts w:cs="Calibri"/>
                <w:color w:val="000000"/>
              </w:rPr>
              <w:t>.</w:t>
            </w:r>
          </w:p>
          <w:p w:rsidR="002562A4" w:rsidRPr="002562A4" w:rsidRDefault="002562A4" w:rsidP="00632074">
            <w:pPr>
              <w:autoSpaceDE w:val="0"/>
              <w:autoSpaceDN w:val="0"/>
              <w:adjustRightInd w:val="0"/>
              <w:spacing w:before="120" w:after="120" w:line="240" w:lineRule="auto"/>
              <w:jc w:val="both"/>
              <w:rPr>
                <w:rFonts w:cs="Calibri"/>
                <w:color w:val="000000"/>
              </w:rPr>
            </w:pPr>
            <w:r w:rsidRPr="002562A4">
              <w:rPr>
                <w:rFonts w:cs="Calibri"/>
                <w:color w:val="000000"/>
              </w:rPr>
              <w:t>W przypadku projektów objętych pomocą publiczną: zgodnie z właściwymi przepisami prawa unijnego i krajowego dotyczącego zasad udzielania tej pomocy, obowiązującymi w momencie udzielania wsparcia.</w:t>
            </w:r>
          </w:p>
          <w:p w:rsidR="000138AC" w:rsidRPr="00BA22E9" w:rsidRDefault="002562A4" w:rsidP="00632074">
            <w:pPr>
              <w:autoSpaceDE w:val="0"/>
              <w:autoSpaceDN w:val="0"/>
              <w:adjustRightInd w:val="0"/>
              <w:spacing w:after="0" w:line="240" w:lineRule="auto"/>
              <w:jc w:val="both"/>
            </w:pPr>
            <w:r w:rsidRPr="002562A4">
              <w:t xml:space="preserve">W przypadku regionalnej pomocy inwestycyjnej beneficjent jest zobowiązany </w:t>
            </w:r>
            <w:r w:rsidRPr="002562A4">
              <w:lastRenderedPageBreak/>
              <w:t>wnieść wkład finansowy w wysokości co najmniej 25 % kosztów kwalifikowalnych, pochodzący ze źródeł własnych lub zewnętrznych źródeł finansowanie w postaci wolnej od wszelkiego publicznego wsparcia finansowego</w:t>
            </w:r>
            <w:r w:rsidRPr="002562A4">
              <w:rPr>
                <w:vertAlign w:val="superscript"/>
              </w:rPr>
              <w:footnoteReference w:id="4"/>
            </w:r>
            <w:r w:rsidRPr="002562A4">
              <w:t>.</w:t>
            </w:r>
          </w:p>
        </w:tc>
      </w:tr>
      <w:tr w:rsidR="00802926" w:rsidRPr="00040A4A" w:rsidTr="006D7C1A">
        <w:tc>
          <w:tcPr>
            <w:tcW w:w="534" w:type="dxa"/>
          </w:tcPr>
          <w:p w:rsidR="00802926" w:rsidRPr="00040A4A" w:rsidRDefault="00802926" w:rsidP="00480411">
            <w:pPr>
              <w:autoSpaceDE w:val="0"/>
              <w:autoSpaceDN w:val="0"/>
              <w:adjustRightInd w:val="0"/>
              <w:spacing w:after="0" w:line="240" w:lineRule="auto"/>
              <w:rPr>
                <w:rFonts w:cs="Calibri"/>
                <w:b/>
                <w:bCs/>
                <w:color w:val="000000"/>
              </w:rPr>
            </w:pPr>
            <w:r w:rsidRPr="00040A4A">
              <w:rPr>
                <w:rFonts w:cs="Calibri"/>
                <w:b/>
                <w:bCs/>
                <w:color w:val="000000"/>
              </w:rPr>
              <w:lastRenderedPageBreak/>
              <w:t>10.</w:t>
            </w:r>
          </w:p>
        </w:tc>
        <w:tc>
          <w:tcPr>
            <w:tcW w:w="2268" w:type="dxa"/>
          </w:tcPr>
          <w:p w:rsidR="00802926" w:rsidRPr="00040A4A" w:rsidRDefault="00802926" w:rsidP="00480411">
            <w:pPr>
              <w:pStyle w:val="Default"/>
              <w:rPr>
                <w:rFonts w:asciiTheme="minorHAnsi" w:hAnsiTheme="minorHAnsi"/>
                <w:sz w:val="22"/>
                <w:szCs w:val="22"/>
              </w:rPr>
            </w:pPr>
            <w:r w:rsidRPr="00040A4A">
              <w:rPr>
                <w:rFonts w:asciiTheme="minorHAnsi" w:hAnsiTheme="minorHAnsi"/>
                <w:b/>
                <w:bCs/>
                <w:sz w:val="22"/>
                <w:szCs w:val="22"/>
              </w:rPr>
              <w:t xml:space="preserve">Termin, miejsce </w:t>
            </w:r>
            <w:r w:rsidRPr="00040A4A">
              <w:rPr>
                <w:rFonts w:asciiTheme="minorHAnsi" w:hAnsiTheme="minorHAnsi"/>
                <w:b/>
                <w:bCs/>
                <w:sz w:val="22"/>
                <w:szCs w:val="22"/>
              </w:rPr>
              <w:br/>
              <w:t xml:space="preserve">i forma składania wniosków o dofinansowanie projektu: </w:t>
            </w:r>
          </w:p>
          <w:p w:rsidR="00802926" w:rsidRPr="00040A4A" w:rsidRDefault="00802926" w:rsidP="00480411">
            <w:pPr>
              <w:pStyle w:val="Default"/>
              <w:rPr>
                <w:rFonts w:asciiTheme="minorHAnsi" w:hAnsiTheme="minorHAnsi"/>
                <w:b/>
                <w:bCs/>
                <w:sz w:val="22"/>
                <w:szCs w:val="22"/>
              </w:rPr>
            </w:pPr>
          </w:p>
        </w:tc>
        <w:tc>
          <w:tcPr>
            <w:tcW w:w="7494" w:type="dxa"/>
          </w:tcPr>
          <w:p w:rsidR="002562A4" w:rsidRPr="002562A4" w:rsidRDefault="002562A4" w:rsidP="002562A4">
            <w:pPr>
              <w:overflowPunct w:val="0"/>
              <w:autoSpaceDE w:val="0"/>
              <w:autoSpaceDN w:val="0"/>
              <w:adjustRightInd w:val="0"/>
              <w:spacing w:after="0" w:line="240" w:lineRule="auto"/>
              <w:textAlignment w:val="baseline"/>
              <w:rPr>
                <w:rFonts w:eastAsia="Times New Roman" w:cs="Times New Roman"/>
                <w:b/>
                <w:lang w:eastAsia="pl-PL"/>
              </w:rPr>
            </w:pPr>
            <w:r w:rsidRPr="002562A4">
              <w:rPr>
                <w:rFonts w:eastAsia="Times New Roman" w:cs="Arial"/>
                <w:lang w:eastAsia="pl-PL"/>
              </w:rPr>
              <w:t xml:space="preserve">Wnioskodawca wypełnia wniosek o dofinansowanie za pośrednictwem aplikacji – Generator wniosków o dofinansowanie EFRR – dostępny na stronie </w:t>
            </w:r>
            <w:hyperlink r:id="rId10" w:history="1">
              <w:r w:rsidRPr="002562A4">
                <w:rPr>
                  <w:rFonts w:ascii="Calibri" w:eastAsia="SimSun" w:hAnsi="Calibri" w:cs="Tahoma"/>
                  <w:color w:val="0000FF" w:themeColor="hyperlink"/>
                  <w:kern w:val="3"/>
                  <w:u w:val="single"/>
                </w:rPr>
                <w:t>https://snow-umwd.dolnyslask.pl</w:t>
              </w:r>
            </w:hyperlink>
            <w:r w:rsidRPr="002562A4">
              <w:rPr>
                <w:rFonts w:ascii="Calibri" w:eastAsia="SimSun" w:hAnsi="Calibri" w:cs="Tahoma"/>
                <w:kern w:val="3"/>
              </w:rPr>
              <w:t xml:space="preserve"> </w:t>
            </w:r>
            <w:r w:rsidRPr="002562A4">
              <w:rPr>
                <w:rFonts w:eastAsia="Times New Roman" w:cs="Arial"/>
                <w:lang w:eastAsia="pl-PL"/>
              </w:rPr>
              <w:t xml:space="preserve"> i przesyła do IOK w ramach niniejszego konkursu w terminie </w:t>
            </w:r>
            <w:r w:rsidRPr="002562A4">
              <w:rPr>
                <w:rFonts w:eastAsia="Times New Roman" w:cs="Arial"/>
                <w:b/>
                <w:lang w:eastAsia="pl-PL"/>
              </w:rPr>
              <w:t xml:space="preserve">od godz. 8:00 dnia </w:t>
            </w:r>
            <w:r w:rsidRPr="002562A4">
              <w:rPr>
                <w:rFonts w:ascii="Calibri" w:eastAsia="Times New Roman" w:hAnsi="Calibri" w:cs="Times New Roman"/>
                <w:b/>
                <w:lang w:eastAsia="pl-PL"/>
              </w:rPr>
              <w:t>15  lutego 2017 r.</w:t>
            </w:r>
            <w:r w:rsidRPr="002562A4">
              <w:rPr>
                <w:rFonts w:ascii="Times New Roman" w:eastAsia="Times New Roman" w:hAnsi="Times New Roman" w:cs="Times New Roman"/>
                <w:b/>
                <w:sz w:val="20"/>
                <w:szCs w:val="20"/>
                <w:lang w:eastAsia="pl-PL"/>
              </w:rPr>
              <w:t xml:space="preserve"> </w:t>
            </w:r>
            <w:r w:rsidRPr="002562A4">
              <w:rPr>
                <w:rFonts w:eastAsia="Times New Roman" w:cs="Arial"/>
                <w:b/>
                <w:lang w:eastAsia="pl-PL"/>
              </w:rPr>
              <w:t xml:space="preserve">do godz. 15:00 dnia </w:t>
            </w:r>
            <w:r w:rsidR="00632074">
              <w:rPr>
                <w:rFonts w:eastAsia="Times New Roman" w:cs="Arial"/>
                <w:b/>
                <w:lang w:eastAsia="pl-PL"/>
              </w:rPr>
              <w:t xml:space="preserve"> </w:t>
            </w:r>
            <w:r w:rsidR="00A752ED">
              <w:rPr>
                <w:rFonts w:eastAsia="Times New Roman" w:cs="Arial"/>
                <w:b/>
                <w:lang w:eastAsia="pl-PL"/>
              </w:rPr>
              <w:t>23</w:t>
            </w:r>
            <w:r w:rsidRPr="00B52697">
              <w:rPr>
                <w:rFonts w:eastAsia="Times New Roman" w:cs="Arial"/>
                <w:b/>
                <w:lang w:eastAsia="pl-PL"/>
              </w:rPr>
              <w:t xml:space="preserve"> </w:t>
            </w:r>
            <w:r w:rsidR="00B52697" w:rsidRPr="00B52697">
              <w:rPr>
                <w:rFonts w:eastAsia="Times New Roman" w:cs="Arial"/>
                <w:b/>
                <w:lang w:eastAsia="pl-PL"/>
              </w:rPr>
              <w:t>maja</w:t>
            </w:r>
            <w:r w:rsidRPr="00B52697">
              <w:rPr>
                <w:rFonts w:eastAsia="Times New Roman" w:cs="Arial"/>
                <w:b/>
                <w:lang w:eastAsia="pl-PL"/>
              </w:rPr>
              <w:t xml:space="preserve"> 2017 r.</w:t>
            </w:r>
          </w:p>
          <w:p w:rsidR="002562A4" w:rsidRPr="002562A4" w:rsidRDefault="002562A4" w:rsidP="002562A4">
            <w:pPr>
              <w:autoSpaceDE w:val="0"/>
              <w:autoSpaceDN w:val="0"/>
              <w:spacing w:before="100" w:after="0" w:line="240" w:lineRule="auto"/>
              <w:jc w:val="both"/>
              <w:rPr>
                <w:rFonts w:eastAsia="Times New Roman" w:cs="Arial"/>
                <w:lang w:eastAsia="pl-PL"/>
              </w:rPr>
            </w:pPr>
            <w:r w:rsidRPr="002562A4">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2562A4" w:rsidRPr="002562A4" w:rsidRDefault="002562A4" w:rsidP="002562A4">
            <w:pPr>
              <w:autoSpaceDE w:val="0"/>
              <w:autoSpaceDN w:val="0"/>
              <w:spacing w:before="100" w:after="0" w:line="240" w:lineRule="auto"/>
              <w:jc w:val="both"/>
              <w:rPr>
                <w:rFonts w:eastAsia="Times New Roman" w:cs="Times New Roman"/>
                <w:lang w:eastAsia="pl-PL"/>
              </w:rPr>
            </w:pPr>
            <w:r w:rsidRPr="002562A4">
              <w:rPr>
                <w:rFonts w:eastAsia="Times New Roman" w:cs="Arial"/>
                <w:lang w:eastAsia="pl-PL"/>
              </w:rPr>
              <w:t xml:space="preserve">Ponadto w ww. terminie (do godz. 15:00 dnia </w:t>
            </w:r>
            <w:r w:rsidR="00A752ED">
              <w:rPr>
                <w:rFonts w:eastAsia="Times New Roman" w:cs="Arial"/>
                <w:b/>
                <w:lang w:eastAsia="pl-PL"/>
              </w:rPr>
              <w:t>23</w:t>
            </w:r>
            <w:r w:rsidRPr="002562A4">
              <w:rPr>
                <w:rFonts w:eastAsia="Times New Roman" w:cs="Arial"/>
                <w:b/>
                <w:lang w:eastAsia="pl-PL"/>
              </w:rPr>
              <w:t xml:space="preserve"> </w:t>
            </w:r>
            <w:r w:rsidR="00B52697">
              <w:rPr>
                <w:rFonts w:eastAsia="Times New Roman" w:cs="Arial"/>
                <w:b/>
                <w:lang w:eastAsia="pl-PL"/>
              </w:rPr>
              <w:t>maja</w:t>
            </w:r>
            <w:r w:rsidRPr="002562A4">
              <w:rPr>
                <w:rFonts w:eastAsia="Times New Roman" w:cs="Arial"/>
                <w:b/>
                <w:lang w:eastAsia="pl-PL"/>
              </w:rPr>
              <w:t xml:space="preserve"> 2017 r.</w:t>
            </w:r>
            <w:r w:rsidRPr="002562A4">
              <w:rPr>
                <w:rFonts w:eastAsia="Times New Roman" w:cs="Arial"/>
                <w:lang w:eastAsia="pl-PL"/>
              </w:rPr>
              <w:t>)</w:t>
            </w:r>
            <w:r w:rsidRPr="002562A4">
              <w:rPr>
                <w:rFonts w:eastAsia="Times New Roman" w:cs="Arial"/>
                <w:b/>
                <w:lang w:eastAsia="pl-PL"/>
              </w:rPr>
              <w:t xml:space="preserve"> </w:t>
            </w:r>
            <w:r w:rsidRPr="002562A4">
              <w:rPr>
                <w:rFonts w:eastAsia="Times New Roman" w:cs="Arial"/>
                <w:lang w:eastAsia="pl-PL"/>
              </w:rPr>
              <w:t xml:space="preserve">do siedziby IOK należy dostarczyć jeden egzemplarz wydrukowanej z aplikacji Generator wniosków </w:t>
            </w:r>
            <w:r w:rsidRPr="002562A4">
              <w:rPr>
                <w:rFonts w:eastAsia="Times New Roman" w:cs="Arial"/>
                <w:b/>
                <w:lang w:eastAsia="pl-PL"/>
              </w:rPr>
              <w:t>papierowej wersji wniosku</w:t>
            </w:r>
            <w:r w:rsidRPr="002562A4">
              <w:rPr>
                <w:rFonts w:eastAsia="Times New Roman" w:cs="Arial"/>
                <w:lang w:eastAsia="pl-PL"/>
              </w:rPr>
              <w:t xml:space="preserve"> </w:t>
            </w:r>
            <w:r w:rsidRPr="002562A4">
              <w:rPr>
                <w:rFonts w:eastAsia="Times New Roman" w:cs="Arial"/>
                <w:b/>
                <w:lang w:eastAsia="pl-PL"/>
              </w:rPr>
              <w:t>o dofinansowanie</w:t>
            </w:r>
            <w:r w:rsidRPr="002562A4">
              <w:rPr>
                <w:rFonts w:eastAsia="Times New Roman" w:cs="Arial"/>
                <w:lang w:eastAsia="pl-PL"/>
              </w:rPr>
              <w:t>, opatrzonej czytelnym podpisem/-</w:t>
            </w:r>
            <w:proofErr w:type="spellStart"/>
            <w:r w:rsidRPr="002562A4">
              <w:rPr>
                <w:rFonts w:eastAsia="Times New Roman" w:cs="Arial"/>
                <w:lang w:eastAsia="pl-PL"/>
              </w:rPr>
              <w:t>ami</w:t>
            </w:r>
            <w:proofErr w:type="spellEnd"/>
            <w:r w:rsidRPr="002562A4">
              <w:rPr>
                <w:rFonts w:eastAsia="Times New Roman" w:cs="Arial"/>
                <w:lang w:eastAsia="pl-PL"/>
              </w:rPr>
              <w:t xml:space="preserve"> lub parafą i z pieczęcią imienną osoby/-</w:t>
            </w:r>
            <w:proofErr w:type="spellStart"/>
            <w:r w:rsidRPr="002562A4">
              <w:rPr>
                <w:rFonts w:eastAsia="Times New Roman" w:cs="Arial"/>
                <w:lang w:eastAsia="pl-PL"/>
              </w:rPr>
              <w:t>ób</w:t>
            </w:r>
            <w:proofErr w:type="spellEnd"/>
            <w:r w:rsidRPr="002562A4">
              <w:rPr>
                <w:rFonts w:eastAsia="Times New Roman" w:cs="Arial"/>
                <w:lang w:eastAsia="pl-PL"/>
              </w:rPr>
              <w:t xml:space="preserve"> uprawnionej/-</w:t>
            </w:r>
            <w:proofErr w:type="spellStart"/>
            <w:r w:rsidRPr="002562A4">
              <w:rPr>
                <w:rFonts w:eastAsia="Times New Roman" w:cs="Arial"/>
                <w:lang w:eastAsia="pl-PL"/>
              </w:rPr>
              <w:t>ych</w:t>
            </w:r>
            <w:proofErr w:type="spellEnd"/>
            <w:r w:rsidRPr="002562A4">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2562A4" w:rsidRPr="002562A4" w:rsidRDefault="002562A4" w:rsidP="002562A4">
            <w:pPr>
              <w:autoSpaceDE w:val="0"/>
              <w:autoSpaceDN w:val="0"/>
              <w:spacing w:before="100" w:after="0" w:line="240" w:lineRule="auto"/>
              <w:jc w:val="both"/>
              <w:rPr>
                <w:rFonts w:eastAsia="Times New Roman" w:cs="Times New Roman"/>
                <w:lang w:eastAsia="pl-PL"/>
              </w:rPr>
            </w:pPr>
            <w:r w:rsidRPr="002562A4">
              <w:rPr>
                <w:rFonts w:eastAsia="Times New Roman" w:cs="Arial"/>
                <w:b/>
                <w:lang w:eastAsia="pl-PL"/>
              </w:rPr>
              <w:t>Za datę wpływu wniosku o dofinansowanie do IOK uznaje się datę wpływu wersji papierowej</w:t>
            </w:r>
            <w:r w:rsidRPr="002562A4">
              <w:rPr>
                <w:rFonts w:eastAsia="Times New Roman" w:cs="Arial"/>
                <w:lang w:eastAsia="pl-PL"/>
              </w:rPr>
              <w:t>. Papierowa wersja wniosku może zostać dostarczona:</w:t>
            </w:r>
          </w:p>
          <w:p w:rsidR="002562A4" w:rsidRPr="002562A4" w:rsidRDefault="002562A4" w:rsidP="002562A4">
            <w:pPr>
              <w:autoSpaceDE w:val="0"/>
              <w:autoSpaceDN w:val="0"/>
              <w:spacing w:before="100" w:after="120" w:line="240" w:lineRule="auto"/>
              <w:jc w:val="both"/>
              <w:rPr>
                <w:rFonts w:eastAsia="Times New Roman" w:cs="Arial"/>
                <w:lang w:eastAsia="pl-PL"/>
              </w:rPr>
            </w:pPr>
            <w:r w:rsidRPr="002562A4">
              <w:rPr>
                <w:rFonts w:eastAsia="Times New Roman" w:cs="Arial"/>
                <w:lang w:eastAsia="pl-PL"/>
              </w:rPr>
              <w:t>a) osobiście</w:t>
            </w:r>
            <w:r w:rsidR="00325B17">
              <w:rPr>
                <w:rFonts w:eastAsia="Times New Roman" w:cs="Arial"/>
                <w:lang w:eastAsia="pl-PL"/>
              </w:rPr>
              <w:t xml:space="preserve"> </w:t>
            </w:r>
            <w:r w:rsidR="00325B17" w:rsidRPr="00325B17">
              <w:rPr>
                <w:rFonts w:eastAsia="Times New Roman" w:cs="Arial"/>
                <w:lang w:eastAsia="pl-PL"/>
              </w:rPr>
              <w:t>lub za pomocą kuriera</w:t>
            </w:r>
            <w:r w:rsidRPr="002562A4">
              <w:rPr>
                <w:rFonts w:eastAsia="Times New Roman" w:cs="Arial"/>
                <w:lang w:eastAsia="pl-PL"/>
              </w:rPr>
              <w:t xml:space="preserve"> do kancelarii Departamentu Funduszy Europejskich:</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Urząd Marszałkowski Województwa Dolnośląskiego</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Departament Funduszy Europejskich</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ul. Mazowiecka 17</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Wrocław</w:t>
            </w:r>
          </w:p>
          <w:p w:rsidR="002562A4" w:rsidRPr="002562A4" w:rsidRDefault="002562A4" w:rsidP="002562A4">
            <w:pPr>
              <w:autoSpaceDE w:val="0"/>
              <w:autoSpaceDN w:val="0"/>
              <w:spacing w:before="100" w:after="0" w:line="240" w:lineRule="auto"/>
              <w:jc w:val="both"/>
              <w:rPr>
                <w:rFonts w:eastAsia="Times New Roman" w:cs="Arial"/>
                <w:lang w:eastAsia="pl-PL"/>
              </w:rPr>
            </w:pPr>
            <w:r w:rsidRPr="002562A4">
              <w:rPr>
                <w:rFonts w:eastAsia="Times New Roman" w:cs="Arial"/>
                <w:lang w:eastAsia="pl-PL"/>
              </w:rPr>
              <w:t xml:space="preserve">II piętro, pokój nr </w:t>
            </w:r>
            <w:r w:rsidR="00325B17">
              <w:rPr>
                <w:rFonts w:eastAsia="Times New Roman" w:cs="Arial"/>
                <w:lang w:eastAsia="pl-PL"/>
              </w:rPr>
              <w:t>2019</w:t>
            </w:r>
          </w:p>
          <w:p w:rsidR="002562A4" w:rsidRPr="002562A4" w:rsidRDefault="002562A4" w:rsidP="002562A4">
            <w:pPr>
              <w:autoSpaceDE w:val="0"/>
              <w:autoSpaceDN w:val="0"/>
              <w:spacing w:before="100" w:after="120" w:line="240" w:lineRule="auto"/>
              <w:rPr>
                <w:rFonts w:eastAsia="Times New Roman" w:cs="Arial"/>
                <w:lang w:eastAsia="pl-PL"/>
              </w:rPr>
            </w:pPr>
            <w:r w:rsidRPr="002562A4">
              <w:rPr>
                <w:rFonts w:eastAsia="Times New Roman" w:cs="Arial"/>
                <w:lang w:eastAsia="pl-PL"/>
              </w:rPr>
              <w:t>b) za pośrednictwem polskiego operatora wyznaczonego  w rozumieniu ustawy z dnia 23 listopada</w:t>
            </w:r>
            <w:r w:rsidR="0036730C">
              <w:rPr>
                <w:rFonts w:eastAsia="Times New Roman" w:cs="Arial"/>
                <w:lang w:eastAsia="pl-PL"/>
              </w:rPr>
              <w:t xml:space="preserve"> </w:t>
            </w:r>
            <w:r w:rsidRPr="002562A4">
              <w:rPr>
                <w:rFonts w:eastAsia="Times New Roman" w:cs="Arial"/>
                <w:lang w:eastAsia="pl-PL"/>
              </w:rPr>
              <w:t>2012 r. – Prawo pocztowe, na adres:</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Urząd Marszałkowski Województwa Dolnośląskiego</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Wydział Wdrażania EFRR</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ul. Mazowiecka 17</w:t>
            </w: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50-412 Wrocław.</w:t>
            </w:r>
          </w:p>
          <w:p w:rsidR="002562A4" w:rsidRPr="002562A4" w:rsidRDefault="002562A4" w:rsidP="002562A4">
            <w:pPr>
              <w:autoSpaceDE w:val="0"/>
              <w:autoSpaceDN w:val="0"/>
              <w:spacing w:after="0" w:line="240" w:lineRule="auto"/>
              <w:jc w:val="both"/>
              <w:rPr>
                <w:rFonts w:eastAsia="Times New Roman" w:cs="Arial"/>
                <w:lang w:eastAsia="pl-PL"/>
              </w:rPr>
            </w:pPr>
          </w:p>
          <w:p w:rsidR="002562A4" w:rsidRPr="002562A4" w:rsidRDefault="002562A4" w:rsidP="002562A4">
            <w:pPr>
              <w:autoSpaceDE w:val="0"/>
              <w:autoSpaceDN w:val="0"/>
              <w:spacing w:after="0" w:line="240" w:lineRule="auto"/>
              <w:jc w:val="both"/>
              <w:rPr>
                <w:rFonts w:eastAsia="Times New Roman" w:cs="Arial"/>
                <w:lang w:eastAsia="pl-PL"/>
              </w:rPr>
            </w:pPr>
            <w:r w:rsidRPr="002562A4">
              <w:rPr>
                <w:rFonts w:eastAsia="Times New Roman" w:cs="Arial"/>
                <w:lang w:eastAsia="pl-PL"/>
              </w:rPr>
              <w:t xml:space="preserve">Zgodnie z art. 57 § 5 KPA termin uważa się za zachowany, jeżeli przed jego upływem nadano pismo w polskiej placówce pocztowej operatora wyznaczonego </w:t>
            </w:r>
            <w:r w:rsidRPr="002562A4">
              <w:rPr>
                <w:rFonts w:eastAsia="Times New Roman" w:cs="Arial"/>
                <w:lang w:eastAsia="pl-PL"/>
              </w:rPr>
              <w:lastRenderedPageBreak/>
              <w:t>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2562A4" w:rsidRPr="002562A4" w:rsidRDefault="002562A4" w:rsidP="002562A4">
            <w:pPr>
              <w:autoSpaceDE w:val="0"/>
              <w:autoSpaceDN w:val="0"/>
              <w:spacing w:after="0" w:line="240" w:lineRule="auto"/>
              <w:jc w:val="both"/>
              <w:rPr>
                <w:rFonts w:eastAsia="Times New Roman" w:cs="Arial"/>
                <w:lang w:eastAsia="pl-PL"/>
              </w:rPr>
            </w:pPr>
          </w:p>
          <w:p w:rsidR="002562A4" w:rsidRPr="002562A4" w:rsidRDefault="002562A4" w:rsidP="002562A4">
            <w:pPr>
              <w:autoSpaceDE w:val="0"/>
              <w:autoSpaceDN w:val="0"/>
              <w:spacing w:before="100" w:after="0" w:line="240" w:lineRule="auto"/>
              <w:jc w:val="both"/>
              <w:rPr>
                <w:rFonts w:eastAsia="Times New Roman" w:cs="Arial"/>
                <w:lang w:eastAsia="pl-PL"/>
              </w:rPr>
            </w:pPr>
            <w:r w:rsidRPr="002562A4">
              <w:rPr>
                <w:rFonts w:eastAsia="Times New Roman" w:cs="Arial"/>
                <w:lang w:eastAsia="pl-PL"/>
              </w:rPr>
              <w:t xml:space="preserve">Suma kontrolna wersji elektronicznej wniosku (w aplikacji) musi być identyczna </w:t>
            </w:r>
            <w:r w:rsidRPr="002562A4">
              <w:rPr>
                <w:rFonts w:eastAsia="Times New Roman" w:cs="Arial"/>
                <w:lang w:eastAsia="pl-PL"/>
              </w:rPr>
              <w:br/>
              <w:t>z sumą kontrolną papierowej wersji wniosku.</w:t>
            </w:r>
          </w:p>
          <w:p w:rsidR="002562A4" w:rsidRPr="002562A4" w:rsidRDefault="002562A4" w:rsidP="002562A4">
            <w:pPr>
              <w:autoSpaceDE w:val="0"/>
              <w:autoSpaceDN w:val="0"/>
              <w:spacing w:before="100" w:after="120" w:line="240" w:lineRule="auto"/>
              <w:jc w:val="both"/>
              <w:rPr>
                <w:rFonts w:eastAsia="Times New Roman" w:cs="Arial"/>
                <w:lang w:eastAsia="pl-PL"/>
              </w:rPr>
            </w:pPr>
            <w:r w:rsidRPr="002562A4">
              <w:rPr>
                <w:rFonts w:eastAsia="Times New Roman" w:cs="Arial"/>
                <w:lang w:eastAsia="pl-PL"/>
              </w:rPr>
              <w:t>Wniosek wraz z załącznikami (jeśli dotyczy) należy złożyć w zamkniętej kopercie, której opis zawiera następujące informacje:</w:t>
            </w:r>
          </w:p>
          <w:p w:rsidR="002562A4" w:rsidRPr="002562A4" w:rsidRDefault="002562A4" w:rsidP="002562A4">
            <w:pPr>
              <w:numPr>
                <w:ilvl w:val="0"/>
                <w:numId w:val="38"/>
              </w:numPr>
              <w:suppressAutoHyphens/>
              <w:autoSpaceDN w:val="0"/>
              <w:spacing w:after="0" w:line="240" w:lineRule="auto"/>
              <w:ind w:left="285" w:hanging="283"/>
              <w:jc w:val="both"/>
              <w:textAlignment w:val="baseline"/>
              <w:rPr>
                <w:rFonts w:eastAsia="Times New Roman" w:cs="Arial"/>
                <w:lang w:eastAsia="pl-PL"/>
              </w:rPr>
            </w:pPr>
            <w:r w:rsidRPr="002562A4">
              <w:rPr>
                <w:rFonts w:eastAsia="Times New Roman" w:cs="Arial"/>
                <w:lang w:eastAsia="pl-PL"/>
              </w:rPr>
              <w:t>pełna nazwa Wnioskodawcy wraz z adresem;</w:t>
            </w:r>
          </w:p>
          <w:p w:rsidR="002562A4" w:rsidRPr="002562A4" w:rsidRDefault="002562A4" w:rsidP="002562A4">
            <w:pPr>
              <w:numPr>
                <w:ilvl w:val="0"/>
                <w:numId w:val="38"/>
              </w:numPr>
              <w:suppressAutoHyphens/>
              <w:autoSpaceDN w:val="0"/>
              <w:spacing w:after="0" w:line="240" w:lineRule="auto"/>
              <w:ind w:left="285" w:hanging="283"/>
              <w:jc w:val="both"/>
              <w:textAlignment w:val="baseline"/>
              <w:rPr>
                <w:rFonts w:eastAsia="Times New Roman" w:cs="Arial"/>
                <w:lang w:eastAsia="pl-PL"/>
              </w:rPr>
            </w:pPr>
            <w:r w:rsidRPr="002562A4">
              <w:rPr>
                <w:rFonts w:eastAsia="Times New Roman" w:cs="Arial"/>
                <w:lang w:eastAsia="pl-PL"/>
              </w:rPr>
              <w:t>wniosek o dofinansowanie projektu w ramach naboru nr (…);</w:t>
            </w:r>
          </w:p>
          <w:p w:rsidR="002562A4" w:rsidRDefault="002562A4" w:rsidP="002562A4">
            <w:pPr>
              <w:numPr>
                <w:ilvl w:val="0"/>
                <w:numId w:val="38"/>
              </w:numPr>
              <w:suppressAutoHyphens/>
              <w:autoSpaceDN w:val="0"/>
              <w:spacing w:after="0" w:line="240" w:lineRule="auto"/>
              <w:ind w:left="285" w:hanging="283"/>
              <w:jc w:val="both"/>
              <w:textAlignment w:val="baseline"/>
              <w:rPr>
                <w:rFonts w:eastAsia="Times New Roman" w:cs="Arial"/>
                <w:lang w:eastAsia="pl-PL"/>
              </w:rPr>
            </w:pPr>
            <w:r w:rsidRPr="002562A4">
              <w:rPr>
                <w:rFonts w:eastAsia="Times New Roman" w:cs="Arial"/>
                <w:lang w:eastAsia="pl-PL"/>
              </w:rPr>
              <w:t>tytuł projektu;</w:t>
            </w:r>
          </w:p>
          <w:p w:rsidR="00511F83" w:rsidRDefault="003D197C" w:rsidP="002562A4">
            <w:pPr>
              <w:numPr>
                <w:ilvl w:val="0"/>
                <w:numId w:val="38"/>
              </w:numPr>
              <w:suppressAutoHyphens/>
              <w:autoSpaceDN w:val="0"/>
              <w:spacing w:after="0" w:line="240" w:lineRule="auto"/>
              <w:ind w:left="285" w:hanging="283"/>
              <w:jc w:val="both"/>
              <w:textAlignment w:val="baseline"/>
              <w:rPr>
                <w:rFonts w:eastAsia="Times New Roman" w:cs="Arial"/>
                <w:lang w:eastAsia="pl-PL"/>
              </w:rPr>
            </w:pPr>
            <w:r w:rsidRPr="003D197C">
              <w:rPr>
                <w:rFonts w:eastAsia="Times New Roman" w:cs="Arial"/>
                <w:lang w:eastAsia="pl-PL"/>
              </w:rPr>
              <w:t>numer wniosku o dofinansowanie;</w:t>
            </w:r>
            <w:r>
              <w:rPr>
                <w:rFonts w:eastAsia="Times New Roman" w:cs="Arial"/>
                <w:lang w:eastAsia="pl-PL"/>
              </w:rPr>
              <w:t xml:space="preserve"> </w:t>
            </w:r>
          </w:p>
          <w:p w:rsidR="002562A4" w:rsidRPr="002562A4" w:rsidRDefault="002562A4" w:rsidP="002562A4">
            <w:pPr>
              <w:numPr>
                <w:ilvl w:val="0"/>
                <w:numId w:val="38"/>
              </w:numPr>
              <w:suppressAutoHyphens/>
              <w:autoSpaceDN w:val="0"/>
              <w:spacing w:after="0" w:line="240" w:lineRule="auto"/>
              <w:ind w:left="285" w:hanging="283"/>
              <w:jc w:val="both"/>
              <w:textAlignment w:val="baseline"/>
              <w:rPr>
                <w:rFonts w:eastAsia="Times New Roman" w:cs="Arial"/>
                <w:lang w:eastAsia="pl-PL"/>
              </w:rPr>
            </w:pPr>
            <w:r w:rsidRPr="002562A4">
              <w:rPr>
                <w:rFonts w:eastAsia="Times New Roman" w:cs="Arial"/>
                <w:lang w:eastAsia="pl-PL"/>
              </w:rPr>
              <w:t>„Nie otwierać przed wpływem do Wydziału Wdrażania EFRR”.</w:t>
            </w:r>
          </w:p>
          <w:p w:rsidR="002562A4" w:rsidRPr="002562A4" w:rsidRDefault="002562A4" w:rsidP="002562A4">
            <w:pPr>
              <w:autoSpaceDE w:val="0"/>
              <w:autoSpaceDN w:val="0"/>
              <w:spacing w:before="100" w:after="0" w:line="240" w:lineRule="auto"/>
              <w:jc w:val="both"/>
              <w:rPr>
                <w:rFonts w:eastAsia="Times New Roman" w:cs="Arial"/>
                <w:lang w:eastAsia="pl-PL"/>
              </w:rPr>
            </w:pPr>
            <w:r w:rsidRPr="002562A4">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2562A4" w:rsidRPr="002562A4" w:rsidRDefault="002562A4" w:rsidP="002562A4">
            <w:pPr>
              <w:autoSpaceDE w:val="0"/>
              <w:autoSpaceDN w:val="0"/>
              <w:spacing w:before="100" w:after="0" w:line="240" w:lineRule="auto"/>
              <w:jc w:val="both"/>
              <w:rPr>
                <w:rFonts w:eastAsia="Times New Roman" w:cs="Times New Roman"/>
                <w:lang w:eastAsia="pl-PL"/>
              </w:rPr>
            </w:pPr>
            <w:r w:rsidRPr="002562A4">
              <w:rPr>
                <w:rFonts w:eastAsia="Times New Roman" w:cs="Times New Roman"/>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2562A4" w:rsidRPr="002562A4" w:rsidRDefault="002562A4" w:rsidP="002562A4">
            <w:pPr>
              <w:autoSpaceDE w:val="0"/>
              <w:autoSpaceDN w:val="0"/>
              <w:spacing w:before="100" w:after="0" w:line="240" w:lineRule="auto"/>
              <w:jc w:val="both"/>
              <w:rPr>
                <w:rFonts w:eastAsia="Times New Roman" w:cs="Arial"/>
                <w:shd w:val="clear" w:color="auto" w:fill="FFFF00"/>
                <w:lang w:eastAsia="pl-PL"/>
              </w:rPr>
            </w:pPr>
            <w:r w:rsidRPr="002562A4">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2562A4" w:rsidRPr="002562A4" w:rsidRDefault="002562A4" w:rsidP="002562A4">
            <w:pPr>
              <w:autoSpaceDE w:val="0"/>
              <w:autoSpaceDN w:val="0"/>
              <w:spacing w:before="100" w:after="0" w:line="240" w:lineRule="auto"/>
              <w:jc w:val="both"/>
              <w:rPr>
                <w:rFonts w:eastAsia="Times New Roman" w:cs="Arial"/>
                <w:lang w:eastAsia="pl-PL"/>
              </w:rPr>
            </w:pPr>
            <w:r w:rsidRPr="002562A4">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2562A4" w:rsidRPr="002562A4" w:rsidRDefault="002562A4" w:rsidP="002562A4">
            <w:pPr>
              <w:autoSpaceDE w:val="0"/>
              <w:autoSpaceDN w:val="0"/>
              <w:adjustRightInd w:val="0"/>
              <w:spacing w:after="0" w:line="240" w:lineRule="auto"/>
              <w:jc w:val="both"/>
              <w:rPr>
                <w:rFonts w:cs="Arial"/>
              </w:rPr>
            </w:pPr>
            <w:r w:rsidRPr="002562A4">
              <w:rPr>
                <w:rFonts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p w:rsidR="00802926" w:rsidRPr="00934690" w:rsidRDefault="00802926" w:rsidP="00DB3122">
            <w:pPr>
              <w:pStyle w:val="Standard"/>
              <w:spacing w:before="120" w:after="120" w:line="240" w:lineRule="auto"/>
              <w:jc w:val="both"/>
              <w:rPr>
                <w:rFonts w:asciiTheme="minorHAnsi" w:hAnsiTheme="minorHAnsi" w:cs="Arial"/>
              </w:rPr>
            </w:pPr>
          </w:p>
        </w:tc>
        <w:bookmarkStart w:id="2" w:name="_GoBack"/>
        <w:bookmarkEnd w:id="2"/>
      </w:tr>
      <w:tr w:rsidR="007C46DB" w:rsidRPr="00151119" w:rsidTr="006D7C1A">
        <w:tc>
          <w:tcPr>
            <w:tcW w:w="534" w:type="dxa"/>
          </w:tcPr>
          <w:p w:rsidR="007C46DB" w:rsidRPr="00040A4A" w:rsidRDefault="007C46DB" w:rsidP="00E726B0">
            <w:pPr>
              <w:autoSpaceDE w:val="0"/>
              <w:autoSpaceDN w:val="0"/>
              <w:adjustRightInd w:val="0"/>
              <w:spacing w:after="0" w:line="240" w:lineRule="auto"/>
              <w:rPr>
                <w:rFonts w:cs="Calibri"/>
                <w:b/>
                <w:bCs/>
                <w:color w:val="000000"/>
              </w:rPr>
            </w:pPr>
            <w:r w:rsidRPr="00040A4A">
              <w:rPr>
                <w:rFonts w:cs="Calibri"/>
                <w:b/>
                <w:bCs/>
                <w:color w:val="000000"/>
              </w:rPr>
              <w:lastRenderedPageBreak/>
              <w:t>11.</w:t>
            </w:r>
          </w:p>
        </w:tc>
        <w:tc>
          <w:tcPr>
            <w:tcW w:w="2268" w:type="dxa"/>
          </w:tcPr>
          <w:p w:rsidR="007C46DB" w:rsidRPr="00040A4A" w:rsidRDefault="007C46DB" w:rsidP="00E726B0">
            <w:pPr>
              <w:pStyle w:val="Default"/>
              <w:rPr>
                <w:rFonts w:asciiTheme="minorHAnsi" w:hAnsiTheme="minorHAnsi"/>
                <w:b/>
                <w:bCs/>
                <w:sz w:val="22"/>
                <w:szCs w:val="22"/>
              </w:rPr>
            </w:pPr>
            <w:r w:rsidRPr="00040A4A">
              <w:rPr>
                <w:rFonts w:asciiTheme="minorHAnsi" w:hAnsiTheme="minorHAnsi"/>
                <w:b/>
                <w:bCs/>
                <w:sz w:val="22"/>
                <w:szCs w:val="22"/>
              </w:rPr>
              <w:t>Sposób i miejsce udostępnienia regulaminu:</w:t>
            </w:r>
          </w:p>
        </w:tc>
        <w:tc>
          <w:tcPr>
            <w:tcW w:w="7494" w:type="dxa"/>
          </w:tcPr>
          <w:p w:rsidR="007C46DB" w:rsidRPr="00DA62AB" w:rsidRDefault="007C46DB" w:rsidP="00E726B0">
            <w:pPr>
              <w:tabs>
                <w:tab w:val="left" w:pos="284"/>
              </w:tabs>
              <w:autoSpaceDE w:val="0"/>
              <w:jc w:val="both"/>
              <w:rPr>
                <w:rFonts w:cs="Calibri"/>
              </w:rPr>
            </w:pPr>
            <w:r w:rsidRPr="00040A4A">
              <w:rPr>
                <w:rFonts w:cs="Calibri"/>
              </w:rPr>
              <w:t xml:space="preserve">Wszystkie kwestie dotyczące naboru opisane zostały w Regulaminie, który dostępny jest wraz z załącznikami na stronie internetowej </w:t>
            </w:r>
            <w:hyperlink r:id="rId11" w:history="1">
              <w:r w:rsidRPr="00040A4A">
                <w:rPr>
                  <w:rStyle w:val="Hipercze"/>
                  <w:rFonts w:cs="Calibri"/>
                </w:rPr>
                <w:t>www.rpo.dolnyslask.pl</w:t>
              </w:r>
            </w:hyperlink>
            <w:r w:rsidRPr="00040A4A">
              <w:rPr>
                <w:rFonts w:cs="Calibri"/>
              </w:rPr>
              <w:t xml:space="preserve">  oraz na portalu Funduszy Europejskich (</w:t>
            </w:r>
            <w:hyperlink r:id="rId12" w:history="1">
              <w:r w:rsidRPr="00040A4A">
                <w:rPr>
                  <w:rStyle w:val="Hipercze"/>
                  <w:rFonts w:cs="Calibri"/>
                </w:rPr>
                <w:t>www.funduszeeuropejskie.gov.pl</w:t>
              </w:r>
            </w:hyperlink>
            <w:r w:rsidRPr="00040A4A">
              <w:rPr>
                <w:rFonts w:cs="Calibri"/>
              </w:rPr>
              <w:t>)</w:t>
            </w:r>
            <w:r w:rsidRPr="00040A4A">
              <w:t>.</w:t>
            </w:r>
            <w:hyperlink r:id="rId13" w:history="1"/>
          </w:p>
        </w:tc>
      </w:tr>
    </w:tbl>
    <w:p w:rsidR="00F259B1" w:rsidRDefault="00F259B1" w:rsidP="00480411">
      <w:pPr>
        <w:tabs>
          <w:tab w:val="left" w:pos="1965"/>
        </w:tabs>
        <w:spacing w:line="240" w:lineRule="auto"/>
        <w:rPr>
          <w:sz w:val="28"/>
          <w:szCs w:val="28"/>
        </w:rPr>
      </w:pPr>
    </w:p>
    <w:sectPr w:rsidR="00F259B1"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95" w:rsidRDefault="00163B95" w:rsidP="00E873C4">
      <w:pPr>
        <w:spacing w:after="0" w:line="240" w:lineRule="auto"/>
      </w:pPr>
      <w:r>
        <w:separator/>
      </w:r>
    </w:p>
  </w:endnote>
  <w:endnote w:type="continuationSeparator" w:id="0">
    <w:p w:rsidR="00163B95" w:rsidRDefault="00163B95"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charset w:val="00"/>
    <w:family w:val="auto"/>
    <w:pitch w:val="variable"/>
  </w:font>
  <w:font w:name="TTE1ABE920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rsidR="00890C4C" w:rsidRDefault="00727A43">
        <w:pPr>
          <w:pStyle w:val="Stopka"/>
          <w:jc w:val="right"/>
        </w:pPr>
        <w:r>
          <w:fldChar w:fldCharType="begin"/>
        </w:r>
        <w:r w:rsidR="00D34BB5">
          <w:instrText xml:space="preserve"> PAGE   \* MERGEFORMAT </w:instrText>
        </w:r>
        <w:r>
          <w:fldChar w:fldCharType="separate"/>
        </w:r>
        <w:r w:rsidR="00A752ED">
          <w:rPr>
            <w:noProof/>
          </w:rPr>
          <w:t>9</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95" w:rsidRDefault="00163B95" w:rsidP="00E873C4">
      <w:pPr>
        <w:spacing w:after="0" w:line="240" w:lineRule="auto"/>
      </w:pPr>
      <w:r>
        <w:separator/>
      </w:r>
    </w:p>
  </w:footnote>
  <w:footnote w:type="continuationSeparator" w:id="0">
    <w:p w:rsidR="00163B95" w:rsidRDefault="00163B95" w:rsidP="00E873C4">
      <w:pPr>
        <w:spacing w:after="0" w:line="240" w:lineRule="auto"/>
      </w:pPr>
      <w:r>
        <w:continuationSeparator/>
      </w:r>
    </w:p>
  </w:footnote>
  <w:footnote w:id="1">
    <w:p w:rsidR="002C3619" w:rsidRDefault="002C3619" w:rsidP="002C3619">
      <w:pPr>
        <w:pStyle w:val="Tekstprzypisudolnego"/>
      </w:pPr>
      <w:r>
        <w:rPr>
          <w:rStyle w:val="Odwoanieprzypisudolnego"/>
        </w:rPr>
        <w:footnoteRef/>
      </w:r>
      <w:r>
        <w:t xml:space="preserve"> np. </w:t>
      </w:r>
      <w:proofErr w:type="spellStart"/>
      <w:r>
        <w:t>telemedycyny</w:t>
      </w:r>
      <w:proofErr w:type="spellEnd"/>
    </w:p>
  </w:footnote>
  <w:footnote w:id="2">
    <w:p w:rsidR="002C3619" w:rsidRDefault="002C3619" w:rsidP="002C3619">
      <w:pPr>
        <w:pStyle w:val="Tekstprzypisudolnego"/>
        <w:jc w:val="both"/>
      </w:pPr>
      <w:r>
        <w:rPr>
          <w:rStyle w:val="Odwoanieprzypisudolnego"/>
        </w:rPr>
        <w:footnoteRef/>
      </w:r>
      <w:r>
        <w:t xml:space="preserve"> Dokument opisujący funkcjonalności przewidziane w krajowych Platformach P1, P2 dostępny jest na stronie internetowej CSIOZ.</w:t>
      </w:r>
    </w:p>
  </w:footnote>
  <w:footnote w:id="3">
    <w:p w:rsidR="002C3619" w:rsidRDefault="002C3619" w:rsidP="002C3619">
      <w:pPr>
        <w:spacing w:after="0" w:line="240" w:lineRule="auto"/>
        <w:jc w:val="both"/>
        <w:rPr>
          <w:rFonts w:ascii="Calibri" w:hAnsi="Calibri"/>
          <w:sz w:val="18"/>
          <w:szCs w:val="18"/>
          <w:lang w:eastAsia="pl-PL"/>
        </w:rPr>
      </w:pPr>
      <w:r>
        <w:rPr>
          <w:sz w:val="18"/>
          <w:szCs w:val="18"/>
          <w:vertAlign w:val="superscript"/>
        </w:rPr>
        <w:footnoteRef/>
      </w:r>
      <w:r>
        <w:rPr>
          <w:sz w:val="18"/>
          <w:szCs w:val="18"/>
        </w:rPr>
        <w:t xml:space="preserve"> Informacje sektora publicznego rozumiane zgodnie z dyrektywą 2003/98/WE Parlamentu Europejskiego i Rady z dnia 17 listopada 2003 r. w sprawie ponownego wykorzystywania informacji sektora publicznego, zmienioną przez dyrektywę Parlamentu Europejskiego i Rady 2013/37/UE z dnia 26 czerwca 2013 r.</w:t>
      </w:r>
    </w:p>
  </w:footnote>
  <w:footnote w:id="4">
    <w:p w:rsidR="002562A4" w:rsidRPr="00845E6C" w:rsidRDefault="002562A4" w:rsidP="002562A4">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16183B"/>
    <w:multiLevelType w:val="hybridMultilevel"/>
    <w:tmpl w:val="941A2AAA"/>
    <w:lvl w:ilvl="0" w:tplc="B108F9C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6">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32"/>
  </w:num>
  <w:num w:numId="4">
    <w:abstractNumId w:val="29"/>
  </w:num>
  <w:num w:numId="5">
    <w:abstractNumId w:val="5"/>
  </w:num>
  <w:num w:numId="6">
    <w:abstractNumId w:val="35"/>
  </w:num>
  <w:num w:numId="7">
    <w:abstractNumId w:val="9"/>
  </w:num>
  <w:num w:numId="8">
    <w:abstractNumId w:val="14"/>
  </w:num>
  <w:num w:numId="9">
    <w:abstractNumId w:val="31"/>
  </w:num>
  <w:num w:numId="10">
    <w:abstractNumId w:val="19"/>
  </w:num>
  <w:num w:numId="11">
    <w:abstractNumId w:val="2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1"/>
  </w:num>
  <w:num w:numId="17">
    <w:abstractNumId w:val="38"/>
  </w:num>
  <w:num w:numId="18">
    <w:abstractNumId w:val="23"/>
  </w:num>
  <w:num w:numId="19">
    <w:abstractNumId w:val="2"/>
  </w:num>
  <w:num w:numId="20">
    <w:abstractNumId w:val="21"/>
  </w:num>
  <w:num w:numId="21">
    <w:abstractNumId w:val="24"/>
  </w:num>
  <w:num w:numId="22">
    <w:abstractNumId w:val="36"/>
  </w:num>
  <w:num w:numId="23">
    <w:abstractNumId w:val="16"/>
  </w:num>
  <w:num w:numId="24">
    <w:abstractNumId w:val="30"/>
  </w:num>
  <w:num w:numId="25">
    <w:abstractNumId w:val="33"/>
  </w:num>
  <w:num w:numId="26">
    <w:abstractNumId w:val="17"/>
  </w:num>
  <w:num w:numId="27">
    <w:abstractNumId w:val="22"/>
  </w:num>
  <w:num w:numId="28">
    <w:abstractNumId w:val="7"/>
  </w:num>
  <w:num w:numId="29">
    <w:abstractNumId w:val="0"/>
  </w:num>
  <w:num w:numId="30">
    <w:abstractNumId w:val="6"/>
  </w:num>
  <w:num w:numId="31">
    <w:abstractNumId w:val="3"/>
  </w:num>
  <w:num w:numId="32">
    <w:abstractNumId w:val="37"/>
  </w:num>
  <w:num w:numId="33">
    <w:abstractNumId w:val="20"/>
  </w:num>
  <w:num w:numId="34">
    <w:abstractNumId w:val="4"/>
  </w:num>
  <w:num w:numId="35">
    <w:abstractNumId w:val="34"/>
  </w:num>
  <w:num w:numId="36">
    <w:abstractNumId w:val="28"/>
  </w:num>
  <w:num w:numId="37">
    <w:abstractNumId w:val="15"/>
  </w:num>
  <w:num w:numId="38">
    <w:abstractNumId w:val="18"/>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138AC"/>
    <w:rsid w:val="00020C5D"/>
    <w:rsid w:val="00021D74"/>
    <w:rsid w:val="00034EE2"/>
    <w:rsid w:val="00040467"/>
    <w:rsid w:val="00040A4A"/>
    <w:rsid w:val="0004133F"/>
    <w:rsid w:val="00051A6D"/>
    <w:rsid w:val="00053BC4"/>
    <w:rsid w:val="000552B0"/>
    <w:rsid w:val="0006765F"/>
    <w:rsid w:val="00067A0F"/>
    <w:rsid w:val="000763EC"/>
    <w:rsid w:val="00077561"/>
    <w:rsid w:val="000819AB"/>
    <w:rsid w:val="00083567"/>
    <w:rsid w:val="000A59C8"/>
    <w:rsid w:val="000A5A8B"/>
    <w:rsid w:val="000C10A2"/>
    <w:rsid w:val="000C47BE"/>
    <w:rsid w:val="000C6ED3"/>
    <w:rsid w:val="000D322C"/>
    <w:rsid w:val="000D366A"/>
    <w:rsid w:val="000E092B"/>
    <w:rsid w:val="000E2E3A"/>
    <w:rsid w:val="000E60E9"/>
    <w:rsid w:val="000E7206"/>
    <w:rsid w:val="000E7589"/>
    <w:rsid w:val="000E776E"/>
    <w:rsid w:val="000F329D"/>
    <w:rsid w:val="000F50FE"/>
    <w:rsid w:val="00101E95"/>
    <w:rsid w:val="0010204C"/>
    <w:rsid w:val="0010374F"/>
    <w:rsid w:val="00110149"/>
    <w:rsid w:val="00110E7E"/>
    <w:rsid w:val="00124CCA"/>
    <w:rsid w:val="001253D8"/>
    <w:rsid w:val="00130AA7"/>
    <w:rsid w:val="00132DD2"/>
    <w:rsid w:val="00140C08"/>
    <w:rsid w:val="00141276"/>
    <w:rsid w:val="00141FBD"/>
    <w:rsid w:val="001442E1"/>
    <w:rsid w:val="0015088A"/>
    <w:rsid w:val="00151119"/>
    <w:rsid w:val="001613A1"/>
    <w:rsid w:val="00163B95"/>
    <w:rsid w:val="00163C1F"/>
    <w:rsid w:val="001741B3"/>
    <w:rsid w:val="00174B77"/>
    <w:rsid w:val="00180B34"/>
    <w:rsid w:val="00182231"/>
    <w:rsid w:val="001847A5"/>
    <w:rsid w:val="001A1276"/>
    <w:rsid w:val="001B7E02"/>
    <w:rsid w:val="001D5ADE"/>
    <w:rsid w:val="00203AEB"/>
    <w:rsid w:val="00204163"/>
    <w:rsid w:val="002049F3"/>
    <w:rsid w:val="00210ED7"/>
    <w:rsid w:val="00214423"/>
    <w:rsid w:val="00216D57"/>
    <w:rsid w:val="0022084B"/>
    <w:rsid w:val="002238CA"/>
    <w:rsid w:val="00226EA3"/>
    <w:rsid w:val="002366CF"/>
    <w:rsid w:val="002368A3"/>
    <w:rsid w:val="002479B3"/>
    <w:rsid w:val="002562A4"/>
    <w:rsid w:val="00263D0C"/>
    <w:rsid w:val="002771D8"/>
    <w:rsid w:val="002777A2"/>
    <w:rsid w:val="0028267C"/>
    <w:rsid w:val="00284BCE"/>
    <w:rsid w:val="002872B3"/>
    <w:rsid w:val="002A02F4"/>
    <w:rsid w:val="002A772D"/>
    <w:rsid w:val="002A7A36"/>
    <w:rsid w:val="002B4B1B"/>
    <w:rsid w:val="002B5686"/>
    <w:rsid w:val="002B7A29"/>
    <w:rsid w:val="002C3619"/>
    <w:rsid w:val="002D184C"/>
    <w:rsid w:val="002D4095"/>
    <w:rsid w:val="002D6AE8"/>
    <w:rsid w:val="002E2658"/>
    <w:rsid w:val="002E5984"/>
    <w:rsid w:val="002E5B1F"/>
    <w:rsid w:val="002F2511"/>
    <w:rsid w:val="002F3568"/>
    <w:rsid w:val="002F42B0"/>
    <w:rsid w:val="0030074F"/>
    <w:rsid w:val="00300E2C"/>
    <w:rsid w:val="00302591"/>
    <w:rsid w:val="00303BCB"/>
    <w:rsid w:val="00314B94"/>
    <w:rsid w:val="003202C9"/>
    <w:rsid w:val="00320901"/>
    <w:rsid w:val="0032333D"/>
    <w:rsid w:val="00325B17"/>
    <w:rsid w:val="00331136"/>
    <w:rsid w:val="00331C42"/>
    <w:rsid w:val="00344EF4"/>
    <w:rsid w:val="003451EF"/>
    <w:rsid w:val="00364F8A"/>
    <w:rsid w:val="0036730C"/>
    <w:rsid w:val="00372F5E"/>
    <w:rsid w:val="003846E2"/>
    <w:rsid w:val="00386933"/>
    <w:rsid w:val="00387FDF"/>
    <w:rsid w:val="00390D9C"/>
    <w:rsid w:val="00393818"/>
    <w:rsid w:val="003948B3"/>
    <w:rsid w:val="003A0F50"/>
    <w:rsid w:val="003A6136"/>
    <w:rsid w:val="003B4611"/>
    <w:rsid w:val="003B6C9D"/>
    <w:rsid w:val="003D197C"/>
    <w:rsid w:val="003D6EF8"/>
    <w:rsid w:val="003F1BA7"/>
    <w:rsid w:val="003F59D8"/>
    <w:rsid w:val="0040059D"/>
    <w:rsid w:val="00411FC6"/>
    <w:rsid w:val="004123F0"/>
    <w:rsid w:val="00417D17"/>
    <w:rsid w:val="00424DF6"/>
    <w:rsid w:val="004263BE"/>
    <w:rsid w:val="00434B9B"/>
    <w:rsid w:val="00435B86"/>
    <w:rsid w:val="00456C95"/>
    <w:rsid w:val="004640F4"/>
    <w:rsid w:val="00474A39"/>
    <w:rsid w:val="00480411"/>
    <w:rsid w:val="00485BAF"/>
    <w:rsid w:val="004905C3"/>
    <w:rsid w:val="00496977"/>
    <w:rsid w:val="004A3789"/>
    <w:rsid w:val="004B0B50"/>
    <w:rsid w:val="004B3872"/>
    <w:rsid w:val="004B45B7"/>
    <w:rsid w:val="004C4183"/>
    <w:rsid w:val="004D07A7"/>
    <w:rsid w:val="004D3634"/>
    <w:rsid w:val="004D3EF7"/>
    <w:rsid w:val="004D6188"/>
    <w:rsid w:val="004E1A59"/>
    <w:rsid w:val="004E2E01"/>
    <w:rsid w:val="004E4D79"/>
    <w:rsid w:val="004F1892"/>
    <w:rsid w:val="004F1BA2"/>
    <w:rsid w:val="004F4D56"/>
    <w:rsid w:val="004F7ABA"/>
    <w:rsid w:val="005007A3"/>
    <w:rsid w:val="00502178"/>
    <w:rsid w:val="00511F83"/>
    <w:rsid w:val="00515370"/>
    <w:rsid w:val="005259F9"/>
    <w:rsid w:val="005261AF"/>
    <w:rsid w:val="00530F60"/>
    <w:rsid w:val="00531A59"/>
    <w:rsid w:val="00531AA5"/>
    <w:rsid w:val="00532690"/>
    <w:rsid w:val="00532F07"/>
    <w:rsid w:val="0053485A"/>
    <w:rsid w:val="00540EE1"/>
    <w:rsid w:val="005415B5"/>
    <w:rsid w:val="005477CE"/>
    <w:rsid w:val="00547E40"/>
    <w:rsid w:val="0056015A"/>
    <w:rsid w:val="00565A63"/>
    <w:rsid w:val="00571FD0"/>
    <w:rsid w:val="00574632"/>
    <w:rsid w:val="00575541"/>
    <w:rsid w:val="00585063"/>
    <w:rsid w:val="005A1B2C"/>
    <w:rsid w:val="005A7DB6"/>
    <w:rsid w:val="005B3412"/>
    <w:rsid w:val="005B34B9"/>
    <w:rsid w:val="005C6737"/>
    <w:rsid w:val="005C6AB4"/>
    <w:rsid w:val="005D1AEB"/>
    <w:rsid w:val="005D5A8F"/>
    <w:rsid w:val="005D67D6"/>
    <w:rsid w:val="005E2E99"/>
    <w:rsid w:val="005E3357"/>
    <w:rsid w:val="005E659B"/>
    <w:rsid w:val="005E776A"/>
    <w:rsid w:val="005F65D9"/>
    <w:rsid w:val="00600EB8"/>
    <w:rsid w:val="00604E63"/>
    <w:rsid w:val="006118AE"/>
    <w:rsid w:val="00630D34"/>
    <w:rsid w:val="00632074"/>
    <w:rsid w:val="0063427E"/>
    <w:rsid w:val="00634D48"/>
    <w:rsid w:val="006545AC"/>
    <w:rsid w:val="00665DDA"/>
    <w:rsid w:val="00670468"/>
    <w:rsid w:val="00674CF3"/>
    <w:rsid w:val="006754E3"/>
    <w:rsid w:val="006762E1"/>
    <w:rsid w:val="0067677F"/>
    <w:rsid w:val="00683BC9"/>
    <w:rsid w:val="006877AB"/>
    <w:rsid w:val="006928EA"/>
    <w:rsid w:val="006A1BF0"/>
    <w:rsid w:val="006B0BAB"/>
    <w:rsid w:val="006B2FE8"/>
    <w:rsid w:val="006B5689"/>
    <w:rsid w:val="006B5A9F"/>
    <w:rsid w:val="006C03F2"/>
    <w:rsid w:val="006C3F4E"/>
    <w:rsid w:val="006D7C1A"/>
    <w:rsid w:val="006E7FC5"/>
    <w:rsid w:val="006F69DA"/>
    <w:rsid w:val="00701A7D"/>
    <w:rsid w:val="0071078C"/>
    <w:rsid w:val="00715262"/>
    <w:rsid w:val="00716ADF"/>
    <w:rsid w:val="00723CFF"/>
    <w:rsid w:val="007256A7"/>
    <w:rsid w:val="00727A43"/>
    <w:rsid w:val="007346CF"/>
    <w:rsid w:val="0074779B"/>
    <w:rsid w:val="007556F0"/>
    <w:rsid w:val="007564BC"/>
    <w:rsid w:val="00761383"/>
    <w:rsid w:val="007625CF"/>
    <w:rsid w:val="00764E1A"/>
    <w:rsid w:val="00766179"/>
    <w:rsid w:val="007702C2"/>
    <w:rsid w:val="00783EA8"/>
    <w:rsid w:val="00791DB1"/>
    <w:rsid w:val="007A06B8"/>
    <w:rsid w:val="007A5A81"/>
    <w:rsid w:val="007B042A"/>
    <w:rsid w:val="007B0A0A"/>
    <w:rsid w:val="007B7525"/>
    <w:rsid w:val="007B7614"/>
    <w:rsid w:val="007C05FA"/>
    <w:rsid w:val="007C46DB"/>
    <w:rsid w:val="007D19B0"/>
    <w:rsid w:val="007D5FE3"/>
    <w:rsid w:val="007E0AA1"/>
    <w:rsid w:val="007E4E1C"/>
    <w:rsid w:val="007E735C"/>
    <w:rsid w:val="007E7954"/>
    <w:rsid w:val="007F2804"/>
    <w:rsid w:val="007F3D9A"/>
    <w:rsid w:val="007F45E9"/>
    <w:rsid w:val="007F5D95"/>
    <w:rsid w:val="007F7945"/>
    <w:rsid w:val="00800124"/>
    <w:rsid w:val="00802926"/>
    <w:rsid w:val="00805E31"/>
    <w:rsid w:val="0081019B"/>
    <w:rsid w:val="00812121"/>
    <w:rsid w:val="0082750A"/>
    <w:rsid w:val="0083415B"/>
    <w:rsid w:val="008373EE"/>
    <w:rsid w:val="00850017"/>
    <w:rsid w:val="008600F3"/>
    <w:rsid w:val="00862A72"/>
    <w:rsid w:val="00863524"/>
    <w:rsid w:val="0086574D"/>
    <w:rsid w:val="00867A44"/>
    <w:rsid w:val="008837C9"/>
    <w:rsid w:val="00890C4C"/>
    <w:rsid w:val="00891A07"/>
    <w:rsid w:val="0089254A"/>
    <w:rsid w:val="008B0CF1"/>
    <w:rsid w:val="008C3515"/>
    <w:rsid w:val="008E35D3"/>
    <w:rsid w:val="008E5657"/>
    <w:rsid w:val="008F058E"/>
    <w:rsid w:val="008F2DD0"/>
    <w:rsid w:val="008F4AAF"/>
    <w:rsid w:val="008F531C"/>
    <w:rsid w:val="00907747"/>
    <w:rsid w:val="00916F84"/>
    <w:rsid w:val="00921011"/>
    <w:rsid w:val="00924E91"/>
    <w:rsid w:val="0093314C"/>
    <w:rsid w:val="009337A7"/>
    <w:rsid w:val="00936001"/>
    <w:rsid w:val="009367C2"/>
    <w:rsid w:val="009455A4"/>
    <w:rsid w:val="009553C5"/>
    <w:rsid w:val="00956C47"/>
    <w:rsid w:val="00961B8B"/>
    <w:rsid w:val="0096429D"/>
    <w:rsid w:val="00972D12"/>
    <w:rsid w:val="00984533"/>
    <w:rsid w:val="00991FEC"/>
    <w:rsid w:val="009933D5"/>
    <w:rsid w:val="009A7256"/>
    <w:rsid w:val="009B14CF"/>
    <w:rsid w:val="009B3869"/>
    <w:rsid w:val="009C095F"/>
    <w:rsid w:val="009C428E"/>
    <w:rsid w:val="009C7CEA"/>
    <w:rsid w:val="009D3B9B"/>
    <w:rsid w:val="009E0C22"/>
    <w:rsid w:val="009E1832"/>
    <w:rsid w:val="009E443F"/>
    <w:rsid w:val="009E5231"/>
    <w:rsid w:val="009F540F"/>
    <w:rsid w:val="00A01645"/>
    <w:rsid w:val="00A0322A"/>
    <w:rsid w:val="00A0659C"/>
    <w:rsid w:val="00A15B28"/>
    <w:rsid w:val="00A24988"/>
    <w:rsid w:val="00A305A0"/>
    <w:rsid w:val="00A36F39"/>
    <w:rsid w:val="00A41980"/>
    <w:rsid w:val="00A428C1"/>
    <w:rsid w:val="00A52334"/>
    <w:rsid w:val="00A60962"/>
    <w:rsid w:val="00A61522"/>
    <w:rsid w:val="00A675F0"/>
    <w:rsid w:val="00A72E47"/>
    <w:rsid w:val="00A74139"/>
    <w:rsid w:val="00A752ED"/>
    <w:rsid w:val="00A75F59"/>
    <w:rsid w:val="00A87906"/>
    <w:rsid w:val="00AA0A4C"/>
    <w:rsid w:val="00AA421A"/>
    <w:rsid w:val="00AB1F03"/>
    <w:rsid w:val="00AB4FBA"/>
    <w:rsid w:val="00AB5956"/>
    <w:rsid w:val="00AC2E88"/>
    <w:rsid w:val="00AC43B1"/>
    <w:rsid w:val="00AD3892"/>
    <w:rsid w:val="00AD417D"/>
    <w:rsid w:val="00AD4F70"/>
    <w:rsid w:val="00AD6E10"/>
    <w:rsid w:val="00AE05B6"/>
    <w:rsid w:val="00AE3B42"/>
    <w:rsid w:val="00AF490F"/>
    <w:rsid w:val="00AF520B"/>
    <w:rsid w:val="00B05ACC"/>
    <w:rsid w:val="00B16A8E"/>
    <w:rsid w:val="00B203D0"/>
    <w:rsid w:val="00B23C9D"/>
    <w:rsid w:val="00B40499"/>
    <w:rsid w:val="00B41748"/>
    <w:rsid w:val="00B42EB9"/>
    <w:rsid w:val="00B433A2"/>
    <w:rsid w:val="00B474CB"/>
    <w:rsid w:val="00B51B27"/>
    <w:rsid w:val="00B5255D"/>
    <w:rsid w:val="00B52697"/>
    <w:rsid w:val="00B55E65"/>
    <w:rsid w:val="00B56E0D"/>
    <w:rsid w:val="00B5754A"/>
    <w:rsid w:val="00B61F6F"/>
    <w:rsid w:val="00B64FEB"/>
    <w:rsid w:val="00B66089"/>
    <w:rsid w:val="00B66E42"/>
    <w:rsid w:val="00B67EF7"/>
    <w:rsid w:val="00B71854"/>
    <w:rsid w:val="00B92573"/>
    <w:rsid w:val="00B928B4"/>
    <w:rsid w:val="00B9341F"/>
    <w:rsid w:val="00BA0FE2"/>
    <w:rsid w:val="00BA161C"/>
    <w:rsid w:val="00BC357F"/>
    <w:rsid w:val="00BC5BD2"/>
    <w:rsid w:val="00BD2093"/>
    <w:rsid w:val="00BD77D6"/>
    <w:rsid w:val="00BE0F18"/>
    <w:rsid w:val="00BE3142"/>
    <w:rsid w:val="00BE5EED"/>
    <w:rsid w:val="00BE7BF6"/>
    <w:rsid w:val="00C0310C"/>
    <w:rsid w:val="00C04E00"/>
    <w:rsid w:val="00C1610E"/>
    <w:rsid w:val="00C16578"/>
    <w:rsid w:val="00C20A58"/>
    <w:rsid w:val="00C22B29"/>
    <w:rsid w:val="00C22C74"/>
    <w:rsid w:val="00C34B4F"/>
    <w:rsid w:val="00C37569"/>
    <w:rsid w:val="00C47AD4"/>
    <w:rsid w:val="00C62904"/>
    <w:rsid w:val="00C652F8"/>
    <w:rsid w:val="00C73D60"/>
    <w:rsid w:val="00C76888"/>
    <w:rsid w:val="00C77521"/>
    <w:rsid w:val="00C77D65"/>
    <w:rsid w:val="00C918E6"/>
    <w:rsid w:val="00CA32FC"/>
    <w:rsid w:val="00CA790B"/>
    <w:rsid w:val="00CB0572"/>
    <w:rsid w:val="00CD6D41"/>
    <w:rsid w:val="00CE00BD"/>
    <w:rsid w:val="00CE03F4"/>
    <w:rsid w:val="00CF062E"/>
    <w:rsid w:val="00CF5F23"/>
    <w:rsid w:val="00D0002D"/>
    <w:rsid w:val="00D06AD3"/>
    <w:rsid w:val="00D116B3"/>
    <w:rsid w:val="00D12C60"/>
    <w:rsid w:val="00D176C2"/>
    <w:rsid w:val="00D27E53"/>
    <w:rsid w:val="00D34029"/>
    <w:rsid w:val="00D34BB5"/>
    <w:rsid w:val="00D43031"/>
    <w:rsid w:val="00D5162B"/>
    <w:rsid w:val="00D53086"/>
    <w:rsid w:val="00D53368"/>
    <w:rsid w:val="00D560BA"/>
    <w:rsid w:val="00D62E9D"/>
    <w:rsid w:val="00D63A11"/>
    <w:rsid w:val="00D647CC"/>
    <w:rsid w:val="00D657A3"/>
    <w:rsid w:val="00D65CF5"/>
    <w:rsid w:val="00D7282B"/>
    <w:rsid w:val="00D755E9"/>
    <w:rsid w:val="00D77233"/>
    <w:rsid w:val="00D8213E"/>
    <w:rsid w:val="00D905F3"/>
    <w:rsid w:val="00D923A9"/>
    <w:rsid w:val="00DA002C"/>
    <w:rsid w:val="00DA1B11"/>
    <w:rsid w:val="00DA215F"/>
    <w:rsid w:val="00DA4A3C"/>
    <w:rsid w:val="00DA7F5A"/>
    <w:rsid w:val="00DB2036"/>
    <w:rsid w:val="00DB2EA5"/>
    <w:rsid w:val="00DC123A"/>
    <w:rsid w:val="00DC34AB"/>
    <w:rsid w:val="00DC364F"/>
    <w:rsid w:val="00DD0818"/>
    <w:rsid w:val="00DD13E8"/>
    <w:rsid w:val="00DD1C76"/>
    <w:rsid w:val="00DD3029"/>
    <w:rsid w:val="00DD405C"/>
    <w:rsid w:val="00DE51F0"/>
    <w:rsid w:val="00DE76FD"/>
    <w:rsid w:val="00DF0941"/>
    <w:rsid w:val="00DF1E84"/>
    <w:rsid w:val="00DF5F45"/>
    <w:rsid w:val="00E05575"/>
    <w:rsid w:val="00E05670"/>
    <w:rsid w:val="00E063E7"/>
    <w:rsid w:val="00E24EFE"/>
    <w:rsid w:val="00E25638"/>
    <w:rsid w:val="00E2717D"/>
    <w:rsid w:val="00E47713"/>
    <w:rsid w:val="00E51525"/>
    <w:rsid w:val="00E5371F"/>
    <w:rsid w:val="00E630E4"/>
    <w:rsid w:val="00E7079F"/>
    <w:rsid w:val="00E75A4F"/>
    <w:rsid w:val="00E766EE"/>
    <w:rsid w:val="00E820F5"/>
    <w:rsid w:val="00E873C4"/>
    <w:rsid w:val="00E92452"/>
    <w:rsid w:val="00E958D2"/>
    <w:rsid w:val="00EC0DC4"/>
    <w:rsid w:val="00EC684C"/>
    <w:rsid w:val="00EC6F8D"/>
    <w:rsid w:val="00ED56A0"/>
    <w:rsid w:val="00ED6C8D"/>
    <w:rsid w:val="00EE0117"/>
    <w:rsid w:val="00EE291C"/>
    <w:rsid w:val="00EE53F0"/>
    <w:rsid w:val="00EF3E21"/>
    <w:rsid w:val="00EF749B"/>
    <w:rsid w:val="00F013EF"/>
    <w:rsid w:val="00F05333"/>
    <w:rsid w:val="00F14DAF"/>
    <w:rsid w:val="00F259B1"/>
    <w:rsid w:val="00F373AC"/>
    <w:rsid w:val="00F37B47"/>
    <w:rsid w:val="00F6469D"/>
    <w:rsid w:val="00F653A6"/>
    <w:rsid w:val="00F66A4E"/>
    <w:rsid w:val="00F6718E"/>
    <w:rsid w:val="00F76B28"/>
    <w:rsid w:val="00F84251"/>
    <w:rsid w:val="00F8458B"/>
    <w:rsid w:val="00F91A90"/>
    <w:rsid w:val="00F92F37"/>
    <w:rsid w:val="00F975C3"/>
    <w:rsid w:val="00FA2D84"/>
    <w:rsid w:val="00FA6B9F"/>
    <w:rsid w:val="00FA749C"/>
    <w:rsid w:val="00FB53DA"/>
    <w:rsid w:val="00FB54B4"/>
    <w:rsid w:val="00FC3B1E"/>
    <w:rsid w:val="00FC665A"/>
    <w:rsid w:val="00FC700D"/>
    <w:rsid w:val="00FD433A"/>
    <w:rsid w:val="00FD6131"/>
    <w:rsid w:val="00FD635C"/>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80292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802926"/>
    <w:pPr>
      <w:suppressAutoHyphens/>
      <w:autoSpaceDN w:val="0"/>
      <w:textAlignment w:val="baseline"/>
    </w:pPr>
    <w:rPr>
      <w:rFonts w:ascii="Calibri" w:eastAsia="SimSun" w:hAnsi="Calibri" w:cs="Tahoma"/>
      <w:kern w:val="3"/>
      <w:lang w:eastAsia="pl-PL"/>
    </w:rPr>
  </w:style>
  <w:style w:type="numbering" w:customStyle="1" w:styleId="WWNum18">
    <w:name w:val="WWNum18"/>
    <w:basedOn w:val="Bezlisty"/>
    <w:rsid w:val="00802926"/>
    <w:pPr>
      <w:numPr>
        <w:numId w:val="38"/>
      </w:numPr>
    </w:pPr>
  </w:style>
  <w:style w:type="character" w:styleId="UyteHipercze">
    <w:name w:val="FollowedHyperlink"/>
    <w:basedOn w:val="Domylnaczcionkaakapitu"/>
    <w:uiPriority w:val="99"/>
    <w:semiHidden/>
    <w:unhideWhenUsed/>
    <w:rsid w:val="00C0310C"/>
    <w:rPr>
      <w:color w:val="800080" w:themeColor="followedHyperlink"/>
      <w:u w:val="single"/>
    </w:rPr>
  </w:style>
  <w:style w:type="numbering" w:customStyle="1" w:styleId="WWNum181">
    <w:name w:val="WWNum181"/>
    <w:basedOn w:val="Bezlisty"/>
    <w:rsid w:val="00256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numbering" w:customStyle="1" w:styleId="Gwka">
    <w:name w:val="WWNum1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now-umwd.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3160-8560-46B9-9AB3-33B53159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2748</Words>
  <Characters>16490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Marta Meyer</cp:lastModifiedBy>
  <cp:revision>20</cp:revision>
  <cp:lastPrinted>2017-03-09T10:04:00Z</cp:lastPrinted>
  <dcterms:created xsi:type="dcterms:W3CDTF">2016-10-10T11:21:00Z</dcterms:created>
  <dcterms:modified xsi:type="dcterms:W3CDTF">2017-03-27T12:01:00Z</dcterms:modified>
</cp:coreProperties>
</file>