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C7" w:rsidRPr="00951F44" w:rsidRDefault="00F165C7" w:rsidP="00F165C7">
      <w:pPr>
        <w:pStyle w:val="Tekstpodstawowy"/>
        <w:rPr>
          <w:rFonts w:ascii="Calibri" w:hAnsi="Calibri"/>
          <w:sz w:val="20"/>
          <w:szCs w:val="20"/>
        </w:rPr>
      </w:pPr>
    </w:p>
    <w:p w:rsidR="00820E96" w:rsidRPr="00951F44" w:rsidRDefault="00820E96" w:rsidP="00F165C7">
      <w:pPr>
        <w:pStyle w:val="Tekstpodstawowy"/>
        <w:rPr>
          <w:rFonts w:ascii="Calibri" w:hAnsi="Calibri" w:cs="Tahoma"/>
          <w:noProof/>
          <w:sz w:val="20"/>
          <w:szCs w:val="20"/>
          <w:lang w:eastAsia="pl-PL"/>
        </w:rPr>
      </w:pPr>
    </w:p>
    <w:p w:rsidR="009A59D7" w:rsidRPr="00112E9C" w:rsidRDefault="00757DBF" w:rsidP="009A59D7">
      <w:pPr>
        <w:pStyle w:val="Podtytu"/>
        <w:spacing w:after="0"/>
        <w:rPr>
          <w:rFonts w:ascii="Calibri" w:hAnsi="Calibri" w:cs="Tahoma"/>
          <w:b/>
          <w:sz w:val="22"/>
          <w:szCs w:val="22"/>
        </w:rPr>
      </w:pPr>
      <w:r w:rsidRPr="00757DBF"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-1153795</wp:posOffset>
            </wp:positionV>
            <wp:extent cx="6619875" cy="590550"/>
            <wp:effectExtent l="0" t="0" r="9525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FEPR-UE-EFSI-cz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126">
        <w:rPr>
          <w:rFonts w:ascii="Calibri" w:hAnsi="Calibri" w:cs="Tahoma"/>
          <w:b/>
          <w:sz w:val="22"/>
          <w:szCs w:val="22"/>
        </w:rPr>
        <w:t>DECYZJA</w:t>
      </w:r>
      <w:r w:rsidR="00F165C7" w:rsidRPr="002705F0">
        <w:rPr>
          <w:rFonts w:ascii="Calibri" w:hAnsi="Calibri" w:cs="Tahoma"/>
          <w:b/>
          <w:sz w:val="22"/>
          <w:szCs w:val="22"/>
        </w:rPr>
        <w:t xml:space="preserve"> O DOFINANSOWANIE </w:t>
      </w:r>
      <w:r w:rsidR="00820E96" w:rsidRPr="002705F0">
        <w:rPr>
          <w:rFonts w:ascii="Calibri" w:hAnsi="Calibri" w:cs="Tahoma"/>
          <w:b/>
          <w:sz w:val="22"/>
          <w:szCs w:val="22"/>
        </w:rPr>
        <w:t>PROJEKTU</w:t>
      </w:r>
      <w:r w:rsidR="00F165C7" w:rsidRPr="002705F0">
        <w:rPr>
          <w:rFonts w:ascii="Calibri" w:hAnsi="Calibri" w:cs="Tahoma"/>
          <w:b/>
          <w:sz w:val="22"/>
          <w:szCs w:val="22"/>
        </w:rPr>
        <w:t xml:space="preserve"> POMOCY TECHNICZNEJ</w:t>
      </w:r>
      <w:r w:rsidR="00112E9C">
        <w:rPr>
          <w:rFonts w:ascii="Calibri" w:hAnsi="Calibri" w:cs="Tahoma"/>
          <w:b/>
          <w:sz w:val="22"/>
          <w:szCs w:val="22"/>
        </w:rPr>
        <w:t xml:space="preserve"> </w:t>
      </w:r>
    </w:p>
    <w:p w:rsidR="009A59D7" w:rsidRPr="002705F0" w:rsidRDefault="009A59D7" w:rsidP="009A59D7">
      <w:pPr>
        <w:pStyle w:val="Podtytu"/>
        <w:spacing w:after="0"/>
        <w:rPr>
          <w:rFonts w:ascii="Calibri" w:hAnsi="Calibri" w:cs="Tahoma"/>
          <w:b/>
          <w:sz w:val="22"/>
          <w:szCs w:val="22"/>
        </w:rPr>
      </w:pPr>
      <w:r w:rsidRPr="002705F0">
        <w:rPr>
          <w:rFonts w:ascii="Calibri" w:hAnsi="Calibri" w:cs="Tahoma"/>
          <w:b/>
          <w:sz w:val="22"/>
          <w:szCs w:val="22"/>
        </w:rPr>
        <w:t>NR ……………</w:t>
      </w:r>
      <w:r w:rsidR="001952AC" w:rsidRPr="002705F0">
        <w:rPr>
          <w:rFonts w:ascii="Calibri" w:hAnsi="Calibri" w:cs="Tahoma"/>
          <w:b/>
          <w:sz w:val="22"/>
          <w:szCs w:val="22"/>
        </w:rPr>
        <w:t>..........................</w:t>
      </w:r>
      <w:r w:rsidRPr="002705F0">
        <w:rPr>
          <w:rFonts w:ascii="Calibri" w:hAnsi="Calibri" w:cs="Tahoma"/>
          <w:b/>
          <w:sz w:val="22"/>
          <w:szCs w:val="22"/>
        </w:rPr>
        <w:t xml:space="preserve">………….. </w:t>
      </w:r>
    </w:p>
    <w:p w:rsidR="009A59D7" w:rsidRPr="002705F0" w:rsidRDefault="009A59D7" w:rsidP="009A59D7">
      <w:pPr>
        <w:pStyle w:val="Podtytu"/>
        <w:spacing w:after="0"/>
        <w:rPr>
          <w:rFonts w:ascii="Calibri" w:hAnsi="Calibri" w:cs="Tahoma"/>
          <w:b/>
          <w:sz w:val="22"/>
          <w:szCs w:val="22"/>
        </w:rPr>
      </w:pPr>
      <w:r w:rsidRPr="002705F0">
        <w:rPr>
          <w:rFonts w:ascii="Calibri" w:hAnsi="Calibri" w:cs="Tahoma"/>
          <w:b/>
          <w:sz w:val="22"/>
          <w:szCs w:val="22"/>
        </w:rPr>
        <w:t>REALIZOWANEGO</w:t>
      </w:r>
      <w:r w:rsidR="001952AC" w:rsidRPr="002705F0">
        <w:rPr>
          <w:rFonts w:ascii="Calibri" w:hAnsi="Calibri" w:cs="Tahoma"/>
          <w:b/>
          <w:sz w:val="22"/>
          <w:szCs w:val="22"/>
        </w:rPr>
        <w:t xml:space="preserve"> </w:t>
      </w:r>
      <w:r w:rsidR="00F165C7" w:rsidRPr="002705F0">
        <w:rPr>
          <w:rFonts w:ascii="Calibri" w:hAnsi="Calibri" w:cs="Tahoma"/>
          <w:b/>
          <w:sz w:val="22"/>
          <w:szCs w:val="22"/>
        </w:rPr>
        <w:t xml:space="preserve">W RAMACH </w:t>
      </w:r>
      <w:r w:rsidR="00BC3A73" w:rsidRPr="002705F0">
        <w:rPr>
          <w:rFonts w:ascii="Calibri" w:hAnsi="Calibri" w:cs="Tahoma"/>
          <w:b/>
          <w:sz w:val="22"/>
          <w:szCs w:val="22"/>
        </w:rPr>
        <w:t xml:space="preserve">REGIONALNEGO </w:t>
      </w:r>
      <w:r w:rsidR="00F165C7" w:rsidRPr="002705F0">
        <w:rPr>
          <w:rFonts w:ascii="Calibri" w:hAnsi="Calibri" w:cs="Tahoma"/>
          <w:b/>
          <w:sz w:val="22"/>
          <w:szCs w:val="22"/>
        </w:rPr>
        <w:t xml:space="preserve">PROGRAMU OPERACYJNEGO </w:t>
      </w:r>
    </w:p>
    <w:p w:rsidR="00F165C7" w:rsidRPr="002705F0" w:rsidRDefault="003772A1" w:rsidP="009A59D7">
      <w:pPr>
        <w:pStyle w:val="Podtytu"/>
        <w:spacing w:after="0"/>
        <w:rPr>
          <w:rFonts w:ascii="Calibri" w:hAnsi="Calibri" w:cs="Tahoma"/>
          <w:b/>
          <w:sz w:val="22"/>
          <w:szCs w:val="22"/>
        </w:rPr>
      </w:pPr>
      <w:r w:rsidRPr="002705F0">
        <w:rPr>
          <w:rFonts w:ascii="Calibri" w:hAnsi="Calibri" w:cs="Tahoma"/>
          <w:b/>
          <w:sz w:val="22"/>
          <w:szCs w:val="22"/>
        </w:rPr>
        <w:t>WOJEWÓDZTWA DOLNO</w:t>
      </w:r>
      <w:r w:rsidR="009A59D7" w:rsidRPr="002705F0">
        <w:rPr>
          <w:rFonts w:ascii="Calibri" w:hAnsi="Calibri" w:cs="Tahoma"/>
          <w:b/>
          <w:sz w:val="22"/>
          <w:szCs w:val="22"/>
        </w:rPr>
        <w:t>Ś</w:t>
      </w:r>
      <w:r w:rsidRPr="002705F0">
        <w:rPr>
          <w:rFonts w:ascii="Calibri" w:hAnsi="Calibri" w:cs="Tahoma"/>
          <w:b/>
          <w:sz w:val="22"/>
          <w:szCs w:val="22"/>
        </w:rPr>
        <w:t>LĄSKIEGO 2014-2020</w:t>
      </w:r>
      <w:r w:rsidR="00BE6368" w:rsidRPr="002705F0">
        <w:rPr>
          <w:rFonts w:ascii="Calibri" w:hAnsi="Calibri" w:cs="Tahoma"/>
          <w:b/>
          <w:sz w:val="22"/>
          <w:szCs w:val="22"/>
        </w:rPr>
        <w:t xml:space="preserve"> (RPO WD)</w:t>
      </w:r>
    </w:p>
    <w:p w:rsidR="001952AC" w:rsidRPr="001952AC" w:rsidRDefault="001952AC" w:rsidP="009A59D7">
      <w:pPr>
        <w:pStyle w:val="Podtytu"/>
        <w:spacing w:after="0"/>
        <w:rPr>
          <w:rFonts w:ascii="Calibri" w:hAnsi="Calibri" w:cs="Tahoma"/>
          <w:b/>
          <w:sz w:val="20"/>
        </w:rPr>
      </w:pPr>
    </w:p>
    <w:p w:rsidR="00AA16E0" w:rsidRDefault="00AA16E0" w:rsidP="00AA16E0">
      <w:pPr>
        <w:spacing w:before="240" w:after="240" w:line="240" w:lineRule="auto"/>
        <w:jc w:val="both"/>
        <w:rPr>
          <w:rFonts w:cs="Tahoma"/>
          <w:sz w:val="20"/>
          <w:szCs w:val="20"/>
        </w:rPr>
      </w:pPr>
    </w:p>
    <w:p w:rsidR="00510BB0" w:rsidRDefault="00510BB0" w:rsidP="00AA16E0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dla Projektu </w:t>
      </w:r>
      <w:r w:rsidR="00D46996" w:rsidRPr="00D46996">
        <w:rPr>
          <w:rFonts w:cs="Tahoma"/>
          <w:b/>
          <w:sz w:val="20"/>
          <w:szCs w:val="20"/>
        </w:rPr>
        <w:t>............................................................................................................................</w:t>
      </w:r>
      <w:r>
        <w:rPr>
          <w:rStyle w:val="Odwoanieprzypisudolnego"/>
          <w:rFonts w:cs="Tahoma"/>
          <w:sz w:val="20"/>
          <w:szCs w:val="20"/>
        </w:rPr>
        <w:footnoteReference w:id="1"/>
      </w:r>
    </w:p>
    <w:p w:rsidR="00510BB0" w:rsidRDefault="00510BB0" w:rsidP="00AA16E0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 numerze Wniosku o dofinansowanie </w:t>
      </w:r>
      <w:r w:rsidR="00D46996" w:rsidRPr="00D46996">
        <w:rPr>
          <w:rFonts w:cs="Tahoma"/>
          <w:b/>
          <w:sz w:val="20"/>
          <w:szCs w:val="20"/>
        </w:rPr>
        <w:t>RPDS.11.01.00-02-............../...................</w:t>
      </w:r>
      <w:r>
        <w:rPr>
          <w:rStyle w:val="Odwoanieprzypisudolnego"/>
          <w:rFonts w:cs="Tahoma"/>
          <w:sz w:val="20"/>
          <w:szCs w:val="20"/>
        </w:rPr>
        <w:footnoteReference w:id="2"/>
      </w:r>
    </w:p>
    <w:p w:rsidR="00AA16E0" w:rsidRPr="00AA16E0" w:rsidRDefault="00AA16E0" w:rsidP="00AA16E0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AA16E0">
        <w:rPr>
          <w:rFonts w:cs="Tahoma"/>
          <w:sz w:val="20"/>
          <w:szCs w:val="20"/>
        </w:rPr>
        <w:t xml:space="preserve">zwana dalej „Decyzją”, podjęta we Wrocławiu w dniu </w:t>
      </w:r>
      <w:r w:rsidR="00D46996" w:rsidRPr="00D46996">
        <w:rPr>
          <w:rFonts w:cs="Tahoma"/>
          <w:b/>
          <w:sz w:val="20"/>
          <w:szCs w:val="20"/>
        </w:rPr>
        <w:t>……...............................……. r</w:t>
      </w:r>
      <w:r w:rsidRPr="00AA16E0">
        <w:rPr>
          <w:rFonts w:cs="Tahoma"/>
          <w:sz w:val="20"/>
          <w:szCs w:val="20"/>
        </w:rPr>
        <w:t xml:space="preserve">. </w:t>
      </w:r>
    </w:p>
    <w:p w:rsidR="00AA16E0" w:rsidRPr="00AA16E0" w:rsidRDefault="00AA16E0" w:rsidP="00AA16E0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AA16E0">
        <w:rPr>
          <w:rFonts w:cs="Tahoma"/>
          <w:sz w:val="20"/>
          <w:szCs w:val="20"/>
        </w:rPr>
        <w:t xml:space="preserve">przez: </w:t>
      </w:r>
    </w:p>
    <w:p w:rsidR="00AA16E0" w:rsidRPr="00AA16E0" w:rsidRDefault="00AA16E0" w:rsidP="00AA16E0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AA16E0">
        <w:rPr>
          <w:rFonts w:cs="Tahoma"/>
          <w:sz w:val="20"/>
          <w:szCs w:val="20"/>
        </w:rPr>
        <w:t>Instytucję Zarządzającą RPO WD reprezentowaną przez:</w:t>
      </w:r>
    </w:p>
    <w:p w:rsidR="005977E3" w:rsidRPr="00B91717" w:rsidRDefault="00D46996" w:rsidP="005977E3">
      <w:pPr>
        <w:spacing w:before="240" w:after="240" w:line="240" w:lineRule="auto"/>
        <w:jc w:val="both"/>
        <w:rPr>
          <w:rFonts w:cs="Tahoma"/>
          <w:b/>
          <w:sz w:val="20"/>
          <w:szCs w:val="20"/>
        </w:rPr>
      </w:pPr>
      <w:r w:rsidRPr="00D46996">
        <w:rPr>
          <w:rFonts w:cs="Tahoma"/>
          <w:b/>
          <w:sz w:val="20"/>
          <w:szCs w:val="20"/>
        </w:rPr>
        <w:t xml:space="preserve">................................................................–........................................................................................., </w:t>
      </w:r>
    </w:p>
    <w:p w:rsidR="005977E3" w:rsidRPr="00951F44" w:rsidRDefault="005977E3" w:rsidP="005977E3">
      <w:pPr>
        <w:spacing w:before="240" w:after="24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oraz:</w:t>
      </w:r>
    </w:p>
    <w:p w:rsidR="005977E3" w:rsidRPr="00B91717" w:rsidRDefault="00D46996" w:rsidP="005977E3">
      <w:pPr>
        <w:spacing w:before="240" w:after="240" w:line="240" w:lineRule="auto"/>
        <w:jc w:val="both"/>
        <w:rPr>
          <w:rFonts w:cs="Tahoma"/>
          <w:b/>
          <w:sz w:val="20"/>
          <w:szCs w:val="20"/>
        </w:rPr>
      </w:pPr>
      <w:r w:rsidRPr="00D46996">
        <w:rPr>
          <w:rFonts w:cs="Tahoma"/>
          <w:b/>
          <w:sz w:val="20"/>
          <w:szCs w:val="20"/>
        </w:rPr>
        <w:t xml:space="preserve">.............................................................–........................................................................................., </w:t>
      </w:r>
    </w:p>
    <w:p w:rsidR="005977E3" w:rsidRDefault="005977E3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952AC" w:rsidRDefault="001952A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952AC" w:rsidRDefault="001952A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952AC" w:rsidRDefault="001952A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952AC" w:rsidRDefault="001952A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952AC" w:rsidRDefault="001952A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4575C" w:rsidRDefault="0014575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4575C" w:rsidRDefault="0014575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4575C" w:rsidRDefault="0014575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4575C" w:rsidRDefault="0014575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14575C" w:rsidRDefault="0014575C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274126" w:rsidRDefault="00274126" w:rsidP="00391D7C">
      <w:pPr>
        <w:spacing w:before="240" w:after="240" w:line="240" w:lineRule="auto"/>
        <w:rPr>
          <w:rFonts w:cs="Tahoma"/>
          <w:sz w:val="20"/>
          <w:szCs w:val="20"/>
        </w:rPr>
      </w:pPr>
    </w:p>
    <w:p w:rsidR="00F94C20" w:rsidRPr="00F94C20" w:rsidRDefault="00F165C7" w:rsidP="002D2048">
      <w:pPr>
        <w:pStyle w:val="xl33"/>
        <w:numPr>
          <w:ilvl w:val="0"/>
          <w:numId w:val="0"/>
        </w:numPr>
        <w:spacing w:before="120" w:after="120"/>
        <w:ind w:left="360"/>
        <w:rPr>
          <w:rFonts w:ascii="Calibri" w:hAnsi="Calibri" w:cs="Tahoma"/>
          <w:b/>
          <w:szCs w:val="20"/>
        </w:rPr>
      </w:pPr>
      <w:r w:rsidRPr="00F94C20">
        <w:rPr>
          <w:rFonts w:ascii="Calibri" w:hAnsi="Calibri" w:cs="Tahoma"/>
          <w:b/>
          <w:szCs w:val="20"/>
        </w:rPr>
        <w:t>§ 1.</w:t>
      </w:r>
      <w:r w:rsidR="00256E7F" w:rsidRPr="00F94C20">
        <w:rPr>
          <w:rFonts w:ascii="Calibri" w:hAnsi="Calibri" w:cs="Tahoma"/>
          <w:b/>
          <w:szCs w:val="20"/>
        </w:rPr>
        <w:t xml:space="preserve"> Definicje</w:t>
      </w:r>
    </w:p>
    <w:p w:rsidR="005977E3" w:rsidRPr="00951F44" w:rsidRDefault="00F165C7" w:rsidP="00F94C20">
      <w:pPr>
        <w:pStyle w:val="Tekstpodstawowy"/>
        <w:spacing w:before="120"/>
        <w:rPr>
          <w:rFonts w:ascii="Calibri" w:hAnsi="Calibri" w:cs="Tahoma"/>
          <w:sz w:val="20"/>
          <w:szCs w:val="20"/>
        </w:rPr>
      </w:pPr>
      <w:r w:rsidRPr="00951F44">
        <w:rPr>
          <w:rFonts w:ascii="Calibri" w:hAnsi="Calibri" w:cs="Tahoma"/>
          <w:sz w:val="20"/>
          <w:szCs w:val="20"/>
        </w:rPr>
        <w:t xml:space="preserve">Ilekroć w </w:t>
      </w:r>
      <w:r w:rsidR="00274126">
        <w:rPr>
          <w:rFonts w:ascii="Calibri" w:hAnsi="Calibri" w:cs="Tahoma"/>
          <w:sz w:val="20"/>
          <w:szCs w:val="20"/>
        </w:rPr>
        <w:t>Decyzji</w:t>
      </w:r>
      <w:r w:rsidRPr="00951F44">
        <w:rPr>
          <w:rFonts w:ascii="Calibri" w:hAnsi="Calibri" w:cs="Tahoma"/>
          <w:sz w:val="20"/>
          <w:szCs w:val="20"/>
        </w:rPr>
        <w:t xml:space="preserve"> jest mowa o:</w:t>
      </w:r>
    </w:p>
    <w:p w:rsidR="005977E3" w:rsidRPr="00951F44" w:rsidRDefault="005977E3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sz w:val="20"/>
          <w:szCs w:val="20"/>
        </w:rPr>
        <w:t>„dofinansowaniu” – należy przez to rozumieć środki dotacji celowej, które Beneficjent otrzymuje na wydatki na rachunek bankowy</w:t>
      </w:r>
      <w:r w:rsidR="00BE6368">
        <w:rPr>
          <w:sz w:val="20"/>
          <w:szCs w:val="20"/>
        </w:rPr>
        <w:t>,</w:t>
      </w:r>
      <w:r w:rsidRPr="00951F44">
        <w:rPr>
          <w:sz w:val="20"/>
          <w:szCs w:val="20"/>
        </w:rPr>
        <w:t xml:space="preserve"> związany z obsługą Projektu</w:t>
      </w:r>
      <w:r w:rsidR="00BE6368">
        <w:rPr>
          <w:sz w:val="20"/>
          <w:szCs w:val="20"/>
        </w:rPr>
        <w:t>,</w:t>
      </w:r>
      <w:r w:rsidRPr="00951F44">
        <w:rPr>
          <w:sz w:val="20"/>
          <w:szCs w:val="20"/>
        </w:rPr>
        <w:t xml:space="preserve"> stanowiące bezzwrotną pomoc przeznaczoną na pokrycie części wydatków kwalifikowalnych realizowanego Projektu w ramach Programu na podstawie </w:t>
      </w:r>
      <w:r w:rsidR="000A346A">
        <w:rPr>
          <w:sz w:val="20"/>
          <w:szCs w:val="20"/>
        </w:rPr>
        <w:t>Decyzji</w:t>
      </w:r>
      <w:r w:rsidR="00C7269F">
        <w:rPr>
          <w:sz w:val="20"/>
          <w:szCs w:val="20"/>
        </w:rPr>
        <w:t>;</w:t>
      </w:r>
    </w:p>
    <w:p w:rsidR="007B16D3" w:rsidRPr="00951F44" w:rsidRDefault="007B16D3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„dotacji celowej”</w:t>
      </w:r>
      <w:r w:rsidR="001952AC">
        <w:rPr>
          <w:sz w:val="20"/>
          <w:szCs w:val="20"/>
        </w:rPr>
        <w:t xml:space="preserve"> –</w:t>
      </w:r>
      <w:r w:rsidRPr="00951F44">
        <w:rPr>
          <w:sz w:val="20"/>
          <w:szCs w:val="20"/>
        </w:rPr>
        <w:t xml:space="preserve"> </w:t>
      </w:r>
      <w:r w:rsidR="00C7269F">
        <w:rPr>
          <w:sz w:val="20"/>
          <w:szCs w:val="20"/>
        </w:rPr>
        <w:t>należy przez to rozumieć środki</w:t>
      </w:r>
      <w:r w:rsidRPr="00951F44">
        <w:rPr>
          <w:sz w:val="20"/>
          <w:szCs w:val="20"/>
        </w:rPr>
        <w:t>, podlegające szczególnym zasadom rozliczania, przeznaczone na realizację projektów z Pomocy Technicznej</w:t>
      </w:r>
      <w:r w:rsidR="00A422B3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 finansowanych z udziałem środków europejskich, pochodzących z Europejskiego Funduszu Społecznego, lub </w:t>
      </w:r>
      <w:r w:rsidR="00112E9C">
        <w:rPr>
          <w:sz w:val="20"/>
          <w:szCs w:val="20"/>
        </w:rPr>
        <w:t>P</w:t>
      </w:r>
      <w:r w:rsidRPr="00951F44">
        <w:rPr>
          <w:sz w:val="20"/>
          <w:szCs w:val="20"/>
        </w:rPr>
        <w:t xml:space="preserve">rojektu realizowanego w ramach tego </w:t>
      </w:r>
      <w:r w:rsidR="00112E9C">
        <w:rPr>
          <w:sz w:val="20"/>
          <w:szCs w:val="20"/>
        </w:rPr>
        <w:t>P</w:t>
      </w:r>
      <w:r w:rsidRPr="00951F44">
        <w:rPr>
          <w:sz w:val="20"/>
          <w:szCs w:val="20"/>
        </w:rPr>
        <w:t>rogramu, o których mowa w odpowiedni</w:t>
      </w:r>
      <w:r w:rsidR="001952AC">
        <w:rPr>
          <w:sz w:val="20"/>
          <w:szCs w:val="20"/>
        </w:rPr>
        <w:t xml:space="preserve">ch przepisach ustawy z dnia 27 </w:t>
      </w:r>
      <w:r w:rsidRPr="00951F44">
        <w:rPr>
          <w:sz w:val="20"/>
          <w:szCs w:val="20"/>
        </w:rPr>
        <w:t>sierpnia 2009 r. o finansach publicznych (</w:t>
      </w:r>
      <w:r w:rsidR="00D9161F" w:rsidRPr="00951F44">
        <w:rPr>
          <w:rFonts w:cs="Tahoma"/>
          <w:sz w:val="20"/>
          <w:szCs w:val="20"/>
        </w:rPr>
        <w:t xml:space="preserve">Dz. U. z </w:t>
      </w:r>
      <w:r w:rsidR="000B072E">
        <w:rPr>
          <w:rFonts w:cs="Tahoma"/>
          <w:sz w:val="20"/>
          <w:szCs w:val="20"/>
        </w:rPr>
        <w:t>2016</w:t>
      </w:r>
      <w:r w:rsidR="000B072E" w:rsidRPr="00951F44">
        <w:rPr>
          <w:rFonts w:cs="Tahoma"/>
          <w:sz w:val="20"/>
          <w:szCs w:val="20"/>
        </w:rPr>
        <w:t xml:space="preserve"> </w:t>
      </w:r>
      <w:r w:rsidR="00D9161F" w:rsidRPr="00951F44">
        <w:rPr>
          <w:rFonts w:cs="Tahoma"/>
          <w:sz w:val="20"/>
          <w:szCs w:val="20"/>
        </w:rPr>
        <w:t>r. poz</w:t>
      </w:r>
      <w:r w:rsidR="000B072E">
        <w:rPr>
          <w:rFonts w:cs="Tahoma"/>
          <w:sz w:val="20"/>
          <w:szCs w:val="20"/>
        </w:rPr>
        <w:t>1870</w:t>
      </w:r>
      <w:r w:rsidRPr="00951F44">
        <w:rPr>
          <w:sz w:val="20"/>
          <w:szCs w:val="20"/>
        </w:rPr>
        <w:t>)</w:t>
      </w:r>
      <w:r w:rsidR="00C7269F">
        <w:rPr>
          <w:sz w:val="20"/>
          <w:szCs w:val="20"/>
        </w:rPr>
        <w:t>;</w:t>
      </w:r>
    </w:p>
    <w:p w:rsidR="001952AC" w:rsidRDefault="007B16D3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„Funduszu” – należy przez to rozumieć </w:t>
      </w:r>
      <w:r w:rsidR="00D9161F" w:rsidRPr="00951F44">
        <w:rPr>
          <w:sz w:val="20"/>
          <w:szCs w:val="20"/>
        </w:rPr>
        <w:t>Europejski Fundusz Społeczny</w:t>
      </w:r>
      <w:r w:rsidRPr="00951F44">
        <w:rPr>
          <w:sz w:val="20"/>
          <w:szCs w:val="20"/>
        </w:rPr>
        <w:t>;</w:t>
      </w:r>
    </w:p>
    <w:p w:rsidR="001528AF" w:rsidRPr="001952AC" w:rsidRDefault="00F165C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1952AC">
        <w:rPr>
          <w:rFonts w:cs="Tahoma"/>
          <w:color w:val="000000" w:themeColor="text1"/>
          <w:sz w:val="20"/>
          <w:szCs w:val="20"/>
        </w:rPr>
        <w:t>„Programie</w:t>
      </w:r>
      <w:r w:rsidRPr="001952AC">
        <w:rPr>
          <w:rFonts w:cs="Tahoma"/>
          <w:sz w:val="20"/>
          <w:szCs w:val="20"/>
        </w:rPr>
        <w:t xml:space="preserve">” oznacza to </w:t>
      </w:r>
      <w:r w:rsidR="005977E3" w:rsidRPr="001952AC">
        <w:rPr>
          <w:rFonts w:cs="Tahoma"/>
          <w:sz w:val="20"/>
          <w:szCs w:val="20"/>
        </w:rPr>
        <w:t xml:space="preserve">Regionalny </w:t>
      </w:r>
      <w:r w:rsidRPr="001952AC">
        <w:rPr>
          <w:rFonts w:cs="Tahoma"/>
          <w:sz w:val="20"/>
          <w:szCs w:val="20"/>
        </w:rPr>
        <w:t xml:space="preserve">Program Operacyjny </w:t>
      </w:r>
      <w:r w:rsidR="00B969B7" w:rsidRPr="001952AC">
        <w:rPr>
          <w:rFonts w:cs="Tahoma"/>
          <w:sz w:val="20"/>
          <w:szCs w:val="20"/>
        </w:rPr>
        <w:t>Województwa Dolnośląskiego 2014-2020</w:t>
      </w:r>
      <w:r w:rsidR="004874EB" w:rsidRPr="001952AC">
        <w:rPr>
          <w:rFonts w:cs="Tahoma"/>
          <w:sz w:val="20"/>
          <w:szCs w:val="20"/>
        </w:rPr>
        <w:t xml:space="preserve">, </w:t>
      </w:r>
      <w:r w:rsidR="00BA5859" w:rsidRPr="001952AC">
        <w:rPr>
          <w:rFonts w:cs="Tahoma"/>
          <w:sz w:val="20"/>
          <w:szCs w:val="20"/>
        </w:rPr>
        <w:t xml:space="preserve">przyjęty </w:t>
      </w:r>
      <w:r w:rsidRPr="001952AC">
        <w:rPr>
          <w:rFonts w:cs="Tahoma"/>
          <w:sz w:val="20"/>
          <w:szCs w:val="20"/>
        </w:rPr>
        <w:t xml:space="preserve">decyzją </w:t>
      </w:r>
      <w:r w:rsidR="00BA5859" w:rsidRPr="001952AC">
        <w:rPr>
          <w:rFonts w:cs="Tahoma"/>
          <w:sz w:val="20"/>
          <w:szCs w:val="20"/>
        </w:rPr>
        <w:t xml:space="preserve">wykonawczą </w:t>
      </w:r>
      <w:r w:rsidRPr="001952AC">
        <w:rPr>
          <w:rFonts w:cs="Tahoma"/>
          <w:sz w:val="20"/>
          <w:szCs w:val="20"/>
        </w:rPr>
        <w:t xml:space="preserve">Komisji z dnia </w:t>
      </w:r>
      <w:r w:rsidR="001528AF" w:rsidRPr="001952AC">
        <w:rPr>
          <w:rFonts w:cs="Tahoma"/>
          <w:sz w:val="20"/>
          <w:szCs w:val="20"/>
        </w:rPr>
        <w:t>18</w:t>
      </w:r>
      <w:r w:rsidR="00465C5F" w:rsidRPr="001952AC">
        <w:rPr>
          <w:rFonts w:cs="Tahoma"/>
          <w:sz w:val="20"/>
          <w:szCs w:val="20"/>
        </w:rPr>
        <w:t xml:space="preserve"> grudnia 2014 </w:t>
      </w:r>
      <w:r w:rsidRPr="001952AC">
        <w:rPr>
          <w:rFonts w:cs="Tahoma"/>
          <w:sz w:val="20"/>
          <w:szCs w:val="20"/>
        </w:rPr>
        <w:t>r.</w:t>
      </w:r>
      <w:r w:rsidR="001528AF" w:rsidRPr="001952AC">
        <w:rPr>
          <w:rFonts w:cs="Tahoma"/>
          <w:sz w:val="20"/>
          <w:szCs w:val="20"/>
        </w:rPr>
        <w:t xml:space="preserve">, </w:t>
      </w:r>
      <w:r w:rsidR="00C7269F" w:rsidRPr="001952AC">
        <w:rPr>
          <w:rFonts w:cs="Tahoma"/>
          <w:sz w:val="20"/>
          <w:szCs w:val="20"/>
        </w:rPr>
        <w:t>sygn. C(2014) 10191;</w:t>
      </w:r>
    </w:p>
    <w:p w:rsidR="00F165C7" w:rsidRPr="00951F44" w:rsidRDefault="00F165C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„</w:t>
      </w:r>
      <w:r w:rsidR="00A15AE9" w:rsidRPr="00951F44">
        <w:rPr>
          <w:rFonts w:cs="Tahoma"/>
          <w:sz w:val="20"/>
          <w:szCs w:val="20"/>
        </w:rPr>
        <w:t xml:space="preserve">Osi </w:t>
      </w:r>
      <w:r w:rsidRPr="00951F44">
        <w:rPr>
          <w:rFonts w:cs="Tahoma"/>
          <w:sz w:val="20"/>
          <w:szCs w:val="20"/>
        </w:rPr>
        <w:t>Prioryte</w:t>
      </w:r>
      <w:r w:rsidR="00A15AE9" w:rsidRPr="00951F44">
        <w:rPr>
          <w:rFonts w:cs="Tahoma"/>
          <w:sz w:val="20"/>
          <w:szCs w:val="20"/>
        </w:rPr>
        <w:t>towej</w:t>
      </w:r>
      <w:r w:rsidRPr="00951F44">
        <w:rPr>
          <w:rFonts w:cs="Tahoma"/>
          <w:sz w:val="20"/>
          <w:szCs w:val="20"/>
        </w:rPr>
        <w:t xml:space="preserve">” oznacza to </w:t>
      </w:r>
      <w:r w:rsidR="00D9161F" w:rsidRPr="00951F44">
        <w:rPr>
          <w:rFonts w:cs="Tahoma"/>
          <w:sz w:val="20"/>
          <w:szCs w:val="20"/>
        </w:rPr>
        <w:t>XI</w:t>
      </w:r>
      <w:r w:rsidR="00A15AE9" w:rsidRPr="00951F44">
        <w:rPr>
          <w:rFonts w:cs="Tahoma"/>
          <w:sz w:val="20"/>
          <w:szCs w:val="20"/>
        </w:rPr>
        <w:t xml:space="preserve"> Oś </w:t>
      </w:r>
      <w:r w:rsidRPr="00951F44">
        <w:rPr>
          <w:rFonts w:cs="Tahoma"/>
          <w:sz w:val="20"/>
          <w:szCs w:val="20"/>
        </w:rPr>
        <w:t>Priorytet</w:t>
      </w:r>
      <w:r w:rsidR="00A15AE9" w:rsidRPr="00951F44">
        <w:rPr>
          <w:rFonts w:cs="Tahoma"/>
          <w:sz w:val="20"/>
          <w:szCs w:val="20"/>
        </w:rPr>
        <w:t>ową</w:t>
      </w:r>
      <w:r w:rsidRPr="00951F44">
        <w:rPr>
          <w:rFonts w:cs="Tahoma"/>
          <w:sz w:val="20"/>
          <w:szCs w:val="20"/>
        </w:rPr>
        <w:t xml:space="preserve"> Pomoc Techniczna</w:t>
      </w:r>
      <w:r w:rsidR="0001453E" w:rsidRPr="00951F44">
        <w:rPr>
          <w:rFonts w:cs="Tahoma"/>
          <w:sz w:val="20"/>
          <w:szCs w:val="20"/>
        </w:rPr>
        <w:t xml:space="preserve"> </w:t>
      </w:r>
      <w:r w:rsidR="00A422B3">
        <w:rPr>
          <w:rFonts w:cs="Tahoma"/>
          <w:sz w:val="20"/>
          <w:szCs w:val="20"/>
        </w:rPr>
        <w:t xml:space="preserve">RPO WD </w:t>
      </w:r>
      <w:r w:rsidR="0001453E" w:rsidRPr="00951F44">
        <w:rPr>
          <w:rFonts w:cs="Tahoma"/>
          <w:sz w:val="20"/>
          <w:szCs w:val="20"/>
        </w:rPr>
        <w:t>Programu</w:t>
      </w:r>
      <w:r w:rsidRPr="00951F44">
        <w:rPr>
          <w:rFonts w:cs="Tahoma"/>
          <w:sz w:val="20"/>
          <w:szCs w:val="20"/>
        </w:rPr>
        <w:t>;</w:t>
      </w:r>
    </w:p>
    <w:p w:rsidR="00F165C7" w:rsidRPr="00951F44" w:rsidRDefault="00F165C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„</w:t>
      </w:r>
      <w:r w:rsidR="003660D4">
        <w:rPr>
          <w:rFonts w:cs="Tahoma"/>
          <w:sz w:val="20"/>
          <w:szCs w:val="20"/>
        </w:rPr>
        <w:t>P</w:t>
      </w:r>
      <w:r w:rsidR="009E17DF" w:rsidRPr="00951F44">
        <w:rPr>
          <w:rFonts w:cs="Tahoma"/>
          <w:sz w:val="20"/>
          <w:szCs w:val="20"/>
        </w:rPr>
        <w:t>rojekcie</w:t>
      </w:r>
      <w:r w:rsidRPr="00951F44">
        <w:rPr>
          <w:rFonts w:cs="Tahoma"/>
          <w:sz w:val="20"/>
          <w:szCs w:val="20"/>
        </w:rPr>
        <w:t xml:space="preserve">” oznacza to </w:t>
      </w:r>
      <w:r w:rsidR="007249EC" w:rsidRPr="00951F44">
        <w:rPr>
          <w:rFonts w:cs="Tahoma"/>
          <w:sz w:val="20"/>
          <w:szCs w:val="20"/>
        </w:rPr>
        <w:t>p</w:t>
      </w:r>
      <w:r w:rsidR="00820E96" w:rsidRPr="00951F44">
        <w:rPr>
          <w:rFonts w:cs="Tahoma"/>
          <w:sz w:val="20"/>
          <w:szCs w:val="20"/>
        </w:rPr>
        <w:t>rojekt</w:t>
      </w:r>
      <w:r w:rsidRPr="00951F44">
        <w:rPr>
          <w:rFonts w:cs="Tahoma"/>
          <w:sz w:val="20"/>
          <w:szCs w:val="20"/>
        </w:rPr>
        <w:t xml:space="preserve"> </w:t>
      </w:r>
      <w:r w:rsidR="001952AC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omocy </w:t>
      </w:r>
      <w:r w:rsidR="001952AC">
        <w:rPr>
          <w:rFonts w:cs="Tahoma"/>
          <w:sz w:val="20"/>
          <w:szCs w:val="20"/>
        </w:rPr>
        <w:t>T</w:t>
      </w:r>
      <w:r w:rsidRPr="00951F44">
        <w:rPr>
          <w:rFonts w:cs="Tahoma"/>
          <w:sz w:val="20"/>
          <w:szCs w:val="20"/>
        </w:rPr>
        <w:t xml:space="preserve">echnicznej </w:t>
      </w:r>
      <w:r w:rsidR="00A422B3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>Progr</w:t>
      </w:r>
      <w:r w:rsidR="00774238" w:rsidRPr="00951F44">
        <w:rPr>
          <w:rFonts w:cs="Tahoma"/>
          <w:sz w:val="20"/>
          <w:szCs w:val="20"/>
        </w:rPr>
        <w:t>amu</w:t>
      </w:r>
      <w:r w:rsidR="00CA4A0E" w:rsidRPr="00951F44">
        <w:rPr>
          <w:rFonts w:cs="Tahoma"/>
          <w:sz w:val="20"/>
          <w:szCs w:val="20"/>
        </w:rPr>
        <w:t xml:space="preserve"> </w:t>
      </w:r>
      <w:r w:rsidRPr="00951F44">
        <w:rPr>
          <w:rFonts w:cs="Tahoma"/>
          <w:sz w:val="20"/>
          <w:szCs w:val="20"/>
        </w:rPr>
        <w:t xml:space="preserve">realizowany w ramach </w:t>
      </w:r>
      <w:r w:rsidR="00B969B7" w:rsidRPr="00951F44">
        <w:rPr>
          <w:rFonts w:cs="Tahoma"/>
          <w:sz w:val="20"/>
          <w:szCs w:val="20"/>
        </w:rPr>
        <w:t xml:space="preserve">XI </w:t>
      </w:r>
      <w:r w:rsidR="00A15AE9" w:rsidRPr="00951F44">
        <w:rPr>
          <w:rFonts w:cs="Tahoma"/>
          <w:sz w:val="20"/>
          <w:szCs w:val="20"/>
        </w:rPr>
        <w:t xml:space="preserve">Osi </w:t>
      </w:r>
      <w:r w:rsidRPr="00951F44">
        <w:rPr>
          <w:rFonts w:cs="Tahoma"/>
          <w:sz w:val="20"/>
          <w:szCs w:val="20"/>
        </w:rPr>
        <w:t>Priorytet</w:t>
      </w:r>
      <w:r w:rsidR="00A15AE9" w:rsidRPr="00951F44">
        <w:rPr>
          <w:rFonts w:cs="Tahoma"/>
          <w:sz w:val="20"/>
          <w:szCs w:val="20"/>
        </w:rPr>
        <w:t>owej</w:t>
      </w:r>
      <w:r w:rsidR="004874EB" w:rsidRPr="00951F44">
        <w:rPr>
          <w:rFonts w:cs="Tahoma"/>
          <w:sz w:val="20"/>
          <w:szCs w:val="20"/>
        </w:rPr>
        <w:t xml:space="preserve">, określony </w:t>
      </w:r>
      <w:r w:rsidR="001952AC">
        <w:rPr>
          <w:rFonts w:cs="Tahoma"/>
          <w:sz w:val="20"/>
          <w:szCs w:val="20"/>
        </w:rPr>
        <w:t>w</w:t>
      </w:r>
      <w:r w:rsidR="004874EB" w:rsidRPr="00951F44">
        <w:rPr>
          <w:rFonts w:cs="Tahoma"/>
          <w:sz w:val="20"/>
          <w:szCs w:val="20"/>
        </w:rPr>
        <w:t xml:space="preserve">e </w:t>
      </w:r>
      <w:r w:rsidR="001952AC">
        <w:rPr>
          <w:rFonts w:cs="Tahoma"/>
          <w:sz w:val="20"/>
          <w:szCs w:val="20"/>
        </w:rPr>
        <w:t>W</w:t>
      </w:r>
      <w:r w:rsidR="004874EB" w:rsidRPr="00951F44">
        <w:rPr>
          <w:rFonts w:cs="Tahoma"/>
          <w:sz w:val="20"/>
          <w:szCs w:val="20"/>
        </w:rPr>
        <w:t xml:space="preserve">niosku </w:t>
      </w:r>
      <w:r w:rsidR="001952AC">
        <w:rPr>
          <w:rFonts w:cs="Tahoma"/>
          <w:sz w:val="20"/>
          <w:szCs w:val="20"/>
        </w:rPr>
        <w:t xml:space="preserve">o </w:t>
      </w:r>
      <w:r w:rsidR="004874EB" w:rsidRPr="00951F44">
        <w:rPr>
          <w:rFonts w:cs="Tahoma"/>
          <w:sz w:val="20"/>
          <w:szCs w:val="20"/>
        </w:rPr>
        <w:t xml:space="preserve">dofinansowanie </w:t>
      </w:r>
      <w:r w:rsidR="001952AC">
        <w:rPr>
          <w:rFonts w:cs="Tahoma"/>
          <w:sz w:val="20"/>
          <w:szCs w:val="20"/>
        </w:rPr>
        <w:t>P</w:t>
      </w:r>
      <w:r w:rsidR="004874EB" w:rsidRPr="00951F44">
        <w:rPr>
          <w:rFonts w:cs="Tahoma"/>
          <w:sz w:val="20"/>
          <w:szCs w:val="20"/>
        </w:rPr>
        <w:t xml:space="preserve">rojektu nr </w:t>
      </w:r>
      <w:r w:rsidR="00B91717">
        <w:rPr>
          <w:rFonts w:cs="Tahoma"/>
          <w:b/>
          <w:sz w:val="20"/>
          <w:szCs w:val="20"/>
        </w:rPr>
        <w:t>RPDS.11.01.00-02-........../.................</w:t>
      </w:r>
      <w:r w:rsidR="00B91717" w:rsidRPr="00951F44">
        <w:rPr>
          <w:rFonts w:cs="Tahoma"/>
          <w:sz w:val="20"/>
          <w:szCs w:val="20"/>
        </w:rPr>
        <w:t xml:space="preserve">, </w:t>
      </w:r>
      <w:r w:rsidR="004874EB" w:rsidRPr="00951F44">
        <w:rPr>
          <w:rFonts w:cs="Tahoma"/>
          <w:sz w:val="20"/>
          <w:szCs w:val="20"/>
        </w:rPr>
        <w:t>zwanym dalej „</w:t>
      </w:r>
      <w:r w:rsidR="00A422B3">
        <w:rPr>
          <w:rFonts w:cs="Tahoma"/>
          <w:sz w:val="20"/>
          <w:szCs w:val="20"/>
        </w:rPr>
        <w:t>W</w:t>
      </w:r>
      <w:r w:rsidR="004874EB" w:rsidRPr="00951F44">
        <w:rPr>
          <w:rFonts w:cs="Tahoma"/>
          <w:sz w:val="20"/>
          <w:szCs w:val="20"/>
        </w:rPr>
        <w:t>niosk</w:t>
      </w:r>
      <w:r w:rsidR="005977E3" w:rsidRPr="00951F44">
        <w:rPr>
          <w:rFonts w:cs="Tahoma"/>
          <w:sz w:val="20"/>
          <w:szCs w:val="20"/>
        </w:rPr>
        <w:t>iem”, stanowiącym załącznik nr 1</w:t>
      </w:r>
      <w:r w:rsidR="004874EB" w:rsidRPr="00951F44">
        <w:rPr>
          <w:rFonts w:cs="Tahoma"/>
          <w:sz w:val="20"/>
          <w:szCs w:val="20"/>
        </w:rPr>
        <w:t xml:space="preserve"> do </w:t>
      </w:r>
      <w:r w:rsidR="000A346A">
        <w:rPr>
          <w:rFonts w:cs="Tahoma"/>
          <w:sz w:val="20"/>
          <w:szCs w:val="20"/>
        </w:rPr>
        <w:t>Decyzji</w:t>
      </w:r>
      <w:r w:rsidRPr="00951F44">
        <w:rPr>
          <w:rFonts w:cs="Tahoma"/>
          <w:sz w:val="20"/>
          <w:szCs w:val="20"/>
        </w:rPr>
        <w:t>;</w:t>
      </w:r>
    </w:p>
    <w:p w:rsidR="00983D8B" w:rsidRPr="00951F44" w:rsidRDefault="00983D8B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„rozporządzeniu</w:t>
      </w:r>
      <w:r w:rsidR="00B82D01" w:rsidRPr="00951F44">
        <w:rPr>
          <w:rFonts w:cs="Tahoma"/>
          <w:sz w:val="20"/>
          <w:szCs w:val="20"/>
        </w:rPr>
        <w:t xml:space="preserve"> 1303/2013</w:t>
      </w:r>
      <w:r w:rsidRPr="00951F44">
        <w:rPr>
          <w:rFonts w:cs="Tahoma"/>
          <w:sz w:val="20"/>
          <w:szCs w:val="20"/>
        </w:rPr>
        <w:t>” oznacza to</w:t>
      </w:r>
      <w:r w:rsidRPr="00951F44">
        <w:rPr>
          <w:sz w:val="20"/>
          <w:szCs w:val="20"/>
        </w:rPr>
        <w:t xml:space="preserve"> </w:t>
      </w:r>
      <w:r w:rsidR="00A94D58" w:rsidRPr="00951F44">
        <w:rPr>
          <w:rFonts w:cs="Tahoma"/>
          <w:i/>
          <w:sz w:val="20"/>
          <w:szCs w:val="20"/>
        </w:rPr>
        <w:t>rozporządzenie</w:t>
      </w:r>
      <w:r w:rsidRPr="00951F44">
        <w:rPr>
          <w:rFonts w:cs="Tahoma"/>
          <w:i/>
          <w:sz w:val="20"/>
          <w:szCs w:val="20"/>
        </w:rPr>
        <w:t xml:space="preserve"> Parlamentu Europejskiego i Rady (</w:t>
      </w:r>
      <w:r w:rsidR="00A94D58" w:rsidRPr="00951F44">
        <w:rPr>
          <w:rFonts w:cs="Tahoma"/>
          <w:i/>
          <w:sz w:val="20"/>
          <w:szCs w:val="20"/>
        </w:rPr>
        <w:t xml:space="preserve">UE) </w:t>
      </w:r>
      <w:r w:rsidR="00A422B3">
        <w:rPr>
          <w:rFonts w:cs="Tahoma"/>
          <w:i/>
          <w:sz w:val="20"/>
          <w:szCs w:val="20"/>
        </w:rPr>
        <w:br/>
      </w:r>
      <w:r w:rsidR="00A94D58" w:rsidRPr="00951F44">
        <w:rPr>
          <w:rFonts w:cs="Tahoma"/>
          <w:i/>
          <w:sz w:val="20"/>
          <w:szCs w:val="20"/>
        </w:rPr>
        <w:t xml:space="preserve">nr 1303/2013 </w:t>
      </w:r>
      <w:r w:rsidR="003660D4">
        <w:rPr>
          <w:rFonts w:cs="Tahoma"/>
          <w:i/>
          <w:sz w:val="20"/>
          <w:szCs w:val="20"/>
        </w:rPr>
        <w:t xml:space="preserve">z dnia 17 grudnia 2013r. </w:t>
      </w:r>
      <w:r w:rsidR="00A94D58" w:rsidRPr="00951F44">
        <w:rPr>
          <w:rFonts w:cs="Tahoma"/>
          <w:i/>
          <w:sz w:val="20"/>
          <w:szCs w:val="20"/>
        </w:rPr>
        <w:t>ustanawiające</w:t>
      </w:r>
      <w:r w:rsidRPr="00951F44">
        <w:rPr>
          <w:rFonts w:cs="Tahoma"/>
          <w:i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</w:t>
      </w:r>
      <w:r w:rsidR="00A94D58" w:rsidRPr="00951F44">
        <w:rPr>
          <w:rFonts w:cs="Tahoma"/>
          <w:i/>
          <w:sz w:val="20"/>
          <w:szCs w:val="20"/>
        </w:rPr>
        <w:t xml:space="preserve"> Rybackiego oraz ustanawiające</w:t>
      </w:r>
      <w:r w:rsidRPr="00951F44">
        <w:rPr>
          <w:rFonts w:cs="Tahoma"/>
          <w:i/>
          <w:sz w:val="20"/>
          <w:szCs w:val="20"/>
        </w:rPr>
        <w:t xml:space="preserve"> przepisy ogólne dotyczące Europejskiego Funduszu Rozwoju Regionalnego, Europejskiego Funduszu Społecznego, Funduszu Spójności </w:t>
      </w:r>
      <w:r w:rsidR="00A422B3">
        <w:rPr>
          <w:rFonts w:cs="Tahoma"/>
          <w:i/>
          <w:sz w:val="20"/>
          <w:szCs w:val="20"/>
        </w:rPr>
        <w:t xml:space="preserve">i </w:t>
      </w:r>
      <w:r w:rsidRPr="00951F44">
        <w:rPr>
          <w:rFonts w:cs="Tahoma"/>
          <w:i/>
          <w:sz w:val="20"/>
          <w:szCs w:val="20"/>
        </w:rPr>
        <w:t>Europejskiego Funduszu Morskieg</w:t>
      </w:r>
      <w:r w:rsidR="00A94D58" w:rsidRPr="00951F44">
        <w:rPr>
          <w:rFonts w:cs="Tahoma"/>
          <w:i/>
          <w:sz w:val="20"/>
          <w:szCs w:val="20"/>
        </w:rPr>
        <w:t>o i Rybackiego oraz uchylające</w:t>
      </w:r>
      <w:r w:rsidRPr="00951F44">
        <w:rPr>
          <w:rFonts w:cs="Tahoma"/>
          <w:i/>
          <w:sz w:val="20"/>
          <w:szCs w:val="20"/>
        </w:rPr>
        <w:t xml:space="preserve"> rozporządzenie Rady (WE) nr 1083/2006</w:t>
      </w:r>
      <w:r w:rsidRPr="00951F44">
        <w:rPr>
          <w:rFonts w:cs="Tahoma"/>
          <w:sz w:val="20"/>
          <w:szCs w:val="20"/>
        </w:rPr>
        <w:t xml:space="preserve"> (Dz. Urz. UE L 347 z 20.12.2013</w:t>
      </w:r>
      <w:r w:rsidR="00CF1704" w:rsidRPr="00951F44">
        <w:rPr>
          <w:rFonts w:cs="Tahoma"/>
          <w:sz w:val="20"/>
          <w:szCs w:val="20"/>
        </w:rPr>
        <w:t xml:space="preserve"> r., str. 320, z </w:t>
      </w:r>
      <w:proofErr w:type="spellStart"/>
      <w:r w:rsidR="00CF1704" w:rsidRPr="00951F44">
        <w:rPr>
          <w:rFonts w:cs="Tahoma"/>
          <w:sz w:val="20"/>
          <w:szCs w:val="20"/>
        </w:rPr>
        <w:t>późn</w:t>
      </w:r>
      <w:proofErr w:type="spellEnd"/>
      <w:r w:rsidR="00CF1704" w:rsidRPr="00951F44">
        <w:rPr>
          <w:rFonts w:cs="Tahoma"/>
          <w:sz w:val="20"/>
          <w:szCs w:val="20"/>
        </w:rPr>
        <w:t>. zm.</w:t>
      </w:r>
      <w:r w:rsidRPr="00951F44">
        <w:rPr>
          <w:rFonts w:cs="Tahoma"/>
          <w:sz w:val="20"/>
          <w:szCs w:val="20"/>
        </w:rPr>
        <w:t xml:space="preserve">); </w:t>
      </w:r>
    </w:p>
    <w:p w:rsidR="00465C5F" w:rsidRPr="00951F44" w:rsidRDefault="00F165C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„wydatkach kwalifikowalnych” oznacza to</w:t>
      </w:r>
      <w:r w:rsidR="003660D4">
        <w:rPr>
          <w:rFonts w:cs="Tahoma"/>
          <w:sz w:val="20"/>
          <w:szCs w:val="20"/>
        </w:rPr>
        <w:t xml:space="preserve"> koszty lub poniesione wydatki w związku z realizacją Projektu,</w:t>
      </w:r>
      <w:r w:rsidRPr="00951F44">
        <w:rPr>
          <w:rFonts w:cs="Tahoma"/>
          <w:sz w:val="20"/>
          <w:szCs w:val="20"/>
        </w:rPr>
        <w:t xml:space="preserve">, </w:t>
      </w:r>
      <w:r w:rsidR="003660D4">
        <w:rPr>
          <w:rFonts w:cs="Tahoma"/>
          <w:sz w:val="20"/>
          <w:szCs w:val="20"/>
        </w:rPr>
        <w:t xml:space="preserve">uznane za kwalifikowalne ze względu na spełnienie kryteriów określonych </w:t>
      </w:r>
      <w:r w:rsidRPr="00951F44">
        <w:rPr>
          <w:rFonts w:cs="Tahoma"/>
          <w:sz w:val="20"/>
          <w:szCs w:val="20"/>
        </w:rPr>
        <w:t xml:space="preserve">zgodnie z </w:t>
      </w:r>
      <w:r w:rsidRPr="00951F44">
        <w:rPr>
          <w:rFonts w:cs="Tahoma"/>
          <w:i/>
          <w:sz w:val="20"/>
          <w:szCs w:val="20"/>
        </w:rPr>
        <w:t xml:space="preserve">Wytycznymi </w:t>
      </w:r>
      <w:r w:rsidR="00425C2B">
        <w:rPr>
          <w:rFonts w:cs="Tahoma"/>
          <w:i/>
          <w:sz w:val="20"/>
          <w:szCs w:val="20"/>
        </w:rPr>
        <w:br/>
      </w:r>
      <w:r w:rsidR="00A422B3">
        <w:rPr>
          <w:rFonts w:cs="Tahoma"/>
          <w:i/>
          <w:sz w:val="20"/>
          <w:szCs w:val="20"/>
        </w:rPr>
        <w:t xml:space="preserve">w </w:t>
      </w:r>
      <w:r w:rsidRPr="00951F44">
        <w:rPr>
          <w:rFonts w:cs="Tahoma"/>
          <w:i/>
          <w:sz w:val="20"/>
          <w:szCs w:val="20"/>
        </w:rPr>
        <w:t xml:space="preserve">zakresie </w:t>
      </w:r>
      <w:r w:rsidR="006B2315" w:rsidRPr="00951F44">
        <w:rPr>
          <w:rFonts w:cs="Tahoma"/>
          <w:i/>
          <w:sz w:val="20"/>
          <w:szCs w:val="20"/>
        </w:rPr>
        <w:t>wy</w:t>
      </w:r>
      <w:r w:rsidRPr="00951F44">
        <w:rPr>
          <w:rFonts w:cs="Tahoma"/>
          <w:i/>
          <w:sz w:val="20"/>
          <w:szCs w:val="20"/>
        </w:rPr>
        <w:t xml:space="preserve">korzystania </w:t>
      </w:r>
      <w:r w:rsidR="006B2315" w:rsidRPr="00951F44">
        <w:rPr>
          <w:rFonts w:cs="Tahoma"/>
          <w:i/>
          <w:sz w:val="20"/>
          <w:szCs w:val="20"/>
        </w:rPr>
        <w:t>środków</w:t>
      </w:r>
      <w:r w:rsidRPr="00951F44">
        <w:rPr>
          <w:rFonts w:cs="Tahoma"/>
          <w:i/>
          <w:sz w:val="20"/>
          <w:szCs w:val="20"/>
        </w:rPr>
        <w:t xml:space="preserve"> </w:t>
      </w:r>
      <w:r w:rsidR="006B2315" w:rsidRPr="00951F44">
        <w:rPr>
          <w:rFonts w:cs="Tahoma"/>
          <w:i/>
          <w:sz w:val="20"/>
          <w:szCs w:val="20"/>
        </w:rPr>
        <w:t>p</w:t>
      </w:r>
      <w:r w:rsidRPr="00951F44">
        <w:rPr>
          <w:rFonts w:cs="Tahoma"/>
          <w:i/>
          <w:sz w:val="20"/>
          <w:szCs w:val="20"/>
        </w:rPr>
        <w:t>omocy technicznej</w:t>
      </w:r>
      <w:r w:rsidR="00A15AE9" w:rsidRPr="00951F44">
        <w:rPr>
          <w:rFonts w:cs="Tahoma"/>
          <w:i/>
          <w:sz w:val="20"/>
          <w:szCs w:val="20"/>
        </w:rPr>
        <w:t xml:space="preserve"> na lata 2014-2020</w:t>
      </w:r>
      <w:r w:rsidR="00465C5F" w:rsidRPr="00951F44">
        <w:rPr>
          <w:rFonts w:cs="Tahoma"/>
          <w:sz w:val="20"/>
          <w:szCs w:val="20"/>
        </w:rPr>
        <w:t xml:space="preserve"> </w:t>
      </w:r>
      <w:r w:rsidR="0012047D" w:rsidRPr="00951F44">
        <w:rPr>
          <w:rFonts w:cs="Tahoma"/>
          <w:sz w:val="20"/>
          <w:szCs w:val="20"/>
        </w:rPr>
        <w:t xml:space="preserve">(dalej: </w:t>
      </w:r>
      <w:r w:rsidR="0012047D" w:rsidRPr="00951F44">
        <w:rPr>
          <w:rFonts w:cs="Tahoma"/>
          <w:i/>
          <w:sz w:val="20"/>
          <w:szCs w:val="20"/>
        </w:rPr>
        <w:t>Wytyczne</w:t>
      </w:r>
      <w:r w:rsidR="0012047D" w:rsidRPr="00951F44">
        <w:rPr>
          <w:rFonts w:cs="Tahoma"/>
          <w:sz w:val="20"/>
          <w:szCs w:val="20"/>
        </w:rPr>
        <w:t xml:space="preserve">) </w:t>
      </w:r>
      <w:r w:rsidR="00465C5F" w:rsidRPr="00951F44">
        <w:rPr>
          <w:rFonts w:cs="Tahoma"/>
          <w:sz w:val="20"/>
          <w:szCs w:val="20"/>
        </w:rPr>
        <w:t xml:space="preserve">oraz </w:t>
      </w:r>
      <w:r w:rsidR="00A422B3">
        <w:rPr>
          <w:rFonts w:cs="Tahoma"/>
          <w:i/>
          <w:sz w:val="20"/>
          <w:szCs w:val="20"/>
        </w:rPr>
        <w:t xml:space="preserve">Wytycznymi w </w:t>
      </w:r>
      <w:r w:rsidR="00465C5F" w:rsidRPr="00951F44">
        <w:rPr>
          <w:rFonts w:cs="Tahoma"/>
          <w:i/>
          <w:sz w:val="20"/>
          <w:szCs w:val="20"/>
        </w:rPr>
        <w:t>zakresie kwalifikowalności wydatków w ramach Europejskiego Funduszu Rozwoju Regionalnego, Europejskiego Funduszu Społecznego oraz Funduszu Spójności na lata 2014-2020</w:t>
      </w:r>
      <w:r w:rsidR="0012047D" w:rsidRPr="00951F44">
        <w:rPr>
          <w:rFonts w:cs="Tahoma"/>
          <w:i/>
          <w:sz w:val="20"/>
          <w:szCs w:val="20"/>
        </w:rPr>
        <w:t xml:space="preserve"> </w:t>
      </w:r>
      <w:r w:rsidR="0012047D" w:rsidRPr="00951F44">
        <w:rPr>
          <w:rFonts w:cs="Tahoma"/>
          <w:sz w:val="20"/>
          <w:szCs w:val="20"/>
        </w:rPr>
        <w:t>(dalej:</w:t>
      </w:r>
      <w:r w:rsidR="0012047D" w:rsidRPr="00951F44">
        <w:rPr>
          <w:rFonts w:cs="Tahoma"/>
          <w:i/>
          <w:sz w:val="20"/>
          <w:szCs w:val="20"/>
        </w:rPr>
        <w:t xml:space="preserve"> Wytyczne w zakresie kwalifikowalności)</w:t>
      </w:r>
      <w:r w:rsidR="00465C5F" w:rsidRPr="00951F44">
        <w:rPr>
          <w:rFonts w:cs="Tahoma"/>
          <w:i/>
          <w:sz w:val="20"/>
          <w:szCs w:val="20"/>
        </w:rPr>
        <w:t>,</w:t>
      </w:r>
      <w:r w:rsidR="00465C5F" w:rsidRPr="00951F44">
        <w:rPr>
          <w:rFonts w:cs="Tahoma"/>
          <w:sz w:val="20"/>
          <w:szCs w:val="20"/>
        </w:rPr>
        <w:t xml:space="preserve"> </w:t>
      </w:r>
      <w:r w:rsidR="00BE6368">
        <w:rPr>
          <w:rFonts w:cs="Tahoma"/>
          <w:sz w:val="20"/>
          <w:szCs w:val="20"/>
        </w:rPr>
        <w:t xml:space="preserve">wydanymi przez ministra właściwego ds. rozwoju regionalnego </w:t>
      </w:r>
      <w:r w:rsidR="00425C2B">
        <w:rPr>
          <w:rFonts w:cs="Tahoma"/>
          <w:sz w:val="20"/>
          <w:szCs w:val="20"/>
        </w:rPr>
        <w:br/>
      </w:r>
      <w:r w:rsidR="00BE6368">
        <w:rPr>
          <w:rFonts w:cs="Tahoma"/>
          <w:sz w:val="20"/>
          <w:szCs w:val="20"/>
        </w:rPr>
        <w:t xml:space="preserve">i </w:t>
      </w:r>
      <w:r w:rsidR="00465C5F" w:rsidRPr="00951F44">
        <w:rPr>
          <w:rFonts w:cs="Tahoma"/>
          <w:sz w:val="20"/>
          <w:szCs w:val="20"/>
        </w:rPr>
        <w:t xml:space="preserve">zamieszczonymi na stronie internetowej: </w:t>
      </w:r>
      <w:hyperlink r:id="rId9" w:history="1">
        <w:r w:rsidR="00B969B7" w:rsidRPr="00951F44">
          <w:rPr>
            <w:rStyle w:val="Hipercze"/>
            <w:rFonts w:cs="Tahoma"/>
            <w:color w:val="auto"/>
            <w:sz w:val="20"/>
            <w:szCs w:val="20"/>
            <w:u w:val="none"/>
          </w:rPr>
          <w:t>www.funduszeeuropejskie.gov.pl</w:t>
        </w:r>
      </w:hyperlink>
      <w:r w:rsidR="00465C5F" w:rsidRPr="00951F44">
        <w:rPr>
          <w:rFonts w:cs="Tahoma"/>
          <w:sz w:val="20"/>
          <w:szCs w:val="20"/>
        </w:rPr>
        <w:t>;</w:t>
      </w:r>
    </w:p>
    <w:p w:rsidR="00B969B7" w:rsidRPr="00951F44" w:rsidRDefault="00B969B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„Instytucji Zarządzającej</w:t>
      </w:r>
      <w:r w:rsidR="00BF3B6E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” </w:t>
      </w:r>
      <w:r w:rsidRPr="00951F44">
        <w:rPr>
          <w:iCs/>
          <w:sz w:val="20"/>
          <w:szCs w:val="20"/>
        </w:rPr>
        <w:t>– należy przez to rozumieć Zarząd Województwa Dolnośląskiego; obsługę kompetencji Zarządu Województwa Dolnośląskiego w zakresie Pomocy Technicznej RPO WD zapewnia Departament Funduszy Europejskich Urzędu Marszałkowskiego Województwa Dolnośląskiego;</w:t>
      </w:r>
    </w:p>
    <w:p w:rsidR="00B969B7" w:rsidRPr="00951F44" w:rsidRDefault="00B969B7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„rachunku bankowym Instytucji Zarządzającej” – należy przez to rozumieć rachunek bankowy Województwa Dolnośląskiego nr </w:t>
      </w:r>
      <w:r w:rsidRPr="00951F44">
        <w:rPr>
          <w:b/>
          <w:bCs/>
          <w:sz w:val="20"/>
          <w:szCs w:val="20"/>
        </w:rPr>
        <w:t>.........................................</w:t>
      </w:r>
      <w:r w:rsidR="00425C2B">
        <w:rPr>
          <w:b/>
          <w:bCs/>
          <w:sz w:val="20"/>
          <w:szCs w:val="20"/>
        </w:rPr>
        <w:t>.............</w:t>
      </w:r>
      <w:r w:rsidRPr="00951F44">
        <w:rPr>
          <w:b/>
          <w:bCs/>
          <w:sz w:val="20"/>
          <w:szCs w:val="20"/>
        </w:rPr>
        <w:t>..............</w:t>
      </w:r>
      <w:r w:rsidRPr="00951F44">
        <w:rPr>
          <w:sz w:val="20"/>
          <w:szCs w:val="20"/>
        </w:rPr>
        <w:t xml:space="preserve">, prowadzony w banku </w:t>
      </w:r>
      <w:r w:rsidRPr="00951F44">
        <w:rPr>
          <w:b/>
          <w:bCs/>
          <w:sz w:val="20"/>
          <w:szCs w:val="20"/>
        </w:rPr>
        <w:t>....................</w:t>
      </w:r>
      <w:r w:rsidR="00425C2B">
        <w:rPr>
          <w:b/>
          <w:bCs/>
          <w:sz w:val="20"/>
          <w:szCs w:val="20"/>
        </w:rPr>
        <w:t>....</w:t>
      </w:r>
      <w:r w:rsidRPr="00951F44">
        <w:rPr>
          <w:b/>
          <w:bCs/>
          <w:sz w:val="20"/>
          <w:szCs w:val="20"/>
        </w:rPr>
        <w:t>........</w:t>
      </w:r>
      <w:r w:rsidR="00A422B3">
        <w:rPr>
          <w:sz w:val="20"/>
          <w:szCs w:val="20"/>
        </w:rPr>
        <w:t xml:space="preserve">, na który są przekazywane środki dotacji celowej </w:t>
      </w:r>
      <w:r w:rsidRPr="00951F44">
        <w:rPr>
          <w:sz w:val="20"/>
          <w:szCs w:val="20"/>
        </w:rPr>
        <w:t>Instytucji Zarządzającej</w:t>
      </w:r>
      <w:r w:rsidR="009C1A52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 na zasadach określonych w ustawie z dnia 27 sierpnia 2009 r. o finansach publicznych (Dz. U. z </w:t>
      </w:r>
      <w:r w:rsidR="000B072E">
        <w:rPr>
          <w:sz w:val="20"/>
          <w:szCs w:val="20"/>
        </w:rPr>
        <w:t>2016</w:t>
      </w:r>
      <w:r w:rsidR="000B072E" w:rsidRPr="00951F44">
        <w:rPr>
          <w:sz w:val="20"/>
          <w:szCs w:val="20"/>
        </w:rPr>
        <w:t xml:space="preserve"> </w:t>
      </w:r>
      <w:r w:rsidRPr="00951F44">
        <w:rPr>
          <w:sz w:val="20"/>
          <w:szCs w:val="20"/>
        </w:rPr>
        <w:t xml:space="preserve">r., poz. </w:t>
      </w:r>
      <w:r w:rsidR="00090FA3">
        <w:rPr>
          <w:sz w:val="20"/>
          <w:szCs w:val="20"/>
        </w:rPr>
        <w:t>1870</w:t>
      </w:r>
      <w:r w:rsidRPr="00951F44">
        <w:rPr>
          <w:sz w:val="20"/>
          <w:szCs w:val="20"/>
        </w:rPr>
        <w:t xml:space="preserve">) oraz w Kontrakcie </w:t>
      </w:r>
      <w:r w:rsidR="00A422B3">
        <w:rPr>
          <w:sz w:val="20"/>
          <w:szCs w:val="20"/>
        </w:rPr>
        <w:t>Terytorialnym</w:t>
      </w:r>
      <w:r w:rsidRPr="00951F44">
        <w:rPr>
          <w:sz w:val="20"/>
          <w:szCs w:val="20"/>
        </w:rPr>
        <w:t xml:space="preserve"> dla Województwa Dolnośląskiego;</w:t>
      </w:r>
    </w:p>
    <w:p w:rsidR="00B969B7" w:rsidRPr="00556336" w:rsidRDefault="001528AF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sz w:val="20"/>
          <w:szCs w:val="20"/>
        </w:rPr>
        <w:t xml:space="preserve">„rachunku bankowym związanym z obsługą Projektu” – należy przez to rozumieć </w:t>
      </w:r>
      <w:r w:rsidR="003660D4">
        <w:rPr>
          <w:sz w:val="20"/>
          <w:szCs w:val="20"/>
        </w:rPr>
        <w:t xml:space="preserve">wyodrębniony </w:t>
      </w:r>
      <w:r w:rsidRPr="00951F44">
        <w:rPr>
          <w:sz w:val="20"/>
          <w:szCs w:val="20"/>
        </w:rPr>
        <w:t>rachunek bankowy, nr</w:t>
      </w:r>
      <w:r w:rsidR="009C1A52">
        <w:rPr>
          <w:sz w:val="20"/>
          <w:szCs w:val="20"/>
        </w:rPr>
        <w:t xml:space="preserve"> </w:t>
      </w:r>
      <w:r w:rsidRPr="00951F44">
        <w:rPr>
          <w:b/>
          <w:bCs/>
          <w:sz w:val="20"/>
          <w:szCs w:val="20"/>
        </w:rPr>
        <w:t>.....</w:t>
      </w:r>
      <w:r w:rsidR="00425C2B">
        <w:rPr>
          <w:b/>
          <w:bCs/>
          <w:sz w:val="20"/>
          <w:szCs w:val="20"/>
        </w:rPr>
        <w:t>.............................................</w:t>
      </w:r>
      <w:r w:rsidRPr="00951F44">
        <w:rPr>
          <w:b/>
          <w:bCs/>
          <w:sz w:val="20"/>
          <w:szCs w:val="20"/>
        </w:rPr>
        <w:t>...........</w:t>
      </w:r>
      <w:r w:rsidRPr="00951F44">
        <w:rPr>
          <w:sz w:val="20"/>
          <w:szCs w:val="20"/>
        </w:rPr>
        <w:t xml:space="preserve">, prowadzony w banku </w:t>
      </w:r>
      <w:r w:rsidRPr="00951F44">
        <w:rPr>
          <w:b/>
          <w:bCs/>
          <w:sz w:val="20"/>
          <w:szCs w:val="20"/>
        </w:rPr>
        <w:t>......</w:t>
      </w:r>
      <w:r w:rsidR="00425C2B">
        <w:rPr>
          <w:b/>
          <w:bCs/>
          <w:sz w:val="20"/>
          <w:szCs w:val="20"/>
        </w:rPr>
        <w:t>.....</w:t>
      </w:r>
      <w:r w:rsidRPr="00951F44">
        <w:rPr>
          <w:b/>
          <w:bCs/>
          <w:sz w:val="20"/>
          <w:szCs w:val="20"/>
        </w:rPr>
        <w:t>..</w:t>
      </w:r>
      <w:r w:rsidR="00425C2B">
        <w:rPr>
          <w:b/>
          <w:bCs/>
          <w:sz w:val="20"/>
          <w:szCs w:val="20"/>
        </w:rPr>
        <w:t>........</w:t>
      </w:r>
      <w:r w:rsidRPr="00951F44">
        <w:rPr>
          <w:b/>
          <w:bCs/>
          <w:sz w:val="20"/>
          <w:szCs w:val="20"/>
        </w:rPr>
        <w:t xml:space="preserve">...................., </w:t>
      </w:r>
      <w:r w:rsidR="009C1A52">
        <w:rPr>
          <w:b/>
          <w:bCs/>
          <w:sz w:val="20"/>
          <w:szCs w:val="20"/>
        </w:rPr>
        <w:br/>
      </w:r>
      <w:r w:rsidRPr="00951F44">
        <w:rPr>
          <w:bCs/>
          <w:sz w:val="20"/>
          <w:szCs w:val="20"/>
        </w:rPr>
        <w:lastRenderedPageBreak/>
        <w:t xml:space="preserve">z </w:t>
      </w:r>
      <w:r w:rsidR="003660D4">
        <w:rPr>
          <w:rFonts w:cs="Arial Narrow"/>
          <w:sz w:val="20"/>
          <w:szCs w:val="20"/>
        </w:rPr>
        <w:t>na który będzie przekazywane</w:t>
      </w:r>
      <w:r w:rsidR="003660D4" w:rsidRPr="00CF7F3A">
        <w:rPr>
          <w:rFonts w:cs="Arial Narrow"/>
          <w:sz w:val="20"/>
          <w:szCs w:val="20"/>
        </w:rPr>
        <w:t xml:space="preserve"> dofinansowanie i</w:t>
      </w:r>
      <w:r w:rsidR="003660D4" w:rsidRPr="00951F44">
        <w:rPr>
          <w:bCs/>
          <w:sz w:val="20"/>
          <w:szCs w:val="20"/>
        </w:rPr>
        <w:t xml:space="preserve"> </w:t>
      </w:r>
      <w:r w:rsidR="003660D4">
        <w:rPr>
          <w:bCs/>
          <w:sz w:val="20"/>
          <w:szCs w:val="20"/>
        </w:rPr>
        <w:t xml:space="preserve">z </w:t>
      </w:r>
      <w:r w:rsidRPr="00951F44">
        <w:rPr>
          <w:bCs/>
          <w:sz w:val="20"/>
          <w:szCs w:val="20"/>
        </w:rPr>
        <w:t>którego</w:t>
      </w:r>
      <w:r w:rsidRPr="00951F44">
        <w:rPr>
          <w:b/>
          <w:bCs/>
          <w:sz w:val="20"/>
          <w:szCs w:val="20"/>
        </w:rPr>
        <w:t xml:space="preserve"> </w:t>
      </w:r>
      <w:r w:rsidRPr="00951F44">
        <w:rPr>
          <w:sz w:val="20"/>
          <w:szCs w:val="20"/>
        </w:rPr>
        <w:t>Beneficjent ponosi wydatki w ramach Projektu</w:t>
      </w:r>
      <w:r w:rsidR="00FB5A57" w:rsidRPr="00951F44">
        <w:rPr>
          <w:sz w:val="20"/>
          <w:szCs w:val="20"/>
        </w:rPr>
        <w:t>;</w:t>
      </w:r>
    </w:p>
    <w:p w:rsidR="00556336" w:rsidRPr="00951F44" w:rsidRDefault="00556336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„SL2014”</w:t>
      </w:r>
      <w:r w:rsidR="009C1A5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należy przez to rozumieć aplikację główną </w:t>
      </w:r>
      <w:r w:rsidRPr="004305EE">
        <w:rPr>
          <w:sz w:val="20"/>
          <w:szCs w:val="20"/>
        </w:rPr>
        <w:t>centralnego systemu teleinformatycznego</w:t>
      </w:r>
      <w:r>
        <w:rPr>
          <w:sz w:val="20"/>
          <w:szCs w:val="20"/>
        </w:rPr>
        <w:t>, o którym mowa w rozdziale 16</w:t>
      </w:r>
      <w:r w:rsidRPr="004305EE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4305EE">
        <w:rPr>
          <w:sz w:val="20"/>
          <w:szCs w:val="20"/>
        </w:rPr>
        <w:t>stawy</w:t>
      </w:r>
      <w:r>
        <w:rPr>
          <w:sz w:val="20"/>
          <w:szCs w:val="20"/>
        </w:rPr>
        <w:t xml:space="preserve"> wdrożeniowej;</w:t>
      </w:r>
    </w:p>
    <w:p w:rsidR="004D25B8" w:rsidRPr="00951F44" w:rsidRDefault="00CD4EAE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„ustawie </w:t>
      </w:r>
      <w:proofErr w:type="spellStart"/>
      <w:r w:rsidRPr="00951F44">
        <w:rPr>
          <w:rFonts w:cs="Tahoma"/>
          <w:sz w:val="20"/>
          <w:szCs w:val="20"/>
        </w:rPr>
        <w:t>Pzp</w:t>
      </w:r>
      <w:proofErr w:type="spellEnd"/>
      <w:r w:rsidRPr="00951F44">
        <w:rPr>
          <w:rFonts w:cs="Tahoma"/>
          <w:sz w:val="20"/>
          <w:szCs w:val="20"/>
        </w:rPr>
        <w:t>” oznacza to ustawę z dnia 29 stycznia 2004 r. – Prawo zamówień publicznych (Dz. U. z 201</w:t>
      </w:r>
      <w:r w:rsidR="003E4C09">
        <w:rPr>
          <w:rFonts w:cs="Tahoma"/>
          <w:sz w:val="20"/>
          <w:szCs w:val="20"/>
        </w:rPr>
        <w:t>5</w:t>
      </w:r>
      <w:r w:rsidRPr="00951F44">
        <w:rPr>
          <w:rFonts w:cs="Tahoma"/>
          <w:sz w:val="20"/>
          <w:szCs w:val="20"/>
        </w:rPr>
        <w:t xml:space="preserve"> r.</w:t>
      </w:r>
      <w:r w:rsidR="001B1484">
        <w:rPr>
          <w:rFonts w:cs="Tahoma"/>
          <w:sz w:val="20"/>
          <w:szCs w:val="20"/>
        </w:rPr>
        <w:t>,</w:t>
      </w:r>
      <w:r w:rsidRPr="00951F44">
        <w:rPr>
          <w:rFonts w:cs="Tahoma"/>
          <w:sz w:val="20"/>
          <w:szCs w:val="20"/>
        </w:rPr>
        <w:t xml:space="preserve"> poz. </w:t>
      </w:r>
      <w:r w:rsidR="003E4C09">
        <w:rPr>
          <w:rFonts w:cs="Tahoma"/>
          <w:sz w:val="20"/>
          <w:szCs w:val="20"/>
        </w:rPr>
        <w:t>2164</w:t>
      </w:r>
      <w:r w:rsidRPr="00951F44">
        <w:rPr>
          <w:rFonts w:cs="Tahoma"/>
          <w:sz w:val="20"/>
          <w:szCs w:val="20"/>
        </w:rPr>
        <w:t>)</w:t>
      </w:r>
      <w:r w:rsidR="004D25B8" w:rsidRPr="00951F44">
        <w:rPr>
          <w:rFonts w:cs="Tahoma"/>
          <w:sz w:val="20"/>
          <w:szCs w:val="20"/>
        </w:rPr>
        <w:t>;</w:t>
      </w:r>
    </w:p>
    <w:p w:rsidR="00FB5A57" w:rsidRPr="00951F44" w:rsidRDefault="008B0F04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„</w:t>
      </w:r>
      <w:r w:rsidR="001528AF" w:rsidRPr="00951F44">
        <w:rPr>
          <w:rFonts w:cs="Tahoma"/>
          <w:sz w:val="20"/>
          <w:szCs w:val="20"/>
        </w:rPr>
        <w:t>Ustawie wdrożeniowej</w:t>
      </w:r>
      <w:r>
        <w:rPr>
          <w:rFonts w:cs="Tahoma"/>
          <w:sz w:val="20"/>
          <w:szCs w:val="20"/>
        </w:rPr>
        <w:t>”</w:t>
      </w:r>
      <w:r w:rsidR="001528AF" w:rsidRPr="00951F44">
        <w:rPr>
          <w:rFonts w:cs="Tahoma"/>
          <w:sz w:val="20"/>
          <w:szCs w:val="20"/>
        </w:rPr>
        <w:t xml:space="preserve"> </w:t>
      </w:r>
      <w:r w:rsidR="009C1A52">
        <w:rPr>
          <w:rFonts w:cs="Tahoma"/>
          <w:sz w:val="20"/>
          <w:szCs w:val="20"/>
        </w:rPr>
        <w:t>–</w:t>
      </w:r>
      <w:r>
        <w:rPr>
          <w:rFonts w:cs="Tahoma"/>
          <w:sz w:val="20"/>
          <w:szCs w:val="20"/>
        </w:rPr>
        <w:t xml:space="preserve"> </w:t>
      </w:r>
      <w:r w:rsidR="001528AF" w:rsidRPr="00951F44">
        <w:rPr>
          <w:rFonts w:cs="Tahoma"/>
          <w:sz w:val="20"/>
          <w:szCs w:val="20"/>
        </w:rPr>
        <w:t>oznacza</w:t>
      </w:r>
      <w:r w:rsidR="00FB5A57" w:rsidRPr="00951F44">
        <w:rPr>
          <w:rFonts w:cs="Tahoma"/>
          <w:sz w:val="20"/>
          <w:szCs w:val="20"/>
        </w:rPr>
        <w:t xml:space="preserve"> to ustawę z dnia 11 lipca 2014 r. o zasadach realizacji programów </w:t>
      </w:r>
      <w:r w:rsidR="00425C2B">
        <w:rPr>
          <w:rFonts w:cs="Tahoma"/>
          <w:sz w:val="20"/>
          <w:szCs w:val="20"/>
        </w:rPr>
        <w:br/>
      </w:r>
      <w:r w:rsidR="00FB5A57" w:rsidRPr="00951F44">
        <w:rPr>
          <w:rFonts w:cs="Tahoma"/>
          <w:sz w:val="20"/>
          <w:szCs w:val="20"/>
        </w:rPr>
        <w:t xml:space="preserve">w zakresie polityki spójności finansowanych w perspektywie finansowej 2014–2020 (Dz. U. z </w:t>
      </w:r>
      <w:r w:rsidR="003E4C09">
        <w:rPr>
          <w:rFonts w:cs="Tahoma"/>
          <w:sz w:val="20"/>
          <w:szCs w:val="20"/>
        </w:rPr>
        <w:t>2016</w:t>
      </w:r>
      <w:r w:rsidR="00FB5A57" w:rsidRPr="00951F44">
        <w:rPr>
          <w:rFonts w:cs="Tahoma"/>
          <w:sz w:val="20"/>
          <w:szCs w:val="20"/>
        </w:rPr>
        <w:t xml:space="preserve"> r.</w:t>
      </w:r>
      <w:r w:rsidR="001B1484">
        <w:rPr>
          <w:rFonts w:cs="Tahoma"/>
          <w:sz w:val="20"/>
          <w:szCs w:val="20"/>
        </w:rPr>
        <w:t>,</w:t>
      </w:r>
      <w:r w:rsidR="00FB5A57" w:rsidRPr="00951F44">
        <w:rPr>
          <w:rFonts w:cs="Tahoma"/>
          <w:sz w:val="20"/>
          <w:szCs w:val="20"/>
        </w:rPr>
        <w:t xml:space="preserve"> poz.</w:t>
      </w:r>
      <w:r w:rsidR="003E4C09">
        <w:rPr>
          <w:rFonts w:cs="Tahoma"/>
          <w:sz w:val="20"/>
          <w:szCs w:val="20"/>
        </w:rPr>
        <w:t xml:space="preserve"> 217</w:t>
      </w:r>
      <w:r w:rsidR="00FB5A57" w:rsidRPr="00951F44">
        <w:rPr>
          <w:rFonts w:cs="Tahoma"/>
          <w:sz w:val="20"/>
          <w:szCs w:val="20"/>
        </w:rPr>
        <w:t>);</w:t>
      </w:r>
    </w:p>
    <w:p w:rsidR="00F165C7" w:rsidRDefault="00BF3B6E" w:rsidP="00F94C20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„U</w:t>
      </w:r>
      <w:r w:rsidR="004D25B8" w:rsidRPr="00951F44">
        <w:rPr>
          <w:rFonts w:cs="Tahoma"/>
          <w:sz w:val="20"/>
          <w:szCs w:val="20"/>
        </w:rPr>
        <w:t>stawie o finansach publicznych”</w:t>
      </w:r>
      <w:r w:rsidR="009C1A52">
        <w:rPr>
          <w:rFonts w:cs="Tahoma"/>
          <w:sz w:val="20"/>
          <w:szCs w:val="20"/>
        </w:rPr>
        <w:t xml:space="preserve"> –</w:t>
      </w:r>
      <w:r w:rsidR="008B0F04">
        <w:rPr>
          <w:rFonts w:cs="Tahoma"/>
          <w:sz w:val="20"/>
          <w:szCs w:val="20"/>
        </w:rPr>
        <w:t xml:space="preserve"> </w:t>
      </w:r>
      <w:r w:rsidR="004D25B8" w:rsidRPr="00951F44">
        <w:rPr>
          <w:rFonts w:cs="Tahoma"/>
          <w:sz w:val="20"/>
          <w:szCs w:val="20"/>
        </w:rPr>
        <w:t xml:space="preserve">oznacza to ustawę z dnia 27 sierpnia 2009 r. o finansach publicznych (Dz. U. </w:t>
      </w:r>
      <w:r w:rsidR="00146DE1" w:rsidRPr="00951F44">
        <w:rPr>
          <w:rFonts w:cs="Tahoma"/>
          <w:sz w:val="20"/>
          <w:szCs w:val="20"/>
        </w:rPr>
        <w:t xml:space="preserve">z </w:t>
      </w:r>
      <w:r w:rsidR="000B072E" w:rsidRPr="00951F44">
        <w:rPr>
          <w:rFonts w:cs="Tahoma"/>
          <w:sz w:val="20"/>
          <w:szCs w:val="20"/>
        </w:rPr>
        <w:t>201</w:t>
      </w:r>
      <w:r w:rsidR="000B072E">
        <w:rPr>
          <w:rFonts w:cs="Tahoma"/>
          <w:sz w:val="20"/>
          <w:szCs w:val="20"/>
        </w:rPr>
        <w:t>6</w:t>
      </w:r>
      <w:r w:rsidR="000B072E" w:rsidRPr="00951F44">
        <w:rPr>
          <w:rFonts w:cs="Tahoma"/>
          <w:sz w:val="20"/>
          <w:szCs w:val="20"/>
        </w:rPr>
        <w:t xml:space="preserve"> </w:t>
      </w:r>
      <w:r w:rsidR="00146DE1" w:rsidRPr="00951F44">
        <w:rPr>
          <w:rFonts w:cs="Tahoma"/>
          <w:sz w:val="20"/>
          <w:szCs w:val="20"/>
        </w:rPr>
        <w:t xml:space="preserve">r. poz. </w:t>
      </w:r>
      <w:r w:rsidR="000B072E">
        <w:rPr>
          <w:rFonts w:cs="Tahoma"/>
          <w:sz w:val="20"/>
          <w:szCs w:val="20"/>
        </w:rPr>
        <w:t>1870</w:t>
      </w:r>
      <w:r w:rsidR="004D25B8" w:rsidRPr="00951F44">
        <w:rPr>
          <w:rFonts w:cs="Tahoma"/>
          <w:sz w:val="20"/>
          <w:szCs w:val="20"/>
        </w:rPr>
        <w:t>).</w:t>
      </w:r>
      <w:r w:rsidR="00465C5F" w:rsidRPr="008557F3" w:rsidDel="00465C5F">
        <w:rPr>
          <w:rFonts w:cs="Tahoma"/>
          <w:sz w:val="20"/>
          <w:szCs w:val="20"/>
        </w:rPr>
        <w:t xml:space="preserve"> </w:t>
      </w:r>
    </w:p>
    <w:p w:rsidR="00F94C20" w:rsidRDefault="00F94C20" w:rsidP="002D2048">
      <w:pPr>
        <w:spacing w:before="120" w:after="120" w:line="240" w:lineRule="auto"/>
        <w:ind w:left="425"/>
        <w:jc w:val="both"/>
        <w:rPr>
          <w:rFonts w:cs="Tahoma"/>
          <w:sz w:val="20"/>
          <w:szCs w:val="20"/>
        </w:rPr>
      </w:pPr>
    </w:p>
    <w:p w:rsidR="00F94C20" w:rsidRDefault="00F165C7" w:rsidP="002D2048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F94C20">
        <w:rPr>
          <w:rFonts w:cs="Tahoma"/>
          <w:b/>
          <w:sz w:val="20"/>
          <w:szCs w:val="20"/>
        </w:rPr>
        <w:t>§ 2</w:t>
      </w:r>
      <w:r w:rsidR="008557F3" w:rsidRPr="00F94C20">
        <w:rPr>
          <w:rFonts w:cs="Tahoma"/>
          <w:b/>
          <w:sz w:val="20"/>
          <w:szCs w:val="20"/>
        </w:rPr>
        <w:t xml:space="preserve"> Przedmiot </w:t>
      </w:r>
      <w:r w:rsidR="000A346A">
        <w:rPr>
          <w:rFonts w:cs="Tahoma"/>
          <w:b/>
          <w:sz w:val="20"/>
          <w:szCs w:val="20"/>
        </w:rPr>
        <w:t>decyzji</w:t>
      </w:r>
    </w:p>
    <w:p w:rsidR="001528AF" w:rsidRPr="00951F44" w:rsidRDefault="001528AF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 xml:space="preserve">Na warunkach, w trybie i zasadach określonych w </w:t>
      </w:r>
      <w:r w:rsidR="000A346A">
        <w:rPr>
          <w:rFonts w:ascii="Calibri" w:hAnsi="Calibri"/>
          <w:szCs w:val="20"/>
        </w:rPr>
        <w:t>Decyzji</w:t>
      </w:r>
      <w:r w:rsidRPr="00951F44">
        <w:rPr>
          <w:rFonts w:ascii="Calibri" w:hAnsi="Calibri"/>
          <w:szCs w:val="20"/>
        </w:rPr>
        <w:t xml:space="preserve">, Instytucja Zarządzająca RPO WD przyznaje Beneficjentowi na realizację Projektu, dofinansowanie w formie dotacji celowej w kwocie nieprzekraczającej: </w:t>
      </w:r>
      <w:r w:rsidRPr="00951F44">
        <w:rPr>
          <w:rFonts w:ascii="Calibri" w:hAnsi="Calibri"/>
          <w:b/>
          <w:bCs/>
          <w:szCs w:val="20"/>
        </w:rPr>
        <w:t>....................,........</w:t>
      </w:r>
      <w:r w:rsidRPr="00951F44">
        <w:rPr>
          <w:rFonts w:ascii="Calibri" w:hAnsi="Calibri"/>
          <w:szCs w:val="20"/>
        </w:rPr>
        <w:t xml:space="preserve"> PLN, (</w:t>
      </w:r>
      <w:r w:rsidR="00D46996" w:rsidRPr="00D46996">
        <w:rPr>
          <w:rFonts w:ascii="Calibri" w:hAnsi="Calibri"/>
          <w:i/>
          <w:szCs w:val="20"/>
        </w:rPr>
        <w:t xml:space="preserve">słownie: </w:t>
      </w:r>
      <w:r w:rsidRPr="00D603E2">
        <w:rPr>
          <w:rFonts w:ascii="Calibri" w:hAnsi="Calibri"/>
          <w:b/>
          <w:bCs/>
          <w:i/>
          <w:iCs/>
          <w:szCs w:val="20"/>
        </w:rPr>
        <w:t>...................................................</w:t>
      </w:r>
      <w:r w:rsidRPr="00951F44">
        <w:rPr>
          <w:rFonts w:ascii="Calibri" w:hAnsi="Calibri"/>
          <w:szCs w:val="20"/>
        </w:rPr>
        <w:t xml:space="preserve">) i stanowiącej nie więcej niż </w:t>
      </w:r>
      <w:r w:rsidRPr="00951F44">
        <w:rPr>
          <w:rFonts w:ascii="Calibri" w:hAnsi="Calibri"/>
          <w:b/>
          <w:bCs/>
          <w:szCs w:val="20"/>
        </w:rPr>
        <w:t>......,.....%</w:t>
      </w:r>
      <w:r w:rsidRPr="00951F44">
        <w:rPr>
          <w:rFonts w:ascii="Calibri" w:hAnsi="Calibri"/>
          <w:szCs w:val="20"/>
        </w:rPr>
        <w:t xml:space="preserve"> kwoty całkowitych wydatków kwalifikowalnych Projektu</w:t>
      </w:r>
      <w:r w:rsidR="00301494">
        <w:rPr>
          <w:rFonts w:ascii="Calibri" w:hAnsi="Calibri"/>
          <w:szCs w:val="20"/>
        </w:rPr>
        <w:t>, a Beneficjent zobowiązuje się do jego realizacji.</w:t>
      </w:r>
    </w:p>
    <w:p w:rsidR="001528AF" w:rsidRPr="00951F44" w:rsidRDefault="001528AF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 xml:space="preserve">Całkowita wartość Projektu wynosi </w:t>
      </w:r>
      <w:r w:rsidRPr="00951F44">
        <w:rPr>
          <w:rFonts w:ascii="Calibri" w:hAnsi="Calibri"/>
          <w:b/>
          <w:bCs/>
          <w:szCs w:val="20"/>
        </w:rPr>
        <w:t>..........................,........</w:t>
      </w:r>
      <w:r w:rsidRPr="00951F44">
        <w:rPr>
          <w:rFonts w:ascii="Calibri" w:hAnsi="Calibri"/>
          <w:szCs w:val="20"/>
        </w:rPr>
        <w:t xml:space="preserve"> PLN (</w:t>
      </w:r>
      <w:r w:rsidR="00D46996" w:rsidRPr="00D46996">
        <w:rPr>
          <w:rFonts w:ascii="Calibri" w:hAnsi="Calibri"/>
          <w:i/>
          <w:szCs w:val="20"/>
        </w:rPr>
        <w:t xml:space="preserve">słownie: </w:t>
      </w:r>
      <w:r w:rsidRPr="00D603E2">
        <w:rPr>
          <w:rFonts w:ascii="Calibri" w:hAnsi="Calibri"/>
          <w:b/>
          <w:bCs/>
          <w:i/>
          <w:iCs/>
          <w:szCs w:val="20"/>
        </w:rPr>
        <w:t>.................</w:t>
      </w:r>
      <w:r w:rsidR="002D2048" w:rsidRPr="00D603E2">
        <w:rPr>
          <w:rFonts w:ascii="Calibri" w:hAnsi="Calibri"/>
          <w:b/>
          <w:bCs/>
          <w:i/>
          <w:iCs/>
          <w:szCs w:val="20"/>
        </w:rPr>
        <w:t>...........</w:t>
      </w:r>
      <w:r w:rsidRPr="00D603E2">
        <w:rPr>
          <w:rFonts w:ascii="Calibri" w:hAnsi="Calibri"/>
          <w:b/>
          <w:bCs/>
          <w:i/>
          <w:iCs/>
          <w:szCs w:val="20"/>
        </w:rPr>
        <w:t>..................................</w:t>
      </w:r>
      <w:r w:rsidRPr="00951F44">
        <w:rPr>
          <w:rFonts w:ascii="Calibri" w:hAnsi="Calibri"/>
          <w:szCs w:val="20"/>
        </w:rPr>
        <w:t xml:space="preserve">). </w:t>
      </w:r>
    </w:p>
    <w:p w:rsidR="001528AF" w:rsidRPr="00951F44" w:rsidRDefault="001528AF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 xml:space="preserve">Całkowite wydatki kwalifikowalne Projektu wynoszą: </w:t>
      </w:r>
      <w:r w:rsidRPr="00951F44">
        <w:rPr>
          <w:rFonts w:ascii="Calibri" w:hAnsi="Calibri"/>
          <w:b/>
          <w:bCs/>
          <w:szCs w:val="20"/>
        </w:rPr>
        <w:t>........................,......</w:t>
      </w:r>
      <w:r w:rsidRPr="00951F44">
        <w:rPr>
          <w:rFonts w:ascii="Calibri" w:hAnsi="Calibri"/>
          <w:szCs w:val="20"/>
        </w:rPr>
        <w:t xml:space="preserve"> PLN (</w:t>
      </w:r>
      <w:r w:rsidR="00D46996" w:rsidRPr="00D46996">
        <w:rPr>
          <w:rFonts w:ascii="Calibri" w:hAnsi="Calibri"/>
          <w:i/>
          <w:szCs w:val="20"/>
        </w:rPr>
        <w:t xml:space="preserve">słownie: </w:t>
      </w:r>
      <w:r w:rsidRPr="00D603E2">
        <w:rPr>
          <w:rFonts w:ascii="Calibri" w:hAnsi="Calibri"/>
          <w:b/>
          <w:bCs/>
          <w:i/>
          <w:iCs/>
          <w:szCs w:val="20"/>
        </w:rPr>
        <w:t>.........................................</w:t>
      </w:r>
      <w:r w:rsidR="002D2048" w:rsidRPr="00D603E2">
        <w:rPr>
          <w:rFonts w:ascii="Calibri" w:hAnsi="Calibri"/>
          <w:b/>
          <w:bCs/>
          <w:i/>
          <w:iCs/>
          <w:szCs w:val="20"/>
        </w:rPr>
        <w:t>...........</w:t>
      </w:r>
      <w:r w:rsidRPr="00D603E2">
        <w:rPr>
          <w:rFonts w:ascii="Calibri" w:hAnsi="Calibri"/>
          <w:b/>
          <w:bCs/>
          <w:i/>
          <w:iCs/>
          <w:szCs w:val="20"/>
        </w:rPr>
        <w:t>..........</w:t>
      </w:r>
      <w:r w:rsidRPr="00951F44">
        <w:rPr>
          <w:rFonts w:ascii="Calibri" w:hAnsi="Calibri"/>
          <w:szCs w:val="20"/>
        </w:rPr>
        <w:t>).</w:t>
      </w:r>
    </w:p>
    <w:p w:rsidR="001528AF" w:rsidRPr="00951F44" w:rsidRDefault="001528AF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 xml:space="preserve">Beneficjent zobowiązuje się do wniesienia wkładu własnego na realizację Projektu w wysokości: </w:t>
      </w:r>
      <w:r w:rsidRPr="00951F44">
        <w:rPr>
          <w:rFonts w:ascii="Calibri" w:hAnsi="Calibri"/>
          <w:b/>
          <w:bCs/>
          <w:szCs w:val="20"/>
        </w:rPr>
        <w:t>.....................,......</w:t>
      </w:r>
      <w:r w:rsidRPr="00951F44">
        <w:rPr>
          <w:rFonts w:ascii="Calibri" w:hAnsi="Calibri"/>
          <w:szCs w:val="20"/>
        </w:rPr>
        <w:t xml:space="preserve"> PLN (</w:t>
      </w:r>
      <w:r w:rsidR="00D46996" w:rsidRPr="00D46996">
        <w:rPr>
          <w:rFonts w:ascii="Calibri" w:hAnsi="Calibri"/>
          <w:i/>
          <w:szCs w:val="20"/>
        </w:rPr>
        <w:t xml:space="preserve">słownie: </w:t>
      </w:r>
      <w:r w:rsidRPr="00D603E2">
        <w:rPr>
          <w:rFonts w:ascii="Calibri" w:hAnsi="Calibri"/>
          <w:b/>
          <w:bCs/>
          <w:i/>
          <w:iCs/>
          <w:szCs w:val="20"/>
        </w:rPr>
        <w:t>..............</w:t>
      </w:r>
      <w:r w:rsidR="002D2048" w:rsidRPr="00D603E2">
        <w:rPr>
          <w:rFonts w:ascii="Calibri" w:hAnsi="Calibri"/>
          <w:b/>
          <w:bCs/>
          <w:i/>
          <w:iCs/>
          <w:szCs w:val="20"/>
        </w:rPr>
        <w:t>...................</w:t>
      </w:r>
      <w:r w:rsidRPr="00D603E2">
        <w:rPr>
          <w:rFonts w:ascii="Calibri" w:hAnsi="Calibri"/>
          <w:b/>
          <w:bCs/>
          <w:i/>
          <w:iCs/>
          <w:szCs w:val="20"/>
        </w:rPr>
        <w:t>.....................................</w:t>
      </w:r>
      <w:r w:rsidR="002D2048">
        <w:rPr>
          <w:rFonts w:ascii="Calibri" w:hAnsi="Calibri"/>
          <w:szCs w:val="20"/>
        </w:rPr>
        <w:t>). oraz wkładu prywatnego</w:t>
      </w:r>
      <w:r w:rsidRPr="00951F44">
        <w:rPr>
          <w:rFonts w:ascii="Calibri" w:hAnsi="Calibri"/>
          <w:szCs w:val="20"/>
        </w:rPr>
        <w:t xml:space="preserve"> </w:t>
      </w:r>
      <w:r w:rsidR="008557F3">
        <w:rPr>
          <w:rFonts w:ascii="Calibri" w:hAnsi="Calibri"/>
          <w:szCs w:val="20"/>
        </w:rPr>
        <w:br/>
      </w:r>
      <w:r w:rsidRPr="00951F44">
        <w:rPr>
          <w:rFonts w:ascii="Calibri" w:hAnsi="Calibri"/>
          <w:szCs w:val="20"/>
        </w:rPr>
        <w:t>w wysokości:</w:t>
      </w:r>
      <w:r w:rsidRPr="002D2048">
        <w:rPr>
          <w:rFonts w:ascii="Calibri" w:hAnsi="Calibri"/>
          <w:b/>
          <w:szCs w:val="20"/>
        </w:rPr>
        <w:t>.......................</w:t>
      </w:r>
      <w:r w:rsidR="002D2048">
        <w:rPr>
          <w:rFonts w:ascii="Calibri" w:hAnsi="Calibri"/>
          <w:b/>
          <w:szCs w:val="20"/>
        </w:rPr>
        <w:t>,</w:t>
      </w:r>
      <w:r w:rsidRPr="002D2048">
        <w:rPr>
          <w:rFonts w:ascii="Calibri" w:hAnsi="Calibri"/>
          <w:b/>
          <w:szCs w:val="20"/>
        </w:rPr>
        <w:t>.........</w:t>
      </w:r>
      <w:r w:rsidRPr="00951F44">
        <w:rPr>
          <w:rFonts w:ascii="Calibri" w:hAnsi="Calibri"/>
          <w:szCs w:val="20"/>
        </w:rPr>
        <w:t xml:space="preserve"> PLN (</w:t>
      </w:r>
      <w:r w:rsidR="00D46996" w:rsidRPr="00D46996">
        <w:rPr>
          <w:rFonts w:ascii="Calibri" w:hAnsi="Calibri"/>
          <w:i/>
          <w:szCs w:val="20"/>
        </w:rPr>
        <w:t xml:space="preserve">słownie: </w:t>
      </w:r>
      <w:r w:rsidRPr="00D603E2">
        <w:rPr>
          <w:rFonts w:ascii="Calibri" w:hAnsi="Calibri"/>
          <w:b/>
          <w:i/>
          <w:szCs w:val="20"/>
        </w:rPr>
        <w:t>....................................................</w:t>
      </w:r>
      <w:r w:rsidRPr="00951F44">
        <w:rPr>
          <w:rFonts w:ascii="Calibri" w:hAnsi="Calibri"/>
          <w:szCs w:val="20"/>
        </w:rPr>
        <w:t>).</w:t>
      </w:r>
    </w:p>
    <w:p w:rsidR="001528AF" w:rsidRPr="00951F44" w:rsidRDefault="0011729C" w:rsidP="002D2048">
      <w:pPr>
        <w:pStyle w:val="xl33"/>
        <w:keepNext/>
        <w:keepLines/>
        <w:numPr>
          <w:ilvl w:val="0"/>
          <w:numId w:val="16"/>
        </w:numPr>
        <w:spacing w:before="120" w:after="120"/>
        <w:ind w:left="425" w:hanging="425"/>
        <w:jc w:val="both"/>
        <w:rPr>
          <w:rFonts w:ascii="Calibri" w:hAnsi="Calibri"/>
          <w:szCs w:val="20"/>
        </w:rPr>
      </w:pPr>
      <w:r w:rsidRPr="00951F44">
        <w:rPr>
          <w:rFonts w:ascii="Calibri" w:hAnsi="Calibri"/>
          <w:szCs w:val="20"/>
        </w:rPr>
        <w:t>Beneficjent</w:t>
      </w:r>
      <w:r w:rsidR="001528AF" w:rsidRPr="00951F44">
        <w:rPr>
          <w:rFonts w:ascii="Calibri" w:hAnsi="Calibri"/>
          <w:szCs w:val="20"/>
        </w:rPr>
        <w:t xml:space="preserve"> zobowiązuje się pokryć w pełnym zakresie ze środków własnych wszelkie wydatki niekwalifikowalne w ramach Projektu. </w:t>
      </w:r>
    </w:p>
    <w:p w:rsidR="00BA5859" w:rsidRPr="00951F44" w:rsidRDefault="00BA5859" w:rsidP="002D2048">
      <w:pPr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Dofinansowanie na realizację </w:t>
      </w:r>
      <w:r w:rsidR="00304D8E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 może być przeznaczone na sfinansowanie przedsięwzięć zrealizowanych w ramach </w:t>
      </w:r>
      <w:r w:rsidR="00304D8E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 przed podpisaniem niniejszej </w:t>
      </w:r>
      <w:r w:rsidR="000A346A">
        <w:rPr>
          <w:rFonts w:cs="Tahoma"/>
          <w:sz w:val="20"/>
          <w:szCs w:val="20"/>
        </w:rPr>
        <w:t>Decyzji</w:t>
      </w:r>
      <w:r w:rsidRPr="00951F44">
        <w:rPr>
          <w:rFonts w:cs="Tahoma"/>
          <w:sz w:val="20"/>
          <w:szCs w:val="20"/>
        </w:rPr>
        <w:t xml:space="preserve"> o ile wydatki zostaną uznane za kwalifikowalne zgodnie z obowiązującymi przepisami oraz dotyczyć będą okresu realizacji </w:t>
      </w:r>
      <w:r w:rsidR="00304D8E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rojektu, </w:t>
      </w:r>
      <w:r w:rsidR="00D019BC">
        <w:rPr>
          <w:rFonts w:cs="Tahoma"/>
          <w:sz w:val="20"/>
          <w:szCs w:val="20"/>
        </w:rPr>
        <w:br/>
      </w:r>
      <w:r w:rsidRPr="00951F44">
        <w:rPr>
          <w:rFonts w:cs="Tahoma"/>
          <w:sz w:val="20"/>
          <w:szCs w:val="20"/>
        </w:rPr>
        <w:t xml:space="preserve">o którym mowa </w:t>
      </w:r>
      <w:r w:rsidRPr="003015AC">
        <w:rPr>
          <w:rFonts w:cs="Tahoma"/>
          <w:sz w:val="20"/>
          <w:szCs w:val="20"/>
        </w:rPr>
        <w:t xml:space="preserve">w </w:t>
      </w:r>
      <w:r w:rsidRPr="003015AC">
        <w:rPr>
          <w:rFonts w:cs="Tahoma"/>
          <w:iCs/>
          <w:sz w:val="20"/>
          <w:szCs w:val="20"/>
        </w:rPr>
        <w:t>§ 4 ust. 1.</w:t>
      </w:r>
      <w:r w:rsidRPr="00951F44">
        <w:rPr>
          <w:rFonts w:cs="Tahoma"/>
          <w:sz w:val="20"/>
          <w:szCs w:val="20"/>
        </w:rPr>
        <w:t xml:space="preserve"> </w:t>
      </w:r>
    </w:p>
    <w:p w:rsidR="00BA5859" w:rsidRPr="002D2048" w:rsidRDefault="00BA5859" w:rsidP="002D2048">
      <w:pPr>
        <w:numPr>
          <w:ilvl w:val="0"/>
          <w:numId w:val="16"/>
        </w:numPr>
        <w:spacing w:before="120" w:after="120" w:line="240" w:lineRule="auto"/>
        <w:ind w:left="425" w:hanging="425"/>
        <w:jc w:val="both"/>
        <w:rPr>
          <w:rFonts w:cs="Tahoma"/>
          <w:b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Wydatki w ramach </w:t>
      </w:r>
      <w:r w:rsidR="00304D8E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>rojektu obejm</w:t>
      </w:r>
      <w:r w:rsidR="000E3596" w:rsidRPr="00951F44">
        <w:rPr>
          <w:rFonts w:cs="Tahoma"/>
          <w:sz w:val="20"/>
          <w:szCs w:val="20"/>
        </w:rPr>
        <w:t>ują</w:t>
      </w:r>
      <w:r w:rsidR="002D2048">
        <w:rPr>
          <w:rFonts w:cs="Tahoma"/>
          <w:sz w:val="20"/>
          <w:szCs w:val="20"/>
        </w:rPr>
        <w:t xml:space="preserve"> koszt podatku od towarów i </w:t>
      </w:r>
      <w:r w:rsidRPr="00951F44">
        <w:rPr>
          <w:rFonts w:cs="Tahoma"/>
          <w:sz w:val="20"/>
          <w:szCs w:val="20"/>
        </w:rPr>
        <w:t xml:space="preserve">usług, zgodnie ze złożonym przez </w:t>
      </w:r>
      <w:r w:rsidR="00E91A6E">
        <w:rPr>
          <w:rFonts w:cs="Tahoma"/>
          <w:sz w:val="20"/>
          <w:szCs w:val="20"/>
        </w:rPr>
        <w:t>B</w:t>
      </w:r>
      <w:r w:rsidR="00C8415E">
        <w:rPr>
          <w:rFonts w:cs="Tahoma"/>
          <w:sz w:val="20"/>
          <w:szCs w:val="20"/>
        </w:rPr>
        <w:t>e</w:t>
      </w:r>
      <w:r w:rsidR="00E91A6E">
        <w:rPr>
          <w:rFonts w:cs="Tahoma"/>
          <w:sz w:val="20"/>
          <w:szCs w:val="20"/>
        </w:rPr>
        <w:t>neficjenta</w:t>
      </w:r>
      <w:r w:rsidRPr="00951F44">
        <w:rPr>
          <w:rFonts w:cs="Tahoma"/>
          <w:sz w:val="20"/>
          <w:szCs w:val="20"/>
        </w:rPr>
        <w:t xml:space="preserve"> oświadczeniem, którego wzór stanowi załącznik </w:t>
      </w:r>
      <w:r w:rsidR="003015AC" w:rsidRPr="003015AC">
        <w:rPr>
          <w:rFonts w:cs="Tahoma"/>
          <w:sz w:val="20"/>
          <w:szCs w:val="20"/>
        </w:rPr>
        <w:t xml:space="preserve">nr </w:t>
      </w:r>
      <w:r w:rsidR="003015AC">
        <w:rPr>
          <w:rFonts w:cs="Tahoma"/>
          <w:sz w:val="20"/>
          <w:szCs w:val="20"/>
        </w:rPr>
        <w:t>2</w:t>
      </w:r>
      <w:r w:rsidRPr="00951F44">
        <w:rPr>
          <w:rFonts w:cs="Tahoma"/>
          <w:sz w:val="20"/>
          <w:szCs w:val="20"/>
        </w:rPr>
        <w:t xml:space="preserve"> do </w:t>
      </w:r>
      <w:r w:rsidR="000A346A">
        <w:rPr>
          <w:rFonts w:cs="Tahoma"/>
          <w:sz w:val="20"/>
          <w:szCs w:val="20"/>
        </w:rPr>
        <w:t>Decyzji</w:t>
      </w:r>
      <w:r w:rsidRPr="00951F44">
        <w:rPr>
          <w:rFonts w:cs="Tahoma"/>
          <w:sz w:val="20"/>
          <w:szCs w:val="20"/>
        </w:rPr>
        <w:t>.</w:t>
      </w:r>
    </w:p>
    <w:p w:rsidR="002D2048" w:rsidRPr="00951F44" w:rsidRDefault="002D2048" w:rsidP="002D2048">
      <w:pPr>
        <w:spacing w:before="120" w:after="120" w:line="240" w:lineRule="auto"/>
        <w:ind w:left="425"/>
        <w:jc w:val="both"/>
        <w:rPr>
          <w:rFonts w:cs="Tahoma"/>
          <w:b/>
          <w:sz w:val="20"/>
          <w:szCs w:val="20"/>
        </w:rPr>
      </w:pPr>
    </w:p>
    <w:p w:rsidR="002D2048" w:rsidRPr="002D2048" w:rsidRDefault="00F165C7" w:rsidP="002D2048">
      <w:pPr>
        <w:pStyle w:val="Tekstpodstawowy"/>
        <w:spacing w:before="120"/>
        <w:jc w:val="center"/>
        <w:rPr>
          <w:rFonts w:ascii="Calibri" w:hAnsi="Calibri" w:cs="Tahoma"/>
          <w:b/>
          <w:sz w:val="20"/>
          <w:szCs w:val="20"/>
        </w:rPr>
      </w:pPr>
      <w:r w:rsidRPr="00951F44">
        <w:rPr>
          <w:rFonts w:ascii="Calibri" w:hAnsi="Calibri" w:cs="Tahoma"/>
          <w:b/>
          <w:sz w:val="20"/>
          <w:szCs w:val="20"/>
        </w:rPr>
        <w:t>§ 3</w:t>
      </w:r>
    </w:p>
    <w:p w:rsidR="003015AC" w:rsidRPr="003015AC" w:rsidRDefault="003015AC" w:rsidP="00D019BC">
      <w:pPr>
        <w:pStyle w:val="Tekstpodstawowy"/>
        <w:numPr>
          <w:ilvl w:val="0"/>
          <w:numId w:val="4"/>
        </w:numPr>
        <w:autoSpaceDE w:val="0"/>
        <w:autoSpaceDN w:val="0"/>
        <w:spacing w:before="120"/>
        <w:jc w:val="both"/>
        <w:rPr>
          <w:rFonts w:ascii="Calibri" w:hAnsi="Calibri" w:cs="Tahoma"/>
          <w:sz w:val="20"/>
          <w:szCs w:val="20"/>
        </w:rPr>
      </w:pPr>
      <w:r w:rsidRPr="003015AC">
        <w:rPr>
          <w:rFonts w:ascii="Calibri" w:hAnsi="Calibri" w:cs="Tahoma"/>
          <w:sz w:val="20"/>
          <w:szCs w:val="20"/>
        </w:rPr>
        <w:t>Beneficjent</w:t>
      </w:r>
      <w:r w:rsidR="00F165C7" w:rsidRPr="003015AC">
        <w:rPr>
          <w:rFonts w:ascii="Calibri" w:hAnsi="Calibri" w:cs="Tahoma"/>
          <w:sz w:val="20"/>
          <w:szCs w:val="20"/>
        </w:rPr>
        <w:t xml:space="preserve"> realiz</w:t>
      </w:r>
      <w:r w:rsidR="005B2C1B" w:rsidRPr="003015AC">
        <w:rPr>
          <w:rFonts w:ascii="Calibri" w:hAnsi="Calibri" w:cs="Tahoma"/>
          <w:sz w:val="20"/>
          <w:szCs w:val="20"/>
        </w:rPr>
        <w:t>uje</w:t>
      </w:r>
      <w:r w:rsidR="00F165C7" w:rsidRPr="003015AC">
        <w:rPr>
          <w:rFonts w:ascii="Calibri" w:hAnsi="Calibri" w:cs="Tahoma"/>
          <w:sz w:val="20"/>
          <w:szCs w:val="20"/>
        </w:rPr>
        <w:t xml:space="preserve"> </w:t>
      </w:r>
      <w:r w:rsidR="00304D8E">
        <w:rPr>
          <w:rFonts w:ascii="Calibri" w:hAnsi="Calibri" w:cs="Tahoma"/>
          <w:sz w:val="20"/>
          <w:szCs w:val="20"/>
        </w:rPr>
        <w:t>P</w:t>
      </w:r>
      <w:r w:rsidR="00C0408B" w:rsidRPr="003015AC">
        <w:rPr>
          <w:rFonts w:ascii="Calibri" w:hAnsi="Calibri" w:cs="Tahoma"/>
          <w:sz w:val="20"/>
          <w:szCs w:val="20"/>
        </w:rPr>
        <w:t>rojekt</w:t>
      </w:r>
      <w:r w:rsidR="00F165C7" w:rsidRPr="003015AC">
        <w:rPr>
          <w:rFonts w:ascii="Calibri" w:hAnsi="Calibri" w:cs="Tahoma"/>
          <w:sz w:val="20"/>
          <w:szCs w:val="20"/>
        </w:rPr>
        <w:t xml:space="preserve"> </w:t>
      </w:r>
      <w:r w:rsidR="005B2C1B" w:rsidRPr="003015AC">
        <w:rPr>
          <w:rFonts w:ascii="Calibri" w:hAnsi="Calibri" w:cs="Tahoma"/>
          <w:sz w:val="20"/>
          <w:szCs w:val="20"/>
        </w:rPr>
        <w:t xml:space="preserve">zgodnie z </w:t>
      </w:r>
      <w:r w:rsidR="007133F7" w:rsidRPr="003015AC">
        <w:rPr>
          <w:rFonts w:ascii="Calibri" w:hAnsi="Calibri" w:cs="Tahoma"/>
          <w:sz w:val="20"/>
          <w:szCs w:val="20"/>
        </w:rPr>
        <w:t xml:space="preserve">aktualnym </w:t>
      </w:r>
      <w:r w:rsidR="005B2C1B" w:rsidRPr="003015AC">
        <w:rPr>
          <w:rFonts w:ascii="Calibri" w:hAnsi="Calibri" w:cs="Tahoma"/>
          <w:sz w:val="20"/>
          <w:szCs w:val="20"/>
        </w:rPr>
        <w:t xml:space="preserve">zatwierdzonym </w:t>
      </w:r>
      <w:r w:rsidR="002D2048">
        <w:rPr>
          <w:rFonts w:ascii="Calibri" w:hAnsi="Calibri" w:cs="Tahoma"/>
          <w:sz w:val="20"/>
          <w:szCs w:val="20"/>
        </w:rPr>
        <w:t>W</w:t>
      </w:r>
      <w:r w:rsidR="005B2C1B" w:rsidRPr="003015AC">
        <w:rPr>
          <w:rFonts w:ascii="Calibri" w:hAnsi="Calibri" w:cs="Tahoma"/>
          <w:sz w:val="20"/>
          <w:szCs w:val="20"/>
        </w:rPr>
        <w:t xml:space="preserve">nioskiem </w:t>
      </w:r>
      <w:r w:rsidR="002D2048">
        <w:rPr>
          <w:rFonts w:ascii="Calibri" w:hAnsi="Calibri" w:cs="Tahoma"/>
          <w:sz w:val="20"/>
          <w:szCs w:val="20"/>
        </w:rPr>
        <w:t xml:space="preserve">o </w:t>
      </w:r>
      <w:r w:rsidR="005B2C1B" w:rsidRPr="003015AC">
        <w:rPr>
          <w:rFonts w:ascii="Calibri" w:hAnsi="Calibri" w:cs="Tahoma"/>
          <w:sz w:val="20"/>
          <w:szCs w:val="20"/>
        </w:rPr>
        <w:t xml:space="preserve">dofinansowanie </w:t>
      </w:r>
      <w:r w:rsidR="00304D8E">
        <w:rPr>
          <w:rFonts w:ascii="Calibri" w:hAnsi="Calibri" w:cs="Tahoma"/>
          <w:sz w:val="20"/>
          <w:szCs w:val="20"/>
        </w:rPr>
        <w:t>P</w:t>
      </w:r>
      <w:r w:rsidR="005B2C1B" w:rsidRPr="003015AC">
        <w:rPr>
          <w:rFonts w:ascii="Calibri" w:hAnsi="Calibri" w:cs="Tahoma"/>
          <w:sz w:val="20"/>
          <w:szCs w:val="20"/>
        </w:rPr>
        <w:t>rojektu</w:t>
      </w:r>
      <w:r w:rsidR="002D2048">
        <w:rPr>
          <w:rFonts w:ascii="Calibri" w:hAnsi="Calibri" w:cs="Tahoma"/>
          <w:sz w:val="20"/>
          <w:szCs w:val="20"/>
        </w:rPr>
        <w:t xml:space="preserve"> </w:t>
      </w:r>
      <w:r w:rsidR="002D2048">
        <w:rPr>
          <w:rFonts w:ascii="Calibri" w:hAnsi="Calibri" w:cs="Tahoma"/>
          <w:sz w:val="20"/>
          <w:szCs w:val="20"/>
        </w:rPr>
        <w:br/>
      </w:r>
      <w:r w:rsidR="002D2048" w:rsidRPr="002D2048">
        <w:rPr>
          <w:rFonts w:ascii="Calibri" w:hAnsi="Calibri" w:cs="Tahoma"/>
          <w:sz w:val="20"/>
          <w:szCs w:val="20"/>
        </w:rPr>
        <w:t>z Pomocy Technicznej Regionalnego Programu Operacyjnego Województwa Dolnośląskiego 2014-2020</w:t>
      </w:r>
      <w:r w:rsidRPr="002D2048">
        <w:rPr>
          <w:rFonts w:ascii="Calibri" w:hAnsi="Calibri" w:cs="Tahoma"/>
          <w:sz w:val="20"/>
          <w:szCs w:val="20"/>
        </w:rPr>
        <w:t>.</w:t>
      </w:r>
    </w:p>
    <w:p w:rsidR="00F165C7" w:rsidRPr="003015AC" w:rsidRDefault="00F165C7" w:rsidP="00D019BC">
      <w:pPr>
        <w:pStyle w:val="Tekstpodstawowy"/>
        <w:numPr>
          <w:ilvl w:val="0"/>
          <w:numId w:val="4"/>
        </w:numPr>
        <w:autoSpaceDE w:val="0"/>
        <w:autoSpaceDN w:val="0"/>
        <w:spacing w:before="120"/>
        <w:jc w:val="both"/>
        <w:rPr>
          <w:rFonts w:ascii="Calibri" w:hAnsi="Calibri" w:cs="Tahoma"/>
          <w:sz w:val="20"/>
          <w:szCs w:val="20"/>
        </w:rPr>
      </w:pPr>
      <w:r w:rsidRPr="003015AC">
        <w:rPr>
          <w:rFonts w:ascii="Calibri" w:hAnsi="Calibri" w:cs="Tahoma"/>
          <w:sz w:val="20"/>
          <w:szCs w:val="20"/>
        </w:rPr>
        <w:t xml:space="preserve">Instytucja Zarządzająca </w:t>
      </w:r>
      <w:r w:rsidR="002D2048">
        <w:rPr>
          <w:rFonts w:ascii="Calibri" w:hAnsi="Calibri" w:cs="Tahoma"/>
          <w:sz w:val="20"/>
          <w:szCs w:val="20"/>
        </w:rPr>
        <w:t xml:space="preserve">RPO WD </w:t>
      </w:r>
      <w:r w:rsidRPr="003015AC">
        <w:rPr>
          <w:rFonts w:ascii="Calibri" w:hAnsi="Calibri" w:cs="Tahoma"/>
          <w:sz w:val="20"/>
          <w:szCs w:val="20"/>
        </w:rPr>
        <w:t xml:space="preserve">zatwierdza </w:t>
      </w:r>
      <w:r w:rsidR="00304D8E">
        <w:rPr>
          <w:rFonts w:ascii="Calibri" w:hAnsi="Calibri" w:cs="Tahoma"/>
          <w:sz w:val="20"/>
          <w:szCs w:val="20"/>
        </w:rPr>
        <w:t>P</w:t>
      </w:r>
      <w:r w:rsidR="000B4985" w:rsidRPr="003015AC">
        <w:rPr>
          <w:rFonts w:ascii="Calibri" w:hAnsi="Calibri" w:cs="Tahoma"/>
          <w:sz w:val="20"/>
          <w:szCs w:val="20"/>
        </w:rPr>
        <w:t>rojekt</w:t>
      </w:r>
      <w:r w:rsidRPr="003015AC">
        <w:rPr>
          <w:rFonts w:ascii="Calibri" w:hAnsi="Calibri" w:cs="Tahoma"/>
          <w:sz w:val="20"/>
          <w:szCs w:val="20"/>
        </w:rPr>
        <w:t xml:space="preserve">, zgodnie z zasadami określonymi w </w:t>
      </w:r>
      <w:r w:rsidR="00D019BC">
        <w:rPr>
          <w:rFonts w:ascii="Calibri" w:hAnsi="Calibri" w:cs="Tahoma"/>
          <w:sz w:val="20"/>
          <w:szCs w:val="20"/>
        </w:rPr>
        <w:t>W</w:t>
      </w:r>
      <w:r w:rsidRPr="003015AC">
        <w:rPr>
          <w:rFonts w:ascii="Calibri" w:hAnsi="Calibri" w:cs="Tahoma"/>
          <w:sz w:val="20"/>
          <w:szCs w:val="20"/>
        </w:rPr>
        <w:t xml:space="preserve">ytycznych, </w:t>
      </w:r>
      <w:r w:rsidR="00D019BC">
        <w:rPr>
          <w:rFonts w:ascii="Calibri" w:hAnsi="Calibri" w:cs="Tahoma"/>
          <w:sz w:val="20"/>
          <w:szCs w:val="20"/>
        </w:rPr>
        <w:br/>
      </w:r>
      <w:r w:rsidR="002D2048">
        <w:rPr>
          <w:rFonts w:ascii="Calibri" w:hAnsi="Calibri" w:cs="Tahoma"/>
          <w:sz w:val="20"/>
          <w:szCs w:val="20"/>
        </w:rPr>
        <w:t xml:space="preserve">o </w:t>
      </w:r>
      <w:r w:rsidRPr="003015AC">
        <w:rPr>
          <w:rFonts w:ascii="Calibri" w:hAnsi="Calibri" w:cs="Tahoma"/>
          <w:sz w:val="20"/>
          <w:szCs w:val="20"/>
        </w:rPr>
        <w:t>których mowa w § 1</w:t>
      </w:r>
      <w:r w:rsidR="00645E06" w:rsidRPr="003015AC">
        <w:rPr>
          <w:rFonts w:ascii="Calibri" w:hAnsi="Calibri" w:cs="Tahoma"/>
          <w:sz w:val="20"/>
          <w:szCs w:val="20"/>
        </w:rPr>
        <w:t xml:space="preserve"> </w:t>
      </w:r>
      <w:r w:rsidR="00E63041" w:rsidRPr="003015AC">
        <w:rPr>
          <w:rFonts w:ascii="Calibri" w:hAnsi="Calibri" w:cs="Tahoma"/>
          <w:sz w:val="20"/>
          <w:szCs w:val="20"/>
        </w:rPr>
        <w:t xml:space="preserve">pkt </w:t>
      </w:r>
      <w:r w:rsidR="00FB5A57" w:rsidRPr="003015AC">
        <w:rPr>
          <w:rFonts w:ascii="Calibri" w:hAnsi="Calibri" w:cs="Tahoma"/>
          <w:sz w:val="20"/>
          <w:szCs w:val="20"/>
        </w:rPr>
        <w:t>8</w:t>
      </w:r>
      <w:r w:rsidR="00465C5F" w:rsidRPr="003015AC">
        <w:rPr>
          <w:rFonts w:ascii="Calibri" w:hAnsi="Calibri" w:cs="Tahoma"/>
          <w:sz w:val="20"/>
          <w:szCs w:val="20"/>
        </w:rPr>
        <w:t xml:space="preserve"> oraz procedurami określonymi w </w:t>
      </w:r>
      <w:r w:rsidR="004D25B8" w:rsidRPr="003015AC">
        <w:rPr>
          <w:rFonts w:ascii="Calibri" w:hAnsi="Calibri" w:cs="Tahoma"/>
          <w:sz w:val="20"/>
          <w:szCs w:val="20"/>
        </w:rPr>
        <w:t>I</w:t>
      </w:r>
      <w:r w:rsidR="00BA5859" w:rsidRPr="003015AC">
        <w:rPr>
          <w:rFonts w:ascii="Calibri" w:hAnsi="Calibri" w:cs="Tahoma"/>
          <w:sz w:val="20"/>
          <w:szCs w:val="20"/>
        </w:rPr>
        <w:t>nstrukcji</w:t>
      </w:r>
      <w:r w:rsidR="00465C5F" w:rsidRPr="003015AC">
        <w:rPr>
          <w:rFonts w:ascii="Calibri" w:hAnsi="Calibri" w:cs="Tahoma"/>
          <w:sz w:val="20"/>
          <w:szCs w:val="20"/>
        </w:rPr>
        <w:t xml:space="preserve"> I</w:t>
      </w:r>
      <w:r w:rsidR="00304D8E">
        <w:rPr>
          <w:rFonts w:ascii="Calibri" w:hAnsi="Calibri" w:cs="Tahoma"/>
          <w:sz w:val="20"/>
          <w:szCs w:val="20"/>
        </w:rPr>
        <w:t xml:space="preserve">nstytucji </w:t>
      </w:r>
      <w:r w:rsidR="00D019BC">
        <w:rPr>
          <w:rFonts w:ascii="Calibri" w:hAnsi="Calibri" w:cs="Tahoma"/>
          <w:sz w:val="20"/>
          <w:szCs w:val="20"/>
        </w:rPr>
        <w:t>Zarządzającej RPO WD.</w:t>
      </w:r>
    </w:p>
    <w:p w:rsidR="00983D32" w:rsidRPr="00951F44" w:rsidRDefault="003015AC" w:rsidP="00D019BC">
      <w:pPr>
        <w:pStyle w:val="Tekstpodstawowy"/>
        <w:numPr>
          <w:ilvl w:val="0"/>
          <w:numId w:val="4"/>
        </w:numPr>
        <w:autoSpaceDE w:val="0"/>
        <w:autoSpaceDN w:val="0"/>
        <w:spacing w:before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Beneficjent</w:t>
      </w:r>
      <w:r w:rsidR="00F165C7" w:rsidRPr="00951F44">
        <w:rPr>
          <w:rFonts w:ascii="Calibri" w:hAnsi="Calibri" w:cs="Tahoma"/>
          <w:sz w:val="20"/>
          <w:szCs w:val="20"/>
        </w:rPr>
        <w:t xml:space="preserve"> oświadcza, że zapoznał się z treścią</w:t>
      </w:r>
      <w:r w:rsidR="00F165C7" w:rsidRPr="00951F44">
        <w:rPr>
          <w:rFonts w:ascii="Calibri" w:hAnsi="Calibri" w:cs="Tahoma"/>
          <w:i/>
          <w:sz w:val="20"/>
          <w:szCs w:val="20"/>
        </w:rPr>
        <w:t xml:space="preserve"> </w:t>
      </w:r>
      <w:r w:rsidR="00D019BC">
        <w:rPr>
          <w:rFonts w:ascii="Calibri" w:hAnsi="Calibri" w:cs="Tahoma"/>
          <w:sz w:val="20"/>
          <w:szCs w:val="20"/>
        </w:rPr>
        <w:t>W</w:t>
      </w:r>
      <w:r w:rsidR="00F165C7" w:rsidRPr="00951F44">
        <w:rPr>
          <w:rFonts w:ascii="Calibri" w:hAnsi="Calibri" w:cs="Tahoma"/>
          <w:sz w:val="20"/>
          <w:szCs w:val="20"/>
        </w:rPr>
        <w:t xml:space="preserve">ytycznych, o których mowa w </w:t>
      </w:r>
      <w:r w:rsidR="00F165C7" w:rsidRPr="003015AC">
        <w:rPr>
          <w:rFonts w:ascii="Calibri" w:hAnsi="Calibri" w:cs="Tahoma"/>
          <w:sz w:val="20"/>
          <w:szCs w:val="20"/>
        </w:rPr>
        <w:t xml:space="preserve">§ 1 pkt </w:t>
      </w:r>
      <w:r>
        <w:rPr>
          <w:rFonts w:ascii="Calibri" w:hAnsi="Calibri" w:cs="Tahoma"/>
          <w:sz w:val="20"/>
          <w:szCs w:val="20"/>
        </w:rPr>
        <w:t>8</w:t>
      </w:r>
      <w:r w:rsidR="00983D32" w:rsidRPr="00951F44">
        <w:rPr>
          <w:rFonts w:ascii="Calibri" w:hAnsi="Calibri" w:cs="Tahoma"/>
          <w:sz w:val="20"/>
          <w:szCs w:val="20"/>
        </w:rPr>
        <w:t xml:space="preserve"> oraz z:</w:t>
      </w:r>
    </w:p>
    <w:p w:rsidR="008F2841" w:rsidRPr="00951F44" w:rsidRDefault="0099245C" w:rsidP="00D019BC">
      <w:pPr>
        <w:pStyle w:val="Tekstpodstawowy"/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Tahoma"/>
          <w:i/>
          <w:sz w:val="20"/>
          <w:szCs w:val="20"/>
        </w:rPr>
      </w:pPr>
      <w:r w:rsidRPr="00951F44">
        <w:rPr>
          <w:rFonts w:ascii="Calibri" w:hAnsi="Calibri" w:cs="Tahoma"/>
          <w:i/>
          <w:sz w:val="20"/>
          <w:szCs w:val="20"/>
        </w:rPr>
        <w:t>Wytycznymi w zakresie sprawozdawczości</w:t>
      </w:r>
      <w:r w:rsidR="00E63041" w:rsidRPr="00951F44">
        <w:rPr>
          <w:rFonts w:ascii="Calibri" w:hAnsi="Calibri" w:cs="Tahoma"/>
          <w:i/>
          <w:sz w:val="20"/>
          <w:szCs w:val="20"/>
        </w:rPr>
        <w:t xml:space="preserve"> na lata 2014-2020</w:t>
      </w:r>
      <w:r w:rsidRPr="00951F44">
        <w:rPr>
          <w:rFonts w:ascii="Calibri" w:hAnsi="Calibri" w:cs="Tahoma"/>
          <w:i/>
          <w:sz w:val="20"/>
          <w:szCs w:val="20"/>
        </w:rPr>
        <w:t xml:space="preserve">, </w:t>
      </w:r>
    </w:p>
    <w:p w:rsidR="008F2841" w:rsidRPr="00951F44" w:rsidRDefault="0099245C" w:rsidP="00D019BC">
      <w:pPr>
        <w:pStyle w:val="Tekstpodstawowy"/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Tahoma"/>
          <w:i/>
          <w:sz w:val="20"/>
          <w:szCs w:val="20"/>
        </w:rPr>
      </w:pPr>
      <w:r w:rsidRPr="00951F44">
        <w:rPr>
          <w:rFonts w:ascii="Calibri" w:hAnsi="Calibri" w:cs="Tahoma"/>
          <w:i/>
          <w:sz w:val="20"/>
          <w:szCs w:val="20"/>
        </w:rPr>
        <w:lastRenderedPageBreak/>
        <w:t xml:space="preserve">Wytycznymi </w:t>
      </w:r>
      <w:r w:rsidR="00E63041" w:rsidRPr="00951F44">
        <w:rPr>
          <w:rFonts w:ascii="Calibri" w:hAnsi="Calibri" w:cs="Tahoma"/>
          <w:i/>
          <w:sz w:val="20"/>
          <w:szCs w:val="20"/>
        </w:rPr>
        <w:t xml:space="preserve">w zakresie sposobu korygowania i odzyskiwania nieprawidłowo poniesionych wydatków oraz raportowania nieprawidłowości w ramach programów operacyjnych polityki spójności </w:t>
      </w:r>
      <w:r w:rsidR="008557F3">
        <w:rPr>
          <w:rFonts w:ascii="Calibri" w:hAnsi="Calibri" w:cs="Tahoma"/>
          <w:i/>
          <w:sz w:val="20"/>
          <w:szCs w:val="20"/>
        </w:rPr>
        <w:br/>
      </w:r>
      <w:r w:rsidR="00E63041" w:rsidRPr="00951F44">
        <w:rPr>
          <w:rFonts w:ascii="Calibri" w:hAnsi="Calibri" w:cs="Tahoma"/>
          <w:i/>
          <w:sz w:val="20"/>
          <w:szCs w:val="20"/>
        </w:rPr>
        <w:t>w perspektywie finansowej 2014-2020</w:t>
      </w:r>
      <w:r w:rsidRPr="00951F44">
        <w:rPr>
          <w:rFonts w:ascii="Calibri" w:hAnsi="Calibri" w:cs="Tahoma"/>
          <w:i/>
          <w:sz w:val="20"/>
          <w:szCs w:val="20"/>
        </w:rPr>
        <w:t xml:space="preserve">, </w:t>
      </w:r>
    </w:p>
    <w:p w:rsidR="00FD3EEA" w:rsidRPr="00951F44" w:rsidRDefault="0099245C" w:rsidP="00D019BC">
      <w:pPr>
        <w:pStyle w:val="Tekstpodstawowy"/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Tahoma"/>
          <w:i/>
          <w:sz w:val="20"/>
          <w:szCs w:val="20"/>
        </w:rPr>
      </w:pPr>
      <w:r w:rsidRPr="00951F44">
        <w:rPr>
          <w:rFonts w:ascii="Calibri" w:hAnsi="Calibri" w:cs="Tahoma"/>
          <w:i/>
          <w:sz w:val="20"/>
          <w:szCs w:val="20"/>
        </w:rPr>
        <w:t>Wytycznymi w zakresie informacji i promocji</w:t>
      </w:r>
      <w:r w:rsidR="009E79B7" w:rsidRPr="00951F44">
        <w:rPr>
          <w:rFonts w:ascii="Calibri" w:hAnsi="Calibri"/>
          <w:sz w:val="20"/>
          <w:szCs w:val="20"/>
        </w:rPr>
        <w:t xml:space="preserve"> </w:t>
      </w:r>
      <w:r w:rsidR="009E79B7" w:rsidRPr="00951F44">
        <w:rPr>
          <w:rFonts w:ascii="Calibri" w:hAnsi="Calibri" w:cs="Tahoma"/>
          <w:i/>
          <w:sz w:val="20"/>
          <w:szCs w:val="20"/>
        </w:rPr>
        <w:t>programów operacyjnych polityki spójności</w:t>
      </w:r>
      <w:r w:rsidR="00921CCC" w:rsidRPr="00951F44">
        <w:rPr>
          <w:rFonts w:ascii="Calibri" w:hAnsi="Calibri" w:cs="Tahoma"/>
          <w:i/>
          <w:sz w:val="20"/>
          <w:szCs w:val="20"/>
        </w:rPr>
        <w:t xml:space="preserve"> 2014-2020,</w:t>
      </w:r>
    </w:p>
    <w:p w:rsidR="0099245C" w:rsidRPr="00951F44" w:rsidRDefault="00FD3EEA" w:rsidP="00D019BC">
      <w:pPr>
        <w:pStyle w:val="Tekstpodstawowy"/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Tahoma"/>
          <w:i/>
          <w:sz w:val="20"/>
          <w:szCs w:val="20"/>
        </w:rPr>
      </w:pPr>
      <w:r w:rsidRPr="00951F44">
        <w:rPr>
          <w:rFonts w:ascii="Calibri" w:hAnsi="Calibri" w:cs="Tahoma"/>
          <w:i/>
          <w:sz w:val="20"/>
          <w:szCs w:val="20"/>
        </w:rPr>
        <w:t>Wytycznymi w zakresie realizacji zasady równości szans i niedyskryminacji, w tym dostępności dla osób z niepełnosprawnościami oraz równości szans kobiet i mężczyzn w ramach funduszy unijnych na lata 2014-2020</w:t>
      </w:r>
    </w:p>
    <w:p w:rsidR="000B65B4" w:rsidRDefault="009E5D46" w:rsidP="00D019BC">
      <w:pPr>
        <w:pStyle w:val="Tekstpodstawowy"/>
        <w:spacing w:before="120"/>
        <w:ind w:left="284"/>
        <w:jc w:val="both"/>
        <w:rPr>
          <w:rFonts w:ascii="Calibri" w:hAnsi="Calibri" w:cs="Tahoma"/>
          <w:sz w:val="20"/>
          <w:szCs w:val="20"/>
        </w:rPr>
      </w:pPr>
      <w:r w:rsidRPr="00951F44">
        <w:rPr>
          <w:rFonts w:ascii="Calibri" w:hAnsi="Calibri" w:cs="Tahoma"/>
          <w:sz w:val="20"/>
          <w:szCs w:val="20"/>
        </w:rPr>
        <w:t>zamieszczonymi na stronie internetowej www.</w:t>
      </w:r>
      <w:r w:rsidR="00504FBC" w:rsidRPr="00951F44">
        <w:rPr>
          <w:rFonts w:ascii="Calibri" w:hAnsi="Calibri" w:cs="Tahoma"/>
          <w:sz w:val="20"/>
          <w:szCs w:val="20"/>
        </w:rPr>
        <w:t>funduszeeuropejskie</w:t>
      </w:r>
      <w:r w:rsidRPr="00951F44">
        <w:rPr>
          <w:rFonts w:ascii="Calibri" w:hAnsi="Calibri" w:cs="Tahoma"/>
          <w:sz w:val="20"/>
          <w:szCs w:val="20"/>
        </w:rPr>
        <w:t xml:space="preserve">.gov.pl </w:t>
      </w:r>
      <w:r w:rsidR="00F165C7" w:rsidRPr="00951F44">
        <w:rPr>
          <w:rFonts w:ascii="Calibri" w:hAnsi="Calibri" w:cs="Tahoma"/>
          <w:sz w:val="20"/>
          <w:szCs w:val="20"/>
        </w:rPr>
        <w:t xml:space="preserve">oraz zobowiązuje się </w:t>
      </w:r>
      <w:r w:rsidR="00405755" w:rsidRPr="00951F44">
        <w:rPr>
          <w:rFonts w:ascii="Calibri" w:hAnsi="Calibri" w:cs="Tahoma"/>
          <w:sz w:val="20"/>
          <w:szCs w:val="20"/>
        </w:rPr>
        <w:t xml:space="preserve">do stosowania ich aktualnej wersji podczas realizacji </w:t>
      </w:r>
      <w:r w:rsidR="00304D8E">
        <w:rPr>
          <w:rFonts w:ascii="Calibri" w:hAnsi="Calibri" w:cs="Tahoma"/>
          <w:sz w:val="20"/>
          <w:szCs w:val="20"/>
        </w:rPr>
        <w:t>P</w:t>
      </w:r>
      <w:r w:rsidR="00405755" w:rsidRPr="00951F44">
        <w:rPr>
          <w:rFonts w:ascii="Calibri" w:hAnsi="Calibri" w:cs="Tahoma"/>
          <w:sz w:val="20"/>
          <w:szCs w:val="20"/>
        </w:rPr>
        <w:t>rojektu</w:t>
      </w:r>
      <w:r w:rsidR="00F165C7" w:rsidRPr="00951F44">
        <w:rPr>
          <w:rFonts w:ascii="Calibri" w:hAnsi="Calibri" w:cs="Tahoma"/>
          <w:sz w:val="20"/>
          <w:szCs w:val="20"/>
        </w:rPr>
        <w:t xml:space="preserve">. </w:t>
      </w:r>
    </w:p>
    <w:p w:rsidR="00D019BC" w:rsidRPr="00D019BC" w:rsidRDefault="00D019BC" w:rsidP="00D019BC">
      <w:pPr>
        <w:pStyle w:val="Tekstpodstawowy"/>
        <w:spacing w:before="120"/>
        <w:ind w:left="284"/>
        <w:jc w:val="both"/>
        <w:rPr>
          <w:rFonts w:ascii="Calibri" w:hAnsi="Calibri" w:cs="Tahoma"/>
          <w:b/>
          <w:sz w:val="20"/>
          <w:szCs w:val="20"/>
        </w:rPr>
      </w:pPr>
    </w:p>
    <w:p w:rsidR="00F165C7" w:rsidRDefault="00F165C7" w:rsidP="00D019BC">
      <w:pPr>
        <w:pStyle w:val="Tekstpodstawowy"/>
        <w:spacing w:before="120"/>
        <w:jc w:val="center"/>
        <w:rPr>
          <w:rFonts w:ascii="Calibri" w:hAnsi="Calibri" w:cs="Tahoma"/>
          <w:b/>
          <w:sz w:val="20"/>
          <w:szCs w:val="20"/>
        </w:rPr>
      </w:pPr>
      <w:r w:rsidRPr="00951F44">
        <w:rPr>
          <w:rFonts w:ascii="Calibri" w:hAnsi="Calibri" w:cs="Tahoma"/>
          <w:b/>
          <w:sz w:val="20"/>
          <w:szCs w:val="20"/>
        </w:rPr>
        <w:t xml:space="preserve">§ 4 </w:t>
      </w:r>
      <w:r w:rsidR="007E3A6C" w:rsidRPr="00951F44">
        <w:rPr>
          <w:rFonts w:ascii="Calibri" w:hAnsi="Calibri" w:cs="Tahoma"/>
          <w:b/>
          <w:sz w:val="20"/>
          <w:szCs w:val="20"/>
        </w:rPr>
        <w:t xml:space="preserve">Okres realizacji </w:t>
      </w:r>
      <w:r w:rsidR="00112E9C">
        <w:rPr>
          <w:rFonts w:ascii="Calibri" w:hAnsi="Calibri" w:cs="Tahoma"/>
          <w:b/>
          <w:sz w:val="20"/>
          <w:szCs w:val="20"/>
        </w:rPr>
        <w:t>P</w:t>
      </w:r>
      <w:r w:rsidR="007E3A6C" w:rsidRPr="00951F44">
        <w:rPr>
          <w:rFonts w:ascii="Calibri" w:hAnsi="Calibri" w:cs="Tahoma"/>
          <w:b/>
          <w:sz w:val="20"/>
          <w:szCs w:val="20"/>
        </w:rPr>
        <w:t xml:space="preserve">rojektu </w:t>
      </w:r>
    </w:p>
    <w:p w:rsidR="00F165C7" w:rsidRPr="00951F44" w:rsidRDefault="00F165C7" w:rsidP="00D019BC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spacing w:before="120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951F44">
        <w:rPr>
          <w:rFonts w:ascii="Calibri" w:hAnsi="Calibri" w:cs="Tahoma"/>
          <w:sz w:val="20"/>
          <w:szCs w:val="20"/>
        </w:rPr>
        <w:t xml:space="preserve">Okres realizacji </w:t>
      </w:r>
      <w:r w:rsidR="00304D8E">
        <w:rPr>
          <w:rFonts w:ascii="Calibri" w:hAnsi="Calibri" w:cs="Tahoma"/>
          <w:sz w:val="20"/>
          <w:szCs w:val="20"/>
        </w:rPr>
        <w:t>P</w:t>
      </w:r>
      <w:r w:rsidR="00077272" w:rsidRPr="00951F44">
        <w:rPr>
          <w:rFonts w:ascii="Calibri" w:hAnsi="Calibri" w:cs="Tahoma"/>
          <w:sz w:val="20"/>
          <w:szCs w:val="20"/>
        </w:rPr>
        <w:t>rojektu</w:t>
      </w:r>
      <w:r w:rsidR="00CD6822" w:rsidRPr="00951F44">
        <w:rPr>
          <w:rFonts w:ascii="Calibri" w:hAnsi="Calibri" w:cs="Tahoma"/>
          <w:sz w:val="20"/>
          <w:szCs w:val="20"/>
        </w:rPr>
        <w:t xml:space="preserve"> </w:t>
      </w:r>
      <w:r w:rsidR="00A7570B" w:rsidRPr="00951F44">
        <w:rPr>
          <w:rFonts w:ascii="Calibri" w:hAnsi="Calibri" w:cs="Tahoma"/>
          <w:sz w:val="20"/>
          <w:szCs w:val="20"/>
        </w:rPr>
        <w:t xml:space="preserve">jest zgodny z okresem wskazanym we </w:t>
      </w:r>
      <w:r w:rsidR="00D019BC">
        <w:rPr>
          <w:rFonts w:ascii="Calibri" w:hAnsi="Calibri" w:cs="Tahoma"/>
          <w:sz w:val="20"/>
          <w:szCs w:val="20"/>
        </w:rPr>
        <w:t>W</w:t>
      </w:r>
      <w:r w:rsidR="00A7570B" w:rsidRPr="00951F44">
        <w:rPr>
          <w:rFonts w:ascii="Calibri" w:hAnsi="Calibri" w:cs="Tahoma"/>
          <w:sz w:val="20"/>
          <w:szCs w:val="20"/>
        </w:rPr>
        <w:t>niosku</w:t>
      </w:r>
      <w:r w:rsidR="00D019BC">
        <w:rPr>
          <w:rFonts w:ascii="Calibri" w:hAnsi="Calibri" w:cs="Tahoma"/>
          <w:sz w:val="20"/>
          <w:szCs w:val="20"/>
        </w:rPr>
        <w:t xml:space="preserve"> o dofinansowanie</w:t>
      </w:r>
      <w:r w:rsidR="00A7570B" w:rsidRPr="00951F44">
        <w:rPr>
          <w:rFonts w:ascii="Calibri" w:hAnsi="Calibri" w:cs="Tahoma"/>
          <w:sz w:val="20"/>
          <w:szCs w:val="20"/>
        </w:rPr>
        <w:t xml:space="preserve"> i </w:t>
      </w:r>
      <w:r w:rsidR="00286FF2" w:rsidRPr="00951F44">
        <w:rPr>
          <w:rFonts w:ascii="Calibri" w:hAnsi="Calibri" w:cs="Tahoma"/>
          <w:sz w:val="20"/>
          <w:szCs w:val="20"/>
        </w:rPr>
        <w:t xml:space="preserve">mieści się </w:t>
      </w:r>
      <w:r w:rsidR="00D019BC">
        <w:rPr>
          <w:rFonts w:ascii="Calibri" w:hAnsi="Calibri" w:cs="Tahoma"/>
          <w:sz w:val="20"/>
          <w:szCs w:val="20"/>
        </w:rPr>
        <w:br/>
      </w:r>
      <w:r w:rsidR="00286FF2" w:rsidRPr="00951F44">
        <w:rPr>
          <w:rFonts w:ascii="Calibri" w:hAnsi="Calibri" w:cs="Tahoma"/>
          <w:sz w:val="20"/>
          <w:szCs w:val="20"/>
        </w:rPr>
        <w:t>w okresie</w:t>
      </w:r>
      <w:r w:rsidRPr="00951F44">
        <w:rPr>
          <w:rFonts w:ascii="Calibri" w:hAnsi="Calibri" w:cs="Tahoma"/>
          <w:sz w:val="20"/>
          <w:szCs w:val="20"/>
        </w:rPr>
        <w:t xml:space="preserve"> roku budżetowego.</w:t>
      </w:r>
    </w:p>
    <w:p w:rsidR="007A20C2" w:rsidRPr="00D019BC" w:rsidRDefault="00F165C7" w:rsidP="00D019BC">
      <w:pPr>
        <w:pStyle w:val="Tekstpodstawowy"/>
        <w:numPr>
          <w:ilvl w:val="0"/>
          <w:numId w:val="5"/>
        </w:numPr>
        <w:tabs>
          <w:tab w:val="num" w:pos="284"/>
        </w:tabs>
        <w:autoSpaceDE w:val="0"/>
        <w:autoSpaceDN w:val="0"/>
        <w:spacing w:before="120"/>
        <w:ind w:left="280" w:hanging="280"/>
        <w:jc w:val="both"/>
        <w:rPr>
          <w:rFonts w:ascii="Calibri" w:hAnsi="Calibri" w:cs="Tahoma"/>
          <w:sz w:val="20"/>
          <w:szCs w:val="20"/>
        </w:rPr>
      </w:pPr>
      <w:r w:rsidRPr="00951F44">
        <w:rPr>
          <w:rFonts w:ascii="Calibri" w:hAnsi="Calibri" w:cs="Tahoma"/>
          <w:sz w:val="20"/>
          <w:szCs w:val="20"/>
        </w:rPr>
        <w:t xml:space="preserve">Okres, o którym mowa w ust. 1, dotyczy finansowania wszystkich zadań określonych w </w:t>
      </w:r>
      <w:r w:rsidR="00304D8E">
        <w:rPr>
          <w:rFonts w:ascii="Calibri" w:hAnsi="Calibri" w:cs="Tahoma"/>
          <w:sz w:val="20"/>
          <w:szCs w:val="20"/>
        </w:rPr>
        <w:t>P</w:t>
      </w:r>
      <w:r w:rsidR="000B4985" w:rsidRPr="00951F44">
        <w:rPr>
          <w:rFonts w:ascii="Calibri" w:hAnsi="Calibri" w:cs="Tahoma"/>
          <w:sz w:val="20"/>
          <w:szCs w:val="20"/>
        </w:rPr>
        <w:t>rojek</w:t>
      </w:r>
      <w:r w:rsidR="00077272" w:rsidRPr="00951F44">
        <w:rPr>
          <w:rFonts w:ascii="Calibri" w:hAnsi="Calibri" w:cs="Tahoma"/>
          <w:sz w:val="20"/>
          <w:szCs w:val="20"/>
        </w:rPr>
        <w:t>cie</w:t>
      </w:r>
      <w:r w:rsidR="007A20C2" w:rsidRPr="00951F44">
        <w:rPr>
          <w:rFonts w:ascii="Calibri" w:hAnsi="Calibri" w:cs="Tahoma"/>
          <w:sz w:val="20"/>
          <w:szCs w:val="20"/>
        </w:rPr>
        <w:t>.</w:t>
      </w:r>
    </w:p>
    <w:p w:rsidR="00D019BC" w:rsidRPr="00951F44" w:rsidRDefault="00D019BC" w:rsidP="00D019BC">
      <w:pPr>
        <w:pStyle w:val="Tekstpodstawowy"/>
        <w:autoSpaceDE w:val="0"/>
        <w:autoSpaceDN w:val="0"/>
        <w:spacing w:before="120"/>
        <w:ind w:left="280"/>
        <w:jc w:val="both"/>
        <w:rPr>
          <w:rFonts w:ascii="Calibri" w:hAnsi="Calibri" w:cs="Tahoma"/>
          <w:sz w:val="20"/>
          <w:szCs w:val="20"/>
        </w:rPr>
      </w:pPr>
    </w:p>
    <w:p w:rsidR="00F165C7" w:rsidRPr="00951F44" w:rsidRDefault="00F165C7" w:rsidP="00BF3B6E">
      <w:pPr>
        <w:pStyle w:val="Tekstpodstawowy"/>
        <w:spacing w:before="120"/>
        <w:jc w:val="center"/>
        <w:rPr>
          <w:rFonts w:ascii="Calibri" w:hAnsi="Calibri" w:cs="Tahoma"/>
          <w:b/>
          <w:sz w:val="20"/>
          <w:szCs w:val="20"/>
        </w:rPr>
      </w:pPr>
      <w:r w:rsidRPr="00951F44">
        <w:rPr>
          <w:rFonts w:ascii="Calibri" w:hAnsi="Calibri" w:cs="Tahoma"/>
          <w:b/>
          <w:sz w:val="20"/>
          <w:szCs w:val="20"/>
        </w:rPr>
        <w:t xml:space="preserve">§ 5 </w:t>
      </w:r>
      <w:r w:rsidR="007E3A6C" w:rsidRPr="00951F44">
        <w:rPr>
          <w:rFonts w:ascii="Calibri" w:hAnsi="Calibri" w:cs="Tahoma"/>
          <w:b/>
          <w:sz w:val="20"/>
          <w:szCs w:val="20"/>
        </w:rPr>
        <w:t xml:space="preserve">Odpowiedzialność </w:t>
      </w:r>
      <w:r w:rsidR="006D77CF">
        <w:rPr>
          <w:rFonts w:ascii="Calibri" w:hAnsi="Calibri" w:cs="Tahoma"/>
          <w:b/>
          <w:sz w:val="20"/>
          <w:szCs w:val="20"/>
        </w:rPr>
        <w:t>Beneficjenta</w:t>
      </w:r>
    </w:p>
    <w:p w:rsidR="00F165C7" w:rsidRPr="00951F44" w:rsidRDefault="00F165C7" w:rsidP="00BF3B6E">
      <w:pPr>
        <w:numPr>
          <w:ilvl w:val="0"/>
          <w:numId w:val="21"/>
        </w:numPr>
        <w:tabs>
          <w:tab w:val="clear" w:pos="720"/>
          <w:tab w:val="left" w:pos="0"/>
          <w:tab w:val="left" w:pos="284"/>
        </w:tabs>
        <w:spacing w:before="120" w:after="120" w:line="240" w:lineRule="auto"/>
        <w:ind w:left="284" w:hanging="284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Instytucja Zarządzająca</w:t>
      </w:r>
      <w:r w:rsidR="00D019BC">
        <w:rPr>
          <w:rFonts w:cs="Tahoma"/>
          <w:sz w:val="20"/>
          <w:szCs w:val="20"/>
        </w:rPr>
        <w:t xml:space="preserve"> RPO WD</w:t>
      </w:r>
      <w:r w:rsidRPr="00951F44">
        <w:rPr>
          <w:rFonts w:cs="Tahoma"/>
          <w:sz w:val="20"/>
          <w:szCs w:val="20"/>
        </w:rPr>
        <w:t xml:space="preserve"> nie ponosi odpowiedzialności wobec osób trzecich za szkody powstałe </w:t>
      </w:r>
      <w:r w:rsidR="00BF3B6E">
        <w:rPr>
          <w:rFonts w:cs="Tahoma"/>
          <w:sz w:val="20"/>
          <w:szCs w:val="20"/>
        </w:rPr>
        <w:br/>
        <w:t xml:space="preserve">w </w:t>
      </w:r>
      <w:r w:rsidRPr="00951F44">
        <w:rPr>
          <w:rFonts w:cs="Tahoma"/>
          <w:sz w:val="20"/>
          <w:szCs w:val="20"/>
        </w:rPr>
        <w:t xml:space="preserve">związku z realizacją przez </w:t>
      </w:r>
      <w:r w:rsidR="006D77CF">
        <w:rPr>
          <w:rFonts w:cs="Tahoma"/>
          <w:sz w:val="20"/>
          <w:szCs w:val="20"/>
        </w:rPr>
        <w:t>Beneficjenta</w:t>
      </w:r>
      <w:r w:rsidRPr="00951F44">
        <w:rPr>
          <w:rFonts w:cs="Tahoma"/>
          <w:sz w:val="20"/>
          <w:szCs w:val="20"/>
        </w:rPr>
        <w:t xml:space="preserve"> </w:t>
      </w:r>
      <w:r w:rsidR="00304D8E">
        <w:rPr>
          <w:rFonts w:cs="Tahoma"/>
          <w:sz w:val="20"/>
          <w:szCs w:val="20"/>
        </w:rPr>
        <w:t>P</w:t>
      </w:r>
      <w:r w:rsidR="00077272" w:rsidRPr="00951F44">
        <w:rPr>
          <w:rFonts w:cs="Tahoma"/>
          <w:sz w:val="20"/>
          <w:szCs w:val="20"/>
        </w:rPr>
        <w:t>rojektu</w:t>
      </w:r>
      <w:r w:rsidRPr="00951F44">
        <w:rPr>
          <w:rFonts w:cs="Tahoma"/>
          <w:sz w:val="20"/>
          <w:szCs w:val="20"/>
        </w:rPr>
        <w:t>.</w:t>
      </w:r>
    </w:p>
    <w:p w:rsidR="00AA4523" w:rsidRPr="00951F44" w:rsidRDefault="00AA4523" w:rsidP="00BF3B6E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284" w:hanging="284"/>
        <w:jc w:val="both"/>
        <w:rPr>
          <w:rFonts w:ascii="Calibri" w:hAnsi="Calibri"/>
          <w:sz w:val="20"/>
          <w:szCs w:val="20"/>
        </w:rPr>
      </w:pPr>
      <w:r w:rsidRPr="00951F44">
        <w:rPr>
          <w:rFonts w:ascii="Calibri" w:hAnsi="Calibri"/>
          <w:w w:val="105"/>
          <w:sz w:val="20"/>
          <w:szCs w:val="20"/>
        </w:rPr>
        <w:t xml:space="preserve">Prawa i obowiązki </w:t>
      </w:r>
      <w:r w:rsidR="003015AC">
        <w:rPr>
          <w:rFonts w:ascii="Calibri" w:hAnsi="Calibri"/>
          <w:sz w:val="20"/>
          <w:szCs w:val="20"/>
        </w:rPr>
        <w:t xml:space="preserve">Beneficjent </w:t>
      </w:r>
      <w:r w:rsidRPr="00951F44">
        <w:rPr>
          <w:rFonts w:ascii="Calibri" w:hAnsi="Calibri"/>
          <w:w w:val="105"/>
          <w:sz w:val="20"/>
          <w:szCs w:val="20"/>
        </w:rPr>
        <w:t xml:space="preserve">wynikające z </w:t>
      </w:r>
      <w:r w:rsidR="000A346A">
        <w:rPr>
          <w:rFonts w:ascii="Calibri" w:hAnsi="Calibri"/>
          <w:w w:val="105"/>
          <w:sz w:val="20"/>
          <w:szCs w:val="20"/>
        </w:rPr>
        <w:t>Decyzji</w:t>
      </w:r>
      <w:r w:rsidRPr="00951F44">
        <w:rPr>
          <w:rFonts w:ascii="Calibri" w:hAnsi="Calibri"/>
          <w:w w:val="105"/>
          <w:sz w:val="20"/>
          <w:szCs w:val="20"/>
        </w:rPr>
        <w:t xml:space="preserve"> nie mogą być przenoszone na rzecz osób trzecich.</w:t>
      </w:r>
    </w:p>
    <w:p w:rsidR="00AA4523" w:rsidRPr="00BF3B6E" w:rsidRDefault="00AA4523" w:rsidP="00BF3B6E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284" w:hanging="284"/>
        <w:jc w:val="both"/>
        <w:rPr>
          <w:rFonts w:ascii="Calibri" w:hAnsi="Calibri"/>
          <w:vanish/>
          <w:sz w:val="20"/>
          <w:szCs w:val="20"/>
        </w:rPr>
      </w:pPr>
      <w:r w:rsidRPr="00951F44">
        <w:rPr>
          <w:rFonts w:ascii="Calibri" w:hAnsi="Calibri"/>
          <w:sz w:val="20"/>
          <w:szCs w:val="20"/>
        </w:rPr>
        <w:t xml:space="preserve">Beneficjent zobowiązuje się do realizacji Projektu z należytą starannością, w szczególności ponosząc wydatki celowo, rzetelnie, racjonalnie i oszczędnie z zachowaniem zasady uzyskiwania najlepszych efektów z danych nakładów, zgodnie z obowiązującymi przepisami prawa i procedurami w ramach Programu oraz </w:t>
      </w:r>
      <w:r w:rsidR="0021084A">
        <w:rPr>
          <w:rFonts w:ascii="Calibri" w:hAnsi="Calibri"/>
          <w:sz w:val="20"/>
          <w:szCs w:val="20"/>
        </w:rPr>
        <w:br/>
      </w:r>
      <w:r w:rsidRPr="00951F44">
        <w:rPr>
          <w:rFonts w:ascii="Calibri" w:hAnsi="Calibri"/>
          <w:sz w:val="20"/>
          <w:szCs w:val="20"/>
        </w:rPr>
        <w:t xml:space="preserve">w sposób, który zapewni prawidłową i terminową realizację Projektu oraz osiągnięcie celów (produktów </w:t>
      </w:r>
      <w:r w:rsidR="0021084A">
        <w:rPr>
          <w:rFonts w:ascii="Calibri" w:hAnsi="Calibri"/>
          <w:sz w:val="20"/>
          <w:szCs w:val="20"/>
        </w:rPr>
        <w:br/>
      </w:r>
      <w:r w:rsidRPr="00951F44">
        <w:rPr>
          <w:rFonts w:ascii="Calibri" w:hAnsi="Calibri"/>
          <w:sz w:val="20"/>
          <w:szCs w:val="20"/>
        </w:rPr>
        <w:t xml:space="preserve">i rezultatów) zakładanych we </w:t>
      </w:r>
      <w:r w:rsidR="009D1586">
        <w:rPr>
          <w:rFonts w:ascii="Calibri" w:hAnsi="Calibri"/>
          <w:sz w:val="20"/>
          <w:szCs w:val="20"/>
        </w:rPr>
        <w:t>W</w:t>
      </w:r>
      <w:r w:rsidR="009D1586" w:rsidRPr="00951F44">
        <w:rPr>
          <w:rFonts w:ascii="Calibri" w:hAnsi="Calibri"/>
          <w:sz w:val="20"/>
          <w:szCs w:val="20"/>
        </w:rPr>
        <w:t xml:space="preserve">niosku </w:t>
      </w:r>
      <w:r w:rsidRPr="00951F44">
        <w:rPr>
          <w:rFonts w:ascii="Calibri" w:hAnsi="Calibri"/>
          <w:sz w:val="20"/>
          <w:szCs w:val="20"/>
        </w:rPr>
        <w:t>o dofinansowanie.</w:t>
      </w:r>
    </w:p>
    <w:p w:rsidR="00850323" w:rsidRDefault="00850323" w:rsidP="00BF3B6E">
      <w:pPr>
        <w:pStyle w:val="Tekstpodstawowy"/>
        <w:spacing w:before="120"/>
        <w:ind w:left="284"/>
        <w:jc w:val="both"/>
        <w:rPr>
          <w:rFonts w:ascii="Calibri" w:hAnsi="Calibri"/>
          <w:sz w:val="20"/>
          <w:szCs w:val="20"/>
        </w:rPr>
      </w:pPr>
    </w:p>
    <w:p w:rsidR="00850323" w:rsidRDefault="00850323" w:rsidP="00BF3B6E">
      <w:pPr>
        <w:pStyle w:val="Tekstpodstawowy"/>
        <w:spacing w:before="120"/>
        <w:ind w:left="284"/>
        <w:jc w:val="both"/>
        <w:rPr>
          <w:rFonts w:ascii="Calibri" w:hAnsi="Calibri"/>
          <w:sz w:val="20"/>
          <w:szCs w:val="20"/>
        </w:rPr>
      </w:pPr>
    </w:p>
    <w:p w:rsidR="00850323" w:rsidRPr="00951F44" w:rsidRDefault="00850323" w:rsidP="00BF3B6E">
      <w:pPr>
        <w:pStyle w:val="Tekstpodstawowy"/>
        <w:spacing w:before="120"/>
        <w:ind w:left="284"/>
        <w:jc w:val="both"/>
        <w:rPr>
          <w:rFonts w:ascii="Calibri" w:hAnsi="Calibri"/>
          <w:vanish/>
          <w:sz w:val="20"/>
          <w:szCs w:val="20"/>
        </w:rPr>
      </w:pPr>
    </w:p>
    <w:p w:rsidR="00256E7F" w:rsidRPr="00951F44" w:rsidRDefault="00256E7F" w:rsidP="00BF3B6E">
      <w:pPr>
        <w:spacing w:before="120" w:after="120" w:line="240" w:lineRule="auto"/>
        <w:jc w:val="center"/>
        <w:rPr>
          <w:rFonts w:eastAsia="Times New Roman" w:cs="Tahoma"/>
          <w:b/>
          <w:sz w:val="20"/>
          <w:szCs w:val="20"/>
        </w:rPr>
      </w:pPr>
      <w:r w:rsidRPr="00951F44">
        <w:rPr>
          <w:rFonts w:eastAsia="Times New Roman" w:cs="Tahoma"/>
          <w:b/>
          <w:sz w:val="20"/>
          <w:szCs w:val="20"/>
        </w:rPr>
        <w:t>§ 6 Płatności</w:t>
      </w:r>
    </w:p>
    <w:p w:rsidR="00256E7F" w:rsidRPr="00951F44" w:rsidRDefault="00256E7F" w:rsidP="00BF3B6E">
      <w:pPr>
        <w:numPr>
          <w:ilvl w:val="0"/>
          <w:numId w:val="22"/>
        </w:numPr>
        <w:tabs>
          <w:tab w:val="clear" w:pos="757"/>
          <w:tab w:val="left" w:pos="360"/>
        </w:tabs>
        <w:spacing w:before="120" w:after="120" w:line="240" w:lineRule="auto"/>
        <w:ind w:left="360" w:hanging="360"/>
        <w:jc w:val="both"/>
        <w:rPr>
          <w:caps/>
          <w:sz w:val="20"/>
          <w:szCs w:val="20"/>
        </w:rPr>
      </w:pPr>
      <w:r w:rsidRPr="00951F44">
        <w:rPr>
          <w:sz w:val="20"/>
          <w:szCs w:val="20"/>
        </w:rPr>
        <w:t>Beneficjent przekazuje Instytucji Zarządzającej</w:t>
      </w:r>
      <w:r w:rsidR="00BF3B6E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, łącznie kwartalny harmonogram płatności oraz harmonogram rzeczowo-finansowy w ramach Projektu w terminie do </w:t>
      </w:r>
      <w:r w:rsidRPr="00BF3B6E">
        <w:rPr>
          <w:b/>
          <w:sz w:val="20"/>
          <w:szCs w:val="20"/>
        </w:rPr>
        <w:t>25 dnia każdego miesiąca</w:t>
      </w:r>
      <w:r w:rsidRPr="00951F44">
        <w:rPr>
          <w:sz w:val="20"/>
          <w:szCs w:val="20"/>
        </w:rPr>
        <w:t xml:space="preserve"> lub </w:t>
      </w:r>
      <w:r w:rsidR="0021084A">
        <w:rPr>
          <w:sz w:val="20"/>
          <w:szCs w:val="20"/>
        </w:rPr>
        <w:br/>
      </w:r>
      <w:r w:rsidRPr="00951F44">
        <w:rPr>
          <w:sz w:val="20"/>
          <w:szCs w:val="20"/>
        </w:rPr>
        <w:t>w innym terminie wyznaczonym przez Instytucję Zarządzającą</w:t>
      </w:r>
      <w:r w:rsidR="00BF3B6E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>, według wzorów opracowanych przez Instytucję Zarządzającą</w:t>
      </w:r>
      <w:r w:rsidR="00BF3B6E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. Pierwszy kwartalny harmonogram płatności i harmonogram rzeczowo-finansowy w ramach Projektu stanowią </w:t>
      </w:r>
      <w:r w:rsidR="009B3009">
        <w:rPr>
          <w:sz w:val="20"/>
          <w:szCs w:val="20"/>
        </w:rPr>
        <w:t xml:space="preserve">odpowiednio </w:t>
      </w:r>
      <w:r w:rsidRPr="00951F44">
        <w:rPr>
          <w:sz w:val="20"/>
          <w:szCs w:val="20"/>
        </w:rPr>
        <w:t xml:space="preserve">załączniki </w:t>
      </w:r>
      <w:r w:rsidR="009B3009">
        <w:rPr>
          <w:sz w:val="20"/>
          <w:szCs w:val="20"/>
        </w:rPr>
        <w:t xml:space="preserve">nr 3 i 4 </w:t>
      </w:r>
      <w:r w:rsidRPr="00951F44">
        <w:rPr>
          <w:sz w:val="20"/>
          <w:szCs w:val="20"/>
        </w:rPr>
        <w:t xml:space="preserve">do </w:t>
      </w:r>
      <w:r w:rsidR="000A346A">
        <w:rPr>
          <w:sz w:val="20"/>
          <w:szCs w:val="20"/>
        </w:rPr>
        <w:t>Decyzji</w:t>
      </w:r>
      <w:r w:rsidRPr="00951F44">
        <w:rPr>
          <w:sz w:val="20"/>
          <w:szCs w:val="20"/>
        </w:rPr>
        <w:t xml:space="preserve">. Aktualizacje kwartalnego harmonogramu płatności oraz harmonogramu rzeczowo-finansowego w ramach Projektu stanowią integralne części </w:t>
      </w:r>
      <w:r w:rsidR="000A346A">
        <w:rPr>
          <w:sz w:val="20"/>
          <w:szCs w:val="20"/>
        </w:rPr>
        <w:t>Decyzji</w:t>
      </w:r>
      <w:r w:rsidRPr="00951F44">
        <w:rPr>
          <w:sz w:val="20"/>
          <w:szCs w:val="20"/>
        </w:rPr>
        <w:t xml:space="preserve"> w formie załączników.</w:t>
      </w:r>
    </w:p>
    <w:p w:rsidR="00256E7F" w:rsidRPr="00951F44" w:rsidRDefault="00E91A6E" w:rsidP="00BF3B6E">
      <w:pPr>
        <w:numPr>
          <w:ilvl w:val="0"/>
          <w:numId w:val="22"/>
        </w:numPr>
        <w:tabs>
          <w:tab w:val="clear" w:pos="757"/>
          <w:tab w:val="left" w:pos="360"/>
        </w:tabs>
        <w:spacing w:before="120" w:after="120" w:line="240" w:lineRule="auto"/>
        <w:ind w:left="360" w:hanging="360"/>
        <w:jc w:val="both"/>
        <w:rPr>
          <w:caps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256E7F" w:rsidRPr="00951F44">
        <w:rPr>
          <w:rFonts w:cs="Tahoma"/>
          <w:sz w:val="20"/>
          <w:szCs w:val="20"/>
        </w:rPr>
        <w:t xml:space="preserve"> zobowiązuje się do prowadzenia wyodrębnionej ewidencji księgowej wydatków ponoszonych przez nią w ramach </w:t>
      </w:r>
      <w:r w:rsidR="00304D8E">
        <w:rPr>
          <w:rFonts w:cs="Tahoma"/>
          <w:sz w:val="20"/>
          <w:szCs w:val="20"/>
        </w:rPr>
        <w:t>P</w:t>
      </w:r>
      <w:r w:rsidR="00256E7F" w:rsidRPr="00951F44">
        <w:rPr>
          <w:rFonts w:cs="Tahoma"/>
          <w:sz w:val="20"/>
          <w:szCs w:val="20"/>
        </w:rPr>
        <w:t xml:space="preserve">rojektu, w szczególności </w:t>
      </w:r>
      <w:r w:rsidR="00BF3B6E">
        <w:rPr>
          <w:rFonts w:cs="Tahoma"/>
          <w:sz w:val="20"/>
          <w:szCs w:val="20"/>
        </w:rPr>
        <w:t xml:space="preserve">w sposób przejrzysty, zgodnie z </w:t>
      </w:r>
      <w:r w:rsidR="00256E7F" w:rsidRPr="00951F44">
        <w:rPr>
          <w:rFonts w:cs="Tahoma"/>
          <w:sz w:val="20"/>
          <w:szCs w:val="20"/>
        </w:rPr>
        <w:t>wymogami Programu, tak aby możliwa była identyfikacja:</w:t>
      </w:r>
    </w:p>
    <w:p w:rsidR="00256E7F" w:rsidRPr="00951F44" w:rsidRDefault="00256E7F" w:rsidP="00BF3B6E">
      <w:pPr>
        <w:pStyle w:val="Pisma"/>
        <w:numPr>
          <w:ilvl w:val="1"/>
          <w:numId w:val="22"/>
        </w:numPr>
        <w:autoSpaceDE/>
        <w:spacing w:before="120" w:after="120"/>
        <w:rPr>
          <w:rFonts w:ascii="Calibri" w:hAnsi="Calibri" w:cs="Tahoma"/>
          <w:szCs w:val="20"/>
        </w:rPr>
      </w:pPr>
      <w:r w:rsidRPr="00951F44">
        <w:rPr>
          <w:rFonts w:ascii="Calibri" w:hAnsi="Calibri" w:cs="Tahoma"/>
          <w:szCs w:val="20"/>
        </w:rPr>
        <w:t>pos</w:t>
      </w:r>
      <w:r w:rsidR="00FB4AD0">
        <w:rPr>
          <w:rFonts w:ascii="Calibri" w:hAnsi="Calibri" w:cs="Tahoma"/>
          <w:szCs w:val="20"/>
        </w:rPr>
        <w:t>zczególnych operacji księgowych.</w:t>
      </w:r>
    </w:p>
    <w:p w:rsidR="00BF3B6E" w:rsidRPr="003015AC" w:rsidRDefault="00BF3B6E" w:rsidP="00BF3B6E">
      <w:pPr>
        <w:pStyle w:val="Pisma"/>
        <w:autoSpaceDE/>
        <w:spacing w:before="120" w:after="120"/>
        <w:rPr>
          <w:rFonts w:ascii="Calibri" w:hAnsi="Calibri" w:cs="Tahoma"/>
          <w:szCs w:val="20"/>
        </w:rPr>
      </w:pPr>
    </w:p>
    <w:p w:rsidR="00256E7F" w:rsidRPr="00951F44" w:rsidRDefault="00256E7F" w:rsidP="00C90922">
      <w:pPr>
        <w:spacing w:before="120" w:after="120" w:line="240" w:lineRule="auto"/>
        <w:jc w:val="center"/>
        <w:rPr>
          <w:rFonts w:eastAsia="Times New Roman" w:cs="Tahoma"/>
          <w:b/>
          <w:sz w:val="20"/>
          <w:szCs w:val="20"/>
        </w:rPr>
      </w:pPr>
      <w:r w:rsidRPr="00951F44">
        <w:rPr>
          <w:rFonts w:eastAsia="Times New Roman" w:cs="Tahoma"/>
          <w:b/>
          <w:sz w:val="20"/>
          <w:szCs w:val="20"/>
        </w:rPr>
        <w:t>§ 7 Wydatkowanie</w:t>
      </w:r>
    </w:p>
    <w:p w:rsidR="00256E7F" w:rsidRPr="00951F44" w:rsidRDefault="007E3A6C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Beneficjent</w:t>
      </w:r>
      <w:r w:rsidR="00256E7F" w:rsidRPr="00951F44">
        <w:rPr>
          <w:sz w:val="20"/>
          <w:szCs w:val="20"/>
        </w:rPr>
        <w:t xml:space="preserve"> wydatkuje środki dotacji celowej w ramach realizowanego przez siebie Projektu na podstawie </w:t>
      </w:r>
      <w:r w:rsidR="00274126">
        <w:rPr>
          <w:sz w:val="20"/>
          <w:szCs w:val="20"/>
        </w:rPr>
        <w:t>Decyzji</w:t>
      </w:r>
      <w:r w:rsidR="00256E7F" w:rsidRPr="00951F44">
        <w:rPr>
          <w:sz w:val="20"/>
          <w:szCs w:val="20"/>
        </w:rPr>
        <w:t>.</w:t>
      </w:r>
    </w:p>
    <w:p w:rsidR="00256E7F" w:rsidRPr="00951F44" w:rsidRDefault="00256E7F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lastRenderedPageBreak/>
        <w:t xml:space="preserve">Środki dotacji celowej wydatkowane są zgodnie z zapisami ustawy o finansach publicznych </w:t>
      </w:r>
      <w:r w:rsidR="00EB2D70">
        <w:rPr>
          <w:sz w:val="20"/>
          <w:szCs w:val="20"/>
        </w:rPr>
        <w:t xml:space="preserve">na </w:t>
      </w:r>
      <w:r w:rsidRPr="00951F44">
        <w:rPr>
          <w:sz w:val="20"/>
          <w:szCs w:val="20"/>
        </w:rPr>
        <w:t>wydatki kwalifikowalne w ramach Projektu.</w:t>
      </w:r>
    </w:p>
    <w:p w:rsidR="000F44EA" w:rsidRPr="00951F44" w:rsidRDefault="000F44EA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Środki dotacji celowej są przekazywane na </w:t>
      </w:r>
      <w:r w:rsidR="00B43D07">
        <w:rPr>
          <w:sz w:val="20"/>
          <w:szCs w:val="20"/>
        </w:rPr>
        <w:t>rachunek bankowy związany z obsług</w:t>
      </w:r>
      <w:r w:rsidR="00EB2D70">
        <w:rPr>
          <w:sz w:val="20"/>
          <w:szCs w:val="20"/>
        </w:rPr>
        <w:t>ą</w:t>
      </w:r>
      <w:r w:rsidR="00B43D07">
        <w:rPr>
          <w:sz w:val="20"/>
          <w:szCs w:val="20"/>
        </w:rPr>
        <w:t xml:space="preserve"> Projektu </w:t>
      </w:r>
      <w:r w:rsidRPr="00951F44">
        <w:rPr>
          <w:sz w:val="20"/>
          <w:szCs w:val="20"/>
        </w:rPr>
        <w:t>na podstawie złożonych dyspozycji</w:t>
      </w:r>
      <w:r w:rsidR="00B949B7">
        <w:rPr>
          <w:rStyle w:val="Odwoanieprzypisudolnego"/>
          <w:sz w:val="20"/>
          <w:szCs w:val="20"/>
        </w:rPr>
        <w:footnoteReference w:id="3"/>
      </w:r>
      <w:r w:rsidR="00BF2D00">
        <w:rPr>
          <w:sz w:val="20"/>
          <w:szCs w:val="20"/>
        </w:rPr>
        <w:t xml:space="preserve"> </w:t>
      </w:r>
      <w:r w:rsidR="00547162">
        <w:rPr>
          <w:sz w:val="20"/>
          <w:szCs w:val="20"/>
        </w:rPr>
        <w:t>bądź dokumentów finansowo-księgowych</w:t>
      </w:r>
      <w:r w:rsidR="00BF2D00">
        <w:rPr>
          <w:sz w:val="20"/>
          <w:szCs w:val="20"/>
        </w:rPr>
        <w:t>, pod warunkiem dostępności środków na rachunku bankowym dotacji celowej Instytucji Zarządzającej.</w:t>
      </w:r>
      <w:r w:rsidR="00CE0EE2">
        <w:rPr>
          <w:sz w:val="20"/>
          <w:szCs w:val="20"/>
        </w:rPr>
        <w:t xml:space="preserve"> </w:t>
      </w:r>
    </w:p>
    <w:p w:rsidR="00C106CC" w:rsidRPr="00951F44" w:rsidRDefault="00256E7F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Środki dot</w:t>
      </w:r>
      <w:r w:rsidR="00EB2D70">
        <w:rPr>
          <w:sz w:val="20"/>
          <w:szCs w:val="20"/>
        </w:rPr>
        <w:t xml:space="preserve">acji celowej są wydatkowane po </w:t>
      </w:r>
      <w:r w:rsidR="00274126">
        <w:rPr>
          <w:sz w:val="20"/>
          <w:szCs w:val="20"/>
        </w:rPr>
        <w:t>podpisaniu Decyzji</w:t>
      </w:r>
      <w:r w:rsidR="00F02115" w:rsidRPr="00951F44">
        <w:rPr>
          <w:sz w:val="20"/>
          <w:szCs w:val="20"/>
        </w:rPr>
        <w:t>.</w:t>
      </w:r>
    </w:p>
    <w:p w:rsidR="00C8204B" w:rsidRPr="007477B4" w:rsidRDefault="00256E7F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sz w:val="20"/>
          <w:szCs w:val="20"/>
        </w:rPr>
      </w:pPr>
      <w:r w:rsidRPr="007477B4">
        <w:rPr>
          <w:sz w:val="20"/>
          <w:szCs w:val="20"/>
        </w:rPr>
        <w:t xml:space="preserve">Środki dotacji celowej niewykorzystane w ramach </w:t>
      </w:r>
      <w:r w:rsidR="00EB2D70">
        <w:rPr>
          <w:sz w:val="20"/>
          <w:szCs w:val="20"/>
        </w:rPr>
        <w:t>P</w:t>
      </w:r>
      <w:r w:rsidRPr="007477B4">
        <w:rPr>
          <w:sz w:val="20"/>
          <w:szCs w:val="20"/>
        </w:rPr>
        <w:t>rojektu podlegają zwroto</w:t>
      </w:r>
      <w:r w:rsidR="00FB4AD0">
        <w:rPr>
          <w:sz w:val="20"/>
          <w:szCs w:val="20"/>
        </w:rPr>
        <w:t xml:space="preserve">wi do budżetu państwa do </w:t>
      </w:r>
      <w:r w:rsidR="00D46996" w:rsidRPr="00D46996">
        <w:rPr>
          <w:b/>
          <w:sz w:val="20"/>
          <w:szCs w:val="20"/>
        </w:rPr>
        <w:t>dnia 15 stycznia następnego roku</w:t>
      </w:r>
      <w:r w:rsidRPr="007477B4">
        <w:rPr>
          <w:sz w:val="20"/>
          <w:szCs w:val="20"/>
        </w:rPr>
        <w:t xml:space="preserve"> lub w innym terminie wskazanym przez Instytucję Zarządzając</w:t>
      </w:r>
      <w:r w:rsidR="007477B4" w:rsidRPr="007477B4">
        <w:rPr>
          <w:sz w:val="20"/>
          <w:szCs w:val="20"/>
        </w:rPr>
        <w:t>ą</w:t>
      </w:r>
      <w:r w:rsidRPr="007477B4">
        <w:rPr>
          <w:sz w:val="20"/>
          <w:szCs w:val="20"/>
        </w:rPr>
        <w:t xml:space="preserve"> </w:t>
      </w:r>
      <w:r w:rsidR="00EB2D70">
        <w:rPr>
          <w:sz w:val="20"/>
          <w:szCs w:val="20"/>
        </w:rPr>
        <w:t>RPO WD</w:t>
      </w:r>
      <w:r w:rsidR="00FB4AD0">
        <w:rPr>
          <w:sz w:val="20"/>
          <w:szCs w:val="20"/>
        </w:rPr>
        <w:t>.</w:t>
      </w:r>
      <w:r w:rsidR="00EB2D70">
        <w:rPr>
          <w:sz w:val="20"/>
          <w:szCs w:val="20"/>
        </w:rPr>
        <w:t xml:space="preserve"> </w:t>
      </w:r>
    </w:p>
    <w:p w:rsidR="00454F79" w:rsidRPr="00951F44" w:rsidRDefault="00454F79" w:rsidP="00C90922">
      <w:pPr>
        <w:pStyle w:val="Tekstpodstawowy2"/>
        <w:numPr>
          <w:ilvl w:val="0"/>
          <w:numId w:val="23"/>
        </w:numPr>
        <w:spacing w:before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Jeżeli zostanie stwierdzone, że </w:t>
      </w:r>
      <w:r w:rsidR="00C8204B" w:rsidRPr="00951F44">
        <w:rPr>
          <w:sz w:val="20"/>
          <w:szCs w:val="20"/>
        </w:rPr>
        <w:t xml:space="preserve">Beneficjent </w:t>
      </w:r>
      <w:r w:rsidR="00474BBB" w:rsidRPr="00951F44">
        <w:rPr>
          <w:sz w:val="20"/>
          <w:szCs w:val="20"/>
        </w:rPr>
        <w:t>wykorzystał</w:t>
      </w:r>
      <w:r w:rsidRPr="00951F44">
        <w:rPr>
          <w:sz w:val="20"/>
          <w:szCs w:val="20"/>
        </w:rPr>
        <w:t xml:space="preserve"> całość lub cz</w:t>
      </w:r>
      <w:r w:rsidR="00EB2D70">
        <w:rPr>
          <w:sz w:val="20"/>
          <w:szCs w:val="20"/>
        </w:rPr>
        <w:t xml:space="preserve">ęść dofinansowania niezgodnie </w:t>
      </w:r>
      <w:r w:rsidR="00C90922">
        <w:rPr>
          <w:sz w:val="20"/>
          <w:szCs w:val="20"/>
        </w:rPr>
        <w:br/>
      </w:r>
      <w:r w:rsidR="00EB2D70">
        <w:rPr>
          <w:sz w:val="20"/>
          <w:szCs w:val="20"/>
        </w:rPr>
        <w:t xml:space="preserve">z </w:t>
      </w:r>
      <w:r w:rsidRPr="00951F44">
        <w:rPr>
          <w:sz w:val="20"/>
          <w:szCs w:val="20"/>
        </w:rPr>
        <w:t>przeznaczeniem, bez zachowania obow</w:t>
      </w:r>
      <w:r w:rsidR="00474BBB" w:rsidRPr="00951F44">
        <w:rPr>
          <w:sz w:val="20"/>
          <w:szCs w:val="20"/>
        </w:rPr>
        <w:t>iązujących procedur, lub pobrał</w:t>
      </w:r>
      <w:r w:rsidRPr="00951F44">
        <w:rPr>
          <w:sz w:val="20"/>
          <w:szCs w:val="20"/>
        </w:rPr>
        <w:t xml:space="preserve"> całość lub część dofinansowania w sposób nienależny albo w nadmiernej wysokości, </w:t>
      </w:r>
      <w:r w:rsidR="00C8204B" w:rsidRPr="00951F44">
        <w:rPr>
          <w:sz w:val="20"/>
          <w:szCs w:val="20"/>
        </w:rPr>
        <w:t xml:space="preserve">Beneficjent </w:t>
      </w:r>
      <w:r w:rsidRPr="00951F44">
        <w:rPr>
          <w:sz w:val="20"/>
          <w:szCs w:val="20"/>
        </w:rPr>
        <w:t xml:space="preserve">zobowiązuje się do zwrotu środków otrzymanych z dotacji celowej z budżetu Województwa Dolnośląskiego, odpowiednio w całości lub </w:t>
      </w:r>
      <w:r w:rsidR="00C90922">
        <w:rPr>
          <w:sz w:val="20"/>
          <w:szCs w:val="20"/>
        </w:rPr>
        <w:br/>
      </w:r>
      <w:r w:rsidR="00FB4AD0">
        <w:rPr>
          <w:sz w:val="20"/>
          <w:szCs w:val="20"/>
        </w:rPr>
        <w:t>w części ze środków własnych.</w:t>
      </w:r>
      <w:r w:rsidRPr="00951F44">
        <w:rPr>
          <w:sz w:val="20"/>
          <w:szCs w:val="20"/>
        </w:rPr>
        <w:t xml:space="preserve"> W przypadku stwierdzenia okoliczności, o których mowa w zdaniu pierwszym, Instytucja Zarządzająca </w:t>
      </w:r>
      <w:r w:rsidR="00EB2D70">
        <w:rPr>
          <w:sz w:val="20"/>
          <w:szCs w:val="20"/>
        </w:rPr>
        <w:t xml:space="preserve">RPO WD </w:t>
      </w:r>
      <w:r w:rsidRPr="00951F44">
        <w:rPr>
          <w:sz w:val="20"/>
          <w:szCs w:val="20"/>
        </w:rPr>
        <w:t xml:space="preserve">wzywa </w:t>
      </w:r>
      <w:r w:rsidR="00C8204B" w:rsidRPr="00951F44">
        <w:rPr>
          <w:sz w:val="20"/>
          <w:szCs w:val="20"/>
        </w:rPr>
        <w:t>Beneficjent</w:t>
      </w:r>
      <w:r w:rsidR="00474BBB" w:rsidRPr="00951F44">
        <w:rPr>
          <w:sz w:val="20"/>
          <w:szCs w:val="20"/>
        </w:rPr>
        <w:t>a</w:t>
      </w:r>
      <w:r w:rsidRPr="00951F44">
        <w:rPr>
          <w:sz w:val="20"/>
          <w:szCs w:val="20"/>
        </w:rPr>
        <w:t xml:space="preserve"> do zwrotu środków w terminie </w:t>
      </w:r>
      <w:r w:rsidRPr="00EB2D70">
        <w:rPr>
          <w:b/>
          <w:sz w:val="20"/>
          <w:szCs w:val="20"/>
        </w:rPr>
        <w:t>14 dni od dnia doręczenia wezwania</w:t>
      </w:r>
      <w:r w:rsidRPr="00951F44">
        <w:rPr>
          <w:sz w:val="20"/>
          <w:szCs w:val="20"/>
        </w:rPr>
        <w:t xml:space="preserve">. W przypadku niedokonania </w:t>
      </w:r>
      <w:r w:rsidR="00C8204B" w:rsidRPr="00951F44">
        <w:rPr>
          <w:sz w:val="20"/>
          <w:szCs w:val="20"/>
        </w:rPr>
        <w:t>Beneficjenta</w:t>
      </w:r>
      <w:r w:rsidRPr="00951F44">
        <w:rPr>
          <w:sz w:val="20"/>
          <w:szCs w:val="20"/>
        </w:rPr>
        <w:t xml:space="preserve"> zwrotu środków we wskazanym terminie, Instytucja Zarządzająca</w:t>
      </w:r>
      <w:r w:rsidR="00EB2D70">
        <w:rPr>
          <w:sz w:val="20"/>
          <w:szCs w:val="20"/>
        </w:rPr>
        <w:t xml:space="preserve"> RPO WD</w:t>
      </w:r>
      <w:r w:rsidR="007477B4">
        <w:rPr>
          <w:sz w:val="20"/>
          <w:szCs w:val="20"/>
        </w:rPr>
        <w:t xml:space="preserve"> </w:t>
      </w:r>
      <w:r w:rsidRPr="00951F44">
        <w:rPr>
          <w:sz w:val="20"/>
          <w:szCs w:val="20"/>
        </w:rPr>
        <w:t xml:space="preserve">wydaje względem </w:t>
      </w:r>
      <w:r w:rsidR="00C8204B" w:rsidRPr="00951F44">
        <w:rPr>
          <w:sz w:val="20"/>
          <w:szCs w:val="20"/>
        </w:rPr>
        <w:t>Beneficjenta</w:t>
      </w:r>
      <w:r w:rsidRPr="00951F44">
        <w:rPr>
          <w:sz w:val="20"/>
          <w:szCs w:val="20"/>
        </w:rPr>
        <w:t xml:space="preserve"> decyzję określającą kwotę przypadającą do zwrotu, o której mowa w art. 207 ust 9. ustawy z dnia o finansach publicznych i określa termin, od którego nalicza się odsetki. </w:t>
      </w:r>
    </w:p>
    <w:p w:rsidR="00454F79" w:rsidRPr="00951F44" w:rsidRDefault="00454F79" w:rsidP="00C90922">
      <w:pPr>
        <w:pStyle w:val="Tekstpodstawowy2"/>
        <w:numPr>
          <w:ilvl w:val="0"/>
          <w:numId w:val="23"/>
        </w:numPr>
        <w:spacing w:before="120" w:line="240" w:lineRule="auto"/>
        <w:ind w:left="426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Odsetki, w wysokości określonej jak dla zaległości podatkowych, od środków wykorzystanych niezgodnie </w:t>
      </w:r>
      <w:r w:rsidR="00C90922">
        <w:rPr>
          <w:sz w:val="20"/>
          <w:szCs w:val="20"/>
        </w:rPr>
        <w:br/>
      </w:r>
      <w:r w:rsidRPr="00951F44">
        <w:rPr>
          <w:sz w:val="20"/>
          <w:szCs w:val="20"/>
        </w:rPr>
        <w:t xml:space="preserve">z przeznaczeniem, bez zachowania odpowiednich procedur lub pobranych w sposób nienależny albo </w:t>
      </w:r>
      <w:r w:rsidR="00C90922">
        <w:rPr>
          <w:sz w:val="20"/>
          <w:szCs w:val="20"/>
        </w:rPr>
        <w:br/>
      </w:r>
      <w:r w:rsidRPr="00951F44">
        <w:rPr>
          <w:sz w:val="20"/>
          <w:szCs w:val="20"/>
        </w:rPr>
        <w:t>w nadmiernej w</w:t>
      </w:r>
      <w:r w:rsidR="00C8204B" w:rsidRPr="00951F44">
        <w:rPr>
          <w:sz w:val="20"/>
          <w:szCs w:val="20"/>
        </w:rPr>
        <w:t xml:space="preserve">ysokości, są naliczane od dnia </w:t>
      </w:r>
      <w:r w:rsidRPr="00951F44">
        <w:rPr>
          <w:sz w:val="20"/>
          <w:szCs w:val="20"/>
        </w:rPr>
        <w:t xml:space="preserve">przekazania </w:t>
      </w:r>
      <w:r w:rsidR="00C8204B" w:rsidRPr="00951F44">
        <w:rPr>
          <w:sz w:val="20"/>
          <w:szCs w:val="20"/>
        </w:rPr>
        <w:t>Beneficjentowi</w:t>
      </w:r>
      <w:r w:rsidRPr="00951F44">
        <w:rPr>
          <w:sz w:val="20"/>
          <w:szCs w:val="20"/>
        </w:rPr>
        <w:t xml:space="preserve"> środków na rachunek bankowy związany z obsługą Projektu do dnia ich zwrotu na rachunek bankowy wskazany przez Instytucję Zarządzającą </w:t>
      </w:r>
      <w:r w:rsidR="00EB2D70">
        <w:rPr>
          <w:sz w:val="20"/>
          <w:szCs w:val="20"/>
        </w:rPr>
        <w:t xml:space="preserve">RPO WD </w:t>
      </w:r>
      <w:r w:rsidRPr="00951F44">
        <w:rPr>
          <w:sz w:val="20"/>
          <w:szCs w:val="20"/>
        </w:rPr>
        <w:t>zgodnie z odpowiednimi przepisami ustawy o finansach publicznych</w:t>
      </w:r>
      <w:r w:rsidR="00556336">
        <w:rPr>
          <w:sz w:val="20"/>
          <w:szCs w:val="20"/>
        </w:rPr>
        <w:t>.</w:t>
      </w:r>
    </w:p>
    <w:p w:rsidR="001D2C42" w:rsidRPr="00951F44" w:rsidRDefault="000F44EA" w:rsidP="00C90922">
      <w:pPr>
        <w:pStyle w:val="Pisma"/>
        <w:numPr>
          <w:ilvl w:val="0"/>
          <w:numId w:val="23"/>
        </w:numPr>
        <w:autoSpaceDE/>
        <w:spacing w:before="120" w:after="120"/>
        <w:ind w:left="426"/>
        <w:rPr>
          <w:rFonts w:ascii="Calibri" w:eastAsia="Calibri" w:hAnsi="Calibri"/>
          <w:szCs w:val="20"/>
          <w:lang w:eastAsia="en-US"/>
        </w:rPr>
      </w:pPr>
      <w:r w:rsidRPr="00951F44">
        <w:rPr>
          <w:rFonts w:ascii="Calibri" w:eastAsia="Calibri" w:hAnsi="Calibri"/>
          <w:szCs w:val="20"/>
          <w:lang w:eastAsia="en-US"/>
        </w:rPr>
        <w:t xml:space="preserve">Beneficjent nie może przeznaczyć otrzymanych transz dofinansowania na cele inne niż związane </w:t>
      </w:r>
      <w:r w:rsidR="0021084A">
        <w:rPr>
          <w:rFonts w:ascii="Calibri" w:eastAsia="Calibri" w:hAnsi="Calibri"/>
          <w:szCs w:val="20"/>
          <w:lang w:eastAsia="en-US"/>
        </w:rPr>
        <w:br/>
      </w:r>
      <w:r w:rsidRPr="00951F44">
        <w:rPr>
          <w:rFonts w:ascii="Calibri" w:eastAsia="Calibri" w:hAnsi="Calibri"/>
          <w:szCs w:val="20"/>
          <w:lang w:eastAsia="en-US"/>
        </w:rPr>
        <w:t xml:space="preserve">z projektem, w szczególności na tymczasowe finansowanie swojej podstawowej </w:t>
      </w:r>
      <w:proofErr w:type="spellStart"/>
      <w:r w:rsidRPr="00951F44">
        <w:rPr>
          <w:rFonts w:ascii="Calibri" w:eastAsia="Calibri" w:hAnsi="Calibri"/>
          <w:szCs w:val="20"/>
          <w:lang w:eastAsia="en-US"/>
        </w:rPr>
        <w:t>pozaprojektowej</w:t>
      </w:r>
      <w:proofErr w:type="spellEnd"/>
      <w:r w:rsidRPr="00951F44">
        <w:rPr>
          <w:rFonts w:ascii="Calibri" w:eastAsia="Calibri" w:hAnsi="Calibri"/>
          <w:szCs w:val="20"/>
          <w:lang w:eastAsia="en-US"/>
        </w:rPr>
        <w:t xml:space="preserve"> działalności. W przypadku naruszenia </w:t>
      </w:r>
      <w:r w:rsidR="00556336">
        <w:rPr>
          <w:rFonts w:ascii="Calibri" w:eastAsia="Calibri" w:hAnsi="Calibri"/>
          <w:szCs w:val="20"/>
          <w:lang w:eastAsia="en-US"/>
        </w:rPr>
        <w:t xml:space="preserve">postanowienia </w:t>
      </w:r>
      <w:r w:rsidRPr="00951F44">
        <w:rPr>
          <w:rFonts w:ascii="Calibri" w:eastAsia="Calibri" w:hAnsi="Calibri"/>
          <w:szCs w:val="20"/>
          <w:lang w:eastAsia="en-US"/>
        </w:rPr>
        <w:t xml:space="preserve">zdania pierwszego, </w:t>
      </w:r>
      <w:r w:rsidR="00556336">
        <w:rPr>
          <w:rFonts w:ascii="Calibri" w:eastAsia="Calibri" w:hAnsi="Calibri"/>
          <w:szCs w:val="20"/>
          <w:lang w:eastAsia="en-US"/>
        </w:rPr>
        <w:t xml:space="preserve">zastosowanie będzie miał </w:t>
      </w:r>
      <w:r w:rsidR="003015AC" w:rsidRPr="003015AC">
        <w:rPr>
          <w:rFonts w:ascii="Calibri" w:eastAsia="Calibri" w:hAnsi="Calibri"/>
          <w:szCs w:val="20"/>
          <w:lang w:eastAsia="en-US"/>
        </w:rPr>
        <w:t>§ 16</w:t>
      </w:r>
      <w:r w:rsidR="00274126">
        <w:rPr>
          <w:rFonts w:ascii="Calibri" w:eastAsia="Calibri" w:hAnsi="Calibri"/>
          <w:szCs w:val="20"/>
          <w:lang w:eastAsia="en-US"/>
        </w:rPr>
        <w:t xml:space="preserve"> ust. 1 pkt 1 Decyzji</w:t>
      </w:r>
      <w:r w:rsidRPr="00951F44">
        <w:rPr>
          <w:rFonts w:ascii="Calibri" w:eastAsia="Calibri" w:hAnsi="Calibri"/>
          <w:szCs w:val="20"/>
          <w:lang w:eastAsia="en-US"/>
        </w:rPr>
        <w:t>.</w:t>
      </w:r>
    </w:p>
    <w:p w:rsidR="001D2C42" w:rsidRPr="00951F44" w:rsidRDefault="001D2C42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D</w:t>
      </w:r>
      <w:r w:rsidR="003015AC">
        <w:rPr>
          <w:rFonts w:cs="Tahoma"/>
          <w:sz w:val="20"/>
          <w:szCs w:val="20"/>
        </w:rPr>
        <w:t>ecyzji, o której mowa w ust. 6</w:t>
      </w:r>
      <w:r w:rsidRPr="00951F44">
        <w:rPr>
          <w:rFonts w:cs="Tahoma"/>
          <w:sz w:val="20"/>
          <w:szCs w:val="20"/>
        </w:rPr>
        <w:t xml:space="preserve"> nie wydaje się, jeżeli </w:t>
      </w:r>
      <w:r w:rsidR="003015AC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dokonała zwrotu środków przed jej wydaniem. </w:t>
      </w:r>
    </w:p>
    <w:p w:rsidR="00C90922" w:rsidRDefault="001D2C42" w:rsidP="00C90922">
      <w:pPr>
        <w:numPr>
          <w:ilvl w:val="0"/>
          <w:numId w:val="23"/>
        </w:numPr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 w:rsidRPr="00E21D92">
        <w:rPr>
          <w:rFonts w:cs="Tahoma"/>
          <w:sz w:val="20"/>
          <w:szCs w:val="20"/>
        </w:rPr>
        <w:t xml:space="preserve">W przypadku stwierdzenia nieprawidłowości finansowej, o której mowa w art. 2 pkt. 36 rozporządzenia 1303/2013, wartość </w:t>
      </w:r>
      <w:r w:rsidR="00304D8E" w:rsidRPr="00E21D92">
        <w:rPr>
          <w:rFonts w:cs="Tahoma"/>
          <w:sz w:val="20"/>
          <w:szCs w:val="20"/>
        </w:rPr>
        <w:t>P</w:t>
      </w:r>
      <w:r w:rsidRPr="00E21D92">
        <w:rPr>
          <w:rFonts w:cs="Tahoma"/>
          <w:sz w:val="20"/>
          <w:szCs w:val="20"/>
        </w:rPr>
        <w:t>rojektu określona w aktualnym wniosku</w:t>
      </w:r>
      <w:r w:rsidR="00C90922" w:rsidRPr="00E21D92">
        <w:rPr>
          <w:rFonts w:cs="Tahoma"/>
          <w:sz w:val="20"/>
          <w:szCs w:val="20"/>
        </w:rPr>
        <w:t xml:space="preserve"> o płatność</w:t>
      </w:r>
      <w:r w:rsidRPr="00E21D92">
        <w:rPr>
          <w:rFonts w:cs="Tahoma"/>
          <w:sz w:val="20"/>
          <w:szCs w:val="20"/>
        </w:rPr>
        <w:t xml:space="preserve">, ulega pomniejszeniu </w:t>
      </w:r>
      <w:r w:rsidR="0021084A" w:rsidRPr="00E21D92">
        <w:rPr>
          <w:rFonts w:cs="Tahoma"/>
          <w:sz w:val="20"/>
          <w:szCs w:val="20"/>
        </w:rPr>
        <w:br/>
      </w:r>
      <w:r w:rsidRPr="00E21D92">
        <w:rPr>
          <w:rFonts w:cs="Tahoma"/>
          <w:sz w:val="20"/>
          <w:szCs w:val="20"/>
        </w:rPr>
        <w:t>o kwotę nieprawidłowości. Pomniejszeniu ulega</w:t>
      </w:r>
      <w:r w:rsidR="00C90922" w:rsidRPr="00E21D92">
        <w:rPr>
          <w:rFonts w:cs="Tahoma"/>
          <w:sz w:val="20"/>
          <w:szCs w:val="20"/>
        </w:rPr>
        <w:t xml:space="preserve"> także wartość dofinansowania w </w:t>
      </w:r>
      <w:r w:rsidRPr="00E21D92">
        <w:rPr>
          <w:rFonts w:cs="Tahoma"/>
          <w:sz w:val="20"/>
          <w:szCs w:val="20"/>
        </w:rPr>
        <w:t>części, w jakiej nieprawidłowość została sfinansowana ze śr</w:t>
      </w:r>
      <w:r w:rsidR="00C90922" w:rsidRPr="00E21D92">
        <w:rPr>
          <w:rFonts w:cs="Tahoma"/>
          <w:sz w:val="20"/>
          <w:szCs w:val="20"/>
        </w:rPr>
        <w:t xml:space="preserve">odków dofinansowania. </w:t>
      </w:r>
    </w:p>
    <w:p w:rsidR="009B386C" w:rsidRDefault="009B386C">
      <w:pPr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</w:p>
    <w:p w:rsidR="00454F79" w:rsidRPr="0021084A" w:rsidRDefault="00C8204B" w:rsidP="00C90922">
      <w:pPr>
        <w:spacing w:before="120" w:after="120" w:line="240" w:lineRule="auto"/>
        <w:ind w:left="2977" w:firstLine="142"/>
        <w:jc w:val="both"/>
        <w:rPr>
          <w:rFonts w:eastAsia="Times New Roman" w:cs="Tahoma"/>
          <w:b/>
          <w:sz w:val="20"/>
          <w:szCs w:val="20"/>
        </w:rPr>
      </w:pPr>
      <w:r w:rsidRPr="0021084A">
        <w:rPr>
          <w:rFonts w:eastAsia="Times New Roman" w:cs="Tahoma"/>
          <w:b/>
          <w:sz w:val="20"/>
          <w:szCs w:val="20"/>
        </w:rPr>
        <w:t>§ 8</w:t>
      </w:r>
      <w:r w:rsidR="00454F79" w:rsidRPr="0021084A">
        <w:rPr>
          <w:rFonts w:eastAsia="Times New Roman" w:cs="Tahoma"/>
          <w:b/>
          <w:sz w:val="20"/>
          <w:szCs w:val="20"/>
        </w:rPr>
        <w:t xml:space="preserve"> Rozliczanie wydatkowania</w:t>
      </w:r>
    </w:p>
    <w:p w:rsidR="00CD4EAE" w:rsidRPr="00951F44" w:rsidRDefault="00247338" w:rsidP="00C90922">
      <w:pPr>
        <w:pStyle w:val="Pisma"/>
        <w:numPr>
          <w:ilvl w:val="0"/>
          <w:numId w:val="18"/>
        </w:numPr>
        <w:autoSpaceDE/>
        <w:spacing w:before="120" w:after="120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Beneficjent</w:t>
      </w:r>
      <w:r w:rsidR="00F165C7" w:rsidRPr="00951F44">
        <w:rPr>
          <w:rFonts w:ascii="Calibri" w:hAnsi="Calibri" w:cs="Tahoma"/>
          <w:szCs w:val="20"/>
        </w:rPr>
        <w:t xml:space="preserve"> zobowiązuje się do sporządzania wniosków o płatność</w:t>
      </w:r>
      <w:r w:rsidR="00347403" w:rsidRPr="00951F44">
        <w:rPr>
          <w:rFonts w:ascii="Calibri" w:hAnsi="Calibri" w:cs="Tahoma"/>
          <w:szCs w:val="20"/>
        </w:rPr>
        <w:t xml:space="preserve"> zgodnie ze wzorem </w:t>
      </w:r>
      <w:r w:rsidR="00196630" w:rsidRPr="00951F44">
        <w:rPr>
          <w:rFonts w:ascii="Calibri" w:hAnsi="Calibri" w:cs="Tahoma"/>
          <w:szCs w:val="20"/>
        </w:rPr>
        <w:t xml:space="preserve">określonym </w:t>
      </w:r>
      <w:r w:rsidR="008A4A52" w:rsidRPr="00951F44">
        <w:rPr>
          <w:rFonts w:ascii="Calibri" w:hAnsi="Calibri" w:cs="Tahoma"/>
          <w:szCs w:val="20"/>
        </w:rPr>
        <w:t>przez I</w:t>
      </w:r>
      <w:r w:rsidR="006E25CB" w:rsidRPr="00951F44">
        <w:rPr>
          <w:rFonts w:ascii="Calibri" w:hAnsi="Calibri" w:cs="Tahoma"/>
          <w:szCs w:val="20"/>
        </w:rPr>
        <w:t>nstytucję Zarządzającą</w:t>
      </w:r>
      <w:r w:rsidR="00C90922">
        <w:rPr>
          <w:rFonts w:ascii="Calibri" w:hAnsi="Calibri" w:cs="Tahoma"/>
          <w:szCs w:val="20"/>
        </w:rPr>
        <w:t xml:space="preserve"> RPO WD</w:t>
      </w:r>
      <w:r w:rsidR="00F165C7" w:rsidRPr="00951F44">
        <w:rPr>
          <w:rFonts w:ascii="Calibri" w:hAnsi="Calibri" w:cs="Tahoma"/>
          <w:szCs w:val="20"/>
        </w:rPr>
        <w:t xml:space="preserve"> </w:t>
      </w:r>
      <w:r w:rsidR="00201D27" w:rsidRPr="00951F44">
        <w:rPr>
          <w:rFonts w:ascii="Calibri" w:hAnsi="Calibri" w:cs="Tahoma"/>
          <w:szCs w:val="20"/>
        </w:rPr>
        <w:t xml:space="preserve">za pośrednictwem </w:t>
      </w:r>
      <w:r w:rsidR="006E6B3C" w:rsidRPr="00951F44">
        <w:rPr>
          <w:rFonts w:ascii="Calibri" w:hAnsi="Calibri" w:cs="Tahoma"/>
          <w:szCs w:val="20"/>
        </w:rPr>
        <w:t>SL2014</w:t>
      </w:r>
      <w:r w:rsidR="00CD4EAE" w:rsidRPr="00951F44">
        <w:rPr>
          <w:rFonts w:ascii="Calibri" w:hAnsi="Calibri" w:cs="Tahoma"/>
          <w:szCs w:val="20"/>
        </w:rPr>
        <w:t xml:space="preserve">, chyba że </w:t>
      </w:r>
      <w:r w:rsidR="00C90922">
        <w:rPr>
          <w:rFonts w:ascii="Calibri" w:hAnsi="Calibri" w:cs="Tahoma"/>
          <w:szCs w:val="20"/>
        </w:rPr>
        <w:t xml:space="preserve">z </w:t>
      </w:r>
      <w:r w:rsidR="00CD4EAE" w:rsidRPr="00951F44">
        <w:rPr>
          <w:rFonts w:ascii="Calibri" w:hAnsi="Calibri" w:cs="Tahoma"/>
          <w:szCs w:val="20"/>
        </w:rPr>
        <w:t xml:space="preserve">przyczyn technicznych nie jest to możliwe. W takim przypadku </w:t>
      </w:r>
      <w:r>
        <w:rPr>
          <w:rFonts w:ascii="Calibri" w:hAnsi="Calibri" w:cs="Tahoma"/>
          <w:szCs w:val="20"/>
        </w:rPr>
        <w:t>Beneficjent</w:t>
      </w:r>
      <w:r w:rsidR="00CD4EAE" w:rsidRPr="00951F44">
        <w:rPr>
          <w:rFonts w:ascii="Calibri" w:hAnsi="Calibri" w:cs="Tahoma"/>
          <w:szCs w:val="20"/>
        </w:rPr>
        <w:t xml:space="preserve"> składa wniosek o płatność w wersji papierowe</w:t>
      </w:r>
      <w:r w:rsidR="00146DE1" w:rsidRPr="00951F44">
        <w:rPr>
          <w:rFonts w:ascii="Calibri" w:hAnsi="Calibri" w:cs="Tahoma"/>
          <w:szCs w:val="20"/>
        </w:rPr>
        <w:t>j</w:t>
      </w:r>
      <w:r w:rsidR="00CD4EAE" w:rsidRPr="00951F44">
        <w:rPr>
          <w:rFonts w:ascii="Calibri" w:hAnsi="Calibri" w:cs="Tahoma"/>
          <w:szCs w:val="20"/>
        </w:rPr>
        <w:t xml:space="preserve"> do Instytucji Zarządzającej</w:t>
      </w:r>
      <w:r w:rsidR="00C90922">
        <w:rPr>
          <w:rFonts w:ascii="Calibri" w:hAnsi="Calibri" w:cs="Tahoma"/>
          <w:szCs w:val="20"/>
        </w:rPr>
        <w:t xml:space="preserve"> </w:t>
      </w:r>
      <w:r w:rsidR="009D1586">
        <w:rPr>
          <w:rFonts w:ascii="Calibri" w:hAnsi="Calibri" w:cs="Tahoma"/>
          <w:szCs w:val="20"/>
        </w:rPr>
        <w:t xml:space="preserve">RPO </w:t>
      </w:r>
      <w:r w:rsidR="00C90922">
        <w:rPr>
          <w:rFonts w:ascii="Calibri" w:hAnsi="Calibri" w:cs="Tahoma"/>
          <w:szCs w:val="20"/>
        </w:rPr>
        <w:t>WD</w:t>
      </w:r>
      <w:r w:rsidR="00B50126" w:rsidRPr="00951F44">
        <w:rPr>
          <w:rFonts w:ascii="Calibri" w:hAnsi="Calibri" w:cs="Tahoma"/>
          <w:szCs w:val="20"/>
        </w:rPr>
        <w:t>, który z</w:t>
      </w:r>
      <w:r w:rsidR="00C8204B" w:rsidRPr="00951F44">
        <w:rPr>
          <w:rFonts w:ascii="Calibri" w:hAnsi="Calibri" w:cs="Tahoma"/>
          <w:szCs w:val="20"/>
        </w:rPr>
        <w:t>ostanie wprowadzony do SL2014</w:t>
      </w:r>
      <w:r w:rsidR="00CD4EAE" w:rsidRPr="00951F44">
        <w:rPr>
          <w:rFonts w:ascii="Calibri" w:hAnsi="Calibri" w:cs="Tahoma"/>
          <w:szCs w:val="20"/>
        </w:rPr>
        <w:t xml:space="preserve"> niezwłocznie po ustaniu przyczyn, </w:t>
      </w:r>
      <w:r w:rsidR="009D1586">
        <w:rPr>
          <w:rFonts w:ascii="Calibri" w:hAnsi="Calibri" w:cs="Tahoma"/>
          <w:szCs w:val="20"/>
        </w:rPr>
        <w:br/>
      </w:r>
      <w:r w:rsidR="00CD4EAE" w:rsidRPr="00951F44">
        <w:rPr>
          <w:rFonts w:ascii="Calibri" w:hAnsi="Calibri" w:cs="Tahoma"/>
          <w:szCs w:val="20"/>
        </w:rPr>
        <w:t>o których mowa w zdaniu pierwszym.</w:t>
      </w:r>
    </w:p>
    <w:p w:rsidR="00F76C04" w:rsidRPr="0014575C" w:rsidRDefault="008C1BDE" w:rsidP="00C90922">
      <w:pPr>
        <w:pStyle w:val="Pisma"/>
        <w:numPr>
          <w:ilvl w:val="0"/>
          <w:numId w:val="18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14575C">
        <w:rPr>
          <w:rFonts w:ascii="Calibri" w:eastAsia="Calibri" w:hAnsi="Calibri"/>
          <w:szCs w:val="20"/>
          <w:lang w:eastAsia="en-US"/>
        </w:rPr>
        <w:lastRenderedPageBreak/>
        <w:t xml:space="preserve">Beneficjent składa wnioski o płatność zgodnie z kwartalnym harmonogramem płatności, stanowiący załącznik nr 3 do Decyzji, nie częściej niż raz w miesiącu i </w:t>
      </w:r>
      <w:r w:rsidR="00695890">
        <w:rPr>
          <w:rFonts w:ascii="Calibri" w:eastAsia="Calibri" w:hAnsi="Calibri"/>
          <w:szCs w:val="20"/>
          <w:lang w:eastAsia="en-US"/>
        </w:rPr>
        <w:t>nie rzadziej niż raz na kwartał, z zastrzeżeniem, że</w:t>
      </w:r>
      <w:r w:rsidR="00D46996" w:rsidRPr="00D46996">
        <w:rPr>
          <w:rFonts w:ascii="Calibri" w:eastAsia="Calibri" w:hAnsi="Calibri"/>
          <w:szCs w:val="20"/>
          <w:lang w:eastAsia="en-US"/>
        </w:rPr>
        <w:t>:</w:t>
      </w:r>
    </w:p>
    <w:p w:rsidR="009B386C" w:rsidRDefault="008C1BDE">
      <w:pPr>
        <w:pStyle w:val="Pisma"/>
        <w:numPr>
          <w:ilvl w:val="0"/>
          <w:numId w:val="36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14575C">
        <w:rPr>
          <w:rFonts w:ascii="Calibri" w:eastAsia="Calibri" w:hAnsi="Calibri"/>
          <w:szCs w:val="20"/>
          <w:lang w:eastAsia="en-US"/>
        </w:rPr>
        <w:t xml:space="preserve"> wniosek o płatność</w:t>
      </w:r>
      <w:r w:rsidR="00F76C04">
        <w:rPr>
          <w:rFonts w:ascii="Calibri" w:eastAsia="Calibri" w:hAnsi="Calibri"/>
          <w:szCs w:val="20"/>
          <w:lang w:eastAsia="en-US"/>
        </w:rPr>
        <w:t xml:space="preserve"> pośrednią</w:t>
      </w:r>
      <w:r w:rsidR="00C90922">
        <w:rPr>
          <w:rFonts w:ascii="Calibri" w:eastAsia="Calibri" w:hAnsi="Calibri"/>
          <w:szCs w:val="20"/>
          <w:lang w:eastAsia="en-US"/>
        </w:rPr>
        <w:t xml:space="preserve"> </w:t>
      </w:r>
      <w:r w:rsidR="00F76C04">
        <w:rPr>
          <w:rFonts w:ascii="Calibri" w:eastAsia="Calibri" w:hAnsi="Calibri"/>
          <w:szCs w:val="20"/>
          <w:lang w:eastAsia="en-US"/>
        </w:rPr>
        <w:t xml:space="preserve">składany jest w </w:t>
      </w:r>
      <w:r w:rsidR="00F76C04" w:rsidRPr="00951F44">
        <w:rPr>
          <w:rFonts w:ascii="Calibri" w:eastAsia="Calibri" w:hAnsi="Calibri"/>
          <w:szCs w:val="20"/>
          <w:lang w:eastAsia="en-US"/>
        </w:rPr>
        <w:t xml:space="preserve">terminie </w:t>
      </w:r>
      <w:r w:rsidR="00F76C04" w:rsidRPr="00C90922">
        <w:rPr>
          <w:rFonts w:ascii="Calibri" w:eastAsia="Calibri" w:hAnsi="Calibri"/>
          <w:b/>
          <w:szCs w:val="20"/>
          <w:lang w:eastAsia="en-US"/>
        </w:rPr>
        <w:t xml:space="preserve">30 dni kalendarzowych od zakończenia </w:t>
      </w:r>
      <w:r w:rsidR="00F76C04">
        <w:rPr>
          <w:rFonts w:ascii="Calibri" w:eastAsia="Calibri" w:hAnsi="Calibri"/>
          <w:b/>
          <w:szCs w:val="20"/>
          <w:lang w:eastAsia="en-US"/>
        </w:rPr>
        <w:t>danego kwartału/okresu sprawozdawczego;</w:t>
      </w:r>
    </w:p>
    <w:p w:rsidR="009B386C" w:rsidRDefault="00E12F58">
      <w:pPr>
        <w:pStyle w:val="Pisma"/>
        <w:numPr>
          <w:ilvl w:val="0"/>
          <w:numId w:val="36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 xml:space="preserve">wniosek o płatność końcową </w:t>
      </w:r>
      <w:r w:rsidR="00C90922">
        <w:rPr>
          <w:rFonts w:ascii="Calibri" w:eastAsia="Calibri" w:hAnsi="Calibri"/>
          <w:szCs w:val="20"/>
          <w:lang w:eastAsia="en-US"/>
        </w:rPr>
        <w:t xml:space="preserve">składany jest w </w:t>
      </w:r>
      <w:r w:rsidR="00C8204B" w:rsidRPr="00951F44">
        <w:rPr>
          <w:rFonts w:ascii="Calibri" w:eastAsia="Calibri" w:hAnsi="Calibri"/>
          <w:szCs w:val="20"/>
          <w:lang w:eastAsia="en-US"/>
        </w:rPr>
        <w:t xml:space="preserve">terminie </w:t>
      </w:r>
      <w:r w:rsidR="00C8204B" w:rsidRPr="00C90922">
        <w:rPr>
          <w:rFonts w:ascii="Calibri" w:eastAsia="Calibri" w:hAnsi="Calibri"/>
          <w:b/>
          <w:szCs w:val="20"/>
          <w:lang w:eastAsia="en-US"/>
        </w:rPr>
        <w:t xml:space="preserve">30 dni kalendarzowych od zakończenia okresu </w:t>
      </w:r>
      <w:r w:rsidR="00E21D92">
        <w:rPr>
          <w:rFonts w:ascii="Calibri" w:eastAsia="Calibri" w:hAnsi="Calibri"/>
          <w:b/>
          <w:szCs w:val="20"/>
          <w:lang w:eastAsia="en-US"/>
        </w:rPr>
        <w:t>realizacji projektu</w:t>
      </w:r>
      <w:r w:rsidR="00F76C04">
        <w:rPr>
          <w:rFonts w:ascii="Calibri" w:eastAsia="Calibri" w:hAnsi="Calibri"/>
          <w:b/>
          <w:szCs w:val="20"/>
          <w:lang w:eastAsia="en-US"/>
        </w:rPr>
        <w:t>;</w:t>
      </w:r>
    </w:p>
    <w:p w:rsidR="009B386C" w:rsidRDefault="00F76C04">
      <w:pPr>
        <w:pStyle w:val="Pisma"/>
        <w:numPr>
          <w:ilvl w:val="0"/>
          <w:numId w:val="36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951F44">
        <w:rPr>
          <w:rFonts w:ascii="Calibri" w:eastAsia="Calibri" w:hAnsi="Calibri"/>
          <w:szCs w:val="20"/>
          <w:lang w:eastAsia="en-US"/>
        </w:rPr>
        <w:t xml:space="preserve"> </w:t>
      </w:r>
      <w:r w:rsidR="005C597F">
        <w:rPr>
          <w:rFonts w:ascii="Calibri" w:eastAsia="Calibri" w:hAnsi="Calibri"/>
          <w:szCs w:val="20"/>
          <w:lang w:eastAsia="en-US"/>
        </w:rPr>
        <w:t>w przypadku rozliczania wynagrodzeń we wniosku o płatność wykazuje się wszystkie pochodne od wynagrodzeń wypłaconych w okresie sprawozdawczym, a term</w:t>
      </w:r>
      <w:r w:rsidR="00C812FA">
        <w:rPr>
          <w:rFonts w:ascii="Calibri" w:eastAsia="Calibri" w:hAnsi="Calibri"/>
          <w:szCs w:val="20"/>
          <w:lang w:eastAsia="en-US"/>
        </w:rPr>
        <w:t>in</w:t>
      </w:r>
      <w:r w:rsidR="005C597F">
        <w:rPr>
          <w:rFonts w:ascii="Calibri" w:eastAsia="Calibri" w:hAnsi="Calibri"/>
          <w:szCs w:val="20"/>
          <w:lang w:eastAsia="en-US"/>
        </w:rPr>
        <w:t xml:space="preserve"> </w:t>
      </w:r>
      <w:r w:rsidR="005C597F">
        <w:rPr>
          <w:rFonts w:ascii="Calibri" w:eastAsia="Calibri" w:hAnsi="Calibri"/>
          <w:b/>
          <w:szCs w:val="20"/>
          <w:lang w:eastAsia="en-US"/>
        </w:rPr>
        <w:t>30</w:t>
      </w:r>
      <w:r w:rsidR="007C2A69">
        <w:rPr>
          <w:rFonts w:ascii="Calibri" w:eastAsia="Calibri" w:hAnsi="Calibri"/>
          <w:b/>
          <w:szCs w:val="20"/>
          <w:lang w:eastAsia="en-US"/>
        </w:rPr>
        <w:t xml:space="preserve"> </w:t>
      </w:r>
      <w:r w:rsidR="005C597F">
        <w:rPr>
          <w:rFonts w:ascii="Calibri" w:eastAsia="Calibri" w:hAnsi="Calibri"/>
          <w:b/>
          <w:szCs w:val="20"/>
          <w:lang w:eastAsia="en-US"/>
        </w:rPr>
        <w:t>dni liczony jest od dnia zapłaty ostatnich pochodnych</w:t>
      </w:r>
      <w:r w:rsidR="005C597F">
        <w:rPr>
          <w:rFonts w:ascii="Calibri" w:eastAsia="Calibri" w:hAnsi="Calibri"/>
          <w:szCs w:val="20"/>
          <w:lang w:eastAsia="en-US"/>
        </w:rPr>
        <w:t>.</w:t>
      </w:r>
    </w:p>
    <w:p w:rsidR="00474BBB" w:rsidRPr="00951F44" w:rsidRDefault="00474BBB" w:rsidP="00C90922">
      <w:pPr>
        <w:pStyle w:val="Pisma"/>
        <w:numPr>
          <w:ilvl w:val="0"/>
          <w:numId w:val="18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951F44">
        <w:rPr>
          <w:rFonts w:ascii="Calibri" w:hAnsi="Calibri"/>
          <w:szCs w:val="20"/>
        </w:rPr>
        <w:t>Instytucja Zarządzająca</w:t>
      </w:r>
      <w:r w:rsidR="00C90922">
        <w:rPr>
          <w:rFonts w:ascii="Calibri" w:hAnsi="Calibri"/>
          <w:szCs w:val="20"/>
        </w:rPr>
        <w:t xml:space="preserve"> RPO WD</w:t>
      </w:r>
      <w:r w:rsidRPr="00951F44">
        <w:rPr>
          <w:rFonts w:ascii="Calibri" w:hAnsi="Calibri"/>
          <w:szCs w:val="20"/>
        </w:rPr>
        <w:t xml:space="preserve">, po dokonaniu weryfikacji przekazanego przez </w:t>
      </w:r>
      <w:r w:rsidR="00247338">
        <w:rPr>
          <w:rFonts w:ascii="Calibri" w:hAnsi="Calibri"/>
          <w:szCs w:val="20"/>
        </w:rPr>
        <w:t>Beneficjenta</w:t>
      </w:r>
      <w:r w:rsidRPr="00951F44">
        <w:rPr>
          <w:rFonts w:ascii="Calibri" w:hAnsi="Calibri"/>
          <w:szCs w:val="20"/>
        </w:rPr>
        <w:t xml:space="preserve"> wniosku </w:t>
      </w:r>
      <w:r w:rsidR="0079114E">
        <w:rPr>
          <w:rFonts w:ascii="Calibri" w:hAnsi="Calibri"/>
          <w:szCs w:val="20"/>
        </w:rPr>
        <w:br/>
      </w:r>
      <w:r w:rsidRPr="00951F44">
        <w:rPr>
          <w:rFonts w:ascii="Calibri" w:hAnsi="Calibri"/>
          <w:szCs w:val="20"/>
        </w:rPr>
        <w:t xml:space="preserve">o płatność, w tym zaakceptowaniu części sprawozdawczej z realizacji Projektu w ramach wniosku </w:t>
      </w:r>
      <w:r w:rsidR="0079114E">
        <w:rPr>
          <w:rFonts w:ascii="Calibri" w:hAnsi="Calibri"/>
          <w:szCs w:val="20"/>
        </w:rPr>
        <w:br/>
      </w:r>
      <w:r w:rsidRPr="00951F44">
        <w:rPr>
          <w:rFonts w:ascii="Calibri" w:hAnsi="Calibri"/>
          <w:szCs w:val="20"/>
        </w:rPr>
        <w:t>o płatność, poświadcza wysokość i prawidłowość poniesionych wydatków kwalifikowalnych w nim ujętych. W przypadku wątpliwości dotyczących wydatków kwalifikowanych objętych wniosk</w:t>
      </w:r>
      <w:r w:rsidR="00C90922">
        <w:rPr>
          <w:rFonts w:ascii="Calibri" w:hAnsi="Calibri"/>
          <w:szCs w:val="20"/>
        </w:rPr>
        <w:t>iem</w:t>
      </w:r>
      <w:r w:rsidR="00627C7F">
        <w:rPr>
          <w:rFonts w:ascii="Calibri" w:hAnsi="Calibri"/>
          <w:szCs w:val="20"/>
        </w:rPr>
        <w:t xml:space="preserve"> o płatność</w:t>
      </w:r>
      <w:r w:rsidR="00556336">
        <w:rPr>
          <w:rFonts w:ascii="Calibri" w:hAnsi="Calibri"/>
          <w:szCs w:val="20"/>
        </w:rPr>
        <w:t xml:space="preserve">, Instytucja Zarządzająca </w:t>
      </w:r>
      <w:r w:rsidR="00C90922">
        <w:rPr>
          <w:rFonts w:ascii="Calibri" w:hAnsi="Calibri"/>
          <w:szCs w:val="20"/>
        </w:rPr>
        <w:t>RPO WD może</w:t>
      </w:r>
      <w:r w:rsidRPr="00951F44">
        <w:rPr>
          <w:rFonts w:ascii="Calibri" w:hAnsi="Calibri"/>
          <w:szCs w:val="20"/>
        </w:rPr>
        <w:t xml:space="preserve"> poświadczyć pomniejszoną kwotę o wydatki budzące wątpliwości. </w:t>
      </w:r>
    </w:p>
    <w:p w:rsidR="00474BBB" w:rsidRPr="00951F44" w:rsidRDefault="00474BBB" w:rsidP="00C90922">
      <w:pPr>
        <w:pStyle w:val="Pisma"/>
        <w:numPr>
          <w:ilvl w:val="0"/>
          <w:numId w:val="18"/>
        </w:numPr>
        <w:autoSpaceDE/>
        <w:spacing w:before="120" w:after="120"/>
        <w:rPr>
          <w:rFonts w:ascii="Calibri" w:eastAsia="Calibri" w:hAnsi="Calibri"/>
          <w:szCs w:val="20"/>
          <w:lang w:eastAsia="en-US"/>
        </w:rPr>
      </w:pPr>
      <w:r w:rsidRPr="00951F44">
        <w:rPr>
          <w:rFonts w:ascii="Calibri" w:hAnsi="Calibri"/>
          <w:szCs w:val="20"/>
        </w:rPr>
        <w:t xml:space="preserve">W przypadku stwierdzenia braków lub błędów formalnych, merytorycznych lub rachunkowych </w:t>
      </w:r>
      <w:r w:rsidR="00CD4CC2">
        <w:rPr>
          <w:rFonts w:ascii="Calibri" w:hAnsi="Calibri"/>
          <w:szCs w:val="20"/>
        </w:rPr>
        <w:br/>
      </w:r>
      <w:r w:rsidRPr="00951F44">
        <w:rPr>
          <w:rFonts w:ascii="Calibri" w:hAnsi="Calibri"/>
          <w:szCs w:val="20"/>
        </w:rPr>
        <w:t>w złożonym wniosku o płatność, Instytucja Zarządzająca</w:t>
      </w:r>
      <w:r w:rsidR="00556336">
        <w:rPr>
          <w:rFonts w:ascii="Calibri" w:hAnsi="Calibri"/>
          <w:szCs w:val="20"/>
        </w:rPr>
        <w:t xml:space="preserve"> </w:t>
      </w:r>
      <w:r w:rsidR="00C90922">
        <w:rPr>
          <w:rFonts w:ascii="Calibri" w:hAnsi="Calibri"/>
          <w:szCs w:val="20"/>
        </w:rPr>
        <w:t xml:space="preserve">RPO WD </w:t>
      </w:r>
      <w:r w:rsidRPr="00951F44">
        <w:rPr>
          <w:rFonts w:ascii="Calibri" w:hAnsi="Calibri"/>
          <w:szCs w:val="20"/>
        </w:rPr>
        <w:t xml:space="preserve">może dokonać uzupełnienia lub poprawienia wniosku o płatność, o czym pisemnie informuje </w:t>
      </w:r>
      <w:r w:rsidR="00E91A6E">
        <w:rPr>
          <w:rFonts w:ascii="Calibri" w:hAnsi="Calibri"/>
          <w:szCs w:val="20"/>
        </w:rPr>
        <w:t>Beneficjenta</w:t>
      </w:r>
      <w:r w:rsidRPr="00951F44">
        <w:rPr>
          <w:rFonts w:ascii="Calibri" w:hAnsi="Calibri"/>
          <w:szCs w:val="20"/>
        </w:rPr>
        <w:t xml:space="preserve">, lub pisemnie wzywa </w:t>
      </w:r>
      <w:r w:rsidR="00E91A6E">
        <w:rPr>
          <w:rFonts w:ascii="Calibri" w:hAnsi="Calibri"/>
          <w:szCs w:val="20"/>
        </w:rPr>
        <w:t>Beneficjenta</w:t>
      </w:r>
      <w:r w:rsidRPr="00951F44">
        <w:rPr>
          <w:rFonts w:ascii="Calibri" w:hAnsi="Calibri"/>
          <w:szCs w:val="20"/>
        </w:rPr>
        <w:t xml:space="preserve"> do poprawienia albo uzupełnienia wniosku o płatność, bądź do złożenia dodatkowych wyjaśnień w terminie wyznaczonym przez Instytucję Zarządzającą </w:t>
      </w:r>
      <w:r w:rsidR="00C90922">
        <w:rPr>
          <w:rFonts w:ascii="Calibri" w:hAnsi="Calibri"/>
          <w:szCs w:val="20"/>
        </w:rPr>
        <w:t>RPO WD</w:t>
      </w:r>
      <w:r w:rsidRPr="00E91A6E">
        <w:rPr>
          <w:rFonts w:ascii="Calibri" w:hAnsi="Calibri"/>
          <w:szCs w:val="20"/>
        </w:rPr>
        <w:t>.</w:t>
      </w:r>
    </w:p>
    <w:p w:rsidR="001D2C42" w:rsidRPr="00951F44" w:rsidRDefault="00474BBB" w:rsidP="00C90922">
      <w:pPr>
        <w:pStyle w:val="Tekstpodstawowy"/>
        <w:numPr>
          <w:ilvl w:val="0"/>
          <w:numId w:val="18"/>
        </w:numPr>
        <w:spacing w:before="120"/>
        <w:jc w:val="both"/>
        <w:rPr>
          <w:rFonts w:ascii="Calibri" w:hAnsi="Calibri"/>
          <w:sz w:val="20"/>
          <w:szCs w:val="20"/>
        </w:rPr>
      </w:pPr>
      <w:r w:rsidRPr="00951F44">
        <w:rPr>
          <w:rFonts w:ascii="Calibri" w:hAnsi="Calibri"/>
          <w:sz w:val="20"/>
          <w:szCs w:val="20"/>
        </w:rPr>
        <w:t>Niezłożenie przez Beneficjenta żądanych dodatkowych wyjaśnień albo niepoprawienie lub nieuzupełnienie wniosku o płatność, bądź nieusunięcie przez Beneficjenta braków lub błędów, powoduje wstrzymanie procedury weryfikacji wniosku o płatność do momentu wypełnienia tych obowiązków. Po otrzymaniu przez Instytucję Zarządzającą</w:t>
      </w:r>
      <w:r w:rsidR="00C90922">
        <w:rPr>
          <w:rFonts w:ascii="Calibri" w:hAnsi="Calibri"/>
          <w:sz w:val="20"/>
          <w:szCs w:val="20"/>
        </w:rPr>
        <w:t xml:space="preserve"> RPO WD</w:t>
      </w:r>
      <w:r w:rsidRPr="00951F44">
        <w:rPr>
          <w:rFonts w:ascii="Calibri" w:hAnsi="Calibri"/>
          <w:sz w:val="20"/>
          <w:szCs w:val="20"/>
        </w:rPr>
        <w:t xml:space="preserve"> poprawionego albo uzupełnionego wniosku o płatność, bądź złożeniu wyjaśnień przez </w:t>
      </w:r>
      <w:r w:rsidR="00CD4CC2">
        <w:rPr>
          <w:rFonts w:ascii="Calibri" w:hAnsi="Calibri"/>
          <w:sz w:val="20"/>
          <w:szCs w:val="20"/>
        </w:rPr>
        <w:t>Beneficjenta</w:t>
      </w:r>
      <w:r w:rsidRPr="00951F44">
        <w:rPr>
          <w:rFonts w:ascii="Calibri" w:hAnsi="Calibri"/>
          <w:sz w:val="20"/>
          <w:szCs w:val="20"/>
        </w:rPr>
        <w:t>, wniosek o płatność podlega ponownej weryfikacji, zgodnie z procedurą.</w:t>
      </w:r>
    </w:p>
    <w:p w:rsidR="003B5D56" w:rsidRPr="00951F44" w:rsidRDefault="00E91A6E" w:rsidP="00C90922">
      <w:pPr>
        <w:numPr>
          <w:ilvl w:val="0"/>
          <w:numId w:val="1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Beneficjent </w:t>
      </w:r>
      <w:r w:rsidR="00F165C7" w:rsidRPr="00951F44">
        <w:rPr>
          <w:rFonts w:cs="Tahoma"/>
          <w:sz w:val="20"/>
          <w:szCs w:val="20"/>
        </w:rPr>
        <w:t xml:space="preserve">ma obowiązek ujawniania wszelkich </w:t>
      </w:r>
      <w:r w:rsidR="000A0558" w:rsidRPr="00951F44">
        <w:rPr>
          <w:rFonts w:cs="Tahoma"/>
          <w:sz w:val="20"/>
          <w:szCs w:val="20"/>
        </w:rPr>
        <w:t>dochodów</w:t>
      </w:r>
      <w:r w:rsidR="00F165C7" w:rsidRPr="00951F44">
        <w:rPr>
          <w:rFonts w:cs="Tahoma"/>
          <w:sz w:val="20"/>
          <w:szCs w:val="20"/>
        </w:rPr>
        <w:t xml:space="preserve">, które powstają </w:t>
      </w:r>
      <w:r w:rsidR="00C90922">
        <w:rPr>
          <w:rFonts w:cs="Tahoma"/>
          <w:sz w:val="20"/>
          <w:szCs w:val="20"/>
        </w:rPr>
        <w:t xml:space="preserve">w </w:t>
      </w:r>
      <w:r w:rsidR="00F165C7" w:rsidRPr="00951F44">
        <w:rPr>
          <w:rFonts w:cs="Tahoma"/>
          <w:sz w:val="20"/>
          <w:szCs w:val="20"/>
        </w:rPr>
        <w:t xml:space="preserve">związku z realizacją </w:t>
      </w:r>
      <w:r w:rsidR="00304D8E">
        <w:rPr>
          <w:rFonts w:cs="Tahoma"/>
          <w:sz w:val="20"/>
          <w:szCs w:val="20"/>
        </w:rPr>
        <w:t>P</w:t>
      </w:r>
      <w:r w:rsidR="006E7DA9" w:rsidRPr="00951F44">
        <w:rPr>
          <w:rFonts w:cs="Tahoma"/>
          <w:sz w:val="20"/>
          <w:szCs w:val="20"/>
        </w:rPr>
        <w:t>rojektu</w:t>
      </w:r>
      <w:r w:rsidR="00F165C7" w:rsidRPr="00951F44">
        <w:rPr>
          <w:rFonts w:cs="Tahoma"/>
          <w:sz w:val="20"/>
          <w:szCs w:val="20"/>
        </w:rPr>
        <w:t>.</w:t>
      </w:r>
    </w:p>
    <w:p w:rsidR="00F165C7" w:rsidRPr="00951F44" w:rsidRDefault="00F165C7" w:rsidP="00C90922">
      <w:pPr>
        <w:numPr>
          <w:ilvl w:val="0"/>
          <w:numId w:val="1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 przypadku, gdy </w:t>
      </w:r>
      <w:r w:rsidR="00304D8E">
        <w:rPr>
          <w:rFonts w:cs="Tahoma"/>
          <w:sz w:val="20"/>
          <w:szCs w:val="20"/>
        </w:rPr>
        <w:t>P</w:t>
      </w:r>
      <w:r w:rsidR="00502307" w:rsidRPr="00951F44">
        <w:rPr>
          <w:rFonts w:cs="Tahoma"/>
          <w:sz w:val="20"/>
          <w:szCs w:val="20"/>
        </w:rPr>
        <w:t>rojekt</w:t>
      </w:r>
      <w:r w:rsidRPr="00951F44">
        <w:rPr>
          <w:rFonts w:cs="Tahoma"/>
          <w:sz w:val="20"/>
          <w:szCs w:val="20"/>
        </w:rPr>
        <w:t xml:space="preserve"> generuje na etapie realizacji </w:t>
      </w:r>
      <w:r w:rsidR="000A0558" w:rsidRPr="00951F44">
        <w:rPr>
          <w:rFonts w:cs="Tahoma"/>
          <w:sz w:val="20"/>
          <w:szCs w:val="20"/>
        </w:rPr>
        <w:t>dochody</w:t>
      </w:r>
      <w:r w:rsidRPr="00951F44">
        <w:rPr>
          <w:rFonts w:cs="Tahoma"/>
          <w:sz w:val="20"/>
          <w:szCs w:val="20"/>
        </w:rPr>
        <w:t xml:space="preserve">, </w:t>
      </w:r>
      <w:r w:rsidR="00E91A6E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dokonuje ich zwrotu na odpowiedni rachunek</w:t>
      </w:r>
      <w:r w:rsidR="009F66C8" w:rsidRPr="00951F44">
        <w:rPr>
          <w:rFonts w:cs="Tahoma"/>
          <w:sz w:val="20"/>
          <w:szCs w:val="20"/>
        </w:rPr>
        <w:t xml:space="preserve"> </w:t>
      </w:r>
      <w:r w:rsidR="007600AD" w:rsidRPr="00951F44">
        <w:rPr>
          <w:rFonts w:cs="Tahoma"/>
          <w:sz w:val="20"/>
          <w:szCs w:val="20"/>
        </w:rPr>
        <w:t>Instytucji Zarządzającej</w:t>
      </w:r>
      <w:r w:rsidR="00C90922">
        <w:rPr>
          <w:rFonts w:cs="Tahoma"/>
          <w:sz w:val="20"/>
          <w:szCs w:val="20"/>
        </w:rPr>
        <w:t xml:space="preserve"> RPO WD</w:t>
      </w:r>
      <w:r w:rsidR="002759A0" w:rsidRPr="00951F44">
        <w:rPr>
          <w:rFonts w:cs="Tahoma"/>
          <w:sz w:val="20"/>
          <w:szCs w:val="20"/>
        </w:rPr>
        <w:t>.</w:t>
      </w:r>
    </w:p>
    <w:p w:rsidR="000F44EA" w:rsidRDefault="000F44EA" w:rsidP="00C90922">
      <w:pPr>
        <w:numPr>
          <w:ilvl w:val="0"/>
          <w:numId w:val="1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Rozliczenie dotacji celowej na </w:t>
      </w:r>
      <w:r w:rsidR="00D46996" w:rsidRPr="00D46996">
        <w:rPr>
          <w:rFonts w:cs="Tahoma"/>
          <w:b/>
          <w:sz w:val="20"/>
          <w:szCs w:val="20"/>
        </w:rPr>
        <w:t>…..........</w:t>
      </w:r>
      <w:r w:rsidRPr="00951F44">
        <w:rPr>
          <w:rFonts w:cs="Tahoma"/>
          <w:sz w:val="20"/>
          <w:szCs w:val="20"/>
        </w:rPr>
        <w:t xml:space="preserve"> rok</w:t>
      </w:r>
      <w:r w:rsidRPr="00951F44">
        <w:rPr>
          <w:rStyle w:val="Odwoanieprzypisudolnego"/>
          <w:rFonts w:cs="Tahoma"/>
          <w:sz w:val="20"/>
          <w:szCs w:val="20"/>
        </w:rPr>
        <w:footnoteReference w:id="4"/>
      </w:r>
      <w:r w:rsidRPr="00951F44">
        <w:rPr>
          <w:rFonts w:cs="Tahoma"/>
          <w:sz w:val="20"/>
          <w:szCs w:val="20"/>
        </w:rPr>
        <w:t xml:space="preserve"> następuje przez zatwierdzenie przez Instytucję Zarządzającą</w:t>
      </w:r>
      <w:r w:rsidR="00C90922">
        <w:rPr>
          <w:rFonts w:cs="Tahoma"/>
          <w:sz w:val="20"/>
          <w:szCs w:val="20"/>
        </w:rPr>
        <w:t xml:space="preserve"> RPO WD</w:t>
      </w:r>
      <w:r w:rsidRPr="00951F44">
        <w:rPr>
          <w:rFonts w:cs="Tahoma"/>
          <w:sz w:val="20"/>
          <w:szCs w:val="20"/>
        </w:rPr>
        <w:t xml:space="preserve"> końcowego wniosku o płatność przedstawionego przez </w:t>
      </w:r>
      <w:r w:rsidR="00E91A6E">
        <w:rPr>
          <w:rFonts w:cs="Tahoma"/>
          <w:sz w:val="20"/>
          <w:szCs w:val="20"/>
        </w:rPr>
        <w:t>Beneficjenta</w:t>
      </w:r>
      <w:r w:rsidRPr="00951F44">
        <w:rPr>
          <w:rFonts w:cs="Tahoma"/>
          <w:sz w:val="20"/>
          <w:szCs w:val="20"/>
        </w:rPr>
        <w:t>.</w:t>
      </w:r>
    </w:p>
    <w:p w:rsidR="00C90922" w:rsidRPr="00B91FF5" w:rsidRDefault="00C90922" w:rsidP="00C90922">
      <w:pPr>
        <w:spacing w:before="120" w:after="120" w:line="240" w:lineRule="auto"/>
        <w:ind w:left="360"/>
        <w:jc w:val="both"/>
        <w:rPr>
          <w:rFonts w:cs="Tahoma"/>
          <w:sz w:val="20"/>
          <w:szCs w:val="20"/>
        </w:rPr>
      </w:pPr>
    </w:p>
    <w:p w:rsidR="00F165C7" w:rsidRPr="00951F44" w:rsidRDefault="00CD4CC2" w:rsidP="004830B2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 xml:space="preserve">9 </w:t>
      </w:r>
      <w:r w:rsidR="00F165C7" w:rsidRPr="00951F44">
        <w:rPr>
          <w:rFonts w:cs="Tahoma"/>
          <w:b/>
          <w:sz w:val="20"/>
          <w:szCs w:val="20"/>
        </w:rPr>
        <w:t xml:space="preserve">Monitoring </w:t>
      </w:r>
      <w:r w:rsidR="00A2158F" w:rsidRPr="00951F44">
        <w:rPr>
          <w:rFonts w:cs="Tahoma"/>
          <w:b/>
          <w:sz w:val="20"/>
          <w:szCs w:val="20"/>
        </w:rPr>
        <w:t xml:space="preserve">i </w:t>
      </w:r>
      <w:r w:rsidR="000F44EA" w:rsidRPr="00951F44">
        <w:rPr>
          <w:rFonts w:cs="Tahoma"/>
          <w:b/>
          <w:sz w:val="20"/>
          <w:szCs w:val="20"/>
        </w:rPr>
        <w:t>sprawozdawczość</w:t>
      </w:r>
    </w:p>
    <w:p w:rsidR="00F165C7" w:rsidRPr="00102958" w:rsidRDefault="00E91A6E" w:rsidP="004830B2">
      <w:pPr>
        <w:pStyle w:val="Akapitzlist"/>
        <w:numPr>
          <w:ilvl w:val="0"/>
          <w:numId w:val="34"/>
        </w:numPr>
        <w:spacing w:before="120" w:after="120" w:line="240" w:lineRule="auto"/>
        <w:ind w:left="426"/>
        <w:rPr>
          <w:rFonts w:cs="Tahoma"/>
          <w:sz w:val="20"/>
          <w:szCs w:val="20"/>
        </w:rPr>
      </w:pPr>
      <w:r w:rsidRPr="00102958">
        <w:rPr>
          <w:rFonts w:cs="Tahoma"/>
          <w:sz w:val="20"/>
          <w:szCs w:val="20"/>
        </w:rPr>
        <w:t xml:space="preserve">Beneficjent </w:t>
      </w:r>
      <w:r w:rsidR="00F165C7" w:rsidRPr="00102958">
        <w:rPr>
          <w:rFonts w:cs="Tahoma"/>
          <w:sz w:val="20"/>
          <w:szCs w:val="20"/>
        </w:rPr>
        <w:t>zobowiązuje się do:</w:t>
      </w:r>
    </w:p>
    <w:p w:rsidR="00F165C7" w:rsidRPr="00951F44" w:rsidRDefault="00F165C7" w:rsidP="004830B2">
      <w:pPr>
        <w:numPr>
          <w:ilvl w:val="0"/>
          <w:numId w:val="6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monitorowania </w:t>
      </w:r>
      <w:r w:rsidR="00C9719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 xml:space="preserve">rojektu </w:t>
      </w:r>
      <w:r w:rsidRPr="00951F44">
        <w:rPr>
          <w:rFonts w:cs="Tahoma"/>
          <w:sz w:val="20"/>
          <w:szCs w:val="20"/>
        </w:rPr>
        <w:t xml:space="preserve">zgodnie z </w:t>
      </w:r>
      <w:r w:rsidR="002423F9" w:rsidRPr="00C9719C">
        <w:rPr>
          <w:rFonts w:cs="Tahoma"/>
          <w:sz w:val="20"/>
          <w:szCs w:val="20"/>
        </w:rPr>
        <w:t>Wytycznymi</w:t>
      </w:r>
      <w:r w:rsidR="009E5D46" w:rsidRPr="00C9719C">
        <w:rPr>
          <w:rFonts w:cs="Tahoma"/>
          <w:sz w:val="20"/>
          <w:szCs w:val="20"/>
        </w:rPr>
        <w:t>,</w:t>
      </w:r>
      <w:r w:rsidR="009E5D46" w:rsidRPr="00951F44">
        <w:rPr>
          <w:rFonts w:cs="Tahoma"/>
          <w:sz w:val="20"/>
          <w:szCs w:val="20"/>
        </w:rPr>
        <w:t xml:space="preserve"> o których mowa w § 3,ust. 3 pkt </w:t>
      </w:r>
      <w:r w:rsidR="00122E46" w:rsidRPr="00951F44">
        <w:rPr>
          <w:rFonts w:cs="Tahoma"/>
          <w:sz w:val="20"/>
          <w:szCs w:val="20"/>
        </w:rPr>
        <w:t>2</w:t>
      </w:r>
      <w:r w:rsidR="00556336">
        <w:rPr>
          <w:rFonts w:cs="Tahoma"/>
          <w:sz w:val="20"/>
          <w:szCs w:val="20"/>
        </w:rPr>
        <w:t xml:space="preserve"> </w:t>
      </w:r>
      <w:r w:rsidR="000A346A">
        <w:rPr>
          <w:rFonts w:cs="Tahoma"/>
          <w:sz w:val="20"/>
          <w:szCs w:val="20"/>
        </w:rPr>
        <w:t>Decyzji</w:t>
      </w:r>
      <w:r w:rsidR="004830B2">
        <w:rPr>
          <w:rFonts w:cs="Tahoma"/>
          <w:sz w:val="20"/>
          <w:szCs w:val="20"/>
        </w:rPr>
        <w:t>;</w:t>
      </w:r>
    </w:p>
    <w:p w:rsidR="00F165C7" w:rsidRPr="00951F44" w:rsidRDefault="00F165C7" w:rsidP="004830B2">
      <w:pPr>
        <w:numPr>
          <w:ilvl w:val="0"/>
          <w:numId w:val="6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niezwłocznego informowania, w formie pisemnej, Instytucji Zarządzającej </w:t>
      </w:r>
      <w:r w:rsidR="00C9719C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 xml:space="preserve">o </w:t>
      </w:r>
      <w:r w:rsidR="00C9719C">
        <w:rPr>
          <w:rFonts w:cs="Tahoma"/>
          <w:sz w:val="20"/>
          <w:szCs w:val="20"/>
        </w:rPr>
        <w:t xml:space="preserve">problemach </w:t>
      </w:r>
      <w:r w:rsidR="004830B2">
        <w:rPr>
          <w:rFonts w:cs="Tahoma"/>
          <w:sz w:val="20"/>
          <w:szCs w:val="20"/>
        </w:rPr>
        <w:br/>
      </w:r>
      <w:r w:rsidR="00C9719C">
        <w:rPr>
          <w:rFonts w:cs="Tahoma"/>
          <w:sz w:val="20"/>
          <w:szCs w:val="20"/>
        </w:rPr>
        <w:t xml:space="preserve">w </w:t>
      </w:r>
      <w:r w:rsidR="00FD3EEA" w:rsidRPr="00951F44">
        <w:rPr>
          <w:rFonts w:cs="Tahoma"/>
          <w:sz w:val="20"/>
          <w:szCs w:val="20"/>
        </w:rPr>
        <w:t xml:space="preserve">realizacji </w:t>
      </w:r>
      <w:r w:rsidR="00C9719C">
        <w:rPr>
          <w:rFonts w:cs="Tahoma"/>
          <w:sz w:val="20"/>
          <w:szCs w:val="20"/>
        </w:rPr>
        <w:t>P</w:t>
      </w:r>
      <w:r w:rsidR="00FD3EEA" w:rsidRPr="00951F44">
        <w:rPr>
          <w:rFonts w:cs="Tahoma"/>
          <w:sz w:val="20"/>
          <w:szCs w:val="20"/>
        </w:rPr>
        <w:t xml:space="preserve">rojektu </w:t>
      </w:r>
      <w:r w:rsidR="00C9719C">
        <w:rPr>
          <w:rFonts w:cs="Tahoma"/>
          <w:sz w:val="20"/>
          <w:szCs w:val="20"/>
        </w:rPr>
        <w:t>P</w:t>
      </w:r>
      <w:r w:rsidR="00FD3EEA" w:rsidRPr="00951F44">
        <w:rPr>
          <w:rFonts w:cs="Tahoma"/>
          <w:sz w:val="20"/>
          <w:szCs w:val="20"/>
        </w:rPr>
        <w:t xml:space="preserve">omocy </w:t>
      </w:r>
      <w:r w:rsidR="00C9719C">
        <w:rPr>
          <w:rFonts w:cs="Tahoma"/>
          <w:sz w:val="20"/>
          <w:szCs w:val="20"/>
        </w:rPr>
        <w:t>T</w:t>
      </w:r>
      <w:r w:rsidR="00FD3EEA" w:rsidRPr="00951F44">
        <w:rPr>
          <w:rFonts w:cs="Tahoma"/>
          <w:sz w:val="20"/>
          <w:szCs w:val="20"/>
        </w:rPr>
        <w:t>echnicznej</w:t>
      </w:r>
      <w:r w:rsidR="00C9719C">
        <w:rPr>
          <w:rFonts w:cs="Tahoma"/>
          <w:sz w:val="20"/>
          <w:szCs w:val="20"/>
        </w:rPr>
        <w:t xml:space="preserve"> RPO WD</w:t>
      </w:r>
      <w:r w:rsidR="00FD3EEA" w:rsidRPr="00951F44">
        <w:rPr>
          <w:rFonts w:cs="Tahoma"/>
          <w:sz w:val="20"/>
          <w:szCs w:val="20"/>
        </w:rPr>
        <w:t xml:space="preserve">, w szczególności o </w:t>
      </w:r>
      <w:r w:rsidRPr="00951F44">
        <w:rPr>
          <w:rFonts w:cs="Tahoma"/>
          <w:sz w:val="20"/>
          <w:szCs w:val="20"/>
        </w:rPr>
        <w:t xml:space="preserve">zamiarze zaprzestania realizacji </w:t>
      </w:r>
      <w:r w:rsidR="00C9719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="004830B2">
        <w:rPr>
          <w:rFonts w:cs="Tahoma"/>
          <w:sz w:val="20"/>
          <w:szCs w:val="20"/>
        </w:rPr>
        <w:t>;</w:t>
      </w:r>
    </w:p>
    <w:p w:rsidR="00A2158F" w:rsidRDefault="00A2158F" w:rsidP="004830B2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pomiaru wartości wskaźników produktu i rezultatu osiągniętych dzięki realizacji Projektu, zgodnie ze wskaźnikami zamie</w:t>
      </w:r>
      <w:r w:rsidR="00E91A6E">
        <w:rPr>
          <w:sz w:val="20"/>
          <w:szCs w:val="20"/>
        </w:rPr>
        <w:t xml:space="preserve">szczonymi we </w:t>
      </w:r>
      <w:r w:rsidR="00C9719C">
        <w:rPr>
          <w:sz w:val="20"/>
          <w:szCs w:val="20"/>
        </w:rPr>
        <w:t>W</w:t>
      </w:r>
      <w:r w:rsidR="00E91A6E">
        <w:rPr>
          <w:sz w:val="20"/>
          <w:szCs w:val="20"/>
        </w:rPr>
        <w:t xml:space="preserve">niosku o dofinansowanie </w:t>
      </w:r>
      <w:r w:rsidRPr="00951F44">
        <w:rPr>
          <w:sz w:val="20"/>
          <w:szCs w:val="20"/>
        </w:rPr>
        <w:t xml:space="preserve">oraz w załączniku </w:t>
      </w:r>
      <w:r w:rsidR="009B3009">
        <w:rPr>
          <w:sz w:val="20"/>
          <w:szCs w:val="20"/>
        </w:rPr>
        <w:t xml:space="preserve">nr 5 </w:t>
      </w:r>
      <w:r w:rsidRPr="00951F44">
        <w:rPr>
          <w:sz w:val="20"/>
          <w:szCs w:val="20"/>
        </w:rPr>
        <w:t xml:space="preserve">do </w:t>
      </w:r>
      <w:r w:rsidR="000A346A">
        <w:rPr>
          <w:sz w:val="20"/>
          <w:szCs w:val="20"/>
        </w:rPr>
        <w:t>Decyzji</w:t>
      </w:r>
      <w:r w:rsidR="004830B2">
        <w:rPr>
          <w:sz w:val="20"/>
          <w:szCs w:val="20"/>
        </w:rPr>
        <w:t>;</w:t>
      </w:r>
    </w:p>
    <w:p w:rsidR="00623507" w:rsidRDefault="00A2158F" w:rsidP="004830B2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przygotowywania i przekazywania do Instytucji Zarządzającej</w:t>
      </w:r>
      <w:r w:rsidR="004830B2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 prawidłowo wypełnionych części sprawozdawczych z realizacji Projektu w ramach wniosków o płatność, zgodnie </w:t>
      </w:r>
      <w:r w:rsidR="004830B2">
        <w:rPr>
          <w:sz w:val="20"/>
          <w:szCs w:val="20"/>
        </w:rPr>
        <w:br/>
      </w:r>
      <w:r w:rsidRPr="00951F44">
        <w:rPr>
          <w:sz w:val="20"/>
          <w:szCs w:val="20"/>
        </w:rPr>
        <w:lastRenderedPageBreak/>
        <w:t>z obowiązującymi wzorami, termina</w:t>
      </w:r>
      <w:r w:rsidR="004830B2">
        <w:rPr>
          <w:sz w:val="20"/>
          <w:szCs w:val="20"/>
        </w:rPr>
        <w:t xml:space="preserve">mi, przepisami oraz wytycznymi </w:t>
      </w:r>
      <w:r w:rsidRPr="00951F44">
        <w:rPr>
          <w:sz w:val="20"/>
          <w:szCs w:val="20"/>
        </w:rPr>
        <w:t>krajowymi i Instytucji Zarz</w:t>
      </w:r>
      <w:r w:rsidR="00623507">
        <w:rPr>
          <w:sz w:val="20"/>
          <w:szCs w:val="20"/>
        </w:rPr>
        <w:t>ądzającej</w:t>
      </w:r>
      <w:r w:rsidR="004830B2">
        <w:rPr>
          <w:sz w:val="20"/>
          <w:szCs w:val="20"/>
        </w:rPr>
        <w:t xml:space="preserve"> RPO WD</w:t>
      </w:r>
      <w:r w:rsidR="00623507">
        <w:rPr>
          <w:sz w:val="20"/>
          <w:szCs w:val="20"/>
        </w:rPr>
        <w:t xml:space="preserve"> w tym zakresie</w:t>
      </w:r>
      <w:r w:rsidR="004830B2">
        <w:rPr>
          <w:sz w:val="20"/>
          <w:szCs w:val="20"/>
        </w:rPr>
        <w:t>;</w:t>
      </w:r>
    </w:p>
    <w:p w:rsidR="00A2158F" w:rsidRDefault="00A2158F" w:rsidP="004830B2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udostępniania i przekazywania do Instytucji Zarządzającej</w:t>
      </w:r>
      <w:r w:rsidR="005C597F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 wszelkich dokumentów, danych, info</w:t>
      </w:r>
      <w:r w:rsidR="004830B2">
        <w:rPr>
          <w:sz w:val="20"/>
          <w:szCs w:val="20"/>
        </w:rPr>
        <w:t>rmacji i</w:t>
      </w:r>
      <w:r w:rsidR="0014575C">
        <w:rPr>
          <w:sz w:val="20"/>
          <w:szCs w:val="20"/>
        </w:rPr>
        <w:t xml:space="preserve"> </w:t>
      </w:r>
      <w:r w:rsidR="004830B2">
        <w:rPr>
          <w:sz w:val="20"/>
          <w:szCs w:val="20"/>
        </w:rPr>
        <w:t xml:space="preserve">wyjaśnień związanych z </w:t>
      </w:r>
      <w:r w:rsidRPr="00951F44">
        <w:rPr>
          <w:sz w:val="20"/>
          <w:szCs w:val="20"/>
        </w:rPr>
        <w:t>realizacją Projektu</w:t>
      </w:r>
      <w:r w:rsidR="00623507">
        <w:rPr>
          <w:sz w:val="20"/>
          <w:szCs w:val="20"/>
        </w:rPr>
        <w:t>.</w:t>
      </w:r>
    </w:p>
    <w:p w:rsidR="004830B2" w:rsidRPr="00623507" w:rsidRDefault="004830B2" w:rsidP="004830B2">
      <w:pPr>
        <w:spacing w:before="120" w:after="120" w:line="240" w:lineRule="auto"/>
        <w:ind w:left="360"/>
        <w:jc w:val="both"/>
        <w:rPr>
          <w:sz w:val="20"/>
          <w:szCs w:val="20"/>
        </w:rPr>
      </w:pPr>
    </w:p>
    <w:p w:rsidR="00F27DBF" w:rsidRPr="00951F44" w:rsidRDefault="00F27DBF" w:rsidP="004830B2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>§ 1</w:t>
      </w:r>
      <w:r w:rsidR="00623507">
        <w:rPr>
          <w:rFonts w:cs="Tahoma"/>
          <w:b/>
          <w:sz w:val="20"/>
          <w:szCs w:val="20"/>
        </w:rPr>
        <w:t>0</w:t>
      </w:r>
      <w:r w:rsidR="00A2158F" w:rsidRPr="00951F44">
        <w:rPr>
          <w:rFonts w:cs="Tahoma"/>
          <w:b/>
          <w:sz w:val="20"/>
          <w:szCs w:val="20"/>
        </w:rPr>
        <w:t xml:space="preserve"> Kontrola</w:t>
      </w:r>
    </w:p>
    <w:p w:rsidR="00A2158F" w:rsidRDefault="00A2158F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Beneficjent zobowiązuje się poddać kontroli w zakresie prawidłowości realizacji Projektu, dokonywanej przez Wydział Urzędu Marszałkowskiego Województwa Dolnośląskiego właściwy do spraw kontroli na wniosek Instytucji Zarządzającej</w:t>
      </w:r>
      <w:r w:rsidR="004830B2">
        <w:rPr>
          <w:sz w:val="20"/>
          <w:szCs w:val="20"/>
        </w:rPr>
        <w:t xml:space="preserve"> RPO WD</w:t>
      </w:r>
      <w:r w:rsidRPr="00951F44">
        <w:rPr>
          <w:sz w:val="20"/>
          <w:szCs w:val="20"/>
        </w:rPr>
        <w:t xml:space="preserve"> oraz inne podmioty uprawnione do jej przeprowadzenia na podstawie odrębnych przepisów. </w:t>
      </w:r>
    </w:p>
    <w:p w:rsidR="00A2158F" w:rsidRDefault="00A2158F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Kontrolę przeprowadza się w siedzibie Beneficjenta oraz w miejscu rzeczowej realizacji Projektu lub na dokumentach. Kontrole mogą być przeprowadzane w dowolnym terminie w trakcie i na zakończenie realizacji Projektu oraz przez okres 5 lat od dnia zakończenia realizacji Projektu.</w:t>
      </w:r>
    </w:p>
    <w:p w:rsidR="00A2158F" w:rsidRDefault="00E91A6E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Beneficjent</w:t>
      </w:r>
      <w:r w:rsidR="00A2158F" w:rsidRPr="00951F44">
        <w:rPr>
          <w:sz w:val="20"/>
          <w:szCs w:val="20"/>
        </w:rPr>
        <w:t xml:space="preserve"> zobowiązuje się zapewnić podmiotom, o których mowa w ust. 1, prawo do m.in.:</w:t>
      </w:r>
    </w:p>
    <w:p w:rsidR="00A2158F" w:rsidRDefault="00A2158F" w:rsidP="00AB69C7">
      <w:pPr>
        <w:numPr>
          <w:ilvl w:val="4"/>
          <w:numId w:val="26"/>
        </w:numPr>
        <w:spacing w:before="120" w:after="120" w:line="240" w:lineRule="auto"/>
        <w:ind w:left="709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pełnego wglądu w wymagane dokumenty, w tym dokumenty elektroniczne związane z realizacją Projektu oraz umożliwić tworzenie ich uwierzytelnionych kopii, odpisów i wyciągów;</w:t>
      </w:r>
    </w:p>
    <w:p w:rsidR="00623507" w:rsidRPr="004830B2" w:rsidRDefault="00A2158F" w:rsidP="00AB69C7">
      <w:pPr>
        <w:numPr>
          <w:ilvl w:val="4"/>
          <w:numId w:val="26"/>
        </w:numPr>
        <w:spacing w:before="120" w:after="120" w:line="240" w:lineRule="auto"/>
        <w:ind w:left="709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pełnego dostępu w szczególności do rzeczy, materiałów, urządzeń, sprzętów, obiektów, terenów </w:t>
      </w:r>
      <w:r w:rsidR="00623507">
        <w:rPr>
          <w:sz w:val="20"/>
          <w:szCs w:val="20"/>
        </w:rPr>
        <w:br/>
      </w:r>
      <w:r w:rsidRPr="00951F44">
        <w:rPr>
          <w:sz w:val="20"/>
          <w:szCs w:val="20"/>
        </w:rPr>
        <w:t>i pomieszczeń, w których realizowany jest Projekt lub zgromadzona jest dokumentacja dotycząca realizowanego Projektu;</w:t>
      </w:r>
    </w:p>
    <w:p w:rsidR="00A2158F" w:rsidRDefault="00A2158F" w:rsidP="00AB69C7">
      <w:pPr>
        <w:numPr>
          <w:ilvl w:val="4"/>
          <w:numId w:val="26"/>
        </w:numPr>
        <w:spacing w:before="120" w:after="120" w:line="240" w:lineRule="auto"/>
        <w:ind w:left="709" w:hanging="425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zapewnienia obecności upoważnionych osób, które udzielą wyjaśnień na temat realizacji Projektu, </w:t>
      </w:r>
      <w:r w:rsidR="00623507">
        <w:rPr>
          <w:sz w:val="20"/>
          <w:szCs w:val="20"/>
        </w:rPr>
        <w:br/>
      </w:r>
      <w:r w:rsidRPr="00951F44">
        <w:rPr>
          <w:sz w:val="20"/>
          <w:szCs w:val="20"/>
        </w:rPr>
        <w:t>w tym wydatków i innych zagadnień związanych z realizacją Projektu.</w:t>
      </w:r>
    </w:p>
    <w:p w:rsidR="00A2158F" w:rsidRDefault="00A2158F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Nieudostępnienie wymaganych dokumentów, o których mowa w ust. 3 pkt 1), niezapewnienie pełnego dostępu, o którym mowa w ust. 3 pkt 2), a także niezapewnienie obecności osób, o których mowa w ust. 3 pkt 3) w trakcie kontroli realizacji Projektu jest traktowane jak odmowa poddania się kontroli. </w:t>
      </w:r>
    </w:p>
    <w:p w:rsidR="00A2158F" w:rsidRDefault="00AB69C7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A2158F" w:rsidRPr="00951F44">
        <w:rPr>
          <w:sz w:val="20"/>
          <w:szCs w:val="20"/>
        </w:rPr>
        <w:t xml:space="preserve">Urzędu Marszałkowskiego Województwa Dolnośląskiego właściwy do spraw kontroli na wniosek Instytucji Zarządzającej </w:t>
      </w:r>
      <w:r>
        <w:rPr>
          <w:sz w:val="20"/>
          <w:szCs w:val="20"/>
        </w:rPr>
        <w:t xml:space="preserve">RPO WD </w:t>
      </w:r>
      <w:r w:rsidR="00A2158F" w:rsidRPr="00951F44">
        <w:rPr>
          <w:sz w:val="20"/>
          <w:szCs w:val="20"/>
        </w:rPr>
        <w:t xml:space="preserve">lub inne podmioty uprawnione do przeprowadzenia kontroli na podstawie odrębnych przepisów mogą wznowić przeprowadzenie kontroli po zakończeniu realizacji Projektu oraz przez okres 5 lat od dnia zakończenia Projektu, mające na celu ponowne sprawdzenie prawidłowości realizacji Projektu, w tym kwalifikowalności i prawidłowości poniesienia wydatków, a także sprawdzenia, czy Projekt wygenerował dochód w okresie 5 lat po zakończeniu realizacji Projektu, ale nie później niż przed upływem 3 lat po zamknięciu Programu przez Komisję Europejską. </w:t>
      </w:r>
    </w:p>
    <w:p w:rsidR="00A2158F" w:rsidRPr="00AB69C7" w:rsidRDefault="00A2158F" w:rsidP="00AB69C7">
      <w:pPr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951F44">
        <w:rPr>
          <w:rFonts w:cs="Arial"/>
          <w:sz w:val="20"/>
          <w:szCs w:val="20"/>
        </w:rPr>
        <w:t>Jeżeli Projekt został poddany audytowi, Beneficjent niezwłocznie informuje w formie pisemnej Instytucję Zarządzającą oraz Wydział Urzędu Marszałkowskiego Województwa Dolnośląskiego właściwy do spraw kontroli o audycie i wynikach audytu i niezwłocznie przekazuje im kopie dokumentów dotyczących audytu.</w:t>
      </w:r>
    </w:p>
    <w:p w:rsidR="00AB69C7" w:rsidRPr="00623507" w:rsidRDefault="00AB69C7" w:rsidP="00AB69C7">
      <w:pPr>
        <w:spacing w:before="120" w:after="120" w:line="240" w:lineRule="auto"/>
        <w:ind w:left="284"/>
        <w:jc w:val="both"/>
        <w:rPr>
          <w:sz w:val="20"/>
          <w:szCs w:val="20"/>
        </w:rPr>
      </w:pPr>
    </w:p>
    <w:p w:rsidR="009E5D46" w:rsidRPr="00951F44" w:rsidRDefault="00071A58" w:rsidP="004074D3">
      <w:pPr>
        <w:spacing w:before="120" w:after="120" w:line="240" w:lineRule="auto"/>
        <w:ind w:left="720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>§ 1</w:t>
      </w:r>
      <w:r>
        <w:rPr>
          <w:rFonts w:cs="Tahoma"/>
          <w:b/>
          <w:sz w:val="20"/>
          <w:szCs w:val="20"/>
        </w:rPr>
        <w:t xml:space="preserve">1 </w:t>
      </w:r>
      <w:r w:rsidR="009E5D46" w:rsidRPr="00951F44">
        <w:rPr>
          <w:rFonts w:cs="Tahoma"/>
          <w:b/>
          <w:sz w:val="20"/>
          <w:szCs w:val="20"/>
        </w:rPr>
        <w:t xml:space="preserve">Udzielanie zamówień w ramach </w:t>
      </w:r>
      <w:r w:rsidR="00112E9C">
        <w:rPr>
          <w:rFonts w:cs="Tahoma"/>
          <w:b/>
          <w:sz w:val="20"/>
          <w:szCs w:val="20"/>
        </w:rPr>
        <w:t>P</w:t>
      </w:r>
      <w:r w:rsidR="009E5D46" w:rsidRPr="00951F44">
        <w:rPr>
          <w:rFonts w:cs="Tahoma"/>
          <w:b/>
          <w:sz w:val="20"/>
          <w:szCs w:val="20"/>
        </w:rPr>
        <w:t>rojektu</w:t>
      </w:r>
    </w:p>
    <w:p w:rsidR="009653B9" w:rsidRPr="00951F44" w:rsidRDefault="00E91A6E" w:rsidP="004074D3">
      <w:pPr>
        <w:numPr>
          <w:ilvl w:val="0"/>
          <w:numId w:val="15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9E5D46" w:rsidRPr="00951F44">
        <w:rPr>
          <w:rFonts w:cs="Tahoma"/>
          <w:sz w:val="20"/>
          <w:szCs w:val="20"/>
        </w:rPr>
        <w:t xml:space="preserve"> udziela zamówień w ramach </w:t>
      </w:r>
      <w:r w:rsidR="004074D3">
        <w:rPr>
          <w:rFonts w:cs="Tahoma"/>
          <w:sz w:val="20"/>
          <w:szCs w:val="20"/>
        </w:rPr>
        <w:t>P</w:t>
      </w:r>
      <w:r w:rsidR="009E5D46" w:rsidRPr="00951F44">
        <w:rPr>
          <w:rFonts w:cs="Tahoma"/>
          <w:sz w:val="20"/>
          <w:szCs w:val="20"/>
        </w:rPr>
        <w:t xml:space="preserve">rojektu zgodnie </w:t>
      </w:r>
      <w:r w:rsidR="004074D3">
        <w:rPr>
          <w:rFonts w:cs="Tahoma"/>
          <w:sz w:val="20"/>
          <w:szCs w:val="20"/>
        </w:rPr>
        <w:t xml:space="preserve">z </w:t>
      </w:r>
      <w:r w:rsidR="009E5D46" w:rsidRPr="00951F44">
        <w:rPr>
          <w:rFonts w:cs="Tahoma"/>
          <w:sz w:val="20"/>
          <w:szCs w:val="20"/>
        </w:rPr>
        <w:t xml:space="preserve">ustawą </w:t>
      </w:r>
      <w:proofErr w:type="spellStart"/>
      <w:r w:rsidR="009E5D46" w:rsidRPr="00951F44">
        <w:rPr>
          <w:rFonts w:cs="Tahoma"/>
          <w:sz w:val="20"/>
          <w:szCs w:val="20"/>
        </w:rPr>
        <w:t>Pzp</w:t>
      </w:r>
      <w:proofErr w:type="spellEnd"/>
      <w:r w:rsidR="009E5D46" w:rsidRPr="00951F44">
        <w:rPr>
          <w:rFonts w:cs="Tahoma"/>
          <w:sz w:val="20"/>
          <w:szCs w:val="20"/>
        </w:rPr>
        <w:t xml:space="preserve"> albo zasadą konkurencyjności na warunkach określonych w </w:t>
      </w:r>
      <w:r w:rsidR="004A023A" w:rsidRPr="00951F44">
        <w:rPr>
          <w:rFonts w:cs="Tahoma"/>
          <w:i/>
          <w:sz w:val="20"/>
          <w:szCs w:val="20"/>
        </w:rPr>
        <w:t>Wytycznych</w:t>
      </w:r>
      <w:r w:rsidR="003A3793" w:rsidRPr="00951F44">
        <w:rPr>
          <w:rFonts w:cs="Tahoma"/>
          <w:i/>
          <w:sz w:val="20"/>
          <w:szCs w:val="20"/>
        </w:rPr>
        <w:t xml:space="preserve"> w zakresie kwalifikowalności</w:t>
      </w:r>
      <w:r w:rsidR="00844CFC" w:rsidRPr="00951F44">
        <w:rPr>
          <w:rFonts w:cs="Tahoma"/>
          <w:sz w:val="20"/>
          <w:szCs w:val="20"/>
        </w:rPr>
        <w:t xml:space="preserve">, </w:t>
      </w:r>
      <w:r w:rsidR="004074D3">
        <w:rPr>
          <w:rFonts w:cs="Tahoma"/>
          <w:sz w:val="20"/>
          <w:szCs w:val="20"/>
        </w:rPr>
        <w:t xml:space="preserve">w </w:t>
      </w:r>
      <w:r w:rsidR="003A3793" w:rsidRPr="00951F44">
        <w:rPr>
          <w:rFonts w:cs="Tahoma"/>
          <w:sz w:val="20"/>
          <w:szCs w:val="20"/>
        </w:rPr>
        <w:t xml:space="preserve">szczególności zobowiązuje się do upubliczniania zapytań ofertowych zgodnie z ww. </w:t>
      </w:r>
      <w:r w:rsidR="009653B9" w:rsidRPr="004074D3">
        <w:rPr>
          <w:rFonts w:cs="Tahoma"/>
          <w:sz w:val="20"/>
          <w:szCs w:val="20"/>
        </w:rPr>
        <w:t>Wytycznymi</w:t>
      </w:r>
      <w:r w:rsidR="009653B9" w:rsidRPr="00951F44">
        <w:rPr>
          <w:rFonts w:cs="Tahoma"/>
          <w:sz w:val="20"/>
          <w:szCs w:val="20"/>
        </w:rPr>
        <w:t>, z zastrzeżeniem ust. 2.</w:t>
      </w:r>
    </w:p>
    <w:p w:rsidR="00844CFC" w:rsidRPr="00951F44" w:rsidRDefault="009653B9" w:rsidP="004074D3">
      <w:pPr>
        <w:numPr>
          <w:ilvl w:val="0"/>
          <w:numId w:val="15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 przypadku ponoszenia wydatków o wartości od 20 do 50 tys. </w:t>
      </w:r>
      <w:r w:rsidR="00DD5279" w:rsidRPr="00951F44">
        <w:rPr>
          <w:rFonts w:cs="Tahoma"/>
          <w:sz w:val="20"/>
          <w:szCs w:val="20"/>
        </w:rPr>
        <w:t>z</w:t>
      </w:r>
      <w:r w:rsidRPr="00951F44">
        <w:rPr>
          <w:rFonts w:cs="Tahoma"/>
          <w:sz w:val="20"/>
          <w:szCs w:val="20"/>
        </w:rPr>
        <w:t xml:space="preserve">ł netto, tj. bez podatku od towarów </w:t>
      </w:r>
      <w:r w:rsidR="00071A58">
        <w:rPr>
          <w:rFonts w:cs="Tahoma"/>
          <w:sz w:val="20"/>
          <w:szCs w:val="20"/>
        </w:rPr>
        <w:br/>
      </w:r>
      <w:r w:rsidRPr="00951F44">
        <w:rPr>
          <w:rFonts w:cs="Tahoma"/>
          <w:sz w:val="20"/>
          <w:szCs w:val="20"/>
        </w:rPr>
        <w:t xml:space="preserve">i usług, oraz w przypadku zamówień publicznych, dla których nie stosuje się warunków, o których mowa </w:t>
      </w:r>
      <w:r w:rsidR="00071A58">
        <w:rPr>
          <w:rFonts w:cs="Tahoma"/>
          <w:sz w:val="20"/>
          <w:szCs w:val="20"/>
        </w:rPr>
        <w:br/>
      </w:r>
      <w:r w:rsidRPr="00951F44">
        <w:rPr>
          <w:rFonts w:cs="Tahoma"/>
          <w:sz w:val="20"/>
          <w:szCs w:val="20"/>
        </w:rPr>
        <w:t xml:space="preserve">w ust. 1, </w:t>
      </w:r>
      <w:r w:rsidR="00E91A6E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zobowiązan</w:t>
      </w:r>
      <w:r w:rsidR="00556336">
        <w:rPr>
          <w:rFonts w:cs="Tahoma"/>
          <w:sz w:val="20"/>
          <w:szCs w:val="20"/>
        </w:rPr>
        <w:t>y</w:t>
      </w:r>
      <w:r w:rsidR="004074D3">
        <w:rPr>
          <w:rFonts w:cs="Tahoma"/>
          <w:sz w:val="20"/>
          <w:szCs w:val="20"/>
        </w:rPr>
        <w:t xml:space="preserve"> jest uprzednio przeprowadzić i </w:t>
      </w:r>
      <w:r w:rsidRPr="00951F44">
        <w:rPr>
          <w:rFonts w:cs="Tahoma"/>
          <w:sz w:val="20"/>
          <w:szCs w:val="20"/>
        </w:rPr>
        <w:t xml:space="preserve">udokumentować rozeznanie rynku co najmniej poprzez upublicznienie zapytania ofertowego na swojej stronie internetowej lub innej powszechnie dostępnej stronie przeznaczonej do umieszczania zapytań ofertowych w celu wybrania </w:t>
      </w:r>
      <w:r w:rsidRPr="00951F44">
        <w:rPr>
          <w:rFonts w:cs="Tahoma"/>
          <w:sz w:val="20"/>
          <w:szCs w:val="20"/>
        </w:rPr>
        <w:lastRenderedPageBreak/>
        <w:t>najkorzystniej</w:t>
      </w:r>
      <w:r w:rsidR="004074D3">
        <w:rPr>
          <w:rFonts w:cs="Tahoma"/>
          <w:sz w:val="20"/>
          <w:szCs w:val="20"/>
        </w:rPr>
        <w:t xml:space="preserve">szej oferty. W przypadku, gdy w </w:t>
      </w:r>
      <w:r w:rsidRPr="00951F44">
        <w:rPr>
          <w:rFonts w:cs="Tahoma"/>
          <w:sz w:val="20"/>
          <w:szCs w:val="20"/>
        </w:rPr>
        <w:t xml:space="preserve">wyniku rozeznania, o którym mowa w zdaniu 1, </w:t>
      </w:r>
      <w:r w:rsidR="00E91A6E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otrzyma mniej niż trzy oferty, zobowiązan</w:t>
      </w:r>
      <w:r w:rsidR="00A657EC">
        <w:rPr>
          <w:rFonts w:cs="Tahoma"/>
          <w:sz w:val="20"/>
          <w:szCs w:val="20"/>
        </w:rPr>
        <w:t>y</w:t>
      </w:r>
      <w:r w:rsidRPr="00951F44">
        <w:rPr>
          <w:rFonts w:cs="Tahoma"/>
          <w:sz w:val="20"/>
          <w:szCs w:val="20"/>
        </w:rPr>
        <w:t xml:space="preserve"> jest udzielić zamówienia zgodnie z zasadą konkurencyjności, </w:t>
      </w:r>
      <w:r w:rsidR="00286C07">
        <w:rPr>
          <w:rFonts w:cs="Tahoma"/>
          <w:sz w:val="20"/>
          <w:szCs w:val="20"/>
        </w:rPr>
        <w:br/>
      </w:r>
      <w:r w:rsidRPr="00951F44">
        <w:rPr>
          <w:rFonts w:cs="Tahoma"/>
          <w:sz w:val="20"/>
          <w:szCs w:val="20"/>
        </w:rPr>
        <w:t>o której mowa w</w:t>
      </w:r>
      <w:r w:rsidR="004074D3">
        <w:rPr>
          <w:rFonts w:cs="Tahoma"/>
          <w:sz w:val="20"/>
          <w:szCs w:val="20"/>
        </w:rPr>
        <w:t xml:space="preserve"> </w:t>
      </w:r>
      <w:r w:rsidRPr="00951F44">
        <w:rPr>
          <w:rFonts w:cs="Tahoma"/>
          <w:i/>
          <w:sz w:val="20"/>
          <w:szCs w:val="20"/>
        </w:rPr>
        <w:t>Wytycznych w zakresie kwalifikowalności.</w:t>
      </w:r>
    </w:p>
    <w:p w:rsidR="00575316" w:rsidRPr="00951F44" w:rsidRDefault="00E91A6E" w:rsidP="004074D3">
      <w:pPr>
        <w:numPr>
          <w:ilvl w:val="0"/>
          <w:numId w:val="15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575316" w:rsidRPr="00951F44">
        <w:rPr>
          <w:rFonts w:cs="Tahoma"/>
          <w:sz w:val="20"/>
          <w:szCs w:val="20"/>
        </w:rPr>
        <w:t xml:space="preserve"> zobowiązuje się do stosowania </w:t>
      </w:r>
      <w:r w:rsidR="002A072F" w:rsidRPr="00951F44">
        <w:rPr>
          <w:rFonts w:cs="Tahoma"/>
          <w:sz w:val="20"/>
          <w:szCs w:val="20"/>
        </w:rPr>
        <w:t xml:space="preserve">klauzul społecznych, w szczególności kryteriów dotyczących zatrudnienia osób niepełnosprawnych, bezrobotnych lub osób, o których mowa w przepisach </w:t>
      </w:r>
      <w:r w:rsidR="00286C07">
        <w:rPr>
          <w:rFonts w:cs="Tahoma"/>
          <w:sz w:val="20"/>
          <w:szCs w:val="20"/>
        </w:rPr>
        <w:br/>
      </w:r>
      <w:r w:rsidR="002A072F" w:rsidRPr="00951F44">
        <w:rPr>
          <w:rFonts w:cs="Tahoma"/>
          <w:sz w:val="20"/>
          <w:szCs w:val="20"/>
        </w:rPr>
        <w:t xml:space="preserve">o zatrudnieniu socjalnym, </w:t>
      </w:r>
      <w:r w:rsidR="00B757BD" w:rsidRPr="00951F44">
        <w:rPr>
          <w:rFonts w:cs="Tahoma"/>
          <w:sz w:val="20"/>
          <w:szCs w:val="20"/>
        </w:rPr>
        <w:t xml:space="preserve">minimum w przypadku zamówień, których przedmiotem </w:t>
      </w:r>
      <w:r w:rsidR="00871D99" w:rsidRPr="00951F44">
        <w:rPr>
          <w:rFonts w:cs="Tahoma"/>
          <w:sz w:val="20"/>
          <w:szCs w:val="20"/>
        </w:rPr>
        <w:t>jest zakup usług cateringowych oraz usług sprzątania</w:t>
      </w:r>
      <w:r w:rsidR="00871D99" w:rsidRPr="00951F44" w:rsidDel="00871D99">
        <w:rPr>
          <w:rFonts w:cs="Tahoma"/>
          <w:sz w:val="20"/>
          <w:szCs w:val="20"/>
        </w:rPr>
        <w:t xml:space="preserve"> </w:t>
      </w:r>
      <w:r w:rsidR="00B757BD" w:rsidRPr="00951F44">
        <w:rPr>
          <w:rFonts w:cs="Tahoma"/>
          <w:sz w:val="20"/>
          <w:szCs w:val="20"/>
        </w:rPr>
        <w:t xml:space="preserve">w związku z działaniami realizowanymi w ramach </w:t>
      </w:r>
      <w:r w:rsidR="00304D8E">
        <w:rPr>
          <w:rFonts w:cs="Tahoma"/>
          <w:sz w:val="20"/>
          <w:szCs w:val="20"/>
        </w:rPr>
        <w:t>P</w:t>
      </w:r>
      <w:r w:rsidR="00B757BD" w:rsidRPr="00951F44">
        <w:rPr>
          <w:rFonts w:cs="Tahoma"/>
          <w:sz w:val="20"/>
          <w:szCs w:val="20"/>
        </w:rPr>
        <w:t>rojekt</w:t>
      </w:r>
      <w:r w:rsidR="00D86201" w:rsidRPr="00951F44">
        <w:rPr>
          <w:rFonts w:cs="Tahoma"/>
          <w:sz w:val="20"/>
          <w:szCs w:val="20"/>
        </w:rPr>
        <w:t xml:space="preserve">u </w:t>
      </w:r>
      <w:r w:rsidR="00071A58">
        <w:rPr>
          <w:rFonts w:cs="Tahoma"/>
          <w:sz w:val="20"/>
          <w:szCs w:val="20"/>
        </w:rPr>
        <w:br/>
      </w:r>
      <w:r w:rsidR="00D86201" w:rsidRPr="00951F44">
        <w:rPr>
          <w:rFonts w:cs="Tahoma"/>
          <w:sz w:val="20"/>
          <w:szCs w:val="20"/>
        </w:rPr>
        <w:t>w przypadku, gdy zgodnie z ust. 1 i 2 jest jednocześnie zobowiązan</w:t>
      </w:r>
      <w:r w:rsidR="00A657EC">
        <w:rPr>
          <w:rFonts w:cs="Tahoma"/>
          <w:sz w:val="20"/>
          <w:szCs w:val="20"/>
        </w:rPr>
        <w:t>y</w:t>
      </w:r>
      <w:r w:rsidR="00D86201" w:rsidRPr="00951F44">
        <w:rPr>
          <w:rFonts w:cs="Tahoma"/>
          <w:sz w:val="20"/>
          <w:szCs w:val="20"/>
        </w:rPr>
        <w:t xml:space="preserve"> stosować do nich ustawę </w:t>
      </w:r>
      <w:proofErr w:type="spellStart"/>
      <w:r w:rsidR="00D86201" w:rsidRPr="00951F44">
        <w:rPr>
          <w:rFonts w:cs="Tahoma"/>
          <w:sz w:val="20"/>
          <w:szCs w:val="20"/>
        </w:rPr>
        <w:t>Pzp</w:t>
      </w:r>
      <w:proofErr w:type="spellEnd"/>
      <w:r w:rsidR="00D86201" w:rsidRPr="00951F44">
        <w:rPr>
          <w:rFonts w:cs="Tahoma"/>
          <w:sz w:val="20"/>
          <w:szCs w:val="20"/>
        </w:rPr>
        <w:t xml:space="preserve"> albo zasadę konkurencyjności. </w:t>
      </w:r>
      <w:r w:rsidR="00286C07">
        <w:rPr>
          <w:rFonts w:cs="Tahoma"/>
          <w:sz w:val="20"/>
          <w:szCs w:val="20"/>
        </w:rPr>
        <w:t xml:space="preserve">Beneficjent </w:t>
      </w:r>
      <w:r w:rsidR="00B757BD" w:rsidRPr="00951F44">
        <w:rPr>
          <w:rFonts w:cs="Tahoma"/>
          <w:sz w:val="20"/>
          <w:szCs w:val="20"/>
        </w:rPr>
        <w:t xml:space="preserve">może zdecydować o stosowaniu ww. klauzul także w przypadku innych zamówień, realizowanych z udziałem środków </w:t>
      </w:r>
      <w:r w:rsidR="00304D8E">
        <w:rPr>
          <w:rFonts w:cs="Tahoma"/>
          <w:sz w:val="20"/>
          <w:szCs w:val="20"/>
        </w:rPr>
        <w:t>P</w:t>
      </w:r>
      <w:r w:rsidR="00B757BD" w:rsidRPr="00951F44">
        <w:rPr>
          <w:rFonts w:cs="Tahoma"/>
          <w:sz w:val="20"/>
          <w:szCs w:val="20"/>
        </w:rPr>
        <w:t xml:space="preserve">rojektu. </w:t>
      </w:r>
    </w:p>
    <w:p w:rsidR="005B0896" w:rsidRDefault="00575316" w:rsidP="004074D3">
      <w:pPr>
        <w:numPr>
          <w:ilvl w:val="0"/>
          <w:numId w:val="15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 przypadku stwierdzenia naruszenia przez </w:t>
      </w:r>
      <w:r w:rsidR="006D77CF">
        <w:rPr>
          <w:rFonts w:cs="Tahoma"/>
          <w:sz w:val="20"/>
          <w:szCs w:val="20"/>
        </w:rPr>
        <w:t>Beneficjenta</w:t>
      </w:r>
      <w:r w:rsidRPr="00951F44">
        <w:rPr>
          <w:rFonts w:cs="Tahoma"/>
          <w:sz w:val="20"/>
          <w:szCs w:val="20"/>
        </w:rPr>
        <w:t xml:space="preserve"> zasad, o </w:t>
      </w:r>
      <w:r w:rsidR="004074D3">
        <w:rPr>
          <w:rFonts w:cs="Tahoma"/>
          <w:sz w:val="20"/>
          <w:szCs w:val="20"/>
        </w:rPr>
        <w:t xml:space="preserve">których mowa w </w:t>
      </w:r>
      <w:r w:rsidRPr="00951F44">
        <w:rPr>
          <w:rFonts w:cs="Tahoma"/>
          <w:sz w:val="20"/>
          <w:szCs w:val="20"/>
        </w:rPr>
        <w:t>ust. 1,</w:t>
      </w:r>
      <w:r w:rsidR="003A3793" w:rsidRPr="00951F44">
        <w:rPr>
          <w:rFonts w:cs="Tahoma"/>
          <w:sz w:val="20"/>
          <w:szCs w:val="20"/>
        </w:rPr>
        <w:t xml:space="preserve"> Instytucja Zarządzająca</w:t>
      </w:r>
      <w:r w:rsidRPr="00951F44">
        <w:rPr>
          <w:rFonts w:cs="Tahoma"/>
          <w:sz w:val="20"/>
          <w:szCs w:val="20"/>
        </w:rPr>
        <w:t xml:space="preserve"> </w:t>
      </w:r>
      <w:r w:rsidR="004074D3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>może dokonywać korekt finansowych, zgodnie</w:t>
      </w:r>
      <w:r w:rsidR="002A7A98" w:rsidRPr="00951F44">
        <w:rPr>
          <w:rFonts w:cs="Tahoma"/>
          <w:sz w:val="20"/>
          <w:szCs w:val="20"/>
        </w:rPr>
        <w:t xml:space="preserve"> </w:t>
      </w:r>
      <w:r w:rsidR="004074D3">
        <w:rPr>
          <w:rFonts w:cs="Tahoma"/>
          <w:sz w:val="20"/>
          <w:szCs w:val="20"/>
        </w:rPr>
        <w:t xml:space="preserve">z </w:t>
      </w:r>
      <w:r w:rsidRPr="00951F44">
        <w:rPr>
          <w:rFonts w:cs="Tahoma"/>
          <w:sz w:val="20"/>
          <w:szCs w:val="20"/>
        </w:rPr>
        <w:t xml:space="preserve">rozporządzeniem wydanym na podstawie art. 24 ust. 13 </w:t>
      </w:r>
      <w:r w:rsidR="00A657EC">
        <w:rPr>
          <w:rFonts w:cs="Tahoma"/>
          <w:sz w:val="20"/>
          <w:szCs w:val="20"/>
        </w:rPr>
        <w:t>U</w:t>
      </w:r>
      <w:r w:rsidRPr="00951F44">
        <w:rPr>
          <w:rFonts w:cs="Tahoma"/>
          <w:sz w:val="20"/>
          <w:szCs w:val="20"/>
        </w:rPr>
        <w:t xml:space="preserve">stawy </w:t>
      </w:r>
      <w:r w:rsidR="00A657EC">
        <w:rPr>
          <w:rFonts w:cs="Tahoma"/>
          <w:sz w:val="20"/>
          <w:szCs w:val="20"/>
        </w:rPr>
        <w:t xml:space="preserve">wdrożeniowej. </w:t>
      </w:r>
      <w:r w:rsidRPr="00951F44">
        <w:rPr>
          <w:rFonts w:cs="Tahoma"/>
          <w:sz w:val="20"/>
          <w:szCs w:val="20"/>
        </w:rPr>
        <w:t xml:space="preserve">Korekty obejmują całość wydatku poniesionego </w:t>
      </w:r>
      <w:r w:rsidR="004074D3">
        <w:rPr>
          <w:rFonts w:cs="Tahoma"/>
          <w:sz w:val="20"/>
          <w:szCs w:val="20"/>
        </w:rPr>
        <w:br/>
        <w:t xml:space="preserve">z </w:t>
      </w:r>
      <w:r w:rsidRPr="00951F44">
        <w:rPr>
          <w:rFonts w:cs="Tahoma"/>
          <w:sz w:val="20"/>
          <w:szCs w:val="20"/>
        </w:rPr>
        <w:t>naruszeniem ww. zasad, tj. zarówno ze środków dotacji celowej, jak też wkładu własnego.</w:t>
      </w:r>
    </w:p>
    <w:p w:rsidR="004074D3" w:rsidRPr="00951F44" w:rsidRDefault="004074D3" w:rsidP="004074D3">
      <w:pPr>
        <w:spacing w:before="120" w:after="120" w:line="240" w:lineRule="auto"/>
        <w:ind w:left="360"/>
        <w:jc w:val="both"/>
        <w:rPr>
          <w:rFonts w:cs="Tahoma"/>
          <w:sz w:val="20"/>
          <w:szCs w:val="20"/>
        </w:rPr>
      </w:pPr>
    </w:p>
    <w:p w:rsidR="00F165C7" w:rsidRPr="00071A58" w:rsidRDefault="00071A58" w:rsidP="004074D3">
      <w:pPr>
        <w:keepNext/>
        <w:keepLines/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>§ 1</w:t>
      </w:r>
      <w:r>
        <w:rPr>
          <w:rFonts w:cs="Tahoma"/>
          <w:b/>
          <w:sz w:val="20"/>
          <w:szCs w:val="20"/>
        </w:rPr>
        <w:t>2</w:t>
      </w:r>
      <w:r w:rsidRPr="00951F44">
        <w:rPr>
          <w:rFonts w:cs="Tahoma"/>
          <w:b/>
          <w:sz w:val="20"/>
          <w:szCs w:val="20"/>
        </w:rPr>
        <w:t>.</w:t>
      </w:r>
      <w:r w:rsidR="00A657EC">
        <w:rPr>
          <w:rFonts w:cs="Tahoma"/>
          <w:b/>
          <w:bCs/>
          <w:color w:val="000000"/>
          <w:sz w:val="20"/>
          <w:szCs w:val="20"/>
        </w:rPr>
        <w:t>E</w:t>
      </w:r>
      <w:r w:rsidR="00F165C7" w:rsidRPr="00951F44">
        <w:rPr>
          <w:rFonts w:cs="Tahoma"/>
          <w:b/>
          <w:bCs/>
          <w:color w:val="000000"/>
          <w:sz w:val="20"/>
          <w:szCs w:val="20"/>
        </w:rPr>
        <w:t>waluacja</w:t>
      </w:r>
    </w:p>
    <w:p w:rsidR="00F165C7" w:rsidRPr="004074D3" w:rsidRDefault="00F165C7" w:rsidP="004074D3">
      <w:pPr>
        <w:pStyle w:val="Akapitzlist"/>
        <w:widowControl w:val="0"/>
        <w:numPr>
          <w:ilvl w:val="3"/>
          <w:numId w:val="7"/>
        </w:numPr>
        <w:tabs>
          <w:tab w:val="clear" w:pos="2880"/>
          <w:tab w:val="num" w:pos="1843"/>
          <w:tab w:val="left" w:pos="2436"/>
          <w:tab w:val="left" w:pos="6521"/>
        </w:tabs>
        <w:spacing w:before="120" w:after="120" w:line="240" w:lineRule="auto"/>
        <w:ind w:left="426"/>
        <w:jc w:val="both"/>
        <w:rPr>
          <w:rFonts w:cs="Tahoma"/>
          <w:color w:val="000000"/>
          <w:sz w:val="20"/>
          <w:szCs w:val="20"/>
        </w:rPr>
      </w:pPr>
      <w:r w:rsidRPr="004074D3">
        <w:rPr>
          <w:rFonts w:cs="Tahoma"/>
          <w:color w:val="000000"/>
          <w:sz w:val="20"/>
          <w:szCs w:val="20"/>
        </w:rPr>
        <w:t xml:space="preserve">W trakcie realizacji </w:t>
      </w:r>
      <w:r w:rsidR="004074D3">
        <w:rPr>
          <w:rFonts w:cs="Tahoma"/>
          <w:color w:val="000000"/>
          <w:sz w:val="20"/>
          <w:szCs w:val="20"/>
        </w:rPr>
        <w:t>P</w:t>
      </w:r>
      <w:r w:rsidR="005A2A0B" w:rsidRPr="004074D3">
        <w:rPr>
          <w:rFonts w:cs="Tahoma"/>
          <w:color w:val="000000"/>
          <w:sz w:val="20"/>
          <w:szCs w:val="20"/>
        </w:rPr>
        <w:t>rojektu</w:t>
      </w:r>
      <w:r w:rsidRPr="004074D3">
        <w:rPr>
          <w:rFonts w:cs="Tahoma"/>
          <w:color w:val="000000"/>
          <w:sz w:val="20"/>
          <w:szCs w:val="20"/>
        </w:rPr>
        <w:t xml:space="preserve"> oraz w okresie po jego zakończeniu, aż do upływu 3 lat od zamknięcia Programu, </w:t>
      </w:r>
      <w:r w:rsidR="00286C07" w:rsidRPr="004074D3">
        <w:rPr>
          <w:rFonts w:cs="Tahoma"/>
          <w:color w:val="000000"/>
          <w:sz w:val="20"/>
          <w:szCs w:val="20"/>
        </w:rPr>
        <w:t>Beneficjent</w:t>
      </w:r>
      <w:r w:rsidRPr="004074D3">
        <w:rPr>
          <w:rFonts w:cs="Tahoma"/>
          <w:color w:val="000000"/>
          <w:sz w:val="20"/>
          <w:szCs w:val="20"/>
        </w:rPr>
        <w:t xml:space="preserve"> jest zobowiązan</w:t>
      </w:r>
      <w:r w:rsidR="00A657EC" w:rsidRPr="004074D3">
        <w:rPr>
          <w:rFonts w:cs="Tahoma"/>
          <w:color w:val="000000"/>
          <w:sz w:val="20"/>
          <w:szCs w:val="20"/>
        </w:rPr>
        <w:t>y</w:t>
      </w:r>
      <w:r w:rsidRPr="004074D3">
        <w:rPr>
          <w:rFonts w:cs="Tahoma"/>
          <w:color w:val="000000"/>
          <w:sz w:val="20"/>
          <w:szCs w:val="20"/>
        </w:rPr>
        <w:t xml:space="preserve"> do współpracy z podmiotami upoważnionymi przez Instytucję Zarządzającą</w:t>
      </w:r>
      <w:r w:rsidR="004074D3">
        <w:rPr>
          <w:rFonts w:cs="Tahoma"/>
          <w:color w:val="000000"/>
          <w:sz w:val="20"/>
          <w:szCs w:val="20"/>
        </w:rPr>
        <w:t xml:space="preserve"> RPO WD</w:t>
      </w:r>
      <w:r w:rsidRPr="004074D3">
        <w:rPr>
          <w:rFonts w:cs="Tahoma"/>
          <w:color w:val="000000"/>
          <w:sz w:val="20"/>
          <w:szCs w:val="20"/>
        </w:rPr>
        <w:t xml:space="preserve"> lub Komisję Europejską do przeprowadzania oceny </w:t>
      </w:r>
      <w:r w:rsidR="00D05E90" w:rsidRPr="004074D3">
        <w:rPr>
          <w:rFonts w:cs="Tahoma"/>
          <w:color w:val="000000"/>
          <w:sz w:val="20"/>
          <w:szCs w:val="20"/>
        </w:rPr>
        <w:t xml:space="preserve">działań realizowanych w ramach </w:t>
      </w:r>
      <w:r w:rsidR="004074D3">
        <w:rPr>
          <w:rFonts w:cs="Tahoma"/>
          <w:color w:val="000000"/>
          <w:sz w:val="20"/>
          <w:szCs w:val="20"/>
        </w:rPr>
        <w:t>P</w:t>
      </w:r>
      <w:r w:rsidR="005A2A0B" w:rsidRPr="004074D3">
        <w:rPr>
          <w:rFonts w:cs="Tahoma"/>
          <w:color w:val="000000"/>
          <w:sz w:val="20"/>
          <w:szCs w:val="20"/>
        </w:rPr>
        <w:t>rojektu</w:t>
      </w:r>
      <w:r w:rsidRPr="004074D3">
        <w:rPr>
          <w:rFonts w:cs="Tahoma"/>
          <w:color w:val="000000"/>
          <w:sz w:val="20"/>
          <w:szCs w:val="20"/>
        </w:rPr>
        <w:t xml:space="preserve">. W szczególności, </w:t>
      </w:r>
      <w:r w:rsidR="004074D3">
        <w:rPr>
          <w:rFonts w:cs="Tahoma"/>
          <w:color w:val="000000"/>
          <w:sz w:val="20"/>
          <w:szCs w:val="20"/>
        </w:rPr>
        <w:t>Beneficjent</w:t>
      </w:r>
      <w:r w:rsidR="0011729C" w:rsidRPr="004074D3">
        <w:rPr>
          <w:rFonts w:cs="Tahoma"/>
          <w:color w:val="000000"/>
          <w:sz w:val="20"/>
          <w:szCs w:val="20"/>
        </w:rPr>
        <w:t xml:space="preserve"> jest zobowiązany</w:t>
      </w:r>
      <w:r w:rsidRPr="004074D3">
        <w:rPr>
          <w:rFonts w:cs="Tahoma"/>
          <w:color w:val="000000"/>
          <w:sz w:val="20"/>
          <w:szCs w:val="20"/>
        </w:rPr>
        <w:t xml:space="preserve"> do:</w:t>
      </w:r>
    </w:p>
    <w:p w:rsidR="00F165C7" w:rsidRPr="00951F44" w:rsidRDefault="004074D3" w:rsidP="004074D3">
      <w:pPr>
        <w:widowControl w:val="0"/>
        <w:tabs>
          <w:tab w:val="left" w:pos="709"/>
          <w:tab w:val="left" w:pos="6521"/>
        </w:tabs>
        <w:spacing w:before="120" w:after="120" w:line="240" w:lineRule="auto"/>
        <w:ind w:left="357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1)</w:t>
      </w:r>
      <w:r>
        <w:rPr>
          <w:rFonts w:cs="Tahoma"/>
          <w:color w:val="000000"/>
          <w:sz w:val="20"/>
          <w:szCs w:val="20"/>
        </w:rPr>
        <w:tab/>
      </w:r>
      <w:r w:rsidR="00F165C7" w:rsidRPr="00951F44">
        <w:rPr>
          <w:rFonts w:cs="Tahoma"/>
          <w:color w:val="000000"/>
          <w:sz w:val="20"/>
          <w:szCs w:val="20"/>
        </w:rPr>
        <w:t xml:space="preserve">przekazywania tym podmiotom wszelkich informacji dotyczących </w:t>
      </w:r>
      <w:r w:rsidR="00A657EC">
        <w:rPr>
          <w:rFonts w:cs="Tahoma"/>
          <w:color w:val="000000"/>
          <w:sz w:val="20"/>
          <w:szCs w:val="20"/>
        </w:rPr>
        <w:t>P</w:t>
      </w:r>
      <w:r w:rsidR="005A2A0B" w:rsidRPr="00951F44">
        <w:rPr>
          <w:rFonts w:cs="Tahoma"/>
          <w:color w:val="000000"/>
          <w:sz w:val="20"/>
          <w:szCs w:val="20"/>
        </w:rPr>
        <w:t>rojektu</w:t>
      </w:r>
      <w:r w:rsidR="00F165C7" w:rsidRPr="00951F44">
        <w:rPr>
          <w:rFonts w:cs="Tahoma"/>
          <w:color w:val="000000"/>
          <w:sz w:val="20"/>
          <w:szCs w:val="20"/>
        </w:rPr>
        <w:t xml:space="preserve"> we wskazanym zakresie; </w:t>
      </w:r>
    </w:p>
    <w:p w:rsidR="00F165C7" w:rsidRPr="00951F44" w:rsidRDefault="00F165C7" w:rsidP="004074D3">
      <w:pPr>
        <w:widowControl w:val="0"/>
        <w:numPr>
          <w:ilvl w:val="0"/>
          <w:numId w:val="7"/>
        </w:numPr>
        <w:tabs>
          <w:tab w:val="left" w:pos="2436"/>
          <w:tab w:val="left" w:pos="6521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color w:val="000000"/>
          <w:sz w:val="20"/>
          <w:szCs w:val="20"/>
        </w:rPr>
        <w:t>uczestnictwa w wywiadach lub ankietach oraz badaniach ewaluacyjnych przeprowadzanych innymi metodami.</w:t>
      </w:r>
    </w:p>
    <w:p w:rsidR="00F165C7" w:rsidRPr="00951F44" w:rsidRDefault="00071A58" w:rsidP="004074D3">
      <w:pPr>
        <w:keepNext/>
        <w:keepLines/>
        <w:spacing w:before="120" w:after="120" w:line="240" w:lineRule="auto"/>
        <w:ind w:left="357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 xml:space="preserve">13 </w:t>
      </w:r>
      <w:r w:rsidR="00F165C7" w:rsidRPr="00951F44">
        <w:rPr>
          <w:rFonts w:cs="Tahoma"/>
          <w:b/>
          <w:sz w:val="20"/>
          <w:szCs w:val="20"/>
        </w:rPr>
        <w:t>Obowiązki informacyjne</w:t>
      </w:r>
    </w:p>
    <w:p w:rsidR="004451EE" w:rsidRPr="00951F44" w:rsidRDefault="00286C07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zobowiązuje się do prowadzenia działań informacyjnych i promocyjnych kierowanych do opinii publicznej, informujących o finansowaniu działań realizowanych w ramach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="00F165C7" w:rsidRPr="00951F44">
        <w:rPr>
          <w:rFonts w:cs="Tahoma"/>
          <w:sz w:val="20"/>
          <w:szCs w:val="20"/>
        </w:rPr>
        <w:t xml:space="preserve"> przez Unię Europejską zgodnie z wymogami, o których mowa w rozporządzeniu</w:t>
      </w:r>
      <w:r w:rsidR="00A11084" w:rsidRPr="00951F44">
        <w:rPr>
          <w:rFonts w:cs="Tahoma"/>
          <w:sz w:val="20"/>
          <w:szCs w:val="20"/>
        </w:rPr>
        <w:t xml:space="preserve"> </w:t>
      </w:r>
      <w:r w:rsidR="00B82D01" w:rsidRPr="00951F44">
        <w:rPr>
          <w:rFonts w:cs="Tahoma"/>
          <w:sz w:val="20"/>
          <w:szCs w:val="20"/>
        </w:rPr>
        <w:t xml:space="preserve">1303/2013 </w:t>
      </w:r>
      <w:r w:rsidR="00F165C7" w:rsidRPr="00951F44">
        <w:rPr>
          <w:rFonts w:cs="Tahoma"/>
          <w:sz w:val="20"/>
          <w:szCs w:val="20"/>
        </w:rPr>
        <w:t xml:space="preserve">oraz </w:t>
      </w:r>
      <w:r w:rsidR="002A7A98" w:rsidRPr="00951F44">
        <w:rPr>
          <w:rFonts w:cs="Tahoma"/>
          <w:i/>
          <w:sz w:val="20"/>
          <w:szCs w:val="20"/>
        </w:rPr>
        <w:t xml:space="preserve">Rozporządzeniu </w:t>
      </w:r>
      <w:r w:rsidR="004451EE" w:rsidRPr="00951F44">
        <w:rPr>
          <w:rFonts w:cs="Tahoma"/>
          <w:i/>
          <w:sz w:val="20"/>
          <w:szCs w:val="20"/>
        </w:rPr>
        <w:t>wykonawczym Komisji (UE) nr  821/2014 z dnia 28 lipca 2014 r. ustanawiającym zasady stosowania rozporządz</w:t>
      </w:r>
      <w:r w:rsidR="004074D3">
        <w:rPr>
          <w:rFonts w:cs="Tahoma"/>
          <w:i/>
          <w:sz w:val="20"/>
          <w:szCs w:val="20"/>
        </w:rPr>
        <w:t xml:space="preserve">enia Parlamentu Europejskiego i Rady (UE) nr 1303/2013 w </w:t>
      </w:r>
      <w:r w:rsidR="004451EE" w:rsidRPr="00951F44">
        <w:rPr>
          <w:rFonts w:cs="Tahoma"/>
          <w:i/>
          <w:sz w:val="20"/>
          <w:szCs w:val="20"/>
        </w:rPr>
        <w:t xml:space="preserve">zakresie szczegółowych uregulowań </w:t>
      </w:r>
      <w:r w:rsidR="004074D3">
        <w:rPr>
          <w:rFonts w:cs="Tahoma"/>
          <w:i/>
          <w:sz w:val="20"/>
          <w:szCs w:val="20"/>
        </w:rPr>
        <w:t xml:space="preserve">dotyczących transferu wkładów z programów i </w:t>
      </w:r>
      <w:r w:rsidR="004451EE" w:rsidRPr="00951F44">
        <w:rPr>
          <w:rFonts w:cs="Tahoma"/>
          <w:i/>
          <w:sz w:val="20"/>
          <w:szCs w:val="20"/>
        </w:rPr>
        <w:t>zarządzania nimi, przekazywania sprawozdań</w:t>
      </w:r>
      <w:r w:rsidR="00DD5279" w:rsidRPr="00951F44">
        <w:rPr>
          <w:rFonts w:cs="Tahoma"/>
          <w:i/>
          <w:sz w:val="20"/>
          <w:szCs w:val="20"/>
        </w:rPr>
        <w:t xml:space="preserve"> z </w:t>
      </w:r>
      <w:r w:rsidR="004451EE" w:rsidRPr="00951F44">
        <w:rPr>
          <w:rFonts w:cs="Tahoma"/>
          <w:i/>
          <w:sz w:val="20"/>
          <w:szCs w:val="20"/>
        </w:rPr>
        <w:t>wdrażania instrumentów finansowych, charakterystyki tec</w:t>
      </w:r>
      <w:r>
        <w:rPr>
          <w:rFonts w:cs="Tahoma"/>
          <w:i/>
          <w:sz w:val="20"/>
          <w:szCs w:val="20"/>
        </w:rPr>
        <w:t xml:space="preserve">hnicznej działań informacyjnych </w:t>
      </w:r>
      <w:r w:rsidR="004074D3">
        <w:rPr>
          <w:rFonts w:cs="Tahoma"/>
          <w:i/>
          <w:sz w:val="20"/>
          <w:szCs w:val="20"/>
        </w:rPr>
        <w:t xml:space="preserve">i komunikacyjnych w </w:t>
      </w:r>
      <w:r w:rsidR="004451EE" w:rsidRPr="00951F44">
        <w:rPr>
          <w:rFonts w:cs="Tahoma"/>
          <w:i/>
          <w:sz w:val="20"/>
          <w:szCs w:val="20"/>
        </w:rPr>
        <w:t>odniesieniu do oper</w:t>
      </w:r>
      <w:r w:rsidR="004074D3">
        <w:rPr>
          <w:rFonts w:cs="Tahoma"/>
          <w:i/>
          <w:sz w:val="20"/>
          <w:szCs w:val="20"/>
        </w:rPr>
        <w:t xml:space="preserve">acji oraz systemu rejestracji i </w:t>
      </w:r>
      <w:r w:rsidR="004451EE" w:rsidRPr="00951F44">
        <w:rPr>
          <w:rFonts w:cs="Tahoma"/>
          <w:i/>
          <w:sz w:val="20"/>
          <w:szCs w:val="20"/>
        </w:rPr>
        <w:t>przechowywania danych</w:t>
      </w:r>
      <w:r w:rsidR="00983D8B" w:rsidRPr="00951F44">
        <w:rPr>
          <w:rFonts w:cs="Tahoma"/>
          <w:sz w:val="20"/>
          <w:szCs w:val="20"/>
        </w:rPr>
        <w:t xml:space="preserve">, a także </w:t>
      </w:r>
      <w:r w:rsidR="00983D8B" w:rsidRPr="00951F44">
        <w:rPr>
          <w:rFonts w:cs="Tahoma"/>
          <w:i/>
          <w:sz w:val="20"/>
          <w:szCs w:val="20"/>
        </w:rPr>
        <w:t>Wytycznymi</w:t>
      </w:r>
      <w:r w:rsidR="00954EBA" w:rsidRPr="00951F44">
        <w:rPr>
          <w:rFonts w:cs="Tahoma"/>
          <w:i/>
          <w:sz w:val="20"/>
          <w:szCs w:val="20"/>
        </w:rPr>
        <w:t xml:space="preserve">, </w:t>
      </w:r>
      <w:r w:rsidR="00954EBA" w:rsidRPr="00951F44">
        <w:rPr>
          <w:rFonts w:cs="Tahoma"/>
          <w:sz w:val="20"/>
          <w:szCs w:val="20"/>
        </w:rPr>
        <w:t xml:space="preserve">o których mowa w § 3 ust. 3 pkt. </w:t>
      </w:r>
      <w:r w:rsidR="00122E46" w:rsidRPr="00951F44">
        <w:rPr>
          <w:rFonts w:cs="Tahoma"/>
          <w:sz w:val="20"/>
          <w:szCs w:val="20"/>
        </w:rPr>
        <w:t>4</w:t>
      </w:r>
      <w:r w:rsidR="00954EBA" w:rsidRPr="00951F44">
        <w:rPr>
          <w:rFonts w:cs="Tahoma"/>
          <w:sz w:val="20"/>
          <w:szCs w:val="20"/>
        </w:rPr>
        <w:t>.</w:t>
      </w:r>
    </w:p>
    <w:p w:rsidR="00F165C7" w:rsidRPr="00951F44" w:rsidRDefault="00F165C7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Instytucja Zarządzająca</w:t>
      </w:r>
      <w:r w:rsidR="004074D3">
        <w:rPr>
          <w:rFonts w:cs="Tahoma"/>
          <w:sz w:val="20"/>
          <w:szCs w:val="20"/>
        </w:rPr>
        <w:t xml:space="preserve"> RPO WD</w:t>
      </w:r>
      <w:r w:rsidRPr="00951F44">
        <w:rPr>
          <w:rFonts w:cs="Tahoma"/>
          <w:sz w:val="20"/>
          <w:szCs w:val="20"/>
        </w:rPr>
        <w:t xml:space="preserve"> udostępnia </w:t>
      </w:r>
      <w:r w:rsidR="00286C07">
        <w:rPr>
          <w:rFonts w:cs="Tahoma"/>
          <w:sz w:val="20"/>
          <w:szCs w:val="20"/>
        </w:rPr>
        <w:t>Beneficjentowi</w:t>
      </w:r>
      <w:r w:rsidRPr="00951F44">
        <w:rPr>
          <w:rFonts w:cs="Tahoma"/>
          <w:sz w:val="20"/>
          <w:szCs w:val="20"/>
        </w:rPr>
        <w:t xml:space="preserve"> obowiązujące logotypy do oznaczania działań związanych z realizacją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Pr="00951F44">
        <w:rPr>
          <w:rFonts w:cs="Tahoma"/>
          <w:sz w:val="20"/>
          <w:szCs w:val="20"/>
        </w:rPr>
        <w:t xml:space="preserve">. </w:t>
      </w:r>
    </w:p>
    <w:p w:rsidR="00F165C7" w:rsidRPr="00951F44" w:rsidRDefault="00286C07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zobowiązuje się do umieszczania obowiązujących logotypów na dokumentach opracowywanych w trakcie realizacji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="00405755" w:rsidRPr="00951F44">
        <w:rPr>
          <w:rFonts w:cs="Tahoma"/>
          <w:sz w:val="20"/>
          <w:szCs w:val="20"/>
        </w:rPr>
        <w:t>,</w:t>
      </w:r>
      <w:r w:rsidR="00F165C7" w:rsidRPr="00951F44">
        <w:rPr>
          <w:rFonts w:cs="Tahoma"/>
          <w:sz w:val="20"/>
          <w:szCs w:val="20"/>
        </w:rPr>
        <w:t xml:space="preserve"> </w:t>
      </w:r>
      <w:r w:rsidR="00C73891" w:rsidRPr="00951F44">
        <w:rPr>
          <w:rFonts w:cs="Tahoma"/>
          <w:sz w:val="20"/>
          <w:szCs w:val="20"/>
        </w:rPr>
        <w:t>podawanych do wiadomości publicznej</w:t>
      </w:r>
      <w:r w:rsidR="00F165C7" w:rsidRPr="00951F44">
        <w:rPr>
          <w:rFonts w:cs="Tahoma"/>
          <w:sz w:val="20"/>
          <w:szCs w:val="20"/>
        </w:rPr>
        <w:t>,</w:t>
      </w:r>
      <w:r w:rsidR="00C73891" w:rsidRPr="00951F44">
        <w:rPr>
          <w:rFonts w:cs="Tahoma"/>
          <w:sz w:val="20"/>
          <w:szCs w:val="20"/>
        </w:rPr>
        <w:t xml:space="preserve"> </w:t>
      </w:r>
      <w:r w:rsidR="00405755" w:rsidRPr="00951F44">
        <w:rPr>
          <w:rFonts w:cs="Tahoma"/>
          <w:sz w:val="20"/>
          <w:szCs w:val="20"/>
        </w:rPr>
        <w:t xml:space="preserve">stosowania ich </w:t>
      </w:r>
      <w:r>
        <w:rPr>
          <w:rFonts w:cs="Tahoma"/>
          <w:sz w:val="20"/>
          <w:szCs w:val="20"/>
        </w:rPr>
        <w:br/>
      </w:r>
      <w:r w:rsidR="00405755" w:rsidRPr="00951F44">
        <w:rPr>
          <w:rFonts w:cs="Tahoma"/>
          <w:sz w:val="20"/>
          <w:szCs w:val="20"/>
        </w:rPr>
        <w:t xml:space="preserve">w prowadzonych wszystkich działaniach informacyjnych i promocyjnych, w szczególności na dokumentach </w:t>
      </w:r>
      <w:r w:rsidR="00071A58">
        <w:rPr>
          <w:rFonts w:cs="Tahoma"/>
          <w:sz w:val="20"/>
          <w:szCs w:val="20"/>
        </w:rPr>
        <w:br/>
      </w:r>
      <w:r w:rsidR="00405755" w:rsidRPr="00951F44">
        <w:rPr>
          <w:rFonts w:cs="Tahoma"/>
          <w:sz w:val="20"/>
          <w:szCs w:val="20"/>
        </w:rPr>
        <w:t xml:space="preserve">i materiałach przeznaczonych dla uczestników </w:t>
      </w:r>
      <w:r w:rsidR="00A657EC">
        <w:rPr>
          <w:rFonts w:cs="Tahoma"/>
          <w:sz w:val="20"/>
          <w:szCs w:val="20"/>
        </w:rPr>
        <w:t>P</w:t>
      </w:r>
      <w:r w:rsidR="00405755" w:rsidRPr="00951F44">
        <w:rPr>
          <w:rFonts w:cs="Tahoma"/>
          <w:sz w:val="20"/>
          <w:szCs w:val="20"/>
        </w:rPr>
        <w:t xml:space="preserve">rojektu, </w:t>
      </w:r>
      <w:r w:rsidR="00F165C7" w:rsidRPr="00951F44">
        <w:rPr>
          <w:rFonts w:cs="Tahoma"/>
          <w:sz w:val="20"/>
          <w:szCs w:val="20"/>
        </w:rPr>
        <w:t>zgodnie z</w:t>
      </w:r>
      <w:r w:rsidR="004451EE" w:rsidRPr="00951F44">
        <w:rPr>
          <w:rFonts w:cs="Tahoma"/>
          <w:sz w:val="20"/>
          <w:szCs w:val="20"/>
        </w:rPr>
        <w:t xml:space="preserve"> </w:t>
      </w:r>
      <w:r w:rsidR="006F1F89" w:rsidRPr="00951F44">
        <w:rPr>
          <w:rFonts w:cs="Tahoma"/>
          <w:i/>
          <w:sz w:val="20"/>
          <w:szCs w:val="20"/>
        </w:rPr>
        <w:t xml:space="preserve">Podręcznikiem beneficjenta programów polityki spójności na lata 2014-2020 </w:t>
      </w:r>
      <w:r w:rsidR="000E6B79">
        <w:rPr>
          <w:rFonts w:cs="Tahoma"/>
          <w:i/>
          <w:sz w:val="20"/>
          <w:szCs w:val="20"/>
        </w:rPr>
        <w:t xml:space="preserve">w </w:t>
      </w:r>
      <w:r w:rsidR="006F1F89" w:rsidRPr="00951F44">
        <w:rPr>
          <w:rFonts w:cs="Tahoma"/>
          <w:i/>
          <w:sz w:val="20"/>
          <w:szCs w:val="20"/>
        </w:rPr>
        <w:t xml:space="preserve">zakresie informacji i promocji </w:t>
      </w:r>
      <w:r w:rsidR="006F1F89" w:rsidRPr="00951F44">
        <w:rPr>
          <w:rFonts w:cs="Tahoma"/>
          <w:sz w:val="20"/>
          <w:szCs w:val="20"/>
        </w:rPr>
        <w:t xml:space="preserve">oraz </w:t>
      </w:r>
      <w:r w:rsidR="006F1F89" w:rsidRPr="00951F44">
        <w:rPr>
          <w:rFonts w:cs="Tahoma"/>
          <w:i/>
          <w:sz w:val="20"/>
          <w:szCs w:val="20"/>
        </w:rPr>
        <w:t>Księgą identyfikacji wizualnej,</w:t>
      </w:r>
      <w:r w:rsidR="006F1F89" w:rsidRPr="00951F44" w:rsidDel="006F1F89">
        <w:rPr>
          <w:rFonts w:cs="Tahoma"/>
          <w:i/>
          <w:sz w:val="20"/>
          <w:szCs w:val="20"/>
        </w:rPr>
        <w:t xml:space="preserve"> </w:t>
      </w:r>
      <w:r w:rsidR="00071A58">
        <w:rPr>
          <w:rFonts w:cs="Tahoma"/>
          <w:i/>
          <w:sz w:val="20"/>
          <w:szCs w:val="20"/>
        </w:rPr>
        <w:br/>
      </w:r>
      <w:r w:rsidR="00F165C7" w:rsidRPr="00951F44">
        <w:rPr>
          <w:rFonts w:cs="Tahoma"/>
          <w:sz w:val="20"/>
          <w:szCs w:val="20"/>
        </w:rPr>
        <w:t xml:space="preserve">o </w:t>
      </w:r>
      <w:r w:rsidR="006F1F89" w:rsidRPr="00951F44">
        <w:rPr>
          <w:rFonts w:cs="Tahoma"/>
          <w:sz w:val="20"/>
          <w:szCs w:val="20"/>
        </w:rPr>
        <w:t xml:space="preserve">których </w:t>
      </w:r>
      <w:r w:rsidR="00F165C7" w:rsidRPr="00951F44">
        <w:rPr>
          <w:rFonts w:cs="Tahoma"/>
          <w:sz w:val="20"/>
          <w:szCs w:val="20"/>
        </w:rPr>
        <w:t xml:space="preserve">mowa w ust. </w:t>
      </w:r>
      <w:r w:rsidR="00666F16" w:rsidRPr="00951F44">
        <w:rPr>
          <w:rFonts w:cs="Tahoma"/>
          <w:sz w:val="20"/>
          <w:szCs w:val="20"/>
        </w:rPr>
        <w:t>4</w:t>
      </w:r>
      <w:r w:rsidR="00F165C7" w:rsidRPr="00951F44">
        <w:rPr>
          <w:rFonts w:cs="Tahoma"/>
          <w:sz w:val="20"/>
          <w:szCs w:val="20"/>
        </w:rPr>
        <w:t>.</w:t>
      </w:r>
    </w:p>
    <w:p w:rsidR="00666F16" w:rsidRPr="00951F44" w:rsidRDefault="00286C07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oświadcza, że zapoznał się z treścią</w:t>
      </w:r>
      <w:r w:rsidR="00666F16" w:rsidRPr="00951F44">
        <w:rPr>
          <w:rFonts w:cs="Tahoma"/>
          <w:sz w:val="20"/>
          <w:szCs w:val="20"/>
        </w:rPr>
        <w:t>:</w:t>
      </w:r>
    </w:p>
    <w:p w:rsidR="00666F16" w:rsidRPr="00951F44" w:rsidRDefault="00666F16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iCs/>
          <w:sz w:val="20"/>
          <w:szCs w:val="20"/>
        </w:rPr>
      </w:pPr>
      <w:r w:rsidRPr="00951F44">
        <w:rPr>
          <w:rFonts w:cs="Tahoma"/>
          <w:i/>
          <w:iCs/>
          <w:sz w:val="20"/>
          <w:szCs w:val="20"/>
        </w:rPr>
        <w:t>Księgi identyfikacji wizualnej znaku marki Fundusze Europejskie i znaków programów polityki spójności na lata 2014-2020</w:t>
      </w:r>
      <w:r w:rsidRPr="00951F44">
        <w:rPr>
          <w:rFonts w:cs="Tahoma"/>
          <w:iCs/>
          <w:sz w:val="20"/>
          <w:szCs w:val="20"/>
        </w:rPr>
        <w:t>;</w:t>
      </w:r>
    </w:p>
    <w:p w:rsidR="00666F16" w:rsidRPr="00951F44" w:rsidRDefault="00666F16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iCs/>
          <w:sz w:val="20"/>
          <w:szCs w:val="20"/>
        </w:rPr>
      </w:pPr>
      <w:r w:rsidRPr="00951F44">
        <w:rPr>
          <w:rFonts w:cs="Tahoma"/>
          <w:i/>
          <w:sz w:val="20"/>
          <w:szCs w:val="20"/>
        </w:rPr>
        <w:lastRenderedPageBreak/>
        <w:t>Po</w:t>
      </w:r>
      <w:r w:rsidR="00112B39" w:rsidRPr="00951F44">
        <w:rPr>
          <w:rFonts w:cs="Tahoma"/>
          <w:i/>
          <w:sz w:val="20"/>
          <w:szCs w:val="20"/>
        </w:rPr>
        <w:t>dręcznika</w:t>
      </w:r>
      <w:r w:rsidRPr="00951F44">
        <w:rPr>
          <w:rFonts w:cs="Tahoma"/>
          <w:i/>
          <w:sz w:val="20"/>
          <w:szCs w:val="20"/>
        </w:rPr>
        <w:t xml:space="preserve"> Beneficjenta Funduszy Europejskich w zakresie informacji i promocji na lata 2014-2020</w:t>
      </w:r>
      <w:r w:rsidRPr="00951F44">
        <w:rPr>
          <w:rFonts w:cs="Tahoma"/>
          <w:sz w:val="20"/>
          <w:szCs w:val="20"/>
        </w:rPr>
        <w:t xml:space="preserve">, który dotyczy obowiązków informacyjnych </w:t>
      </w:r>
      <w:r w:rsidR="004074D3">
        <w:rPr>
          <w:rFonts w:cs="Tahoma"/>
          <w:sz w:val="20"/>
          <w:szCs w:val="20"/>
        </w:rPr>
        <w:t>B</w:t>
      </w:r>
      <w:r w:rsidRPr="00951F44">
        <w:rPr>
          <w:rFonts w:cs="Tahoma"/>
          <w:sz w:val="20"/>
          <w:szCs w:val="20"/>
        </w:rPr>
        <w:t>eneficjentów</w:t>
      </w:r>
      <w:r w:rsidRPr="00951F44">
        <w:rPr>
          <w:rFonts w:cs="Tahoma"/>
          <w:i/>
          <w:sz w:val="20"/>
          <w:szCs w:val="20"/>
        </w:rPr>
        <w:t>;</w:t>
      </w:r>
    </w:p>
    <w:p w:rsidR="00666F16" w:rsidRPr="00951F44" w:rsidRDefault="00666F16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iCs/>
          <w:sz w:val="20"/>
          <w:szCs w:val="20"/>
        </w:rPr>
      </w:pPr>
      <w:r w:rsidRPr="00951F44">
        <w:rPr>
          <w:rFonts w:cs="Tahoma"/>
          <w:i/>
          <w:sz w:val="20"/>
          <w:szCs w:val="20"/>
        </w:rPr>
        <w:t xml:space="preserve">Strategii Komunikacji Programu Operacyjnego </w:t>
      </w:r>
      <w:r w:rsidR="009969E9" w:rsidRPr="00951F44">
        <w:rPr>
          <w:rFonts w:cs="Tahoma"/>
          <w:i/>
          <w:sz w:val="20"/>
          <w:szCs w:val="20"/>
        </w:rPr>
        <w:t>Województwa Dolnośląskiego na lata 2014-2020</w:t>
      </w:r>
    </w:p>
    <w:p w:rsidR="00F165C7" w:rsidRPr="00951F44" w:rsidRDefault="00405755" w:rsidP="004074D3">
      <w:p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zamieszczonych na stronie intern</w:t>
      </w:r>
      <w:r w:rsidR="004074D3">
        <w:rPr>
          <w:rFonts w:cs="Tahoma"/>
          <w:sz w:val="20"/>
          <w:szCs w:val="20"/>
        </w:rPr>
        <w:t>etowej Instytucji Zarządzającej RPO WD</w:t>
      </w:r>
      <w:r w:rsidRPr="00951F44">
        <w:rPr>
          <w:rFonts w:cs="Tahoma"/>
          <w:sz w:val="20"/>
          <w:szCs w:val="20"/>
        </w:rPr>
        <w:t xml:space="preserve"> </w:t>
      </w:r>
      <w:r w:rsidRPr="00951F44">
        <w:rPr>
          <w:rFonts w:cs="Tahoma"/>
          <w:iCs/>
          <w:sz w:val="20"/>
          <w:szCs w:val="20"/>
        </w:rPr>
        <w:t>www.</w:t>
      </w:r>
      <w:r w:rsidR="009969E9" w:rsidRPr="00951F44">
        <w:rPr>
          <w:rFonts w:cs="Tahoma"/>
          <w:iCs/>
          <w:sz w:val="20"/>
          <w:szCs w:val="20"/>
        </w:rPr>
        <w:t>rpo.dolnyslask.pl</w:t>
      </w:r>
      <w:r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 xml:space="preserve">oraz </w:t>
      </w:r>
      <w:r w:rsidR="00666F16" w:rsidRPr="00951F44">
        <w:rPr>
          <w:rFonts w:cs="Tahoma"/>
          <w:sz w:val="20"/>
          <w:szCs w:val="20"/>
        </w:rPr>
        <w:t xml:space="preserve">zobowiązuje się podczas realizacji </w:t>
      </w:r>
      <w:r w:rsidR="004074D3">
        <w:rPr>
          <w:rFonts w:cs="Tahoma"/>
          <w:sz w:val="20"/>
          <w:szCs w:val="20"/>
        </w:rPr>
        <w:t>P</w:t>
      </w:r>
      <w:r w:rsidR="00666F16" w:rsidRPr="00951F44">
        <w:rPr>
          <w:rFonts w:cs="Tahoma"/>
          <w:sz w:val="20"/>
          <w:szCs w:val="20"/>
        </w:rPr>
        <w:t xml:space="preserve">rojektu przestrzegać określonych w nich reguł dotyczących informowania o </w:t>
      </w:r>
      <w:r w:rsidR="004074D3">
        <w:rPr>
          <w:rFonts w:cs="Tahoma"/>
          <w:sz w:val="20"/>
          <w:szCs w:val="20"/>
        </w:rPr>
        <w:t>P</w:t>
      </w:r>
      <w:r w:rsidR="00666F16" w:rsidRPr="00951F44">
        <w:rPr>
          <w:rFonts w:cs="Tahoma"/>
          <w:sz w:val="20"/>
          <w:szCs w:val="20"/>
        </w:rPr>
        <w:t xml:space="preserve">rojekcie i oznaczania </w:t>
      </w:r>
      <w:r w:rsidR="00F165C7" w:rsidRPr="00951F44">
        <w:rPr>
          <w:rFonts w:cs="Tahoma"/>
          <w:sz w:val="20"/>
          <w:szCs w:val="20"/>
        </w:rPr>
        <w:t xml:space="preserve">pomieszczeń, w których </w:t>
      </w:r>
      <w:r w:rsidR="004451EE" w:rsidRPr="00951F44">
        <w:rPr>
          <w:rFonts w:cs="Tahoma"/>
          <w:sz w:val="20"/>
          <w:szCs w:val="20"/>
        </w:rPr>
        <w:t>realizowany jest</w:t>
      </w:r>
      <w:r w:rsidR="00F165C7" w:rsidRPr="00951F44">
        <w:rPr>
          <w:rFonts w:cs="Tahoma"/>
          <w:sz w:val="20"/>
          <w:szCs w:val="20"/>
        </w:rPr>
        <w:t xml:space="preserve"> </w:t>
      </w:r>
      <w:r w:rsidR="004074D3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</w:t>
      </w:r>
      <w:r w:rsidR="00F165C7" w:rsidRPr="00951F44">
        <w:rPr>
          <w:rFonts w:cs="Tahoma"/>
          <w:sz w:val="20"/>
          <w:szCs w:val="20"/>
        </w:rPr>
        <w:t xml:space="preserve"> </w:t>
      </w:r>
      <w:r w:rsidR="00C73891" w:rsidRPr="00951F44">
        <w:rPr>
          <w:rFonts w:cs="Tahoma"/>
          <w:sz w:val="20"/>
          <w:szCs w:val="20"/>
        </w:rPr>
        <w:t>oraz stron internetowych.</w:t>
      </w:r>
      <w:r w:rsidR="00F165C7" w:rsidRPr="00951F44">
        <w:rPr>
          <w:rFonts w:cs="Tahoma"/>
          <w:sz w:val="20"/>
          <w:szCs w:val="20"/>
        </w:rPr>
        <w:t xml:space="preserve"> </w:t>
      </w:r>
      <w:r w:rsidR="00286C07"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zobowiązuje się do wykorzystania materiałów informacyjnych i wzorów dokumentów udostępnianych przez Instytucję Zarządzającą</w:t>
      </w:r>
      <w:r w:rsidR="004074D3">
        <w:rPr>
          <w:rFonts w:cs="Tahoma"/>
          <w:sz w:val="20"/>
          <w:szCs w:val="20"/>
        </w:rPr>
        <w:t xml:space="preserve"> RPO WD</w:t>
      </w:r>
      <w:r w:rsidR="00F165C7" w:rsidRPr="00951F44">
        <w:rPr>
          <w:rFonts w:cs="Tahoma"/>
          <w:sz w:val="20"/>
          <w:szCs w:val="20"/>
        </w:rPr>
        <w:t xml:space="preserve">, zgodnie </w:t>
      </w:r>
      <w:r w:rsidR="004074D3">
        <w:rPr>
          <w:rFonts w:cs="Tahoma"/>
          <w:sz w:val="20"/>
          <w:szCs w:val="20"/>
        </w:rPr>
        <w:t xml:space="preserve">z </w:t>
      </w:r>
      <w:r w:rsidR="00C73891" w:rsidRPr="00951F44">
        <w:rPr>
          <w:rFonts w:cs="Tahoma"/>
          <w:sz w:val="20"/>
          <w:szCs w:val="20"/>
        </w:rPr>
        <w:t xml:space="preserve">zapisami </w:t>
      </w:r>
      <w:r w:rsidR="00666F16" w:rsidRPr="00951F44">
        <w:rPr>
          <w:rFonts w:cs="Tahoma"/>
          <w:sz w:val="20"/>
          <w:szCs w:val="20"/>
        </w:rPr>
        <w:t>dokument</w:t>
      </w:r>
      <w:r w:rsidR="00C73891" w:rsidRPr="00951F44">
        <w:rPr>
          <w:rFonts w:cs="Tahoma"/>
          <w:sz w:val="20"/>
          <w:szCs w:val="20"/>
        </w:rPr>
        <w:t>ów</w:t>
      </w:r>
      <w:r w:rsidR="00666F16" w:rsidRPr="00951F44">
        <w:rPr>
          <w:rFonts w:cs="Tahoma"/>
          <w:sz w:val="20"/>
          <w:szCs w:val="20"/>
        </w:rPr>
        <w:t xml:space="preserve">, </w:t>
      </w:r>
      <w:r w:rsidR="004074D3">
        <w:rPr>
          <w:rFonts w:cs="Tahoma"/>
          <w:sz w:val="20"/>
          <w:szCs w:val="20"/>
        </w:rPr>
        <w:br/>
      </w:r>
      <w:r w:rsidR="00666F16" w:rsidRPr="00951F44">
        <w:rPr>
          <w:rFonts w:cs="Tahoma"/>
          <w:sz w:val="20"/>
          <w:szCs w:val="20"/>
        </w:rPr>
        <w:t xml:space="preserve">o których mowa </w:t>
      </w:r>
      <w:r w:rsidR="00F165C7" w:rsidRPr="00951F44">
        <w:rPr>
          <w:rFonts w:cs="Tahoma"/>
          <w:sz w:val="20"/>
          <w:szCs w:val="20"/>
        </w:rPr>
        <w:t xml:space="preserve">w </w:t>
      </w:r>
      <w:r w:rsidR="005468FA" w:rsidRPr="00951F44">
        <w:rPr>
          <w:rFonts w:cs="Tahoma"/>
          <w:sz w:val="20"/>
          <w:szCs w:val="20"/>
        </w:rPr>
        <w:t xml:space="preserve">niniejszym </w:t>
      </w:r>
      <w:r w:rsidR="00F165C7" w:rsidRPr="00951F44">
        <w:rPr>
          <w:rFonts w:cs="Tahoma"/>
          <w:sz w:val="20"/>
          <w:szCs w:val="20"/>
        </w:rPr>
        <w:t>ust</w:t>
      </w:r>
      <w:r w:rsidR="005468FA" w:rsidRPr="00951F44">
        <w:rPr>
          <w:rFonts w:cs="Tahoma"/>
          <w:sz w:val="20"/>
          <w:szCs w:val="20"/>
        </w:rPr>
        <w:t>ępie</w:t>
      </w:r>
      <w:r w:rsidR="00F165C7" w:rsidRPr="00951F44">
        <w:rPr>
          <w:rFonts w:cs="Tahoma"/>
          <w:sz w:val="20"/>
          <w:szCs w:val="20"/>
        </w:rPr>
        <w:t>, oraz zgodnie z zasadami wizualizacji projektów w ramach Programu.</w:t>
      </w:r>
    </w:p>
    <w:p w:rsidR="00F165C7" w:rsidRPr="00951F44" w:rsidRDefault="00CB12FF" w:rsidP="004074D3">
      <w:pPr>
        <w:numPr>
          <w:ilvl w:val="0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Na potrzeby informacji i promocji Programu i Europejskiego Funduszu Społecznego, </w:t>
      </w:r>
      <w:r w:rsidR="0011729C" w:rsidRPr="00951F44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udostępnia Instytucji Zarządzającej </w:t>
      </w:r>
      <w:r w:rsidR="004074D3">
        <w:rPr>
          <w:rFonts w:cs="Tahoma"/>
          <w:sz w:val="20"/>
          <w:szCs w:val="20"/>
        </w:rPr>
        <w:t xml:space="preserve">RPO WD </w:t>
      </w:r>
      <w:r w:rsidRPr="00951F44">
        <w:rPr>
          <w:rFonts w:cs="Tahoma"/>
          <w:sz w:val="20"/>
          <w:szCs w:val="20"/>
        </w:rPr>
        <w:t xml:space="preserve">wszystkie utwory informacyjno-promocyjne powstałe w trakcie realizacji </w:t>
      </w:r>
      <w:r w:rsidR="00A657EC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rojektu, w postaci m.in.: materiałów zdjęciowych, materiałów audio-wizualnych i prezentacji dotyczących </w:t>
      </w:r>
      <w:r w:rsidR="00A657EC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>rojektu oraz udziela nieodpłatnie licencji niewyłącznej, obejmującej prawo do korzystania z nich bezterminowo na terytorium Unii Europejskiej w zakresie następujących pól eksploatacji</w:t>
      </w:r>
      <w:r w:rsidR="00F165C7" w:rsidRPr="00951F44">
        <w:rPr>
          <w:rFonts w:cs="Tahoma"/>
          <w:sz w:val="20"/>
          <w:szCs w:val="20"/>
        </w:rPr>
        <w:t xml:space="preserve">: </w:t>
      </w:r>
    </w:p>
    <w:p w:rsidR="00F165C7" w:rsidRPr="00951F44" w:rsidRDefault="00CB12FF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w zakresie utrwalania i zwielokrotniania utworu - wytwarzanie określoną techniką egzemplarzy utworu, w tym techniką drukarsk</w:t>
      </w:r>
      <w:r w:rsidR="00B61272" w:rsidRPr="00951F44">
        <w:rPr>
          <w:rFonts w:cs="Tahoma"/>
          <w:sz w:val="20"/>
          <w:szCs w:val="20"/>
        </w:rPr>
        <w:t>ą</w:t>
      </w:r>
      <w:r w:rsidRPr="00951F44">
        <w:rPr>
          <w:rFonts w:cs="Tahoma"/>
          <w:sz w:val="20"/>
          <w:szCs w:val="20"/>
        </w:rPr>
        <w:t xml:space="preserve">, reprograficzną, zapisu magnetycznego </w:t>
      </w:r>
      <w:r w:rsidR="00B61272" w:rsidRPr="00951F44">
        <w:rPr>
          <w:rFonts w:cs="Tahoma"/>
          <w:sz w:val="20"/>
          <w:szCs w:val="20"/>
        </w:rPr>
        <w:t>o</w:t>
      </w:r>
      <w:r w:rsidRPr="00951F44">
        <w:rPr>
          <w:rFonts w:cs="Tahoma"/>
          <w:sz w:val="20"/>
          <w:szCs w:val="20"/>
        </w:rPr>
        <w:t>raz techniką cyfrową</w:t>
      </w:r>
      <w:r w:rsidR="00F165C7" w:rsidRPr="00951F44">
        <w:rPr>
          <w:rFonts w:cs="Tahoma"/>
          <w:sz w:val="20"/>
          <w:szCs w:val="20"/>
        </w:rPr>
        <w:t>;</w:t>
      </w:r>
    </w:p>
    <w:p w:rsidR="00F165C7" w:rsidRPr="00951F44" w:rsidRDefault="00702970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w zakresie obrotu oryginałem albo egzemplarzami, na których utwór utrwalono – wprowadzanie do obrotu, użyczenie lub najem oryginału albo egzemplarzy;</w:t>
      </w:r>
    </w:p>
    <w:p w:rsidR="00F165C7" w:rsidRDefault="00702970" w:rsidP="004074D3">
      <w:pPr>
        <w:numPr>
          <w:ilvl w:val="1"/>
          <w:numId w:val="8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w zakresie rozpowszechniania utworu w sposób inny, niż określony w pkt. 1 – publiczne wykonanie, wystawienie, wyświetlenie, odtworzenie oraz nadawanie i reemitowanie, a także publiczne udostępnianie utworu w taki sposób, aby każdy mógł mieć do niego dostęp w miejscu i czasie przez siebie wybranym.</w:t>
      </w:r>
    </w:p>
    <w:p w:rsidR="004074D3" w:rsidRPr="00951F44" w:rsidRDefault="004074D3" w:rsidP="004074D3">
      <w:pPr>
        <w:spacing w:before="120" w:after="120" w:line="240" w:lineRule="auto"/>
        <w:ind w:left="680"/>
        <w:jc w:val="both"/>
        <w:rPr>
          <w:rFonts w:cs="Tahoma"/>
          <w:sz w:val="20"/>
          <w:szCs w:val="20"/>
        </w:rPr>
      </w:pPr>
    </w:p>
    <w:p w:rsidR="008E0603" w:rsidRPr="00951F44" w:rsidRDefault="00071A58" w:rsidP="00A47051">
      <w:pPr>
        <w:keepNext/>
        <w:keepLines/>
        <w:spacing w:before="120" w:after="120" w:line="240" w:lineRule="auto"/>
        <w:ind w:left="357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 xml:space="preserve">14 </w:t>
      </w:r>
      <w:r w:rsidR="00A007D6" w:rsidRPr="00951F44">
        <w:rPr>
          <w:rFonts w:cs="Tahoma"/>
          <w:b/>
          <w:sz w:val="20"/>
          <w:szCs w:val="20"/>
        </w:rPr>
        <w:t>Archiwizacja</w:t>
      </w:r>
    </w:p>
    <w:p w:rsidR="008E0603" w:rsidRPr="00951F44" w:rsidRDefault="00286C07" w:rsidP="00A47051">
      <w:pPr>
        <w:numPr>
          <w:ilvl w:val="0"/>
          <w:numId w:val="17"/>
        </w:num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8E0603" w:rsidRPr="00951F44">
        <w:rPr>
          <w:rFonts w:cs="Tahoma"/>
          <w:sz w:val="20"/>
          <w:szCs w:val="20"/>
        </w:rPr>
        <w:t xml:space="preserve"> zobowiązuje się do przechowywania dokumentacji związanej z realizacją </w:t>
      </w:r>
      <w:r w:rsidR="004074D3">
        <w:rPr>
          <w:rFonts w:cs="Tahoma"/>
          <w:sz w:val="20"/>
          <w:szCs w:val="20"/>
        </w:rPr>
        <w:t>P</w:t>
      </w:r>
      <w:r w:rsidR="008E0603" w:rsidRPr="00951F44">
        <w:rPr>
          <w:rFonts w:cs="Tahoma"/>
          <w:sz w:val="20"/>
          <w:szCs w:val="20"/>
        </w:rPr>
        <w:t xml:space="preserve">rojektu zgodnie z art. 140 rozporządzenia </w:t>
      </w:r>
      <w:r w:rsidR="00B82D01" w:rsidRPr="00951F44">
        <w:rPr>
          <w:rFonts w:cs="Tahoma"/>
          <w:sz w:val="20"/>
          <w:szCs w:val="20"/>
        </w:rPr>
        <w:t>1303/201</w:t>
      </w:r>
      <w:r w:rsidR="00935573" w:rsidRPr="00951F44">
        <w:rPr>
          <w:rFonts w:cs="Tahoma"/>
          <w:sz w:val="20"/>
          <w:szCs w:val="20"/>
        </w:rPr>
        <w:t>3</w:t>
      </w:r>
      <w:r w:rsidR="00B82D01" w:rsidRPr="00951F44">
        <w:rPr>
          <w:rFonts w:cs="Tahoma"/>
          <w:sz w:val="20"/>
          <w:szCs w:val="20"/>
        </w:rPr>
        <w:t xml:space="preserve"> </w:t>
      </w:r>
      <w:r w:rsidR="008E0603" w:rsidRPr="00951F44">
        <w:rPr>
          <w:rFonts w:cs="Tahoma"/>
          <w:sz w:val="20"/>
          <w:szCs w:val="20"/>
        </w:rPr>
        <w:t xml:space="preserve">w sposób zapewniający dostępność, poufność </w:t>
      </w:r>
      <w:r w:rsidR="004074D3">
        <w:rPr>
          <w:rFonts w:cs="Tahoma"/>
          <w:sz w:val="20"/>
          <w:szCs w:val="20"/>
        </w:rPr>
        <w:t xml:space="preserve">i </w:t>
      </w:r>
      <w:r w:rsidR="008E0603" w:rsidRPr="00951F44">
        <w:rPr>
          <w:rFonts w:cs="Tahoma"/>
          <w:sz w:val="20"/>
          <w:szCs w:val="20"/>
        </w:rPr>
        <w:t xml:space="preserve">bezpieczeństwo oraz do informowania Instytucji Zarządzającej </w:t>
      </w:r>
      <w:r w:rsidR="004074D3">
        <w:rPr>
          <w:rFonts w:cs="Tahoma"/>
          <w:sz w:val="20"/>
          <w:szCs w:val="20"/>
        </w:rPr>
        <w:t xml:space="preserve">RPO WD </w:t>
      </w:r>
      <w:r w:rsidR="008E0603" w:rsidRPr="00951F44">
        <w:rPr>
          <w:rFonts w:cs="Tahoma"/>
          <w:sz w:val="20"/>
          <w:szCs w:val="20"/>
        </w:rPr>
        <w:t xml:space="preserve">o miejscu przechowywania dokumentów związanych </w:t>
      </w:r>
      <w:r w:rsidR="00A47051">
        <w:rPr>
          <w:rFonts w:cs="Tahoma"/>
          <w:sz w:val="20"/>
          <w:szCs w:val="20"/>
        </w:rPr>
        <w:br/>
      </w:r>
      <w:r w:rsidR="008E0603" w:rsidRPr="00951F44">
        <w:rPr>
          <w:rFonts w:cs="Tahoma"/>
          <w:sz w:val="20"/>
          <w:szCs w:val="20"/>
        </w:rPr>
        <w:t xml:space="preserve">z realizowanym </w:t>
      </w:r>
      <w:r w:rsidR="00A657EC">
        <w:rPr>
          <w:rFonts w:cs="Tahoma"/>
          <w:sz w:val="20"/>
          <w:szCs w:val="20"/>
        </w:rPr>
        <w:t>P</w:t>
      </w:r>
      <w:r w:rsidR="008E0603" w:rsidRPr="00951F44">
        <w:rPr>
          <w:rFonts w:cs="Tahoma"/>
          <w:sz w:val="20"/>
          <w:szCs w:val="20"/>
        </w:rPr>
        <w:t>rojektem.</w:t>
      </w:r>
    </w:p>
    <w:p w:rsidR="00935573" w:rsidRPr="00951F44" w:rsidRDefault="00935573" w:rsidP="00A47051">
      <w:pPr>
        <w:numPr>
          <w:ilvl w:val="0"/>
          <w:numId w:val="17"/>
        </w:num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W przypadku zlecania zadań lub ich części w ramach </w:t>
      </w:r>
      <w:r w:rsidR="00A657EC">
        <w:rPr>
          <w:rFonts w:cs="Tahoma"/>
          <w:sz w:val="20"/>
          <w:szCs w:val="20"/>
        </w:rPr>
        <w:t>P</w:t>
      </w:r>
      <w:r w:rsidRPr="00951F44">
        <w:rPr>
          <w:rFonts w:cs="Tahoma"/>
          <w:sz w:val="20"/>
          <w:szCs w:val="20"/>
        </w:rPr>
        <w:t xml:space="preserve">rojektu, w tym udzielania zamówień publicznych, </w:t>
      </w:r>
      <w:r w:rsidR="00286C07"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zobowiązuje się zapewnić wszelkie dokumenty umożliwiające weryfikację kwalifikowalności wydatków. </w:t>
      </w:r>
    </w:p>
    <w:p w:rsidR="00F165C7" w:rsidRDefault="008E0603" w:rsidP="00A47051">
      <w:pPr>
        <w:numPr>
          <w:ilvl w:val="0"/>
          <w:numId w:val="17"/>
        </w:num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W przypadku konieczności przedłużenia terminu, o którym mowa w ust. 1, Instytucja Zarządzająca</w:t>
      </w:r>
      <w:r w:rsidR="00A47051">
        <w:rPr>
          <w:rFonts w:cs="Tahoma"/>
          <w:sz w:val="20"/>
          <w:szCs w:val="20"/>
        </w:rPr>
        <w:t xml:space="preserve"> RPO WD</w:t>
      </w:r>
      <w:r w:rsidRPr="00951F44">
        <w:rPr>
          <w:rFonts w:cs="Tahoma"/>
          <w:sz w:val="20"/>
          <w:szCs w:val="20"/>
        </w:rPr>
        <w:t xml:space="preserve"> powiadomi o tym pisemnie </w:t>
      </w:r>
      <w:r w:rsidR="00286C07">
        <w:rPr>
          <w:rFonts w:cs="Tahoma"/>
          <w:sz w:val="20"/>
          <w:szCs w:val="20"/>
        </w:rPr>
        <w:t>Beneficjenta</w:t>
      </w:r>
      <w:r w:rsidRPr="00951F44">
        <w:rPr>
          <w:rFonts w:cs="Tahoma"/>
          <w:sz w:val="20"/>
          <w:szCs w:val="20"/>
        </w:rPr>
        <w:t xml:space="preserve"> przed upływem terminu określonego w ust. 1.</w:t>
      </w:r>
    </w:p>
    <w:p w:rsidR="00A47051" w:rsidRPr="00951F44" w:rsidRDefault="00A47051" w:rsidP="00A47051">
      <w:pPr>
        <w:spacing w:before="120" w:after="120" w:line="240" w:lineRule="auto"/>
        <w:ind w:left="357"/>
        <w:jc w:val="both"/>
        <w:rPr>
          <w:rFonts w:cs="Tahoma"/>
          <w:sz w:val="20"/>
          <w:szCs w:val="20"/>
        </w:rPr>
      </w:pPr>
    </w:p>
    <w:p w:rsidR="00F165C7" w:rsidRPr="00951F44" w:rsidRDefault="0030048E" w:rsidP="000E6B79">
      <w:pPr>
        <w:pStyle w:val="xl33"/>
        <w:keepNext/>
        <w:numPr>
          <w:ilvl w:val="0"/>
          <w:numId w:val="0"/>
        </w:numPr>
        <w:spacing w:before="120" w:after="120"/>
        <w:ind w:left="357"/>
        <w:rPr>
          <w:rFonts w:ascii="Calibri" w:hAnsi="Calibri" w:cs="Tahoma"/>
          <w:b/>
          <w:szCs w:val="20"/>
        </w:rPr>
      </w:pPr>
      <w:r w:rsidRPr="00951F44">
        <w:rPr>
          <w:rFonts w:ascii="Calibri" w:hAnsi="Calibri" w:cs="Tahoma"/>
          <w:b/>
          <w:szCs w:val="20"/>
        </w:rPr>
        <w:t xml:space="preserve">§ </w:t>
      </w:r>
      <w:r>
        <w:rPr>
          <w:rFonts w:ascii="Calibri" w:hAnsi="Calibri" w:cs="Tahoma"/>
          <w:b/>
          <w:szCs w:val="20"/>
        </w:rPr>
        <w:t>15</w:t>
      </w:r>
      <w:r w:rsidR="00A657EC">
        <w:rPr>
          <w:rFonts w:ascii="Calibri" w:hAnsi="Calibri" w:cs="Tahoma"/>
          <w:b/>
          <w:szCs w:val="20"/>
        </w:rPr>
        <w:t xml:space="preserve"> </w:t>
      </w:r>
      <w:r w:rsidR="00F165C7" w:rsidRPr="00951F44">
        <w:rPr>
          <w:rFonts w:ascii="Calibri" w:hAnsi="Calibri" w:cs="Tahoma"/>
          <w:b/>
          <w:szCs w:val="20"/>
        </w:rPr>
        <w:t xml:space="preserve">Zmiany w </w:t>
      </w:r>
      <w:r w:rsidR="005A2A0B" w:rsidRPr="00951F44">
        <w:rPr>
          <w:rFonts w:ascii="Calibri" w:hAnsi="Calibri" w:cs="Tahoma"/>
          <w:b/>
          <w:szCs w:val="20"/>
        </w:rPr>
        <w:t>projekcie</w:t>
      </w:r>
      <w:r w:rsidR="00F165C7" w:rsidRPr="00951F44">
        <w:rPr>
          <w:rFonts w:ascii="Calibri" w:hAnsi="Calibri" w:cs="Tahoma"/>
          <w:szCs w:val="20"/>
        </w:rPr>
        <w:tab/>
      </w:r>
    </w:p>
    <w:p w:rsidR="0030048E" w:rsidRDefault="00286C07" w:rsidP="000E6B79">
      <w:pPr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Beneficjent</w:t>
      </w:r>
      <w:r w:rsidR="00D226B4" w:rsidRPr="00951F44">
        <w:rPr>
          <w:sz w:val="20"/>
          <w:szCs w:val="20"/>
        </w:rPr>
        <w:t xml:space="preserve"> zgłasza w formie pisemnej Instytucji Zarządzającej </w:t>
      </w:r>
      <w:r w:rsidR="00A47051">
        <w:rPr>
          <w:sz w:val="20"/>
          <w:szCs w:val="20"/>
        </w:rPr>
        <w:t xml:space="preserve">RPO WD </w:t>
      </w:r>
      <w:r w:rsidR="00D226B4" w:rsidRPr="00951F44">
        <w:rPr>
          <w:sz w:val="20"/>
          <w:szCs w:val="20"/>
        </w:rPr>
        <w:t xml:space="preserve">zmiany dotyczące realizacji Projektu </w:t>
      </w:r>
      <w:r w:rsidR="000B072E">
        <w:rPr>
          <w:sz w:val="20"/>
          <w:szCs w:val="20"/>
        </w:rPr>
        <w:t xml:space="preserve">oraz oszczędności </w:t>
      </w:r>
      <w:r w:rsidR="00D226B4" w:rsidRPr="00951F44">
        <w:rPr>
          <w:sz w:val="20"/>
          <w:szCs w:val="20"/>
        </w:rPr>
        <w:t xml:space="preserve">nie później niż </w:t>
      </w:r>
      <w:r w:rsidR="00D226B4" w:rsidRPr="00A47051">
        <w:rPr>
          <w:b/>
          <w:sz w:val="20"/>
          <w:szCs w:val="20"/>
        </w:rPr>
        <w:t>do 15 listopada danego roku</w:t>
      </w:r>
      <w:r w:rsidR="00D226B4" w:rsidRPr="00951F44">
        <w:rPr>
          <w:sz w:val="20"/>
          <w:szCs w:val="20"/>
        </w:rPr>
        <w:t xml:space="preserve"> lub w innym terminie wskazanym przez I</w:t>
      </w:r>
      <w:r w:rsidR="00A657EC">
        <w:rPr>
          <w:sz w:val="20"/>
          <w:szCs w:val="20"/>
        </w:rPr>
        <w:t>nstytucję Zarządzającą</w:t>
      </w:r>
      <w:r w:rsidR="00A47051">
        <w:rPr>
          <w:sz w:val="20"/>
          <w:szCs w:val="20"/>
        </w:rPr>
        <w:t xml:space="preserve"> RPO WD</w:t>
      </w:r>
      <w:r w:rsidR="00D226B4" w:rsidRPr="00951F44">
        <w:rPr>
          <w:sz w:val="20"/>
          <w:szCs w:val="20"/>
        </w:rPr>
        <w:t xml:space="preserve">.  </w:t>
      </w:r>
    </w:p>
    <w:p w:rsidR="00A47051" w:rsidRDefault="00D226B4" w:rsidP="000E6B79">
      <w:pPr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sz w:val="20"/>
          <w:szCs w:val="20"/>
        </w:rPr>
      </w:pPr>
      <w:r w:rsidRPr="0030048E">
        <w:rPr>
          <w:sz w:val="20"/>
          <w:szCs w:val="20"/>
        </w:rPr>
        <w:t xml:space="preserve">W razie wystąpienia niezależnych od </w:t>
      </w:r>
      <w:r w:rsidR="00286C07">
        <w:rPr>
          <w:sz w:val="20"/>
          <w:szCs w:val="20"/>
        </w:rPr>
        <w:t>Beneficjenta</w:t>
      </w:r>
      <w:r w:rsidRPr="0030048E">
        <w:rPr>
          <w:sz w:val="20"/>
          <w:szCs w:val="20"/>
        </w:rPr>
        <w:t xml:space="preserve"> okoliczności lub działania siły wyższej, powodujących konieczność wprowadzenia zmian do Projektu, </w:t>
      </w:r>
      <w:r w:rsidR="00286C07">
        <w:rPr>
          <w:sz w:val="20"/>
          <w:szCs w:val="20"/>
        </w:rPr>
        <w:t>Beneficjent</w:t>
      </w:r>
      <w:r w:rsidRPr="0030048E">
        <w:rPr>
          <w:sz w:val="20"/>
          <w:szCs w:val="20"/>
        </w:rPr>
        <w:t xml:space="preserve"> i Instytucja Zarządzająca</w:t>
      </w:r>
      <w:r w:rsidR="00A47051">
        <w:rPr>
          <w:sz w:val="20"/>
          <w:szCs w:val="20"/>
        </w:rPr>
        <w:t xml:space="preserve"> RPO WD</w:t>
      </w:r>
      <w:r w:rsidRPr="0030048E">
        <w:rPr>
          <w:sz w:val="20"/>
          <w:szCs w:val="20"/>
        </w:rPr>
        <w:t xml:space="preserve"> uzgadni</w:t>
      </w:r>
      <w:r w:rsidR="00026974" w:rsidRPr="0030048E">
        <w:rPr>
          <w:sz w:val="20"/>
          <w:szCs w:val="20"/>
        </w:rPr>
        <w:t xml:space="preserve">ają zakres zmian w </w:t>
      </w:r>
      <w:r w:rsidR="000A346A">
        <w:rPr>
          <w:sz w:val="20"/>
          <w:szCs w:val="20"/>
        </w:rPr>
        <w:t>Decyzji</w:t>
      </w:r>
      <w:r w:rsidRPr="0030048E">
        <w:rPr>
          <w:sz w:val="20"/>
          <w:szCs w:val="20"/>
        </w:rPr>
        <w:t>, które są niezbędne dla zapewnienia prawidłowej realizacji Projektu.</w:t>
      </w:r>
      <w:r w:rsidR="00A47051">
        <w:rPr>
          <w:sz w:val="20"/>
          <w:szCs w:val="20"/>
        </w:rPr>
        <w:t xml:space="preserve"> </w:t>
      </w:r>
    </w:p>
    <w:p w:rsidR="00BA6CC2" w:rsidRPr="00A47051" w:rsidRDefault="00BA6CC2" w:rsidP="000E6B79">
      <w:pPr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sz w:val="20"/>
          <w:szCs w:val="20"/>
        </w:rPr>
      </w:pPr>
      <w:r w:rsidRPr="00A47051">
        <w:rPr>
          <w:sz w:val="20"/>
          <w:szCs w:val="20"/>
        </w:rPr>
        <w:t xml:space="preserve">Do zmian </w:t>
      </w:r>
      <w:r w:rsidRPr="00A47051">
        <w:rPr>
          <w:rFonts w:cs="Arial"/>
          <w:b/>
          <w:sz w:val="20"/>
          <w:szCs w:val="20"/>
        </w:rPr>
        <w:t>wymagających zachowania formy pisemnej</w:t>
      </w:r>
      <w:r w:rsidRPr="00A47051">
        <w:rPr>
          <w:rFonts w:cs="Arial"/>
          <w:sz w:val="20"/>
          <w:szCs w:val="20"/>
        </w:rPr>
        <w:t xml:space="preserve"> w postaci </w:t>
      </w:r>
      <w:r w:rsidR="000A346A">
        <w:rPr>
          <w:rFonts w:cs="Arial"/>
          <w:sz w:val="20"/>
          <w:szCs w:val="20"/>
        </w:rPr>
        <w:t>Decyzji zmieniającej decyzję</w:t>
      </w:r>
      <w:r w:rsidRPr="00A47051">
        <w:rPr>
          <w:rFonts w:cs="Arial"/>
          <w:sz w:val="20"/>
          <w:szCs w:val="20"/>
        </w:rPr>
        <w:t xml:space="preserve"> zalicza się.</w:t>
      </w:r>
      <w:r w:rsidRPr="00A47051">
        <w:rPr>
          <w:sz w:val="20"/>
          <w:szCs w:val="20"/>
        </w:rPr>
        <w:t>:</w:t>
      </w:r>
    </w:p>
    <w:p w:rsidR="00BA6CC2" w:rsidRPr="00951F44" w:rsidRDefault="00BA6CC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sz w:val="20"/>
          <w:szCs w:val="20"/>
        </w:rPr>
        <w:lastRenderedPageBreak/>
        <w:t xml:space="preserve">przesunięcia pomiędzy poszczególnymi kategoriami wydatków przekraczające 10% wartości </w:t>
      </w:r>
      <w:r w:rsidR="00D009DF">
        <w:rPr>
          <w:sz w:val="20"/>
          <w:szCs w:val="20"/>
        </w:rPr>
        <w:br/>
      </w:r>
      <w:r w:rsidRPr="00951F44">
        <w:rPr>
          <w:sz w:val="20"/>
          <w:szCs w:val="20"/>
        </w:rPr>
        <w:t>w odniesieniu do całkowitej wartości Projektu,</w:t>
      </w:r>
    </w:p>
    <w:p w:rsidR="00BA6CC2" w:rsidRDefault="00BA6CC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zmian zakładanych wartości wskaźników rezultatu </w:t>
      </w:r>
      <w:r w:rsidR="00DD5199">
        <w:rPr>
          <w:sz w:val="20"/>
          <w:szCs w:val="20"/>
        </w:rPr>
        <w:t xml:space="preserve">i produktu </w:t>
      </w:r>
      <w:r w:rsidRPr="00951F44">
        <w:rPr>
          <w:sz w:val="20"/>
          <w:szCs w:val="20"/>
        </w:rPr>
        <w:t xml:space="preserve">w ramach Projektu (ich przekroczenia bądź nieosiągnięcia), </w:t>
      </w:r>
    </w:p>
    <w:p w:rsidR="00BA6CC2" w:rsidRPr="00951F44" w:rsidRDefault="00BA6CC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rFonts w:cs="Arial"/>
          <w:sz w:val="20"/>
          <w:szCs w:val="20"/>
        </w:rPr>
        <w:t xml:space="preserve">zmiany rachunku bankowego, </w:t>
      </w:r>
    </w:p>
    <w:p w:rsidR="00C01F02" w:rsidRPr="00C01F02" w:rsidRDefault="00BA6CC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rFonts w:cs="Arial"/>
          <w:sz w:val="20"/>
          <w:szCs w:val="20"/>
        </w:rPr>
        <w:t>zmiana wartości wydatków osobowych</w:t>
      </w:r>
      <w:r w:rsidR="00C01F02">
        <w:rPr>
          <w:rFonts w:cs="Arial"/>
          <w:sz w:val="20"/>
          <w:szCs w:val="20"/>
        </w:rPr>
        <w:t>,</w:t>
      </w:r>
    </w:p>
    <w:p w:rsidR="00D009DF" w:rsidRDefault="00C01F02" w:rsidP="000E6B79">
      <w:pPr>
        <w:numPr>
          <w:ilvl w:val="0"/>
          <w:numId w:val="29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zmniejszenia wartości dofinansowania.</w:t>
      </w:r>
    </w:p>
    <w:p w:rsidR="00BA6CC2" w:rsidRPr="00D009DF" w:rsidRDefault="00BA6CC2" w:rsidP="000E6B79">
      <w:pPr>
        <w:numPr>
          <w:ilvl w:val="0"/>
          <w:numId w:val="17"/>
        </w:numPr>
        <w:suppressAutoHyphens/>
        <w:spacing w:before="120" w:after="120" w:line="240" w:lineRule="auto"/>
        <w:jc w:val="both"/>
        <w:rPr>
          <w:sz w:val="20"/>
          <w:szCs w:val="20"/>
        </w:rPr>
      </w:pPr>
      <w:r w:rsidRPr="00D009DF">
        <w:rPr>
          <w:sz w:val="20"/>
          <w:szCs w:val="20"/>
        </w:rPr>
        <w:t xml:space="preserve">Do zmian </w:t>
      </w:r>
      <w:r w:rsidRPr="00D009DF">
        <w:rPr>
          <w:b/>
          <w:sz w:val="20"/>
          <w:szCs w:val="20"/>
        </w:rPr>
        <w:t>nie wymagających zachowania formy pisemnej</w:t>
      </w:r>
      <w:r w:rsidR="00286C07">
        <w:rPr>
          <w:sz w:val="20"/>
          <w:szCs w:val="20"/>
        </w:rPr>
        <w:t xml:space="preserve"> w postaci </w:t>
      </w:r>
      <w:r w:rsidR="000A346A">
        <w:rPr>
          <w:rFonts w:cs="Arial"/>
          <w:sz w:val="20"/>
          <w:szCs w:val="20"/>
        </w:rPr>
        <w:t>Decyzji zmieniającej decyzję</w:t>
      </w:r>
      <w:r w:rsidR="000A346A" w:rsidRPr="00A47051">
        <w:rPr>
          <w:rFonts w:cs="Arial"/>
          <w:sz w:val="20"/>
          <w:szCs w:val="20"/>
        </w:rPr>
        <w:t xml:space="preserve"> </w:t>
      </w:r>
      <w:r w:rsidRPr="00D009DF">
        <w:rPr>
          <w:sz w:val="20"/>
          <w:szCs w:val="20"/>
        </w:rPr>
        <w:t>zalicza się.:</w:t>
      </w:r>
    </w:p>
    <w:p w:rsidR="009B386C" w:rsidRPr="00BF2D00" w:rsidRDefault="00BA6CC2" w:rsidP="00BF2D00">
      <w:pPr>
        <w:numPr>
          <w:ilvl w:val="0"/>
          <w:numId w:val="30"/>
        </w:numPr>
        <w:suppressAutoHyphens/>
        <w:spacing w:before="120" w:after="120" w:line="240" w:lineRule="auto"/>
        <w:ind w:left="1418" w:hanging="357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przesunięcia pomiędzy poszczególnymi kategoriami wydatków </w:t>
      </w:r>
      <w:r w:rsidR="00C01F02">
        <w:rPr>
          <w:sz w:val="20"/>
          <w:szCs w:val="20"/>
        </w:rPr>
        <w:t xml:space="preserve">nie </w:t>
      </w:r>
      <w:r w:rsidRPr="00951F44">
        <w:rPr>
          <w:sz w:val="20"/>
          <w:szCs w:val="20"/>
        </w:rPr>
        <w:t>przekraczające 10% wartości w odniesieniu do całkowitej wartości Projektu</w:t>
      </w:r>
      <w:r w:rsidR="0014575C">
        <w:rPr>
          <w:sz w:val="20"/>
          <w:szCs w:val="20"/>
        </w:rPr>
        <w:t>.</w:t>
      </w:r>
    </w:p>
    <w:p w:rsidR="00951F44" w:rsidRPr="00951F44" w:rsidRDefault="00951F44" w:rsidP="000E6B79">
      <w:pPr>
        <w:suppressAutoHyphens/>
        <w:spacing w:before="120" w:after="120" w:line="240" w:lineRule="auto"/>
        <w:ind w:left="357"/>
        <w:jc w:val="both"/>
        <w:rPr>
          <w:sz w:val="20"/>
          <w:szCs w:val="20"/>
        </w:rPr>
      </w:pPr>
      <w:r w:rsidRPr="00951F44">
        <w:rPr>
          <w:sz w:val="20"/>
          <w:szCs w:val="20"/>
        </w:rPr>
        <w:t>Ww. przypadkach Beneficjent jest zobowiązany do poinformowania Instytucję Zarządzającą</w:t>
      </w:r>
      <w:r w:rsidR="00A47051">
        <w:rPr>
          <w:sz w:val="20"/>
          <w:szCs w:val="20"/>
        </w:rPr>
        <w:t xml:space="preserve"> RPO WD</w:t>
      </w:r>
      <w:r w:rsidR="00A657EC">
        <w:rPr>
          <w:sz w:val="20"/>
          <w:szCs w:val="20"/>
        </w:rPr>
        <w:t>.</w:t>
      </w:r>
      <w:r w:rsidRPr="00951F44">
        <w:rPr>
          <w:sz w:val="20"/>
          <w:szCs w:val="20"/>
        </w:rPr>
        <w:t xml:space="preserve"> Nieprzedstawienie przez Instytucję Zarządzającą </w:t>
      </w:r>
      <w:r w:rsidR="00A47051">
        <w:rPr>
          <w:sz w:val="20"/>
          <w:szCs w:val="20"/>
        </w:rPr>
        <w:t xml:space="preserve">RPO WD </w:t>
      </w:r>
      <w:r w:rsidRPr="00951F44">
        <w:rPr>
          <w:sz w:val="20"/>
          <w:szCs w:val="20"/>
        </w:rPr>
        <w:t xml:space="preserve">swojej opinii na temat przedstawionych ww. przypadków, w terminie </w:t>
      </w:r>
      <w:r w:rsidRPr="00A47051">
        <w:rPr>
          <w:b/>
          <w:sz w:val="20"/>
          <w:szCs w:val="20"/>
        </w:rPr>
        <w:t>7 dni kalendarzowych</w:t>
      </w:r>
      <w:r w:rsidRPr="00951F44">
        <w:rPr>
          <w:sz w:val="20"/>
          <w:szCs w:val="20"/>
        </w:rPr>
        <w:t>, od dnia poinformowania o przesunięciach bądź zmianach, oznacza zgodę Instytucji Zarządzającej na dokonanie przesunięć lub zmian.</w:t>
      </w:r>
    </w:p>
    <w:p w:rsidR="00BA6CC2" w:rsidRPr="00951F44" w:rsidRDefault="00BA6CC2" w:rsidP="000E6B79">
      <w:pPr>
        <w:numPr>
          <w:ilvl w:val="0"/>
          <w:numId w:val="17"/>
        </w:numPr>
        <w:suppressAutoHyphens/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W przypadku zwiększenia/zmniejszenia środków wydatkowanych w ramach </w:t>
      </w:r>
      <w:r w:rsidR="00A47051">
        <w:rPr>
          <w:sz w:val="20"/>
          <w:szCs w:val="20"/>
        </w:rPr>
        <w:t>P</w:t>
      </w:r>
      <w:r w:rsidRPr="00951F44">
        <w:rPr>
          <w:sz w:val="20"/>
          <w:szCs w:val="20"/>
        </w:rPr>
        <w:t>rojektów Pomocy Technicznej RPO</w:t>
      </w:r>
      <w:r w:rsidR="00A47051">
        <w:rPr>
          <w:sz w:val="20"/>
          <w:szCs w:val="20"/>
        </w:rPr>
        <w:t xml:space="preserve"> WD</w:t>
      </w:r>
      <w:r w:rsidRPr="00951F44">
        <w:rPr>
          <w:sz w:val="20"/>
          <w:szCs w:val="20"/>
        </w:rPr>
        <w:t xml:space="preserve">, zabezpieczonych w Wieloletniej Prognozie Finansowej wymagana jest opinia Departamentu Funduszy Europejskich. </w:t>
      </w:r>
    </w:p>
    <w:p w:rsidR="0065379D" w:rsidRDefault="00BA6CC2" w:rsidP="000E6B79">
      <w:pPr>
        <w:numPr>
          <w:ilvl w:val="0"/>
          <w:numId w:val="17"/>
        </w:numPr>
        <w:spacing w:before="120" w:after="120" w:line="240" w:lineRule="auto"/>
        <w:jc w:val="both"/>
        <w:rPr>
          <w:sz w:val="20"/>
          <w:szCs w:val="20"/>
        </w:rPr>
      </w:pPr>
      <w:r w:rsidRPr="00951F44">
        <w:rPr>
          <w:sz w:val="20"/>
          <w:szCs w:val="20"/>
        </w:rPr>
        <w:t xml:space="preserve">W przypadku przesuwania środków wydatkowanych w ramach </w:t>
      </w:r>
      <w:r w:rsidR="00A47051">
        <w:rPr>
          <w:sz w:val="20"/>
          <w:szCs w:val="20"/>
        </w:rPr>
        <w:t>P</w:t>
      </w:r>
      <w:r w:rsidRPr="00951F44">
        <w:rPr>
          <w:sz w:val="20"/>
          <w:szCs w:val="20"/>
        </w:rPr>
        <w:t>rojektów Pomocy Technicznej RPO</w:t>
      </w:r>
      <w:r w:rsidR="00A47051">
        <w:rPr>
          <w:sz w:val="20"/>
          <w:szCs w:val="20"/>
        </w:rPr>
        <w:t xml:space="preserve"> WD</w:t>
      </w:r>
      <w:r w:rsidRPr="00951F44">
        <w:rPr>
          <w:sz w:val="20"/>
          <w:szCs w:val="20"/>
        </w:rPr>
        <w:t>, zabezpieczonych w Wieloletniej Prognozie Finansowej pomiędzy Beneficjentami wymagana jest opinia Departamentu Funduszy Europejskich. W przypadku braku zgody D</w:t>
      </w:r>
      <w:r w:rsidR="00A657EC">
        <w:rPr>
          <w:sz w:val="20"/>
          <w:szCs w:val="20"/>
        </w:rPr>
        <w:t xml:space="preserve">epartamentu Funduszy Europejskich </w:t>
      </w:r>
      <w:r w:rsidRPr="00951F44">
        <w:rPr>
          <w:sz w:val="20"/>
          <w:szCs w:val="20"/>
        </w:rPr>
        <w:t xml:space="preserve">na dokonanie przesunięć lub zmian, </w:t>
      </w:r>
      <w:r w:rsidR="006A6C1E" w:rsidRPr="00951F44">
        <w:rPr>
          <w:sz w:val="20"/>
          <w:szCs w:val="20"/>
        </w:rPr>
        <w:t>B</w:t>
      </w:r>
      <w:r w:rsidRPr="00951F44">
        <w:rPr>
          <w:sz w:val="20"/>
          <w:szCs w:val="20"/>
        </w:rPr>
        <w:t>eneficjent jest zobowiązany do realizacj</w:t>
      </w:r>
      <w:r w:rsidR="00D009DF">
        <w:rPr>
          <w:sz w:val="20"/>
          <w:szCs w:val="20"/>
        </w:rPr>
        <w:t xml:space="preserve">i </w:t>
      </w:r>
      <w:r w:rsidR="00A657EC">
        <w:rPr>
          <w:sz w:val="20"/>
          <w:szCs w:val="20"/>
        </w:rPr>
        <w:t>P</w:t>
      </w:r>
      <w:r w:rsidR="00D009DF">
        <w:rPr>
          <w:sz w:val="20"/>
          <w:szCs w:val="20"/>
        </w:rPr>
        <w:t xml:space="preserve">rojektu zgodnie z wnioskiem </w:t>
      </w:r>
      <w:r w:rsidR="000E6B79">
        <w:rPr>
          <w:sz w:val="20"/>
          <w:szCs w:val="20"/>
        </w:rPr>
        <w:br/>
      </w:r>
      <w:r w:rsidRPr="00951F44">
        <w:rPr>
          <w:sz w:val="20"/>
          <w:szCs w:val="20"/>
        </w:rPr>
        <w:t xml:space="preserve">o dofinansowanie lub ma możliwość rezygnacji z dalszej realizacji </w:t>
      </w:r>
      <w:r w:rsidR="00A657EC">
        <w:rPr>
          <w:sz w:val="20"/>
          <w:szCs w:val="20"/>
        </w:rPr>
        <w:t>P</w:t>
      </w:r>
      <w:r w:rsidRPr="00951F44">
        <w:rPr>
          <w:sz w:val="20"/>
          <w:szCs w:val="20"/>
        </w:rPr>
        <w:t>rojektu.</w:t>
      </w:r>
    </w:p>
    <w:p w:rsidR="000E6B79" w:rsidRPr="00D009DF" w:rsidRDefault="000E6B79" w:rsidP="000E6B79">
      <w:pPr>
        <w:spacing w:before="120" w:after="120" w:line="240" w:lineRule="auto"/>
        <w:ind w:left="360"/>
        <w:jc w:val="both"/>
        <w:rPr>
          <w:sz w:val="20"/>
          <w:szCs w:val="20"/>
        </w:rPr>
      </w:pPr>
    </w:p>
    <w:p w:rsidR="00F165C7" w:rsidRPr="00951F44" w:rsidRDefault="00D009DF" w:rsidP="00DD7709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>16</w:t>
      </w:r>
      <w:r w:rsidR="00A657EC">
        <w:rPr>
          <w:rFonts w:cs="Tahoma"/>
          <w:b/>
          <w:sz w:val="20"/>
          <w:szCs w:val="20"/>
        </w:rPr>
        <w:t xml:space="preserve"> </w:t>
      </w:r>
      <w:r w:rsidR="000A346A">
        <w:rPr>
          <w:rFonts w:cs="Tahoma"/>
          <w:b/>
          <w:sz w:val="20"/>
          <w:szCs w:val="20"/>
        </w:rPr>
        <w:t>Uchylenie</w:t>
      </w:r>
      <w:r w:rsidR="00F165C7" w:rsidRPr="00951F44">
        <w:rPr>
          <w:rFonts w:cs="Tahoma"/>
          <w:b/>
          <w:sz w:val="20"/>
          <w:szCs w:val="20"/>
        </w:rPr>
        <w:t xml:space="preserve"> </w:t>
      </w:r>
      <w:r w:rsidR="000A346A">
        <w:rPr>
          <w:rFonts w:cs="Tahoma"/>
          <w:b/>
          <w:sz w:val="20"/>
          <w:szCs w:val="20"/>
        </w:rPr>
        <w:t>Decyzji</w:t>
      </w:r>
    </w:p>
    <w:p w:rsidR="00F165C7" w:rsidRPr="00951F44" w:rsidRDefault="00F165C7" w:rsidP="00DD7709">
      <w:pPr>
        <w:numPr>
          <w:ilvl w:val="0"/>
          <w:numId w:val="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Instytucja Zarządzająca </w:t>
      </w:r>
      <w:r w:rsidR="000E6B79">
        <w:rPr>
          <w:rFonts w:cs="Tahoma"/>
          <w:sz w:val="20"/>
          <w:szCs w:val="20"/>
        </w:rPr>
        <w:t xml:space="preserve">RPO WD </w:t>
      </w:r>
      <w:r w:rsidR="000A346A">
        <w:rPr>
          <w:rFonts w:cs="Tahoma"/>
          <w:sz w:val="20"/>
          <w:szCs w:val="20"/>
        </w:rPr>
        <w:t>może uchylić niniejszą Decyzj</w:t>
      </w:r>
      <w:r w:rsidRPr="00951F44">
        <w:rPr>
          <w:rFonts w:cs="Tahoma"/>
          <w:sz w:val="20"/>
          <w:szCs w:val="20"/>
        </w:rPr>
        <w:t>ę, w przypadku gdy:</w:t>
      </w:r>
    </w:p>
    <w:p w:rsidR="00F165C7" w:rsidRPr="00951F44" w:rsidRDefault="00286C07" w:rsidP="00DD7709">
      <w:pPr>
        <w:numPr>
          <w:ilvl w:val="1"/>
          <w:numId w:val="19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wykorzysta w całości bądź w części przekazane środki na cel inny niż określony </w:t>
      </w:r>
      <w:r w:rsidR="000E6B79">
        <w:rPr>
          <w:rFonts w:cs="Tahoma"/>
          <w:sz w:val="20"/>
          <w:szCs w:val="20"/>
        </w:rPr>
        <w:t>w</w:t>
      </w:r>
      <w:r w:rsidR="005A2A0B" w:rsidRPr="00951F44">
        <w:rPr>
          <w:rFonts w:cs="Tahoma"/>
          <w:sz w:val="20"/>
          <w:szCs w:val="20"/>
        </w:rPr>
        <w:t>e</w:t>
      </w:r>
      <w:r w:rsidR="00F165C7" w:rsidRPr="00951F44">
        <w:rPr>
          <w:rFonts w:cs="Tahoma"/>
          <w:sz w:val="20"/>
          <w:szCs w:val="20"/>
        </w:rPr>
        <w:t xml:space="preserve"> </w:t>
      </w:r>
      <w:r w:rsidR="000E6B79">
        <w:rPr>
          <w:rFonts w:cs="Tahoma"/>
          <w:sz w:val="20"/>
          <w:szCs w:val="20"/>
        </w:rPr>
        <w:t>W</w:t>
      </w:r>
      <w:r w:rsidR="005A2A0B" w:rsidRPr="00951F44">
        <w:rPr>
          <w:rFonts w:cs="Tahoma"/>
          <w:sz w:val="20"/>
          <w:szCs w:val="20"/>
        </w:rPr>
        <w:t xml:space="preserve">niosku o </w:t>
      </w:r>
      <w:r w:rsidR="00560A08" w:rsidRPr="00951F44">
        <w:rPr>
          <w:rFonts w:cs="Tahoma"/>
          <w:sz w:val="20"/>
          <w:szCs w:val="20"/>
        </w:rPr>
        <w:t>dofinansowanie</w:t>
      </w:r>
      <w:r w:rsidR="005A2A0B" w:rsidRPr="00951F44">
        <w:rPr>
          <w:rFonts w:cs="Tahoma"/>
          <w:sz w:val="20"/>
          <w:szCs w:val="20"/>
        </w:rPr>
        <w:t xml:space="preserve">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 xml:space="preserve">rojektu </w:t>
      </w:r>
      <w:r w:rsidR="00F165C7" w:rsidRPr="00951F44">
        <w:rPr>
          <w:rFonts w:cs="Tahoma"/>
          <w:sz w:val="20"/>
          <w:szCs w:val="20"/>
        </w:rPr>
        <w:t xml:space="preserve">lub niezgodnie z niniejszą </w:t>
      </w:r>
      <w:r w:rsidR="000A346A">
        <w:rPr>
          <w:rFonts w:cs="Tahoma"/>
          <w:sz w:val="20"/>
          <w:szCs w:val="20"/>
        </w:rPr>
        <w:t>Decyzją</w:t>
      </w:r>
      <w:r w:rsidR="00F165C7" w:rsidRPr="00951F44">
        <w:rPr>
          <w:rFonts w:cs="Tahoma"/>
          <w:sz w:val="20"/>
          <w:szCs w:val="20"/>
        </w:rPr>
        <w:t>;</w:t>
      </w:r>
    </w:p>
    <w:p w:rsidR="00F165C7" w:rsidRPr="00951F44" w:rsidRDefault="00286C07" w:rsidP="00DD7709">
      <w:pPr>
        <w:numPr>
          <w:ilvl w:val="1"/>
          <w:numId w:val="19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 xml:space="preserve">złoży podrobione, przerobione lub stwierdzające nieprawdę dokumenty </w:t>
      </w:r>
      <w:r w:rsidR="000E6B79">
        <w:rPr>
          <w:rFonts w:cs="Tahoma"/>
          <w:sz w:val="20"/>
          <w:szCs w:val="20"/>
        </w:rPr>
        <w:t xml:space="preserve">w </w:t>
      </w:r>
      <w:r w:rsidR="00F165C7" w:rsidRPr="00951F44">
        <w:rPr>
          <w:rFonts w:cs="Tahoma"/>
          <w:sz w:val="20"/>
          <w:szCs w:val="20"/>
        </w:rPr>
        <w:t xml:space="preserve">celu uzyskania wsparcia finansowego w ramach niniejszej </w:t>
      </w:r>
      <w:r w:rsidR="000A346A">
        <w:rPr>
          <w:rFonts w:cs="Tahoma"/>
          <w:sz w:val="20"/>
          <w:szCs w:val="20"/>
        </w:rPr>
        <w:t>Decyzji</w:t>
      </w:r>
      <w:r w:rsidR="00F165C7" w:rsidRPr="00951F44">
        <w:rPr>
          <w:rFonts w:cs="Tahoma"/>
          <w:sz w:val="20"/>
          <w:szCs w:val="20"/>
        </w:rPr>
        <w:t>;</w:t>
      </w:r>
    </w:p>
    <w:p w:rsidR="00F165C7" w:rsidRPr="00951F44" w:rsidRDefault="00286C07" w:rsidP="00DD7709">
      <w:pPr>
        <w:numPr>
          <w:ilvl w:val="1"/>
          <w:numId w:val="19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</w:t>
      </w:r>
      <w:r w:rsidR="00AA16E0">
        <w:rPr>
          <w:rFonts w:cs="Tahoma"/>
          <w:sz w:val="20"/>
          <w:szCs w:val="20"/>
        </w:rPr>
        <w:t>zaprzestał</w:t>
      </w:r>
      <w:r w:rsidR="00F165C7" w:rsidRPr="00951F44">
        <w:rPr>
          <w:rFonts w:cs="Tahoma"/>
          <w:sz w:val="20"/>
          <w:szCs w:val="20"/>
        </w:rPr>
        <w:t xml:space="preserve"> realizacji </w:t>
      </w:r>
      <w:r w:rsidR="00A657EC">
        <w:rPr>
          <w:rFonts w:cs="Tahoma"/>
          <w:sz w:val="20"/>
          <w:szCs w:val="20"/>
        </w:rPr>
        <w:t>P</w:t>
      </w:r>
      <w:r w:rsidR="005A2A0B" w:rsidRPr="00951F44">
        <w:rPr>
          <w:rFonts w:cs="Tahoma"/>
          <w:sz w:val="20"/>
          <w:szCs w:val="20"/>
        </w:rPr>
        <w:t>rojektu</w:t>
      </w:r>
      <w:r w:rsidR="00F165C7" w:rsidRPr="00951F44">
        <w:rPr>
          <w:rFonts w:cs="Tahoma"/>
          <w:sz w:val="20"/>
          <w:szCs w:val="20"/>
        </w:rPr>
        <w:t xml:space="preserve"> lub realizuje go </w:t>
      </w:r>
      <w:r w:rsidR="000E6B79">
        <w:rPr>
          <w:rFonts w:cs="Tahoma"/>
          <w:sz w:val="20"/>
          <w:szCs w:val="20"/>
        </w:rPr>
        <w:t xml:space="preserve">w </w:t>
      </w:r>
      <w:r w:rsidR="00F165C7" w:rsidRPr="00951F44">
        <w:rPr>
          <w:rFonts w:cs="Tahoma"/>
          <w:sz w:val="20"/>
          <w:szCs w:val="20"/>
        </w:rPr>
        <w:t xml:space="preserve">sposób niezgodny </w:t>
      </w:r>
      <w:r w:rsidR="000E6B79">
        <w:rPr>
          <w:rFonts w:cs="Tahoma"/>
          <w:sz w:val="20"/>
          <w:szCs w:val="20"/>
        </w:rPr>
        <w:t xml:space="preserve">z </w:t>
      </w:r>
      <w:r w:rsidR="00F165C7" w:rsidRPr="00951F44">
        <w:rPr>
          <w:rFonts w:cs="Tahoma"/>
          <w:sz w:val="20"/>
          <w:szCs w:val="20"/>
        </w:rPr>
        <w:t xml:space="preserve">niniejszą </w:t>
      </w:r>
      <w:r w:rsidR="000A346A">
        <w:rPr>
          <w:rFonts w:cs="Tahoma"/>
          <w:sz w:val="20"/>
          <w:szCs w:val="20"/>
        </w:rPr>
        <w:t>Decyzją</w:t>
      </w:r>
      <w:r w:rsidR="00F165C7" w:rsidRPr="00951F44">
        <w:rPr>
          <w:rFonts w:cs="Tahoma"/>
          <w:sz w:val="20"/>
          <w:szCs w:val="20"/>
        </w:rPr>
        <w:t>.</w:t>
      </w:r>
    </w:p>
    <w:p w:rsidR="00F165C7" w:rsidRPr="00951F44" w:rsidRDefault="00F165C7" w:rsidP="00DD7709">
      <w:pPr>
        <w:numPr>
          <w:ilvl w:val="0"/>
          <w:numId w:val="9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Instytucja Zarządzająca </w:t>
      </w:r>
      <w:r w:rsidR="000E6B79">
        <w:rPr>
          <w:rFonts w:cs="Tahoma"/>
          <w:sz w:val="20"/>
          <w:szCs w:val="20"/>
        </w:rPr>
        <w:t xml:space="preserve">RPO WD </w:t>
      </w:r>
      <w:r w:rsidR="000A346A">
        <w:rPr>
          <w:rFonts w:cs="Tahoma"/>
          <w:sz w:val="20"/>
          <w:szCs w:val="20"/>
        </w:rPr>
        <w:t>może uchylić</w:t>
      </w:r>
      <w:r w:rsidRPr="00951F44">
        <w:rPr>
          <w:rFonts w:cs="Tahoma"/>
          <w:sz w:val="20"/>
          <w:szCs w:val="20"/>
        </w:rPr>
        <w:t xml:space="preserve"> niniejszą </w:t>
      </w:r>
      <w:r w:rsidR="000A346A">
        <w:rPr>
          <w:rFonts w:cs="Tahoma"/>
          <w:sz w:val="20"/>
          <w:szCs w:val="20"/>
        </w:rPr>
        <w:t>Decyzję</w:t>
      </w:r>
      <w:r w:rsidRPr="00951F44">
        <w:rPr>
          <w:rFonts w:cs="Tahoma"/>
          <w:sz w:val="20"/>
          <w:szCs w:val="20"/>
        </w:rPr>
        <w:t xml:space="preserve"> z zachowaniem jednomiesięcznego okresu wypowiedzenia, w przypadku gdy:</w:t>
      </w:r>
    </w:p>
    <w:p w:rsidR="00F165C7" w:rsidRPr="00951F44" w:rsidRDefault="00951F44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Beneficjent </w:t>
      </w:r>
      <w:r w:rsidR="00F165C7" w:rsidRPr="00951F44">
        <w:rPr>
          <w:rFonts w:cs="Tahoma"/>
          <w:sz w:val="20"/>
          <w:szCs w:val="20"/>
        </w:rPr>
        <w:t xml:space="preserve">odmówi poddania się kontroli, o której mowa w </w:t>
      </w:r>
      <w:r w:rsidR="00F165C7" w:rsidRPr="00286C07">
        <w:rPr>
          <w:rFonts w:cs="Tahoma"/>
          <w:sz w:val="20"/>
          <w:szCs w:val="20"/>
        </w:rPr>
        <w:t>§ 1</w:t>
      </w:r>
      <w:r w:rsidR="00286C07" w:rsidRPr="00286C07">
        <w:rPr>
          <w:rFonts w:cs="Tahoma"/>
          <w:sz w:val="20"/>
          <w:szCs w:val="20"/>
        </w:rPr>
        <w:t>0</w:t>
      </w:r>
      <w:r w:rsidR="00F165C7" w:rsidRPr="00951F44">
        <w:rPr>
          <w:rFonts w:cs="Tahoma"/>
          <w:sz w:val="20"/>
          <w:szCs w:val="20"/>
        </w:rPr>
        <w:t>;</w:t>
      </w:r>
    </w:p>
    <w:p w:rsidR="00F165C7" w:rsidRPr="00951F44" w:rsidRDefault="00951F44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w ustalonym przez Instytucję Zarządzającą </w:t>
      </w:r>
      <w:r w:rsidR="000E6B79">
        <w:rPr>
          <w:rFonts w:cs="Tahoma"/>
          <w:sz w:val="20"/>
          <w:szCs w:val="20"/>
        </w:rPr>
        <w:t xml:space="preserve">RPO WD </w:t>
      </w:r>
      <w:r w:rsidR="00F165C7" w:rsidRPr="00951F44">
        <w:rPr>
          <w:rFonts w:cs="Tahoma"/>
          <w:sz w:val="20"/>
          <w:szCs w:val="20"/>
        </w:rPr>
        <w:t>terminie nie doprowadzi do usunięcia stwierdzonych nieprawidłowości;</w:t>
      </w:r>
    </w:p>
    <w:p w:rsidR="00F165C7" w:rsidRPr="00951F44" w:rsidRDefault="00951F44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="00F165C7" w:rsidRPr="00951F44">
        <w:rPr>
          <w:rFonts w:cs="Tahoma"/>
          <w:sz w:val="20"/>
          <w:szCs w:val="20"/>
        </w:rPr>
        <w:t xml:space="preserve"> nie przedkłada wniosków o płatność zgodnie z </w:t>
      </w:r>
      <w:r w:rsidR="00DD7709">
        <w:rPr>
          <w:rFonts w:cs="Tahoma"/>
          <w:sz w:val="20"/>
          <w:szCs w:val="20"/>
        </w:rPr>
        <w:t xml:space="preserve">Kwartalnym </w:t>
      </w:r>
      <w:r w:rsidR="00F165C7" w:rsidRPr="00951F44">
        <w:rPr>
          <w:rFonts w:cs="Tahoma"/>
          <w:sz w:val="20"/>
          <w:szCs w:val="20"/>
        </w:rPr>
        <w:t xml:space="preserve">harmonogramem płatności, </w:t>
      </w:r>
      <w:r w:rsidR="00DD7709">
        <w:rPr>
          <w:rFonts w:cs="Tahoma"/>
          <w:sz w:val="20"/>
          <w:szCs w:val="20"/>
        </w:rPr>
        <w:br/>
      </w:r>
      <w:r w:rsidR="00F165C7" w:rsidRPr="00951F44">
        <w:rPr>
          <w:rFonts w:cs="Tahoma"/>
          <w:sz w:val="20"/>
          <w:szCs w:val="20"/>
        </w:rPr>
        <w:t xml:space="preserve">o którym mowa w </w:t>
      </w:r>
      <w:r w:rsidR="00F165C7" w:rsidRPr="00286C07">
        <w:rPr>
          <w:rFonts w:cs="Tahoma"/>
          <w:sz w:val="20"/>
          <w:szCs w:val="20"/>
        </w:rPr>
        <w:t xml:space="preserve">§ </w:t>
      </w:r>
      <w:r w:rsidR="00DD7709">
        <w:rPr>
          <w:rFonts w:cs="Tahoma"/>
          <w:sz w:val="20"/>
          <w:szCs w:val="20"/>
        </w:rPr>
        <w:t>8</w:t>
      </w:r>
      <w:r w:rsidR="00DC01A8" w:rsidRPr="00286C07">
        <w:rPr>
          <w:rFonts w:cs="Tahoma"/>
          <w:sz w:val="20"/>
          <w:szCs w:val="20"/>
        </w:rPr>
        <w:t xml:space="preserve"> </w:t>
      </w:r>
      <w:r w:rsidR="00F165C7" w:rsidRPr="00286C07">
        <w:rPr>
          <w:rFonts w:cs="Tahoma"/>
          <w:sz w:val="20"/>
          <w:szCs w:val="20"/>
        </w:rPr>
        <w:t xml:space="preserve">ust. </w:t>
      </w:r>
      <w:r w:rsidR="00DD7709">
        <w:rPr>
          <w:rFonts w:cs="Tahoma"/>
          <w:sz w:val="20"/>
          <w:szCs w:val="20"/>
        </w:rPr>
        <w:t>2</w:t>
      </w:r>
      <w:r w:rsidR="00F165C7" w:rsidRPr="00286C07">
        <w:rPr>
          <w:rFonts w:cs="Tahoma"/>
          <w:sz w:val="20"/>
          <w:szCs w:val="20"/>
        </w:rPr>
        <w:t>;</w:t>
      </w:r>
    </w:p>
    <w:p w:rsidR="00F165C7" w:rsidRPr="00951F44" w:rsidRDefault="00286C07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 xml:space="preserve">nie przestrzega przepisów ustawy </w:t>
      </w:r>
      <w:proofErr w:type="spellStart"/>
      <w:r w:rsidR="00AE7E3D" w:rsidRPr="00951F44">
        <w:rPr>
          <w:rFonts w:cs="Tahoma"/>
          <w:sz w:val="20"/>
          <w:szCs w:val="20"/>
        </w:rPr>
        <w:t>Pzp</w:t>
      </w:r>
      <w:proofErr w:type="spellEnd"/>
      <w:r w:rsidR="00F165C7" w:rsidRPr="00951F44">
        <w:rPr>
          <w:rFonts w:cs="Tahoma"/>
          <w:sz w:val="20"/>
          <w:szCs w:val="20"/>
        </w:rPr>
        <w:t xml:space="preserve"> w zakresie, w jakim ta ustawa stosuje się do </w:t>
      </w:r>
      <w:r>
        <w:rPr>
          <w:rFonts w:cs="Tahoma"/>
          <w:sz w:val="20"/>
          <w:szCs w:val="20"/>
        </w:rPr>
        <w:t>Beneficjenta</w:t>
      </w:r>
      <w:r w:rsidR="00F165C7" w:rsidRPr="00951F44">
        <w:rPr>
          <w:rFonts w:cs="Tahoma"/>
          <w:sz w:val="20"/>
          <w:szCs w:val="20"/>
        </w:rPr>
        <w:t>;</w:t>
      </w:r>
    </w:p>
    <w:p w:rsidR="00F165C7" w:rsidRDefault="00286C07" w:rsidP="00DD7709">
      <w:pPr>
        <w:numPr>
          <w:ilvl w:val="1"/>
          <w:numId w:val="20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Beneficjent</w:t>
      </w:r>
      <w:r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 xml:space="preserve">w sposób uporczywy uchyla się od wykonywania obowiązków, o których </w:t>
      </w:r>
      <w:r w:rsidR="00F165C7" w:rsidRPr="00286C07">
        <w:rPr>
          <w:rFonts w:cs="Tahoma"/>
          <w:sz w:val="20"/>
          <w:szCs w:val="20"/>
        </w:rPr>
        <w:t xml:space="preserve">mowa w § </w:t>
      </w:r>
      <w:r w:rsidRPr="00286C07">
        <w:rPr>
          <w:rFonts w:cs="Tahoma"/>
          <w:sz w:val="20"/>
          <w:szCs w:val="20"/>
        </w:rPr>
        <w:t>9</w:t>
      </w:r>
      <w:r w:rsidR="00F165C7" w:rsidRPr="00951F44">
        <w:rPr>
          <w:rFonts w:cs="Tahoma"/>
          <w:sz w:val="20"/>
          <w:szCs w:val="20"/>
        </w:rPr>
        <w:t>.</w:t>
      </w:r>
    </w:p>
    <w:p w:rsidR="00DD7709" w:rsidRPr="00951F44" w:rsidRDefault="00DD7709" w:rsidP="00DD7709">
      <w:pPr>
        <w:spacing w:before="120" w:after="120" w:line="240" w:lineRule="auto"/>
        <w:ind w:left="680"/>
        <w:jc w:val="both"/>
        <w:rPr>
          <w:rFonts w:cs="Tahoma"/>
          <w:sz w:val="20"/>
          <w:szCs w:val="20"/>
        </w:rPr>
      </w:pPr>
    </w:p>
    <w:p w:rsidR="00F165C7" w:rsidRPr="00951F44" w:rsidRDefault="00F165C7" w:rsidP="00DD7709">
      <w:pPr>
        <w:keepNext/>
        <w:keepLines/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 w:rsidR="00850865">
        <w:rPr>
          <w:rFonts w:cs="Tahoma"/>
          <w:b/>
          <w:sz w:val="20"/>
          <w:szCs w:val="20"/>
        </w:rPr>
        <w:t>17</w:t>
      </w:r>
    </w:p>
    <w:p w:rsidR="00F165C7" w:rsidRDefault="000A346A" w:rsidP="00DD7709">
      <w:pPr>
        <w:pStyle w:val="Akapitzlist"/>
        <w:numPr>
          <w:ilvl w:val="6"/>
          <w:numId w:val="20"/>
        </w:numPr>
        <w:tabs>
          <w:tab w:val="clear" w:pos="4680"/>
        </w:tabs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Decyzja</w:t>
      </w:r>
      <w:r w:rsidR="00F165C7" w:rsidRPr="00DD7709">
        <w:rPr>
          <w:rFonts w:cs="Tahoma"/>
          <w:sz w:val="20"/>
          <w:szCs w:val="20"/>
        </w:rPr>
        <w:t xml:space="preserve"> może zostać rozwiązana na wniosek każdej ze stron w przypadku wystąpienia okoliczności, które uniemożliwiają dalsze wykonywanie postanowień zawartych w </w:t>
      </w:r>
      <w:r>
        <w:rPr>
          <w:rFonts w:cs="Tahoma"/>
          <w:sz w:val="20"/>
          <w:szCs w:val="20"/>
        </w:rPr>
        <w:t>Decyzji</w:t>
      </w:r>
      <w:r w:rsidR="00F165C7" w:rsidRPr="00DD7709">
        <w:rPr>
          <w:rFonts w:cs="Tahoma"/>
          <w:sz w:val="20"/>
          <w:szCs w:val="20"/>
        </w:rPr>
        <w:t>.</w:t>
      </w:r>
    </w:p>
    <w:p w:rsidR="00DD7709" w:rsidRPr="00DD7709" w:rsidRDefault="00DD7709" w:rsidP="00DD7709">
      <w:pPr>
        <w:pStyle w:val="Akapitzlist"/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</w:p>
    <w:p w:rsidR="00F165C7" w:rsidRPr="00951F44" w:rsidRDefault="00F165C7" w:rsidP="00DD7709">
      <w:pPr>
        <w:keepNext/>
        <w:keepLines/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 w:rsidR="00850865">
        <w:rPr>
          <w:rFonts w:cs="Tahoma"/>
          <w:b/>
          <w:sz w:val="20"/>
          <w:szCs w:val="20"/>
        </w:rPr>
        <w:t>18</w:t>
      </w:r>
    </w:p>
    <w:p w:rsidR="009969E9" w:rsidRDefault="00F165C7" w:rsidP="00DD7709">
      <w:pPr>
        <w:pStyle w:val="Akapitzlist"/>
        <w:numPr>
          <w:ilvl w:val="3"/>
          <w:numId w:val="9"/>
        </w:numPr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 w:rsidRPr="00DD7709">
        <w:rPr>
          <w:rFonts w:cs="Tahoma"/>
          <w:sz w:val="20"/>
          <w:szCs w:val="20"/>
        </w:rPr>
        <w:t xml:space="preserve">W przypadku </w:t>
      </w:r>
      <w:r w:rsidR="000A346A">
        <w:rPr>
          <w:rFonts w:cs="Tahoma"/>
          <w:sz w:val="20"/>
          <w:szCs w:val="20"/>
        </w:rPr>
        <w:t>uchylenia</w:t>
      </w:r>
      <w:r w:rsidRPr="00DD7709">
        <w:rPr>
          <w:rFonts w:cs="Tahoma"/>
          <w:sz w:val="20"/>
          <w:szCs w:val="20"/>
        </w:rPr>
        <w:t xml:space="preserve"> niniejszej </w:t>
      </w:r>
      <w:r w:rsidR="000A346A">
        <w:rPr>
          <w:rFonts w:cs="Tahoma"/>
          <w:sz w:val="20"/>
          <w:szCs w:val="20"/>
        </w:rPr>
        <w:t>Decyzji</w:t>
      </w:r>
      <w:r w:rsidR="008C2646" w:rsidRPr="00DD7709">
        <w:rPr>
          <w:rFonts w:cs="Tahoma"/>
          <w:sz w:val="20"/>
          <w:szCs w:val="20"/>
        </w:rPr>
        <w:t xml:space="preserve"> </w:t>
      </w:r>
      <w:r w:rsidR="00951F44" w:rsidRPr="00DD7709">
        <w:rPr>
          <w:rFonts w:cs="Tahoma"/>
          <w:sz w:val="20"/>
          <w:szCs w:val="20"/>
        </w:rPr>
        <w:t xml:space="preserve">Beneficjent </w:t>
      </w:r>
      <w:r w:rsidRPr="00DD7709">
        <w:rPr>
          <w:rFonts w:cs="Tahoma"/>
          <w:sz w:val="20"/>
          <w:szCs w:val="20"/>
        </w:rPr>
        <w:t xml:space="preserve">zobowiązuje się przedstawić wniosek o płatność zawierający rozliczenie całości wydatkowanych środków w ramach </w:t>
      </w:r>
      <w:r w:rsidR="00304D8E" w:rsidRPr="00DD7709">
        <w:rPr>
          <w:rFonts w:cs="Tahoma"/>
          <w:sz w:val="20"/>
          <w:szCs w:val="20"/>
        </w:rPr>
        <w:t>P</w:t>
      </w:r>
      <w:r w:rsidR="005A2A0B" w:rsidRPr="00DD7709">
        <w:rPr>
          <w:rFonts w:cs="Tahoma"/>
          <w:sz w:val="20"/>
          <w:szCs w:val="20"/>
        </w:rPr>
        <w:t>rojektu</w:t>
      </w:r>
      <w:r w:rsidRPr="00DD7709">
        <w:rPr>
          <w:rFonts w:cs="Tahoma"/>
          <w:sz w:val="20"/>
          <w:szCs w:val="20"/>
        </w:rPr>
        <w:t xml:space="preserve">, które nie zostały dotychczas rozliczone zgodnie z § </w:t>
      </w:r>
      <w:r w:rsidR="004016E2" w:rsidRPr="00DD7709">
        <w:rPr>
          <w:rFonts w:cs="Tahoma"/>
          <w:sz w:val="20"/>
          <w:szCs w:val="20"/>
        </w:rPr>
        <w:t>8</w:t>
      </w:r>
      <w:r w:rsidRPr="00DD7709">
        <w:rPr>
          <w:rFonts w:cs="Tahoma"/>
          <w:sz w:val="20"/>
          <w:szCs w:val="20"/>
        </w:rPr>
        <w:t>.</w:t>
      </w:r>
    </w:p>
    <w:p w:rsidR="00DD7709" w:rsidRPr="00DD7709" w:rsidRDefault="00DD7709" w:rsidP="00DD7709">
      <w:pPr>
        <w:pStyle w:val="Akapitzlist"/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</w:p>
    <w:p w:rsidR="00F165C7" w:rsidRPr="00850865" w:rsidRDefault="00850865" w:rsidP="00DD7709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>
        <w:rPr>
          <w:rFonts w:cs="Tahoma"/>
          <w:b/>
          <w:sz w:val="20"/>
          <w:szCs w:val="20"/>
        </w:rPr>
        <w:t xml:space="preserve">19 </w:t>
      </w:r>
      <w:r w:rsidR="00F165C7" w:rsidRPr="00951F44">
        <w:rPr>
          <w:rFonts w:cs="Tahoma"/>
          <w:b/>
          <w:sz w:val="20"/>
          <w:szCs w:val="20"/>
        </w:rPr>
        <w:t>Postanowienia końcowe</w:t>
      </w:r>
    </w:p>
    <w:p w:rsidR="00F165C7" w:rsidRPr="00DD7709" w:rsidRDefault="00F165C7" w:rsidP="00DD7709">
      <w:pPr>
        <w:pStyle w:val="Akapitzlist"/>
        <w:numPr>
          <w:ilvl w:val="3"/>
          <w:numId w:val="10"/>
        </w:numPr>
        <w:tabs>
          <w:tab w:val="clear" w:pos="3375"/>
        </w:tabs>
        <w:spacing w:before="120" w:after="120" w:line="240" w:lineRule="auto"/>
        <w:ind w:left="426"/>
        <w:jc w:val="both"/>
        <w:rPr>
          <w:rFonts w:cs="Tahoma"/>
          <w:sz w:val="20"/>
          <w:szCs w:val="20"/>
        </w:rPr>
      </w:pPr>
      <w:r w:rsidRPr="00DD7709">
        <w:rPr>
          <w:rFonts w:cs="Tahoma"/>
          <w:sz w:val="20"/>
          <w:szCs w:val="20"/>
        </w:rPr>
        <w:t xml:space="preserve">W sprawach nieuregulowanych niniejszą </w:t>
      </w:r>
      <w:r w:rsidR="000A346A">
        <w:rPr>
          <w:rFonts w:cs="Tahoma"/>
          <w:sz w:val="20"/>
          <w:szCs w:val="20"/>
        </w:rPr>
        <w:t>Decyzją</w:t>
      </w:r>
      <w:r w:rsidRPr="00DD7709">
        <w:rPr>
          <w:rFonts w:cs="Tahoma"/>
          <w:sz w:val="20"/>
          <w:szCs w:val="20"/>
        </w:rPr>
        <w:t xml:space="preserve"> mają zastosow</w:t>
      </w:r>
      <w:r w:rsidR="00DD7709">
        <w:rPr>
          <w:rFonts w:cs="Tahoma"/>
          <w:sz w:val="20"/>
          <w:szCs w:val="20"/>
        </w:rPr>
        <w:t xml:space="preserve">anie odpowiednie reguły i </w:t>
      </w:r>
      <w:r w:rsidRPr="00DD7709">
        <w:rPr>
          <w:rFonts w:cs="Tahoma"/>
          <w:sz w:val="20"/>
          <w:szCs w:val="20"/>
        </w:rPr>
        <w:t xml:space="preserve">zasady wynikające z Programu, a także odpowiednie przepisy prawa </w:t>
      </w:r>
      <w:r w:rsidR="00DC01A8" w:rsidRPr="00DD7709">
        <w:rPr>
          <w:rFonts w:cs="Tahoma"/>
          <w:sz w:val="20"/>
          <w:szCs w:val="20"/>
        </w:rPr>
        <w:t>unijnego i prawa krajowego</w:t>
      </w:r>
      <w:r w:rsidRPr="00DD7709">
        <w:rPr>
          <w:rFonts w:cs="Tahoma"/>
          <w:sz w:val="20"/>
          <w:szCs w:val="20"/>
        </w:rPr>
        <w:t xml:space="preserve">, </w:t>
      </w:r>
      <w:r w:rsidR="00DD7709">
        <w:rPr>
          <w:rFonts w:cs="Tahoma"/>
          <w:sz w:val="20"/>
          <w:szCs w:val="20"/>
        </w:rPr>
        <w:t xml:space="preserve">w </w:t>
      </w:r>
      <w:r w:rsidRPr="00DD7709">
        <w:rPr>
          <w:rFonts w:cs="Tahoma"/>
          <w:sz w:val="20"/>
          <w:szCs w:val="20"/>
        </w:rPr>
        <w:t>szczególności:</w:t>
      </w:r>
    </w:p>
    <w:p w:rsidR="000B65B4" w:rsidRPr="00DD7709" w:rsidRDefault="00DD7709" w:rsidP="00DD7709">
      <w:pPr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1)</w:t>
      </w:r>
      <w:r>
        <w:rPr>
          <w:rFonts w:cs="Tahoma"/>
          <w:sz w:val="20"/>
          <w:szCs w:val="20"/>
        </w:rPr>
        <w:tab/>
      </w:r>
      <w:r w:rsidR="000B65B4" w:rsidRPr="00DD7709">
        <w:rPr>
          <w:rFonts w:cs="Tahoma"/>
          <w:sz w:val="20"/>
          <w:szCs w:val="20"/>
        </w:rPr>
        <w:t xml:space="preserve">rozporządzenie </w:t>
      </w:r>
      <w:r w:rsidR="00B82D01" w:rsidRPr="00DD7709">
        <w:rPr>
          <w:rFonts w:cs="Tahoma"/>
          <w:sz w:val="20"/>
          <w:szCs w:val="20"/>
        </w:rPr>
        <w:t>1303/2013</w:t>
      </w:r>
      <w:r w:rsidR="00F165C7" w:rsidRPr="00DD7709">
        <w:rPr>
          <w:rFonts w:cs="Tahoma"/>
          <w:sz w:val="20"/>
          <w:szCs w:val="20"/>
        </w:rPr>
        <w:t xml:space="preserve">, </w:t>
      </w:r>
    </w:p>
    <w:p w:rsidR="000B65B4" w:rsidRPr="00951F44" w:rsidRDefault="000B65B4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3B56C1">
        <w:rPr>
          <w:rFonts w:cs="Tahoma"/>
          <w:sz w:val="20"/>
          <w:szCs w:val="20"/>
        </w:rPr>
        <w:t xml:space="preserve"> (Dz. Urz. UE L 138, z dnia 13.05.2014r., str. 5 z </w:t>
      </w:r>
      <w:proofErr w:type="spellStart"/>
      <w:r w:rsidR="003B56C1">
        <w:rPr>
          <w:rFonts w:cs="Tahoma"/>
          <w:sz w:val="20"/>
          <w:szCs w:val="20"/>
        </w:rPr>
        <w:t>późn</w:t>
      </w:r>
      <w:proofErr w:type="spellEnd"/>
      <w:r w:rsidR="003B56C1">
        <w:rPr>
          <w:rFonts w:cs="Tahoma"/>
          <w:sz w:val="20"/>
          <w:szCs w:val="20"/>
        </w:rPr>
        <w:t>. zm.)</w:t>
      </w:r>
      <w:r w:rsidRPr="00951F44">
        <w:rPr>
          <w:rFonts w:cs="Tahoma"/>
          <w:sz w:val="20"/>
          <w:szCs w:val="20"/>
        </w:rPr>
        <w:t>;</w:t>
      </w:r>
    </w:p>
    <w:p w:rsidR="000B65B4" w:rsidRPr="00951F44" w:rsidRDefault="009D039B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r</w:t>
      </w:r>
      <w:r w:rsidR="007B6538" w:rsidRPr="00951F44">
        <w:rPr>
          <w:rFonts w:cs="Tahoma"/>
          <w:sz w:val="20"/>
          <w:szCs w:val="20"/>
        </w:rPr>
        <w:t xml:space="preserve">ozporządzenie Parlamentu Europejskiego i Rady (UE) nr 1304/2013 z dnia 17 grudnia 2013 r. </w:t>
      </w:r>
      <w:r w:rsidR="00DD7709">
        <w:rPr>
          <w:rFonts w:cs="Tahoma"/>
          <w:sz w:val="20"/>
          <w:szCs w:val="20"/>
        </w:rPr>
        <w:br/>
        <w:t xml:space="preserve">w </w:t>
      </w:r>
      <w:r w:rsidR="007B6538" w:rsidRPr="00951F44">
        <w:rPr>
          <w:rFonts w:cs="Tahoma"/>
          <w:sz w:val="20"/>
          <w:szCs w:val="20"/>
        </w:rPr>
        <w:t>sprawie Europejskiego Funduszu Społecznego i uchylające rozporządzenie Rady (WE) nr 1081/2006</w:t>
      </w:r>
      <w:r w:rsidR="003B56C1">
        <w:rPr>
          <w:rFonts w:cs="Tahoma"/>
          <w:sz w:val="20"/>
          <w:szCs w:val="20"/>
        </w:rPr>
        <w:t xml:space="preserve"> (Dz. Urz. UE L 347, z dnia 20.12.2013r., str. 470 z </w:t>
      </w:r>
      <w:proofErr w:type="spellStart"/>
      <w:r w:rsidR="003B56C1">
        <w:rPr>
          <w:rFonts w:cs="Tahoma"/>
          <w:sz w:val="20"/>
          <w:szCs w:val="20"/>
        </w:rPr>
        <w:t>późn</w:t>
      </w:r>
      <w:proofErr w:type="spellEnd"/>
      <w:r w:rsidR="003B56C1">
        <w:rPr>
          <w:rFonts w:cs="Tahoma"/>
          <w:sz w:val="20"/>
          <w:szCs w:val="20"/>
        </w:rPr>
        <w:t>. zm.)</w:t>
      </w:r>
      <w:r w:rsidR="003B56C1" w:rsidRPr="00951F44">
        <w:rPr>
          <w:rFonts w:cs="Tahoma"/>
          <w:sz w:val="20"/>
          <w:szCs w:val="20"/>
        </w:rPr>
        <w:t>;</w:t>
      </w:r>
    </w:p>
    <w:p w:rsidR="00DC01A8" w:rsidRPr="00951F44" w:rsidRDefault="000B65B4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 xml:space="preserve">rozporządzenie wykonawcze </w:t>
      </w:r>
      <w:r w:rsidR="00D20978" w:rsidRPr="00951F44">
        <w:rPr>
          <w:rFonts w:cs="Tahoma"/>
          <w:sz w:val="20"/>
          <w:szCs w:val="20"/>
        </w:rPr>
        <w:t xml:space="preserve">Komisji (UE) nr 821/2014 z dnia 28 lipca 2014 r. </w:t>
      </w:r>
      <w:r w:rsidRPr="00951F44">
        <w:rPr>
          <w:rFonts w:cs="Tahoma"/>
          <w:sz w:val="20"/>
          <w:szCs w:val="20"/>
        </w:rPr>
        <w:t xml:space="preserve">ustanawiające </w:t>
      </w:r>
      <w:r w:rsidR="00D20978" w:rsidRPr="00951F44">
        <w:rPr>
          <w:rFonts w:cs="Tahoma"/>
          <w:sz w:val="20"/>
          <w:szCs w:val="20"/>
        </w:rPr>
        <w:t>zasady stosowania rozporządz</w:t>
      </w:r>
      <w:r w:rsidR="00DD7709">
        <w:rPr>
          <w:rFonts w:cs="Tahoma"/>
          <w:sz w:val="20"/>
          <w:szCs w:val="20"/>
        </w:rPr>
        <w:t xml:space="preserve">enia Parlamentu Europejskiego i Rady (UE) nr 1303/2013 w </w:t>
      </w:r>
      <w:r w:rsidR="00D20978" w:rsidRPr="00951F44">
        <w:rPr>
          <w:rFonts w:cs="Tahoma"/>
          <w:sz w:val="20"/>
          <w:szCs w:val="20"/>
        </w:rPr>
        <w:t xml:space="preserve">zakresie szczegółowych uregulowań </w:t>
      </w:r>
      <w:r w:rsidR="00DD7709">
        <w:rPr>
          <w:rFonts w:cs="Tahoma"/>
          <w:sz w:val="20"/>
          <w:szCs w:val="20"/>
        </w:rPr>
        <w:t xml:space="preserve">dotyczących transferu wkładów z programów i </w:t>
      </w:r>
      <w:r w:rsidR="00D20978" w:rsidRPr="00951F44">
        <w:rPr>
          <w:rFonts w:cs="Tahoma"/>
          <w:sz w:val="20"/>
          <w:szCs w:val="20"/>
        </w:rPr>
        <w:t>zarządzania n</w:t>
      </w:r>
      <w:r w:rsidR="00DD7709">
        <w:rPr>
          <w:rFonts w:cs="Tahoma"/>
          <w:sz w:val="20"/>
          <w:szCs w:val="20"/>
        </w:rPr>
        <w:t xml:space="preserve">imi, przekazywania sprawozdań z </w:t>
      </w:r>
      <w:r w:rsidR="00D20978" w:rsidRPr="00951F44">
        <w:rPr>
          <w:rFonts w:cs="Tahoma"/>
          <w:sz w:val="20"/>
          <w:szCs w:val="20"/>
        </w:rPr>
        <w:t>wdrażania instrumentów finansowych, charakterystyki techn</w:t>
      </w:r>
      <w:r w:rsidR="00DD7709">
        <w:rPr>
          <w:rFonts w:cs="Tahoma"/>
          <w:sz w:val="20"/>
          <w:szCs w:val="20"/>
        </w:rPr>
        <w:t xml:space="preserve">icznej działań informacyjnych i komunikacyjnych w </w:t>
      </w:r>
      <w:r w:rsidR="00D20978" w:rsidRPr="00951F44">
        <w:rPr>
          <w:rFonts w:cs="Tahoma"/>
          <w:sz w:val="20"/>
          <w:szCs w:val="20"/>
        </w:rPr>
        <w:t>odniesieniu do operacji oraz systemu rejestracj</w:t>
      </w:r>
      <w:r w:rsidR="00DD7709">
        <w:rPr>
          <w:rFonts w:cs="Tahoma"/>
          <w:sz w:val="20"/>
          <w:szCs w:val="20"/>
        </w:rPr>
        <w:t xml:space="preserve">i </w:t>
      </w:r>
      <w:r w:rsidR="002705F0">
        <w:rPr>
          <w:rFonts w:cs="Tahoma"/>
          <w:sz w:val="20"/>
          <w:szCs w:val="20"/>
        </w:rPr>
        <w:br/>
      </w:r>
      <w:r w:rsidR="00DD7709">
        <w:rPr>
          <w:rFonts w:cs="Tahoma"/>
          <w:sz w:val="20"/>
          <w:szCs w:val="20"/>
        </w:rPr>
        <w:t xml:space="preserve">i </w:t>
      </w:r>
      <w:r w:rsidR="00D20978" w:rsidRPr="00951F44">
        <w:rPr>
          <w:rFonts w:cs="Tahoma"/>
          <w:sz w:val="20"/>
          <w:szCs w:val="20"/>
        </w:rPr>
        <w:t>przechowywania danych</w:t>
      </w:r>
      <w:r w:rsidR="003B56C1">
        <w:rPr>
          <w:rFonts w:cs="Tahoma"/>
          <w:sz w:val="20"/>
          <w:szCs w:val="20"/>
        </w:rPr>
        <w:t xml:space="preserve"> (Dz. Urz. UE L 223, z dnia 29.07.2014r., str. 7)</w:t>
      </w:r>
      <w:r w:rsidR="003B56C1" w:rsidRPr="00951F44">
        <w:rPr>
          <w:rFonts w:cs="Tahoma"/>
          <w:sz w:val="20"/>
          <w:szCs w:val="20"/>
        </w:rPr>
        <w:t>;</w:t>
      </w:r>
    </w:p>
    <w:p w:rsidR="00DC01A8" w:rsidRPr="00951F44" w:rsidRDefault="00DD7709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</w:t>
      </w:r>
      <w:r w:rsidR="00327C8D" w:rsidRPr="00951F44">
        <w:rPr>
          <w:rFonts w:cs="Tahoma"/>
          <w:sz w:val="20"/>
          <w:szCs w:val="20"/>
        </w:rPr>
        <w:t>staw</w:t>
      </w:r>
      <w:r w:rsidR="00DC01A8" w:rsidRPr="00951F44">
        <w:rPr>
          <w:rFonts w:cs="Tahoma"/>
          <w:sz w:val="20"/>
          <w:szCs w:val="20"/>
        </w:rPr>
        <w:t>a</w:t>
      </w:r>
      <w:r w:rsidR="00304D8E">
        <w:rPr>
          <w:rFonts w:cs="Tahoma"/>
          <w:sz w:val="20"/>
          <w:szCs w:val="20"/>
        </w:rPr>
        <w:t xml:space="preserve"> wdrożeniowa</w:t>
      </w:r>
      <w:r w:rsidR="00DC01A8" w:rsidRPr="00951F44">
        <w:rPr>
          <w:rFonts w:cs="Tahoma"/>
          <w:sz w:val="20"/>
          <w:szCs w:val="20"/>
        </w:rPr>
        <w:t>;</w:t>
      </w:r>
    </w:p>
    <w:p w:rsidR="00DC01A8" w:rsidRPr="00951F44" w:rsidRDefault="00F165C7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ustaw</w:t>
      </w:r>
      <w:r w:rsidR="00DC01A8" w:rsidRPr="00951F44">
        <w:rPr>
          <w:rFonts w:cs="Tahoma"/>
          <w:sz w:val="20"/>
          <w:szCs w:val="20"/>
        </w:rPr>
        <w:t>a</w:t>
      </w:r>
      <w:r w:rsidR="00DD7709">
        <w:rPr>
          <w:rFonts w:cs="Tahoma"/>
          <w:sz w:val="20"/>
          <w:szCs w:val="20"/>
        </w:rPr>
        <w:t xml:space="preserve"> z dnia 23 kwietnia 1964 r. – </w:t>
      </w:r>
      <w:r w:rsidRPr="00951F44">
        <w:rPr>
          <w:rFonts w:cs="Tahoma"/>
          <w:sz w:val="20"/>
          <w:szCs w:val="20"/>
        </w:rPr>
        <w:t xml:space="preserve">Kodeks cywilny (Dz. U. </w:t>
      </w:r>
      <w:r w:rsidR="00146DE1" w:rsidRPr="00951F44">
        <w:rPr>
          <w:rFonts w:cs="Tahoma"/>
          <w:sz w:val="20"/>
          <w:szCs w:val="20"/>
        </w:rPr>
        <w:t>z 201</w:t>
      </w:r>
      <w:r w:rsidR="003E4C09">
        <w:rPr>
          <w:rFonts w:cs="Tahoma"/>
          <w:sz w:val="20"/>
          <w:szCs w:val="20"/>
        </w:rPr>
        <w:t>6</w:t>
      </w:r>
      <w:r w:rsidR="00146DE1" w:rsidRPr="00951F44">
        <w:rPr>
          <w:rFonts w:cs="Tahoma"/>
          <w:sz w:val="20"/>
          <w:szCs w:val="20"/>
        </w:rPr>
        <w:t xml:space="preserve"> r.</w:t>
      </w:r>
      <w:r w:rsidR="001B1484">
        <w:rPr>
          <w:rFonts w:cs="Tahoma"/>
          <w:sz w:val="20"/>
          <w:szCs w:val="20"/>
        </w:rPr>
        <w:t>,</w:t>
      </w:r>
      <w:bookmarkStart w:id="0" w:name="_GoBack"/>
      <w:bookmarkEnd w:id="0"/>
      <w:r w:rsidR="00146DE1" w:rsidRPr="00951F44">
        <w:rPr>
          <w:rFonts w:cs="Tahoma"/>
          <w:sz w:val="20"/>
          <w:szCs w:val="20"/>
        </w:rPr>
        <w:t xml:space="preserve"> poz. </w:t>
      </w:r>
      <w:r w:rsidR="003E4C09">
        <w:rPr>
          <w:rFonts w:cs="Tahoma"/>
          <w:sz w:val="20"/>
          <w:szCs w:val="20"/>
        </w:rPr>
        <w:t xml:space="preserve">380 z </w:t>
      </w:r>
      <w:proofErr w:type="spellStart"/>
      <w:r w:rsidR="003E4C09">
        <w:rPr>
          <w:rFonts w:cs="Tahoma"/>
          <w:sz w:val="20"/>
          <w:szCs w:val="20"/>
        </w:rPr>
        <w:t>późn</w:t>
      </w:r>
      <w:proofErr w:type="spellEnd"/>
      <w:r w:rsidR="003E4C09">
        <w:rPr>
          <w:rFonts w:cs="Tahoma"/>
          <w:sz w:val="20"/>
          <w:szCs w:val="20"/>
        </w:rPr>
        <w:t>. zm</w:t>
      </w:r>
      <w:r w:rsidRPr="00951F44">
        <w:rPr>
          <w:rFonts w:cs="Tahoma"/>
          <w:sz w:val="20"/>
          <w:szCs w:val="20"/>
        </w:rPr>
        <w:t>.)</w:t>
      </w:r>
      <w:r w:rsidR="00DC01A8" w:rsidRPr="00951F44">
        <w:rPr>
          <w:rFonts w:cs="Tahoma"/>
          <w:sz w:val="20"/>
          <w:szCs w:val="20"/>
        </w:rPr>
        <w:t>;</w:t>
      </w:r>
      <w:r w:rsidRPr="00951F44">
        <w:rPr>
          <w:rFonts w:cs="Tahoma"/>
          <w:sz w:val="20"/>
          <w:szCs w:val="20"/>
        </w:rPr>
        <w:t xml:space="preserve"> </w:t>
      </w:r>
    </w:p>
    <w:p w:rsidR="00DC01A8" w:rsidRPr="00951F44" w:rsidRDefault="00F165C7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ustaw</w:t>
      </w:r>
      <w:r w:rsidR="00DC01A8" w:rsidRPr="00951F44">
        <w:rPr>
          <w:rFonts w:cs="Tahoma"/>
          <w:sz w:val="20"/>
          <w:szCs w:val="20"/>
        </w:rPr>
        <w:t>a</w:t>
      </w:r>
      <w:r w:rsidRPr="00951F44">
        <w:rPr>
          <w:rFonts w:cs="Tahoma"/>
          <w:sz w:val="20"/>
          <w:szCs w:val="20"/>
        </w:rPr>
        <w:t xml:space="preserve"> o finansach publicznych</w:t>
      </w:r>
      <w:r w:rsidR="00DC01A8" w:rsidRPr="00951F44">
        <w:rPr>
          <w:rFonts w:cs="Tahoma"/>
          <w:sz w:val="20"/>
          <w:szCs w:val="20"/>
        </w:rPr>
        <w:t>;</w:t>
      </w:r>
    </w:p>
    <w:p w:rsidR="00DC01A8" w:rsidRPr="00951F44" w:rsidRDefault="00F165C7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ustaw</w:t>
      </w:r>
      <w:r w:rsidR="00DC01A8" w:rsidRPr="00951F44">
        <w:rPr>
          <w:rFonts w:cs="Tahoma"/>
          <w:sz w:val="20"/>
          <w:szCs w:val="20"/>
        </w:rPr>
        <w:t>a</w:t>
      </w:r>
      <w:r w:rsidRPr="00951F44">
        <w:rPr>
          <w:rFonts w:cs="Tahoma"/>
          <w:sz w:val="20"/>
          <w:szCs w:val="20"/>
        </w:rPr>
        <w:t xml:space="preserve"> z dnia 29 września 1994 r. o rachunkowości (Dz. U. z </w:t>
      </w:r>
      <w:r w:rsidR="00146DE1" w:rsidRPr="00951F44">
        <w:rPr>
          <w:rFonts w:cs="Tahoma"/>
          <w:sz w:val="20"/>
          <w:szCs w:val="20"/>
        </w:rPr>
        <w:t xml:space="preserve">2013 </w:t>
      </w:r>
      <w:r w:rsidRPr="00951F44">
        <w:rPr>
          <w:rFonts w:cs="Tahoma"/>
          <w:sz w:val="20"/>
          <w:szCs w:val="20"/>
        </w:rPr>
        <w:t xml:space="preserve">r. poz. </w:t>
      </w:r>
      <w:r w:rsidR="00146DE1" w:rsidRPr="00951F44">
        <w:rPr>
          <w:rFonts w:cs="Tahoma"/>
          <w:sz w:val="20"/>
          <w:szCs w:val="20"/>
        </w:rPr>
        <w:t>330</w:t>
      </w:r>
      <w:r w:rsidRPr="00951F44">
        <w:rPr>
          <w:rFonts w:cs="Tahoma"/>
          <w:sz w:val="20"/>
          <w:szCs w:val="20"/>
        </w:rPr>
        <w:t xml:space="preserve">, z </w:t>
      </w:r>
      <w:proofErr w:type="spellStart"/>
      <w:r w:rsidRPr="00951F44">
        <w:rPr>
          <w:rFonts w:cs="Tahoma"/>
          <w:sz w:val="20"/>
          <w:szCs w:val="20"/>
        </w:rPr>
        <w:t>późn</w:t>
      </w:r>
      <w:proofErr w:type="spellEnd"/>
      <w:r w:rsidRPr="00951F44">
        <w:rPr>
          <w:rFonts w:cs="Tahoma"/>
          <w:sz w:val="20"/>
          <w:szCs w:val="20"/>
        </w:rPr>
        <w:t>. zm.)</w:t>
      </w:r>
      <w:r w:rsidR="00DC01A8" w:rsidRPr="00951F44">
        <w:rPr>
          <w:rFonts w:cs="Tahoma"/>
          <w:sz w:val="20"/>
          <w:szCs w:val="20"/>
        </w:rPr>
        <w:t>;</w:t>
      </w:r>
      <w:r w:rsidRPr="00951F44">
        <w:rPr>
          <w:rFonts w:cs="Tahoma"/>
          <w:sz w:val="20"/>
          <w:szCs w:val="20"/>
        </w:rPr>
        <w:t xml:space="preserve"> </w:t>
      </w:r>
    </w:p>
    <w:p w:rsidR="005B0896" w:rsidRPr="00DD7709" w:rsidRDefault="00F165C7" w:rsidP="00DD7709">
      <w:pPr>
        <w:numPr>
          <w:ilvl w:val="0"/>
          <w:numId w:val="10"/>
        </w:numPr>
        <w:tabs>
          <w:tab w:val="num" w:pos="284"/>
        </w:tabs>
        <w:spacing w:before="120" w:after="120" w:line="240" w:lineRule="auto"/>
        <w:ind w:left="709" w:hanging="283"/>
        <w:jc w:val="both"/>
        <w:rPr>
          <w:rFonts w:cs="Tahoma"/>
          <w:b/>
          <w:sz w:val="20"/>
          <w:szCs w:val="20"/>
        </w:rPr>
      </w:pPr>
      <w:r w:rsidRPr="00951F44">
        <w:rPr>
          <w:rFonts w:cs="Tahoma"/>
          <w:sz w:val="20"/>
          <w:szCs w:val="20"/>
        </w:rPr>
        <w:t>ustaw</w:t>
      </w:r>
      <w:r w:rsidR="00DC01A8" w:rsidRPr="00951F44">
        <w:rPr>
          <w:rFonts w:cs="Tahoma"/>
          <w:sz w:val="20"/>
          <w:szCs w:val="20"/>
        </w:rPr>
        <w:t>a</w:t>
      </w:r>
      <w:r w:rsidRPr="00951F44">
        <w:rPr>
          <w:rFonts w:cs="Tahoma"/>
          <w:sz w:val="20"/>
          <w:szCs w:val="20"/>
        </w:rPr>
        <w:t xml:space="preserve"> </w:t>
      </w:r>
      <w:proofErr w:type="spellStart"/>
      <w:r w:rsidR="00AE7E3D" w:rsidRPr="00951F44">
        <w:rPr>
          <w:rFonts w:cs="Tahoma"/>
          <w:sz w:val="20"/>
          <w:szCs w:val="20"/>
        </w:rPr>
        <w:t>Pzp</w:t>
      </w:r>
      <w:proofErr w:type="spellEnd"/>
      <w:r w:rsidRPr="00951F44">
        <w:rPr>
          <w:rFonts w:cs="Tahoma"/>
          <w:sz w:val="20"/>
          <w:szCs w:val="20"/>
        </w:rPr>
        <w:t>.</w:t>
      </w:r>
    </w:p>
    <w:p w:rsidR="00DD7709" w:rsidRPr="00951F44" w:rsidRDefault="00DD7709" w:rsidP="00DD7709">
      <w:pPr>
        <w:spacing w:before="120" w:after="120" w:line="240" w:lineRule="auto"/>
        <w:ind w:left="709"/>
        <w:jc w:val="both"/>
        <w:rPr>
          <w:rFonts w:cs="Tahoma"/>
          <w:b/>
          <w:sz w:val="20"/>
          <w:szCs w:val="20"/>
        </w:rPr>
      </w:pPr>
    </w:p>
    <w:p w:rsidR="00F165C7" w:rsidRPr="00951F44" w:rsidRDefault="00F165C7" w:rsidP="00CE3611">
      <w:pPr>
        <w:spacing w:before="120" w:after="120" w:line="240" w:lineRule="auto"/>
        <w:jc w:val="center"/>
        <w:rPr>
          <w:rFonts w:cs="Tahoma"/>
          <w:b/>
          <w:sz w:val="20"/>
          <w:szCs w:val="20"/>
          <w:vertAlign w:val="superscript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 w:rsidR="00DC01A8" w:rsidRPr="00951F44">
        <w:rPr>
          <w:rFonts w:cs="Tahoma"/>
          <w:b/>
          <w:sz w:val="20"/>
          <w:szCs w:val="20"/>
        </w:rPr>
        <w:t>2</w:t>
      </w:r>
      <w:r w:rsidR="00850865">
        <w:rPr>
          <w:rFonts w:cs="Tahoma"/>
          <w:b/>
          <w:sz w:val="20"/>
          <w:szCs w:val="20"/>
        </w:rPr>
        <w:t>0</w:t>
      </w:r>
    </w:p>
    <w:p w:rsidR="00CE3611" w:rsidRDefault="00F165C7" w:rsidP="00CE3611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40" w:lineRule="auto"/>
        <w:ind w:left="426" w:hanging="426"/>
        <w:jc w:val="both"/>
        <w:rPr>
          <w:rFonts w:cs="Tahoma"/>
          <w:sz w:val="20"/>
          <w:szCs w:val="20"/>
        </w:rPr>
      </w:pPr>
      <w:r w:rsidRPr="00CE3611">
        <w:rPr>
          <w:rFonts w:cs="Tahoma"/>
          <w:sz w:val="20"/>
          <w:szCs w:val="20"/>
        </w:rPr>
        <w:t xml:space="preserve">Spory związane z realizacją niniejszej </w:t>
      </w:r>
      <w:r w:rsidR="000A346A">
        <w:rPr>
          <w:rFonts w:cs="Tahoma"/>
          <w:sz w:val="20"/>
          <w:szCs w:val="20"/>
        </w:rPr>
        <w:t xml:space="preserve">Decyzji </w:t>
      </w:r>
      <w:r w:rsidRPr="00CE3611">
        <w:rPr>
          <w:rFonts w:cs="Tahoma"/>
          <w:sz w:val="20"/>
          <w:szCs w:val="20"/>
        </w:rPr>
        <w:t xml:space="preserve"> strony będą starały się rozwiązać polubownie.</w:t>
      </w:r>
    </w:p>
    <w:p w:rsidR="000E3596" w:rsidRDefault="005B7D90" w:rsidP="00CE3611">
      <w:pPr>
        <w:pStyle w:val="Akapitzlist"/>
        <w:numPr>
          <w:ilvl w:val="0"/>
          <w:numId w:val="35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cs="Tahoma"/>
          <w:sz w:val="20"/>
          <w:szCs w:val="20"/>
        </w:rPr>
      </w:pPr>
      <w:r w:rsidRPr="00CE3611">
        <w:rPr>
          <w:rFonts w:cs="Tahoma"/>
          <w:sz w:val="20"/>
          <w:szCs w:val="20"/>
        </w:rPr>
        <w:t>W przypadku braku porozumienia spór będzie poddany pod rozs</w:t>
      </w:r>
      <w:r w:rsidR="00CE3611" w:rsidRPr="00CE3611">
        <w:rPr>
          <w:rFonts w:cs="Tahoma"/>
          <w:sz w:val="20"/>
          <w:szCs w:val="20"/>
        </w:rPr>
        <w:t>trzygnięcie sądowi powszechnemu</w:t>
      </w:r>
      <w:r w:rsidR="00CE3611">
        <w:rPr>
          <w:rFonts w:cs="Tahoma"/>
          <w:sz w:val="20"/>
          <w:szCs w:val="20"/>
        </w:rPr>
        <w:t xml:space="preserve"> </w:t>
      </w:r>
      <w:r w:rsidRPr="00CE3611">
        <w:rPr>
          <w:rFonts w:cs="Tahoma"/>
          <w:sz w:val="20"/>
          <w:szCs w:val="20"/>
        </w:rPr>
        <w:t xml:space="preserve">właściwemu dla </w:t>
      </w:r>
      <w:r w:rsidR="00304D8E" w:rsidRPr="00CE3611">
        <w:rPr>
          <w:rFonts w:cs="Tahoma"/>
          <w:sz w:val="20"/>
          <w:szCs w:val="20"/>
        </w:rPr>
        <w:t>Instytucji Zarządzającej</w:t>
      </w:r>
      <w:r w:rsidR="00CE3611" w:rsidRPr="00CE3611">
        <w:rPr>
          <w:rFonts w:cs="Tahoma"/>
          <w:sz w:val="20"/>
          <w:szCs w:val="20"/>
        </w:rPr>
        <w:t xml:space="preserve"> RPO WD</w:t>
      </w:r>
      <w:r w:rsidRPr="00CE3611">
        <w:rPr>
          <w:rFonts w:cs="Tahoma"/>
          <w:sz w:val="20"/>
          <w:szCs w:val="20"/>
        </w:rPr>
        <w:t>.</w:t>
      </w:r>
    </w:p>
    <w:p w:rsidR="0014575C" w:rsidRPr="002A6F25" w:rsidRDefault="0014575C" w:rsidP="002A6F25">
      <w:pPr>
        <w:tabs>
          <w:tab w:val="left" w:pos="28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:rsidR="00CE3611" w:rsidRDefault="00F165C7" w:rsidP="00CE3611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lastRenderedPageBreak/>
        <w:t xml:space="preserve">§ </w:t>
      </w:r>
      <w:r w:rsidR="00DC01A8" w:rsidRPr="00951F44">
        <w:rPr>
          <w:rFonts w:cs="Tahoma"/>
          <w:b/>
          <w:sz w:val="20"/>
          <w:szCs w:val="20"/>
        </w:rPr>
        <w:t>2</w:t>
      </w:r>
      <w:r w:rsidR="00850865">
        <w:rPr>
          <w:rFonts w:cs="Tahoma"/>
          <w:b/>
          <w:sz w:val="20"/>
          <w:szCs w:val="20"/>
        </w:rPr>
        <w:t>1</w:t>
      </w:r>
    </w:p>
    <w:p w:rsidR="00CE3611" w:rsidRDefault="00CE3611" w:rsidP="00CE3611">
      <w:pPr>
        <w:tabs>
          <w:tab w:val="num" w:pos="2552"/>
        </w:tabs>
        <w:spacing w:before="120" w:after="120" w:line="240" w:lineRule="auto"/>
        <w:ind w:left="284" w:hanging="284"/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 xml:space="preserve">1. </w:t>
      </w:r>
      <w:r w:rsidR="00F165C7" w:rsidRPr="00CE3611">
        <w:rPr>
          <w:rFonts w:cs="Tahoma"/>
          <w:sz w:val="20"/>
          <w:szCs w:val="20"/>
        </w:rPr>
        <w:t xml:space="preserve">Wszelkie wątpliwości związane z realizacją niniejszej </w:t>
      </w:r>
      <w:r w:rsidR="000A346A">
        <w:rPr>
          <w:rFonts w:cs="Tahoma"/>
          <w:sz w:val="20"/>
          <w:szCs w:val="20"/>
        </w:rPr>
        <w:t xml:space="preserve">Decyzji </w:t>
      </w:r>
      <w:r w:rsidR="00F165C7" w:rsidRPr="00CE3611">
        <w:rPr>
          <w:rFonts w:cs="Tahoma"/>
          <w:sz w:val="20"/>
          <w:szCs w:val="20"/>
        </w:rPr>
        <w:t>będą wyjaśniane w formie pisemnej.</w:t>
      </w:r>
      <w:r w:rsidRPr="00CE3611">
        <w:rPr>
          <w:rFonts w:cs="Tahoma"/>
          <w:sz w:val="20"/>
          <w:szCs w:val="20"/>
        </w:rPr>
        <w:t xml:space="preserve"> </w:t>
      </w:r>
    </w:p>
    <w:p w:rsidR="004F6653" w:rsidRDefault="00CE3611" w:rsidP="00CE3611">
      <w:pPr>
        <w:tabs>
          <w:tab w:val="num" w:pos="2552"/>
        </w:tabs>
        <w:spacing w:before="120" w:after="120" w:line="240" w:lineRule="auto"/>
        <w:ind w:left="284" w:hanging="284"/>
        <w:rPr>
          <w:rFonts w:cs="Tahoma"/>
          <w:sz w:val="20"/>
          <w:szCs w:val="20"/>
        </w:rPr>
      </w:pPr>
      <w:r w:rsidRPr="00CE3611">
        <w:rPr>
          <w:rFonts w:cs="Tahoma"/>
          <w:sz w:val="20"/>
          <w:szCs w:val="20"/>
        </w:rPr>
        <w:t xml:space="preserve">2. </w:t>
      </w:r>
      <w:r w:rsidR="00F165C7" w:rsidRPr="00CE3611">
        <w:rPr>
          <w:rFonts w:cs="Tahoma"/>
          <w:sz w:val="20"/>
          <w:szCs w:val="20"/>
        </w:rPr>
        <w:t xml:space="preserve">Zmiany w treści </w:t>
      </w:r>
      <w:r w:rsidR="000A346A">
        <w:rPr>
          <w:rFonts w:cs="Tahoma"/>
          <w:sz w:val="20"/>
          <w:szCs w:val="20"/>
        </w:rPr>
        <w:t>Decyzji</w:t>
      </w:r>
      <w:r w:rsidR="00F165C7" w:rsidRPr="00CE3611">
        <w:rPr>
          <w:rFonts w:cs="Tahoma"/>
          <w:sz w:val="20"/>
          <w:szCs w:val="20"/>
        </w:rPr>
        <w:t xml:space="preserve"> wymagają formy </w:t>
      </w:r>
      <w:r w:rsidR="000A346A">
        <w:rPr>
          <w:rFonts w:cs="Tahoma"/>
          <w:sz w:val="20"/>
          <w:szCs w:val="20"/>
        </w:rPr>
        <w:t xml:space="preserve">Decyzji zmieniającej decyzję </w:t>
      </w:r>
      <w:r w:rsidR="00F165C7" w:rsidRPr="00CE3611">
        <w:rPr>
          <w:rFonts w:cs="Tahoma"/>
          <w:sz w:val="20"/>
          <w:szCs w:val="20"/>
        </w:rPr>
        <w:t>pod rygorem nieważności.</w:t>
      </w:r>
    </w:p>
    <w:p w:rsidR="00CE3611" w:rsidRPr="00CE3611" w:rsidRDefault="00CE3611" w:rsidP="00CE3611">
      <w:pPr>
        <w:tabs>
          <w:tab w:val="num" w:pos="2552"/>
        </w:tabs>
        <w:spacing w:before="120" w:after="120" w:line="240" w:lineRule="auto"/>
        <w:ind w:left="284" w:hanging="284"/>
        <w:rPr>
          <w:rFonts w:cs="Tahoma"/>
          <w:b/>
          <w:sz w:val="20"/>
          <w:szCs w:val="20"/>
        </w:rPr>
      </w:pPr>
    </w:p>
    <w:p w:rsidR="00F165C7" w:rsidRPr="00951F44" w:rsidRDefault="00F165C7" w:rsidP="007F72E2">
      <w:pPr>
        <w:spacing w:before="120" w:after="120" w:line="240" w:lineRule="auto"/>
        <w:jc w:val="center"/>
        <w:rPr>
          <w:rFonts w:cs="Tahoma"/>
          <w:b/>
          <w:sz w:val="20"/>
          <w:szCs w:val="20"/>
        </w:rPr>
      </w:pPr>
      <w:r w:rsidRPr="00951F44">
        <w:rPr>
          <w:rFonts w:cs="Tahoma"/>
          <w:b/>
          <w:sz w:val="20"/>
          <w:szCs w:val="20"/>
        </w:rPr>
        <w:t xml:space="preserve">§ </w:t>
      </w:r>
      <w:r w:rsidR="00850865">
        <w:rPr>
          <w:rFonts w:cs="Tahoma"/>
          <w:b/>
          <w:sz w:val="20"/>
          <w:szCs w:val="20"/>
        </w:rPr>
        <w:t>22</w:t>
      </w:r>
    </w:p>
    <w:p w:rsidR="00F165C7" w:rsidRPr="00951F44" w:rsidRDefault="000A346A" w:rsidP="007F72E2">
      <w:pPr>
        <w:keepNext/>
        <w:keepLines/>
        <w:numPr>
          <w:ilvl w:val="0"/>
          <w:numId w:val="11"/>
        </w:numPr>
        <w:tabs>
          <w:tab w:val="clear" w:pos="720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Decyzja</w:t>
      </w:r>
      <w:r w:rsidR="00774238" w:rsidRPr="00951F44">
        <w:rPr>
          <w:rFonts w:cs="Tahoma"/>
          <w:sz w:val="20"/>
          <w:szCs w:val="20"/>
        </w:rPr>
        <w:t xml:space="preserve"> została sporządzona w </w:t>
      </w:r>
      <w:r w:rsidR="00D46996" w:rsidRPr="00D46996">
        <w:rPr>
          <w:rFonts w:cs="Tahoma"/>
          <w:b/>
          <w:sz w:val="20"/>
          <w:szCs w:val="20"/>
        </w:rPr>
        <w:t>……</w:t>
      </w:r>
      <w:r w:rsidR="00DC01A8"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>jednobrzmiąc</w:t>
      </w:r>
      <w:r w:rsidR="00774238" w:rsidRPr="00951F44">
        <w:rPr>
          <w:rFonts w:cs="Tahoma"/>
          <w:sz w:val="20"/>
          <w:szCs w:val="20"/>
        </w:rPr>
        <w:t xml:space="preserve">ych egzemplarzach, z czego </w:t>
      </w:r>
      <w:r w:rsidR="00D46996" w:rsidRPr="00D46996">
        <w:rPr>
          <w:rFonts w:cs="Tahoma"/>
          <w:b/>
          <w:sz w:val="20"/>
          <w:szCs w:val="20"/>
        </w:rPr>
        <w:t>………</w:t>
      </w:r>
      <w:r w:rsidR="00DC01A8" w:rsidRPr="00951F44">
        <w:rPr>
          <w:rFonts w:cs="Tahoma"/>
          <w:sz w:val="20"/>
          <w:szCs w:val="20"/>
        </w:rPr>
        <w:t xml:space="preserve"> </w:t>
      </w:r>
      <w:r w:rsidR="00F165C7" w:rsidRPr="00951F44">
        <w:rPr>
          <w:rFonts w:cs="Tahoma"/>
          <w:sz w:val="20"/>
          <w:szCs w:val="20"/>
        </w:rPr>
        <w:t>otrzymuj</w:t>
      </w:r>
      <w:r w:rsidR="00774238" w:rsidRPr="00951F44">
        <w:rPr>
          <w:rFonts w:cs="Tahoma"/>
          <w:sz w:val="20"/>
          <w:szCs w:val="20"/>
        </w:rPr>
        <w:t>e Instytucja Zarządzająca</w:t>
      </w:r>
      <w:r w:rsidR="00CE3611">
        <w:rPr>
          <w:rFonts w:cs="Tahoma"/>
          <w:sz w:val="20"/>
          <w:szCs w:val="20"/>
        </w:rPr>
        <w:t xml:space="preserve"> RPO WD</w:t>
      </w:r>
      <w:r w:rsidR="00774238" w:rsidRPr="00951F44">
        <w:rPr>
          <w:rFonts w:cs="Tahoma"/>
          <w:sz w:val="20"/>
          <w:szCs w:val="20"/>
        </w:rPr>
        <w:t xml:space="preserve">, a </w:t>
      </w:r>
      <w:r w:rsidR="00D46996" w:rsidRPr="00D46996">
        <w:rPr>
          <w:rFonts w:cs="Tahoma"/>
          <w:b/>
          <w:sz w:val="20"/>
          <w:szCs w:val="20"/>
        </w:rPr>
        <w:t xml:space="preserve">…… </w:t>
      </w:r>
      <w:r w:rsidR="00951F44">
        <w:rPr>
          <w:rFonts w:cs="Tahoma"/>
          <w:sz w:val="20"/>
          <w:szCs w:val="20"/>
        </w:rPr>
        <w:t xml:space="preserve">Beneficjent </w:t>
      </w:r>
      <w:r w:rsidR="00F165C7" w:rsidRPr="00951F44">
        <w:rPr>
          <w:rFonts w:cs="Tahoma"/>
          <w:sz w:val="20"/>
          <w:szCs w:val="20"/>
        </w:rPr>
        <w:t>.</w:t>
      </w:r>
    </w:p>
    <w:p w:rsidR="00F165C7" w:rsidRPr="00951F44" w:rsidRDefault="00F165C7" w:rsidP="007F72E2">
      <w:pPr>
        <w:numPr>
          <w:ilvl w:val="0"/>
          <w:numId w:val="11"/>
        </w:numPr>
        <w:tabs>
          <w:tab w:val="num" w:pos="426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951F44">
        <w:rPr>
          <w:rFonts w:cs="Tahoma"/>
          <w:sz w:val="20"/>
          <w:szCs w:val="20"/>
        </w:rPr>
        <w:t>I</w:t>
      </w:r>
      <w:r w:rsidR="000A346A">
        <w:rPr>
          <w:rFonts w:cs="Tahoma"/>
          <w:sz w:val="20"/>
          <w:szCs w:val="20"/>
        </w:rPr>
        <w:t xml:space="preserve">ntegralną część niniejszej </w:t>
      </w:r>
      <w:r w:rsidR="00AA16E0">
        <w:rPr>
          <w:rFonts w:cs="Tahoma"/>
          <w:sz w:val="20"/>
          <w:szCs w:val="20"/>
        </w:rPr>
        <w:t>Decyzji</w:t>
      </w:r>
      <w:r w:rsidR="000A346A">
        <w:rPr>
          <w:rFonts w:cs="Tahoma"/>
          <w:sz w:val="20"/>
          <w:szCs w:val="20"/>
        </w:rPr>
        <w:t xml:space="preserve"> </w:t>
      </w:r>
      <w:r w:rsidRPr="00951F44">
        <w:rPr>
          <w:rFonts w:cs="Tahoma"/>
          <w:sz w:val="20"/>
          <w:szCs w:val="20"/>
        </w:rPr>
        <w:t xml:space="preserve"> stanowią załączniki:</w:t>
      </w:r>
    </w:p>
    <w:p w:rsidR="000B65B4" w:rsidRPr="007F72E2" w:rsidRDefault="007F72E2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 nr 1</w:t>
      </w:r>
      <w:r w:rsidRPr="007F72E2">
        <w:rPr>
          <w:rFonts w:cs="Tahoma"/>
          <w:sz w:val="20"/>
          <w:szCs w:val="20"/>
        </w:rPr>
        <w:t>: Wniosek o dofinansowanie projektu z Pomocy Technicznej Regionalnego Programu Operacyjnego Województwa Dolnośląskiego 2014-2020</w:t>
      </w:r>
      <w:r w:rsidR="00112E9C">
        <w:rPr>
          <w:rFonts w:cs="Tahoma"/>
          <w:sz w:val="20"/>
          <w:szCs w:val="20"/>
        </w:rPr>
        <w:t xml:space="preserve">, </w:t>
      </w:r>
      <w:r w:rsidR="00112E9C" w:rsidRPr="00341A0F">
        <w:rPr>
          <w:sz w:val="20"/>
          <w:szCs w:val="20"/>
        </w:rPr>
        <w:t>o numerze</w:t>
      </w:r>
      <w:r w:rsidR="00112E9C">
        <w:rPr>
          <w:sz w:val="20"/>
          <w:szCs w:val="20"/>
        </w:rPr>
        <w:t xml:space="preserve"> </w:t>
      </w:r>
      <w:r w:rsidR="00112E9C">
        <w:rPr>
          <w:b/>
          <w:sz w:val="20"/>
          <w:szCs w:val="20"/>
        </w:rPr>
        <w:t>............................................</w:t>
      </w:r>
      <w:r>
        <w:rPr>
          <w:rFonts w:cs="Tahoma"/>
          <w:sz w:val="20"/>
          <w:szCs w:val="20"/>
        </w:rPr>
        <w:t>.</w:t>
      </w:r>
    </w:p>
    <w:p w:rsidR="000A0558" w:rsidRPr="00951F44" w:rsidRDefault="00F165C7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 xml:space="preserve">załącznik nr </w:t>
      </w:r>
      <w:r w:rsidR="003772A1" w:rsidRPr="007F72E2">
        <w:rPr>
          <w:rFonts w:cs="Tahoma"/>
          <w:b/>
          <w:sz w:val="20"/>
          <w:szCs w:val="20"/>
        </w:rPr>
        <w:t>2</w:t>
      </w:r>
      <w:r w:rsidRPr="00951F44">
        <w:rPr>
          <w:rFonts w:cs="Tahoma"/>
          <w:sz w:val="20"/>
          <w:szCs w:val="20"/>
        </w:rPr>
        <w:t xml:space="preserve">: </w:t>
      </w:r>
      <w:r w:rsidR="007F72E2" w:rsidRPr="007F72E2">
        <w:rPr>
          <w:rFonts w:cs="Tahoma"/>
          <w:sz w:val="20"/>
          <w:szCs w:val="20"/>
        </w:rPr>
        <w:t>Oświadczenie o kwalifikowalności podatku VAT</w:t>
      </w:r>
      <w:r w:rsidR="007F72E2">
        <w:rPr>
          <w:rFonts w:cs="Tahoma"/>
          <w:sz w:val="20"/>
          <w:szCs w:val="20"/>
        </w:rPr>
        <w:t>.</w:t>
      </w:r>
    </w:p>
    <w:p w:rsidR="007F72E2" w:rsidRDefault="003772A1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 nr 3</w:t>
      </w:r>
      <w:r w:rsidR="000A0558" w:rsidRPr="007F72E2">
        <w:rPr>
          <w:rFonts w:cs="Tahoma"/>
          <w:sz w:val="20"/>
          <w:szCs w:val="20"/>
        </w:rPr>
        <w:t xml:space="preserve">: </w:t>
      </w:r>
      <w:r w:rsidR="00BF3B6E" w:rsidRPr="007F72E2">
        <w:rPr>
          <w:rFonts w:cs="Tahoma"/>
          <w:sz w:val="20"/>
          <w:szCs w:val="20"/>
        </w:rPr>
        <w:t>Kwartalny h</w:t>
      </w:r>
      <w:r w:rsidR="00B72C5F" w:rsidRPr="007F72E2">
        <w:rPr>
          <w:rFonts w:cs="Tahoma"/>
          <w:sz w:val="20"/>
          <w:szCs w:val="20"/>
        </w:rPr>
        <w:t>armonogram płatności</w:t>
      </w:r>
      <w:r w:rsidR="007F72E2" w:rsidRPr="007F72E2">
        <w:rPr>
          <w:rFonts w:cs="Tahoma"/>
          <w:sz w:val="20"/>
          <w:szCs w:val="20"/>
        </w:rPr>
        <w:t xml:space="preserve"> </w:t>
      </w:r>
      <w:r w:rsidR="007F72E2" w:rsidRPr="007F72E2">
        <w:rPr>
          <w:sz w:val="20"/>
          <w:szCs w:val="20"/>
        </w:rPr>
        <w:t>dla Projektu w ramach RPO WD 2014-2020 oraz odpowiadające im współfinansowanie według źródeł finansowania</w:t>
      </w:r>
      <w:r w:rsidR="007F72E2">
        <w:rPr>
          <w:sz w:val="20"/>
          <w:szCs w:val="20"/>
        </w:rPr>
        <w:t>.</w:t>
      </w:r>
      <w:r w:rsidR="007F72E2" w:rsidRPr="007F72E2">
        <w:rPr>
          <w:rFonts w:cs="Tahoma"/>
          <w:sz w:val="20"/>
          <w:szCs w:val="20"/>
        </w:rPr>
        <w:t xml:space="preserve"> </w:t>
      </w:r>
    </w:p>
    <w:p w:rsidR="003772A1" w:rsidRPr="007F72E2" w:rsidRDefault="003772A1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 nr 4</w:t>
      </w:r>
      <w:r w:rsidRPr="007F72E2">
        <w:rPr>
          <w:rFonts w:cs="Tahoma"/>
          <w:sz w:val="20"/>
          <w:szCs w:val="20"/>
        </w:rPr>
        <w:t xml:space="preserve">: </w:t>
      </w:r>
      <w:r w:rsidR="007F72E2" w:rsidRPr="007F72E2">
        <w:rPr>
          <w:rFonts w:cs="Tahoma"/>
          <w:sz w:val="20"/>
          <w:szCs w:val="20"/>
        </w:rPr>
        <w:t>Harmonogram rzeczowo-finansowy realizacji projektu w ramach PT RPO WD 2014-2020.</w:t>
      </w:r>
    </w:p>
    <w:p w:rsidR="003772A1" w:rsidRPr="00951F44" w:rsidRDefault="003772A1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 nr 5</w:t>
      </w:r>
      <w:r w:rsidRPr="00951F44">
        <w:rPr>
          <w:rFonts w:cs="Tahoma"/>
          <w:sz w:val="20"/>
          <w:szCs w:val="20"/>
        </w:rPr>
        <w:t xml:space="preserve">: </w:t>
      </w:r>
      <w:r w:rsidR="007F72E2">
        <w:rPr>
          <w:rFonts w:cs="Tahoma"/>
          <w:sz w:val="20"/>
          <w:szCs w:val="20"/>
        </w:rPr>
        <w:t xml:space="preserve">Skwantyfikowane wskaźniki osiągnięcia rzeczowej realizacji projektu w ramach PT RPO WD 2014-2020. </w:t>
      </w:r>
    </w:p>
    <w:p w:rsidR="0085466B" w:rsidRPr="00951F44" w:rsidRDefault="00A2158F" w:rsidP="007F72E2">
      <w:pPr>
        <w:numPr>
          <w:ilvl w:val="1"/>
          <w:numId w:val="11"/>
        </w:numPr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7F72E2">
        <w:rPr>
          <w:rFonts w:cs="Tahoma"/>
          <w:b/>
          <w:sz w:val="20"/>
          <w:szCs w:val="20"/>
        </w:rPr>
        <w:t>załącznik</w:t>
      </w:r>
      <w:r w:rsidR="00286C07" w:rsidRPr="007F72E2">
        <w:rPr>
          <w:rFonts w:cs="Tahoma"/>
          <w:b/>
          <w:sz w:val="20"/>
          <w:szCs w:val="20"/>
        </w:rPr>
        <w:t xml:space="preserve"> nr 6</w:t>
      </w:r>
      <w:r w:rsidRPr="00951F44">
        <w:rPr>
          <w:rFonts w:cs="Tahoma"/>
          <w:sz w:val="20"/>
          <w:szCs w:val="20"/>
        </w:rPr>
        <w:t xml:space="preserve">: </w:t>
      </w:r>
      <w:r w:rsidR="007F72E2" w:rsidRPr="007F72E2">
        <w:rPr>
          <w:rFonts w:cs="Tahoma"/>
          <w:sz w:val="20"/>
          <w:szCs w:val="20"/>
        </w:rPr>
        <w:t>Oświadczenie roczne o planowanych kosztach/wydatkach</w:t>
      </w:r>
      <w:r w:rsidR="007F72E2">
        <w:rPr>
          <w:rFonts w:cs="Tahoma"/>
          <w:sz w:val="20"/>
          <w:szCs w:val="20"/>
        </w:rPr>
        <w:t>.</w:t>
      </w:r>
    </w:p>
    <w:p w:rsidR="005B0896" w:rsidRPr="00951F44" w:rsidRDefault="005B0896" w:rsidP="00CE3611">
      <w:pPr>
        <w:spacing w:before="120" w:after="120" w:line="240" w:lineRule="auto"/>
        <w:rPr>
          <w:rFonts w:cs="Tahoma"/>
          <w:sz w:val="20"/>
          <w:szCs w:val="20"/>
        </w:rPr>
      </w:pPr>
    </w:p>
    <w:p w:rsidR="004F6653" w:rsidRPr="00951F44" w:rsidRDefault="004F6653" w:rsidP="00F165C7">
      <w:pPr>
        <w:spacing w:after="60"/>
        <w:rPr>
          <w:rFonts w:cs="Tahoma"/>
          <w:sz w:val="20"/>
          <w:szCs w:val="20"/>
        </w:rPr>
      </w:pPr>
    </w:p>
    <w:p w:rsidR="004F6653" w:rsidRDefault="004F6653" w:rsidP="00F165C7">
      <w:pPr>
        <w:spacing w:after="60"/>
        <w:rPr>
          <w:rFonts w:cs="Tahoma"/>
          <w:sz w:val="20"/>
          <w:szCs w:val="20"/>
        </w:rPr>
      </w:pPr>
    </w:p>
    <w:p w:rsidR="002A6F25" w:rsidRDefault="002A6F25" w:rsidP="00F165C7">
      <w:pPr>
        <w:spacing w:after="60"/>
        <w:rPr>
          <w:rFonts w:cs="Tahoma"/>
          <w:sz w:val="20"/>
          <w:szCs w:val="20"/>
        </w:rPr>
      </w:pPr>
    </w:p>
    <w:p w:rsidR="002A6F25" w:rsidRPr="00951F44" w:rsidRDefault="002A6F25" w:rsidP="00F165C7">
      <w:pPr>
        <w:spacing w:after="60"/>
        <w:rPr>
          <w:rFonts w:cs="Tahoma"/>
          <w:sz w:val="20"/>
          <w:szCs w:val="20"/>
        </w:rPr>
      </w:pPr>
    </w:p>
    <w:p w:rsidR="00F165C7" w:rsidRPr="00951F44" w:rsidRDefault="007F72E2" w:rsidP="00F165C7">
      <w:pPr>
        <w:spacing w:after="6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 w:rsidR="00F165C7" w:rsidRPr="00951F44">
        <w:rPr>
          <w:rFonts w:cs="Tahoma"/>
          <w:sz w:val="20"/>
          <w:szCs w:val="20"/>
        </w:rPr>
        <w:t>........................................</w:t>
      </w:r>
      <w:r>
        <w:rPr>
          <w:rFonts w:cs="Tahoma"/>
          <w:sz w:val="20"/>
          <w:szCs w:val="20"/>
        </w:rPr>
        <w:t>............</w:t>
      </w:r>
      <w:r w:rsidR="00F165C7" w:rsidRPr="00951F44">
        <w:rPr>
          <w:rFonts w:cs="Tahoma"/>
          <w:sz w:val="20"/>
          <w:szCs w:val="20"/>
        </w:rPr>
        <w:t xml:space="preserve">........                                    </w:t>
      </w:r>
      <w:r>
        <w:rPr>
          <w:rFonts w:cs="Tahoma"/>
          <w:sz w:val="20"/>
          <w:szCs w:val="20"/>
        </w:rPr>
        <w:t xml:space="preserve">               </w:t>
      </w:r>
      <w:r w:rsidR="000A346A">
        <w:rPr>
          <w:rFonts w:cs="Tahoma"/>
          <w:sz w:val="20"/>
          <w:szCs w:val="20"/>
        </w:rPr>
        <w:t xml:space="preserve">               </w:t>
      </w:r>
    </w:p>
    <w:p w:rsidR="00D34464" w:rsidRPr="00951F44" w:rsidRDefault="007F72E2">
      <w:pPr>
        <w:rPr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 xml:space="preserve">        </w:t>
      </w:r>
      <w:r w:rsidR="00F165C7" w:rsidRPr="00951F44">
        <w:rPr>
          <w:rFonts w:cs="Tahoma"/>
          <w:b/>
          <w:i/>
          <w:sz w:val="20"/>
          <w:szCs w:val="20"/>
        </w:rPr>
        <w:t>/Instytucja Zarządzająca</w:t>
      </w:r>
      <w:r>
        <w:rPr>
          <w:rFonts w:cs="Tahoma"/>
          <w:b/>
          <w:i/>
          <w:sz w:val="20"/>
          <w:szCs w:val="20"/>
        </w:rPr>
        <w:t xml:space="preserve"> RPO WD</w:t>
      </w:r>
      <w:r w:rsidR="00AE7E3D" w:rsidRPr="00951F44">
        <w:rPr>
          <w:rFonts w:cs="Tahoma"/>
          <w:b/>
          <w:i/>
          <w:sz w:val="20"/>
          <w:szCs w:val="20"/>
        </w:rPr>
        <w:t>/</w:t>
      </w:r>
      <w:r w:rsidR="00F165C7" w:rsidRPr="00951F44">
        <w:rPr>
          <w:rFonts w:cs="Tahoma"/>
          <w:b/>
          <w:i/>
          <w:sz w:val="20"/>
          <w:szCs w:val="20"/>
        </w:rPr>
        <w:tab/>
      </w:r>
      <w:r w:rsidR="00F165C7" w:rsidRPr="00951F44">
        <w:rPr>
          <w:rFonts w:cs="Tahoma"/>
          <w:b/>
          <w:sz w:val="20"/>
          <w:szCs w:val="20"/>
        </w:rPr>
        <w:tab/>
      </w:r>
    </w:p>
    <w:sectPr w:rsidR="00D34464" w:rsidRPr="00951F44" w:rsidSect="001B1347">
      <w:footerReference w:type="default" r:id="rId10"/>
      <w:pgSz w:w="11906" w:h="16838"/>
      <w:pgMar w:top="1843" w:right="1417" w:bottom="22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85" w:rsidRDefault="00940585" w:rsidP="00F165C7">
      <w:pPr>
        <w:spacing w:after="0" w:line="240" w:lineRule="auto"/>
      </w:pPr>
      <w:r>
        <w:separator/>
      </w:r>
    </w:p>
  </w:endnote>
  <w:endnote w:type="continuationSeparator" w:id="0">
    <w:p w:rsidR="00940585" w:rsidRDefault="00940585" w:rsidP="00F1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35" w:rsidRDefault="00CA6B45">
    <w:pPr>
      <w:pStyle w:val="Stopka"/>
      <w:jc w:val="right"/>
    </w:pPr>
    <w:r>
      <w:fldChar w:fldCharType="begin"/>
    </w:r>
    <w:r w:rsidR="003E4C09">
      <w:instrText>PAGE   \* MERGEFORMAT</w:instrText>
    </w:r>
    <w:r>
      <w:fldChar w:fldCharType="separate"/>
    </w:r>
    <w:r w:rsidR="00090FA3">
      <w:rPr>
        <w:noProof/>
      </w:rPr>
      <w:t>3</w:t>
    </w:r>
    <w:r>
      <w:rPr>
        <w:noProof/>
      </w:rPr>
      <w:fldChar w:fldCharType="end"/>
    </w:r>
  </w:p>
  <w:p w:rsidR="00B86335" w:rsidRDefault="00B863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85" w:rsidRDefault="00940585" w:rsidP="00F165C7">
      <w:pPr>
        <w:spacing w:after="0" w:line="240" w:lineRule="auto"/>
      </w:pPr>
      <w:r>
        <w:separator/>
      </w:r>
    </w:p>
  </w:footnote>
  <w:footnote w:type="continuationSeparator" w:id="0">
    <w:p w:rsidR="00940585" w:rsidRDefault="00940585" w:rsidP="00F165C7">
      <w:pPr>
        <w:spacing w:after="0" w:line="240" w:lineRule="auto"/>
      </w:pPr>
      <w:r>
        <w:continuationSeparator/>
      </w:r>
    </w:p>
  </w:footnote>
  <w:footnote w:id="1">
    <w:p w:rsidR="00B86335" w:rsidRPr="00510BB0" w:rsidRDefault="00D46996">
      <w:pPr>
        <w:pStyle w:val="Tekstprzypisudolnego"/>
        <w:rPr>
          <w:i/>
          <w:sz w:val="16"/>
          <w:szCs w:val="16"/>
        </w:rPr>
      </w:pPr>
      <w:r w:rsidRPr="00D46996">
        <w:rPr>
          <w:rStyle w:val="Odwoanieprzypisudolnego"/>
          <w:i/>
          <w:sz w:val="18"/>
          <w:szCs w:val="18"/>
        </w:rPr>
        <w:footnoteRef/>
      </w:r>
      <w:r w:rsidRPr="00D46996">
        <w:rPr>
          <w:i/>
          <w:sz w:val="18"/>
          <w:szCs w:val="18"/>
        </w:rPr>
        <w:t xml:space="preserve"> </w:t>
      </w:r>
      <w:r w:rsidRPr="00D46996">
        <w:rPr>
          <w:i/>
          <w:sz w:val="16"/>
          <w:szCs w:val="16"/>
        </w:rPr>
        <w:t xml:space="preserve"> Należy podać tytuł projektu.</w:t>
      </w:r>
    </w:p>
  </w:footnote>
  <w:footnote w:id="2">
    <w:p w:rsidR="00B86335" w:rsidRPr="001B1347" w:rsidRDefault="00D46996">
      <w:pPr>
        <w:pStyle w:val="Tekstprzypisudolnego"/>
        <w:rPr>
          <w:i/>
          <w:sz w:val="16"/>
          <w:szCs w:val="16"/>
        </w:rPr>
      </w:pPr>
      <w:r w:rsidRPr="00D46996">
        <w:rPr>
          <w:rStyle w:val="Odwoanieprzypisudolnego"/>
          <w:i/>
          <w:sz w:val="16"/>
          <w:szCs w:val="16"/>
        </w:rPr>
        <w:footnoteRef/>
      </w:r>
      <w:r w:rsidRPr="00D46996">
        <w:rPr>
          <w:i/>
          <w:sz w:val="16"/>
          <w:szCs w:val="16"/>
        </w:rPr>
        <w:t xml:space="preserve"> Należy podać numer Wniosku o dofinansowanie na podstawie którego realizowany będzie Projekt.</w:t>
      </w:r>
    </w:p>
  </w:footnote>
  <w:footnote w:id="3">
    <w:p w:rsidR="009B386C" w:rsidRDefault="00D46996">
      <w:pPr>
        <w:pStyle w:val="Tekstprzypisudolnego"/>
        <w:jc w:val="both"/>
        <w:rPr>
          <w:i/>
          <w:sz w:val="16"/>
          <w:szCs w:val="16"/>
        </w:rPr>
      </w:pPr>
      <w:r w:rsidRPr="00D46996">
        <w:rPr>
          <w:rStyle w:val="Odwoanieprzypisudolnego"/>
          <w:i/>
          <w:sz w:val="16"/>
          <w:szCs w:val="16"/>
        </w:rPr>
        <w:footnoteRef/>
      </w:r>
      <w:r w:rsidRPr="00D46996">
        <w:rPr>
          <w:i/>
          <w:sz w:val="16"/>
          <w:szCs w:val="16"/>
        </w:rPr>
        <w:t xml:space="preserve"> W przypadku Beneficjentów: Instytucję Zarządzającą RPO WD/Urząd Marszałkowski Województwa Dolnośląskiego/Departament Funduszy Europejskich/Wydział Zarządzania Finansowego RPO oraz Instytucję Zarządzającą RPO WD/Urząd Marszałkowski Województwa Dolnośląskiego/Sekretarz Województwa- Departament Prawny i Kadr </w:t>
      </w:r>
      <w:r w:rsidR="00547162">
        <w:rPr>
          <w:i/>
          <w:sz w:val="16"/>
          <w:szCs w:val="16"/>
          <w:u w:val="single"/>
        </w:rPr>
        <w:t>środki przekazywane są na bieżąc</w:t>
      </w:r>
      <w:r w:rsidR="00172D12">
        <w:rPr>
          <w:i/>
          <w:sz w:val="16"/>
          <w:szCs w:val="16"/>
          <w:u w:val="single"/>
        </w:rPr>
        <w:t>o</w:t>
      </w:r>
      <w:r w:rsidRPr="00D46996">
        <w:rPr>
          <w:i/>
          <w:sz w:val="16"/>
          <w:szCs w:val="16"/>
        </w:rPr>
        <w:t>.</w:t>
      </w:r>
    </w:p>
  </w:footnote>
  <w:footnote w:id="4">
    <w:p w:rsidR="00B86335" w:rsidRPr="00C90922" w:rsidRDefault="00B86335">
      <w:pPr>
        <w:pStyle w:val="Tekstprzypisudolnego"/>
        <w:rPr>
          <w:i/>
          <w:sz w:val="16"/>
          <w:szCs w:val="16"/>
        </w:rPr>
      </w:pPr>
      <w:r w:rsidRPr="00C90922">
        <w:rPr>
          <w:rStyle w:val="Odwoanieprzypisudolnego"/>
          <w:i/>
          <w:sz w:val="16"/>
          <w:szCs w:val="16"/>
        </w:rPr>
        <w:footnoteRef/>
      </w:r>
      <w:r w:rsidRPr="00C90922">
        <w:rPr>
          <w:i/>
          <w:sz w:val="16"/>
          <w:szCs w:val="16"/>
        </w:rPr>
        <w:t xml:space="preserve"> Proszę wpisać odpowiedni rok.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886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22E8D"/>
    <w:multiLevelType w:val="hybridMultilevel"/>
    <w:tmpl w:val="52F2641E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42261"/>
    <w:multiLevelType w:val="hybridMultilevel"/>
    <w:tmpl w:val="29D076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C0333"/>
    <w:multiLevelType w:val="hybridMultilevel"/>
    <w:tmpl w:val="22DCAD2A"/>
    <w:lvl w:ilvl="0" w:tplc="C1600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7439"/>
    <w:multiLevelType w:val="multilevel"/>
    <w:tmpl w:val="0234D4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60C56"/>
    <w:multiLevelType w:val="hybridMultilevel"/>
    <w:tmpl w:val="011A9B04"/>
    <w:lvl w:ilvl="0" w:tplc="70F61D0C">
      <w:start w:val="1"/>
      <w:numFmt w:val="decimal"/>
      <w:lvlText w:val="R%1."/>
      <w:lvlJc w:val="left"/>
      <w:pPr>
        <w:ind w:left="786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239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C16672"/>
    <w:multiLevelType w:val="hybridMultilevel"/>
    <w:tmpl w:val="CBC4DB2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B1906"/>
    <w:multiLevelType w:val="multilevel"/>
    <w:tmpl w:val="CED2FEB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5217033"/>
    <w:multiLevelType w:val="hybridMultilevel"/>
    <w:tmpl w:val="259C5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3ADA"/>
    <w:multiLevelType w:val="hybridMultilevel"/>
    <w:tmpl w:val="B75AA07E"/>
    <w:lvl w:ilvl="0" w:tplc="1D54A69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6C78C7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48343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DD324D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60A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2F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C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47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40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209D5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DB47EC"/>
    <w:multiLevelType w:val="hybridMultilevel"/>
    <w:tmpl w:val="DB423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E1623"/>
    <w:multiLevelType w:val="hybridMultilevel"/>
    <w:tmpl w:val="CB0AB2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765A5D"/>
    <w:multiLevelType w:val="hybridMultilevel"/>
    <w:tmpl w:val="DC6E1D8A"/>
    <w:lvl w:ilvl="0" w:tplc="25B62B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4908D1"/>
    <w:multiLevelType w:val="hybridMultilevel"/>
    <w:tmpl w:val="6C64C2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52A34"/>
    <w:multiLevelType w:val="hybridMultilevel"/>
    <w:tmpl w:val="7D5A43F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43E911F9"/>
    <w:multiLevelType w:val="hybridMultilevel"/>
    <w:tmpl w:val="6CC8CD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1BA"/>
    <w:multiLevelType w:val="hybridMultilevel"/>
    <w:tmpl w:val="043A9960"/>
    <w:lvl w:ilvl="0" w:tplc="5E289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0EC0"/>
    <w:multiLevelType w:val="hybridMultilevel"/>
    <w:tmpl w:val="D5BC17A4"/>
    <w:lvl w:ilvl="0" w:tplc="B8E0D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1403F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1D399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8C34C2"/>
    <w:multiLevelType w:val="multilevel"/>
    <w:tmpl w:val="0E08CF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eastAsia="Calibri" w:hAnsi="Calibri" w:cs="Tahoma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E833EC2"/>
    <w:multiLevelType w:val="multilevel"/>
    <w:tmpl w:val="5B380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74541"/>
    <w:multiLevelType w:val="hybridMultilevel"/>
    <w:tmpl w:val="98B0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35D1E"/>
    <w:multiLevelType w:val="multilevel"/>
    <w:tmpl w:val="85EC1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73380"/>
    <w:multiLevelType w:val="hybridMultilevel"/>
    <w:tmpl w:val="987A05D2"/>
    <w:lvl w:ilvl="0" w:tplc="8EAE50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>
    <w:nsid w:val="5CB96D96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3500EC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283EB8"/>
    <w:multiLevelType w:val="hybridMultilevel"/>
    <w:tmpl w:val="1FECF1A4"/>
    <w:lvl w:ilvl="0" w:tplc="D01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883625C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8414CA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4">
    <w:nsid w:val="7FD31BF8"/>
    <w:multiLevelType w:val="hybridMultilevel"/>
    <w:tmpl w:val="B0089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F80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0"/>
  </w:num>
  <w:num w:numId="9">
    <w:abstractNumId w:val="2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28"/>
  </w:num>
  <w:num w:numId="14">
    <w:abstractNumId w:val="12"/>
  </w:num>
  <w:num w:numId="15">
    <w:abstractNumId w:val="6"/>
  </w:num>
  <w:num w:numId="16">
    <w:abstractNumId w:val="18"/>
  </w:num>
  <w:num w:numId="17">
    <w:abstractNumId w:val="32"/>
  </w:num>
  <w:num w:numId="18">
    <w:abstractNumId w:val="30"/>
  </w:num>
  <w:num w:numId="19">
    <w:abstractNumId w:val="29"/>
  </w:num>
  <w:num w:numId="20">
    <w:abstractNumId w:val="11"/>
  </w:num>
  <w:num w:numId="21">
    <w:abstractNumId w:val="31"/>
  </w:num>
  <w:num w:numId="22">
    <w:abstractNumId w:val="10"/>
  </w:num>
  <w:num w:numId="23">
    <w:abstractNumId w:val="27"/>
  </w:num>
  <w:num w:numId="24">
    <w:abstractNumId w:val="2"/>
  </w:num>
  <w:num w:numId="25">
    <w:abstractNumId w:val="19"/>
  </w:num>
  <w:num w:numId="26">
    <w:abstractNumId w:val="24"/>
  </w:num>
  <w:num w:numId="27">
    <w:abstractNumId w:val="21"/>
  </w:num>
  <w:num w:numId="28">
    <w:abstractNumId w:val="5"/>
  </w:num>
  <w:num w:numId="29">
    <w:abstractNumId w:val="15"/>
  </w:num>
  <w:num w:numId="30">
    <w:abstractNumId w:val="17"/>
  </w:num>
  <w:num w:numId="31">
    <w:abstractNumId w:val="1"/>
  </w:num>
  <w:num w:numId="32">
    <w:abstractNumId w:val="9"/>
  </w:num>
  <w:num w:numId="33">
    <w:abstractNumId w:val="0"/>
  </w:num>
  <w:num w:numId="34">
    <w:abstractNumId w:val="3"/>
  </w:num>
  <w:num w:numId="35">
    <w:abstractNumId w:val="14"/>
  </w:num>
  <w:num w:numId="3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5C7"/>
    <w:rsid w:val="00005539"/>
    <w:rsid w:val="00007E52"/>
    <w:rsid w:val="00007EC6"/>
    <w:rsid w:val="0001453E"/>
    <w:rsid w:val="00026974"/>
    <w:rsid w:val="00030318"/>
    <w:rsid w:val="00036234"/>
    <w:rsid w:val="000450A9"/>
    <w:rsid w:val="00053E15"/>
    <w:rsid w:val="00064F28"/>
    <w:rsid w:val="00071A58"/>
    <w:rsid w:val="00077272"/>
    <w:rsid w:val="000825E4"/>
    <w:rsid w:val="00085265"/>
    <w:rsid w:val="00090B24"/>
    <w:rsid w:val="00090FA3"/>
    <w:rsid w:val="000917AF"/>
    <w:rsid w:val="000942E1"/>
    <w:rsid w:val="0009591B"/>
    <w:rsid w:val="000A0558"/>
    <w:rsid w:val="000A13D7"/>
    <w:rsid w:val="000A346A"/>
    <w:rsid w:val="000B072E"/>
    <w:rsid w:val="000B4985"/>
    <w:rsid w:val="000B4D66"/>
    <w:rsid w:val="000B65B4"/>
    <w:rsid w:val="000C106C"/>
    <w:rsid w:val="000D345C"/>
    <w:rsid w:val="000E3596"/>
    <w:rsid w:val="000E36FA"/>
    <w:rsid w:val="000E6B79"/>
    <w:rsid w:val="000F44EA"/>
    <w:rsid w:val="0010074B"/>
    <w:rsid w:val="00100DB8"/>
    <w:rsid w:val="00102958"/>
    <w:rsid w:val="00111369"/>
    <w:rsid w:val="00112B39"/>
    <w:rsid w:val="00112E9C"/>
    <w:rsid w:val="00114B7B"/>
    <w:rsid w:val="001152A3"/>
    <w:rsid w:val="0011729C"/>
    <w:rsid w:val="0012047D"/>
    <w:rsid w:val="00121225"/>
    <w:rsid w:val="00121ACC"/>
    <w:rsid w:val="00122E46"/>
    <w:rsid w:val="00123310"/>
    <w:rsid w:val="00140811"/>
    <w:rsid w:val="0014300B"/>
    <w:rsid w:val="0014575C"/>
    <w:rsid w:val="00146DE1"/>
    <w:rsid w:val="001528AF"/>
    <w:rsid w:val="0015361E"/>
    <w:rsid w:val="00172D12"/>
    <w:rsid w:val="00177602"/>
    <w:rsid w:val="001778D8"/>
    <w:rsid w:val="001837B8"/>
    <w:rsid w:val="001952AC"/>
    <w:rsid w:val="00196630"/>
    <w:rsid w:val="001B1347"/>
    <w:rsid w:val="001B1484"/>
    <w:rsid w:val="001B1638"/>
    <w:rsid w:val="001B2CE4"/>
    <w:rsid w:val="001B7BE8"/>
    <w:rsid w:val="001D2C42"/>
    <w:rsid w:val="001E5738"/>
    <w:rsid w:val="001F68A7"/>
    <w:rsid w:val="00201D27"/>
    <w:rsid w:val="002034B9"/>
    <w:rsid w:val="0021084A"/>
    <w:rsid w:val="002166A4"/>
    <w:rsid w:val="00226920"/>
    <w:rsid w:val="002277FF"/>
    <w:rsid w:val="002345EA"/>
    <w:rsid w:val="002423F9"/>
    <w:rsid w:val="00247338"/>
    <w:rsid w:val="002535FA"/>
    <w:rsid w:val="00256E7F"/>
    <w:rsid w:val="002705F0"/>
    <w:rsid w:val="00270685"/>
    <w:rsid w:val="00274126"/>
    <w:rsid w:val="002759A0"/>
    <w:rsid w:val="00286C07"/>
    <w:rsid w:val="00286F03"/>
    <w:rsid w:val="00286FF2"/>
    <w:rsid w:val="0029334C"/>
    <w:rsid w:val="002A072F"/>
    <w:rsid w:val="002A6F25"/>
    <w:rsid w:val="002A7A98"/>
    <w:rsid w:val="002B07DA"/>
    <w:rsid w:val="002B34D2"/>
    <w:rsid w:val="002B63C8"/>
    <w:rsid w:val="002D2048"/>
    <w:rsid w:val="002D3E7C"/>
    <w:rsid w:val="002E4902"/>
    <w:rsid w:val="002E5838"/>
    <w:rsid w:val="002F0115"/>
    <w:rsid w:val="0030048E"/>
    <w:rsid w:val="00301494"/>
    <w:rsid w:val="003015AC"/>
    <w:rsid w:val="00304D8E"/>
    <w:rsid w:val="00306D43"/>
    <w:rsid w:val="0031253C"/>
    <w:rsid w:val="003205B3"/>
    <w:rsid w:val="00323B63"/>
    <w:rsid w:val="00327C8D"/>
    <w:rsid w:val="00327D2B"/>
    <w:rsid w:val="00332AD1"/>
    <w:rsid w:val="0034325C"/>
    <w:rsid w:val="003449D6"/>
    <w:rsid w:val="00347403"/>
    <w:rsid w:val="00360522"/>
    <w:rsid w:val="003660D4"/>
    <w:rsid w:val="0037488D"/>
    <w:rsid w:val="003772A1"/>
    <w:rsid w:val="0038140E"/>
    <w:rsid w:val="00383D98"/>
    <w:rsid w:val="0039050E"/>
    <w:rsid w:val="00391D7C"/>
    <w:rsid w:val="003A3793"/>
    <w:rsid w:val="003A48AE"/>
    <w:rsid w:val="003B56C1"/>
    <w:rsid w:val="003B5D56"/>
    <w:rsid w:val="003C2A2F"/>
    <w:rsid w:val="003C3142"/>
    <w:rsid w:val="003D27BD"/>
    <w:rsid w:val="003E4C09"/>
    <w:rsid w:val="003E5418"/>
    <w:rsid w:val="003E59EC"/>
    <w:rsid w:val="003F0016"/>
    <w:rsid w:val="004016E2"/>
    <w:rsid w:val="004017FD"/>
    <w:rsid w:val="00405755"/>
    <w:rsid w:val="004074D3"/>
    <w:rsid w:val="00407D37"/>
    <w:rsid w:val="00415D26"/>
    <w:rsid w:val="004209D1"/>
    <w:rsid w:val="00425C2B"/>
    <w:rsid w:val="004300B6"/>
    <w:rsid w:val="004451EE"/>
    <w:rsid w:val="00451846"/>
    <w:rsid w:val="00454C5F"/>
    <w:rsid w:val="00454D05"/>
    <w:rsid w:val="00454F79"/>
    <w:rsid w:val="00462DB7"/>
    <w:rsid w:val="00465C5F"/>
    <w:rsid w:val="00466797"/>
    <w:rsid w:val="00470E83"/>
    <w:rsid w:val="00473B39"/>
    <w:rsid w:val="00474BBB"/>
    <w:rsid w:val="004769EC"/>
    <w:rsid w:val="00476EA6"/>
    <w:rsid w:val="00480CFD"/>
    <w:rsid w:val="00482A2F"/>
    <w:rsid w:val="004830B2"/>
    <w:rsid w:val="004856C8"/>
    <w:rsid w:val="004874EB"/>
    <w:rsid w:val="004975E7"/>
    <w:rsid w:val="004A023A"/>
    <w:rsid w:val="004C1E4D"/>
    <w:rsid w:val="004C67A8"/>
    <w:rsid w:val="004C7C1A"/>
    <w:rsid w:val="004D09D7"/>
    <w:rsid w:val="004D25B8"/>
    <w:rsid w:val="004E6BAE"/>
    <w:rsid w:val="004F6653"/>
    <w:rsid w:val="00502307"/>
    <w:rsid w:val="00504FBC"/>
    <w:rsid w:val="00510088"/>
    <w:rsid w:val="00510BB0"/>
    <w:rsid w:val="00524A76"/>
    <w:rsid w:val="005279E3"/>
    <w:rsid w:val="005468FA"/>
    <w:rsid w:val="00547162"/>
    <w:rsid w:val="005534D1"/>
    <w:rsid w:val="00556336"/>
    <w:rsid w:val="00560534"/>
    <w:rsid w:val="00560A08"/>
    <w:rsid w:val="00565D1A"/>
    <w:rsid w:val="005708BF"/>
    <w:rsid w:val="00575316"/>
    <w:rsid w:val="005767E4"/>
    <w:rsid w:val="00576A00"/>
    <w:rsid w:val="00591309"/>
    <w:rsid w:val="005958A0"/>
    <w:rsid w:val="00596368"/>
    <w:rsid w:val="005977E3"/>
    <w:rsid w:val="005A2A0B"/>
    <w:rsid w:val="005B0896"/>
    <w:rsid w:val="005B2C1B"/>
    <w:rsid w:val="005B4F0A"/>
    <w:rsid w:val="005B7D90"/>
    <w:rsid w:val="005C597F"/>
    <w:rsid w:val="005D2538"/>
    <w:rsid w:val="005D4F06"/>
    <w:rsid w:val="005E282A"/>
    <w:rsid w:val="005E4FBA"/>
    <w:rsid w:val="005E6122"/>
    <w:rsid w:val="00610222"/>
    <w:rsid w:val="0061253D"/>
    <w:rsid w:val="00623507"/>
    <w:rsid w:val="00627C7F"/>
    <w:rsid w:val="00643A07"/>
    <w:rsid w:val="0064573C"/>
    <w:rsid w:val="00645E06"/>
    <w:rsid w:val="0065379D"/>
    <w:rsid w:val="00653927"/>
    <w:rsid w:val="00655A3F"/>
    <w:rsid w:val="00666F16"/>
    <w:rsid w:val="0067035F"/>
    <w:rsid w:val="00670786"/>
    <w:rsid w:val="00676B82"/>
    <w:rsid w:val="00680106"/>
    <w:rsid w:val="00681668"/>
    <w:rsid w:val="00686440"/>
    <w:rsid w:val="00687F11"/>
    <w:rsid w:val="00695890"/>
    <w:rsid w:val="00697609"/>
    <w:rsid w:val="006A0B54"/>
    <w:rsid w:val="006A6C1E"/>
    <w:rsid w:val="006A7238"/>
    <w:rsid w:val="006B2315"/>
    <w:rsid w:val="006C18B3"/>
    <w:rsid w:val="006C49EB"/>
    <w:rsid w:val="006D28A3"/>
    <w:rsid w:val="006D53D2"/>
    <w:rsid w:val="006D5B68"/>
    <w:rsid w:val="006D5CC6"/>
    <w:rsid w:val="006D77CF"/>
    <w:rsid w:val="006E25CB"/>
    <w:rsid w:val="006E55A7"/>
    <w:rsid w:val="006E6B3C"/>
    <w:rsid w:val="006E7DA9"/>
    <w:rsid w:val="006F1F89"/>
    <w:rsid w:val="0070232F"/>
    <w:rsid w:val="00702970"/>
    <w:rsid w:val="00702E13"/>
    <w:rsid w:val="007133F7"/>
    <w:rsid w:val="0072236F"/>
    <w:rsid w:val="00722B69"/>
    <w:rsid w:val="00724253"/>
    <w:rsid w:val="007249EC"/>
    <w:rsid w:val="00734E9E"/>
    <w:rsid w:val="007477B4"/>
    <w:rsid w:val="00757DBF"/>
    <w:rsid w:val="007600AD"/>
    <w:rsid w:val="00760F99"/>
    <w:rsid w:val="00761FB1"/>
    <w:rsid w:val="00773906"/>
    <w:rsid w:val="00774238"/>
    <w:rsid w:val="0079114E"/>
    <w:rsid w:val="007A105D"/>
    <w:rsid w:val="007A20C2"/>
    <w:rsid w:val="007A6447"/>
    <w:rsid w:val="007B0704"/>
    <w:rsid w:val="007B16D3"/>
    <w:rsid w:val="007B390C"/>
    <w:rsid w:val="007B5817"/>
    <w:rsid w:val="007B6538"/>
    <w:rsid w:val="007B6A94"/>
    <w:rsid w:val="007C2A69"/>
    <w:rsid w:val="007E3A6C"/>
    <w:rsid w:val="007F5209"/>
    <w:rsid w:val="007F72E2"/>
    <w:rsid w:val="008041CF"/>
    <w:rsid w:val="00820E96"/>
    <w:rsid w:val="00826225"/>
    <w:rsid w:val="008310E4"/>
    <w:rsid w:val="0083187F"/>
    <w:rsid w:val="00832E57"/>
    <w:rsid w:val="00834B80"/>
    <w:rsid w:val="008415F5"/>
    <w:rsid w:val="00844CFC"/>
    <w:rsid w:val="00850323"/>
    <w:rsid w:val="00850865"/>
    <w:rsid w:val="0085466B"/>
    <w:rsid w:val="008557F3"/>
    <w:rsid w:val="008708F3"/>
    <w:rsid w:val="00871D99"/>
    <w:rsid w:val="008A4A52"/>
    <w:rsid w:val="008A7C47"/>
    <w:rsid w:val="008B0F04"/>
    <w:rsid w:val="008C1BDE"/>
    <w:rsid w:val="008C2646"/>
    <w:rsid w:val="008D11E6"/>
    <w:rsid w:val="008E0603"/>
    <w:rsid w:val="008F2841"/>
    <w:rsid w:val="00900330"/>
    <w:rsid w:val="00906108"/>
    <w:rsid w:val="00920D49"/>
    <w:rsid w:val="00921CCC"/>
    <w:rsid w:val="00935573"/>
    <w:rsid w:val="00940585"/>
    <w:rsid w:val="00947347"/>
    <w:rsid w:val="00951F44"/>
    <w:rsid w:val="00953382"/>
    <w:rsid w:val="00954EBA"/>
    <w:rsid w:val="0096168B"/>
    <w:rsid w:val="009653B9"/>
    <w:rsid w:val="0097248A"/>
    <w:rsid w:val="0098182D"/>
    <w:rsid w:val="00981EDD"/>
    <w:rsid w:val="00983D32"/>
    <w:rsid w:val="00983D8B"/>
    <w:rsid w:val="00986391"/>
    <w:rsid w:val="00991421"/>
    <w:rsid w:val="0099245C"/>
    <w:rsid w:val="00995904"/>
    <w:rsid w:val="009969E9"/>
    <w:rsid w:val="009A59D7"/>
    <w:rsid w:val="009B22C5"/>
    <w:rsid w:val="009B3009"/>
    <w:rsid w:val="009B386C"/>
    <w:rsid w:val="009C1A52"/>
    <w:rsid w:val="009D039B"/>
    <w:rsid w:val="009D1586"/>
    <w:rsid w:val="009E17DF"/>
    <w:rsid w:val="009E265C"/>
    <w:rsid w:val="009E5D46"/>
    <w:rsid w:val="009E79B7"/>
    <w:rsid w:val="009F66C8"/>
    <w:rsid w:val="00A007D6"/>
    <w:rsid w:val="00A10451"/>
    <w:rsid w:val="00A10814"/>
    <w:rsid w:val="00A11084"/>
    <w:rsid w:val="00A15AE9"/>
    <w:rsid w:val="00A206A8"/>
    <w:rsid w:val="00A2158F"/>
    <w:rsid w:val="00A31ED5"/>
    <w:rsid w:val="00A40D77"/>
    <w:rsid w:val="00A422B3"/>
    <w:rsid w:val="00A47051"/>
    <w:rsid w:val="00A51E72"/>
    <w:rsid w:val="00A558CD"/>
    <w:rsid w:val="00A657EC"/>
    <w:rsid w:val="00A70071"/>
    <w:rsid w:val="00A7570B"/>
    <w:rsid w:val="00A7631B"/>
    <w:rsid w:val="00A771FF"/>
    <w:rsid w:val="00A8481E"/>
    <w:rsid w:val="00A94D58"/>
    <w:rsid w:val="00A95CA8"/>
    <w:rsid w:val="00AA16E0"/>
    <w:rsid w:val="00AA4523"/>
    <w:rsid w:val="00AB64DF"/>
    <w:rsid w:val="00AB69C7"/>
    <w:rsid w:val="00AC1100"/>
    <w:rsid w:val="00AD4A99"/>
    <w:rsid w:val="00AD60BF"/>
    <w:rsid w:val="00AE7E3D"/>
    <w:rsid w:val="00B05A88"/>
    <w:rsid w:val="00B16A9E"/>
    <w:rsid w:val="00B241E9"/>
    <w:rsid w:val="00B3100F"/>
    <w:rsid w:val="00B33D73"/>
    <w:rsid w:val="00B43D07"/>
    <w:rsid w:val="00B46974"/>
    <w:rsid w:val="00B50126"/>
    <w:rsid w:val="00B61272"/>
    <w:rsid w:val="00B70B93"/>
    <w:rsid w:val="00B72C5F"/>
    <w:rsid w:val="00B757BD"/>
    <w:rsid w:val="00B82D01"/>
    <w:rsid w:val="00B86335"/>
    <w:rsid w:val="00B9058E"/>
    <w:rsid w:val="00B91717"/>
    <w:rsid w:val="00B91FF5"/>
    <w:rsid w:val="00B949B7"/>
    <w:rsid w:val="00B969B7"/>
    <w:rsid w:val="00BA4AB3"/>
    <w:rsid w:val="00BA5859"/>
    <w:rsid w:val="00BA6CC2"/>
    <w:rsid w:val="00BB1540"/>
    <w:rsid w:val="00BC2520"/>
    <w:rsid w:val="00BC3A73"/>
    <w:rsid w:val="00BE2E0F"/>
    <w:rsid w:val="00BE6368"/>
    <w:rsid w:val="00BF2D00"/>
    <w:rsid w:val="00BF3B6E"/>
    <w:rsid w:val="00BF40B2"/>
    <w:rsid w:val="00C01F02"/>
    <w:rsid w:val="00C01FD0"/>
    <w:rsid w:val="00C02F45"/>
    <w:rsid w:val="00C0408B"/>
    <w:rsid w:val="00C106CC"/>
    <w:rsid w:val="00C17A2F"/>
    <w:rsid w:val="00C20FA4"/>
    <w:rsid w:val="00C21C71"/>
    <w:rsid w:val="00C31B94"/>
    <w:rsid w:val="00C320EC"/>
    <w:rsid w:val="00C33B69"/>
    <w:rsid w:val="00C72432"/>
    <w:rsid w:val="00C7269F"/>
    <w:rsid w:val="00C73891"/>
    <w:rsid w:val="00C76340"/>
    <w:rsid w:val="00C812FA"/>
    <w:rsid w:val="00C8204B"/>
    <w:rsid w:val="00C8415E"/>
    <w:rsid w:val="00C90922"/>
    <w:rsid w:val="00C9399C"/>
    <w:rsid w:val="00C9719C"/>
    <w:rsid w:val="00CA4A0E"/>
    <w:rsid w:val="00CA6B45"/>
    <w:rsid w:val="00CB12FF"/>
    <w:rsid w:val="00CB555F"/>
    <w:rsid w:val="00CB6600"/>
    <w:rsid w:val="00CC14A8"/>
    <w:rsid w:val="00CC6333"/>
    <w:rsid w:val="00CD4CC2"/>
    <w:rsid w:val="00CD4EAE"/>
    <w:rsid w:val="00CD6822"/>
    <w:rsid w:val="00CD715A"/>
    <w:rsid w:val="00CE0EE2"/>
    <w:rsid w:val="00CE1BF8"/>
    <w:rsid w:val="00CE3611"/>
    <w:rsid w:val="00CE61E3"/>
    <w:rsid w:val="00CE787C"/>
    <w:rsid w:val="00CF1704"/>
    <w:rsid w:val="00CF30CB"/>
    <w:rsid w:val="00D003DE"/>
    <w:rsid w:val="00D009DF"/>
    <w:rsid w:val="00D01672"/>
    <w:rsid w:val="00D019BC"/>
    <w:rsid w:val="00D05E90"/>
    <w:rsid w:val="00D13AC1"/>
    <w:rsid w:val="00D20978"/>
    <w:rsid w:val="00D226B4"/>
    <w:rsid w:val="00D24643"/>
    <w:rsid w:val="00D26F71"/>
    <w:rsid w:val="00D304B4"/>
    <w:rsid w:val="00D34464"/>
    <w:rsid w:val="00D36C6C"/>
    <w:rsid w:val="00D36FEB"/>
    <w:rsid w:val="00D45D94"/>
    <w:rsid w:val="00D45FCF"/>
    <w:rsid w:val="00D46996"/>
    <w:rsid w:val="00D47CF5"/>
    <w:rsid w:val="00D603E2"/>
    <w:rsid w:val="00D743E3"/>
    <w:rsid w:val="00D7509E"/>
    <w:rsid w:val="00D81C51"/>
    <w:rsid w:val="00D85CD9"/>
    <w:rsid w:val="00D86201"/>
    <w:rsid w:val="00D9161F"/>
    <w:rsid w:val="00D93317"/>
    <w:rsid w:val="00D95D22"/>
    <w:rsid w:val="00DA5A5B"/>
    <w:rsid w:val="00DA61BC"/>
    <w:rsid w:val="00DB4256"/>
    <w:rsid w:val="00DB52EC"/>
    <w:rsid w:val="00DC01A8"/>
    <w:rsid w:val="00DC6A8E"/>
    <w:rsid w:val="00DD0830"/>
    <w:rsid w:val="00DD5199"/>
    <w:rsid w:val="00DD5279"/>
    <w:rsid w:val="00DD7709"/>
    <w:rsid w:val="00DE6A43"/>
    <w:rsid w:val="00E01792"/>
    <w:rsid w:val="00E07235"/>
    <w:rsid w:val="00E12F58"/>
    <w:rsid w:val="00E21D92"/>
    <w:rsid w:val="00E63041"/>
    <w:rsid w:val="00E77420"/>
    <w:rsid w:val="00E779BC"/>
    <w:rsid w:val="00E85254"/>
    <w:rsid w:val="00E875C2"/>
    <w:rsid w:val="00E91A6E"/>
    <w:rsid w:val="00E92213"/>
    <w:rsid w:val="00EB2D70"/>
    <w:rsid w:val="00EE2C4C"/>
    <w:rsid w:val="00EE4405"/>
    <w:rsid w:val="00EF350B"/>
    <w:rsid w:val="00F02115"/>
    <w:rsid w:val="00F1158E"/>
    <w:rsid w:val="00F165C7"/>
    <w:rsid w:val="00F2556C"/>
    <w:rsid w:val="00F27DBF"/>
    <w:rsid w:val="00F27E7A"/>
    <w:rsid w:val="00F33301"/>
    <w:rsid w:val="00F44EF2"/>
    <w:rsid w:val="00F51243"/>
    <w:rsid w:val="00F76C04"/>
    <w:rsid w:val="00F7734D"/>
    <w:rsid w:val="00F821C6"/>
    <w:rsid w:val="00F828B8"/>
    <w:rsid w:val="00F83B3F"/>
    <w:rsid w:val="00F94C20"/>
    <w:rsid w:val="00F95E45"/>
    <w:rsid w:val="00FB20D7"/>
    <w:rsid w:val="00FB4AD0"/>
    <w:rsid w:val="00FB5A57"/>
    <w:rsid w:val="00FB6301"/>
    <w:rsid w:val="00FC46D0"/>
    <w:rsid w:val="00FD1A7A"/>
    <w:rsid w:val="00FD2ACA"/>
    <w:rsid w:val="00FD3EEA"/>
    <w:rsid w:val="00FE047E"/>
    <w:rsid w:val="00F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5C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F165C7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F165C7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i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F165C7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5C7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65C7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65C7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65C7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65C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5C7"/>
    <w:rPr>
      <w:rFonts w:ascii="Arial" w:eastAsia="Times New Roman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semiHidden/>
    <w:rsid w:val="00F165C7"/>
    <w:rPr>
      <w:rFonts w:ascii="Arial" w:eastAsia="Times New Roman" w:hAnsi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semiHidden/>
    <w:rsid w:val="00F165C7"/>
    <w:rPr>
      <w:rFonts w:ascii="Arial" w:eastAsia="Times New Roman" w:hAnsi="Arial"/>
      <w:b/>
      <w:bCs/>
      <w:i/>
      <w:sz w:val="24"/>
      <w:szCs w:val="26"/>
    </w:rPr>
  </w:style>
  <w:style w:type="character" w:customStyle="1" w:styleId="Nagwek4Znak">
    <w:name w:val="Nagłówek 4 Znak"/>
    <w:link w:val="Nagwek4"/>
    <w:semiHidden/>
    <w:rsid w:val="00F165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F165C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165C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165C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F165C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F165C7"/>
    <w:rPr>
      <w:rFonts w:ascii="Arial" w:eastAsia="Times New Roman" w:hAnsi="Arial"/>
      <w:sz w:val="22"/>
      <w:szCs w:val="22"/>
    </w:rPr>
  </w:style>
  <w:style w:type="character" w:styleId="Hipercze">
    <w:name w:val="Hyperlink"/>
    <w:unhideWhenUsed/>
    <w:rsid w:val="00F165C7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F165C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165C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F165C7"/>
    <w:rPr>
      <w:lang w:eastAsia="en-US"/>
    </w:rPr>
  </w:style>
  <w:style w:type="paragraph" w:styleId="Tytu">
    <w:name w:val="Title"/>
    <w:basedOn w:val="Normalny"/>
    <w:link w:val="TytuZnak"/>
    <w:qFormat/>
    <w:rsid w:val="00F165C7"/>
    <w:pPr>
      <w:spacing w:before="240" w:after="60" w:line="36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165C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F165C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165C7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165C7"/>
    <w:pPr>
      <w:tabs>
        <w:tab w:val="left" w:pos="5387"/>
      </w:tabs>
      <w:spacing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F165C7"/>
    <w:rPr>
      <w:rFonts w:ascii="Times New Roman" w:eastAsia="Times New Roman" w:hAnsi="Times New Roman"/>
      <w:sz w:val="24"/>
    </w:rPr>
  </w:style>
  <w:style w:type="paragraph" w:customStyle="1" w:styleId="Tekstpodstawowy31">
    <w:name w:val="Tekst podstawowy 31"/>
    <w:basedOn w:val="Normalny"/>
    <w:rsid w:val="00F165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3">
    <w:name w:val="xl33"/>
    <w:basedOn w:val="Normalny"/>
    <w:rsid w:val="00F165C7"/>
    <w:pPr>
      <w:numPr>
        <w:numId w:val="2"/>
      </w:numPr>
      <w:autoSpaceDE w:val="0"/>
      <w:autoSpaceDN w:val="0"/>
      <w:spacing w:before="100" w:after="100" w:line="240" w:lineRule="auto"/>
      <w:ind w:left="0" w:firstLine="0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F165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Odwoanieprzypisudolnego">
    <w:name w:val="footnote reference"/>
    <w:semiHidden/>
    <w:unhideWhenUsed/>
    <w:rsid w:val="00F165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17F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15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A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A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A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AE9"/>
    <w:rPr>
      <w:b/>
      <w:bCs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A11084"/>
    <w:pPr>
      <w:ind w:left="720"/>
      <w:contextualSpacing/>
    </w:pPr>
  </w:style>
  <w:style w:type="character" w:styleId="Pogrubienie">
    <w:name w:val="Strong"/>
    <w:uiPriority w:val="22"/>
    <w:qFormat/>
    <w:rsid w:val="007B6538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3474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4740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3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53D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D53D2"/>
    <w:rPr>
      <w:vertAlign w:val="superscript"/>
    </w:rPr>
  </w:style>
  <w:style w:type="paragraph" w:customStyle="1" w:styleId="CMSHeadL7">
    <w:name w:val="CMS Head L7"/>
    <w:basedOn w:val="Normalny"/>
    <w:rsid w:val="00947347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">
    <w:name w:val="Znak Znak"/>
    <w:basedOn w:val="Normalny"/>
    <w:rsid w:val="00947347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7A20C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4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4F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4FB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58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2158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9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5C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F165C7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F165C7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i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F165C7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5C7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65C7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65C7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65C7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65C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5C7"/>
    <w:rPr>
      <w:rFonts w:ascii="Arial" w:eastAsia="Times New Roman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semiHidden/>
    <w:rsid w:val="00F165C7"/>
    <w:rPr>
      <w:rFonts w:ascii="Arial" w:eastAsia="Times New Roman" w:hAnsi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semiHidden/>
    <w:rsid w:val="00F165C7"/>
    <w:rPr>
      <w:rFonts w:ascii="Arial" w:eastAsia="Times New Roman" w:hAnsi="Arial"/>
      <w:b/>
      <w:bCs/>
      <w:i/>
      <w:sz w:val="24"/>
      <w:szCs w:val="26"/>
    </w:rPr>
  </w:style>
  <w:style w:type="character" w:customStyle="1" w:styleId="Nagwek4Znak">
    <w:name w:val="Nagłówek 4 Znak"/>
    <w:link w:val="Nagwek4"/>
    <w:semiHidden/>
    <w:rsid w:val="00F165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F165C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165C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165C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F165C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F165C7"/>
    <w:rPr>
      <w:rFonts w:ascii="Arial" w:eastAsia="Times New Roman" w:hAnsi="Arial"/>
      <w:sz w:val="22"/>
      <w:szCs w:val="22"/>
    </w:rPr>
  </w:style>
  <w:style w:type="character" w:styleId="Hipercze">
    <w:name w:val="Hyperlink"/>
    <w:unhideWhenUsed/>
    <w:rsid w:val="00F165C7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F165C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165C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F165C7"/>
    <w:rPr>
      <w:lang w:eastAsia="en-US"/>
    </w:rPr>
  </w:style>
  <w:style w:type="paragraph" w:styleId="Tytu">
    <w:name w:val="Title"/>
    <w:basedOn w:val="Normalny"/>
    <w:link w:val="TytuZnak"/>
    <w:qFormat/>
    <w:rsid w:val="00F165C7"/>
    <w:pPr>
      <w:spacing w:before="240" w:after="60" w:line="36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165C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F165C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165C7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165C7"/>
    <w:pPr>
      <w:tabs>
        <w:tab w:val="left" w:pos="5387"/>
      </w:tabs>
      <w:spacing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F165C7"/>
    <w:rPr>
      <w:rFonts w:ascii="Times New Roman" w:eastAsia="Times New Roman" w:hAnsi="Times New Roman"/>
      <w:sz w:val="24"/>
    </w:rPr>
  </w:style>
  <w:style w:type="paragraph" w:customStyle="1" w:styleId="Tekstpodstawowy31">
    <w:name w:val="Tekst podstawowy 31"/>
    <w:basedOn w:val="Normalny"/>
    <w:rsid w:val="00F165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3">
    <w:name w:val="xl33"/>
    <w:basedOn w:val="Normalny"/>
    <w:rsid w:val="00F165C7"/>
    <w:pPr>
      <w:numPr>
        <w:numId w:val="2"/>
      </w:numPr>
      <w:autoSpaceDE w:val="0"/>
      <w:autoSpaceDN w:val="0"/>
      <w:spacing w:before="100" w:after="100" w:line="240" w:lineRule="auto"/>
      <w:ind w:left="0" w:firstLine="0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F165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Odwoanieprzypisudolnego">
    <w:name w:val="footnote reference"/>
    <w:semiHidden/>
    <w:unhideWhenUsed/>
    <w:rsid w:val="00F165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17F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15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A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A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A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AE9"/>
    <w:rPr>
      <w:b/>
      <w:bCs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A11084"/>
    <w:pPr>
      <w:ind w:left="720"/>
      <w:contextualSpacing/>
    </w:pPr>
  </w:style>
  <w:style w:type="character" w:styleId="Pogrubienie">
    <w:name w:val="Strong"/>
    <w:uiPriority w:val="22"/>
    <w:qFormat/>
    <w:rsid w:val="007B6538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3474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4740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3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53D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D53D2"/>
    <w:rPr>
      <w:vertAlign w:val="superscript"/>
    </w:rPr>
  </w:style>
  <w:style w:type="paragraph" w:customStyle="1" w:styleId="CMSHeadL7">
    <w:name w:val="CMS Head L7"/>
    <w:basedOn w:val="Normalny"/>
    <w:rsid w:val="00947347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">
    <w:name w:val="Znak Znak"/>
    <w:basedOn w:val="Normalny"/>
    <w:rsid w:val="00947347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7A20C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4F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4F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4FB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58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2158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9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E407-CC87-48A0-B016-AD3E4EA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4882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34111</CharactersWithSpaces>
  <SharedDoc>false</SharedDoc>
  <HLinks>
    <vt:vector size="6" baseType="variant"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Dec-Tymoszyk</dc:creator>
  <cp:lastModifiedBy>akalinowska</cp:lastModifiedBy>
  <cp:revision>14</cp:revision>
  <cp:lastPrinted>2016-11-29T08:41:00Z</cp:lastPrinted>
  <dcterms:created xsi:type="dcterms:W3CDTF">2016-06-07T06:52:00Z</dcterms:created>
  <dcterms:modified xsi:type="dcterms:W3CDTF">2016-11-29T08:41:00Z</dcterms:modified>
</cp:coreProperties>
</file>