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86" w:rsidRDefault="00502C86" w:rsidP="007B2B8D">
      <w:pPr>
        <w:pStyle w:val="Gwka"/>
        <w:spacing w:before="120" w:after="120" w:line="240" w:lineRule="auto"/>
        <w:rPr>
          <w:sz w:val="24"/>
          <w:szCs w:val="24"/>
        </w:rPr>
      </w:pPr>
    </w:p>
    <w:p w:rsidR="00502C86" w:rsidRDefault="00502C86" w:rsidP="007B2B8D">
      <w:pPr>
        <w:pStyle w:val="Gwka"/>
        <w:spacing w:before="120" w:after="120" w:line="240" w:lineRule="auto"/>
        <w:rPr>
          <w:sz w:val="24"/>
          <w:szCs w:val="24"/>
        </w:rPr>
      </w:pPr>
    </w:p>
    <w:p w:rsidR="005A17EF" w:rsidRDefault="00FD26CA" w:rsidP="007B2B8D">
      <w:pPr>
        <w:pStyle w:val="Gwka"/>
        <w:spacing w:before="120" w:after="120" w:line="240" w:lineRule="auto"/>
        <w:rPr>
          <w:sz w:val="24"/>
          <w:szCs w:val="24"/>
        </w:rPr>
      </w:pPr>
      <w:r>
        <w:rPr>
          <w:sz w:val="24"/>
          <w:szCs w:val="24"/>
        </w:rPr>
        <w:tab/>
      </w:r>
      <w:r>
        <w:rPr>
          <w:noProof/>
          <w:sz w:val="24"/>
          <w:szCs w:val="24"/>
          <w:lang w:eastAsia="pl-PL"/>
        </w:rPr>
        <w:drawing>
          <wp:inline distT="0" distB="0" distL="0" distR="0" wp14:anchorId="459BABDE" wp14:editId="001D4FA0">
            <wp:extent cx="5760720" cy="9944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5A17EF" w:rsidRDefault="005A17EF" w:rsidP="007B2B8D">
      <w:pPr>
        <w:spacing w:line="240" w:lineRule="auto"/>
      </w:pPr>
    </w:p>
    <w:p w:rsidR="005A17EF" w:rsidRDefault="005A17EF" w:rsidP="007B2B8D">
      <w:pPr>
        <w:spacing w:line="240" w:lineRule="auto"/>
      </w:pPr>
    </w:p>
    <w:p w:rsidR="005A17EF" w:rsidRDefault="005A17EF" w:rsidP="007B2B8D">
      <w:pPr>
        <w:spacing w:line="240" w:lineRule="auto"/>
      </w:pPr>
    </w:p>
    <w:p w:rsidR="005A17EF" w:rsidRDefault="006967E4" w:rsidP="007B2B8D">
      <w:pPr>
        <w:pStyle w:val="Gwka"/>
        <w:spacing w:before="120" w:after="120" w:line="240" w:lineRule="auto"/>
        <w:jc w:val="center"/>
        <w:rPr>
          <w:rFonts w:cs="Arial"/>
          <w:b/>
          <w:sz w:val="52"/>
          <w:szCs w:val="52"/>
          <w:u w:val="single"/>
        </w:rPr>
      </w:pPr>
      <w:r>
        <w:rPr>
          <w:rFonts w:cs="Arial"/>
          <w:b/>
          <w:sz w:val="52"/>
          <w:szCs w:val="52"/>
          <w:u w:val="single"/>
        </w:rPr>
        <w:t>Zasady ubiegania się o wsparcie w trybie poz</w:t>
      </w:r>
      <w:r w:rsidR="000B6294">
        <w:rPr>
          <w:rFonts w:cs="Arial"/>
          <w:b/>
          <w:sz w:val="52"/>
          <w:szCs w:val="52"/>
          <w:u w:val="single"/>
        </w:rPr>
        <w:t>akonkursowy</w:t>
      </w:r>
      <w:r>
        <w:rPr>
          <w:rFonts w:cs="Arial"/>
          <w:b/>
          <w:sz w:val="52"/>
          <w:szCs w:val="52"/>
          <w:u w:val="single"/>
        </w:rPr>
        <w:t>m</w:t>
      </w:r>
    </w:p>
    <w:p w:rsidR="005A17EF" w:rsidRDefault="005A17EF" w:rsidP="007B2B8D">
      <w:pPr>
        <w:pStyle w:val="Gwka"/>
        <w:spacing w:before="120" w:after="120" w:line="240" w:lineRule="auto"/>
        <w:jc w:val="center"/>
        <w:rPr>
          <w:rFonts w:cs="Arial"/>
          <w:b/>
          <w:sz w:val="24"/>
          <w:szCs w:val="24"/>
        </w:rPr>
      </w:pPr>
    </w:p>
    <w:p w:rsidR="005A17EF" w:rsidRDefault="005A17EF" w:rsidP="007B2B8D">
      <w:pPr>
        <w:pStyle w:val="Gwka"/>
        <w:spacing w:before="120" w:after="120" w:line="240" w:lineRule="auto"/>
        <w:jc w:val="center"/>
        <w:rPr>
          <w:rFonts w:cs="Arial"/>
          <w:b/>
          <w:sz w:val="24"/>
          <w:szCs w:val="24"/>
        </w:rPr>
      </w:pPr>
    </w:p>
    <w:p w:rsidR="005A17EF" w:rsidRDefault="00FD26CA" w:rsidP="007B2B8D">
      <w:pPr>
        <w:pStyle w:val="Gwka"/>
        <w:spacing w:before="120" w:after="120" w:line="240" w:lineRule="auto"/>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5A17EF" w:rsidRDefault="005A17EF" w:rsidP="007B2B8D">
      <w:pPr>
        <w:pStyle w:val="Gwka"/>
        <w:spacing w:before="120" w:after="120" w:line="240" w:lineRule="auto"/>
        <w:jc w:val="center"/>
        <w:rPr>
          <w:rFonts w:cs="Arial"/>
          <w:sz w:val="32"/>
          <w:szCs w:val="32"/>
        </w:rPr>
      </w:pPr>
    </w:p>
    <w:p w:rsidR="005A17EF" w:rsidRDefault="00FD26CA" w:rsidP="007B2B8D">
      <w:pPr>
        <w:pStyle w:val="Gwka"/>
        <w:spacing w:before="120" w:after="120" w:line="240" w:lineRule="auto"/>
        <w:jc w:val="center"/>
        <w:rPr>
          <w:rFonts w:cs="Arial"/>
          <w:b/>
          <w:sz w:val="32"/>
          <w:szCs w:val="32"/>
        </w:rPr>
      </w:pPr>
      <w:r>
        <w:rPr>
          <w:rFonts w:cs="Arial"/>
          <w:b/>
          <w:sz w:val="32"/>
          <w:szCs w:val="32"/>
        </w:rPr>
        <w:t xml:space="preserve">Oś priorytetowa </w:t>
      </w:r>
      <w:r w:rsidR="00836752">
        <w:rPr>
          <w:rFonts w:cs="Arial"/>
          <w:b/>
          <w:sz w:val="32"/>
          <w:szCs w:val="32"/>
        </w:rPr>
        <w:t>5</w:t>
      </w:r>
      <w:r>
        <w:rPr>
          <w:rFonts w:cs="Arial"/>
          <w:b/>
          <w:sz w:val="32"/>
          <w:szCs w:val="32"/>
        </w:rPr>
        <w:t xml:space="preserve"> </w:t>
      </w:r>
      <w:r w:rsidR="00836752">
        <w:rPr>
          <w:rFonts w:cs="Arial"/>
          <w:b/>
          <w:sz w:val="32"/>
          <w:szCs w:val="32"/>
        </w:rPr>
        <w:t>Transport</w:t>
      </w:r>
    </w:p>
    <w:p w:rsidR="005A17EF" w:rsidRDefault="005A17EF" w:rsidP="007B2B8D">
      <w:pPr>
        <w:pStyle w:val="Gwka"/>
        <w:spacing w:before="120" w:after="120" w:line="240" w:lineRule="auto"/>
        <w:jc w:val="center"/>
        <w:rPr>
          <w:rFonts w:cs="Arial"/>
          <w:sz w:val="32"/>
          <w:szCs w:val="32"/>
        </w:rPr>
      </w:pPr>
    </w:p>
    <w:p w:rsidR="005A17EF" w:rsidRDefault="005A17EF" w:rsidP="007B2B8D">
      <w:pPr>
        <w:pStyle w:val="Gwka"/>
        <w:spacing w:before="120" w:after="120" w:line="240" w:lineRule="auto"/>
        <w:jc w:val="center"/>
        <w:rPr>
          <w:rFonts w:cs="Arial"/>
          <w:b/>
          <w:sz w:val="32"/>
          <w:szCs w:val="32"/>
        </w:rPr>
      </w:pPr>
    </w:p>
    <w:p w:rsidR="00836752" w:rsidRDefault="00551306" w:rsidP="007B2B8D">
      <w:pPr>
        <w:tabs>
          <w:tab w:val="left" w:pos="2835"/>
        </w:tabs>
        <w:spacing w:line="240" w:lineRule="auto"/>
        <w:jc w:val="center"/>
        <w:rPr>
          <w:rFonts w:cs="Arial"/>
          <w:b/>
          <w:sz w:val="32"/>
          <w:szCs w:val="32"/>
          <w:u w:val="single"/>
        </w:rPr>
      </w:pPr>
      <w:r>
        <w:rPr>
          <w:rFonts w:cs="Arial"/>
          <w:b/>
          <w:sz w:val="32"/>
          <w:szCs w:val="32"/>
          <w:u w:val="single"/>
        </w:rPr>
        <w:t>Działanie 5.</w:t>
      </w:r>
      <w:r w:rsidR="00310FD7">
        <w:rPr>
          <w:rFonts w:cs="Arial"/>
          <w:b/>
          <w:sz w:val="32"/>
          <w:szCs w:val="32"/>
          <w:u w:val="single"/>
        </w:rPr>
        <w:t>1</w:t>
      </w:r>
      <w:r w:rsidR="00F05865">
        <w:rPr>
          <w:rFonts w:cs="Arial"/>
          <w:b/>
          <w:sz w:val="32"/>
          <w:szCs w:val="32"/>
          <w:u w:val="single"/>
        </w:rPr>
        <w:t xml:space="preserve"> </w:t>
      </w:r>
      <w:r w:rsidR="00310FD7">
        <w:rPr>
          <w:rFonts w:cs="Arial"/>
          <w:b/>
          <w:sz w:val="32"/>
          <w:szCs w:val="32"/>
          <w:u w:val="single"/>
        </w:rPr>
        <w:t>Drogowa dostępność transportowa</w:t>
      </w:r>
      <w:r w:rsidR="00836752" w:rsidRPr="00836752">
        <w:rPr>
          <w:rFonts w:cs="Arial"/>
          <w:b/>
          <w:sz w:val="32"/>
          <w:szCs w:val="32"/>
          <w:u w:val="single"/>
        </w:rPr>
        <w:t xml:space="preserve">  </w:t>
      </w:r>
    </w:p>
    <w:p w:rsidR="00551306" w:rsidRDefault="00551306" w:rsidP="007B2B8D">
      <w:pPr>
        <w:spacing w:line="240" w:lineRule="auto"/>
        <w:jc w:val="center"/>
        <w:rPr>
          <w:rFonts w:cs="Arial"/>
          <w:b/>
          <w:sz w:val="32"/>
          <w:szCs w:val="32"/>
        </w:rPr>
      </w:pPr>
      <w:r>
        <w:rPr>
          <w:rFonts w:cs="Arial"/>
          <w:b/>
          <w:sz w:val="32"/>
          <w:szCs w:val="32"/>
        </w:rPr>
        <w:t>Poddziałanie 5.</w:t>
      </w:r>
      <w:r w:rsidR="00310FD7">
        <w:rPr>
          <w:rFonts w:cs="Arial"/>
          <w:b/>
          <w:sz w:val="32"/>
          <w:szCs w:val="32"/>
        </w:rPr>
        <w:t>1</w:t>
      </w:r>
      <w:r>
        <w:rPr>
          <w:rFonts w:cs="Arial"/>
          <w:b/>
          <w:sz w:val="32"/>
          <w:szCs w:val="32"/>
        </w:rPr>
        <w:t xml:space="preserve">.1 </w:t>
      </w:r>
      <w:r w:rsidR="00310FD7">
        <w:rPr>
          <w:rFonts w:cs="Arial"/>
          <w:b/>
          <w:sz w:val="32"/>
          <w:szCs w:val="32"/>
        </w:rPr>
        <w:t>Drogowa dostępność transportowa</w:t>
      </w:r>
      <w:r w:rsidRPr="00551306">
        <w:rPr>
          <w:rFonts w:cs="Arial"/>
          <w:b/>
          <w:sz w:val="32"/>
          <w:szCs w:val="32"/>
        </w:rPr>
        <w:t xml:space="preserve">  – konkursy horyzontalne </w:t>
      </w:r>
    </w:p>
    <w:p w:rsidR="005A17EF" w:rsidRDefault="00FD26CA" w:rsidP="007B2B8D">
      <w:pPr>
        <w:spacing w:line="240" w:lineRule="auto"/>
        <w:jc w:val="center"/>
        <w:rPr>
          <w:b/>
          <w:sz w:val="28"/>
          <w:szCs w:val="28"/>
        </w:rPr>
      </w:pPr>
      <w:r>
        <w:rPr>
          <w:b/>
          <w:sz w:val="28"/>
          <w:szCs w:val="28"/>
        </w:rPr>
        <w:t>Nr naboru RPDS.0</w:t>
      </w:r>
      <w:r w:rsidR="00551306">
        <w:rPr>
          <w:b/>
          <w:sz w:val="28"/>
          <w:szCs w:val="28"/>
        </w:rPr>
        <w:t>5</w:t>
      </w:r>
      <w:r>
        <w:rPr>
          <w:b/>
          <w:sz w:val="28"/>
          <w:szCs w:val="28"/>
        </w:rPr>
        <w:t>.</w:t>
      </w:r>
      <w:r w:rsidR="00F05865">
        <w:rPr>
          <w:b/>
          <w:sz w:val="28"/>
          <w:szCs w:val="28"/>
        </w:rPr>
        <w:t>0</w:t>
      </w:r>
      <w:r w:rsidR="00310FD7">
        <w:rPr>
          <w:b/>
          <w:sz w:val="28"/>
          <w:szCs w:val="28"/>
        </w:rPr>
        <w:t>1</w:t>
      </w:r>
      <w:r>
        <w:rPr>
          <w:b/>
          <w:sz w:val="28"/>
          <w:szCs w:val="28"/>
        </w:rPr>
        <w:t>.01-IZ.00-02</w:t>
      </w:r>
      <w:r w:rsidR="000B6294">
        <w:rPr>
          <w:b/>
          <w:sz w:val="28"/>
          <w:szCs w:val="28"/>
        </w:rPr>
        <w:t>-</w:t>
      </w:r>
      <w:r w:rsidR="00C85753">
        <w:rPr>
          <w:b/>
          <w:sz w:val="28"/>
          <w:szCs w:val="28"/>
        </w:rPr>
        <w:t>185</w:t>
      </w:r>
      <w:bookmarkStart w:id="0" w:name="_GoBack"/>
      <w:bookmarkEnd w:id="0"/>
      <w:r w:rsidR="000B6294">
        <w:rPr>
          <w:b/>
          <w:sz w:val="28"/>
          <w:szCs w:val="28"/>
        </w:rPr>
        <w:t>/16</w:t>
      </w:r>
    </w:p>
    <w:p w:rsidR="005A17EF" w:rsidRDefault="005A17EF" w:rsidP="007B2B8D">
      <w:pPr>
        <w:spacing w:line="240" w:lineRule="auto"/>
      </w:pPr>
    </w:p>
    <w:p w:rsidR="005A17EF" w:rsidRDefault="005A17EF" w:rsidP="007B2B8D">
      <w:pPr>
        <w:spacing w:line="240" w:lineRule="auto"/>
      </w:pPr>
    </w:p>
    <w:p w:rsidR="005A17EF" w:rsidRDefault="005A17EF" w:rsidP="007B2B8D">
      <w:pPr>
        <w:spacing w:line="240" w:lineRule="auto"/>
      </w:pPr>
    </w:p>
    <w:p w:rsidR="005A17EF" w:rsidRDefault="00FD26CA" w:rsidP="007B2B8D">
      <w:pPr>
        <w:spacing w:line="240" w:lineRule="auto"/>
        <w:jc w:val="center"/>
        <w:rPr>
          <w:b/>
          <w:bCs/>
        </w:rPr>
      </w:pPr>
      <w:r>
        <w:rPr>
          <w:sz w:val="28"/>
          <w:szCs w:val="28"/>
        </w:rPr>
        <w:t xml:space="preserve">Wrocław,      </w:t>
      </w:r>
      <w:r w:rsidR="00310FD7">
        <w:rPr>
          <w:sz w:val="28"/>
          <w:szCs w:val="28"/>
        </w:rPr>
        <w:t>wrzesień</w:t>
      </w:r>
      <w:r>
        <w:rPr>
          <w:sz w:val="28"/>
          <w:szCs w:val="28"/>
        </w:rPr>
        <w:t xml:space="preserve"> 2016</w:t>
      </w:r>
      <w:r>
        <w:rPr>
          <w:b/>
          <w:bCs/>
        </w:rPr>
        <w:t xml:space="preserve"> </w:t>
      </w:r>
      <w:r w:rsidR="000B6294">
        <w:rPr>
          <w:b/>
          <w:bCs/>
        </w:rPr>
        <w:t>r.</w:t>
      </w:r>
    </w:p>
    <w:p w:rsidR="000D1F3E" w:rsidRDefault="000D1F3E" w:rsidP="007B2B8D">
      <w:pPr>
        <w:spacing w:line="240" w:lineRule="auto"/>
        <w:jc w:val="center"/>
        <w:rPr>
          <w:b/>
          <w:bCs/>
        </w:rPr>
      </w:pPr>
    </w:p>
    <w:p w:rsidR="005A17EF" w:rsidRDefault="00FD26CA" w:rsidP="007B2B8D">
      <w:pPr>
        <w:spacing w:line="240" w:lineRule="auto"/>
        <w:ind w:left="-142" w:right="1"/>
        <w:rPr>
          <w:b/>
          <w:bCs/>
        </w:rPr>
      </w:pPr>
      <w:r>
        <w:rPr>
          <w:b/>
          <w:bCs/>
        </w:rPr>
        <w:lastRenderedPageBreak/>
        <w:t xml:space="preserve">Skróty i pojęcia stosowane w </w:t>
      </w:r>
      <w:r w:rsidR="00086D44">
        <w:rPr>
          <w:b/>
          <w:bCs/>
        </w:rPr>
        <w:t>dokumencie</w:t>
      </w:r>
      <w:r>
        <w:rPr>
          <w:b/>
          <w:bCs/>
        </w:rPr>
        <w:t>:</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073"/>
        <w:gridCol w:w="7436"/>
      </w:tblGrid>
      <w:tr w:rsidR="005A17EF" w:rsidTr="002B4730">
        <w:trPr>
          <w:trHeight w:val="265"/>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Beneficjent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Należy przez to rozumieć podmiot, o którym mowa w art. 2 pkt. 10 lub art. 63 rozporządzenia ogólnego </w:t>
            </w:r>
          </w:p>
        </w:tc>
      </w:tr>
      <w:tr w:rsidR="005A17EF" w:rsidTr="002B4730">
        <w:trPr>
          <w:trHeight w:val="263"/>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4150C2" w:rsidP="007B2B8D">
            <w:pPr>
              <w:spacing w:after="0" w:line="240" w:lineRule="auto"/>
              <w:rPr>
                <w:color w:val="000000"/>
              </w:rPr>
            </w:pPr>
            <w:r>
              <w:rPr>
                <w:color w:val="000000"/>
              </w:rPr>
              <w:t>DEF</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Departament Funduszy Europejskich Urzędu Marszałkowskiego Województwa Dolnośląskiego </w:t>
            </w:r>
          </w:p>
        </w:tc>
      </w:tr>
      <w:tr w:rsidR="005A17EF" w:rsidTr="002B4730">
        <w:trPr>
          <w:trHeight w:val="419"/>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Dyrektywa OOŚ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Dyrektywa Parlamentu Europejskiego i Rady 2011/92/WE z dnia 13 grudnia 2011 r. w sprawie oceny skutków wywieranych przez niektóre przedsięwzięcia publiczne i prywatne na środowisko </w:t>
            </w:r>
          </w:p>
        </w:tc>
      </w:tr>
      <w:tr w:rsidR="005A17EF" w:rsidTr="002B4730">
        <w:trPr>
          <w:trHeight w:val="42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Dyrektywa SOOŚ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Dyrektywa Parlamentu Europejskiego i Rady nr 2001/42/WE z dnia 27 czerwca 2001 r. w sprawie oceny wpływu niektórych planów i programów na środowisko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EFRR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Europejski Fundusz Rozwoju Regionalnego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EFS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Europejski Fundusz Społeczny </w:t>
            </w:r>
          </w:p>
        </w:tc>
      </w:tr>
      <w:tr w:rsidR="005A17EF" w:rsidTr="002B4730">
        <w:trPr>
          <w:trHeight w:val="1036"/>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EFSI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 </w:t>
            </w:r>
          </w:p>
        </w:tc>
      </w:tr>
      <w:tr w:rsidR="005A17EF" w:rsidTr="002B4730">
        <w:trPr>
          <w:trHeight w:val="573"/>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IP RPO WD 2014-2020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Instytucja Pośrednicząca w ramach Regionalnego Programu Operacyjnego Województwa  Dolnośląskiego 2014-2020 - w odniesieniu do niniejszego dokumentu pod pojęciem IP rozumie się Związek ZIT </w:t>
            </w:r>
          </w:p>
        </w:tc>
      </w:tr>
      <w:tr w:rsidR="005A17EF" w:rsidTr="002B4730">
        <w:trPr>
          <w:trHeight w:val="263"/>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IZ RPO WD 2014-2020/ IZ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Instytucja Zarządzająca Regionalnym Programem Operacyjnym Województwa  Dolnośląskiego 2014-2020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KE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Komisja Europejska </w:t>
            </w:r>
          </w:p>
        </w:tc>
      </w:tr>
      <w:tr w:rsidR="005A17EF" w:rsidTr="002B4730">
        <w:trPr>
          <w:trHeight w:val="265"/>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KM RPO WD 2014-2020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Komitet Monitorujący Regionalny Program Operacyjny Województwa  Dolnośląskiego  2014-2020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KOP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Komisja oceny projektów </w:t>
            </w:r>
          </w:p>
        </w:tc>
      </w:tr>
      <w:tr w:rsidR="00314742"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14742" w:rsidRDefault="00314742" w:rsidP="007B2B8D">
            <w:pPr>
              <w:spacing w:after="0" w:line="240" w:lineRule="auto"/>
              <w:rPr>
                <w:color w:val="000000"/>
              </w:rPr>
            </w:pPr>
            <w:r>
              <w:rPr>
                <w:color w:val="000000"/>
              </w:rPr>
              <w:t>Kontrakt Terytorialny</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14742" w:rsidRPr="006E22E8" w:rsidRDefault="001B596F" w:rsidP="007B2B8D">
            <w:pPr>
              <w:spacing w:after="0" w:line="240" w:lineRule="auto"/>
              <w:jc w:val="both"/>
              <w:rPr>
                <w:color w:val="000000"/>
              </w:rPr>
            </w:pPr>
            <w:r w:rsidRPr="006E22E8">
              <w:rPr>
                <w:color w:val="000000"/>
              </w:rPr>
              <w:t>Kontrakt Terytorialny dla Województwa Dolnośląskiego</w:t>
            </w:r>
            <w:r w:rsidR="00DF5E7C" w:rsidRPr="006E22E8">
              <w:rPr>
                <w:color w:val="000000"/>
              </w:rPr>
              <w:t xml:space="preserve"> – porozumienie zawarte pomiędzy stroną rządową a Województwem Dolnośląskim określające cele i przedsięwzięcia priorytetowe o istotnym znaczeniu dla rozwoju kraju i województwa, co do których strony deklarują współpracę w realizacji RPO WD 2014 – 2020, w tym zasady finansowania programu</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MR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Ministerstwo Rozwoju </w:t>
            </w:r>
          </w:p>
        </w:tc>
      </w:tr>
      <w:tr w:rsidR="005A17EF" w:rsidTr="002B4730">
        <w:trPr>
          <w:trHeight w:val="291"/>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OOŚ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Ocena oddziaływania na środowisko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OSI</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Obszary Strategicznej Interwencji</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PPP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Partnerstwo Publiczno-Prywatne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PZP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Prawo Zamówień Publicznych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RPO WD 2014-2020/Program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pPr>
            <w:r w:rsidRPr="006E22E8">
              <w:rPr>
                <w:color w:val="000000"/>
              </w:rPr>
              <w:t xml:space="preserve">Regionalny Program Operacyjny Województwa Dolnośląskiego  2014-2020 </w:t>
            </w:r>
            <w:r w:rsidRPr="006E22E8">
              <w:t xml:space="preserve">- dokument zatwierdzony przez Komisję Europejską w dniu 18 grudnia 2014 r.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Rozporządzenie ogólne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lastRenderedPageBreak/>
              <w:t xml:space="preserve">SW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Studium Wykonalności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SWD</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Samorząd Województwa Dolnośląskiego</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SZOOP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Szczegółowy Opis Osi Priorytetowych RPO WD 2014-2020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TFUE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Traktat o funkcjonowaniu Unii Europejskiej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UE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Unia Europejska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Umowa Partnerstwa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Programowanie perspektywy finansowej 2014-2020 - Umowa Partnerstwa, dokument przyjęty przez Komisję Europejską 23 maja 2014 r.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UMWD</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Urząd Marszałkowski Województwa Dolnośląskiego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proofErr w:type="spellStart"/>
            <w:r>
              <w:rPr>
                <w:color w:val="000000"/>
              </w:rPr>
              <w:t>Uooś</w:t>
            </w:r>
            <w:proofErr w:type="spellEnd"/>
            <w:r>
              <w:rPr>
                <w:color w:val="000000"/>
              </w:rPr>
              <w:t xml:space="preserv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Ustawa z dnia 3 października 2008 r. o udostępnianiu informacji o środowisku i jego ochronie, udziale społeczeństwa w ochronie środowiska oraz o ocenach oddziaływania na środowisko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Ustawa wdrożeniowa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Ustawa z dnia 11 lipca 2014 r. o zasadach realizacji programów w zakresie polityki spójności finansowanych w perspektywie finansowej 2014-2020 (Dz.U. 2014, poz. 1146 z </w:t>
            </w:r>
            <w:proofErr w:type="spellStart"/>
            <w:r w:rsidRPr="006E22E8">
              <w:rPr>
                <w:color w:val="000000"/>
              </w:rPr>
              <w:t>późn</w:t>
            </w:r>
            <w:proofErr w:type="spellEnd"/>
            <w:r w:rsidRPr="006E22E8">
              <w:rPr>
                <w:color w:val="000000"/>
              </w:rPr>
              <w:t xml:space="preserve">. zm.)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WE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Wspólnota Europejska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Wniosek o dofinansowanie projektu/wniosek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Należy przez to rozumieć formularz wniosku o dofinansowanie projektu wraz </w:t>
            </w:r>
            <w:r w:rsidRPr="006E22E8">
              <w:rPr>
                <w:color w:val="000000"/>
              </w:rPr>
              <w:br/>
              <w:t>z załącznikami. Załączniki stanowią integralną część wniosku o dofinansowanie projektu</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Wnioskodawca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Zgodnie z ustawą wdrożeniową należy przez to rozumieć podmiot, który złożył wniosek o dofinansowanie</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ZWD</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Zarząd Województwa Dolnośląskiego</w:t>
            </w:r>
          </w:p>
        </w:tc>
      </w:tr>
    </w:tbl>
    <w:p w:rsidR="005A17EF" w:rsidRDefault="005A17EF" w:rsidP="007B2B8D">
      <w:pPr>
        <w:spacing w:line="240" w:lineRule="auto"/>
        <w:jc w:val="center"/>
        <w:rPr>
          <w:sz w:val="28"/>
          <w:szCs w:val="28"/>
        </w:rPr>
      </w:pPr>
    </w:p>
    <w:p w:rsidR="005A17EF" w:rsidRDefault="005A17EF" w:rsidP="007B2B8D">
      <w:pPr>
        <w:spacing w:line="240" w:lineRule="auto"/>
        <w:rPr>
          <w:sz w:val="28"/>
          <w:szCs w:val="28"/>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56"/>
        <w:gridCol w:w="1714"/>
        <w:gridCol w:w="7452"/>
      </w:tblGrid>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ageBreakBefore/>
              <w:spacing w:after="0" w:line="240" w:lineRule="auto"/>
              <w:rPr>
                <w:b/>
                <w:bCs/>
                <w:color w:val="000000"/>
              </w:rPr>
            </w:pPr>
            <w:r>
              <w:rPr>
                <w:b/>
                <w:bCs/>
                <w:color w:val="000000"/>
              </w:rPr>
              <w:lastRenderedPageBreak/>
              <w:t xml:space="preserve">1.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321762" w:rsidP="007B2B8D">
            <w:pPr>
              <w:spacing w:after="0" w:line="240" w:lineRule="auto"/>
              <w:rPr>
                <w:b/>
                <w:color w:val="000000"/>
              </w:rPr>
            </w:pPr>
            <w:r>
              <w:rPr>
                <w:b/>
                <w:color w:val="000000"/>
              </w:rPr>
              <w:t>Nabór w trybie pozakonkursowym</w:t>
            </w:r>
            <w:r w:rsidR="00FD26CA">
              <w:rPr>
                <w:b/>
                <w:color w:val="000000"/>
              </w:rPr>
              <w:t xml:space="preserve"> -informacje ogólne</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9239A7" w:rsidP="007B2B8D">
            <w:pPr>
              <w:pStyle w:val="Akapitzlist"/>
              <w:spacing w:before="120" w:after="120" w:line="240" w:lineRule="auto"/>
              <w:ind w:left="33"/>
              <w:jc w:val="both"/>
              <w:rPr>
                <w:rFonts w:asciiTheme="minorHAnsi" w:hAnsiTheme="minorHAnsi" w:cs="Arial"/>
                <w:szCs w:val="22"/>
              </w:rPr>
            </w:pPr>
            <w:r w:rsidRPr="006E22E8">
              <w:rPr>
                <w:rFonts w:asciiTheme="minorHAnsi" w:hAnsiTheme="minorHAnsi" w:cs="Calibri"/>
                <w:color w:val="000000"/>
                <w:szCs w:val="22"/>
              </w:rPr>
              <w:t>Niniejszy dokument</w:t>
            </w:r>
            <w:r w:rsidR="00FD26CA" w:rsidRPr="006E22E8">
              <w:rPr>
                <w:rFonts w:asciiTheme="minorHAnsi" w:hAnsiTheme="minorHAnsi" w:cs="Calibri"/>
                <w:color w:val="000000"/>
                <w:szCs w:val="22"/>
              </w:rPr>
              <w:t xml:space="preserve"> określa cel i zakres </w:t>
            </w:r>
            <w:r w:rsidRPr="006E22E8">
              <w:rPr>
                <w:rFonts w:asciiTheme="minorHAnsi" w:hAnsiTheme="minorHAnsi" w:cs="Calibri"/>
                <w:color w:val="000000"/>
                <w:szCs w:val="22"/>
              </w:rPr>
              <w:t>naboru</w:t>
            </w:r>
            <w:r w:rsidR="0039761E" w:rsidRPr="006E22E8">
              <w:rPr>
                <w:rFonts w:asciiTheme="minorHAnsi" w:hAnsiTheme="minorHAnsi" w:cs="Calibri"/>
                <w:color w:val="000000"/>
                <w:szCs w:val="22"/>
              </w:rPr>
              <w:t xml:space="preserve"> w trybie pozakonkursowym</w:t>
            </w:r>
            <w:r w:rsidR="00FD26CA" w:rsidRPr="006E22E8">
              <w:rPr>
                <w:rFonts w:asciiTheme="minorHAnsi" w:hAnsiTheme="minorHAnsi" w:cs="Calibri"/>
                <w:color w:val="000000"/>
                <w:szCs w:val="22"/>
              </w:rPr>
              <w:t>, zasady jego organizacji, warunki uczestnictwa, sposób wyboru projektów oraz pozostałe informacje niezbędne podczas przygotowywania wniosków o dofinansowanie realizacji projekt</w:t>
            </w:r>
            <w:r w:rsidR="00C267ED" w:rsidRPr="006E22E8">
              <w:rPr>
                <w:rFonts w:asciiTheme="minorHAnsi" w:hAnsiTheme="minorHAnsi" w:cs="Calibri"/>
                <w:color w:val="000000"/>
                <w:szCs w:val="22"/>
              </w:rPr>
              <w:t>ów</w:t>
            </w:r>
            <w:r w:rsidR="00FD26CA" w:rsidRPr="006E22E8">
              <w:rPr>
                <w:rFonts w:asciiTheme="minorHAnsi" w:hAnsiTheme="minorHAnsi" w:cs="Calibri"/>
                <w:color w:val="000000"/>
                <w:szCs w:val="22"/>
              </w:rPr>
              <w:t xml:space="preserve"> w ramach Regionalnego Programu Operacyjnego Województwa Dolnośląskiego 2014-2020 Osi Priorytetowej </w:t>
            </w:r>
            <w:r w:rsidRPr="006E22E8">
              <w:rPr>
                <w:rFonts w:asciiTheme="minorHAnsi" w:hAnsiTheme="minorHAnsi" w:cs="Calibri"/>
                <w:color w:val="000000"/>
                <w:szCs w:val="22"/>
              </w:rPr>
              <w:t>5</w:t>
            </w:r>
            <w:r w:rsidR="00FD26CA" w:rsidRPr="006E22E8">
              <w:rPr>
                <w:rFonts w:asciiTheme="minorHAnsi" w:hAnsiTheme="minorHAnsi" w:cs="Calibri"/>
                <w:color w:val="000000"/>
                <w:szCs w:val="22"/>
              </w:rPr>
              <w:t xml:space="preserve"> </w:t>
            </w:r>
            <w:r w:rsidRPr="006E22E8">
              <w:rPr>
                <w:rFonts w:asciiTheme="minorHAnsi" w:hAnsiTheme="minorHAnsi" w:cs="Calibri"/>
                <w:color w:val="000000"/>
                <w:szCs w:val="22"/>
              </w:rPr>
              <w:t>Transport</w:t>
            </w:r>
            <w:r w:rsidR="00FD26CA" w:rsidRPr="006E22E8">
              <w:rPr>
                <w:rFonts w:asciiTheme="minorHAnsi" w:hAnsiTheme="minorHAnsi" w:cs="Calibri"/>
                <w:color w:val="000000"/>
                <w:szCs w:val="22"/>
              </w:rPr>
              <w:t xml:space="preserve"> Działania </w:t>
            </w:r>
            <w:r w:rsidRPr="006E22E8">
              <w:rPr>
                <w:rFonts w:asciiTheme="minorHAnsi" w:hAnsiTheme="minorHAnsi" w:cs="Calibri"/>
                <w:color w:val="000000"/>
                <w:szCs w:val="22"/>
              </w:rPr>
              <w:t>5.</w:t>
            </w:r>
            <w:r w:rsidR="00310FD7">
              <w:rPr>
                <w:rFonts w:asciiTheme="minorHAnsi" w:hAnsiTheme="minorHAnsi" w:cs="Calibri"/>
                <w:color w:val="000000"/>
                <w:szCs w:val="22"/>
              </w:rPr>
              <w:t>1</w:t>
            </w:r>
            <w:r w:rsidR="00F05865" w:rsidRPr="006E22E8">
              <w:rPr>
                <w:rFonts w:asciiTheme="minorHAnsi" w:hAnsiTheme="minorHAnsi" w:cs="Calibri"/>
                <w:color w:val="000000"/>
                <w:szCs w:val="22"/>
              </w:rPr>
              <w:t xml:space="preserve"> </w:t>
            </w:r>
            <w:r w:rsidR="00310FD7">
              <w:rPr>
                <w:rFonts w:asciiTheme="minorHAnsi" w:hAnsiTheme="minorHAnsi" w:cs="Arial"/>
                <w:szCs w:val="22"/>
              </w:rPr>
              <w:t>Drogowa dostępność transportowa</w:t>
            </w:r>
            <w:r w:rsidRPr="006E22E8">
              <w:rPr>
                <w:rFonts w:asciiTheme="minorHAnsi" w:hAnsiTheme="minorHAnsi" w:cs="Arial"/>
                <w:szCs w:val="22"/>
              </w:rPr>
              <w:t xml:space="preserve">, </w:t>
            </w:r>
            <w:r w:rsidR="00FD26CA" w:rsidRPr="006E22E8">
              <w:rPr>
                <w:rFonts w:asciiTheme="minorHAnsi" w:hAnsiTheme="minorHAnsi" w:cs="Arial"/>
                <w:szCs w:val="22"/>
              </w:rPr>
              <w:t>Podd</w:t>
            </w:r>
            <w:r w:rsidR="00FD26CA" w:rsidRPr="006E22E8">
              <w:rPr>
                <w:rFonts w:asciiTheme="minorHAnsi" w:hAnsiTheme="minorHAnsi" w:cs="Calibri"/>
                <w:color w:val="000000"/>
                <w:szCs w:val="22"/>
              </w:rPr>
              <w:t xml:space="preserve">ziałania </w:t>
            </w:r>
            <w:r w:rsidRPr="006E22E8">
              <w:rPr>
                <w:rFonts w:asciiTheme="minorHAnsi" w:hAnsiTheme="minorHAnsi" w:cs="Calibri"/>
                <w:color w:val="000000"/>
                <w:szCs w:val="22"/>
              </w:rPr>
              <w:t>5.</w:t>
            </w:r>
            <w:r w:rsidR="00765DA4">
              <w:rPr>
                <w:rFonts w:asciiTheme="minorHAnsi" w:hAnsiTheme="minorHAnsi" w:cs="Calibri"/>
                <w:color w:val="000000"/>
                <w:szCs w:val="22"/>
              </w:rPr>
              <w:t>1</w:t>
            </w:r>
            <w:r w:rsidR="00FD26CA" w:rsidRPr="006E22E8">
              <w:rPr>
                <w:rFonts w:asciiTheme="minorHAnsi" w:hAnsiTheme="minorHAnsi" w:cs="Calibri"/>
                <w:color w:val="000000"/>
                <w:szCs w:val="22"/>
              </w:rPr>
              <w:t xml:space="preserve">.1 </w:t>
            </w:r>
            <w:r w:rsidR="00310FD7" w:rsidRPr="00310FD7">
              <w:rPr>
                <w:rFonts w:asciiTheme="minorHAnsi" w:hAnsiTheme="minorHAnsi" w:cs="Arial"/>
                <w:szCs w:val="22"/>
              </w:rPr>
              <w:t>Drogowa dostępność transportowa</w:t>
            </w:r>
            <w:r w:rsidRPr="006E22E8">
              <w:rPr>
                <w:rFonts w:asciiTheme="minorHAnsi" w:hAnsiTheme="minorHAnsi" w:cs="Arial"/>
                <w:szCs w:val="22"/>
              </w:rPr>
              <w:t xml:space="preserve"> – konkursy horyzontalne</w:t>
            </w:r>
            <w:r w:rsidR="00FD26CA" w:rsidRPr="006E22E8">
              <w:rPr>
                <w:rFonts w:asciiTheme="minorHAnsi" w:hAnsiTheme="minorHAnsi" w:cs="Arial"/>
                <w:szCs w:val="22"/>
              </w:rPr>
              <w:t>.</w:t>
            </w:r>
            <w:r w:rsidR="00261740" w:rsidRPr="006E22E8">
              <w:rPr>
                <w:rFonts w:asciiTheme="minorHAnsi" w:hAnsiTheme="minorHAnsi" w:cs="Arial"/>
                <w:szCs w:val="22"/>
              </w:rPr>
              <w:t xml:space="preserve"> Nabór w trybie pozakonkursowym dotyczy wyłącznie projektów wcześniej zidentyfikowanych zgodnie z art. 48 ust. 3 i 4 ustawy wdrożeniowej</w:t>
            </w:r>
            <w:r w:rsidR="0043731F" w:rsidRPr="006E22E8">
              <w:rPr>
                <w:rFonts w:asciiTheme="minorHAnsi" w:hAnsiTheme="minorHAnsi" w:cs="Arial"/>
                <w:szCs w:val="22"/>
              </w:rPr>
              <w:t>.</w:t>
            </w:r>
          </w:p>
          <w:p w:rsidR="001801BB" w:rsidRPr="006E22E8" w:rsidRDefault="001801BB" w:rsidP="007B2B8D">
            <w:pPr>
              <w:pStyle w:val="Akapitzlist"/>
              <w:spacing w:before="120" w:after="120" w:line="240" w:lineRule="auto"/>
              <w:ind w:left="33"/>
              <w:jc w:val="both"/>
              <w:rPr>
                <w:rFonts w:asciiTheme="minorHAnsi" w:hAnsiTheme="minorHAnsi" w:cs="Arial"/>
                <w:szCs w:val="22"/>
              </w:rPr>
            </w:pPr>
          </w:p>
          <w:p w:rsidR="005A17EF" w:rsidRPr="006E22E8" w:rsidRDefault="00FD26CA" w:rsidP="007B2B8D">
            <w:pPr>
              <w:pStyle w:val="Akapitzlist"/>
              <w:spacing w:before="120" w:after="120" w:line="240" w:lineRule="auto"/>
              <w:ind w:left="33"/>
              <w:jc w:val="both"/>
              <w:rPr>
                <w:rFonts w:asciiTheme="minorHAnsi" w:hAnsiTheme="minorHAnsi" w:cs="Calibri"/>
                <w:b/>
                <w:color w:val="000000"/>
                <w:szCs w:val="22"/>
              </w:rPr>
            </w:pPr>
            <w:r w:rsidRPr="006E22E8">
              <w:rPr>
                <w:rFonts w:asciiTheme="minorHAnsi" w:hAnsiTheme="minorHAnsi" w:cs="Calibri"/>
                <w:b/>
                <w:color w:val="000000"/>
                <w:szCs w:val="22"/>
              </w:rPr>
              <w:t xml:space="preserve">Nabór w trybie </w:t>
            </w:r>
            <w:r w:rsidR="009239A7" w:rsidRPr="006E22E8">
              <w:rPr>
                <w:rFonts w:asciiTheme="minorHAnsi" w:hAnsiTheme="minorHAnsi" w:cs="Calibri"/>
                <w:b/>
                <w:color w:val="000000"/>
                <w:szCs w:val="22"/>
              </w:rPr>
              <w:t>poza</w:t>
            </w:r>
            <w:r w:rsidRPr="006E22E8">
              <w:rPr>
                <w:rFonts w:asciiTheme="minorHAnsi" w:hAnsiTheme="minorHAnsi" w:cs="Calibri"/>
                <w:b/>
                <w:color w:val="000000"/>
                <w:szCs w:val="22"/>
              </w:rPr>
              <w:t>konkursowym – horyzontalny.</w:t>
            </w:r>
          </w:p>
          <w:p w:rsidR="00DB3416" w:rsidRPr="006E22E8" w:rsidRDefault="00FD26CA" w:rsidP="00DB3416">
            <w:pPr>
              <w:spacing w:after="0" w:line="240" w:lineRule="auto"/>
              <w:jc w:val="both"/>
              <w:rPr>
                <w:rFonts w:asciiTheme="minorHAnsi" w:hAnsiTheme="minorHAnsi"/>
                <w:color w:val="auto"/>
              </w:rPr>
            </w:pPr>
            <w:r w:rsidRPr="006E22E8">
              <w:rPr>
                <w:rFonts w:asciiTheme="minorHAnsi" w:hAnsiTheme="minorHAnsi"/>
              </w:rPr>
              <w:t xml:space="preserve">Przez </w:t>
            </w:r>
            <w:r w:rsidR="00241796" w:rsidRPr="006E22E8">
              <w:rPr>
                <w:rFonts w:asciiTheme="minorHAnsi" w:hAnsiTheme="minorHAnsi"/>
              </w:rPr>
              <w:t xml:space="preserve">nabór </w:t>
            </w:r>
            <w:r w:rsidRPr="006E22E8">
              <w:rPr>
                <w:rFonts w:asciiTheme="minorHAnsi" w:hAnsiTheme="minorHAnsi"/>
              </w:rPr>
              <w:t xml:space="preserve">horyzontalny rozumie się prowadzony w trybie </w:t>
            </w:r>
            <w:r w:rsidR="00241796" w:rsidRPr="006E22E8">
              <w:rPr>
                <w:rFonts w:asciiTheme="minorHAnsi" w:hAnsiTheme="minorHAnsi"/>
              </w:rPr>
              <w:t>poza</w:t>
            </w:r>
            <w:r w:rsidRPr="006E22E8">
              <w:rPr>
                <w:rFonts w:asciiTheme="minorHAnsi" w:hAnsiTheme="minorHAnsi"/>
              </w:rPr>
              <w:t xml:space="preserve">konkursowym </w:t>
            </w:r>
            <w:r w:rsidR="004150C2" w:rsidRPr="006E22E8">
              <w:rPr>
                <w:rFonts w:asciiTheme="minorHAnsi" w:hAnsiTheme="minorHAnsi"/>
              </w:rPr>
              <w:t xml:space="preserve">nabór wniosku o dofinansowanie ogłaszany na projekt </w:t>
            </w:r>
            <w:r w:rsidR="005D25EE" w:rsidRPr="006E22E8">
              <w:rPr>
                <w:rFonts w:asciiTheme="minorHAnsi" w:hAnsiTheme="minorHAnsi"/>
              </w:rPr>
              <w:t>realizowany</w:t>
            </w:r>
            <w:r w:rsidRPr="006E22E8">
              <w:rPr>
                <w:rFonts w:asciiTheme="minorHAnsi" w:hAnsiTheme="minorHAnsi"/>
                <w:color w:val="auto"/>
              </w:rPr>
              <w:t xml:space="preserve"> poza</w:t>
            </w:r>
            <w:r w:rsidR="000D3AFF" w:rsidRPr="006E22E8">
              <w:rPr>
                <w:rFonts w:asciiTheme="minorHAnsi" w:hAnsiTheme="minorHAnsi"/>
                <w:color w:val="auto"/>
              </w:rPr>
              <w:t xml:space="preserve"> obszar</w:t>
            </w:r>
            <w:r w:rsidR="005D25EE" w:rsidRPr="006E22E8">
              <w:rPr>
                <w:rFonts w:asciiTheme="minorHAnsi" w:hAnsiTheme="minorHAnsi"/>
                <w:color w:val="auto"/>
              </w:rPr>
              <w:t>em</w:t>
            </w:r>
            <w:r w:rsidR="000D3AFF" w:rsidRPr="006E22E8">
              <w:rPr>
                <w:rFonts w:asciiTheme="minorHAnsi" w:hAnsiTheme="minorHAnsi"/>
                <w:color w:val="auto"/>
              </w:rPr>
              <w:t xml:space="preserve"> ZIT</w:t>
            </w:r>
            <w:r w:rsidR="001D1AAF" w:rsidRPr="006E22E8">
              <w:rPr>
                <w:rFonts w:asciiTheme="minorHAnsi" w:hAnsiTheme="minorHAnsi"/>
                <w:color w:val="auto"/>
              </w:rPr>
              <w:t>.</w:t>
            </w:r>
          </w:p>
          <w:p w:rsidR="005A17EF" w:rsidRPr="006E22E8" w:rsidRDefault="00DB3416" w:rsidP="007B2B8D">
            <w:pPr>
              <w:pStyle w:val="Akapitzlist"/>
              <w:spacing w:before="120" w:after="120" w:line="240" w:lineRule="auto"/>
              <w:ind w:left="33"/>
              <w:jc w:val="both"/>
              <w:rPr>
                <w:rFonts w:asciiTheme="minorHAnsi" w:hAnsiTheme="minorHAnsi" w:cs="Calibri"/>
                <w:color w:val="000000"/>
                <w:szCs w:val="22"/>
              </w:rPr>
            </w:pPr>
            <w:r w:rsidRPr="006E22E8">
              <w:rPr>
                <w:rFonts w:asciiTheme="minorHAnsi" w:hAnsiTheme="minorHAnsi" w:cs="Calibri"/>
                <w:color w:val="000000"/>
                <w:szCs w:val="22"/>
              </w:rPr>
              <w:t>W</w:t>
            </w:r>
            <w:r w:rsidR="00FD26CA" w:rsidRPr="006E22E8">
              <w:rPr>
                <w:rFonts w:asciiTheme="minorHAnsi" w:hAnsiTheme="minorHAnsi" w:cs="Calibri"/>
                <w:color w:val="000000"/>
                <w:szCs w:val="22"/>
              </w:rPr>
              <w:t xml:space="preserve">szystkie niezbędne do złożenia w </w:t>
            </w:r>
            <w:r w:rsidRPr="006E22E8">
              <w:rPr>
                <w:rFonts w:asciiTheme="minorHAnsi" w:hAnsiTheme="minorHAnsi" w:cs="Calibri"/>
                <w:color w:val="000000"/>
                <w:szCs w:val="22"/>
              </w:rPr>
              <w:t>naborze</w:t>
            </w:r>
            <w:r w:rsidR="00FD26CA" w:rsidRPr="006E22E8">
              <w:rPr>
                <w:rFonts w:asciiTheme="minorHAnsi" w:hAnsiTheme="minorHAnsi" w:cs="Calibri"/>
                <w:color w:val="000000"/>
                <w:szCs w:val="22"/>
              </w:rPr>
              <w:t xml:space="preserve"> dokumenty są dostępne na stronie internetowej RPO WD 2014-2020: </w:t>
            </w:r>
            <w:hyperlink r:id="rId10">
              <w:r w:rsidR="00FD26CA" w:rsidRPr="006E22E8">
                <w:rPr>
                  <w:rStyle w:val="czeinternetowe"/>
                  <w:rFonts w:asciiTheme="minorHAnsi" w:hAnsiTheme="minorHAnsi" w:cs="Calibri"/>
                  <w:szCs w:val="22"/>
                </w:rPr>
                <w:t>www.rpo.dolnyslask.pl</w:t>
              </w:r>
            </w:hyperlink>
            <w:r w:rsidR="00FD26CA" w:rsidRPr="006E22E8">
              <w:rPr>
                <w:rFonts w:asciiTheme="minorHAnsi" w:hAnsiTheme="minorHAnsi" w:cs="Calibri"/>
                <w:color w:val="000000"/>
                <w:szCs w:val="22"/>
              </w:rPr>
              <w:t xml:space="preserve">  </w:t>
            </w:r>
          </w:p>
          <w:p w:rsidR="005A17EF" w:rsidRPr="006E22E8" w:rsidRDefault="00FD26CA" w:rsidP="007B2B8D">
            <w:pPr>
              <w:pStyle w:val="Akapitzlist"/>
              <w:spacing w:before="120" w:after="120" w:line="240" w:lineRule="auto"/>
              <w:ind w:left="33"/>
              <w:jc w:val="both"/>
              <w:rPr>
                <w:rFonts w:asciiTheme="minorHAnsi" w:hAnsiTheme="minorHAnsi" w:cs="Calibri"/>
                <w:color w:val="000000"/>
                <w:szCs w:val="22"/>
              </w:rPr>
            </w:pPr>
            <w:r w:rsidRPr="006E22E8">
              <w:rPr>
                <w:rFonts w:asciiTheme="minorHAnsi" w:hAnsiTheme="minorHAnsi" w:cs="Calibri"/>
                <w:color w:val="000000"/>
                <w:szCs w:val="22"/>
              </w:rPr>
              <w:t xml:space="preserve">Przystąpienie do </w:t>
            </w:r>
            <w:r w:rsidR="00DB3416" w:rsidRPr="006E22E8">
              <w:rPr>
                <w:rFonts w:asciiTheme="minorHAnsi" w:hAnsiTheme="minorHAnsi" w:cs="Calibri"/>
                <w:color w:val="000000"/>
                <w:szCs w:val="22"/>
              </w:rPr>
              <w:t>naboru</w:t>
            </w:r>
            <w:r w:rsidRPr="006E22E8">
              <w:rPr>
                <w:rFonts w:asciiTheme="minorHAnsi" w:hAnsiTheme="minorHAnsi" w:cs="Calibri"/>
                <w:color w:val="000000"/>
                <w:szCs w:val="22"/>
              </w:rPr>
              <w:t xml:space="preserve"> jest równoznaczne z akceptacją przez Wnioskodawcę </w:t>
            </w:r>
            <w:r w:rsidR="00DB3416" w:rsidRPr="006E22E8">
              <w:rPr>
                <w:rFonts w:asciiTheme="minorHAnsi" w:hAnsiTheme="minorHAnsi" w:cs="Calibri"/>
                <w:color w:val="000000"/>
                <w:szCs w:val="22"/>
              </w:rPr>
              <w:t xml:space="preserve">niniejszych </w:t>
            </w:r>
            <w:r w:rsidRPr="006E22E8">
              <w:rPr>
                <w:rFonts w:asciiTheme="minorHAnsi" w:hAnsiTheme="minorHAnsi" w:cs="Calibri"/>
                <w:color w:val="000000"/>
                <w:szCs w:val="22"/>
              </w:rPr>
              <w:t>postanowień.</w:t>
            </w:r>
          </w:p>
          <w:p w:rsidR="005A17EF" w:rsidRPr="006E22E8" w:rsidRDefault="00FD26CA" w:rsidP="007B2B8D">
            <w:pPr>
              <w:pStyle w:val="Akapitzlist"/>
              <w:spacing w:before="120" w:after="120" w:line="240" w:lineRule="auto"/>
              <w:ind w:left="0"/>
              <w:jc w:val="both"/>
              <w:rPr>
                <w:rFonts w:asciiTheme="minorHAnsi" w:hAnsiTheme="minorHAnsi" w:cs="Calibri"/>
                <w:color w:val="000000"/>
                <w:szCs w:val="22"/>
              </w:rPr>
            </w:pPr>
            <w:r w:rsidRPr="006E22E8">
              <w:rPr>
                <w:rFonts w:asciiTheme="minorHAnsi" w:hAnsiTheme="minorHAnsi" w:cs="Calibri"/>
                <w:color w:val="000000"/>
                <w:szCs w:val="22"/>
              </w:rPr>
              <w:t>W kwestiach nieuregulowanych zastosowanie mają odpowiednie przepisy prawa polskiego i Unii Europejskiej.</w:t>
            </w:r>
          </w:p>
          <w:p w:rsidR="003C5761" w:rsidRPr="006E22E8" w:rsidRDefault="00FD26CA" w:rsidP="003C5761">
            <w:pPr>
              <w:pStyle w:val="Akapitzlist"/>
              <w:spacing w:before="120" w:after="120" w:line="240" w:lineRule="auto"/>
              <w:ind w:left="33"/>
              <w:jc w:val="both"/>
              <w:rPr>
                <w:rFonts w:asciiTheme="minorHAnsi" w:hAnsiTheme="minorHAnsi" w:cs="Calibri"/>
                <w:color w:val="000000"/>
                <w:szCs w:val="22"/>
              </w:rPr>
            </w:pPr>
            <w:r w:rsidRPr="006E22E8">
              <w:rPr>
                <w:rFonts w:asciiTheme="minorHAnsi" w:hAnsiTheme="minorHAnsi" w:cs="Calibri"/>
                <w:color w:val="000000"/>
                <w:szCs w:val="22"/>
              </w:rPr>
              <w:t xml:space="preserve">Wybór projektów do dofinansowania jest przeprowadzony w sposób przejrzysty, rzetelny i bezstronny. </w:t>
            </w:r>
          </w:p>
          <w:p w:rsidR="005A17EF" w:rsidRPr="006E22E8" w:rsidRDefault="00FD26CA" w:rsidP="003C5761">
            <w:pPr>
              <w:pStyle w:val="Akapitzlist"/>
              <w:spacing w:before="120" w:after="120" w:line="240" w:lineRule="auto"/>
              <w:ind w:left="33"/>
              <w:jc w:val="both"/>
              <w:rPr>
                <w:rFonts w:asciiTheme="minorHAnsi" w:hAnsiTheme="minorHAnsi" w:cs="Calibri"/>
                <w:color w:val="000000"/>
                <w:szCs w:val="22"/>
              </w:rPr>
            </w:pPr>
            <w:r w:rsidRPr="006E22E8">
              <w:rPr>
                <w:rFonts w:asciiTheme="minorHAnsi" w:hAnsiTheme="minorHAnsi" w:cs="Calibri"/>
                <w:color w:val="000000"/>
                <w:szCs w:val="22"/>
              </w:rPr>
              <w:t>Wszelkie terminy realizacji określonych czynności, jeśli nie wskazano inaczej, wyrażone są w dniach kalendarzowych. Jeżeli koniec terminu przypada na dzień ustawowo wolny od pracy, za ostatni dzień terminu uważa się najbliższy następny dzień roboczy.</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2.</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9B303B">
            <w:pPr>
              <w:spacing w:after="0" w:line="240" w:lineRule="auto"/>
              <w:rPr>
                <w:b/>
                <w:bCs/>
                <w:color w:val="000000"/>
              </w:rPr>
            </w:pPr>
            <w:r>
              <w:rPr>
                <w:b/>
                <w:bCs/>
                <w:color w:val="000000"/>
              </w:rPr>
              <w:t>Pełna nazwa i adres właściwej Instytucji:</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7B2B8D">
            <w:pPr>
              <w:pStyle w:val="Akapitzlist"/>
              <w:spacing w:before="120" w:after="120" w:line="240" w:lineRule="auto"/>
              <w:ind w:left="0"/>
              <w:jc w:val="both"/>
              <w:rPr>
                <w:rFonts w:asciiTheme="minorHAnsi" w:hAnsiTheme="minorHAnsi"/>
                <w:szCs w:val="22"/>
              </w:rPr>
            </w:pPr>
            <w:r w:rsidRPr="006E22E8">
              <w:rPr>
                <w:rFonts w:asciiTheme="minorHAnsi" w:hAnsiTheme="minorHAnsi"/>
                <w:szCs w:val="22"/>
              </w:rPr>
              <w:t xml:space="preserve">Zadania związane z naborem realizuje Departament Funduszy Europejskich w Urzędzie Marszałkowskim Województwa Dolnośląskiego ul. Mazowiecka 17, 50-412 Wrocław. </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3.</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Podstawy prawne oraz inne ważne dokumenty:</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9B303B" w:rsidP="007B2B8D">
            <w:pPr>
              <w:pStyle w:val="Akapitzlist"/>
              <w:spacing w:before="120" w:line="240" w:lineRule="auto"/>
              <w:ind w:left="33"/>
              <w:jc w:val="both"/>
              <w:rPr>
                <w:rFonts w:asciiTheme="minorHAnsi" w:hAnsiTheme="minorHAnsi"/>
                <w:color w:val="auto"/>
                <w:szCs w:val="22"/>
              </w:rPr>
            </w:pPr>
            <w:r w:rsidRPr="006E22E8">
              <w:rPr>
                <w:rFonts w:asciiTheme="minorHAnsi" w:hAnsiTheme="minorHAnsi"/>
                <w:color w:val="auto"/>
                <w:szCs w:val="22"/>
              </w:rPr>
              <w:t>Nabór</w:t>
            </w:r>
            <w:r w:rsidR="00FD26CA" w:rsidRPr="006E22E8">
              <w:rPr>
                <w:rFonts w:asciiTheme="minorHAnsi" w:hAnsiTheme="minorHAnsi"/>
                <w:color w:val="auto"/>
                <w:szCs w:val="22"/>
              </w:rPr>
              <w:t xml:space="preserve"> jest prowadzony przede wszystkim w oparciu o niżej wymienione akty prawne, dokumenty programowe:</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Traktat o funkcjonowaniu Unii Europejskiej; </w:t>
            </w:r>
          </w:p>
          <w:p w:rsidR="005A17EF" w:rsidRPr="006E22E8" w:rsidRDefault="00B65DFC" w:rsidP="00B65DFC">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r w:rsidR="00FD26CA" w:rsidRPr="006E22E8">
              <w:rPr>
                <w:rFonts w:asciiTheme="minorHAnsi" w:hAnsiTheme="minorHAnsi"/>
                <w:color w:val="auto"/>
                <w:szCs w:val="22"/>
              </w:rPr>
              <w:t>;</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Rozporządzenie Parlamentu Europejskiego i Rady (UE) Nr 1301/2013 z </w:t>
            </w:r>
            <w:r w:rsidRPr="006E22E8">
              <w:rPr>
                <w:rFonts w:asciiTheme="minorHAnsi" w:hAnsiTheme="minorHAnsi"/>
                <w:color w:val="auto"/>
                <w:szCs w:val="22"/>
              </w:rPr>
              <w:lastRenderedPageBreak/>
              <w:t>dnia 17 grudnia 2013 r. w sprawie Europejskiego Funduszu Rozwoju Regionalnego i przepisów szczególnych dotyczących celu „Inwestycje na rzecz wzrostu i zatrudnienia” oraz w sprawie uchylenia rozporządzenia (WE) nr 1080/2006;</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9C57D3" w:rsidRDefault="009C57D3" w:rsidP="00573D4A">
            <w:pPr>
              <w:pStyle w:val="Akapitzlist"/>
              <w:numPr>
                <w:ilvl w:val="0"/>
                <w:numId w:val="2"/>
              </w:numPr>
              <w:spacing w:before="120" w:after="120" w:line="240" w:lineRule="auto"/>
              <w:jc w:val="both"/>
              <w:rPr>
                <w:rFonts w:asciiTheme="minorHAnsi" w:hAnsiTheme="minorHAnsi"/>
                <w:color w:val="auto"/>
                <w:szCs w:val="22"/>
              </w:rPr>
            </w:pPr>
            <w:r w:rsidRPr="00604BBB">
              <w:rPr>
                <w:rFonts w:asciiTheme="minorHAnsi" w:hAnsiTheme="minorHAnsi"/>
                <w:color w:val="auto"/>
                <w:szCs w:val="22"/>
              </w:rPr>
              <w:t>Rozporządzenie Parlamentu Europejskiego i Rady (UE) nr 1315/2013 z dnia 11 grudnia 2013 r. w sprawie unijnych wytycznych dotyczących rozwoju transeuropejskiej sieci transpor</w:t>
            </w:r>
            <w:r>
              <w:rPr>
                <w:rFonts w:asciiTheme="minorHAnsi" w:hAnsiTheme="minorHAnsi"/>
                <w:color w:val="auto"/>
                <w:szCs w:val="22"/>
              </w:rPr>
              <w:t>towej (Dz.U. L 348 z 20.12.2013</w:t>
            </w:r>
            <w:r w:rsidRPr="00604BBB">
              <w:rPr>
                <w:rFonts w:asciiTheme="minorHAnsi" w:hAnsiTheme="minorHAnsi"/>
                <w:color w:val="auto"/>
                <w:szCs w:val="22"/>
              </w:rPr>
              <w:t>)</w:t>
            </w:r>
            <w:r>
              <w:rPr>
                <w:rFonts w:asciiTheme="minorHAnsi" w:hAnsiTheme="minorHAnsi"/>
                <w:color w:val="auto"/>
                <w:szCs w:val="22"/>
              </w:rPr>
              <w:t>;</w:t>
            </w:r>
          </w:p>
          <w:p w:rsidR="00573D4A"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Rozporządzeniem Rady Ministrów z dnia 9 listopada 2010 r. w sprawie przedsięwzięć mogących znacząco oddziaływać na środowisko (Dz.U. z 2016 poz. 71)</w:t>
            </w:r>
            <w:r w:rsidR="009C57D3">
              <w:rPr>
                <w:rFonts w:asciiTheme="minorHAnsi" w:hAnsiTheme="minorHAnsi"/>
                <w:color w:val="auto"/>
                <w:szCs w:val="22"/>
              </w:rPr>
              <w:t>;</w:t>
            </w:r>
          </w:p>
          <w:p w:rsidR="009C57D3" w:rsidRPr="009C57D3" w:rsidRDefault="009C57D3" w:rsidP="009C57D3">
            <w:pPr>
              <w:pStyle w:val="Akapitzlist"/>
              <w:numPr>
                <w:ilvl w:val="0"/>
                <w:numId w:val="2"/>
              </w:numPr>
              <w:spacing w:before="120" w:after="120" w:line="240" w:lineRule="auto"/>
              <w:jc w:val="both"/>
              <w:rPr>
                <w:rFonts w:asciiTheme="minorHAnsi" w:hAnsiTheme="minorHAnsi"/>
                <w:color w:val="auto"/>
                <w:szCs w:val="22"/>
              </w:rPr>
            </w:pPr>
            <w:r w:rsidRPr="009C57D3">
              <w:rPr>
                <w:rFonts w:asciiTheme="minorHAnsi" w:hAnsiTheme="minorHAnsi"/>
                <w:color w:val="auto"/>
                <w:szCs w:val="22"/>
              </w:rPr>
              <w:t xml:space="preserve">Rozporządzenie Komisji (UE) nr 1407/2013 z dnia 18 grudnia 2013 r. w sprawie stosowania art. 107 i 108 Traktatu o funkcjonowaniu Unii Europejskiej do pomocy de </w:t>
            </w:r>
            <w:proofErr w:type="spellStart"/>
            <w:r w:rsidRPr="009C57D3">
              <w:rPr>
                <w:rFonts w:asciiTheme="minorHAnsi" w:hAnsiTheme="minorHAnsi"/>
                <w:color w:val="auto"/>
                <w:szCs w:val="22"/>
              </w:rPr>
              <w:t>minimis</w:t>
            </w:r>
            <w:proofErr w:type="spellEnd"/>
            <w:r w:rsidRPr="009C57D3">
              <w:rPr>
                <w:rFonts w:asciiTheme="minorHAnsi" w:hAnsiTheme="minorHAnsi"/>
                <w:color w:val="auto"/>
                <w:szCs w:val="22"/>
              </w:rPr>
              <w:t xml:space="preserve"> (Dz. Urz. UE L 352 z 24.12.2013, s. 1);</w:t>
            </w:r>
          </w:p>
          <w:p w:rsidR="009C57D3" w:rsidRPr="006E22E8" w:rsidRDefault="009C57D3" w:rsidP="009C57D3">
            <w:pPr>
              <w:pStyle w:val="Akapitzlist"/>
              <w:numPr>
                <w:ilvl w:val="0"/>
                <w:numId w:val="2"/>
              </w:numPr>
              <w:spacing w:before="120" w:after="120" w:line="240" w:lineRule="auto"/>
              <w:jc w:val="both"/>
              <w:rPr>
                <w:rFonts w:asciiTheme="minorHAnsi" w:hAnsiTheme="minorHAnsi"/>
                <w:color w:val="auto"/>
                <w:szCs w:val="22"/>
              </w:rPr>
            </w:pPr>
            <w:r w:rsidRPr="009C57D3">
              <w:rPr>
                <w:rFonts w:asciiTheme="minorHAnsi" w:hAnsiTheme="minorHAnsi"/>
                <w:color w:val="auto"/>
                <w:szCs w:val="22"/>
              </w:rPr>
              <w:t xml:space="preserve">Rozporządzenie Ministra Infrastruktury i Rozwoju z dnia 19 marca 2015 r. w sprawie udzielania pomocy de </w:t>
            </w:r>
            <w:proofErr w:type="spellStart"/>
            <w:r w:rsidRPr="009C57D3">
              <w:rPr>
                <w:rFonts w:asciiTheme="minorHAnsi" w:hAnsiTheme="minorHAnsi"/>
                <w:color w:val="auto"/>
                <w:szCs w:val="22"/>
              </w:rPr>
              <w:t>minimis</w:t>
            </w:r>
            <w:proofErr w:type="spellEnd"/>
            <w:r w:rsidRPr="009C57D3">
              <w:rPr>
                <w:rFonts w:asciiTheme="minorHAnsi" w:hAnsiTheme="minorHAnsi"/>
                <w:color w:val="auto"/>
                <w:szCs w:val="22"/>
              </w:rPr>
              <w:t xml:space="preserve"> w ramach regionalnych programów operacyjnych na lata 2014-2020 (Dz. U. poz. 488);</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Ustawa z dnia 29 stycznia 2004 r. Prawo zamówień publicznych (tekst jedn.: Dz. U. z 2015 r. poz. 2164);</w:t>
            </w:r>
            <w:r w:rsidR="00FD26CA" w:rsidRPr="006E22E8">
              <w:rPr>
                <w:rFonts w:asciiTheme="minorHAnsi" w:hAnsiTheme="minorHAnsi"/>
                <w:color w:val="auto"/>
                <w:szCs w:val="22"/>
              </w:rPr>
              <w:t>;</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27 sierpnia 2009 r. o finansach publicznych (tekst jedn.: Dz. U. z 2013 r. poz. 885,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r w:rsidR="00FD26CA" w:rsidRPr="006E22E8">
              <w:rPr>
                <w:rFonts w:asciiTheme="minorHAnsi" w:hAnsiTheme="minorHAnsi"/>
                <w:color w:val="auto"/>
                <w:szCs w:val="22"/>
              </w:rPr>
              <w:t>;</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29 września 1994 r. o rachunkowości (tekst jedn.: Dz. U. z 2013r., poz. 330,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r w:rsidR="00FD26CA" w:rsidRPr="006E22E8">
              <w:rPr>
                <w:rFonts w:asciiTheme="minorHAnsi" w:hAnsiTheme="minorHAnsi"/>
                <w:color w:val="auto"/>
                <w:szCs w:val="22"/>
              </w:rPr>
              <w:t>;</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Ustawa z dnia 14 czerwca 1960 r. Kodeks postępowania administracyjnego (tekst jedn.: Dz. U. z 2016 r. poz. 23.)</w:t>
            </w:r>
            <w:r w:rsidR="00FD26CA" w:rsidRPr="006E22E8">
              <w:rPr>
                <w:rFonts w:asciiTheme="minorHAnsi" w:hAnsiTheme="minorHAnsi"/>
                <w:color w:val="auto"/>
                <w:szCs w:val="22"/>
              </w:rPr>
              <w:t>;</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Ustawa z dnia 6 września 2001 r. o dostępie do informacji publicznej (tekst jedn.: Dz. U. z 2015 r., poz.2058)</w:t>
            </w:r>
            <w:r w:rsidR="00FD26CA" w:rsidRPr="006E22E8">
              <w:rPr>
                <w:rFonts w:asciiTheme="minorHAnsi" w:hAnsiTheme="minorHAnsi"/>
                <w:color w:val="auto"/>
                <w:szCs w:val="22"/>
              </w:rPr>
              <w:t>;</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30 sierpnia 2002 r. – Prawo o postępowaniu przed sądami administracyjnymi (tekst jedn.: Dz. U. z 2012 r. poz. 270,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r w:rsidR="00FD26CA" w:rsidRPr="006E22E8">
              <w:rPr>
                <w:rFonts w:asciiTheme="minorHAnsi" w:hAnsiTheme="minorHAnsi"/>
                <w:color w:val="auto"/>
                <w:szCs w:val="22"/>
              </w:rPr>
              <w:t>;</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11 lipca 2014 r. o zasadach realizacji programów w zakresie polityki spójności finansowanych w perspektywie finansowej </w:t>
            </w:r>
            <w:r w:rsidRPr="006E22E8">
              <w:rPr>
                <w:rFonts w:asciiTheme="minorHAnsi" w:hAnsiTheme="minorHAnsi"/>
                <w:color w:val="auto"/>
                <w:szCs w:val="22"/>
              </w:rPr>
              <w:lastRenderedPageBreak/>
              <w:t>2014–2020 (tekst jedn.: Dz. U z 2016 r. poz.217.) [ustawa wdrożeniowa]</w:t>
            </w:r>
            <w:r w:rsidR="00FD26CA" w:rsidRPr="006E22E8">
              <w:rPr>
                <w:rFonts w:asciiTheme="minorHAnsi" w:hAnsiTheme="minorHAnsi"/>
                <w:color w:val="auto"/>
                <w:szCs w:val="22"/>
              </w:rPr>
              <w:t>;</w:t>
            </w:r>
          </w:p>
          <w:p w:rsidR="00573D4A"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eastAsiaTheme="minorHAnsi" w:hAnsiTheme="minorHAnsi" w:cs="Calibri"/>
                <w:color w:val="auto"/>
                <w:szCs w:val="22"/>
                <w:lang w:eastAsia="en-US"/>
              </w:rPr>
              <w:t>Ustawa z dnia 11 marca 2004 r. o podatku od towarów i usług (</w:t>
            </w:r>
            <w:proofErr w:type="spellStart"/>
            <w:r w:rsidRPr="006E22E8">
              <w:rPr>
                <w:rFonts w:asciiTheme="minorHAnsi" w:eastAsiaTheme="minorHAnsi" w:hAnsiTheme="minorHAnsi" w:cs="Calibri"/>
                <w:color w:val="auto"/>
                <w:szCs w:val="22"/>
                <w:lang w:eastAsia="en-US"/>
              </w:rPr>
              <w:t>t.j</w:t>
            </w:r>
            <w:proofErr w:type="spellEnd"/>
            <w:r w:rsidRPr="006E22E8">
              <w:rPr>
                <w:rFonts w:asciiTheme="minorHAnsi" w:eastAsiaTheme="minorHAnsi" w:hAnsiTheme="minorHAnsi" w:cs="Calibri"/>
                <w:color w:val="auto"/>
                <w:szCs w:val="22"/>
                <w:lang w:eastAsia="en-US"/>
              </w:rPr>
              <w:t xml:space="preserve">. Dz. U. z 2011 r. Nr 177, poz. 1054 z </w:t>
            </w:r>
            <w:proofErr w:type="spellStart"/>
            <w:r w:rsidRPr="006E22E8">
              <w:rPr>
                <w:rFonts w:asciiTheme="minorHAnsi" w:eastAsiaTheme="minorHAnsi" w:hAnsiTheme="minorHAnsi" w:cs="Calibri"/>
                <w:color w:val="auto"/>
                <w:szCs w:val="22"/>
                <w:lang w:eastAsia="en-US"/>
              </w:rPr>
              <w:t>późn</w:t>
            </w:r>
            <w:proofErr w:type="spellEnd"/>
            <w:r w:rsidRPr="006E22E8">
              <w:rPr>
                <w:rFonts w:asciiTheme="minorHAnsi" w:eastAsiaTheme="minorHAnsi" w:hAnsiTheme="minorHAnsi" w:cs="Calibri"/>
                <w:color w:val="auto"/>
                <w:szCs w:val="22"/>
                <w:lang w:eastAsia="en-US"/>
              </w:rPr>
              <w:t>. zm.)</w:t>
            </w:r>
          </w:p>
          <w:p w:rsidR="005A17EF" w:rsidRPr="006E22E8" w:rsidRDefault="00FD26C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22 września 2006 r. o przejrzystości stosunków finansowych pomiędzy organami  publicznymi  a  przedsiębiorcami  publicznymi  oraz  przejrzystości  finansowej  niektórych przedsiębiorców  (Dz.  U.  Nr  191,  poz.  1411,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Ustawa z dnia 9 stycznia 2009 r. o koncesji na roboty budowlane lub usługi (Dz. U. z 2015 r., poz. 113);</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16 kwietnia 2004 r. o ochronie przyrody (Dz.U. z 2004 r. nr 92 poz. 880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p>
          <w:p w:rsidR="006D7C97" w:rsidRPr="006E22E8" w:rsidRDefault="006D7C97"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3 października 2008 r. o udostępnianiu informacji o środowisku i jego ochronie, udziale społeczeństwa w ochronie środowiska oraz o ocenach oddziaływania na środowisko (Dz.U. 2013,poz. 1235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xml:space="preserve">. </w:t>
            </w:r>
            <w:proofErr w:type="spellStart"/>
            <w:r w:rsidRPr="006E22E8">
              <w:rPr>
                <w:rFonts w:asciiTheme="minorHAnsi" w:hAnsiTheme="minorHAnsi"/>
                <w:color w:val="auto"/>
                <w:szCs w:val="22"/>
              </w:rPr>
              <w:t>zm</w:t>
            </w:r>
            <w:proofErr w:type="spellEnd"/>
            <w:r w:rsidRPr="006E22E8">
              <w:rPr>
                <w:rFonts w:asciiTheme="minorHAnsi" w:hAnsiTheme="minorHAnsi"/>
                <w:color w:val="auto"/>
                <w:szCs w:val="22"/>
              </w:rPr>
              <w:t>);</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7 lipca 1994 r. prawo budowlane (Dz.U. 1994 Nr 89 poz. 414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p>
          <w:p w:rsidR="005A17EF" w:rsidRPr="00B53973"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B53973">
              <w:rPr>
                <w:rFonts w:asciiTheme="minorHAnsi" w:hAnsiTheme="minorHAnsi"/>
                <w:color w:val="auto"/>
                <w:szCs w:val="22"/>
              </w:rPr>
              <w:t xml:space="preserve">Ustawa z dnia 19 grudnia 2008 r. o partnerstwie publiczno-prywatnym (Dz. U. z 2009 r. Nr 19, poz. 100 z </w:t>
            </w:r>
            <w:proofErr w:type="spellStart"/>
            <w:r w:rsidRPr="00B53973">
              <w:rPr>
                <w:rFonts w:asciiTheme="minorHAnsi" w:hAnsiTheme="minorHAnsi"/>
                <w:color w:val="auto"/>
                <w:szCs w:val="22"/>
              </w:rPr>
              <w:t>późn</w:t>
            </w:r>
            <w:proofErr w:type="spellEnd"/>
            <w:r w:rsidRPr="00B53973">
              <w:rPr>
                <w:rFonts w:asciiTheme="minorHAnsi" w:hAnsiTheme="minorHAnsi"/>
                <w:color w:val="auto"/>
                <w:szCs w:val="22"/>
              </w:rPr>
              <w:t>. zm.);</w:t>
            </w:r>
          </w:p>
          <w:p w:rsidR="00F05865" w:rsidRPr="00B53973" w:rsidRDefault="00B53973" w:rsidP="00B53973">
            <w:pPr>
              <w:pStyle w:val="Akapitzlist"/>
              <w:numPr>
                <w:ilvl w:val="0"/>
                <w:numId w:val="2"/>
              </w:numPr>
              <w:spacing w:before="120" w:after="120" w:line="240" w:lineRule="auto"/>
              <w:jc w:val="both"/>
              <w:rPr>
                <w:rFonts w:asciiTheme="minorHAnsi" w:hAnsiTheme="minorHAnsi" w:cs="Arial"/>
                <w:color w:val="auto"/>
                <w:szCs w:val="22"/>
              </w:rPr>
            </w:pPr>
            <w:r w:rsidRPr="00B53973">
              <w:rPr>
                <w:rFonts w:asciiTheme="minorHAnsi" w:hAnsiTheme="minorHAnsi" w:cs="Arial"/>
                <w:color w:val="auto"/>
                <w:szCs w:val="22"/>
              </w:rPr>
              <w:t xml:space="preserve">Ustawa z dnia 21 marca 1985 r. o drogach publicznych (Dz.U. 1985 Nr 14 poz. 60, z </w:t>
            </w:r>
            <w:proofErr w:type="spellStart"/>
            <w:r w:rsidRPr="00B53973">
              <w:rPr>
                <w:rFonts w:asciiTheme="minorHAnsi" w:hAnsiTheme="minorHAnsi" w:cs="Arial"/>
                <w:color w:val="auto"/>
                <w:szCs w:val="22"/>
              </w:rPr>
              <w:t>późn</w:t>
            </w:r>
            <w:proofErr w:type="spellEnd"/>
            <w:r w:rsidRPr="00B53973">
              <w:rPr>
                <w:rFonts w:asciiTheme="minorHAnsi" w:hAnsiTheme="minorHAnsi" w:cs="Arial"/>
                <w:color w:val="auto"/>
                <w:szCs w:val="22"/>
              </w:rPr>
              <w:t>. zm.)</w:t>
            </w:r>
            <w:r w:rsidR="00F05865" w:rsidRPr="00B53973">
              <w:rPr>
                <w:rFonts w:asciiTheme="minorHAnsi" w:hAnsiTheme="minorHAnsi" w:cs="Arial"/>
                <w:color w:val="auto"/>
                <w:szCs w:val="22"/>
              </w:rPr>
              <w:t>;</w:t>
            </w:r>
          </w:p>
          <w:p w:rsidR="00F05865" w:rsidRPr="00B53973" w:rsidRDefault="00B53973" w:rsidP="00B53973">
            <w:pPr>
              <w:pStyle w:val="Akapitzlist"/>
              <w:numPr>
                <w:ilvl w:val="0"/>
                <w:numId w:val="2"/>
              </w:numPr>
              <w:spacing w:before="120" w:after="120" w:line="240" w:lineRule="auto"/>
              <w:jc w:val="both"/>
              <w:rPr>
                <w:rFonts w:asciiTheme="minorHAnsi" w:hAnsiTheme="minorHAnsi" w:cs="Arial"/>
                <w:color w:val="auto"/>
                <w:szCs w:val="22"/>
              </w:rPr>
            </w:pPr>
            <w:r w:rsidRPr="00B53973">
              <w:rPr>
                <w:rFonts w:asciiTheme="minorHAnsi" w:hAnsiTheme="minorHAnsi" w:cs="Arial"/>
                <w:color w:val="auto"/>
                <w:szCs w:val="22"/>
              </w:rPr>
              <w:t xml:space="preserve">Rozporządzenie Ministra Transportu i Gospodarki Morskiej z dn. 2 marca 1999 r. w sprawie warunków technicznych, jakim powinny odpowiadać drogi publiczne i ich usytuowanie (z </w:t>
            </w:r>
            <w:proofErr w:type="spellStart"/>
            <w:r w:rsidRPr="00B53973">
              <w:rPr>
                <w:rFonts w:asciiTheme="minorHAnsi" w:hAnsiTheme="minorHAnsi" w:cs="Arial"/>
                <w:color w:val="auto"/>
                <w:szCs w:val="22"/>
              </w:rPr>
              <w:t>poźn</w:t>
            </w:r>
            <w:proofErr w:type="spellEnd"/>
            <w:r w:rsidRPr="00B53973">
              <w:rPr>
                <w:rFonts w:asciiTheme="minorHAnsi" w:hAnsiTheme="minorHAnsi" w:cs="Arial"/>
                <w:color w:val="auto"/>
                <w:szCs w:val="22"/>
              </w:rPr>
              <w:t>. zm.)</w:t>
            </w:r>
            <w:r w:rsidR="00F05865" w:rsidRPr="00B53973">
              <w:rPr>
                <w:rFonts w:asciiTheme="minorHAnsi" w:hAnsiTheme="minorHAnsi" w:cs="Arial"/>
                <w:color w:val="auto"/>
                <w:szCs w:val="22"/>
              </w:rPr>
              <w:t>;</w:t>
            </w:r>
          </w:p>
          <w:p w:rsidR="0078086B" w:rsidRPr="006E22E8" w:rsidRDefault="0078086B" w:rsidP="0078086B">
            <w:pPr>
              <w:pStyle w:val="Akapitzlist"/>
              <w:numPr>
                <w:ilvl w:val="0"/>
                <w:numId w:val="2"/>
              </w:numPr>
              <w:spacing w:before="120" w:after="120" w:line="240" w:lineRule="auto"/>
              <w:jc w:val="both"/>
              <w:rPr>
                <w:rFonts w:asciiTheme="minorHAnsi" w:hAnsiTheme="minorHAnsi" w:cs="Arial"/>
                <w:color w:val="auto"/>
                <w:szCs w:val="22"/>
              </w:rPr>
            </w:pPr>
            <w:r w:rsidRPr="006E22E8">
              <w:rPr>
                <w:rFonts w:asciiTheme="minorHAnsi" w:hAnsiTheme="minorHAnsi" w:cs="Arial"/>
                <w:color w:val="auto"/>
                <w:szCs w:val="22"/>
              </w:rPr>
              <w:t>Ustawa z dnia 16 grudnia 2010 r. o publicznym transporcie zbiorowym (Dz.U. 2011 nr 5 poz. 13);</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Strategia Rozwoju Województwa Dolnośląskiego 2020;</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Regionalny Program Operacyjny Województwa Dolnośląskiego 2014-2020 przyjęty przez Komisję Europejską 18 grudnia 2014 r.;</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Szczegółowy opis osi priorytetowych Regionalnego Programu Operacyjnego Województwa Dolnośląskiego 2014-2020 z dnia </w:t>
            </w:r>
            <w:r w:rsidR="001D1AAF" w:rsidRPr="006E22E8">
              <w:rPr>
                <w:rFonts w:asciiTheme="minorHAnsi" w:hAnsiTheme="minorHAnsi"/>
                <w:color w:val="auto"/>
                <w:szCs w:val="22"/>
              </w:rPr>
              <w:t>22 lutego</w:t>
            </w:r>
            <w:r w:rsidRPr="006E22E8">
              <w:rPr>
                <w:rFonts w:asciiTheme="minorHAnsi" w:hAnsiTheme="minorHAnsi"/>
                <w:color w:val="auto"/>
                <w:szCs w:val="22"/>
              </w:rPr>
              <w:t xml:space="preserve"> 2016 r.;</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Kryteria wyboru projektów w ramach Regionalnego Programu Operacyjnego Województwa Dolnośląskiego 2014-2020, zatwierdzone uchwałą nr 2/15 z dnia 6 maja 2015 r. Komitetu Monitorującego RPO WD 2014-2020 z późniejszymi zmianami;</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Wytyczne Ministra Infrastruktury i Rozwoju z dnia 31 marca 2015 r. w zakresie trybów wyboru projektów na lata 2014-2020;</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Wytyczne Ministra Infrastruktury i Rozwoju z dnia 10 kwietnia 2015 r. w zakresie kwalifikowalności wydatków w ramach Europejskiego Funduszu Rozwoju Regionalnego, Europejskiego Funduszu Społecznego oraz Funduszu Spójności na lata 2014-2020;</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lastRenderedPageBreak/>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Wytyczne Ministra Infrastruktury i Rozwoju z dnia 3 marca 2015 r. w zakresie warunków gromadzenia i przekazywania danych w postaci elektronicznej na lata 2014-2020;</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Wytyczne Ministra Infrastruktury i Rozwoju z dnia 30 kwietnia 2015 r. w zakresie informacji i promocji programów operacyjnych polityki spójności na lata 2014-2020; </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Wytyczne Ministra Infrastruktury i Rozwoju w zakresie  dokumentowania postępowania w sprawie oceny oddziaływania na środowisko dla przedsięwzięć współfinansowanych z krajowych  lub regionalnych programów operacyjnych;</w:t>
            </w:r>
          </w:p>
          <w:p w:rsidR="00877850" w:rsidRPr="006E22E8" w:rsidRDefault="00FD26CA" w:rsidP="00C267E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Wytyczne Ministra Infrastruktury i Rozwoju w zakresie zagadnień związanych z przygotowaniem projektów inwestycyjnych, w tym projektów generujących dochód i projektów hybrydowych na lata 2014-2020.</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lastRenderedPageBreak/>
              <w:t xml:space="preserve">4.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601CE8">
            <w:pPr>
              <w:spacing w:after="0" w:line="240" w:lineRule="auto"/>
              <w:rPr>
                <w:b/>
                <w:bCs/>
                <w:color w:val="000000"/>
              </w:rPr>
            </w:pPr>
            <w:r>
              <w:rPr>
                <w:b/>
                <w:bCs/>
                <w:color w:val="000000"/>
              </w:rPr>
              <w:t xml:space="preserve">Przedmiot </w:t>
            </w:r>
            <w:r w:rsidR="00601CE8">
              <w:rPr>
                <w:b/>
                <w:bCs/>
                <w:color w:val="000000"/>
              </w:rPr>
              <w:t>naboru</w:t>
            </w:r>
            <w:r>
              <w:rPr>
                <w:b/>
                <w:bCs/>
                <w:color w:val="000000"/>
              </w:rPr>
              <w:t xml:space="preserve">, w tym typy projektów podlegających dofinansowaniu: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spacing w:before="240" w:after="0" w:line="240" w:lineRule="auto"/>
              <w:jc w:val="both"/>
              <w:rPr>
                <w:rFonts w:asciiTheme="minorHAnsi" w:hAnsiTheme="minorHAnsi"/>
                <w:color w:val="000000"/>
              </w:rPr>
            </w:pPr>
            <w:r w:rsidRPr="006E22E8">
              <w:rPr>
                <w:rFonts w:asciiTheme="minorHAnsi" w:hAnsiTheme="minorHAnsi"/>
                <w:color w:val="000000"/>
              </w:rPr>
              <w:t xml:space="preserve">Przedmiotem </w:t>
            </w:r>
            <w:r w:rsidR="00601CE8" w:rsidRPr="006E22E8">
              <w:rPr>
                <w:rFonts w:asciiTheme="minorHAnsi" w:hAnsiTheme="minorHAnsi"/>
                <w:color w:val="000000"/>
              </w:rPr>
              <w:t xml:space="preserve">naboru </w:t>
            </w:r>
            <w:r w:rsidRPr="006E22E8">
              <w:rPr>
                <w:rFonts w:asciiTheme="minorHAnsi" w:hAnsiTheme="minorHAnsi"/>
                <w:color w:val="000000"/>
              </w:rPr>
              <w:t xml:space="preserve">jest typ projektu określony dla </w:t>
            </w:r>
            <w:r w:rsidR="007644FE" w:rsidRPr="007644FE">
              <w:rPr>
                <w:rFonts w:asciiTheme="minorHAnsi" w:hAnsiTheme="minorHAnsi"/>
                <w:color w:val="000000"/>
              </w:rPr>
              <w:t>Działania 5.1 Drogowa dostępność transportowa Podziałanie 5.1.1 Drogowa dostępność transportowa – konkursy horyzontalne w osi priorytetowej 5 Transport w trybie pozakonkursowym, tj</w:t>
            </w:r>
            <w:r w:rsidRPr="006E22E8">
              <w:rPr>
                <w:rFonts w:asciiTheme="minorHAnsi" w:hAnsiTheme="minorHAnsi"/>
                <w:color w:val="000000"/>
              </w:rPr>
              <w:t>.:</w:t>
            </w:r>
          </w:p>
          <w:p w:rsidR="005A17EF" w:rsidRPr="006E22E8" w:rsidRDefault="005A17EF" w:rsidP="007B2B8D">
            <w:pPr>
              <w:spacing w:after="0" w:line="240" w:lineRule="auto"/>
              <w:jc w:val="both"/>
              <w:rPr>
                <w:rFonts w:asciiTheme="minorHAnsi" w:hAnsiTheme="minorHAnsi"/>
                <w:color w:val="000000"/>
              </w:rPr>
            </w:pPr>
          </w:p>
          <w:p w:rsidR="00016D89" w:rsidRDefault="007644FE" w:rsidP="007644FE">
            <w:pPr>
              <w:pStyle w:val="Default"/>
              <w:numPr>
                <w:ilvl w:val="0"/>
                <w:numId w:val="32"/>
              </w:numPr>
              <w:spacing w:line="240" w:lineRule="auto"/>
              <w:jc w:val="both"/>
              <w:rPr>
                <w:rFonts w:asciiTheme="minorHAnsi" w:hAnsiTheme="minorHAnsi" w:cs="Arial"/>
                <w:color w:val="00000A"/>
                <w:sz w:val="22"/>
                <w:szCs w:val="22"/>
              </w:rPr>
            </w:pPr>
            <w:r w:rsidRPr="007644FE">
              <w:rPr>
                <w:rFonts w:asciiTheme="minorHAnsi" w:hAnsiTheme="minorHAnsi" w:cs="Arial"/>
                <w:color w:val="00000A"/>
                <w:sz w:val="22"/>
                <w:szCs w:val="22"/>
              </w:rPr>
              <w:t xml:space="preserve">5.1.A budowa i przebudowa dróg wojewódzkich poprawiających dostępność do systemu dróg krajowych lub sieci TEN‐T, wypełniające luki w sieci dróg pomiędzy ośrodkami wojewódzkimi, miastami niebędącymi stolicami województw (regionalnymi i </w:t>
            </w:r>
            <w:proofErr w:type="spellStart"/>
            <w:r w:rsidRPr="007644FE">
              <w:rPr>
                <w:rFonts w:asciiTheme="minorHAnsi" w:hAnsiTheme="minorHAnsi" w:cs="Arial"/>
                <w:color w:val="00000A"/>
                <w:sz w:val="22"/>
                <w:szCs w:val="22"/>
              </w:rPr>
              <w:t>subregionalnymi</w:t>
            </w:r>
            <w:proofErr w:type="spellEnd"/>
            <w:r w:rsidRPr="007644FE">
              <w:rPr>
                <w:rFonts w:asciiTheme="minorHAnsi" w:hAnsiTheme="minorHAnsi" w:cs="Arial"/>
                <w:color w:val="00000A"/>
                <w:sz w:val="22"/>
                <w:szCs w:val="22"/>
              </w:rPr>
              <w:t>), zgodnie z przeprowadzoną diagnozą, wskazującą na problem dostępności transportowej tych miast, pełniących ważne funkcje w lokalnych rynkach pracy; element uzupełniający projektu (do 25% wartości wydatków kwalifikowalnych w projekcie) mogą stanowić działania służące poprawie bezpieczeństwa ruchu drogowego oraz jego przepustowości i sprawności, a także inteligentne systemy transportowe. Wydatki na infrastrukturę towarzyszącą podlegają zasadom określonym w załączniku nr 6</w:t>
            </w:r>
            <w:r>
              <w:rPr>
                <w:rFonts w:asciiTheme="minorHAnsi" w:hAnsiTheme="minorHAnsi" w:cs="Arial"/>
                <w:color w:val="00000A"/>
                <w:sz w:val="22"/>
                <w:szCs w:val="22"/>
              </w:rPr>
              <w:t xml:space="preserve"> do SZOOP</w:t>
            </w:r>
            <w:r w:rsidR="00016D89" w:rsidRPr="006E22E8">
              <w:rPr>
                <w:rFonts w:asciiTheme="minorHAnsi" w:hAnsiTheme="minorHAnsi" w:cs="Arial"/>
                <w:color w:val="00000A"/>
                <w:sz w:val="22"/>
                <w:szCs w:val="22"/>
              </w:rPr>
              <w:t>;</w:t>
            </w:r>
          </w:p>
          <w:p w:rsidR="007644FE" w:rsidRPr="006E22E8" w:rsidRDefault="007644FE" w:rsidP="007644FE">
            <w:pPr>
              <w:pStyle w:val="Default"/>
              <w:numPr>
                <w:ilvl w:val="0"/>
                <w:numId w:val="32"/>
              </w:numPr>
              <w:spacing w:line="240" w:lineRule="auto"/>
              <w:jc w:val="both"/>
              <w:rPr>
                <w:rFonts w:asciiTheme="minorHAnsi" w:hAnsiTheme="minorHAnsi" w:cs="Arial"/>
                <w:color w:val="00000A"/>
                <w:sz w:val="22"/>
                <w:szCs w:val="22"/>
              </w:rPr>
            </w:pPr>
            <w:r w:rsidRPr="007644FE">
              <w:rPr>
                <w:rFonts w:asciiTheme="minorHAnsi" w:hAnsiTheme="minorHAnsi" w:cs="Arial"/>
                <w:color w:val="00000A"/>
                <w:sz w:val="22"/>
                <w:szCs w:val="22"/>
              </w:rPr>
              <w:t>5.1.B inwestycje służące wyprowadzeniu ruchu tranzytowego z obszarów centralnych miast i miejscowości, polegające na budowie obwodnic lub obejść miejscowości w kategorii dróg wojewódzkich. Element uzupełniający projektu (do 25% wartości wydatków kwalifikowalnych w projekcie) mogą stanowić działania służące poprawie bezpieczeństwa ruchu drogowego oraz jego przepustowości i sprawności, a także inteligentne systemy transportowe. Wydatki na infrastrukturę towarzyszącą podlegają zasadom określonym w załączniku nr 6</w:t>
            </w:r>
            <w:r>
              <w:rPr>
                <w:rFonts w:asciiTheme="minorHAnsi" w:hAnsiTheme="minorHAnsi" w:cs="Arial"/>
                <w:color w:val="00000A"/>
                <w:sz w:val="22"/>
                <w:szCs w:val="22"/>
              </w:rPr>
              <w:t xml:space="preserve"> do SZOOP;</w:t>
            </w:r>
          </w:p>
          <w:p w:rsidR="005B53B4" w:rsidRPr="006E22E8" w:rsidRDefault="005B53B4" w:rsidP="00920747">
            <w:pPr>
              <w:pStyle w:val="Default"/>
              <w:spacing w:line="240" w:lineRule="auto"/>
              <w:ind w:left="720"/>
              <w:jc w:val="both"/>
              <w:rPr>
                <w:rFonts w:asciiTheme="minorHAnsi" w:hAnsiTheme="minorHAnsi" w:cs="Arial"/>
                <w:color w:val="00000A"/>
                <w:sz w:val="22"/>
                <w:szCs w:val="22"/>
              </w:rPr>
            </w:pPr>
          </w:p>
          <w:p w:rsidR="007644FE" w:rsidRPr="006E22E8" w:rsidRDefault="00EC0FEF" w:rsidP="007B2B8D">
            <w:pPr>
              <w:pStyle w:val="Default"/>
              <w:spacing w:after="240" w:line="240" w:lineRule="auto"/>
              <w:jc w:val="both"/>
              <w:rPr>
                <w:rFonts w:asciiTheme="minorHAnsi" w:hAnsiTheme="minorHAnsi" w:cs="Arial"/>
                <w:color w:val="auto"/>
                <w:sz w:val="22"/>
                <w:szCs w:val="22"/>
              </w:rPr>
            </w:pPr>
            <w:r w:rsidRPr="006E22E8">
              <w:rPr>
                <w:rFonts w:asciiTheme="minorHAnsi" w:hAnsiTheme="minorHAnsi" w:cs="Arial"/>
                <w:color w:val="auto"/>
                <w:sz w:val="22"/>
                <w:szCs w:val="22"/>
              </w:rPr>
              <w:t>Projekty powinny być wskazane w dokumencie pod nazwą „Plan wypełnienia warunkowości ex-</w:t>
            </w:r>
            <w:proofErr w:type="spellStart"/>
            <w:r w:rsidRPr="006E22E8">
              <w:rPr>
                <w:rFonts w:asciiTheme="minorHAnsi" w:hAnsiTheme="minorHAnsi" w:cs="Arial"/>
                <w:color w:val="auto"/>
                <w:sz w:val="22"/>
                <w:szCs w:val="22"/>
              </w:rPr>
              <w:t>ante</w:t>
            </w:r>
            <w:proofErr w:type="spellEnd"/>
            <w:r w:rsidRPr="006E22E8">
              <w:rPr>
                <w:rFonts w:asciiTheme="minorHAnsi" w:hAnsiTheme="minorHAnsi" w:cs="Arial"/>
                <w:color w:val="auto"/>
                <w:sz w:val="22"/>
                <w:szCs w:val="22"/>
              </w:rPr>
              <w:t xml:space="preserve"> w zakresie inwestycji transportowych w ramach funduszy </w:t>
            </w:r>
            <w:r w:rsidRPr="006E22E8">
              <w:rPr>
                <w:rFonts w:asciiTheme="minorHAnsi" w:hAnsiTheme="minorHAnsi" w:cs="Arial"/>
                <w:color w:val="auto"/>
                <w:sz w:val="22"/>
                <w:szCs w:val="22"/>
              </w:rPr>
              <w:lastRenderedPageBreak/>
              <w:t>EFRR 2014-2020 dla Województwa Dolnośląskiego”, który stanowi integralną część „Regionalnej Polityki Transportowej Województwa Dolnośląskiego</w:t>
            </w:r>
            <w:r w:rsidR="00233988">
              <w:rPr>
                <w:rFonts w:asciiTheme="minorHAnsi" w:hAnsiTheme="minorHAnsi" w:cs="Arial"/>
                <w:color w:val="auto"/>
                <w:sz w:val="22"/>
                <w:szCs w:val="22"/>
              </w:rPr>
              <w:t>”</w:t>
            </w:r>
            <w:r w:rsidRPr="006E22E8">
              <w:rPr>
                <w:rFonts w:asciiTheme="minorHAnsi" w:hAnsiTheme="minorHAnsi" w:cs="Arial"/>
                <w:color w:val="auto"/>
                <w:sz w:val="22"/>
                <w:szCs w:val="22"/>
              </w:rPr>
              <w:t>.</w:t>
            </w:r>
          </w:p>
          <w:p w:rsidR="00EB17ED" w:rsidRPr="006E22E8" w:rsidRDefault="00EB17ED" w:rsidP="007B2B8D">
            <w:pPr>
              <w:pStyle w:val="Default"/>
              <w:spacing w:after="240" w:line="240" w:lineRule="auto"/>
              <w:jc w:val="both"/>
              <w:rPr>
                <w:rFonts w:asciiTheme="minorHAnsi" w:hAnsiTheme="minorHAnsi" w:cs="Arial"/>
                <w:color w:val="auto"/>
                <w:sz w:val="22"/>
                <w:szCs w:val="22"/>
              </w:rPr>
            </w:pPr>
            <w:r w:rsidRPr="006E22E8">
              <w:rPr>
                <w:rFonts w:asciiTheme="minorHAnsi" w:hAnsiTheme="minorHAnsi" w:cs="Arial"/>
                <w:color w:val="auto"/>
                <w:sz w:val="22"/>
                <w:szCs w:val="22"/>
              </w:rPr>
              <w:t>Szczegółowy opis możliwego do realizacji zakresu</w:t>
            </w:r>
            <w:r w:rsidR="00074019" w:rsidRPr="006E22E8">
              <w:rPr>
                <w:rFonts w:asciiTheme="minorHAnsi" w:hAnsiTheme="minorHAnsi" w:cs="Arial"/>
                <w:color w:val="auto"/>
                <w:sz w:val="22"/>
                <w:szCs w:val="22"/>
              </w:rPr>
              <w:t xml:space="preserve"> projektu</w:t>
            </w:r>
            <w:r w:rsidRPr="006E22E8">
              <w:rPr>
                <w:rFonts w:asciiTheme="minorHAnsi" w:hAnsiTheme="minorHAnsi" w:cs="Arial"/>
                <w:color w:val="auto"/>
                <w:sz w:val="22"/>
                <w:szCs w:val="22"/>
              </w:rPr>
              <w:t xml:space="preserve"> znajduje się w S</w:t>
            </w:r>
            <w:r w:rsidR="00EC0FEF" w:rsidRPr="006E22E8">
              <w:rPr>
                <w:rFonts w:asciiTheme="minorHAnsi" w:hAnsiTheme="minorHAnsi" w:cs="Arial"/>
                <w:color w:val="auto"/>
                <w:sz w:val="22"/>
                <w:szCs w:val="22"/>
              </w:rPr>
              <w:t>Z</w:t>
            </w:r>
            <w:r w:rsidRPr="006E22E8">
              <w:rPr>
                <w:rFonts w:asciiTheme="minorHAnsi" w:hAnsiTheme="minorHAnsi" w:cs="Arial"/>
                <w:color w:val="auto"/>
                <w:sz w:val="22"/>
                <w:szCs w:val="22"/>
              </w:rPr>
              <w:t>OOP.</w:t>
            </w:r>
          </w:p>
          <w:p w:rsidR="00826297" w:rsidRPr="006E22E8" w:rsidRDefault="00FD26CA" w:rsidP="00826297">
            <w:pPr>
              <w:pStyle w:val="Default"/>
              <w:spacing w:before="240" w:line="240" w:lineRule="auto"/>
              <w:jc w:val="both"/>
              <w:rPr>
                <w:rFonts w:asciiTheme="minorHAnsi" w:hAnsiTheme="minorHAnsi" w:cs="Arial"/>
                <w:color w:val="auto"/>
                <w:sz w:val="22"/>
                <w:szCs w:val="22"/>
              </w:rPr>
            </w:pPr>
            <w:r w:rsidRPr="006E22E8">
              <w:rPr>
                <w:rFonts w:asciiTheme="minorHAnsi" w:hAnsiTheme="minorHAnsi" w:cs="Arial"/>
                <w:color w:val="auto"/>
                <w:sz w:val="22"/>
                <w:szCs w:val="22"/>
              </w:rPr>
              <w:t>Kategori</w:t>
            </w:r>
            <w:r w:rsidR="00826297" w:rsidRPr="006E22E8">
              <w:rPr>
                <w:rFonts w:asciiTheme="minorHAnsi" w:hAnsiTheme="minorHAnsi" w:cs="Arial"/>
                <w:color w:val="auto"/>
                <w:sz w:val="22"/>
                <w:szCs w:val="22"/>
              </w:rPr>
              <w:t>e</w:t>
            </w:r>
            <w:r w:rsidRPr="006E22E8">
              <w:rPr>
                <w:rFonts w:asciiTheme="minorHAnsi" w:hAnsiTheme="minorHAnsi" w:cs="Arial"/>
                <w:color w:val="auto"/>
                <w:sz w:val="22"/>
                <w:szCs w:val="22"/>
              </w:rPr>
              <w:t xml:space="preserve"> interwencji dla niniejszego konkursu</w:t>
            </w:r>
            <w:r w:rsidR="00826297" w:rsidRPr="006E22E8">
              <w:rPr>
                <w:rFonts w:asciiTheme="minorHAnsi" w:hAnsiTheme="minorHAnsi" w:cs="Arial"/>
                <w:color w:val="auto"/>
                <w:sz w:val="22"/>
                <w:szCs w:val="22"/>
              </w:rPr>
              <w:t>:</w:t>
            </w:r>
          </w:p>
          <w:p w:rsidR="000061A9" w:rsidRPr="002A0687" w:rsidRDefault="002A0687" w:rsidP="002A0687">
            <w:pPr>
              <w:pStyle w:val="Default"/>
              <w:numPr>
                <w:ilvl w:val="0"/>
                <w:numId w:val="33"/>
              </w:numPr>
              <w:spacing w:line="240" w:lineRule="auto"/>
              <w:jc w:val="both"/>
              <w:rPr>
                <w:rFonts w:asciiTheme="minorHAnsi" w:hAnsiTheme="minorHAnsi" w:cs="Arial"/>
                <w:color w:val="00000A"/>
                <w:sz w:val="22"/>
                <w:szCs w:val="22"/>
              </w:rPr>
            </w:pPr>
            <w:r w:rsidRPr="000061A9">
              <w:rPr>
                <w:rFonts w:cs="Arial"/>
                <w:color w:val="00000A"/>
                <w:sz w:val="22"/>
                <w:szCs w:val="22"/>
              </w:rPr>
              <w:t>031 Pozostałe drogi krajowe i regionalne (nowo budowane)</w:t>
            </w:r>
            <w:r w:rsidR="000061A9" w:rsidRPr="006E22E8">
              <w:rPr>
                <w:rFonts w:asciiTheme="minorHAnsi" w:hAnsiTheme="minorHAnsi" w:cs="Arial"/>
                <w:color w:val="auto"/>
                <w:sz w:val="22"/>
                <w:szCs w:val="22"/>
              </w:rPr>
              <w:t>;</w:t>
            </w:r>
          </w:p>
          <w:p w:rsidR="002A0687" w:rsidRPr="006E22E8" w:rsidRDefault="002A0687" w:rsidP="005A397A">
            <w:pPr>
              <w:pStyle w:val="Default"/>
              <w:numPr>
                <w:ilvl w:val="0"/>
                <w:numId w:val="33"/>
              </w:numPr>
              <w:spacing w:after="240" w:line="240" w:lineRule="auto"/>
              <w:jc w:val="both"/>
              <w:rPr>
                <w:rFonts w:asciiTheme="minorHAnsi" w:hAnsiTheme="minorHAnsi" w:cs="Arial"/>
                <w:color w:val="00000A"/>
                <w:sz w:val="22"/>
                <w:szCs w:val="22"/>
              </w:rPr>
            </w:pPr>
            <w:r w:rsidRPr="000061A9">
              <w:rPr>
                <w:rFonts w:cs="Arial"/>
                <w:color w:val="00000A"/>
                <w:sz w:val="22"/>
                <w:szCs w:val="22"/>
              </w:rPr>
              <w:t>034 Inne drogi przebudowane lub zmodernizowane (autostrady, drogi krajowe, regionalne lub lokalne)</w:t>
            </w:r>
            <w:r>
              <w:rPr>
                <w:rFonts w:cs="Arial"/>
                <w:color w:val="00000A"/>
                <w:sz w:val="22"/>
                <w:szCs w:val="22"/>
              </w:rPr>
              <w:t>.</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lastRenderedPageBreak/>
              <w:t xml:space="preserve">5.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 xml:space="preserve">Typy beneficjentów: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53B4" w:rsidRPr="006E22E8" w:rsidRDefault="005B53B4" w:rsidP="005A397A">
            <w:pPr>
              <w:pStyle w:val="Akapitzlist"/>
              <w:numPr>
                <w:ilvl w:val="0"/>
                <w:numId w:val="34"/>
              </w:numPr>
              <w:spacing w:line="240" w:lineRule="auto"/>
              <w:jc w:val="both"/>
              <w:rPr>
                <w:rFonts w:asciiTheme="minorHAnsi" w:hAnsiTheme="minorHAnsi"/>
                <w:color w:val="000000"/>
                <w:szCs w:val="22"/>
              </w:rPr>
            </w:pPr>
            <w:r w:rsidRPr="006E22E8">
              <w:rPr>
                <w:rFonts w:asciiTheme="minorHAnsi" w:hAnsiTheme="minorHAnsi"/>
                <w:color w:val="000000"/>
                <w:szCs w:val="22"/>
              </w:rPr>
              <w:t xml:space="preserve">jednostki samorządu terytorialnego ich związki i stowarzyszenia; </w:t>
            </w:r>
          </w:p>
          <w:p w:rsidR="005C4E26" w:rsidRPr="009C57D3" w:rsidRDefault="005B53B4" w:rsidP="005A397A">
            <w:pPr>
              <w:pStyle w:val="Akapitzlist"/>
              <w:numPr>
                <w:ilvl w:val="0"/>
                <w:numId w:val="34"/>
              </w:numPr>
              <w:spacing w:before="0" w:after="240" w:line="240" w:lineRule="auto"/>
              <w:contextualSpacing/>
              <w:jc w:val="both"/>
              <w:rPr>
                <w:rFonts w:asciiTheme="minorHAnsi" w:eastAsia="TTE1ABE920t00" w:hAnsiTheme="minorHAnsi" w:cs="Arial"/>
                <w:szCs w:val="22"/>
              </w:rPr>
            </w:pPr>
            <w:r w:rsidRPr="006E22E8">
              <w:rPr>
                <w:rFonts w:asciiTheme="minorHAnsi" w:hAnsiTheme="minorHAnsi"/>
                <w:color w:val="000000"/>
                <w:szCs w:val="22"/>
              </w:rPr>
              <w:t xml:space="preserve">jednostki organizacyjne powołane do wykonywania zadań leżących w kompetencji samorządów (gminne, powiatowe i wojewódzkie samorządowe jednostki organizacyjne); </w:t>
            </w:r>
          </w:p>
          <w:p w:rsidR="009C57D3" w:rsidRPr="006E22E8" w:rsidRDefault="009C57D3" w:rsidP="005A397A">
            <w:pPr>
              <w:pStyle w:val="Akapitzlist"/>
              <w:numPr>
                <w:ilvl w:val="0"/>
                <w:numId w:val="34"/>
              </w:numPr>
              <w:spacing w:before="0" w:after="240" w:line="240" w:lineRule="auto"/>
              <w:contextualSpacing/>
              <w:jc w:val="both"/>
              <w:rPr>
                <w:rFonts w:asciiTheme="minorHAnsi" w:eastAsia="TTE1ABE920t00" w:hAnsiTheme="minorHAnsi" w:cs="Arial"/>
                <w:szCs w:val="22"/>
              </w:rPr>
            </w:pPr>
            <w:r w:rsidRPr="00140F11">
              <w:rPr>
                <w:rFonts w:asciiTheme="minorHAnsi" w:eastAsia="TTE1ABE920t00" w:hAnsiTheme="minorHAnsi" w:cs="Arial"/>
                <w:szCs w:val="22"/>
              </w:rPr>
              <w:t>zarządcy dróg publicznych (przy czym zgodnie z linią demarkacyjną istotny jest status drogi a nie zarządcy);</w:t>
            </w:r>
          </w:p>
        </w:tc>
      </w:tr>
      <w:tr w:rsidR="005A17EF" w:rsidRPr="006113D9"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7B2B8D">
            <w:pPr>
              <w:spacing w:after="0" w:line="240" w:lineRule="auto"/>
              <w:rPr>
                <w:b/>
                <w:bCs/>
                <w:color w:val="auto"/>
              </w:rPr>
            </w:pPr>
            <w:r w:rsidRPr="006113D9">
              <w:rPr>
                <w:b/>
                <w:bCs/>
                <w:color w:val="auto"/>
              </w:rPr>
              <w:t>6.</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7B2B8D">
            <w:pPr>
              <w:pStyle w:val="Default"/>
              <w:spacing w:line="240" w:lineRule="auto"/>
              <w:rPr>
                <w:b/>
                <w:bCs/>
                <w:color w:val="auto"/>
                <w:sz w:val="22"/>
                <w:szCs w:val="22"/>
              </w:rPr>
            </w:pPr>
            <w:r w:rsidRPr="006113D9">
              <w:rPr>
                <w:b/>
                <w:bCs/>
                <w:color w:val="auto"/>
                <w:sz w:val="22"/>
                <w:szCs w:val="22"/>
              </w:rPr>
              <w:t xml:space="preserve">Kwota przeznaczona na dofinansowanie projektów w </w:t>
            </w:r>
            <w:r w:rsidR="006113D9" w:rsidRPr="006113D9">
              <w:rPr>
                <w:b/>
                <w:bCs/>
                <w:color w:val="auto"/>
                <w:sz w:val="22"/>
                <w:szCs w:val="22"/>
              </w:rPr>
              <w:t>naborze</w:t>
            </w:r>
            <w:r w:rsidRPr="006113D9">
              <w:rPr>
                <w:b/>
                <w:bCs/>
                <w:color w:val="auto"/>
                <w:sz w:val="22"/>
                <w:szCs w:val="22"/>
              </w:rPr>
              <w:t xml:space="preserve">: </w:t>
            </w:r>
          </w:p>
          <w:p w:rsidR="005A17EF" w:rsidRPr="006113D9" w:rsidRDefault="005A17EF" w:rsidP="007B2B8D">
            <w:pPr>
              <w:spacing w:after="0" w:line="240" w:lineRule="auto"/>
              <w:rPr>
                <w:b/>
                <w:bCs/>
                <w:color w:val="auto"/>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6113D9" w:rsidP="005A397A">
            <w:pPr>
              <w:spacing w:before="240" w:after="0" w:line="240" w:lineRule="auto"/>
              <w:jc w:val="both"/>
              <w:rPr>
                <w:rFonts w:asciiTheme="minorHAnsi" w:hAnsiTheme="minorHAnsi"/>
                <w:color w:val="auto"/>
              </w:rPr>
            </w:pPr>
            <w:r w:rsidRPr="006E22E8">
              <w:rPr>
                <w:rFonts w:asciiTheme="minorHAnsi" w:hAnsiTheme="minorHAnsi"/>
                <w:color w:val="auto"/>
              </w:rPr>
              <w:t xml:space="preserve">Zgodnie z danymi </w:t>
            </w:r>
            <w:r w:rsidR="003F1E38" w:rsidRPr="006E22E8">
              <w:rPr>
                <w:rFonts w:asciiTheme="minorHAnsi" w:hAnsiTheme="minorHAnsi"/>
                <w:color w:val="auto"/>
              </w:rPr>
              <w:t xml:space="preserve">z przyjętej </w:t>
            </w:r>
            <w:proofErr w:type="spellStart"/>
            <w:r w:rsidR="003F1E38" w:rsidRPr="006E22E8">
              <w:rPr>
                <w:rFonts w:asciiTheme="minorHAnsi" w:hAnsiTheme="minorHAnsi"/>
                <w:color w:val="auto"/>
              </w:rPr>
              <w:t>preuchwały</w:t>
            </w:r>
            <w:proofErr w:type="spellEnd"/>
            <w:r w:rsidR="003F1E38" w:rsidRPr="006E22E8">
              <w:rPr>
                <w:rFonts w:asciiTheme="minorHAnsi" w:hAnsiTheme="minorHAnsi"/>
                <w:color w:val="auto"/>
              </w:rPr>
              <w:t xml:space="preserve"> - zobowiązania</w:t>
            </w:r>
          </w:p>
          <w:p w:rsidR="005A17EF" w:rsidRPr="006E22E8" w:rsidRDefault="005A17EF" w:rsidP="007B2B8D">
            <w:pPr>
              <w:spacing w:after="0" w:line="240" w:lineRule="auto"/>
              <w:jc w:val="both"/>
              <w:rPr>
                <w:rFonts w:asciiTheme="minorHAnsi" w:hAnsiTheme="minorHAnsi"/>
                <w:color w:val="auto"/>
              </w:rPr>
            </w:pPr>
          </w:p>
        </w:tc>
      </w:tr>
      <w:tr w:rsidR="006113D9" w:rsidRPr="004C3131"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5A397A">
            <w:pPr>
              <w:spacing w:before="240" w:after="0" w:line="240" w:lineRule="auto"/>
              <w:rPr>
                <w:b/>
                <w:bCs/>
                <w:color w:val="auto"/>
              </w:rPr>
            </w:pPr>
            <w:r w:rsidRPr="006113D9">
              <w:rPr>
                <w:b/>
                <w:bCs/>
                <w:color w:val="auto"/>
              </w:rPr>
              <w:t>7.</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5A397A">
            <w:pPr>
              <w:pStyle w:val="Default"/>
              <w:spacing w:before="240" w:line="240" w:lineRule="auto"/>
              <w:rPr>
                <w:b/>
                <w:bCs/>
                <w:color w:val="auto"/>
                <w:sz w:val="22"/>
                <w:szCs w:val="22"/>
              </w:rPr>
            </w:pPr>
            <w:r w:rsidRPr="006113D9">
              <w:rPr>
                <w:b/>
                <w:bCs/>
                <w:color w:val="auto"/>
                <w:sz w:val="22"/>
                <w:szCs w:val="22"/>
              </w:rPr>
              <w:t>Minimalna wartość projektu:</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B40B03" w:rsidP="002A0687">
            <w:pPr>
              <w:spacing w:before="240" w:after="0" w:line="240" w:lineRule="auto"/>
              <w:jc w:val="both"/>
              <w:rPr>
                <w:rFonts w:asciiTheme="minorHAnsi" w:hAnsiTheme="minorHAnsi"/>
                <w:color w:val="auto"/>
              </w:rPr>
            </w:pPr>
            <w:r w:rsidRPr="006E22E8">
              <w:rPr>
                <w:rFonts w:asciiTheme="minorHAnsi" w:hAnsiTheme="minorHAnsi"/>
                <w:color w:val="auto"/>
              </w:rPr>
              <w:t xml:space="preserve"> </w:t>
            </w:r>
            <w:r w:rsidR="002A0687">
              <w:rPr>
                <w:rFonts w:asciiTheme="minorHAnsi" w:hAnsiTheme="minorHAnsi"/>
                <w:color w:val="auto"/>
              </w:rPr>
              <w:t>Z</w:t>
            </w:r>
            <w:r w:rsidR="002A0687" w:rsidRPr="002A0687">
              <w:rPr>
                <w:rFonts w:asciiTheme="minorHAnsi" w:hAnsiTheme="minorHAnsi"/>
                <w:color w:val="auto"/>
              </w:rPr>
              <w:t xml:space="preserve"> zakresu budowy, przebudowy i rozbudowy dróg – 3 000 000 PLN</w:t>
            </w:r>
          </w:p>
        </w:tc>
      </w:tr>
      <w:tr w:rsidR="005A17EF" w:rsidRPr="006113D9"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5A397A">
            <w:pPr>
              <w:spacing w:before="240" w:after="0" w:line="240" w:lineRule="auto"/>
              <w:rPr>
                <w:b/>
                <w:bCs/>
                <w:color w:val="auto"/>
              </w:rPr>
            </w:pPr>
            <w:r w:rsidRPr="006113D9">
              <w:rPr>
                <w:b/>
                <w:bCs/>
                <w:color w:val="auto"/>
              </w:rPr>
              <w:t xml:space="preserve">8.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5A397A">
            <w:pPr>
              <w:pStyle w:val="Default"/>
              <w:spacing w:before="240" w:line="240" w:lineRule="auto"/>
              <w:rPr>
                <w:b/>
                <w:bCs/>
                <w:color w:val="auto"/>
                <w:sz w:val="22"/>
                <w:szCs w:val="22"/>
              </w:rPr>
            </w:pPr>
            <w:r w:rsidRPr="006113D9">
              <w:rPr>
                <w:b/>
                <w:bCs/>
                <w:color w:val="auto"/>
                <w:sz w:val="22"/>
                <w:szCs w:val="22"/>
              </w:rPr>
              <w:t>Maksymalna wartość projektu:</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spacing w:before="240" w:after="0" w:line="240" w:lineRule="auto"/>
              <w:jc w:val="both"/>
              <w:rPr>
                <w:rFonts w:asciiTheme="minorHAnsi" w:hAnsiTheme="minorHAnsi"/>
                <w:color w:val="auto"/>
              </w:rPr>
            </w:pPr>
            <w:r w:rsidRPr="006E22E8">
              <w:rPr>
                <w:rFonts w:asciiTheme="minorHAnsi" w:hAnsiTheme="minorHAnsi"/>
                <w:color w:val="auto"/>
              </w:rPr>
              <w:t>Nie dotyczy</w:t>
            </w:r>
          </w:p>
        </w:tc>
      </w:tr>
      <w:tr w:rsidR="005A17EF" w:rsidRPr="006113D9"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5A397A">
            <w:pPr>
              <w:spacing w:before="240" w:after="0" w:line="240" w:lineRule="auto"/>
              <w:rPr>
                <w:b/>
                <w:bCs/>
                <w:color w:val="auto"/>
              </w:rPr>
            </w:pPr>
            <w:r w:rsidRPr="006113D9">
              <w:rPr>
                <w:b/>
                <w:bCs/>
                <w:color w:val="auto"/>
              </w:rPr>
              <w:t>9.</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5A397A">
            <w:pPr>
              <w:pStyle w:val="Default"/>
              <w:spacing w:before="240" w:line="240" w:lineRule="auto"/>
              <w:rPr>
                <w:b/>
                <w:bCs/>
                <w:color w:val="auto"/>
                <w:sz w:val="22"/>
                <w:szCs w:val="22"/>
              </w:rPr>
            </w:pPr>
            <w:r w:rsidRPr="006113D9">
              <w:rPr>
                <w:b/>
                <w:bCs/>
                <w:color w:val="auto"/>
                <w:sz w:val="22"/>
                <w:szCs w:val="22"/>
              </w:rPr>
              <w:t xml:space="preserve">Pomoc publiczna i pomoc de </w:t>
            </w:r>
            <w:proofErr w:type="spellStart"/>
            <w:r w:rsidRPr="006113D9">
              <w:rPr>
                <w:b/>
                <w:bCs/>
                <w:color w:val="auto"/>
                <w:sz w:val="22"/>
                <w:szCs w:val="22"/>
              </w:rPr>
              <w:t>minimis</w:t>
            </w:r>
            <w:proofErr w:type="spellEnd"/>
            <w:r w:rsidRPr="006113D9">
              <w:rPr>
                <w:b/>
                <w:bCs/>
                <w:color w:val="auto"/>
                <w:sz w:val="22"/>
                <w:szCs w:val="22"/>
              </w:rPr>
              <w:t xml:space="preserve"> (rodzaj i przeznaczenie pomocy, unijna lub krajowa podstawa prawna): </w:t>
            </w:r>
          </w:p>
          <w:p w:rsidR="005A17EF" w:rsidRPr="006113D9" w:rsidRDefault="005A17EF" w:rsidP="005A397A">
            <w:pPr>
              <w:spacing w:before="240" w:after="0" w:line="240" w:lineRule="auto"/>
              <w:rPr>
                <w:b/>
                <w:bCs/>
                <w:color w:val="auto"/>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6113D9" w:rsidP="005A397A">
            <w:pPr>
              <w:spacing w:before="240" w:after="120" w:line="240" w:lineRule="auto"/>
              <w:jc w:val="both"/>
              <w:rPr>
                <w:rFonts w:asciiTheme="minorHAnsi" w:eastAsia="Times New Roman" w:hAnsiTheme="minorHAnsi" w:cs="Arial"/>
                <w:bCs/>
                <w:color w:val="auto"/>
                <w:u w:val="single"/>
                <w:lang w:eastAsia="pl-PL"/>
              </w:rPr>
            </w:pPr>
            <w:r w:rsidRPr="006E22E8">
              <w:rPr>
                <w:rFonts w:asciiTheme="minorHAnsi" w:hAnsiTheme="minorHAnsi"/>
                <w:color w:val="auto"/>
              </w:rPr>
              <w:t>Nie dotyczy</w:t>
            </w:r>
          </w:p>
        </w:tc>
      </w:tr>
      <w:tr w:rsidR="005A17EF" w:rsidRPr="00DB3F13"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3F13" w:rsidRDefault="00FD26CA" w:rsidP="007B2B8D">
            <w:pPr>
              <w:spacing w:after="0" w:line="240" w:lineRule="auto"/>
              <w:rPr>
                <w:b/>
                <w:bCs/>
                <w:color w:val="auto"/>
              </w:rPr>
            </w:pPr>
            <w:r w:rsidRPr="00DB3F13">
              <w:rPr>
                <w:b/>
                <w:bCs/>
                <w:color w:val="auto"/>
              </w:rPr>
              <w:t>10.</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3F13" w:rsidRDefault="00FD26CA" w:rsidP="007B2B8D">
            <w:pPr>
              <w:pStyle w:val="Default"/>
              <w:spacing w:line="240" w:lineRule="auto"/>
              <w:rPr>
                <w:b/>
                <w:bCs/>
                <w:color w:val="auto"/>
                <w:sz w:val="22"/>
                <w:szCs w:val="22"/>
              </w:rPr>
            </w:pPr>
            <w:r w:rsidRPr="00DB3F13">
              <w:rPr>
                <w:b/>
                <w:bCs/>
                <w:color w:val="auto"/>
                <w:sz w:val="22"/>
                <w:szCs w:val="22"/>
              </w:rPr>
              <w:t xml:space="preserve">Warunki stosowania </w:t>
            </w:r>
          </w:p>
          <w:p w:rsidR="005A17EF" w:rsidRPr="00DB3F13" w:rsidRDefault="00FD26CA" w:rsidP="007B2B8D">
            <w:pPr>
              <w:pStyle w:val="Default"/>
              <w:spacing w:line="240" w:lineRule="auto"/>
              <w:rPr>
                <w:b/>
                <w:bCs/>
                <w:color w:val="auto"/>
                <w:sz w:val="22"/>
                <w:szCs w:val="22"/>
              </w:rPr>
            </w:pPr>
            <w:r w:rsidRPr="00DB3F13">
              <w:rPr>
                <w:b/>
                <w:bCs/>
                <w:color w:val="auto"/>
                <w:sz w:val="22"/>
                <w:szCs w:val="22"/>
              </w:rPr>
              <w:t xml:space="preserve">uproszczonych form </w:t>
            </w:r>
          </w:p>
          <w:p w:rsidR="005A17EF" w:rsidRPr="00DB3F13" w:rsidRDefault="00FD26CA" w:rsidP="007B2B8D">
            <w:pPr>
              <w:spacing w:after="0" w:line="240" w:lineRule="auto"/>
              <w:rPr>
                <w:b/>
                <w:bCs/>
                <w:color w:val="auto"/>
              </w:rPr>
            </w:pPr>
            <w:r w:rsidRPr="00DB3F13">
              <w:rPr>
                <w:b/>
                <w:bCs/>
                <w:color w:val="auto"/>
              </w:rPr>
              <w:t>rozliczania wydatków</w:t>
            </w:r>
            <w:r w:rsidRPr="00DB3F13">
              <w:rPr>
                <w:color w:val="auto"/>
              </w:rPr>
              <w:t xml:space="preserve"> </w:t>
            </w:r>
            <w:r w:rsidRPr="00DB3F13">
              <w:rPr>
                <w:b/>
                <w:bCs/>
                <w:color w:val="auto"/>
              </w:rPr>
              <w:t xml:space="preserve">i </w:t>
            </w:r>
            <w:r w:rsidRPr="00DB3F13">
              <w:rPr>
                <w:b/>
                <w:bCs/>
                <w:color w:val="auto"/>
              </w:rPr>
              <w:lastRenderedPageBreak/>
              <w:t xml:space="preserve">planowany zakres systemu zaliczek: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spacing w:before="240" w:after="0" w:line="240" w:lineRule="auto"/>
              <w:jc w:val="both"/>
              <w:rPr>
                <w:rFonts w:asciiTheme="minorHAnsi" w:hAnsiTheme="minorHAnsi"/>
                <w:color w:val="auto"/>
              </w:rPr>
            </w:pPr>
            <w:r w:rsidRPr="006E22E8">
              <w:rPr>
                <w:rFonts w:asciiTheme="minorHAnsi" w:hAnsiTheme="minorHAnsi"/>
                <w:color w:val="auto"/>
              </w:rPr>
              <w:lastRenderedPageBreak/>
              <w:t xml:space="preserve">Nie ma możliwości stosowania uproszczonych form rozliczania wydatków. </w:t>
            </w:r>
          </w:p>
          <w:p w:rsidR="005A17EF" w:rsidRPr="006E22E8" w:rsidRDefault="00FD26CA" w:rsidP="007B2B8D">
            <w:pPr>
              <w:spacing w:after="0" w:line="240" w:lineRule="auto"/>
              <w:rPr>
                <w:rFonts w:asciiTheme="minorHAnsi" w:hAnsiTheme="minorHAnsi"/>
                <w:color w:val="auto"/>
              </w:rPr>
            </w:pPr>
            <w:r w:rsidRPr="006E22E8">
              <w:rPr>
                <w:rFonts w:asciiTheme="minorHAnsi" w:hAnsiTheme="minorHAnsi"/>
                <w:color w:val="auto"/>
              </w:rPr>
              <w:t>Wysokość zaliczek:</w:t>
            </w:r>
          </w:p>
          <w:p w:rsidR="005A17EF" w:rsidRPr="006E22E8" w:rsidRDefault="00B40B03" w:rsidP="00B40B03">
            <w:pPr>
              <w:spacing w:line="240" w:lineRule="auto"/>
              <w:jc w:val="both"/>
              <w:rPr>
                <w:rFonts w:asciiTheme="minorHAnsi" w:hAnsiTheme="minorHAnsi"/>
                <w:color w:val="auto"/>
              </w:rPr>
            </w:pPr>
            <w:r w:rsidRPr="006E22E8">
              <w:rPr>
                <w:rFonts w:asciiTheme="minorHAnsi" w:hAnsiTheme="minorHAnsi"/>
                <w:color w:val="auto"/>
              </w:rPr>
              <w:t>D</w:t>
            </w:r>
            <w:r w:rsidR="00FD26CA" w:rsidRPr="006E22E8">
              <w:rPr>
                <w:rFonts w:asciiTheme="minorHAnsi" w:hAnsiTheme="minorHAnsi"/>
                <w:color w:val="auto"/>
              </w:rPr>
              <w:t xml:space="preserve">o 100% przyznanej kwoty dofinansowania w przypadku realizacji projektu przez: </w:t>
            </w:r>
          </w:p>
          <w:p w:rsidR="005A17EF" w:rsidRPr="006E22E8" w:rsidRDefault="00FD26CA" w:rsidP="007B2B8D">
            <w:pPr>
              <w:pStyle w:val="Akapitzlist"/>
              <w:numPr>
                <w:ilvl w:val="0"/>
                <w:numId w:val="3"/>
              </w:numPr>
              <w:spacing w:before="0" w:line="240" w:lineRule="auto"/>
              <w:jc w:val="both"/>
              <w:rPr>
                <w:rFonts w:asciiTheme="minorHAnsi" w:hAnsiTheme="minorHAnsi" w:cs="Calibri"/>
                <w:color w:val="auto"/>
                <w:szCs w:val="22"/>
              </w:rPr>
            </w:pPr>
            <w:r w:rsidRPr="006E22E8">
              <w:rPr>
                <w:rFonts w:asciiTheme="minorHAnsi" w:hAnsiTheme="minorHAnsi" w:cs="Calibri"/>
                <w:color w:val="auto"/>
                <w:szCs w:val="22"/>
              </w:rPr>
              <w:lastRenderedPageBreak/>
              <w:t>Województwo Dolnośląskie (dotyczy projektu własnego i realizacji zadania z zakresu administracji rządowej, określonego przepisami prawa),</w:t>
            </w:r>
          </w:p>
          <w:p w:rsidR="001E4B05" w:rsidRPr="006E22E8" w:rsidRDefault="00FD26CA" w:rsidP="005A397A">
            <w:pPr>
              <w:pStyle w:val="Akapitzlist"/>
              <w:numPr>
                <w:ilvl w:val="0"/>
                <w:numId w:val="3"/>
              </w:numPr>
              <w:spacing w:before="0" w:after="240" w:line="240" w:lineRule="auto"/>
              <w:jc w:val="both"/>
              <w:rPr>
                <w:rFonts w:asciiTheme="minorHAnsi" w:hAnsiTheme="minorHAnsi" w:cs="Calibri"/>
                <w:color w:val="auto"/>
                <w:szCs w:val="22"/>
              </w:rPr>
            </w:pPr>
            <w:r w:rsidRPr="006E22E8">
              <w:rPr>
                <w:rFonts w:asciiTheme="minorHAnsi" w:hAnsiTheme="minorHAnsi" w:cs="Calibri"/>
                <w:color w:val="auto"/>
                <w:szCs w:val="22"/>
              </w:rPr>
              <w:t>podmiot, dla którego Województwo Dolnośląskie jest organem założycielskim, organizatorem lub współorganizatorem, lub w którym posiada udziały bądź akcje, pod warunkiem, że projekt n</w:t>
            </w:r>
            <w:r w:rsidR="00B40B03" w:rsidRPr="006E22E8">
              <w:rPr>
                <w:rFonts w:asciiTheme="minorHAnsi" w:hAnsiTheme="minorHAnsi" w:cs="Calibri"/>
                <w:color w:val="auto"/>
                <w:szCs w:val="22"/>
              </w:rPr>
              <w:t>ie jest objęty pomocą publiczną.</w:t>
            </w:r>
          </w:p>
        </w:tc>
      </w:tr>
      <w:tr w:rsidR="005A17EF" w:rsidRPr="00DB3F13"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3F13" w:rsidRDefault="00FD26CA" w:rsidP="007B2B8D">
            <w:pPr>
              <w:spacing w:after="0" w:line="240" w:lineRule="auto"/>
              <w:rPr>
                <w:b/>
                <w:bCs/>
                <w:color w:val="auto"/>
              </w:rPr>
            </w:pPr>
            <w:r w:rsidRPr="00DB3F13">
              <w:rPr>
                <w:b/>
                <w:bCs/>
                <w:color w:val="auto"/>
              </w:rPr>
              <w:lastRenderedPageBreak/>
              <w:t>11.</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3F13" w:rsidRDefault="00FD26CA" w:rsidP="007B2B8D">
            <w:pPr>
              <w:pStyle w:val="Default"/>
              <w:spacing w:line="240" w:lineRule="auto"/>
              <w:rPr>
                <w:b/>
                <w:bCs/>
                <w:color w:val="auto"/>
                <w:sz w:val="22"/>
                <w:szCs w:val="22"/>
              </w:rPr>
            </w:pPr>
            <w:r w:rsidRPr="00DB3F13">
              <w:rPr>
                <w:b/>
                <w:bCs/>
                <w:color w:val="auto"/>
                <w:sz w:val="22"/>
                <w:szCs w:val="22"/>
              </w:rPr>
              <w:t>Warunki uwzględniania dochodu w projekcie:</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307FCA" w:rsidP="005A397A">
            <w:pPr>
              <w:spacing w:before="240" w:line="240" w:lineRule="auto"/>
              <w:jc w:val="both"/>
              <w:rPr>
                <w:rFonts w:asciiTheme="minorHAnsi" w:hAnsiTheme="minorHAnsi"/>
                <w:color w:val="auto"/>
              </w:rPr>
            </w:pPr>
            <w:r w:rsidRPr="006E22E8">
              <w:rPr>
                <w:rFonts w:asciiTheme="minorHAnsi" w:hAnsiTheme="minorHAnsi"/>
                <w:color w:val="auto"/>
              </w:rPr>
              <w:t>Z</w:t>
            </w:r>
            <w:r w:rsidR="00FD26CA" w:rsidRPr="006E22E8">
              <w:rPr>
                <w:rFonts w:asciiTheme="minorHAnsi" w:hAnsiTheme="minorHAnsi"/>
                <w:color w:val="auto"/>
              </w:rPr>
              <w:t>godnie z Wytycznymi w zakresie zagadnień związanych z przygotowaniem projektów inwestycyjnych, w tym projektów generujących dochód i projektów hybrydowych na lata 2014-2020</w:t>
            </w:r>
            <w:r w:rsidRPr="006E22E8">
              <w:rPr>
                <w:rFonts w:asciiTheme="minorHAnsi" w:hAnsiTheme="minorHAnsi"/>
                <w:color w:val="auto"/>
              </w:rPr>
              <w:t xml:space="preserve"> – luka finansowa</w:t>
            </w:r>
            <w:r w:rsidR="00FD26CA" w:rsidRPr="006E22E8">
              <w:rPr>
                <w:rFonts w:asciiTheme="minorHAnsi" w:hAnsiTheme="minorHAnsi"/>
                <w:color w:val="auto"/>
              </w:rPr>
              <w:t>.</w:t>
            </w:r>
          </w:p>
        </w:tc>
      </w:tr>
      <w:tr w:rsidR="005A17EF" w:rsidRPr="00AC5F6D"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C5F6D" w:rsidRDefault="00FD26CA" w:rsidP="007B2B8D">
            <w:pPr>
              <w:spacing w:after="0" w:line="240" w:lineRule="auto"/>
              <w:rPr>
                <w:b/>
                <w:bCs/>
                <w:color w:val="auto"/>
              </w:rPr>
            </w:pPr>
            <w:r w:rsidRPr="00AC5F6D">
              <w:rPr>
                <w:b/>
                <w:bCs/>
                <w:color w:val="auto"/>
              </w:rPr>
              <w:t>12.</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C5F6D" w:rsidRDefault="00FD26CA" w:rsidP="007B2B8D">
            <w:pPr>
              <w:pStyle w:val="Default"/>
              <w:spacing w:line="240" w:lineRule="auto"/>
              <w:rPr>
                <w:b/>
                <w:bCs/>
                <w:color w:val="auto"/>
                <w:sz w:val="22"/>
                <w:szCs w:val="22"/>
              </w:rPr>
            </w:pPr>
            <w:r w:rsidRPr="00AC5F6D">
              <w:rPr>
                <w:b/>
                <w:bCs/>
                <w:color w:val="auto"/>
                <w:sz w:val="22"/>
                <w:szCs w:val="22"/>
              </w:rPr>
              <w:t xml:space="preserve">Maksymalny dopuszczalny poziom dofinansowania projektu lub maksymalna dopuszczalna kwota do dofinansowania projektu: </w:t>
            </w:r>
          </w:p>
          <w:p w:rsidR="005A17EF" w:rsidRPr="00AC5F6D" w:rsidRDefault="005A17EF" w:rsidP="007B2B8D">
            <w:pPr>
              <w:spacing w:after="0" w:line="240" w:lineRule="auto"/>
              <w:rPr>
                <w:b/>
                <w:bCs/>
                <w:color w:val="auto"/>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5EEE" w:rsidRPr="006E22E8" w:rsidRDefault="00D45EEE" w:rsidP="005A397A">
            <w:pPr>
              <w:spacing w:before="240" w:after="0" w:line="240" w:lineRule="auto"/>
              <w:jc w:val="both"/>
              <w:rPr>
                <w:rFonts w:asciiTheme="minorHAnsi" w:hAnsiTheme="minorHAnsi"/>
                <w:color w:val="auto"/>
              </w:rPr>
            </w:pPr>
            <w:r w:rsidRPr="006E22E8">
              <w:rPr>
                <w:rFonts w:asciiTheme="minorHAnsi" w:hAnsiTheme="minorHAnsi"/>
                <w:color w:val="auto"/>
              </w:rPr>
              <w:t xml:space="preserve">Maksymalny poziom dofinansowania UE na poziomie projektu wynosi: </w:t>
            </w:r>
          </w:p>
          <w:p w:rsidR="00D45EEE" w:rsidRPr="006E22E8" w:rsidRDefault="00D45EEE" w:rsidP="00D45EEE">
            <w:pPr>
              <w:pStyle w:val="Akapitzlist"/>
              <w:numPr>
                <w:ilvl w:val="0"/>
                <w:numId w:val="4"/>
              </w:numPr>
              <w:spacing w:before="0" w:line="240" w:lineRule="auto"/>
              <w:jc w:val="both"/>
              <w:rPr>
                <w:rFonts w:asciiTheme="minorHAnsi" w:hAnsiTheme="minorHAnsi" w:cs="Calibri"/>
                <w:color w:val="auto"/>
                <w:szCs w:val="22"/>
              </w:rPr>
            </w:pPr>
            <w:r w:rsidRPr="006E22E8">
              <w:rPr>
                <w:rFonts w:asciiTheme="minorHAnsi" w:hAnsiTheme="minorHAnsi" w:cs="Calibri"/>
                <w:color w:val="auto"/>
                <w:szCs w:val="22"/>
              </w:rPr>
              <w:t>w przypadku projektów nie generujących dochodu – 85%;</w:t>
            </w:r>
          </w:p>
          <w:p w:rsidR="00D45EEE" w:rsidRDefault="00D45EEE" w:rsidP="00D45EEE">
            <w:pPr>
              <w:pStyle w:val="Akapitzlist"/>
              <w:numPr>
                <w:ilvl w:val="0"/>
                <w:numId w:val="4"/>
              </w:numPr>
              <w:spacing w:before="0" w:line="240" w:lineRule="auto"/>
              <w:jc w:val="both"/>
              <w:rPr>
                <w:rFonts w:asciiTheme="minorHAnsi" w:hAnsiTheme="minorHAnsi" w:cs="Calibri"/>
                <w:color w:val="auto"/>
                <w:szCs w:val="22"/>
              </w:rPr>
            </w:pPr>
            <w:r w:rsidRPr="006E22E8">
              <w:rPr>
                <w:rFonts w:asciiTheme="minorHAnsi" w:hAnsiTheme="minorHAnsi" w:cs="Calibri"/>
                <w:color w:val="auto"/>
                <w:szCs w:val="22"/>
              </w:rPr>
              <w:t>w przypadku projektów generujących dochód – zgodnie z wyliczeniami luki finansowej ale nie więcej niż 85%</w:t>
            </w:r>
          </w:p>
          <w:p w:rsidR="009C57D3" w:rsidRPr="009C57D3" w:rsidRDefault="009C57D3" w:rsidP="00D45EEE">
            <w:pPr>
              <w:pStyle w:val="Akapitzlist"/>
              <w:numPr>
                <w:ilvl w:val="0"/>
                <w:numId w:val="4"/>
              </w:numPr>
              <w:spacing w:before="0" w:line="240" w:lineRule="auto"/>
              <w:jc w:val="both"/>
              <w:rPr>
                <w:rFonts w:asciiTheme="minorHAnsi" w:hAnsiTheme="minorHAnsi" w:cs="Calibri"/>
                <w:color w:val="auto"/>
                <w:szCs w:val="22"/>
              </w:rPr>
            </w:pPr>
            <w:r w:rsidRPr="00BA22E9">
              <w:rPr>
                <w:rFonts w:asciiTheme="minorHAnsi" w:hAnsiTheme="minorHAnsi"/>
                <w:color w:val="auto"/>
                <w:szCs w:val="22"/>
              </w:rPr>
              <w:t xml:space="preserve">w przypadku projektu objętego pomocą publiczną </w:t>
            </w:r>
            <w:r w:rsidRPr="00BA22E9">
              <w:rPr>
                <w:rFonts w:asciiTheme="minorHAnsi" w:hAnsiTheme="minorHAnsi"/>
                <w:szCs w:val="22"/>
              </w:rPr>
              <w:t>– w wysokości wynikającej z reguł pomocy publicznej ale nie więcej niż 85%;</w:t>
            </w:r>
          </w:p>
          <w:p w:rsidR="009C57D3" w:rsidRPr="006E22E8" w:rsidRDefault="009C57D3" w:rsidP="009C57D3">
            <w:pPr>
              <w:pStyle w:val="Akapitzlist"/>
              <w:spacing w:before="0" w:line="240" w:lineRule="auto"/>
              <w:ind w:left="720"/>
              <w:jc w:val="both"/>
              <w:rPr>
                <w:rFonts w:asciiTheme="minorHAnsi" w:hAnsiTheme="minorHAnsi" w:cs="Calibri"/>
                <w:color w:val="auto"/>
                <w:szCs w:val="22"/>
              </w:rPr>
            </w:pPr>
          </w:p>
          <w:p w:rsidR="00660580" w:rsidRPr="006E22E8" w:rsidRDefault="002A0687" w:rsidP="00920747">
            <w:pPr>
              <w:rPr>
                <w:rFonts w:asciiTheme="minorHAnsi" w:hAnsiTheme="minorHAnsi"/>
              </w:rPr>
            </w:pPr>
            <w:r w:rsidRPr="002A0687">
              <w:rPr>
                <w:rFonts w:asciiTheme="minorHAnsi" w:hAnsiTheme="minorHAnsi"/>
              </w:rPr>
              <w:t>Na podstawie zapisów Kontraktu Terytorialnego, projekty drogowe mogą otrzymać dodatkowy wkład z Budżetu Państwa tytułem uzupełnienia wkładu krajowego. Decyzja o wkładzie z Budżetu Państwa zostanie podjęta na etapie rozstrzygnięcia naboru.</w:t>
            </w:r>
          </w:p>
        </w:tc>
      </w:tr>
      <w:tr w:rsidR="00DB4C06" w:rsidRPr="00DB4C06" w:rsidTr="00920747">
        <w:trPr>
          <w:trHeight w:val="1465"/>
        </w:trPr>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4C06" w:rsidRDefault="00FD26CA" w:rsidP="007B2B8D">
            <w:pPr>
              <w:spacing w:after="0" w:line="240" w:lineRule="auto"/>
              <w:rPr>
                <w:b/>
                <w:bCs/>
                <w:color w:val="auto"/>
              </w:rPr>
            </w:pPr>
            <w:r w:rsidRPr="00DB4C06">
              <w:rPr>
                <w:b/>
                <w:bCs/>
                <w:color w:val="auto"/>
              </w:rPr>
              <w:t>13.</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4C06" w:rsidRDefault="00FD26CA" w:rsidP="007B2B8D">
            <w:pPr>
              <w:pStyle w:val="Default"/>
              <w:spacing w:line="240" w:lineRule="auto"/>
              <w:rPr>
                <w:b/>
                <w:bCs/>
                <w:color w:val="auto"/>
                <w:sz w:val="22"/>
                <w:szCs w:val="22"/>
              </w:rPr>
            </w:pPr>
            <w:r w:rsidRPr="00DB4C06">
              <w:rPr>
                <w:b/>
                <w:bCs/>
                <w:color w:val="auto"/>
                <w:sz w:val="22"/>
                <w:szCs w:val="22"/>
              </w:rPr>
              <w:t xml:space="preserve">Minimalny wkład własny beneficjenta jako % wydatków kwalifikowalnych: </w:t>
            </w:r>
          </w:p>
          <w:p w:rsidR="005A17EF" w:rsidRPr="00DB4C06"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5EEE" w:rsidRPr="006E22E8" w:rsidRDefault="00D45EEE" w:rsidP="005A397A">
            <w:pPr>
              <w:spacing w:before="240" w:after="0" w:line="240" w:lineRule="auto"/>
              <w:jc w:val="both"/>
              <w:rPr>
                <w:rFonts w:asciiTheme="minorHAnsi" w:hAnsiTheme="minorHAnsi"/>
                <w:color w:val="auto"/>
              </w:rPr>
            </w:pPr>
            <w:r w:rsidRPr="006E22E8">
              <w:rPr>
                <w:rFonts w:asciiTheme="minorHAnsi" w:hAnsiTheme="minorHAnsi"/>
                <w:color w:val="auto"/>
              </w:rPr>
              <w:t xml:space="preserve">Minimalny wkład własny beneficjenta na poziomie projektu wynosi: </w:t>
            </w:r>
          </w:p>
          <w:p w:rsidR="00D45EEE" w:rsidRPr="006E22E8" w:rsidRDefault="00D45EEE" w:rsidP="00D45EEE">
            <w:pPr>
              <w:pStyle w:val="Akapitzlist"/>
              <w:numPr>
                <w:ilvl w:val="0"/>
                <w:numId w:val="5"/>
              </w:numPr>
              <w:spacing w:before="0" w:line="240" w:lineRule="auto"/>
              <w:jc w:val="both"/>
              <w:rPr>
                <w:rFonts w:asciiTheme="minorHAnsi" w:hAnsiTheme="minorHAnsi" w:cs="Calibri"/>
                <w:color w:val="auto"/>
                <w:szCs w:val="22"/>
              </w:rPr>
            </w:pPr>
            <w:r w:rsidRPr="006E22E8">
              <w:rPr>
                <w:rFonts w:asciiTheme="minorHAnsi" w:hAnsiTheme="minorHAnsi" w:cs="Calibri"/>
                <w:color w:val="auto"/>
                <w:szCs w:val="22"/>
              </w:rPr>
              <w:t>w przypadku projektów nie generujących dochodu – 15%;</w:t>
            </w:r>
          </w:p>
          <w:p w:rsidR="00D45EEE" w:rsidRDefault="00D45EEE" w:rsidP="00D45EEE">
            <w:pPr>
              <w:pStyle w:val="Akapitzlist"/>
              <w:numPr>
                <w:ilvl w:val="0"/>
                <w:numId w:val="5"/>
              </w:numPr>
              <w:spacing w:before="0" w:line="240" w:lineRule="auto"/>
              <w:jc w:val="both"/>
              <w:rPr>
                <w:rFonts w:asciiTheme="minorHAnsi" w:hAnsiTheme="minorHAnsi" w:cs="Calibri"/>
                <w:color w:val="auto"/>
                <w:szCs w:val="22"/>
              </w:rPr>
            </w:pPr>
            <w:r w:rsidRPr="006E22E8">
              <w:rPr>
                <w:rFonts w:asciiTheme="minorHAnsi" w:hAnsiTheme="minorHAnsi" w:cs="Calibri"/>
                <w:color w:val="auto"/>
                <w:szCs w:val="22"/>
              </w:rPr>
              <w:t>w przypadku projektów generujących dochód – zgodnie z wyliczeniami luki finansowej ale nie mniej niż 15%;</w:t>
            </w:r>
          </w:p>
          <w:p w:rsidR="009C57D3" w:rsidRPr="006E22E8" w:rsidRDefault="009C57D3" w:rsidP="00D45EEE">
            <w:pPr>
              <w:pStyle w:val="Akapitzlist"/>
              <w:numPr>
                <w:ilvl w:val="0"/>
                <w:numId w:val="5"/>
              </w:numPr>
              <w:spacing w:before="0" w:line="240" w:lineRule="auto"/>
              <w:jc w:val="both"/>
              <w:rPr>
                <w:rFonts w:asciiTheme="minorHAnsi" w:hAnsiTheme="minorHAnsi" w:cs="Calibri"/>
                <w:color w:val="auto"/>
                <w:szCs w:val="22"/>
              </w:rPr>
            </w:pPr>
            <w:r w:rsidRPr="00BA22E9">
              <w:rPr>
                <w:rFonts w:asciiTheme="minorHAnsi" w:hAnsiTheme="minorHAnsi"/>
                <w:color w:val="auto"/>
                <w:szCs w:val="22"/>
              </w:rPr>
              <w:t xml:space="preserve">w przypadku projektu objętego pomocą publiczną </w:t>
            </w:r>
            <w:r w:rsidRPr="00BA22E9">
              <w:rPr>
                <w:rFonts w:asciiTheme="minorHAnsi" w:hAnsiTheme="minorHAnsi"/>
                <w:szCs w:val="22"/>
              </w:rPr>
              <w:t xml:space="preserve">– w wysokości wynikającej z reguł pomocy publicznej ale nie </w:t>
            </w:r>
            <w:r>
              <w:rPr>
                <w:rFonts w:asciiTheme="minorHAnsi" w:hAnsiTheme="minorHAnsi"/>
                <w:szCs w:val="22"/>
              </w:rPr>
              <w:t>mniej niż 1</w:t>
            </w:r>
            <w:r w:rsidRPr="00BA22E9">
              <w:rPr>
                <w:rFonts w:asciiTheme="minorHAnsi" w:hAnsiTheme="minorHAnsi"/>
                <w:szCs w:val="22"/>
              </w:rPr>
              <w:t>5%;</w:t>
            </w:r>
          </w:p>
          <w:p w:rsidR="00D74FB7" w:rsidRPr="006E22E8" w:rsidRDefault="002A0687" w:rsidP="00DB4C06">
            <w:pPr>
              <w:spacing w:before="240" w:line="240" w:lineRule="auto"/>
              <w:jc w:val="both"/>
              <w:rPr>
                <w:rFonts w:asciiTheme="minorHAnsi" w:hAnsiTheme="minorHAnsi"/>
                <w:color w:val="auto"/>
              </w:rPr>
            </w:pPr>
            <w:r w:rsidRPr="002A0687">
              <w:rPr>
                <w:rFonts w:asciiTheme="minorHAnsi" w:hAnsiTheme="minorHAnsi"/>
                <w:color w:val="auto"/>
              </w:rPr>
              <w:t>W przypadku zwiększenia dofinansowania środkami z Budżetu Państwa dopuszcza się obniżenia wkładu własnego beneficjenta poniżej 15%.</w:t>
            </w:r>
          </w:p>
        </w:tc>
      </w:tr>
      <w:tr w:rsidR="00AC5B0B" w:rsidRPr="004C3131"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F4D55" w:rsidRDefault="00FD26CA" w:rsidP="007B2B8D">
            <w:pPr>
              <w:spacing w:after="0" w:line="240" w:lineRule="auto"/>
              <w:rPr>
                <w:b/>
                <w:bCs/>
                <w:color w:val="auto"/>
              </w:rPr>
            </w:pPr>
            <w:r w:rsidRPr="00DF4D55">
              <w:rPr>
                <w:b/>
                <w:bCs/>
                <w:color w:val="auto"/>
              </w:rPr>
              <w:t>14.</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F4D55" w:rsidRDefault="00FD26CA" w:rsidP="007B2B8D">
            <w:pPr>
              <w:pStyle w:val="Default"/>
              <w:spacing w:line="240" w:lineRule="auto"/>
              <w:rPr>
                <w:b/>
                <w:bCs/>
                <w:color w:val="auto"/>
                <w:sz w:val="22"/>
                <w:szCs w:val="22"/>
              </w:rPr>
            </w:pPr>
            <w:r w:rsidRPr="00DF4D55">
              <w:rPr>
                <w:b/>
                <w:bCs/>
                <w:color w:val="auto"/>
                <w:sz w:val="22"/>
                <w:szCs w:val="22"/>
              </w:rPr>
              <w:t xml:space="preserve">Forma </w:t>
            </w:r>
            <w:r w:rsidR="00DB4C06" w:rsidRPr="00DF4D55">
              <w:rPr>
                <w:b/>
                <w:bCs/>
                <w:color w:val="auto"/>
                <w:sz w:val="22"/>
                <w:szCs w:val="22"/>
              </w:rPr>
              <w:t>naboru:</w:t>
            </w:r>
          </w:p>
          <w:p w:rsidR="005A17EF" w:rsidRPr="00DF4D55"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75E33" w:rsidRPr="006E22E8" w:rsidRDefault="00B75E33" w:rsidP="00837A4F">
            <w:pPr>
              <w:spacing w:before="120" w:line="240" w:lineRule="auto"/>
              <w:ind w:left="33"/>
              <w:jc w:val="both"/>
              <w:rPr>
                <w:rFonts w:asciiTheme="minorHAnsi" w:hAnsiTheme="minorHAnsi"/>
                <w:color w:val="auto"/>
              </w:rPr>
            </w:pPr>
            <w:r w:rsidRPr="006E22E8">
              <w:rPr>
                <w:rFonts w:asciiTheme="minorHAnsi" w:hAnsiTheme="minorHAnsi"/>
                <w:color w:val="auto"/>
              </w:rPr>
              <w:t>N</w:t>
            </w:r>
            <w:r w:rsidR="002C1F17" w:rsidRPr="006E22E8">
              <w:rPr>
                <w:rFonts w:asciiTheme="minorHAnsi" w:hAnsiTheme="minorHAnsi"/>
                <w:color w:val="auto"/>
              </w:rPr>
              <w:t>iniejszy n</w:t>
            </w:r>
            <w:r w:rsidRPr="006E22E8">
              <w:rPr>
                <w:rFonts w:asciiTheme="minorHAnsi" w:hAnsiTheme="minorHAnsi"/>
                <w:color w:val="auto"/>
              </w:rPr>
              <w:t xml:space="preserve">abór jest </w:t>
            </w:r>
            <w:r w:rsidR="00B079AF" w:rsidRPr="006E22E8">
              <w:rPr>
                <w:rFonts w:asciiTheme="minorHAnsi" w:hAnsiTheme="minorHAnsi"/>
                <w:color w:val="auto"/>
              </w:rPr>
              <w:t xml:space="preserve">postępowaniem </w:t>
            </w:r>
            <w:r w:rsidRPr="006E22E8">
              <w:rPr>
                <w:rFonts w:asciiTheme="minorHAnsi" w:hAnsiTheme="minorHAnsi"/>
                <w:color w:val="auto"/>
              </w:rPr>
              <w:t xml:space="preserve">służącym wybraniu projektów do dofinansowania, zgodnie z art. </w:t>
            </w:r>
            <w:r w:rsidR="001C013D" w:rsidRPr="006E22E8">
              <w:rPr>
                <w:rFonts w:asciiTheme="minorHAnsi" w:hAnsiTheme="minorHAnsi"/>
                <w:color w:val="auto"/>
              </w:rPr>
              <w:t>4</w:t>
            </w:r>
            <w:r w:rsidR="00877850" w:rsidRPr="006E22E8">
              <w:rPr>
                <w:rFonts w:asciiTheme="minorHAnsi" w:hAnsiTheme="minorHAnsi"/>
                <w:color w:val="auto"/>
              </w:rPr>
              <w:t>8</w:t>
            </w:r>
            <w:r w:rsidR="00837A4F" w:rsidRPr="006E22E8">
              <w:rPr>
                <w:rFonts w:asciiTheme="minorHAnsi" w:hAnsiTheme="minorHAnsi"/>
                <w:color w:val="auto"/>
              </w:rPr>
              <w:t xml:space="preserve"> </w:t>
            </w:r>
            <w:r w:rsidRPr="006E22E8">
              <w:rPr>
                <w:rFonts w:asciiTheme="minorHAnsi" w:hAnsiTheme="minorHAnsi"/>
                <w:color w:val="auto"/>
              </w:rPr>
              <w:t xml:space="preserve">ust. </w:t>
            </w:r>
            <w:r w:rsidR="00877850" w:rsidRPr="006E22E8">
              <w:rPr>
                <w:rFonts w:asciiTheme="minorHAnsi" w:hAnsiTheme="minorHAnsi"/>
                <w:color w:val="auto"/>
              </w:rPr>
              <w:t>1</w:t>
            </w:r>
            <w:r w:rsidR="00837A4F" w:rsidRPr="006E22E8">
              <w:rPr>
                <w:rFonts w:asciiTheme="minorHAnsi" w:hAnsiTheme="minorHAnsi"/>
                <w:color w:val="auto"/>
              </w:rPr>
              <w:t xml:space="preserve"> </w:t>
            </w:r>
            <w:r w:rsidRPr="006E22E8">
              <w:rPr>
                <w:rFonts w:asciiTheme="minorHAnsi" w:hAnsiTheme="minorHAnsi"/>
                <w:color w:val="auto"/>
              </w:rPr>
              <w:t>ustawy wdrożeniowej. Procedury związane z wyborem projektów do dofinansowania obejmują okres od momentu zgłoszenia projektu do dofinansowania do jego wybrania do dofinansowania lub odrzucenia</w:t>
            </w:r>
            <w:r w:rsidR="00DF4D55" w:rsidRPr="006E22E8">
              <w:rPr>
                <w:rFonts w:asciiTheme="minorHAnsi" w:hAnsiTheme="minorHAnsi"/>
                <w:color w:val="auto"/>
              </w:rPr>
              <w:t xml:space="preserve">. </w:t>
            </w:r>
          </w:p>
          <w:p w:rsidR="006F54C3" w:rsidRPr="006E22E8" w:rsidRDefault="006F54C3" w:rsidP="006F54C3">
            <w:pPr>
              <w:spacing w:before="120" w:line="240" w:lineRule="auto"/>
              <w:ind w:left="33"/>
              <w:jc w:val="both"/>
              <w:rPr>
                <w:rFonts w:asciiTheme="minorHAnsi" w:hAnsiTheme="minorHAnsi"/>
                <w:color w:val="auto"/>
              </w:rPr>
            </w:pPr>
            <w:r w:rsidRPr="006E22E8">
              <w:rPr>
                <w:rFonts w:asciiTheme="minorHAnsi" w:hAnsiTheme="minorHAnsi"/>
                <w:color w:val="auto"/>
              </w:rPr>
              <w:t>Ocena projektu w ramach KOP przeprowadzana jest w/g następujących etapów:</w:t>
            </w:r>
          </w:p>
          <w:p w:rsidR="007A089A" w:rsidRPr="006E22E8" w:rsidRDefault="007F52E9" w:rsidP="007F52E9">
            <w:pPr>
              <w:pStyle w:val="Akapitzlist"/>
              <w:numPr>
                <w:ilvl w:val="3"/>
                <w:numId w:val="40"/>
              </w:numPr>
              <w:spacing w:before="120" w:line="240" w:lineRule="auto"/>
              <w:ind w:left="537"/>
              <w:jc w:val="both"/>
              <w:rPr>
                <w:rFonts w:asciiTheme="minorHAnsi" w:hAnsiTheme="minorHAnsi"/>
                <w:color w:val="auto"/>
                <w:szCs w:val="22"/>
                <w:u w:val="single"/>
              </w:rPr>
            </w:pPr>
            <w:r w:rsidRPr="007F52E9">
              <w:rPr>
                <w:rFonts w:asciiTheme="minorHAnsi" w:hAnsiTheme="minorHAnsi"/>
                <w:color w:val="auto"/>
                <w:szCs w:val="22"/>
                <w:u w:val="single"/>
              </w:rPr>
              <w:t>Ocena formalna projektu obejmuje</w:t>
            </w:r>
            <w:r w:rsidR="00877850" w:rsidRPr="006E22E8">
              <w:rPr>
                <w:rFonts w:asciiTheme="minorHAnsi" w:hAnsiTheme="minorHAnsi"/>
                <w:color w:val="auto"/>
                <w:szCs w:val="22"/>
                <w:u w:val="single"/>
              </w:rPr>
              <w:t>:</w:t>
            </w:r>
          </w:p>
          <w:p w:rsidR="007A089A" w:rsidRPr="006E22E8" w:rsidRDefault="007F52E9" w:rsidP="007F52E9">
            <w:pPr>
              <w:pStyle w:val="Akapitzlist"/>
              <w:numPr>
                <w:ilvl w:val="0"/>
                <w:numId w:val="42"/>
              </w:numPr>
              <w:rPr>
                <w:rFonts w:asciiTheme="minorHAnsi" w:hAnsiTheme="minorHAnsi"/>
                <w:color w:val="auto"/>
                <w:szCs w:val="22"/>
              </w:rPr>
            </w:pPr>
            <w:r w:rsidRPr="007F52E9">
              <w:rPr>
                <w:rFonts w:asciiTheme="minorHAnsi" w:hAnsiTheme="minorHAnsi"/>
                <w:color w:val="auto"/>
                <w:szCs w:val="22"/>
              </w:rPr>
              <w:t xml:space="preserve">ocenę kryteriów formalnych ogólnych obligatoryjnych bez możliwości dokonania korekty i kryteriów formalnych specyficznych obligatoryjnych – jeśli dotyczą naboru. Niespełnienie tych kryteriów </w:t>
            </w:r>
            <w:r w:rsidRPr="007F52E9">
              <w:rPr>
                <w:rFonts w:asciiTheme="minorHAnsi" w:hAnsiTheme="minorHAnsi"/>
                <w:color w:val="auto"/>
                <w:szCs w:val="22"/>
              </w:rPr>
              <w:lastRenderedPageBreak/>
              <w:t>oznacza negatywną ocenę projektu</w:t>
            </w:r>
            <w:r w:rsidR="007A089A" w:rsidRPr="006E22E8">
              <w:rPr>
                <w:rFonts w:asciiTheme="minorHAnsi" w:hAnsiTheme="minorHAnsi"/>
                <w:color w:val="auto"/>
                <w:szCs w:val="22"/>
              </w:rPr>
              <w:t>;</w:t>
            </w:r>
          </w:p>
          <w:p w:rsidR="007A089A" w:rsidRPr="006E22E8" w:rsidRDefault="007F52E9" w:rsidP="007F52E9">
            <w:pPr>
              <w:pStyle w:val="Akapitzlist"/>
              <w:numPr>
                <w:ilvl w:val="0"/>
                <w:numId w:val="42"/>
              </w:numPr>
              <w:rPr>
                <w:rFonts w:asciiTheme="minorHAnsi" w:hAnsiTheme="minorHAnsi"/>
                <w:color w:val="auto"/>
                <w:szCs w:val="22"/>
              </w:rPr>
            </w:pPr>
            <w:r w:rsidRPr="007F52E9">
              <w:rPr>
                <w:rFonts w:asciiTheme="minorHAnsi" w:hAnsiTheme="minorHAnsi"/>
                <w:color w:val="auto"/>
                <w:szCs w:val="22"/>
              </w:rPr>
              <w:t>ocenę kryteriów formalnych ogólnych obligatoryjnych z możliwością dokonania korekty i kryteriów formalnych specyficznych obligatoryjnych – jeśli dotyczą naboru. Niespełnienie tych kryteriów oznacza możliwość poprawy/uzupełnienia wniosku o dofinansowanie (niespełnienie tych kryteriów powoduje wezwanie Wnioskodawcy do 2-krotnej poprawy/ uzupełnienia wniosku)</w:t>
            </w:r>
            <w:r w:rsidR="007A089A" w:rsidRPr="006E22E8">
              <w:rPr>
                <w:rFonts w:asciiTheme="minorHAnsi" w:hAnsiTheme="minorHAnsi"/>
                <w:color w:val="auto"/>
                <w:szCs w:val="22"/>
              </w:rPr>
              <w:t>.</w:t>
            </w:r>
          </w:p>
          <w:p w:rsidR="007A089A" w:rsidRPr="006E22E8" w:rsidRDefault="007A089A" w:rsidP="00920747">
            <w:pPr>
              <w:spacing w:after="0"/>
              <w:rPr>
                <w:rFonts w:asciiTheme="minorHAnsi" w:hAnsiTheme="minorHAnsi"/>
                <w:color w:val="auto"/>
              </w:rPr>
            </w:pPr>
          </w:p>
          <w:p w:rsidR="006F54C3" w:rsidRPr="006E22E8" w:rsidRDefault="007F52E9" w:rsidP="00920747">
            <w:pPr>
              <w:ind w:left="962"/>
              <w:rPr>
                <w:rFonts w:asciiTheme="minorHAnsi" w:hAnsiTheme="minorHAnsi"/>
                <w:color w:val="auto"/>
              </w:rPr>
            </w:pPr>
            <w:r w:rsidRPr="007F52E9">
              <w:rPr>
                <w:rFonts w:asciiTheme="minorHAnsi" w:hAnsiTheme="minorHAnsi"/>
                <w:color w:val="auto"/>
              </w:rPr>
              <w:t>Ocena formalna nie może przekroczyć 30 dni kalendarzowych</w:t>
            </w:r>
            <w:r w:rsidR="003C4503" w:rsidRPr="006E22E8">
              <w:rPr>
                <w:rFonts w:asciiTheme="minorHAnsi" w:hAnsiTheme="minorHAnsi"/>
                <w:color w:val="auto"/>
              </w:rPr>
              <w:t>.</w:t>
            </w:r>
          </w:p>
          <w:p w:rsidR="006F54C3" w:rsidRPr="006E22E8" w:rsidRDefault="00315262" w:rsidP="00920747">
            <w:pPr>
              <w:pStyle w:val="Akapitzlist"/>
              <w:numPr>
                <w:ilvl w:val="3"/>
                <w:numId w:val="40"/>
              </w:numPr>
              <w:spacing w:before="120" w:line="240" w:lineRule="auto"/>
              <w:ind w:left="537"/>
              <w:jc w:val="both"/>
              <w:rPr>
                <w:rFonts w:asciiTheme="minorHAnsi" w:hAnsiTheme="minorHAnsi"/>
                <w:color w:val="auto"/>
                <w:szCs w:val="22"/>
              </w:rPr>
            </w:pPr>
            <w:r w:rsidRPr="006E22E8">
              <w:rPr>
                <w:rFonts w:asciiTheme="minorHAnsi" w:hAnsiTheme="minorHAnsi"/>
                <w:color w:val="auto"/>
                <w:szCs w:val="22"/>
              </w:rPr>
              <w:t>Ocena merytoryczna projektu składająca się z I sekcji:</w:t>
            </w:r>
          </w:p>
          <w:p w:rsidR="00A9127F" w:rsidRPr="006E22E8" w:rsidRDefault="00A9127F">
            <w:pPr>
              <w:pStyle w:val="Akapitzlist"/>
              <w:numPr>
                <w:ilvl w:val="0"/>
                <w:numId w:val="37"/>
              </w:numPr>
              <w:spacing w:before="120" w:line="240" w:lineRule="auto"/>
              <w:jc w:val="both"/>
              <w:rPr>
                <w:rFonts w:asciiTheme="minorHAnsi" w:hAnsiTheme="minorHAnsi"/>
                <w:color w:val="auto"/>
                <w:szCs w:val="22"/>
              </w:rPr>
            </w:pPr>
            <w:r w:rsidRPr="006E22E8">
              <w:rPr>
                <w:rFonts w:asciiTheme="minorHAnsi" w:hAnsiTheme="minorHAnsi"/>
                <w:color w:val="auto"/>
                <w:szCs w:val="22"/>
              </w:rPr>
              <w:t xml:space="preserve">I sekcja oceny merytorycznej </w:t>
            </w:r>
            <w:r w:rsidR="00FD3B1E" w:rsidRPr="006E22E8">
              <w:rPr>
                <w:rFonts w:asciiTheme="minorHAnsi" w:hAnsiTheme="minorHAnsi"/>
                <w:color w:val="auto"/>
                <w:szCs w:val="22"/>
              </w:rPr>
              <w:t xml:space="preserve">trwa do 40 dni kalendarzowych od momentu zakończenia oceny formalnej projektu złożonego w trybie pozakonkursowym, składa się z I sekcji oceny merytorycznej </w:t>
            </w:r>
            <w:r w:rsidRPr="006E22E8">
              <w:rPr>
                <w:rFonts w:asciiTheme="minorHAnsi" w:hAnsiTheme="minorHAnsi"/>
                <w:color w:val="auto"/>
                <w:szCs w:val="22"/>
              </w:rPr>
              <w:t xml:space="preserve">(ocena kryteriów merytorycznych ogólnych obligatoryjnych i punktowych </w:t>
            </w:r>
            <w:r w:rsidR="003C4503" w:rsidRPr="006E22E8">
              <w:rPr>
                <w:rFonts w:asciiTheme="minorHAnsi" w:hAnsiTheme="minorHAnsi"/>
                <w:color w:val="auto"/>
                <w:szCs w:val="22"/>
              </w:rPr>
              <w:t>obejmuje ocenę finansowo-ekonomiczną projektu oraz ocenę projektu pod kątem spełnienia kryteriów merytorycznych ogólnych; ocena kryteriów merytorycznych specyficznych obligatoryjnych i punktowych – jeśli dotyczą naboru,)</w:t>
            </w:r>
            <w:r w:rsidRPr="006E22E8">
              <w:rPr>
                <w:rFonts w:asciiTheme="minorHAnsi" w:hAnsiTheme="minorHAnsi"/>
                <w:color w:val="auto"/>
                <w:szCs w:val="22"/>
              </w:rPr>
              <w:t xml:space="preserve"> – </w:t>
            </w:r>
            <w:r w:rsidR="00DA514C" w:rsidRPr="006E22E8">
              <w:rPr>
                <w:rFonts w:asciiTheme="minorHAnsi" w:hAnsiTheme="minorHAnsi"/>
                <w:color w:val="auto"/>
                <w:szCs w:val="22"/>
              </w:rPr>
              <w:t>ocena</w:t>
            </w:r>
            <w:r w:rsidRPr="006E22E8">
              <w:rPr>
                <w:rFonts w:asciiTheme="minorHAnsi" w:hAnsiTheme="minorHAnsi"/>
                <w:color w:val="auto"/>
                <w:szCs w:val="22"/>
              </w:rPr>
              <w:t xml:space="preserve"> dokonywana jest przez dwóch ekspertów z dziedziny „Analiza finansowo-ekonomiczna” oraz dwóch ekspertów dziedzinowych.</w:t>
            </w:r>
            <w:r w:rsidR="00A753C8" w:rsidRPr="006E22E8">
              <w:rPr>
                <w:rFonts w:asciiTheme="minorHAnsi" w:hAnsiTheme="minorHAnsi"/>
                <w:color w:val="auto"/>
                <w:szCs w:val="22"/>
              </w:rPr>
              <w:t xml:space="preserve"> W ramach oceny projektu na etapie oceny merytorycznej dopuszczalne są  modyfikacje projektu (w przypadku kryteriów obligatoryjnych oraz punktowych). Modyfikacje rzutujące na spełnianie kryteriów mogą polegać jedynie na tym, że projekt będzie spełniał większą liczbę kryteriów lub będzie je spełniał w większym stopniu. Wnioskodawca ma prawo do 2-krotnej poprawy/uzupełnienia wniosku o dofinansowanie.</w:t>
            </w:r>
          </w:p>
          <w:p w:rsidR="002F7863" w:rsidRPr="006E22E8" w:rsidRDefault="0081183C" w:rsidP="00920747">
            <w:pPr>
              <w:pStyle w:val="Akapitzlist"/>
              <w:ind w:left="537" w:hanging="426"/>
              <w:rPr>
                <w:rFonts w:asciiTheme="minorHAnsi" w:hAnsiTheme="minorHAnsi"/>
                <w:szCs w:val="22"/>
              </w:rPr>
            </w:pPr>
            <w:r w:rsidRPr="006E22E8">
              <w:rPr>
                <w:rFonts w:asciiTheme="minorHAnsi" w:hAnsiTheme="minorHAnsi"/>
                <w:szCs w:val="22"/>
              </w:rPr>
              <w:t xml:space="preserve">3. </w:t>
            </w:r>
            <w:r w:rsidR="00FD26CA" w:rsidRPr="006E22E8">
              <w:rPr>
                <w:rFonts w:asciiTheme="minorHAnsi" w:hAnsiTheme="minorHAnsi"/>
                <w:szCs w:val="22"/>
              </w:rPr>
              <w:t xml:space="preserve">Rozstrzygnięcie </w:t>
            </w:r>
            <w:r w:rsidR="008A3C68" w:rsidRPr="006E22E8">
              <w:rPr>
                <w:rFonts w:asciiTheme="minorHAnsi" w:hAnsiTheme="minorHAnsi"/>
                <w:szCs w:val="22"/>
              </w:rPr>
              <w:t>naboru</w:t>
            </w:r>
            <w:r w:rsidR="002F7863" w:rsidRPr="006E22E8">
              <w:rPr>
                <w:rFonts w:asciiTheme="minorHAnsi" w:hAnsiTheme="minorHAnsi"/>
                <w:szCs w:val="22"/>
              </w:rPr>
              <w:t>:</w:t>
            </w:r>
          </w:p>
          <w:p w:rsidR="003E2B8F" w:rsidRPr="006E22E8" w:rsidRDefault="007050B6" w:rsidP="00920747">
            <w:pPr>
              <w:pStyle w:val="Akapitzlist"/>
              <w:numPr>
                <w:ilvl w:val="0"/>
                <w:numId w:val="37"/>
              </w:numPr>
              <w:rPr>
                <w:rFonts w:asciiTheme="minorHAnsi" w:hAnsiTheme="minorHAnsi"/>
                <w:szCs w:val="22"/>
              </w:rPr>
            </w:pPr>
            <w:r w:rsidRPr="006E22E8">
              <w:rPr>
                <w:rFonts w:asciiTheme="minorHAnsi" w:hAnsiTheme="minorHAnsi"/>
                <w:szCs w:val="22"/>
              </w:rPr>
              <w:t>Protokół z prac KOP sporządzany jest w ciągu 5 dni kalendarzowych licząc od daty zatwierdzenia „Raportu z oceny projektu” wniosku o dofinansowanie złożonego w trybie pozakonkursowym. Załącznikiem do Protokołu jest „Lista projektów, które spełniły kryteria wyboru projektów i uzyskały wymaganą liczbę punktów, o której mowa w art. 48 ust. 5 ustawy. Protokół zatwierdza w ciągu 5 dni Przewodniczący KOP.</w:t>
            </w:r>
          </w:p>
          <w:p w:rsidR="002F7863" w:rsidRPr="006E22E8" w:rsidRDefault="008F70C1" w:rsidP="00920747">
            <w:pPr>
              <w:pStyle w:val="Akapitzlist"/>
              <w:numPr>
                <w:ilvl w:val="0"/>
                <w:numId w:val="37"/>
              </w:numPr>
              <w:rPr>
                <w:rFonts w:asciiTheme="minorHAnsi" w:hAnsiTheme="minorHAnsi"/>
                <w:szCs w:val="22"/>
              </w:rPr>
            </w:pPr>
            <w:r w:rsidRPr="006E22E8">
              <w:rPr>
                <w:rFonts w:asciiTheme="minorHAnsi" w:hAnsiTheme="minorHAnsi"/>
                <w:szCs w:val="22"/>
              </w:rPr>
              <w:t>Niezwłocznie po zatwierdzeniu protokołu z prac KOP zostaje przygotowany projekt uchwały zatwierdzającej „Listę projektów, które spełniły kryteria wyboru projektów i uzyskały wymaganą liczbę punktów”. Zatwierdzenie przez Zarząd Województwa Dolnośląskiego „Listy projektów, które spełniły kryteria wyboru projektów i uzyskały wymaganą liczbę punktów” równoznaczne jest z wybraniem do dofinansowania projektu pozakonkursowego</w:t>
            </w:r>
            <w:r w:rsidR="00FD26CA" w:rsidRPr="006E22E8">
              <w:rPr>
                <w:rFonts w:asciiTheme="minorHAnsi" w:hAnsiTheme="minorHAnsi"/>
                <w:szCs w:val="22"/>
              </w:rPr>
              <w:t xml:space="preserve">. </w:t>
            </w:r>
          </w:p>
          <w:p w:rsidR="002F7863" w:rsidRPr="006E22E8" w:rsidRDefault="007050B6" w:rsidP="00920747">
            <w:pPr>
              <w:pStyle w:val="Akapitzlist"/>
              <w:numPr>
                <w:ilvl w:val="0"/>
                <w:numId w:val="37"/>
              </w:numPr>
              <w:rPr>
                <w:rFonts w:asciiTheme="minorHAnsi" w:hAnsiTheme="minorHAnsi"/>
                <w:color w:val="auto"/>
                <w:szCs w:val="22"/>
              </w:rPr>
            </w:pPr>
            <w:r w:rsidRPr="006E22E8">
              <w:rPr>
                <w:rFonts w:asciiTheme="minorHAnsi" w:hAnsiTheme="minorHAnsi"/>
                <w:color w:val="auto"/>
                <w:szCs w:val="22"/>
              </w:rPr>
              <w:lastRenderedPageBreak/>
              <w:t>W</w:t>
            </w:r>
            <w:r w:rsidR="00CC402C" w:rsidRPr="006E22E8">
              <w:rPr>
                <w:rFonts w:asciiTheme="minorHAnsi" w:hAnsiTheme="minorHAnsi"/>
                <w:color w:val="auto"/>
                <w:szCs w:val="22"/>
              </w:rPr>
              <w:t xml:space="preserve"> terminie 7 dni kalendarzowych od dnia zakończenia oceny projektu pozakonkursowego</w:t>
            </w:r>
            <w:r w:rsidRPr="006E22E8">
              <w:rPr>
                <w:rFonts w:asciiTheme="minorHAnsi" w:hAnsiTheme="minorHAnsi"/>
                <w:color w:val="auto"/>
                <w:szCs w:val="22"/>
              </w:rPr>
              <w:t xml:space="preserve"> na stronie internetowej </w:t>
            </w:r>
            <w:hyperlink r:id="rId11" w:history="1">
              <w:r w:rsidRPr="006E22E8">
                <w:rPr>
                  <w:rStyle w:val="Hipercze"/>
                  <w:rFonts w:asciiTheme="minorHAnsi" w:hAnsiTheme="minorHAnsi"/>
                  <w:color w:val="auto"/>
                  <w:szCs w:val="22"/>
                </w:rPr>
                <w:t>www.rpo.dolnyslask.pl</w:t>
              </w:r>
            </w:hyperlink>
            <w:r w:rsidRPr="006E22E8">
              <w:rPr>
                <w:rFonts w:asciiTheme="minorHAnsi" w:hAnsiTheme="minorHAnsi"/>
                <w:color w:val="auto"/>
                <w:szCs w:val="22"/>
              </w:rPr>
              <w:t xml:space="preserve"> oraz </w:t>
            </w:r>
            <w:hyperlink r:id="rId12" w:history="1">
              <w:r w:rsidRPr="006E22E8">
                <w:rPr>
                  <w:rStyle w:val="Hipercze"/>
                  <w:rFonts w:asciiTheme="minorHAnsi" w:hAnsiTheme="minorHAnsi"/>
                  <w:color w:val="auto"/>
                  <w:szCs w:val="22"/>
                </w:rPr>
                <w:t>www.funduszeeuropejskie.gov.pl</w:t>
              </w:r>
            </w:hyperlink>
            <w:r w:rsidR="00CC402C" w:rsidRPr="006E22E8">
              <w:rPr>
                <w:rFonts w:asciiTheme="minorHAnsi" w:hAnsiTheme="minorHAnsi"/>
                <w:color w:val="auto"/>
                <w:szCs w:val="22"/>
              </w:rPr>
              <w:t xml:space="preserve"> </w:t>
            </w:r>
            <w:r w:rsidRPr="006E22E8">
              <w:rPr>
                <w:rFonts w:asciiTheme="minorHAnsi" w:hAnsiTheme="minorHAnsi"/>
                <w:color w:val="auto"/>
                <w:szCs w:val="22"/>
              </w:rPr>
              <w:t xml:space="preserve">zamieszczona zostaje </w:t>
            </w:r>
            <w:r w:rsidR="00CC402C" w:rsidRPr="006E22E8">
              <w:rPr>
                <w:rFonts w:asciiTheme="minorHAnsi" w:hAnsiTheme="minorHAnsi"/>
                <w:color w:val="auto"/>
                <w:szCs w:val="22"/>
              </w:rPr>
              <w:t>informacj</w:t>
            </w:r>
            <w:r w:rsidRPr="006E22E8">
              <w:rPr>
                <w:rFonts w:asciiTheme="minorHAnsi" w:hAnsiTheme="minorHAnsi"/>
                <w:color w:val="auto"/>
                <w:szCs w:val="22"/>
              </w:rPr>
              <w:t>a</w:t>
            </w:r>
            <w:r w:rsidR="00CC402C" w:rsidRPr="006E22E8">
              <w:rPr>
                <w:rFonts w:asciiTheme="minorHAnsi" w:hAnsiTheme="minorHAnsi"/>
                <w:color w:val="auto"/>
                <w:szCs w:val="22"/>
              </w:rPr>
              <w:t xml:space="preserve"> o wybran</w:t>
            </w:r>
            <w:r w:rsidRPr="006E22E8">
              <w:rPr>
                <w:rFonts w:asciiTheme="minorHAnsi" w:hAnsiTheme="minorHAnsi"/>
                <w:color w:val="auto"/>
                <w:szCs w:val="22"/>
              </w:rPr>
              <w:t>ym do dofinansowania projekcie oraz składzie KOP</w:t>
            </w:r>
            <w:r w:rsidR="00CC402C" w:rsidRPr="006E22E8">
              <w:rPr>
                <w:rFonts w:asciiTheme="minorHAnsi" w:hAnsiTheme="minorHAnsi"/>
                <w:color w:val="auto"/>
                <w:szCs w:val="22"/>
              </w:rPr>
              <w:t xml:space="preserve">. </w:t>
            </w:r>
          </w:p>
          <w:p w:rsidR="003015B8" w:rsidRPr="006E22E8" w:rsidRDefault="003015B8" w:rsidP="00920747">
            <w:pPr>
              <w:rPr>
                <w:rFonts w:asciiTheme="minorHAnsi" w:hAnsiTheme="minorHAnsi"/>
              </w:rPr>
            </w:pPr>
          </w:p>
          <w:p w:rsidR="00BB1E81" w:rsidRPr="006E22E8" w:rsidRDefault="003015B8" w:rsidP="00920747">
            <w:pPr>
              <w:spacing w:after="0"/>
              <w:rPr>
                <w:rFonts w:asciiTheme="minorHAnsi" w:hAnsiTheme="minorHAnsi"/>
              </w:rPr>
            </w:pPr>
            <w:r w:rsidRPr="006E22E8">
              <w:rPr>
                <w:rFonts w:asciiTheme="minorHAnsi" w:hAnsiTheme="minorHAnsi"/>
              </w:rPr>
              <w:t>Przez zakończenie oceny projektu należy rozumieć sytuację, w której:</w:t>
            </w:r>
            <w:r w:rsidR="00FD26CA" w:rsidRPr="006E22E8">
              <w:rPr>
                <w:rFonts w:asciiTheme="minorHAnsi" w:hAnsiTheme="minorHAnsi"/>
              </w:rPr>
              <w:t xml:space="preserve"> </w:t>
            </w:r>
          </w:p>
          <w:p w:rsidR="003015B8" w:rsidRPr="006E22E8" w:rsidRDefault="003015B8" w:rsidP="00920747">
            <w:pPr>
              <w:pStyle w:val="Akapitzlist"/>
              <w:numPr>
                <w:ilvl w:val="0"/>
                <w:numId w:val="44"/>
              </w:numPr>
              <w:spacing w:before="0"/>
              <w:rPr>
                <w:rFonts w:asciiTheme="minorHAnsi" w:hAnsiTheme="minorHAnsi"/>
                <w:szCs w:val="22"/>
              </w:rPr>
            </w:pPr>
            <w:r w:rsidRPr="006E22E8">
              <w:rPr>
                <w:rFonts w:asciiTheme="minorHAnsi" w:hAnsiTheme="minorHAnsi"/>
                <w:szCs w:val="22"/>
              </w:rPr>
              <w:t>projekt został oceniony pozytywnie i został wybrany do dofinansowania,</w:t>
            </w:r>
          </w:p>
          <w:p w:rsidR="003015B8" w:rsidRPr="006E22E8" w:rsidRDefault="003015B8" w:rsidP="00920747">
            <w:pPr>
              <w:pStyle w:val="Akapitzlist"/>
              <w:numPr>
                <w:ilvl w:val="0"/>
                <w:numId w:val="44"/>
              </w:numPr>
              <w:spacing w:before="0"/>
              <w:rPr>
                <w:rFonts w:asciiTheme="minorHAnsi" w:hAnsiTheme="minorHAnsi"/>
                <w:szCs w:val="22"/>
              </w:rPr>
            </w:pPr>
            <w:r w:rsidRPr="006E22E8">
              <w:rPr>
                <w:rFonts w:asciiTheme="minorHAnsi" w:hAnsiTheme="minorHAnsi"/>
                <w:szCs w:val="22"/>
              </w:rPr>
              <w:t>projekt został oceniony negatywnie.</w:t>
            </w:r>
          </w:p>
          <w:p w:rsidR="00C267ED" w:rsidRPr="006E22E8" w:rsidRDefault="00C267ED" w:rsidP="00920747">
            <w:pPr>
              <w:spacing w:after="0"/>
              <w:ind w:left="678"/>
              <w:jc w:val="both"/>
              <w:rPr>
                <w:rFonts w:asciiTheme="minorHAnsi" w:hAnsiTheme="minorHAnsi"/>
                <w:color w:val="FF0000"/>
              </w:rPr>
            </w:pPr>
          </w:p>
          <w:p w:rsidR="00254937" w:rsidRPr="006E22E8" w:rsidRDefault="00C267ED" w:rsidP="00920747">
            <w:pPr>
              <w:jc w:val="both"/>
              <w:rPr>
                <w:rFonts w:asciiTheme="minorHAnsi" w:hAnsiTheme="minorHAnsi"/>
                <w:color w:val="auto"/>
              </w:rPr>
            </w:pPr>
            <w:r w:rsidRPr="006E22E8">
              <w:rPr>
                <w:rFonts w:asciiTheme="minorHAnsi" w:hAnsiTheme="minorHAnsi"/>
                <w:color w:val="auto"/>
              </w:rPr>
              <w:t>Negatywna ocena projektu (w tym niezłożenie poprawionego/ uzupełnionego  wniosku w terminie) stanowi przesłankę lub podstawę dla Zarządu Województwa Dolnośląskiego do wykreślenia, w drodze uchwały, projektu z Wykazu projektów będącego załącznikiem nr 5 do SZOOP.</w:t>
            </w:r>
          </w:p>
        </w:tc>
      </w:tr>
      <w:tr w:rsidR="005A17EF" w:rsidRPr="00AC5B0B"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C5B0B" w:rsidRDefault="00FD26CA" w:rsidP="007B2B8D">
            <w:pPr>
              <w:spacing w:after="0" w:line="240" w:lineRule="auto"/>
              <w:rPr>
                <w:b/>
                <w:bCs/>
                <w:color w:val="auto"/>
              </w:rPr>
            </w:pPr>
            <w:r w:rsidRPr="00AC5B0B">
              <w:rPr>
                <w:b/>
                <w:bCs/>
                <w:color w:val="auto"/>
              </w:rPr>
              <w:lastRenderedPageBreak/>
              <w:t>15.</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C5B0B" w:rsidRDefault="00FD26CA" w:rsidP="007B2B8D">
            <w:pPr>
              <w:pStyle w:val="Default"/>
              <w:spacing w:line="240" w:lineRule="auto"/>
              <w:rPr>
                <w:b/>
                <w:bCs/>
                <w:color w:val="auto"/>
                <w:sz w:val="22"/>
                <w:szCs w:val="22"/>
              </w:rPr>
            </w:pPr>
            <w:r w:rsidRPr="00AC5B0B">
              <w:rPr>
                <w:b/>
                <w:bCs/>
                <w:color w:val="auto"/>
                <w:sz w:val="22"/>
                <w:szCs w:val="22"/>
              </w:rPr>
              <w:t xml:space="preserve">Termin, miejsce i forma składania </w:t>
            </w:r>
            <w:r w:rsidR="00EC25C4" w:rsidRPr="00AC5B0B">
              <w:rPr>
                <w:b/>
                <w:bCs/>
                <w:color w:val="auto"/>
                <w:sz w:val="22"/>
                <w:szCs w:val="22"/>
              </w:rPr>
              <w:t>wniosk</w:t>
            </w:r>
            <w:r w:rsidR="00EC25C4">
              <w:rPr>
                <w:b/>
                <w:bCs/>
                <w:color w:val="auto"/>
                <w:sz w:val="22"/>
                <w:szCs w:val="22"/>
              </w:rPr>
              <w:t>u</w:t>
            </w:r>
            <w:r w:rsidR="00EC25C4" w:rsidRPr="00AC5B0B">
              <w:rPr>
                <w:b/>
                <w:bCs/>
                <w:color w:val="auto"/>
                <w:sz w:val="22"/>
                <w:szCs w:val="22"/>
              </w:rPr>
              <w:t xml:space="preserve"> </w:t>
            </w:r>
            <w:r w:rsidRPr="00AC5B0B">
              <w:rPr>
                <w:b/>
                <w:bCs/>
                <w:color w:val="auto"/>
                <w:sz w:val="22"/>
                <w:szCs w:val="22"/>
              </w:rPr>
              <w:t xml:space="preserve">o dofinansowanie projektu: </w:t>
            </w:r>
          </w:p>
          <w:p w:rsidR="005A17EF" w:rsidRPr="00AC5B0B"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Wnioskodawca wypełnia wniosek o dofinansowanie za pośrednictwem aplikacji – generator wniosków o dofinansowanie EFRR – dostępny na stronie </w:t>
            </w:r>
            <w:hyperlink r:id="rId13" w:history="1">
              <w:r w:rsidRPr="006E22E8">
                <w:rPr>
                  <w:rStyle w:val="Hipercze"/>
                  <w:rFonts w:asciiTheme="minorHAnsi" w:hAnsiTheme="minorHAnsi"/>
                </w:rPr>
                <w:t>https://snow-umwd.dolnyslask.pl</w:t>
              </w:r>
            </w:hyperlink>
            <w:r w:rsidRPr="006E22E8">
              <w:rPr>
                <w:rFonts w:asciiTheme="minorHAnsi" w:hAnsiTheme="minorHAnsi"/>
              </w:rPr>
              <w:t xml:space="preserve"> i przesyła do IOK w ramach niniejszego naboru w terminie </w:t>
            </w:r>
            <w:r w:rsidR="006C1310" w:rsidRPr="006E22E8">
              <w:rPr>
                <w:rFonts w:asciiTheme="minorHAnsi" w:hAnsiTheme="minorHAnsi"/>
                <w:b/>
              </w:rPr>
              <w:t>wskazanym w wezwaniu do złożenia wniosku</w:t>
            </w:r>
          </w:p>
          <w:p w:rsidR="00951E7E" w:rsidRPr="006E22E8" w:rsidRDefault="00951E7E" w:rsidP="00951E7E">
            <w:pPr>
              <w:suppressAutoHyphens w:val="0"/>
              <w:autoSpaceDE w:val="0"/>
              <w:autoSpaceDN w:val="0"/>
              <w:adjustRightInd w:val="0"/>
              <w:spacing w:after="0" w:line="240" w:lineRule="auto"/>
              <w:jc w:val="both"/>
              <w:rPr>
                <w:rFonts w:asciiTheme="minorHAnsi" w:eastAsiaTheme="minorEastAsia" w:hAnsiTheme="minorHAnsi" w:cs="Arial"/>
                <w:color w:val="auto"/>
                <w:lang w:eastAsia="pl-PL"/>
              </w:rPr>
            </w:pPr>
            <w:r w:rsidRPr="006E22E8">
              <w:rPr>
                <w:rFonts w:asciiTheme="minorHAnsi" w:eastAsiaTheme="minorEastAsia" w:hAnsiTheme="minorHAnsi" w:cs="Arial"/>
                <w:color w:val="auto"/>
                <w:lang w:eastAsia="pl-PL"/>
              </w:rPr>
              <w:t>W przypadku niezłożenia wniosku o dofinansowanie w wyznaczonym terminie właściwa instytucja ponownie wzywa potencjalnego wnioskodawcę do złożenia wniosku o dofinansowanie, wyznaczając ostateczny termin. W przypadku bezskutecznego upływu ostatecznego terminu właściwa instytucja niezwłocznie wykreśla projekt z wykazu projektów zidentyfikowanych stanowiącego załącznik do SZOP.</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Ponadto do siedziby IOK należy dostarczyć jeden egzemplarz wydrukowanej z aplikacji Generator Wniosków papierowej wersji wniosku, opatrzonej czytelnym podpisem/</w:t>
            </w:r>
            <w:proofErr w:type="spellStart"/>
            <w:r w:rsidRPr="006E22E8">
              <w:rPr>
                <w:rFonts w:asciiTheme="minorHAnsi" w:hAnsiTheme="minorHAnsi"/>
              </w:rPr>
              <w:t>ami</w:t>
            </w:r>
            <w:proofErr w:type="spellEnd"/>
            <w:r w:rsidRPr="006E22E8">
              <w:rPr>
                <w:rFonts w:asciiTheme="minorHAnsi" w:hAnsiTheme="minorHAnsi"/>
              </w:rPr>
              <w:t xml:space="preserve"> lub parafą i z pieczęcią imienną osoby/</w:t>
            </w:r>
            <w:proofErr w:type="spellStart"/>
            <w:r w:rsidRPr="006E22E8">
              <w:rPr>
                <w:rFonts w:asciiTheme="minorHAnsi" w:hAnsiTheme="minorHAnsi"/>
              </w:rPr>
              <w:t>ób</w:t>
            </w:r>
            <w:proofErr w:type="spellEnd"/>
            <w:r w:rsidRPr="006E22E8">
              <w:rPr>
                <w:rFonts w:asciiTheme="minorHAnsi" w:hAnsiTheme="minorHAnsi"/>
              </w:rPr>
              <w:t xml:space="preserve"> uprawnionej/</w:t>
            </w:r>
            <w:proofErr w:type="spellStart"/>
            <w:r w:rsidRPr="006E22E8">
              <w:rPr>
                <w:rFonts w:asciiTheme="minorHAnsi" w:hAnsiTheme="minorHAnsi"/>
              </w:rPr>
              <w:t>ych</w:t>
            </w:r>
            <w:proofErr w:type="spellEnd"/>
            <w:r w:rsidRPr="006E22E8">
              <w:rPr>
                <w:rFonts w:asciiTheme="minorHAnsi" w:hAnsiTheme="minorHAnsi"/>
              </w:rPr>
              <w:t xml:space="preserve"> do reprezentowania Wnioskodawcy (wraz z podpisanymi załącznikami).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Jednocześnie, wymaganą analizę finansową (w postaci arkuszy kalkulacyjnych w formacie Excel z aktywnymi formułami) przedłożyć należy na nośniku CD.</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Za datę wpływu do IOK uznaje się datę wpływu wniosku w wersji papierowej.</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Papierowa wersja wniosku może zostać dostarczona: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lastRenderedPageBreak/>
              <w:t>a) osobiście lub za pośrednictwem kuriera do kancelarii Departamentu Funduszy Europejskich mieszczącej się pod adresem:</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Urząd Marszałkowski Województwa Dolnośląskiego</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Departament Funduszy Europejskich</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ul. Mazowiecka 17</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50-412 Wrocław</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II piętro, pokój nr 2020</w:t>
            </w:r>
          </w:p>
          <w:p w:rsidR="00ED74A3" w:rsidRPr="006E22E8" w:rsidRDefault="00ED74A3" w:rsidP="00ED74A3">
            <w:pPr>
              <w:autoSpaceDE w:val="0"/>
              <w:autoSpaceDN w:val="0"/>
              <w:adjustRightInd w:val="0"/>
              <w:spacing w:before="120" w:after="120"/>
              <w:jc w:val="center"/>
              <w:rPr>
                <w:rFonts w:asciiTheme="minorHAnsi" w:hAnsiTheme="minorHAnsi"/>
              </w:rPr>
            </w:pP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b) za pośrednictwem polskiego operatora wyznaczonego,  w rozumieniu ustawy z dnia 23 listopada 2012 r. - Prawo pocztowe, na adres: </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Urząd Marszałkowski Województwa Dolnośląskiego</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Departament Funduszy Europejskich</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ul. Mazowiecka 17</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50-412 Wrocław</w:t>
            </w:r>
          </w:p>
          <w:p w:rsidR="00ED74A3" w:rsidRPr="006E22E8" w:rsidRDefault="00ED74A3" w:rsidP="00ED74A3">
            <w:pPr>
              <w:spacing w:after="0"/>
              <w:jc w:val="center"/>
              <w:rPr>
                <w:rFonts w:asciiTheme="minorHAnsi" w:hAnsiTheme="minorHAnsi"/>
              </w:rPr>
            </w:pPr>
            <w:r w:rsidRPr="006E22E8">
              <w:rPr>
                <w:rFonts w:asciiTheme="minorHAnsi" w:hAnsiTheme="minorHAnsi"/>
              </w:rPr>
              <w:t>II piętro, pokój nr 2020</w:t>
            </w:r>
          </w:p>
          <w:p w:rsidR="00ED74A3" w:rsidRPr="006E22E8" w:rsidRDefault="00ED74A3" w:rsidP="00ED74A3">
            <w:pPr>
              <w:spacing w:after="0"/>
              <w:jc w:val="both"/>
              <w:rPr>
                <w:rFonts w:asciiTheme="minorHAnsi" w:hAnsiTheme="minorHAnsi"/>
              </w:rPr>
            </w:pPr>
          </w:p>
          <w:p w:rsidR="00ED74A3" w:rsidRPr="006E22E8" w:rsidRDefault="00ED74A3" w:rsidP="00ED74A3">
            <w:pPr>
              <w:autoSpaceDE w:val="0"/>
              <w:autoSpaceDN w:val="0"/>
              <w:spacing w:before="120" w:after="120"/>
              <w:jc w:val="both"/>
              <w:rPr>
                <w:rFonts w:asciiTheme="minorHAnsi" w:hAnsiTheme="minorHAnsi"/>
                <w:color w:val="FF0000"/>
              </w:rPr>
            </w:pPr>
            <w:r w:rsidRPr="006E22E8">
              <w:rPr>
                <w:rFonts w:asciiTheme="minorHAnsi" w:hAnsiTheme="minorHAnsi"/>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6E22E8">
              <w:rPr>
                <w:rFonts w:asciiTheme="minorHAnsi" w:hAnsiTheme="minorHAnsi" w:cs="Arial"/>
              </w:rPr>
              <w:t xml:space="preserve">Prezesa Urzędu Komunikacji Elektronicznej z dnia 30 czerwca 2015 r., wydaną na podstawie art. 71 </w:t>
            </w:r>
            <w:r w:rsidRPr="006E22E8">
              <w:rPr>
                <w:rFonts w:asciiTheme="minorHAnsi" w:hAnsiTheme="minorHAnsi"/>
              </w:rPr>
              <w:t xml:space="preserve">ustawy z dnia 23 listopada 2012 r. - Prawo pocztowe, dokonany został </w:t>
            </w:r>
            <w:r w:rsidRPr="006E22E8">
              <w:rPr>
                <w:rFonts w:asciiTheme="minorHAnsi" w:hAnsiTheme="minorHAnsi" w:cs="Arial"/>
              </w:rPr>
              <w:t>wybór operatora wyznaczonego do świadczenia usług powszechnych na lata 2016-2025, którym została Poczta Polska SA.</w:t>
            </w:r>
          </w:p>
          <w:p w:rsidR="00ED74A3" w:rsidRPr="006E22E8" w:rsidRDefault="00ED74A3" w:rsidP="00ED74A3">
            <w:pPr>
              <w:spacing w:after="0"/>
              <w:jc w:val="both"/>
              <w:rPr>
                <w:rFonts w:asciiTheme="minorHAnsi" w:eastAsia="Calibri" w:hAnsiTheme="minorHAnsi" w:cs="Times New Roman"/>
                <w:lang w:eastAsia="pl-PL"/>
              </w:rPr>
            </w:pPr>
            <w:r w:rsidRPr="006E22E8">
              <w:rPr>
                <w:rFonts w:asciiTheme="minorHAnsi" w:eastAsia="Calibri" w:hAnsiTheme="minorHAnsi" w:cs="Times New Roman"/>
                <w:lang w:eastAsia="pl-PL"/>
              </w:rPr>
              <w:t>Suma kontrolna wersji elektronicznej wniosku (w systemie) musi być identyczna z sumą kontrolną papierowej wersji wniosku.</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Wniosek wraz z załącznikami (jeśli dotyczy) należy złożyć w zamkniętej kopercie, (lub innym opakowaniu np. pudełku) której opis zawiera następujące informacje: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pełna nazwa Wnioskodawcy wraz z adresem</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wniosek o dofinansowanie projektu w ramach naboru nr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tytuł projektu</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 numer wniosku o dofinansowanie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„Nie otwierać przed wpływem do Wydziału Wdrażania EFRR”.</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Wraz z wnioskiem należy dostarczyć pismo przewodnie, na którym zostanie potwierdzony wpływ wniosku do IOK. Pismo to powinno zawierać te same </w:t>
            </w:r>
            <w:r w:rsidRPr="006E22E8">
              <w:rPr>
                <w:rFonts w:asciiTheme="minorHAnsi" w:hAnsiTheme="minorHAnsi"/>
              </w:rPr>
              <w:lastRenderedPageBreak/>
              <w:t xml:space="preserve">informacje, które znajdują się na kopercie. </w:t>
            </w:r>
          </w:p>
          <w:p w:rsidR="00ED74A3" w:rsidRPr="006E22E8" w:rsidRDefault="00ED74A3" w:rsidP="00ED74A3">
            <w:pPr>
              <w:autoSpaceDE w:val="0"/>
              <w:autoSpaceDN w:val="0"/>
              <w:adjustRightInd w:val="0"/>
              <w:spacing w:before="120" w:after="120"/>
              <w:jc w:val="both"/>
              <w:rPr>
                <w:rFonts w:asciiTheme="minorHAnsi" w:hAnsiTheme="minorHAnsi"/>
              </w:rPr>
            </w:pP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Oświadczenia oraz dane zawarte we wniosku o dofinansowanie projektu są składane pod rygorem odpowiedzialności karnej za składanie fałszywych zeznań.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Wnioskodawca ma możliwość wycofania wniosku o dofinansowanie podczas trwania </w:t>
            </w:r>
            <w:r w:rsidR="0075345C" w:rsidRPr="006E22E8">
              <w:rPr>
                <w:rFonts w:asciiTheme="minorHAnsi" w:hAnsiTheme="minorHAnsi"/>
              </w:rPr>
              <w:t xml:space="preserve"> naboru </w:t>
            </w:r>
            <w:r w:rsidRPr="006E22E8">
              <w:rPr>
                <w:rFonts w:asciiTheme="minorHAnsi" w:hAnsiTheme="minorHAnsi"/>
              </w:rPr>
              <w:t>oraz na każdym etapie jego oceny. Należy wówczas dostarczyć do IOK pismo z prośbą o wycofanie wniosku podpisane przez osobę uprawnioną do podejmowania decyzji w imieniu wnioskodawcy.</w:t>
            </w:r>
          </w:p>
          <w:p w:rsidR="005A17EF" w:rsidRPr="006E22E8" w:rsidRDefault="00ED74A3" w:rsidP="00495019">
            <w:pPr>
              <w:spacing w:before="120" w:after="120" w:line="240" w:lineRule="auto"/>
              <w:jc w:val="both"/>
              <w:rPr>
                <w:rFonts w:asciiTheme="minorHAnsi" w:hAnsiTheme="minorHAnsi" w:cs="Arial"/>
                <w:color w:val="auto"/>
              </w:rPr>
            </w:pPr>
            <w:r w:rsidRPr="006E22E8">
              <w:rPr>
                <w:rFonts w:asciiTheme="minorHAnsi" w:hAnsiTheme="minorHAnsi"/>
              </w:rPr>
              <w:t xml:space="preserve">W przypadku ewentualnych problemów z Generatorem, IZ RPO WD </w:t>
            </w:r>
            <w:r w:rsidR="00495019" w:rsidRPr="006E22E8">
              <w:rPr>
                <w:rFonts w:asciiTheme="minorHAnsi" w:hAnsiTheme="minorHAnsi"/>
              </w:rPr>
              <w:t xml:space="preserve">wyznaczy Wnioskodawcy nowy termin, umożliwiający złożenie wniosku </w:t>
            </w:r>
            <w:r w:rsidRPr="006E22E8">
              <w:rPr>
                <w:rFonts w:asciiTheme="minorHAnsi" w:hAnsiTheme="minorHAnsi"/>
              </w:rPr>
              <w:t>lub</w:t>
            </w:r>
            <w:r w:rsidR="00495019" w:rsidRPr="006E22E8">
              <w:rPr>
                <w:rFonts w:asciiTheme="minorHAnsi" w:hAnsiTheme="minorHAnsi"/>
              </w:rPr>
              <w:t xml:space="preserve"> określi </w:t>
            </w:r>
            <w:r w:rsidRPr="006E22E8">
              <w:rPr>
                <w:rFonts w:asciiTheme="minorHAnsi" w:hAnsiTheme="minorHAnsi"/>
              </w:rPr>
              <w:t xml:space="preserve"> inn</w:t>
            </w:r>
            <w:r w:rsidR="00495019" w:rsidRPr="006E22E8">
              <w:rPr>
                <w:rFonts w:asciiTheme="minorHAnsi" w:hAnsiTheme="minorHAnsi"/>
              </w:rPr>
              <w:t>ą</w:t>
            </w:r>
            <w:r w:rsidRPr="006E22E8">
              <w:rPr>
                <w:rFonts w:asciiTheme="minorHAnsi" w:hAnsiTheme="minorHAnsi"/>
              </w:rPr>
              <w:t xml:space="preserve"> </w:t>
            </w:r>
            <w:r w:rsidR="00495019" w:rsidRPr="006E22E8">
              <w:rPr>
                <w:rFonts w:asciiTheme="minorHAnsi" w:hAnsiTheme="minorHAnsi"/>
              </w:rPr>
              <w:t>formę złożenia wniosku</w:t>
            </w:r>
            <w:r w:rsidRPr="006E22E8">
              <w:rPr>
                <w:rFonts w:asciiTheme="minorHAnsi" w:hAnsiTheme="minorHAnsi"/>
              </w:rPr>
              <w:t xml:space="preserve"> niż wyżej opisana. Decyzja w powyższej kwestii zostanie przedstawiona w formie komunikatu we wszystkich miejscach, gdzie opublikowano </w:t>
            </w:r>
            <w:r w:rsidRPr="006E22E8">
              <w:rPr>
                <w:rFonts w:asciiTheme="minorHAnsi" w:hAnsiTheme="minorHAnsi"/>
                <w:color w:val="auto"/>
              </w:rPr>
              <w:t>ogłoszenie</w:t>
            </w:r>
            <w:r w:rsidR="006C1310" w:rsidRPr="006E22E8">
              <w:rPr>
                <w:rFonts w:asciiTheme="minorHAnsi" w:hAnsiTheme="minorHAnsi"/>
                <w:color w:val="auto"/>
              </w:rPr>
              <w:t xml:space="preserve"> oraz pisemnie do każdego z Wnioskodawców</w:t>
            </w:r>
            <w:r w:rsidR="006E22E8" w:rsidRPr="006E22E8">
              <w:rPr>
                <w:rFonts w:asciiTheme="minorHAnsi" w:hAnsiTheme="minorHAnsi"/>
                <w:color w:val="auto"/>
              </w:rPr>
              <w:t>.</w:t>
            </w:r>
          </w:p>
        </w:tc>
      </w:tr>
      <w:tr w:rsidR="002B4730" w:rsidRPr="002B4730"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2A0687" w:rsidP="007B2B8D">
            <w:pPr>
              <w:spacing w:after="0" w:line="240" w:lineRule="auto"/>
              <w:rPr>
                <w:b/>
                <w:bCs/>
                <w:color w:val="auto"/>
              </w:rPr>
            </w:pPr>
            <w:r>
              <w:rPr>
                <w:b/>
                <w:bCs/>
                <w:color w:val="auto"/>
              </w:rPr>
              <w:lastRenderedPageBreak/>
              <w:t>16</w:t>
            </w:r>
            <w:r w:rsidR="00FD26CA" w:rsidRPr="002B4730">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7B2B8D">
            <w:pPr>
              <w:pStyle w:val="Default"/>
              <w:spacing w:line="240" w:lineRule="auto"/>
              <w:rPr>
                <w:b/>
                <w:bCs/>
                <w:color w:val="auto"/>
                <w:sz w:val="22"/>
                <w:szCs w:val="22"/>
              </w:rPr>
            </w:pPr>
            <w:r w:rsidRPr="002B4730">
              <w:rPr>
                <w:b/>
                <w:bCs/>
                <w:color w:val="auto"/>
                <w:sz w:val="22"/>
                <w:szCs w:val="22"/>
              </w:rPr>
              <w:t xml:space="preserve">Wzór wniosku o dofinansowanie projektu/zakres informacji: </w:t>
            </w:r>
          </w:p>
          <w:p w:rsidR="005A17EF" w:rsidRPr="002B4730"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2473BC" w:rsidP="005A397A">
            <w:pPr>
              <w:pStyle w:val="Default"/>
              <w:spacing w:before="240" w:after="240" w:line="240" w:lineRule="auto"/>
              <w:jc w:val="both"/>
              <w:rPr>
                <w:rFonts w:asciiTheme="minorHAnsi" w:hAnsiTheme="minorHAnsi"/>
                <w:color w:val="auto"/>
                <w:sz w:val="22"/>
                <w:szCs w:val="22"/>
              </w:rPr>
            </w:pPr>
            <w:r w:rsidRPr="006E22E8">
              <w:rPr>
                <w:rFonts w:asciiTheme="minorHAnsi" w:hAnsiTheme="minorHAnsi"/>
                <w:color w:val="auto"/>
                <w:sz w:val="22"/>
                <w:szCs w:val="22"/>
              </w:rPr>
              <w:t>„Instrukcja wypełniania wniosku o dofinansowanie realizacji projektu w ramach Regionalnego Programu Operacyjnego Województwa Dolnośląskiego 2014-2020” zamieszczona jest na stronie www.rpo.dolnyslask.pl  oraz w zakładce Skorzystaj/Jak zacząć korzystać z programu?/Wypełnienie wniosku.</w:t>
            </w:r>
            <w:r w:rsidR="00FD26CA" w:rsidRPr="006E22E8">
              <w:rPr>
                <w:rFonts w:asciiTheme="minorHAnsi" w:hAnsiTheme="minorHAnsi"/>
                <w:color w:val="auto"/>
                <w:sz w:val="22"/>
                <w:szCs w:val="22"/>
              </w:rPr>
              <w:t xml:space="preserve">.  </w:t>
            </w:r>
          </w:p>
          <w:p w:rsidR="005A17EF" w:rsidRPr="006E22E8" w:rsidRDefault="00FD26CA" w:rsidP="00920747">
            <w:pPr>
              <w:pStyle w:val="Default"/>
              <w:spacing w:after="240" w:line="240" w:lineRule="auto"/>
              <w:jc w:val="both"/>
              <w:rPr>
                <w:rFonts w:asciiTheme="minorHAnsi" w:hAnsiTheme="minorHAnsi"/>
                <w:color w:val="auto"/>
                <w:sz w:val="22"/>
                <w:szCs w:val="22"/>
              </w:rPr>
            </w:pPr>
            <w:r w:rsidRPr="006E22E8">
              <w:rPr>
                <w:rFonts w:asciiTheme="minorHAnsi" w:hAnsiTheme="minorHAnsi"/>
                <w:color w:val="auto"/>
                <w:sz w:val="22"/>
                <w:szCs w:val="22"/>
              </w:rPr>
              <w:t>Na powyższej stronie zamieszczone są również wzory załączników do wniosku o dofinansowanie.</w:t>
            </w:r>
          </w:p>
          <w:p w:rsidR="00945E86" w:rsidRPr="006E22E8" w:rsidRDefault="00FD26CA" w:rsidP="006C1310">
            <w:pPr>
              <w:spacing w:after="240" w:line="240" w:lineRule="auto"/>
              <w:jc w:val="both"/>
              <w:rPr>
                <w:rFonts w:asciiTheme="minorHAnsi" w:hAnsiTheme="minorHAnsi"/>
                <w:color w:val="auto"/>
              </w:rPr>
            </w:pPr>
            <w:r w:rsidRPr="006E22E8">
              <w:rPr>
                <w:rFonts w:asciiTheme="minorHAnsi" w:hAnsiTheme="minorHAnsi"/>
                <w:color w:val="auto"/>
              </w:rPr>
              <w:t xml:space="preserve">W zależności od specyfiki projektu i sytuacji Wnioskodawcy ostateczny zakres informacji niezbędnych do wypełnienia wniosku w generatorze może być inny niż wskazany </w:t>
            </w:r>
            <w:r w:rsidR="006C1310" w:rsidRPr="006E22E8">
              <w:rPr>
                <w:rFonts w:asciiTheme="minorHAnsi" w:hAnsiTheme="minorHAnsi"/>
                <w:color w:val="auto"/>
              </w:rPr>
              <w:t>w w/w instrukcji</w:t>
            </w:r>
            <w:r w:rsidRPr="006E22E8">
              <w:rPr>
                <w:rFonts w:asciiTheme="minorHAnsi" w:hAnsiTheme="minorHAnsi"/>
                <w:color w:val="auto"/>
              </w:rPr>
              <w:t xml:space="preserve">. </w:t>
            </w:r>
          </w:p>
        </w:tc>
      </w:tr>
      <w:tr w:rsidR="005A17EF" w:rsidRPr="002B4730"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2A0687">
            <w:pPr>
              <w:spacing w:after="0" w:line="240" w:lineRule="auto"/>
              <w:rPr>
                <w:b/>
                <w:bCs/>
                <w:color w:val="auto"/>
              </w:rPr>
            </w:pPr>
            <w:r w:rsidRPr="002B4730">
              <w:rPr>
                <w:b/>
                <w:bCs/>
                <w:color w:val="auto"/>
              </w:rPr>
              <w:t>1</w:t>
            </w:r>
            <w:r w:rsidR="002A0687">
              <w:rPr>
                <w:b/>
                <w:bCs/>
                <w:color w:val="auto"/>
              </w:rPr>
              <w:t>7</w:t>
            </w:r>
            <w:r w:rsidRPr="002B4730">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7B2B8D">
            <w:pPr>
              <w:pStyle w:val="Default"/>
              <w:spacing w:line="240" w:lineRule="auto"/>
              <w:rPr>
                <w:b/>
                <w:bCs/>
                <w:color w:val="auto"/>
                <w:sz w:val="22"/>
                <w:szCs w:val="22"/>
              </w:rPr>
            </w:pPr>
            <w:r w:rsidRPr="002B4730">
              <w:rPr>
                <w:b/>
                <w:bCs/>
                <w:color w:val="auto"/>
                <w:sz w:val="22"/>
                <w:szCs w:val="22"/>
              </w:rPr>
              <w:t xml:space="preserve">Wzór </w:t>
            </w:r>
            <w:r w:rsidR="0029675A" w:rsidRPr="002B4730">
              <w:rPr>
                <w:b/>
                <w:bCs/>
                <w:color w:val="auto"/>
                <w:sz w:val="22"/>
                <w:szCs w:val="22"/>
              </w:rPr>
              <w:t>decyzji</w:t>
            </w:r>
            <w:r w:rsidRPr="002B4730">
              <w:rPr>
                <w:b/>
                <w:bCs/>
                <w:color w:val="auto"/>
                <w:sz w:val="22"/>
                <w:szCs w:val="22"/>
              </w:rPr>
              <w:t xml:space="preserve"> o dofinansowanie projektu: </w:t>
            </w:r>
          </w:p>
          <w:p w:rsidR="005A17EF" w:rsidRPr="002B4730"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pStyle w:val="Default"/>
              <w:spacing w:before="240" w:line="240" w:lineRule="auto"/>
              <w:jc w:val="both"/>
              <w:rPr>
                <w:rFonts w:asciiTheme="minorHAnsi" w:hAnsiTheme="minorHAnsi"/>
                <w:color w:val="auto"/>
                <w:sz w:val="22"/>
                <w:szCs w:val="22"/>
              </w:rPr>
            </w:pPr>
            <w:r w:rsidRPr="006E22E8">
              <w:rPr>
                <w:rFonts w:asciiTheme="minorHAnsi" w:hAnsiTheme="minorHAnsi"/>
                <w:color w:val="auto"/>
                <w:sz w:val="22"/>
                <w:szCs w:val="22"/>
              </w:rPr>
              <w:t xml:space="preserve">Wzór </w:t>
            </w:r>
            <w:r w:rsidR="0029675A" w:rsidRPr="006E22E8">
              <w:rPr>
                <w:rFonts w:asciiTheme="minorHAnsi" w:hAnsiTheme="minorHAnsi"/>
                <w:color w:val="auto"/>
                <w:sz w:val="22"/>
                <w:szCs w:val="22"/>
              </w:rPr>
              <w:t>decyzji</w:t>
            </w:r>
            <w:r w:rsidRPr="006E22E8">
              <w:rPr>
                <w:rFonts w:asciiTheme="minorHAnsi" w:hAnsiTheme="minorHAnsi"/>
                <w:color w:val="auto"/>
                <w:sz w:val="22"/>
                <w:szCs w:val="22"/>
              </w:rPr>
              <w:t xml:space="preserve"> o dofinansowanie projektu, która będzie zawierana z wnioskodawcami projektów wybranych do dofinansowania stanowi załącznik nr </w:t>
            </w:r>
            <w:r w:rsidR="002473BC" w:rsidRPr="006E22E8">
              <w:rPr>
                <w:rFonts w:asciiTheme="minorHAnsi" w:hAnsiTheme="minorHAnsi"/>
                <w:color w:val="auto"/>
                <w:sz w:val="22"/>
                <w:szCs w:val="22"/>
              </w:rPr>
              <w:t xml:space="preserve">1 </w:t>
            </w:r>
            <w:r w:rsidRPr="006E22E8">
              <w:rPr>
                <w:rFonts w:asciiTheme="minorHAnsi" w:hAnsiTheme="minorHAnsi"/>
                <w:color w:val="auto"/>
                <w:sz w:val="22"/>
                <w:szCs w:val="22"/>
              </w:rPr>
              <w:t xml:space="preserve">do niniejszego </w:t>
            </w:r>
            <w:r w:rsidR="002B4730" w:rsidRPr="006E22E8">
              <w:rPr>
                <w:rFonts w:asciiTheme="minorHAnsi" w:hAnsiTheme="minorHAnsi"/>
                <w:color w:val="auto"/>
                <w:sz w:val="22"/>
                <w:szCs w:val="22"/>
              </w:rPr>
              <w:t>dokumentu</w:t>
            </w:r>
            <w:r w:rsidRPr="006E22E8">
              <w:rPr>
                <w:rFonts w:asciiTheme="minorHAnsi" w:hAnsiTheme="minorHAnsi"/>
                <w:color w:val="auto"/>
                <w:sz w:val="22"/>
                <w:szCs w:val="22"/>
              </w:rPr>
              <w:t xml:space="preserve"> i jest zamieszczony na stronie </w:t>
            </w:r>
            <w:hyperlink r:id="rId14">
              <w:r w:rsidRPr="006E22E8">
                <w:rPr>
                  <w:rStyle w:val="czeinternetowe"/>
                  <w:rFonts w:asciiTheme="minorHAnsi" w:hAnsiTheme="minorHAnsi"/>
                  <w:color w:val="auto"/>
                  <w:sz w:val="22"/>
                  <w:szCs w:val="22"/>
                </w:rPr>
                <w:t>www.rpo.dolnyslask.pl</w:t>
              </w:r>
            </w:hyperlink>
            <w:r w:rsidRPr="006E22E8">
              <w:rPr>
                <w:rFonts w:asciiTheme="minorHAnsi" w:hAnsiTheme="minorHAnsi"/>
                <w:color w:val="auto"/>
                <w:sz w:val="22"/>
                <w:szCs w:val="22"/>
              </w:rPr>
              <w:t xml:space="preserve">.   </w:t>
            </w:r>
          </w:p>
          <w:p w:rsidR="005A17EF" w:rsidRPr="006E22E8" w:rsidRDefault="00FD26CA" w:rsidP="007B2B8D">
            <w:pPr>
              <w:pStyle w:val="Default"/>
              <w:spacing w:line="240" w:lineRule="auto"/>
              <w:jc w:val="both"/>
              <w:rPr>
                <w:rFonts w:asciiTheme="minorHAnsi" w:hAnsiTheme="minorHAnsi"/>
                <w:color w:val="auto"/>
                <w:sz w:val="22"/>
                <w:szCs w:val="22"/>
              </w:rPr>
            </w:pPr>
            <w:r w:rsidRPr="006E22E8">
              <w:rPr>
                <w:rFonts w:asciiTheme="minorHAnsi" w:hAnsiTheme="minorHAnsi"/>
                <w:color w:val="auto"/>
                <w:sz w:val="22"/>
                <w:szCs w:val="22"/>
              </w:rPr>
              <w:t xml:space="preserve">Wzór </w:t>
            </w:r>
            <w:r w:rsidR="0029675A" w:rsidRPr="006E22E8">
              <w:rPr>
                <w:rFonts w:asciiTheme="minorHAnsi" w:hAnsiTheme="minorHAnsi"/>
                <w:color w:val="auto"/>
                <w:sz w:val="22"/>
                <w:szCs w:val="22"/>
              </w:rPr>
              <w:t>decyzji</w:t>
            </w:r>
            <w:r w:rsidRPr="006E22E8">
              <w:rPr>
                <w:rFonts w:asciiTheme="minorHAnsi" w:hAnsiTheme="minorHAnsi"/>
                <w:color w:val="auto"/>
                <w:sz w:val="22"/>
                <w:szCs w:val="22"/>
              </w:rPr>
              <w:t xml:space="preserve"> zawiera wszystkie postanowienia wymagane przepisami prawa, w tym wynikające z przepisów ustawy o finansach publicznych, określające elementy umowy o dofinansowanie. Wzór </w:t>
            </w:r>
            <w:r w:rsidR="0029675A" w:rsidRPr="006E22E8">
              <w:rPr>
                <w:rFonts w:asciiTheme="minorHAnsi" w:hAnsiTheme="minorHAnsi"/>
                <w:color w:val="auto"/>
                <w:sz w:val="22"/>
                <w:szCs w:val="22"/>
              </w:rPr>
              <w:t>decyzji</w:t>
            </w:r>
            <w:r w:rsidRPr="006E22E8">
              <w:rPr>
                <w:rFonts w:asciiTheme="minorHAnsi" w:hAnsiTheme="minorHAnsi"/>
                <w:color w:val="auto"/>
                <w:sz w:val="22"/>
                <w:szCs w:val="22"/>
              </w:rPr>
              <w:t xml:space="preserve"> uwzględnia prawa i obowiązki beneficjenta oraz właściwej instytucji udzielającej dofinansowania. </w:t>
            </w:r>
          </w:p>
          <w:p w:rsidR="0029675A" w:rsidRPr="006E22E8" w:rsidRDefault="0029675A" w:rsidP="007B2B8D">
            <w:pPr>
              <w:pStyle w:val="Default"/>
              <w:spacing w:line="240" w:lineRule="auto"/>
              <w:jc w:val="both"/>
              <w:rPr>
                <w:rFonts w:asciiTheme="minorHAnsi" w:hAnsiTheme="minorHAnsi"/>
                <w:color w:val="auto"/>
                <w:sz w:val="22"/>
                <w:szCs w:val="22"/>
              </w:rPr>
            </w:pPr>
          </w:p>
        </w:tc>
      </w:tr>
      <w:tr w:rsidR="005A17EF" w:rsidRPr="002B4730"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2A0687">
            <w:pPr>
              <w:spacing w:after="0" w:line="240" w:lineRule="auto"/>
              <w:rPr>
                <w:b/>
                <w:bCs/>
                <w:color w:val="auto"/>
              </w:rPr>
            </w:pPr>
            <w:r w:rsidRPr="002B4730">
              <w:rPr>
                <w:b/>
                <w:bCs/>
                <w:color w:val="auto"/>
              </w:rPr>
              <w:t>1</w:t>
            </w:r>
            <w:r w:rsidR="002A0687">
              <w:rPr>
                <w:b/>
                <w:bCs/>
                <w:color w:val="auto"/>
              </w:rPr>
              <w:t>8</w:t>
            </w:r>
            <w:r w:rsidRPr="002B4730">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7B2B8D">
            <w:pPr>
              <w:pStyle w:val="Default"/>
              <w:spacing w:line="240" w:lineRule="auto"/>
              <w:rPr>
                <w:b/>
                <w:bCs/>
                <w:color w:val="auto"/>
                <w:sz w:val="22"/>
                <w:szCs w:val="22"/>
              </w:rPr>
            </w:pPr>
            <w:r w:rsidRPr="002B4730">
              <w:rPr>
                <w:b/>
                <w:bCs/>
                <w:color w:val="auto"/>
                <w:sz w:val="22"/>
                <w:szCs w:val="22"/>
              </w:rPr>
              <w:t xml:space="preserve">Kryteria wyboru projektów wraz z podaniem ich znaczenia: </w:t>
            </w:r>
          </w:p>
          <w:p w:rsidR="005A17EF" w:rsidRPr="002B4730"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pStyle w:val="Default"/>
              <w:spacing w:before="240" w:line="240" w:lineRule="auto"/>
              <w:jc w:val="both"/>
              <w:rPr>
                <w:rFonts w:asciiTheme="minorHAnsi" w:hAnsiTheme="minorHAnsi"/>
                <w:color w:val="auto"/>
                <w:sz w:val="22"/>
                <w:szCs w:val="22"/>
              </w:rPr>
            </w:pPr>
            <w:r w:rsidRPr="006E22E8">
              <w:rPr>
                <w:rFonts w:asciiTheme="minorHAnsi" w:hAnsiTheme="minorHAnsi"/>
                <w:bCs/>
                <w:color w:val="auto"/>
                <w:sz w:val="22"/>
                <w:szCs w:val="22"/>
              </w:rPr>
              <w:t>Wyciąg z kryteriów wyboru projektów</w:t>
            </w:r>
            <w:r w:rsidRPr="006E22E8">
              <w:rPr>
                <w:rFonts w:asciiTheme="minorHAnsi" w:hAnsiTheme="minorHAnsi"/>
                <w:color w:val="auto"/>
                <w:sz w:val="22"/>
                <w:szCs w:val="22"/>
              </w:rPr>
              <w:t xml:space="preserve"> zatwierdzonych przez KM RPO WD 2014-2020 stanowi załącznik nr </w:t>
            </w:r>
            <w:r w:rsidR="002473BC" w:rsidRPr="006E22E8">
              <w:rPr>
                <w:rFonts w:asciiTheme="minorHAnsi" w:hAnsiTheme="minorHAnsi"/>
                <w:color w:val="auto"/>
                <w:sz w:val="22"/>
                <w:szCs w:val="22"/>
              </w:rPr>
              <w:t xml:space="preserve">2 </w:t>
            </w:r>
            <w:r w:rsidRPr="006E22E8">
              <w:rPr>
                <w:rFonts w:asciiTheme="minorHAnsi" w:hAnsiTheme="minorHAnsi"/>
                <w:color w:val="auto"/>
                <w:sz w:val="22"/>
                <w:szCs w:val="22"/>
              </w:rPr>
              <w:t>do niniejszego</w:t>
            </w:r>
            <w:r w:rsidR="002B4730" w:rsidRPr="006E22E8">
              <w:rPr>
                <w:rFonts w:asciiTheme="minorHAnsi" w:hAnsiTheme="minorHAnsi"/>
                <w:color w:val="auto"/>
                <w:sz w:val="22"/>
                <w:szCs w:val="22"/>
              </w:rPr>
              <w:t xml:space="preserve"> dokumentu</w:t>
            </w:r>
            <w:r w:rsidRPr="006E22E8">
              <w:rPr>
                <w:rFonts w:asciiTheme="minorHAnsi" w:hAnsiTheme="minorHAnsi"/>
                <w:color w:val="auto"/>
                <w:sz w:val="22"/>
                <w:szCs w:val="22"/>
              </w:rPr>
              <w:t xml:space="preserve">.   </w:t>
            </w:r>
          </w:p>
          <w:p w:rsidR="005A17EF" w:rsidRPr="006E22E8" w:rsidRDefault="00FD26CA" w:rsidP="005A397A">
            <w:pPr>
              <w:spacing w:line="240" w:lineRule="auto"/>
              <w:jc w:val="both"/>
              <w:rPr>
                <w:rFonts w:asciiTheme="minorHAnsi" w:hAnsiTheme="minorHAnsi"/>
                <w:color w:val="auto"/>
              </w:rPr>
            </w:pPr>
            <w:r w:rsidRPr="006E22E8">
              <w:rPr>
                <w:rFonts w:asciiTheme="minorHAnsi" w:hAnsiTheme="minorHAnsi"/>
                <w:color w:val="auto"/>
              </w:rPr>
              <w:t xml:space="preserve">„Kryteria wyboru projektów w ramach RPO WD 2014-2020”, zatwierdzone uchwałą nr 2/15 z dnia 6 maja 2015 r. Komitetu Monitorującego RPO WD 2014-2020 z późniejszymi zmianami są zamieszczone na stronie </w:t>
            </w:r>
            <w:hyperlink r:id="rId15">
              <w:r w:rsidRPr="006E22E8">
                <w:rPr>
                  <w:rStyle w:val="czeinternetowe"/>
                  <w:rFonts w:asciiTheme="minorHAnsi" w:hAnsiTheme="minorHAnsi"/>
                  <w:color w:val="auto"/>
                </w:rPr>
                <w:t>www.rpo.dolnyslask.pl</w:t>
              </w:r>
            </w:hyperlink>
            <w:r w:rsidRPr="006E22E8">
              <w:rPr>
                <w:rFonts w:asciiTheme="minorHAnsi" w:hAnsiTheme="minorHAnsi"/>
                <w:color w:val="auto"/>
              </w:rPr>
              <w:t xml:space="preserve">.    </w:t>
            </w:r>
          </w:p>
        </w:tc>
      </w:tr>
      <w:tr w:rsidR="005A17EF" w:rsidRPr="004F62CD"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4F62CD" w:rsidRDefault="002A0687" w:rsidP="007B2B8D">
            <w:pPr>
              <w:spacing w:after="0" w:line="240" w:lineRule="auto"/>
              <w:rPr>
                <w:b/>
                <w:bCs/>
                <w:color w:val="auto"/>
              </w:rPr>
            </w:pPr>
            <w:r>
              <w:rPr>
                <w:b/>
                <w:bCs/>
                <w:color w:val="auto"/>
              </w:rPr>
              <w:t>19</w:t>
            </w:r>
            <w:r w:rsidR="00FD26CA" w:rsidRPr="004F62CD">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4F62CD" w:rsidRDefault="00FD26CA" w:rsidP="007B2B8D">
            <w:pPr>
              <w:pStyle w:val="Default"/>
              <w:spacing w:line="240" w:lineRule="auto"/>
              <w:rPr>
                <w:b/>
                <w:bCs/>
                <w:color w:val="auto"/>
                <w:sz w:val="22"/>
                <w:szCs w:val="22"/>
              </w:rPr>
            </w:pPr>
            <w:r w:rsidRPr="004F62CD">
              <w:rPr>
                <w:b/>
                <w:bCs/>
                <w:color w:val="auto"/>
                <w:sz w:val="22"/>
                <w:szCs w:val="22"/>
              </w:rPr>
              <w:t>Studium wykonalności:</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7C49" w:rsidRPr="006E22E8" w:rsidRDefault="00357C49" w:rsidP="00357C49">
            <w:pPr>
              <w:suppressAutoHyphens w:val="0"/>
              <w:spacing w:before="240"/>
              <w:jc w:val="both"/>
              <w:rPr>
                <w:rFonts w:asciiTheme="minorHAnsi" w:eastAsiaTheme="minorHAnsi" w:hAnsiTheme="minorHAnsi" w:cstheme="minorBidi"/>
                <w:color w:val="auto"/>
              </w:rPr>
            </w:pPr>
            <w:r w:rsidRPr="006E22E8">
              <w:rPr>
                <w:rFonts w:asciiTheme="minorHAnsi" w:eastAsiaTheme="minorHAnsi" w:hAnsiTheme="minorHAnsi" w:cstheme="minorBidi"/>
                <w:color w:val="auto"/>
              </w:rPr>
              <w:t xml:space="preserve">Studium wykonalności nie stanowi osobnego załącznika do wniosku </w:t>
            </w:r>
            <w:r w:rsidRPr="006E22E8">
              <w:rPr>
                <w:rFonts w:asciiTheme="minorHAnsi" w:eastAsiaTheme="minorHAnsi" w:hAnsiTheme="minorHAnsi" w:cstheme="minorBidi"/>
                <w:color w:val="auto"/>
              </w:rPr>
              <w:br/>
              <w:t xml:space="preserve">o dofinansowanie. Część opisowa studium jest zintegrowana z wnioskiem, </w:t>
            </w:r>
            <w:r w:rsidRPr="006E22E8">
              <w:rPr>
                <w:rFonts w:asciiTheme="minorHAnsi" w:eastAsiaTheme="minorHAnsi" w:hAnsiTheme="minorHAnsi" w:cstheme="minorBidi"/>
                <w:color w:val="auto"/>
              </w:rPr>
              <w:lastRenderedPageBreak/>
              <w:t xml:space="preserve">stanowiąc jedną z zakładek w generatorze wniosków. Nie przewidziano odrębnych wytycznych IZ RPO WD do sporządzania studium wykonalności. Wymogi dotyczące zakresu informacji, jakie muszą się znaleźć w poszczególnych punktach w zakładce </w:t>
            </w:r>
            <w:r w:rsidRPr="006E22E8">
              <w:rPr>
                <w:rFonts w:asciiTheme="minorHAnsi" w:eastAsiaTheme="minorHAnsi" w:hAnsiTheme="minorHAnsi" w:cstheme="minorBidi"/>
                <w:i/>
                <w:color w:val="auto"/>
              </w:rPr>
              <w:t>Studium wykonalności</w:t>
            </w:r>
            <w:r w:rsidRPr="006E22E8">
              <w:rPr>
                <w:rFonts w:asciiTheme="minorHAnsi" w:eastAsiaTheme="minorHAnsi" w:hAnsiTheme="minorHAnsi" w:cstheme="minorBidi"/>
                <w:color w:val="auto"/>
              </w:rPr>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357C49" w:rsidRPr="006E22E8" w:rsidRDefault="00357C49" w:rsidP="00357C49">
            <w:pPr>
              <w:suppressAutoHyphens w:val="0"/>
              <w:spacing w:before="240"/>
              <w:jc w:val="both"/>
              <w:rPr>
                <w:rFonts w:asciiTheme="minorHAnsi" w:eastAsiaTheme="minorHAnsi" w:hAnsiTheme="minorHAnsi" w:cstheme="minorBidi"/>
                <w:color w:val="auto"/>
              </w:rPr>
            </w:pPr>
            <w:r w:rsidRPr="006E22E8">
              <w:rPr>
                <w:rFonts w:asciiTheme="minorHAnsi" w:eastAsiaTheme="minorHAnsi" w:hAnsiTheme="minorHAnsi" w:cstheme="minorBidi"/>
                <w:color w:val="auto"/>
              </w:rPr>
              <w:t xml:space="preserve">Na stronie internetowej </w:t>
            </w:r>
            <w:hyperlink r:id="rId16" w:history="1">
              <w:r w:rsidRPr="006E22E8">
                <w:rPr>
                  <w:rFonts w:asciiTheme="minorHAnsi" w:eastAsiaTheme="minorHAnsi" w:hAnsiTheme="minorHAnsi" w:cstheme="minorBidi"/>
                  <w:color w:val="0000FF" w:themeColor="hyperlink"/>
                  <w:u w:val="single"/>
                </w:rPr>
                <w:t>www.rpo.dolnyslask.pl</w:t>
              </w:r>
            </w:hyperlink>
            <w:r w:rsidRPr="006E22E8">
              <w:rPr>
                <w:rFonts w:asciiTheme="minorHAnsi" w:eastAsiaTheme="minorHAnsi" w:hAnsiTheme="minorHAnsi" w:cstheme="minorBidi"/>
                <w:color w:val="auto"/>
              </w:rPr>
              <w:t xml:space="preserve"> w zakładce: </w:t>
            </w:r>
            <w:r w:rsidRPr="006E22E8">
              <w:rPr>
                <w:rFonts w:asciiTheme="minorHAnsi" w:eastAsiaTheme="minorHAnsi" w:hAnsiTheme="minorHAnsi" w:cstheme="minorBidi"/>
                <w:i/>
                <w:color w:val="auto"/>
              </w:rPr>
              <w:t xml:space="preserve">RPO 2014 2020 &gt; Dowiedz się więcej o programie &gt; Pobierz poradniki i publikacje </w:t>
            </w:r>
            <w:r w:rsidRPr="006E22E8">
              <w:rPr>
                <w:rFonts w:asciiTheme="minorHAnsi" w:eastAsiaTheme="minorHAnsi" w:hAnsiTheme="minorHAnsi" w:cstheme="minorBidi"/>
                <w:color w:val="auto"/>
              </w:rPr>
              <w:t>zamieszczono opracowanie pn. „Analiza finansowa na potrzeby aplikacji o środki Europejskiego Funduszu Rozwoju Regionalnego w ramach RPO WD 2014 – 2020 - przykłady” zawierające przykładowe tabele (puste) oraz fikcyjną analizę finansową dla</w:t>
            </w:r>
            <w:r w:rsidR="001E1C90" w:rsidRPr="006E22E8">
              <w:rPr>
                <w:rFonts w:asciiTheme="minorHAnsi" w:eastAsiaTheme="minorHAnsi" w:hAnsiTheme="minorHAnsi" w:cstheme="minorBidi"/>
                <w:color w:val="auto"/>
              </w:rPr>
              <w:t xml:space="preserve"> </w:t>
            </w:r>
            <w:r w:rsidRPr="006E22E8">
              <w:rPr>
                <w:rFonts w:asciiTheme="minorHAnsi" w:eastAsiaTheme="minorHAnsi" w:hAnsiTheme="minorHAnsi" w:cstheme="minorBidi"/>
                <w:color w:val="auto"/>
              </w:rPr>
              <w:t xml:space="preserve">4 różnych rodzajów projektów. W zakładce: </w:t>
            </w:r>
            <w:r w:rsidRPr="006E22E8">
              <w:rPr>
                <w:rFonts w:asciiTheme="minorHAnsi" w:eastAsiaTheme="minorHAnsi" w:hAnsiTheme="minorHAnsi" w:cstheme="minorBidi"/>
                <w:i/>
                <w:color w:val="auto"/>
              </w:rPr>
              <w:t>RPO 2014 2020</w:t>
            </w:r>
            <w:r w:rsidRPr="006E22E8">
              <w:rPr>
                <w:rFonts w:asciiTheme="minorHAnsi" w:eastAsiaTheme="minorHAnsi" w:hAnsiTheme="minorHAnsi" w:cstheme="minorBidi"/>
                <w:color w:val="auto"/>
              </w:rPr>
              <w:t xml:space="preserve"> &gt; </w:t>
            </w:r>
            <w:r w:rsidRPr="006E22E8">
              <w:rPr>
                <w:rFonts w:asciiTheme="minorHAnsi" w:eastAsiaTheme="minorHAnsi" w:hAnsiTheme="minorHAnsi" w:cstheme="minorBidi"/>
                <w:i/>
                <w:color w:val="auto"/>
              </w:rPr>
              <w:t>Skorzystaj</w:t>
            </w:r>
            <w:r w:rsidR="001E1C90" w:rsidRPr="006E22E8">
              <w:rPr>
                <w:rFonts w:asciiTheme="minorHAnsi" w:eastAsiaTheme="minorHAnsi" w:hAnsiTheme="minorHAnsi" w:cstheme="minorBidi"/>
                <w:i/>
                <w:color w:val="auto"/>
              </w:rPr>
              <w:t xml:space="preserve"> </w:t>
            </w:r>
            <w:r w:rsidRPr="006E22E8">
              <w:rPr>
                <w:rFonts w:asciiTheme="minorHAnsi" w:eastAsiaTheme="minorHAnsi" w:hAnsiTheme="minorHAnsi" w:cstheme="minorBidi"/>
                <w:i/>
                <w:color w:val="auto"/>
              </w:rPr>
              <w:t xml:space="preserve">z programu &gt; Jak zacząć korzystać z programu &gt; Wypełnienie wniosku </w:t>
            </w:r>
            <w:r w:rsidRPr="006E22E8">
              <w:rPr>
                <w:rFonts w:asciiTheme="minorHAnsi" w:eastAsiaTheme="minorHAnsi" w:hAnsiTheme="minorHAnsi" w:cstheme="minorBidi"/>
                <w:color w:val="auto"/>
              </w:rPr>
              <w:t>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p w:rsidR="00357C49" w:rsidRPr="006E22E8" w:rsidRDefault="00357C49" w:rsidP="00357C49">
            <w:pPr>
              <w:suppressAutoHyphens w:val="0"/>
              <w:spacing w:before="240"/>
              <w:jc w:val="both"/>
              <w:rPr>
                <w:rFonts w:asciiTheme="minorHAnsi" w:eastAsiaTheme="minorHAnsi" w:hAnsiTheme="minorHAnsi" w:cstheme="minorBidi"/>
                <w:color w:val="auto"/>
              </w:rPr>
            </w:pPr>
            <w:r w:rsidRPr="006E22E8">
              <w:rPr>
                <w:rFonts w:asciiTheme="minorHAnsi" w:eastAsiaTheme="minorHAnsi" w:hAnsiTheme="minorHAnsi" w:cstheme="minorBidi"/>
                <w:color w:val="auto"/>
              </w:rPr>
              <w:t>Dokładny link:</w:t>
            </w:r>
          </w:p>
          <w:p w:rsidR="005A17EF" w:rsidRDefault="00D90A1F" w:rsidP="007B2B8D">
            <w:pPr>
              <w:spacing w:after="0" w:line="240" w:lineRule="auto"/>
              <w:jc w:val="both"/>
              <w:rPr>
                <w:rFonts w:asciiTheme="minorHAnsi" w:eastAsiaTheme="minorHAnsi" w:hAnsiTheme="minorHAnsi" w:cstheme="minorBidi"/>
                <w:color w:val="0000FF" w:themeColor="hyperlink"/>
                <w:u w:val="single"/>
              </w:rPr>
            </w:pPr>
            <w:hyperlink r:id="rId17" w:anchor="more-3218" w:history="1">
              <w:r w:rsidR="00357C49" w:rsidRPr="006E22E8">
                <w:rPr>
                  <w:rFonts w:asciiTheme="minorHAnsi" w:eastAsiaTheme="minorHAnsi" w:hAnsiTheme="minorHAnsi" w:cstheme="minorBidi"/>
                  <w:color w:val="0000FF" w:themeColor="hyperlink"/>
                  <w:u w:val="single"/>
                </w:rPr>
                <w:t>http://rpo.dolnyslask.pl/analiza-finansowa-na-potrzeby-aplikacji-o-srodki-europejskiego-funduszu-rozwoju-regionalnego-w-ramach-rpo-wd-2014-2020-przyklady/#more-3218</w:t>
              </w:r>
            </w:hyperlink>
          </w:p>
          <w:p w:rsidR="0038042E" w:rsidRDefault="0038042E" w:rsidP="007B2B8D">
            <w:pPr>
              <w:spacing w:after="0" w:line="240" w:lineRule="auto"/>
              <w:jc w:val="both"/>
              <w:rPr>
                <w:rFonts w:asciiTheme="minorHAnsi" w:eastAsiaTheme="minorHAnsi" w:hAnsiTheme="minorHAnsi" w:cstheme="minorBidi"/>
                <w:color w:val="0000FF" w:themeColor="hyperlink"/>
                <w:u w:val="single"/>
              </w:rPr>
            </w:pPr>
          </w:p>
          <w:p w:rsidR="0038042E" w:rsidRPr="006E22E8" w:rsidRDefault="0038042E" w:rsidP="007B2B8D">
            <w:pPr>
              <w:spacing w:after="0" w:line="240" w:lineRule="auto"/>
              <w:jc w:val="both"/>
              <w:rPr>
                <w:rFonts w:asciiTheme="minorHAnsi" w:hAnsiTheme="minorHAnsi"/>
                <w:color w:val="auto"/>
              </w:rPr>
            </w:pPr>
            <w:r>
              <w:t xml:space="preserve">Ponadto w analizie finansowej niezbędne jest uwzględnienie </w:t>
            </w:r>
            <w:r>
              <w:rPr>
                <w:rFonts w:eastAsia="Times New Roman"/>
                <w:lang w:eastAsia="pl-PL"/>
              </w:rPr>
              <w:t>środków finansowych na realizację działań zapobiegawczych i łagodzących oddziaływanie infrastruktury na środowisko w myśl zasad „zanieczyszczający płaci” i „użytkownik płaci” (z uwzględnieniem „</w:t>
            </w:r>
            <w:r w:rsidRPr="000E2298">
              <w:rPr>
                <w:rFonts w:eastAsia="Times New Roman"/>
                <w:lang w:eastAsia="pl-PL"/>
              </w:rPr>
              <w:t>Metodyk</w:t>
            </w:r>
            <w:r>
              <w:rPr>
                <w:rFonts w:eastAsia="Times New Roman"/>
                <w:lang w:eastAsia="pl-PL"/>
              </w:rPr>
              <w:t>i</w:t>
            </w:r>
            <w:r w:rsidRPr="000E2298">
              <w:rPr>
                <w:rFonts w:eastAsia="Times New Roman"/>
                <w:lang w:eastAsia="pl-PL"/>
              </w:rPr>
              <w:t xml:space="preserve"> zastosowania kryterium dostępności cenowej w projektach inwestycyjnych z dofinansowaniem UE</w:t>
            </w:r>
            <w:r>
              <w:rPr>
                <w:rFonts w:eastAsia="Times New Roman"/>
                <w:lang w:eastAsia="pl-PL"/>
              </w:rPr>
              <w:t xml:space="preserve">” </w:t>
            </w:r>
            <w:r w:rsidRPr="000E2298">
              <w:rPr>
                <w:rFonts w:eastAsia="Times New Roman"/>
                <w:lang w:eastAsia="pl-PL"/>
              </w:rPr>
              <w:t xml:space="preserve">   </w:t>
            </w:r>
            <w:hyperlink r:id="rId18" w:history="1">
              <w:r w:rsidRPr="00950702">
                <w:rPr>
                  <w:rStyle w:val="Hipercze"/>
                </w:rPr>
                <w:t>http://www.funduszeeuropejskie.gov.pl/media/8776/metodyka_dostepnosci_cenowej.pdf</w:t>
              </w:r>
            </w:hyperlink>
            <w:r>
              <w:rPr>
                <w:rStyle w:val="Hipercze"/>
              </w:rPr>
              <w:t>).</w:t>
            </w:r>
            <w:r w:rsidR="009C57D3">
              <w:rPr>
                <w:rStyle w:val="Odwoanieprzypisudolnego"/>
                <w:color w:val="0000FF"/>
                <w:u w:val="single"/>
              </w:rPr>
              <w:footnoteReference w:id="1"/>
            </w:r>
          </w:p>
        </w:tc>
      </w:tr>
      <w:tr w:rsidR="005A17EF" w:rsidRPr="004F62CD"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4F62CD" w:rsidRDefault="00FD26CA" w:rsidP="002A0687">
            <w:pPr>
              <w:spacing w:after="0" w:line="240" w:lineRule="auto"/>
              <w:rPr>
                <w:b/>
                <w:bCs/>
                <w:color w:val="auto"/>
              </w:rPr>
            </w:pPr>
            <w:r w:rsidRPr="004F62CD">
              <w:rPr>
                <w:b/>
                <w:bCs/>
                <w:color w:val="auto"/>
              </w:rPr>
              <w:lastRenderedPageBreak/>
              <w:t>2</w:t>
            </w:r>
            <w:r w:rsidR="002A0687">
              <w:rPr>
                <w:b/>
                <w:bCs/>
                <w:color w:val="auto"/>
              </w:rPr>
              <w:t>0</w:t>
            </w:r>
            <w:r w:rsidRPr="004F62CD">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4F62CD" w:rsidRDefault="00FD26CA" w:rsidP="007B2B8D">
            <w:pPr>
              <w:pStyle w:val="Default"/>
              <w:spacing w:line="240" w:lineRule="auto"/>
              <w:rPr>
                <w:b/>
                <w:bCs/>
                <w:color w:val="auto"/>
                <w:sz w:val="22"/>
                <w:szCs w:val="22"/>
              </w:rPr>
            </w:pPr>
            <w:r w:rsidRPr="004F62CD">
              <w:rPr>
                <w:b/>
                <w:bCs/>
                <w:color w:val="auto"/>
                <w:sz w:val="22"/>
                <w:szCs w:val="22"/>
              </w:rPr>
              <w:t xml:space="preserve">Wskaźniki produktu i rezultatu: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1C90" w:rsidRPr="006E22E8" w:rsidRDefault="001E1C90" w:rsidP="001E1C90">
            <w:pPr>
              <w:autoSpaceDE w:val="0"/>
              <w:autoSpaceDN w:val="0"/>
              <w:adjustRightInd w:val="0"/>
              <w:spacing w:before="120" w:after="120"/>
              <w:jc w:val="both"/>
              <w:rPr>
                <w:rFonts w:asciiTheme="minorHAnsi" w:hAnsiTheme="minorHAnsi"/>
              </w:rPr>
            </w:pPr>
            <w:r w:rsidRPr="006E22E8">
              <w:rPr>
                <w:rFonts w:asciiTheme="minorHAnsi" w:hAnsiTheme="minorHAnsi"/>
              </w:rPr>
              <w:t xml:space="preserve">W ramach wniosku o dofinansowanie projektu Wnioskodawca określa </w:t>
            </w:r>
            <w:r w:rsidRPr="006E22E8">
              <w:rPr>
                <w:rFonts w:asciiTheme="minorHAnsi" w:hAnsiTheme="minorHAnsi"/>
                <w:bCs/>
              </w:rPr>
              <w:t>wskaźniki służące pomiarowi działań i celów założonych w projekcie.</w:t>
            </w:r>
            <w:r w:rsidRPr="006E22E8">
              <w:rPr>
                <w:rFonts w:asciiTheme="minorHAnsi" w:hAnsiTheme="minorHAnsi"/>
              </w:rPr>
              <w:t xml:space="preserve"> Wskaźniki w ramach projektu należy określić mając w szczególności na uwadze zapisy </w:t>
            </w:r>
            <w:r w:rsidR="006C1310" w:rsidRPr="006E22E8">
              <w:rPr>
                <w:rFonts w:asciiTheme="minorHAnsi" w:hAnsiTheme="minorHAnsi"/>
              </w:rPr>
              <w:t xml:space="preserve">załącznika nr 3 </w:t>
            </w:r>
            <w:r w:rsidR="006C1310" w:rsidRPr="006E22E8">
              <w:rPr>
                <w:rFonts w:asciiTheme="minorHAnsi" w:hAnsiTheme="minorHAnsi"/>
              </w:rPr>
              <w:lastRenderedPageBreak/>
              <w:t>do niniejszego dokumentu</w:t>
            </w:r>
            <w:r w:rsidRPr="006E22E8">
              <w:rPr>
                <w:rFonts w:asciiTheme="minorHAnsi" w:hAnsiTheme="minorHAnsi"/>
              </w:rPr>
              <w:t>.</w:t>
            </w:r>
          </w:p>
          <w:p w:rsidR="005A17EF" w:rsidRPr="006E22E8" w:rsidRDefault="001E1C90" w:rsidP="001E1C90">
            <w:pPr>
              <w:spacing w:after="0" w:line="240" w:lineRule="auto"/>
              <w:jc w:val="both"/>
              <w:rPr>
                <w:rFonts w:asciiTheme="minorHAnsi" w:hAnsiTheme="minorHAnsi"/>
                <w:color w:val="auto"/>
              </w:rPr>
            </w:pPr>
            <w:r w:rsidRPr="006E22E8">
              <w:rPr>
                <w:rFonts w:asciiTheme="minorHAnsi" w:hAnsiTheme="minorHAnsi"/>
                <w:color w:val="auto"/>
              </w:rPr>
              <w:t>Wnioskodawca jest zobowiązany do wyboru i określenia wartości docelowej we wniosku o dofinansowanie adekwatnych wskaźników produktu/rezultatu.</w:t>
            </w:r>
            <w:r w:rsidR="00FD26CA" w:rsidRPr="006E22E8">
              <w:rPr>
                <w:rFonts w:asciiTheme="minorHAnsi" w:hAnsiTheme="minorHAnsi"/>
                <w:color w:val="auto"/>
              </w:rPr>
              <w:t xml:space="preserve"> Zestawienie wskaźników stanowi załącznik nr </w:t>
            </w:r>
            <w:r w:rsidR="002473BC" w:rsidRPr="006E22E8">
              <w:rPr>
                <w:rFonts w:asciiTheme="minorHAnsi" w:hAnsiTheme="minorHAnsi"/>
                <w:color w:val="auto"/>
              </w:rPr>
              <w:t xml:space="preserve">3 </w:t>
            </w:r>
            <w:r w:rsidR="00FD26CA" w:rsidRPr="006E22E8">
              <w:rPr>
                <w:rFonts w:asciiTheme="minorHAnsi" w:hAnsiTheme="minorHAnsi"/>
                <w:color w:val="auto"/>
              </w:rPr>
              <w:t xml:space="preserve">do niniejszego </w:t>
            </w:r>
            <w:r w:rsidR="004F62CD" w:rsidRPr="006E22E8">
              <w:rPr>
                <w:rFonts w:asciiTheme="minorHAnsi" w:hAnsiTheme="minorHAnsi"/>
                <w:color w:val="auto"/>
              </w:rPr>
              <w:t>dokumentu</w:t>
            </w:r>
            <w:r w:rsidR="00FD26CA" w:rsidRPr="006E22E8">
              <w:rPr>
                <w:rFonts w:asciiTheme="minorHAnsi" w:hAnsiTheme="minorHAnsi"/>
                <w:color w:val="auto"/>
              </w:rPr>
              <w:t xml:space="preserve">. </w:t>
            </w:r>
          </w:p>
          <w:p w:rsidR="005A17EF" w:rsidRPr="006E22E8" w:rsidRDefault="00FD26CA" w:rsidP="00B079AF">
            <w:pPr>
              <w:spacing w:after="0" w:line="240" w:lineRule="auto"/>
              <w:jc w:val="both"/>
              <w:rPr>
                <w:rFonts w:asciiTheme="minorHAnsi" w:hAnsiTheme="minorHAnsi"/>
                <w:color w:val="auto"/>
              </w:rPr>
            </w:pPr>
            <w:r w:rsidRPr="006E22E8">
              <w:rPr>
                <w:rFonts w:asciiTheme="minorHAnsi" w:hAnsiTheme="minorHAnsi"/>
                <w:color w:val="auto"/>
              </w:rPr>
              <w:t xml:space="preserve">Zasady realizacji wskaźników na etapie wdrażania projektu oraz w okresie trwałości projektu regulują zapisy </w:t>
            </w:r>
            <w:r w:rsidR="00B079AF" w:rsidRPr="006E22E8">
              <w:rPr>
                <w:rFonts w:asciiTheme="minorHAnsi" w:hAnsiTheme="minorHAnsi"/>
                <w:color w:val="auto"/>
              </w:rPr>
              <w:t xml:space="preserve">decyzji </w:t>
            </w:r>
            <w:r w:rsidRPr="006E22E8">
              <w:rPr>
                <w:rFonts w:asciiTheme="minorHAnsi" w:hAnsiTheme="minorHAnsi"/>
                <w:color w:val="auto"/>
              </w:rPr>
              <w:t>o dofinansowanie projektu.</w:t>
            </w:r>
          </w:p>
        </w:tc>
      </w:tr>
      <w:tr w:rsidR="003D1D3F" w:rsidRPr="003D1D3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D1D3F" w:rsidRDefault="00FD26CA" w:rsidP="002A0687">
            <w:pPr>
              <w:spacing w:after="0" w:line="240" w:lineRule="auto"/>
              <w:rPr>
                <w:b/>
                <w:bCs/>
                <w:color w:val="auto"/>
              </w:rPr>
            </w:pPr>
            <w:r w:rsidRPr="003D1D3F">
              <w:rPr>
                <w:b/>
                <w:bCs/>
                <w:color w:val="auto"/>
              </w:rPr>
              <w:lastRenderedPageBreak/>
              <w:t>2</w:t>
            </w:r>
            <w:r w:rsidR="002A0687">
              <w:rPr>
                <w:b/>
                <w:bCs/>
                <w:color w:val="auto"/>
              </w:rPr>
              <w:t>1</w:t>
            </w:r>
            <w:r w:rsidRPr="003D1D3F">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D1D3F" w:rsidRDefault="00FD26CA" w:rsidP="007B2B8D">
            <w:pPr>
              <w:pStyle w:val="Default"/>
              <w:spacing w:line="240" w:lineRule="auto"/>
              <w:rPr>
                <w:b/>
                <w:bCs/>
                <w:color w:val="auto"/>
                <w:sz w:val="22"/>
                <w:szCs w:val="22"/>
              </w:rPr>
            </w:pPr>
            <w:r w:rsidRPr="003D1D3F">
              <w:rPr>
                <w:b/>
                <w:bCs/>
                <w:color w:val="auto"/>
                <w:sz w:val="22"/>
                <w:szCs w:val="22"/>
              </w:rPr>
              <w:t xml:space="preserve">Środki odwoławcze przysługujące wnioskodawcy: </w:t>
            </w:r>
          </w:p>
          <w:p w:rsidR="005A17EF" w:rsidRPr="003D1D3F"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B079AF" w:rsidP="005A397A">
            <w:pPr>
              <w:spacing w:before="240" w:after="0" w:line="240" w:lineRule="auto"/>
              <w:jc w:val="both"/>
              <w:rPr>
                <w:rFonts w:asciiTheme="minorHAnsi" w:hAnsiTheme="minorHAnsi"/>
                <w:color w:val="auto"/>
              </w:rPr>
            </w:pPr>
            <w:r w:rsidRPr="006E22E8">
              <w:rPr>
                <w:rFonts w:asciiTheme="minorHAnsi" w:hAnsiTheme="minorHAnsi"/>
                <w:color w:val="auto"/>
              </w:rPr>
              <w:t xml:space="preserve">Nie </w:t>
            </w:r>
            <w:r w:rsidR="003D1D3F" w:rsidRPr="006E22E8">
              <w:rPr>
                <w:rFonts w:asciiTheme="minorHAnsi" w:hAnsiTheme="minorHAnsi"/>
                <w:color w:val="auto"/>
              </w:rPr>
              <w:t>dotyczy</w:t>
            </w:r>
          </w:p>
        </w:tc>
      </w:tr>
      <w:tr w:rsidR="00334DFC" w:rsidRPr="00334DFC"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34DFC" w:rsidRDefault="00FD26CA" w:rsidP="002A0687">
            <w:pPr>
              <w:spacing w:after="0" w:line="240" w:lineRule="auto"/>
              <w:rPr>
                <w:b/>
                <w:bCs/>
                <w:color w:val="auto"/>
              </w:rPr>
            </w:pPr>
            <w:r w:rsidRPr="00334DFC">
              <w:rPr>
                <w:b/>
                <w:bCs/>
                <w:color w:val="auto"/>
              </w:rPr>
              <w:t>2</w:t>
            </w:r>
            <w:r w:rsidR="002A0687">
              <w:rPr>
                <w:b/>
                <w:bCs/>
                <w:color w:val="auto"/>
              </w:rPr>
              <w:t>2</w:t>
            </w:r>
            <w:r w:rsidRPr="00334DFC">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34DFC" w:rsidRDefault="00FD26CA" w:rsidP="007B2B8D">
            <w:pPr>
              <w:pStyle w:val="Default"/>
              <w:spacing w:line="240" w:lineRule="auto"/>
              <w:rPr>
                <w:b/>
                <w:bCs/>
                <w:color w:val="auto"/>
                <w:sz w:val="22"/>
                <w:szCs w:val="22"/>
              </w:rPr>
            </w:pPr>
            <w:r w:rsidRPr="00334DFC">
              <w:rPr>
                <w:b/>
                <w:bCs/>
                <w:color w:val="auto"/>
                <w:sz w:val="22"/>
                <w:szCs w:val="22"/>
              </w:rPr>
              <w:t xml:space="preserve">Sposób podania do publicznej wiadomości wyników </w:t>
            </w:r>
            <w:r w:rsidR="004F62CD" w:rsidRPr="00334DFC">
              <w:rPr>
                <w:b/>
                <w:bCs/>
                <w:color w:val="auto"/>
                <w:sz w:val="22"/>
                <w:szCs w:val="22"/>
              </w:rPr>
              <w:t>naboru</w:t>
            </w:r>
            <w:r w:rsidRPr="00334DFC">
              <w:rPr>
                <w:b/>
                <w:bCs/>
                <w:color w:val="auto"/>
                <w:sz w:val="22"/>
                <w:szCs w:val="22"/>
              </w:rPr>
              <w:t xml:space="preserve">: </w:t>
            </w:r>
          </w:p>
          <w:p w:rsidR="005A17EF" w:rsidRPr="00334DFC"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F0FEF" w:rsidRPr="006E22E8" w:rsidRDefault="002F0FEF" w:rsidP="005A397A">
            <w:pPr>
              <w:pStyle w:val="Default"/>
              <w:spacing w:before="240" w:line="276" w:lineRule="auto"/>
              <w:jc w:val="both"/>
              <w:rPr>
                <w:rFonts w:asciiTheme="minorHAnsi" w:hAnsiTheme="minorHAnsi"/>
                <w:color w:val="auto"/>
                <w:sz w:val="22"/>
                <w:szCs w:val="22"/>
              </w:rPr>
            </w:pPr>
            <w:r w:rsidRPr="006E22E8">
              <w:rPr>
                <w:rFonts w:asciiTheme="minorHAnsi" w:hAnsiTheme="minorHAnsi"/>
                <w:color w:val="auto"/>
                <w:sz w:val="22"/>
                <w:szCs w:val="22"/>
              </w:rPr>
              <w:t>Zgodnie z zapisami ustawy wdrożeniowej po każdym etapie naboru IZ RPO WD 2014-2020 zamieszcza na swojej stronie listy projektów zakwalifikowanych do kolejnego etapu</w:t>
            </w:r>
            <w:r w:rsidR="004D7488" w:rsidRPr="006E22E8">
              <w:rPr>
                <w:rFonts w:asciiTheme="minorHAnsi" w:hAnsiTheme="minorHAnsi"/>
                <w:color w:val="auto"/>
                <w:sz w:val="22"/>
                <w:szCs w:val="22"/>
              </w:rPr>
              <w:t xml:space="preserve"> lub listę, o której mowa w art. 48 ust. 5 ustawy</w:t>
            </w:r>
            <w:r w:rsidRPr="006E22E8">
              <w:rPr>
                <w:rFonts w:asciiTheme="minorHAnsi" w:hAnsiTheme="minorHAnsi"/>
                <w:color w:val="auto"/>
                <w:sz w:val="22"/>
                <w:szCs w:val="22"/>
              </w:rPr>
              <w:t xml:space="preserve">. Ww. listy zawierają m.in. numer wniosku, tytuł projektu, nazwę wnioskodawcy, kwotę dofinansowania oraz wartość całkowitą projektu. </w:t>
            </w:r>
          </w:p>
          <w:p w:rsidR="005A17EF" w:rsidRPr="006E22E8" w:rsidRDefault="005A17EF" w:rsidP="001629B6">
            <w:pPr>
              <w:autoSpaceDE w:val="0"/>
              <w:autoSpaceDN w:val="0"/>
              <w:adjustRightInd w:val="0"/>
              <w:spacing w:after="0"/>
              <w:jc w:val="both"/>
              <w:rPr>
                <w:rFonts w:asciiTheme="minorHAnsi" w:hAnsiTheme="minorHAnsi"/>
                <w:color w:val="auto"/>
              </w:rPr>
            </w:pPr>
          </w:p>
          <w:p w:rsidR="001629B6" w:rsidRPr="006E22E8" w:rsidRDefault="001629B6" w:rsidP="005A397A">
            <w:pPr>
              <w:autoSpaceDE w:val="0"/>
              <w:autoSpaceDN w:val="0"/>
              <w:adjustRightInd w:val="0"/>
              <w:jc w:val="both"/>
              <w:rPr>
                <w:rFonts w:asciiTheme="minorHAnsi" w:hAnsiTheme="minorHAnsi"/>
                <w:color w:val="auto"/>
              </w:rPr>
            </w:pPr>
            <w:r w:rsidRPr="006E22E8">
              <w:rPr>
                <w:rFonts w:asciiTheme="minorHAnsi" w:hAnsiTheme="minorHAnsi"/>
              </w:rPr>
              <w:t xml:space="preserve">W terminie </w:t>
            </w:r>
            <w:r w:rsidRPr="006E22E8">
              <w:rPr>
                <w:rFonts w:asciiTheme="minorHAnsi" w:hAnsiTheme="minorHAnsi"/>
                <w:lang w:eastAsia="pl-PL"/>
              </w:rPr>
              <w:t>7 dni od dnia zakończenia oceny projektu pozakonkursowego</w:t>
            </w:r>
            <w:r w:rsidRPr="006E22E8">
              <w:rPr>
                <w:rFonts w:asciiTheme="minorHAnsi" w:hAnsiTheme="minorHAnsi"/>
              </w:rPr>
              <w:t xml:space="preserve"> właściwa instytucja zamieszcza na swojej stronie internetowej </w:t>
            </w:r>
            <w:hyperlink r:id="rId19" w:history="1">
              <w:r w:rsidRPr="006E22E8">
                <w:rPr>
                  <w:rStyle w:val="Hipercze"/>
                  <w:rFonts w:asciiTheme="minorHAnsi" w:hAnsiTheme="minorHAnsi"/>
                  <w:color w:val="auto"/>
                </w:rPr>
                <w:t>www.rpo.dolnyslask.pl</w:t>
              </w:r>
            </w:hyperlink>
            <w:r w:rsidRPr="006E22E8">
              <w:rPr>
                <w:rFonts w:asciiTheme="minorHAnsi" w:hAnsiTheme="minorHAnsi"/>
              </w:rPr>
              <w:t xml:space="preserve"> oraz na portalu Funduszy Europejskich: </w:t>
            </w:r>
            <w:hyperlink r:id="rId20" w:history="1">
              <w:r w:rsidRPr="006E22E8">
                <w:rPr>
                  <w:rStyle w:val="Hipercze"/>
                  <w:rFonts w:asciiTheme="minorHAnsi" w:hAnsiTheme="minorHAnsi"/>
                  <w:color w:val="auto"/>
                </w:rPr>
                <w:t>www.funduszeeuropejskie.gov.pl</w:t>
              </w:r>
            </w:hyperlink>
            <w:r w:rsidRPr="006E22E8">
              <w:rPr>
                <w:rStyle w:val="Hipercze"/>
                <w:rFonts w:asciiTheme="minorHAnsi" w:hAnsiTheme="minorHAnsi"/>
                <w:color w:val="auto"/>
              </w:rPr>
              <w:t xml:space="preserve"> </w:t>
            </w:r>
            <w:r w:rsidRPr="006E22E8">
              <w:rPr>
                <w:rFonts w:asciiTheme="minorHAnsi" w:hAnsiTheme="minorHAnsi"/>
              </w:rPr>
              <w:t xml:space="preserve">informację o wybranym do dofinansowania projekcie </w:t>
            </w:r>
            <w:r w:rsidRPr="006E22E8">
              <w:rPr>
                <w:rFonts w:asciiTheme="minorHAnsi" w:hAnsiTheme="minorHAnsi" w:cs="Arial"/>
              </w:rPr>
              <w:t xml:space="preserve">oraz </w:t>
            </w:r>
            <w:r w:rsidRPr="006E22E8">
              <w:rPr>
                <w:rFonts w:asciiTheme="minorHAnsi" w:hAnsiTheme="minorHAnsi"/>
                <w:lang w:eastAsia="pl-PL"/>
              </w:rPr>
              <w:t xml:space="preserve">informację o składzie KOP, o której mowa w art. 44 ust. 5 ustawy. Informacja zawiera wyróżnienie funkcji członka KOP jako pracownika IOK albo eksperta oraz wskazuje Przewodniczącego i Sekretarza KOP. </w:t>
            </w:r>
          </w:p>
        </w:tc>
      </w:tr>
      <w:tr w:rsidR="005A17EF" w:rsidRPr="00D215DA"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2A0687">
            <w:pPr>
              <w:spacing w:after="0" w:line="240" w:lineRule="auto"/>
              <w:rPr>
                <w:b/>
                <w:bCs/>
                <w:color w:val="auto"/>
              </w:rPr>
            </w:pPr>
            <w:r w:rsidRPr="00D215DA">
              <w:rPr>
                <w:b/>
                <w:bCs/>
                <w:color w:val="auto"/>
              </w:rPr>
              <w:t>2</w:t>
            </w:r>
            <w:r w:rsidR="002A0687">
              <w:rPr>
                <w:b/>
                <w:bCs/>
                <w:color w:val="auto"/>
              </w:rPr>
              <w:t>3</w:t>
            </w:r>
            <w:r w:rsidRPr="00D215DA">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2D7725">
            <w:pPr>
              <w:pStyle w:val="Default"/>
              <w:spacing w:line="240" w:lineRule="auto"/>
              <w:rPr>
                <w:b/>
                <w:bCs/>
                <w:color w:val="auto"/>
                <w:sz w:val="22"/>
                <w:szCs w:val="22"/>
              </w:rPr>
            </w:pPr>
            <w:r w:rsidRPr="00D215DA">
              <w:rPr>
                <w:b/>
                <w:bCs/>
                <w:color w:val="auto"/>
                <w:sz w:val="22"/>
                <w:szCs w:val="22"/>
              </w:rPr>
              <w:t xml:space="preserve">Informacje o sposobie postępowania z wnioskami o dofinansowanie po rozstrzygnięciu </w:t>
            </w:r>
            <w:r w:rsidR="002D7725">
              <w:rPr>
                <w:b/>
                <w:bCs/>
                <w:color w:val="auto"/>
                <w:sz w:val="22"/>
                <w:szCs w:val="22"/>
              </w:rPr>
              <w:t>naboru</w:t>
            </w:r>
            <w:r w:rsidRPr="00D215DA">
              <w:rPr>
                <w:b/>
                <w:bCs/>
                <w:color w:val="auto"/>
                <w:sz w:val="22"/>
                <w:szCs w:val="22"/>
              </w:rPr>
              <w:t xml:space="preserve">: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spacing w:before="240" w:after="0" w:line="240" w:lineRule="auto"/>
              <w:jc w:val="both"/>
              <w:rPr>
                <w:rFonts w:asciiTheme="minorHAnsi" w:hAnsiTheme="minorHAnsi"/>
                <w:color w:val="auto"/>
              </w:rPr>
            </w:pPr>
            <w:r w:rsidRPr="006E22E8">
              <w:rPr>
                <w:rFonts w:asciiTheme="minorHAnsi" w:hAnsiTheme="minorHAnsi"/>
                <w:color w:val="auto"/>
              </w:rPr>
              <w:t xml:space="preserve">W przypadku wyboru projektu do dofinansowania wniosek o dofinansowanie projektu staje się załącznikiem do </w:t>
            </w:r>
            <w:r w:rsidR="006B6446" w:rsidRPr="006E22E8">
              <w:rPr>
                <w:rFonts w:asciiTheme="minorHAnsi" w:hAnsiTheme="minorHAnsi"/>
                <w:color w:val="auto"/>
              </w:rPr>
              <w:t xml:space="preserve">decyzji </w:t>
            </w:r>
            <w:r w:rsidRPr="006E22E8">
              <w:rPr>
                <w:rFonts w:asciiTheme="minorHAnsi" w:hAnsiTheme="minorHAnsi"/>
                <w:color w:val="auto"/>
              </w:rPr>
              <w:t xml:space="preserve">o dofinansowanie i stanowi jej integralną część. </w:t>
            </w:r>
          </w:p>
          <w:p w:rsidR="005A17EF" w:rsidRPr="006E22E8" w:rsidRDefault="00FD26CA" w:rsidP="005A397A">
            <w:pPr>
              <w:spacing w:line="240" w:lineRule="auto"/>
              <w:jc w:val="both"/>
              <w:rPr>
                <w:rFonts w:asciiTheme="minorHAnsi" w:hAnsiTheme="minorHAnsi"/>
                <w:color w:val="auto"/>
              </w:rPr>
            </w:pPr>
            <w:r w:rsidRPr="006E22E8">
              <w:rPr>
                <w:rFonts w:asciiTheme="minorHAnsi" w:hAnsiTheme="minorHAnsi"/>
                <w:color w:val="auto"/>
              </w:rPr>
              <w:t>Wnioski o dofinansowanie projektów, które nie zostały wybrane do dofinansowania nie podlegają zwrotowi i są przechowywane w siedzibie IZ RPO WD 2014-2020.</w:t>
            </w:r>
          </w:p>
        </w:tc>
      </w:tr>
      <w:tr w:rsidR="00A05DEA" w:rsidRPr="00A05DEA"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05DEA" w:rsidRDefault="00FD26CA" w:rsidP="002A0687">
            <w:pPr>
              <w:spacing w:after="0" w:line="240" w:lineRule="auto"/>
              <w:rPr>
                <w:b/>
                <w:bCs/>
                <w:color w:val="auto"/>
              </w:rPr>
            </w:pPr>
            <w:r w:rsidRPr="00A05DEA">
              <w:rPr>
                <w:b/>
                <w:bCs/>
                <w:color w:val="auto"/>
              </w:rPr>
              <w:t>2</w:t>
            </w:r>
            <w:r w:rsidR="002A0687">
              <w:rPr>
                <w:b/>
                <w:bCs/>
                <w:color w:val="auto"/>
              </w:rPr>
              <w:t>4</w:t>
            </w:r>
            <w:r w:rsidRPr="00A05DEA">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05DEA" w:rsidRDefault="00FD26CA" w:rsidP="007B2B8D">
            <w:pPr>
              <w:pStyle w:val="Default"/>
              <w:spacing w:line="240" w:lineRule="auto"/>
              <w:rPr>
                <w:b/>
                <w:bCs/>
                <w:color w:val="auto"/>
                <w:sz w:val="22"/>
                <w:szCs w:val="22"/>
              </w:rPr>
            </w:pPr>
            <w:r w:rsidRPr="00A05DEA">
              <w:rPr>
                <w:b/>
                <w:bCs/>
                <w:color w:val="auto"/>
                <w:sz w:val="22"/>
                <w:szCs w:val="22"/>
              </w:rPr>
              <w:t xml:space="preserve">Forma i sposób udzielania wnioskodawcy wyjaśnień w kwestiach dotyczących </w:t>
            </w:r>
            <w:r w:rsidR="00D215DA" w:rsidRPr="00A05DEA">
              <w:rPr>
                <w:b/>
                <w:bCs/>
                <w:color w:val="auto"/>
                <w:sz w:val="22"/>
                <w:szCs w:val="22"/>
              </w:rPr>
              <w:t>naboru</w:t>
            </w:r>
            <w:r w:rsidRPr="00A05DEA">
              <w:rPr>
                <w:b/>
                <w:bCs/>
                <w:color w:val="auto"/>
                <w:sz w:val="22"/>
                <w:szCs w:val="22"/>
              </w:rPr>
              <w:t xml:space="preserve">: </w:t>
            </w:r>
          </w:p>
          <w:p w:rsidR="005A17EF" w:rsidRPr="00A05DEA" w:rsidRDefault="00FD26CA" w:rsidP="007B2B8D">
            <w:pPr>
              <w:pStyle w:val="Default"/>
              <w:spacing w:line="240" w:lineRule="auto"/>
              <w:rPr>
                <w:b/>
                <w:bCs/>
                <w:color w:val="auto"/>
                <w:sz w:val="22"/>
                <w:szCs w:val="22"/>
              </w:rPr>
            </w:pPr>
            <w:r w:rsidRPr="00A05DEA">
              <w:rPr>
                <w:b/>
                <w:bCs/>
                <w:color w:val="auto"/>
                <w:sz w:val="22"/>
                <w:szCs w:val="22"/>
              </w:rPr>
              <w:t xml:space="preserve"> </w:t>
            </w:r>
          </w:p>
          <w:p w:rsidR="005A17EF" w:rsidRPr="00A05DEA"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D215DA" w:rsidP="005A397A">
            <w:pPr>
              <w:spacing w:before="240" w:after="0" w:line="240" w:lineRule="auto"/>
              <w:jc w:val="both"/>
              <w:rPr>
                <w:rFonts w:asciiTheme="minorHAnsi" w:hAnsiTheme="minorHAnsi"/>
                <w:color w:val="auto"/>
              </w:rPr>
            </w:pPr>
            <w:r w:rsidRPr="006E22E8">
              <w:rPr>
                <w:rFonts w:asciiTheme="minorHAnsi" w:hAnsiTheme="minorHAnsi"/>
                <w:color w:val="auto"/>
              </w:rPr>
              <w:t>Instytucja organizująca nabór</w:t>
            </w:r>
            <w:r w:rsidR="00FD26CA" w:rsidRPr="006E22E8">
              <w:rPr>
                <w:rFonts w:asciiTheme="minorHAnsi" w:hAnsiTheme="minorHAnsi"/>
                <w:color w:val="auto"/>
              </w:rPr>
              <w:t xml:space="preserve"> udziela wyjaśnień w kwestiach dotyczących </w:t>
            </w:r>
            <w:r w:rsidR="003E4FC4" w:rsidRPr="006E22E8">
              <w:rPr>
                <w:rFonts w:asciiTheme="minorHAnsi" w:hAnsiTheme="minorHAnsi"/>
                <w:color w:val="auto"/>
              </w:rPr>
              <w:t xml:space="preserve">naboru </w:t>
            </w:r>
            <w:r w:rsidR="00FD26CA" w:rsidRPr="006E22E8">
              <w:rPr>
                <w:rFonts w:asciiTheme="minorHAnsi" w:hAnsiTheme="minorHAnsi"/>
                <w:color w:val="auto"/>
              </w:rPr>
              <w:t xml:space="preserve">i odpowiedzi na </w:t>
            </w:r>
            <w:r w:rsidR="00A05DEA" w:rsidRPr="006E22E8">
              <w:rPr>
                <w:rFonts w:asciiTheme="minorHAnsi" w:hAnsiTheme="minorHAnsi"/>
                <w:color w:val="auto"/>
              </w:rPr>
              <w:t>zapytania indywidualne: Wydział Wdrażania - Dział Projektów EFRR II</w:t>
            </w:r>
            <w:r w:rsidR="003E4FC4" w:rsidRPr="006E22E8">
              <w:rPr>
                <w:rFonts w:asciiTheme="minorHAnsi" w:hAnsiTheme="minorHAnsi"/>
                <w:color w:val="auto"/>
              </w:rPr>
              <w:t xml:space="preserve"> oraz Wydział Zarządzania RPO.</w:t>
            </w:r>
          </w:p>
        </w:tc>
      </w:tr>
      <w:tr w:rsidR="00D215DA" w:rsidRPr="00D215DA"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2A0687">
            <w:pPr>
              <w:spacing w:before="240" w:after="0" w:line="240" w:lineRule="auto"/>
              <w:rPr>
                <w:b/>
                <w:bCs/>
                <w:color w:val="auto"/>
              </w:rPr>
            </w:pPr>
            <w:r w:rsidRPr="00D215DA">
              <w:rPr>
                <w:b/>
                <w:bCs/>
                <w:color w:val="auto"/>
              </w:rPr>
              <w:t>2</w:t>
            </w:r>
            <w:r w:rsidR="002A0687">
              <w:rPr>
                <w:b/>
                <w:bCs/>
                <w:color w:val="auto"/>
              </w:rPr>
              <w:t>5</w:t>
            </w:r>
            <w:r w:rsidRPr="00D215DA">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5A397A">
            <w:pPr>
              <w:pStyle w:val="Default"/>
              <w:spacing w:before="240" w:line="240" w:lineRule="auto"/>
              <w:rPr>
                <w:b/>
                <w:bCs/>
                <w:color w:val="auto"/>
                <w:sz w:val="22"/>
                <w:szCs w:val="22"/>
              </w:rPr>
            </w:pPr>
            <w:r w:rsidRPr="00D215DA">
              <w:rPr>
                <w:b/>
                <w:bCs/>
                <w:color w:val="auto"/>
                <w:sz w:val="22"/>
                <w:szCs w:val="22"/>
              </w:rPr>
              <w:t xml:space="preserve">Orientacyjny termin rozstrzygnięcia </w:t>
            </w:r>
            <w:r w:rsidR="00D215DA" w:rsidRPr="00D215DA">
              <w:rPr>
                <w:b/>
                <w:bCs/>
                <w:color w:val="auto"/>
                <w:sz w:val="22"/>
                <w:szCs w:val="22"/>
              </w:rPr>
              <w:t>naboru</w:t>
            </w:r>
            <w:r w:rsidRPr="00D215DA">
              <w:rPr>
                <w:b/>
                <w:bCs/>
                <w:color w:val="auto"/>
                <w:sz w:val="22"/>
                <w:szCs w:val="22"/>
              </w:rPr>
              <w:t xml:space="preserve">: </w:t>
            </w:r>
          </w:p>
          <w:p w:rsidR="005A17EF" w:rsidRPr="00D215DA" w:rsidRDefault="005A17EF" w:rsidP="005A397A">
            <w:pPr>
              <w:pStyle w:val="Default"/>
              <w:spacing w:before="240"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0878A4" w:rsidP="00BA217E">
            <w:pPr>
              <w:spacing w:before="240" w:after="0" w:line="240" w:lineRule="auto"/>
              <w:jc w:val="both"/>
              <w:rPr>
                <w:rFonts w:asciiTheme="minorHAnsi" w:hAnsiTheme="minorHAnsi"/>
                <w:color w:val="auto"/>
              </w:rPr>
            </w:pPr>
            <w:r w:rsidRPr="006E22E8">
              <w:rPr>
                <w:rFonts w:asciiTheme="minorHAnsi" w:hAnsiTheme="minorHAnsi"/>
                <w:color w:val="auto"/>
              </w:rPr>
              <w:lastRenderedPageBreak/>
              <w:t xml:space="preserve">Orientacyjny termin rozstrzygnięcia </w:t>
            </w:r>
            <w:r w:rsidR="005A1FD7">
              <w:rPr>
                <w:rFonts w:asciiTheme="minorHAnsi" w:hAnsiTheme="minorHAnsi"/>
                <w:color w:val="auto"/>
              </w:rPr>
              <w:t>naboru</w:t>
            </w:r>
            <w:r w:rsidR="005A1FD7" w:rsidRPr="006E22E8">
              <w:rPr>
                <w:rFonts w:asciiTheme="minorHAnsi" w:hAnsiTheme="minorHAnsi"/>
                <w:color w:val="auto"/>
              </w:rPr>
              <w:t xml:space="preserve"> </w:t>
            </w:r>
            <w:r w:rsidRPr="006E22E8">
              <w:rPr>
                <w:rFonts w:asciiTheme="minorHAnsi" w:hAnsiTheme="minorHAnsi"/>
                <w:color w:val="auto"/>
              </w:rPr>
              <w:t xml:space="preserve">to </w:t>
            </w:r>
            <w:r w:rsidR="00BA217E">
              <w:rPr>
                <w:rFonts w:asciiTheme="minorHAnsi" w:hAnsiTheme="minorHAnsi"/>
                <w:color w:val="auto"/>
              </w:rPr>
              <w:t>luty</w:t>
            </w:r>
            <w:r w:rsidR="00CD378C">
              <w:rPr>
                <w:rFonts w:asciiTheme="minorHAnsi" w:hAnsiTheme="minorHAnsi"/>
                <w:color w:val="auto"/>
              </w:rPr>
              <w:t xml:space="preserve"> 2017</w:t>
            </w:r>
            <w:r w:rsidR="001A6423">
              <w:rPr>
                <w:rFonts w:asciiTheme="minorHAnsi" w:hAnsiTheme="minorHAnsi"/>
                <w:color w:val="auto"/>
              </w:rPr>
              <w:t xml:space="preserve"> r.</w:t>
            </w:r>
          </w:p>
        </w:tc>
      </w:tr>
      <w:tr w:rsidR="005A17EF" w:rsidRPr="00D215DA"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2A0687">
            <w:pPr>
              <w:spacing w:before="240" w:after="0" w:line="240" w:lineRule="auto"/>
              <w:rPr>
                <w:b/>
                <w:bCs/>
                <w:color w:val="auto"/>
              </w:rPr>
            </w:pPr>
            <w:r w:rsidRPr="00D215DA">
              <w:rPr>
                <w:b/>
                <w:bCs/>
                <w:color w:val="auto"/>
              </w:rPr>
              <w:lastRenderedPageBreak/>
              <w:t>2</w:t>
            </w:r>
            <w:r w:rsidR="002A0687">
              <w:rPr>
                <w:b/>
                <w:bCs/>
                <w:color w:val="auto"/>
              </w:rPr>
              <w:t>6</w:t>
            </w:r>
            <w:r w:rsidRPr="00D215DA">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5A397A">
            <w:pPr>
              <w:pStyle w:val="Default"/>
              <w:spacing w:before="240" w:line="240" w:lineRule="auto"/>
              <w:rPr>
                <w:b/>
                <w:bCs/>
                <w:color w:val="auto"/>
                <w:sz w:val="22"/>
                <w:szCs w:val="22"/>
              </w:rPr>
            </w:pPr>
            <w:r w:rsidRPr="00D215DA">
              <w:rPr>
                <w:b/>
                <w:bCs/>
                <w:color w:val="auto"/>
                <w:sz w:val="22"/>
                <w:szCs w:val="22"/>
              </w:rPr>
              <w:t xml:space="preserve">Sytuacje w których </w:t>
            </w:r>
            <w:r w:rsidR="00D215DA" w:rsidRPr="00D215DA">
              <w:rPr>
                <w:b/>
                <w:bCs/>
                <w:color w:val="auto"/>
                <w:sz w:val="22"/>
                <w:szCs w:val="22"/>
              </w:rPr>
              <w:t>nabór</w:t>
            </w:r>
            <w:r w:rsidRPr="00D215DA">
              <w:rPr>
                <w:b/>
                <w:bCs/>
                <w:color w:val="auto"/>
                <w:sz w:val="22"/>
                <w:szCs w:val="22"/>
              </w:rPr>
              <w:t xml:space="preserve"> może zostać anulowany: </w:t>
            </w:r>
          </w:p>
          <w:p w:rsidR="005A17EF" w:rsidRPr="00D215DA" w:rsidRDefault="005A17EF" w:rsidP="005A397A">
            <w:pPr>
              <w:pStyle w:val="Default"/>
              <w:spacing w:before="240"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D215DA" w:rsidP="005A397A">
            <w:pPr>
              <w:spacing w:before="240" w:after="0" w:line="240" w:lineRule="auto"/>
              <w:jc w:val="both"/>
              <w:rPr>
                <w:rFonts w:asciiTheme="minorHAnsi" w:hAnsiTheme="minorHAnsi"/>
                <w:color w:val="auto"/>
              </w:rPr>
            </w:pPr>
            <w:r w:rsidRPr="006E22E8">
              <w:rPr>
                <w:rFonts w:asciiTheme="minorHAnsi" w:hAnsiTheme="minorHAnsi"/>
                <w:color w:val="auto"/>
              </w:rPr>
              <w:t>Nie dotyczy</w:t>
            </w:r>
          </w:p>
        </w:tc>
      </w:tr>
      <w:tr w:rsidR="003D1D3F" w:rsidRPr="003D1D3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D1D3F" w:rsidRDefault="00FD26CA" w:rsidP="002A0687">
            <w:pPr>
              <w:spacing w:before="240" w:after="0" w:line="240" w:lineRule="auto"/>
              <w:rPr>
                <w:b/>
                <w:bCs/>
                <w:color w:val="auto"/>
              </w:rPr>
            </w:pPr>
            <w:r w:rsidRPr="003D1D3F">
              <w:rPr>
                <w:b/>
                <w:bCs/>
                <w:color w:val="auto"/>
              </w:rPr>
              <w:t>2</w:t>
            </w:r>
            <w:r w:rsidR="002A0687">
              <w:rPr>
                <w:b/>
                <w:bCs/>
                <w:color w:val="auto"/>
              </w:rPr>
              <w:t>7</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D1D3F" w:rsidRDefault="00FD26CA" w:rsidP="005A397A">
            <w:pPr>
              <w:pStyle w:val="Default"/>
              <w:spacing w:before="240" w:line="240" w:lineRule="auto"/>
              <w:rPr>
                <w:b/>
                <w:bCs/>
                <w:color w:val="auto"/>
                <w:sz w:val="22"/>
                <w:szCs w:val="22"/>
              </w:rPr>
            </w:pPr>
            <w:r w:rsidRPr="003D1D3F">
              <w:rPr>
                <w:b/>
                <w:bCs/>
                <w:color w:val="auto"/>
                <w:sz w:val="22"/>
                <w:szCs w:val="22"/>
              </w:rPr>
              <w:t xml:space="preserve">Postanowienie dotyczące możliwości zwiększenia kwoty przeznaczonej na dofinansowanie </w:t>
            </w:r>
            <w:r w:rsidR="002D7725" w:rsidRPr="003D1D3F">
              <w:rPr>
                <w:b/>
                <w:bCs/>
                <w:color w:val="auto"/>
                <w:sz w:val="22"/>
                <w:szCs w:val="22"/>
              </w:rPr>
              <w:t xml:space="preserve">projektu </w:t>
            </w:r>
            <w:r w:rsidRPr="003D1D3F">
              <w:rPr>
                <w:b/>
                <w:bCs/>
                <w:color w:val="auto"/>
                <w:sz w:val="22"/>
                <w:szCs w:val="22"/>
              </w:rPr>
              <w:t xml:space="preserve">w </w:t>
            </w:r>
            <w:r w:rsidR="002D7725" w:rsidRPr="003D1D3F">
              <w:rPr>
                <w:b/>
                <w:bCs/>
                <w:color w:val="auto"/>
                <w:sz w:val="22"/>
                <w:szCs w:val="22"/>
              </w:rPr>
              <w:t>danym naborze</w:t>
            </w:r>
            <w:r w:rsidRPr="003D1D3F">
              <w:rPr>
                <w:b/>
                <w:bCs/>
                <w:color w:val="auto"/>
                <w:sz w:val="22"/>
                <w:szCs w:val="22"/>
              </w:rPr>
              <w:t xml:space="preserve">: </w:t>
            </w:r>
          </w:p>
          <w:p w:rsidR="005A17EF" w:rsidRPr="003D1D3F" w:rsidRDefault="005A17EF" w:rsidP="005A397A">
            <w:pPr>
              <w:pStyle w:val="Default"/>
              <w:spacing w:before="240"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D215DA" w:rsidP="005A397A">
            <w:pPr>
              <w:spacing w:before="240" w:after="0" w:line="240" w:lineRule="auto"/>
              <w:jc w:val="both"/>
              <w:rPr>
                <w:rFonts w:asciiTheme="minorHAnsi" w:hAnsiTheme="minorHAnsi"/>
                <w:color w:val="auto"/>
              </w:rPr>
            </w:pPr>
            <w:r w:rsidRPr="006E22E8">
              <w:rPr>
                <w:rFonts w:asciiTheme="minorHAnsi" w:hAnsiTheme="minorHAnsi"/>
                <w:color w:val="auto"/>
              </w:rPr>
              <w:t>Nie dotyczy</w:t>
            </w:r>
          </w:p>
        </w:tc>
      </w:tr>
      <w:tr w:rsidR="005A17EF" w:rsidRPr="00DB0518"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0518" w:rsidRDefault="00FD26CA" w:rsidP="002A0687">
            <w:pPr>
              <w:spacing w:after="0" w:line="240" w:lineRule="auto"/>
              <w:rPr>
                <w:b/>
                <w:bCs/>
                <w:color w:val="auto"/>
              </w:rPr>
            </w:pPr>
            <w:r w:rsidRPr="00DB0518">
              <w:rPr>
                <w:b/>
                <w:bCs/>
                <w:color w:val="auto"/>
              </w:rPr>
              <w:t>2</w:t>
            </w:r>
            <w:r w:rsidR="002A0687">
              <w:rPr>
                <w:b/>
                <w:bCs/>
                <w:color w:val="auto"/>
              </w:rPr>
              <w:t>8</w:t>
            </w:r>
            <w:r w:rsidRPr="00DB0518">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0518" w:rsidRDefault="00FD26CA" w:rsidP="007B2B8D">
            <w:pPr>
              <w:pStyle w:val="Default"/>
              <w:spacing w:line="240" w:lineRule="auto"/>
              <w:rPr>
                <w:b/>
                <w:bCs/>
                <w:color w:val="auto"/>
                <w:sz w:val="22"/>
                <w:szCs w:val="22"/>
              </w:rPr>
            </w:pPr>
            <w:r w:rsidRPr="00DB0518">
              <w:rPr>
                <w:b/>
                <w:bCs/>
                <w:color w:val="auto"/>
                <w:sz w:val="22"/>
                <w:szCs w:val="22"/>
              </w:rPr>
              <w:t xml:space="preserve">Kwalifikowalność wydatków: </w:t>
            </w:r>
          </w:p>
          <w:p w:rsidR="005A17EF" w:rsidRPr="00DB0518"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spacing w:before="240" w:after="0" w:line="240" w:lineRule="auto"/>
              <w:jc w:val="both"/>
              <w:rPr>
                <w:rFonts w:asciiTheme="minorHAnsi" w:hAnsiTheme="minorHAnsi"/>
                <w:color w:val="auto"/>
              </w:rPr>
            </w:pPr>
            <w:r w:rsidRPr="006E22E8">
              <w:rPr>
                <w:rFonts w:asciiTheme="minorHAnsi" w:hAnsiTheme="minorHAnsi"/>
                <w:color w:val="auto"/>
              </w:rPr>
              <w:t xml:space="preserve">Kwalifikowalność wydatków dla projektów współfinansowanych ze środków krajowych i unijnych w ramach RPO WO 2014-2020 musi być zgodna z przepisami unijnymi i krajowymi, w tym w szczególności z: </w:t>
            </w:r>
          </w:p>
          <w:p w:rsidR="005A17EF" w:rsidRPr="006E22E8" w:rsidRDefault="0017181A" w:rsidP="00CD378C">
            <w:pPr>
              <w:pStyle w:val="Akapitzlist"/>
              <w:numPr>
                <w:ilvl w:val="0"/>
                <w:numId w:val="8"/>
              </w:numPr>
              <w:spacing w:before="0" w:line="240" w:lineRule="auto"/>
              <w:ind w:left="375"/>
              <w:jc w:val="both"/>
              <w:rPr>
                <w:rFonts w:asciiTheme="minorHAnsi" w:hAnsiTheme="minorHAnsi" w:cs="Calibri"/>
                <w:color w:val="auto"/>
                <w:szCs w:val="22"/>
              </w:rPr>
            </w:pPr>
            <w:r w:rsidRPr="006E22E8">
              <w:rPr>
                <w:rFonts w:asciiTheme="minorHAnsi" w:hAnsiTheme="minorHAnsi" w:cs="Calibri"/>
                <w:color w:val="auto"/>
                <w:szCs w:val="22"/>
              </w:rPr>
              <w:t>Rozporządzeniem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r w:rsidR="00FD26CA" w:rsidRPr="006E22E8">
              <w:rPr>
                <w:rFonts w:asciiTheme="minorHAnsi" w:hAnsiTheme="minorHAnsi" w:cs="Calibri"/>
                <w:color w:val="auto"/>
                <w:szCs w:val="22"/>
              </w:rPr>
              <w:t xml:space="preserve">, </w:t>
            </w:r>
          </w:p>
          <w:p w:rsidR="005A17EF" w:rsidRPr="006E22E8" w:rsidRDefault="00FD26CA" w:rsidP="00DE1E6D">
            <w:pPr>
              <w:pStyle w:val="Akapitzlist"/>
              <w:numPr>
                <w:ilvl w:val="0"/>
                <w:numId w:val="8"/>
              </w:numPr>
              <w:spacing w:before="0" w:line="240" w:lineRule="auto"/>
              <w:ind w:left="395"/>
              <w:jc w:val="both"/>
              <w:rPr>
                <w:rFonts w:asciiTheme="minorHAnsi" w:hAnsiTheme="minorHAnsi" w:cs="Calibri"/>
                <w:color w:val="auto"/>
                <w:szCs w:val="22"/>
              </w:rPr>
            </w:pPr>
            <w:r w:rsidRPr="006E22E8">
              <w:rPr>
                <w:rFonts w:asciiTheme="minorHAnsi" w:hAnsiTheme="minorHAnsi" w:cs="Calibri"/>
                <w:color w:val="auto"/>
                <w:szCs w:val="22"/>
              </w:rPr>
              <w:t xml:space="preserve">Ustawą wdrożeniową, </w:t>
            </w:r>
          </w:p>
          <w:p w:rsidR="005A17EF" w:rsidRPr="006E22E8" w:rsidRDefault="00FD26CA" w:rsidP="00DE1E6D">
            <w:pPr>
              <w:pStyle w:val="Akapitzlist"/>
              <w:numPr>
                <w:ilvl w:val="0"/>
                <w:numId w:val="8"/>
              </w:numPr>
              <w:spacing w:before="0" w:line="240" w:lineRule="auto"/>
              <w:ind w:left="395"/>
              <w:jc w:val="both"/>
              <w:rPr>
                <w:rFonts w:asciiTheme="minorHAnsi" w:hAnsiTheme="minorHAnsi" w:cs="Calibri"/>
                <w:color w:val="auto"/>
                <w:szCs w:val="22"/>
              </w:rPr>
            </w:pPr>
            <w:r w:rsidRPr="006E22E8">
              <w:rPr>
                <w:rFonts w:asciiTheme="minorHAnsi" w:hAnsiTheme="minorHAnsi" w:cs="Calibri"/>
                <w:color w:val="auto"/>
                <w:szCs w:val="22"/>
              </w:rPr>
              <w:t xml:space="preserve">Wytycznymi Ministra Infrastruktury i Rozwoju </w:t>
            </w:r>
            <w:r w:rsidRPr="006E22E8">
              <w:rPr>
                <w:rFonts w:asciiTheme="minorHAnsi" w:hAnsiTheme="minorHAnsi"/>
                <w:color w:val="auto"/>
                <w:szCs w:val="22"/>
              </w:rPr>
              <w:t xml:space="preserve">z dnia 10 kwietnia 2015 r. </w:t>
            </w:r>
            <w:r w:rsidRPr="006E22E8">
              <w:rPr>
                <w:rFonts w:asciiTheme="minorHAnsi" w:hAnsiTheme="minorHAnsi" w:cs="Calibri"/>
                <w:color w:val="auto"/>
                <w:szCs w:val="22"/>
              </w:rPr>
              <w:t xml:space="preserve"> w zakresie kwalifikowalności wydatków w ramach Europejskiego Funduszu Rozwoju Regionalnego, Europejskiego Funduszu Społecznego oraz Funduszu Spójności na lata 2014-2020,</w:t>
            </w:r>
          </w:p>
          <w:p w:rsidR="005A17EF" w:rsidRPr="006E22E8" w:rsidRDefault="00FD26CA" w:rsidP="00DE1E6D">
            <w:pPr>
              <w:pStyle w:val="Akapitzlist"/>
              <w:numPr>
                <w:ilvl w:val="0"/>
                <w:numId w:val="8"/>
              </w:numPr>
              <w:spacing w:before="0" w:line="240" w:lineRule="auto"/>
              <w:ind w:left="395"/>
              <w:jc w:val="both"/>
              <w:rPr>
                <w:rFonts w:asciiTheme="minorHAnsi" w:hAnsiTheme="minorHAnsi" w:cs="Calibri"/>
                <w:color w:val="auto"/>
                <w:szCs w:val="22"/>
              </w:rPr>
            </w:pPr>
            <w:r w:rsidRPr="006E22E8">
              <w:rPr>
                <w:rFonts w:asciiTheme="minorHAnsi" w:hAnsiTheme="minorHAnsi" w:cs="Calibri"/>
                <w:color w:val="auto"/>
                <w:szCs w:val="22"/>
              </w:rPr>
              <w:t xml:space="preserve">z zasadami określonymi w zał. nr 6 do SZOOP. </w:t>
            </w:r>
          </w:p>
          <w:p w:rsidR="005A17EF" w:rsidRPr="006E22E8" w:rsidRDefault="005A17EF" w:rsidP="007B2B8D">
            <w:pPr>
              <w:spacing w:after="0" w:line="240" w:lineRule="auto"/>
              <w:jc w:val="both"/>
              <w:rPr>
                <w:rFonts w:asciiTheme="minorHAnsi" w:hAnsiTheme="minorHAnsi"/>
                <w:color w:val="auto"/>
              </w:rPr>
            </w:pPr>
          </w:p>
          <w:p w:rsidR="005A17EF" w:rsidRPr="006E22E8" w:rsidRDefault="00FD26CA" w:rsidP="007B2B8D">
            <w:pPr>
              <w:spacing w:after="0" w:line="240" w:lineRule="auto"/>
              <w:jc w:val="both"/>
              <w:rPr>
                <w:rFonts w:asciiTheme="minorHAnsi" w:hAnsiTheme="minorHAnsi"/>
                <w:color w:val="auto"/>
              </w:rPr>
            </w:pPr>
            <w:r w:rsidRPr="006E22E8">
              <w:rPr>
                <w:rFonts w:asciiTheme="minorHAnsi" w:hAnsiTheme="minorHAnsi"/>
                <w:color w:val="auto"/>
              </w:rPr>
              <w:t>Początkiem okresu kwalifikowalności wydatków jest 1 stycznia 2014 r. z zastrzeżeniem przepisów dot. pomocy publicznej.</w:t>
            </w:r>
          </w:p>
          <w:p w:rsidR="005A17EF" w:rsidRPr="006E22E8" w:rsidRDefault="00FD26CA" w:rsidP="007B2B8D">
            <w:pPr>
              <w:spacing w:after="0" w:line="240" w:lineRule="auto"/>
              <w:jc w:val="both"/>
              <w:rPr>
                <w:rFonts w:asciiTheme="minorHAnsi" w:hAnsiTheme="minorHAnsi"/>
                <w:b/>
                <w:color w:val="auto"/>
              </w:rPr>
            </w:pPr>
            <w:r w:rsidRPr="006E22E8">
              <w:rPr>
                <w:rFonts w:asciiTheme="minorHAnsi" w:hAnsiTheme="minorHAnsi"/>
                <w:b/>
                <w:color w:val="auto"/>
              </w:rPr>
              <w:t>Najpóźniejszy termin złożenia ostatniego wniosku o płatność:</w:t>
            </w:r>
          </w:p>
          <w:p w:rsidR="005A17EF" w:rsidRPr="006E22E8" w:rsidRDefault="00D215DA" w:rsidP="007B2B8D">
            <w:pPr>
              <w:spacing w:after="0" w:line="240" w:lineRule="auto"/>
              <w:jc w:val="both"/>
              <w:rPr>
                <w:rFonts w:asciiTheme="minorHAnsi" w:hAnsiTheme="minorHAnsi"/>
                <w:b/>
                <w:color w:val="auto"/>
              </w:rPr>
            </w:pPr>
            <w:r w:rsidRPr="006E22E8">
              <w:rPr>
                <w:rFonts w:asciiTheme="minorHAnsi" w:hAnsiTheme="minorHAnsi"/>
                <w:b/>
                <w:color w:val="auto"/>
              </w:rPr>
              <w:t>zgodnie z wezwaniem</w:t>
            </w:r>
            <w:r w:rsidR="00502C86" w:rsidRPr="006E22E8">
              <w:rPr>
                <w:rFonts w:asciiTheme="minorHAnsi" w:hAnsiTheme="minorHAnsi"/>
                <w:b/>
                <w:color w:val="auto"/>
              </w:rPr>
              <w:t xml:space="preserve"> do złożenia wniosku</w:t>
            </w:r>
          </w:p>
          <w:p w:rsidR="00D215DA" w:rsidRPr="006E22E8" w:rsidRDefault="00D215DA" w:rsidP="007B2B8D">
            <w:pPr>
              <w:spacing w:after="0" w:line="240" w:lineRule="auto"/>
              <w:jc w:val="both"/>
              <w:rPr>
                <w:rFonts w:asciiTheme="minorHAnsi" w:hAnsiTheme="minorHAnsi"/>
                <w:b/>
                <w:color w:val="auto"/>
              </w:rPr>
            </w:pPr>
          </w:p>
          <w:p w:rsidR="0017181A" w:rsidRPr="006E22E8" w:rsidRDefault="0017181A" w:rsidP="007B2B8D">
            <w:pPr>
              <w:spacing w:after="0" w:line="240" w:lineRule="auto"/>
              <w:jc w:val="both"/>
              <w:rPr>
                <w:rFonts w:asciiTheme="minorHAnsi" w:hAnsiTheme="minorHAnsi"/>
                <w:color w:val="auto"/>
              </w:rPr>
            </w:pPr>
            <w:r w:rsidRPr="006E22E8">
              <w:rPr>
                <w:rFonts w:asciiTheme="minorHAnsi" w:hAnsiTheme="minorHAnsi"/>
                <w:color w:val="auto"/>
              </w:rPr>
              <w:t xml:space="preserve">Należy pamiętać, iż zgodnie z art. 37 ust. 3 Ustawy wdrożeniowej </w:t>
            </w:r>
            <w:r w:rsidRPr="006E22E8">
              <w:rPr>
                <w:rFonts w:asciiTheme="minorHAnsi" w:hAnsiTheme="minorHAnsi"/>
                <w:bCs/>
                <w:color w:val="auto"/>
              </w:rPr>
              <w:t>nie może zostać wybrany do dofinansowania projekt</w:t>
            </w:r>
            <w:r w:rsidRPr="006E22E8">
              <w:rPr>
                <w:rFonts w:asciiTheme="minorHAnsi" w:hAnsiTheme="minorHAnsi"/>
                <w:color w:val="auto"/>
              </w:rPr>
              <w:t xml:space="preserve">, który został fizycznie ukończony lub </w:t>
            </w:r>
            <w:r w:rsidRPr="006E22E8">
              <w:rPr>
                <w:rFonts w:asciiTheme="minorHAnsi" w:hAnsiTheme="minorHAnsi"/>
                <w:color w:val="auto"/>
              </w:rPr>
              <w:lastRenderedPageBreak/>
              <w:t>w pełni zrealizowany przez złożeniem wniosku o dofinansowanie, niezależnie od tego czy wszystkie powiązane płatności zostały dokonane przez beneficjenta.</w:t>
            </w:r>
          </w:p>
          <w:p w:rsidR="0017181A" w:rsidRPr="006E22E8" w:rsidRDefault="0017181A" w:rsidP="007B2B8D">
            <w:pPr>
              <w:spacing w:after="0" w:line="240" w:lineRule="auto"/>
              <w:jc w:val="both"/>
              <w:rPr>
                <w:rFonts w:asciiTheme="minorHAnsi" w:hAnsiTheme="minorHAnsi"/>
                <w:color w:val="auto"/>
              </w:rPr>
            </w:pP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b/>
                <w:color w:val="auto"/>
                <w:u w:val="single"/>
              </w:rPr>
            </w:pPr>
            <w:r w:rsidRPr="006E22E8">
              <w:rPr>
                <w:rFonts w:asciiTheme="minorHAnsi" w:eastAsiaTheme="minorHAnsi" w:hAnsiTheme="minorHAnsi"/>
                <w:b/>
                <w:color w:val="auto"/>
                <w:u w:val="single"/>
              </w:rPr>
              <w:t>Obowiązek publikacji zapytań ofertowych</w:t>
            </w: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color w:val="auto"/>
              </w:rPr>
            </w:pP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color w:val="auto"/>
              </w:rPr>
            </w:pPr>
            <w:r w:rsidRPr="006E22E8">
              <w:rPr>
                <w:rFonts w:asciiTheme="minorHAnsi" w:eastAsiaTheme="minorHAnsi" w:hAnsiTheme="minorHAnsi"/>
                <w:color w:val="auto"/>
              </w:rPr>
              <w:t>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w:t>
            </w:r>
            <w:r w:rsidR="00576D06">
              <w:rPr>
                <w:rFonts w:asciiTheme="minorHAnsi" w:eastAsiaTheme="minorHAnsi" w:hAnsiTheme="minorHAnsi"/>
                <w:color w:val="auto"/>
              </w:rPr>
              <w:t xml:space="preserve"> </w:t>
            </w:r>
            <w:r w:rsidRPr="006E22E8">
              <w:rPr>
                <w:rFonts w:asciiTheme="minorHAnsi" w:eastAsiaTheme="minorHAnsi" w:hAnsiTheme="minorHAnsi"/>
                <w:color w:val="auto"/>
              </w:rPr>
              <w:t>Europejskich, która jest dostępna pod adresem</w:t>
            </w:r>
            <w:r w:rsidR="003A3085" w:rsidRPr="006E22E8">
              <w:rPr>
                <w:rFonts w:asciiTheme="minorHAnsi" w:eastAsiaTheme="minorHAnsi" w:hAnsiTheme="minorHAnsi"/>
                <w:color w:val="auto"/>
              </w:rPr>
              <w:t xml:space="preserve"> </w:t>
            </w:r>
            <w:hyperlink r:id="rId21" w:history="1">
              <w:r w:rsidRPr="006E22E8">
                <w:rPr>
                  <w:rFonts w:asciiTheme="minorHAnsi" w:eastAsiaTheme="minorHAnsi" w:hAnsiTheme="minorHAnsi"/>
                  <w:color w:val="0000FF" w:themeColor="hyperlink"/>
                  <w:u w:val="single"/>
                </w:rPr>
                <w:t>www.bazakonkurencyjnosci.funduszeeuropejskie.gov.pl</w:t>
              </w:r>
            </w:hyperlink>
            <w:r w:rsidRPr="006E22E8">
              <w:rPr>
                <w:rFonts w:asciiTheme="minorHAnsi" w:eastAsiaTheme="minorHAnsi" w:hAnsiTheme="minorHAnsi"/>
                <w:color w:val="auto"/>
              </w:rPr>
              <w:t xml:space="preserve">  </w:t>
            </w: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color w:val="auto"/>
              </w:rPr>
            </w:pP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color w:val="auto"/>
              </w:rPr>
            </w:pPr>
            <w:r w:rsidRPr="006E22E8">
              <w:rPr>
                <w:rFonts w:asciiTheme="minorHAnsi" w:eastAsiaTheme="minorHAnsi" w:hAnsiTheme="minorHAnsi"/>
                <w:color w:val="auto"/>
              </w:rPr>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w:t>
            </w: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color w:val="FF0000"/>
              </w:rPr>
            </w:pP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b/>
                <w:color w:val="auto"/>
                <w:u w:val="single"/>
              </w:rPr>
            </w:pPr>
            <w:r w:rsidRPr="006E22E8">
              <w:rPr>
                <w:rFonts w:asciiTheme="minorHAnsi" w:eastAsiaTheme="minorHAnsi" w:hAnsiTheme="minorHAnsi"/>
                <w:b/>
                <w:color w:val="auto"/>
                <w:u w:val="single"/>
              </w:rPr>
              <w:t>Kontrola</w:t>
            </w: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color w:val="auto"/>
              </w:rPr>
            </w:pPr>
          </w:p>
          <w:p w:rsidR="0017181A" w:rsidRPr="006E22E8" w:rsidRDefault="003A3085" w:rsidP="0017181A">
            <w:pPr>
              <w:suppressAutoHyphens w:val="0"/>
              <w:autoSpaceDE w:val="0"/>
              <w:autoSpaceDN w:val="0"/>
              <w:adjustRightInd w:val="0"/>
              <w:spacing w:after="0"/>
              <w:jc w:val="both"/>
              <w:rPr>
                <w:rFonts w:asciiTheme="minorHAnsi" w:eastAsiaTheme="minorHAnsi" w:hAnsiTheme="minorHAnsi"/>
                <w:color w:val="auto"/>
              </w:rPr>
            </w:pPr>
            <w:r w:rsidRPr="006E22E8">
              <w:rPr>
                <w:rFonts w:asciiTheme="minorHAnsi" w:eastAsiaTheme="minorHAnsi" w:hAnsiTheme="minorHAnsi"/>
                <w:color w:val="auto"/>
              </w:rPr>
              <w:t>W</w:t>
            </w:r>
            <w:r w:rsidR="0017181A" w:rsidRPr="006E22E8">
              <w:rPr>
                <w:rFonts w:asciiTheme="minorHAnsi" w:eastAsiaTheme="minorHAnsi" w:hAnsiTheme="minorHAnsi"/>
                <w:color w:val="auto"/>
              </w:rPr>
              <w:t>nioskodawc</w:t>
            </w:r>
            <w:r w:rsidR="0039133B" w:rsidRPr="006E22E8">
              <w:rPr>
                <w:rFonts w:asciiTheme="minorHAnsi" w:eastAsiaTheme="minorHAnsi" w:hAnsiTheme="minorHAnsi"/>
                <w:color w:val="auto"/>
              </w:rPr>
              <w:t>a</w:t>
            </w:r>
            <w:r w:rsidR="0017181A" w:rsidRPr="006E22E8">
              <w:rPr>
                <w:rFonts w:asciiTheme="minorHAnsi" w:eastAsiaTheme="minorHAnsi" w:hAnsiTheme="minorHAnsi"/>
                <w:color w:val="auto"/>
              </w:rPr>
              <w:t xml:space="preserve"> ubiegający się o dofinansowanie w ramach </w:t>
            </w:r>
            <w:r w:rsidRPr="006E22E8">
              <w:rPr>
                <w:rFonts w:asciiTheme="minorHAnsi" w:eastAsiaTheme="minorHAnsi" w:hAnsiTheme="minorHAnsi"/>
                <w:color w:val="auto"/>
              </w:rPr>
              <w:t>naboru</w:t>
            </w:r>
            <w:r w:rsidR="0017181A" w:rsidRPr="006E22E8">
              <w:rPr>
                <w:rFonts w:asciiTheme="minorHAnsi" w:eastAsiaTheme="minorHAnsi" w:hAnsiTheme="minorHAnsi"/>
                <w:color w:val="auto"/>
              </w:rPr>
              <w:t xml:space="preserve"> </w:t>
            </w:r>
            <w:r w:rsidR="0039133B" w:rsidRPr="006E22E8">
              <w:rPr>
                <w:rFonts w:asciiTheme="minorHAnsi" w:eastAsiaTheme="minorHAnsi" w:hAnsiTheme="minorHAnsi"/>
                <w:color w:val="auto"/>
              </w:rPr>
              <w:t>jest</w:t>
            </w:r>
            <w:r w:rsidR="0017181A" w:rsidRPr="006E22E8">
              <w:rPr>
                <w:rFonts w:asciiTheme="minorHAnsi" w:eastAsiaTheme="minorHAnsi" w:hAnsiTheme="minorHAnsi"/>
                <w:color w:val="auto"/>
              </w:rPr>
              <w:t xml:space="preserve"> zobowiązan</w:t>
            </w:r>
            <w:r w:rsidR="0039133B" w:rsidRPr="006E22E8">
              <w:rPr>
                <w:rFonts w:asciiTheme="minorHAnsi" w:eastAsiaTheme="minorHAnsi" w:hAnsiTheme="minorHAnsi"/>
                <w:color w:val="auto"/>
              </w:rPr>
              <w:t>y</w:t>
            </w:r>
            <w:r w:rsidR="0017181A" w:rsidRPr="006E22E8">
              <w:rPr>
                <w:rFonts w:asciiTheme="minorHAnsi" w:eastAsiaTheme="minorHAnsi" w:hAnsiTheme="minorHAnsi"/>
                <w:color w:val="auto"/>
              </w:rPr>
              <w:t>, na żądanie IZ RPO WD 2014-2020 do poddania się kontroli w zakresie określonym w art. 22 ust. 4 ustawy o zasadach realizacji programów w zakresie polityki spójności finansowanych w perspektywie finansowej 2014-2020 (</w:t>
            </w:r>
            <w:r w:rsidR="0017181A" w:rsidRPr="006E22E8">
              <w:rPr>
                <w:rFonts w:asciiTheme="minorHAnsi" w:eastAsiaTheme="minorHAnsi" w:hAnsiTheme="minorHAnsi"/>
                <w:color w:val="000000"/>
              </w:rPr>
              <w:t>tekst jedn.: Dz. U z 2016 r. poz.217</w:t>
            </w:r>
            <w:r w:rsidR="0017181A" w:rsidRPr="006E22E8">
              <w:rPr>
                <w:rFonts w:asciiTheme="minorHAnsi" w:eastAsiaTheme="minorHAnsi" w:hAnsiTheme="minorHAnsi"/>
                <w:color w:val="auto"/>
              </w:rPr>
              <w:t>).</w:t>
            </w:r>
          </w:p>
          <w:p w:rsidR="005A17EF" w:rsidRPr="006E22E8" w:rsidRDefault="0017181A" w:rsidP="005A397A">
            <w:pPr>
              <w:spacing w:line="240" w:lineRule="auto"/>
              <w:jc w:val="both"/>
              <w:rPr>
                <w:rFonts w:asciiTheme="minorHAnsi" w:hAnsiTheme="minorHAnsi"/>
                <w:color w:val="auto"/>
              </w:rPr>
            </w:pPr>
            <w:r w:rsidRPr="006E22E8">
              <w:rPr>
                <w:rFonts w:asciiTheme="minorHAnsi" w:eastAsiaTheme="minorHAnsi" w:hAnsiTheme="minorHAnsi"/>
                <w:color w:val="auto"/>
              </w:rPr>
              <w:t xml:space="preserve">Kontrola prawidłowości udzielania zamówień publicznych (udzielonych zgodnie z ustawą z dnia 29 stycznia 2004 r. Prawo zamówień publicznych lub zgodnie z zasadą konkurencyjności) prowadzona przez IZ RPO WD przed </w:t>
            </w:r>
            <w:r w:rsidR="003A3085" w:rsidRPr="006E22E8">
              <w:rPr>
                <w:rFonts w:asciiTheme="minorHAnsi" w:eastAsiaTheme="minorHAnsi" w:hAnsiTheme="minorHAnsi"/>
                <w:color w:val="auto"/>
              </w:rPr>
              <w:t>podjęciem decyzji</w:t>
            </w:r>
            <w:r w:rsidRPr="006E22E8">
              <w:rPr>
                <w:rFonts w:asciiTheme="minorHAnsi" w:eastAsiaTheme="minorHAnsi" w:hAnsiTheme="minorHAnsi"/>
                <w:color w:val="auto"/>
              </w:rPr>
              <w:t xml:space="preserve"> o dofinansowani</w:t>
            </w:r>
            <w:r w:rsidR="003A3085" w:rsidRPr="006E22E8">
              <w:rPr>
                <w:rFonts w:asciiTheme="minorHAnsi" w:eastAsiaTheme="minorHAnsi" w:hAnsiTheme="minorHAnsi"/>
                <w:color w:val="auto"/>
              </w:rPr>
              <w:t>u</w:t>
            </w:r>
            <w:r w:rsidRPr="006E22E8">
              <w:rPr>
                <w:rFonts w:asciiTheme="minorHAnsi" w:eastAsiaTheme="minorHAnsi" w:hAnsiTheme="minorHAnsi"/>
                <w:color w:val="auto"/>
              </w:rPr>
              <w:t xml:space="preserve"> będzie obejmować wszystkie postępowania o udzielenie zamówienia</w:t>
            </w:r>
            <w:r w:rsidR="00576D06">
              <w:rPr>
                <w:rFonts w:asciiTheme="minorHAnsi" w:eastAsiaTheme="minorHAnsi" w:hAnsiTheme="minorHAnsi"/>
                <w:color w:val="auto"/>
              </w:rPr>
              <w:t>,</w:t>
            </w:r>
            <w:r w:rsidRPr="006E22E8">
              <w:rPr>
                <w:rFonts w:asciiTheme="minorHAnsi" w:eastAsiaTheme="minorHAnsi" w:hAnsiTheme="minorHAnsi"/>
                <w:color w:val="auto"/>
              </w:rPr>
              <w:t xml:space="preserve"> które zostały zakończone do dnia wyboru projektu do dofinansowania.</w:t>
            </w:r>
          </w:p>
        </w:tc>
      </w:tr>
      <w:tr w:rsidR="005A17EF" w:rsidRPr="00DB0518"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0518" w:rsidRDefault="002A0687" w:rsidP="007B2B8D">
            <w:pPr>
              <w:spacing w:after="0" w:line="240" w:lineRule="auto"/>
              <w:rPr>
                <w:b/>
                <w:bCs/>
                <w:color w:val="auto"/>
              </w:rPr>
            </w:pPr>
            <w:r>
              <w:rPr>
                <w:b/>
                <w:bCs/>
                <w:color w:val="auto"/>
              </w:rPr>
              <w:lastRenderedPageBreak/>
              <w:t>29</w:t>
            </w:r>
            <w:r w:rsidR="00FD26CA" w:rsidRPr="00DB0518">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0518" w:rsidRDefault="00FD26CA" w:rsidP="007B2B8D">
            <w:pPr>
              <w:pStyle w:val="Default"/>
              <w:spacing w:line="240" w:lineRule="auto"/>
              <w:rPr>
                <w:b/>
                <w:bCs/>
                <w:color w:val="auto"/>
                <w:sz w:val="22"/>
                <w:szCs w:val="22"/>
              </w:rPr>
            </w:pPr>
            <w:r w:rsidRPr="00DB0518">
              <w:rPr>
                <w:b/>
                <w:bCs/>
                <w:color w:val="auto"/>
                <w:sz w:val="22"/>
                <w:szCs w:val="22"/>
              </w:rPr>
              <w:t>Kwalifikowalność podatku VAT:</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A3085" w:rsidRPr="006E22E8" w:rsidRDefault="003A3085" w:rsidP="003A3085">
            <w:pPr>
              <w:suppressAutoHyphens w:val="0"/>
              <w:spacing w:before="120" w:after="120"/>
              <w:jc w:val="both"/>
              <w:rPr>
                <w:rFonts w:asciiTheme="minorHAnsi" w:eastAsiaTheme="minorHAnsi" w:hAnsiTheme="minorHAnsi" w:cstheme="minorBidi"/>
                <w:color w:val="auto"/>
              </w:rPr>
            </w:pPr>
            <w:r w:rsidRPr="006E22E8">
              <w:rPr>
                <w:rFonts w:asciiTheme="minorHAnsi" w:eastAsiaTheme="minorHAnsi" w:hAnsiTheme="minorHAnsi" w:cs="Arial"/>
                <w:color w:val="auto"/>
              </w:rPr>
              <w:t>Wydatki w ramach projektu mogą obejmować koszt podatku od towarów i usług (VAT). Wydatki te zostaną uznane za kwalifikowalne tylko wtedy, gdy Wnioskodawca nie ma prawnej możliwości ich odzyskania.</w:t>
            </w:r>
          </w:p>
          <w:p w:rsidR="003A3085" w:rsidRPr="006E22E8" w:rsidRDefault="003A3085" w:rsidP="003A3085">
            <w:pPr>
              <w:suppressAutoHyphens w:val="0"/>
              <w:spacing w:before="120" w:after="120"/>
              <w:jc w:val="both"/>
              <w:rPr>
                <w:rFonts w:asciiTheme="minorHAnsi" w:eastAsiaTheme="minorHAnsi" w:hAnsiTheme="minorHAnsi" w:cs="Arial"/>
                <w:color w:val="auto"/>
              </w:rPr>
            </w:pPr>
            <w:r w:rsidRPr="006E22E8">
              <w:rPr>
                <w:rFonts w:asciiTheme="minorHAnsi" w:eastAsiaTheme="minorHAnsi" w:hAnsiTheme="minorHAnsi" w:cs="Arial"/>
                <w:color w:val="auto"/>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w:t>
            </w:r>
            <w:r w:rsidRPr="006E22E8">
              <w:rPr>
                <w:rFonts w:asciiTheme="minorHAnsi" w:eastAsiaTheme="minorHAnsi" w:hAnsiTheme="minorHAnsi" w:cs="Arial"/>
                <w:color w:val="auto"/>
              </w:rPr>
              <w:lastRenderedPageBreak/>
              <w:t>niepodjęcie przez Wnioskodawcę czynności zmierzających do realizacji tego prawa.</w:t>
            </w:r>
          </w:p>
          <w:p w:rsidR="003A3085" w:rsidRPr="006E22E8" w:rsidRDefault="003A3085" w:rsidP="003A3085">
            <w:pPr>
              <w:suppressAutoHyphens w:val="0"/>
              <w:spacing w:before="120" w:after="120"/>
              <w:jc w:val="both"/>
              <w:rPr>
                <w:rFonts w:asciiTheme="minorHAnsi" w:eastAsiaTheme="minorHAnsi" w:hAnsiTheme="minorHAnsi" w:cs="Arial"/>
                <w:color w:val="auto"/>
              </w:rPr>
            </w:pPr>
            <w:r w:rsidRPr="006E22E8">
              <w:rPr>
                <w:rFonts w:asciiTheme="minorHAnsi" w:eastAsiaTheme="minorHAnsi" w:hAnsiTheme="minorHAnsi" w:cs="Arial"/>
                <w:color w:val="auto"/>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5A17EF" w:rsidRPr="006E22E8" w:rsidRDefault="003A3085" w:rsidP="005A397A">
            <w:pPr>
              <w:spacing w:line="240" w:lineRule="auto"/>
              <w:jc w:val="both"/>
              <w:rPr>
                <w:rFonts w:asciiTheme="minorHAnsi" w:hAnsiTheme="minorHAnsi"/>
                <w:color w:val="auto"/>
              </w:rPr>
            </w:pPr>
            <w:r w:rsidRPr="006E22E8">
              <w:rPr>
                <w:rFonts w:asciiTheme="minorHAnsi" w:eastAsiaTheme="minorHAnsi" w:hAnsiTheme="minorHAnsi" w:cs="Arial"/>
                <w:color w:val="auto"/>
              </w:rPr>
              <w:t>Na etapie złożenia dokumentów do decyzji o dofinansowanie projektu Wnioskodawca (oraz każdy z partnerów</w:t>
            </w:r>
            <w:r w:rsidR="00DF7021" w:rsidRPr="006E22E8">
              <w:rPr>
                <w:rFonts w:asciiTheme="minorHAnsi" w:eastAsiaTheme="minorHAnsi" w:hAnsiTheme="minorHAnsi" w:cs="Arial"/>
                <w:color w:val="auto"/>
              </w:rPr>
              <w:t xml:space="preserve"> – jeśli dotyczy</w:t>
            </w:r>
            <w:r w:rsidRPr="006E22E8">
              <w:rPr>
                <w:rFonts w:asciiTheme="minorHAnsi" w:eastAsiaTheme="minorHAnsi" w:hAnsiTheme="minorHAnsi" w:cs="Arial"/>
                <w:color w:val="auto"/>
              </w:rPr>
              <w:t>) składa oświadczenie o kwalifikowalności podatku VAT</w:t>
            </w:r>
            <w:r w:rsidR="0039133B" w:rsidRPr="006E22E8">
              <w:rPr>
                <w:rFonts w:asciiTheme="minorHAnsi" w:eastAsiaTheme="minorHAnsi" w:hAnsiTheme="minorHAnsi" w:cs="Arial"/>
                <w:color w:val="auto"/>
              </w:rPr>
              <w:t xml:space="preserve"> </w:t>
            </w:r>
            <w:r w:rsidRPr="006E22E8">
              <w:rPr>
                <w:rFonts w:asciiTheme="minorHAnsi" w:eastAsiaTheme="minorHAnsi" w:hAnsiTheme="minorHAnsi" w:cs="Arial"/>
                <w:color w:val="auto"/>
              </w:rPr>
              <w:t>w ramach realizowanego projektu oraz zobowiązuje się do zwrotu zrefundowanej części poniesionego podatku VAT, jeżeli zaistnieją przesłanki umożliwiające odzyskanie tego podatku przez Wnioskodawcę lub partnerów</w:t>
            </w:r>
            <w:r w:rsidR="00DF7021" w:rsidRPr="006E22E8">
              <w:rPr>
                <w:rFonts w:asciiTheme="minorHAnsi" w:eastAsiaTheme="minorHAnsi" w:hAnsiTheme="minorHAnsi" w:cs="Arial"/>
                <w:color w:val="auto"/>
              </w:rPr>
              <w:t xml:space="preserve"> (jeśli dotyczy)</w:t>
            </w:r>
            <w:r w:rsidRPr="006E22E8">
              <w:rPr>
                <w:rFonts w:asciiTheme="minorHAnsi" w:eastAsiaTheme="minorHAnsi" w:hAnsiTheme="minorHAnsi" w:cs="Arial"/>
                <w:color w:val="auto"/>
              </w:rPr>
              <w:t>.</w:t>
            </w:r>
          </w:p>
        </w:tc>
      </w:tr>
      <w:tr w:rsidR="00E86DB9" w:rsidRPr="00DB0518"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6DB9" w:rsidRPr="00DB0518" w:rsidRDefault="002A0687" w:rsidP="007B2B8D">
            <w:pPr>
              <w:spacing w:after="0" w:line="240" w:lineRule="auto"/>
              <w:rPr>
                <w:b/>
                <w:bCs/>
                <w:color w:val="auto"/>
              </w:rPr>
            </w:pPr>
            <w:r>
              <w:rPr>
                <w:b/>
                <w:bCs/>
                <w:color w:val="auto"/>
              </w:rPr>
              <w:lastRenderedPageBreak/>
              <w:t>30</w:t>
            </w:r>
            <w:r w:rsidR="00E86DB9" w:rsidRPr="00DB0518">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6DB9" w:rsidRPr="00DB0518" w:rsidRDefault="00E86DB9" w:rsidP="007B2B8D">
            <w:pPr>
              <w:pStyle w:val="Default"/>
              <w:spacing w:line="240" w:lineRule="auto"/>
              <w:rPr>
                <w:b/>
                <w:bCs/>
                <w:color w:val="auto"/>
                <w:sz w:val="22"/>
                <w:szCs w:val="22"/>
              </w:rPr>
            </w:pPr>
            <w:r w:rsidRPr="00DB0518">
              <w:rPr>
                <w:b/>
                <w:bCs/>
                <w:color w:val="auto"/>
                <w:sz w:val="22"/>
                <w:szCs w:val="22"/>
              </w:rPr>
              <w:t>Polityka ochrony środowiska:</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9133B" w:rsidRPr="006E22E8" w:rsidRDefault="0039133B" w:rsidP="005A397A">
            <w:pPr>
              <w:suppressAutoHyphens w:val="0"/>
              <w:spacing w:before="240" w:after="120"/>
              <w:jc w:val="both"/>
              <w:rPr>
                <w:rFonts w:asciiTheme="minorHAnsi" w:hAnsiTheme="minorHAnsi"/>
                <w:color w:val="auto"/>
              </w:rPr>
            </w:pPr>
            <w:r w:rsidRPr="006E22E8">
              <w:rPr>
                <w:rFonts w:asciiTheme="minorHAnsi" w:hAnsiTheme="minorHAnsi"/>
                <w:color w:val="auto"/>
              </w:rPr>
              <w:t>Do wniosku o dofinansowanie realizacji Projektu należy dołączyć:</w:t>
            </w: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 xml:space="preserve">1) Oświadczenie „Analiza oddziaływania na środowisko, z uwzględnieniem potrzeb dotyczących przystosowania się do zmiany klimatu i łagodzenia zmiany klimatu, a także odporności na klęski żywiołowe”. </w:t>
            </w:r>
          </w:p>
          <w:p w:rsidR="0039133B" w:rsidRPr="006E22E8" w:rsidRDefault="0039133B" w:rsidP="0039133B">
            <w:pPr>
              <w:suppressAutoHyphens w:val="0"/>
              <w:spacing w:after="120"/>
              <w:jc w:val="both"/>
              <w:rPr>
                <w:rFonts w:asciiTheme="minorHAnsi" w:hAnsiTheme="minorHAnsi"/>
                <w:color w:val="auto"/>
              </w:rPr>
            </w:pP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ustawą z dnia 3 października 2008 r.  o udostępnianiu informacji o środowisku i jego ochronie, udziale społeczeństwa w ochronie środowiska oraz o ocenach oddziaływania na środowisko).</w:t>
            </w: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 xml:space="preserve">W przypadku przedsięwzięć objętych Rozporządzeniem Rady Ministrów z dnia 9 listopada 2010 r. w sprawie przedsięwzięć mogących znacząco oddziaływać na środowisko (Dz.U. z 2016 poz. 71) -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hyperlink r:id="rId22" w:history="1">
              <w:r w:rsidRPr="006E22E8">
                <w:rPr>
                  <w:rFonts w:asciiTheme="minorHAnsi" w:eastAsiaTheme="minorHAnsi" w:hAnsiTheme="minorHAnsi" w:cstheme="minorBidi"/>
                  <w:color w:val="0000FF" w:themeColor="hyperlink"/>
                  <w:u w:val="single"/>
                </w:rPr>
                <w:t>www.funduszeeuropejskie.gov.pl</w:t>
              </w:r>
            </w:hyperlink>
            <w:r w:rsidRPr="006E22E8">
              <w:rPr>
                <w:rFonts w:asciiTheme="minorHAnsi" w:hAnsiTheme="minorHAnsi"/>
                <w:color w:val="auto"/>
              </w:rPr>
              <w:t xml:space="preserve"> .</w:t>
            </w: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Ponadto w przypadku inwestycji o charakterze nieinfrastrukturalnym np. zakup sprzętu, lub tzw. projektów „miękkich” np. szkolenia, kampania edukacyjna, dołączenie załącznika nie jest konieczne.</w:t>
            </w:r>
          </w:p>
          <w:p w:rsidR="0039133B" w:rsidRPr="006E22E8" w:rsidRDefault="0039133B" w:rsidP="0039133B">
            <w:pPr>
              <w:suppressAutoHyphens w:val="0"/>
              <w:spacing w:after="120"/>
              <w:jc w:val="both"/>
              <w:rPr>
                <w:rFonts w:asciiTheme="minorHAnsi" w:hAnsiTheme="minorHAnsi"/>
                <w:color w:val="auto"/>
              </w:rPr>
            </w:pP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2) Deklaracja organu odpowiedzialnego za monitorowanie obszarów Natura 2000.</w:t>
            </w:r>
          </w:p>
          <w:p w:rsidR="0039133B" w:rsidRPr="006E22E8" w:rsidRDefault="0039133B" w:rsidP="0039133B">
            <w:pPr>
              <w:suppressAutoHyphens w:val="0"/>
              <w:spacing w:after="120"/>
              <w:jc w:val="both"/>
              <w:rPr>
                <w:rFonts w:asciiTheme="minorHAnsi" w:hAnsiTheme="minorHAnsi"/>
                <w:color w:val="auto"/>
              </w:rPr>
            </w:pP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ustawą z dnia 3 października 2008 r.  o udostępnianiu informacji o środowisku i jego ochronie, udziale społeczeństwa w ochronie środowiska oraz o ocenach oddziaływania na środowisko),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W przypadku inwestycji o charakterze nieinfrastrukturalnym np. zakup sprzętu, lub tzw. projektów „miękkich” np. szkolenia, kampania edukacyjna, dołączenie załącznika nie jest konieczne.</w:t>
            </w:r>
          </w:p>
          <w:p w:rsidR="0039133B" w:rsidRPr="006E22E8" w:rsidRDefault="0039133B" w:rsidP="0039133B">
            <w:pPr>
              <w:suppressAutoHyphens w:val="0"/>
              <w:spacing w:after="120"/>
              <w:jc w:val="both"/>
              <w:rPr>
                <w:rFonts w:asciiTheme="minorHAnsi" w:hAnsiTheme="minorHAnsi"/>
                <w:color w:val="auto"/>
              </w:rPr>
            </w:pP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 xml:space="preserve">3) Deklaracja właściwego organu odpowiedzialnego za gospodarkę wodną. </w:t>
            </w:r>
          </w:p>
          <w:p w:rsidR="00BA217E" w:rsidRPr="00BA217E" w:rsidRDefault="00BA217E" w:rsidP="00BA217E">
            <w:pPr>
              <w:spacing w:line="240" w:lineRule="auto"/>
              <w:jc w:val="both"/>
              <w:rPr>
                <w:rFonts w:asciiTheme="minorHAnsi" w:hAnsiTheme="minorHAnsi"/>
                <w:color w:val="auto"/>
              </w:rPr>
            </w:pPr>
            <w:r w:rsidRPr="00BA217E">
              <w:rPr>
                <w:rFonts w:asciiTheme="minorHAnsi" w:hAnsiTheme="minorHAnsi"/>
                <w:color w:val="auto"/>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w:t>
            </w:r>
            <w:proofErr w:type="spellStart"/>
            <w:r w:rsidRPr="00BA217E">
              <w:rPr>
                <w:rFonts w:asciiTheme="minorHAnsi" w:hAnsiTheme="minorHAnsi"/>
                <w:color w:val="auto"/>
              </w:rPr>
              <w:t>Uooś</w:t>
            </w:r>
            <w:proofErr w:type="spellEnd"/>
            <w:r w:rsidRPr="00BA217E">
              <w:rPr>
                <w:rFonts w:asciiTheme="minorHAnsi" w:hAnsiTheme="minorHAnsi"/>
                <w:color w:val="auto"/>
              </w:rPr>
              <w:t>), 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uniemożliwiają osiągnięcia dobrego stanu/potencjału (informacje w tym zakresie winny znajdować się w uzasadnieniu do decyzji środowiskowej).</w:t>
            </w:r>
          </w:p>
          <w:p w:rsidR="00BA217E" w:rsidRPr="00BA217E" w:rsidRDefault="00BA217E" w:rsidP="00BA217E">
            <w:pPr>
              <w:spacing w:line="240" w:lineRule="auto"/>
              <w:jc w:val="both"/>
              <w:rPr>
                <w:rFonts w:asciiTheme="minorHAnsi" w:hAnsiTheme="minorHAnsi"/>
                <w:color w:val="auto"/>
              </w:rPr>
            </w:pPr>
            <w:r w:rsidRPr="00BA217E">
              <w:rPr>
                <w:rFonts w:asciiTheme="minorHAnsi" w:hAnsiTheme="minorHAnsi"/>
                <w:color w:val="auto"/>
              </w:rPr>
              <w:t>W przypadku inwestycji o charakterze nieinfrastrukturalnym np. zakup sprzętu, urządzeń, taboru lub tzw. projektów „miękkich” np. szkolenia, kampania edukacyjna, dołączenie załącznika nie jest konieczne.</w:t>
            </w:r>
          </w:p>
          <w:p w:rsidR="00BA217E" w:rsidRPr="00BA217E" w:rsidRDefault="00BA217E" w:rsidP="00BA217E">
            <w:pPr>
              <w:spacing w:line="240" w:lineRule="auto"/>
              <w:jc w:val="both"/>
              <w:rPr>
                <w:rFonts w:asciiTheme="minorHAnsi" w:hAnsiTheme="minorHAnsi"/>
                <w:color w:val="auto"/>
              </w:rPr>
            </w:pPr>
            <w:r w:rsidRPr="00BA217E">
              <w:rPr>
                <w:rFonts w:asciiTheme="minorHAnsi" w:hAnsiTheme="minorHAnsi"/>
                <w:color w:val="auto"/>
              </w:rPr>
              <w:t xml:space="preserve">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 datą wpływu do RDOŚ </w:t>
            </w:r>
            <w:r w:rsidRPr="00BA217E">
              <w:rPr>
                <w:rFonts w:asciiTheme="minorHAnsi" w:hAnsiTheme="minorHAnsi"/>
                <w:color w:val="auto"/>
              </w:rPr>
              <w:lastRenderedPageBreak/>
              <w:t>poprzedzającą złożenie pierwszej wersji wniosku o dofinansowanie (lub inne dokumenty potwierdzające złożenie wniosku ww. terminie, np. zwrotne potwierdzenie odbioru, urzędowe poświadczenie przedłożenia dokumentu w systemie e-</w:t>
            </w:r>
            <w:proofErr w:type="spellStart"/>
            <w:r w:rsidRPr="00BA217E">
              <w:rPr>
                <w:rFonts w:asciiTheme="minorHAnsi" w:hAnsiTheme="minorHAnsi"/>
                <w:color w:val="auto"/>
              </w:rPr>
              <w:t>puap</w:t>
            </w:r>
            <w:proofErr w:type="spellEnd"/>
            <w:r w:rsidRPr="00BA217E">
              <w:rPr>
                <w:rFonts w:asciiTheme="minorHAnsi" w:hAnsiTheme="minorHAnsi"/>
                <w:color w:val="auto"/>
              </w:rPr>
              <w:t>).</w:t>
            </w:r>
          </w:p>
          <w:p w:rsidR="00BA217E" w:rsidRPr="00BA217E" w:rsidRDefault="00BA217E" w:rsidP="00BA217E">
            <w:pPr>
              <w:spacing w:line="240" w:lineRule="auto"/>
              <w:jc w:val="both"/>
              <w:rPr>
                <w:rFonts w:asciiTheme="minorHAnsi" w:hAnsiTheme="minorHAnsi"/>
                <w:color w:val="auto"/>
              </w:rPr>
            </w:pPr>
            <w:r w:rsidRPr="00BA217E">
              <w:rPr>
                <w:rFonts w:asciiTheme="minorHAnsi" w:hAnsiTheme="minorHAnsi"/>
                <w:color w:val="auto"/>
              </w:rPr>
              <w:t>Przedmiotowa deklaracja, w zależności od terminu jej pozyskania, musi być dołączona podczas składania uzupełnionego/poprawionego wniosku o dofinansowanie na etapie weryfikacji technicznej (jeżeli dotyczy) lub podczas przedkładania  uzupełnionego/ poprawionego wniosku o dofinansowanie na etapie oceny formalnej.</w:t>
            </w:r>
          </w:p>
          <w:p w:rsidR="00E86DB9" w:rsidRPr="006E22E8" w:rsidRDefault="00BA217E" w:rsidP="00BA217E">
            <w:pPr>
              <w:spacing w:line="240" w:lineRule="auto"/>
              <w:jc w:val="both"/>
              <w:rPr>
                <w:rFonts w:asciiTheme="minorHAnsi" w:hAnsiTheme="minorHAnsi"/>
                <w:color w:val="auto"/>
              </w:rPr>
            </w:pPr>
            <w:r w:rsidRPr="00BA217E">
              <w:rPr>
                <w:rFonts w:asciiTheme="minorHAnsi" w:hAnsiTheme="minorHAnsi"/>
                <w:color w:val="auto"/>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tc>
      </w:tr>
    </w:tbl>
    <w:p w:rsidR="005A17EF" w:rsidRPr="004C3131" w:rsidRDefault="005A17EF" w:rsidP="007B2B8D">
      <w:pPr>
        <w:pStyle w:val="Default"/>
        <w:spacing w:line="240" w:lineRule="auto"/>
        <w:rPr>
          <w:b/>
          <w:bCs/>
          <w:color w:val="FF0000"/>
          <w:sz w:val="22"/>
          <w:szCs w:val="22"/>
        </w:rPr>
      </w:pPr>
    </w:p>
    <w:p w:rsidR="0037174E" w:rsidRPr="004C3131" w:rsidRDefault="0037174E" w:rsidP="007B2B8D">
      <w:pPr>
        <w:pStyle w:val="Default"/>
        <w:spacing w:line="240" w:lineRule="auto"/>
        <w:rPr>
          <w:b/>
          <w:bCs/>
          <w:color w:val="FF0000"/>
          <w:sz w:val="22"/>
          <w:szCs w:val="22"/>
        </w:rPr>
      </w:pPr>
    </w:p>
    <w:p w:rsidR="005A17EF" w:rsidRPr="003D1D3F" w:rsidRDefault="00FD26CA" w:rsidP="007B2B8D">
      <w:pPr>
        <w:pStyle w:val="Default"/>
        <w:spacing w:line="240" w:lineRule="auto"/>
        <w:rPr>
          <w:b/>
          <w:bCs/>
          <w:color w:val="auto"/>
          <w:sz w:val="22"/>
          <w:szCs w:val="22"/>
        </w:rPr>
      </w:pPr>
      <w:r w:rsidRPr="003D1D3F">
        <w:rPr>
          <w:b/>
          <w:bCs/>
          <w:color w:val="auto"/>
          <w:sz w:val="22"/>
          <w:szCs w:val="22"/>
        </w:rPr>
        <w:t xml:space="preserve">Załączniki: </w:t>
      </w:r>
    </w:p>
    <w:p w:rsidR="005A17EF" w:rsidRPr="003D1D3F" w:rsidRDefault="00FD26CA" w:rsidP="002473BC">
      <w:pPr>
        <w:pStyle w:val="Default"/>
        <w:spacing w:after="58" w:line="240" w:lineRule="auto"/>
        <w:jc w:val="both"/>
        <w:rPr>
          <w:color w:val="auto"/>
          <w:sz w:val="22"/>
          <w:szCs w:val="22"/>
        </w:rPr>
      </w:pPr>
      <w:r w:rsidRPr="003D1D3F">
        <w:rPr>
          <w:color w:val="auto"/>
          <w:sz w:val="22"/>
          <w:szCs w:val="22"/>
        </w:rPr>
        <w:t xml:space="preserve">Załącznik nr 1 </w:t>
      </w:r>
      <w:r w:rsidR="002473BC">
        <w:rPr>
          <w:color w:val="auto"/>
          <w:sz w:val="22"/>
          <w:szCs w:val="22"/>
        </w:rPr>
        <w:t xml:space="preserve">- </w:t>
      </w:r>
      <w:r w:rsidRPr="003D1D3F">
        <w:rPr>
          <w:color w:val="auto"/>
          <w:sz w:val="22"/>
          <w:szCs w:val="22"/>
        </w:rPr>
        <w:t xml:space="preserve"> </w:t>
      </w:r>
      <w:r w:rsidR="006734E7" w:rsidRPr="003D1D3F">
        <w:rPr>
          <w:color w:val="auto"/>
          <w:sz w:val="22"/>
          <w:szCs w:val="22"/>
        </w:rPr>
        <w:t>wzór decyzji o dofinansowanie projektu</w:t>
      </w:r>
      <w:r w:rsidRPr="003D1D3F">
        <w:rPr>
          <w:color w:val="auto"/>
          <w:sz w:val="22"/>
          <w:szCs w:val="22"/>
        </w:rPr>
        <w:t xml:space="preserve">. </w:t>
      </w:r>
    </w:p>
    <w:p w:rsidR="005A17EF" w:rsidRPr="003D1D3F" w:rsidRDefault="00FD26CA" w:rsidP="007B2B8D">
      <w:pPr>
        <w:pStyle w:val="Default"/>
        <w:spacing w:after="58" w:line="240" w:lineRule="auto"/>
        <w:jc w:val="both"/>
        <w:rPr>
          <w:color w:val="auto"/>
          <w:sz w:val="22"/>
          <w:szCs w:val="22"/>
        </w:rPr>
      </w:pPr>
      <w:r w:rsidRPr="003D1D3F">
        <w:rPr>
          <w:color w:val="auto"/>
          <w:sz w:val="22"/>
          <w:szCs w:val="22"/>
        </w:rPr>
        <w:t xml:space="preserve">Załącznik nr </w:t>
      </w:r>
      <w:r w:rsidR="002473BC">
        <w:rPr>
          <w:color w:val="auto"/>
          <w:sz w:val="22"/>
          <w:szCs w:val="22"/>
        </w:rPr>
        <w:t>2</w:t>
      </w:r>
      <w:r w:rsidR="002473BC" w:rsidRPr="003D1D3F">
        <w:rPr>
          <w:color w:val="auto"/>
          <w:sz w:val="22"/>
          <w:szCs w:val="22"/>
        </w:rPr>
        <w:t xml:space="preserve"> </w:t>
      </w:r>
      <w:r w:rsidRPr="003D1D3F">
        <w:rPr>
          <w:color w:val="auto"/>
          <w:sz w:val="22"/>
          <w:szCs w:val="22"/>
        </w:rPr>
        <w:t xml:space="preserve">- wyciąg z kryteriów wyboru projektów (zatwierdzonych przez KM RPO WD 2014-2020 </w:t>
      </w:r>
      <w:r w:rsidRPr="003D1D3F">
        <w:rPr>
          <w:color w:val="auto"/>
          <w:sz w:val="22"/>
          <w:szCs w:val="22"/>
        </w:rPr>
        <w:br/>
        <w:t xml:space="preserve">uchwałą nr 2/15 z dnia 6 maja 2015 r. Komitetu Monitorującego RPO WD 2014-2020 z późniejszymi zmianami) obowiązujących w niniejszym naborze. </w:t>
      </w:r>
    </w:p>
    <w:p w:rsidR="005A17EF" w:rsidRDefault="00256B71" w:rsidP="00E87D47">
      <w:pPr>
        <w:spacing w:line="240" w:lineRule="auto"/>
        <w:jc w:val="both"/>
      </w:pPr>
      <w:r w:rsidRPr="003D1D3F">
        <w:rPr>
          <w:color w:val="auto"/>
        </w:rPr>
        <w:t xml:space="preserve">Załącznik nr </w:t>
      </w:r>
      <w:r w:rsidR="002473BC">
        <w:rPr>
          <w:color w:val="auto"/>
        </w:rPr>
        <w:t>3</w:t>
      </w:r>
      <w:r w:rsidR="002473BC" w:rsidRPr="003D1D3F">
        <w:rPr>
          <w:color w:val="auto"/>
        </w:rPr>
        <w:t xml:space="preserve"> </w:t>
      </w:r>
      <w:r w:rsidR="00FD26CA" w:rsidRPr="003D1D3F">
        <w:rPr>
          <w:color w:val="auto"/>
        </w:rPr>
        <w:t xml:space="preserve">- zestawienie wskaźników na poziomie projektu dla Działania </w:t>
      </w:r>
      <w:r w:rsidR="0001507F" w:rsidRPr="003D1D3F">
        <w:rPr>
          <w:color w:val="auto"/>
        </w:rPr>
        <w:t>5.</w:t>
      </w:r>
      <w:r w:rsidR="00BA217E">
        <w:rPr>
          <w:color w:val="auto"/>
        </w:rPr>
        <w:t>1</w:t>
      </w:r>
      <w:r w:rsidR="004332AB" w:rsidRPr="003D1D3F">
        <w:rPr>
          <w:color w:val="auto"/>
        </w:rPr>
        <w:t xml:space="preserve"> </w:t>
      </w:r>
      <w:r w:rsidR="00BA217E">
        <w:rPr>
          <w:color w:val="auto"/>
        </w:rPr>
        <w:t>Drogowa dostępność transportowa</w:t>
      </w:r>
      <w:r w:rsidR="00FD26CA" w:rsidRPr="003D1D3F">
        <w:rPr>
          <w:color w:val="auto"/>
        </w:rPr>
        <w:t xml:space="preserve">. </w:t>
      </w:r>
    </w:p>
    <w:sectPr w:rsidR="005A17EF" w:rsidSect="004E7C02">
      <w:footerReference w:type="default" r:id="rId23"/>
      <w:pgSz w:w="12240" w:h="15840"/>
      <w:pgMar w:top="851" w:right="1417" w:bottom="1417" w:left="1417" w:header="0" w:footer="0" w:gutter="0"/>
      <w:cols w:space="708"/>
      <w:formProt w:val="0"/>
      <w:docGrid w:linePitch="2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A1F" w:rsidRDefault="00D90A1F" w:rsidP="00933DED">
      <w:pPr>
        <w:spacing w:after="0" w:line="240" w:lineRule="auto"/>
      </w:pPr>
      <w:r>
        <w:separator/>
      </w:r>
    </w:p>
  </w:endnote>
  <w:endnote w:type="continuationSeparator" w:id="0">
    <w:p w:rsidR="00D90A1F" w:rsidRDefault="00D90A1F" w:rsidP="0093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Droid Sans Devanagari">
    <w:panose1 w:val="00000000000000000000"/>
    <w:charset w:val="00"/>
    <w:family w:val="roman"/>
    <w:notTrueType/>
    <w:pitch w:val="default"/>
  </w:font>
  <w:font w:name="TTE1ABE920t00">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70200"/>
      <w:docPartObj>
        <w:docPartGallery w:val="Page Numbers (Bottom of Page)"/>
        <w:docPartUnique/>
      </w:docPartObj>
    </w:sdtPr>
    <w:sdtEndPr/>
    <w:sdtContent>
      <w:p w:rsidR="00D320CF" w:rsidRDefault="00D320CF">
        <w:pPr>
          <w:pStyle w:val="Stopka"/>
          <w:jc w:val="right"/>
        </w:pPr>
        <w:r>
          <w:fldChar w:fldCharType="begin"/>
        </w:r>
        <w:r>
          <w:instrText>PAGE   \* MERGEFORMAT</w:instrText>
        </w:r>
        <w:r>
          <w:fldChar w:fldCharType="separate"/>
        </w:r>
        <w:r w:rsidR="00C85753">
          <w:rPr>
            <w:noProof/>
          </w:rPr>
          <w:t>1</w:t>
        </w:r>
        <w:r>
          <w:rPr>
            <w:noProof/>
          </w:rPr>
          <w:fldChar w:fldCharType="end"/>
        </w:r>
      </w:p>
    </w:sdtContent>
  </w:sdt>
  <w:p w:rsidR="00D320CF" w:rsidRDefault="00D320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A1F" w:rsidRDefault="00D90A1F" w:rsidP="00933DED">
      <w:pPr>
        <w:spacing w:after="0" w:line="240" w:lineRule="auto"/>
      </w:pPr>
      <w:r>
        <w:separator/>
      </w:r>
    </w:p>
  </w:footnote>
  <w:footnote w:type="continuationSeparator" w:id="0">
    <w:p w:rsidR="00D90A1F" w:rsidRDefault="00D90A1F" w:rsidP="00933DED">
      <w:pPr>
        <w:spacing w:after="0" w:line="240" w:lineRule="auto"/>
      </w:pPr>
      <w:r>
        <w:continuationSeparator/>
      </w:r>
    </w:p>
  </w:footnote>
  <w:footnote w:id="1">
    <w:p w:rsidR="009C57D3" w:rsidRDefault="009C57D3" w:rsidP="009C57D3">
      <w:pPr>
        <w:pStyle w:val="Tekstprzypisudolnego"/>
        <w:jc w:val="both"/>
      </w:pPr>
      <w:r>
        <w:rPr>
          <w:rStyle w:val="Odwoanieprzypisudolnego"/>
        </w:rPr>
        <w:footnoteRef/>
      </w:r>
      <w:r>
        <w:t xml:space="preserve"> </w:t>
      </w:r>
      <w:r w:rsidRPr="009C57D3">
        <w:rPr>
          <w:rFonts w:asciiTheme="minorHAnsi" w:hAnsiTheme="minorHAnsi"/>
        </w:rPr>
        <w:t>Powyższy obowiązek dotyczy wyłącznie tych projektów, których charakter/specyfika zgodnie z zapisami zawartymi w przytaczanej Metodyce wymaga podjęcia działań zapobiegawczych i łagodzących oddziaływanie infrastruktury na środowisko w myśl zasad "zanieczyszczający płaci" i "użytkownik płaci".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D71"/>
    <w:multiLevelType w:val="hybridMultilevel"/>
    <w:tmpl w:val="F358FE2C"/>
    <w:lvl w:ilvl="0" w:tplc="04150001">
      <w:start w:val="1"/>
      <w:numFmt w:val="bullet"/>
      <w:lvlText w:val=""/>
      <w:lvlJc w:val="left"/>
      <w:pPr>
        <w:ind w:left="973" w:hanging="360"/>
      </w:pPr>
      <w:rPr>
        <w:rFonts w:ascii="Symbol" w:hAnsi="Symbol" w:hint="default"/>
      </w:rPr>
    </w:lvl>
    <w:lvl w:ilvl="1" w:tplc="04150003" w:tentative="1">
      <w:start w:val="1"/>
      <w:numFmt w:val="bullet"/>
      <w:lvlText w:val="o"/>
      <w:lvlJc w:val="left"/>
      <w:pPr>
        <w:ind w:left="1693" w:hanging="360"/>
      </w:pPr>
      <w:rPr>
        <w:rFonts w:ascii="Courier New" w:hAnsi="Courier New" w:cs="Courier New" w:hint="default"/>
      </w:rPr>
    </w:lvl>
    <w:lvl w:ilvl="2" w:tplc="04150005" w:tentative="1">
      <w:start w:val="1"/>
      <w:numFmt w:val="bullet"/>
      <w:lvlText w:val=""/>
      <w:lvlJc w:val="left"/>
      <w:pPr>
        <w:ind w:left="2413" w:hanging="360"/>
      </w:pPr>
      <w:rPr>
        <w:rFonts w:ascii="Wingdings" w:hAnsi="Wingdings" w:hint="default"/>
      </w:rPr>
    </w:lvl>
    <w:lvl w:ilvl="3" w:tplc="04150001" w:tentative="1">
      <w:start w:val="1"/>
      <w:numFmt w:val="bullet"/>
      <w:lvlText w:val=""/>
      <w:lvlJc w:val="left"/>
      <w:pPr>
        <w:ind w:left="3133" w:hanging="360"/>
      </w:pPr>
      <w:rPr>
        <w:rFonts w:ascii="Symbol" w:hAnsi="Symbol" w:hint="default"/>
      </w:rPr>
    </w:lvl>
    <w:lvl w:ilvl="4" w:tplc="04150003" w:tentative="1">
      <w:start w:val="1"/>
      <w:numFmt w:val="bullet"/>
      <w:lvlText w:val="o"/>
      <w:lvlJc w:val="left"/>
      <w:pPr>
        <w:ind w:left="3853" w:hanging="360"/>
      </w:pPr>
      <w:rPr>
        <w:rFonts w:ascii="Courier New" w:hAnsi="Courier New" w:cs="Courier New" w:hint="default"/>
      </w:rPr>
    </w:lvl>
    <w:lvl w:ilvl="5" w:tplc="04150005" w:tentative="1">
      <w:start w:val="1"/>
      <w:numFmt w:val="bullet"/>
      <w:lvlText w:val=""/>
      <w:lvlJc w:val="left"/>
      <w:pPr>
        <w:ind w:left="4573" w:hanging="360"/>
      </w:pPr>
      <w:rPr>
        <w:rFonts w:ascii="Wingdings" w:hAnsi="Wingdings" w:hint="default"/>
      </w:rPr>
    </w:lvl>
    <w:lvl w:ilvl="6" w:tplc="04150001" w:tentative="1">
      <w:start w:val="1"/>
      <w:numFmt w:val="bullet"/>
      <w:lvlText w:val=""/>
      <w:lvlJc w:val="left"/>
      <w:pPr>
        <w:ind w:left="5293" w:hanging="360"/>
      </w:pPr>
      <w:rPr>
        <w:rFonts w:ascii="Symbol" w:hAnsi="Symbol" w:hint="default"/>
      </w:rPr>
    </w:lvl>
    <w:lvl w:ilvl="7" w:tplc="04150003" w:tentative="1">
      <w:start w:val="1"/>
      <w:numFmt w:val="bullet"/>
      <w:lvlText w:val="o"/>
      <w:lvlJc w:val="left"/>
      <w:pPr>
        <w:ind w:left="6013" w:hanging="360"/>
      </w:pPr>
      <w:rPr>
        <w:rFonts w:ascii="Courier New" w:hAnsi="Courier New" w:cs="Courier New" w:hint="default"/>
      </w:rPr>
    </w:lvl>
    <w:lvl w:ilvl="8" w:tplc="04150005" w:tentative="1">
      <w:start w:val="1"/>
      <w:numFmt w:val="bullet"/>
      <w:lvlText w:val=""/>
      <w:lvlJc w:val="left"/>
      <w:pPr>
        <w:ind w:left="6733" w:hanging="360"/>
      </w:pPr>
      <w:rPr>
        <w:rFonts w:ascii="Wingdings" w:hAnsi="Wingdings" w:hint="default"/>
      </w:rPr>
    </w:lvl>
  </w:abstractNum>
  <w:abstractNum w:abstractNumId="1">
    <w:nsid w:val="011B184E"/>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1E12FA"/>
    <w:multiLevelType w:val="hybridMultilevel"/>
    <w:tmpl w:val="63983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1C16C8"/>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95270B"/>
    <w:multiLevelType w:val="hybridMultilevel"/>
    <w:tmpl w:val="51FA5ACC"/>
    <w:lvl w:ilvl="0" w:tplc="C3C276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19034E"/>
    <w:multiLevelType w:val="multilevel"/>
    <w:tmpl w:val="D26E3F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17743C"/>
    <w:multiLevelType w:val="hybridMultilevel"/>
    <w:tmpl w:val="04128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45F39CA"/>
    <w:multiLevelType w:val="multilevel"/>
    <w:tmpl w:val="54969822"/>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E7D589F"/>
    <w:multiLevelType w:val="hybridMultilevel"/>
    <w:tmpl w:val="2C342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4B86E7B"/>
    <w:multiLevelType w:val="multilevel"/>
    <w:tmpl w:val="8D98AB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24C42C61"/>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64133A6"/>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C8C3481"/>
    <w:multiLevelType w:val="multilevel"/>
    <w:tmpl w:val="FDFC4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D863164"/>
    <w:multiLevelType w:val="multilevel"/>
    <w:tmpl w:val="2818A9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2D932266"/>
    <w:multiLevelType w:val="hybridMultilevel"/>
    <w:tmpl w:val="A9C68D3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6">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F43382"/>
    <w:multiLevelType w:val="hybridMultilevel"/>
    <w:tmpl w:val="6A34C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9E795C"/>
    <w:multiLevelType w:val="hybridMultilevel"/>
    <w:tmpl w:val="0A303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3116BB"/>
    <w:multiLevelType w:val="multilevel"/>
    <w:tmpl w:val="95184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CFE1D31"/>
    <w:multiLevelType w:val="hybridMultilevel"/>
    <w:tmpl w:val="3BD81D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47B7016C"/>
    <w:multiLevelType w:val="hybridMultilevel"/>
    <w:tmpl w:val="7DDCD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9870753"/>
    <w:multiLevelType w:val="hybridMultilevel"/>
    <w:tmpl w:val="6C845E8C"/>
    <w:lvl w:ilvl="0" w:tplc="B868EA58">
      <w:numFmt w:val="bullet"/>
      <w:lvlText w:val="•"/>
      <w:lvlJc w:val="left"/>
      <w:pPr>
        <w:ind w:left="1065" w:hanging="705"/>
      </w:pPr>
      <w:rPr>
        <w:rFonts w:ascii="Calibri" w:eastAsia="Droid Sans Fallback"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C6C10A4"/>
    <w:multiLevelType w:val="hybridMultilevel"/>
    <w:tmpl w:val="26FAC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D381F57"/>
    <w:multiLevelType w:val="hybridMultilevel"/>
    <w:tmpl w:val="FB8EFD7A"/>
    <w:lvl w:ilvl="0" w:tplc="0415000F">
      <w:start w:val="1"/>
      <w:numFmt w:val="decimal"/>
      <w:lvlText w:val="%1."/>
      <w:lvlJc w:val="left"/>
      <w:pPr>
        <w:ind w:left="753" w:hanging="360"/>
      </w:pPr>
    </w:lvl>
    <w:lvl w:ilvl="1" w:tplc="BD807022">
      <w:start w:val="1"/>
      <w:numFmt w:val="decimal"/>
      <w:lvlText w:val="%2)"/>
      <w:lvlJc w:val="left"/>
      <w:pPr>
        <w:ind w:left="1473" w:hanging="360"/>
      </w:pPr>
      <w:rPr>
        <w:rFonts w:hint="default"/>
      </w:rPr>
    </w:lvl>
    <w:lvl w:ilvl="2" w:tplc="0415001B" w:tentative="1">
      <w:start w:val="1"/>
      <w:numFmt w:val="lowerRoman"/>
      <w:lvlText w:val="%3."/>
      <w:lvlJc w:val="right"/>
      <w:pPr>
        <w:ind w:left="2193" w:hanging="180"/>
      </w:pPr>
    </w:lvl>
    <w:lvl w:ilvl="3" w:tplc="0415000F">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27">
    <w:nsid w:val="4F5B13EE"/>
    <w:multiLevelType w:val="hybridMultilevel"/>
    <w:tmpl w:val="B10CC16A"/>
    <w:lvl w:ilvl="0" w:tplc="0415000F">
      <w:start w:val="1"/>
      <w:numFmt w:val="decimal"/>
      <w:lvlText w:val="%1."/>
      <w:lvlJc w:val="left"/>
      <w:pPr>
        <w:ind w:left="2913" w:hanging="360"/>
      </w:pPr>
    </w:lvl>
    <w:lvl w:ilvl="1" w:tplc="04150019" w:tentative="1">
      <w:start w:val="1"/>
      <w:numFmt w:val="lowerLetter"/>
      <w:lvlText w:val="%2."/>
      <w:lvlJc w:val="left"/>
      <w:pPr>
        <w:ind w:left="3633" w:hanging="360"/>
      </w:pPr>
    </w:lvl>
    <w:lvl w:ilvl="2" w:tplc="0415001B" w:tentative="1">
      <w:start w:val="1"/>
      <w:numFmt w:val="lowerRoman"/>
      <w:lvlText w:val="%3."/>
      <w:lvlJc w:val="right"/>
      <w:pPr>
        <w:ind w:left="4353" w:hanging="180"/>
      </w:pPr>
    </w:lvl>
    <w:lvl w:ilvl="3" w:tplc="0415000F" w:tentative="1">
      <w:start w:val="1"/>
      <w:numFmt w:val="decimal"/>
      <w:lvlText w:val="%4."/>
      <w:lvlJc w:val="left"/>
      <w:pPr>
        <w:ind w:left="5073" w:hanging="360"/>
      </w:pPr>
    </w:lvl>
    <w:lvl w:ilvl="4" w:tplc="04150019" w:tentative="1">
      <w:start w:val="1"/>
      <w:numFmt w:val="lowerLetter"/>
      <w:lvlText w:val="%5."/>
      <w:lvlJc w:val="left"/>
      <w:pPr>
        <w:ind w:left="5793" w:hanging="360"/>
      </w:pPr>
    </w:lvl>
    <w:lvl w:ilvl="5" w:tplc="0415001B" w:tentative="1">
      <w:start w:val="1"/>
      <w:numFmt w:val="lowerRoman"/>
      <w:lvlText w:val="%6."/>
      <w:lvlJc w:val="right"/>
      <w:pPr>
        <w:ind w:left="6513" w:hanging="180"/>
      </w:pPr>
    </w:lvl>
    <w:lvl w:ilvl="6" w:tplc="0415000F" w:tentative="1">
      <w:start w:val="1"/>
      <w:numFmt w:val="decimal"/>
      <w:lvlText w:val="%7."/>
      <w:lvlJc w:val="left"/>
      <w:pPr>
        <w:ind w:left="7233" w:hanging="360"/>
      </w:pPr>
    </w:lvl>
    <w:lvl w:ilvl="7" w:tplc="04150019" w:tentative="1">
      <w:start w:val="1"/>
      <w:numFmt w:val="lowerLetter"/>
      <w:lvlText w:val="%8."/>
      <w:lvlJc w:val="left"/>
      <w:pPr>
        <w:ind w:left="7953" w:hanging="360"/>
      </w:pPr>
    </w:lvl>
    <w:lvl w:ilvl="8" w:tplc="0415001B" w:tentative="1">
      <w:start w:val="1"/>
      <w:numFmt w:val="lowerRoman"/>
      <w:lvlText w:val="%9."/>
      <w:lvlJc w:val="right"/>
      <w:pPr>
        <w:ind w:left="8673" w:hanging="180"/>
      </w:pPr>
    </w:lvl>
  </w:abstractNum>
  <w:abstractNum w:abstractNumId="28">
    <w:nsid w:val="51F44D1C"/>
    <w:multiLevelType w:val="hybridMultilevel"/>
    <w:tmpl w:val="E2E88A44"/>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
    <w:nsid w:val="5A3E4633"/>
    <w:multiLevelType w:val="hybridMultilevel"/>
    <w:tmpl w:val="B608C752"/>
    <w:lvl w:ilvl="0" w:tplc="BD807022">
      <w:start w:val="1"/>
      <w:numFmt w:val="decimal"/>
      <w:lvlText w:val="%1)"/>
      <w:lvlJc w:val="left"/>
      <w:pPr>
        <w:ind w:left="14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5A5B56"/>
    <w:multiLevelType w:val="hybridMultilevel"/>
    <w:tmpl w:val="3F0AE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F516751"/>
    <w:multiLevelType w:val="hybridMultilevel"/>
    <w:tmpl w:val="78E0C5A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FDA017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2076D89"/>
    <w:multiLevelType w:val="hybridMultilevel"/>
    <w:tmpl w:val="DB0290E0"/>
    <w:lvl w:ilvl="0" w:tplc="B868EA58">
      <w:numFmt w:val="bullet"/>
      <w:lvlText w:val="•"/>
      <w:lvlJc w:val="left"/>
      <w:pPr>
        <w:ind w:left="1425" w:hanging="705"/>
      </w:pPr>
      <w:rPr>
        <w:rFonts w:ascii="Calibri" w:eastAsia="Droid Sans Fallback" w:hAnsi="Calibri"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84C08AB"/>
    <w:multiLevelType w:val="hybridMultilevel"/>
    <w:tmpl w:val="5750EBCA"/>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36">
    <w:nsid w:val="6AC3144F"/>
    <w:multiLevelType w:val="hybridMultilevel"/>
    <w:tmpl w:val="B7A4B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0140DC"/>
    <w:multiLevelType w:val="multilevel"/>
    <w:tmpl w:val="F40615C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38">
    <w:nsid w:val="6BD50BF7"/>
    <w:multiLevelType w:val="multilevel"/>
    <w:tmpl w:val="5AD88708"/>
    <w:lvl w:ilvl="0">
      <w:start w:val="1"/>
      <w:numFmt w:val="bullet"/>
      <w:lvlText w:val=""/>
      <w:lvlJc w:val="left"/>
      <w:pPr>
        <w:ind w:left="1604" w:hanging="360"/>
      </w:pPr>
      <w:rPr>
        <w:rFonts w:ascii="Symbol" w:hAnsi="Symbol" w:cs="Symbol" w:hint="default"/>
      </w:rPr>
    </w:lvl>
    <w:lvl w:ilvl="1">
      <w:start w:val="1"/>
      <w:numFmt w:val="bullet"/>
      <w:lvlText w:val="o"/>
      <w:lvlJc w:val="left"/>
      <w:pPr>
        <w:ind w:left="2324" w:hanging="360"/>
      </w:pPr>
      <w:rPr>
        <w:rFonts w:ascii="Courier New" w:hAnsi="Courier New" w:cs="Courier New" w:hint="default"/>
      </w:rPr>
    </w:lvl>
    <w:lvl w:ilvl="2">
      <w:start w:val="1"/>
      <w:numFmt w:val="bullet"/>
      <w:lvlText w:val=""/>
      <w:lvlJc w:val="left"/>
      <w:pPr>
        <w:ind w:left="3044" w:hanging="360"/>
      </w:pPr>
      <w:rPr>
        <w:rFonts w:ascii="Wingdings" w:hAnsi="Wingdings" w:cs="Wingdings" w:hint="default"/>
      </w:rPr>
    </w:lvl>
    <w:lvl w:ilvl="3">
      <w:start w:val="1"/>
      <w:numFmt w:val="bullet"/>
      <w:lvlText w:val=""/>
      <w:lvlJc w:val="left"/>
      <w:pPr>
        <w:ind w:left="3764" w:hanging="360"/>
      </w:pPr>
      <w:rPr>
        <w:rFonts w:ascii="Symbol" w:hAnsi="Symbol" w:cs="Symbol" w:hint="default"/>
      </w:rPr>
    </w:lvl>
    <w:lvl w:ilvl="4">
      <w:start w:val="1"/>
      <w:numFmt w:val="bullet"/>
      <w:lvlText w:val="o"/>
      <w:lvlJc w:val="left"/>
      <w:pPr>
        <w:ind w:left="4484" w:hanging="360"/>
      </w:pPr>
      <w:rPr>
        <w:rFonts w:ascii="Courier New" w:hAnsi="Courier New" w:cs="Courier New" w:hint="default"/>
      </w:rPr>
    </w:lvl>
    <w:lvl w:ilvl="5">
      <w:start w:val="1"/>
      <w:numFmt w:val="bullet"/>
      <w:lvlText w:val=""/>
      <w:lvlJc w:val="left"/>
      <w:pPr>
        <w:ind w:left="5204" w:hanging="360"/>
      </w:pPr>
      <w:rPr>
        <w:rFonts w:ascii="Wingdings" w:hAnsi="Wingdings" w:cs="Wingdings" w:hint="default"/>
      </w:rPr>
    </w:lvl>
    <w:lvl w:ilvl="6">
      <w:start w:val="1"/>
      <w:numFmt w:val="bullet"/>
      <w:lvlText w:val=""/>
      <w:lvlJc w:val="left"/>
      <w:pPr>
        <w:ind w:left="5924" w:hanging="360"/>
      </w:pPr>
      <w:rPr>
        <w:rFonts w:ascii="Symbol" w:hAnsi="Symbol" w:cs="Symbol" w:hint="default"/>
      </w:rPr>
    </w:lvl>
    <w:lvl w:ilvl="7">
      <w:start w:val="1"/>
      <w:numFmt w:val="bullet"/>
      <w:lvlText w:val="o"/>
      <w:lvlJc w:val="left"/>
      <w:pPr>
        <w:ind w:left="6644" w:hanging="360"/>
      </w:pPr>
      <w:rPr>
        <w:rFonts w:ascii="Courier New" w:hAnsi="Courier New" w:cs="Courier New" w:hint="default"/>
      </w:rPr>
    </w:lvl>
    <w:lvl w:ilvl="8">
      <w:start w:val="1"/>
      <w:numFmt w:val="bullet"/>
      <w:lvlText w:val=""/>
      <w:lvlJc w:val="left"/>
      <w:pPr>
        <w:ind w:left="7364" w:hanging="360"/>
      </w:pPr>
      <w:rPr>
        <w:rFonts w:ascii="Wingdings" w:hAnsi="Wingdings" w:cs="Wingdings" w:hint="default"/>
      </w:rPr>
    </w:lvl>
  </w:abstractNum>
  <w:abstractNum w:abstractNumId="39">
    <w:nsid w:val="6C942ED8"/>
    <w:multiLevelType w:val="hybridMultilevel"/>
    <w:tmpl w:val="7D00F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B83DFB"/>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665982"/>
    <w:multiLevelType w:val="hybridMultilevel"/>
    <w:tmpl w:val="637CEBFE"/>
    <w:lvl w:ilvl="0" w:tplc="04150001">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42">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79126F22"/>
    <w:multiLevelType w:val="multilevel"/>
    <w:tmpl w:val="966AC608"/>
    <w:lvl w:ilvl="0">
      <w:start w:val="1"/>
      <w:numFmt w:val="bullet"/>
      <w:lvlText w:val=""/>
      <w:lvlJc w:val="left"/>
      <w:pPr>
        <w:ind w:left="2085" w:hanging="360"/>
      </w:pPr>
      <w:rPr>
        <w:rFonts w:ascii="Symbol" w:hAnsi="Symbol" w:cs="Symbol" w:hint="default"/>
      </w:rPr>
    </w:lvl>
    <w:lvl w:ilvl="1">
      <w:start w:val="1"/>
      <w:numFmt w:val="bullet"/>
      <w:lvlText w:val="o"/>
      <w:lvlJc w:val="left"/>
      <w:pPr>
        <w:ind w:left="2805" w:hanging="360"/>
      </w:pPr>
      <w:rPr>
        <w:rFonts w:ascii="Courier New" w:hAnsi="Courier New" w:cs="Courier New" w:hint="default"/>
      </w:rPr>
    </w:lvl>
    <w:lvl w:ilvl="2">
      <w:start w:val="1"/>
      <w:numFmt w:val="bullet"/>
      <w:lvlText w:val=""/>
      <w:lvlJc w:val="left"/>
      <w:pPr>
        <w:ind w:left="3525" w:hanging="360"/>
      </w:pPr>
      <w:rPr>
        <w:rFonts w:ascii="Wingdings" w:hAnsi="Wingdings" w:cs="Wingdings" w:hint="default"/>
      </w:rPr>
    </w:lvl>
    <w:lvl w:ilvl="3">
      <w:start w:val="1"/>
      <w:numFmt w:val="bullet"/>
      <w:lvlText w:val=""/>
      <w:lvlJc w:val="left"/>
      <w:pPr>
        <w:ind w:left="4245" w:hanging="360"/>
      </w:pPr>
      <w:rPr>
        <w:rFonts w:ascii="Symbol" w:hAnsi="Symbol" w:cs="Symbol" w:hint="default"/>
      </w:rPr>
    </w:lvl>
    <w:lvl w:ilvl="4">
      <w:start w:val="1"/>
      <w:numFmt w:val="bullet"/>
      <w:lvlText w:val="o"/>
      <w:lvlJc w:val="left"/>
      <w:pPr>
        <w:ind w:left="4965" w:hanging="360"/>
      </w:pPr>
      <w:rPr>
        <w:rFonts w:ascii="Courier New" w:hAnsi="Courier New" w:cs="Courier New" w:hint="default"/>
      </w:rPr>
    </w:lvl>
    <w:lvl w:ilvl="5">
      <w:start w:val="1"/>
      <w:numFmt w:val="bullet"/>
      <w:lvlText w:val=""/>
      <w:lvlJc w:val="left"/>
      <w:pPr>
        <w:ind w:left="5685" w:hanging="360"/>
      </w:pPr>
      <w:rPr>
        <w:rFonts w:ascii="Wingdings" w:hAnsi="Wingdings" w:cs="Wingdings" w:hint="default"/>
      </w:rPr>
    </w:lvl>
    <w:lvl w:ilvl="6">
      <w:start w:val="1"/>
      <w:numFmt w:val="bullet"/>
      <w:lvlText w:val=""/>
      <w:lvlJc w:val="left"/>
      <w:pPr>
        <w:ind w:left="6405" w:hanging="360"/>
      </w:pPr>
      <w:rPr>
        <w:rFonts w:ascii="Symbol" w:hAnsi="Symbol" w:cs="Symbol" w:hint="default"/>
      </w:rPr>
    </w:lvl>
    <w:lvl w:ilvl="7">
      <w:start w:val="1"/>
      <w:numFmt w:val="bullet"/>
      <w:lvlText w:val="o"/>
      <w:lvlJc w:val="left"/>
      <w:pPr>
        <w:ind w:left="7125" w:hanging="360"/>
      </w:pPr>
      <w:rPr>
        <w:rFonts w:ascii="Courier New" w:hAnsi="Courier New" w:cs="Courier New" w:hint="default"/>
      </w:rPr>
    </w:lvl>
    <w:lvl w:ilvl="8">
      <w:start w:val="1"/>
      <w:numFmt w:val="bullet"/>
      <w:lvlText w:val=""/>
      <w:lvlJc w:val="left"/>
      <w:pPr>
        <w:ind w:left="7845" w:hanging="360"/>
      </w:pPr>
      <w:rPr>
        <w:rFonts w:ascii="Wingdings" w:hAnsi="Wingdings" w:cs="Wingdings" w:hint="default"/>
      </w:rPr>
    </w:lvl>
  </w:abstractNum>
  <w:abstractNum w:abstractNumId="44">
    <w:nsid w:val="7AA72860"/>
    <w:multiLevelType w:val="hybridMultilevel"/>
    <w:tmpl w:val="E1EA6D38"/>
    <w:lvl w:ilvl="0" w:tplc="B868EA58">
      <w:numFmt w:val="bullet"/>
      <w:lvlText w:val="•"/>
      <w:lvlJc w:val="left"/>
      <w:pPr>
        <w:ind w:left="1065" w:hanging="705"/>
      </w:pPr>
      <w:rPr>
        <w:rFonts w:ascii="Calibri" w:eastAsia="Droid Sans Fallback"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21"/>
  </w:num>
  <w:num w:numId="3">
    <w:abstractNumId w:val="5"/>
  </w:num>
  <w:num w:numId="4">
    <w:abstractNumId w:val="42"/>
  </w:num>
  <w:num w:numId="5">
    <w:abstractNumId w:val="8"/>
  </w:num>
  <w:num w:numId="6">
    <w:abstractNumId w:val="38"/>
  </w:num>
  <w:num w:numId="7">
    <w:abstractNumId w:val="37"/>
  </w:num>
  <w:num w:numId="8">
    <w:abstractNumId w:val="17"/>
  </w:num>
  <w:num w:numId="9">
    <w:abstractNumId w:val="13"/>
  </w:num>
  <w:num w:numId="10">
    <w:abstractNumId w:val="43"/>
  </w:num>
  <w:num w:numId="11">
    <w:abstractNumId w:val="32"/>
  </w:num>
  <w:num w:numId="12">
    <w:abstractNumId w:val="45"/>
  </w:num>
  <w:num w:numId="13">
    <w:abstractNumId w:val="34"/>
  </w:num>
  <w:num w:numId="14">
    <w:abstractNumId w:val="14"/>
  </w:num>
  <w:num w:numId="15">
    <w:abstractNumId w:val="18"/>
  </w:num>
  <w:num w:numId="16">
    <w:abstractNumId w:val="2"/>
  </w:num>
  <w:num w:numId="17">
    <w:abstractNumId w:val="25"/>
  </w:num>
  <w:num w:numId="18">
    <w:abstractNumId w:val="36"/>
  </w:num>
  <w:num w:numId="19">
    <w:abstractNumId w:val="30"/>
  </w:num>
  <w:num w:numId="20">
    <w:abstractNumId w:val="44"/>
  </w:num>
  <w:num w:numId="21">
    <w:abstractNumId w:val="33"/>
  </w:num>
  <w:num w:numId="22">
    <w:abstractNumId w:val="24"/>
  </w:num>
  <w:num w:numId="23">
    <w:abstractNumId w:val="19"/>
  </w:num>
  <w:num w:numId="24">
    <w:abstractNumId w:val="3"/>
  </w:num>
  <w:num w:numId="25">
    <w:abstractNumId w:val="11"/>
  </w:num>
  <w:num w:numId="26">
    <w:abstractNumId w:val="12"/>
  </w:num>
  <w:num w:numId="27">
    <w:abstractNumId w:val="22"/>
  </w:num>
  <w:num w:numId="28">
    <w:abstractNumId w:val="40"/>
  </w:num>
  <w:num w:numId="29">
    <w:abstractNumId w:val="6"/>
  </w:num>
  <w:num w:numId="30">
    <w:abstractNumId w:val="4"/>
  </w:num>
  <w:num w:numId="31">
    <w:abstractNumId w:val="16"/>
  </w:num>
  <w:num w:numId="32">
    <w:abstractNumId w:val="23"/>
  </w:num>
  <w:num w:numId="33">
    <w:abstractNumId w:val="7"/>
  </w:num>
  <w:num w:numId="34">
    <w:abstractNumId w:val="9"/>
  </w:num>
  <w:num w:numId="35">
    <w:abstractNumId w:val="35"/>
  </w:num>
  <w:num w:numId="36">
    <w:abstractNumId w:val="28"/>
  </w:num>
  <w:num w:numId="37">
    <w:abstractNumId w:val="41"/>
  </w:num>
  <w:num w:numId="38">
    <w:abstractNumId w:val="20"/>
  </w:num>
  <w:num w:numId="39">
    <w:abstractNumId w:val="15"/>
  </w:num>
  <w:num w:numId="40">
    <w:abstractNumId w:val="26"/>
  </w:num>
  <w:num w:numId="41">
    <w:abstractNumId w:val="27"/>
  </w:num>
  <w:num w:numId="42">
    <w:abstractNumId w:val="0"/>
  </w:num>
  <w:num w:numId="43">
    <w:abstractNumId w:val="39"/>
  </w:num>
  <w:num w:numId="44">
    <w:abstractNumId w:val="31"/>
  </w:num>
  <w:num w:numId="45">
    <w:abstractNumId w:val="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EF"/>
    <w:rsid w:val="000061A9"/>
    <w:rsid w:val="0001507F"/>
    <w:rsid w:val="00016D89"/>
    <w:rsid w:val="00022F7A"/>
    <w:rsid w:val="000317D2"/>
    <w:rsid w:val="0004710D"/>
    <w:rsid w:val="00055517"/>
    <w:rsid w:val="00074019"/>
    <w:rsid w:val="00081403"/>
    <w:rsid w:val="00086D44"/>
    <w:rsid w:val="000878A4"/>
    <w:rsid w:val="00090397"/>
    <w:rsid w:val="00096F95"/>
    <w:rsid w:val="000B21F6"/>
    <w:rsid w:val="000B6294"/>
    <w:rsid w:val="000D1F3E"/>
    <w:rsid w:val="000D3AFF"/>
    <w:rsid w:val="0014613D"/>
    <w:rsid w:val="00146EB1"/>
    <w:rsid w:val="0015155B"/>
    <w:rsid w:val="00152376"/>
    <w:rsid w:val="001629B6"/>
    <w:rsid w:val="0016307F"/>
    <w:rsid w:val="0017181A"/>
    <w:rsid w:val="001801BB"/>
    <w:rsid w:val="00180D8B"/>
    <w:rsid w:val="00191508"/>
    <w:rsid w:val="0019536D"/>
    <w:rsid w:val="001A5001"/>
    <w:rsid w:val="001A6423"/>
    <w:rsid w:val="001B596F"/>
    <w:rsid w:val="001B59DC"/>
    <w:rsid w:val="001C0126"/>
    <w:rsid w:val="001C013D"/>
    <w:rsid w:val="001C5DBF"/>
    <w:rsid w:val="001C5DC0"/>
    <w:rsid w:val="001D1AAF"/>
    <w:rsid w:val="001E1C90"/>
    <w:rsid w:val="001E4B05"/>
    <w:rsid w:val="002127E4"/>
    <w:rsid w:val="002150B5"/>
    <w:rsid w:val="002162D8"/>
    <w:rsid w:val="00223AA0"/>
    <w:rsid w:val="002250DB"/>
    <w:rsid w:val="0022534D"/>
    <w:rsid w:val="00233988"/>
    <w:rsid w:val="00241796"/>
    <w:rsid w:val="0024672E"/>
    <w:rsid w:val="00246B67"/>
    <w:rsid w:val="002473BC"/>
    <w:rsid w:val="00254937"/>
    <w:rsid w:val="00256B71"/>
    <w:rsid w:val="00261740"/>
    <w:rsid w:val="00282DFB"/>
    <w:rsid w:val="0029551A"/>
    <w:rsid w:val="0029675A"/>
    <w:rsid w:val="00296B43"/>
    <w:rsid w:val="002A0687"/>
    <w:rsid w:val="002B4142"/>
    <w:rsid w:val="002B4730"/>
    <w:rsid w:val="002C1F17"/>
    <w:rsid w:val="002C6808"/>
    <w:rsid w:val="002D7725"/>
    <w:rsid w:val="002E4400"/>
    <w:rsid w:val="002E6D3A"/>
    <w:rsid w:val="002F0FEF"/>
    <w:rsid w:val="002F7863"/>
    <w:rsid w:val="003015B8"/>
    <w:rsid w:val="00307FCA"/>
    <w:rsid w:val="00310FD7"/>
    <w:rsid w:val="0031105D"/>
    <w:rsid w:val="00314742"/>
    <w:rsid w:val="00315262"/>
    <w:rsid w:val="00321762"/>
    <w:rsid w:val="00334DFC"/>
    <w:rsid w:val="0033615F"/>
    <w:rsid w:val="00345439"/>
    <w:rsid w:val="003513F0"/>
    <w:rsid w:val="00357C49"/>
    <w:rsid w:val="0037174E"/>
    <w:rsid w:val="00373F7C"/>
    <w:rsid w:val="003767D7"/>
    <w:rsid w:val="0038042E"/>
    <w:rsid w:val="0039133B"/>
    <w:rsid w:val="0039761E"/>
    <w:rsid w:val="003A1568"/>
    <w:rsid w:val="003A3085"/>
    <w:rsid w:val="003B595B"/>
    <w:rsid w:val="003C4503"/>
    <w:rsid w:val="003C5761"/>
    <w:rsid w:val="003D1D3F"/>
    <w:rsid w:val="003E2B8F"/>
    <w:rsid w:val="003E4FC4"/>
    <w:rsid w:val="003F1E38"/>
    <w:rsid w:val="003F22BD"/>
    <w:rsid w:val="003F754E"/>
    <w:rsid w:val="00402729"/>
    <w:rsid w:val="00402DC2"/>
    <w:rsid w:val="004123D2"/>
    <w:rsid w:val="004150C2"/>
    <w:rsid w:val="00415C38"/>
    <w:rsid w:val="00416B23"/>
    <w:rsid w:val="004250EC"/>
    <w:rsid w:val="00427415"/>
    <w:rsid w:val="00430246"/>
    <w:rsid w:val="004332AB"/>
    <w:rsid w:val="0043731F"/>
    <w:rsid w:val="0045444A"/>
    <w:rsid w:val="00457305"/>
    <w:rsid w:val="00457843"/>
    <w:rsid w:val="004636CD"/>
    <w:rsid w:val="00495019"/>
    <w:rsid w:val="004A4C0B"/>
    <w:rsid w:val="004C0BDD"/>
    <w:rsid w:val="004C18FB"/>
    <w:rsid w:val="004C3131"/>
    <w:rsid w:val="004C5F4B"/>
    <w:rsid w:val="004C734B"/>
    <w:rsid w:val="004D0F87"/>
    <w:rsid w:val="004D7488"/>
    <w:rsid w:val="004E72BB"/>
    <w:rsid w:val="004E7C02"/>
    <w:rsid w:val="004F62CD"/>
    <w:rsid w:val="00502C86"/>
    <w:rsid w:val="0051059E"/>
    <w:rsid w:val="005246AC"/>
    <w:rsid w:val="0054302A"/>
    <w:rsid w:val="00551306"/>
    <w:rsid w:val="00565CB6"/>
    <w:rsid w:val="005707D6"/>
    <w:rsid w:val="00573D4A"/>
    <w:rsid w:val="0057465A"/>
    <w:rsid w:val="00576D06"/>
    <w:rsid w:val="005A17EF"/>
    <w:rsid w:val="005A1CD6"/>
    <w:rsid w:val="005A1FD7"/>
    <w:rsid w:val="005A397A"/>
    <w:rsid w:val="005B53B4"/>
    <w:rsid w:val="005C4E26"/>
    <w:rsid w:val="005C5702"/>
    <w:rsid w:val="005C6D11"/>
    <w:rsid w:val="005C6FF0"/>
    <w:rsid w:val="005C718E"/>
    <w:rsid w:val="005D25EE"/>
    <w:rsid w:val="005D423D"/>
    <w:rsid w:val="005D6F9C"/>
    <w:rsid w:val="005D7F28"/>
    <w:rsid w:val="005E2AA1"/>
    <w:rsid w:val="00601CE8"/>
    <w:rsid w:val="006113D9"/>
    <w:rsid w:val="00625B6D"/>
    <w:rsid w:val="0063199E"/>
    <w:rsid w:val="00650BFE"/>
    <w:rsid w:val="00660580"/>
    <w:rsid w:val="006734E7"/>
    <w:rsid w:val="0067668B"/>
    <w:rsid w:val="0067776A"/>
    <w:rsid w:val="0068512B"/>
    <w:rsid w:val="00695795"/>
    <w:rsid w:val="006967E4"/>
    <w:rsid w:val="006B6446"/>
    <w:rsid w:val="006C1310"/>
    <w:rsid w:val="006D7C97"/>
    <w:rsid w:val="006E22E8"/>
    <w:rsid w:val="006F54C3"/>
    <w:rsid w:val="006F63BC"/>
    <w:rsid w:val="00703639"/>
    <w:rsid w:val="007050B6"/>
    <w:rsid w:val="0071479E"/>
    <w:rsid w:val="0073330F"/>
    <w:rsid w:val="0075345C"/>
    <w:rsid w:val="0076274E"/>
    <w:rsid w:val="007644FE"/>
    <w:rsid w:val="00764F1E"/>
    <w:rsid w:val="00765DA4"/>
    <w:rsid w:val="00773226"/>
    <w:rsid w:val="00773EBA"/>
    <w:rsid w:val="0078086B"/>
    <w:rsid w:val="00786492"/>
    <w:rsid w:val="00797158"/>
    <w:rsid w:val="007A089A"/>
    <w:rsid w:val="007B2B8D"/>
    <w:rsid w:val="007C2230"/>
    <w:rsid w:val="007C2F7E"/>
    <w:rsid w:val="007C3E03"/>
    <w:rsid w:val="007D04D0"/>
    <w:rsid w:val="007E36DE"/>
    <w:rsid w:val="007F0901"/>
    <w:rsid w:val="007F52E9"/>
    <w:rsid w:val="0081183C"/>
    <w:rsid w:val="00820AE5"/>
    <w:rsid w:val="008212F6"/>
    <w:rsid w:val="00826297"/>
    <w:rsid w:val="00836752"/>
    <w:rsid w:val="00837A4F"/>
    <w:rsid w:val="008414C8"/>
    <w:rsid w:val="00877850"/>
    <w:rsid w:val="00880276"/>
    <w:rsid w:val="00880C8C"/>
    <w:rsid w:val="00891C06"/>
    <w:rsid w:val="008A006E"/>
    <w:rsid w:val="008A3C68"/>
    <w:rsid w:val="008B2F58"/>
    <w:rsid w:val="008B59CD"/>
    <w:rsid w:val="008C16B9"/>
    <w:rsid w:val="008D0EC7"/>
    <w:rsid w:val="008D3056"/>
    <w:rsid w:val="008D5100"/>
    <w:rsid w:val="008F70C1"/>
    <w:rsid w:val="008F7906"/>
    <w:rsid w:val="009040DB"/>
    <w:rsid w:val="0090435E"/>
    <w:rsid w:val="00920485"/>
    <w:rsid w:val="00920747"/>
    <w:rsid w:val="009239A7"/>
    <w:rsid w:val="00927BAF"/>
    <w:rsid w:val="00933DED"/>
    <w:rsid w:val="00942BC4"/>
    <w:rsid w:val="00945E86"/>
    <w:rsid w:val="00951E7E"/>
    <w:rsid w:val="00961E8C"/>
    <w:rsid w:val="0096255E"/>
    <w:rsid w:val="00964070"/>
    <w:rsid w:val="0097069C"/>
    <w:rsid w:val="00975A9A"/>
    <w:rsid w:val="009778BA"/>
    <w:rsid w:val="00982D8F"/>
    <w:rsid w:val="00995A1A"/>
    <w:rsid w:val="009A2DAA"/>
    <w:rsid w:val="009A5175"/>
    <w:rsid w:val="009B303B"/>
    <w:rsid w:val="009C226D"/>
    <w:rsid w:val="009C2ADE"/>
    <w:rsid w:val="009C57D3"/>
    <w:rsid w:val="009D0459"/>
    <w:rsid w:val="009E132A"/>
    <w:rsid w:val="00A05DEA"/>
    <w:rsid w:val="00A06F39"/>
    <w:rsid w:val="00A10D7F"/>
    <w:rsid w:val="00A116AB"/>
    <w:rsid w:val="00A14EC2"/>
    <w:rsid w:val="00A34E54"/>
    <w:rsid w:val="00A3705C"/>
    <w:rsid w:val="00A53D89"/>
    <w:rsid w:val="00A55CBD"/>
    <w:rsid w:val="00A753C8"/>
    <w:rsid w:val="00A84A60"/>
    <w:rsid w:val="00A86B82"/>
    <w:rsid w:val="00A9127F"/>
    <w:rsid w:val="00A95892"/>
    <w:rsid w:val="00AB0D64"/>
    <w:rsid w:val="00AB0DD4"/>
    <w:rsid w:val="00AC0680"/>
    <w:rsid w:val="00AC5B0B"/>
    <w:rsid w:val="00AC5F6D"/>
    <w:rsid w:val="00AE17F2"/>
    <w:rsid w:val="00AE2293"/>
    <w:rsid w:val="00AF1DDB"/>
    <w:rsid w:val="00AF7D00"/>
    <w:rsid w:val="00B0080F"/>
    <w:rsid w:val="00B079AF"/>
    <w:rsid w:val="00B25253"/>
    <w:rsid w:val="00B31434"/>
    <w:rsid w:val="00B32277"/>
    <w:rsid w:val="00B40B03"/>
    <w:rsid w:val="00B43F4A"/>
    <w:rsid w:val="00B44F87"/>
    <w:rsid w:val="00B53973"/>
    <w:rsid w:val="00B5592E"/>
    <w:rsid w:val="00B63E25"/>
    <w:rsid w:val="00B65DFC"/>
    <w:rsid w:val="00B72912"/>
    <w:rsid w:val="00B75E33"/>
    <w:rsid w:val="00B81F65"/>
    <w:rsid w:val="00B867CA"/>
    <w:rsid w:val="00BA217E"/>
    <w:rsid w:val="00BB1E81"/>
    <w:rsid w:val="00BC2D3C"/>
    <w:rsid w:val="00BE5C10"/>
    <w:rsid w:val="00BF12C4"/>
    <w:rsid w:val="00BF16FD"/>
    <w:rsid w:val="00C01683"/>
    <w:rsid w:val="00C12468"/>
    <w:rsid w:val="00C242B1"/>
    <w:rsid w:val="00C267ED"/>
    <w:rsid w:val="00C451D9"/>
    <w:rsid w:val="00C534A7"/>
    <w:rsid w:val="00C667E6"/>
    <w:rsid w:val="00C76F5C"/>
    <w:rsid w:val="00C770C1"/>
    <w:rsid w:val="00C83BDE"/>
    <w:rsid w:val="00C85753"/>
    <w:rsid w:val="00C93DB9"/>
    <w:rsid w:val="00CA770E"/>
    <w:rsid w:val="00CB0619"/>
    <w:rsid w:val="00CC402C"/>
    <w:rsid w:val="00CD012A"/>
    <w:rsid w:val="00CD378C"/>
    <w:rsid w:val="00CD4030"/>
    <w:rsid w:val="00CE2C06"/>
    <w:rsid w:val="00D215DA"/>
    <w:rsid w:val="00D2674A"/>
    <w:rsid w:val="00D320CF"/>
    <w:rsid w:val="00D35883"/>
    <w:rsid w:val="00D45EEE"/>
    <w:rsid w:val="00D624B0"/>
    <w:rsid w:val="00D74840"/>
    <w:rsid w:val="00D74FB7"/>
    <w:rsid w:val="00D8168E"/>
    <w:rsid w:val="00D90A1F"/>
    <w:rsid w:val="00DA514C"/>
    <w:rsid w:val="00DB0518"/>
    <w:rsid w:val="00DB3416"/>
    <w:rsid w:val="00DB3F13"/>
    <w:rsid w:val="00DB4C06"/>
    <w:rsid w:val="00DB6A93"/>
    <w:rsid w:val="00DB743E"/>
    <w:rsid w:val="00DC6346"/>
    <w:rsid w:val="00DE1E6D"/>
    <w:rsid w:val="00DF4D55"/>
    <w:rsid w:val="00DF5E7C"/>
    <w:rsid w:val="00DF7021"/>
    <w:rsid w:val="00E20CA2"/>
    <w:rsid w:val="00E23662"/>
    <w:rsid w:val="00E254E5"/>
    <w:rsid w:val="00E328A5"/>
    <w:rsid w:val="00E3690B"/>
    <w:rsid w:val="00E67E77"/>
    <w:rsid w:val="00E71A2A"/>
    <w:rsid w:val="00E82F29"/>
    <w:rsid w:val="00E86DB9"/>
    <w:rsid w:val="00E87D47"/>
    <w:rsid w:val="00E913B5"/>
    <w:rsid w:val="00EA0C85"/>
    <w:rsid w:val="00EA1DFE"/>
    <w:rsid w:val="00EB17ED"/>
    <w:rsid w:val="00EB2A72"/>
    <w:rsid w:val="00EC0FEF"/>
    <w:rsid w:val="00EC2278"/>
    <w:rsid w:val="00EC25C4"/>
    <w:rsid w:val="00ED06E2"/>
    <w:rsid w:val="00ED74A3"/>
    <w:rsid w:val="00F028D8"/>
    <w:rsid w:val="00F05865"/>
    <w:rsid w:val="00F061DC"/>
    <w:rsid w:val="00F07E91"/>
    <w:rsid w:val="00F16198"/>
    <w:rsid w:val="00F174FB"/>
    <w:rsid w:val="00F23DF5"/>
    <w:rsid w:val="00F42906"/>
    <w:rsid w:val="00F53EFC"/>
    <w:rsid w:val="00F758CB"/>
    <w:rsid w:val="00F7766A"/>
    <w:rsid w:val="00F858D2"/>
    <w:rsid w:val="00FA2DA2"/>
    <w:rsid w:val="00FA2FFE"/>
    <w:rsid w:val="00FA50DB"/>
    <w:rsid w:val="00FB4D4B"/>
    <w:rsid w:val="00FD26CA"/>
    <w:rsid w:val="00FD3B1E"/>
    <w:rsid w:val="00FD6CBE"/>
    <w:rsid w:val="00FF2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color w:val="00000A"/>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uiPriority w:val="9"/>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color w:val="00000A"/>
    </w:rPr>
  </w:style>
  <w:style w:type="character" w:customStyle="1" w:styleId="h2">
    <w:name w:val="h2"/>
    <w:basedOn w:val="Domylnaczcionkaakapitu"/>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color w:val="00000A"/>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overflowPunct w:val="0"/>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spacing w:after="200"/>
      <w:textAlignment w:val="auto"/>
    </w:pPr>
    <w:rPr>
      <w:rFonts w:ascii="Calibri" w:hAnsi="Calibri" w:cs="Calibri"/>
      <w:b/>
      <w:bCs/>
      <w:lang w:eastAsia="en-US"/>
    </w:rPr>
  </w:style>
  <w:style w:type="character" w:styleId="Hipercze">
    <w:name w:val="Hyperlink"/>
    <w:rsid w:val="00E86D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color w:val="00000A"/>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uiPriority w:val="9"/>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color w:val="00000A"/>
    </w:rPr>
  </w:style>
  <w:style w:type="character" w:customStyle="1" w:styleId="h2">
    <w:name w:val="h2"/>
    <w:basedOn w:val="Domylnaczcionkaakapitu"/>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color w:val="00000A"/>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overflowPunct w:val="0"/>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spacing w:after="200"/>
      <w:textAlignment w:val="auto"/>
    </w:pPr>
    <w:rPr>
      <w:rFonts w:ascii="Calibri" w:hAnsi="Calibri" w:cs="Calibri"/>
      <w:b/>
      <w:bCs/>
      <w:lang w:eastAsia="en-US"/>
    </w:rPr>
  </w:style>
  <w:style w:type="character" w:styleId="Hipercze">
    <w:name w:val="Hyperlink"/>
    <w:rsid w:val="00E86D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59519">
      <w:bodyDiv w:val="1"/>
      <w:marLeft w:val="0"/>
      <w:marRight w:val="0"/>
      <w:marTop w:val="0"/>
      <w:marBottom w:val="0"/>
      <w:divBdr>
        <w:top w:val="none" w:sz="0" w:space="0" w:color="auto"/>
        <w:left w:val="none" w:sz="0" w:space="0" w:color="auto"/>
        <w:bottom w:val="none" w:sz="0" w:space="0" w:color="auto"/>
        <w:right w:val="none" w:sz="0" w:space="0" w:color="auto"/>
      </w:divBdr>
    </w:div>
    <w:div w:id="511338268">
      <w:bodyDiv w:val="1"/>
      <w:marLeft w:val="0"/>
      <w:marRight w:val="0"/>
      <w:marTop w:val="0"/>
      <w:marBottom w:val="0"/>
      <w:divBdr>
        <w:top w:val="none" w:sz="0" w:space="0" w:color="auto"/>
        <w:left w:val="none" w:sz="0" w:space="0" w:color="auto"/>
        <w:bottom w:val="none" w:sz="0" w:space="0" w:color="auto"/>
        <w:right w:val="none" w:sz="0" w:space="0" w:color="auto"/>
      </w:divBdr>
    </w:div>
    <w:div w:id="972833628">
      <w:bodyDiv w:val="1"/>
      <w:marLeft w:val="0"/>
      <w:marRight w:val="0"/>
      <w:marTop w:val="0"/>
      <w:marBottom w:val="0"/>
      <w:divBdr>
        <w:top w:val="none" w:sz="0" w:space="0" w:color="auto"/>
        <w:left w:val="none" w:sz="0" w:space="0" w:color="auto"/>
        <w:bottom w:val="none" w:sz="0" w:space="0" w:color="auto"/>
        <w:right w:val="none" w:sz="0" w:space="0" w:color="auto"/>
      </w:divBdr>
    </w:div>
    <w:div w:id="1090277245">
      <w:bodyDiv w:val="1"/>
      <w:marLeft w:val="0"/>
      <w:marRight w:val="0"/>
      <w:marTop w:val="0"/>
      <w:marBottom w:val="0"/>
      <w:divBdr>
        <w:top w:val="none" w:sz="0" w:space="0" w:color="auto"/>
        <w:left w:val="none" w:sz="0" w:space="0" w:color="auto"/>
        <w:bottom w:val="none" w:sz="0" w:space="0" w:color="auto"/>
        <w:right w:val="none" w:sz="0" w:space="0" w:color="auto"/>
      </w:divBdr>
      <w:divsChild>
        <w:div w:id="460734730">
          <w:marLeft w:val="0"/>
          <w:marRight w:val="0"/>
          <w:marTop w:val="0"/>
          <w:marBottom w:val="0"/>
          <w:divBdr>
            <w:top w:val="none" w:sz="0" w:space="0" w:color="auto"/>
            <w:left w:val="none" w:sz="0" w:space="0" w:color="auto"/>
            <w:bottom w:val="none" w:sz="0" w:space="0" w:color="auto"/>
            <w:right w:val="none" w:sz="0" w:space="0" w:color="auto"/>
          </w:divBdr>
        </w:div>
        <w:div w:id="998116645">
          <w:marLeft w:val="0"/>
          <w:marRight w:val="0"/>
          <w:marTop w:val="0"/>
          <w:marBottom w:val="0"/>
          <w:divBdr>
            <w:top w:val="none" w:sz="0" w:space="0" w:color="auto"/>
            <w:left w:val="none" w:sz="0" w:space="0" w:color="auto"/>
            <w:bottom w:val="none" w:sz="0" w:space="0" w:color="auto"/>
            <w:right w:val="none" w:sz="0" w:space="0" w:color="auto"/>
          </w:divBdr>
        </w:div>
        <w:div w:id="1292059576">
          <w:marLeft w:val="0"/>
          <w:marRight w:val="0"/>
          <w:marTop w:val="0"/>
          <w:marBottom w:val="0"/>
          <w:divBdr>
            <w:top w:val="none" w:sz="0" w:space="0" w:color="auto"/>
            <w:left w:val="none" w:sz="0" w:space="0" w:color="auto"/>
            <w:bottom w:val="none" w:sz="0" w:space="0" w:color="auto"/>
            <w:right w:val="none" w:sz="0" w:space="0" w:color="auto"/>
          </w:divBdr>
        </w:div>
        <w:div w:id="1953629217">
          <w:marLeft w:val="0"/>
          <w:marRight w:val="0"/>
          <w:marTop w:val="0"/>
          <w:marBottom w:val="0"/>
          <w:divBdr>
            <w:top w:val="none" w:sz="0" w:space="0" w:color="auto"/>
            <w:left w:val="none" w:sz="0" w:space="0" w:color="auto"/>
            <w:bottom w:val="none" w:sz="0" w:space="0" w:color="auto"/>
            <w:right w:val="none" w:sz="0" w:space="0" w:color="auto"/>
          </w:divBdr>
        </w:div>
        <w:div w:id="1768888880">
          <w:marLeft w:val="0"/>
          <w:marRight w:val="0"/>
          <w:marTop w:val="0"/>
          <w:marBottom w:val="0"/>
          <w:divBdr>
            <w:top w:val="none" w:sz="0" w:space="0" w:color="auto"/>
            <w:left w:val="none" w:sz="0" w:space="0" w:color="auto"/>
            <w:bottom w:val="none" w:sz="0" w:space="0" w:color="auto"/>
            <w:right w:val="none" w:sz="0" w:space="0" w:color="auto"/>
          </w:divBdr>
        </w:div>
        <w:div w:id="914169283">
          <w:marLeft w:val="0"/>
          <w:marRight w:val="0"/>
          <w:marTop w:val="0"/>
          <w:marBottom w:val="0"/>
          <w:divBdr>
            <w:top w:val="none" w:sz="0" w:space="0" w:color="auto"/>
            <w:left w:val="none" w:sz="0" w:space="0" w:color="auto"/>
            <w:bottom w:val="none" w:sz="0" w:space="0" w:color="auto"/>
            <w:right w:val="none" w:sz="0" w:space="0" w:color="auto"/>
          </w:divBdr>
        </w:div>
        <w:div w:id="1457480484">
          <w:marLeft w:val="0"/>
          <w:marRight w:val="0"/>
          <w:marTop w:val="0"/>
          <w:marBottom w:val="0"/>
          <w:divBdr>
            <w:top w:val="none" w:sz="0" w:space="0" w:color="auto"/>
            <w:left w:val="none" w:sz="0" w:space="0" w:color="auto"/>
            <w:bottom w:val="none" w:sz="0" w:space="0" w:color="auto"/>
            <w:right w:val="none" w:sz="0" w:space="0" w:color="auto"/>
          </w:divBdr>
        </w:div>
        <w:div w:id="1981494627">
          <w:marLeft w:val="0"/>
          <w:marRight w:val="0"/>
          <w:marTop w:val="0"/>
          <w:marBottom w:val="0"/>
          <w:divBdr>
            <w:top w:val="none" w:sz="0" w:space="0" w:color="auto"/>
            <w:left w:val="none" w:sz="0" w:space="0" w:color="auto"/>
            <w:bottom w:val="none" w:sz="0" w:space="0" w:color="auto"/>
            <w:right w:val="none" w:sz="0" w:space="0" w:color="auto"/>
          </w:divBdr>
        </w:div>
      </w:divsChild>
    </w:div>
    <w:div w:id="1938516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now-umwd.dolnyslask.pl" TargetMode="External"/><Relationship Id="rId18" Type="http://schemas.openxmlformats.org/officeDocument/2006/relationships/hyperlink" Target="http://www.funduszeeuropejskie.gov.pl/media/8776/metodyka_dostepnosci_cenowej.pdf" TargetMode="External"/><Relationship Id="rId3" Type="http://schemas.openxmlformats.org/officeDocument/2006/relationships/styles" Target="styles.xml"/><Relationship Id="rId21" Type="http://schemas.openxmlformats.org/officeDocument/2006/relationships/hyperlink" Target="http://www.bazakonkurencyjnosci.funduszeeuropejskie.gov.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rpo.dolnyslask.pl/analiza-finansowa-na-potrzeby-aplikacji-o-srodki-europejskiego-funduszu-rozwoju-regionalnego-w-ramach-rpo-wd-2014-2020-przyklad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o.dolnyslask.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footer" Target="footer1.xm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po.dolnyslask.pl/" TargetMode="External"/><Relationship Id="rId22"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D4C76-1DA3-4124-9BDA-88D1CB33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20</Pages>
  <Words>6361</Words>
  <Characters>38171</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Elżbieta Cupiał-Smyk</cp:lastModifiedBy>
  <cp:revision>14</cp:revision>
  <cp:lastPrinted>2016-08-26T06:01:00Z</cp:lastPrinted>
  <dcterms:created xsi:type="dcterms:W3CDTF">2016-08-26T04:37:00Z</dcterms:created>
  <dcterms:modified xsi:type="dcterms:W3CDTF">2016-09-28T11:14:00Z</dcterms:modified>
</cp:coreProperties>
</file>