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101422" w:rsidP="00625371">
      <w:pPr>
        <w:rPr>
          <w:b/>
          <w:bCs/>
          <w:sz w:val="28"/>
          <w:szCs w:val="28"/>
        </w:rPr>
      </w:pPr>
      <w:bookmarkStart w:id="0" w:name="_GoBack"/>
      <w:bookmarkEnd w:id="0"/>
      <w:r>
        <w:rPr>
          <w:b/>
          <w:bCs/>
          <w:sz w:val="28"/>
          <w:szCs w:val="28"/>
        </w:rPr>
        <w:t xml:space="preserve"> </w:t>
      </w:r>
    </w:p>
    <w:p w:rsidR="00F921B9" w:rsidRDefault="002D38FF" w:rsidP="008E4EA1">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w:t>
      </w:r>
      <w:r w:rsidR="001249EC">
        <w:rPr>
          <w:b/>
          <w:sz w:val="28"/>
          <w:szCs w:val="28"/>
        </w:rPr>
        <w:t xml:space="preserve">Uchwałą </w:t>
      </w:r>
      <w:r w:rsidR="001249EC" w:rsidRPr="00AE229B">
        <w:rPr>
          <w:b/>
          <w:sz w:val="28"/>
          <w:szCs w:val="28"/>
        </w:rPr>
        <w:t xml:space="preserve">nr </w:t>
      </w:r>
      <w:r w:rsidR="00BC7B24" w:rsidRPr="00AE229B">
        <w:rPr>
          <w:b/>
          <w:sz w:val="28"/>
          <w:szCs w:val="28"/>
        </w:rPr>
        <w:t>42</w:t>
      </w:r>
      <w:r w:rsidR="001249EC" w:rsidRPr="00AE229B">
        <w:rPr>
          <w:b/>
          <w:sz w:val="28"/>
          <w:szCs w:val="28"/>
        </w:rPr>
        <w:t>/16</w:t>
      </w:r>
      <w:r w:rsidR="001249EC">
        <w:rPr>
          <w:b/>
          <w:sz w:val="28"/>
          <w:szCs w:val="28"/>
        </w:rPr>
        <w:t xml:space="preserve"> </w:t>
      </w:r>
    </w:p>
    <w:p w:rsidR="00F921B9" w:rsidRDefault="001C1C0E" w:rsidP="008E4EA1">
      <w:pPr>
        <w:spacing w:after="0" w:line="240" w:lineRule="auto"/>
        <w:jc w:val="center"/>
        <w:rPr>
          <w:b/>
          <w:sz w:val="28"/>
          <w:szCs w:val="28"/>
        </w:rPr>
      </w:pPr>
      <w:r>
        <w:rPr>
          <w:b/>
          <w:sz w:val="28"/>
          <w:szCs w:val="28"/>
        </w:rPr>
        <w:t xml:space="preserve">z dnia 08 września </w:t>
      </w:r>
      <w:r w:rsidR="00281BBD">
        <w:rPr>
          <w:b/>
          <w:sz w:val="28"/>
          <w:szCs w:val="28"/>
        </w:rPr>
        <w:t>2016 r.  KM RPO WD 2014-2020</w:t>
      </w: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2"/>
        <w:tblW w:w="14142" w:type="dxa"/>
        <w:tblInd w:w="283" w:type="dxa"/>
        <w:tblLook w:val="04A0" w:firstRow="1" w:lastRow="0" w:firstColumn="1" w:lastColumn="0" w:noHBand="0" w:noVBand="1"/>
      </w:tblPr>
      <w:tblGrid>
        <w:gridCol w:w="904"/>
        <w:gridCol w:w="3512"/>
        <w:gridCol w:w="6112"/>
        <w:gridCol w:w="3614"/>
      </w:tblGrid>
      <w:tr w:rsidR="007A2B40" w:rsidRPr="007A2B40" w:rsidTr="007A2B40">
        <w:trPr>
          <w:trHeight w:val="432"/>
        </w:trPr>
        <w:tc>
          <w:tcPr>
            <w:tcW w:w="904"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Lp.</w:t>
            </w:r>
          </w:p>
        </w:tc>
        <w:tc>
          <w:tcPr>
            <w:tcW w:w="3512"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Nazwa kryterium</w:t>
            </w:r>
          </w:p>
        </w:tc>
        <w:tc>
          <w:tcPr>
            <w:tcW w:w="6112"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Definicja kryterium</w:t>
            </w:r>
          </w:p>
        </w:tc>
        <w:tc>
          <w:tcPr>
            <w:tcW w:w="3614" w:type="dxa"/>
          </w:tcPr>
          <w:p w:rsidR="007A2B40" w:rsidRPr="007A2B40" w:rsidRDefault="007A2B40" w:rsidP="007A2B40">
            <w:pPr>
              <w:spacing w:after="120"/>
              <w:jc w:val="center"/>
              <w:rPr>
                <w:rFonts w:eastAsia="Times New Roman" w:cs="Tahoma"/>
                <w:b/>
                <w:kern w:val="1"/>
                <w:sz w:val="54"/>
                <w:szCs w:val="32"/>
              </w:rPr>
            </w:pPr>
            <w:r w:rsidRPr="007A2B40">
              <w:rPr>
                <w:rFonts w:eastAsia="Times New Roman" w:cs="Arial"/>
                <w:b/>
                <w:kern w:val="1"/>
              </w:rPr>
              <w:t>Opis znaczenia kryterium</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1.</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Złożenie wniosku o dofinansowanie projektu na formularzu obowiązującym dla danego konkursu</w:t>
            </w: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 xml:space="preserve">W ramach tego kryterium weryfikowane jest czy wniosek </w:t>
            </w:r>
            <w:r w:rsidRPr="007A2B40">
              <w:rPr>
                <w:rFonts w:eastAsia="Times New Roman" w:cs="Arial"/>
                <w:kern w:val="1"/>
              </w:rPr>
              <w:br/>
              <w:t xml:space="preserve">o dofinansowanie projektu został złożony na formularzu określonym w Regulaminie dla danego konkursu </w:t>
            </w:r>
            <w:r w:rsidRPr="007A2B40">
              <w:rPr>
                <w:rFonts w:eastAsia="Times New Roman" w:cs="Arial"/>
                <w:kern w:val="1"/>
              </w:rPr>
              <w:br/>
            </w:r>
          </w:p>
          <w:p w:rsidR="007A2B40" w:rsidRPr="007A2B40" w:rsidRDefault="007A2B40" w:rsidP="007A2B40">
            <w:pPr>
              <w:jc w:val="both"/>
              <w:rPr>
                <w:rFonts w:eastAsia="Times New Roman" w:cs="Arial"/>
                <w:kern w:val="1"/>
              </w:rPr>
            </w:pPr>
          </w:p>
          <w:p w:rsidR="007A2B40" w:rsidRPr="007A2B40" w:rsidRDefault="007A2B40" w:rsidP="007A2B40">
            <w:pPr>
              <w:jc w:val="both"/>
              <w:rPr>
                <w:rFonts w:eastAsia="Times New Roman" w:cs="Arial"/>
                <w:kern w:val="1"/>
                <w:sz w:val="16"/>
                <w:szCs w:val="16"/>
              </w:rPr>
            </w:pPr>
          </w:p>
        </w:tc>
        <w:tc>
          <w:tcPr>
            <w:tcW w:w="3614" w:type="dxa"/>
          </w:tcPr>
          <w:p w:rsidR="007A2B40" w:rsidRPr="007A2B40" w:rsidRDefault="007A2B40" w:rsidP="007A2B40">
            <w:pPr>
              <w:spacing w:after="120"/>
              <w:jc w:val="center"/>
              <w:rPr>
                <w:rFonts w:eastAsia="Times New Roman" w:cs="Arial"/>
                <w:kern w:val="1"/>
              </w:rPr>
            </w:pPr>
          </w:p>
          <w:p w:rsidR="007A2B40" w:rsidRPr="007A2B40" w:rsidRDefault="007A2B40" w:rsidP="007A2B40">
            <w:pPr>
              <w:jc w:val="center"/>
              <w:rPr>
                <w:rFonts w:eastAsia="Times New Roman" w:cs="Arial"/>
                <w:kern w:val="1"/>
              </w:rPr>
            </w:pPr>
            <w:r w:rsidRPr="007A2B40">
              <w:rPr>
                <w:rFonts w:eastAsia="Times New Roman" w:cs="Arial"/>
                <w:kern w:val="1"/>
              </w:rPr>
              <w:t>Tak/Nie</w:t>
            </w:r>
          </w:p>
          <w:p w:rsidR="007A2B40" w:rsidRPr="007A2B40" w:rsidRDefault="007A2B40" w:rsidP="007A2B40">
            <w:pPr>
              <w:jc w:val="center"/>
              <w:rPr>
                <w:rFonts w:eastAsia="Times New Roman" w:cs="Arial"/>
                <w:kern w:val="1"/>
              </w:rPr>
            </w:pPr>
          </w:p>
          <w:p w:rsidR="007A2B40" w:rsidRPr="007A2B40" w:rsidRDefault="007A2B40" w:rsidP="007A2B40">
            <w:pPr>
              <w:jc w:val="both"/>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jc w:val="both"/>
              <w:rPr>
                <w:rFonts w:eastAsia="Times New Roman" w:cs="Arial"/>
                <w:kern w:val="1"/>
              </w:rPr>
            </w:pPr>
          </w:p>
          <w:p w:rsidR="007A2B40" w:rsidRPr="007A2B40" w:rsidRDefault="007A2B40" w:rsidP="007A2B40">
            <w:pPr>
              <w:spacing w:after="120"/>
              <w:jc w:val="center"/>
              <w:rPr>
                <w:rFonts w:eastAsia="Times New Roman" w:cs="Arial"/>
                <w:kern w:val="1"/>
              </w:rPr>
            </w:pPr>
            <w:r w:rsidRPr="007A2B40">
              <w:rPr>
                <w:rFonts w:cs="Arial"/>
                <w:b/>
                <w:sz w:val="20"/>
                <w:szCs w:val="20"/>
              </w:rPr>
              <w:t>Brak możliwości korekty</w:t>
            </w:r>
          </w:p>
          <w:p w:rsidR="007A2B40" w:rsidRPr="007A2B40" w:rsidRDefault="007A2B40" w:rsidP="007A2B40">
            <w:pPr>
              <w:spacing w:after="120"/>
              <w:jc w:val="center"/>
              <w:rPr>
                <w:rFonts w:eastAsia="Times New Roman" w:cs="Arial"/>
                <w:kern w:val="1"/>
              </w:rPr>
            </w:pPr>
          </w:p>
        </w:tc>
      </w:tr>
      <w:tr w:rsidR="007A2B40" w:rsidRPr="007A2B40" w:rsidTr="007A2B40">
        <w:tc>
          <w:tcPr>
            <w:tcW w:w="904" w:type="dxa"/>
          </w:tcPr>
          <w:p w:rsidR="007A2B40" w:rsidRPr="007A2B40" w:rsidRDefault="003B5D92" w:rsidP="007A2B40">
            <w:pPr>
              <w:spacing w:after="120"/>
              <w:jc w:val="center"/>
              <w:rPr>
                <w:rFonts w:eastAsia="Times New Roman" w:cs="Arial"/>
                <w:kern w:val="1"/>
              </w:rPr>
            </w:pPr>
            <w:r>
              <w:rPr>
                <w:rFonts w:eastAsia="Times New Roman" w:cs="Arial"/>
                <w:kern w:val="1"/>
              </w:rPr>
              <w:lastRenderedPageBreak/>
              <w:t>2</w:t>
            </w:r>
            <w:r w:rsidR="007A2B40" w:rsidRPr="007A2B40">
              <w:rPr>
                <w:rFonts w:eastAsia="Times New Roman" w:cs="Arial"/>
                <w:kern w:val="1"/>
              </w:rPr>
              <w:t>.</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 xml:space="preserve">Poprawność wypełnienia złożonego wniosku </w:t>
            </w:r>
          </w:p>
        </w:tc>
        <w:tc>
          <w:tcPr>
            <w:tcW w:w="6112" w:type="dxa"/>
          </w:tcPr>
          <w:p w:rsidR="007A2B40" w:rsidRPr="007A2B40" w:rsidRDefault="007A2B40" w:rsidP="007A2B40">
            <w:pPr>
              <w:jc w:val="both"/>
              <w:rPr>
                <w:rFonts w:eastAsia="Times New Roman" w:cs="Tahoma"/>
                <w:sz w:val="16"/>
                <w:szCs w:val="16"/>
              </w:rPr>
            </w:pPr>
            <w:r w:rsidRPr="007A2B40">
              <w:rPr>
                <w:rFonts w:eastAsia="Times New Roman" w:cs="Arial"/>
                <w:kern w:val="1"/>
              </w:rPr>
              <w:t xml:space="preserve">W ramach tego kryterium weryfikowane jest, czy wszystkie pola we wniosku o dofinansowanie zostały wypełnione zgodnie z instrukcją wypełnienia wniosku </w:t>
            </w:r>
            <w:r w:rsidRPr="007A2B40">
              <w:rPr>
                <w:rFonts w:eastAsia="Times New Roman" w:cs="Arial"/>
                <w:kern w:val="1"/>
              </w:rPr>
              <w:br/>
              <w:t>o dofinansowanie oraz treścią regulaminu danego konkursu oraz czy załączniki do wniosku są aktualne i zostały wypełnione poprawnie</w:t>
            </w:r>
          </w:p>
          <w:p w:rsidR="007A2B40" w:rsidRPr="007A2B40" w:rsidRDefault="007A2B40" w:rsidP="007A2B40">
            <w:pPr>
              <w:rPr>
                <w:rFonts w:eastAsia="Times New Roman" w:cs="Arial"/>
                <w:kern w:val="1"/>
              </w:rPr>
            </w:pPr>
          </w:p>
        </w:tc>
        <w:tc>
          <w:tcPr>
            <w:tcW w:w="3614" w:type="dxa"/>
          </w:tcPr>
          <w:p w:rsidR="007A2B40" w:rsidRPr="007A2B40" w:rsidRDefault="007A2B40" w:rsidP="007A2B40">
            <w:pPr>
              <w:jc w:val="center"/>
              <w:rPr>
                <w:rFonts w:eastAsia="Times New Roman" w:cs="Arial"/>
                <w:kern w:val="1"/>
              </w:rPr>
            </w:pPr>
          </w:p>
          <w:p w:rsidR="007A2B40" w:rsidRPr="007A2B40" w:rsidRDefault="007A2B40" w:rsidP="007A2B40">
            <w:pPr>
              <w:jc w:val="center"/>
              <w:rPr>
                <w:rFonts w:eastAsia="Times New Roman" w:cs="Arial"/>
                <w:kern w:val="1"/>
              </w:rPr>
            </w:pPr>
            <w:r w:rsidRPr="007A2B40">
              <w:rPr>
                <w:rFonts w:eastAsia="Times New Roman" w:cs="Arial"/>
                <w:kern w:val="1"/>
              </w:rPr>
              <w:t>Tak/Nie</w:t>
            </w:r>
          </w:p>
          <w:p w:rsidR="007A2B40" w:rsidRPr="007A2B40" w:rsidRDefault="007A2B40" w:rsidP="007A2B40">
            <w:pPr>
              <w:jc w:val="center"/>
              <w:rPr>
                <w:rFonts w:eastAsia="Times New Roman" w:cs="Arial"/>
                <w:kern w:val="1"/>
              </w:rPr>
            </w:pPr>
          </w:p>
          <w:p w:rsidR="007A2B40" w:rsidRPr="007A2B40" w:rsidRDefault="007A2B40" w:rsidP="007A2B40">
            <w:pPr>
              <w:spacing w:after="120"/>
              <w:jc w:val="both"/>
              <w:rPr>
                <w:rFonts w:cs="Arial"/>
                <w:sz w:val="20"/>
                <w:szCs w:val="20"/>
              </w:rPr>
            </w:pPr>
            <w:r w:rsidRPr="007A2B40">
              <w:rPr>
                <w:rFonts w:cs="Arial"/>
                <w:sz w:val="20"/>
                <w:szCs w:val="20"/>
              </w:rPr>
              <w:t>Kryterium obligatoryjne (spełnienie jest niezbędne dla możliwości otrzymania dofinansowania). Niespełnienie kryterium oznacza odrzucenie wniosku</w:t>
            </w:r>
          </w:p>
          <w:p w:rsidR="007A2B40" w:rsidRPr="007A2B40" w:rsidRDefault="007A2B40" w:rsidP="007A2B40">
            <w:pPr>
              <w:spacing w:after="120"/>
              <w:jc w:val="center"/>
              <w:rPr>
                <w:rFonts w:eastAsia="Times New Roman" w:cs="Arial"/>
                <w:b/>
                <w:kern w:val="1"/>
              </w:rPr>
            </w:pPr>
            <w:r w:rsidRPr="007A2B40">
              <w:rPr>
                <w:rFonts w:cs="Arial"/>
                <w:b/>
                <w:sz w:val="20"/>
                <w:szCs w:val="20"/>
              </w:rPr>
              <w:t>Możliwości jednorazowej korekty</w:t>
            </w:r>
          </w:p>
        </w:tc>
      </w:tr>
      <w:tr w:rsidR="007A2B40" w:rsidRPr="007A2B40" w:rsidTr="007A2B40">
        <w:trPr>
          <w:trHeight w:val="2522"/>
        </w:trPr>
        <w:tc>
          <w:tcPr>
            <w:tcW w:w="904" w:type="dxa"/>
          </w:tcPr>
          <w:p w:rsidR="007A2B40" w:rsidRPr="007A2B40" w:rsidRDefault="003B5D92" w:rsidP="007A2B40">
            <w:pPr>
              <w:spacing w:after="120"/>
              <w:jc w:val="center"/>
              <w:rPr>
                <w:rFonts w:eastAsia="Times New Roman" w:cs="Arial"/>
                <w:kern w:val="1"/>
              </w:rPr>
            </w:pPr>
            <w:r>
              <w:rPr>
                <w:rFonts w:eastAsia="Times New Roman" w:cs="Arial"/>
                <w:kern w:val="1"/>
              </w:rPr>
              <w:t>3</w:t>
            </w:r>
            <w:r w:rsidR="007A2B40" w:rsidRPr="007A2B40">
              <w:rPr>
                <w:rFonts w:eastAsia="Times New Roman" w:cs="Arial"/>
                <w:kern w:val="1"/>
              </w:rPr>
              <w:t>.</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Wnioskodawca wybrał wszystkie wskaźniki obligatoryjne dla danego typu projektu</w:t>
            </w:r>
          </w:p>
          <w:p w:rsidR="007A2B40" w:rsidRPr="007A2B40" w:rsidRDefault="007A2B40" w:rsidP="007A2B40">
            <w:pPr>
              <w:spacing w:after="120"/>
              <w:rPr>
                <w:rFonts w:eastAsia="Times New Roman" w:cs="Arial"/>
                <w:kern w:val="1"/>
              </w:rPr>
            </w:pP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 xml:space="preserve">W ramach tego kryterium weryfikowane jest czy wniosek </w:t>
            </w:r>
            <w:r w:rsidRPr="007A2B40">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7A2B40" w:rsidRPr="007A2B40" w:rsidRDefault="007A2B40" w:rsidP="007A2B40">
            <w:pPr>
              <w:jc w:val="both"/>
              <w:rPr>
                <w:rFonts w:eastAsia="Times New Roman" w:cs="Arial"/>
                <w:kern w:val="1"/>
              </w:rPr>
            </w:pPr>
          </w:p>
          <w:p w:rsidR="007A2B40" w:rsidRPr="007A2B40" w:rsidRDefault="007A2B40" w:rsidP="007A2B40">
            <w:pPr>
              <w:spacing w:after="120"/>
              <w:jc w:val="both"/>
              <w:rPr>
                <w:rFonts w:eastAsia="Times New Roman" w:cs="Arial"/>
                <w:kern w:val="1"/>
              </w:rPr>
            </w:pPr>
          </w:p>
        </w:tc>
        <w:tc>
          <w:tcPr>
            <w:tcW w:w="361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w:t>
            </w:r>
            <w:r w:rsidRPr="007A2B40">
              <w:rPr>
                <w:rFonts w:cs="Arial"/>
                <w:sz w:val="20"/>
                <w:szCs w:val="20"/>
              </w:rPr>
              <w:br/>
              <w:t xml:space="preserve">(spełnienie jest niezbędne dla możliwości otrzymania dofinansowania). </w:t>
            </w:r>
            <w:r w:rsidRPr="007A2B40">
              <w:rPr>
                <w:rFonts w:cs="Arial"/>
                <w:sz w:val="20"/>
                <w:szCs w:val="20"/>
              </w:rPr>
              <w:b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spacing w:after="120"/>
              <w:jc w:val="center"/>
              <w:rPr>
                <w:rFonts w:eastAsia="Times New Roman" w:cs="Arial"/>
                <w:b/>
                <w:kern w:val="1"/>
              </w:rPr>
            </w:pPr>
            <w:r w:rsidRPr="007A2B40">
              <w:rPr>
                <w:rFonts w:cs="Arial"/>
                <w:b/>
                <w:sz w:val="20"/>
                <w:szCs w:val="20"/>
              </w:rPr>
              <w:t>Możliwości jednorazowej korekty</w:t>
            </w:r>
          </w:p>
        </w:tc>
      </w:tr>
      <w:tr w:rsidR="007A2B40" w:rsidRPr="007A2B40" w:rsidTr="007A2B40">
        <w:trPr>
          <w:trHeight w:val="426"/>
        </w:trPr>
        <w:tc>
          <w:tcPr>
            <w:tcW w:w="904" w:type="dxa"/>
          </w:tcPr>
          <w:p w:rsidR="007A2B40" w:rsidRPr="007A2B40" w:rsidRDefault="003B5D92" w:rsidP="007A2B40">
            <w:pPr>
              <w:spacing w:after="120"/>
              <w:jc w:val="center"/>
              <w:rPr>
                <w:rFonts w:eastAsia="Times New Roman" w:cs="Arial"/>
                <w:kern w:val="1"/>
              </w:rPr>
            </w:pPr>
            <w:r>
              <w:rPr>
                <w:rFonts w:eastAsia="Times New Roman" w:cs="Arial"/>
                <w:kern w:val="1"/>
              </w:rPr>
              <w:t>4</w:t>
            </w:r>
            <w:r w:rsidR="007A2B40" w:rsidRPr="007A2B40">
              <w:rPr>
                <w:rFonts w:eastAsia="Times New Roman" w:cs="Arial"/>
                <w:kern w:val="1"/>
              </w:rPr>
              <w:t>.</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Zgodność z limitami</w:t>
            </w:r>
            <w:r w:rsidR="008E4EA1">
              <w:rPr>
                <w:rFonts w:eastAsia="Times New Roman" w:cs="Arial"/>
                <w:kern w:val="1"/>
              </w:rPr>
              <w:t xml:space="preserve"> </w:t>
            </w:r>
            <w:r w:rsidRPr="007A2B40">
              <w:rPr>
                <w:rFonts w:eastAsia="Times New Roman" w:cs="Arial"/>
                <w:kern w:val="1"/>
              </w:rPr>
              <w:t>dla określonych kategorii kosztów</w:t>
            </w: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W ramach tego kryterium weryfikowane jest, czy we wniosku o dofinansowanie nie przekroczono limitów dla określonych kategorii kosztów.</w:t>
            </w:r>
          </w:p>
          <w:p w:rsidR="007A2B40" w:rsidRPr="007A2B40" w:rsidRDefault="007A2B40" w:rsidP="007A2B40">
            <w:pPr>
              <w:rPr>
                <w:rFonts w:eastAsia="Times New Roman" w:cs="Arial"/>
                <w:kern w:val="1"/>
              </w:rPr>
            </w:pPr>
          </w:p>
          <w:p w:rsidR="007A2B40" w:rsidRPr="007A2B40" w:rsidRDefault="007A2B40" w:rsidP="007A2B40">
            <w:pPr>
              <w:jc w:val="both"/>
              <w:rPr>
                <w:rFonts w:eastAsia="Times New Roman" w:cs="Tahoma"/>
                <w:sz w:val="16"/>
                <w:szCs w:val="16"/>
              </w:rPr>
            </w:pPr>
            <w:r w:rsidRPr="007A2B4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7A2B40" w:rsidRPr="007A2B40" w:rsidRDefault="007A2B40" w:rsidP="007A2B40">
            <w:pPr>
              <w:rPr>
                <w:rFonts w:eastAsia="Times New Roman" w:cs="Tahoma"/>
                <w:sz w:val="16"/>
                <w:szCs w:val="16"/>
              </w:rPr>
            </w:pPr>
          </w:p>
          <w:p w:rsidR="007A2B40" w:rsidRPr="007A2B40" w:rsidRDefault="007A2B40" w:rsidP="007A2B40">
            <w:pPr>
              <w:rPr>
                <w:rFonts w:eastAsia="Times New Roman" w:cs="Arial"/>
                <w:kern w:val="1"/>
              </w:rPr>
            </w:pPr>
          </w:p>
        </w:tc>
        <w:tc>
          <w:tcPr>
            <w:tcW w:w="361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(spełnienie jest niezbędne dla możliwości otrzymania dofinansowania). </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3B5D92" w:rsidP="007A2B40">
            <w:pPr>
              <w:spacing w:after="120"/>
              <w:jc w:val="center"/>
              <w:rPr>
                <w:rFonts w:eastAsia="Times New Roman" w:cs="Arial"/>
                <w:kern w:val="1"/>
              </w:rPr>
            </w:pPr>
            <w:r>
              <w:rPr>
                <w:rFonts w:eastAsia="Times New Roman" w:cs="Arial"/>
                <w:kern w:val="1"/>
              </w:rPr>
              <w:t>5</w:t>
            </w:r>
            <w:r w:rsidR="007A2B40" w:rsidRPr="007A2B40">
              <w:rPr>
                <w:rFonts w:eastAsia="Times New Roman" w:cs="Arial"/>
                <w:kern w:val="1"/>
              </w:rPr>
              <w:t>.</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Kwalifikowalność typu projektu</w:t>
            </w:r>
          </w:p>
        </w:tc>
        <w:tc>
          <w:tcPr>
            <w:tcW w:w="61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W ramach tego kryterium sprawdzane będzie czy</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 xml:space="preserve">-  projekt jest zgodny z typem projektów wskazanym </w:t>
            </w:r>
            <w:r w:rsidRPr="007A2B40">
              <w:rPr>
                <w:rFonts w:eastAsia="Times New Roman" w:cs="Arial"/>
                <w:kern w:val="1"/>
              </w:rPr>
              <w:br/>
              <w:t>w regulaminie danego konkursu.</w:t>
            </w:r>
          </w:p>
          <w:p w:rsidR="007A2B40" w:rsidRPr="007A2B40" w:rsidRDefault="007A2B40" w:rsidP="007A2B40">
            <w:pPr>
              <w:autoSpaceDE w:val="0"/>
              <w:autoSpaceDN w:val="0"/>
              <w:adjustRightInd w:val="0"/>
              <w:rPr>
                <w:rFonts w:eastAsia="Times New Roman" w:cs="Arial"/>
                <w:kern w:val="1"/>
                <w:sz w:val="16"/>
                <w:szCs w:val="16"/>
              </w:rPr>
            </w:pPr>
          </w:p>
          <w:p w:rsidR="007A2B40" w:rsidRPr="007A2B40" w:rsidRDefault="007A2B40" w:rsidP="007A2B40">
            <w:pPr>
              <w:autoSpaceDE w:val="0"/>
              <w:autoSpaceDN w:val="0"/>
              <w:adjustRightIn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Brak możliwości korekty</w:t>
            </w:r>
          </w:p>
          <w:p w:rsidR="007A2B40" w:rsidRPr="007A2B40" w:rsidRDefault="007A2B40" w:rsidP="007A2B40">
            <w:pPr>
              <w:autoSpaceDE w:val="0"/>
              <w:autoSpaceDN w:val="0"/>
              <w:adjustRightInd w:val="0"/>
              <w:jc w:val="center"/>
              <w:rPr>
                <w:rFonts w:cs="Arial"/>
                <w:b/>
                <w:sz w:val="20"/>
                <w:szCs w:val="20"/>
              </w:rPr>
            </w:pPr>
          </w:p>
        </w:tc>
      </w:tr>
      <w:tr w:rsidR="007A2B40" w:rsidRPr="007A2B40" w:rsidTr="007A2B40">
        <w:tc>
          <w:tcPr>
            <w:tcW w:w="904" w:type="dxa"/>
          </w:tcPr>
          <w:p w:rsidR="007A2B40" w:rsidRPr="007A2B40" w:rsidRDefault="003B5D92" w:rsidP="007A2B40">
            <w:pPr>
              <w:spacing w:after="120"/>
              <w:jc w:val="center"/>
              <w:rPr>
                <w:rFonts w:eastAsia="Times New Roman" w:cs="Arial"/>
                <w:kern w:val="1"/>
              </w:rPr>
            </w:pPr>
            <w:r>
              <w:rPr>
                <w:rFonts w:eastAsia="Times New Roman" w:cs="Arial"/>
                <w:kern w:val="1"/>
              </w:rPr>
              <w:t>6</w:t>
            </w:r>
            <w:r w:rsidR="007A2B40" w:rsidRPr="007A2B40">
              <w:rPr>
                <w:rFonts w:eastAsia="Times New Roman" w:cs="Arial"/>
                <w:kern w:val="1"/>
              </w:rPr>
              <w:t>.</w:t>
            </w:r>
          </w:p>
        </w:tc>
        <w:tc>
          <w:tcPr>
            <w:tcW w:w="3512" w:type="dxa"/>
          </w:tcPr>
          <w:p w:rsidR="007A2B40" w:rsidRPr="007A2B40" w:rsidRDefault="007A2B40" w:rsidP="007A2B40">
            <w:pPr>
              <w:snapToGrid w:val="0"/>
              <w:rPr>
                <w:rFonts w:eastAsia="Times New Roman" w:cs="Arial"/>
                <w:kern w:val="1"/>
              </w:rPr>
            </w:pPr>
            <w:r w:rsidRPr="007A2B40">
              <w:rPr>
                <w:rFonts w:eastAsia="Times New Roman" w:cs="Arial"/>
                <w:kern w:val="1"/>
              </w:rPr>
              <w:t>Kwalifikowalność wnioskodawcy</w:t>
            </w:r>
          </w:p>
          <w:p w:rsidR="007A2B40" w:rsidRPr="007A2B40" w:rsidRDefault="007A2B40" w:rsidP="007A2B40">
            <w:pPr>
              <w:spacing w:after="120"/>
              <w:rPr>
                <w:rFonts w:eastAsia="Times New Roman" w:cs="Arial"/>
                <w:kern w:val="1"/>
              </w:rPr>
            </w:pPr>
          </w:p>
        </w:tc>
        <w:tc>
          <w:tcPr>
            <w:tcW w:w="6112" w:type="dxa"/>
          </w:tcPr>
          <w:p w:rsidR="007A2B40" w:rsidRPr="007A2B40" w:rsidRDefault="007A2B40" w:rsidP="007A2B40">
            <w:pPr>
              <w:snapToGrid w:val="0"/>
              <w:jc w:val="both"/>
              <w:rPr>
                <w:rFonts w:eastAsia="Times New Roman" w:cs="Arial"/>
                <w:kern w:val="1"/>
              </w:rPr>
            </w:pPr>
            <w:r w:rsidRPr="007A2B40">
              <w:rPr>
                <w:rFonts w:eastAsia="Times New Roman" w:cs="Arial"/>
                <w:kern w:val="1"/>
              </w:rPr>
              <w:t>1. W ramach tego kryterium sprawdzane będzie czy Wnioskodawca</w:t>
            </w:r>
            <w:r w:rsidR="008E4EA1">
              <w:rPr>
                <w:rFonts w:eastAsia="Times New Roman" w:cs="Arial"/>
                <w:kern w:val="1"/>
              </w:rPr>
              <w:t xml:space="preserve"> </w:t>
            </w:r>
            <w:r w:rsidRPr="007A2B40">
              <w:rPr>
                <w:rFonts w:eastAsia="Times New Roman" w:cs="Arial"/>
                <w:kern w:val="1"/>
              </w:rPr>
              <w:t>oraz partnerzy (jeśli dotyczy)  są uprawnieni do ubiegania się o wsparcie w ramach ogłoszonego konkursu (zgodnie z katalogiem wnioskodawców określonym w regulaminie danego konkursu)</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Brak możliwości korekty</w:t>
            </w:r>
          </w:p>
          <w:p w:rsidR="007A2B40" w:rsidRPr="007A2B40" w:rsidRDefault="007A2B40" w:rsidP="007A2B40">
            <w:pPr>
              <w:autoSpaceDE w:val="0"/>
              <w:autoSpaceDN w:val="0"/>
              <w:adjustRightInd w:val="0"/>
              <w:jc w:val="center"/>
              <w:rPr>
                <w:rFonts w:eastAsia="Times New Roman" w:cs="Arial"/>
                <w:b/>
                <w:kern w:val="1"/>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3B5D92" w:rsidP="007A2B40">
            <w:pPr>
              <w:spacing w:after="120"/>
              <w:jc w:val="center"/>
              <w:rPr>
                <w:rFonts w:eastAsia="Times New Roman" w:cs="Arial"/>
                <w:kern w:val="1"/>
              </w:rPr>
            </w:pPr>
            <w:r>
              <w:rPr>
                <w:rFonts w:eastAsia="Times New Roman" w:cs="Arial"/>
                <w:kern w:val="1"/>
              </w:rPr>
              <w:t>7</w:t>
            </w:r>
            <w:r w:rsidR="007A2B40" w:rsidRPr="007A2B40">
              <w:rPr>
                <w:rFonts w:eastAsia="Times New Roman" w:cs="Arial"/>
                <w:kern w:val="1"/>
              </w:rPr>
              <w:t>.</w:t>
            </w:r>
          </w:p>
        </w:tc>
        <w:tc>
          <w:tcPr>
            <w:tcW w:w="35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Zgodność z przepisami</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art. 65 ust. 6 i art. 125</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ust. 3 lit. e) i f)</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Rozporządzenia</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Parlamentu</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Europejskiego i Rady</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(UE) nr 1303/2013 z dnia</w:t>
            </w:r>
          </w:p>
          <w:p w:rsidR="007A2B40" w:rsidRPr="007A2B40" w:rsidRDefault="007A2B40" w:rsidP="007A2B40">
            <w:pPr>
              <w:snapToGrid w:val="0"/>
              <w:jc w:val="both"/>
              <w:rPr>
                <w:rFonts w:eastAsia="Times New Roman" w:cs="Arial"/>
                <w:kern w:val="1"/>
              </w:rPr>
            </w:pPr>
            <w:r w:rsidRPr="007A2B40">
              <w:rPr>
                <w:rFonts w:eastAsia="Times New Roman" w:cs="Arial"/>
                <w:kern w:val="1"/>
              </w:rPr>
              <w:t>17 grudnia 2013 r.</w:t>
            </w:r>
          </w:p>
        </w:tc>
        <w:tc>
          <w:tcPr>
            <w:tcW w:w="61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 xml:space="preserve">W ramach tego kryterium będzie weryfikowane czy: </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nie został zakończony w rozumieniu art. 65 ust. 6,</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7A2B40" w:rsidRPr="007A2B40" w:rsidRDefault="007A2B40" w:rsidP="007A2B40">
            <w:pPr>
              <w:tabs>
                <w:tab w:val="left" w:pos="1236"/>
              </w:tabs>
              <w:autoSpaceDE w:val="0"/>
              <w:autoSpaceDN w:val="0"/>
              <w:adjustRightInd w:val="0"/>
              <w:jc w:val="both"/>
              <w:rPr>
                <w:rFonts w:eastAsia="Times New Roman" w:cs="Arial"/>
                <w:kern w:val="1"/>
                <w:sz w:val="18"/>
                <w:szCs w:val="18"/>
              </w:rPr>
            </w:pPr>
            <w:r w:rsidRPr="007A2B40">
              <w:rPr>
                <w:rFonts w:eastAsia="Times New Roman" w:cs="Arial"/>
                <w:kern w:val="1"/>
                <w:sz w:val="18"/>
                <w:szCs w:val="18"/>
              </w:rPr>
              <w:tab/>
            </w: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jest zgodny z właściwymi przepisami prawa wspólnotowego i krajowego, w tym dotyczącymi zamówień publicznych (m.in.</w:t>
            </w:r>
            <w:r w:rsidRPr="007A2B40">
              <w:rPr>
                <w:rFonts w:cs="Arial"/>
                <w:u w:val="single"/>
              </w:rPr>
              <w:t xml:space="preserve"> jeśli realizacja projektu zgłoszonego do objęcia</w:t>
            </w:r>
            <w:r w:rsidR="008E4EA1">
              <w:rPr>
                <w:rFonts w:cs="Arial"/>
                <w:u w:val="single"/>
              </w:rPr>
              <w:t xml:space="preserve"> </w:t>
            </w:r>
            <w:r w:rsidRPr="007A2B40">
              <w:rPr>
                <w:rFonts w:cs="Arial"/>
                <w:u w:val="single"/>
              </w:rPr>
              <w:t>dofinansowaniem rozpoczęła się przed dniem złożenia wniosku o dofinansowanie,</w:t>
            </w:r>
            <w:r w:rsidR="008E4EA1">
              <w:rPr>
                <w:rFonts w:cs="Arial"/>
                <w:u w:val="single"/>
              </w:rPr>
              <w:t xml:space="preserve"> </w:t>
            </w:r>
            <w:r w:rsidRPr="007A2B40">
              <w:rPr>
                <w:rFonts w:cs="Arial"/>
                <w:u w:val="single"/>
              </w:rPr>
              <w:t>w okresie tym przy jego realizacji przestrzegano przepisów prawa),lub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7A2B40" w:rsidRPr="007A2B40" w:rsidRDefault="007A2B40" w:rsidP="007A2B40">
            <w:pPr>
              <w:autoSpaceDE w:val="0"/>
              <w:autoSpaceDN w:val="0"/>
              <w:adjustRightInd w:val="0"/>
              <w:jc w:val="both"/>
              <w:rPr>
                <w:rFonts w:eastAsia="Times New Roman" w:cs="Arial"/>
                <w:kern w:val="1"/>
                <w:u w:val="single"/>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Zgodnie z zapisami art. 125 ust. 3 lit. e) Rozporządzenia Parlamentu Europejskiego i Rady (UE) nr 1303/2013 z dnia 17 grudnia 2013 r.</w:t>
            </w:r>
            <w:r w:rsidR="008E4EA1">
              <w:rPr>
                <w:rFonts w:eastAsia="Times New Roman" w:cs="Arial"/>
                <w:kern w:val="1"/>
                <w:sz w:val="18"/>
                <w:szCs w:val="18"/>
              </w:rPr>
              <w:t xml:space="preserve"> </w:t>
            </w:r>
            <w:r w:rsidRPr="007A2B40">
              <w:rPr>
                <w:rFonts w:eastAsia="Times New Roman" w:cs="Arial"/>
                <w:kern w:val="1"/>
                <w:sz w:val="18"/>
                <w:szCs w:val="18"/>
              </w:rPr>
              <w:t>instytucja zarządzająca</w:t>
            </w:r>
            <w:r w:rsidR="008E4EA1">
              <w:rPr>
                <w:rFonts w:eastAsia="Times New Roman" w:cs="Arial"/>
                <w:kern w:val="1"/>
                <w:sz w:val="18"/>
                <w:szCs w:val="18"/>
              </w:rPr>
              <w:t xml:space="preserve"> </w:t>
            </w:r>
            <w:r w:rsidRPr="007A2B40">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7A2B40" w:rsidRPr="007A2B40" w:rsidRDefault="007A2B40" w:rsidP="007A2B40">
            <w:pPr>
              <w:autoSpaceDE w:val="0"/>
              <w:autoSpaceDN w:val="0"/>
              <w:adjustRightInd w:val="0"/>
              <w:jc w:val="both"/>
              <w:rPr>
                <w:rFonts w:eastAsia="Times New Roman" w:cs="Arial"/>
                <w:kern w:val="1"/>
                <w:u w:val="single"/>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sz w:val="18"/>
                <w:szCs w:val="18"/>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Spełnienie kryterium jest weryfikowane na podstawie podpisanych oświadczeń Wnioskodawcy</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Brak możliwości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8</w:t>
            </w:r>
            <w:r w:rsidR="007A2B40" w:rsidRPr="007A2B40">
              <w:rPr>
                <w:rFonts w:eastAsia="Times New Roman" w:cs="Arial"/>
                <w:kern w:val="1"/>
              </w:rPr>
              <w:t>.</w:t>
            </w: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Zakaz podwójnego finansowania</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Kryterium weryfikowane na podstawie podpisanego oświadczenia Wnioskodawcy we wniosku o dofinansowanie.</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Brak możliwości korekty</w:t>
            </w:r>
            <w:r w:rsidRPr="007A2B40">
              <w:rPr>
                <w:rFonts w:cs="Arial"/>
                <w:b/>
                <w:sz w:val="20"/>
                <w:szCs w:val="20"/>
              </w:rPr>
              <w:tab/>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9</w:t>
            </w:r>
            <w:r w:rsidR="007A2B40" w:rsidRPr="007A2B40">
              <w:rPr>
                <w:rFonts w:eastAsia="Times New Roman" w:cs="Arial"/>
                <w:kern w:val="1"/>
              </w:rPr>
              <w:t>.</w:t>
            </w:r>
          </w:p>
        </w:tc>
        <w:tc>
          <w:tcPr>
            <w:tcW w:w="3512" w:type="dxa"/>
            <w:vAlign w:val="center"/>
          </w:tcPr>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Kwalifikowalność  wydatków w ramach projektu</w:t>
            </w:r>
          </w:p>
        </w:tc>
        <w:tc>
          <w:tcPr>
            <w:tcW w:w="6112" w:type="dxa"/>
            <w:vAlign w:val="center"/>
          </w:tcPr>
          <w:p w:rsidR="007A2B40" w:rsidRPr="007A2B40" w:rsidRDefault="007A2B40" w:rsidP="007A2B40">
            <w:pPr>
              <w:autoSpaceDE w:val="0"/>
              <w:autoSpaceDN w:val="0"/>
              <w:adjustRightInd w:val="0"/>
              <w:rPr>
                <w:rFonts w:eastAsia="Times New Roman" w:cs="Arial"/>
                <w:kern w:val="1"/>
              </w:rPr>
            </w:pPr>
            <w:r w:rsidRPr="007A2B40">
              <w:rPr>
                <w:rFonts w:eastAsia="Times New Roman" w:cs="Arial"/>
                <w:kern w:val="1"/>
              </w:rPr>
              <w:t>Wszystkie  typy wydatków przedstawione do dofinansowania  w ramach projektu są kwalifikowane.</w:t>
            </w:r>
          </w:p>
          <w:p w:rsidR="007A2B40" w:rsidRPr="007A2B40" w:rsidRDefault="007A2B40" w:rsidP="007A2B40">
            <w:pPr>
              <w:autoSpaceDE w:val="0"/>
              <w:autoSpaceDN w:val="0"/>
              <w:adjustRightInd w:val="0"/>
              <w:rPr>
                <w:rFonts w:eastAsia="Times New Roman" w:cs="Arial"/>
                <w:kern w:val="1"/>
              </w:rPr>
            </w:pPr>
          </w:p>
          <w:p w:rsidR="007A2B40" w:rsidRPr="007A2B40" w:rsidRDefault="007A2B40" w:rsidP="007A2B40">
            <w:pPr>
              <w:autoSpaceDE w:val="0"/>
              <w:autoSpaceDN w:val="0"/>
              <w:adjustRightInd w:val="0"/>
              <w:jc w:val="both"/>
              <w:rPr>
                <w:rFonts w:cs="Arial"/>
                <w:sz w:val="20"/>
                <w:szCs w:val="20"/>
              </w:rPr>
            </w:pPr>
            <w:r w:rsidRPr="007A2B40">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b/>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10</w:t>
            </w:r>
            <w:r w:rsidR="007A2B40" w:rsidRPr="007A2B40">
              <w:rPr>
                <w:rFonts w:eastAsia="Times New Roman" w:cs="Arial"/>
                <w:kern w:val="1"/>
              </w:rPr>
              <w:t>.</w:t>
            </w:r>
          </w:p>
        </w:tc>
        <w:tc>
          <w:tcPr>
            <w:tcW w:w="3512" w:type="dxa"/>
            <w:vAlign w:val="center"/>
          </w:tcPr>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Maksymalny limit dofinansowania</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 poziomu dofinansowania projektu nie przekracza maksymalnych limitów przewidzianych w Regulaminie danego konkursu.</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11</w:t>
            </w:r>
            <w:r w:rsidR="007A2B40" w:rsidRPr="007A2B40">
              <w:rPr>
                <w:rFonts w:eastAsia="Times New Roman" w:cs="Arial"/>
                <w:kern w:val="1"/>
              </w:rPr>
              <w:t>.</w:t>
            </w: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Minimalna/maksymalna wartość projektu</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minimalna/ maksymalna wartość projektu nie przekracza poziomu określonego w Regulaminie danego konkursu.</w:t>
            </w:r>
          </w:p>
          <w:p w:rsidR="007A2B40" w:rsidRPr="007A2B40" w:rsidRDefault="007A2B40" w:rsidP="007A2B40">
            <w:pPr>
              <w:snapToGrid w:val="0"/>
              <w:rPr>
                <w:rFonts w:eastAsia="Times New Roman" w:cs="Arial"/>
                <w:kern w:val="1"/>
              </w:rPr>
            </w:pPr>
          </w:p>
          <w:p w:rsidR="007A2B40" w:rsidRPr="007A2B40" w:rsidRDefault="007A2B40" w:rsidP="007A2B40">
            <w:pPr>
              <w:snapToGrid w:val="0"/>
              <w:jc w:val="both"/>
              <w:rPr>
                <w:rFonts w:cs="Arial"/>
                <w:sz w:val="20"/>
                <w:szCs w:val="20"/>
              </w:rPr>
            </w:pPr>
            <w:r w:rsidRPr="007A2B40">
              <w:rPr>
                <w:rFonts w:cs="Arial"/>
                <w:sz w:val="20"/>
                <w:szCs w:val="20"/>
              </w:rPr>
              <w:t>Kryterium nie dotyczy naborów w których nie określono w Regulaminie konkursu minimalna/maksymalna wartość projektu</w:t>
            </w:r>
          </w:p>
          <w:p w:rsidR="007A2B40" w:rsidRPr="007A2B40" w:rsidRDefault="007A2B40" w:rsidP="007A2B40">
            <w:pPr>
              <w:snapToGrid w:val="0"/>
              <w:rPr>
                <w:rFonts w:eastAsia="Times New Roman" w:cs="Arial"/>
                <w:kern w:val="1"/>
              </w:rPr>
            </w:pPr>
          </w:p>
        </w:tc>
        <w:tc>
          <w:tcPr>
            <w:tcW w:w="3614" w:type="dxa"/>
            <w:vAlign w:val="center"/>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Tak/Nie/Nie dotyczy</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Kryterium obligatoryjne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(spełnienie jest niezbędne dla możliwości otrzymania dofinansowania).</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Możliwości jednorazowej korekty</w:t>
            </w:r>
          </w:p>
          <w:p w:rsidR="007A2B40" w:rsidRPr="007A2B40" w:rsidRDefault="007A2B40" w:rsidP="007A2B40">
            <w:pPr>
              <w:autoSpaceDE w:val="0"/>
              <w:autoSpaceDN w:val="0"/>
              <w:adjustRightInd w:val="0"/>
              <w:jc w:val="center"/>
              <w:rPr>
                <w:rFonts w:eastAsia="Times New Roman" w:cs="Arial"/>
                <w:kern w:val="1"/>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3B5D92" w:rsidP="007A2B40">
            <w:pPr>
              <w:spacing w:after="120"/>
              <w:jc w:val="center"/>
              <w:rPr>
                <w:rFonts w:eastAsia="Times New Roman" w:cs="Arial"/>
                <w:kern w:val="1"/>
              </w:rPr>
            </w:pPr>
            <w:r>
              <w:rPr>
                <w:rFonts w:eastAsia="Times New Roman" w:cs="Arial"/>
                <w:kern w:val="1"/>
              </w:rPr>
              <w:t>12</w:t>
            </w:r>
            <w:r w:rsidR="007A2B40" w:rsidRPr="007A2B40">
              <w:rPr>
                <w:rFonts w:eastAsia="Times New Roman" w:cs="Arial"/>
                <w:kern w:val="1"/>
              </w:rPr>
              <w:t xml:space="preserve">. </w:t>
            </w: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Ocena występowania pomocy publicznej/pomoc de minimis</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Wnioskodawca prawidłowo zakwalifikował projekt pod kątem występowania pomocy publicznej/ pomocy de minimis</w:t>
            </w:r>
            <w:r w:rsidR="008E4EA1">
              <w:rPr>
                <w:rFonts w:eastAsia="Times New Roman" w:cs="Arial"/>
                <w:kern w:val="1"/>
              </w:rPr>
              <w:t xml:space="preserve"> </w:t>
            </w:r>
            <w:r w:rsidRPr="007A2B40">
              <w:rPr>
                <w:rFonts w:eastAsia="Times New Roman" w:cs="Arial"/>
                <w:kern w:val="1"/>
              </w:rPr>
              <w:t>oraz czy kwalifikacja projektu jest zgodna z Regulaminem konkursu.</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Kryterium niespełnione jeśli:</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Wnioskodawca nieprawidłowo zakwalifikował projekt pod kątem występowania pomocy publicznej/ de minimis</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xml:space="preserve">W przypadku projektów objętych pomocą publiczną </w:t>
            </w:r>
            <w:r w:rsidRPr="007A2B40">
              <w:rPr>
                <w:rFonts w:eastAsia="Times New Roman" w:cs="Arial"/>
                <w:kern w:val="1"/>
              </w:rPr>
              <w:br/>
              <w:t xml:space="preserve">w ramach tego kryterium będzie weryfikowane czy projekt nie rozpoczął się przed złożeniem wniosku </w:t>
            </w:r>
            <w:r w:rsidRPr="007A2B40">
              <w:rPr>
                <w:rFonts w:eastAsia="Times New Roman" w:cs="Arial"/>
                <w:kern w:val="1"/>
              </w:rPr>
              <w:br/>
              <w:t>o dofinansowanie (jeżeli dotyczy).</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vAlign w:val="center"/>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Kryterium obligatoryjne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(spełnienie jest niezbędne dla możliwości otrzymania dofinansowania).</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jc w:val="center"/>
              <w:rPr>
                <w:b/>
                <w:bCs/>
                <w:sz w:val="20"/>
                <w:szCs w:val="20"/>
              </w:rPr>
            </w:pPr>
            <w:r w:rsidRPr="007A2B40">
              <w:rPr>
                <w:rFonts w:cs="Arial"/>
                <w:b/>
                <w:sz w:val="20"/>
                <w:szCs w:val="20"/>
              </w:rPr>
              <w:t>Możliwości jednorazowej korekty</w:t>
            </w:r>
            <w:r w:rsidRPr="007A2B40">
              <w:rPr>
                <w:b/>
                <w:bCs/>
                <w:sz w:val="20"/>
                <w:szCs w:val="20"/>
              </w:rPr>
              <w:t xml:space="preserve"> w zakresie prawidłowości zakwalifikowania projektu pod kątem występowania pomocy publicznej/ pomocy de minimis  oraz zgodności projektu z Regulaminem konkursu</w:t>
            </w:r>
          </w:p>
          <w:p w:rsidR="007A2B40" w:rsidRPr="007A2B40" w:rsidRDefault="007A2B40" w:rsidP="007A2B40">
            <w:pPr>
              <w:autoSpaceDE w:val="0"/>
              <w:autoSpaceDN w:val="0"/>
              <w:adjustRightInd w:val="0"/>
              <w:jc w:val="center"/>
              <w:rPr>
                <w:rFonts w:cs="Arial"/>
                <w:b/>
                <w:sz w:val="20"/>
                <w:szCs w:val="20"/>
              </w:rPr>
            </w:pPr>
          </w:p>
          <w:p w:rsidR="007A2B40" w:rsidRPr="007A2B40" w:rsidRDefault="007A2B40" w:rsidP="007A2B40">
            <w:pPr>
              <w:autoSpaceDE w:val="0"/>
              <w:autoSpaceDN w:val="0"/>
              <w:jc w:val="center"/>
              <w:rPr>
                <w:b/>
                <w:bCs/>
                <w:sz w:val="20"/>
                <w:szCs w:val="20"/>
              </w:rPr>
            </w:pPr>
            <w:r w:rsidRPr="007A2B40">
              <w:rPr>
                <w:b/>
                <w:bCs/>
                <w:sz w:val="20"/>
                <w:szCs w:val="20"/>
              </w:rPr>
              <w:t xml:space="preserve">Brak możliwości korekty w zakresie weryfikowania czy projekt nie rozpoczął się przed złożeniem wniosku </w:t>
            </w:r>
          </w:p>
          <w:p w:rsidR="007A2B40" w:rsidRPr="007A2B40" w:rsidRDefault="007A2B40" w:rsidP="007A2B40">
            <w:pPr>
              <w:autoSpaceDE w:val="0"/>
              <w:autoSpaceDN w:val="0"/>
              <w:adjustRightInd w:val="0"/>
              <w:jc w:val="center"/>
              <w:rPr>
                <w:rFonts w:eastAsia="Times New Roman" w:cs="Arial"/>
                <w:kern w:val="1"/>
              </w:rPr>
            </w:pPr>
            <w:r w:rsidRPr="007A2B40">
              <w:rPr>
                <w:b/>
                <w:bCs/>
                <w:sz w:val="20"/>
                <w:szCs w:val="20"/>
              </w:rPr>
              <w:t>o dofinansowanie</w:t>
            </w:r>
          </w:p>
        </w:tc>
      </w:tr>
      <w:tr w:rsidR="007A2B40" w:rsidRPr="007A2B40" w:rsidTr="007A2B40">
        <w:trPr>
          <w:trHeight w:val="4855"/>
        </w:trPr>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3B5D92" w:rsidP="007A2B40">
            <w:pPr>
              <w:spacing w:after="120"/>
              <w:jc w:val="center"/>
              <w:rPr>
                <w:rFonts w:eastAsia="Times New Roman" w:cs="Arial"/>
                <w:kern w:val="1"/>
              </w:rPr>
            </w:pPr>
            <w:r>
              <w:rPr>
                <w:rFonts w:eastAsia="Times New Roman" w:cs="Arial"/>
                <w:kern w:val="1"/>
              </w:rPr>
              <w:t>13</w:t>
            </w:r>
            <w:r w:rsidR="007A2B40" w:rsidRPr="007A2B40">
              <w:rPr>
                <w:rFonts w:eastAsia="Times New Roman" w:cs="Arial"/>
                <w:kern w:val="1"/>
              </w:rPr>
              <w:t>.</w:t>
            </w: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r w:rsidRPr="007A2B40">
              <w:rPr>
                <w:rFonts w:eastAsia="Times New Roman" w:cs="Arial"/>
                <w:kern w:val="1"/>
              </w:rPr>
              <w:t xml:space="preserve">Dochód generowany przez projekt </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prawidłowo zastosowano zasady/przepisy dotyczące dochodu generowanego przez projekt</w:t>
            </w:r>
          </w:p>
          <w:p w:rsidR="007A2B40" w:rsidRPr="007A2B40" w:rsidRDefault="007A2B40" w:rsidP="007A2B40">
            <w:pPr>
              <w:snapToGrid w:val="0"/>
              <w:rPr>
                <w:rFonts w:eastAsia="Times New Roman" w:cs="Arial"/>
                <w:kern w:val="1"/>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W ramach kryterium sprawdzane jest:</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1. Czy podano prawidłowy kurs euro</w:t>
            </w:r>
            <w:r w:rsidRPr="007A2B40">
              <w:rPr>
                <w:rFonts w:eastAsia="Times New Roman" w:cs="Tahoma"/>
                <w:sz w:val="16"/>
                <w:szCs w:val="16"/>
                <w:vertAlign w:val="superscript"/>
              </w:rPr>
              <w:footnoteReference w:id="1"/>
            </w: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 xml:space="preserve">2. Czy wybór opcji w polu „Projekt generujący dochód” jest prawidłowy, </w:t>
            </w:r>
            <w:proofErr w:type="spellStart"/>
            <w:r w:rsidRPr="007A2B40">
              <w:rPr>
                <w:rFonts w:eastAsia="Times New Roman" w:cs="Tahoma"/>
                <w:sz w:val="16"/>
                <w:szCs w:val="16"/>
              </w:rPr>
              <w:t>tj</w:t>
            </w:r>
            <w:proofErr w:type="spellEnd"/>
            <w:r w:rsidRPr="007A2B40">
              <w:rPr>
                <w:rFonts w:eastAsia="Times New Roman" w:cs="Tahoma"/>
                <w:sz w:val="16"/>
                <w:szCs w:val="16"/>
              </w:rPr>
              <w:t xml:space="preserve">:  </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008E4EA1">
              <w:rPr>
                <w:rFonts w:eastAsia="Times New Roman" w:cs="Tahoma"/>
                <w:sz w:val="16"/>
                <w:szCs w:val="16"/>
              </w:rPr>
              <w:t xml:space="preserve"> </w:t>
            </w:r>
            <w:r w:rsidRPr="007A2B40">
              <w:rPr>
                <w:rFonts w:eastAsia="Times New Roman" w:cs="Tahoma"/>
                <w:sz w:val="16"/>
                <w:szCs w:val="16"/>
              </w:rPr>
              <w:t xml:space="preserve">i generuje dochód),), czy właściwie zaznaczono „Tak” </w:t>
            </w: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w:t>
            </w:r>
            <w:r w:rsidR="008E4EA1">
              <w:rPr>
                <w:rFonts w:eastAsia="Times New Roman" w:cs="Tahoma"/>
                <w:sz w:val="16"/>
                <w:szCs w:val="16"/>
              </w:rPr>
              <w:t xml:space="preserve"> </w:t>
            </w:r>
            <w:r w:rsidRPr="007A2B40">
              <w:rPr>
                <w:rFonts w:eastAsia="Times New Roman" w:cs="Tahoma"/>
                <w:sz w:val="16"/>
                <w:szCs w:val="16"/>
              </w:rPr>
              <w:t>którego całkowity koszt kwalifikowalny &gt; 1 mln euro oraz który nie generuje dochodu tj. koszty przewyższają przychody,(lub projektu częściowo objętego pomocą publiczną, dla którego część wydatków kwalifikowalnych nieobjęta pomocą publiczną przewyższa koszt 1 mln euro i nie generuje dochodu) czy właściwie zaznaczono „Nie”</w:t>
            </w: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A2B40">
              <w:rPr>
                <w:rFonts w:eastAsia="Times New Roman" w:cs="Tahoma"/>
                <w:sz w:val="16"/>
                <w:szCs w:val="16"/>
                <w:vertAlign w:val="superscript"/>
              </w:rPr>
              <w:footnoteReference w:id="2"/>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3. Czy wartość wygenerowanego dochodu wskazana we wniosku o dofinansowanie odpowiada wartości uzyskanej w  analizie finansowej .</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p>
        </w:tc>
        <w:tc>
          <w:tcPr>
            <w:tcW w:w="3614" w:type="dxa"/>
            <w:vAlign w:val="center"/>
          </w:tcPr>
          <w:p w:rsidR="007A2B40" w:rsidRPr="007A2B40" w:rsidRDefault="007A2B40" w:rsidP="007A2B40">
            <w:pPr>
              <w:snapToGrid w:val="0"/>
              <w:jc w:val="center"/>
              <w:rPr>
                <w:rFonts w:eastAsia="Times New Roman" w:cs="Arial"/>
                <w:kern w:val="1"/>
              </w:rPr>
            </w:pPr>
            <w:r w:rsidRPr="007A2B40">
              <w:rPr>
                <w:rFonts w:eastAsia="Times New Roman" w:cs="Arial"/>
                <w:kern w:val="1"/>
              </w:rPr>
              <w:t>Tak/Nie</w:t>
            </w:r>
          </w:p>
          <w:p w:rsidR="007A2B40" w:rsidRPr="007A2B40" w:rsidRDefault="007A2B40" w:rsidP="007A2B40">
            <w:pPr>
              <w:snapToGrid w:val="0"/>
              <w:jc w:val="center"/>
              <w:rPr>
                <w:rFonts w:eastAsia="Times New Roman" w:cs="Arial"/>
                <w:kern w:val="1"/>
              </w:rPr>
            </w:pPr>
          </w:p>
          <w:p w:rsidR="007A2B40" w:rsidRPr="007A2B40" w:rsidRDefault="007A2B40" w:rsidP="007A2B40">
            <w:pPr>
              <w:snapToGri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snapToGri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snapToGri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snapToGri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 xml:space="preserve">Możliwości jednorazowej korekty </w:t>
            </w:r>
          </w:p>
          <w:p w:rsidR="007A2B40" w:rsidRPr="007A2B40" w:rsidRDefault="007A2B40" w:rsidP="007A2B40">
            <w:pPr>
              <w:snapToGrid w:val="0"/>
              <w:jc w:val="center"/>
              <w:rPr>
                <w:rFonts w:eastAsia="Times New Roman" w:cs="Arial"/>
                <w:kern w:val="1"/>
              </w:rPr>
            </w:pPr>
          </w:p>
        </w:tc>
      </w:tr>
      <w:tr w:rsidR="007A2B40" w:rsidRPr="007A2B40" w:rsidTr="007A2B40">
        <w:trPr>
          <w:trHeight w:val="2551"/>
        </w:trPr>
        <w:tc>
          <w:tcPr>
            <w:tcW w:w="904" w:type="dxa"/>
          </w:tcPr>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14</w:t>
            </w:r>
            <w:r w:rsidR="007A2B40" w:rsidRPr="007A2B40">
              <w:rPr>
                <w:rFonts w:eastAsia="Times New Roman" w:cs="Arial"/>
                <w:kern w:val="1"/>
              </w:rPr>
              <w:t>.</w:t>
            </w: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r w:rsidRPr="007A2B40">
              <w:rPr>
                <w:rFonts w:eastAsia="Times New Roman" w:cs="Arial"/>
                <w:kern w:val="1"/>
              </w:rPr>
              <w:t>Okres realizacji projektu</w:t>
            </w:r>
          </w:p>
        </w:tc>
        <w:tc>
          <w:tcPr>
            <w:tcW w:w="6112" w:type="dxa"/>
            <w:vAlign w:val="center"/>
          </w:tcPr>
          <w:p w:rsidR="007A2B40" w:rsidRPr="007A2B40" w:rsidRDefault="007A2B40" w:rsidP="007A2B40">
            <w:pPr>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okres realizacji projektu jest zgodny z podanym w Regulaminie danego konkursu.</w:t>
            </w:r>
          </w:p>
          <w:p w:rsidR="007A2B40" w:rsidRPr="007A2B40" w:rsidRDefault="007A2B40" w:rsidP="007A2B40">
            <w:pPr>
              <w:snapToGrid w:val="0"/>
              <w:jc w:val="both"/>
              <w:rPr>
                <w:rFonts w:eastAsia="Times New Roman" w:cs="Arial"/>
                <w:kern w:val="1"/>
              </w:rPr>
            </w:pPr>
          </w:p>
          <w:p w:rsidR="007A2B40" w:rsidRPr="007A2B40" w:rsidRDefault="007A2B40" w:rsidP="007A2B40">
            <w:pPr>
              <w:rPr>
                <w:rFonts w:eastAsia="Times New Roman" w:cs="Tahoma"/>
                <w:sz w:val="16"/>
                <w:szCs w:val="16"/>
              </w:rPr>
            </w:pPr>
          </w:p>
          <w:p w:rsidR="007A2B40" w:rsidRPr="007A2B40" w:rsidRDefault="007A2B40" w:rsidP="007A2B40">
            <w:pPr>
              <w:rPr>
                <w:rFonts w:eastAsia="Times New Roman" w:cs="Tahoma"/>
                <w:sz w:val="16"/>
                <w:szCs w:val="16"/>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 xml:space="preserve">Możliwości jednorazowej korekty </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3B5D92" w:rsidP="007A2B40">
            <w:pPr>
              <w:spacing w:after="120"/>
              <w:rPr>
                <w:rFonts w:eastAsia="Times New Roman" w:cs="Arial"/>
                <w:kern w:val="1"/>
              </w:rPr>
            </w:pPr>
            <w:r>
              <w:rPr>
                <w:rFonts w:eastAsia="Times New Roman" w:cs="Arial"/>
                <w:kern w:val="1"/>
              </w:rPr>
              <w:t xml:space="preserve"> 15</w:t>
            </w:r>
            <w:r w:rsidR="007A2B40" w:rsidRPr="007A2B40">
              <w:rPr>
                <w:rFonts w:eastAsia="Times New Roman" w:cs="Arial"/>
                <w:kern w:val="1"/>
              </w:rPr>
              <w:t>.</w:t>
            </w: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Miejsce realizacji projektu</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miejsce realizacji projektu jest zgodne z podanym w Regulaminie danego konkursu.</w:t>
            </w:r>
          </w:p>
          <w:p w:rsidR="007A2B40" w:rsidRPr="007A2B40" w:rsidRDefault="007A2B40" w:rsidP="007A2B40">
            <w:pPr>
              <w:jc w:val="both"/>
              <w:rPr>
                <w:rFonts w:eastAsia="Times New Roman" w:cs="Arial"/>
                <w:kern w:val="1"/>
              </w:rPr>
            </w:pPr>
          </w:p>
          <w:p w:rsidR="007A2B40" w:rsidRPr="007A2B40" w:rsidRDefault="007A2B40" w:rsidP="007A2B40">
            <w:pPr>
              <w:jc w:val="both"/>
              <w:rPr>
                <w:rFonts w:eastAsia="Times New Roman" w:cs="Arial"/>
                <w:kern w:val="2"/>
                <w:sz w:val="16"/>
                <w:szCs w:val="16"/>
              </w:rPr>
            </w:pPr>
          </w:p>
          <w:p w:rsidR="007A2B40" w:rsidRPr="007A2B40" w:rsidRDefault="007A2B40" w:rsidP="007A2B40">
            <w:pPr>
              <w:jc w:val="both"/>
              <w:rPr>
                <w:rFonts w:eastAsia="Times New Roman" w:cs="Arial"/>
                <w:kern w:val="2"/>
                <w:sz w:val="16"/>
                <w:szCs w:val="16"/>
              </w:rPr>
            </w:pPr>
            <w:r w:rsidRPr="007A2B40">
              <w:rPr>
                <w:rFonts w:eastAsia="Times New Roman" w:cs="Arial"/>
                <w:kern w:val="2"/>
                <w:sz w:val="16"/>
                <w:szCs w:val="16"/>
              </w:rPr>
              <w:t>Kryterium nie dotyczy projektów w ramach działania 1.4</w:t>
            </w:r>
          </w:p>
          <w:p w:rsidR="007A2B40" w:rsidRPr="007A2B40" w:rsidRDefault="007A2B40" w:rsidP="007A2B40">
            <w:pPr>
              <w:jc w:val="both"/>
              <w:rPr>
                <w:rFonts w:eastAsia="Times New Roman" w:cs="Arial"/>
                <w:kern w:val="2"/>
                <w:sz w:val="16"/>
                <w:szCs w:val="16"/>
              </w:rPr>
            </w:pPr>
          </w:p>
          <w:p w:rsidR="007A2B40" w:rsidRPr="007A2B40" w:rsidRDefault="007A2B40" w:rsidP="007A2B40">
            <w:pPr>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Tak/Nie/Nie dotyczy</w:t>
            </w:r>
          </w:p>
          <w:p w:rsidR="007A2B40" w:rsidRPr="007A2B40" w:rsidRDefault="007A2B40" w:rsidP="007A2B40">
            <w:pPr>
              <w:autoSpaceDE w:val="0"/>
              <w:autoSpaceDN w:val="0"/>
              <w:adjustRightInd w:val="0"/>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r w:rsidRPr="007A2B40">
              <w:rPr>
                <w:rFonts w:cs="Arial"/>
                <w:b/>
                <w:sz w:val="20"/>
                <w:szCs w:val="20"/>
              </w:rPr>
              <w:t>Możliwości jednorazowej korekty</w:t>
            </w:r>
          </w:p>
        </w:tc>
      </w:tr>
    </w:tbl>
    <w:p w:rsidR="004260E9" w:rsidRDefault="004260E9"/>
    <w:p w:rsidR="002177B4" w:rsidRDefault="002177B4" w:rsidP="00BB1DB5">
      <w:pPr>
        <w:rPr>
          <w:rFonts w:eastAsia="Times New Roman" w:cs="Arial"/>
          <w:bCs/>
          <w:sz w:val="28"/>
          <w:szCs w:val="28"/>
        </w:rPr>
      </w:pPr>
      <w:bookmarkStart w:id="2" w:name="_Toc434236417"/>
    </w:p>
    <w:p w:rsidR="003F42F4" w:rsidRPr="003F42F4" w:rsidRDefault="003F42F4" w:rsidP="003F42F4">
      <w:pPr>
        <w:pStyle w:val="Nagwek3"/>
        <w:rPr>
          <w:rFonts w:asciiTheme="minorHAnsi" w:eastAsia="Times New Roman" w:hAnsiTheme="minorHAnsi" w:cs="Arial"/>
          <w:color w:val="000000" w:themeColor="text1"/>
          <w:sz w:val="28"/>
          <w:szCs w:val="28"/>
          <w:u w:val="single"/>
        </w:rPr>
      </w:pPr>
      <w:bookmarkStart w:id="3" w:name="_Toc447877364"/>
      <w:r w:rsidRPr="003F42F4">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3"/>
    </w:p>
    <w:p w:rsidR="001C1C0E" w:rsidRDefault="001C1C0E" w:rsidP="003F42F4">
      <w:pPr>
        <w:pStyle w:val="Default"/>
        <w:rPr>
          <w:rFonts w:eastAsia="Times New Roman" w:cs="Arial"/>
          <w:b/>
          <w:bCs/>
          <w:iCs/>
          <w:color w:val="000000" w:themeColor="text1"/>
          <w:u w:val="single"/>
        </w:rPr>
      </w:pPr>
    </w:p>
    <w:p w:rsidR="003F42F4" w:rsidRDefault="003E2820" w:rsidP="003F42F4">
      <w:pPr>
        <w:pStyle w:val="Default"/>
        <w:rPr>
          <w:rFonts w:eastAsia="Times New Roman" w:cs="Arial"/>
          <w:b/>
          <w:bCs/>
          <w:iCs/>
          <w:color w:val="auto"/>
          <w:sz w:val="22"/>
          <w:szCs w:val="22"/>
        </w:rPr>
      </w:pPr>
      <w:r w:rsidRPr="00DB4FBC">
        <w:rPr>
          <w:rFonts w:eastAsia="Times New Roman" w:cs="Arial"/>
          <w:b/>
          <w:bCs/>
          <w:iCs/>
          <w:color w:val="000000" w:themeColor="text1"/>
          <w:u w:val="single"/>
        </w:rPr>
        <w:t>OŚ PRIORYTETOWA</w:t>
      </w:r>
      <w:r>
        <w:rPr>
          <w:rFonts w:eastAsia="Times New Roman" w:cs="Arial"/>
          <w:b/>
          <w:bCs/>
          <w:iCs/>
          <w:color w:val="000000" w:themeColor="text1"/>
          <w:u w:val="single"/>
        </w:rPr>
        <w:t xml:space="preserve"> 6 Infrastruktura spójności społecznej</w:t>
      </w:r>
    </w:p>
    <w:p w:rsidR="003E2820" w:rsidRDefault="003E2820" w:rsidP="00281BBD">
      <w:pPr>
        <w:spacing w:line="360" w:lineRule="auto"/>
        <w:rPr>
          <w:rFonts w:ascii="Calibri" w:eastAsia="Times New Roman" w:hAnsi="Calibri" w:cs="Tahoma"/>
          <w:b/>
          <w:bCs/>
          <w:iCs/>
          <w:lang w:eastAsia="pl-PL"/>
        </w:rPr>
      </w:pPr>
    </w:p>
    <w:p w:rsidR="00281BBD" w:rsidRPr="00F043DD" w:rsidRDefault="00281BBD" w:rsidP="00281BBD">
      <w:pPr>
        <w:spacing w:line="360" w:lineRule="auto"/>
        <w:rPr>
          <w:rFonts w:eastAsia="Times New Roman" w:cs="Tahoma"/>
          <w:b/>
          <w:bCs/>
          <w:iCs/>
          <w:lang w:eastAsia="pl-PL"/>
        </w:rPr>
      </w:pPr>
      <w:r w:rsidRPr="00F043DD">
        <w:rPr>
          <w:rFonts w:ascii="Calibri" w:eastAsia="Times New Roman" w:hAnsi="Calibri" w:cs="Tahoma"/>
          <w:b/>
          <w:bCs/>
          <w:iCs/>
          <w:lang w:eastAsia="pl-PL"/>
        </w:rPr>
        <w:t xml:space="preserve">Działanie 6.3 </w:t>
      </w:r>
      <w:r w:rsidRPr="00F043DD">
        <w:rPr>
          <w:rFonts w:eastAsia="Times New Roman" w:cs="Tahoma"/>
          <w:b/>
          <w:bCs/>
          <w:iCs/>
          <w:lang w:eastAsia="pl-PL"/>
        </w:rPr>
        <w:t>Rewitalizacja zdegradowanych obszarów</w:t>
      </w:r>
    </w:p>
    <w:p w:rsidR="003F42F4" w:rsidRPr="007609B8" w:rsidRDefault="003F42F4" w:rsidP="003F42F4">
      <w:pPr>
        <w:pStyle w:val="Default"/>
        <w:rPr>
          <w:rFonts w:eastAsia="Times New Roman" w:cs="Arial"/>
          <w:b/>
          <w:bCs/>
          <w:iCs/>
          <w:color w:val="auto"/>
          <w:sz w:val="22"/>
          <w:szCs w:val="22"/>
        </w:rPr>
      </w:pPr>
    </w:p>
    <w:p w:rsidR="001C1C0E" w:rsidRDefault="001C1C0E" w:rsidP="001C1C0E">
      <w:pPr>
        <w:autoSpaceDE w:val="0"/>
        <w:autoSpaceDN w:val="0"/>
        <w:adjustRightInd w:val="0"/>
        <w:spacing w:after="0" w:line="240" w:lineRule="auto"/>
        <w:jc w:val="both"/>
        <w:rPr>
          <w:rFonts w:cs="Arial-BoldMT"/>
          <w:b/>
          <w:bCs/>
          <w:i/>
          <w:sz w:val="20"/>
          <w:szCs w:val="20"/>
        </w:rPr>
      </w:pPr>
      <w:r>
        <w:rPr>
          <w:rFonts w:cs="Arial-BoldMT"/>
          <w:b/>
          <w:bCs/>
          <w:i/>
          <w:sz w:val="20"/>
          <w:szCs w:val="20"/>
        </w:rPr>
        <w:t>Typ 6.3.A Remont, przebudowa, rozbudowa, adaptacja</w:t>
      </w:r>
      <w:r w:rsidRPr="00162198">
        <w:rPr>
          <w:rFonts w:cs="Arial-BoldMT"/>
          <w:b/>
          <w:bCs/>
          <w:i/>
          <w:sz w:val="20"/>
          <w:szCs w:val="20"/>
        </w:rPr>
        <w:t>, wyposażenie istniejących zdegradowanych budynków, obiektów, zagospodarowanie terenów i przestrzeni</w:t>
      </w:r>
      <w:r>
        <w:rPr>
          <w:rFonts w:cs="Arial-BoldMT"/>
          <w:b/>
          <w:bCs/>
          <w:i/>
          <w:sz w:val="20"/>
          <w:szCs w:val="20"/>
        </w:rPr>
        <w:t xml:space="preserve"> </w:t>
      </w:r>
    </w:p>
    <w:p w:rsidR="001C1C0E" w:rsidRDefault="001C1C0E" w:rsidP="001C1C0E">
      <w:pPr>
        <w:autoSpaceDE w:val="0"/>
        <w:autoSpaceDN w:val="0"/>
        <w:adjustRightInd w:val="0"/>
        <w:spacing w:after="0" w:line="240" w:lineRule="auto"/>
        <w:jc w:val="both"/>
        <w:rPr>
          <w:rFonts w:cs="Arial-BoldMT"/>
          <w:b/>
          <w:bCs/>
          <w:i/>
          <w:sz w:val="20"/>
          <w:szCs w:val="20"/>
        </w:rPr>
      </w:pPr>
      <w:r w:rsidRPr="00162198">
        <w:rPr>
          <w:rFonts w:cs="Arial-BoldMT"/>
          <w:b/>
          <w:bCs/>
          <w:i/>
          <w:sz w:val="20"/>
          <w:szCs w:val="20"/>
        </w:rPr>
        <w:t>(np. monitoring miejski lub dostosowanie przestrzeni do potrzeb osób</w:t>
      </w:r>
      <w:r>
        <w:rPr>
          <w:rFonts w:cs="Arial-BoldMT"/>
          <w:b/>
          <w:bCs/>
          <w:i/>
          <w:sz w:val="20"/>
          <w:szCs w:val="20"/>
        </w:rPr>
        <w:t xml:space="preserve"> </w:t>
      </w:r>
      <w:r w:rsidRPr="00162198">
        <w:rPr>
          <w:rFonts w:cs="Arial-BoldMT"/>
          <w:b/>
          <w:bCs/>
          <w:i/>
          <w:sz w:val="20"/>
          <w:szCs w:val="20"/>
        </w:rPr>
        <w:t>niepełnosprawnych) - w celu przywrócenia lub nadania im nowych funkcji społecznych, kulturalnych, edukacyjnych lub rekreacyjnych;</w:t>
      </w:r>
    </w:p>
    <w:p w:rsidR="001C1C0E" w:rsidRPr="00162198" w:rsidRDefault="001C1C0E" w:rsidP="001C1C0E">
      <w:pPr>
        <w:autoSpaceDE w:val="0"/>
        <w:autoSpaceDN w:val="0"/>
        <w:adjustRightInd w:val="0"/>
        <w:spacing w:after="0" w:line="240" w:lineRule="auto"/>
        <w:rPr>
          <w:rFonts w:cs="Arial-BoldMT"/>
          <w:b/>
          <w:bCs/>
          <w:i/>
          <w:sz w:val="20"/>
          <w:szCs w:val="20"/>
        </w:rPr>
      </w:pPr>
    </w:p>
    <w:p w:rsidR="001C1C0E" w:rsidRPr="00162198" w:rsidRDefault="001C1C0E" w:rsidP="001C1C0E">
      <w:pPr>
        <w:autoSpaceDE w:val="0"/>
        <w:autoSpaceDN w:val="0"/>
        <w:adjustRightInd w:val="0"/>
        <w:spacing w:after="0" w:line="240" w:lineRule="auto"/>
        <w:jc w:val="both"/>
        <w:rPr>
          <w:rFonts w:cs="Arial-BoldMT"/>
          <w:b/>
          <w:bCs/>
          <w:i/>
          <w:sz w:val="20"/>
          <w:szCs w:val="20"/>
        </w:rPr>
      </w:pPr>
      <w:r>
        <w:rPr>
          <w:rFonts w:cs="Arial-BoldMT"/>
          <w:b/>
          <w:bCs/>
          <w:i/>
          <w:sz w:val="20"/>
          <w:szCs w:val="20"/>
        </w:rPr>
        <w:t>Typ 6.3.</w:t>
      </w:r>
      <w:r w:rsidRPr="00162198">
        <w:rPr>
          <w:rFonts w:cs="Arial-BoldMT"/>
          <w:b/>
          <w:bCs/>
          <w:i/>
          <w:sz w:val="20"/>
          <w:szCs w:val="20"/>
        </w:rPr>
        <w:t>C Inwestycje w tzw. drogi lokalne (gminne i po</w:t>
      </w:r>
      <w:r>
        <w:rPr>
          <w:rFonts w:cs="Arial-BoldMT"/>
          <w:b/>
          <w:bCs/>
          <w:i/>
          <w:sz w:val="20"/>
          <w:szCs w:val="20"/>
        </w:rPr>
        <w:t xml:space="preserve">wiatowe - tylko przebudowa albo </w:t>
      </w:r>
      <w:r w:rsidRPr="00162198">
        <w:rPr>
          <w:rFonts w:cs="Arial-BoldMT"/>
          <w:b/>
          <w:bCs/>
          <w:i/>
          <w:sz w:val="20"/>
          <w:szCs w:val="20"/>
        </w:rPr>
        <w:t>modernizacja dróg*) wraz z infrastrukturą towarzys</w:t>
      </w:r>
      <w:r>
        <w:rPr>
          <w:rFonts w:cs="Arial-BoldMT"/>
          <w:b/>
          <w:bCs/>
          <w:i/>
          <w:sz w:val="20"/>
          <w:szCs w:val="20"/>
        </w:rPr>
        <w:t xml:space="preserve">zącą. Wsparcie będzie możliwie </w:t>
      </w:r>
      <w:r w:rsidRPr="00162198">
        <w:rPr>
          <w:rFonts w:cs="Arial-BoldMT"/>
          <w:b/>
          <w:bCs/>
          <w:i/>
          <w:sz w:val="20"/>
          <w:szCs w:val="20"/>
        </w:rPr>
        <w:t>jedynie wtedy, gdy inwestycje takie będą stano</w:t>
      </w:r>
      <w:r>
        <w:rPr>
          <w:rFonts w:cs="Arial-BoldMT"/>
          <w:b/>
          <w:bCs/>
          <w:i/>
          <w:sz w:val="20"/>
          <w:szCs w:val="20"/>
        </w:rPr>
        <w:t xml:space="preserve">wiły element szerszej koncepcji </w:t>
      </w:r>
      <w:r w:rsidRPr="00162198">
        <w:rPr>
          <w:rFonts w:cs="Arial-BoldMT"/>
          <w:b/>
          <w:bCs/>
          <w:i/>
          <w:sz w:val="20"/>
          <w:szCs w:val="20"/>
        </w:rPr>
        <w:t>związanej z rewitalizacją (fizyczną, gospodarcz</w:t>
      </w:r>
      <w:r>
        <w:rPr>
          <w:rFonts w:cs="Arial-BoldMT"/>
          <w:b/>
          <w:bCs/>
          <w:i/>
          <w:sz w:val="20"/>
          <w:szCs w:val="20"/>
        </w:rPr>
        <w:t xml:space="preserve">ą i społeczną) i będą stanowiły </w:t>
      </w:r>
      <w:r w:rsidRPr="00162198">
        <w:rPr>
          <w:rFonts w:cs="Arial-BoldMT"/>
          <w:b/>
          <w:bCs/>
          <w:i/>
          <w:sz w:val="20"/>
          <w:szCs w:val="20"/>
        </w:rPr>
        <w:t>element l</w:t>
      </w:r>
      <w:r>
        <w:rPr>
          <w:rFonts w:cs="Arial-BoldMT"/>
          <w:b/>
          <w:bCs/>
          <w:i/>
          <w:sz w:val="20"/>
          <w:szCs w:val="20"/>
        </w:rPr>
        <w:t xml:space="preserve">okalnego programu rewitalizacji </w:t>
      </w:r>
      <w:r w:rsidRPr="00162198">
        <w:rPr>
          <w:rFonts w:cs="Arial-BoldMT"/>
          <w:b/>
          <w:bCs/>
          <w:i/>
          <w:sz w:val="20"/>
          <w:szCs w:val="20"/>
        </w:rPr>
        <w:t>*budowa nowych dróg jest możl</w:t>
      </w:r>
      <w:r>
        <w:rPr>
          <w:rFonts w:cs="Arial-BoldMT"/>
          <w:b/>
          <w:bCs/>
          <w:i/>
          <w:sz w:val="20"/>
          <w:szCs w:val="20"/>
        </w:rPr>
        <w:t xml:space="preserve">iwa tylko w przypadku projektów </w:t>
      </w:r>
      <w:r w:rsidRPr="00162198">
        <w:rPr>
          <w:rFonts w:cs="Arial-BoldMT"/>
          <w:b/>
          <w:bCs/>
          <w:i/>
          <w:sz w:val="20"/>
          <w:szCs w:val="20"/>
        </w:rPr>
        <w:t xml:space="preserve">komplementarnych wskazanych </w:t>
      </w:r>
      <w:r>
        <w:rPr>
          <w:rFonts w:cs="Arial-BoldMT"/>
          <w:b/>
          <w:bCs/>
          <w:i/>
          <w:sz w:val="20"/>
          <w:szCs w:val="20"/>
        </w:rPr>
        <w:t xml:space="preserve">w działaniu 1.3 RPO WD, schemat </w:t>
      </w:r>
      <w:r w:rsidRPr="00162198">
        <w:rPr>
          <w:rFonts w:cs="Arial-BoldMT"/>
          <w:b/>
          <w:bCs/>
          <w:i/>
          <w:sz w:val="20"/>
          <w:szCs w:val="20"/>
        </w:rPr>
        <w:t>1.3.A,</w:t>
      </w:r>
      <w:r>
        <w:rPr>
          <w:rFonts w:cs="Arial-BoldMT"/>
          <w:b/>
          <w:bCs/>
          <w:i/>
          <w:sz w:val="20"/>
          <w:szCs w:val="20"/>
        </w:rPr>
        <w:t xml:space="preserve"> </w:t>
      </w:r>
      <w:r w:rsidRPr="00162198">
        <w:rPr>
          <w:rFonts w:cs="Arial-BoldMT"/>
          <w:b/>
          <w:bCs/>
          <w:i/>
          <w:sz w:val="20"/>
          <w:szCs w:val="20"/>
        </w:rPr>
        <w:t xml:space="preserve">dotyczących zapewnienia przez </w:t>
      </w:r>
      <w:r>
        <w:rPr>
          <w:rFonts w:cs="Arial-BoldMT"/>
          <w:b/>
          <w:bCs/>
          <w:i/>
          <w:sz w:val="20"/>
          <w:szCs w:val="20"/>
        </w:rPr>
        <w:t xml:space="preserve">wnioskodawcę dostępu do terenów </w:t>
      </w:r>
      <w:r w:rsidRPr="00162198">
        <w:rPr>
          <w:rFonts w:cs="Arial-BoldMT"/>
          <w:b/>
          <w:bCs/>
          <w:i/>
          <w:sz w:val="20"/>
          <w:szCs w:val="20"/>
        </w:rPr>
        <w:t>inwestycyjnych.</w:t>
      </w:r>
    </w:p>
    <w:p w:rsidR="00F043DD" w:rsidRPr="007609B8" w:rsidRDefault="00F043DD" w:rsidP="00F043DD">
      <w:pPr>
        <w:autoSpaceDE w:val="0"/>
        <w:autoSpaceDN w:val="0"/>
        <w:adjustRightInd w:val="0"/>
        <w:spacing w:after="0" w:line="240" w:lineRule="auto"/>
        <w:contextualSpacing/>
        <w:jc w:val="both"/>
        <w:rPr>
          <w:b/>
          <w:b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3F42F4" w:rsidRPr="007609B8" w:rsidTr="003F42F4">
        <w:trPr>
          <w:trHeight w:val="499"/>
          <w:tblHeader/>
        </w:trPr>
        <w:tc>
          <w:tcPr>
            <w:tcW w:w="709"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3F42F4" w:rsidRPr="007609B8" w:rsidRDefault="003F42F4" w:rsidP="003F42F4">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3F42F4" w:rsidRPr="007609B8" w:rsidRDefault="003F42F4" w:rsidP="003F42F4">
            <w:pPr>
              <w:snapToGrid w:val="0"/>
              <w:spacing w:line="240" w:lineRule="auto"/>
              <w:ind w:left="142"/>
              <w:jc w:val="center"/>
              <w:rPr>
                <w:rFonts w:cs="Arial"/>
              </w:rPr>
            </w:pPr>
            <w:r w:rsidRPr="007609B8">
              <w:rPr>
                <w:rFonts w:eastAsia="Times New Roman" w:cs="Arial"/>
                <w:b/>
                <w:kern w:val="1"/>
              </w:rPr>
              <w:t>Opis znaczenia kryterium</w:t>
            </w:r>
          </w:p>
        </w:tc>
      </w:tr>
      <w:tr w:rsidR="003F42F4" w:rsidRPr="007609B8" w:rsidTr="003F42F4">
        <w:trPr>
          <w:trHeight w:val="952"/>
        </w:trPr>
        <w:tc>
          <w:tcPr>
            <w:tcW w:w="709" w:type="dxa"/>
            <w:vAlign w:val="center"/>
          </w:tcPr>
          <w:p w:rsidR="003F42F4" w:rsidRPr="007609B8" w:rsidRDefault="003F42F4" w:rsidP="003F42F4">
            <w:pPr>
              <w:snapToGrid w:val="0"/>
              <w:spacing w:line="240" w:lineRule="auto"/>
              <w:ind w:left="142"/>
              <w:rPr>
                <w:rFonts w:cs="Arial"/>
                <w:b/>
              </w:rPr>
            </w:pPr>
            <w:r w:rsidRPr="007609B8">
              <w:rPr>
                <w:rFonts w:cs="Arial"/>
                <w:b/>
              </w:rPr>
              <w:t>1.</w:t>
            </w:r>
          </w:p>
        </w:tc>
        <w:tc>
          <w:tcPr>
            <w:tcW w:w="3544" w:type="dxa"/>
            <w:vAlign w:val="center"/>
          </w:tcPr>
          <w:p w:rsidR="003F42F4" w:rsidRPr="007609B8" w:rsidRDefault="00F043DD" w:rsidP="003F42F4">
            <w:pPr>
              <w:snapToGrid w:val="0"/>
              <w:spacing w:after="0" w:line="240" w:lineRule="auto"/>
              <w:rPr>
                <w:rFonts w:eastAsia="Times New Roman" w:cs="Arial"/>
                <w:b/>
                <w:bCs/>
              </w:rPr>
            </w:pPr>
            <w:r w:rsidRPr="002256FC">
              <w:rPr>
                <w:rFonts w:cs="Arial"/>
                <w:b/>
              </w:rPr>
              <w:t>Ujęcie projektu w programie rewitalizacji</w:t>
            </w:r>
          </w:p>
        </w:tc>
        <w:tc>
          <w:tcPr>
            <w:tcW w:w="6378" w:type="dxa"/>
          </w:tcPr>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W ramach kryterium będzie sprawdzane czy projekt rewitalizacyjny wynika z obowiązującego (na dzień składania wniosku o dofinansowanie )programu rewitalizacji  i znajduje się w prowadzonym przez IZ RPO WD wykazie programów rewitalizacji (l</w:t>
            </w:r>
            <w:r w:rsidRPr="00F043DD">
              <w:rPr>
                <w:rFonts w:eastAsia="Times New Roman" w:cs="Tahoma"/>
                <w:color w:val="000000" w:themeColor="text1"/>
                <w:lang w:eastAsia="pl-PL"/>
              </w:rPr>
              <w:t>ista A</w:t>
            </w:r>
            <w:r w:rsidRPr="00F043DD">
              <w:rPr>
                <w:rFonts w:eastAsia="Times New Roman" w:cs="Tahoma"/>
                <w:lang w:eastAsia="pl-PL"/>
              </w:rPr>
              <w:t>-</w:t>
            </w:r>
            <w:r w:rsidRPr="00F043DD">
              <w:rPr>
                <w:rFonts w:eastAsia="Times New Roman" w:cs="Tahoma"/>
                <w:color w:val="000000" w:themeColor="text1"/>
                <w:lang w:eastAsia="pl-PL"/>
              </w:rPr>
              <w:t xml:space="preserve">lista projektów </w:t>
            </w:r>
            <w:r w:rsidRPr="00F043DD">
              <w:rPr>
                <w:rFonts w:eastAsia="Times New Roman" w:cs="Tahoma"/>
                <w:lang w:eastAsia="pl-PL"/>
              </w:rPr>
              <w:t>dla działania 6.</w:t>
            </w:r>
            <w:r w:rsidRPr="00F043DD">
              <w:rPr>
                <w:rFonts w:eastAsia="Times New Roman" w:cs="Tahoma"/>
                <w:color w:val="000000" w:themeColor="text1"/>
                <w:lang w:eastAsia="pl-PL"/>
              </w:rPr>
              <w:t xml:space="preserve">3), </w:t>
            </w:r>
            <w:r w:rsidRPr="00F043DD">
              <w:rPr>
                <w:rFonts w:eastAsia="Times New Roman" w:cs="Tahoma"/>
                <w:lang w:eastAsia="pl-PL"/>
              </w:rPr>
              <w:t>dla którego przeprowadzono z wynikiem pozytywnym weryfikację spełnienia wymogów dotyczących cech i elementów określonych w Wytycznych MR oraz  w wytycznych programowych IZ RPO WD dla danej gminy programu rewitalizacji.</w:t>
            </w:r>
          </w:p>
          <w:p w:rsidR="003F42F4" w:rsidRPr="007609B8" w:rsidRDefault="003F42F4" w:rsidP="003F42F4">
            <w:pPr>
              <w:jc w:val="both"/>
              <w:rPr>
                <w:rFonts w:cs="Arial"/>
              </w:rPr>
            </w:pPr>
          </w:p>
        </w:tc>
        <w:tc>
          <w:tcPr>
            <w:tcW w:w="3544" w:type="dxa"/>
            <w:vAlign w:val="center"/>
          </w:tcPr>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Tak/Nie</w:t>
            </w:r>
          </w:p>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Kryterium obligatoryjne</w:t>
            </w:r>
          </w:p>
          <w:p w:rsidR="00F043DD" w:rsidRPr="00F043DD" w:rsidRDefault="00F043DD" w:rsidP="00F043DD">
            <w:pPr>
              <w:spacing w:after="0" w:line="240" w:lineRule="auto"/>
              <w:jc w:val="center"/>
              <w:rPr>
                <w:rFonts w:eastAsia="Times New Roman" w:cs="Arial"/>
                <w:lang w:eastAsia="pl-PL"/>
              </w:rPr>
            </w:pPr>
            <w:r w:rsidRPr="00F043DD">
              <w:rPr>
                <w:rFonts w:eastAsia="Times New Roman" w:cs="Arial"/>
                <w:lang w:eastAsia="pl-PL"/>
              </w:rPr>
              <w:t>(spełnienie jest niezbędne dla możliwości otrzymania dofinansowania)</w:t>
            </w:r>
          </w:p>
          <w:p w:rsidR="00F043DD" w:rsidRPr="00F043DD" w:rsidRDefault="00F043DD" w:rsidP="00F043DD">
            <w:pPr>
              <w:snapToGrid w:val="0"/>
              <w:spacing w:after="0"/>
              <w:jc w:val="center"/>
              <w:rPr>
                <w:rFonts w:eastAsiaTheme="minorEastAsia" w:cs="Arial"/>
                <w:lang w:eastAsia="pl-PL"/>
              </w:rPr>
            </w:pPr>
          </w:p>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Niespełnienie kryterium oznacza</w:t>
            </w:r>
          </w:p>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odrzucenie wniosku</w:t>
            </w:r>
          </w:p>
          <w:p w:rsidR="003F42F4" w:rsidRPr="007609B8" w:rsidRDefault="003F42F4" w:rsidP="003F42F4">
            <w:pPr>
              <w:snapToGrid w:val="0"/>
              <w:spacing w:line="240" w:lineRule="auto"/>
              <w:ind w:left="142"/>
              <w:jc w:val="center"/>
              <w:rPr>
                <w:rFonts w:cs="Arial"/>
              </w:rPr>
            </w:pPr>
          </w:p>
        </w:tc>
      </w:tr>
    </w:tbl>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4"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4"/>
    </w:p>
    <w:p w:rsidR="007A2B40" w:rsidRPr="007A2B40" w:rsidRDefault="007A2B40" w:rsidP="007A2B40">
      <w:pPr>
        <w:jc w:val="center"/>
        <w:rPr>
          <w:rFonts w:eastAsiaTheme="minorEastAsia" w:cs="Arial"/>
          <w:b/>
          <w:sz w:val="24"/>
          <w:szCs w:val="24"/>
          <w:u w:val="single"/>
          <w:lang w:eastAsia="pl-PL"/>
        </w:rPr>
      </w:pPr>
      <w:r w:rsidRPr="007A2B40">
        <w:rPr>
          <w:rFonts w:eastAsiaTheme="minorEastAsia" w:cs="Arial"/>
          <w:b/>
          <w:sz w:val="24"/>
          <w:szCs w:val="24"/>
          <w:u w:val="single"/>
          <w:lang w:eastAsia="pl-PL"/>
        </w:rPr>
        <w:t>Ocena finansowo-ekonomiczna projektu</w:t>
      </w:r>
    </w:p>
    <w:p w:rsidR="00383310" w:rsidRPr="00DB4FBC" w:rsidRDefault="00383310" w:rsidP="00BB1DB5">
      <w:pPr>
        <w:rPr>
          <w:rFonts w:cs="Tahoma"/>
          <w:b/>
          <w:sz w:val="24"/>
          <w:szCs w:val="24"/>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A2B40" w:rsidRPr="007A2B40" w:rsidTr="007A2B40">
        <w:trPr>
          <w:trHeight w:val="499"/>
          <w:tblHeader/>
        </w:trPr>
        <w:tc>
          <w:tcPr>
            <w:tcW w:w="567" w:type="dxa"/>
            <w:shd w:val="clear" w:color="auto" w:fill="auto"/>
            <w:vAlign w:val="center"/>
          </w:tcPr>
          <w:p w:rsidR="007A2B40" w:rsidRPr="007A2B40" w:rsidRDefault="007A2B40" w:rsidP="007A2B40">
            <w:pPr>
              <w:snapToGrid w:val="0"/>
              <w:rPr>
                <w:rFonts w:eastAsia="Times New Roman" w:cs="Arial"/>
                <w:b/>
                <w:kern w:val="1"/>
                <w:sz w:val="20"/>
                <w:szCs w:val="20"/>
                <w:lang w:eastAsia="pl-PL"/>
              </w:rPr>
            </w:pPr>
            <w:r w:rsidRPr="007A2B40">
              <w:rPr>
                <w:rFonts w:eastAsia="Times New Roman" w:cs="Arial"/>
                <w:b/>
                <w:kern w:val="1"/>
                <w:sz w:val="20"/>
                <w:szCs w:val="20"/>
                <w:lang w:eastAsia="pl-PL"/>
              </w:rPr>
              <w:t>Lp.</w:t>
            </w:r>
          </w:p>
        </w:tc>
        <w:tc>
          <w:tcPr>
            <w:tcW w:w="3686" w:type="dxa"/>
            <w:shd w:val="clear" w:color="auto" w:fill="auto"/>
            <w:vAlign w:val="center"/>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378" w:type="dxa"/>
            <w:shd w:val="clear" w:color="auto" w:fill="auto"/>
            <w:vAlign w:val="center"/>
          </w:tcPr>
          <w:p w:rsidR="007A2B40" w:rsidRPr="007A2B40" w:rsidRDefault="007A2B40" w:rsidP="007A2B40">
            <w:pPr>
              <w:snapToGrid w:val="0"/>
              <w:rPr>
                <w:rFonts w:eastAsiaTheme="minorEastAsia" w:cs="Tahoma"/>
                <w:sz w:val="16"/>
                <w:szCs w:val="16"/>
                <w:lang w:eastAsia="pl-PL"/>
              </w:rPr>
            </w:pPr>
            <w:r w:rsidRPr="007A2B40">
              <w:rPr>
                <w:rFonts w:eastAsia="Times New Roman" w:cs="Arial"/>
                <w:b/>
                <w:kern w:val="1"/>
                <w:lang w:eastAsia="pl-PL"/>
              </w:rPr>
              <w:t>Definicja kryterium</w:t>
            </w:r>
          </w:p>
        </w:tc>
        <w:tc>
          <w:tcPr>
            <w:tcW w:w="3544" w:type="dxa"/>
            <w:shd w:val="clear" w:color="auto" w:fill="auto"/>
            <w:vAlign w:val="center"/>
          </w:tcPr>
          <w:p w:rsidR="007A2B40" w:rsidRPr="007A2B40" w:rsidRDefault="007A2B40" w:rsidP="007A2B40">
            <w:pPr>
              <w:snapToGrid w:val="0"/>
              <w:jc w:val="center"/>
              <w:rPr>
                <w:rFonts w:eastAsiaTheme="minorEastAsia" w:cs="Tahoma"/>
                <w:sz w:val="16"/>
                <w:szCs w:val="16"/>
                <w:lang w:eastAsia="pl-PL"/>
              </w:rPr>
            </w:pPr>
            <w:r w:rsidRPr="007A2B40">
              <w:rPr>
                <w:rFonts w:eastAsia="Times New Roman" w:cs="Arial"/>
                <w:b/>
                <w:kern w:val="1"/>
                <w:lang w:eastAsia="pl-PL"/>
              </w:rPr>
              <w:t>Opis znaczenia kryterium</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w:t>
            </w:r>
          </w:p>
        </w:tc>
        <w:tc>
          <w:tcPr>
            <w:tcW w:w="3686" w:type="dxa"/>
            <w:vAlign w:val="center"/>
          </w:tcPr>
          <w:p w:rsidR="007A2B40" w:rsidRPr="007A2B40" w:rsidRDefault="007A2B40" w:rsidP="007A2B40">
            <w:pPr>
              <w:snapToGrid w:val="0"/>
              <w:spacing w:after="0" w:line="240" w:lineRule="auto"/>
              <w:rPr>
                <w:rFonts w:eastAsiaTheme="minorEastAsia" w:cs="Arial"/>
                <w:b/>
                <w:lang w:eastAsia="pl-PL"/>
              </w:rPr>
            </w:pPr>
            <w:r w:rsidRPr="007A2B40">
              <w:rPr>
                <w:rFonts w:eastAsiaTheme="minorEastAsia" w:cs="Arial"/>
                <w:b/>
                <w:lang w:eastAsia="pl-PL"/>
              </w:rPr>
              <w:t xml:space="preserve">Sytuacja finansowa </w:t>
            </w:r>
          </w:p>
          <w:p w:rsidR="007A2B40" w:rsidRPr="007A2B40" w:rsidRDefault="007A2B40" w:rsidP="007A2B40">
            <w:pPr>
              <w:spacing w:after="0" w:line="240" w:lineRule="auto"/>
              <w:rPr>
                <w:rFonts w:eastAsiaTheme="minorEastAsia" w:cs="Arial"/>
                <w:b/>
                <w:lang w:eastAsia="pl-PL"/>
              </w:rPr>
            </w:pPr>
            <w:r w:rsidRPr="007A2B40">
              <w:rPr>
                <w:rFonts w:eastAsiaTheme="minorEastAsia" w:cs="Arial"/>
                <w:b/>
                <w:lang w:eastAsia="pl-PL"/>
              </w:rPr>
              <w:t>Wnioskodawcy</w:t>
            </w:r>
          </w:p>
        </w:tc>
        <w:tc>
          <w:tcPr>
            <w:tcW w:w="6378" w:type="dxa"/>
            <w:vAlign w:val="center"/>
          </w:tcPr>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w:t>
            </w:r>
            <w:r w:rsidRPr="007A2B40">
              <w:rPr>
                <w:rFonts w:eastAsiaTheme="minorEastAsia" w:cs="Arial"/>
                <w:vertAlign w:val="superscript"/>
                <w:lang w:eastAsia="pl-PL"/>
              </w:rPr>
              <w:footnoteReference w:id="3"/>
            </w:r>
            <w:r w:rsidRPr="007A2B40">
              <w:rPr>
                <w:rFonts w:eastAsiaTheme="minorEastAsia" w:cs="Arial"/>
                <w:lang w:eastAsia="pl-PL"/>
              </w:rPr>
              <w:t>/Nie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2.</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Plan finansowy</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3.</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 xml:space="preserve">Zachowanie trwałości </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7A2B40">
              <w:rPr>
                <w:rFonts w:eastAsiaTheme="minorEastAsia" w:cs="Arial"/>
                <w:lang w:eastAsia="pl-PL"/>
              </w:rPr>
              <w:t>cash-flow</w:t>
            </w:r>
            <w:proofErr w:type="spellEnd"/>
            <w:r w:rsidRPr="007A2B40">
              <w:rPr>
                <w:rFonts w:eastAsiaTheme="minorEastAsia" w:cs="Arial"/>
                <w:lang w:eastAsia="pl-PL"/>
              </w:rPr>
              <w:t xml:space="preserve"> w każdym roku okresu odniesienia)</w:t>
            </w:r>
          </w:p>
          <w:p w:rsidR="007A2B40" w:rsidRPr="007A2B40" w:rsidRDefault="007A2B40" w:rsidP="007A2B40">
            <w:pPr>
              <w:spacing w:after="0" w:line="240" w:lineRule="auto"/>
              <w:jc w:val="both"/>
              <w:rPr>
                <w:rFonts w:eastAsiaTheme="minorEastAsia" w:cs="Arial"/>
                <w:lang w:eastAsia="pl-PL"/>
              </w:rPr>
            </w:pPr>
          </w:p>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Kryterium dotyczy projektów inwestycyjnych</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4.</w:t>
            </w:r>
          </w:p>
        </w:tc>
        <w:tc>
          <w:tcPr>
            <w:tcW w:w="3686" w:type="dxa"/>
            <w:vAlign w:val="center"/>
          </w:tcPr>
          <w:p w:rsidR="007A2B40" w:rsidRPr="007A2B40" w:rsidRDefault="007A2B40" w:rsidP="007A2B40">
            <w:pPr>
              <w:tabs>
                <w:tab w:val="left" w:pos="369"/>
              </w:tabs>
              <w:snapToGrid w:val="0"/>
              <w:rPr>
                <w:rFonts w:eastAsiaTheme="minorEastAsia" w:cs="Arial"/>
                <w:b/>
                <w:lang w:eastAsia="pl-PL"/>
              </w:rPr>
            </w:pPr>
            <w:r w:rsidRPr="007A2B40">
              <w:rPr>
                <w:rFonts w:eastAsiaTheme="minorEastAsia" w:cs="Arial"/>
                <w:b/>
                <w:lang w:eastAsia="pl-PL"/>
              </w:rPr>
              <w:t>Prawidłowość zastosowania metodologii</w:t>
            </w:r>
          </w:p>
        </w:tc>
        <w:tc>
          <w:tcPr>
            <w:tcW w:w="6378" w:type="dxa"/>
            <w:vAlign w:val="center"/>
          </w:tcPr>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metodologia analizy finansowej i/lub ekonomicznej  została zastosowana prawidłowo.</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tego kryterium przeanalizowana zostanie:</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poprawności założeń do prognoz finansowych i ekonomicznych;</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poprawność przyjęcia okresu odniesienia;</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 xml:space="preserve">poprawności wyliczenia poziomu dofinansowania, w tym luki finansowej (jeśli dotyczy); </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poprawności wyliczenia wskaźników efektywności finansowej i ekonomicznej (jeśli dotyczy)</w:t>
            </w:r>
          </w:p>
          <w:p w:rsidR="007A2B40" w:rsidRPr="007A2B40" w:rsidRDefault="007A2B40" w:rsidP="007A2B40">
            <w:pPr>
              <w:snapToGrid w:val="0"/>
              <w:spacing w:after="0" w:line="240" w:lineRule="auto"/>
              <w:ind w:firstLine="60"/>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 xml:space="preserve">Badanie zgodności założeń i metodologii z Wytycznymi </w:t>
            </w:r>
            <w:proofErr w:type="spellStart"/>
            <w:r w:rsidRPr="007A2B40">
              <w:rPr>
                <w:rFonts w:eastAsiaTheme="minorEastAsia" w:cs="Arial"/>
                <w:lang w:eastAsia="pl-PL"/>
              </w:rPr>
              <w:t>MIiR</w:t>
            </w:r>
            <w:proofErr w:type="spellEnd"/>
            <w:r w:rsidRPr="007A2B40">
              <w:rPr>
                <w:rFonts w:eastAsiaTheme="minorEastAsia" w:cs="Arial"/>
                <w:lang w:eastAsia="pl-PL"/>
              </w:rPr>
              <w:t xml:space="preserve"> i wymogami IZ RPO WD, w tym m.in. zastosowanie zasady „zanieczyszczający płaci”</w:t>
            </w:r>
            <w:r w:rsidR="008E4EA1">
              <w:rPr>
                <w:rFonts w:eastAsiaTheme="minorEastAsia" w:cs="Arial"/>
                <w:lang w:eastAsia="pl-PL"/>
              </w:rPr>
              <w:t xml:space="preserve"> </w:t>
            </w:r>
            <w:r w:rsidRPr="007A2B40">
              <w:rPr>
                <w:rFonts w:eastAsiaTheme="minorEastAsia" w:cs="Arial"/>
                <w:lang w:eastAsia="pl-PL"/>
              </w:rPr>
              <w:t>oraz zapisami instrukcji wypełniania wniosku o dofinansowania (w zależności od zapisów regulaminu naboru).</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Nie dotyczy projektów z zakresu doradztwa oraz internacjonalizacji i promocji.</w:t>
            </w:r>
          </w:p>
          <w:p w:rsidR="007A2B40" w:rsidRPr="007A2B40" w:rsidRDefault="007A2B40" w:rsidP="007A2B40">
            <w:pPr>
              <w:snapToGrid w:val="0"/>
              <w:spacing w:after="0" w:line="240" w:lineRule="auto"/>
              <w:jc w:val="both"/>
              <w:rPr>
                <w:rFonts w:eastAsiaTheme="minorEastAsia" w:cs="Arial"/>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5.</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Analiza opcji (rozwiązań alternatywnych)</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spodziewane rezultaty można uzyskać niższym kosztem:</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nie przedstawiono innych  opcji realizacji inwestycji, (0 pkt.)</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przedstawiono inne opcje, lecz nie uzasadniono, że wybrana  opcja jest optymalna, (1 pkt.)</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przedstawiono inne opcje i stosunek relacji kosztów do rezultatów w wybranej opcji jest optymalny lub uzasadniono, że nie ma innych wariantów realizacji inwestycji , (3 pkt.)</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0-3pkt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tabs>
                <w:tab w:val="left" w:pos="720"/>
              </w:tabs>
              <w:suppressAutoHyphens/>
              <w:spacing w:after="0" w:line="240" w:lineRule="auto"/>
              <w:ind w:left="720"/>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1467"/>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6.</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Efektywność ekonomiczno-społeczna  projektu</w:t>
            </w:r>
          </w:p>
        </w:tc>
        <w:tc>
          <w:tcPr>
            <w:tcW w:w="6378" w:type="dxa"/>
            <w:vAlign w:val="center"/>
          </w:tcPr>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W ramach kryterium będzie sprawdzane:</w:t>
            </w:r>
          </w:p>
          <w:p w:rsidR="007A2B40" w:rsidRPr="007A2B40" w:rsidRDefault="007A2B40" w:rsidP="007A2B40">
            <w:pPr>
              <w:numPr>
                <w:ilvl w:val="0"/>
                <w:numId w:val="8"/>
              </w:numPr>
              <w:suppressAutoHyphens/>
              <w:spacing w:after="0" w:line="240" w:lineRule="auto"/>
              <w:jc w:val="both"/>
              <w:rPr>
                <w:rFonts w:eastAsiaTheme="minorEastAsia" w:cs="Arial"/>
                <w:lang w:eastAsia="pl-PL"/>
              </w:rPr>
            </w:pPr>
            <w:r w:rsidRPr="007A2B40">
              <w:rPr>
                <w:rFonts w:eastAsiaTheme="minorEastAsia" w:cs="Arial"/>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nie (0 pkt)</w:t>
            </w: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tak,  przynoszą małe korzyści (2 pkt)</w:t>
            </w: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tak, przynoszą duże korzyści (4 pkt)</w:t>
            </w:r>
          </w:p>
          <w:p w:rsidR="007A2B40" w:rsidRPr="007A2B40" w:rsidRDefault="007A2B40" w:rsidP="007A2B40">
            <w:pPr>
              <w:suppressAutoHyphens/>
              <w:spacing w:after="0" w:line="240" w:lineRule="auto"/>
              <w:jc w:val="both"/>
              <w:rPr>
                <w:rFonts w:eastAsiaTheme="minorEastAsia" w:cs="Arial"/>
                <w:lang w:eastAsia="pl-PL"/>
              </w:rPr>
            </w:pPr>
          </w:p>
          <w:p w:rsidR="007A2B40" w:rsidRPr="007A2B40" w:rsidRDefault="007A2B40" w:rsidP="007A2B40">
            <w:pPr>
              <w:numPr>
                <w:ilvl w:val="0"/>
                <w:numId w:val="8"/>
              </w:numPr>
              <w:suppressAutoHyphens/>
              <w:spacing w:after="0" w:line="240" w:lineRule="auto"/>
              <w:jc w:val="both"/>
              <w:rPr>
                <w:rFonts w:eastAsiaTheme="minorEastAsia" w:cs="Arial"/>
                <w:lang w:eastAsia="pl-PL"/>
              </w:rPr>
            </w:pPr>
            <w:r w:rsidRPr="007A2B40">
              <w:rPr>
                <w:rFonts w:eastAsiaTheme="minorEastAsia" w:cs="Arial"/>
                <w:lang w:eastAsia="pl-PL"/>
              </w:rPr>
              <w:t>w przypadku konieczności przedstawienia</w:t>
            </w:r>
            <w:r w:rsidR="008E4EA1">
              <w:rPr>
                <w:rFonts w:eastAsiaTheme="minorEastAsia" w:cs="Arial"/>
                <w:lang w:eastAsia="pl-PL"/>
              </w:rPr>
              <w:t xml:space="preserve"> </w:t>
            </w:r>
            <w:r w:rsidRPr="007A2B40">
              <w:rPr>
                <w:rFonts w:eastAsiaTheme="minorEastAsia" w:cs="Arial"/>
                <w:lang w:eastAsia="pl-PL"/>
              </w:rPr>
              <w:t>wskaźników efektywności projektu - na jakim poziomie są wskaźniki efektywności projektu:</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numPr>
                <w:ilvl w:val="0"/>
                <w:numId w:val="7"/>
              </w:numPr>
              <w:suppressAutoHyphens/>
              <w:spacing w:after="0" w:line="240" w:lineRule="auto"/>
              <w:jc w:val="both"/>
              <w:rPr>
                <w:rFonts w:eastAsiaTheme="minorEastAsia" w:cs="Arial"/>
                <w:lang w:eastAsia="pl-PL"/>
              </w:rPr>
            </w:pPr>
            <w:r w:rsidRPr="007A2B40">
              <w:rPr>
                <w:rFonts w:eastAsiaTheme="minorEastAsia" w:cs="Arial"/>
                <w:lang w:eastAsia="pl-PL"/>
              </w:rPr>
              <w:t>nie zadowalającym, (0 pkt)</w:t>
            </w:r>
          </w:p>
          <w:p w:rsidR="007A2B40" w:rsidRPr="007A2B40" w:rsidRDefault="007A2B40" w:rsidP="007A2B40">
            <w:pPr>
              <w:numPr>
                <w:ilvl w:val="0"/>
                <w:numId w:val="3"/>
              </w:numPr>
              <w:tabs>
                <w:tab w:val="num" w:pos="502"/>
                <w:tab w:val="left" w:pos="720"/>
              </w:tabs>
              <w:suppressAutoHyphens/>
              <w:spacing w:after="0" w:line="240" w:lineRule="auto"/>
              <w:ind w:left="502"/>
              <w:jc w:val="both"/>
              <w:rPr>
                <w:rFonts w:eastAsiaTheme="minorEastAsia" w:cs="Arial"/>
                <w:lang w:eastAsia="pl-PL"/>
              </w:rPr>
            </w:pPr>
            <w:r w:rsidRPr="007A2B40">
              <w:rPr>
                <w:rFonts w:eastAsiaTheme="minorEastAsia" w:cs="Arial"/>
                <w:lang w:eastAsia="pl-PL"/>
              </w:rPr>
              <w:t>akceptowalnym, (2 pkt )</w:t>
            </w:r>
          </w:p>
          <w:p w:rsidR="007A2B40" w:rsidRPr="007A2B40" w:rsidRDefault="007A2B40" w:rsidP="007A2B40">
            <w:pPr>
              <w:numPr>
                <w:ilvl w:val="0"/>
                <w:numId w:val="3"/>
              </w:numPr>
              <w:tabs>
                <w:tab w:val="clear" w:pos="720"/>
                <w:tab w:val="num" w:pos="502"/>
              </w:tabs>
              <w:suppressAutoHyphens/>
              <w:spacing w:after="0" w:line="240" w:lineRule="auto"/>
              <w:ind w:left="502"/>
              <w:jc w:val="both"/>
              <w:rPr>
                <w:rFonts w:eastAsiaTheme="minorEastAsia" w:cs="Arial"/>
                <w:lang w:eastAsia="pl-PL"/>
              </w:rPr>
            </w:pPr>
            <w:r w:rsidRPr="007A2B40">
              <w:rPr>
                <w:rFonts w:eastAsiaTheme="minorEastAsia" w:cs="Arial"/>
                <w:lang w:eastAsia="pl-PL"/>
              </w:rPr>
              <w:t>wyróżniającym, (4 pkt)</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 xml:space="preserve">Efektywność ekonomiczna projektu będzie oceniana na podstawie: </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lub</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 xml:space="preserve">2) przedstawionych w studium wykonalności  wskaźników efektywności ekonomicznej projektu. W zależności od specyfiki projektu mogą to być takie wskaźniki jak, np. ENPV, ERR, BCR (K/K), DGC.  </w:t>
            </w:r>
          </w:p>
          <w:p w:rsidR="007A2B40" w:rsidRPr="007A2B40" w:rsidRDefault="007A2B40" w:rsidP="007A2B40">
            <w:pPr>
              <w:suppressAutoHyphens/>
              <w:spacing w:after="0" w:line="240" w:lineRule="auto"/>
              <w:jc w:val="both"/>
              <w:rPr>
                <w:rFonts w:eastAsiaTheme="minorEastAsia" w:cs="Arial"/>
                <w:lang w:eastAsia="pl-PL"/>
              </w:rPr>
            </w:pPr>
          </w:p>
          <w:p w:rsidR="007A2B40" w:rsidRPr="007A2B40" w:rsidRDefault="007A2B40" w:rsidP="007A2B40">
            <w:pPr>
              <w:suppressAutoHyphens/>
              <w:spacing w:after="0" w:line="240" w:lineRule="auto"/>
              <w:jc w:val="both"/>
              <w:rPr>
                <w:rFonts w:eastAsiaTheme="minorEastAsia" w:cs="Arial"/>
                <w:u w:val="single"/>
                <w:lang w:eastAsia="pl-PL"/>
              </w:rPr>
            </w:pPr>
            <w:r w:rsidRPr="007A2B40">
              <w:rPr>
                <w:rFonts w:eastAsiaTheme="minorEastAsia" w:cs="Arial"/>
                <w:u w:val="single"/>
                <w:lang w:eastAsia="pl-PL"/>
              </w:rPr>
              <w:t>Kryterium nie dotyczy działania 1.2,1.3,1.4,1.5,3.1,3.2,3.5.</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0-4pkt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b/>
                <w:u w:val="single"/>
                <w:lang w:eastAsia="pl-PL"/>
              </w:rPr>
            </w:pPr>
            <w:r w:rsidRPr="007A2B40">
              <w:rPr>
                <w:rFonts w:eastAsiaTheme="minorEastAsia" w:cs="Arial"/>
                <w:b/>
                <w:sz w:val="20"/>
                <w:szCs w:val="20"/>
                <w:u w:val="single"/>
                <w:lang w:eastAsia="pl-PL"/>
              </w:rPr>
              <w:t xml:space="preserve"> (</w:t>
            </w:r>
            <w:r w:rsidRPr="007A2B40">
              <w:rPr>
                <w:rFonts w:eastAsiaTheme="minorEastAsia" w:cs="Arial"/>
                <w:b/>
                <w:u w:val="single"/>
                <w:lang w:eastAsia="pl-PL"/>
              </w:rPr>
              <w:t>0 punktów w kryterium oznacza</w:t>
            </w:r>
          </w:p>
          <w:p w:rsidR="007A2B40" w:rsidRPr="007A2B40" w:rsidRDefault="007A2B40" w:rsidP="007A2B40">
            <w:pPr>
              <w:suppressAutoHyphens/>
              <w:spacing w:after="0" w:line="240" w:lineRule="auto"/>
              <w:ind w:left="720"/>
              <w:rPr>
                <w:rFonts w:eastAsiaTheme="minorEastAsia" w:cs="Arial"/>
                <w:lang w:eastAsia="pl-PL"/>
              </w:rPr>
            </w:pPr>
            <w:r w:rsidRPr="007A2B40">
              <w:rPr>
                <w:rFonts w:eastAsiaTheme="minorEastAsia" w:cs="Arial"/>
                <w:b/>
                <w:u w:val="single"/>
                <w:lang w:eastAsia="pl-PL"/>
              </w:rPr>
              <w:t>odrzucenie wniosku)</w:t>
            </w:r>
          </w:p>
        </w:tc>
      </w:tr>
      <w:tr w:rsidR="007A2B40" w:rsidRPr="007A2B40" w:rsidTr="007A2B40">
        <w:trPr>
          <w:trHeight w:val="644"/>
        </w:trPr>
        <w:tc>
          <w:tcPr>
            <w:tcW w:w="10631" w:type="dxa"/>
            <w:gridSpan w:val="3"/>
            <w:vAlign w:val="center"/>
          </w:tcPr>
          <w:p w:rsidR="007A2B40" w:rsidRPr="007A2B40" w:rsidRDefault="007A2B40" w:rsidP="007A2B40">
            <w:pPr>
              <w:suppressAutoHyphens/>
              <w:spacing w:after="0" w:line="240" w:lineRule="auto"/>
              <w:jc w:val="right"/>
              <w:rPr>
                <w:rFonts w:eastAsiaTheme="minorEastAsia" w:cs="Arial"/>
                <w:b/>
                <w:lang w:eastAsia="pl-PL"/>
              </w:rPr>
            </w:pPr>
            <w:r w:rsidRPr="007A2B40">
              <w:rPr>
                <w:rFonts w:eastAsiaTheme="minorEastAsia" w:cs="Arial"/>
                <w:b/>
                <w:lang w:eastAsia="pl-PL"/>
              </w:rPr>
              <w:t>SUMA</w:t>
            </w:r>
          </w:p>
        </w:tc>
        <w:tc>
          <w:tcPr>
            <w:tcW w:w="3544" w:type="dxa"/>
            <w:vAlign w:val="center"/>
          </w:tcPr>
          <w:p w:rsidR="007A2B40" w:rsidRPr="007A2B40" w:rsidRDefault="007A2B40" w:rsidP="007A2B40">
            <w:pPr>
              <w:autoSpaceDE w:val="0"/>
              <w:autoSpaceDN w:val="0"/>
              <w:adjustRightInd w:val="0"/>
              <w:spacing w:after="0" w:line="240" w:lineRule="auto"/>
              <w:jc w:val="right"/>
              <w:rPr>
                <w:rFonts w:eastAsiaTheme="minorEastAsia" w:cs="Arial"/>
                <w:lang w:eastAsia="pl-PL"/>
              </w:rPr>
            </w:pPr>
            <w:r w:rsidRPr="007A2B40">
              <w:rPr>
                <w:rFonts w:eastAsiaTheme="minorEastAsia" w:cs="Arial"/>
                <w:lang w:eastAsia="pl-PL"/>
              </w:rPr>
              <w:t>7 pkt.</w:t>
            </w:r>
          </w:p>
        </w:tc>
      </w:tr>
    </w:tbl>
    <w:p w:rsidR="003D577E" w:rsidRPr="00DB4FBC" w:rsidRDefault="003D577E" w:rsidP="00383310">
      <w:pPr>
        <w:rPr>
          <w:rFonts w:eastAsia="Times New Roman" w:cs="Times New Roman"/>
          <w:color w:val="000000"/>
          <w:sz w:val="18"/>
          <w:szCs w:val="18"/>
        </w:rPr>
      </w:pPr>
    </w:p>
    <w:p w:rsidR="007A2B40" w:rsidRPr="007A2B40" w:rsidRDefault="007A2B40" w:rsidP="007A2B40">
      <w:pPr>
        <w:jc w:val="center"/>
        <w:rPr>
          <w:rFonts w:eastAsiaTheme="minorEastAsia" w:cs="Tahoma"/>
          <w:b/>
          <w:sz w:val="24"/>
          <w:szCs w:val="24"/>
          <w:u w:val="single"/>
          <w:lang w:eastAsia="pl-PL"/>
        </w:rPr>
      </w:pPr>
      <w:bookmarkStart w:id="5" w:name="_Toc434236419"/>
      <w:r w:rsidRPr="007A2B40">
        <w:rPr>
          <w:rFonts w:eastAsiaTheme="minorEastAsia" w:cs="Tahoma"/>
          <w:b/>
          <w:sz w:val="24"/>
          <w:szCs w:val="24"/>
          <w:u w:val="single"/>
          <w:lang w:eastAsia="pl-PL"/>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A2B40" w:rsidRPr="007A2B40" w:rsidTr="007A2B40">
        <w:trPr>
          <w:trHeight w:val="499"/>
          <w:tblHeader/>
        </w:trPr>
        <w:tc>
          <w:tcPr>
            <w:tcW w:w="567" w:type="dxa"/>
            <w:shd w:val="clear" w:color="auto" w:fill="auto"/>
            <w:vAlign w:val="center"/>
          </w:tcPr>
          <w:p w:rsidR="007A2B40" w:rsidRPr="007A2B40" w:rsidRDefault="007A2B40" w:rsidP="007A2B40">
            <w:pPr>
              <w:snapToGrid w:val="0"/>
              <w:rPr>
                <w:rFonts w:eastAsia="Times New Roman" w:cs="Arial"/>
                <w:b/>
                <w:kern w:val="1"/>
                <w:sz w:val="20"/>
                <w:szCs w:val="20"/>
                <w:lang w:eastAsia="pl-PL"/>
              </w:rPr>
            </w:pPr>
            <w:r w:rsidRPr="007A2B40">
              <w:rPr>
                <w:rFonts w:eastAsia="Times New Roman" w:cs="Arial"/>
                <w:b/>
                <w:kern w:val="1"/>
                <w:sz w:val="20"/>
                <w:szCs w:val="20"/>
                <w:lang w:eastAsia="pl-PL"/>
              </w:rPr>
              <w:t>Lp.</w:t>
            </w:r>
          </w:p>
        </w:tc>
        <w:tc>
          <w:tcPr>
            <w:tcW w:w="3686" w:type="dxa"/>
            <w:shd w:val="clear" w:color="auto" w:fill="auto"/>
            <w:vAlign w:val="center"/>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378" w:type="dxa"/>
            <w:shd w:val="clear" w:color="auto" w:fill="auto"/>
            <w:vAlign w:val="center"/>
          </w:tcPr>
          <w:p w:rsidR="007A2B40" w:rsidRPr="007A2B40" w:rsidRDefault="007A2B40" w:rsidP="007A2B40">
            <w:pPr>
              <w:snapToGrid w:val="0"/>
              <w:rPr>
                <w:rFonts w:eastAsiaTheme="minorEastAsia" w:cs="Tahoma"/>
                <w:sz w:val="16"/>
                <w:szCs w:val="16"/>
                <w:lang w:eastAsia="pl-PL"/>
              </w:rPr>
            </w:pPr>
            <w:r w:rsidRPr="007A2B40">
              <w:rPr>
                <w:rFonts w:eastAsia="Times New Roman" w:cs="Arial"/>
                <w:b/>
                <w:kern w:val="1"/>
                <w:lang w:eastAsia="pl-PL"/>
              </w:rPr>
              <w:t>Definicja kryterium</w:t>
            </w:r>
          </w:p>
        </w:tc>
        <w:tc>
          <w:tcPr>
            <w:tcW w:w="3544" w:type="dxa"/>
            <w:shd w:val="clear" w:color="auto" w:fill="auto"/>
            <w:vAlign w:val="center"/>
          </w:tcPr>
          <w:p w:rsidR="007A2B40" w:rsidRPr="007A2B40" w:rsidRDefault="007A2B40" w:rsidP="007A2B40">
            <w:pPr>
              <w:snapToGrid w:val="0"/>
              <w:jc w:val="center"/>
              <w:rPr>
                <w:rFonts w:eastAsiaTheme="minorEastAsia" w:cs="Tahoma"/>
                <w:sz w:val="16"/>
                <w:szCs w:val="16"/>
                <w:lang w:eastAsia="pl-PL"/>
              </w:rPr>
            </w:pPr>
            <w:r w:rsidRPr="007A2B40">
              <w:rPr>
                <w:rFonts w:eastAsia="Times New Roman" w:cs="Arial"/>
                <w:b/>
                <w:kern w:val="1"/>
                <w:lang w:eastAsia="pl-PL"/>
              </w:rPr>
              <w:t>Opis znaczenia kryterium</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Zasadność i adekwatność wydatków</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7A2B40" w:rsidRPr="007A2B40" w:rsidRDefault="007A2B40" w:rsidP="007A2B40">
            <w:pPr>
              <w:spacing w:after="0" w:line="240" w:lineRule="auto"/>
              <w:jc w:val="both"/>
              <w:rPr>
                <w:rFonts w:eastAsia="Times New Roman" w:cs="Arial"/>
                <w:sz w:val="17"/>
                <w:szCs w:val="17"/>
                <w:lang w:eastAsia="pl-PL"/>
              </w:rPr>
            </w:pP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Powoduje to w przypadku zakwestionowania::</w:t>
            </w: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a)</w:t>
            </w:r>
            <w:r w:rsidRPr="007A2B40">
              <w:rPr>
                <w:rFonts w:eastAsia="Times New Roman" w:cs="Arial"/>
                <w:sz w:val="17"/>
                <w:szCs w:val="17"/>
                <w:lang w:eastAsia="pl-PL"/>
              </w:rPr>
              <w:tab/>
              <w:t>zasadności wydatku, obniżenie wydatków kwalifikowanych o całkowitą wartość kwalifikowaną niezasadnego wydatku</w:t>
            </w: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b)</w:t>
            </w:r>
            <w:r w:rsidRPr="007A2B40">
              <w:rPr>
                <w:rFonts w:eastAsia="Times New Roman" w:cs="Arial"/>
                <w:sz w:val="17"/>
                <w:szCs w:val="17"/>
                <w:lang w:eastAsia="pl-PL"/>
              </w:rPr>
              <w:tab/>
              <w:t>adekwatności wydatków, obniżenie wydatku kwalifikowanego o nieadekwatną, zakwestionowaną wartość wydatku</w:t>
            </w:r>
          </w:p>
          <w:p w:rsidR="007A2B40" w:rsidRPr="007A2B40" w:rsidRDefault="007A2B40" w:rsidP="007A2B40">
            <w:pPr>
              <w:spacing w:after="0"/>
              <w:jc w:val="both"/>
              <w:rPr>
                <w:rFonts w:eastAsia="Times New Roman" w:cs="Arial"/>
                <w:sz w:val="17"/>
                <w:szCs w:val="17"/>
                <w:lang w:eastAsia="pl-PL"/>
              </w:rPr>
            </w:pP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7A2B40" w:rsidRPr="007A2B40" w:rsidRDefault="007A2B40" w:rsidP="007A2B40">
            <w:pPr>
              <w:spacing w:after="0"/>
              <w:jc w:val="both"/>
              <w:rPr>
                <w:rFonts w:eastAsia="Times New Roman" w:cs="Arial"/>
                <w:sz w:val="17"/>
                <w:szCs w:val="17"/>
                <w:lang w:eastAsia="pl-PL"/>
              </w:rPr>
            </w:pPr>
          </w:p>
          <w:p w:rsidR="007A2B40" w:rsidRPr="007A2B40" w:rsidRDefault="007A2B40" w:rsidP="007A2B40">
            <w:pPr>
              <w:spacing w:after="0" w:line="240" w:lineRule="auto"/>
              <w:jc w:val="both"/>
              <w:rPr>
                <w:rFonts w:eastAsia="Times New Roman" w:cs="Arial"/>
                <w:b/>
                <w:sz w:val="17"/>
                <w:szCs w:val="17"/>
                <w:lang w:eastAsia="pl-PL"/>
              </w:rPr>
            </w:pPr>
            <w:r w:rsidRPr="007A2B40">
              <w:rPr>
                <w:rFonts w:eastAsia="Times New Roman" w:cs="Arial"/>
                <w:b/>
                <w:sz w:val="17"/>
                <w:szCs w:val="17"/>
                <w:lang w:eastAsia="pl-PL"/>
              </w:rPr>
              <w:t>Zasadność wydatków:</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7A2B40" w:rsidRPr="007A2B40" w:rsidRDefault="007A2B40" w:rsidP="007A2B40">
            <w:pPr>
              <w:spacing w:after="0" w:line="240" w:lineRule="auto"/>
              <w:jc w:val="both"/>
              <w:rPr>
                <w:rFonts w:eastAsia="Times New Roman" w:cs="Arial"/>
                <w:b/>
                <w:sz w:val="17"/>
                <w:szCs w:val="17"/>
                <w:lang w:eastAsia="pl-PL"/>
              </w:rPr>
            </w:pPr>
            <w:r w:rsidRPr="007A2B40">
              <w:rPr>
                <w:rFonts w:eastAsia="Times New Roman" w:cs="Arial"/>
                <w:b/>
                <w:sz w:val="17"/>
                <w:szCs w:val="17"/>
                <w:lang w:eastAsia="pl-PL"/>
              </w:rPr>
              <w:t>Adekwatność wydatków:</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7A2B40" w:rsidRPr="007A2B40" w:rsidRDefault="007A2B40" w:rsidP="007A2B40">
            <w:pPr>
              <w:spacing w:after="0" w:line="240" w:lineRule="auto"/>
              <w:jc w:val="both"/>
              <w:rPr>
                <w:rFonts w:eastAsia="Times New Roman" w:cs="Arial"/>
                <w:sz w:val="17"/>
                <w:szCs w:val="17"/>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2.</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osiągnięcie celu szczegółowego RPO WD</w:t>
            </w:r>
          </w:p>
        </w:tc>
        <w:tc>
          <w:tcPr>
            <w:tcW w:w="6378" w:type="dxa"/>
            <w:vAlign w:val="center"/>
          </w:tcPr>
          <w:p w:rsidR="007A2B40" w:rsidRPr="007A2B40" w:rsidRDefault="007A2B40" w:rsidP="007A2B40">
            <w:pPr>
              <w:snapToGrid w:val="0"/>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projekt przyczynia się do osiągnięcia celu szczegółowego działania w ramach którego będzie realizowany</w:t>
            </w:r>
          </w:p>
          <w:p w:rsidR="007A2B40" w:rsidRPr="007A2B40" w:rsidRDefault="007A2B40" w:rsidP="007A2B40">
            <w:pPr>
              <w:jc w:val="both"/>
              <w:rPr>
                <w:rFonts w:eastAsiaTheme="minorEastAsia" w:cs="Arial"/>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3.</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Logika interwencji projektu</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zależność między zadaniami, produktami i rezultatami jest spójna i logiczna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4.</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Poprawność doboru wskaźników</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7A2B40" w:rsidRPr="007A2B40" w:rsidRDefault="007A2B40" w:rsidP="007A2B40">
            <w:pPr>
              <w:snapToGrid w:val="0"/>
              <w:jc w:val="both"/>
              <w:rPr>
                <w:rFonts w:eastAsiaTheme="minorEastAsia" w:cs="Arial"/>
                <w:sz w:val="16"/>
                <w:szCs w:val="16"/>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5.</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Plan realizacji inwestycji</w:t>
            </w:r>
          </w:p>
        </w:tc>
        <w:tc>
          <w:tcPr>
            <w:tcW w:w="6378" w:type="dxa"/>
            <w:vAlign w:val="center"/>
          </w:tcPr>
          <w:p w:rsidR="007A2B40" w:rsidRPr="007A2B40" w:rsidRDefault="007A2B40" w:rsidP="007A2B40">
            <w:pPr>
              <w:tabs>
                <w:tab w:val="left" w:pos="441"/>
              </w:tabs>
              <w:suppressAutoHyphens/>
              <w:spacing w:after="0" w:line="240" w:lineRule="auto"/>
              <w:jc w:val="both"/>
              <w:rPr>
                <w:rFonts w:eastAsiaTheme="minorEastAsia" w:cs="Tahoma"/>
                <w:sz w:val="16"/>
                <w:szCs w:val="16"/>
                <w:lang w:eastAsia="pl-PL"/>
              </w:rPr>
            </w:pPr>
            <w:r w:rsidRPr="007A2B40">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6.</w:t>
            </w:r>
          </w:p>
        </w:tc>
        <w:tc>
          <w:tcPr>
            <w:tcW w:w="3686" w:type="dxa"/>
            <w:vAlign w:val="center"/>
          </w:tcPr>
          <w:p w:rsidR="007A2B40" w:rsidRPr="007A2B40" w:rsidRDefault="007A2B40" w:rsidP="007A2B40">
            <w:pPr>
              <w:snapToGrid w:val="0"/>
              <w:rPr>
                <w:rFonts w:eastAsia="Times New Roman" w:cs="Arial"/>
                <w:kern w:val="1"/>
                <w:lang w:eastAsia="pl-PL"/>
              </w:rPr>
            </w:pPr>
            <w:r w:rsidRPr="007A2B40">
              <w:rPr>
                <w:rFonts w:eastAsiaTheme="minorEastAsia" w:cs="Arial"/>
                <w:b/>
                <w:lang w:eastAsia="pl-PL"/>
              </w:rPr>
              <w:t>Zastosowanie przepisów dotyczących pomocy publicznej/ pomocy de minimis</w:t>
            </w:r>
          </w:p>
        </w:tc>
        <w:tc>
          <w:tcPr>
            <w:tcW w:w="6378" w:type="dxa"/>
            <w:vAlign w:val="center"/>
          </w:tcPr>
          <w:p w:rsidR="007A2B40" w:rsidRPr="007A2B40" w:rsidRDefault="007A2B40" w:rsidP="007A2B40">
            <w:pPr>
              <w:snapToGrid w:val="0"/>
              <w:jc w:val="both"/>
              <w:rPr>
                <w:rFonts w:eastAsia="Times New Roman" w:cs="Arial"/>
                <w:kern w:val="1"/>
                <w:lang w:eastAsia="pl-PL"/>
              </w:rPr>
            </w:pPr>
            <w:r w:rsidRPr="007A2B40">
              <w:rPr>
                <w:rFonts w:eastAsia="Times New Roman" w:cs="Arial"/>
                <w:kern w:val="1"/>
                <w:lang w:eastAsia="pl-PL"/>
              </w:rPr>
              <w:t>W ramach tego kryterium będzie weryfikowane czy w przypadku wystąpienia pomocy publicznej/ pomocy de minimis zastosowano przepisy dotyczące pomocy publicznej/ pomocy de minimis</w:t>
            </w:r>
          </w:p>
          <w:p w:rsidR="007A2B40" w:rsidRPr="007A2B40" w:rsidRDefault="007A2B40" w:rsidP="007A2B40">
            <w:pPr>
              <w:snapToGrid w:val="0"/>
              <w:jc w:val="both"/>
              <w:rPr>
                <w:rFonts w:eastAsia="Times New Roman" w:cs="Tahoma"/>
                <w:sz w:val="16"/>
                <w:szCs w:val="16"/>
                <w:lang w:eastAsia="pl-PL"/>
              </w:rPr>
            </w:pPr>
            <w:r w:rsidRPr="007A2B40">
              <w:rPr>
                <w:rFonts w:eastAsia="Times New Roman" w:cs="Tahoma"/>
                <w:sz w:val="16"/>
                <w:szCs w:val="16"/>
                <w:lang w:eastAsia="pl-PL"/>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imes New Roman" w:cs="Arial"/>
                <w:kern w:val="1"/>
                <w:lang w:eastAsia="pl-PL"/>
              </w:rPr>
            </w:pPr>
            <w:r w:rsidRPr="007A2B40">
              <w:rPr>
                <w:rFonts w:eastAsiaTheme="minorEastAsia" w:cs="Arial"/>
                <w:lang w:eastAsia="pl-PL"/>
              </w:rPr>
              <w:t>Niespełnienie kryterium oznacza odrzucenie wniosku</w:t>
            </w:r>
          </w:p>
        </w:tc>
      </w:tr>
      <w:tr w:rsidR="007A2B40" w:rsidRPr="007A2B40" w:rsidTr="007A2B40">
        <w:trPr>
          <w:trHeight w:val="616"/>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7.</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Zgodność projektu z polityką ochrony środowiska</w:t>
            </w:r>
          </w:p>
        </w:tc>
        <w:tc>
          <w:tcPr>
            <w:tcW w:w="6378" w:type="dxa"/>
            <w:vAlign w:val="center"/>
          </w:tcPr>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sprawdzana zgodność projektu z przepisami krajowymi i wspólnotowymi dot. ochrony środowiska, w tym: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procedura oceny oddziaływania na środowisko (dyrektywy: środowiskowa 2011/92/UE, siedliskowa 92/43/EWG, ptasia 2009/147/WE, wodna 2000/60/WE, ściekowa 91/271/EWG, odpadowa 2008/98/WE, powodziowa 2007/60/WE)</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prawo ochrony środowiska,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prawo wodne,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ustawa o odpadach,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ustawa o ochronie przyrody i inne, a także przystosowanie projektu do zmiany klimatu i łagodzenie zmiany klimatu, </w:t>
            </w:r>
            <w:r w:rsidRPr="007A2B40">
              <w:rPr>
                <w:rFonts w:eastAsiaTheme="minorEastAsia" w:cs="Arial"/>
                <w:lang w:eastAsia="pl-PL"/>
              </w:rPr>
              <w:br/>
              <w:t>a także odporność na klęski żywiołowe</w:t>
            </w:r>
          </w:p>
          <w:p w:rsidR="007A2B40" w:rsidRPr="007A2B40" w:rsidRDefault="007A2B40" w:rsidP="007A2B40">
            <w:pPr>
              <w:tabs>
                <w:tab w:val="left" w:pos="441"/>
              </w:tabs>
              <w:suppressAutoHyphens/>
              <w:spacing w:after="0" w:line="240" w:lineRule="auto"/>
              <w:jc w:val="both"/>
              <w:rPr>
                <w:rFonts w:eastAsiaTheme="minorEastAsia" w:cs="Arial"/>
                <w:lang w:eastAsia="pl-PL"/>
              </w:rPr>
            </w:pPr>
          </w:p>
          <w:p w:rsidR="007A2B40" w:rsidRPr="007A2B40" w:rsidRDefault="007A2B40" w:rsidP="007A2B40">
            <w:pPr>
              <w:tabs>
                <w:tab w:val="left" w:pos="441"/>
              </w:tabs>
              <w:suppressAutoHyphens/>
              <w:spacing w:after="0" w:line="240" w:lineRule="auto"/>
              <w:jc w:val="both"/>
              <w:rPr>
                <w:rFonts w:eastAsiaTheme="minorEastAsia" w:cs="Arial"/>
                <w:lang w:eastAsia="pl-PL"/>
              </w:rPr>
            </w:pPr>
          </w:p>
          <w:p w:rsidR="007A2B40" w:rsidRPr="007A2B40" w:rsidRDefault="007A2B40" w:rsidP="007A2B40">
            <w:pPr>
              <w:tabs>
                <w:tab w:val="left" w:pos="441"/>
              </w:tabs>
              <w:suppressAutoHyphens/>
              <w:spacing w:after="0" w:line="240" w:lineRule="auto"/>
              <w:jc w:val="both"/>
              <w:rPr>
                <w:rFonts w:eastAsiaTheme="minorEastAsia" w:cs="Arial"/>
                <w:u w:val="single"/>
                <w:lang w:eastAsia="pl-PL"/>
              </w:rPr>
            </w:pPr>
            <w:r w:rsidRPr="007A2B40">
              <w:rPr>
                <w:rFonts w:eastAsiaTheme="minorEastAsia" w:cs="Arial"/>
                <w:u w:val="single"/>
                <w:lang w:eastAsia="pl-PL"/>
              </w:rPr>
              <w:t>Kryterium nie dotyczy działań 1.2, 1.4, 1.5.</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8.</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zasady horyzontalne UE</w:t>
            </w:r>
          </w:p>
          <w:p w:rsidR="007A2B40" w:rsidRPr="007A2B40" w:rsidRDefault="007A2B40" w:rsidP="007A2B40">
            <w:pPr>
              <w:snapToGrid w:val="0"/>
              <w:rPr>
                <w:rFonts w:eastAsiaTheme="minorEastAsia" w:cs="Arial"/>
                <w:b/>
                <w:lang w:eastAsia="pl-PL"/>
              </w:rPr>
            </w:pPr>
          </w:p>
        </w:tc>
        <w:tc>
          <w:tcPr>
            <w:tcW w:w="6378" w:type="dxa"/>
            <w:vAlign w:val="center"/>
          </w:tcPr>
          <w:p w:rsidR="003E2820" w:rsidRPr="003E2820" w:rsidRDefault="003E2820" w:rsidP="003E2820">
            <w:pPr>
              <w:autoSpaceDE w:val="0"/>
              <w:autoSpaceDN w:val="0"/>
              <w:adjustRightInd w:val="0"/>
              <w:spacing w:after="0" w:line="240" w:lineRule="auto"/>
              <w:jc w:val="both"/>
              <w:rPr>
                <w:rFonts w:eastAsiaTheme="minorEastAsia" w:cs="Arial"/>
                <w:lang w:eastAsia="pl-PL"/>
              </w:rPr>
            </w:pPr>
            <w:r w:rsidRPr="003E2820">
              <w:rPr>
                <w:rFonts w:eastAsiaTheme="minorEastAsia" w:cs="Arial"/>
                <w:lang w:eastAsia="pl-PL"/>
              </w:rPr>
              <w:t>W ramach kryterium będzie sprawdzane czy projekt jest co najmniej neutralny w zakresie  poniższych zasad horyzontalnych:</w:t>
            </w:r>
          </w:p>
          <w:p w:rsidR="003E2820" w:rsidRPr="003E2820" w:rsidRDefault="003E2820" w:rsidP="003E2820">
            <w:pPr>
              <w:autoSpaceDE w:val="0"/>
              <w:autoSpaceDN w:val="0"/>
              <w:adjustRightInd w:val="0"/>
              <w:spacing w:after="0" w:line="240" w:lineRule="auto"/>
              <w:jc w:val="both"/>
              <w:rPr>
                <w:rFonts w:eastAsiaTheme="minorEastAsia" w:cs="Arial"/>
                <w:lang w:eastAsia="pl-PL"/>
              </w:rPr>
            </w:pPr>
          </w:p>
          <w:p w:rsidR="003E2820" w:rsidRPr="003E2820" w:rsidRDefault="003E2820" w:rsidP="003E2820">
            <w:pPr>
              <w:numPr>
                <w:ilvl w:val="0"/>
                <w:numId w:val="5"/>
              </w:numPr>
              <w:autoSpaceDE w:val="0"/>
              <w:autoSpaceDN w:val="0"/>
              <w:adjustRightInd w:val="0"/>
              <w:spacing w:after="0" w:line="240" w:lineRule="auto"/>
              <w:contextualSpacing/>
              <w:rPr>
                <w:rFonts w:eastAsiaTheme="minorEastAsia" w:cs="Arial"/>
                <w:lang w:eastAsia="pl-PL"/>
              </w:rPr>
            </w:pPr>
            <w:r w:rsidRPr="003E2820">
              <w:rPr>
                <w:rFonts w:eastAsiaTheme="minorEastAsia" w:cs="Arial"/>
                <w:lang w:eastAsia="pl-PL"/>
              </w:rPr>
              <w:t>promowanie równości szans mężczyzn i kobiet;</w:t>
            </w:r>
          </w:p>
          <w:p w:rsidR="003E2820" w:rsidRPr="003E2820" w:rsidRDefault="003E2820" w:rsidP="003E2820">
            <w:pPr>
              <w:autoSpaceDE w:val="0"/>
              <w:autoSpaceDN w:val="0"/>
              <w:adjustRightInd w:val="0"/>
              <w:spacing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3E2820" w:rsidRPr="003E2820" w:rsidRDefault="003E2820" w:rsidP="003E2820">
            <w:pPr>
              <w:numPr>
                <w:ilvl w:val="0"/>
                <w:numId w:val="5"/>
              </w:numPr>
              <w:autoSpaceDE w:val="0"/>
              <w:autoSpaceDN w:val="0"/>
              <w:adjustRightInd w:val="0"/>
              <w:spacing w:before="240" w:after="0" w:line="240" w:lineRule="auto"/>
              <w:contextualSpacing/>
              <w:rPr>
                <w:rFonts w:eastAsiaTheme="minorEastAsia" w:cs="Arial"/>
                <w:lang w:eastAsia="pl-PL"/>
              </w:rPr>
            </w:pPr>
            <w:r w:rsidRPr="003E2820">
              <w:rPr>
                <w:rFonts w:eastAsiaTheme="minorEastAsia" w:cs="Arial"/>
                <w:lang w:eastAsia="pl-PL"/>
              </w:rPr>
              <w:t>niedyskryminacji (w tym niedyskryminacji ze względu na niepełnosprawność);</w:t>
            </w:r>
          </w:p>
          <w:p w:rsidR="003E2820" w:rsidRPr="003E2820" w:rsidRDefault="003E2820" w:rsidP="003E2820">
            <w:pPr>
              <w:autoSpaceDE w:val="0"/>
              <w:autoSpaceDN w:val="0"/>
              <w:adjustRightInd w:val="0"/>
              <w:spacing w:before="240"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2B67B7" w:rsidRPr="008E4EA1" w:rsidRDefault="002B67B7" w:rsidP="002B67B7">
            <w:pPr>
              <w:autoSpaceDE w:val="0"/>
              <w:autoSpaceDN w:val="0"/>
              <w:adjustRightInd w:val="0"/>
              <w:spacing w:after="0" w:line="240" w:lineRule="auto"/>
              <w:jc w:val="both"/>
              <w:rPr>
                <w:rFonts w:ascii="Calibri" w:eastAsia="Times New Roman" w:hAnsi="Calibri" w:cs="Arial"/>
                <w:color w:val="000000" w:themeColor="text1"/>
                <w:sz w:val="18"/>
                <w:szCs w:val="18"/>
                <w:u w:val="single"/>
                <w:lang w:eastAsia="pl-PL"/>
              </w:rPr>
            </w:pPr>
            <w:r w:rsidRPr="008E4EA1">
              <w:rPr>
                <w:rFonts w:ascii="Calibri" w:eastAsia="Times New Roman" w:hAnsi="Calibri" w:cs="Arial"/>
                <w:color w:val="000000" w:themeColor="text1"/>
                <w:sz w:val="18"/>
                <w:szCs w:val="18"/>
                <w:u w:val="single"/>
                <w:lang w:eastAsia="pl-PL"/>
              </w:rPr>
              <w:t>W tym miejscu analizowana będzie także zgodność projektu z koncepcją uniwersalnego projektowania</w:t>
            </w:r>
            <w:r w:rsidRPr="008E4EA1">
              <w:rPr>
                <w:rFonts w:ascii="Calibri" w:eastAsia="Times New Roman" w:hAnsi="Calibri" w:cs="Arial"/>
                <w:color w:val="000000" w:themeColor="text1"/>
                <w:sz w:val="18"/>
                <w:szCs w:val="18"/>
                <w:u w:val="single"/>
                <w:vertAlign w:val="superscript"/>
                <w:lang w:eastAsia="pl-PL"/>
              </w:rPr>
              <w:footnoteReference w:id="4"/>
            </w:r>
            <w:r w:rsidRPr="008E4EA1">
              <w:rPr>
                <w:rFonts w:ascii="Calibri" w:eastAsia="Times New Roman" w:hAnsi="Calibri" w:cs="Arial"/>
                <w:color w:val="000000" w:themeColor="text1"/>
                <w:sz w:val="18"/>
                <w:szCs w:val="18"/>
                <w:u w:val="single"/>
                <w:lang w:eastAsia="pl-PL"/>
              </w:rPr>
              <w:t xml:space="preserve"> w przypadku nowej infrastruktury wytworzonej w ramach projektu.</w:t>
            </w:r>
          </w:p>
          <w:p w:rsidR="002B67B7" w:rsidRPr="00A005BF" w:rsidRDefault="002B67B7" w:rsidP="002B67B7">
            <w:pPr>
              <w:autoSpaceDE w:val="0"/>
              <w:autoSpaceDN w:val="0"/>
              <w:adjustRightInd w:val="0"/>
              <w:spacing w:after="0" w:line="240" w:lineRule="auto"/>
              <w:jc w:val="both"/>
              <w:rPr>
                <w:rFonts w:ascii="Calibri" w:eastAsia="Times New Roman" w:hAnsi="Calibri" w:cs="Arial"/>
                <w:color w:val="FF0000"/>
                <w:sz w:val="18"/>
                <w:szCs w:val="18"/>
                <w:u w:val="single"/>
                <w:lang w:eastAsia="pl-PL"/>
              </w:rPr>
            </w:pPr>
          </w:p>
          <w:p w:rsidR="003E2820" w:rsidRPr="003E2820" w:rsidRDefault="003E2820" w:rsidP="003E2820">
            <w:pPr>
              <w:numPr>
                <w:ilvl w:val="0"/>
                <w:numId w:val="5"/>
              </w:numPr>
              <w:autoSpaceDE w:val="0"/>
              <w:autoSpaceDN w:val="0"/>
              <w:adjustRightInd w:val="0"/>
              <w:spacing w:after="0" w:line="240" w:lineRule="auto"/>
              <w:contextualSpacing/>
              <w:rPr>
                <w:rFonts w:eastAsiaTheme="minorEastAsia" w:cs="Arial"/>
                <w:lang w:eastAsia="pl-PL"/>
              </w:rPr>
            </w:pPr>
            <w:r w:rsidRPr="003E2820">
              <w:rPr>
                <w:rFonts w:eastAsiaTheme="minorEastAsia" w:cs="Arial"/>
                <w:lang w:eastAsia="pl-PL"/>
              </w:rPr>
              <w:t>zrównoważony rozwój.</w:t>
            </w:r>
          </w:p>
          <w:p w:rsidR="003E2820" w:rsidRPr="003E2820" w:rsidRDefault="003E2820" w:rsidP="003E2820">
            <w:pPr>
              <w:autoSpaceDE w:val="0"/>
              <w:autoSpaceDN w:val="0"/>
              <w:adjustRightInd w:val="0"/>
              <w:spacing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7A2B40" w:rsidRPr="007A2B40" w:rsidRDefault="003E2820" w:rsidP="003E2820">
            <w:pPr>
              <w:autoSpaceDE w:val="0"/>
              <w:autoSpaceDN w:val="0"/>
              <w:adjustRightInd w:val="0"/>
              <w:spacing w:after="0" w:line="240" w:lineRule="auto"/>
              <w:jc w:val="both"/>
              <w:rPr>
                <w:rFonts w:eastAsiaTheme="minorEastAsia" w:cs="Arial"/>
                <w:lang w:eastAsia="pl-PL"/>
              </w:rPr>
            </w:pPr>
            <w:r w:rsidRPr="003E2820">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Tak/Nie</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9.</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 xml:space="preserve">Gotowość projektu do realizacji  </w:t>
            </w:r>
          </w:p>
          <w:p w:rsidR="007A2B40" w:rsidRPr="007A2B40" w:rsidRDefault="007A2B40" w:rsidP="007A2B40">
            <w:pPr>
              <w:rPr>
                <w:rFonts w:eastAsiaTheme="minorEastAsia" w:cs="Arial"/>
                <w:b/>
                <w:lang w:eastAsia="pl-PL"/>
              </w:rPr>
            </w:pPr>
          </w:p>
          <w:p w:rsidR="007A2B40" w:rsidRPr="007A2B40" w:rsidRDefault="007A2B40" w:rsidP="007A2B40">
            <w:pPr>
              <w:rPr>
                <w:rFonts w:eastAsiaTheme="minorEastAsia" w:cs="Arial"/>
                <w:b/>
                <w:lang w:eastAsia="pl-PL"/>
              </w:rPr>
            </w:pPr>
          </w:p>
        </w:tc>
        <w:tc>
          <w:tcPr>
            <w:tcW w:w="6378"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W ramach kryterium będzie sprawdzane na jakim etapie przygotowania znajduje się projekt:</w:t>
            </w:r>
          </w:p>
          <w:p w:rsidR="007A2B40" w:rsidRPr="007A2B40" w:rsidRDefault="007A2B40" w:rsidP="007A2B40">
            <w:pPr>
              <w:tabs>
                <w:tab w:val="left" w:pos="441"/>
              </w:tabs>
              <w:suppressAutoHyphens/>
              <w:spacing w:after="0" w:line="240" w:lineRule="auto"/>
              <w:ind w:left="441"/>
              <w:rPr>
                <w:rFonts w:eastAsiaTheme="minorEastAsia" w:cs="Tahoma"/>
                <w:sz w:val="16"/>
                <w:szCs w:val="16"/>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ale jeszcze ich nie uzyskał lub uzyskał ostateczne decyzje budowlane na mniej niż 40% wartości planowanych robót budowlanych – 0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i uzyskał ostateczne decyzje budowlane na min. 40% wartości planowanych robót budowlanych -2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i posiada wszystkie ostateczne decyzje budowlane dla całego zakresu inwestycji – 4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Tahoma"/>
                <w:sz w:val="16"/>
                <w:szCs w:val="16"/>
                <w:lang w:eastAsia="pl-PL"/>
              </w:rPr>
            </w:pPr>
            <w:r w:rsidRPr="007A2B40">
              <w:rPr>
                <w:rFonts w:eastAsiaTheme="minorEastAsia" w:cs="Arial"/>
                <w:lang w:eastAsia="pl-PL"/>
              </w:rPr>
              <w:t xml:space="preserve">     Projekt nie wymaga uzyskania decyzji budowlanych – </w:t>
            </w:r>
            <w:r w:rsidRPr="007A2B40">
              <w:rPr>
                <w:rFonts w:eastAsiaTheme="minorEastAsia" w:cs="Arial"/>
                <w:lang w:eastAsia="pl-PL"/>
              </w:rPr>
              <w:br/>
              <w:t>4 pkt</w:t>
            </w:r>
          </w:p>
          <w:p w:rsidR="007A2B40" w:rsidRPr="007A2B40" w:rsidRDefault="007A2B40" w:rsidP="007A2B40">
            <w:pPr>
              <w:ind w:left="720"/>
              <w:contextualSpacing/>
              <w:rPr>
                <w:rFonts w:eastAsiaTheme="minorEastAsia" w:cs="Tahoma"/>
                <w:sz w:val="16"/>
                <w:szCs w:val="16"/>
                <w:lang w:eastAsia="pl-PL"/>
              </w:rPr>
            </w:pPr>
          </w:p>
          <w:p w:rsidR="007A2B40" w:rsidRPr="007A2B40" w:rsidRDefault="007A2B40" w:rsidP="007A2B40">
            <w:pPr>
              <w:tabs>
                <w:tab w:val="left" w:pos="441"/>
              </w:tabs>
              <w:suppressAutoHyphens/>
              <w:spacing w:after="0" w:line="240" w:lineRule="auto"/>
              <w:rPr>
                <w:rFonts w:eastAsiaTheme="minorEastAsia" w:cs="Tahoma"/>
                <w:sz w:val="16"/>
                <w:szCs w:val="16"/>
                <w:lang w:eastAsia="pl-PL"/>
              </w:rPr>
            </w:pPr>
            <w:r w:rsidRPr="007A2B40">
              <w:rPr>
                <w:rFonts w:eastAsiaTheme="minorEastAsia" w:cs="Tahoma"/>
                <w:sz w:val="16"/>
                <w:szCs w:val="16"/>
                <w:lang w:eastAsia="pl-PL"/>
              </w:rPr>
              <w:t>Punkty w ramach kryterium zostaną przyznane jeżeli ostateczna decyzja budowlana zostanie dołączona do pierwszej wersji wniosku o dofinansowanie.</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0-4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u w:val="single"/>
                <w:lang w:eastAsia="pl-PL"/>
              </w:rPr>
            </w:pPr>
            <w:r w:rsidRPr="007A2B40">
              <w:rPr>
                <w:rFonts w:eastAsiaTheme="minorEastAsia" w:cs="Arial"/>
                <w:sz w:val="20"/>
                <w:szCs w:val="20"/>
                <w:u w:val="single"/>
                <w:lang w:eastAsia="pl-PL"/>
              </w:rPr>
              <w:t>(</w:t>
            </w:r>
            <w:r w:rsidRPr="007A2B40">
              <w:rPr>
                <w:rFonts w:eastAsiaTheme="minorEastAsia" w:cs="Arial"/>
                <w:u w:val="single"/>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u w:val="single"/>
                <w:lang w:eastAsia="pl-PL"/>
              </w:rPr>
              <w:t>odrzucenia wniosku)</w:t>
            </w:r>
          </w:p>
        </w:tc>
      </w:tr>
      <w:tr w:rsidR="007A2B40" w:rsidRPr="007A2B40" w:rsidTr="007A2B40">
        <w:trPr>
          <w:trHeight w:val="952"/>
        </w:trPr>
        <w:tc>
          <w:tcPr>
            <w:tcW w:w="567" w:type="dxa"/>
            <w:shd w:val="clear" w:color="auto" w:fill="auto"/>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10</w:t>
            </w:r>
            <w:r w:rsidR="001C1C0E">
              <w:rPr>
                <w:rFonts w:eastAsiaTheme="minorEastAsia" w:cs="Arial"/>
                <w:lang w:eastAsia="pl-PL"/>
              </w:rPr>
              <w:t>.</w:t>
            </w:r>
          </w:p>
        </w:tc>
        <w:tc>
          <w:tcPr>
            <w:tcW w:w="3686" w:type="dxa"/>
            <w:shd w:val="clear" w:color="auto" w:fill="auto"/>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Struktura organizacyjna/ potencjał administracyjny</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7A2B40" w:rsidRPr="007A2B40" w:rsidRDefault="007A2B40" w:rsidP="007A2B40">
            <w:pPr>
              <w:spacing w:after="0" w:line="240" w:lineRule="auto"/>
              <w:jc w:val="both"/>
              <w:rPr>
                <w:rFonts w:eastAsiaTheme="minorEastAsia" w:cs="Arial"/>
                <w:lang w:eastAsia="pl-PL"/>
              </w:rPr>
            </w:pPr>
          </w:p>
          <w:p w:rsidR="007A2B40" w:rsidRPr="007A2B40" w:rsidRDefault="007A2B40" w:rsidP="007A2B40">
            <w:pPr>
              <w:numPr>
                <w:ilvl w:val="0"/>
                <w:numId w:val="5"/>
              </w:numPr>
              <w:spacing w:after="0" w:line="240" w:lineRule="auto"/>
              <w:contextualSpacing/>
              <w:jc w:val="both"/>
              <w:rPr>
                <w:rFonts w:eastAsiaTheme="minorEastAsia" w:cs="Arial"/>
                <w:lang w:eastAsia="pl-PL"/>
              </w:rPr>
            </w:pPr>
            <w:r w:rsidRPr="007A2B40">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 (0 pkt.)</w:t>
            </w:r>
          </w:p>
          <w:p w:rsidR="007A2B40" w:rsidRPr="007A2B40" w:rsidRDefault="007A2B40" w:rsidP="007A2B40">
            <w:pPr>
              <w:numPr>
                <w:ilvl w:val="0"/>
                <w:numId w:val="4"/>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Wnioskodawca przedstawił wystarczające zaplecze organizacyjno-techniczne lub alternatywną formę wsparcia w tym zakresie (</w:t>
            </w:r>
            <w:proofErr w:type="spellStart"/>
            <w:r w:rsidRPr="007A2B40">
              <w:rPr>
                <w:rFonts w:eastAsiaTheme="minorEastAsia" w:cs="Arial"/>
                <w:lang w:eastAsia="pl-PL"/>
              </w:rPr>
              <w:t>np</w:t>
            </w:r>
            <w:proofErr w:type="spellEnd"/>
            <w:r w:rsidRPr="007A2B40">
              <w:rPr>
                <w:rFonts w:eastAsiaTheme="minorEastAsia" w:cs="Arial"/>
                <w:lang w:eastAsia="pl-PL"/>
              </w:rPr>
              <w:t>: pomoc zewnętrzna) (2 pkt.)</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b/>
                <w:u w:val="single"/>
                <w:lang w:eastAsia="pl-PL"/>
              </w:rPr>
            </w:pPr>
            <w:r w:rsidRPr="007A2B40">
              <w:rPr>
                <w:rFonts w:eastAsiaTheme="minorEastAsia" w:cs="Arial"/>
                <w:b/>
                <w:sz w:val="20"/>
                <w:szCs w:val="20"/>
                <w:u w:val="single"/>
                <w:lang w:eastAsia="pl-PL"/>
              </w:rPr>
              <w:t>(</w:t>
            </w:r>
            <w:r w:rsidRPr="007A2B40">
              <w:rPr>
                <w:rFonts w:eastAsiaTheme="minorEastAsia" w:cs="Arial"/>
                <w:b/>
                <w:u w:val="single"/>
                <w:lang w:eastAsia="pl-PL"/>
              </w:rPr>
              <w:t>0 punktów w kryterium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b/>
                <w:u w:val="single"/>
                <w:lang w:eastAsia="pl-PL"/>
              </w:rPr>
              <w:t>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11</w:t>
            </w:r>
            <w:r w:rsidR="001C1C0E">
              <w:rPr>
                <w:rFonts w:eastAsiaTheme="minorEastAsia" w:cs="Arial"/>
                <w:lang w:eastAsia="pl-PL"/>
              </w:rPr>
              <w:t>.</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Zagrożenia realizacji projektu</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zostały opisane zagrożenia realizacji projektu wraz z propozycjami minimalizacji ryzyka wystąpienia zagrożeń:</w:t>
            </w:r>
          </w:p>
          <w:p w:rsidR="007A2B40" w:rsidRPr="007A2B40" w:rsidRDefault="007A2B40" w:rsidP="007A2B40">
            <w:pPr>
              <w:autoSpaceDE w:val="0"/>
              <w:autoSpaceDN w:val="0"/>
              <w:adjustRightInd w:val="0"/>
              <w:spacing w:after="0" w:line="240" w:lineRule="auto"/>
              <w:rPr>
                <w:rFonts w:eastAsiaTheme="minorEastAsia" w:cs="Arial"/>
                <w:lang w:eastAsia="pl-PL"/>
              </w:rPr>
            </w:pP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nie zostały opisane</w:t>
            </w:r>
            <w:r w:rsidR="008E4EA1">
              <w:rPr>
                <w:rFonts w:eastAsiaTheme="minorEastAsia" w:cs="Arial"/>
                <w:lang w:eastAsia="pl-PL"/>
              </w:rPr>
              <w:t xml:space="preserve"> </w:t>
            </w:r>
            <w:r w:rsidRPr="007A2B40">
              <w:rPr>
                <w:rFonts w:eastAsiaTheme="minorEastAsia" w:cs="Arial"/>
                <w:lang w:eastAsia="pl-PL"/>
              </w:rPr>
              <w:t>zagrożenia realizacji projektu lub  przedstawione wyjaśnienia opisujące brak zagrożeń realizacji projektu budzą zastrzeżenia (0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opisane</w:t>
            </w:r>
            <w:r w:rsidR="008E4EA1">
              <w:rPr>
                <w:rFonts w:eastAsiaTheme="minorEastAsia" w:cs="Arial"/>
                <w:lang w:eastAsia="pl-PL"/>
              </w:rPr>
              <w:t xml:space="preserve"> </w:t>
            </w:r>
            <w:r w:rsidRPr="007A2B40">
              <w:rPr>
                <w:rFonts w:eastAsiaTheme="minorEastAsia" w:cs="Arial"/>
                <w:lang w:eastAsia="pl-PL"/>
              </w:rPr>
              <w:t xml:space="preserve">zagrożenia realizacji projektu, bez podania propozycji minimalizacji ryzyka wystąpienia zagrożeń lub przedstawione propozycje minimalizacji ryzyka wystąpienia zagrożeń budzą zastrzeżenia </w:t>
            </w:r>
            <w:r w:rsidRPr="007A2B40">
              <w:rPr>
                <w:rFonts w:eastAsiaTheme="minorEastAsia" w:cs="Arial"/>
                <w:lang w:eastAsia="pl-PL"/>
              </w:rPr>
              <w:br/>
              <w:t>(1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opisane</w:t>
            </w:r>
            <w:r w:rsidR="008E4EA1">
              <w:rPr>
                <w:rFonts w:eastAsiaTheme="minorEastAsia" w:cs="Arial"/>
                <w:lang w:eastAsia="pl-PL"/>
              </w:rPr>
              <w:t xml:space="preserve"> </w:t>
            </w:r>
            <w:r w:rsidRPr="007A2B40">
              <w:rPr>
                <w:rFonts w:eastAsiaTheme="minorEastAsia" w:cs="Arial"/>
                <w:lang w:eastAsia="pl-PL"/>
              </w:rPr>
              <w:t>zagrożenia realizacji projektu i przedstawione propozycje minimalizacji ryzyka, które nie budzą zastrzeżeń, (2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przedstawione nie budzące zastrzeżeń wyjaśnienia opisujące brak zagrożeń realizacji projektu (2pkt.)</w:t>
            </w:r>
          </w:p>
          <w:p w:rsidR="007A2B40" w:rsidRPr="007A2B40" w:rsidRDefault="007A2B40" w:rsidP="007A2B40">
            <w:pPr>
              <w:autoSpaceDE w:val="0"/>
              <w:autoSpaceDN w:val="0"/>
              <w:adjustRightInd w:val="0"/>
              <w:spacing w:after="0" w:line="240" w:lineRule="auto"/>
              <w:rPr>
                <w:rFonts w:eastAsiaTheme="minorEastAsia" w:cs="Arial"/>
                <w:lang w:eastAsia="pl-PL"/>
              </w:rPr>
            </w:pP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W opisie zagrożeń należy odnieść się do:</w:t>
            </w: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a.</w:t>
            </w:r>
            <w:r w:rsidRPr="007A2B40">
              <w:rPr>
                <w:rFonts w:eastAsiaTheme="minorEastAsia" w:cs="Arial"/>
                <w:lang w:eastAsia="pl-PL"/>
              </w:rPr>
              <w:tab/>
              <w:t>zagrożenia/braku zagrożenia finansowego realizacji projektu (zmiana źródeł finansowania, zwiększenie kosztów inwestycji itp.);</w:t>
            </w: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b.</w:t>
            </w:r>
            <w:r w:rsidRPr="007A2B40">
              <w:rPr>
                <w:rFonts w:eastAsiaTheme="minorEastAsia" w:cs="Arial"/>
                <w:lang w:eastAsia="pl-PL"/>
              </w:rPr>
              <w:tab/>
              <w:t xml:space="preserve"> zagrożenia/braku zagrożenia finansowego realizacji wskaźników.</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p>
          <w:p w:rsidR="007A2B40" w:rsidRPr="007A2B40" w:rsidRDefault="007A2B40" w:rsidP="007A2B40">
            <w:pPr>
              <w:snapToGrid w:val="0"/>
              <w:rPr>
                <w:rFonts w:eastAsiaTheme="minorEastAsia" w:cs="Arial"/>
                <w:lang w:eastAsia="pl-PL"/>
              </w:rPr>
            </w:pPr>
            <w:r w:rsidRPr="007A2B40">
              <w:rPr>
                <w:rFonts w:eastAsiaTheme="minorEastAsia" w:cs="Arial"/>
                <w:lang w:eastAsia="pl-PL"/>
              </w:rPr>
              <w:t>12</w:t>
            </w:r>
            <w:r w:rsidR="001C1C0E">
              <w:rPr>
                <w:rFonts w:eastAsiaTheme="minorEastAsia" w:cs="Arial"/>
                <w:lang w:eastAsia="pl-PL"/>
              </w:rPr>
              <w:t>.</w:t>
            </w:r>
          </w:p>
        </w:tc>
        <w:tc>
          <w:tcPr>
            <w:tcW w:w="3686" w:type="dxa"/>
            <w:vAlign w:val="center"/>
          </w:tcPr>
          <w:p w:rsidR="007A2B40" w:rsidRPr="007A2B40" w:rsidRDefault="007A2B40" w:rsidP="007A2B40">
            <w:pPr>
              <w:snapToGrid w:val="0"/>
              <w:jc w:val="both"/>
              <w:rPr>
                <w:rFonts w:eastAsiaTheme="minorEastAsia" w:cs="Arial"/>
                <w:b/>
                <w:lang w:eastAsia="pl-PL"/>
              </w:rPr>
            </w:pPr>
          </w:p>
          <w:p w:rsidR="007A2B40" w:rsidRPr="007A2B40" w:rsidRDefault="007A2B40" w:rsidP="007A2B40">
            <w:pPr>
              <w:snapToGrid w:val="0"/>
              <w:jc w:val="both"/>
              <w:rPr>
                <w:rFonts w:eastAsiaTheme="minorEastAsia" w:cs="Arial"/>
                <w:b/>
                <w:lang w:eastAsia="pl-PL"/>
              </w:rPr>
            </w:pPr>
            <w:r w:rsidRPr="007A2B40">
              <w:rPr>
                <w:rFonts w:eastAsiaTheme="minorEastAsia" w:cs="Arial"/>
                <w:b/>
                <w:lang w:eastAsia="pl-PL"/>
              </w:rPr>
              <w:t>Wpływ realizacji projektu na zasadę promowania równości szans mężczyzn i kobiet</w:t>
            </w:r>
          </w:p>
          <w:p w:rsidR="007A2B40" w:rsidRPr="007A2B40" w:rsidRDefault="007A2B40" w:rsidP="007A2B40">
            <w:pPr>
              <w:snapToGrid w:val="0"/>
              <w:rPr>
                <w:rFonts w:eastAsiaTheme="minorEastAsia" w:cs="Arial"/>
                <w:b/>
                <w:lang w:eastAsia="pl-PL"/>
              </w:rPr>
            </w:pPr>
          </w:p>
        </w:tc>
        <w:tc>
          <w:tcPr>
            <w:tcW w:w="6378" w:type="dxa"/>
            <w:vAlign w:val="center"/>
          </w:tcPr>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W ramach kryterium oceniany będzie wpływ projektu na  zasadę promowanie równości szans mężczyzn i kobiet</w:t>
            </w: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(1)</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 xml:space="preserve">Pozytywny wpływ projektu na zasadę promowania równości szans mężczyzn i kobiet będzie miał miejsce m.in. wówczas gdy </w:t>
            </w:r>
            <w:r w:rsidRPr="007A2B40">
              <w:rPr>
                <w:rFonts w:eastAsiaTheme="minorEastAsia"/>
                <w:lang w:eastAsia="pl-PL"/>
              </w:rPr>
              <w:t>p</w:t>
            </w:r>
            <w:r w:rsidRPr="007A2B40">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0-1pkt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13</w:t>
            </w:r>
            <w:r w:rsidR="001C1C0E">
              <w:rPr>
                <w:rFonts w:eastAsiaTheme="minorEastAsia" w:cs="Arial"/>
                <w:lang w:eastAsia="pl-PL"/>
              </w:rPr>
              <w:t>.</w:t>
            </w:r>
          </w:p>
        </w:tc>
        <w:tc>
          <w:tcPr>
            <w:tcW w:w="3686" w:type="dxa"/>
            <w:vAlign w:val="center"/>
          </w:tcPr>
          <w:p w:rsidR="007A2B40" w:rsidRPr="007A2B40" w:rsidRDefault="007A2B40" w:rsidP="007A2B40">
            <w:pPr>
              <w:snapToGrid w:val="0"/>
              <w:jc w:val="both"/>
              <w:rPr>
                <w:rFonts w:eastAsiaTheme="minorEastAsia" w:cs="Arial"/>
                <w:b/>
                <w:lang w:eastAsia="pl-PL"/>
              </w:rPr>
            </w:pPr>
            <w:r w:rsidRPr="007A2B40">
              <w:rPr>
                <w:rFonts w:eastAsiaTheme="minorEastAsia" w:cs="Arial"/>
                <w:b/>
                <w:lang w:eastAsia="pl-PL"/>
              </w:rPr>
              <w:t>Wpływ realizacji projektu na zasadę niedyskryminacji (w tym niedyskryminacji ze względu na niepełnosprawność)</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oceniany będzie wpływ projektu na  zasadę niedyskryminacji (w tym niedyskryminacji ze względu na niepełnosprawność)</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(1)</w:t>
            </w: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0-1pkt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14</w:t>
            </w:r>
            <w:r w:rsidR="001C1C0E">
              <w:rPr>
                <w:rFonts w:eastAsiaTheme="minorEastAsia" w:cs="Arial"/>
                <w:lang w:eastAsia="pl-PL"/>
              </w:rPr>
              <w:t>.</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realizacji projektu na zasadę zrównoważonego rozwoju</w:t>
            </w:r>
          </w:p>
          <w:p w:rsidR="007A2B40" w:rsidRPr="007A2B40" w:rsidRDefault="007A2B40" w:rsidP="007A2B40">
            <w:pPr>
              <w:snapToGrid w:val="0"/>
              <w:rPr>
                <w:rFonts w:eastAsiaTheme="minorEastAsia" w:cs="Arial"/>
                <w:b/>
                <w:lang w:eastAsia="pl-PL"/>
              </w:rPr>
            </w:pP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oceniany będzie wpływ projektu na zasadę zrównoważonego rozwoju</w:t>
            </w:r>
          </w:p>
          <w:p w:rsidR="007A2B40" w:rsidRPr="007A2B40" w:rsidRDefault="007A2B40" w:rsidP="007A2B40">
            <w:pPr>
              <w:tabs>
                <w:tab w:val="left" w:pos="243"/>
              </w:tabs>
              <w:suppressAutoHyphens/>
              <w:spacing w:after="0" w:line="240" w:lineRule="auto"/>
              <w:ind w:left="720"/>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(2)</w:t>
            </w:r>
          </w:p>
          <w:p w:rsidR="007A2B40" w:rsidRPr="007A2B40" w:rsidRDefault="007A2B40" w:rsidP="007A2B40">
            <w:pPr>
              <w:tabs>
                <w:tab w:val="left" w:pos="243"/>
              </w:tabs>
              <w:suppressAutoHyphens/>
              <w:spacing w:after="0" w:line="240" w:lineRule="auto"/>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008E4EA1">
              <w:rPr>
                <w:rFonts w:eastAsiaTheme="minorEastAsia" w:cs="Arial"/>
                <w:sz w:val="18"/>
                <w:szCs w:val="18"/>
                <w:lang w:eastAsia="pl-PL"/>
              </w:rPr>
              <w:t xml:space="preserve"> </w:t>
            </w:r>
            <w:r w:rsidRPr="007A2B40">
              <w:rPr>
                <w:rFonts w:eastAsiaTheme="minorEastAsia" w:cs="Arial"/>
                <w:sz w:val="18"/>
                <w:szCs w:val="18"/>
                <w:lang w:eastAsia="pl-PL"/>
              </w:rPr>
              <w:t>oraz stosowania zielonych zamówień publicznych.</w:t>
            </w:r>
          </w:p>
          <w:p w:rsidR="007A2B40" w:rsidRPr="007A2B40" w:rsidRDefault="007A2B40" w:rsidP="007A2B40">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266BFD" w:rsidP="007A2B40">
            <w:pPr>
              <w:snapToGrid w:val="0"/>
              <w:rPr>
                <w:rFonts w:eastAsiaTheme="minorEastAsia" w:cs="Arial"/>
                <w:lang w:eastAsia="pl-PL"/>
              </w:rPr>
            </w:pPr>
            <w:r>
              <w:rPr>
                <w:rFonts w:eastAsiaTheme="minorEastAsia" w:cs="Arial"/>
                <w:lang w:eastAsia="pl-PL"/>
              </w:rPr>
              <w:t>15</w:t>
            </w:r>
            <w:r w:rsidR="001C1C0E">
              <w:rPr>
                <w:rFonts w:eastAsiaTheme="minorEastAsia" w:cs="Arial"/>
                <w:lang w:eastAsia="pl-PL"/>
              </w:rPr>
              <w:t>.</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przywracanie i utrwalanie ładu przestrzennego</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badany będzie rzeczywisty wpływ projektu na przywracanie i utrwalanie ładu przestrzennego poprzez spełnienie następujących warunków:</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ponowne wykorzystanie terenu i uzupełniania zabudowy zamiast ekspansji na tereny niezabudowane (priorytet </w:t>
            </w:r>
            <w:proofErr w:type="spellStart"/>
            <w:r w:rsidRPr="007A2B40">
              <w:rPr>
                <w:rFonts w:eastAsiaTheme="minorEastAsia" w:cs="Arial"/>
                <w:lang w:eastAsia="pl-PL"/>
              </w:rPr>
              <w:t>brown</w:t>
            </w:r>
            <w:proofErr w:type="spellEnd"/>
            <w:r w:rsidRPr="007A2B40">
              <w:rPr>
                <w:rFonts w:eastAsiaTheme="minorEastAsia" w:cs="Arial"/>
                <w:lang w:eastAsia="pl-PL"/>
              </w:rPr>
              <w:t xml:space="preserve">-field ponad </w:t>
            </w:r>
            <w:proofErr w:type="spellStart"/>
            <w:r w:rsidRPr="007A2B40">
              <w:rPr>
                <w:rFonts w:eastAsiaTheme="minorEastAsia" w:cs="Arial"/>
                <w:lang w:eastAsia="pl-PL"/>
              </w:rPr>
              <w:t>green</w:t>
            </w:r>
            <w:proofErr w:type="spellEnd"/>
            <w:r w:rsidRPr="007A2B40">
              <w:rPr>
                <w:rFonts w:eastAsiaTheme="minorEastAsia" w:cs="Arial"/>
                <w:lang w:eastAsia="pl-PL"/>
              </w:rPr>
              <w:t xml:space="preserve">-field) - czyli realizacja inwestycji na terenach poprzemysłowych i </w:t>
            </w:r>
            <w:proofErr w:type="spellStart"/>
            <w:r w:rsidRPr="007A2B40">
              <w:rPr>
                <w:rFonts w:eastAsiaTheme="minorEastAsia" w:cs="Arial"/>
                <w:lang w:eastAsia="pl-PL"/>
              </w:rPr>
              <w:t>pomieszkaniowych</w:t>
            </w:r>
            <w:proofErr w:type="spellEnd"/>
            <w:r w:rsidRPr="007A2B40">
              <w:rPr>
                <w:rFonts w:eastAsiaTheme="minorEastAsia" w:cs="Arial"/>
                <w:lang w:eastAsia="pl-PL"/>
              </w:rPr>
              <w:t>;</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uwzględnianie kontekstu otoczenia (przyrodniczego, krajobrazowego, kulturowego i społecznego);</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kształtowanie przestrzeni pozytywnie wpływającej na rozwój relacji obywatelskich, istotnych dla społeczności lokalnych;</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dbałość o jakość inwestycji publicznych, poprzez wyłanianie projektów w drodze konkursów </w:t>
            </w:r>
            <w:proofErr w:type="spellStart"/>
            <w:r w:rsidRPr="007A2B40">
              <w:rPr>
                <w:rFonts w:eastAsiaTheme="minorEastAsia" w:cs="Arial"/>
                <w:lang w:eastAsia="pl-PL"/>
              </w:rPr>
              <w:t>architektoniczno</w:t>
            </w:r>
            <w:proofErr w:type="spellEnd"/>
            <w:r w:rsidRPr="007A2B40">
              <w:rPr>
                <w:rFonts w:eastAsiaTheme="minorEastAsia" w:cs="Arial"/>
                <w:lang w:eastAsia="pl-PL"/>
              </w:rPr>
              <w:t xml:space="preserve"> – urbanistycznych.</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r w:rsidRPr="007A2B40">
              <w:rPr>
                <w:rFonts w:eastAsiaTheme="minorEastAsia" w:cs="Arial"/>
                <w:lang w:eastAsia="pl-PL"/>
              </w:rPr>
              <w:t xml:space="preserve">Warunek dbałość o jakość inwestycji publicznych, poprzez wyłanianie projektów w drodze konkursów </w:t>
            </w:r>
            <w:proofErr w:type="spellStart"/>
            <w:r w:rsidRPr="007A2B40">
              <w:rPr>
                <w:rFonts w:eastAsiaTheme="minorEastAsia" w:cs="Arial"/>
                <w:lang w:eastAsia="pl-PL"/>
              </w:rPr>
              <w:t>architektoniczno</w:t>
            </w:r>
            <w:proofErr w:type="spellEnd"/>
            <w:r w:rsidRPr="007A2B40">
              <w:rPr>
                <w:rFonts w:eastAsiaTheme="minorEastAsia" w:cs="Arial"/>
                <w:lang w:eastAsia="pl-PL"/>
              </w:rPr>
              <w:t xml:space="preserve"> – urbanistycznych dotyczy inwestycji kubaturowych wpływających na jakość obszarów zurbanizowanych, oddziałujących na atrakcyjność i wizerunek obszaru i regionu, dotyczących: budowy, renowacji, modernizacji obiektów i infrastruktury publicznej obejmujących: </w:t>
            </w:r>
          </w:p>
          <w:p w:rsidR="007A2B40" w:rsidRPr="007A2B40" w:rsidRDefault="007A2B40" w:rsidP="007A2B40">
            <w:pPr>
              <w:autoSpaceDE w:val="0"/>
              <w:autoSpaceDN w:val="0"/>
              <w:adjustRightInd w:val="0"/>
              <w:spacing w:after="0" w:line="240" w:lineRule="auto"/>
              <w:ind w:left="783"/>
              <w:contextualSpacing/>
              <w:jc w:val="both"/>
              <w:rPr>
                <w:rFonts w:eastAsiaTheme="minorEastAsia" w:cs="Arial"/>
                <w:lang w:eastAsia="pl-PL"/>
              </w:rPr>
            </w:pPr>
            <w:r w:rsidRPr="007A2B40">
              <w:rPr>
                <w:rFonts w:eastAsiaTheme="minorEastAsia" w:cs="Arial"/>
                <w:lang w:eastAsia="pl-PL"/>
              </w:rPr>
              <w:t>- architekturę: obiekty kubaturowe, w tym zwłaszcza obiekty użyteczności publicznej (obiekty zabytkowe oraz o funkcji rekreacyjnej, turystycznej, administracyjnej, komunikacyjnej – dworce kolejowe i centra przesiadkowe),</w:t>
            </w:r>
          </w:p>
          <w:p w:rsidR="007A2B40" w:rsidRPr="007A2B40" w:rsidRDefault="007A2B40" w:rsidP="007A2B40">
            <w:pPr>
              <w:autoSpaceDE w:val="0"/>
              <w:autoSpaceDN w:val="0"/>
              <w:adjustRightInd w:val="0"/>
              <w:spacing w:after="0" w:line="240" w:lineRule="auto"/>
              <w:ind w:left="783"/>
              <w:contextualSpacing/>
              <w:jc w:val="both"/>
              <w:rPr>
                <w:rFonts w:eastAsiaTheme="minorEastAsia" w:cs="Arial"/>
                <w:lang w:eastAsia="pl-PL"/>
              </w:rPr>
            </w:pPr>
            <w:r w:rsidRPr="007A2B40">
              <w:rPr>
                <w:rFonts w:eastAsiaTheme="minorEastAsia" w:cs="Arial"/>
                <w:lang w:eastAsia="pl-PL"/>
              </w:rPr>
              <w:t>- zagospodarowanie terenu: przestrzenie publiczne, w tym miejskie tereny otwarte; tereny położone w obszarze objętym programem rewitalizacji.</w:t>
            </w: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                Warunek ten nie dotyczy inwestycji liniowych (drogi, mosty)</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ascii="Calibri" w:eastAsiaTheme="majorEastAsia" w:hAnsi="Calibri" w:cs="Arial"/>
                <w:b/>
                <w:color w:val="000000" w:themeColor="text1"/>
                <w:sz w:val="52"/>
                <w:szCs w:val="26"/>
                <w:lang w:eastAsia="pl-PL"/>
              </w:rPr>
            </w:pPr>
            <w:r w:rsidRPr="007A2B40">
              <w:rPr>
                <w:rFonts w:eastAsiaTheme="minorEastAsia" w:cs="Arial"/>
                <w:lang w:eastAsia="pl-PL"/>
              </w:rPr>
              <w:t>W trakcie oceny:</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p w:rsidR="007A2B40" w:rsidRPr="007A2B40" w:rsidRDefault="007A2B40" w:rsidP="007A2B40">
            <w:pPr>
              <w:numPr>
                <w:ilvl w:val="0"/>
                <w:numId w:val="12"/>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1 pkt otrzyma projekt spełniający jeden lub dwa warunki</w:t>
            </w:r>
          </w:p>
          <w:p w:rsidR="007A2B40" w:rsidRPr="007A2B40" w:rsidRDefault="007A2B40" w:rsidP="007A2B40">
            <w:pPr>
              <w:numPr>
                <w:ilvl w:val="0"/>
                <w:numId w:val="12"/>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2 pkt otrzyma projekt spełniający co najmniej trzy warunki</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266BFD" w:rsidP="007A2B40">
            <w:pPr>
              <w:snapToGrid w:val="0"/>
              <w:rPr>
                <w:rFonts w:eastAsiaTheme="minorEastAsia" w:cs="Arial"/>
                <w:lang w:eastAsia="pl-PL"/>
              </w:rPr>
            </w:pPr>
            <w:r>
              <w:rPr>
                <w:rFonts w:eastAsiaTheme="minorEastAsia" w:cs="Arial"/>
                <w:lang w:eastAsia="pl-PL"/>
              </w:rPr>
              <w:t>16</w:t>
            </w:r>
            <w:r w:rsidR="001C1C0E">
              <w:rPr>
                <w:rFonts w:eastAsiaTheme="minorEastAsia" w:cs="Arial"/>
                <w:lang w:eastAsia="pl-PL"/>
              </w:rPr>
              <w:t>.</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Ponadregionalny charakter projektu</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weryfikowany będzie ponadregionalny charakter projektu poprzez spełnienie następujących warunków:</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1. projekt realizowany w partnerstwie (rozumiane zgodnie z art. 33 ustawy z dnia</w:t>
            </w:r>
            <w:r w:rsidR="008E4EA1">
              <w:rPr>
                <w:rFonts w:eastAsiaTheme="minorEastAsia" w:cs="Arial"/>
                <w:lang w:eastAsia="pl-PL"/>
              </w:rPr>
              <w:t xml:space="preserve"> </w:t>
            </w:r>
            <w:r w:rsidRPr="007A2B40">
              <w:rPr>
                <w:rFonts w:eastAsiaTheme="minorEastAsia" w:cs="Arial"/>
                <w:lang w:eastAsia="pl-P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2. projekt jest komplementarny z projektami realizowanymi lub zrealizowanymi z innego województwa objętego zapisami strategii ponadregionalnych np. Strategii Rozwoju Polski Zachodniej do roku 2020 </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tracie oceny:</w:t>
            </w:r>
          </w:p>
          <w:p w:rsidR="007A2B40" w:rsidRPr="007A2B40" w:rsidRDefault="007A2B40" w:rsidP="007A2B40">
            <w:pPr>
              <w:numPr>
                <w:ilvl w:val="0"/>
                <w:numId w:val="13"/>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1 pkt otrzyma projekt spełniający  co najmniej jeden warunek</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0-1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266BFD" w:rsidP="007A2B40">
            <w:pPr>
              <w:snapToGrid w:val="0"/>
              <w:rPr>
                <w:rFonts w:eastAsiaTheme="minorEastAsia" w:cs="Arial"/>
                <w:lang w:eastAsia="pl-PL"/>
              </w:rPr>
            </w:pPr>
            <w:r>
              <w:rPr>
                <w:rFonts w:eastAsiaTheme="minorEastAsia" w:cs="Arial"/>
                <w:lang w:eastAsia="pl-PL"/>
              </w:rPr>
              <w:t>17</w:t>
            </w:r>
            <w:r w:rsidR="001C1C0E">
              <w:rPr>
                <w:rFonts w:eastAsiaTheme="minorEastAsia" w:cs="Arial"/>
                <w:lang w:eastAsia="pl-PL"/>
              </w:rPr>
              <w:t>.</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b/>
                <w:lang w:eastAsia="pl-PL"/>
              </w:rPr>
              <w:t>Partnerstwo</w:t>
            </w:r>
          </w:p>
        </w:tc>
        <w:tc>
          <w:tcPr>
            <w:tcW w:w="6378" w:type="dxa"/>
          </w:tcPr>
          <w:p w:rsidR="007A2B40" w:rsidRPr="007A2B40" w:rsidRDefault="007A2B40" w:rsidP="007A2B40">
            <w:pPr>
              <w:jc w:val="both"/>
              <w:rPr>
                <w:rFonts w:eastAsiaTheme="minorEastAsia"/>
                <w:lang w:eastAsia="pl-PL"/>
              </w:rPr>
            </w:pPr>
            <w:r w:rsidRPr="007A2B40">
              <w:rPr>
                <w:rFonts w:eastAsiaTheme="minorEastAsia"/>
                <w:lang w:eastAsia="pl-PL"/>
              </w:rPr>
              <w:t>W ramach kryterium promowane będą projekty realizowane w partnerstwie, które zapewnią większą skalę i siłę oddziaływania oraz przyczynią się do osiągnięcia rezultatów projektu.</w:t>
            </w:r>
          </w:p>
          <w:p w:rsidR="007A2B40" w:rsidRPr="007A2B40" w:rsidRDefault="007A2B40" w:rsidP="007A2B40">
            <w:pPr>
              <w:jc w:val="both"/>
              <w:rPr>
                <w:rFonts w:eastAsiaTheme="minorEastAsia"/>
                <w:lang w:eastAsia="pl-PL"/>
              </w:rPr>
            </w:pPr>
            <w:r w:rsidRPr="007A2B40">
              <w:rPr>
                <w:rFonts w:eastAsiaTheme="minorEastAsia"/>
                <w:lang w:eastAsia="pl-PL"/>
              </w:rPr>
              <w:t>Partner rozumiany jest jako podmiot wnoszący do projektu zasoby ludzkie, organizacyjne, techniczne lub finansowe, realizujący wspólnie projekt, na warunkach określonych w porozumieniu lub umowie partnerskiej.</w:t>
            </w:r>
          </w:p>
          <w:p w:rsidR="007A2B40" w:rsidRPr="007A2B40" w:rsidRDefault="007A2B40" w:rsidP="007A2B40">
            <w:pPr>
              <w:rPr>
                <w:rFonts w:eastAsiaTheme="minorEastAsia"/>
                <w:lang w:eastAsia="pl-PL"/>
              </w:rPr>
            </w:pPr>
            <w:r w:rsidRPr="007A2B40">
              <w:rPr>
                <w:rFonts w:eastAsiaTheme="minorEastAsia"/>
                <w:lang w:eastAsia="pl-PL"/>
              </w:rPr>
              <w:t>W ramach tego kryterium będzie weryfikowane czy projekt jest realizowany:</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Z przynajmniej trzema partnerami - 3 pkt;</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 xml:space="preserve">Z dwoma partnerami – 2 pkt; </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Z jednym partnerem – 1 pkt</w:t>
            </w:r>
          </w:p>
          <w:p w:rsidR="007A2B40" w:rsidRPr="007A2B40" w:rsidRDefault="007A2B40" w:rsidP="007A2B40">
            <w:pPr>
              <w:jc w:val="both"/>
              <w:rPr>
                <w:rFonts w:eastAsiaTheme="minorEastAsia"/>
                <w:lang w:eastAsia="pl-PL"/>
              </w:rPr>
            </w:pPr>
            <w:r w:rsidRPr="007A2B40">
              <w:rPr>
                <w:rFonts w:eastAsiaTheme="minorEastAsia"/>
                <w:lang w:eastAsia="pl-PL"/>
              </w:rPr>
              <w:t>Dodatkowo projekt otrzyma punkty jeżeli zakłada partnerstwo podmiotów z różnych sektorów - publicznego, prywatnego, obywatelskiego (tzw. III sektor):</w:t>
            </w:r>
          </w:p>
          <w:p w:rsidR="007A2B40" w:rsidRPr="007A2B40" w:rsidRDefault="007A2B40" w:rsidP="007A2B40">
            <w:pPr>
              <w:numPr>
                <w:ilvl w:val="0"/>
                <w:numId w:val="15"/>
              </w:numPr>
              <w:contextualSpacing/>
              <w:jc w:val="both"/>
              <w:rPr>
                <w:rFonts w:eastAsiaTheme="minorEastAsia"/>
                <w:lang w:eastAsia="pl-PL"/>
              </w:rPr>
            </w:pPr>
            <w:r w:rsidRPr="007A2B40">
              <w:rPr>
                <w:rFonts w:eastAsiaTheme="minorEastAsia"/>
                <w:lang w:eastAsia="pl-PL"/>
              </w:rPr>
              <w:t>Partnerzy pochodzą z dwóch sektorów- 1 pkt;</w:t>
            </w:r>
          </w:p>
          <w:p w:rsidR="007A2B40" w:rsidRPr="007A2B40" w:rsidRDefault="007A2B40" w:rsidP="007A2B40">
            <w:pPr>
              <w:numPr>
                <w:ilvl w:val="0"/>
                <w:numId w:val="15"/>
              </w:numPr>
              <w:contextualSpacing/>
              <w:jc w:val="both"/>
              <w:rPr>
                <w:rFonts w:eastAsiaTheme="minorEastAsia"/>
                <w:lang w:eastAsia="pl-PL"/>
              </w:rPr>
            </w:pPr>
            <w:r w:rsidRPr="007A2B40">
              <w:rPr>
                <w:rFonts w:eastAsiaTheme="minorEastAsia"/>
                <w:lang w:eastAsia="pl-PL"/>
              </w:rPr>
              <w:t>Partnerzy pochodzą z trzech sektorów – 2 pkt</w:t>
            </w:r>
          </w:p>
          <w:p w:rsidR="007A2B40" w:rsidRPr="007A2B40" w:rsidRDefault="007A2B40" w:rsidP="007A2B40">
            <w:pPr>
              <w:rPr>
                <w:rFonts w:eastAsiaTheme="minorEastAsia"/>
                <w:lang w:eastAsia="pl-PL"/>
              </w:rPr>
            </w:pPr>
          </w:p>
          <w:p w:rsidR="007A2B40" w:rsidRPr="007A2B40" w:rsidRDefault="007A2B40" w:rsidP="007A2B40">
            <w:pPr>
              <w:rPr>
                <w:rFonts w:eastAsiaTheme="minorEastAsia"/>
                <w:u w:val="single"/>
                <w:lang w:eastAsia="pl-PL"/>
              </w:rPr>
            </w:pPr>
            <w:r w:rsidRPr="007A2B40">
              <w:rPr>
                <w:rFonts w:eastAsiaTheme="minorEastAsia"/>
                <w:u w:val="single"/>
                <w:lang w:eastAsia="pl-PL"/>
              </w:rPr>
              <w:t>0 pkt otrzyma projekt nie realizowany w partnerstwie.</w:t>
            </w:r>
          </w:p>
          <w:p w:rsidR="007A2B40" w:rsidRPr="007A2B40" w:rsidRDefault="007A2B40" w:rsidP="007A2B40">
            <w:pPr>
              <w:rPr>
                <w:rFonts w:eastAsiaTheme="minorEastAsia"/>
                <w:lang w:eastAsia="pl-PL"/>
              </w:rPr>
            </w:pPr>
            <w:r w:rsidRPr="007A2B40">
              <w:rPr>
                <w:rFonts w:eastAsiaTheme="minorEastAsia"/>
                <w:lang w:eastAsia="pl-PL"/>
              </w:rPr>
              <w:t>Oceniane na podstawie dokumentacji projektowej.</w:t>
            </w:r>
          </w:p>
          <w:p w:rsidR="007A2B40" w:rsidRPr="007A2B40" w:rsidRDefault="007A2B40" w:rsidP="007A2B40">
            <w:pPr>
              <w:jc w:val="both"/>
              <w:rPr>
                <w:rFonts w:eastAsiaTheme="minorEastAsia"/>
                <w:b/>
                <w:u w:val="single"/>
                <w:lang w:eastAsia="pl-PL"/>
              </w:rPr>
            </w:pPr>
            <w:r w:rsidRPr="007A2B40">
              <w:rPr>
                <w:rFonts w:eastAsiaTheme="minorEastAsia"/>
                <w:b/>
                <w:u w:val="single"/>
                <w:lang w:eastAsia="pl-PL"/>
              </w:rPr>
              <w:t>Kryterium nie dotyczy działań/poddziałań/schematów w których partnerstwo jest punktowane w ramach oceny merytorycznej specyficznej.</w:t>
            </w:r>
          </w:p>
          <w:p w:rsidR="007A2B40" w:rsidRDefault="007A2B40" w:rsidP="007A2B40">
            <w:pPr>
              <w:autoSpaceDE w:val="0"/>
              <w:autoSpaceDN w:val="0"/>
              <w:adjustRightInd w:val="0"/>
              <w:spacing w:after="0" w:line="240" w:lineRule="auto"/>
              <w:rPr>
                <w:rFonts w:eastAsiaTheme="minorEastAsia"/>
                <w:b/>
                <w:u w:val="single"/>
                <w:lang w:eastAsia="pl-PL"/>
              </w:rPr>
            </w:pPr>
            <w:r w:rsidRPr="007A2B40">
              <w:rPr>
                <w:rFonts w:eastAsiaTheme="minorEastAsia"/>
                <w:b/>
                <w:u w:val="single"/>
                <w:lang w:eastAsia="pl-PL"/>
              </w:rPr>
              <w:t>Kryterium nie dotyczy naborów ogłaszanych w ramach ZIT</w:t>
            </w:r>
          </w:p>
          <w:p w:rsidR="002B67B7" w:rsidRDefault="002B67B7" w:rsidP="007A2B40">
            <w:pPr>
              <w:autoSpaceDE w:val="0"/>
              <w:autoSpaceDN w:val="0"/>
              <w:adjustRightInd w:val="0"/>
              <w:spacing w:after="0" w:line="240" w:lineRule="auto"/>
              <w:rPr>
                <w:rFonts w:eastAsiaTheme="minorEastAsia"/>
                <w:b/>
                <w:u w:val="single"/>
                <w:lang w:eastAsia="pl-PL"/>
              </w:rPr>
            </w:pPr>
          </w:p>
          <w:p w:rsidR="002B67B7" w:rsidRPr="007A2B40" w:rsidRDefault="002B67B7" w:rsidP="002B67B7">
            <w:pPr>
              <w:autoSpaceDE w:val="0"/>
              <w:autoSpaceDN w:val="0"/>
              <w:adjustRightInd w:val="0"/>
              <w:spacing w:after="0" w:line="240" w:lineRule="auto"/>
              <w:jc w:val="both"/>
              <w:rPr>
                <w:rFonts w:eastAsiaTheme="minorEastAsia" w:cs="Arial"/>
                <w:lang w:eastAsia="pl-PL"/>
              </w:rPr>
            </w:pPr>
            <w:r w:rsidRPr="008E4EA1">
              <w:rPr>
                <w:rFonts w:cs="Arial"/>
              </w:rPr>
              <w:t>* Projekt partnerski powinien być realizowany wspólnie od momentu</w:t>
            </w:r>
            <w:r w:rsidR="00EF0A59" w:rsidRPr="008E4EA1">
              <w:rPr>
                <w:rFonts w:cs="Arial"/>
              </w:rPr>
              <w:t xml:space="preserve"> jego rozpoczęcia</w:t>
            </w:r>
            <w:r w:rsidRPr="008E4EA1">
              <w:rPr>
                <w:rFonts w:cs="Arial"/>
              </w:rPr>
              <w:t xml:space="preserv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7A2B40" w:rsidRPr="007A2B40" w:rsidRDefault="007A2B40" w:rsidP="007A2B40">
            <w:pPr>
              <w:jc w:val="center"/>
              <w:rPr>
                <w:rFonts w:eastAsiaTheme="minorEastAsia"/>
                <w:lang w:eastAsia="pl-PL"/>
              </w:rPr>
            </w:pPr>
            <w:r w:rsidRPr="007A2B40">
              <w:rPr>
                <w:rFonts w:eastAsiaTheme="minorEastAsia"/>
                <w:lang w:eastAsia="pl-PL"/>
              </w:rPr>
              <w:t>0 pkt -5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lang w:eastAsia="pl-PL"/>
              </w:rPr>
              <w:t>(0 punktów w kryterium nie oznacza odrzucenia wniosku)</w:t>
            </w:r>
          </w:p>
        </w:tc>
      </w:tr>
      <w:tr w:rsidR="007A2B40" w:rsidRPr="007A2B40" w:rsidTr="007A2B40">
        <w:trPr>
          <w:trHeight w:val="338"/>
        </w:trPr>
        <w:tc>
          <w:tcPr>
            <w:tcW w:w="10631" w:type="dxa"/>
            <w:gridSpan w:val="3"/>
            <w:vAlign w:val="center"/>
          </w:tcPr>
          <w:p w:rsidR="007A2B40" w:rsidRPr="007A2B40" w:rsidRDefault="007A2B40" w:rsidP="007A2B40">
            <w:pPr>
              <w:autoSpaceDE w:val="0"/>
              <w:autoSpaceDN w:val="0"/>
              <w:adjustRightInd w:val="0"/>
              <w:spacing w:after="0" w:line="240" w:lineRule="auto"/>
              <w:jc w:val="right"/>
              <w:rPr>
                <w:rFonts w:eastAsiaTheme="minorEastAsia" w:cs="Arial"/>
                <w:b/>
                <w:lang w:eastAsia="pl-PL"/>
              </w:rPr>
            </w:pPr>
            <w:r w:rsidRPr="007A2B40">
              <w:rPr>
                <w:rFonts w:eastAsiaTheme="minorEastAsia" w:cs="Arial"/>
                <w:b/>
                <w:lang w:eastAsia="pl-PL"/>
              </w:rPr>
              <w:t>SUMA</w:t>
            </w:r>
          </w:p>
        </w:tc>
        <w:tc>
          <w:tcPr>
            <w:tcW w:w="3544" w:type="dxa"/>
            <w:vAlign w:val="center"/>
          </w:tcPr>
          <w:p w:rsidR="007A2B40" w:rsidRPr="007A2B40" w:rsidRDefault="00266BFD" w:rsidP="007A2B40">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20</w:t>
            </w:r>
            <w:r w:rsidR="007A2B40" w:rsidRPr="007A2B40">
              <w:rPr>
                <w:rFonts w:eastAsiaTheme="minorEastAsia" w:cs="Arial"/>
                <w:b/>
                <w:lang w:eastAsia="pl-PL"/>
              </w:rPr>
              <w:t xml:space="preserve"> pkt</w:t>
            </w:r>
          </w:p>
        </w:tc>
      </w:tr>
    </w:tbl>
    <w:p w:rsidR="002B235A" w:rsidRDefault="002B235A" w:rsidP="006B1E7A">
      <w:pPr>
        <w:spacing w:after="120" w:line="240" w:lineRule="auto"/>
        <w:jc w:val="both"/>
        <w:outlineLvl w:val="2"/>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7A2B40" w:rsidRPr="007A2B40" w:rsidTr="007A2B40">
        <w:trPr>
          <w:trHeight w:val="434"/>
        </w:trPr>
        <w:tc>
          <w:tcPr>
            <w:tcW w:w="567" w:type="dxa"/>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Lp.</w:t>
            </w:r>
          </w:p>
        </w:tc>
        <w:tc>
          <w:tcPr>
            <w:tcW w:w="3686" w:type="dxa"/>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095" w:type="dxa"/>
          </w:tcPr>
          <w:p w:rsidR="007A2B40" w:rsidRPr="007A2B40" w:rsidRDefault="007A2B40" w:rsidP="007A2B40">
            <w:pPr>
              <w:tabs>
                <w:tab w:val="center" w:pos="3081"/>
                <w:tab w:val="left" w:pos="4845"/>
              </w:tabs>
              <w:snapToGrid w:val="0"/>
              <w:rPr>
                <w:rFonts w:eastAsia="Times New Roman" w:cs="Arial"/>
                <w:b/>
                <w:kern w:val="1"/>
                <w:lang w:eastAsia="pl-PL"/>
              </w:rPr>
            </w:pPr>
            <w:r w:rsidRPr="007A2B40">
              <w:rPr>
                <w:rFonts w:eastAsia="Times New Roman" w:cs="Arial"/>
                <w:b/>
                <w:kern w:val="1"/>
                <w:lang w:eastAsia="pl-PL"/>
              </w:rPr>
              <w:t>Definicja kryterium</w:t>
            </w:r>
          </w:p>
        </w:tc>
        <w:tc>
          <w:tcPr>
            <w:tcW w:w="3827" w:type="dxa"/>
          </w:tcPr>
          <w:p w:rsidR="007A2B40" w:rsidRPr="007A2B40" w:rsidRDefault="007A2B40" w:rsidP="007A2B40">
            <w:pPr>
              <w:snapToGrid w:val="0"/>
              <w:jc w:val="center"/>
              <w:rPr>
                <w:rFonts w:eastAsia="Times New Roman" w:cs="Arial"/>
                <w:b/>
                <w:kern w:val="1"/>
                <w:lang w:eastAsia="pl-PL"/>
              </w:rPr>
            </w:pPr>
            <w:r w:rsidRPr="007A2B40">
              <w:rPr>
                <w:rFonts w:eastAsia="Times New Roman" w:cs="Arial"/>
                <w:b/>
                <w:kern w:val="1"/>
                <w:lang w:eastAsia="pl-PL"/>
              </w:rPr>
              <w:t>Opis znaczenia kryterium</w:t>
            </w:r>
          </w:p>
        </w:tc>
      </w:tr>
      <w:tr w:rsidR="007A2B40" w:rsidRPr="007A2B40" w:rsidTr="007A2B40">
        <w:tc>
          <w:tcPr>
            <w:tcW w:w="567" w:type="dxa"/>
          </w:tcPr>
          <w:p w:rsidR="007A2B40" w:rsidRPr="007A2B40" w:rsidRDefault="007A2B40" w:rsidP="007A2B40">
            <w:pPr>
              <w:jc w:val="center"/>
              <w:rPr>
                <w:rFonts w:eastAsia="Times New Roman" w:cs="Times New Roman"/>
                <w:b/>
                <w:color w:val="000000"/>
                <w:sz w:val="18"/>
                <w:szCs w:val="18"/>
                <w:lang w:eastAsia="pl-PL"/>
              </w:rPr>
            </w:pPr>
            <w:r w:rsidRPr="007A2B40">
              <w:rPr>
                <w:rFonts w:eastAsia="Times New Roman" w:cs="Times New Roman"/>
                <w:b/>
                <w:color w:val="000000"/>
                <w:sz w:val="18"/>
                <w:szCs w:val="18"/>
                <w:lang w:eastAsia="pl-PL"/>
              </w:rPr>
              <w:t>1.</w:t>
            </w:r>
          </w:p>
        </w:tc>
        <w:tc>
          <w:tcPr>
            <w:tcW w:w="3686" w:type="dxa"/>
          </w:tcPr>
          <w:p w:rsidR="007A2B40" w:rsidRPr="007A2B40" w:rsidRDefault="007A2B40" w:rsidP="007A2B40">
            <w:pPr>
              <w:jc w:val="both"/>
              <w:rPr>
                <w:rFonts w:eastAsia="Times New Roman" w:cs="Times New Roman"/>
                <w:b/>
                <w:color w:val="000000"/>
                <w:sz w:val="18"/>
                <w:szCs w:val="18"/>
                <w:lang w:eastAsia="pl-PL"/>
              </w:rPr>
            </w:pPr>
            <w:r w:rsidRPr="007A2B40">
              <w:rPr>
                <w:rFonts w:eastAsiaTheme="minorEastAsia" w:cs="Arial"/>
                <w:b/>
                <w:lang w:eastAsia="pl-PL"/>
              </w:rPr>
              <w:t>Uzyskanie przez projekt minimum punktowego</w:t>
            </w:r>
          </w:p>
        </w:tc>
        <w:tc>
          <w:tcPr>
            <w:tcW w:w="6095" w:type="dxa"/>
          </w:tcPr>
          <w:p w:rsidR="007A2B40" w:rsidRPr="007A2B40" w:rsidRDefault="007A2B40" w:rsidP="007A2B40">
            <w:pPr>
              <w:jc w:val="both"/>
              <w:rPr>
                <w:rFonts w:eastAsiaTheme="minorEastAsia" w:cs="Arial"/>
                <w:lang w:eastAsia="pl-PL"/>
              </w:rPr>
            </w:pPr>
            <w:r w:rsidRPr="007A2B40">
              <w:rPr>
                <w:rFonts w:eastAsiaTheme="minorEastAsia" w:cs="Arial"/>
                <w:lang w:eastAsia="pl-PL"/>
              </w:rPr>
              <w:t>W ramach tego kryterium będzie sprawdzane czy, projekt otrzymał co najmniej 15% możliwych do uzyskania punktów za kryteria merytoryczne</w:t>
            </w:r>
            <w:r w:rsidR="008E4EA1">
              <w:rPr>
                <w:rFonts w:eastAsiaTheme="minorEastAsia" w:cs="Arial"/>
                <w:lang w:eastAsia="pl-PL"/>
              </w:rPr>
              <w:t xml:space="preserve"> </w:t>
            </w:r>
            <w:r w:rsidRPr="007A2B40">
              <w:rPr>
                <w:rFonts w:eastAsiaTheme="minorEastAsia" w:cs="Arial"/>
                <w:lang w:eastAsia="pl-PL"/>
              </w:rPr>
              <w:t>ogólne dla wszystkich osi priorytetowych RPO WD 2014-2020 – zakres EFRR</w:t>
            </w:r>
          </w:p>
        </w:tc>
        <w:tc>
          <w:tcPr>
            <w:tcW w:w="3827" w:type="dxa"/>
          </w:tcPr>
          <w:p w:rsidR="007A2B40" w:rsidRPr="007A2B40" w:rsidRDefault="007A2B40" w:rsidP="007A2B40">
            <w:pPr>
              <w:jc w:val="center"/>
              <w:rPr>
                <w:rFonts w:eastAsiaTheme="minorEastAsia" w:cs="Arial"/>
                <w:lang w:eastAsia="pl-PL"/>
              </w:rPr>
            </w:pPr>
            <w:r w:rsidRPr="007A2B40">
              <w:rPr>
                <w:rFonts w:eastAsiaTheme="minorEastAsia" w:cs="Arial"/>
                <w:lang w:eastAsia="pl-PL"/>
              </w:rPr>
              <w:t>Tak/Nie</w:t>
            </w:r>
          </w:p>
          <w:p w:rsidR="007A2B40" w:rsidRPr="007A2B40" w:rsidRDefault="007A2B40" w:rsidP="007A2B40">
            <w:pPr>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jc w:val="center"/>
              <w:rPr>
                <w:rFonts w:eastAsiaTheme="minorEastAsia" w:cs="Arial"/>
                <w:lang w:eastAsia="pl-PL"/>
              </w:rPr>
            </w:pPr>
            <w:r w:rsidRPr="007A2B40">
              <w:rPr>
                <w:rFonts w:eastAsiaTheme="minorEastAsia" w:cs="Arial"/>
                <w:lang w:eastAsia="pl-PL"/>
              </w:rPr>
              <w:t>Niespełnienie oznacza odrzucenia wniosku.</w:t>
            </w:r>
          </w:p>
        </w:tc>
      </w:tr>
    </w:tbl>
    <w:p w:rsidR="002177B4" w:rsidRDefault="002177B4" w:rsidP="006B1E7A">
      <w:pPr>
        <w:spacing w:after="120" w:line="240" w:lineRule="auto"/>
        <w:jc w:val="both"/>
        <w:outlineLvl w:val="2"/>
      </w:pP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b. Kryteria merytoryczne specyficzne – dla poszczególnych działań RPO WD 2014-2020 – zakres EFRR</w:t>
      </w:r>
      <w:bookmarkEnd w:id="5"/>
    </w:p>
    <w:p w:rsidR="002C5449" w:rsidRDefault="00F043DD" w:rsidP="003012E6">
      <w:pPr>
        <w:tabs>
          <w:tab w:val="left" w:pos="6150"/>
        </w:tabs>
        <w:spacing w:line="240" w:lineRule="auto"/>
        <w:rPr>
          <w:rFonts w:eastAsia="Times New Roman" w:cs="Arial"/>
          <w:b/>
          <w:bCs/>
          <w:iCs/>
          <w:sz w:val="28"/>
          <w:szCs w:val="28"/>
          <w:u w:val="single"/>
        </w:rPr>
      </w:pPr>
      <w:r>
        <w:rPr>
          <w:rFonts w:eastAsia="Times New Roman" w:cs="Arial"/>
          <w:b/>
          <w:bCs/>
          <w:iCs/>
          <w:sz w:val="28"/>
          <w:szCs w:val="28"/>
          <w:u w:val="single"/>
        </w:rPr>
        <w:t xml:space="preserve">OŚ PRIORYTETOWA 6 </w:t>
      </w:r>
      <w:r w:rsidR="003F42F4">
        <w:rPr>
          <w:rFonts w:eastAsia="Times New Roman" w:cs="Arial"/>
          <w:b/>
          <w:bCs/>
          <w:iCs/>
          <w:sz w:val="28"/>
          <w:szCs w:val="28"/>
          <w:u w:val="single"/>
        </w:rPr>
        <w:t xml:space="preserve"> – </w:t>
      </w:r>
      <w:r>
        <w:rPr>
          <w:rFonts w:eastAsia="Times New Roman" w:cs="Arial"/>
          <w:b/>
          <w:bCs/>
          <w:iCs/>
          <w:sz w:val="28"/>
          <w:szCs w:val="28"/>
          <w:u w:val="single"/>
        </w:rPr>
        <w:t>Infrastruktura spójności społecznej</w:t>
      </w:r>
    </w:p>
    <w:p w:rsidR="007A2B40" w:rsidRPr="007A2B40" w:rsidRDefault="007A2B40" w:rsidP="007A2B40">
      <w:pPr>
        <w:spacing w:line="360" w:lineRule="auto"/>
        <w:rPr>
          <w:rFonts w:eastAsia="Times New Roman" w:cs="Tahoma"/>
          <w:b/>
          <w:bCs/>
          <w:iCs/>
          <w:sz w:val="28"/>
          <w:szCs w:val="28"/>
          <w:lang w:eastAsia="pl-PL"/>
        </w:rPr>
      </w:pPr>
      <w:r w:rsidRPr="007A2B40">
        <w:rPr>
          <w:rFonts w:eastAsia="Times New Roman" w:cs="Tahoma"/>
          <w:b/>
          <w:bCs/>
          <w:iCs/>
          <w:sz w:val="28"/>
          <w:szCs w:val="28"/>
          <w:lang w:eastAsia="pl-PL"/>
        </w:rPr>
        <w:t>Działanie 6.3 Rewitalizacja zdegradowanych obszarów</w:t>
      </w:r>
    </w:p>
    <w:p w:rsidR="001C1C0E" w:rsidRDefault="001C1C0E" w:rsidP="001C1C0E">
      <w:pPr>
        <w:autoSpaceDE w:val="0"/>
        <w:autoSpaceDN w:val="0"/>
        <w:adjustRightInd w:val="0"/>
        <w:spacing w:after="0" w:line="240" w:lineRule="auto"/>
        <w:jc w:val="both"/>
        <w:rPr>
          <w:rFonts w:cs="Arial-BoldMT"/>
          <w:b/>
          <w:bCs/>
          <w:i/>
          <w:sz w:val="20"/>
          <w:szCs w:val="20"/>
        </w:rPr>
      </w:pPr>
      <w:r w:rsidRPr="00162198">
        <w:rPr>
          <w:rFonts w:eastAsia="Times New Roman" w:cs="Tahoma"/>
          <w:b/>
          <w:bCs/>
          <w:i/>
          <w:iCs/>
          <w:sz w:val="20"/>
          <w:szCs w:val="20"/>
        </w:rPr>
        <w:t>Typ</w:t>
      </w:r>
      <w:r>
        <w:rPr>
          <w:rFonts w:eastAsia="Times New Roman" w:cs="Tahoma"/>
          <w:b/>
          <w:bCs/>
          <w:i/>
          <w:iCs/>
          <w:sz w:val="20"/>
          <w:szCs w:val="20"/>
        </w:rPr>
        <w:t xml:space="preserve"> </w:t>
      </w:r>
      <w:r>
        <w:rPr>
          <w:rFonts w:cs="Arial-BoldMT"/>
          <w:b/>
          <w:bCs/>
          <w:i/>
          <w:sz w:val="20"/>
          <w:szCs w:val="20"/>
        </w:rPr>
        <w:t>6.3.A Remont, przebudowa, rozbudowa, adaptacja</w:t>
      </w:r>
      <w:r w:rsidRPr="00162198">
        <w:rPr>
          <w:rFonts w:cs="Arial-BoldMT"/>
          <w:b/>
          <w:bCs/>
          <w:i/>
          <w:sz w:val="20"/>
          <w:szCs w:val="20"/>
        </w:rPr>
        <w:t>, wyposażenie istniejących zdegradowanych budynków, obiektów, zagospodarowanie terenów i przestrzeni</w:t>
      </w:r>
      <w:r>
        <w:rPr>
          <w:rFonts w:cs="Arial-BoldMT"/>
          <w:b/>
          <w:bCs/>
          <w:i/>
          <w:sz w:val="20"/>
          <w:szCs w:val="20"/>
        </w:rPr>
        <w:t xml:space="preserve"> </w:t>
      </w:r>
    </w:p>
    <w:p w:rsidR="001C1C0E" w:rsidRDefault="001C1C0E" w:rsidP="001C1C0E">
      <w:pPr>
        <w:autoSpaceDE w:val="0"/>
        <w:autoSpaceDN w:val="0"/>
        <w:adjustRightInd w:val="0"/>
        <w:spacing w:after="0" w:line="240" w:lineRule="auto"/>
        <w:jc w:val="both"/>
        <w:rPr>
          <w:rFonts w:cs="Arial-BoldMT"/>
          <w:b/>
          <w:bCs/>
          <w:i/>
          <w:sz w:val="20"/>
          <w:szCs w:val="20"/>
        </w:rPr>
      </w:pPr>
      <w:r w:rsidRPr="00162198">
        <w:rPr>
          <w:rFonts w:cs="Arial-BoldMT"/>
          <w:b/>
          <w:bCs/>
          <w:i/>
          <w:sz w:val="20"/>
          <w:szCs w:val="20"/>
        </w:rPr>
        <w:t>(np. monitoring miejski lub dostosowanie przestrzeni do potrzeb osób</w:t>
      </w:r>
      <w:r>
        <w:rPr>
          <w:rFonts w:cs="Arial-BoldMT"/>
          <w:b/>
          <w:bCs/>
          <w:i/>
          <w:sz w:val="20"/>
          <w:szCs w:val="20"/>
        </w:rPr>
        <w:t xml:space="preserve"> </w:t>
      </w:r>
      <w:r w:rsidRPr="00162198">
        <w:rPr>
          <w:rFonts w:cs="Arial-BoldMT"/>
          <w:b/>
          <w:bCs/>
          <w:i/>
          <w:sz w:val="20"/>
          <w:szCs w:val="20"/>
        </w:rPr>
        <w:t>niepełnosprawnych) - w celu przywrócenia lub nadania im nowych funkcji społecznych, kulturalnych, edukacyjnych lub rekreacyjnych;</w:t>
      </w:r>
    </w:p>
    <w:p w:rsidR="001C1C0E" w:rsidRPr="00162198" w:rsidRDefault="001C1C0E" w:rsidP="001C1C0E">
      <w:pPr>
        <w:autoSpaceDE w:val="0"/>
        <w:autoSpaceDN w:val="0"/>
        <w:adjustRightInd w:val="0"/>
        <w:spacing w:after="0" w:line="240" w:lineRule="auto"/>
        <w:rPr>
          <w:rFonts w:cs="Arial-BoldMT"/>
          <w:b/>
          <w:bCs/>
          <w:i/>
          <w:sz w:val="20"/>
          <w:szCs w:val="20"/>
        </w:rPr>
      </w:pPr>
    </w:p>
    <w:p w:rsidR="001C1C0E" w:rsidRPr="00162198" w:rsidRDefault="001C1C0E" w:rsidP="001C1C0E">
      <w:pPr>
        <w:autoSpaceDE w:val="0"/>
        <w:autoSpaceDN w:val="0"/>
        <w:adjustRightInd w:val="0"/>
        <w:spacing w:after="0" w:line="240" w:lineRule="auto"/>
        <w:jc w:val="both"/>
        <w:rPr>
          <w:rFonts w:cs="Arial-BoldMT"/>
          <w:b/>
          <w:bCs/>
          <w:i/>
          <w:sz w:val="20"/>
          <w:szCs w:val="20"/>
        </w:rPr>
      </w:pPr>
      <w:r>
        <w:rPr>
          <w:rFonts w:cs="Arial-BoldMT"/>
          <w:b/>
          <w:bCs/>
          <w:i/>
          <w:sz w:val="20"/>
          <w:szCs w:val="20"/>
        </w:rPr>
        <w:t>Typ 6.3.</w:t>
      </w:r>
      <w:r w:rsidRPr="00162198">
        <w:rPr>
          <w:rFonts w:cs="Arial-BoldMT"/>
          <w:b/>
          <w:bCs/>
          <w:i/>
          <w:sz w:val="20"/>
          <w:szCs w:val="20"/>
        </w:rPr>
        <w:t>C Inwestycje w tzw. drogi lokalne (gminne i po</w:t>
      </w:r>
      <w:r>
        <w:rPr>
          <w:rFonts w:cs="Arial-BoldMT"/>
          <w:b/>
          <w:bCs/>
          <w:i/>
          <w:sz w:val="20"/>
          <w:szCs w:val="20"/>
        </w:rPr>
        <w:t xml:space="preserve">wiatowe - tylko przebudowa albo </w:t>
      </w:r>
      <w:r w:rsidRPr="00162198">
        <w:rPr>
          <w:rFonts w:cs="Arial-BoldMT"/>
          <w:b/>
          <w:bCs/>
          <w:i/>
          <w:sz w:val="20"/>
          <w:szCs w:val="20"/>
        </w:rPr>
        <w:t>modernizacja dróg*) wraz z infrastrukturą towarzys</w:t>
      </w:r>
      <w:r>
        <w:rPr>
          <w:rFonts w:cs="Arial-BoldMT"/>
          <w:b/>
          <w:bCs/>
          <w:i/>
          <w:sz w:val="20"/>
          <w:szCs w:val="20"/>
        </w:rPr>
        <w:t xml:space="preserve">zącą. Wsparcie będzie możliwie </w:t>
      </w:r>
      <w:r w:rsidRPr="00162198">
        <w:rPr>
          <w:rFonts w:cs="Arial-BoldMT"/>
          <w:b/>
          <w:bCs/>
          <w:i/>
          <w:sz w:val="20"/>
          <w:szCs w:val="20"/>
        </w:rPr>
        <w:t>jedynie wtedy, gdy inwestycje takie będą stano</w:t>
      </w:r>
      <w:r>
        <w:rPr>
          <w:rFonts w:cs="Arial-BoldMT"/>
          <w:b/>
          <w:bCs/>
          <w:i/>
          <w:sz w:val="20"/>
          <w:szCs w:val="20"/>
        </w:rPr>
        <w:t xml:space="preserve">wiły element szerszej koncepcji </w:t>
      </w:r>
      <w:r w:rsidRPr="00162198">
        <w:rPr>
          <w:rFonts w:cs="Arial-BoldMT"/>
          <w:b/>
          <w:bCs/>
          <w:i/>
          <w:sz w:val="20"/>
          <w:szCs w:val="20"/>
        </w:rPr>
        <w:t>związanej z rewitalizacją (fizyczną, gospodarcz</w:t>
      </w:r>
      <w:r>
        <w:rPr>
          <w:rFonts w:cs="Arial-BoldMT"/>
          <w:b/>
          <w:bCs/>
          <w:i/>
          <w:sz w:val="20"/>
          <w:szCs w:val="20"/>
        </w:rPr>
        <w:t xml:space="preserve">ą i społeczną) i będą stanowiły </w:t>
      </w:r>
      <w:r w:rsidRPr="00162198">
        <w:rPr>
          <w:rFonts w:cs="Arial-BoldMT"/>
          <w:b/>
          <w:bCs/>
          <w:i/>
          <w:sz w:val="20"/>
          <w:szCs w:val="20"/>
        </w:rPr>
        <w:t>element l</w:t>
      </w:r>
      <w:r>
        <w:rPr>
          <w:rFonts w:cs="Arial-BoldMT"/>
          <w:b/>
          <w:bCs/>
          <w:i/>
          <w:sz w:val="20"/>
          <w:szCs w:val="20"/>
        </w:rPr>
        <w:t xml:space="preserve">okalnego programu rewitalizacji </w:t>
      </w:r>
      <w:r w:rsidRPr="00162198">
        <w:rPr>
          <w:rFonts w:cs="Arial-BoldMT"/>
          <w:b/>
          <w:bCs/>
          <w:i/>
          <w:sz w:val="20"/>
          <w:szCs w:val="20"/>
        </w:rPr>
        <w:t>*budowa nowych dróg jest możl</w:t>
      </w:r>
      <w:r>
        <w:rPr>
          <w:rFonts w:cs="Arial-BoldMT"/>
          <w:b/>
          <w:bCs/>
          <w:i/>
          <w:sz w:val="20"/>
          <w:szCs w:val="20"/>
        </w:rPr>
        <w:t xml:space="preserve">iwa tylko w przypadku projektów </w:t>
      </w:r>
      <w:r w:rsidRPr="00162198">
        <w:rPr>
          <w:rFonts w:cs="Arial-BoldMT"/>
          <w:b/>
          <w:bCs/>
          <w:i/>
          <w:sz w:val="20"/>
          <w:szCs w:val="20"/>
        </w:rPr>
        <w:t xml:space="preserve">komplementarnych wskazanych </w:t>
      </w:r>
      <w:r>
        <w:rPr>
          <w:rFonts w:cs="Arial-BoldMT"/>
          <w:b/>
          <w:bCs/>
          <w:i/>
          <w:sz w:val="20"/>
          <w:szCs w:val="20"/>
        </w:rPr>
        <w:t xml:space="preserve">w działaniu 1.3 RPO WD, schemat </w:t>
      </w:r>
      <w:r w:rsidRPr="00162198">
        <w:rPr>
          <w:rFonts w:cs="Arial-BoldMT"/>
          <w:b/>
          <w:bCs/>
          <w:i/>
          <w:sz w:val="20"/>
          <w:szCs w:val="20"/>
        </w:rPr>
        <w:t>1.3.A,</w:t>
      </w:r>
      <w:r>
        <w:rPr>
          <w:rFonts w:cs="Arial-BoldMT"/>
          <w:b/>
          <w:bCs/>
          <w:i/>
          <w:sz w:val="20"/>
          <w:szCs w:val="20"/>
        </w:rPr>
        <w:t xml:space="preserve"> </w:t>
      </w:r>
      <w:r w:rsidRPr="00162198">
        <w:rPr>
          <w:rFonts w:cs="Arial-BoldMT"/>
          <w:b/>
          <w:bCs/>
          <w:i/>
          <w:sz w:val="20"/>
          <w:szCs w:val="20"/>
        </w:rPr>
        <w:t xml:space="preserve">dotyczących zapewnienia przez </w:t>
      </w:r>
      <w:r>
        <w:rPr>
          <w:rFonts w:cs="Arial-BoldMT"/>
          <w:b/>
          <w:bCs/>
          <w:i/>
          <w:sz w:val="20"/>
          <w:szCs w:val="20"/>
        </w:rPr>
        <w:t xml:space="preserve">wnioskodawcę dostępu do terenów </w:t>
      </w:r>
      <w:r w:rsidRPr="00162198">
        <w:rPr>
          <w:rFonts w:cs="Arial-BoldMT"/>
          <w:b/>
          <w:bCs/>
          <w:i/>
          <w:sz w:val="20"/>
          <w:szCs w:val="20"/>
        </w:rPr>
        <w:t>inwestycyjnych.</w:t>
      </w:r>
    </w:p>
    <w:p w:rsidR="00143AE0" w:rsidRPr="007609B8" w:rsidRDefault="00143AE0" w:rsidP="00143AE0">
      <w:pPr>
        <w:spacing w:line="240" w:lineRule="auto"/>
        <w:rPr>
          <w:rFonts w:cs="Arial"/>
          <w:b/>
          <w:bCs/>
          <w:iCs/>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C1C0E" w:rsidRPr="001C1C0E" w:rsidTr="001C1C0E">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C1C0E" w:rsidRPr="001C1C0E" w:rsidRDefault="001C1C0E" w:rsidP="001C1C0E">
            <w:pPr>
              <w:rPr>
                <w:b/>
              </w:rPr>
            </w:pPr>
            <w:r w:rsidRPr="001C1C0E">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C1C0E" w:rsidRPr="001C1C0E" w:rsidRDefault="001C1C0E" w:rsidP="001C1C0E">
            <w:pPr>
              <w:rPr>
                <w:b/>
              </w:rPr>
            </w:pPr>
            <w:r w:rsidRPr="001C1C0E">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C1C0E" w:rsidRPr="001C1C0E" w:rsidRDefault="001C1C0E" w:rsidP="001C1C0E">
            <w:r w:rsidRPr="001C1C0E">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C1C0E" w:rsidRPr="001C1C0E" w:rsidRDefault="001C1C0E" w:rsidP="001C1C0E">
            <w:pPr>
              <w:jc w:val="center"/>
            </w:pPr>
            <w:r w:rsidRPr="001C1C0E">
              <w:rPr>
                <w:b/>
              </w:rPr>
              <w:t>Opis znaczenia kryterium</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rPr>
                <w:b/>
                <w:bCs/>
                <w:color w:val="000000"/>
                <w:lang w:eastAsia="pl-PL"/>
              </w:rPr>
            </w:pPr>
            <w:r w:rsidRPr="001C1C0E">
              <w:rPr>
                <w:b/>
                <w:bCs/>
                <w:color w:val="000000"/>
                <w:lang w:eastAsia="pl-PL"/>
              </w:rPr>
              <w:t>Komplementarność projektu z projektem realizowanym w ramach działania 1.3 (schemat 1.3.A) RPO WD</w:t>
            </w:r>
          </w:p>
          <w:p w:rsidR="001C1C0E" w:rsidRPr="001C1C0E" w:rsidRDefault="001C1C0E" w:rsidP="001C1C0E">
            <w:pPr>
              <w:rPr>
                <w:rFonts w:ascii="Calibri" w:hAnsi="Calibri"/>
                <w:b/>
                <w:bCs/>
                <w:color w:val="000000"/>
                <w:lang w:eastAsia="pl-PL"/>
              </w:rPr>
            </w:pPr>
            <w:r w:rsidRPr="001C1C0E">
              <w:rPr>
                <w:b/>
                <w:bCs/>
                <w:color w:val="000000"/>
                <w:lang w:eastAsia="pl-PL"/>
              </w:rPr>
              <w:t>(dotyczy działania 6.3.C)</w:t>
            </w:r>
          </w:p>
          <w:p w:rsidR="001C1C0E" w:rsidRPr="001C1C0E" w:rsidRDefault="001C1C0E" w:rsidP="001C1C0E">
            <w:pPr>
              <w:rPr>
                <w:rFonts w:eastAsia="Times New Roman" w:cs="Arial"/>
                <w:b/>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line="240" w:lineRule="auto"/>
              <w:jc w:val="both"/>
              <w:rPr>
                <w:rFonts w:ascii="Calibri" w:hAnsi="Calibri"/>
                <w:b/>
                <w:bCs/>
                <w:lang w:eastAsia="pl-PL"/>
              </w:rPr>
            </w:pPr>
            <w:r w:rsidRPr="001C1C0E">
              <w:rPr>
                <w:b/>
                <w:bCs/>
                <w:lang w:eastAsia="pl-PL"/>
              </w:rPr>
              <w:t>W ramach kryterium będzie weryfikowane, czy projekt polegający na budowie drogi jest komplementarny z projektem dotyczącym przygotowania terenów inwestycyjnych, zgłoszonym przez Wnioskodawcę</w:t>
            </w:r>
            <w:r w:rsidRPr="001C1C0E">
              <w:rPr>
                <w:sz w:val="16"/>
                <w:szCs w:val="16"/>
              </w:rPr>
              <w:t> </w:t>
            </w:r>
            <w:r w:rsidRPr="001C1C0E">
              <w:rPr>
                <w:b/>
                <w:bCs/>
                <w:lang w:eastAsia="pl-PL"/>
              </w:rPr>
              <w:t xml:space="preserve"> w ramach naboru do schematu 1.3.A RPO WD 2014-2020.</w:t>
            </w:r>
          </w:p>
          <w:p w:rsidR="001C1C0E" w:rsidRPr="001C1C0E" w:rsidRDefault="001C1C0E" w:rsidP="001C1C0E">
            <w:pPr>
              <w:snapToGrid w:val="0"/>
              <w:spacing w:line="240" w:lineRule="auto"/>
              <w:jc w:val="both"/>
              <w:rPr>
                <w:lang w:eastAsia="pl-PL"/>
              </w:rPr>
            </w:pPr>
            <w:r w:rsidRPr="001C1C0E">
              <w:rPr>
                <w:lang w:eastAsia="pl-PL"/>
              </w:rPr>
              <w:t xml:space="preserve">Zgodnie z zapisami SZOOP RPO WD budowa </w:t>
            </w:r>
            <w:r w:rsidRPr="001C1C0E">
              <w:rPr>
                <w:bCs/>
                <w:lang w:eastAsia="pl-PL"/>
              </w:rPr>
              <w:t>nowych</w:t>
            </w:r>
            <w:r w:rsidRPr="001C1C0E">
              <w:rPr>
                <w:lang w:eastAsia="pl-PL"/>
              </w:rPr>
              <w:t xml:space="preserve"> dróg jest możliwa tylko w przypadku powiązania takiego projektu z projektem realizowanym w ramach schematu 1.3.A RPO WD – gdy realizacja tego przedsięwzięcia ma na celu zapewnienie dostępu do terenów inwestycyjnych.</w:t>
            </w:r>
          </w:p>
          <w:p w:rsidR="001C1C0E" w:rsidRPr="001C1C0E" w:rsidRDefault="001C1C0E" w:rsidP="001C1C0E">
            <w:pPr>
              <w:snapToGrid w:val="0"/>
              <w:spacing w:line="240" w:lineRule="auto"/>
              <w:jc w:val="both"/>
              <w:rPr>
                <w:sz w:val="20"/>
                <w:szCs w:val="20"/>
                <w:lang w:eastAsia="pl-PL"/>
              </w:rPr>
            </w:pPr>
            <w:r w:rsidRPr="001C1C0E">
              <w:rPr>
                <w:sz w:val="20"/>
                <w:szCs w:val="20"/>
                <w:lang w:eastAsia="pl-PL"/>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C1C0E" w:rsidRPr="001C1C0E" w:rsidRDefault="001C1C0E" w:rsidP="001C1C0E">
            <w:pPr>
              <w:snapToGrid w:val="0"/>
              <w:spacing w:line="240" w:lineRule="auto"/>
              <w:jc w:val="both"/>
              <w:rPr>
                <w:lang w:eastAsia="pl-PL"/>
              </w:rPr>
            </w:pPr>
            <w:r w:rsidRPr="001C1C0E">
              <w:rPr>
                <w:b/>
                <w:lang w:eastAsia="pl-PL"/>
              </w:rPr>
              <w:t>UWAGA:</w:t>
            </w:r>
            <w:r w:rsidRPr="001C1C0E">
              <w:rPr>
                <w:lang w:eastAsia="pl-PL"/>
              </w:rPr>
              <w:t xml:space="preserve"> Pomimo spełnienia tego kryterium i pozytywnej oceny wniosku umowa o dofinansowanie projektu może zostać zawarta tylko pod warunkiem zawarcia umowy o dofinansowanie projektu komplementarnego w ramach schematu 1.3.A.</w:t>
            </w:r>
          </w:p>
          <w:p w:rsidR="001C1C0E" w:rsidRPr="001C1C0E" w:rsidRDefault="001C1C0E" w:rsidP="001C1C0E">
            <w:pPr>
              <w:snapToGrid w:val="0"/>
              <w:spacing w:line="240" w:lineRule="auto"/>
              <w:jc w:val="both"/>
              <w:rPr>
                <w:lang w:eastAsia="pl-PL"/>
              </w:rPr>
            </w:pPr>
            <w:r w:rsidRPr="001C1C0E">
              <w:rPr>
                <w:lang w:eastAsia="pl-PL"/>
              </w:rPr>
              <w:t xml:space="preserve">Stosowne zapisy zostaną </w:t>
            </w:r>
            <w:r w:rsidRPr="001C1C0E">
              <w:rPr>
                <w:rFonts w:ascii="Calibri" w:hAnsi="Calibri" w:cs="Arial"/>
              </w:rPr>
              <w:t>wskazane w regulaminie konkursu.</w:t>
            </w:r>
          </w:p>
          <w:p w:rsidR="001C1C0E" w:rsidRPr="001C1C0E" w:rsidRDefault="001C1C0E" w:rsidP="001C1C0E">
            <w:pPr>
              <w:spacing w:after="0" w:line="240" w:lineRule="auto"/>
              <w:jc w:val="both"/>
              <w:rPr>
                <w:rFonts w:eastAsia="Times New Roman" w:cs="Tahoma"/>
                <w:lang w:eastAsia="pl-PL"/>
              </w:rPr>
            </w:pPr>
            <w:r w:rsidRPr="001C1C0E">
              <w:rPr>
                <w:b/>
                <w:u w:val="single"/>
                <w:lang w:eastAsia="pl-PL"/>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line="240" w:lineRule="auto"/>
              <w:jc w:val="center"/>
              <w:rPr>
                <w:rFonts w:ascii="Calibri" w:hAnsi="Calibri"/>
              </w:rPr>
            </w:pPr>
            <w:r w:rsidRPr="001C1C0E">
              <w:t>Tak/Nie/Nie dotyczy</w:t>
            </w:r>
          </w:p>
          <w:p w:rsidR="001C1C0E" w:rsidRPr="001C1C0E" w:rsidRDefault="001C1C0E" w:rsidP="001C1C0E">
            <w:pPr>
              <w:spacing w:line="240" w:lineRule="auto"/>
              <w:jc w:val="center"/>
            </w:pPr>
            <w:r w:rsidRPr="001C1C0E">
              <w:t>Kryterium obligatoryjne</w:t>
            </w:r>
          </w:p>
          <w:p w:rsidR="001C1C0E" w:rsidRPr="001C1C0E" w:rsidRDefault="001C1C0E" w:rsidP="001C1C0E">
            <w:pPr>
              <w:spacing w:line="240" w:lineRule="auto"/>
              <w:jc w:val="center"/>
            </w:pPr>
            <w:r w:rsidRPr="001C1C0E">
              <w:t>(spełnienie jest niezbędne dla możliwości otrzymania dofinansowania).</w:t>
            </w:r>
          </w:p>
          <w:p w:rsidR="001C1C0E" w:rsidRPr="001C1C0E" w:rsidRDefault="001C1C0E" w:rsidP="001C1C0E">
            <w:pPr>
              <w:spacing w:after="0" w:line="240" w:lineRule="auto"/>
              <w:jc w:val="center"/>
            </w:pPr>
            <w:r w:rsidRPr="001C1C0E">
              <w:t>Niespełnienie kryterium oznacza odrzucenie wniosku</w:t>
            </w:r>
          </w:p>
          <w:p w:rsidR="001C1C0E" w:rsidRPr="001C1C0E" w:rsidRDefault="001C1C0E" w:rsidP="001C1C0E">
            <w:pPr>
              <w:spacing w:after="0" w:line="240" w:lineRule="auto"/>
              <w:jc w:val="center"/>
            </w:pPr>
          </w:p>
          <w:p w:rsidR="001C1C0E" w:rsidRPr="001C1C0E" w:rsidRDefault="001C1C0E" w:rsidP="001C1C0E">
            <w:pPr>
              <w:snapToGrid w:val="0"/>
              <w:spacing w:after="0" w:line="240" w:lineRule="auto"/>
              <w:jc w:val="center"/>
              <w:rPr>
                <w:rFonts w:eastAsia="Times New Roman" w:cs="Arial"/>
                <w:lang w:eastAsia="pl-PL"/>
              </w:rPr>
            </w:pP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Del="00067B27" w:rsidRDefault="001C1C0E" w:rsidP="001C1C0E">
            <w:r w:rsidRPr="001C1C0E">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rPr>
                <w:rFonts w:eastAsia="Times New Roman" w:cs="Arial"/>
                <w:b/>
                <w:lang w:eastAsia="pl-PL"/>
              </w:rPr>
            </w:pPr>
            <w:r w:rsidRPr="001C1C0E">
              <w:rPr>
                <w:rFonts w:eastAsia="Times New Roman" w:cs="Arial"/>
                <w:b/>
                <w:lang w:eastAsia="pl-PL"/>
              </w:rPr>
              <w:t xml:space="preserve">Efektywność energetyczna </w:t>
            </w:r>
          </w:p>
          <w:p w:rsidR="001C1C0E" w:rsidRPr="001C1C0E" w:rsidDel="0075564A" w:rsidRDefault="001C1C0E" w:rsidP="001C1C0E">
            <w:pPr>
              <w:rPr>
                <w:rFonts w:eastAsia="Times New Roman" w:cs="Arial"/>
                <w:b/>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W ramach kryterium będzie sprawdzane czy projekt służy zwiększeniu efektywności energetycznej w poddanych remontowi, przebudowie, rozbudowie, adaptacji budynkach i/lub obiektach.</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Projekt służy zwiększeniu efektywności energetycznej i inwestycja zakłada zastosowanie poniższych komponentów:</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numPr>
                <w:ilvl w:val="0"/>
                <w:numId w:val="20"/>
              </w:numPr>
              <w:spacing w:after="0" w:line="240" w:lineRule="auto"/>
              <w:contextualSpacing/>
              <w:jc w:val="both"/>
              <w:rPr>
                <w:rFonts w:eastAsia="Times New Roman" w:cs="Tahoma"/>
                <w:lang w:eastAsia="pl-PL"/>
              </w:rPr>
            </w:pPr>
            <w:r w:rsidRPr="001C1C0E">
              <w:rPr>
                <w:rFonts w:eastAsia="Times New Roman" w:cs="Tahoma"/>
                <w:lang w:eastAsia="pl-PL"/>
              </w:rPr>
              <w:t>Wymiana źródła ciepła w  budynkach/obiektach:</w:t>
            </w:r>
          </w:p>
          <w:p w:rsidR="001C1C0E" w:rsidRPr="001C1C0E" w:rsidRDefault="001C1C0E" w:rsidP="001C1C0E">
            <w:pPr>
              <w:numPr>
                <w:ilvl w:val="0"/>
                <w:numId w:val="22"/>
              </w:numPr>
              <w:spacing w:after="0" w:line="240" w:lineRule="auto"/>
              <w:contextualSpacing/>
              <w:jc w:val="both"/>
              <w:rPr>
                <w:rFonts w:eastAsia="Times New Roman" w:cs="Tahoma"/>
                <w:lang w:eastAsia="pl-PL"/>
              </w:rPr>
            </w:pPr>
            <w:r w:rsidRPr="001C1C0E">
              <w:rPr>
                <w:rFonts w:eastAsia="Times New Roman" w:cs="Tahoma"/>
                <w:lang w:eastAsia="pl-PL"/>
              </w:rPr>
              <w:t>zastąpienie kotła podłączeniem do sieci ciepłowniczej;</w:t>
            </w:r>
          </w:p>
          <w:p w:rsidR="001C1C0E" w:rsidRPr="001C1C0E" w:rsidRDefault="001C1C0E" w:rsidP="001C1C0E">
            <w:pPr>
              <w:numPr>
                <w:ilvl w:val="0"/>
                <w:numId w:val="22"/>
              </w:numPr>
              <w:spacing w:after="0" w:line="240" w:lineRule="auto"/>
              <w:contextualSpacing/>
              <w:jc w:val="both"/>
              <w:rPr>
                <w:rFonts w:eastAsia="Times New Roman" w:cs="Tahoma"/>
                <w:lang w:eastAsia="pl-PL"/>
              </w:rPr>
            </w:pPr>
            <w:r w:rsidRPr="001C1C0E">
              <w:rPr>
                <w:rFonts w:eastAsia="Times New Roman" w:cs="Tahoma"/>
                <w:lang w:eastAsia="pl-PL"/>
              </w:rPr>
              <w:t>lub wymiana bądź zainstalowanie kotła na kocioł spalający biomasę lub paliwa gazowe;</w:t>
            </w:r>
          </w:p>
          <w:p w:rsidR="001C1C0E" w:rsidRPr="001C1C0E" w:rsidRDefault="001C1C0E" w:rsidP="001C1C0E">
            <w:pPr>
              <w:numPr>
                <w:ilvl w:val="0"/>
                <w:numId w:val="22"/>
              </w:numPr>
              <w:spacing w:after="0" w:line="240" w:lineRule="auto"/>
              <w:contextualSpacing/>
              <w:jc w:val="both"/>
              <w:rPr>
                <w:rFonts w:eastAsia="Times New Roman" w:cs="Tahoma"/>
                <w:lang w:eastAsia="pl-PL"/>
              </w:rPr>
            </w:pPr>
            <w:r w:rsidRPr="001C1C0E">
              <w:rPr>
                <w:rFonts w:eastAsia="Times New Roman" w:cs="Tahoma"/>
                <w:lang w:eastAsia="pl-PL"/>
              </w:rPr>
              <w:t xml:space="preserve"> lub wymiana kotła na kocioł retortowy (bez technicznych możliwości ręcznego podawania paliwa np. rusztu awaryjnego);</w:t>
            </w:r>
          </w:p>
          <w:p w:rsidR="001C1C0E" w:rsidRPr="001C1C0E" w:rsidRDefault="001C1C0E" w:rsidP="001C1C0E">
            <w:pPr>
              <w:spacing w:after="0" w:line="240" w:lineRule="auto"/>
              <w:ind w:left="720"/>
              <w:contextualSpacing/>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Poprzez wymianę kotła następuje zwiększenie efektywności energetycznej źródła ciepła (wyrażona deklarowaną przez producenta sprawnością kotła).</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xml:space="preserve">Wspierane urządzenia do ogrzewania powinny charakteryzować się obowiązującym </w:t>
            </w:r>
            <w:r w:rsidR="006C5260">
              <w:rPr>
                <w:rFonts w:eastAsia="Times New Roman" w:cs="Tahoma"/>
                <w:lang w:eastAsia="pl-PL"/>
              </w:rPr>
              <w:t>od</w:t>
            </w:r>
            <w:r w:rsidRPr="001C1C0E">
              <w:rPr>
                <w:rFonts w:eastAsia="Times New Roman" w:cs="Tahoma"/>
                <w:lang w:eastAsia="pl-PL"/>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Na etapie składania wniosku wymagane jest złożenie oświadczenia o zapewnieniu spełnienia powyższego wymogu w czasie realizacji projektu.</w:t>
            </w:r>
          </w:p>
          <w:p w:rsidR="001C1C0E" w:rsidRPr="001C1C0E" w:rsidRDefault="001C1C0E" w:rsidP="001C1C0E">
            <w:pPr>
              <w:spacing w:after="0" w:line="240" w:lineRule="auto"/>
              <w:ind w:left="1080"/>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projekt otrzyma jeden punkt w przypadku wymiany któregokolwiek wskazanego z powyższych komponentów  źródeł ciepła;</w:t>
            </w:r>
          </w:p>
          <w:p w:rsidR="001C1C0E" w:rsidRPr="001C1C0E" w:rsidRDefault="001C1C0E" w:rsidP="001C1C0E">
            <w:pPr>
              <w:spacing w:after="0" w:line="240" w:lineRule="auto"/>
              <w:contextualSpacing/>
              <w:jc w:val="both"/>
              <w:rPr>
                <w:rFonts w:eastAsia="Times New Roman" w:cs="Tahoma"/>
                <w:lang w:eastAsia="pl-PL"/>
              </w:rPr>
            </w:pPr>
          </w:p>
          <w:p w:rsidR="001C1C0E" w:rsidRPr="001C1C0E" w:rsidRDefault="001C1C0E" w:rsidP="001C1C0E">
            <w:pPr>
              <w:numPr>
                <w:ilvl w:val="0"/>
                <w:numId w:val="20"/>
              </w:numPr>
              <w:spacing w:after="0" w:line="240" w:lineRule="auto"/>
              <w:contextualSpacing/>
              <w:jc w:val="both"/>
              <w:rPr>
                <w:rFonts w:eastAsia="Times New Roman" w:cs="Tahoma"/>
                <w:lang w:eastAsia="pl-PL"/>
              </w:rPr>
            </w:pPr>
            <w:r w:rsidRPr="001C1C0E">
              <w:rPr>
                <w:rFonts w:eastAsia="Times New Roman" w:cs="Tahoma"/>
                <w:lang w:eastAsia="pl-PL"/>
              </w:rPr>
              <w:t xml:space="preserve">Poprawa  poszczególnych elementów budynku/obiektu: </w:t>
            </w:r>
          </w:p>
          <w:p w:rsidR="001C1C0E" w:rsidRPr="001C1C0E" w:rsidRDefault="001C1C0E" w:rsidP="001C1C0E">
            <w:pPr>
              <w:spacing w:after="0" w:line="240" w:lineRule="auto"/>
              <w:contextualSpacing/>
              <w:jc w:val="both"/>
              <w:rPr>
                <w:rFonts w:eastAsia="Times New Roman" w:cs="Tahoma"/>
                <w:lang w:eastAsia="pl-PL"/>
              </w:rPr>
            </w:pPr>
          </w:p>
          <w:p w:rsidR="001C1C0E" w:rsidRPr="001C1C0E" w:rsidRDefault="001C1C0E" w:rsidP="001C1C0E">
            <w:pPr>
              <w:numPr>
                <w:ilvl w:val="0"/>
                <w:numId w:val="25"/>
              </w:numPr>
              <w:spacing w:after="0" w:line="240" w:lineRule="auto"/>
              <w:contextualSpacing/>
              <w:jc w:val="both"/>
              <w:rPr>
                <w:rFonts w:eastAsia="Times New Roman" w:cs="Tahoma"/>
                <w:lang w:eastAsia="pl-PL"/>
              </w:rPr>
            </w:pPr>
            <w:r w:rsidRPr="001C1C0E">
              <w:rPr>
                <w:rFonts w:eastAsia="Times New Roman"/>
                <w:lang w:eastAsia="pl-PL"/>
              </w:rPr>
              <w:t xml:space="preserve">modernizacja lub wymiana stolarki okiennej lub drzwiowej w budynkach/obiektach lub montaż lub modernizacja systemu wentylacji – 0,5 pkt, </w:t>
            </w:r>
          </w:p>
          <w:p w:rsidR="001C1C0E" w:rsidRPr="001C1C0E" w:rsidRDefault="001C1C0E" w:rsidP="001C1C0E">
            <w:pPr>
              <w:numPr>
                <w:ilvl w:val="0"/>
                <w:numId w:val="25"/>
              </w:numPr>
              <w:spacing w:after="0" w:line="240" w:lineRule="auto"/>
              <w:contextualSpacing/>
              <w:jc w:val="both"/>
              <w:rPr>
                <w:rFonts w:eastAsia="Times New Roman"/>
                <w:lang w:eastAsia="pl-PL"/>
              </w:rPr>
            </w:pPr>
            <w:r w:rsidRPr="001C1C0E">
              <w:rPr>
                <w:rFonts w:eastAsia="Times New Roman"/>
                <w:lang w:eastAsia="pl-PL"/>
              </w:rPr>
              <w:t xml:space="preserve">ocieplenie ścian w budynkach/obiektach – 1 pkt, </w:t>
            </w:r>
          </w:p>
          <w:p w:rsidR="001C1C0E" w:rsidRPr="001C1C0E" w:rsidRDefault="001C1C0E" w:rsidP="001C1C0E">
            <w:pPr>
              <w:numPr>
                <w:ilvl w:val="0"/>
                <w:numId w:val="25"/>
              </w:numPr>
              <w:spacing w:after="0" w:line="240" w:lineRule="auto"/>
              <w:contextualSpacing/>
              <w:jc w:val="both"/>
              <w:rPr>
                <w:rFonts w:eastAsia="Times New Roman" w:cs="Tahoma"/>
                <w:lang w:eastAsia="pl-PL"/>
              </w:rPr>
            </w:pPr>
            <w:r w:rsidRPr="001C1C0E">
              <w:rPr>
                <w:rFonts w:eastAsia="Times New Roman" w:cs="Tahoma"/>
                <w:lang w:eastAsia="pl-PL"/>
              </w:rPr>
              <w:t xml:space="preserve">modernizacja lub wymiana dachu wraz z ociepleniem w budynkach/ obiektach - 1 pkt, </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hd w:val="clear" w:color="auto" w:fill="FFFFFF"/>
              <w:spacing w:line="240" w:lineRule="auto"/>
              <w:jc w:val="both"/>
              <w:rPr>
                <w:rFonts w:eastAsia="Times New Roman" w:cs="Tahoma"/>
                <w:lang w:eastAsia="pl-PL"/>
              </w:rPr>
            </w:pPr>
            <w:r w:rsidRPr="001C1C0E">
              <w:rPr>
                <w:rFonts w:eastAsia="Times New Roman" w:cs="Tahoma"/>
                <w:lang w:eastAsia="pl-PL"/>
              </w:rPr>
              <w:t xml:space="preserve">Zastosowane rozwiązania powinny być zgodne z </w:t>
            </w:r>
            <w:r w:rsidRPr="001C1C0E">
              <w:rPr>
                <w:rFonts w:eastAsiaTheme="minorEastAsia" w:cs="Arial"/>
                <w:bCs/>
                <w:color w:val="333333"/>
                <w:lang w:eastAsia="pl-PL"/>
              </w:rPr>
              <w:t>Rozporządzeniem Ministra Infrastruktury w sprawie warunków technicznych, jakim powinny odpowiadać budynki i ich usytuowanie z dnia 12 kwietnia 2002 r. (Dz.U. 2002 Nr 75, poz. 690 z późn. zm.)</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xml:space="preserve">   -  projekt otrzyma 2,5 pkt. w przypadku realizacji wszystkich  wskazanych w punkcie II komponentów;</w:t>
            </w:r>
          </w:p>
          <w:p w:rsidR="001C1C0E" w:rsidRPr="001C1C0E" w:rsidRDefault="001C1C0E" w:rsidP="001C1C0E">
            <w:pPr>
              <w:spacing w:after="0" w:line="240" w:lineRule="auto"/>
              <w:contextualSpacing/>
              <w:jc w:val="both"/>
              <w:rPr>
                <w:rFonts w:eastAsia="Times New Roman" w:cs="Tahoma"/>
                <w:lang w:eastAsia="pl-PL"/>
              </w:rPr>
            </w:pPr>
          </w:p>
          <w:p w:rsidR="001C1C0E" w:rsidRPr="001C1C0E" w:rsidRDefault="001C1C0E" w:rsidP="001C1C0E">
            <w:pPr>
              <w:numPr>
                <w:ilvl w:val="0"/>
                <w:numId w:val="20"/>
              </w:numPr>
              <w:spacing w:after="0" w:line="240" w:lineRule="auto"/>
              <w:contextualSpacing/>
              <w:jc w:val="both"/>
              <w:rPr>
                <w:rFonts w:eastAsia="Times New Roman" w:cs="Tahoma"/>
                <w:lang w:eastAsia="pl-PL"/>
              </w:rPr>
            </w:pPr>
            <w:r w:rsidRPr="001C1C0E">
              <w:rPr>
                <w:rFonts w:eastAsia="Times New Roman" w:cs="Tahoma"/>
                <w:lang w:eastAsia="pl-PL"/>
              </w:rPr>
              <w:t>Zarządzanie energią:</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Zastosowanie rozwiązań wspierających zarządzanie energią cieplną i elektryczną w budynkach/obiektach mających na celu zmniejszenie zużycia energii elektrycznej lub dostosowanie poboru energii cieplnej do istniejącego zapotrzebowania, np.:</w:t>
            </w:r>
          </w:p>
          <w:p w:rsidR="001C1C0E" w:rsidRPr="001C1C0E" w:rsidRDefault="001C1C0E" w:rsidP="001C1C0E">
            <w:pPr>
              <w:numPr>
                <w:ilvl w:val="0"/>
                <w:numId w:val="23"/>
              </w:numPr>
              <w:spacing w:after="0" w:line="240" w:lineRule="auto"/>
              <w:contextualSpacing/>
              <w:jc w:val="both"/>
              <w:rPr>
                <w:rFonts w:eastAsia="Times New Roman" w:cs="Tahoma"/>
                <w:lang w:eastAsia="pl-PL"/>
              </w:rPr>
            </w:pPr>
            <w:r w:rsidRPr="001C1C0E">
              <w:rPr>
                <w:rFonts w:eastAsia="Times New Roman" w:cs="Tahoma"/>
                <w:lang w:eastAsia="pl-PL"/>
              </w:rPr>
              <w:t xml:space="preserve"> automatyka pogodowa;</w:t>
            </w:r>
          </w:p>
          <w:p w:rsidR="001C1C0E" w:rsidRPr="001C1C0E" w:rsidRDefault="001C1C0E" w:rsidP="001C1C0E">
            <w:pPr>
              <w:numPr>
                <w:ilvl w:val="0"/>
                <w:numId w:val="23"/>
              </w:numPr>
              <w:spacing w:after="0" w:line="240" w:lineRule="auto"/>
              <w:contextualSpacing/>
              <w:jc w:val="both"/>
              <w:rPr>
                <w:rFonts w:eastAsia="Times New Roman" w:cs="Tahoma"/>
                <w:lang w:eastAsia="pl-PL"/>
              </w:rPr>
            </w:pPr>
            <w:r w:rsidRPr="001C1C0E">
              <w:rPr>
                <w:rFonts w:eastAsia="Times New Roman" w:cs="Tahoma"/>
                <w:lang w:eastAsia="pl-PL"/>
              </w:rPr>
              <w:t xml:space="preserve"> czujniki temperatury;</w:t>
            </w:r>
          </w:p>
          <w:p w:rsidR="001C1C0E" w:rsidRPr="001C1C0E" w:rsidRDefault="001C1C0E" w:rsidP="001C1C0E">
            <w:pPr>
              <w:numPr>
                <w:ilvl w:val="0"/>
                <w:numId w:val="23"/>
              </w:numPr>
              <w:spacing w:after="0" w:line="240" w:lineRule="auto"/>
              <w:contextualSpacing/>
              <w:jc w:val="both"/>
              <w:rPr>
                <w:rFonts w:eastAsia="Times New Roman" w:cs="Tahoma"/>
                <w:lang w:eastAsia="pl-PL"/>
              </w:rPr>
            </w:pPr>
            <w:r w:rsidRPr="001C1C0E">
              <w:rPr>
                <w:rFonts w:eastAsia="Times New Roman" w:cs="Tahoma"/>
                <w:lang w:eastAsia="pl-PL"/>
              </w:rPr>
              <w:t xml:space="preserve"> czujniki ruchu;</w:t>
            </w:r>
          </w:p>
          <w:p w:rsidR="001C1C0E" w:rsidRPr="001C1C0E" w:rsidRDefault="001C1C0E" w:rsidP="001C1C0E">
            <w:pPr>
              <w:numPr>
                <w:ilvl w:val="0"/>
                <w:numId w:val="23"/>
              </w:numPr>
              <w:spacing w:after="0" w:line="240" w:lineRule="auto"/>
              <w:contextualSpacing/>
              <w:jc w:val="both"/>
              <w:rPr>
                <w:rFonts w:eastAsia="Times New Roman" w:cs="Tahoma"/>
                <w:lang w:eastAsia="pl-PL"/>
              </w:rPr>
            </w:pPr>
            <w:r w:rsidRPr="001C1C0E">
              <w:rPr>
                <w:rFonts w:eastAsia="Times New Roman" w:cs="Tahoma"/>
                <w:lang w:eastAsia="pl-PL"/>
              </w:rPr>
              <w:t xml:space="preserve"> wyłączniki czasowe .</w:t>
            </w:r>
          </w:p>
          <w:p w:rsidR="001C1C0E" w:rsidRPr="001C1C0E" w:rsidRDefault="001C1C0E" w:rsidP="001C1C0E">
            <w:pPr>
              <w:spacing w:after="0" w:line="240" w:lineRule="auto"/>
              <w:ind w:left="720"/>
              <w:contextualSpacing/>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nie dotyczy wymiany żarówek na energooszczędne.</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xml:space="preserve"> - projekt otrzyma 0,5 pkt. w przypadku wymiany wskazanego któregokolwiek  komponentu zarządzania energią;</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Projekt nie zakłada żadnego z powyższych komponentów z grupy I – III – 0 pkt.</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W przypadku wystąpienia więcej niż jednego komponentu z grupy I-III  w budynku/obiekcie, punkty podlegają sumowaniu.</w:t>
            </w:r>
            <w:r w:rsidRPr="001C1C0E">
              <w:rPr>
                <w:rFonts w:eastAsia="Times New Roman" w:cs="Tahoma"/>
                <w:lang w:eastAsia="pl-PL"/>
              </w:rPr>
              <w:br/>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Jeśli  projekt obejmuje więcej niż jeden budynek/obiekt:</w:t>
            </w:r>
          </w:p>
          <w:p w:rsidR="001C1C0E" w:rsidRPr="001C1C0E" w:rsidRDefault="001C1C0E" w:rsidP="001C1C0E">
            <w:pPr>
              <w:numPr>
                <w:ilvl w:val="0"/>
                <w:numId w:val="21"/>
              </w:numPr>
              <w:spacing w:after="0" w:line="240" w:lineRule="auto"/>
              <w:contextualSpacing/>
              <w:jc w:val="both"/>
              <w:rPr>
                <w:rFonts w:eastAsia="Times New Roman" w:cs="Tahoma"/>
                <w:lang w:eastAsia="pl-PL"/>
              </w:rPr>
            </w:pPr>
            <w:r w:rsidRPr="001C1C0E">
              <w:rPr>
                <w:rFonts w:eastAsia="Times New Roman" w:cs="Tahoma"/>
                <w:lang w:eastAsia="pl-PL"/>
              </w:rPr>
              <w:t>100% punktów przyznaje się jeśli dany komponent  z grupy I-III realizowany jest we wszystkich budynkach/obiektach;</w:t>
            </w:r>
          </w:p>
          <w:p w:rsidR="001C1C0E" w:rsidRPr="001C1C0E" w:rsidRDefault="001C1C0E" w:rsidP="001C1C0E">
            <w:pPr>
              <w:numPr>
                <w:ilvl w:val="0"/>
                <w:numId w:val="21"/>
              </w:numPr>
              <w:spacing w:after="0" w:line="240" w:lineRule="auto"/>
              <w:contextualSpacing/>
              <w:jc w:val="both"/>
              <w:rPr>
                <w:rFonts w:eastAsia="Times New Roman" w:cs="Tahoma"/>
                <w:lang w:eastAsia="pl-PL"/>
              </w:rPr>
            </w:pPr>
            <w:r w:rsidRPr="001C1C0E">
              <w:rPr>
                <w:rFonts w:eastAsia="Times New Roman" w:cs="Tahoma"/>
                <w:lang w:eastAsia="pl-PL"/>
              </w:rPr>
              <w:t>50%  punktów przyznaje się jeśli dany komponent  z grupy I-III realizowany jest nie we wszystkich, ale np. w jednym budynku/obiekcie, np.; projekt obejmuje 3 budynki/obiekty:</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wymiana źródła ciepła przeprowadzona jest we wszystkich budynkach/obiektach – 1 pkt;</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komponent z grupy II nie jest realizowany – 0 pkt;</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komponent z grupy III realizowany jest w dwóch budynkach/obiektach – 0,25 pkt;</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W takim przypadku projekt otrzyma 1,25 pkt.</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sz w:val="20"/>
                <w:szCs w:val="20"/>
                <w:lang w:eastAsia="pl-PL"/>
              </w:rPr>
            </w:pPr>
            <w:r w:rsidRPr="001C1C0E">
              <w:rPr>
                <w:rFonts w:eastAsia="Times New Roman" w:cs="Tahoma"/>
                <w:sz w:val="20"/>
                <w:szCs w:val="20"/>
                <w:lang w:eastAsia="pl-PL"/>
              </w:rPr>
              <w:t>Kryterium będzie oceniane na podstawie zapisów wniosku o dofinansowanie projektu.</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line="240" w:lineRule="auto"/>
              <w:jc w:val="both"/>
              <w:rPr>
                <w:rFonts w:cs="Times New Roman"/>
                <w:color w:val="000000"/>
                <w:sz w:val="20"/>
                <w:szCs w:val="20"/>
              </w:rPr>
            </w:pPr>
            <w:r w:rsidRPr="001C1C0E">
              <w:rPr>
                <w:rFonts w:cs="Times New Roman"/>
                <w:color w:val="000000"/>
                <w:sz w:val="20"/>
                <w:szCs w:val="20"/>
              </w:rPr>
              <w:t>Budynek – zgodnie z definicją ujętą w Art. 3 Ustawy z dnia 7 lipca 1994 r. Prawo Budowlane (</w:t>
            </w:r>
            <w:r w:rsidRPr="001C1C0E">
              <w:rPr>
                <w:rFonts w:cs="Times New Roman"/>
                <w:bCs/>
                <w:color w:val="000000"/>
                <w:sz w:val="20"/>
                <w:szCs w:val="20"/>
              </w:rPr>
              <w:t>Dz.U. 1994 Nr 89 poz. 414 z późn. zm.</w:t>
            </w:r>
            <w:r w:rsidRPr="001C1C0E">
              <w:rPr>
                <w:rFonts w:cs="Times New Roman"/>
                <w:color w:val="000000"/>
                <w:sz w:val="20"/>
                <w:szCs w:val="20"/>
              </w:rPr>
              <w:t xml:space="preserve">) – to obiekt budowlany, który jest trwale związany z gruntem, wydzielony z przestrzeni za pomocą przegród budowlanych oraz posiada fundamenty i dach; </w:t>
            </w:r>
          </w:p>
          <w:p w:rsidR="001C1C0E" w:rsidRPr="001C1C0E" w:rsidDel="0075564A" w:rsidRDefault="001C1C0E" w:rsidP="001C1C0E">
            <w:pPr>
              <w:spacing w:line="240" w:lineRule="auto"/>
              <w:jc w:val="both"/>
              <w:rPr>
                <w:rFonts w:cs="Times New Roman"/>
                <w:color w:val="000000"/>
                <w:sz w:val="20"/>
                <w:szCs w:val="20"/>
              </w:rPr>
            </w:pPr>
            <w:r w:rsidRPr="001C1C0E">
              <w:rPr>
                <w:rFonts w:cs="Times New Roman"/>
                <w:color w:val="000000"/>
                <w:sz w:val="20"/>
                <w:szCs w:val="20"/>
              </w:rPr>
              <w:t>Obiekt budowlany zgodnie z definicją ujętą w Art. 3 Ustawy z dnia 7 lipca 1994 r. Prawo Budowlane (</w:t>
            </w:r>
            <w:r w:rsidRPr="001C1C0E">
              <w:rPr>
                <w:rFonts w:cs="Times New Roman"/>
                <w:bCs/>
                <w:color w:val="000000"/>
                <w:sz w:val="20"/>
                <w:szCs w:val="20"/>
              </w:rPr>
              <w:t>Dz.U. 1994 Nr 89 poz. 414 z późn. zm.</w:t>
            </w:r>
            <w:r w:rsidRPr="001C1C0E">
              <w:rPr>
                <w:rFonts w:cs="Times New Roman"/>
                <w:color w:val="000000"/>
                <w:sz w:val="20"/>
                <w:szCs w:val="20"/>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4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rPr>
                <w:rFonts w:eastAsia="Times New Roman" w:cs="Arial"/>
                <w:b/>
                <w:color w:val="000000" w:themeColor="text1"/>
                <w:lang w:eastAsia="pl-PL"/>
              </w:rPr>
            </w:pPr>
            <w:r w:rsidRPr="001C1C0E">
              <w:rPr>
                <w:rFonts w:eastAsia="Times New Roman" w:cs="Arial"/>
                <w:b/>
                <w:lang w:eastAsia="pl-PL"/>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W ramach kryterium będzie sprawdzane czy bezpośrednio w wyniku wspieranego  projektu nastąpi przyrost zatrudnienia.</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numPr>
                <w:ilvl w:val="0"/>
                <w:numId w:val="37"/>
              </w:numPr>
              <w:spacing w:after="0" w:line="240" w:lineRule="auto"/>
              <w:contextualSpacing/>
              <w:jc w:val="both"/>
              <w:rPr>
                <w:rFonts w:eastAsia="Times New Roman" w:cs="Tahoma"/>
                <w:lang w:eastAsia="pl-PL"/>
              </w:rPr>
            </w:pPr>
            <w:r w:rsidRPr="001C1C0E">
              <w:rPr>
                <w:rFonts w:eastAsia="Times New Roman" w:cs="Tahoma"/>
                <w:lang w:eastAsia="pl-PL"/>
              </w:rPr>
              <w:t>nie powstaną nowe miejsca pracy – 0 pkt;</w:t>
            </w:r>
          </w:p>
          <w:p w:rsidR="001C1C0E" w:rsidRPr="001C1C0E" w:rsidRDefault="001C1C0E" w:rsidP="001C1C0E">
            <w:pPr>
              <w:numPr>
                <w:ilvl w:val="0"/>
                <w:numId w:val="37"/>
              </w:numPr>
              <w:spacing w:after="0" w:line="240" w:lineRule="auto"/>
              <w:contextualSpacing/>
              <w:jc w:val="both"/>
              <w:rPr>
                <w:rFonts w:eastAsia="Times New Roman" w:cs="Tahoma"/>
                <w:lang w:eastAsia="pl-PL"/>
              </w:rPr>
            </w:pPr>
            <w:r w:rsidRPr="001C1C0E">
              <w:rPr>
                <w:rFonts w:eastAsia="Times New Roman" w:cs="Tahoma"/>
                <w:lang w:eastAsia="pl-PL"/>
              </w:rPr>
              <w:t>powstanie 1 nowe miejsce pracy – 1 pkt;</w:t>
            </w:r>
          </w:p>
          <w:p w:rsidR="001C1C0E" w:rsidRPr="001C1C0E" w:rsidRDefault="001C1C0E" w:rsidP="001C1C0E">
            <w:pPr>
              <w:numPr>
                <w:ilvl w:val="0"/>
                <w:numId w:val="37"/>
              </w:numPr>
              <w:spacing w:after="0" w:line="240" w:lineRule="auto"/>
              <w:contextualSpacing/>
              <w:jc w:val="both"/>
              <w:rPr>
                <w:rFonts w:eastAsia="Times New Roman" w:cs="Tahoma"/>
                <w:lang w:eastAsia="pl-PL"/>
              </w:rPr>
            </w:pPr>
            <w:r w:rsidRPr="001C1C0E">
              <w:rPr>
                <w:rFonts w:eastAsia="Times New Roman" w:cs="Tahoma"/>
                <w:lang w:eastAsia="pl-PL"/>
              </w:rPr>
              <w:t>powstaną 2 nowe miejsca pracy – 2 pkt;</w:t>
            </w:r>
          </w:p>
          <w:p w:rsidR="001C1C0E" w:rsidRPr="001C1C0E" w:rsidRDefault="001C1C0E" w:rsidP="001C1C0E">
            <w:pPr>
              <w:numPr>
                <w:ilvl w:val="0"/>
                <w:numId w:val="37"/>
              </w:numPr>
              <w:spacing w:after="0" w:line="240" w:lineRule="auto"/>
              <w:contextualSpacing/>
              <w:jc w:val="both"/>
              <w:rPr>
                <w:rFonts w:eastAsia="Times New Roman" w:cs="Tahoma"/>
                <w:lang w:eastAsia="pl-PL"/>
              </w:rPr>
            </w:pPr>
            <w:r w:rsidRPr="001C1C0E">
              <w:rPr>
                <w:rFonts w:eastAsia="Times New Roman" w:cs="Tahoma"/>
                <w:lang w:eastAsia="pl-PL"/>
              </w:rPr>
              <w:t>powstaną 3 i więcej nowe miejsca pracy – 3 pkt.</w:t>
            </w:r>
          </w:p>
          <w:p w:rsidR="001C1C0E" w:rsidRPr="001C1C0E" w:rsidRDefault="001C1C0E" w:rsidP="001C1C0E">
            <w:pPr>
              <w:spacing w:after="0" w:line="240" w:lineRule="auto"/>
              <w:ind w:left="720"/>
              <w:contextualSpacing/>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Dodatkowo 1 punkt zostanie przyznany jeśli  bezpośrednio w wyniku wspieranego projektu zostanie zatrudniona przynajmniej jedna osoba niepełnosprawna.</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sz w:val="20"/>
                <w:szCs w:val="20"/>
                <w:lang w:eastAsia="pl-PL"/>
              </w:rPr>
            </w:pPr>
            <w:r w:rsidRPr="001C1C0E">
              <w:rPr>
                <w:rFonts w:eastAsia="Times New Roman" w:cs="Tahoma"/>
                <w:sz w:val="20"/>
                <w:szCs w:val="20"/>
                <w:lang w:eastAsia="pl-PL"/>
              </w:rPr>
              <w:t xml:space="preserve">Kryterium oceniane będzie dodatkowo na podstawie wskaźników dotyczących </w:t>
            </w:r>
            <w:r w:rsidRPr="001C1C0E">
              <w:rPr>
                <w:rFonts w:eastAsia="Times New Roman" w:cs="ArialNarrow"/>
                <w:sz w:val="20"/>
                <w:szCs w:val="20"/>
                <w:lang w:eastAsia="pl-PL"/>
              </w:rPr>
              <w:t>zatrudnienia i będzie monitorowane w trakcie  okresu realizacji i okresu trwałości projektu.</w:t>
            </w:r>
          </w:p>
          <w:p w:rsidR="001C1C0E" w:rsidRPr="001C1C0E" w:rsidRDefault="001C1C0E" w:rsidP="001C1C0E">
            <w:pPr>
              <w:snapToGrid w:val="0"/>
              <w:spacing w:line="240" w:lineRule="auto"/>
              <w:jc w:val="both"/>
              <w:rPr>
                <w:rFonts w:eastAsiaTheme="minorEastAsia" w:cs="Arial"/>
                <w:sz w:val="20"/>
                <w:szCs w:val="20"/>
                <w:lang w:eastAsia="pl-PL"/>
              </w:rPr>
            </w:pPr>
          </w:p>
          <w:p w:rsidR="001C1C0E" w:rsidRPr="001C1C0E" w:rsidRDefault="001C1C0E" w:rsidP="001C1C0E">
            <w:pPr>
              <w:jc w:val="both"/>
              <w:rPr>
                <w:rFonts w:eastAsiaTheme="minorEastAsia" w:cs="Arial"/>
                <w:lang w:eastAsia="pl-PL"/>
              </w:rPr>
            </w:pPr>
            <w:r w:rsidRPr="001C1C0E">
              <w:rPr>
                <w:rFonts w:eastAsiaTheme="minorEastAsia" w:cs="Arial"/>
                <w:sz w:val="20"/>
                <w:szCs w:val="20"/>
                <w:lang w:eastAsia="pl-PL"/>
              </w:rPr>
              <w:t>Nowo powstałe miejsce pracy rozumiane jest jako liczba nowych trwałych miejsc pracy (dotyczy zatrudnienia na podstawie umowy o pracę w pełnym wymiarze czasu, n</w:t>
            </w:r>
            <w:r w:rsidRPr="001C1C0E">
              <w:rPr>
                <w:rFonts w:eastAsia="Times New Roman" w:cs="Arial"/>
                <w:sz w:val="20"/>
                <w:szCs w:val="20"/>
                <w:lang w:eastAsia="pl-PL"/>
              </w:rPr>
              <w:t>ie dotyczy umów o dzieło oraz umów zlecenia czy samozatrudnienia - kontraktu</w:t>
            </w:r>
            <w:r w:rsidRPr="001C1C0E">
              <w:rPr>
                <w:rFonts w:eastAsiaTheme="minorEastAsia" w:cs="Arial"/>
                <w:sz w:val="20"/>
                <w:szCs w:val="20"/>
                <w:lang w:eastAsia="pl-PL"/>
              </w:rPr>
              <w:t>) utworzonych bezpośrednio w efekcie wspieranego projektu.</w:t>
            </w:r>
            <w:r w:rsidRPr="001C1C0E">
              <w:rPr>
                <w:rFonts w:eastAsiaTheme="minorEastAsia" w:cs="Arial"/>
                <w:lang w:eastAsia="pl-P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4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rPr>
                <w:rFonts w:eastAsia="Times New Roman" w:cs="Arial"/>
                <w:b/>
                <w:color w:val="000000" w:themeColor="text1"/>
                <w:lang w:eastAsia="pl-PL"/>
              </w:rPr>
            </w:pPr>
            <w:r w:rsidRPr="001C1C0E">
              <w:rPr>
                <w:rFonts w:eastAsia="Times New Roman" w:cs="Arial"/>
                <w:b/>
                <w:color w:val="000000" w:themeColor="text1"/>
                <w:lang w:eastAsia="pl-PL"/>
              </w:rPr>
              <w:t>Komplementarność</w:t>
            </w:r>
          </w:p>
          <w:p w:rsidR="001C1C0E" w:rsidRPr="001C1C0E" w:rsidRDefault="001C1C0E" w:rsidP="001C1C0E">
            <w:pPr>
              <w:rPr>
                <w:rFonts w:eastAsia="Times New Roman" w:cs="Arial"/>
                <w:b/>
                <w:color w:val="000000" w:themeColor="text1"/>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line="240" w:lineRule="auto"/>
              <w:jc w:val="both"/>
              <w:rPr>
                <w:rFonts w:eastAsiaTheme="minorEastAsia" w:cs="Arial"/>
                <w:lang w:eastAsia="pl-PL"/>
              </w:rPr>
            </w:pPr>
            <w:r w:rsidRPr="001C1C0E">
              <w:rPr>
                <w:rFonts w:eastAsiaTheme="minorEastAsia" w:cs="Arial"/>
                <w:lang w:eastAsia="pl-P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C1C0E" w:rsidRPr="001C1C0E" w:rsidRDefault="001C1C0E" w:rsidP="001C1C0E">
            <w:pPr>
              <w:snapToGrid w:val="0"/>
              <w:spacing w:line="240" w:lineRule="auto"/>
              <w:jc w:val="both"/>
              <w:rPr>
                <w:rFonts w:eastAsiaTheme="minorEastAsia" w:cs="Arial"/>
                <w:lang w:eastAsia="pl-PL"/>
              </w:rPr>
            </w:pPr>
            <w:r w:rsidRPr="001C1C0E">
              <w:rPr>
                <w:rFonts w:eastAsiaTheme="minorEastAsia"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1C1C0E" w:rsidRPr="001C1C0E" w:rsidRDefault="001C1C0E" w:rsidP="001C1C0E">
            <w:pPr>
              <w:numPr>
                <w:ilvl w:val="0"/>
                <w:numId w:val="40"/>
              </w:numPr>
              <w:snapToGrid w:val="0"/>
              <w:spacing w:line="240" w:lineRule="auto"/>
              <w:contextualSpacing/>
              <w:jc w:val="both"/>
              <w:rPr>
                <w:rFonts w:eastAsiaTheme="minorEastAsia" w:cs="Arial"/>
                <w:lang w:eastAsia="pl-PL"/>
              </w:rPr>
            </w:pPr>
            <w:r w:rsidRPr="001C1C0E">
              <w:rPr>
                <w:rFonts w:eastAsiaTheme="minorEastAsia" w:cs="Arial"/>
                <w:lang w:eastAsia="pl-PL"/>
              </w:rPr>
              <w:t>Komplementarność z projektami nieinfrastrukturalnymi (tzw. „projektami miękkimi”) finansowanymi np. ze środków EFS:</w:t>
            </w:r>
          </w:p>
          <w:p w:rsidR="001C1C0E" w:rsidRPr="001C1C0E" w:rsidRDefault="001C1C0E" w:rsidP="001C1C0E">
            <w:pPr>
              <w:numPr>
                <w:ilvl w:val="0"/>
                <w:numId w:val="35"/>
              </w:numPr>
              <w:tabs>
                <w:tab w:val="left" w:pos="243"/>
              </w:tabs>
              <w:suppressAutoHyphens/>
              <w:spacing w:after="0" w:line="240" w:lineRule="auto"/>
              <w:jc w:val="both"/>
              <w:rPr>
                <w:rFonts w:eastAsiaTheme="minorEastAsia" w:cs="Arial"/>
                <w:lang w:eastAsia="pl-PL"/>
              </w:rPr>
            </w:pPr>
            <w:r w:rsidRPr="001C1C0E">
              <w:rPr>
                <w:rFonts w:eastAsiaTheme="minorEastAsia" w:cs="Arial"/>
                <w:lang w:eastAsia="pl-PL"/>
              </w:rPr>
              <w:t>komplementarność wobec  zrealizowanych lub realizowanych projektów – 3 pkt;</w:t>
            </w:r>
          </w:p>
          <w:p w:rsidR="001C1C0E" w:rsidRPr="001C1C0E" w:rsidRDefault="001C1C0E" w:rsidP="001C1C0E">
            <w:pPr>
              <w:numPr>
                <w:ilvl w:val="0"/>
                <w:numId w:val="35"/>
              </w:numPr>
              <w:tabs>
                <w:tab w:val="left" w:pos="243"/>
              </w:tabs>
              <w:suppressAutoHyphens/>
              <w:spacing w:after="0" w:line="240" w:lineRule="auto"/>
              <w:jc w:val="both"/>
              <w:rPr>
                <w:rFonts w:eastAsiaTheme="minorEastAsia" w:cs="Arial"/>
                <w:lang w:eastAsia="pl-PL"/>
              </w:rPr>
            </w:pPr>
            <w:r w:rsidRPr="001C1C0E">
              <w:rPr>
                <w:rFonts w:eastAsiaTheme="minorEastAsia" w:cs="Arial"/>
                <w:lang w:eastAsia="pl-PL"/>
              </w:rPr>
              <w:t>brak komplementarności – 0 pkt.</w:t>
            </w:r>
          </w:p>
          <w:p w:rsidR="001C1C0E" w:rsidRPr="001C1C0E" w:rsidRDefault="001C1C0E" w:rsidP="001C1C0E">
            <w:pPr>
              <w:tabs>
                <w:tab w:val="left" w:pos="243"/>
              </w:tabs>
              <w:suppressAutoHyphens/>
              <w:spacing w:after="0" w:line="240" w:lineRule="auto"/>
              <w:ind w:left="243"/>
              <w:jc w:val="both"/>
              <w:rPr>
                <w:rFonts w:eastAsiaTheme="minorEastAsia" w:cs="Arial"/>
                <w:lang w:eastAsia="pl-PL"/>
              </w:rPr>
            </w:pPr>
          </w:p>
          <w:p w:rsidR="001C1C0E" w:rsidRPr="001C1C0E" w:rsidRDefault="001C1C0E" w:rsidP="001C1C0E">
            <w:pPr>
              <w:tabs>
                <w:tab w:val="left" w:pos="243"/>
              </w:tabs>
              <w:suppressAutoHyphens/>
              <w:spacing w:after="0" w:line="240" w:lineRule="auto"/>
              <w:ind w:left="243"/>
              <w:jc w:val="both"/>
              <w:rPr>
                <w:rFonts w:eastAsiaTheme="minorEastAsia" w:cs="Arial"/>
                <w:lang w:eastAsia="pl-PL"/>
              </w:rPr>
            </w:pPr>
            <w:r w:rsidRPr="001C1C0E">
              <w:rPr>
                <w:rFonts w:eastAsiaTheme="minorEastAsia" w:cs="Arial"/>
                <w:lang w:eastAsia="pl-PL"/>
              </w:rPr>
              <w:t>i/lub</w:t>
            </w:r>
          </w:p>
          <w:p w:rsidR="001C1C0E" w:rsidRPr="001C1C0E" w:rsidRDefault="001C1C0E" w:rsidP="001C1C0E">
            <w:pPr>
              <w:tabs>
                <w:tab w:val="left" w:pos="243"/>
              </w:tabs>
              <w:suppressAutoHyphens/>
              <w:spacing w:after="0" w:line="240" w:lineRule="auto"/>
              <w:ind w:left="243"/>
              <w:jc w:val="both"/>
              <w:rPr>
                <w:rFonts w:eastAsiaTheme="minorEastAsia" w:cs="Arial"/>
                <w:lang w:eastAsia="pl-PL"/>
              </w:rPr>
            </w:pPr>
          </w:p>
          <w:p w:rsidR="001C1C0E" w:rsidRPr="001C1C0E" w:rsidRDefault="001C1C0E" w:rsidP="001C1C0E">
            <w:pPr>
              <w:numPr>
                <w:ilvl w:val="0"/>
                <w:numId w:val="40"/>
              </w:numPr>
              <w:tabs>
                <w:tab w:val="left" w:pos="243"/>
              </w:tabs>
              <w:suppressAutoHyphens/>
              <w:spacing w:after="0" w:line="240" w:lineRule="auto"/>
              <w:contextualSpacing/>
              <w:jc w:val="both"/>
              <w:rPr>
                <w:rFonts w:eastAsiaTheme="minorEastAsia" w:cs="Arial"/>
                <w:lang w:eastAsia="pl-PL"/>
              </w:rPr>
            </w:pPr>
            <w:r w:rsidRPr="001C1C0E">
              <w:rPr>
                <w:rFonts w:eastAsiaTheme="minorEastAsia" w:cs="Arial"/>
                <w:lang w:eastAsia="pl-PL"/>
              </w:rPr>
              <w:t>Komplementarność z projektami infrastrukturalnymi finansowanymi np. ze środków EFRR, na obszarze wsparcia programu rewitalizacji.</w:t>
            </w:r>
          </w:p>
          <w:p w:rsidR="001C1C0E" w:rsidRPr="001C1C0E" w:rsidRDefault="001C1C0E" w:rsidP="001C1C0E">
            <w:pPr>
              <w:tabs>
                <w:tab w:val="left" w:pos="243"/>
              </w:tabs>
              <w:suppressAutoHyphens/>
              <w:spacing w:after="0" w:line="240" w:lineRule="auto"/>
              <w:ind w:left="720"/>
              <w:contextualSpacing/>
              <w:jc w:val="both"/>
              <w:rPr>
                <w:rFonts w:eastAsiaTheme="minorEastAsia" w:cs="Arial"/>
                <w:lang w:eastAsia="pl-PL"/>
              </w:rPr>
            </w:pPr>
          </w:p>
          <w:p w:rsidR="001C1C0E" w:rsidRPr="001C1C0E" w:rsidRDefault="001C1C0E" w:rsidP="001C1C0E">
            <w:pPr>
              <w:numPr>
                <w:ilvl w:val="0"/>
                <w:numId w:val="35"/>
              </w:numPr>
              <w:tabs>
                <w:tab w:val="left" w:pos="243"/>
              </w:tabs>
              <w:suppressAutoHyphens/>
              <w:spacing w:line="240" w:lineRule="auto"/>
              <w:jc w:val="both"/>
              <w:rPr>
                <w:rFonts w:eastAsiaTheme="minorEastAsia" w:cs="Arial"/>
                <w:lang w:eastAsia="pl-PL"/>
              </w:rPr>
            </w:pPr>
            <w:r w:rsidRPr="001C1C0E">
              <w:rPr>
                <w:rFonts w:eastAsiaTheme="minorEastAsia" w:cs="Arial"/>
                <w:lang w:eastAsia="pl-PL"/>
              </w:rPr>
              <w:t>Komplementarność wobec zrealizowanych lub realizowanych projektów – 2pkt;</w:t>
            </w:r>
          </w:p>
          <w:p w:rsidR="001C1C0E" w:rsidRPr="001C1C0E" w:rsidRDefault="001C1C0E" w:rsidP="001C1C0E">
            <w:pPr>
              <w:numPr>
                <w:ilvl w:val="0"/>
                <w:numId w:val="35"/>
              </w:numPr>
              <w:tabs>
                <w:tab w:val="left" w:pos="243"/>
              </w:tabs>
              <w:suppressAutoHyphens/>
              <w:spacing w:after="0" w:line="240" w:lineRule="auto"/>
              <w:contextualSpacing/>
              <w:jc w:val="both"/>
              <w:rPr>
                <w:rFonts w:eastAsiaTheme="minorEastAsia" w:cs="Arial"/>
                <w:lang w:eastAsia="pl-PL"/>
              </w:rPr>
            </w:pPr>
            <w:r w:rsidRPr="001C1C0E">
              <w:rPr>
                <w:rFonts w:eastAsiaTheme="minorEastAsia" w:cs="Arial"/>
                <w:lang w:eastAsia="pl-PL"/>
              </w:rPr>
              <w:t>brak komplementarności – 0 pkt.</w:t>
            </w:r>
          </w:p>
          <w:p w:rsidR="001C1C0E" w:rsidRPr="001C1C0E" w:rsidRDefault="001C1C0E" w:rsidP="001C1C0E">
            <w:pPr>
              <w:tabs>
                <w:tab w:val="left" w:pos="243"/>
              </w:tabs>
              <w:suppressAutoHyphens/>
              <w:spacing w:after="0" w:line="240" w:lineRule="auto"/>
              <w:ind w:left="720"/>
              <w:jc w:val="both"/>
              <w:rPr>
                <w:rFonts w:eastAsiaTheme="minorEastAsia" w:cs="Arial"/>
                <w:lang w:eastAsia="pl-PL"/>
              </w:rPr>
            </w:pP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Punkty podlegają sumowaniu.</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5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rPr>
                <w:rFonts w:eastAsia="Times New Roman" w:cs="Arial"/>
                <w:b/>
                <w:color w:val="000000" w:themeColor="text1"/>
                <w:lang w:eastAsia="pl-PL"/>
              </w:rPr>
            </w:pPr>
            <w:r w:rsidRPr="001C1C0E">
              <w:rPr>
                <w:rFonts w:eastAsia="Times New Roman" w:cs="Arial"/>
                <w:b/>
                <w:color w:val="000000" w:themeColor="text1"/>
                <w:lang w:eastAsia="pl-PL"/>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jc w:val="both"/>
              <w:rPr>
                <w:rFonts w:eastAsia="Times New Roman" w:cs="Arial"/>
                <w:lang w:eastAsia="pl-PL"/>
              </w:rPr>
            </w:pPr>
            <w:r w:rsidRPr="001C1C0E">
              <w:rPr>
                <w:rFonts w:eastAsiaTheme="minorEastAsia" w:cs="Arial"/>
                <w:lang w:eastAsia="pl-PL"/>
              </w:rPr>
              <w:t xml:space="preserve">W ramach kryterium będzie sprawdzane czy projekt jest kompleksowy, tj. łączy typy projektów w schematach 6.3.A i 6.3.C.  </w:t>
            </w:r>
          </w:p>
          <w:p w:rsidR="001C1C0E" w:rsidRPr="001C1C0E" w:rsidRDefault="001C1C0E" w:rsidP="001C1C0E">
            <w:pPr>
              <w:snapToGrid w:val="0"/>
              <w:spacing w:line="240" w:lineRule="auto"/>
              <w:jc w:val="both"/>
              <w:rPr>
                <w:rFonts w:eastAsiaTheme="minorEastAsia" w:cs="Arial"/>
                <w:lang w:eastAsia="pl-PL"/>
              </w:rPr>
            </w:pPr>
            <w:r w:rsidRPr="001C1C0E">
              <w:rPr>
                <w:rFonts w:eastAsiaTheme="minorEastAsia" w:cs="Arial"/>
                <w:lang w:eastAsia="pl-PL"/>
              </w:rPr>
              <w:t>W przypadku, gdy projekt jest kompleksowy, tj. łączy typy projektów w schematach 6.3.A i 6.3.C. – 3  pkt.</w:t>
            </w:r>
          </w:p>
          <w:p w:rsidR="001C1C0E" w:rsidRPr="001C1C0E" w:rsidRDefault="001C1C0E" w:rsidP="001C1C0E">
            <w:pPr>
              <w:snapToGrid w:val="0"/>
              <w:spacing w:line="240" w:lineRule="auto"/>
              <w:jc w:val="both"/>
              <w:rPr>
                <w:rFonts w:eastAsiaTheme="minorEastAsia" w:cs="Arial"/>
                <w:sz w:val="20"/>
                <w:szCs w:val="20"/>
                <w:lang w:eastAsia="pl-PL"/>
              </w:rPr>
            </w:pPr>
            <w:r w:rsidRPr="001C1C0E">
              <w:rPr>
                <w:sz w:val="20"/>
                <w:szCs w:val="20"/>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jc w:val="center"/>
              <w:rPr>
                <w:rFonts w:eastAsia="Times New Roman" w:cs="Arial"/>
                <w:lang w:eastAsia="pl-PL"/>
              </w:rPr>
            </w:pPr>
            <w:r w:rsidRPr="001C1C0E">
              <w:rPr>
                <w:rFonts w:eastAsia="Times New Roman" w:cs="Arial"/>
                <w:lang w:eastAsia="pl-PL"/>
              </w:rPr>
              <w:t xml:space="preserve">0 – 3 pkt. </w:t>
            </w:r>
          </w:p>
          <w:p w:rsidR="001C1C0E" w:rsidRPr="001C1C0E" w:rsidRDefault="001C1C0E" w:rsidP="001C1C0E">
            <w:pPr>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rFonts w:eastAsia="Times New Roman" w:cs="Arial"/>
                <w:b/>
                <w:lang w:eastAsia="pl-PL"/>
              </w:rPr>
            </w:pPr>
            <w:r w:rsidRPr="001C1C0E">
              <w:rPr>
                <w:rFonts w:eastAsia="Times New Roman" w:cs="Arial"/>
                <w:b/>
                <w:bCs/>
                <w:lang w:eastAsia="pl-PL"/>
              </w:rPr>
              <w:t xml:space="preserve">Zgodność projektu z </w:t>
            </w:r>
            <w:r w:rsidRPr="001C1C0E">
              <w:rPr>
                <w:rFonts w:eastAsia="Times New Roman" w:cs="Arial"/>
                <w:b/>
                <w:lang w:eastAsia="pl-PL"/>
              </w:rPr>
              <w:t>rejestrem zabytków/gminną ewidencją zabytków</w:t>
            </w:r>
          </w:p>
          <w:p w:rsidR="001C1C0E" w:rsidRPr="001C1C0E" w:rsidRDefault="001C1C0E" w:rsidP="001C1C0E">
            <w:pPr>
              <w:snapToGrid w:val="0"/>
              <w:spacing w:after="0" w:line="240" w:lineRule="auto"/>
              <w:rPr>
                <w:rFonts w:eastAsia="Times New Roman" w:cs="Arial"/>
                <w:b/>
                <w:color w:val="000000" w:themeColor="text1"/>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W ramach kryterium będzie sprawdzane czy projekt dotyczy zabytku wpisanego do rejestru prowadzonego przez Wojewódzkiego Konserwatora Zabytków we Wrocławiu lub Gminnej Ewidencji Zabytków prowadzonej przez właściwą gminę.</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numPr>
                <w:ilvl w:val="0"/>
                <w:numId w:val="35"/>
              </w:numPr>
              <w:spacing w:after="0" w:line="240" w:lineRule="auto"/>
              <w:contextualSpacing/>
              <w:jc w:val="both"/>
              <w:rPr>
                <w:rFonts w:eastAsia="Times New Roman" w:cs="Tahoma"/>
                <w:lang w:eastAsia="pl-PL"/>
              </w:rPr>
            </w:pPr>
            <w:r w:rsidRPr="001C1C0E">
              <w:rPr>
                <w:rFonts w:eastAsia="Times New Roman" w:cs="Tahoma"/>
                <w:lang w:eastAsia="pl-PL"/>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1C1C0E" w:rsidRPr="001C1C0E" w:rsidRDefault="001C1C0E" w:rsidP="001C1C0E">
            <w:pPr>
              <w:numPr>
                <w:ilvl w:val="0"/>
                <w:numId w:val="35"/>
              </w:numPr>
              <w:spacing w:after="0" w:line="240" w:lineRule="auto"/>
              <w:contextualSpacing/>
              <w:jc w:val="both"/>
              <w:rPr>
                <w:rFonts w:eastAsia="Times New Roman" w:cs="Tahoma"/>
                <w:lang w:eastAsia="pl-PL"/>
              </w:rPr>
            </w:pPr>
            <w:r w:rsidRPr="001C1C0E">
              <w:rPr>
                <w:rFonts w:eastAsia="Times New Roman" w:cs="Tahoma"/>
                <w:lang w:eastAsia="pl-PL"/>
              </w:rPr>
              <w:t>W przypadku jeśli w projekcie występują  w części  budynki/obiekty zabytkowe, ewentualnie wraz z otoczeniem, lub otoczenie wpisane indywidualnie do rejestru prowadzonego przez Wojewódzkiego Konserwatora Zabytków we Wrocławiu,–  3 pkt;</w:t>
            </w:r>
          </w:p>
          <w:p w:rsidR="001C1C0E" w:rsidRPr="001C1C0E" w:rsidRDefault="001C1C0E" w:rsidP="001C1C0E">
            <w:pPr>
              <w:numPr>
                <w:ilvl w:val="0"/>
                <w:numId w:val="35"/>
              </w:numPr>
              <w:spacing w:after="0" w:line="240" w:lineRule="auto"/>
              <w:contextualSpacing/>
              <w:jc w:val="both"/>
              <w:rPr>
                <w:rFonts w:eastAsia="Times New Roman" w:cs="Tahoma"/>
                <w:lang w:eastAsia="pl-PL"/>
              </w:rPr>
            </w:pPr>
            <w:r w:rsidRPr="001C1C0E">
              <w:rPr>
                <w:rFonts w:eastAsia="Times New Roman" w:cs="Tahoma"/>
                <w:lang w:eastAsia="pl-PL"/>
              </w:rPr>
              <w:t>W przypadku jeśli w projekcie występują wyłącznie budynki/obiekty zabytkowe, ewentualnie wraz z otoczeniem, lub otoczenie figurujące indywidualnie w Gminnej Ewidencji Zabytków – 2  pkt;</w:t>
            </w:r>
          </w:p>
          <w:p w:rsidR="001C1C0E" w:rsidRPr="001C1C0E" w:rsidRDefault="001C1C0E" w:rsidP="001C1C0E">
            <w:pPr>
              <w:numPr>
                <w:ilvl w:val="0"/>
                <w:numId w:val="35"/>
              </w:numPr>
              <w:spacing w:after="0" w:line="240" w:lineRule="auto"/>
              <w:contextualSpacing/>
              <w:jc w:val="both"/>
              <w:rPr>
                <w:rFonts w:eastAsia="Times New Roman" w:cs="Tahoma"/>
                <w:lang w:eastAsia="pl-PL"/>
              </w:rPr>
            </w:pPr>
            <w:r w:rsidRPr="001C1C0E">
              <w:rPr>
                <w:rFonts w:eastAsia="Times New Roman" w:cs="Tahoma"/>
                <w:lang w:eastAsia="pl-PL"/>
              </w:rPr>
              <w:t>W przypadku jeśli w projekcie występują w części budynki/obiekty zabytkowe, ewentualnie wraz z otoczeniem, lub otoczenie figurujące indywidualnie w Gminnej Ewidencji Zabytków – 1 pkt;</w:t>
            </w:r>
          </w:p>
          <w:p w:rsidR="001C1C0E" w:rsidRPr="001C1C0E" w:rsidRDefault="001C1C0E" w:rsidP="001C1C0E">
            <w:pPr>
              <w:numPr>
                <w:ilvl w:val="0"/>
                <w:numId w:val="35"/>
              </w:numPr>
              <w:spacing w:after="0" w:line="240" w:lineRule="auto"/>
              <w:contextualSpacing/>
              <w:jc w:val="both"/>
              <w:rPr>
                <w:rFonts w:eastAsia="Times New Roman" w:cs="Tahoma"/>
                <w:lang w:eastAsia="pl-PL"/>
              </w:rPr>
            </w:pPr>
            <w:r w:rsidRPr="001C1C0E">
              <w:rPr>
                <w:rFonts w:eastAsia="Times New Roman" w:cs="Tahoma"/>
                <w:lang w:eastAsia="pl-PL"/>
              </w:rPr>
              <w:t xml:space="preserve">W przypadku jeśli projekt nie obejmuje obiektów zabytkowych  - 0 pkt. </w:t>
            </w:r>
          </w:p>
          <w:p w:rsidR="001C1C0E" w:rsidRPr="001C1C0E" w:rsidRDefault="001C1C0E" w:rsidP="001C1C0E">
            <w:pPr>
              <w:spacing w:after="0" w:line="240" w:lineRule="auto"/>
              <w:ind w:left="720"/>
              <w:contextualSpacing/>
              <w:jc w:val="both"/>
              <w:rPr>
                <w:rFonts w:eastAsia="Times New Roman" w:cs="Tahoma"/>
                <w:lang w:eastAsia="pl-PL"/>
              </w:rPr>
            </w:pPr>
          </w:p>
          <w:p w:rsidR="001C1C0E" w:rsidRPr="001C1C0E" w:rsidRDefault="001C1C0E" w:rsidP="001C1C0E">
            <w:pPr>
              <w:spacing w:after="0" w:line="240" w:lineRule="auto"/>
              <w:jc w:val="both"/>
              <w:rPr>
                <w:sz w:val="20"/>
                <w:szCs w:val="20"/>
              </w:rPr>
            </w:pPr>
            <w:r w:rsidRPr="001C1C0E">
              <w:rPr>
                <w:rFonts w:eastAsia="Calibri" w:cs="Times New Roman"/>
                <w:sz w:val="20"/>
                <w:szCs w:val="20"/>
              </w:rPr>
              <w:t>Kryterium weryfikowane będzie na podstawie dokumentu przedstawionego przez wnioskodawcę na etapie składania wniosku o dofinansowanie o wpisie</w:t>
            </w:r>
            <w:r w:rsidRPr="001C1C0E">
              <w:rPr>
                <w:sz w:val="20"/>
                <w:szCs w:val="20"/>
              </w:rPr>
              <w:t> obiektu do rejestru zabytków wydanego przez Wojewódzkiego Konserwatora  Zabytków we Wrocławiu lub wpisie obiektu do Gminnej Ewidencji Zabytków.</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napToGrid w:val="0"/>
              <w:spacing w:line="240" w:lineRule="auto"/>
              <w:jc w:val="both"/>
              <w:rPr>
                <w:rFonts w:eastAsiaTheme="minorEastAsia" w:cs="Arial"/>
                <w:sz w:val="20"/>
                <w:szCs w:val="20"/>
                <w:lang w:eastAsia="pl-PL"/>
              </w:rPr>
            </w:pPr>
            <w:r w:rsidRPr="001C1C0E">
              <w:rPr>
                <w:rFonts w:eastAsiaTheme="minorEastAsia" w:cs="Arial"/>
                <w:sz w:val="20"/>
                <w:szCs w:val="20"/>
                <w:lang w:eastAsia="pl-PL"/>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C1C0E" w:rsidRPr="001C1C0E" w:rsidRDefault="001C1C0E" w:rsidP="001C1C0E">
            <w:pPr>
              <w:snapToGrid w:val="0"/>
              <w:spacing w:line="240" w:lineRule="auto"/>
              <w:jc w:val="both"/>
              <w:rPr>
                <w:rFonts w:eastAsiaTheme="minorEastAsia" w:cs="Arial"/>
                <w:b/>
                <w:sz w:val="20"/>
                <w:szCs w:val="20"/>
                <w:lang w:eastAsia="pl-PL"/>
              </w:rPr>
            </w:pPr>
            <w:r w:rsidRPr="001C1C0E">
              <w:rPr>
                <w:rFonts w:eastAsiaTheme="minorEastAsia" w:cs="Arial"/>
                <w:b/>
                <w:sz w:val="20"/>
                <w:szCs w:val="20"/>
                <w:lang w:eastAsia="pl-PL"/>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4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rFonts w:eastAsia="Times New Roman" w:cs="Arial"/>
                <w:b/>
                <w:bCs/>
                <w:lang w:eastAsia="pl-PL"/>
              </w:rPr>
            </w:pPr>
            <w:r w:rsidRPr="001C1C0E">
              <w:rPr>
                <w:rFonts w:eastAsia="Times New Roman" w:cs="Arial"/>
                <w:b/>
                <w:bCs/>
                <w:lang w:eastAsia="pl-PL"/>
              </w:rPr>
              <w:t xml:space="preserve">Realizacja projektu na obszarach wiejskich </w:t>
            </w:r>
          </w:p>
          <w:p w:rsidR="001C1C0E" w:rsidRPr="001C1C0E" w:rsidRDefault="001C1C0E" w:rsidP="001C1C0E">
            <w:pPr>
              <w:snapToGrid w:val="0"/>
              <w:spacing w:after="0" w:line="240" w:lineRule="auto"/>
              <w:rPr>
                <w:rFonts w:eastAsia="Times New Roman" w:cs="Arial"/>
                <w:b/>
                <w:bCs/>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uppressAutoHyphens/>
              <w:autoSpaceDN w:val="0"/>
              <w:spacing w:after="60" w:line="240" w:lineRule="auto"/>
              <w:jc w:val="both"/>
              <w:textAlignment w:val="baseline"/>
              <w:rPr>
                <w:rFonts w:ascii="Calibri" w:eastAsia="Times New Roman" w:hAnsi="Calibri" w:cs="Times New Roman"/>
                <w:kern w:val="3"/>
              </w:rPr>
            </w:pPr>
            <w:r w:rsidRPr="001C1C0E">
              <w:rPr>
                <w:rFonts w:ascii="Calibri" w:eastAsia="Times New Roman" w:hAnsi="Calibri" w:cs="Times New Roman"/>
                <w:kern w:val="3"/>
              </w:rPr>
              <w:t>W ramach  kryterium weryfikowane będzie, czy projekt jest realizowany na obszarze wiejskim.</w:t>
            </w:r>
          </w:p>
          <w:p w:rsidR="001C1C0E" w:rsidRPr="001C1C0E" w:rsidRDefault="001C1C0E" w:rsidP="001C1C0E">
            <w:pPr>
              <w:numPr>
                <w:ilvl w:val="0"/>
                <w:numId w:val="38"/>
              </w:numPr>
              <w:suppressAutoHyphens/>
              <w:autoSpaceDN w:val="0"/>
              <w:spacing w:after="60" w:line="240" w:lineRule="auto"/>
              <w:contextualSpacing/>
              <w:jc w:val="both"/>
              <w:textAlignment w:val="baseline"/>
              <w:rPr>
                <w:rFonts w:ascii="Calibri" w:eastAsia="Times New Roman" w:hAnsi="Calibri" w:cs="Times New Roman"/>
                <w:kern w:val="3"/>
              </w:rPr>
            </w:pPr>
            <w:r w:rsidRPr="001C1C0E">
              <w:rPr>
                <w:rFonts w:ascii="Calibri" w:eastAsia="Calibri" w:hAnsi="Calibri" w:cs="Times New Roman"/>
                <w:kern w:val="3"/>
              </w:rPr>
              <w:t>projekt realizowany w całości lub w części na obszarze wiejskim – 2 pkt</w:t>
            </w:r>
            <w:r w:rsidRPr="001C1C0E">
              <w:rPr>
                <w:kern w:val="3"/>
              </w:rPr>
              <w:t>;</w:t>
            </w:r>
          </w:p>
          <w:p w:rsidR="001C1C0E" w:rsidRPr="001C1C0E" w:rsidRDefault="001C1C0E" w:rsidP="001C1C0E">
            <w:pPr>
              <w:numPr>
                <w:ilvl w:val="0"/>
                <w:numId w:val="38"/>
              </w:numPr>
              <w:suppressAutoHyphens/>
              <w:autoSpaceDN w:val="0"/>
              <w:spacing w:after="60" w:line="240" w:lineRule="auto"/>
              <w:contextualSpacing/>
              <w:jc w:val="both"/>
              <w:textAlignment w:val="baseline"/>
              <w:rPr>
                <w:rFonts w:ascii="Calibri" w:eastAsia="Times New Roman" w:hAnsi="Calibri" w:cs="Times New Roman"/>
                <w:kern w:val="3"/>
              </w:rPr>
            </w:pPr>
            <w:r w:rsidRPr="001C1C0E">
              <w:rPr>
                <w:rFonts w:ascii="Calibri" w:eastAsia="Calibri" w:hAnsi="Calibri" w:cs="Times New Roman"/>
                <w:kern w:val="3"/>
              </w:rPr>
              <w:t>projekt nie jest realizowany na obszarze wiejskim – 0 pkt.</w:t>
            </w:r>
          </w:p>
          <w:p w:rsidR="001C1C0E" w:rsidRPr="001C1C0E" w:rsidRDefault="001C1C0E" w:rsidP="001C1C0E">
            <w:pPr>
              <w:suppressAutoHyphens/>
              <w:autoSpaceDN w:val="0"/>
              <w:spacing w:after="60" w:line="240" w:lineRule="auto"/>
              <w:jc w:val="both"/>
              <w:textAlignment w:val="baseline"/>
              <w:rPr>
                <w:rFonts w:ascii="Calibri" w:eastAsia="Times New Roman" w:hAnsi="Calibri" w:cs="Times New Roman"/>
                <w:kern w:val="3"/>
              </w:rPr>
            </w:pPr>
          </w:p>
          <w:p w:rsidR="001C1C0E" w:rsidRPr="001C1C0E" w:rsidRDefault="001C1C0E" w:rsidP="001C1C0E">
            <w:pPr>
              <w:suppressAutoHyphens/>
              <w:autoSpaceDN w:val="0"/>
              <w:spacing w:after="0" w:line="240" w:lineRule="auto"/>
              <w:jc w:val="both"/>
              <w:textAlignment w:val="baseline"/>
              <w:rPr>
                <w:rFonts w:ascii="Calibri" w:eastAsia="Calibri" w:hAnsi="Calibri" w:cs="Times New Roman"/>
                <w:kern w:val="3"/>
                <w:sz w:val="20"/>
                <w:szCs w:val="20"/>
              </w:rPr>
            </w:pPr>
            <w:r w:rsidRPr="001C1C0E">
              <w:rPr>
                <w:rFonts w:ascii="Calibri" w:eastAsia="Calibri" w:hAnsi="Calibri" w:cs="Times New Roman"/>
                <w:kern w:val="3"/>
                <w:sz w:val="20"/>
                <w:szCs w:val="20"/>
              </w:rPr>
              <w:t>Kryterium weryfikowane będzie na  podstawie zapisów wniosku o dofinansowanie projektu.</w:t>
            </w:r>
          </w:p>
          <w:p w:rsidR="001C1C0E" w:rsidRPr="001C1C0E" w:rsidRDefault="001C1C0E" w:rsidP="001C1C0E">
            <w:pPr>
              <w:suppressAutoHyphens/>
              <w:autoSpaceDN w:val="0"/>
              <w:spacing w:after="0" w:line="240" w:lineRule="auto"/>
              <w:jc w:val="both"/>
              <w:textAlignment w:val="baseline"/>
              <w:rPr>
                <w:rFonts w:ascii="Calibri" w:eastAsia="Calibri" w:hAnsi="Calibri" w:cs="Times New Roman"/>
                <w:kern w:val="3"/>
                <w:sz w:val="18"/>
                <w:szCs w:val="18"/>
              </w:rPr>
            </w:pPr>
          </w:p>
          <w:p w:rsidR="001C1C0E" w:rsidRPr="001C1C0E" w:rsidRDefault="001C1C0E" w:rsidP="001C1C0E">
            <w:pPr>
              <w:autoSpaceDE w:val="0"/>
              <w:autoSpaceDN w:val="0"/>
              <w:adjustRightInd w:val="0"/>
              <w:spacing w:after="120" w:line="240" w:lineRule="auto"/>
              <w:jc w:val="both"/>
              <w:rPr>
                <w:rFonts w:cs="Helv"/>
                <w:color w:val="000000"/>
                <w:sz w:val="18"/>
                <w:szCs w:val="18"/>
              </w:rPr>
            </w:pPr>
            <w:r w:rsidRPr="001C1C0E">
              <w:rPr>
                <w:rFonts w:ascii="Calibri" w:eastAsia="Calibri" w:hAnsi="Calibri" w:cs="Times New Roman"/>
                <w:kern w:val="3"/>
                <w:sz w:val="18"/>
                <w:szCs w:val="18"/>
              </w:rPr>
              <w:t xml:space="preserve">UWAGA: </w:t>
            </w:r>
            <w:r w:rsidRPr="001C1C0E">
              <w:rPr>
                <w:rFonts w:cs="Helv"/>
                <w:color w:val="000000"/>
                <w:sz w:val="18"/>
                <w:szCs w:val="18"/>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C1C0E" w:rsidRPr="001C1C0E" w:rsidRDefault="001C1C0E" w:rsidP="001C1C0E">
            <w:pPr>
              <w:suppressAutoHyphens/>
              <w:autoSpaceDN w:val="0"/>
              <w:spacing w:after="0" w:line="240" w:lineRule="auto"/>
              <w:jc w:val="both"/>
              <w:textAlignment w:val="baseline"/>
              <w:rPr>
                <w:rFonts w:ascii="Calibri" w:eastAsia="Calibri" w:hAnsi="Calibri" w:cs="Times New Roman"/>
                <w:kern w:val="3"/>
                <w:sz w:val="18"/>
                <w:szCs w:val="18"/>
              </w:rPr>
            </w:pPr>
          </w:p>
          <w:p w:rsidR="001C1C0E" w:rsidRPr="001C1C0E" w:rsidRDefault="001C1C0E" w:rsidP="001C1C0E">
            <w:pPr>
              <w:spacing w:after="0" w:line="240" w:lineRule="auto"/>
              <w:jc w:val="both"/>
              <w:rPr>
                <w:rFonts w:eastAsia="Times New Roman" w:cs="Tahoma"/>
                <w:sz w:val="20"/>
                <w:szCs w:val="20"/>
                <w:lang w:eastAsia="pl-PL"/>
              </w:rPr>
            </w:pPr>
            <w:r w:rsidRPr="001C1C0E">
              <w:rPr>
                <w:rFonts w:ascii="Calibri" w:eastAsia="Times New Roman" w:hAnsi="Calibri" w:cs="Times New Roman"/>
                <w:kern w:val="3"/>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1C1C0E">
                <w:rPr>
                  <w:rFonts w:ascii="Calibri" w:eastAsia="Times New Roman" w:hAnsi="Calibri" w:cs="Times New Roman"/>
                  <w:color w:val="0000FF"/>
                  <w:kern w:val="3"/>
                  <w:sz w:val="20"/>
                  <w:szCs w:val="20"/>
                  <w:u w:val="single"/>
                </w:rPr>
                <w:t>http://ec.europa.eu/eurostat/ramon/miscellaneous/index.cfm?TargetUrl=DSP_DEGURBA</w:t>
              </w:r>
            </w:hyperlink>
            <w:r w:rsidRPr="001C1C0E">
              <w:rPr>
                <w:rFonts w:ascii="Calibri" w:eastAsia="Times New Roman" w:hAnsi="Calibri" w:cs="Times New Roman"/>
                <w:kern w:val="3"/>
                <w:sz w:val="20"/>
                <w:szCs w:val="20"/>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2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rFonts w:eastAsia="Times New Roman" w:cs="Arial"/>
                <w:b/>
                <w:bCs/>
                <w:lang w:eastAsia="pl-PL"/>
              </w:rPr>
            </w:pPr>
            <w:r w:rsidRPr="001C1C0E">
              <w:rPr>
                <w:rFonts w:eastAsia="Times New Roman" w:cs="Arial"/>
                <w:b/>
                <w:bCs/>
                <w:lang w:eastAsia="pl-PL"/>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xml:space="preserve">W ramach kryterium będzie weryfikowane czy projekt  w szczególności zapewnia (jest to jego głównym celem) poprawę dostępności dla osób niepełnosprawnych na terenach rewitalizacyjnych. </w:t>
            </w: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 xml:space="preserve">Przykładowo takimi projektami może być adaptacja zdegradowanego budynku i nadanie mu nowych funkcji polegających na świadczeniu usług społecznych/zawodowych na rzecz osób niepełnosprawnych. </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Głównymi odbiorcami są osoby niepełnosprawne.</w:t>
            </w:r>
          </w:p>
          <w:p w:rsidR="001C1C0E" w:rsidRPr="001C1C0E" w:rsidRDefault="001C1C0E" w:rsidP="001C1C0E">
            <w:pPr>
              <w:spacing w:after="0" w:line="240" w:lineRule="auto"/>
              <w:jc w:val="both"/>
              <w:rPr>
                <w:rFonts w:eastAsia="Times New Roman" w:cs="Tahoma"/>
                <w:lang w:eastAsia="pl-PL"/>
              </w:rPr>
            </w:pPr>
          </w:p>
          <w:p w:rsidR="001C1C0E" w:rsidRPr="001C1C0E" w:rsidRDefault="001C1C0E" w:rsidP="001C1C0E">
            <w:pPr>
              <w:numPr>
                <w:ilvl w:val="0"/>
                <w:numId w:val="36"/>
              </w:numPr>
              <w:spacing w:after="0" w:line="240" w:lineRule="auto"/>
              <w:contextualSpacing/>
              <w:jc w:val="both"/>
              <w:rPr>
                <w:rFonts w:eastAsia="Times New Roman" w:cs="Tahoma"/>
                <w:lang w:eastAsia="pl-PL"/>
              </w:rPr>
            </w:pPr>
            <w:r w:rsidRPr="001C1C0E">
              <w:rPr>
                <w:rFonts w:eastAsia="Times New Roman" w:cs="Tahoma"/>
                <w:lang w:eastAsia="pl-PL"/>
              </w:rPr>
              <w:t>Projekt w szczególności zakłada poprawę dostępności dla osób niepełnosprawnych – 1 pkt;</w:t>
            </w:r>
          </w:p>
          <w:p w:rsidR="001C1C0E" w:rsidRPr="001C1C0E" w:rsidRDefault="001C1C0E" w:rsidP="001C1C0E">
            <w:pPr>
              <w:spacing w:after="0" w:line="240" w:lineRule="auto"/>
              <w:ind w:left="360"/>
              <w:jc w:val="both"/>
              <w:rPr>
                <w:rFonts w:eastAsia="Times New Roman" w:cs="Tahoma"/>
                <w:lang w:eastAsia="pl-PL"/>
              </w:rPr>
            </w:pPr>
          </w:p>
          <w:p w:rsidR="001C1C0E" w:rsidRPr="001C1C0E" w:rsidRDefault="001C1C0E" w:rsidP="001C1C0E">
            <w:pPr>
              <w:spacing w:after="0" w:line="240" w:lineRule="auto"/>
              <w:jc w:val="both"/>
              <w:rPr>
                <w:rFonts w:eastAsia="Times New Roman" w:cs="Tahoma"/>
                <w:lang w:eastAsia="pl-PL"/>
              </w:rPr>
            </w:pPr>
            <w:r w:rsidRPr="001C1C0E">
              <w:rPr>
                <w:rFonts w:eastAsia="Times New Roman" w:cs="Tahoma"/>
                <w:lang w:eastAsia="pl-PL"/>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 xml:space="preserve">0 – 1 pkt. </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rPr>
                <w:rFonts w:eastAsia="Times New Roman" w:cs="Arial"/>
                <w:b/>
                <w:lang w:eastAsia="pl-PL"/>
              </w:rPr>
            </w:pPr>
          </w:p>
          <w:p w:rsidR="001C1C0E" w:rsidRPr="001C1C0E" w:rsidRDefault="001C1C0E" w:rsidP="001C1C0E">
            <w:pPr>
              <w:spacing w:after="0" w:line="240" w:lineRule="auto"/>
              <w:rPr>
                <w:rFonts w:eastAsia="Times New Roman" w:cs="Arial"/>
                <w:b/>
                <w:lang w:eastAsia="pl-PL"/>
              </w:rPr>
            </w:pPr>
            <w:r w:rsidRPr="001C1C0E">
              <w:rPr>
                <w:rFonts w:eastAsia="Times New Roman" w:cs="Arial"/>
                <w:b/>
                <w:lang w:eastAsia="pl-PL"/>
              </w:rPr>
              <w:t>Poziom zamożności gminy</w:t>
            </w:r>
          </w:p>
          <w:p w:rsidR="001C1C0E" w:rsidRPr="001C1C0E" w:rsidRDefault="001C1C0E" w:rsidP="001C1C0E">
            <w:pPr>
              <w:rPr>
                <w:rFonts w:eastAsia="Times New Roman" w:cs="Arial"/>
                <w:b/>
                <w:color w:val="000000" w:themeColor="text1"/>
                <w:lang w:eastAsia="pl-PL"/>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eastAsia="Times New Roman" w:cs="Arial"/>
                <w:lang w:eastAsia="pl-PL"/>
              </w:rPr>
            </w:pPr>
            <w:r w:rsidRPr="001C1C0E">
              <w:rPr>
                <w:rFonts w:eastAsia="Times New Roman" w:cs="Arial"/>
                <w:lang w:eastAsia="pl-PL"/>
              </w:rPr>
              <w:t>W ramach kryterium przyznawane będą punkty w zależności od poziomu zamożności gminy, na terenie której zlokalizowany będzie projekt. Poziom zamożności gminy będzie liczony za pomocą wskaźnika G.</w:t>
            </w:r>
          </w:p>
          <w:p w:rsidR="001C1C0E" w:rsidRPr="001C1C0E" w:rsidRDefault="001C1C0E" w:rsidP="001C1C0E">
            <w:pPr>
              <w:spacing w:after="0" w:line="240" w:lineRule="auto"/>
              <w:jc w:val="both"/>
              <w:rPr>
                <w:rFonts w:eastAsia="Times New Roman" w:cs="Arial"/>
                <w:lang w:eastAsia="pl-PL"/>
              </w:rPr>
            </w:pPr>
          </w:p>
          <w:p w:rsidR="001C1C0E" w:rsidRPr="001C1C0E" w:rsidRDefault="001C1C0E" w:rsidP="001C1C0E">
            <w:pPr>
              <w:spacing w:after="0" w:line="240" w:lineRule="auto"/>
              <w:jc w:val="both"/>
              <w:rPr>
                <w:rFonts w:eastAsia="Times New Roman" w:cs="Arial"/>
                <w:lang w:eastAsia="pl-PL"/>
              </w:rPr>
            </w:pPr>
            <w:r w:rsidRPr="001C1C0E">
              <w:rPr>
                <w:rFonts w:eastAsia="Times New Roman" w:cs="Arial"/>
                <w:lang w:eastAsia="pl-P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C1C0E" w:rsidRPr="001C1C0E" w:rsidRDefault="001C1C0E" w:rsidP="001C1C0E">
            <w:pPr>
              <w:spacing w:after="0" w:line="240" w:lineRule="auto"/>
              <w:rPr>
                <w:rFonts w:eastAsia="Times New Roman" w:cs="Arial"/>
                <w:lang w:eastAsia="pl-PL"/>
              </w:rPr>
            </w:pPr>
          </w:p>
          <w:p w:rsidR="001C1C0E" w:rsidRPr="001C1C0E" w:rsidRDefault="001C1C0E" w:rsidP="001C1C0E">
            <w:pPr>
              <w:snapToGrid w:val="0"/>
              <w:spacing w:line="240" w:lineRule="auto"/>
              <w:jc w:val="both"/>
              <w:rPr>
                <w:rFonts w:eastAsiaTheme="minorEastAsia" w:cs="Arial"/>
                <w:lang w:eastAsia="pl-PL"/>
              </w:rPr>
            </w:pPr>
            <w:r w:rsidRPr="001C1C0E">
              <w:rPr>
                <w:rFonts w:eastAsiaTheme="minorEastAsia" w:cs="Arial"/>
                <w:lang w:eastAsia="pl-PL"/>
              </w:rPr>
              <w:t xml:space="preserve">Gminy zostaną podzielone na V grup, </w:t>
            </w:r>
            <w:r w:rsidRPr="001C1C0E">
              <w:rPr>
                <w:rFonts w:eastAsia="Times New Roman" w:cs="Arial"/>
                <w:lang w:eastAsia="pl-PL"/>
              </w:rPr>
              <w:t xml:space="preserve">w zależności od wartości procentowych wskaźnika G. Średnia wartość wskaźnika G dla gmin województwa dolnośląskiego wynosi 1 491,64 zł. </w:t>
            </w:r>
            <w:r w:rsidRPr="001C1C0E">
              <w:rPr>
                <w:rFonts w:eastAsiaTheme="minorEastAsia" w:cs="Arial"/>
                <w:lang w:eastAsia="pl-PL"/>
              </w:rPr>
              <w:t>Ocena kryterium będzie przeprowadzona odwrotnie od wartości wskaźnika, tzn. największą liczbę punktów otrzymają projekty , z grupy o najniższych wartościach wskaźnika G.</w:t>
            </w:r>
          </w:p>
          <w:p w:rsidR="001C1C0E" w:rsidRPr="001C1C0E" w:rsidRDefault="001C1C0E" w:rsidP="001C1C0E">
            <w:pPr>
              <w:numPr>
                <w:ilvl w:val="0"/>
                <w:numId w:val="18"/>
              </w:numPr>
              <w:snapToGrid w:val="0"/>
              <w:spacing w:line="240" w:lineRule="auto"/>
              <w:contextualSpacing/>
              <w:jc w:val="both"/>
              <w:rPr>
                <w:rFonts w:eastAsiaTheme="minorEastAsia" w:cs="Arial"/>
                <w:lang w:eastAsia="pl-PL"/>
              </w:rPr>
            </w:pPr>
            <w:r w:rsidRPr="001C1C0E">
              <w:rPr>
                <w:rFonts w:eastAsiaTheme="minorEastAsia" w:cs="Arial"/>
                <w:lang w:eastAsia="pl-PL"/>
              </w:rPr>
              <w:t>I grupa – projekt zostanie zlokalizowany w gminie z grupy do 70% średniej wartości wskaźnika G – 4 pkt;</w:t>
            </w:r>
          </w:p>
          <w:p w:rsidR="001C1C0E" w:rsidRPr="001C1C0E" w:rsidRDefault="001C1C0E" w:rsidP="001C1C0E">
            <w:pPr>
              <w:numPr>
                <w:ilvl w:val="0"/>
                <w:numId w:val="18"/>
              </w:numPr>
              <w:snapToGrid w:val="0"/>
              <w:spacing w:line="240" w:lineRule="auto"/>
              <w:contextualSpacing/>
              <w:jc w:val="both"/>
              <w:rPr>
                <w:rFonts w:eastAsiaTheme="minorEastAsia" w:cs="Arial"/>
                <w:lang w:eastAsia="pl-PL"/>
              </w:rPr>
            </w:pPr>
            <w:r w:rsidRPr="001C1C0E">
              <w:rPr>
                <w:rFonts w:eastAsiaTheme="minorEastAsia" w:cs="Arial"/>
                <w:lang w:eastAsia="pl-PL"/>
              </w:rPr>
              <w:t>II grupa – projekt zostanie zlokalizowany w gminie z grupy powyżej 70% do 80% średniej wartości wskaźnika G – 3 pkt;</w:t>
            </w:r>
          </w:p>
          <w:p w:rsidR="001C1C0E" w:rsidRPr="001C1C0E" w:rsidRDefault="001C1C0E" w:rsidP="001C1C0E">
            <w:pPr>
              <w:numPr>
                <w:ilvl w:val="0"/>
                <w:numId w:val="18"/>
              </w:numPr>
              <w:snapToGrid w:val="0"/>
              <w:spacing w:line="240" w:lineRule="auto"/>
              <w:contextualSpacing/>
              <w:jc w:val="both"/>
              <w:rPr>
                <w:rFonts w:eastAsiaTheme="minorEastAsia" w:cs="Arial"/>
                <w:lang w:eastAsia="pl-PL"/>
              </w:rPr>
            </w:pPr>
            <w:r w:rsidRPr="001C1C0E">
              <w:rPr>
                <w:rFonts w:eastAsiaTheme="minorEastAsia" w:cs="Arial"/>
                <w:lang w:eastAsia="pl-PL"/>
              </w:rPr>
              <w:t>III grupa – projekt zostanie zlokalizowany w gminie  z grupy powyżej 80% do 90% średniej wartości wskaźnika G – 2 pkt;</w:t>
            </w:r>
          </w:p>
          <w:p w:rsidR="001C1C0E" w:rsidRPr="001C1C0E" w:rsidRDefault="001C1C0E" w:rsidP="001C1C0E">
            <w:pPr>
              <w:numPr>
                <w:ilvl w:val="0"/>
                <w:numId w:val="18"/>
              </w:numPr>
              <w:snapToGrid w:val="0"/>
              <w:spacing w:line="240" w:lineRule="auto"/>
              <w:contextualSpacing/>
              <w:jc w:val="both"/>
              <w:rPr>
                <w:rFonts w:eastAsiaTheme="minorEastAsia" w:cs="Arial"/>
                <w:lang w:eastAsia="pl-PL"/>
              </w:rPr>
            </w:pPr>
            <w:r w:rsidRPr="001C1C0E">
              <w:rPr>
                <w:rFonts w:eastAsiaTheme="minorEastAsia" w:cs="Arial"/>
                <w:lang w:eastAsia="pl-PL"/>
              </w:rPr>
              <w:t>IV grupa – projekt zostanie zlokalizowany w gminie z grupy powyżej 90% do 100% średniej wartości wskaźnika G – 1 pkt;</w:t>
            </w:r>
          </w:p>
          <w:p w:rsidR="001C1C0E" w:rsidRPr="001C1C0E" w:rsidRDefault="001C1C0E" w:rsidP="001C1C0E">
            <w:pPr>
              <w:numPr>
                <w:ilvl w:val="0"/>
                <w:numId w:val="18"/>
              </w:numPr>
              <w:snapToGrid w:val="0"/>
              <w:spacing w:line="240" w:lineRule="auto"/>
              <w:contextualSpacing/>
              <w:jc w:val="both"/>
              <w:rPr>
                <w:rFonts w:eastAsiaTheme="minorEastAsia" w:cs="Arial"/>
                <w:lang w:eastAsia="pl-PL"/>
              </w:rPr>
            </w:pPr>
            <w:r w:rsidRPr="001C1C0E">
              <w:rPr>
                <w:rFonts w:eastAsiaTheme="minorEastAsia" w:cs="Arial"/>
                <w:lang w:eastAsia="pl-PL"/>
              </w:rPr>
              <w:t>V grupa – projekt zostanie zlokalizowany w gminie z grupy powyżej 100% średniej wartości wskaźnika G – 0 pkt.</w:t>
            </w:r>
          </w:p>
          <w:p w:rsidR="001C1C0E" w:rsidRPr="001C1C0E" w:rsidRDefault="001C1C0E" w:rsidP="001C1C0E">
            <w:pPr>
              <w:snapToGrid w:val="0"/>
              <w:spacing w:after="0" w:line="240" w:lineRule="auto"/>
              <w:jc w:val="both"/>
              <w:rPr>
                <w:rFonts w:eastAsiaTheme="minorEastAsia" w:cs="Arial"/>
                <w:lang w:eastAsia="pl-PL"/>
              </w:rPr>
            </w:pPr>
            <w:r w:rsidRPr="001C1C0E">
              <w:rPr>
                <w:rFonts w:ascii="Calibri" w:hAnsi="Calibri" w:cs="Arial"/>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 4 pkt.</w:t>
            </w:r>
          </w:p>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b/>
              </w:rPr>
            </w:pPr>
            <w:r w:rsidRPr="001C1C0E">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autoSpaceDN w:val="0"/>
              <w:jc w:val="both"/>
              <w:rPr>
                <w:rFonts w:ascii="Calibri" w:hAnsi="Calibri" w:cs="Times New Roman"/>
              </w:rPr>
            </w:pPr>
            <w:r w:rsidRPr="001C1C0E">
              <w:rPr>
                <w:rFonts w:ascii="Calibri" w:hAnsi="Calibri" w:cs="Times New Roman"/>
                <w:bCs/>
                <w:lang w:eastAsia="pl-PL"/>
              </w:rPr>
              <w:t>Czy wnioskodawca zadeklarował zwiększenie udziału wkładu własnego w budżecie projektu?</w:t>
            </w:r>
          </w:p>
          <w:p w:rsidR="001C1C0E" w:rsidRPr="001C1C0E" w:rsidRDefault="001C1C0E" w:rsidP="001C1C0E">
            <w:pPr>
              <w:autoSpaceDN w:val="0"/>
              <w:spacing w:after="0"/>
              <w:jc w:val="both"/>
              <w:rPr>
                <w:rFonts w:ascii="Calibri" w:hAnsi="Calibri" w:cs="Times New Roman"/>
              </w:rPr>
            </w:pPr>
            <w:r w:rsidRPr="001C1C0E">
              <w:rPr>
                <w:rFonts w:ascii="Calibri" w:hAnsi="Calibri" w:cs="Times New Roman"/>
              </w:rPr>
              <w:t>Kryterium odnosi się do projektów wnoszących większy niż minimalny wkład własny i punktuje zwiększenie wartości wkładu własnego o co najmniej 5% w stosunku do poziomu minimalnego wkładu własnego przewidzianego odpowiednimi przepisami.</w:t>
            </w:r>
          </w:p>
          <w:p w:rsidR="001C1C0E" w:rsidRPr="001C1C0E" w:rsidRDefault="001C1C0E" w:rsidP="001C1C0E">
            <w:pPr>
              <w:autoSpaceDN w:val="0"/>
              <w:spacing w:after="0"/>
              <w:jc w:val="both"/>
              <w:rPr>
                <w:rFonts w:ascii="Calibri" w:hAnsi="Calibri" w:cs="Times New Roman"/>
              </w:rPr>
            </w:pPr>
          </w:p>
          <w:p w:rsidR="001C1C0E" w:rsidRPr="001C1C0E" w:rsidRDefault="001C1C0E" w:rsidP="001C1C0E">
            <w:pPr>
              <w:autoSpaceDN w:val="0"/>
              <w:spacing w:after="0"/>
              <w:jc w:val="both"/>
              <w:rPr>
                <w:rFonts w:ascii="Calibri" w:hAnsi="Calibri" w:cs="Times New Roman"/>
              </w:rPr>
            </w:pPr>
            <w:r w:rsidRPr="001C1C0E">
              <w:rPr>
                <w:rFonts w:ascii="Calibri" w:hAnsi="Calibri" w:cs="Times New Roman"/>
              </w:rPr>
              <w:t>Deklarowany przez wnioskodawcę wkład własny jest większy od minimalnego wymaganego wkładu:</w:t>
            </w:r>
          </w:p>
          <w:p w:rsidR="001C1C0E" w:rsidRPr="001C1C0E" w:rsidRDefault="001C1C0E" w:rsidP="001C1C0E">
            <w:pPr>
              <w:numPr>
                <w:ilvl w:val="0"/>
                <w:numId w:val="16"/>
              </w:numPr>
              <w:autoSpaceDN w:val="0"/>
              <w:spacing w:after="0"/>
              <w:jc w:val="both"/>
              <w:rPr>
                <w:rFonts w:ascii="Calibri" w:hAnsi="Calibri" w:cs="Times New Roman"/>
              </w:rPr>
            </w:pPr>
            <w:r w:rsidRPr="001C1C0E">
              <w:rPr>
                <w:rFonts w:ascii="Calibri" w:hAnsi="Calibri" w:cs="Times New Roman"/>
              </w:rPr>
              <w:t>poniżej 5 punktów procentowych - 0 pkt;</w:t>
            </w:r>
          </w:p>
          <w:p w:rsidR="001C1C0E" w:rsidRPr="001C1C0E" w:rsidRDefault="001C1C0E" w:rsidP="001C1C0E">
            <w:pPr>
              <w:numPr>
                <w:ilvl w:val="0"/>
                <w:numId w:val="16"/>
              </w:numPr>
              <w:autoSpaceDN w:val="0"/>
              <w:spacing w:after="0"/>
              <w:jc w:val="both"/>
              <w:rPr>
                <w:rFonts w:ascii="Calibri" w:hAnsi="Calibri" w:cs="Times New Roman"/>
              </w:rPr>
            </w:pPr>
            <w:r w:rsidRPr="001C1C0E">
              <w:rPr>
                <w:rFonts w:ascii="Calibri" w:hAnsi="Calibri" w:cs="Times New Roman"/>
              </w:rPr>
              <w:t>od 5 punktów procentowych do 10 punktów procentowych  - 1 pkt;</w:t>
            </w:r>
          </w:p>
          <w:p w:rsidR="001C1C0E" w:rsidRPr="001C1C0E" w:rsidRDefault="001C1C0E" w:rsidP="001C1C0E">
            <w:pPr>
              <w:numPr>
                <w:ilvl w:val="0"/>
                <w:numId w:val="16"/>
              </w:numPr>
              <w:autoSpaceDN w:val="0"/>
              <w:spacing w:after="0"/>
              <w:jc w:val="both"/>
              <w:rPr>
                <w:rFonts w:ascii="Calibri" w:hAnsi="Calibri" w:cs="Times New Roman"/>
              </w:rPr>
            </w:pPr>
            <w:r w:rsidRPr="001C1C0E">
              <w:rPr>
                <w:rFonts w:ascii="Calibri" w:hAnsi="Calibri" w:cs="Times New Roman"/>
              </w:rPr>
              <w:t>powyżej 10 punktów procentowych do 20 punktów procentowych -2 pkt;</w:t>
            </w:r>
          </w:p>
          <w:p w:rsidR="001C1C0E" w:rsidRPr="001C1C0E" w:rsidRDefault="001C1C0E" w:rsidP="001C1C0E">
            <w:pPr>
              <w:numPr>
                <w:ilvl w:val="0"/>
                <w:numId w:val="16"/>
              </w:numPr>
              <w:autoSpaceDN w:val="0"/>
              <w:spacing w:after="0"/>
              <w:jc w:val="both"/>
              <w:rPr>
                <w:rFonts w:ascii="Calibri" w:hAnsi="Calibri" w:cs="Times New Roman"/>
              </w:rPr>
            </w:pPr>
            <w:r w:rsidRPr="001C1C0E">
              <w:rPr>
                <w:rFonts w:ascii="Calibri" w:hAnsi="Calibri" w:cs="Times New Roman"/>
              </w:rPr>
              <w:t>powyżej 20 punktów procentowych – 3 pkt.</w:t>
            </w:r>
          </w:p>
          <w:p w:rsidR="001C1C0E" w:rsidRPr="001C1C0E" w:rsidRDefault="001C1C0E" w:rsidP="001C1C0E">
            <w:pPr>
              <w:autoSpaceDN w:val="0"/>
              <w:spacing w:after="0"/>
              <w:jc w:val="both"/>
              <w:rPr>
                <w:rFonts w:ascii="Calibri" w:hAnsi="Calibri" w:cs="Times New Roman"/>
              </w:rPr>
            </w:pPr>
          </w:p>
          <w:p w:rsidR="001C1C0E" w:rsidRPr="001C1C0E" w:rsidRDefault="001C1C0E" w:rsidP="001C1C0E">
            <w:pPr>
              <w:widowControl w:val="0"/>
              <w:autoSpaceDE w:val="0"/>
              <w:autoSpaceDN w:val="0"/>
              <w:adjustRightInd w:val="0"/>
              <w:spacing w:after="0" w:line="240" w:lineRule="auto"/>
              <w:jc w:val="both"/>
              <w:rPr>
                <w:rFonts w:eastAsia="Times New Roman" w:cs="Times New Roman"/>
                <w:bCs/>
                <w:lang w:eastAsia="pl-PL"/>
              </w:rPr>
            </w:pPr>
            <w:r w:rsidRPr="001C1C0E">
              <w:rPr>
                <w:rFonts w:eastAsia="Times New Roman" w:cs="Times New Roman"/>
                <w:lang w:eastAsia="pl-PL"/>
              </w:rPr>
              <w:t xml:space="preserve">0 punktów otrzymają także projekty, w których </w:t>
            </w:r>
            <w:r w:rsidRPr="001C1C0E">
              <w:rPr>
                <w:rFonts w:eastAsia="Times New Roman" w:cs="Times New Roman"/>
                <w:bCs/>
                <w:lang w:eastAsia="pl-PL"/>
              </w:rPr>
              <w:t>wnioskodawca nie zadeklarował zwiększenia udziału wkładu własnego.</w:t>
            </w:r>
          </w:p>
          <w:p w:rsidR="001C1C0E" w:rsidRPr="001C1C0E" w:rsidRDefault="001C1C0E" w:rsidP="001C1C0E">
            <w:pPr>
              <w:autoSpaceDN w:val="0"/>
              <w:spacing w:after="0"/>
              <w:jc w:val="both"/>
              <w:rPr>
                <w:rFonts w:ascii="Calibri" w:hAnsi="Calibri" w:cs="Times New Roman"/>
              </w:rPr>
            </w:pPr>
          </w:p>
          <w:p w:rsidR="001C1C0E" w:rsidRPr="001C1C0E" w:rsidRDefault="001C1C0E" w:rsidP="001C1C0E">
            <w:pPr>
              <w:autoSpaceDN w:val="0"/>
              <w:spacing w:after="0"/>
              <w:jc w:val="both"/>
              <w:rPr>
                <w:rFonts w:ascii="Calibri" w:hAnsi="Calibri" w:cs="Times New Roman"/>
              </w:rPr>
            </w:pPr>
            <w:r w:rsidRPr="001C1C0E">
              <w:rPr>
                <w:rFonts w:ascii="Calibri" w:hAnsi="Calibri" w:cs="Times New Roman"/>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pPr>
            <w:r w:rsidRPr="001C1C0E">
              <w:t>0 – 3 pkt.</w:t>
            </w:r>
          </w:p>
          <w:p w:rsidR="001C1C0E" w:rsidRPr="001C1C0E" w:rsidDel="00085628" w:rsidRDefault="001C1C0E" w:rsidP="001C1C0E">
            <w:pPr>
              <w:spacing w:after="0" w:line="240" w:lineRule="auto"/>
              <w:jc w:val="center"/>
            </w:pPr>
            <w:r w:rsidRPr="001C1C0E">
              <w:t>(0 punktów w kryterium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rFonts w:eastAsia="Times New Roman" w:cs="Arial"/>
                <w:b/>
                <w:lang w:eastAsia="pl-PL"/>
              </w:rPr>
            </w:pPr>
            <w:r w:rsidRPr="001C1C0E">
              <w:rPr>
                <w:rFonts w:eastAsia="Times New Roman" w:cs="Arial"/>
                <w:b/>
                <w:lang w:eastAsia="pl-PL"/>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line="240" w:lineRule="auto"/>
              <w:jc w:val="both"/>
              <w:rPr>
                <w:rFonts w:eastAsia="Times New Roman" w:cs="Tahoma"/>
                <w:lang w:eastAsia="pl-PL"/>
              </w:rPr>
            </w:pPr>
            <w:r w:rsidRPr="001C1C0E">
              <w:rPr>
                <w:rFonts w:eastAsia="Times New Roman" w:cs="Tahoma"/>
                <w:lang w:eastAsia="pl-PL"/>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C1C0E" w:rsidRPr="001C1C0E" w:rsidRDefault="001C1C0E" w:rsidP="001C1C0E">
            <w:pPr>
              <w:spacing w:line="240" w:lineRule="auto"/>
              <w:jc w:val="both"/>
              <w:rPr>
                <w:rFonts w:eastAsia="Times New Roman" w:cs="Tahoma"/>
                <w:lang w:eastAsia="pl-PL"/>
              </w:rPr>
            </w:pPr>
            <w:r w:rsidRPr="001C1C0E">
              <w:rPr>
                <w:rFonts w:eastAsia="Times New Roman" w:cs="Tahoma"/>
                <w:lang w:eastAsia="pl-PL"/>
              </w:rPr>
              <w:t>1 punkt zostanie przyznany za zastosowanie dowolnego z rozwiązań (co najmniej jedno) w następujących kategoriach (1 punkt w każdej z poniższych kategorii).</w:t>
            </w:r>
          </w:p>
          <w:p w:rsidR="001C1C0E" w:rsidRPr="001C1C0E" w:rsidRDefault="001C1C0E" w:rsidP="001C1C0E">
            <w:pPr>
              <w:numPr>
                <w:ilvl w:val="0"/>
                <w:numId w:val="39"/>
              </w:numPr>
              <w:spacing w:line="240" w:lineRule="auto"/>
              <w:contextualSpacing/>
              <w:jc w:val="both"/>
              <w:rPr>
                <w:rFonts w:eastAsia="Times New Roman" w:cs="Tahoma"/>
                <w:lang w:eastAsia="pl-PL"/>
              </w:rPr>
            </w:pPr>
            <w:r w:rsidRPr="001C1C0E">
              <w:rPr>
                <w:rFonts w:eastAsia="Times New Roman" w:cs="Tahoma"/>
                <w:lang w:eastAsia="pl-PL"/>
              </w:rPr>
              <w:t>urządzenia odwadniające oraz odprowadzające wodę, np. rowy odwadniające urządzenia ściekowe, kanalizacja deszczowa;</w:t>
            </w:r>
          </w:p>
          <w:p w:rsidR="001C1C0E" w:rsidRPr="001C1C0E" w:rsidRDefault="001C1C0E" w:rsidP="001C1C0E">
            <w:pPr>
              <w:numPr>
                <w:ilvl w:val="0"/>
                <w:numId w:val="39"/>
              </w:numPr>
              <w:spacing w:line="240" w:lineRule="auto"/>
              <w:contextualSpacing/>
              <w:jc w:val="both"/>
              <w:rPr>
                <w:rFonts w:eastAsia="Times New Roman" w:cs="Tahoma"/>
                <w:lang w:eastAsia="pl-PL"/>
              </w:rPr>
            </w:pPr>
            <w:r w:rsidRPr="001C1C0E">
              <w:rPr>
                <w:rFonts w:eastAsia="Times New Roman" w:cs="Tahoma"/>
                <w:lang w:eastAsia="pl-PL"/>
              </w:rPr>
              <w:t>urządzania oświetleniowe;</w:t>
            </w:r>
          </w:p>
          <w:p w:rsidR="001C1C0E" w:rsidRPr="001C1C0E" w:rsidRDefault="001C1C0E" w:rsidP="001C1C0E">
            <w:pPr>
              <w:numPr>
                <w:ilvl w:val="0"/>
                <w:numId w:val="39"/>
              </w:numPr>
              <w:spacing w:line="240" w:lineRule="auto"/>
              <w:contextualSpacing/>
              <w:jc w:val="both"/>
              <w:rPr>
                <w:rFonts w:eastAsia="Times New Roman" w:cs="Tahoma"/>
                <w:lang w:eastAsia="pl-PL"/>
              </w:rPr>
            </w:pPr>
            <w:r w:rsidRPr="001C1C0E">
              <w:rPr>
                <w:rFonts w:eastAsia="Times New Roman" w:cs="Tahoma"/>
                <w:lang w:eastAsia="pl-PL"/>
              </w:rPr>
              <w:t>obiekty i urządzenia obsługi uczestników ruchu, takie jak zatoki postojowe, zatoki autobusowe, place do zawracania, mijanki, przejścia dla pieszych, punkty kontroli samochodów ciężarowych.</w:t>
            </w:r>
          </w:p>
          <w:p w:rsidR="001C1C0E" w:rsidRPr="001C1C0E" w:rsidRDefault="001C1C0E" w:rsidP="001C1C0E">
            <w:pPr>
              <w:spacing w:line="240" w:lineRule="auto"/>
              <w:jc w:val="both"/>
              <w:rPr>
                <w:rFonts w:eastAsia="Times New Roman" w:cs="Tahoma"/>
                <w:lang w:eastAsia="pl-PL"/>
              </w:rPr>
            </w:pPr>
            <w:r w:rsidRPr="001C1C0E">
              <w:rPr>
                <w:rFonts w:eastAsia="Times New Roman" w:cs="Tahoma"/>
                <w:lang w:eastAsia="pl-PL"/>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C1C0E" w:rsidRPr="001C1C0E" w:rsidRDefault="001C1C0E" w:rsidP="001C1C0E">
            <w:pPr>
              <w:spacing w:line="240" w:lineRule="auto"/>
              <w:jc w:val="both"/>
              <w:rPr>
                <w:rFonts w:eastAsia="Times New Roman" w:cs="Tahoma"/>
                <w:lang w:eastAsia="pl-PL"/>
              </w:rPr>
            </w:pPr>
            <w:r w:rsidRPr="001C1C0E">
              <w:rPr>
                <w:rFonts w:eastAsia="Times New Roman" w:cs="Tahoma"/>
                <w:lang w:eastAsia="pl-PL"/>
              </w:rPr>
              <w:t>Inwestycja poprawiająca bezpieczeństwo nie musi dotyczyć całego odcinka drogi.</w:t>
            </w:r>
          </w:p>
          <w:p w:rsidR="001C1C0E" w:rsidRPr="001C1C0E" w:rsidRDefault="001C1C0E" w:rsidP="001C1C0E">
            <w:pPr>
              <w:spacing w:line="240" w:lineRule="auto"/>
              <w:jc w:val="both"/>
              <w:rPr>
                <w:rFonts w:eastAsia="Times New Roman" w:cs="Tahoma"/>
                <w:sz w:val="20"/>
                <w:szCs w:val="20"/>
                <w:lang w:eastAsia="pl-PL"/>
              </w:rPr>
            </w:pPr>
            <w:r w:rsidRPr="001C1C0E">
              <w:rPr>
                <w:rFonts w:eastAsia="Times New Roman" w:cs="Tahoma"/>
                <w:sz w:val="20"/>
                <w:szCs w:val="20"/>
                <w:lang w:eastAsia="pl-PL"/>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rPr>
                <w:rFonts w:eastAsia="Times New Roman" w:cs="Times New Roman"/>
                <w:color w:val="000000"/>
                <w:lang w:eastAsia="pl-PL"/>
              </w:rPr>
            </w:pPr>
            <w:r w:rsidRPr="001C1C0E">
              <w:rPr>
                <w:rFonts w:eastAsia="Times New Roman" w:cs="Times New Roman"/>
                <w:color w:val="000000"/>
                <w:lang w:eastAsia="pl-PL"/>
              </w:rPr>
              <w:t>0 – 3 pkt.</w:t>
            </w:r>
          </w:p>
          <w:p w:rsidR="001C1C0E" w:rsidRPr="001C1C0E" w:rsidRDefault="001C1C0E" w:rsidP="001C1C0E">
            <w:pPr>
              <w:spacing w:after="0" w:line="240" w:lineRule="auto"/>
              <w:jc w:val="center"/>
              <w:rPr>
                <w:rFonts w:eastAsia="Times New Roman" w:cs="Times New Roman"/>
                <w:color w:val="000000"/>
                <w:lang w:eastAsia="pl-PL"/>
              </w:rPr>
            </w:pPr>
            <w:r w:rsidRPr="001C1C0E">
              <w:rPr>
                <w:rFonts w:eastAsia="Times New Roman" w:cs="Times New Roman"/>
                <w:color w:val="000000"/>
                <w:lang w:eastAsia="pl-PL"/>
              </w:rPr>
              <w:t>(0 punktów w kryterium nie oznacza odrzucenia wniosku)</w:t>
            </w:r>
          </w:p>
        </w:tc>
      </w:tr>
      <w:tr w:rsidR="001C1C0E" w:rsidRPr="001C1C0E" w:rsidTr="001C1C0E">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b/>
              </w:rPr>
            </w:pPr>
            <w:r w:rsidRPr="001C1C0E">
              <w:rPr>
                <w:rFonts w:eastAsia="Times New Roman" w:cs="Arial"/>
                <w:b/>
                <w:lang w:eastAsia="pl-PL"/>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line="240" w:lineRule="auto"/>
              <w:jc w:val="both"/>
              <w:rPr>
                <w:rFonts w:eastAsia="Times New Roman" w:cs="Tahoma"/>
                <w:lang w:eastAsia="pl-PL"/>
              </w:rPr>
            </w:pPr>
            <w:r w:rsidRPr="001C1C0E">
              <w:rPr>
                <w:rFonts w:eastAsia="Times New Roman" w:cs="Tahoma"/>
                <w:lang w:eastAsia="pl-PL"/>
              </w:rPr>
              <w:t>W ramach kryterium sprawdzany będzie stan techniczny budynków/obiektów -</w:t>
            </w:r>
            <w:r w:rsidRPr="001C1C0E">
              <w:rPr>
                <w:rFonts w:ascii="Calibri" w:eastAsia="Times New Roman" w:hAnsi="Calibri" w:cs="Tahoma"/>
                <w:lang w:eastAsia="pl-PL"/>
              </w:rPr>
              <w:t xml:space="preserve"> wynikający z przeglądu technicznego budynku/obiektu,</w:t>
            </w:r>
            <w:r w:rsidRPr="001C1C0E">
              <w:rPr>
                <w:rFonts w:eastAsia="Times New Roman" w:cs="Tahoma"/>
                <w:lang w:eastAsia="pl-PL"/>
              </w:rPr>
              <w:t xml:space="preserve"> których dotyczy projekt.</w:t>
            </w:r>
          </w:p>
          <w:p w:rsidR="001C1C0E" w:rsidRPr="001C1C0E" w:rsidRDefault="001C1C0E" w:rsidP="001C1C0E">
            <w:pPr>
              <w:numPr>
                <w:ilvl w:val="0"/>
                <w:numId w:val="24"/>
              </w:numPr>
              <w:spacing w:line="240" w:lineRule="auto"/>
              <w:contextualSpacing/>
              <w:jc w:val="both"/>
              <w:rPr>
                <w:rFonts w:eastAsia="Times New Roman" w:cs="Tahoma"/>
                <w:lang w:eastAsia="pl-PL"/>
              </w:rPr>
            </w:pPr>
            <w:r w:rsidRPr="001C1C0E">
              <w:rPr>
                <w:rFonts w:eastAsia="Times New Roman" w:cs="Tahoma"/>
                <w:lang w:eastAsia="pl-PL"/>
              </w:rPr>
              <w:t>stopień zużycia technicznego budynku/obiektu powyżej 60% - 2 pkt;</w:t>
            </w:r>
          </w:p>
          <w:p w:rsidR="001C1C0E" w:rsidRPr="001C1C0E" w:rsidRDefault="001C1C0E" w:rsidP="001C1C0E">
            <w:pPr>
              <w:numPr>
                <w:ilvl w:val="0"/>
                <w:numId w:val="24"/>
              </w:numPr>
              <w:spacing w:line="240" w:lineRule="auto"/>
              <w:contextualSpacing/>
              <w:jc w:val="both"/>
              <w:rPr>
                <w:rFonts w:eastAsia="Times New Roman" w:cs="Tahoma"/>
                <w:lang w:eastAsia="pl-PL"/>
              </w:rPr>
            </w:pPr>
            <w:r w:rsidRPr="001C1C0E">
              <w:rPr>
                <w:rFonts w:eastAsia="Times New Roman" w:cs="Tahoma"/>
                <w:lang w:eastAsia="pl-PL"/>
              </w:rPr>
              <w:t>stopień zużycia technicznego budynku/obiektu od 60% do 40% - 1 pkt;</w:t>
            </w:r>
          </w:p>
          <w:p w:rsidR="001C1C0E" w:rsidRPr="001C1C0E" w:rsidRDefault="001C1C0E" w:rsidP="001C1C0E">
            <w:pPr>
              <w:numPr>
                <w:ilvl w:val="0"/>
                <w:numId w:val="24"/>
              </w:numPr>
              <w:spacing w:line="240" w:lineRule="auto"/>
              <w:contextualSpacing/>
              <w:jc w:val="both"/>
              <w:rPr>
                <w:rFonts w:eastAsia="Times New Roman" w:cs="Tahoma"/>
                <w:lang w:eastAsia="pl-PL"/>
              </w:rPr>
            </w:pPr>
            <w:r w:rsidRPr="001C1C0E">
              <w:rPr>
                <w:rFonts w:eastAsia="Times New Roman" w:cs="Tahoma"/>
                <w:lang w:eastAsia="pl-PL"/>
              </w:rPr>
              <w:t>stopień zużycia technicznego budynku/obiektu poniżej 40% - 0 pkt.</w:t>
            </w:r>
          </w:p>
          <w:p w:rsidR="001C1C0E" w:rsidRPr="001C1C0E" w:rsidRDefault="001C1C0E" w:rsidP="001C1C0E">
            <w:pPr>
              <w:spacing w:line="240" w:lineRule="auto"/>
              <w:ind w:left="720"/>
              <w:contextualSpacing/>
              <w:jc w:val="both"/>
              <w:rPr>
                <w:rFonts w:eastAsia="Times New Roman" w:cs="Tahoma"/>
                <w:lang w:eastAsia="pl-PL"/>
              </w:rPr>
            </w:pPr>
          </w:p>
          <w:p w:rsidR="001C1C0E" w:rsidRPr="001C1C0E" w:rsidRDefault="001C1C0E" w:rsidP="001C1C0E">
            <w:pPr>
              <w:spacing w:after="0" w:line="240" w:lineRule="auto"/>
              <w:jc w:val="both"/>
              <w:rPr>
                <w:rFonts w:ascii="Tahoma" w:eastAsia="Times New Roman" w:hAnsi="Tahoma" w:cs="Tahoma"/>
                <w:sz w:val="20"/>
                <w:szCs w:val="20"/>
                <w:lang w:eastAsia="pl-PL"/>
              </w:rPr>
            </w:pPr>
            <w:r w:rsidRPr="001C1C0E">
              <w:rPr>
                <w:rFonts w:eastAsia="Times New Roman" w:cs="Tahoma"/>
                <w:sz w:val="20"/>
                <w:szCs w:val="20"/>
                <w:lang w:eastAsia="pl-PL"/>
              </w:rPr>
              <w:t>W przypadku jeśli projekt obejmuje kilka budynków/obiektów, wylicza się średnią ze stopnia zużycia technicznego poszczególnych budynków/obiektów, np.:</w:t>
            </w:r>
          </w:p>
          <w:p w:rsidR="001C1C0E" w:rsidRPr="001C1C0E" w:rsidRDefault="001C1C0E" w:rsidP="001C1C0E">
            <w:pPr>
              <w:spacing w:after="0" w:line="240" w:lineRule="auto"/>
              <w:jc w:val="both"/>
              <w:rPr>
                <w:rFonts w:ascii="Tahoma" w:eastAsia="Times New Roman" w:hAnsi="Tahoma" w:cs="Tahoma"/>
                <w:sz w:val="20"/>
                <w:szCs w:val="20"/>
                <w:lang w:eastAsia="pl-PL"/>
              </w:rPr>
            </w:pPr>
            <w:r w:rsidRPr="001C1C0E">
              <w:rPr>
                <w:rFonts w:eastAsia="Times New Roman" w:cs="Tahoma"/>
                <w:sz w:val="20"/>
                <w:szCs w:val="20"/>
                <w:lang w:eastAsia="pl-PL"/>
              </w:rPr>
              <w:t>Jeden budynek/obiekt- stopień zużycia technicznego – powyżej 60% -2 pkt;</w:t>
            </w:r>
          </w:p>
          <w:p w:rsidR="001C1C0E" w:rsidRPr="001C1C0E" w:rsidRDefault="001C1C0E" w:rsidP="001C1C0E">
            <w:pPr>
              <w:spacing w:after="0" w:line="240" w:lineRule="auto"/>
              <w:jc w:val="both"/>
              <w:rPr>
                <w:rFonts w:ascii="Tahoma" w:eastAsia="Times New Roman" w:hAnsi="Tahoma" w:cs="Tahoma"/>
                <w:sz w:val="20"/>
                <w:szCs w:val="20"/>
                <w:lang w:eastAsia="pl-PL"/>
              </w:rPr>
            </w:pPr>
            <w:r w:rsidRPr="001C1C0E">
              <w:rPr>
                <w:rFonts w:eastAsia="Times New Roman" w:cs="Tahoma"/>
                <w:sz w:val="20"/>
                <w:szCs w:val="20"/>
                <w:lang w:eastAsia="pl-PL"/>
              </w:rPr>
              <w:t>Drugi budynek/obiekt – stopień zużycia technicznego – od 60% do 40% - 1 pkt;</w:t>
            </w:r>
          </w:p>
          <w:p w:rsidR="001C1C0E" w:rsidRPr="001C1C0E" w:rsidRDefault="001C1C0E" w:rsidP="001C1C0E">
            <w:pPr>
              <w:spacing w:after="0" w:line="240" w:lineRule="auto"/>
              <w:jc w:val="both"/>
              <w:rPr>
                <w:rFonts w:ascii="Tahoma" w:eastAsia="Times New Roman" w:hAnsi="Tahoma" w:cs="Tahoma"/>
                <w:sz w:val="20"/>
                <w:szCs w:val="20"/>
                <w:lang w:eastAsia="pl-PL"/>
              </w:rPr>
            </w:pPr>
            <w:r w:rsidRPr="001C1C0E">
              <w:rPr>
                <w:rFonts w:eastAsia="Times New Roman" w:cs="Tahoma"/>
                <w:sz w:val="20"/>
                <w:szCs w:val="20"/>
                <w:lang w:eastAsia="pl-PL"/>
              </w:rPr>
              <w:t>Trzeci budynek/obiekt – stopień zużycia technicznego – poniżej 40% - 0 pkt.</w:t>
            </w:r>
          </w:p>
          <w:p w:rsidR="001C1C0E" w:rsidRPr="001C1C0E" w:rsidRDefault="001C1C0E" w:rsidP="001C1C0E">
            <w:pPr>
              <w:spacing w:after="0" w:line="240" w:lineRule="auto"/>
              <w:jc w:val="both"/>
              <w:rPr>
                <w:rFonts w:eastAsia="Times New Roman" w:cs="Tahoma"/>
                <w:sz w:val="20"/>
                <w:szCs w:val="20"/>
                <w:lang w:eastAsia="pl-PL"/>
              </w:rPr>
            </w:pPr>
            <w:r w:rsidRPr="001C1C0E">
              <w:rPr>
                <w:rFonts w:eastAsia="Times New Roman" w:cs="Tahoma"/>
                <w:sz w:val="20"/>
                <w:szCs w:val="20"/>
                <w:lang w:eastAsia="pl-PL"/>
              </w:rPr>
              <w:t>Średnia stopnia zużycia technicznego budynków/obiektów 3/3= 1 pkt.</w:t>
            </w:r>
          </w:p>
          <w:p w:rsidR="001C1C0E" w:rsidRPr="001C1C0E" w:rsidRDefault="001C1C0E" w:rsidP="001C1C0E">
            <w:pPr>
              <w:spacing w:line="240" w:lineRule="auto"/>
              <w:jc w:val="both"/>
              <w:rPr>
                <w:rFonts w:eastAsia="Times New Roman" w:cs="Tahoma"/>
                <w:lang w:eastAsia="pl-PL"/>
              </w:rPr>
            </w:pPr>
          </w:p>
          <w:p w:rsidR="001C1C0E" w:rsidRPr="001C1C0E" w:rsidRDefault="001C1C0E" w:rsidP="001C1C0E">
            <w:pPr>
              <w:spacing w:line="240" w:lineRule="auto"/>
              <w:jc w:val="both"/>
              <w:rPr>
                <w:rFonts w:eastAsia="Times New Roman" w:cs="Tahoma"/>
                <w:sz w:val="20"/>
                <w:szCs w:val="20"/>
                <w:lang w:eastAsia="pl-PL"/>
              </w:rPr>
            </w:pPr>
            <w:r w:rsidRPr="001C1C0E">
              <w:rPr>
                <w:rFonts w:eastAsia="Times New Roman" w:cs="Tahoma"/>
                <w:sz w:val="20"/>
                <w:szCs w:val="20"/>
                <w:lang w:eastAsia="pl-PL"/>
              </w:rPr>
              <w:t>Kryterium będzie weryfikowane na podstawie zapisów wniosku o dofinansowanie projektu..</w:t>
            </w:r>
          </w:p>
          <w:p w:rsidR="001C1C0E" w:rsidRPr="001C1C0E" w:rsidRDefault="001C1C0E" w:rsidP="001C1C0E">
            <w:pPr>
              <w:spacing w:line="240" w:lineRule="auto"/>
              <w:jc w:val="both"/>
              <w:rPr>
                <w:rFonts w:eastAsia="Times New Roman" w:cs="Tahoma"/>
                <w:b/>
                <w:sz w:val="20"/>
                <w:szCs w:val="20"/>
                <w:lang w:eastAsia="pl-PL"/>
              </w:rPr>
            </w:pPr>
            <w:r w:rsidRPr="001C1C0E">
              <w:rPr>
                <w:rFonts w:eastAsia="Times New Roman" w:cs="Tahoma"/>
                <w:b/>
                <w:sz w:val="20"/>
                <w:szCs w:val="20"/>
                <w:lang w:eastAsia="pl-PL"/>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rPr>
                <w:rFonts w:eastAsia="Times New Roman" w:cs="Times New Roman"/>
                <w:color w:val="000000"/>
                <w:lang w:eastAsia="pl-PL"/>
              </w:rPr>
            </w:pPr>
            <w:r w:rsidRPr="001C1C0E">
              <w:rPr>
                <w:rFonts w:eastAsia="Times New Roman" w:cs="Times New Roman"/>
                <w:color w:val="000000"/>
                <w:lang w:eastAsia="pl-PL"/>
              </w:rPr>
              <w:t xml:space="preserve">0 – 2 pkt. </w:t>
            </w:r>
          </w:p>
          <w:p w:rsidR="001C1C0E" w:rsidRPr="001C1C0E" w:rsidRDefault="001C1C0E" w:rsidP="001C1C0E">
            <w:pPr>
              <w:spacing w:after="0" w:line="240" w:lineRule="auto"/>
              <w:jc w:val="center"/>
              <w:rPr>
                <w:rFonts w:ascii="Times New Roman" w:eastAsia="Times New Roman" w:hAnsi="Times New Roman" w:cs="Times New Roman"/>
                <w:color w:val="000000"/>
                <w:lang w:eastAsia="pl-PL"/>
              </w:rPr>
            </w:pPr>
            <w:r w:rsidRPr="001C1C0E">
              <w:rPr>
                <w:rFonts w:eastAsia="Times New Roman" w:cs="Times New Roman"/>
                <w:color w:val="000000"/>
                <w:lang w:eastAsia="pl-PL"/>
              </w:rPr>
              <w:t>(0 punktów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b/>
              </w:rPr>
            </w:pPr>
            <w:r w:rsidRPr="001C1C0E">
              <w:rPr>
                <w:b/>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both"/>
              <w:rPr>
                <w:rFonts w:cs="Arial"/>
              </w:rPr>
            </w:pPr>
            <w:r w:rsidRPr="001C1C0E">
              <w:rPr>
                <w:rFonts w:cs="Arial"/>
              </w:rPr>
              <w:t>W ramach kryterium będzie weryfikowane czy we wspartej w ramach projektu infrastruktury, swoją działalność będą prowadzić podmioty ekonomii społecznej*.</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Projekt otrzyma 1 punkt w przypadku gdy  we wspartej w ramach projektu infrastrukturze, swoją działalność będą prowadzić w sposób ciągły  podmioty ekonomii społecznej.</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sz w:val="20"/>
                <w:szCs w:val="20"/>
              </w:rPr>
            </w:pPr>
            <w:r w:rsidRPr="001C1C0E">
              <w:rPr>
                <w:rFonts w:cs="Arial"/>
                <w:sz w:val="20"/>
                <w:szCs w:val="20"/>
              </w:rPr>
              <w:t>Wnioskodawca zapewnia udostępnienie lokalu na cele związane z działalnością ekonomii społecznej.</w:t>
            </w:r>
          </w:p>
          <w:p w:rsidR="001C1C0E" w:rsidRPr="001C1C0E" w:rsidRDefault="001C1C0E" w:rsidP="001C1C0E">
            <w:pPr>
              <w:spacing w:after="0" w:line="240" w:lineRule="auto"/>
              <w:jc w:val="both"/>
              <w:rPr>
                <w:rFonts w:eastAsia="Times New Roman" w:cs="Tahoma"/>
                <w:sz w:val="20"/>
                <w:szCs w:val="20"/>
                <w:lang w:eastAsia="pl-PL"/>
              </w:rPr>
            </w:pPr>
            <w:r w:rsidRPr="001C1C0E">
              <w:rPr>
                <w:rFonts w:cs="Arial"/>
                <w:sz w:val="20"/>
                <w:szCs w:val="20"/>
              </w:rPr>
              <w:t>Weryfikacja spełnienia kryterium na podstawie zapisów we wniosku o dofinansowanie.</w:t>
            </w:r>
            <w:r w:rsidRPr="001C1C0E">
              <w:rPr>
                <w:rFonts w:cs="Arial"/>
              </w:rPr>
              <w:t xml:space="preserve"> </w:t>
            </w:r>
            <w:r w:rsidRPr="001C1C0E">
              <w:rPr>
                <w:rFonts w:cs="Arial"/>
                <w:sz w:val="20"/>
                <w:szCs w:val="20"/>
              </w:rPr>
              <w:t>W/w działalność musi być prowadzona w okresie realizacji i trwałości projektu.</w:t>
            </w:r>
            <w:r w:rsidRPr="001C1C0E">
              <w:rPr>
                <w:rFonts w:cs="Arial"/>
              </w:rPr>
              <w:t xml:space="preserve"> </w:t>
            </w:r>
          </w:p>
          <w:p w:rsidR="001C1C0E" w:rsidRPr="001C1C0E" w:rsidRDefault="001C1C0E" w:rsidP="001C1C0E">
            <w:pPr>
              <w:snapToGrid w:val="0"/>
              <w:spacing w:after="0" w:line="240" w:lineRule="auto"/>
              <w:jc w:val="both"/>
              <w:rPr>
                <w:rFonts w:cs="Arial"/>
              </w:rPr>
            </w:pPr>
          </w:p>
          <w:p w:rsidR="001C1C0E" w:rsidRPr="001C1C0E" w:rsidRDefault="001C1C0E" w:rsidP="001C1C0E">
            <w:pPr>
              <w:spacing w:before="240" w:line="240" w:lineRule="auto"/>
              <w:rPr>
                <w:sz w:val="20"/>
                <w:szCs w:val="20"/>
              </w:rPr>
            </w:pPr>
            <w:r w:rsidRPr="001C1C0E">
              <w:rPr>
                <w:rFonts w:cs="Arial"/>
              </w:rPr>
              <w:t>*</w:t>
            </w:r>
            <w:r w:rsidRPr="001C1C0E">
              <w:rPr>
                <w:rFonts w:cs="Arial"/>
                <w:sz w:val="20"/>
                <w:szCs w:val="20"/>
              </w:rPr>
              <w:t>przez</w:t>
            </w:r>
            <w:r w:rsidRPr="001C1C0E">
              <w:rPr>
                <w:sz w:val="20"/>
                <w:szCs w:val="20"/>
              </w:rPr>
              <w:t xml:space="preserve"> Podmioty ekonomii społecznej należy rozumieć:</w:t>
            </w:r>
          </w:p>
          <w:p w:rsidR="001C1C0E" w:rsidRPr="001C1C0E" w:rsidRDefault="001C1C0E" w:rsidP="001C1C0E">
            <w:pPr>
              <w:spacing w:after="0" w:line="240" w:lineRule="auto"/>
              <w:rPr>
                <w:sz w:val="20"/>
                <w:szCs w:val="20"/>
              </w:rPr>
            </w:pPr>
            <w:r w:rsidRPr="001C1C0E">
              <w:rPr>
                <w:sz w:val="20"/>
                <w:szCs w:val="20"/>
              </w:rPr>
              <w:t>a)  przedsiębiorstwo społeczne, w tym spółdzielnia socjalna, o której mowa w ustawie z dnia 27 kwietnia 2006 r. o spółdzielniach socjalnych (Dz. U. Nr 94, poz. 651, z późn. zm.);</w:t>
            </w:r>
          </w:p>
          <w:p w:rsidR="001C1C0E" w:rsidRPr="001C1C0E" w:rsidRDefault="001C1C0E" w:rsidP="001C1C0E">
            <w:pPr>
              <w:spacing w:after="0" w:line="240" w:lineRule="auto"/>
              <w:rPr>
                <w:sz w:val="20"/>
                <w:szCs w:val="20"/>
              </w:rPr>
            </w:pPr>
            <w:r w:rsidRPr="001C1C0E">
              <w:rPr>
                <w:sz w:val="20"/>
                <w:szCs w:val="20"/>
              </w:rPr>
              <w:t>b)  podmiot reintegracyjny, realizujący usługi reintegracji społecznej i zawodowej osób zagrożonych wykluczeniem społecznym:</w:t>
            </w:r>
          </w:p>
          <w:p w:rsidR="001C1C0E" w:rsidRPr="001C1C0E" w:rsidRDefault="001C1C0E" w:rsidP="001C1C0E">
            <w:pPr>
              <w:spacing w:after="0" w:line="240" w:lineRule="auto"/>
              <w:rPr>
                <w:sz w:val="20"/>
                <w:szCs w:val="20"/>
              </w:rPr>
            </w:pPr>
            <w:r w:rsidRPr="001C1C0E">
              <w:rPr>
                <w:sz w:val="20"/>
                <w:szCs w:val="20"/>
              </w:rPr>
              <w:t xml:space="preserve">i)   CIS i KIS; </w:t>
            </w:r>
          </w:p>
          <w:p w:rsidR="001C1C0E" w:rsidRPr="001C1C0E" w:rsidRDefault="001C1C0E" w:rsidP="001C1C0E">
            <w:pPr>
              <w:spacing w:after="0" w:line="240" w:lineRule="auto"/>
              <w:rPr>
                <w:sz w:val="20"/>
                <w:szCs w:val="20"/>
              </w:rPr>
            </w:pPr>
            <w:r w:rsidRPr="001C1C0E">
              <w:rPr>
                <w:sz w:val="20"/>
                <w:szCs w:val="20"/>
              </w:rPr>
              <w:t xml:space="preserve">ii)   ZAZ i WTZ, o których mowa w ustawie z dnia 27 sierpnia 1997 r. o rehabilitacji zawodowej i społecznej oraz zatrudnianiu osób niepełnosprawnych; </w:t>
            </w:r>
          </w:p>
          <w:p w:rsidR="001C1C0E" w:rsidRPr="001C1C0E" w:rsidRDefault="001C1C0E" w:rsidP="001C1C0E">
            <w:pPr>
              <w:spacing w:after="0" w:line="240" w:lineRule="auto"/>
              <w:rPr>
                <w:sz w:val="20"/>
                <w:szCs w:val="20"/>
              </w:rPr>
            </w:pPr>
            <w:r w:rsidRPr="001C1C0E">
              <w:rPr>
                <w:sz w:val="20"/>
                <w:szCs w:val="20"/>
              </w:rPr>
              <w:t>c)            organizacja pozarządowa lub podmiot, o którym mowa w art. 3 ust. 3 pkt 1 ustawy z dnia 24 kwietnia 2003 r. o działalności pożytku publicznego i o wolontariacie (Dz. U. z 2014 r. poz. 1118, z późn. zm.);</w:t>
            </w:r>
          </w:p>
          <w:p w:rsidR="001C1C0E" w:rsidRPr="001C1C0E" w:rsidRDefault="001C1C0E" w:rsidP="001C1C0E">
            <w:pPr>
              <w:spacing w:after="0" w:line="240" w:lineRule="auto"/>
              <w:rPr>
                <w:sz w:val="20"/>
                <w:szCs w:val="20"/>
              </w:rPr>
            </w:pPr>
            <w:r w:rsidRPr="001C1C0E">
              <w:rPr>
                <w:sz w:val="20"/>
                <w:szCs w:val="20"/>
              </w:rPr>
              <w:t>d)           podmiot sfery gospodarczej utworzony w związku z realizacją celu społecznego bądź dla którego leżący we wspólnym interesie cel społeczny jest racją bytu działalności komercyjnej. Grupę tę można podzielić na następujące podgrupy:</w:t>
            </w:r>
          </w:p>
          <w:p w:rsidR="001C1C0E" w:rsidRPr="001C1C0E" w:rsidRDefault="001C1C0E" w:rsidP="001C1C0E">
            <w:pPr>
              <w:spacing w:after="0" w:line="240" w:lineRule="auto"/>
              <w:rPr>
                <w:sz w:val="20"/>
                <w:szCs w:val="20"/>
              </w:rPr>
            </w:pPr>
            <w:r w:rsidRPr="001C1C0E">
              <w:rPr>
                <w:sz w:val="20"/>
                <w:szCs w:val="20"/>
              </w:rPr>
              <w:t>i)             organizacje pozarządowe, o których mowa w ustawie z dnia 24 kwietnia 2003 r. o działalności pożytku publicznego i o wolontariacie prowadzące działalność gospodarczą, z której zyski wspierają realizację celów statutowych;</w:t>
            </w:r>
          </w:p>
          <w:p w:rsidR="001C1C0E" w:rsidRPr="001C1C0E" w:rsidRDefault="001C1C0E" w:rsidP="001C1C0E">
            <w:pPr>
              <w:spacing w:after="0" w:line="240" w:lineRule="auto"/>
              <w:rPr>
                <w:sz w:val="20"/>
                <w:szCs w:val="20"/>
              </w:rPr>
            </w:pPr>
            <w:r w:rsidRPr="001C1C0E">
              <w:rPr>
                <w:sz w:val="20"/>
                <w:szCs w:val="20"/>
              </w:rPr>
              <w:t>ii)            spółdzielnie, których celem jest zatrudnienie tj. spółdzielnie pracy, inwalidów i niewidomych, działające w oparciu o ustawę z dnia 16 września 1982 r.  - Prawo spółdzielcze (Dz. U. z 2016 r. poz. 21);</w:t>
            </w:r>
          </w:p>
          <w:p w:rsidR="001C1C0E" w:rsidRPr="001C1C0E" w:rsidRDefault="001C1C0E" w:rsidP="001C1C0E">
            <w:pPr>
              <w:spacing w:after="0" w:line="240" w:lineRule="auto"/>
              <w:rPr>
                <w:sz w:val="20"/>
                <w:szCs w:val="20"/>
              </w:rPr>
            </w:pPr>
            <w:r w:rsidRPr="001C1C0E">
              <w:rPr>
                <w:sz w:val="20"/>
                <w:szCs w:val="20"/>
              </w:rPr>
              <w:t>iii)           spółki non-profit, o których mowa w ustawie z dnia 24 kwietnia 2003 r. o działalności pożytku publicznego i o wolontariacie, o ile udział sektora publicznego w spółce wynosi nie więcej niż 50%.</w:t>
            </w:r>
          </w:p>
          <w:p w:rsidR="001C1C0E" w:rsidRPr="001C1C0E" w:rsidRDefault="001C1C0E" w:rsidP="001C1C0E">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rPr>
                <w:rFonts w:eastAsia="Times New Roman" w:cs="Times New Roman"/>
                <w:color w:val="000000"/>
                <w:lang w:eastAsia="pl-PL"/>
              </w:rPr>
            </w:pPr>
            <w:r w:rsidRPr="001C1C0E">
              <w:rPr>
                <w:rFonts w:eastAsia="Times New Roman" w:cs="Times New Roman"/>
                <w:color w:val="000000"/>
                <w:lang w:eastAsia="pl-PL"/>
              </w:rPr>
              <w:t>0 – 1 pkt.</w:t>
            </w:r>
          </w:p>
          <w:p w:rsidR="001C1C0E" w:rsidRPr="001C1C0E" w:rsidRDefault="001C1C0E" w:rsidP="001C1C0E">
            <w:pPr>
              <w:spacing w:after="0" w:line="240" w:lineRule="auto"/>
              <w:jc w:val="center"/>
            </w:pPr>
            <w:r w:rsidRPr="001C1C0E">
              <w:rPr>
                <w:color w:val="000000"/>
              </w:rPr>
              <w:t>(0 punktów 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b/>
              </w:rPr>
            </w:pPr>
            <w:r w:rsidRPr="001C1C0E">
              <w:rPr>
                <w:b/>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C1C0E" w:rsidRPr="001C1C0E" w:rsidRDefault="001C1C0E" w:rsidP="001C1C0E">
            <w:pPr>
              <w:snapToGrid w:val="0"/>
              <w:spacing w:after="0" w:line="240" w:lineRule="auto"/>
              <w:jc w:val="both"/>
              <w:rPr>
                <w:rFonts w:eastAsia="Times New Roman" w:cs="Tahoma"/>
                <w:sz w:val="20"/>
                <w:szCs w:val="20"/>
                <w:lang w:eastAsia="pl-PL"/>
              </w:rPr>
            </w:pPr>
          </w:p>
          <w:p w:rsidR="001C1C0E" w:rsidRPr="001C1C0E" w:rsidRDefault="001C1C0E" w:rsidP="001C1C0E">
            <w:pPr>
              <w:snapToGrid w:val="0"/>
              <w:spacing w:after="0" w:line="240" w:lineRule="auto"/>
              <w:jc w:val="both"/>
              <w:rPr>
                <w:rFonts w:eastAsia="Times New Roman" w:cs="Tahoma"/>
                <w:sz w:val="20"/>
                <w:szCs w:val="20"/>
                <w:lang w:eastAsia="pl-PL"/>
              </w:rPr>
            </w:pPr>
            <w:r w:rsidRPr="001C1C0E">
              <w:rPr>
                <w:rFonts w:eastAsia="Times New Roman" w:cs="Tahoma"/>
                <w:sz w:val="20"/>
                <w:szCs w:val="20"/>
                <w:lang w:eastAsia="pl-PL"/>
              </w:rPr>
              <w:t>Kryterium weryfikowane będzie na podstawie zapisów wniosku  o dofinansowanie.</w:t>
            </w:r>
          </w:p>
          <w:p w:rsidR="001C1C0E" w:rsidRPr="001C1C0E" w:rsidRDefault="001C1C0E" w:rsidP="001C1C0E">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pPr>
            <w:r w:rsidRPr="001C1C0E">
              <w:t>0 – 2 pkt.</w:t>
            </w:r>
          </w:p>
          <w:p w:rsidR="001C1C0E" w:rsidRPr="001C1C0E" w:rsidRDefault="001C1C0E" w:rsidP="001C1C0E">
            <w:pPr>
              <w:spacing w:after="0" w:line="240" w:lineRule="auto"/>
              <w:jc w:val="center"/>
            </w:pPr>
            <w:r w:rsidRPr="001C1C0E">
              <w:t xml:space="preserve">(0 punktów </w:t>
            </w:r>
            <w:r w:rsidRPr="001C1C0E">
              <w:rPr>
                <w:color w:val="000000"/>
              </w:rPr>
              <w:t>nie oznacza odrzucenia wniosku)</w:t>
            </w:r>
          </w:p>
        </w:tc>
      </w:tr>
      <w:tr w:rsidR="001C1C0E" w:rsidRPr="001C1C0E" w:rsidTr="001C1C0E">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r w:rsidRPr="001C1C0E">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rPr>
                <w:b/>
              </w:rPr>
            </w:pPr>
          </w:p>
          <w:p w:rsidR="001C1C0E" w:rsidRPr="001C1C0E" w:rsidRDefault="001C1C0E" w:rsidP="001C1C0E">
            <w:pPr>
              <w:snapToGrid w:val="0"/>
              <w:spacing w:after="0" w:line="240" w:lineRule="auto"/>
              <w:rPr>
                <w:rFonts w:eastAsia="Times New Roman" w:cs="Arial"/>
                <w:b/>
                <w:bCs/>
                <w:lang w:eastAsia="pl-PL"/>
              </w:rPr>
            </w:pPr>
            <w:r w:rsidRPr="001C1C0E">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both"/>
              <w:rPr>
                <w:rFonts w:ascii="Calibri" w:hAnsi="Calibri" w:cs="Arial"/>
              </w:rPr>
            </w:pPr>
            <w:r w:rsidRPr="001C1C0E">
              <w:rPr>
                <w:rFonts w:cs="Arial"/>
              </w:rPr>
              <w:t xml:space="preserve">W ramach kryterium weryfikowany jest </w:t>
            </w:r>
            <w:r w:rsidRPr="001C1C0E">
              <w:t xml:space="preserve">poziom wpływu wskaźnika zawartego w projekcie na realizację wartości wskaźników w </w:t>
            </w:r>
            <w:r w:rsidRPr="001C1C0E">
              <w:rPr>
                <w:rFonts w:ascii="Calibri" w:hAnsi="Calibri" w:cs="Arial"/>
              </w:rPr>
              <w:t>ramach RPO WD 2014-2020:</w:t>
            </w:r>
          </w:p>
          <w:p w:rsidR="001C1C0E" w:rsidRPr="001C1C0E" w:rsidRDefault="001C1C0E" w:rsidP="001C1C0E">
            <w:pPr>
              <w:snapToGrid w:val="0"/>
              <w:spacing w:after="0" w:line="240" w:lineRule="auto"/>
              <w:jc w:val="both"/>
              <w:rPr>
                <w:rFonts w:ascii="Calibri" w:hAnsi="Calibri" w:cs="Arial"/>
              </w:rPr>
            </w:pPr>
          </w:p>
          <w:p w:rsidR="001C1C0E" w:rsidRPr="001C1C0E" w:rsidRDefault="001C1C0E" w:rsidP="001C1C0E">
            <w:pPr>
              <w:snapToGrid w:val="0"/>
              <w:spacing w:after="0" w:line="240" w:lineRule="auto"/>
              <w:jc w:val="both"/>
              <w:rPr>
                <w:rFonts w:ascii="Calibri" w:hAnsi="Calibri" w:cs="Arial"/>
              </w:rPr>
            </w:pPr>
            <w:r w:rsidRPr="001C1C0E">
              <w:rPr>
                <w:rFonts w:ascii="Calibri" w:hAnsi="Calibri" w:cs="Arial"/>
              </w:rPr>
              <w:t>Projekt otrzyma punkty, jeśli realizuje wskaźnik programowy:</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 Liczba wspartych obiektów infrastruktury zlokalizowanych na rewitalizowanych obszarach [szt.]</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 xml:space="preserve">Jeżeli w wyniku realizacji projektu osiągnięta zostanie określona wartość procentowa wskaźnika </w:t>
            </w:r>
            <w:r w:rsidRPr="001C1C0E">
              <w:rPr>
                <w:rFonts w:ascii="Calibri" w:eastAsia="Times New Roman" w:hAnsi="Calibri" w:cs="Arial"/>
              </w:rPr>
              <w:t>„</w:t>
            </w:r>
            <w:r w:rsidRPr="001C1C0E">
              <w:rPr>
                <w:rFonts w:cs="Arial"/>
              </w:rPr>
              <w:t>Liczba wspartych obiektów infrastruktury zlokalizowanych na rewitalizowanych obszarach [szt.]</w:t>
            </w:r>
          </w:p>
          <w:p w:rsidR="001C1C0E" w:rsidRPr="001C1C0E" w:rsidRDefault="001C1C0E" w:rsidP="001C1C0E">
            <w:pPr>
              <w:snapToGrid w:val="0"/>
              <w:spacing w:after="0" w:line="240" w:lineRule="auto"/>
              <w:jc w:val="both"/>
              <w:rPr>
                <w:rFonts w:cs="Arial"/>
              </w:rPr>
            </w:pPr>
          </w:p>
          <w:p w:rsidR="001C1C0E" w:rsidRPr="001C1C0E" w:rsidRDefault="001C1C0E" w:rsidP="001C1C0E">
            <w:pPr>
              <w:numPr>
                <w:ilvl w:val="0"/>
                <w:numId w:val="41"/>
              </w:numPr>
              <w:snapToGrid w:val="0"/>
              <w:spacing w:after="0" w:line="240" w:lineRule="auto"/>
              <w:contextualSpacing/>
              <w:jc w:val="both"/>
              <w:rPr>
                <w:rFonts w:cs="Arial"/>
              </w:rPr>
            </w:pPr>
            <w:r w:rsidRPr="001C1C0E">
              <w:rPr>
                <w:rFonts w:cs="Arial"/>
              </w:rPr>
              <w:t>5 punktów – za przekroczenie 10% wartości docelowej wskaźnika;</w:t>
            </w:r>
          </w:p>
          <w:p w:rsidR="001C1C0E" w:rsidRPr="001C1C0E" w:rsidRDefault="001C1C0E" w:rsidP="001C1C0E">
            <w:pPr>
              <w:numPr>
                <w:ilvl w:val="0"/>
                <w:numId w:val="41"/>
              </w:numPr>
              <w:snapToGrid w:val="0"/>
              <w:spacing w:after="0" w:line="240" w:lineRule="auto"/>
              <w:contextualSpacing/>
              <w:jc w:val="both"/>
              <w:rPr>
                <w:rFonts w:cs="Arial"/>
              </w:rPr>
            </w:pPr>
            <w:r w:rsidRPr="001C1C0E">
              <w:rPr>
                <w:rFonts w:cs="Arial"/>
              </w:rPr>
              <w:t>4 punkty – za przekroczenie 7% wartości docelowej wskaźnika;</w:t>
            </w:r>
          </w:p>
          <w:p w:rsidR="001C1C0E" w:rsidRPr="001C1C0E" w:rsidRDefault="001C1C0E" w:rsidP="001C1C0E">
            <w:pPr>
              <w:numPr>
                <w:ilvl w:val="0"/>
                <w:numId w:val="41"/>
              </w:numPr>
              <w:snapToGrid w:val="0"/>
              <w:spacing w:after="0" w:line="240" w:lineRule="auto"/>
              <w:contextualSpacing/>
              <w:jc w:val="both"/>
              <w:rPr>
                <w:rFonts w:cs="Arial"/>
              </w:rPr>
            </w:pPr>
            <w:r w:rsidRPr="001C1C0E">
              <w:rPr>
                <w:rFonts w:cs="Arial"/>
              </w:rPr>
              <w:t>3 punkty – za przekroczenie 5% wartości docelowej wskaźnika;</w:t>
            </w:r>
          </w:p>
          <w:p w:rsidR="001C1C0E" w:rsidRPr="001C1C0E" w:rsidRDefault="001C1C0E" w:rsidP="001C1C0E">
            <w:pPr>
              <w:numPr>
                <w:ilvl w:val="0"/>
                <w:numId w:val="41"/>
              </w:numPr>
              <w:snapToGrid w:val="0"/>
              <w:spacing w:after="0" w:line="240" w:lineRule="auto"/>
              <w:contextualSpacing/>
              <w:jc w:val="both"/>
              <w:rPr>
                <w:rFonts w:cs="Arial"/>
              </w:rPr>
            </w:pPr>
            <w:r w:rsidRPr="001C1C0E">
              <w:rPr>
                <w:rFonts w:cs="Arial"/>
              </w:rPr>
              <w:t>2 punkty – za przekroczenie 3% wartości docelowej wskaźnika;</w:t>
            </w:r>
          </w:p>
          <w:p w:rsidR="001C1C0E" w:rsidRPr="001C1C0E" w:rsidRDefault="001C1C0E" w:rsidP="001C1C0E">
            <w:pPr>
              <w:numPr>
                <w:ilvl w:val="0"/>
                <w:numId w:val="41"/>
              </w:numPr>
              <w:snapToGrid w:val="0"/>
              <w:spacing w:after="0" w:line="240" w:lineRule="auto"/>
              <w:contextualSpacing/>
              <w:jc w:val="both"/>
              <w:rPr>
                <w:rFonts w:cs="Arial"/>
              </w:rPr>
            </w:pPr>
            <w:r w:rsidRPr="001C1C0E">
              <w:rPr>
                <w:rFonts w:cs="Arial"/>
              </w:rPr>
              <w:t>1 punkt – za przekroczenie 2% wartości docelowej wskaźnika.</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Projekt otrzyma punkty, jeśli będzie realizował wskaźniki dot. przebudowy/budowy dróg lokalnych (gminnych i powiatowych).</w:t>
            </w:r>
          </w:p>
          <w:p w:rsidR="001C1C0E" w:rsidRPr="001C1C0E" w:rsidRDefault="001C1C0E" w:rsidP="001C1C0E">
            <w:pPr>
              <w:snapToGrid w:val="0"/>
              <w:spacing w:after="0" w:line="240" w:lineRule="auto"/>
              <w:jc w:val="both"/>
              <w:rPr>
                <w:rFonts w:cs="Arial"/>
              </w:rPr>
            </w:pPr>
          </w:p>
          <w:p w:rsidR="001C1C0E" w:rsidRPr="001C1C0E" w:rsidRDefault="001C1C0E" w:rsidP="001C1C0E">
            <w:pPr>
              <w:snapToGrid w:val="0"/>
              <w:spacing w:after="0" w:line="240" w:lineRule="auto"/>
              <w:jc w:val="both"/>
              <w:rPr>
                <w:rFonts w:cs="Arial"/>
              </w:rPr>
            </w:pPr>
            <w:r w:rsidRPr="001C1C0E">
              <w:rPr>
                <w:rFonts w:cs="Arial"/>
              </w:rPr>
              <w:t>Jeżeli w wyniku realizacji projektu została przebudowana/zmodernizowana/wybudowana droga lokalna:</w:t>
            </w:r>
          </w:p>
          <w:p w:rsidR="001C1C0E" w:rsidRPr="001C1C0E" w:rsidRDefault="001C1C0E" w:rsidP="001C1C0E">
            <w:pPr>
              <w:snapToGrid w:val="0"/>
              <w:spacing w:after="0" w:line="240" w:lineRule="auto"/>
              <w:jc w:val="both"/>
              <w:rPr>
                <w:rFonts w:cs="Arial"/>
              </w:rPr>
            </w:pPr>
          </w:p>
          <w:p w:rsidR="001C1C0E" w:rsidRPr="001C1C0E" w:rsidRDefault="001C1C0E" w:rsidP="001C1C0E">
            <w:pPr>
              <w:numPr>
                <w:ilvl w:val="0"/>
                <w:numId w:val="42"/>
              </w:numPr>
              <w:snapToGrid w:val="0"/>
              <w:spacing w:after="0" w:line="240" w:lineRule="auto"/>
              <w:contextualSpacing/>
              <w:jc w:val="both"/>
              <w:rPr>
                <w:rFonts w:cs="Arial"/>
              </w:rPr>
            </w:pPr>
            <w:r w:rsidRPr="001C1C0E">
              <w:rPr>
                <w:rFonts w:cs="Arial"/>
              </w:rPr>
              <w:t>powyżej 1 km – do 2 km – 1 pkt;</w:t>
            </w:r>
          </w:p>
          <w:p w:rsidR="001C1C0E" w:rsidRPr="001C1C0E" w:rsidRDefault="001C1C0E" w:rsidP="001C1C0E">
            <w:pPr>
              <w:numPr>
                <w:ilvl w:val="0"/>
                <w:numId w:val="42"/>
              </w:numPr>
              <w:snapToGrid w:val="0"/>
              <w:spacing w:after="0" w:line="240" w:lineRule="auto"/>
              <w:contextualSpacing/>
              <w:jc w:val="both"/>
              <w:rPr>
                <w:rFonts w:cs="Arial"/>
              </w:rPr>
            </w:pPr>
            <w:r w:rsidRPr="001C1C0E">
              <w:rPr>
                <w:rFonts w:cs="Arial"/>
              </w:rPr>
              <w:t>powyżej 2 km –do 3 km – 2 pkt;</w:t>
            </w:r>
          </w:p>
          <w:p w:rsidR="001C1C0E" w:rsidRPr="001C1C0E" w:rsidRDefault="001C1C0E" w:rsidP="001C1C0E">
            <w:pPr>
              <w:numPr>
                <w:ilvl w:val="0"/>
                <w:numId w:val="42"/>
              </w:numPr>
              <w:snapToGrid w:val="0"/>
              <w:spacing w:after="0" w:line="240" w:lineRule="auto"/>
              <w:contextualSpacing/>
              <w:jc w:val="both"/>
              <w:rPr>
                <w:rFonts w:cs="Arial"/>
              </w:rPr>
            </w:pPr>
            <w:r w:rsidRPr="001C1C0E">
              <w:rPr>
                <w:rFonts w:cs="Arial"/>
              </w:rPr>
              <w:t>powyżej 3 km – 3 pkt.</w:t>
            </w:r>
          </w:p>
          <w:p w:rsidR="001C1C0E" w:rsidRPr="001C1C0E" w:rsidRDefault="001C1C0E" w:rsidP="001C1C0E">
            <w:pPr>
              <w:snapToGrid w:val="0"/>
              <w:spacing w:after="0" w:line="240" w:lineRule="auto"/>
              <w:jc w:val="both"/>
              <w:rPr>
                <w:rFonts w:ascii="Calibri" w:hAnsi="Calibri" w:cs="Arial"/>
              </w:rPr>
            </w:pPr>
          </w:p>
          <w:p w:rsidR="001C1C0E" w:rsidRPr="001C1C0E" w:rsidRDefault="001C1C0E" w:rsidP="001C1C0E">
            <w:pPr>
              <w:snapToGrid w:val="0"/>
              <w:spacing w:after="0" w:line="240" w:lineRule="auto"/>
              <w:jc w:val="both"/>
              <w:rPr>
                <w:rFonts w:ascii="Calibri" w:hAnsi="Calibri" w:cs="Arial"/>
              </w:rPr>
            </w:pPr>
            <w:r w:rsidRPr="001C1C0E">
              <w:rPr>
                <w:rFonts w:ascii="Calibri" w:hAnsi="Calibri" w:cs="Arial"/>
              </w:rPr>
              <w:t>Punkty podlegają sumowaniu.</w:t>
            </w:r>
          </w:p>
          <w:p w:rsidR="001C1C0E" w:rsidRPr="001C1C0E" w:rsidRDefault="001C1C0E" w:rsidP="001C1C0E">
            <w:pPr>
              <w:snapToGrid w:val="0"/>
              <w:spacing w:after="0" w:line="240" w:lineRule="auto"/>
              <w:jc w:val="both"/>
              <w:rPr>
                <w:rFonts w:ascii="Calibri" w:hAnsi="Calibri" w:cs="Arial"/>
              </w:rPr>
            </w:pPr>
          </w:p>
          <w:p w:rsidR="001C1C0E" w:rsidRPr="001C1C0E" w:rsidRDefault="001C1C0E" w:rsidP="001C1C0E">
            <w:pPr>
              <w:spacing w:after="0" w:line="240" w:lineRule="auto"/>
              <w:jc w:val="both"/>
              <w:rPr>
                <w:rFonts w:eastAsia="Times New Roman" w:cs="Tahoma"/>
                <w:lang w:eastAsia="pl-PL"/>
              </w:rPr>
            </w:pPr>
            <w:r w:rsidRPr="001C1C0E">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center"/>
            </w:pPr>
          </w:p>
          <w:p w:rsidR="001C1C0E" w:rsidRPr="001C1C0E" w:rsidRDefault="001C1C0E" w:rsidP="001C1C0E">
            <w:pPr>
              <w:spacing w:after="0" w:line="240" w:lineRule="auto"/>
              <w:jc w:val="center"/>
            </w:pPr>
            <w:r w:rsidRPr="001C1C0E">
              <w:t>0 – 8 pkt.</w:t>
            </w:r>
          </w:p>
          <w:p w:rsidR="001C1C0E" w:rsidRPr="001C1C0E" w:rsidRDefault="001C1C0E" w:rsidP="001C1C0E">
            <w:pPr>
              <w:spacing w:after="0" w:line="240" w:lineRule="auto"/>
              <w:jc w:val="center"/>
            </w:pPr>
          </w:p>
          <w:p w:rsidR="001C1C0E" w:rsidRPr="001C1C0E" w:rsidRDefault="001C1C0E" w:rsidP="001C1C0E">
            <w:pPr>
              <w:snapToGrid w:val="0"/>
              <w:spacing w:after="0" w:line="240" w:lineRule="auto"/>
              <w:jc w:val="center"/>
              <w:rPr>
                <w:rFonts w:eastAsia="Times New Roman" w:cs="Arial"/>
                <w:lang w:eastAsia="pl-PL"/>
              </w:rPr>
            </w:pPr>
            <w:r w:rsidRPr="001C1C0E">
              <w:t>(0 punktów w kryterium nie oznacza odrzucenia wniosku)</w:t>
            </w:r>
          </w:p>
        </w:tc>
      </w:tr>
      <w:tr w:rsidR="001C1C0E" w:rsidRPr="001C1C0E" w:rsidTr="001C1C0E">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ascii="Calibri" w:eastAsia="Calibri" w:hAnsi="Calibri" w:cs="Times New Roman"/>
              </w:rPr>
            </w:pPr>
          </w:p>
          <w:p w:rsidR="001C1C0E" w:rsidRPr="001C1C0E" w:rsidRDefault="001C1C0E" w:rsidP="001C1C0E">
            <w:pPr>
              <w:spacing w:after="0" w:line="240" w:lineRule="auto"/>
              <w:jc w:val="both"/>
              <w:rPr>
                <w:rFonts w:eastAsia="Times New Roman" w:cs="Tahoma"/>
                <w:lang w:eastAsia="pl-PL"/>
              </w:rPr>
            </w:pPr>
            <w:r w:rsidRPr="001C1C0E">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 xml:space="preserve">46 pkt. </w:t>
            </w:r>
          </w:p>
        </w:tc>
      </w:tr>
      <w:tr w:rsidR="001C1C0E" w:rsidRPr="001C1C0E" w:rsidTr="001C1C0E">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pacing w:after="0" w:line="240" w:lineRule="auto"/>
              <w:jc w:val="both"/>
              <w:rPr>
                <w:rFonts w:ascii="Calibri" w:eastAsia="Calibri" w:hAnsi="Calibri" w:cs="Times New Roman"/>
              </w:rPr>
            </w:pPr>
            <w:r w:rsidRPr="001C1C0E">
              <w:rPr>
                <w:rFonts w:ascii="Calibri" w:eastAsia="Calibri" w:hAnsi="Calibri" w:cs="Times New Roman"/>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C1C0E" w:rsidRPr="001C1C0E" w:rsidRDefault="001C1C0E" w:rsidP="001C1C0E">
            <w:pPr>
              <w:snapToGrid w:val="0"/>
              <w:spacing w:after="0" w:line="240" w:lineRule="auto"/>
              <w:jc w:val="center"/>
              <w:rPr>
                <w:rFonts w:eastAsia="Times New Roman" w:cs="Arial"/>
                <w:lang w:eastAsia="pl-PL"/>
              </w:rPr>
            </w:pPr>
            <w:r w:rsidRPr="001C1C0E">
              <w:rPr>
                <w:rFonts w:eastAsia="Times New Roman" w:cs="Arial"/>
                <w:lang w:eastAsia="pl-PL"/>
              </w:rPr>
              <w:t>27 pkt.</w:t>
            </w:r>
          </w:p>
        </w:tc>
      </w:tr>
    </w:tbl>
    <w:p w:rsidR="003012E6" w:rsidRDefault="003012E6" w:rsidP="003012E6">
      <w:pPr>
        <w:tabs>
          <w:tab w:val="left" w:pos="6150"/>
        </w:tabs>
        <w:spacing w:line="240" w:lineRule="auto"/>
        <w:rPr>
          <w:rFonts w:eastAsia="Times New Roman" w:cs="Arial"/>
          <w:b/>
          <w:bCs/>
          <w:iCs/>
          <w:sz w:val="28"/>
          <w:szCs w:val="28"/>
          <w:u w:val="single"/>
        </w:rPr>
      </w:pPr>
    </w:p>
    <w:p w:rsidR="005D63B6" w:rsidRDefault="005D63B6" w:rsidP="00C938C8">
      <w:pPr>
        <w:keepNext/>
        <w:keepLines/>
        <w:spacing w:before="480" w:after="0"/>
        <w:jc w:val="center"/>
        <w:outlineLvl w:val="0"/>
        <w:rPr>
          <w:rFonts w:eastAsia="Times New Roman" w:cs="Tahoma"/>
          <w:b/>
          <w:bCs/>
          <w:color w:val="000000" w:themeColor="text1"/>
          <w:kern w:val="1"/>
          <w:sz w:val="32"/>
          <w:szCs w:val="32"/>
          <w:lang w:eastAsia="pl-PL"/>
        </w:rPr>
      </w:pPr>
    </w:p>
    <w:p w:rsidR="005D63B6" w:rsidRDefault="005D63B6" w:rsidP="00C938C8">
      <w:pPr>
        <w:keepNext/>
        <w:keepLines/>
        <w:spacing w:before="480" w:after="0"/>
        <w:jc w:val="center"/>
        <w:outlineLvl w:val="0"/>
        <w:rPr>
          <w:rFonts w:eastAsia="Times New Roman" w:cs="Tahoma"/>
          <w:b/>
          <w:bCs/>
          <w:color w:val="000000" w:themeColor="text1"/>
          <w:kern w:val="1"/>
          <w:sz w:val="32"/>
          <w:szCs w:val="32"/>
          <w:lang w:eastAsia="pl-PL"/>
        </w:rPr>
      </w:pPr>
    </w:p>
    <w:p w:rsidR="005D63B6" w:rsidRDefault="005D63B6" w:rsidP="00C938C8">
      <w:pPr>
        <w:keepNext/>
        <w:keepLines/>
        <w:spacing w:before="480" w:after="0"/>
        <w:jc w:val="center"/>
        <w:outlineLvl w:val="0"/>
        <w:rPr>
          <w:rFonts w:eastAsia="Times New Roman" w:cs="Tahoma"/>
          <w:b/>
          <w:bCs/>
          <w:color w:val="000000" w:themeColor="text1"/>
          <w:kern w:val="1"/>
          <w:sz w:val="32"/>
          <w:szCs w:val="32"/>
          <w:lang w:eastAsia="pl-PL"/>
        </w:rPr>
      </w:pPr>
    </w:p>
    <w:p w:rsidR="00EA6DEE" w:rsidRDefault="00EA6DEE" w:rsidP="00C938C8">
      <w:pPr>
        <w:keepNext/>
        <w:keepLines/>
        <w:spacing w:before="480" w:after="0"/>
        <w:jc w:val="center"/>
        <w:outlineLvl w:val="0"/>
        <w:rPr>
          <w:rFonts w:eastAsia="Times New Roman" w:cs="Tahoma"/>
          <w:b/>
          <w:bCs/>
          <w:color w:val="000000" w:themeColor="text1"/>
          <w:kern w:val="1"/>
          <w:sz w:val="32"/>
          <w:szCs w:val="32"/>
          <w:lang w:eastAsia="pl-PL"/>
        </w:rPr>
      </w:pPr>
    </w:p>
    <w:p w:rsidR="00EA6DEE" w:rsidRDefault="00EA6DEE" w:rsidP="00C938C8">
      <w:pPr>
        <w:keepNext/>
        <w:keepLines/>
        <w:spacing w:before="480" w:after="0"/>
        <w:jc w:val="center"/>
        <w:outlineLvl w:val="0"/>
        <w:rPr>
          <w:rFonts w:eastAsia="Times New Roman" w:cs="Tahoma"/>
          <w:b/>
          <w:bCs/>
          <w:color w:val="000000" w:themeColor="text1"/>
          <w:kern w:val="1"/>
          <w:sz w:val="32"/>
          <w:szCs w:val="32"/>
          <w:lang w:eastAsia="pl-PL"/>
        </w:rPr>
      </w:pPr>
    </w:p>
    <w:p w:rsidR="00EA6DEE" w:rsidRDefault="00EA6DEE" w:rsidP="00C938C8">
      <w:pPr>
        <w:keepNext/>
        <w:keepLines/>
        <w:spacing w:before="480" w:after="0"/>
        <w:jc w:val="center"/>
        <w:outlineLvl w:val="0"/>
        <w:rPr>
          <w:rFonts w:eastAsia="Times New Roman" w:cs="Tahoma"/>
          <w:b/>
          <w:bCs/>
          <w:color w:val="000000" w:themeColor="text1"/>
          <w:kern w:val="1"/>
          <w:sz w:val="32"/>
          <w:szCs w:val="32"/>
          <w:lang w:eastAsia="pl-PL"/>
        </w:rPr>
      </w:pPr>
    </w:p>
    <w:p w:rsidR="00EA6DEE" w:rsidRDefault="00EA6DEE" w:rsidP="00C938C8">
      <w:pPr>
        <w:keepNext/>
        <w:keepLines/>
        <w:spacing w:before="480" w:after="0"/>
        <w:jc w:val="center"/>
        <w:outlineLvl w:val="0"/>
        <w:rPr>
          <w:rFonts w:eastAsia="Times New Roman" w:cs="Tahoma"/>
          <w:b/>
          <w:bCs/>
          <w:color w:val="000000" w:themeColor="text1"/>
          <w:kern w:val="1"/>
          <w:sz w:val="32"/>
          <w:szCs w:val="32"/>
          <w:lang w:eastAsia="pl-PL"/>
        </w:rPr>
      </w:pPr>
    </w:p>
    <w:p w:rsidR="00A53A0B" w:rsidRDefault="00EA6DEE" w:rsidP="00534135">
      <w:pPr>
        <w:keepNext/>
        <w:keepLines/>
        <w:spacing w:before="480" w:after="0"/>
        <w:jc w:val="center"/>
        <w:outlineLvl w:val="0"/>
        <w:rPr>
          <w:rFonts w:eastAsia="Times New Roman" w:cs="Tahoma"/>
          <w:b/>
          <w:bCs/>
          <w:color w:val="000000" w:themeColor="text1"/>
          <w:kern w:val="1"/>
          <w:sz w:val="32"/>
          <w:szCs w:val="32"/>
          <w:lang w:eastAsia="pl-PL"/>
        </w:rPr>
      </w:pPr>
      <w:r>
        <w:rPr>
          <w:rFonts w:eastAsia="Times New Roman" w:cs="Tahoma"/>
          <w:b/>
          <w:bCs/>
          <w:color w:val="000000" w:themeColor="text1"/>
          <w:kern w:val="1"/>
          <w:sz w:val="32"/>
          <w:szCs w:val="32"/>
          <w:lang w:eastAsia="pl-PL"/>
        </w:rPr>
        <w:br w:type="page"/>
      </w:r>
      <w:r w:rsidR="00A53A0B" w:rsidRPr="00FA1FC5">
        <w:rPr>
          <w:rFonts w:eastAsia="Times New Roman" w:cs="Tahoma"/>
          <w:b/>
          <w:bCs/>
          <w:color w:val="000000" w:themeColor="text1"/>
          <w:kern w:val="1"/>
          <w:sz w:val="32"/>
          <w:szCs w:val="32"/>
          <w:lang w:eastAsia="pl-PL"/>
        </w:rPr>
        <w:t xml:space="preserve">Kryteria oceny zgodności projektów ze Strategią ZIT </w:t>
      </w:r>
      <w:r w:rsidR="00A53A0B">
        <w:rPr>
          <w:rFonts w:eastAsia="Times New Roman" w:cs="Tahoma"/>
          <w:b/>
          <w:bCs/>
          <w:color w:val="000000" w:themeColor="text1"/>
          <w:kern w:val="1"/>
          <w:sz w:val="32"/>
          <w:szCs w:val="32"/>
          <w:lang w:eastAsia="pl-PL"/>
        </w:rPr>
        <w:t>WrOF</w:t>
      </w:r>
    </w:p>
    <w:p w:rsidR="006C41BE" w:rsidRPr="006C41BE" w:rsidRDefault="006C41BE" w:rsidP="008A4153">
      <w:pPr>
        <w:spacing w:before="200" w:after="0" w:line="320" w:lineRule="atLeast"/>
        <w:ind w:right="411"/>
        <w:jc w:val="both"/>
        <w:rPr>
          <w:rFonts w:eastAsia="Times New Roman" w:cs="Arial"/>
          <w:sz w:val="24"/>
          <w:szCs w:val="24"/>
          <w:lang w:eastAsia="pl-PL"/>
        </w:rPr>
      </w:pPr>
      <w:r w:rsidRPr="006C41BE">
        <w:rPr>
          <w:rFonts w:eastAsia="Calibri" w:cs="Arial"/>
          <w:sz w:val="24"/>
          <w:szCs w:val="24"/>
        </w:rPr>
        <w:t>Kryterium jest weryfikowane na podstawie zapisów wniosku o dofinansowanie projektu.</w:t>
      </w:r>
      <w:r w:rsidRPr="006C41BE">
        <w:rPr>
          <w:rFonts w:eastAsia="Times New Roman" w:cs="Arial"/>
          <w:sz w:val="24"/>
          <w:szCs w:val="24"/>
          <w:lang w:eastAsia="pl-PL"/>
        </w:rPr>
        <w:t xml:space="preserve"> Nie wyklucza to wykorzystania w ocenie spełnienia kryteriów informacji udzielonych przez Wnioskodawcę lub pozyskanych na temat Wnioskodawcy lub projektu.</w:t>
      </w:r>
    </w:p>
    <w:p w:rsidR="006C41BE" w:rsidRPr="006C41BE" w:rsidRDefault="006C41BE" w:rsidP="008A4153">
      <w:pPr>
        <w:spacing w:before="200" w:after="0" w:line="240" w:lineRule="auto"/>
        <w:ind w:left="-170" w:right="408"/>
        <w:jc w:val="both"/>
        <w:rPr>
          <w:rFonts w:eastAsia="Times New Roman" w:cs="Arial"/>
          <w:kern w:val="1"/>
          <w:sz w:val="24"/>
          <w:szCs w:val="24"/>
          <w:lang w:eastAsia="pl-PL"/>
        </w:rPr>
      </w:pPr>
      <w:r w:rsidRPr="006C41BE">
        <w:rPr>
          <w:rFonts w:eastAsia="Times New Roman" w:cs="Arial"/>
          <w:kern w:val="1"/>
          <w:sz w:val="24"/>
          <w:szCs w:val="24"/>
          <w:lang w:eastAsia="pl-PL"/>
        </w:rPr>
        <w:t>Założenia ogólne: liczba możliwych do zdobycia punktów została określona w tabelach poniżej. Ostatecznie będzie stanowić 50% wszystkich możliwych do zdobycia punktów podczas całego procesu oceny.</w:t>
      </w:r>
    </w:p>
    <w:p w:rsidR="006C41BE" w:rsidRPr="006C41BE" w:rsidRDefault="006C41BE" w:rsidP="006C41BE">
      <w:pPr>
        <w:spacing w:before="200" w:after="0" w:line="240" w:lineRule="auto"/>
        <w:jc w:val="center"/>
        <w:rPr>
          <w:rFonts w:ascii="Arial" w:eastAsia="Times New Roman" w:hAnsi="Arial" w:cs="Tahoma"/>
          <w:b/>
          <w:kern w:val="1"/>
          <w:szCs w:val="20"/>
          <w:u w:val="single"/>
          <w:lang w:eastAsia="pl-PL"/>
        </w:rPr>
      </w:pPr>
      <w:r w:rsidRPr="006C41BE">
        <w:rPr>
          <w:rFonts w:ascii="Arial" w:eastAsia="Times New Roman" w:hAnsi="Arial" w:cs="Arial"/>
          <w:b/>
          <w:kern w:val="1"/>
          <w:sz w:val="24"/>
          <w:szCs w:val="24"/>
          <w:lang w:eastAsia="pl-PL"/>
        </w:rPr>
        <w:t xml:space="preserve">   </w:t>
      </w:r>
      <w:r w:rsidRPr="006C41BE">
        <w:rPr>
          <w:rFonts w:ascii="Arial" w:eastAsia="Times New Roman" w:hAnsi="Arial" w:cs="Tahoma"/>
          <w:b/>
          <w:kern w:val="1"/>
          <w:szCs w:val="20"/>
          <w:u w:val="single"/>
          <w:lang w:eastAsia="pl-PL"/>
        </w:rPr>
        <w:t>I sekcja – ocena ogólna</w:t>
      </w:r>
    </w:p>
    <w:tbl>
      <w:tblPr>
        <w:tblpPr w:leftFromText="141" w:rightFromText="141" w:vertAnchor="text" w:horzAnchor="page" w:tblpX="872" w:tblpY="504"/>
        <w:tblW w:w="15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215"/>
        <w:gridCol w:w="6507"/>
        <w:gridCol w:w="4708"/>
        <w:gridCol w:w="1246"/>
      </w:tblGrid>
      <w:tr w:rsidR="006C41BE" w:rsidRPr="006C41BE" w:rsidTr="008A4153">
        <w:trPr>
          <w:trHeight w:val="77"/>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Lp.</w:t>
            </w: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Nazwa kryterium</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 xml:space="preserve">Definicja kryterium </w:t>
            </w:r>
          </w:p>
          <w:p w:rsidR="006C41BE" w:rsidRPr="006C41BE" w:rsidRDefault="006C41BE" w:rsidP="006C41BE">
            <w:pPr>
              <w:spacing w:before="200" w:after="0" w:line="240" w:lineRule="auto"/>
              <w:jc w:val="both"/>
              <w:rPr>
                <w:rFonts w:eastAsia="Times New Roman" w:cs="Tahoma"/>
                <w:b/>
                <w:kern w:val="1"/>
                <w:lang w:eastAsia="pl-PL"/>
              </w:rPr>
            </w:pPr>
          </w:p>
        </w:tc>
        <w:tc>
          <w:tcPr>
            <w:tcW w:w="470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 xml:space="preserve">Opis znaczenia kryterium </w:t>
            </w: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 xml:space="preserve">Waga kryterium % </w:t>
            </w:r>
          </w:p>
        </w:tc>
      </w:tr>
      <w:tr w:rsidR="006C41BE" w:rsidRPr="006C41BE" w:rsidTr="008A4153">
        <w:trPr>
          <w:trHeight w:val="77"/>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1</w:t>
            </w: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Wpływ projektu na  realizację Strategii ZIT</w:t>
            </w:r>
          </w:p>
        </w:tc>
        <w:tc>
          <w:tcPr>
            <w:tcW w:w="6507"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Kryterium punktowe</w:t>
            </w: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(Liczba możliwych do zdobycia punktów zostanie określone w regulaminie konkursu)</w:t>
            </w: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(0 punktów w kryterium oznacza odrzucenie wniosku)</w:t>
            </w: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50%</w:t>
            </w:r>
            <w:r w:rsidRPr="006C41BE">
              <w:rPr>
                <w:rFonts w:eastAsia="Times New Roman" w:cs="Tahoma"/>
                <w:b/>
                <w:kern w:val="1"/>
                <w:lang w:eastAsia="pl-PL"/>
              </w:rPr>
              <w:br/>
              <w:t>(24,5 pkt.)</w:t>
            </w:r>
          </w:p>
        </w:tc>
      </w:tr>
      <w:tr w:rsidR="006C41BE" w:rsidRPr="006C41BE" w:rsidTr="008A4153">
        <w:trPr>
          <w:trHeight w:val="77"/>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1.1</w:t>
            </w:r>
          </w:p>
          <w:p w:rsidR="006C41BE" w:rsidRPr="006C41BE" w:rsidRDefault="006C41BE" w:rsidP="006C41BE">
            <w:pPr>
              <w:spacing w:before="200" w:after="0" w:line="240" w:lineRule="auto"/>
              <w:jc w:val="both"/>
              <w:rPr>
                <w:rFonts w:eastAsia="Times New Roman" w:cs="Tahoma"/>
                <w:b/>
                <w:kern w:val="1"/>
                <w:lang w:eastAsia="pl-PL"/>
              </w:rPr>
            </w:pP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Minimalizacja problemu wiodącego</w:t>
            </w:r>
          </w:p>
        </w:tc>
        <w:tc>
          <w:tcPr>
            <w:tcW w:w="6507"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after="0" w:line="320" w:lineRule="atLeast"/>
              <w:jc w:val="both"/>
              <w:rPr>
                <w:rFonts w:eastAsia="Times New Roman" w:cs="Times New Roman"/>
                <w:lang w:eastAsia="pl-PL"/>
              </w:rPr>
            </w:pPr>
            <w:r w:rsidRPr="006C41BE">
              <w:rPr>
                <w:rFonts w:eastAsia="Times New Roman" w:cs="Times New Roman"/>
                <w:lang w:eastAsia="pl-PL"/>
              </w:rPr>
              <w:t>Oceniany będzie wpływ przedsięwzięcia na minimalizację negatywnych zjawisk  opisanych w  Strategii ZIT WrOF oraz wpływ projektu na realizację zamierzeń strategicznych ZIT WrOF. Sprawdzana  będzie zbieżność zapisów dokumentacji aplikacyjnej z zapisami Strategii ZIT WrOF</w:t>
            </w:r>
          </w:p>
          <w:p w:rsidR="006C41BE" w:rsidRPr="006C41BE" w:rsidRDefault="006C41BE" w:rsidP="006C41BE">
            <w:pPr>
              <w:spacing w:after="0" w:line="320" w:lineRule="atLeast"/>
              <w:jc w:val="both"/>
              <w:rPr>
                <w:rFonts w:eastAsia="Times New Roman" w:cs="Times New Roman"/>
                <w:i/>
                <w:lang w:eastAsia="pl-PL"/>
              </w:rPr>
            </w:pPr>
          </w:p>
          <w:p w:rsidR="006C41BE" w:rsidRPr="006C41BE" w:rsidRDefault="006C41BE" w:rsidP="006C41BE">
            <w:pPr>
              <w:autoSpaceDE w:val="0"/>
              <w:autoSpaceDN w:val="0"/>
              <w:adjustRightInd w:val="0"/>
              <w:spacing w:after="0" w:line="320" w:lineRule="atLeast"/>
              <w:jc w:val="both"/>
              <w:rPr>
                <w:rFonts w:eastAsia="Times New Roman" w:cs="Arial"/>
                <w:lang w:eastAsia="pl-PL"/>
              </w:rPr>
            </w:pPr>
            <w:r w:rsidRPr="006C41BE">
              <w:rPr>
                <w:rFonts w:eastAsia="Times New Roman" w:cs="Times New Roman"/>
                <w:lang w:eastAsia="pl-PL"/>
              </w:rPr>
              <w:t xml:space="preserve">Projekt będzie oceniany pod kątem zaproponowanych interwencji, których celem będzie </w:t>
            </w:r>
            <w:r w:rsidRPr="006C41BE">
              <w:rPr>
                <w:rFonts w:eastAsia="Times New Roman" w:cs="Arial"/>
                <w:lang w:eastAsia="pl-PL"/>
              </w:rPr>
              <w:t xml:space="preserve">działanie na rzecz rewitalizacji zdegradowanych obszarów miejskich i wiejskich WrOF, w kilku wymiarach: społecznym, gospodarczym, technicznym,  </w:t>
            </w:r>
            <w:proofErr w:type="spellStart"/>
            <w:r w:rsidRPr="006C41BE">
              <w:rPr>
                <w:rFonts w:eastAsia="Times New Roman" w:cs="Arial"/>
                <w:lang w:eastAsia="pl-PL"/>
              </w:rPr>
              <w:t>funkcjonalno</w:t>
            </w:r>
            <w:proofErr w:type="spellEnd"/>
            <w:r w:rsidRPr="006C41BE">
              <w:rPr>
                <w:rFonts w:eastAsia="Times New Roman" w:cs="Arial"/>
                <w:lang w:eastAsia="pl-PL"/>
              </w:rPr>
              <w:t xml:space="preserve"> – przestrzennym lub środowiskowym.</w:t>
            </w:r>
          </w:p>
          <w:p w:rsidR="006C41BE" w:rsidRPr="006C41BE" w:rsidRDefault="006C41BE" w:rsidP="006C41BE">
            <w:pPr>
              <w:autoSpaceDE w:val="0"/>
              <w:autoSpaceDN w:val="0"/>
              <w:adjustRightInd w:val="0"/>
              <w:spacing w:after="0" w:line="320" w:lineRule="atLeast"/>
              <w:jc w:val="both"/>
              <w:rPr>
                <w:rFonts w:eastAsia="Times New Roman" w:cs="Arial"/>
                <w:lang w:eastAsia="pl-PL"/>
              </w:rPr>
            </w:pPr>
            <w:r w:rsidRPr="006C41BE">
              <w:rPr>
                <w:rFonts w:eastAsia="Times New Roman" w:cs="Arial"/>
                <w:lang w:eastAsia="pl-PL"/>
              </w:rPr>
              <w:t xml:space="preserve"> </w:t>
            </w:r>
          </w:p>
          <w:p w:rsidR="006C41BE" w:rsidRPr="006C41BE" w:rsidRDefault="006C41BE" w:rsidP="006C41BE">
            <w:pPr>
              <w:autoSpaceDE w:val="0"/>
              <w:autoSpaceDN w:val="0"/>
              <w:adjustRightInd w:val="0"/>
              <w:spacing w:after="0" w:line="320" w:lineRule="atLeast"/>
              <w:jc w:val="both"/>
              <w:rPr>
                <w:rFonts w:eastAsia="Times New Roman" w:cs="Arial"/>
                <w:lang w:eastAsia="pl-PL"/>
              </w:rPr>
            </w:pPr>
            <w:r w:rsidRPr="006C41BE">
              <w:rPr>
                <w:rFonts w:eastAsia="Times New Roman" w:cs="Arial"/>
                <w:lang w:eastAsia="pl-PL"/>
              </w:rPr>
              <w:t>Wsparta: infrastruktura, otwarte przestrzenie publiczne (np. podwórza, dziedzińce, parki, skwery, planty, nabrzeża), drogi lokalne  na obszarach rewitalizowanych powinny sprzyjać popraw</w:t>
            </w:r>
            <w:r w:rsidRPr="006C41BE">
              <w:rPr>
                <w:rFonts w:eastAsia="TimesNewRoman" w:cs="Arial"/>
                <w:lang w:eastAsia="pl-PL"/>
              </w:rPr>
              <w:t xml:space="preserve">ie </w:t>
            </w:r>
            <w:r w:rsidRPr="006C41BE">
              <w:rPr>
                <w:rFonts w:eastAsia="Times New Roman" w:cs="Arial"/>
                <w:lang w:eastAsia="pl-PL"/>
              </w:rPr>
              <w:t xml:space="preserve">warunków </w:t>
            </w:r>
            <w:r w:rsidRPr="006C41BE">
              <w:rPr>
                <w:rFonts w:eastAsia="TimesNewRoman" w:cs="Arial"/>
                <w:lang w:eastAsia="pl-PL"/>
              </w:rPr>
              <w:t>ż</w:t>
            </w:r>
            <w:r w:rsidRPr="006C41BE">
              <w:rPr>
                <w:rFonts w:eastAsia="Times New Roman" w:cs="Arial"/>
                <w:lang w:eastAsia="pl-PL"/>
              </w:rPr>
              <w:t>ycia mieszka</w:t>
            </w:r>
            <w:r w:rsidRPr="006C41BE">
              <w:rPr>
                <w:rFonts w:eastAsia="TimesNewRoman" w:cs="Arial"/>
                <w:lang w:eastAsia="pl-PL"/>
              </w:rPr>
              <w:t>ń</w:t>
            </w:r>
            <w:r w:rsidRPr="006C41BE">
              <w:rPr>
                <w:rFonts w:eastAsia="Times New Roman" w:cs="Arial"/>
                <w:lang w:eastAsia="pl-PL"/>
              </w:rPr>
              <w:t>ców, przyczyniać się do zahamowania rozwoju negatywnych zjawisk.</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ind w:left="537"/>
              <w:rPr>
                <w:rFonts w:eastAsia="Times New Roman" w:cs="Tahoma"/>
                <w:b/>
                <w:kern w:val="1"/>
                <w:lang w:eastAsia="pl-PL"/>
              </w:rPr>
            </w:pPr>
          </w:p>
          <w:p w:rsidR="006C41BE" w:rsidRPr="006C41BE" w:rsidRDefault="006C41BE" w:rsidP="006C41BE">
            <w:pPr>
              <w:numPr>
                <w:ilvl w:val="0"/>
                <w:numId w:val="33"/>
              </w:numPr>
              <w:spacing w:before="200" w:after="0" w:line="320" w:lineRule="atLeast"/>
              <w:ind w:left="537"/>
              <w:rPr>
                <w:rFonts w:eastAsia="Times New Roman" w:cs="Tahoma"/>
                <w:b/>
                <w:kern w:val="1"/>
                <w:lang w:eastAsia="pl-PL"/>
              </w:rPr>
            </w:pPr>
            <w:r w:rsidRPr="006C41BE">
              <w:rPr>
                <w:rFonts w:eastAsia="Times New Roman" w:cs="Arial"/>
                <w:lang w:eastAsia="pl-PL"/>
              </w:rPr>
              <w:t xml:space="preserve">projekt  </w:t>
            </w:r>
            <w:r w:rsidRPr="006C41BE">
              <w:rPr>
                <w:rFonts w:eastAsia="Times New Roman" w:cs="Arial"/>
                <w:b/>
                <w:lang w:eastAsia="pl-PL"/>
              </w:rPr>
              <w:t xml:space="preserve">nie </w:t>
            </w:r>
            <w:r w:rsidRPr="006C41BE">
              <w:rPr>
                <w:rFonts w:eastAsia="Times New Roman" w:cs="Tahoma"/>
                <w:b/>
                <w:kern w:val="1"/>
                <w:lang w:eastAsia="pl-PL"/>
              </w:rPr>
              <w:t>przyczynia się</w:t>
            </w:r>
            <w:r w:rsidRPr="006C41BE">
              <w:rPr>
                <w:rFonts w:eastAsia="Times New Roman" w:cs="Tahoma"/>
                <w:kern w:val="1"/>
                <w:lang w:eastAsia="pl-PL"/>
              </w:rPr>
              <w:t xml:space="preserve"> do zminimalizowania wiodącego problemu zdiagnozowanego w Strategii ZIT WrOF: </w:t>
            </w:r>
            <w:r w:rsidRPr="006C41BE">
              <w:rPr>
                <w:rFonts w:eastAsia="Times New Roman" w:cs="Arial"/>
                <w:b/>
                <w:lang w:eastAsia="pl-PL"/>
              </w:rPr>
              <w:t>0 pkt</w:t>
            </w:r>
            <w:r w:rsidRPr="006C41BE">
              <w:rPr>
                <w:rFonts w:eastAsia="Times New Roman" w:cs="Arial"/>
                <w:lang w:eastAsia="pl-PL"/>
              </w:rPr>
              <w:t>.</w:t>
            </w:r>
          </w:p>
          <w:p w:rsidR="006C41BE" w:rsidRPr="006C41BE" w:rsidRDefault="006C41BE" w:rsidP="006C41BE">
            <w:pPr>
              <w:spacing w:before="200" w:after="0" w:line="320" w:lineRule="atLeast"/>
              <w:ind w:left="277"/>
              <w:rPr>
                <w:rFonts w:eastAsia="Times New Roman" w:cs="Tahoma"/>
                <w:b/>
                <w:kern w:val="1"/>
                <w:lang w:eastAsia="pl-PL"/>
              </w:rPr>
            </w:pPr>
          </w:p>
          <w:p w:rsidR="006C41BE" w:rsidRPr="006C41BE" w:rsidRDefault="006C41BE" w:rsidP="006C41BE">
            <w:pPr>
              <w:spacing w:before="200" w:after="0" w:line="320" w:lineRule="atLeast"/>
              <w:ind w:left="277"/>
              <w:rPr>
                <w:rFonts w:eastAsia="Times New Roman" w:cs="Tahoma"/>
                <w:b/>
                <w:kern w:val="1"/>
                <w:lang w:eastAsia="pl-PL"/>
              </w:rPr>
            </w:pPr>
          </w:p>
          <w:p w:rsidR="006C41BE" w:rsidRPr="006C41BE" w:rsidRDefault="006C41BE" w:rsidP="006C41BE">
            <w:pPr>
              <w:numPr>
                <w:ilvl w:val="0"/>
                <w:numId w:val="28"/>
              </w:numPr>
              <w:spacing w:before="200" w:after="0" w:line="320" w:lineRule="atLeast"/>
              <w:ind w:left="277" w:hanging="283"/>
              <w:rPr>
                <w:rFonts w:eastAsia="Times New Roman" w:cs="Tahoma"/>
                <w:b/>
                <w:kern w:val="1"/>
                <w:lang w:eastAsia="pl-PL"/>
              </w:rPr>
            </w:pPr>
            <w:r w:rsidRPr="006C41BE">
              <w:rPr>
                <w:rFonts w:eastAsia="Times New Roman" w:cs="Arial"/>
                <w:lang w:eastAsia="pl-PL"/>
              </w:rPr>
              <w:t xml:space="preserve">projekt </w:t>
            </w:r>
            <w:r w:rsidRPr="006C41BE">
              <w:rPr>
                <w:rFonts w:eastAsia="Times New Roman" w:cs="Tahoma"/>
                <w:b/>
                <w:kern w:val="1"/>
                <w:lang w:eastAsia="pl-PL"/>
              </w:rPr>
              <w:t>przyczynia się</w:t>
            </w:r>
            <w:r w:rsidRPr="006C41BE">
              <w:rPr>
                <w:rFonts w:eastAsia="Times New Roman" w:cs="Tahoma"/>
                <w:kern w:val="1"/>
                <w:lang w:eastAsia="pl-PL"/>
              </w:rPr>
              <w:t xml:space="preserve"> do zminimalizowania wiodącego problemu zdiagnozowanego w Strategii ZIT WrOF</w:t>
            </w:r>
            <w:r w:rsidRPr="006C41BE">
              <w:rPr>
                <w:rFonts w:eastAsia="Times New Roman" w:cs="Arial"/>
                <w:lang w:eastAsia="pl-PL"/>
              </w:rPr>
              <w:t xml:space="preserve">:  </w:t>
            </w:r>
            <w:r w:rsidRPr="006C41BE">
              <w:rPr>
                <w:rFonts w:eastAsia="Times New Roman" w:cs="Arial"/>
                <w:b/>
                <w:lang w:eastAsia="pl-PL"/>
              </w:rPr>
              <w:t>8 pkt.</w:t>
            </w:r>
          </w:p>
          <w:p w:rsidR="006C41BE" w:rsidRPr="006C41BE" w:rsidRDefault="006C41BE" w:rsidP="006C41BE">
            <w:pPr>
              <w:spacing w:before="200" w:after="0"/>
              <w:ind w:left="460"/>
              <w:rPr>
                <w:rFonts w:eastAsia="Times New Roman" w:cs="Tahoma"/>
                <w:b/>
                <w:kern w:val="1"/>
                <w:lang w:eastAsia="pl-PL"/>
              </w:rPr>
            </w:pP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8 pkt.</w:t>
            </w:r>
          </w:p>
          <w:p w:rsidR="006C41BE" w:rsidRPr="006C41BE" w:rsidRDefault="006C41BE" w:rsidP="006C41BE">
            <w:pPr>
              <w:spacing w:before="200" w:after="0" w:line="240" w:lineRule="auto"/>
              <w:jc w:val="center"/>
              <w:rPr>
                <w:rFonts w:eastAsia="Times New Roman" w:cs="Tahoma"/>
                <w:b/>
                <w:kern w:val="1"/>
                <w:lang w:eastAsia="pl-PL"/>
              </w:rPr>
            </w:pPr>
          </w:p>
        </w:tc>
      </w:tr>
      <w:tr w:rsidR="006C41BE" w:rsidRPr="006C41BE" w:rsidTr="008A4153">
        <w:trPr>
          <w:trHeight w:val="77"/>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1.2</w:t>
            </w:r>
          </w:p>
          <w:p w:rsidR="006C41BE" w:rsidRPr="006C41BE" w:rsidRDefault="006C41BE" w:rsidP="006C41BE">
            <w:pPr>
              <w:spacing w:before="200" w:after="0" w:line="240" w:lineRule="auto"/>
              <w:jc w:val="both"/>
              <w:rPr>
                <w:rFonts w:eastAsia="Times New Roman" w:cs="Tahoma"/>
                <w:b/>
                <w:kern w:val="1"/>
                <w:lang w:eastAsia="pl-PL"/>
              </w:rPr>
            </w:pP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after="0" w:line="240" w:lineRule="auto"/>
              <w:jc w:val="center"/>
              <w:rPr>
                <w:rFonts w:eastAsia="Times New Roman" w:cs="Times New Roman"/>
                <w:b/>
                <w:lang w:eastAsia="pl-PL"/>
              </w:rPr>
            </w:pPr>
          </w:p>
          <w:p w:rsidR="006C41BE" w:rsidRPr="006C41BE" w:rsidRDefault="006C41BE" w:rsidP="006C41BE">
            <w:pPr>
              <w:spacing w:after="0" w:line="240" w:lineRule="auto"/>
              <w:jc w:val="center"/>
              <w:rPr>
                <w:rFonts w:eastAsia="Times New Roman" w:cs="Times New Roman"/>
                <w:b/>
                <w:lang w:eastAsia="pl-PL"/>
              </w:rPr>
            </w:pPr>
          </w:p>
          <w:p w:rsidR="006C41BE" w:rsidRPr="006C41BE" w:rsidRDefault="006C41BE" w:rsidP="006C41BE">
            <w:pPr>
              <w:spacing w:after="0" w:line="240" w:lineRule="auto"/>
              <w:jc w:val="center"/>
              <w:rPr>
                <w:rFonts w:eastAsia="Times New Roman" w:cs="Times New Roman"/>
                <w:b/>
                <w:lang w:eastAsia="pl-PL"/>
              </w:rPr>
            </w:pPr>
          </w:p>
          <w:p w:rsidR="006C41BE" w:rsidRPr="006C41BE" w:rsidRDefault="006C41BE" w:rsidP="006C41BE">
            <w:pPr>
              <w:spacing w:after="0" w:line="240" w:lineRule="auto"/>
              <w:jc w:val="center"/>
              <w:rPr>
                <w:rFonts w:eastAsia="Times New Roman" w:cs="Times New Roman"/>
                <w:b/>
                <w:lang w:eastAsia="pl-PL"/>
              </w:rPr>
            </w:pPr>
          </w:p>
          <w:p w:rsidR="006C41BE" w:rsidRPr="006C41BE" w:rsidRDefault="006C41BE" w:rsidP="006C41BE">
            <w:pPr>
              <w:spacing w:after="0" w:line="240" w:lineRule="auto"/>
              <w:jc w:val="center"/>
              <w:rPr>
                <w:rFonts w:eastAsia="Times New Roman" w:cs="Times New Roman"/>
                <w:b/>
                <w:lang w:eastAsia="pl-PL"/>
              </w:rPr>
            </w:pPr>
            <w:r w:rsidRPr="006C41BE">
              <w:rPr>
                <w:rFonts w:eastAsia="Times New Roman" w:cs="Times New Roman"/>
                <w:b/>
                <w:lang w:eastAsia="pl-PL"/>
              </w:rPr>
              <w:t>Minimalizacja problemu/ów dodatkowego</w:t>
            </w:r>
          </w:p>
          <w:p w:rsidR="006C41BE" w:rsidRPr="006C41BE" w:rsidRDefault="006C41BE" w:rsidP="006C41BE">
            <w:pPr>
              <w:spacing w:after="0" w:line="240" w:lineRule="auto"/>
              <w:jc w:val="center"/>
              <w:rPr>
                <w:rFonts w:eastAsia="Times New Roman" w:cs="Times New Roman"/>
                <w:b/>
                <w:lang w:eastAsia="pl-PL"/>
              </w:rPr>
            </w:pPr>
            <w:r w:rsidRPr="006C41BE">
              <w:rPr>
                <w:rFonts w:eastAsia="Times New Roman" w:cs="Times New Roman"/>
                <w:b/>
                <w:lang w:eastAsia="pl-PL"/>
              </w:rPr>
              <w:t>/</w:t>
            </w:r>
            <w:proofErr w:type="spellStart"/>
            <w:r w:rsidRPr="006C41BE">
              <w:rPr>
                <w:rFonts w:eastAsia="Times New Roman" w:cs="Times New Roman"/>
                <w:b/>
                <w:lang w:eastAsia="pl-PL"/>
              </w:rPr>
              <w:t>ych</w:t>
            </w:r>
            <w:proofErr w:type="spellEnd"/>
          </w:p>
        </w:tc>
        <w:tc>
          <w:tcPr>
            <w:tcW w:w="6507" w:type="dxa"/>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jc w:val="both"/>
              <w:rPr>
                <w:rFonts w:eastAsia="Times New Roman" w:cs="Arial"/>
                <w:lang w:eastAsia="pl-PL"/>
              </w:rPr>
            </w:pPr>
            <w:r w:rsidRPr="006C41BE">
              <w:rPr>
                <w:rFonts w:eastAsia="Times New Roman" w:cs="Arial"/>
                <w:lang w:eastAsia="pl-PL"/>
              </w:rPr>
              <w:t xml:space="preserve">Ocenie będzie podlegać, czy realizacja projektu, poza bezpośrednim rozwiązaniem zidentyfikowanego problemu  uznanego za problem wiodący, przyczynia się do rozwiązania innych problemów zasygnalizowanych w Strategii ZIT WrOF. </w:t>
            </w:r>
          </w:p>
          <w:p w:rsidR="006C41BE" w:rsidRPr="006C41BE" w:rsidRDefault="006C41BE" w:rsidP="006C41BE">
            <w:pPr>
              <w:spacing w:after="0"/>
              <w:jc w:val="both"/>
              <w:rPr>
                <w:rFonts w:eastAsia="Times New Roman" w:cs="Arial"/>
                <w:lang w:eastAsia="pl-PL"/>
              </w:rPr>
            </w:pPr>
          </w:p>
          <w:p w:rsidR="006C41BE" w:rsidRPr="006C41BE" w:rsidRDefault="006C41BE" w:rsidP="006C41BE">
            <w:pPr>
              <w:spacing w:after="0"/>
              <w:jc w:val="both"/>
              <w:rPr>
                <w:rFonts w:eastAsia="Calibri" w:cs="Arial"/>
                <w:lang w:eastAsia="pl-PL"/>
              </w:rPr>
            </w:pPr>
            <w:r w:rsidRPr="006C41BE">
              <w:rPr>
                <w:rFonts w:eastAsia="Times New Roman" w:cs="Arial"/>
                <w:lang w:eastAsia="pl-PL"/>
              </w:rPr>
              <w:t>Weryfikowane będzie, czy zaproponowane działania mogą wpłynąć w sposób pośredni na eliminację /zminimalizowanie niekorzystnych zjawisk występujących na terenie Wrocławskiego Obszaru Funkcjonalnego</w:t>
            </w:r>
            <w:r w:rsidRPr="006C41BE">
              <w:rPr>
                <w:rFonts w:eastAsia="Calibri" w:cs="Arial"/>
                <w:lang w:eastAsia="pl-PL"/>
              </w:rPr>
              <w:t xml:space="preserve"> niezwiązanych bezpośrednio z problemem wiodącym, w szczególności w zakresie poziomu bezpieczeństwa publicznego, rozwoju społeczeństwa obywatelskiego, ochrony środowiska naturalnego i ładu przestrzennego, likwidacji i ograniczania niskiej emisji.</w:t>
            </w:r>
          </w:p>
          <w:p w:rsidR="006C41BE" w:rsidRPr="006C41BE" w:rsidRDefault="006C41BE" w:rsidP="006C41BE">
            <w:pPr>
              <w:spacing w:after="0"/>
              <w:jc w:val="both"/>
              <w:rPr>
                <w:rFonts w:eastAsia="Calibri" w:cs="Arial"/>
                <w:lang w:eastAsia="pl-PL"/>
              </w:rPr>
            </w:pPr>
          </w:p>
          <w:p w:rsidR="006C41BE" w:rsidRPr="006C41BE" w:rsidRDefault="006C41BE" w:rsidP="006C41BE">
            <w:pPr>
              <w:spacing w:after="0"/>
              <w:jc w:val="both"/>
              <w:rPr>
                <w:rFonts w:eastAsia="Times New Roman" w:cs="Tahoma"/>
                <w:b/>
                <w:kern w:val="1"/>
                <w:lang w:eastAsia="pl-PL"/>
              </w:rPr>
            </w:pPr>
            <w:r w:rsidRPr="006C41BE">
              <w:rPr>
                <w:rFonts w:eastAsia="Calibri" w:cs="Arial"/>
                <w:lang w:eastAsia="pl-PL"/>
              </w:rPr>
              <w:t>Wnioskodawca powinien opisać planowane działania w tym zakresie oraz uzasadnić ich celowość.</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rPr>
                <w:rFonts w:eastAsia="Times New Roman" w:cs="Tahoma"/>
                <w:b/>
                <w:kern w:val="1"/>
                <w:lang w:eastAsia="pl-PL"/>
              </w:rPr>
            </w:pPr>
          </w:p>
          <w:p w:rsidR="006C41BE" w:rsidRPr="006C41BE" w:rsidRDefault="006C41BE" w:rsidP="006C41BE">
            <w:pPr>
              <w:numPr>
                <w:ilvl w:val="0"/>
                <w:numId w:val="34"/>
              </w:numPr>
              <w:spacing w:before="200" w:after="0" w:line="320" w:lineRule="atLeast"/>
              <w:ind w:left="459" w:hanging="282"/>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nie przyczynia się</w:t>
            </w:r>
            <w:r w:rsidRPr="006C41BE">
              <w:rPr>
                <w:rFonts w:eastAsia="Times New Roman" w:cs="Times New Roman"/>
                <w:lang w:eastAsia="pl-PL"/>
              </w:rPr>
              <w:t xml:space="preserve"> do zminimalizowania problemu dodatkowego wskazanego w Strategii ZIT WrOF</w:t>
            </w:r>
            <w:r w:rsidRPr="006C41BE">
              <w:rPr>
                <w:rFonts w:eastAsia="Times New Roman" w:cs="Arial"/>
                <w:lang w:eastAsia="pl-PL"/>
              </w:rPr>
              <w:t xml:space="preserve">:  </w:t>
            </w:r>
            <w:r w:rsidRPr="006C41BE">
              <w:rPr>
                <w:rFonts w:eastAsia="Times New Roman" w:cs="Arial"/>
                <w:b/>
                <w:lang w:eastAsia="pl-PL"/>
              </w:rPr>
              <w:t>0 pkt.</w:t>
            </w:r>
          </w:p>
          <w:p w:rsidR="006C41BE" w:rsidRPr="006C41BE" w:rsidRDefault="006C41BE" w:rsidP="006C41BE">
            <w:pPr>
              <w:numPr>
                <w:ilvl w:val="0"/>
                <w:numId w:val="34"/>
              </w:numPr>
              <w:spacing w:before="200" w:after="0" w:line="320" w:lineRule="atLeast"/>
              <w:ind w:left="459" w:hanging="282"/>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przyczynia się</w:t>
            </w:r>
            <w:r w:rsidRPr="006C41BE">
              <w:rPr>
                <w:rFonts w:eastAsia="Times New Roman" w:cs="Times New Roman"/>
                <w:lang w:eastAsia="pl-PL"/>
              </w:rPr>
              <w:t xml:space="preserve"> do zminimalizowania problemu dodatkowego wskazanego w Strategii ZIT WrOF</w:t>
            </w:r>
            <w:r w:rsidRPr="006C41BE">
              <w:rPr>
                <w:rFonts w:eastAsia="Times New Roman" w:cs="Arial"/>
                <w:lang w:eastAsia="pl-PL"/>
              </w:rPr>
              <w:t xml:space="preserve">: </w:t>
            </w:r>
            <w:r w:rsidRPr="006C41BE">
              <w:rPr>
                <w:rFonts w:eastAsia="Times New Roman" w:cs="Arial"/>
                <w:b/>
                <w:lang w:eastAsia="pl-PL"/>
              </w:rPr>
              <w:t>2 pkt</w:t>
            </w: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strike/>
                <w:color w:val="FF0000"/>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2 pkt.</w:t>
            </w:r>
          </w:p>
          <w:p w:rsidR="006C41BE" w:rsidRPr="006C41BE" w:rsidRDefault="006C41BE" w:rsidP="006C41BE">
            <w:pPr>
              <w:spacing w:before="200" w:after="0" w:line="240" w:lineRule="auto"/>
              <w:jc w:val="center"/>
              <w:rPr>
                <w:rFonts w:eastAsia="Times New Roman" w:cs="Tahoma"/>
                <w:b/>
                <w:kern w:val="1"/>
                <w:lang w:eastAsia="pl-PL"/>
              </w:rPr>
            </w:pPr>
          </w:p>
        </w:tc>
      </w:tr>
      <w:tr w:rsidR="006C41BE" w:rsidRPr="006C41BE" w:rsidTr="008A4153">
        <w:trPr>
          <w:trHeight w:val="181"/>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1.3</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tabs>
                <w:tab w:val="left" w:pos="1047"/>
              </w:tabs>
              <w:spacing w:before="200" w:after="0" w:line="240" w:lineRule="auto"/>
              <w:jc w:val="center"/>
              <w:rPr>
                <w:rFonts w:eastAsia="Calibri" w:cs="Calibri"/>
                <w:b/>
                <w:lang w:eastAsia="pl-PL"/>
              </w:rPr>
            </w:pPr>
          </w:p>
          <w:p w:rsidR="006C41BE" w:rsidRPr="006C41BE" w:rsidRDefault="006C41BE" w:rsidP="006C41BE">
            <w:pPr>
              <w:tabs>
                <w:tab w:val="left" w:pos="1047"/>
              </w:tabs>
              <w:spacing w:before="200" w:after="0" w:line="240" w:lineRule="auto"/>
              <w:jc w:val="center"/>
              <w:rPr>
                <w:rFonts w:eastAsia="Calibri" w:cs="Calibri"/>
                <w:b/>
                <w:lang w:eastAsia="pl-PL"/>
              </w:rPr>
            </w:pPr>
          </w:p>
          <w:p w:rsidR="006C41BE" w:rsidRPr="006C41BE" w:rsidRDefault="006C41BE" w:rsidP="006C41BE">
            <w:pPr>
              <w:tabs>
                <w:tab w:val="left" w:pos="1047"/>
              </w:tabs>
              <w:spacing w:before="200" w:after="0" w:line="240" w:lineRule="auto"/>
              <w:jc w:val="center"/>
              <w:rPr>
                <w:rFonts w:eastAsia="Calibri" w:cs="Calibri"/>
                <w:b/>
                <w:lang w:eastAsia="pl-PL"/>
              </w:rPr>
            </w:pPr>
            <w:r w:rsidRPr="006C41BE">
              <w:rPr>
                <w:rFonts w:eastAsia="Calibri" w:cs="Calibri"/>
                <w:b/>
                <w:lang w:eastAsia="pl-PL"/>
              </w:rPr>
              <w:t xml:space="preserve">Partnerstwo </w:t>
            </w:r>
          </w:p>
          <w:p w:rsidR="006C41BE" w:rsidRPr="006C41BE" w:rsidRDefault="006C41BE" w:rsidP="006C41BE">
            <w:pPr>
              <w:spacing w:before="200" w:after="0" w:line="240" w:lineRule="auto"/>
              <w:jc w:val="center"/>
              <w:rPr>
                <w:rFonts w:eastAsia="Times New Roman" w:cs="Tahoma"/>
                <w:kern w:val="1"/>
                <w:lang w:eastAsia="pl-PL"/>
              </w:rPr>
            </w:pP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jc w:val="both"/>
              <w:rPr>
                <w:rFonts w:eastAsia="Times New Roman" w:cs="Times New Roman"/>
                <w:lang w:eastAsia="pl-PL"/>
              </w:rPr>
            </w:pPr>
            <w:r w:rsidRPr="006C41BE">
              <w:rPr>
                <w:rFonts w:eastAsia="Times New Roman" w:cs="Times New Roman"/>
                <w:lang w:eastAsia="pl-PL"/>
              </w:rPr>
              <w:t xml:space="preserve">W ramach </w:t>
            </w:r>
            <w:proofErr w:type="spellStart"/>
            <w:r w:rsidRPr="006C41BE">
              <w:rPr>
                <w:rFonts w:eastAsia="Times New Roman" w:cs="Times New Roman"/>
                <w:lang w:eastAsia="pl-PL"/>
              </w:rPr>
              <w:t>podkryterium</w:t>
            </w:r>
            <w:proofErr w:type="spellEnd"/>
            <w:r w:rsidRPr="006C41BE">
              <w:rPr>
                <w:rFonts w:eastAsia="Times New Roman" w:cs="Times New Roman"/>
                <w:lang w:eastAsia="pl-PL"/>
              </w:rPr>
              <w:t xml:space="preserve"> promowane będą projekty realizowane w partnerstwie, które zapewnią większą skalę i siłę oddziaływania oraz przyczynią się do osiągnięcia rezultatów projektu.</w:t>
            </w:r>
          </w:p>
          <w:p w:rsidR="006C41BE" w:rsidRPr="006C41BE" w:rsidRDefault="006C41BE" w:rsidP="006C41BE">
            <w:pPr>
              <w:spacing w:after="0"/>
              <w:jc w:val="both"/>
              <w:rPr>
                <w:rFonts w:eastAsia="Times New Roman" w:cs="Times New Roman"/>
                <w:lang w:eastAsia="pl-PL"/>
              </w:rPr>
            </w:pPr>
          </w:p>
          <w:p w:rsidR="006C41BE" w:rsidRPr="006C41BE" w:rsidRDefault="006C41BE" w:rsidP="006C41BE">
            <w:pPr>
              <w:spacing w:after="0"/>
              <w:jc w:val="both"/>
              <w:rPr>
                <w:rFonts w:eastAsia="Times New Roman" w:cs="Tahoma"/>
                <w:kern w:val="1"/>
                <w:lang w:eastAsia="pl-PL"/>
              </w:rPr>
            </w:pPr>
            <w:r w:rsidRPr="006C41BE">
              <w:rPr>
                <w:rFonts w:eastAsia="Times New Roman" w:cs="Times New Roman"/>
                <w:lang w:eastAsia="pl-PL"/>
              </w:rPr>
              <w:t>Partner rozumiany jest jako podmiot wnoszący do projektu zasoby ludzkie, organizacyjne, techniczne lub finansowe, realizujący wspólnie projekt, na warunkach określonych w porozumieniu lub umowie partnerskiej.</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rPr>
                <w:rFonts w:eastAsia="Times New Roman" w:cs="Tahoma"/>
                <w:b/>
                <w:kern w:val="1"/>
                <w:lang w:eastAsia="pl-PL"/>
              </w:rPr>
            </w:pPr>
          </w:p>
          <w:p w:rsidR="006C41BE" w:rsidRPr="006C41BE" w:rsidRDefault="006C41BE" w:rsidP="006C41BE">
            <w:pPr>
              <w:numPr>
                <w:ilvl w:val="0"/>
                <w:numId w:val="28"/>
              </w:numPr>
              <w:spacing w:before="200" w:after="0" w:line="240" w:lineRule="auto"/>
              <w:ind w:left="459"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nie jest </w:t>
            </w:r>
            <w:r w:rsidRPr="006C41BE">
              <w:rPr>
                <w:rFonts w:eastAsia="Times New Roman" w:cs="Times New Roman"/>
                <w:lang w:eastAsia="pl-PL"/>
              </w:rPr>
              <w:t>projektem partnerskim</w:t>
            </w:r>
            <w:r w:rsidRPr="006C41BE">
              <w:rPr>
                <w:rFonts w:eastAsia="Times New Roman" w:cs="Arial"/>
                <w:lang w:eastAsia="pl-PL"/>
              </w:rPr>
              <w:t xml:space="preserve">: </w:t>
            </w:r>
          </w:p>
          <w:p w:rsidR="006C41BE" w:rsidRPr="006C41BE" w:rsidRDefault="006C41BE" w:rsidP="006C41BE">
            <w:pPr>
              <w:spacing w:after="0" w:line="240" w:lineRule="auto"/>
              <w:ind w:left="459"/>
              <w:rPr>
                <w:rFonts w:eastAsia="Times New Roman" w:cs="Tahoma"/>
                <w:b/>
                <w:kern w:val="1"/>
                <w:lang w:eastAsia="pl-PL"/>
              </w:rPr>
            </w:pPr>
            <w:r w:rsidRPr="006C41BE">
              <w:rPr>
                <w:rFonts w:eastAsia="Times New Roman" w:cs="Arial"/>
                <w:b/>
                <w:lang w:eastAsia="pl-PL"/>
              </w:rPr>
              <w:t>0 pkt.</w:t>
            </w:r>
          </w:p>
          <w:p w:rsidR="006C41BE" w:rsidRPr="006C41BE" w:rsidRDefault="006C41BE" w:rsidP="006C41BE">
            <w:pPr>
              <w:numPr>
                <w:ilvl w:val="0"/>
                <w:numId w:val="28"/>
              </w:numPr>
              <w:spacing w:before="200" w:after="0" w:line="320" w:lineRule="atLeast"/>
              <w:ind w:left="460"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 jest </w:t>
            </w:r>
            <w:r w:rsidRPr="006C41BE">
              <w:rPr>
                <w:rFonts w:eastAsia="Times New Roman" w:cs="Times New Roman"/>
                <w:lang w:eastAsia="pl-PL"/>
              </w:rPr>
              <w:t>projektem partnerskim</w:t>
            </w:r>
            <w:r w:rsidRPr="006C41BE">
              <w:rPr>
                <w:rFonts w:eastAsia="Times New Roman" w:cs="Arial"/>
                <w:lang w:eastAsia="pl-PL"/>
              </w:rPr>
              <w:t xml:space="preserve">: </w:t>
            </w:r>
            <w:r w:rsidRPr="006C41BE">
              <w:rPr>
                <w:rFonts w:eastAsia="Times New Roman" w:cs="Arial"/>
                <w:b/>
                <w:lang w:eastAsia="pl-PL"/>
              </w:rPr>
              <w:t>1,5 pkt.</w:t>
            </w: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1,5 pkt.</w:t>
            </w:r>
          </w:p>
          <w:p w:rsidR="006C41BE" w:rsidRPr="006C41BE" w:rsidRDefault="006C41BE" w:rsidP="006C41BE">
            <w:pPr>
              <w:spacing w:before="200" w:after="0" w:line="240" w:lineRule="auto"/>
              <w:jc w:val="center"/>
              <w:rPr>
                <w:rFonts w:eastAsia="Times New Roman" w:cs="Tahoma"/>
                <w:b/>
                <w:kern w:val="1"/>
                <w:lang w:eastAsia="pl-PL"/>
              </w:rPr>
            </w:pPr>
          </w:p>
        </w:tc>
      </w:tr>
      <w:tr w:rsidR="006C41BE" w:rsidRPr="006C41BE" w:rsidTr="008A4153">
        <w:trPr>
          <w:trHeight w:val="179"/>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1.4</w:t>
            </w:r>
          </w:p>
        </w:tc>
        <w:tc>
          <w:tcPr>
            <w:tcW w:w="2215" w:type="dxa"/>
            <w:tcBorders>
              <w:top w:val="single" w:sz="4" w:space="0" w:color="auto"/>
              <w:left w:val="single" w:sz="4" w:space="0" w:color="auto"/>
              <w:bottom w:val="single" w:sz="4" w:space="0" w:color="auto"/>
              <w:right w:val="single" w:sz="4" w:space="0" w:color="auto"/>
            </w:tcBorders>
            <w:vAlign w:val="center"/>
          </w:tcPr>
          <w:p w:rsidR="006C41BE" w:rsidRPr="006C41BE" w:rsidRDefault="006C41BE" w:rsidP="006C41BE">
            <w:pPr>
              <w:snapToGrid w:val="0"/>
              <w:spacing w:before="200" w:after="0" w:line="240" w:lineRule="auto"/>
              <w:rPr>
                <w:rFonts w:eastAsia="Times New Roman" w:cs="Arial"/>
                <w:b/>
                <w:bCs/>
                <w:lang w:eastAsia="pl-PL"/>
              </w:rPr>
            </w:pPr>
          </w:p>
          <w:p w:rsidR="006C41BE" w:rsidRPr="006C41BE" w:rsidRDefault="006C41BE" w:rsidP="006C41BE">
            <w:pPr>
              <w:snapToGrid w:val="0"/>
              <w:spacing w:before="200" w:after="0" w:line="240" w:lineRule="auto"/>
              <w:rPr>
                <w:rFonts w:eastAsia="Times New Roman" w:cs="Arial"/>
                <w:b/>
                <w:bCs/>
                <w:lang w:eastAsia="pl-PL"/>
              </w:rPr>
            </w:pPr>
          </w:p>
          <w:p w:rsidR="006C41BE" w:rsidRPr="006C41BE" w:rsidRDefault="006C41BE" w:rsidP="006C41BE">
            <w:pPr>
              <w:snapToGrid w:val="0"/>
              <w:spacing w:after="0" w:line="240" w:lineRule="auto"/>
              <w:rPr>
                <w:rFonts w:eastAsia="Times New Roman" w:cs="Arial"/>
                <w:b/>
                <w:bCs/>
                <w:lang w:eastAsia="pl-PL"/>
              </w:rPr>
            </w:pPr>
          </w:p>
          <w:p w:rsidR="006C41BE" w:rsidRPr="006C41BE" w:rsidRDefault="006C41BE" w:rsidP="006C41BE">
            <w:pPr>
              <w:snapToGrid w:val="0"/>
              <w:spacing w:after="0" w:line="240" w:lineRule="auto"/>
              <w:rPr>
                <w:rFonts w:eastAsia="Times New Roman" w:cs="Arial"/>
                <w:b/>
                <w:bCs/>
                <w:lang w:eastAsia="pl-PL"/>
              </w:rPr>
            </w:pPr>
            <w:r w:rsidRPr="006C41BE">
              <w:rPr>
                <w:rFonts w:eastAsia="Times New Roman" w:cs="Arial"/>
                <w:b/>
                <w:bCs/>
                <w:lang w:eastAsia="pl-PL"/>
              </w:rPr>
              <w:t xml:space="preserve">Zgodność projektu </w:t>
            </w:r>
          </w:p>
          <w:p w:rsidR="006C41BE" w:rsidRPr="006C41BE" w:rsidRDefault="006C41BE" w:rsidP="006C41BE">
            <w:pPr>
              <w:snapToGrid w:val="0"/>
              <w:spacing w:after="0" w:line="240" w:lineRule="auto"/>
              <w:rPr>
                <w:rFonts w:eastAsia="Times New Roman" w:cs="Arial"/>
                <w:b/>
                <w:bCs/>
                <w:lang w:eastAsia="pl-PL"/>
              </w:rPr>
            </w:pPr>
            <w:r w:rsidRPr="006C41BE">
              <w:rPr>
                <w:rFonts w:eastAsia="Times New Roman" w:cs="Arial"/>
                <w:b/>
                <w:bCs/>
                <w:lang w:eastAsia="pl-PL"/>
              </w:rPr>
              <w:t xml:space="preserve">z  </w:t>
            </w:r>
            <w:r w:rsidRPr="006C41BE">
              <w:rPr>
                <w:rFonts w:eastAsia="Times New Roman" w:cs="Arial"/>
                <w:b/>
                <w:lang w:eastAsia="pl-PL"/>
              </w:rPr>
              <w:t>wykazem zabytków</w:t>
            </w:r>
          </w:p>
          <w:p w:rsidR="006C41BE" w:rsidRPr="006C41BE" w:rsidRDefault="006C41BE" w:rsidP="006C41BE">
            <w:pPr>
              <w:tabs>
                <w:tab w:val="left" w:pos="1047"/>
              </w:tabs>
              <w:spacing w:before="200" w:after="0" w:line="240" w:lineRule="auto"/>
              <w:rPr>
                <w:rFonts w:eastAsia="Times New Roman" w:cs="Arial"/>
                <w:lang w:eastAsia="pl-PL"/>
              </w:rPr>
            </w:pP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jc w:val="both"/>
              <w:rPr>
                <w:rFonts w:eastAsia="Times New Roman" w:cs="Tahoma"/>
                <w:lang w:eastAsia="pl-PL"/>
              </w:rPr>
            </w:pPr>
          </w:p>
          <w:p w:rsidR="006C41BE" w:rsidRPr="006C41BE" w:rsidRDefault="006C41BE" w:rsidP="006C41BE">
            <w:pPr>
              <w:spacing w:after="0"/>
              <w:jc w:val="both"/>
              <w:rPr>
                <w:rFonts w:eastAsia="Times New Roman" w:cs="Tahoma"/>
                <w:lang w:eastAsia="pl-PL"/>
              </w:rPr>
            </w:pPr>
            <w:r w:rsidRPr="006C41BE">
              <w:rPr>
                <w:rFonts w:eastAsia="Times New Roman" w:cs="Tahoma"/>
                <w:lang w:eastAsia="pl-PL"/>
              </w:rPr>
              <w:t>W ramach kryterium oceniane będzie:</w:t>
            </w:r>
          </w:p>
          <w:p w:rsidR="006C41BE" w:rsidRPr="006C41BE" w:rsidRDefault="006C41BE" w:rsidP="006C41BE">
            <w:pPr>
              <w:spacing w:after="0"/>
              <w:jc w:val="both"/>
              <w:rPr>
                <w:rFonts w:eastAsia="Times New Roman" w:cs="Tahoma"/>
                <w:lang w:eastAsia="pl-PL"/>
              </w:rPr>
            </w:pPr>
          </w:p>
          <w:p w:rsidR="006C41BE" w:rsidRPr="006C41BE" w:rsidRDefault="006C41BE" w:rsidP="006C41BE">
            <w:pPr>
              <w:spacing w:after="0"/>
              <w:jc w:val="both"/>
              <w:rPr>
                <w:rFonts w:eastAsia="Times New Roman" w:cs="Tahoma"/>
                <w:lang w:eastAsia="pl-PL"/>
              </w:rPr>
            </w:pPr>
            <w:r w:rsidRPr="006C41BE">
              <w:rPr>
                <w:rFonts w:eastAsia="Times New Roman" w:cs="Tahoma"/>
                <w:lang w:eastAsia="pl-PL"/>
              </w:rPr>
              <w:t xml:space="preserve">- czy projekt dotyczy budynku/ów i obiekt/ów, ewentualnie wraz </w:t>
            </w:r>
            <w:r w:rsidRPr="006C41BE">
              <w:rPr>
                <w:rFonts w:eastAsia="Times New Roman" w:cs="Tahoma"/>
                <w:lang w:eastAsia="pl-PL"/>
              </w:rPr>
              <w:br/>
              <w:t>z otoczeniem znajdującego/</w:t>
            </w:r>
            <w:proofErr w:type="spellStart"/>
            <w:r w:rsidRPr="006C41BE">
              <w:rPr>
                <w:rFonts w:eastAsia="Times New Roman" w:cs="Tahoma"/>
                <w:lang w:eastAsia="pl-PL"/>
              </w:rPr>
              <w:t>cych</w:t>
            </w:r>
            <w:proofErr w:type="spellEnd"/>
            <w:r w:rsidRPr="006C41BE">
              <w:rPr>
                <w:rFonts w:eastAsia="Times New Roman" w:cs="Tahoma"/>
                <w:lang w:eastAsia="pl-PL"/>
              </w:rPr>
              <w:t xml:space="preserve"> się w ewidencji lub w rejestrze zabytków,</w:t>
            </w:r>
          </w:p>
          <w:p w:rsidR="006C41BE" w:rsidRPr="006C41BE" w:rsidRDefault="006C41BE" w:rsidP="006C41BE">
            <w:pPr>
              <w:spacing w:after="0"/>
              <w:jc w:val="both"/>
              <w:rPr>
                <w:rFonts w:eastAsia="Times New Roman" w:cs="Tahoma"/>
                <w:lang w:eastAsia="pl-PL"/>
              </w:rPr>
            </w:pPr>
            <w:r w:rsidRPr="006C41BE">
              <w:rPr>
                <w:rFonts w:eastAsia="Times New Roman" w:cs="Tahoma"/>
                <w:lang w:eastAsia="pl-PL"/>
              </w:rPr>
              <w:t>- czy projekt dotyczy obszaru historycznego układu urbanistycznego wpisanego do rejestru zabytków i/lub historycznego zespołu budowlanego wpisanego do rejestru zabytków</w:t>
            </w:r>
          </w:p>
          <w:p w:rsidR="006C41BE" w:rsidRPr="006C41BE" w:rsidRDefault="006C41BE" w:rsidP="006C41BE">
            <w:pPr>
              <w:spacing w:before="200" w:after="0" w:line="320" w:lineRule="atLeast"/>
              <w:jc w:val="both"/>
              <w:rPr>
                <w:rFonts w:eastAsia="Times New Roman" w:cs="Times New Roman"/>
                <w:lang w:eastAsia="pl-PL"/>
              </w:rPr>
            </w:pPr>
            <w:r w:rsidRPr="006C41BE">
              <w:rPr>
                <w:rFonts w:eastAsia="Calibri" w:cs="Times New Roman"/>
                <w:lang w:eastAsia="pl-PL"/>
              </w:rPr>
              <w:t xml:space="preserve">Kryterium weryfikowane będzie na podstawie dokumentu przedstawionego przez wnioskodawcę na etapie składania wniosku o dofinansowanie, wydanego przez </w:t>
            </w:r>
            <w:r w:rsidRPr="006C41BE">
              <w:rPr>
                <w:rFonts w:eastAsia="Times New Roman" w:cs="Times New Roman"/>
                <w:lang w:eastAsia="pl-PL"/>
              </w:rPr>
              <w:t>Wojewódzkiego lub Miejskiego Konserwatora  Zabytków.</w:t>
            </w:r>
          </w:p>
          <w:p w:rsidR="006C41BE" w:rsidRPr="006C41BE" w:rsidRDefault="006C41BE" w:rsidP="006C41BE">
            <w:pPr>
              <w:spacing w:before="200" w:after="0" w:line="320" w:lineRule="atLeast"/>
              <w:jc w:val="both"/>
              <w:rPr>
                <w:rFonts w:eastAsia="Times New Roman" w:cs="Times New Roman"/>
                <w:lang w:eastAsia="pl-PL"/>
              </w:rPr>
            </w:pPr>
          </w:p>
          <w:p w:rsidR="006C41BE" w:rsidRPr="006C41BE" w:rsidRDefault="006C41BE" w:rsidP="006C41BE">
            <w:pPr>
              <w:spacing w:before="200" w:after="0" w:line="240" w:lineRule="auto"/>
              <w:jc w:val="both"/>
              <w:rPr>
                <w:rFonts w:eastAsia="Times New Roman" w:cs="Tahoma"/>
                <w:kern w:val="1"/>
                <w:lang w:eastAsia="pl-PL"/>
              </w:rPr>
            </w:pPr>
            <w:r w:rsidRPr="006C41BE">
              <w:rPr>
                <w:rFonts w:eastAsia="Times New Roman" w:cs="Times New Roman"/>
                <w:b/>
                <w:lang w:eastAsia="pl-PL"/>
              </w:rPr>
              <w:t>Informacja będąca streszczeniem / podsumowaniem w/w dokumentu musi zostać ujęta w treści wniosku o dofinansowanie</w:t>
            </w:r>
            <w:r w:rsidRPr="006C41BE">
              <w:rPr>
                <w:rFonts w:eastAsia="Times New Roman" w:cs="Times New Roman"/>
                <w:lang w:eastAsia="pl-PL"/>
              </w:rPr>
              <w:t xml:space="preserve">.  </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numPr>
                <w:ilvl w:val="0"/>
                <w:numId w:val="30"/>
              </w:numPr>
              <w:spacing w:before="200" w:after="0" w:line="240" w:lineRule="auto"/>
              <w:jc w:val="both"/>
              <w:rPr>
                <w:rFonts w:eastAsia="Calibri" w:cs="Times New Roman"/>
                <w:b/>
                <w:lang w:eastAsia="pl-PL"/>
              </w:rPr>
            </w:pPr>
            <w:r w:rsidRPr="006C41BE">
              <w:rPr>
                <w:rFonts w:eastAsia="Calibri" w:cs="Times New Roman"/>
                <w:lang w:eastAsia="pl-PL"/>
              </w:rPr>
              <w:t xml:space="preserve">budynki/obiekty </w:t>
            </w:r>
            <w:r w:rsidRPr="006C41BE">
              <w:rPr>
                <w:rFonts w:eastAsia="Times New Roman" w:cs="Tahoma"/>
                <w:lang w:eastAsia="pl-PL"/>
              </w:rPr>
              <w:t xml:space="preserve">ewentualnie wraz z otoczeniem* lub otoczenie indywidualnie </w:t>
            </w:r>
            <w:r w:rsidRPr="006C41BE">
              <w:rPr>
                <w:rFonts w:eastAsia="Calibri" w:cs="Times New Roman"/>
                <w:lang w:eastAsia="pl-PL"/>
              </w:rPr>
              <w:t xml:space="preserve"> nie wpisane do ewidencji lub do rejestru zabytków i nie znajdujące się w obszarze historycznego układu urbanistycznego wpisanego do rejestru zabytków i/ lub historycznego zespołu budowlanego wpisanego do rejestru zabytków:     </w:t>
            </w:r>
            <w:r w:rsidRPr="006C41BE">
              <w:rPr>
                <w:rFonts w:eastAsia="Calibri" w:cs="Times New Roman"/>
                <w:b/>
                <w:lang w:eastAsia="pl-PL"/>
              </w:rPr>
              <w:t>0 pkt.</w:t>
            </w:r>
          </w:p>
          <w:p w:rsidR="006C41BE" w:rsidRPr="006C41BE" w:rsidRDefault="006C41BE" w:rsidP="006C41BE">
            <w:pPr>
              <w:numPr>
                <w:ilvl w:val="0"/>
                <w:numId w:val="30"/>
              </w:numPr>
              <w:spacing w:before="200" w:after="0" w:line="240" w:lineRule="auto"/>
              <w:jc w:val="both"/>
              <w:rPr>
                <w:rFonts w:eastAsia="Calibri" w:cs="Times New Roman"/>
                <w:lang w:eastAsia="pl-PL"/>
              </w:rPr>
            </w:pPr>
            <w:r w:rsidRPr="006C41BE">
              <w:rPr>
                <w:rFonts w:eastAsia="Calibri" w:cs="Times New Roman"/>
                <w:lang w:eastAsia="pl-PL"/>
              </w:rPr>
              <w:t>budynki//</w:t>
            </w:r>
            <w:r w:rsidRPr="006C41BE">
              <w:rPr>
                <w:rFonts w:eastAsia="Times New Roman" w:cs="Tahoma"/>
                <w:lang w:eastAsia="pl-PL"/>
              </w:rPr>
              <w:t xml:space="preserve">obiekty ewentualnie wraz z otoczeniem* lub otoczenie indywidualnie </w:t>
            </w:r>
            <w:r w:rsidRPr="006C41BE">
              <w:rPr>
                <w:rFonts w:eastAsia="Calibri" w:cs="Times New Roman"/>
                <w:lang w:eastAsia="pl-PL"/>
              </w:rPr>
              <w:t xml:space="preserve"> nie wpisane do ewidencji lub do rejestru zabytków znajdujące się w obszarze historycznego układu urbanistycznego wpisanego do rejestru zabytków i/ lub historycznego zespołu budowlanego wpisanego do rejestru zabytków: </w:t>
            </w:r>
            <w:r w:rsidRPr="006C41BE">
              <w:rPr>
                <w:rFonts w:eastAsia="Calibri" w:cs="Times New Roman"/>
                <w:b/>
                <w:lang w:eastAsia="pl-PL"/>
              </w:rPr>
              <w:t>0,5 pkt.</w:t>
            </w:r>
          </w:p>
          <w:p w:rsidR="006C41BE" w:rsidRPr="006C41BE" w:rsidRDefault="006C41BE" w:rsidP="006C41BE">
            <w:pPr>
              <w:numPr>
                <w:ilvl w:val="0"/>
                <w:numId w:val="30"/>
              </w:numPr>
              <w:spacing w:before="200" w:after="0" w:line="240" w:lineRule="auto"/>
              <w:jc w:val="both"/>
              <w:rPr>
                <w:rFonts w:eastAsia="Calibri" w:cs="Times New Roman"/>
                <w:b/>
                <w:lang w:eastAsia="pl-PL"/>
              </w:rPr>
            </w:pPr>
            <w:r w:rsidRPr="006C41BE">
              <w:rPr>
                <w:rFonts w:eastAsia="Calibri" w:cs="Times New Roman"/>
                <w:lang w:eastAsia="pl-PL"/>
              </w:rPr>
              <w:t>budynki//</w:t>
            </w:r>
            <w:r w:rsidRPr="006C41BE">
              <w:rPr>
                <w:rFonts w:eastAsia="Times New Roman" w:cs="Tahoma"/>
                <w:lang w:eastAsia="pl-PL"/>
              </w:rPr>
              <w:t xml:space="preserve">obiekty zabytkowe, ewentualnie wraz z otoczeniem* lub otoczenie indywidualnie, </w:t>
            </w:r>
            <w:r w:rsidRPr="006C41BE">
              <w:rPr>
                <w:rFonts w:eastAsia="Calibri" w:cs="Times New Roman"/>
                <w:lang w:eastAsia="pl-PL"/>
              </w:rPr>
              <w:t xml:space="preserve">wpisane do ewidencji zabytków nie znajdujące się w obszarze historycznego układu urbanistycznego wpisanego do rejestru zabytków i/ lub historycznego zespołu budowlanego wpisanego do rejestru zabytków:   </w:t>
            </w:r>
            <w:r w:rsidRPr="006C41BE">
              <w:rPr>
                <w:rFonts w:eastAsia="Calibri" w:cs="Times New Roman"/>
                <w:b/>
                <w:lang w:eastAsia="pl-PL"/>
              </w:rPr>
              <w:t>1 pkt.</w:t>
            </w:r>
          </w:p>
          <w:p w:rsidR="006C41BE" w:rsidRPr="006C41BE" w:rsidRDefault="006C41BE" w:rsidP="006C41BE">
            <w:pPr>
              <w:numPr>
                <w:ilvl w:val="0"/>
                <w:numId w:val="30"/>
              </w:numPr>
              <w:spacing w:before="200" w:after="0" w:line="240" w:lineRule="auto"/>
              <w:jc w:val="both"/>
              <w:rPr>
                <w:rFonts w:eastAsia="Calibri" w:cs="Times New Roman"/>
                <w:lang w:eastAsia="pl-PL"/>
              </w:rPr>
            </w:pPr>
            <w:r w:rsidRPr="006C41BE">
              <w:rPr>
                <w:rFonts w:eastAsia="Calibri" w:cs="Times New Roman"/>
                <w:lang w:eastAsia="pl-PL"/>
              </w:rPr>
              <w:t>budynki/</w:t>
            </w:r>
            <w:r w:rsidRPr="006C41BE">
              <w:rPr>
                <w:rFonts w:eastAsia="Times New Roman" w:cs="Tahoma"/>
                <w:lang w:eastAsia="pl-PL"/>
              </w:rPr>
              <w:t xml:space="preserve">obiekty zabytkowe, ewentualnie wraz z otoczeniem* lub otoczenie indywidualnie, </w:t>
            </w:r>
            <w:r w:rsidRPr="006C41BE">
              <w:rPr>
                <w:rFonts w:eastAsia="Calibri" w:cs="Times New Roman"/>
                <w:lang w:eastAsia="pl-PL"/>
              </w:rPr>
              <w:t xml:space="preserve">wpisane do ewidencji zabytków znajdujące się w obszarze historycznego układu urbanistycznego wpisanego do rejestru zabytków i/ lub historycznego zespołu budowlanego wpisanego do rejestru zabytków:   </w:t>
            </w:r>
            <w:r w:rsidRPr="006C41BE">
              <w:rPr>
                <w:rFonts w:eastAsia="Calibri" w:cs="Times New Roman"/>
                <w:b/>
                <w:lang w:eastAsia="pl-PL"/>
              </w:rPr>
              <w:t>1,5</w:t>
            </w:r>
            <w:r w:rsidRPr="006C41BE">
              <w:rPr>
                <w:rFonts w:eastAsia="Calibri" w:cs="Times New Roman"/>
                <w:lang w:eastAsia="pl-PL"/>
              </w:rPr>
              <w:t xml:space="preserve"> </w:t>
            </w:r>
            <w:r w:rsidRPr="006C41BE">
              <w:rPr>
                <w:rFonts w:eastAsia="Calibri" w:cs="Times New Roman"/>
                <w:b/>
                <w:lang w:eastAsia="pl-PL"/>
              </w:rPr>
              <w:t xml:space="preserve"> pkt.</w:t>
            </w:r>
          </w:p>
          <w:p w:rsidR="006C41BE" w:rsidRPr="006C41BE" w:rsidRDefault="006C41BE" w:rsidP="006C41BE">
            <w:pPr>
              <w:numPr>
                <w:ilvl w:val="0"/>
                <w:numId w:val="30"/>
              </w:numPr>
              <w:spacing w:before="200" w:after="0" w:line="240" w:lineRule="auto"/>
              <w:jc w:val="both"/>
              <w:rPr>
                <w:rFonts w:eastAsia="Calibri" w:cs="Times New Roman"/>
                <w:lang w:eastAsia="pl-PL"/>
              </w:rPr>
            </w:pPr>
            <w:r w:rsidRPr="006C41BE">
              <w:rPr>
                <w:rFonts w:eastAsia="Calibri" w:cs="Times New Roman"/>
                <w:lang w:eastAsia="pl-PL"/>
              </w:rPr>
              <w:t>budynki/</w:t>
            </w:r>
            <w:r w:rsidRPr="006C41BE">
              <w:rPr>
                <w:rFonts w:eastAsia="Times New Roman" w:cs="Tahoma"/>
                <w:lang w:eastAsia="pl-PL"/>
              </w:rPr>
              <w:t xml:space="preserve">obiekty zabytkowe, ewentualnie wraz z otoczeniem*, lub otoczenie wpisane indywidualnie </w:t>
            </w:r>
            <w:r w:rsidRPr="006C41BE">
              <w:rPr>
                <w:rFonts w:eastAsia="Calibri" w:cs="Times New Roman"/>
                <w:lang w:eastAsia="pl-PL"/>
              </w:rPr>
              <w:t xml:space="preserve">do rejestru zabytków lub budynki posiadające elementy zabytkowe wpisane do rejestru zabytków:   </w:t>
            </w:r>
            <w:r w:rsidRPr="006C41BE">
              <w:rPr>
                <w:rFonts w:eastAsia="Calibri" w:cs="Times New Roman"/>
                <w:b/>
                <w:lang w:eastAsia="pl-PL"/>
              </w:rPr>
              <w:t>2 pkt.</w:t>
            </w:r>
          </w:p>
          <w:p w:rsidR="006C41BE" w:rsidRPr="006C41BE" w:rsidRDefault="006C41BE" w:rsidP="006C41BE">
            <w:pPr>
              <w:snapToGrid w:val="0"/>
              <w:spacing w:before="200" w:after="0" w:line="240" w:lineRule="auto"/>
              <w:jc w:val="both"/>
              <w:rPr>
                <w:rFonts w:eastAsia="Times New Roman" w:cs="Arial"/>
                <w:lang w:eastAsia="pl-PL"/>
              </w:rPr>
            </w:pPr>
            <w:r w:rsidRPr="006C41BE">
              <w:rPr>
                <w:rFonts w:eastAsia="Times New Roman" w:cs="Arial"/>
                <w:lang w:eastAsia="pl-PL"/>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2 pkt.</w:t>
            </w:r>
          </w:p>
        </w:tc>
      </w:tr>
      <w:tr w:rsidR="006C41BE" w:rsidRPr="006C41BE" w:rsidTr="008A4153">
        <w:trPr>
          <w:trHeight w:val="179"/>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 xml:space="preserve">1.5 </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Arial"/>
                <w:b/>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Arial"/>
                <w:b/>
                <w:lang w:eastAsia="pl-PL"/>
              </w:rPr>
              <w:t>Stan techniczny  budynków</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jc w:val="both"/>
              <w:rPr>
                <w:rFonts w:eastAsia="Times New Roman" w:cs="Arial"/>
                <w:lang w:eastAsia="pl-PL"/>
              </w:rPr>
            </w:pPr>
            <w:r w:rsidRPr="006C41BE">
              <w:rPr>
                <w:rFonts w:eastAsia="Times New Roman" w:cs="Arial"/>
                <w:lang w:eastAsia="pl-PL"/>
              </w:rPr>
              <w:t>W ramach kryterium sprawdzany będzie stan techniczny budynków - wynikający z przeglądu budynków, których dotyczy projekt.</w:t>
            </w:r>
          </w:p>
          <w:p w:rsidR="006C41BE" w:rsidRPr="006C41BE" w:rsidRDefault="006C41BE" w:rsidP="006C41BE">
            <w:pPr>
              <w:spacing w:after="0"/>
              <w:jc w:val="both"/>
              <w:rPr>
                <w:rFonts w:eastAsia="Times New Roman" w:cs="Arial"/>
                <w:lang w:eastAsia="pl-PL"/>
              </w:rPr>
            </w:pPr>
            <w:r w:rsidRPr="006C41BE">
              <w:rPr>
                <w:rFonts w:eastAsia="Times New Roman" w:cs="Arial"/>
                <w:lang w:eastAsia="pl-PL"/>
              </w:rPr>
              <w:t xml:space="preserve">W przypadku projektu obejmującego więcej niż jeden obiekt, punktacja nie będzie sumowana.  Punktacja zostanie przyznana na podstawie średniej arytmetycznej. </w:t>
            </w:r>
          </w:p>
          <w:p w:rsidR="006C41BE" w:rsidRPr="006C41BE" w:rsidRDefault="006C41BE" w:rsidP="006C41BE">
            <w:pPr>
              <w:spacing w:after="0" w:line="240" w:lineRule="auto"/>
              <w:jc w:val="both"/>
              <w:rPr>
                <w:rFonts w:eastAsia="Times New Roman" w:cs="Arial"/>
                <w:lang w:eastAsia="pl-PL"/>
              </w:rPr>
            </w:pPr>
          </w:p>
          <w:p w:rsidR="006C41BE" w:rsidRPr="006C41BE" w:rsidRDefault="006C41BE" w:rsidP="006C41BE">
            <w:pPr>
              <w:spacing w:after="0" w:line="240" w:lineRule="auto"/>
              <w:jc w:val="both"/>
              <w:rPr>
                <w:rFonts w:eastAsia="Times New Roman" w:cs="Tahoma"/>
                <w:kern w:val="1"/>
                <w:lang w:eastAsia="pl-PL"/>
              </w:rPr>
            </w:pPr>
            <w:r w:rsidRPr="006C41BE">
              <w:rPr>
                <w:rFonts w:eastAsia="Times New Roman" w:cs="Arial"/>
                <w:b/>
                <w:lang w:eastAsia="pl-PL"/>
              </w:rPr>
              <w:t>Kryterium będzie weryfikowane na podstawie zapisów wniosku o dofinansowanie projektu.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widowControl w:val="0"/>
              <w:numPr>
                <w:ilvl w:val="0"/>
                <w:numId w:val="31"/>
              </w:numPr>
              <w:suppressAutoHyphens/>
              <w:spacing w:before="200" w:after="0" w:line="240" w:lineRule="auto"/>
              <w:ind w:left="360"/>
              <w:jc w:val="both"/>
              <w:rPr>
                <w:rFonts w:eastAsia="Times New Roman" w:cs="Tahoma"/>
                <w:kern w:val="1"/>
                <w:lang w:eastAsia="pl-PL" w:bidi="hi-IN"/>
              </w:rPr>
            </w:pPr>
            <w:r w:rsidRPr="006C41BE">
              <w:rPr>
                <w:rFonts w:eastAsia="Times New Roman" w:cs="Tahoma"/>
                <w:kern w:val="1"/>
                <w:lang w:eastAsia="pl-PL" w:bidi="hi-IN"/>
              </w:rPr>
              <w:t xml:space="preserve">stopień zużycia budynku nie przekracza 40%:    </w:t>
            </w:r>
            <w:r w:rsidRPr="006C41BE">
              <w:rPr>
                <w:rFonts w:eastAsia="Times New Roman" w:cs="Tahoma"/>
                <w:b/>
                <w:kern w:val="1"/>
                <w:lang w:eastAsia="pl-PL" w:bidi="hi-IN"/>
              </w:rPr>
              <w:t>0 pkt.</w:t>
            </w:r>
          </w:p>
          <w:p w:rsidR="006C41BE" w:rsidRPr="006C41BE" w:rsidRDefault="006C41BE" w:rsidP="006C41BE">
            <w:pPr>
              <w:widowControl w:val="0"/>
              <w:suppressAutoHyphens/>
              <w:spacing w:before="200" w:after="0" w:line="240" w:lineRule="auto"/>
              <w:ind w:left="360"/>
              <w:jc w:val="both"/>
              <w:rPr>
                <w:rFonts w:eastAsia="Times New Roman" w:cs="Tahoma"/>
                <w:kern w:val="1"/>
                <w:lang w:eastAsia="pl-PL" w:bidi="hi-IN"/>
              </w:rPr>
            </w:pPr>
          </w:p>
          <w:p w:rsidR="006C41BE" w:rsidRPr="006C41BE" w:rsidRDefault="006C41BE" w:rsidP="006C41BE">
            <w:pPr>
              <w:widowControl w:val="0"/>
              <w:numPr>
                <w:ilvl w:val="0"/>
                <w:numId w:val="31"/>
              </w:numPr>
              <w:suppressAutoHyphens/>
              <w:spacing w:before="200" w:after="0" w:line="240" w:lineRule="auto"/>
              <w:ind w:left="360"/>
              <w:jc w:val="both"/>
              <w:rPr>
                <w:rFonts w:eastAsia="Times New Roman" w:cs="Tahoma"/>
                <w:kern w:val="1"/>
                <w:lang w:eastAsia="pl-PL" w:bidi="hi-IN"/>
              </w:rPr>
            </w:pPr>
            <w:r w:rsidRPr="006C41BE">
              <w:rPr>
                <w:rFonts w:eastAsia="Times New Roman" w:cs="Tahoma"/>
                <w:kern w:val="1"/>
                <w:lang w:eastAsia="pl-PL" w:bidi="hi-IN"/>
              </w:rPr>
              <w:t xml:space="preserve">stopień zużycia technicznego  budynku w przedziale od 40% do 60% włącznie: </w:t>
            </w:r>
            <w:r w:rsidRPr="006C41BE">
              <w:rPr>
                <w:rFonts w:eastAsia="Times New Roman" w:cs="Tahoma"/>
                <w:b/>
                <w:kern w:val="1"/>
                <w:lang w:eastAsia="pl-PL" w:bidi="hi-IN"/>
              </w:rPr>
              <w:t>1 pkt.</w:t>
            </w:r>
          </w:p>
          <w:p w:rsidR="006C41BE" w:rsidRPr="006C41BE" w:rsidRDefault="006C41BE" w:rsidP="006C41BE">
            <w:pPr>
              <w:widowControl w:val="0"/>
              <w:suppressAutoHyphens/>
              <w:spacing w:before="200" w:after="0" w:line="240" w:lineRule="auto"/>
              <w:jc w:val="both"/>
              <w:rPr>
                <w:rFonts w:eastAsia="Times New Roman" w:cs="Tahoma"/>
                <w:kern w:val="1"/>
                <w:lang w:eastAsia="pl-PL" w:bidi="hi-IN"/>
              </w:rPr>
            </w:pPr>
          </w:p>
          <w:p w:rsidR="006C41BE" w:rsidRPr="006C41BE" w:rsidRDefault="006C41BE" w:rsidP="006C41BE">
            <w:pPr>
              <w:widowControl w:val="0"/>
              <w:numPr>
                <w:ilvl w:val="0"/>
                <w:numId w:val="31"/>
              </w:numPr>
              <w:suppressAutoHyphens/>
              <w:spacing w:before="200" w:after="0" w:line="240" w:lineRule="auto"/>
              <w:ind w:left="360"/>
              <w:jc w:val="both"/>
              <w:rPr>
                <w:rFonts w:eastAsia="Times New Roman" w:cs="Tahoma"/>
                <w:kern w:val="1"/>
                <w:lang w:eastAsia="pl-PL" w:bidi="hi-IN"/>
              </w:rPr>
            </w:pPr>
            <w:r w:rsidRPr="006C41BE">
              <w:rPr>
                <w:rFonts w:eastAsia="Times New Roman" w:cs="Tahoma"/>
                <w:kern w:val="1"/>
                <w:lang w:eastAsia="pl-PL" w:bidi="hi-IN"/>
              </w:rPr>
              <w:t xml:space="preserve">stopień zużycia technicznego budynku powyżej 60%  </w:t>
            </w:r>
            <w:r w:rsidRPr="006C41BE">
              <w:rPr>
                <w:rFonts w:eastAsia="Times New Roman" w:cs="Tahoma"/>
                <w:b/>
                <w:kern w:val="1"/>
                <w:lang w:eastAsia="pl-PL" w:bidi="hi-IN"/>
              </w:rPr>
              <w:t>2 pkt.</w:t>
            </w: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2 pkt.</w:t>
            </w:r>
          </w:p>
        </w:tc>
      </w:tr>
      <w:tr w:rsidR="006C41BE" w:rsidRPr="006C41BE" w:rsidTr="008A4153">
        <w:trPr>
          <w:trHeight w:val="179"/>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1.6</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Arial"/>
                <w:b/>
                <w:bCs/>
                <w:lang w:eastAsia="pl-PL"/>
              </w:rPr>
            </w:pPr>
          </w:p>
          <w:p w:rsidR="006C41BE" w:rsidRPr="006C41BE" w:rsidRDefault="006C41BE" w:rsidP="006C41BE">
            <w:pPr>
              <w:spacing w:before="200" w:after="0" w:line="240" w:lineRule="auto"/>
              <w:jc w:val="center"/>
              <w:rPr>
                <w:rFonts w:eastAsia="Times New Roman" w:cs="Arial"/>
                <w:b/>
                <w:bCs/>
                <w:lang w:eastAsia="pl-PL"/>
              </w:rPr>
            </w:pPr>
          </w:p>
          <w:p w:rsidR="006C41BE" w:rsidRPr="006C41BE" w:rsidRDefault="006C41BE" w:rsidP="006C41BE">
            <w:pPr>
              <w:spacing w:before="200" w:after="0" w:line="240" w:lineRule="auto"/>
              <w:jc w:val="center"/>
              <w:rPr>
                <w:rFonts w:eastAsia="Times New Roman" w:cs="Arial"/>
                <w:b/>
                <w:bCs/>
                <w:lang w:eastAsia="pl-PL"/>
              </w:rPr>
            </w:pPr>
          </w:p>
          <w:p w:rsidR="006C41BE" w:rsidRPr="006C41BE" w:rsidRDefault="006C41BE" w:rsidP="006C41BE">
            <w:pPr>
              <w:spacing w:before="200" w:after="0" w:line="240" w:lineRule="auto"/>
              <w:jc w:val="center"/>
              <w:rPr>
                <w:rFonts w:eastAsia="Times New Roman" w:cs="Arial"/>
                <w:b/>
                <w:bCs/>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Arial"/>
                <w:b/>
                <w:bCs/>
                <w:lang w:eastAsia="pl-PL"/>
              </w:rPr>
              <w:t>Wiek zabudowy</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both"/>
              <w:rPr>
                <w:rFonts w:eastAsia="Times New Roman" w:cs="Tahoma"/>
                <w:lang w:eastAsia="pl-PL"/>
              </w:rPr>
            </w:pPr>
            <w:r w:rsidRPr="006C41BE">
              <w:rPr>
                <w:rFonts w:eastAsia="Times New Roman" w:cs="Tahoma"/>
                <w:lang w:eastAsia="pl-PL"/>
              </w:rPr>
              <w:t>W ramach kryterium weryfikowany będzie rok powstania budynków, których dotyczy projekt.</w:t>
            </w:r>
          </w:p>
          <w:p w:rsidR="006C41BE" w:rsidRPr="006C41BE" w:rsidRDefault="006C41BE" w:rsidP="006C41BE">
            <w:pPr>
              <w:spacing w:before="120" w:after="0" w:line="240" w:lineRule="auto"/>
              <w:rPr>
                <w:rFonts w:eastAsia="Times New Roman" w:cs="Tahoma"/>
                <w:i/>
                <w:lang w:eastAsia="pl-PL"/>
              </w:rPr>
            </w:pPr>
            <w:r w:rsidRPr="006C41BE">
              <w:rPr>
                <w:rFonts w:eastAsia="Times New Roman" w:cs="Tahoma"/>
                <w:i/>
                <w:lang w:eastAsia="pl-PL"/>
              </w:rPr>
              <w:t>(W przypadku wystąpienia w projekcie przeważającej ilości budynków z trzeciej kategorii wiekowej przyznawany będzie 1 pkt.</w:t>
            </w:r>
          </w:p>
          <w:p w:rsidR="006C41BE" w:rsidRPr="006C41BE" w:rsidRDefault="006C41BE" w:rsidP="006C41BE">
            <w:pPr>
              <w:spacing w:before="120" w:after="0" w:line="240" w:lineRule="auto"/>
              <w:rPr>
                <w:rFonts w:eastAsia="Times New Roman" w:cs="Tahoma"/>
                <w:i/>
                <w:lang w:eastAsia="pl-PL"/>
              </w:rPr>
            </w:pPr>
            <w:r w:rsidRPr="006C41BE">
              <w:rPr>
                <w:rFonts w:eastAsia="Times New Roman" w:cs="Tahoma"/>
                <w:i/>
                <w:lang w:eastAsia="pl-PL"/>
              </w:rPr>
              <w:t>W przypadku wystąpienia w projekcie przeważającej ilości budynków z drugiej kategorii wiekowej przyznawane będzie 0,5 pkt.</w:t>
            </w:r>
          </w:p>
          <w:p w:rsidR="006C41BE" w:rsidRPr="006C41BE" w:rsidRDefault="006C41BE" w:rsidP="006C41BE">
            <w:pPr>
              <w:spacing w:before="120" w:after="0" w:line="240" w:lineRule="auto"/>
              <w:rPr>
                <w:rFonts w:eastAsia="Times New Roman" w:cs="Tahoma"/>
                <w:i/>
                <w:lang w:eastAsia="pl-PL"/>
              </w:rPr>
            </w:pPr>
            <w:r w:rsidRPr="006C41BE">
              <w:rPr>
                <w:rFonts w:eastAsia="Times New Roman" w:cs="Tahoma"/>
                <w:i/>
                <w:lang w:eastAsia="pl-PL"/>
              </w:rPr>
              <w:t xml:space="preserve">W przypadku wystąpienia w projekcie przeważającej ilości budynków z pierwszej kategorii wiekowej przyznawany będzie </w:t>
            </w:r>
            <w:r w:rsidRPr="006C41BE">
              <w:rPr>
                <w:rFonts w:eastAsia="Times New Roman" w:cs="Tahoma"/>
                <w:i/>
                <w:lang w:eastAsia="pl-PL"/>
              </w:rPr>
              <w:br/>
              <w:t>0 pkt.</w:t>
            </w:r>
          </w:p>
          <w:p w:rsidR="006C41BE" w:rsidRPr="006C41BE" w:rsidRDefault="006C41BE" w:rsidP="006C41BE">
            <w:pPr>
              <w:spacing w:before="120" w:after="0" w:line="240" w:lineRule="auto"/>
              <w:rPr>
                <w:rFonts w:eastAsia="Times New Roman" w:cs="Tahoma"/>
                <w:i/>
                <w:lang w:eastAsia="pl-PL"/>
              </w:rPr>
            </w:pPr>
            <w:r w:rsidRPr="006C41BE">
              <w:rPr>
                <w:rFonts w:eastAsia="Times New Roman" w:cs="Tahoma"/>
                <w:i/>
                <w:lang w:eastAsia="pl-PL"/>
              </w:rPr>
              <w:t xml:space="preserve">W przypadku wystąpienia w projekcie równej ilości budynków  z dwóch różnych kategorii wiekowych przyznawana będzie punktacja odpowiadająca kategorii budynków starszych. </w:t>
            </w:r>
          </w:p>
          <w:p w:rsidR="006C41BE" w:rsidRPr="006C41BE" w:rsidRDefault="006C41BE" w:rsidP="006C41BE">
            <w:pPr>
              <w:spacing w:before="120" w:after="0" w:line="240" w:lineRule="auto"/>
              <w:rPr>
                <w:rFonts w:eastAsia="Times New Roman" w:cs="Tahoma"/>
                <w:i/>
                <w:lang w:eastAsia="pl-PL"/>
              </w:rPr>
            </w:pPr>
            <w:r w:rsidRPr="006C41BE">
              <w:rPr>
                <w:rFonts w:eastAsia="Times New Roman" w:cs="Tahoma"/>
                <w:i/>
                <w:lang w:eastAsia="pl-PL"/>
              </w:rPr>
              <w:t>W przypadku wystąpienia w projekcie równej ilości budynków  z trzech różnych kategorii wiekowych przyznawane będzie 0,5 pkt. )</w:t>
            </w:r>
          </w:p>
          <w:p w:rsidR="006C41BE" w:rsidRPr="006C41BE" w:rsidRDefault="006C41BE" w:rsidP="006C41BE">
            <w:pPr>
              <w:spacing w:before="200" w:after="0" w:line="240" w:lineRule="auto"/>
              <w:rPr>
                <w:rFonts w:eastAsia="Times New Roman" w:cs="Tahoma"/>
                <w:kern w:val="1"/>
                <w:lang w:eastAsia="pl-PL"/>
              </w:rPr>
            </w:pPr>
            <w:r w:rsidRPr="006C41BE">
              <w:rPr>
                <w:rFonts w:eastAsia="Times New Roman" w:cs="Tahoma"/>
                <w:b/>
                <w:lang w:eastAsia="pl-PL"/>
              </w:rPr>
              <w:t>Kryterium weryfikowane będzie na podstawie treści wniosku o  dofinansowanie projektu.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line="240" w:lineRule="auto"/>
              <w:ind w:left="360"/>
              <w:contextualSpacing/>
              <w:jc w:val="both"/>
              <w:rPr>
                <w:rFonts w:eastAsia="Times New Roman" w:cs="Tahoma"/>
                <w:b/>
                <w:lang w:eastAsia="pl-PL"/>
              </w:rPr>
            </w:pPr>
          </w:p>
          <w:p w:rsidR="006C41BE" w:rsidRPr="006C41BE" w:rsidRDefault="006C41BE" w:rsidP="006C41BE">
            <w:pPr>
              <w:spacing w:after="0" w:line="240" w:lineRule="auto"/>
              <w:ind w:left="360"/>
              <w:contextualSpacing/>
              <w:jc w:val="both"/>
              <w:rPr>
                <w:rFonts w:eastAsia="Times New Roman" w:cs="Tahoma"/>
                <w:b/>
                <w:lang w:eastAsia="pl-PL"/>
              </w:rPr>
            </w:pPr>
          </w:p>
          <w:p w:rsidR="006C41BE" w:rsidRPr="006C41BE" w:rsidRDefault="006C41BE" w:rsidP="006C41BE">
            <w:pPr>
              <w:spacing w:after="0" w:line="240" w:lineRule="auto"/>
              <w:ind w:left="360"/>
              <w:contextualSpacing/>
              <w:jc w:val="both"/>
              <w:rPr>
                <w:rFonts w:eastAsia="Times New Roman" w:cs="Tahoma"/>
                <w:b/>
                <w:lang w:eastAsia="pl-PL"/>
              </w:rPr>
            </w:pPr>
          </w:p>
          <w:p w:rsidR="006C41BE" w:rsidRPr="006C41BE" w:rsidRDefault="006C41BE" w:rsidP="006C41BE">
            <w:pPr>
              <w:spacing w:after="0" w:line="240" w:lineRule="auto"/>
              <w:ind w:left="360"/>
              <w:contextualSpacing/>
              <w:jc w:val="both"/>
              <w:rPr>
                <w:rFonts w:eastAsia="Times New Roman" w:cs="Tahoma"/>
                <w:b/>
                <w:lang w:eastAsia="pl-PL"/>
              </w:rPr>
            </w:pPr>
          </w:p>
          <w:p w:rsidR="006C41BE" w:rsidRPr="006C41BE" w:rsidRDefault="006C41BE" w:rsidP="006C41BE">
            <w:pPr>
              <w:numPr>
                <w:ilvl w:val="0"/>
                <w:numId w:val="32"/>
              </w:numPr>
              <w:spacing w:before="200" w:after="0" w:line="240" w:lineRule="auto"/>
              <w:ind w:left="360"/>
              <w:contextualSpacing/>
              <w:jc w:val="both"/>
              <w:rPr>
                <w:rFonts w:eastAsia="Times New Roman" w:cs="Tahoma"/>
                <w:b/>
                <w:lang w:eastAsia="pl-PL"/>
              </w:rPr>
            </w:pPr>
            <w:r w:rsidRPr="006C41BE">
              <w:rPr>
                <w:rFonts w:eastAsia="Times New Roman" w:cs="Tahoma"/>
                <w:lang w:eastAsia="pl-PL"/>
              </w:rPr>
              <w:t xml:space="preserve">kategoria pierwsza: budynki powstałe po roku 1945:   </w:t>
            </w:r>
            <w:r w:rsidRPr="006C41BE">
              <w:rPr>
                <w:rFonts w:eastAsia="Times New Roman" w:cs="Tahoma"/>
                <w:b/>
                <w:lang w:eastAsia="pl-PL"/>
              </w:rPr>
              <w:t>0  pkt.</w:t>
            </w:r>
          </w:p>
          <w:p w:rsidR="006C41BE" w:rsidRPr="006C41BE" w:rsidRDefault="006C41BE" w:rsidP="006C41BE">
            <w:pPr>
              <w:spacing w:before="200" w:after="0" w:line="240" w:lineRule="auto"/>
              <w:ind w:left="360"/>
              <w:jc w:val="both"/>
              <w:rPr>
                <w:rFonts w:eastAsia="Times New Roman" w:cs="Tahoma"/>
                <w:lang w:eastAsia="pl-PL"/>
              </w:rPr>
            </w:pPr>
          </w:p>
          <w:p w:rsidR="006C41BE" w:rsidRPr="006C41BE" w:rsidRDefault="006C41BE" w:rsidP="006C41BE">
            <w:pPr>
              <w:numPr>
                <w:ilvl w:val="0"/>
                <w:numId w:val="32"/>
              </w:numPr>
              <w:spacing w:before="200" w:after="0" w:line="240" w:lineRule="auto"/>
              <w:ind w:left="360"/>
              <w:contextualSpacing/>
              <w:jc w:val="both"/>
              <w:rPr>
                <w:rFonts w:eastAsia="Times New Roman" w:cs="Tahoma"/>
                <w:lang w:eastAsia="pl-PL"/>
              </w:rPr>
            </w:pPr>
            <w:r w:rsidRPr="006C41BE">
              <w:rPr>
                <w:rFonts w:eastAsia="Times New Roman" w:cs="Tahoma"/>
                <w:lang w:eastAsia="pl-PL"/>
              </w:rPr>
              <w:t xml:space="preserve">kategoria druga: budynki powstałe w latach 1914 - 1945: </w:t>
            </w:r>
            <w:r w:rsidRPr="006C41BE">
              <w:rPr>
                <w:rFonts w:eastAsia="Times New Roman" w:cs="Tahoma"/>
                <w:b/>
                <w:lang w:eastAsia="pl-PL"/>
              </w:rPr>
              <w:t>0,5  pkt</w:t>
            </w:r>
            <w:r w:rsidRPr="006C41BE">
              <w:rPr>
                <w:rFonts w:eastAsia="Times New Roman" w:cs="Tahoma"/>
                <w:lang w:eastAsia="pl-PL"/>
              </w:rPr>
              <w:t>.</w:t>
            </w:r>
          </w:p>
          <w:p w:rsidR="006C41BE" w:rsidRPr="006C41BE" w:rsidRDefault="006C41BE" w:rsidP="006C41BE">
            <w:pPr>
              <w:spacing w:before="200" w:after="0" w:line="240" w:lineRule="auto"/>
              <w:ind w:left="360"/>
              <w:jc w:val="both"/>
              <w:rPr>
                <w:rFonts w:eastAsia="Times New Roman" w:cs="Tahoma"/>
                <w:lang w:eastAsia="pl-PL"/>
              </w:rPr>
            </w:pPr>
          </w:p>
          <w:p w:rsidR="006C41BE" w:rsidRPr="006C41BE" w:rsidRDefault="006C41BE" w:rsidP="006C41BE">
            <w:pPr>
              <w:numPr>
                <w:ilvl w:val="0"/>
                <w:numId w:val="32"/>
              </w:numPr>
              <w:spacing w:before="200" w:after="0" w:line="240" w:lineRule="auto"/>
              <w:ind w:left="360"/>
              <w:contextualSpacing/>
              <w:jc w:val="both"/>
              <w:rPr>
                <w:rFonts w:eastAsia="Times New Roman" w:cs="Tahoma"/>
                <w:lang w:eastAsia="pl-PL"/>
              </w:rPr>
            </w:pPr>
            <w:r w:rsidRPr="006C41BE">
              <w:rPr>
                <w:rFonts w:eastAsia="Times New Roman" w:cs="Tahoma"/>
                <w:lang w:eastAsia="pl-PL"/>
              </w:rPr>
              <w:t xml:space="preserve">kategoria trzecia: budynki powstałe przed rokiem 1914:    </w:t>
            </w:r>
            <w:r w:rsidRPr="006C41BE">
              <w:rPr>
                <w:rFonts w:eastAsia="Times New Roman" w:cs="Tahoma"/>
                <w:b/>
                <w:lang w:eastAsia="pl-PL"/>
              </w:rPr>
              <w:t>1 pkt.</w:t>
            </w:r>
          </w:p>
          <w:p w:rsidR="006C41BE" w:rsidRPr="006C41BE" w:rsidRDefault="006C41BE" w:rsidP="006C41BE">
            <w:pPr>
              <w:spacing w:before="200" w:after="0" w:line="240" w:lineRule="auto"/>
              <w:jc w:val="both"/>
              <w:rPr>
                <w:rFonts w:eastAsia="Times New Roman" w:cs="Tahoma"/>
                <w:lang w:eastAsia="pl-PL"/>
              </w:rPr>
            </w:pPr>
          </w:p>
          <w:p w:rsidR="006C41BE" w:rsidRPr="006C41BE" w:rsidRDefault="006C41BE" w:rsidP="006C41BE">
            <w:pPr>
              <w:spacing w:before="200" w:after="0" w:line="240" w:lineRule="auto"/>
              <w:jc w:val="center"/>
              <w:rPr>
                <w:rFonts w:eastAsia="Times New Roman" w:cs="Tahoma"/>
                <w:kern w:val="1"/>
                <w:lang w:eastAsia="pl-PL"/>
              </w:rPr>
            </w:pP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1 pkt.</w:t>
            </w:r>
          </w:p>
        </w:tc>
      </w:tr>
      <w:tr w:rsidR="006C41BE" w:rsidRPr="006C41BE" w:rsidTr="008A4153">
        <w:trPr>
          <w:trHeight w:val="179"/>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 xml:space="preserve">1.7 </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 xml:space="preserve">Zagospodarowanie przestrzeni obszarów zdegradowanych </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jc w:val="both"/>
              <w:rPr>
                <w:rFonts w:eastAsia="Times New Roman" w:cs="Tahoma"/>
                <w:lang w:eastAsia="pl-PL"/>
              </w:rPr>
            </w:pPr>
            <w:r w:rsidRPr="006C41BE">
              <w:rPr>
                <w:rFonts w:eastAsia="Times New Roman" w:cs="Tahoma"/>
                <w:lang w:eastAsia="pl-PL"/>
              </w:rPr>
              <w:t xml:space="preserve">W ramach kryterium weryfikowane będzie czy projekt przyczynia się do poprawy zagospodarowania przestrzeni obszarów zdegradowanych wymagających podjęcia działań rewitalizacyjnych w celu przywrócenia lub nadania w/w obszarom nowych funkcji np. społecznych, kulturalnych, gospodarczych, edukacyjnych, rekreacyjnych – dotyczy otwartych przestrzeni publicznych (np. podwórza, dziedzińce, </w:t>
            </w:r>
            <w:r w:rsidRPr="006C41BE">
              <w:rPr>
                <w:rFonts w:eastAsia="Times New Roman" w:cs="Arial"/>
                <w:lang w:eastAsia="pl-PL"/>
              </w:rPr>
              <w:t>parki, skwery, planty, nabrzeża etc.).</w:t>
            </w:r>
            <w:r w:rsidRPr="006C41BE">
              <w:rPr>
                <w:rFonts w:eastAsia="Times New Roman" w:cs="Tahoma"/>
                <w:lang w:eastAsia="pl-PL"/>
              </w:rPr>
              <w:t xml:space="preserve">  Kryterium nie dotyczy projektów, gdzie większość wydatków kwalifikowanych przeznacza się na rewitalizację infrastruktury kubaturowej.</w:t>
            </w:r>
            <w:r w:rsidRPr="006C41BE">
              <w:rPr>
                <w:rFonts w:eastAsia="Times New Roman" w:cs="Tahoma"/>
                <w:color w:val="FF0000"/>
                <w:lang w:eastAsia="pl-PL"/>
              </w:rPr>
              <w:t xml:space="preserve"> </w:t>
            </w:r>
          </w:p>
          <w:p w:rsidR="006C41BE" w:rsidRPr="006C41BE" w:rsidRDefault="006C41BE" w:rsidP="006C41BE">
            <w:pPr>
              <w:spacing w:before="200" w:after="0" w:line="240" w:lineRule="auto"/>
              <w:jc w:val="both"/>
              <w:rPr>
                <w:rFonts w:eastAsia="Times New Roman" w:cs="Tahoma"/>
                <w:lang w:eastAsia="pl-PL"/>
              </w:rPr>
            </w:pPr>
            <w:r w:rsidRPr="006C41BE">
              <w:rPr>
                <w:rFonts w:eastAsia="Times New Roman" w:cs="Tahoma"/>
                <w:b/>
                <w:lang w:eastAsia="pl-PL"/>
              </w:rPr>
              <w:t>Kryterium weryfikowane będzie na podstawie treści wniosku o  dofinansowanie projektu.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line="240" w:lineRule="auto"/>
              <w:ind w:left="459"/>
              <w:rPr>
                <w:rFonts w:eastAsia="Times New Roman" w:cs="Tahoma"/>
                <w:b/>
                <w:kern w:val="1"/>
                <w:lang w:eastAsia="pl-PL"/>
              </w:rPr>
            </w:pPr>
          </w:p>
          <w:p w:rsidR="006C41BE" w:rsidRPr="006C41BE" w:rsidRDefault="006C41BE" w:rsidP="006C41BE">
            <w:pPr>
              <w:spacing w:after="0" w:line="240" w:lineRule="auto"/>
              <w:ind w:left="176"/>
              <w:rPr>
                <w:rFonts w:eastAsia="Times New Roman" w:cs="Tahoma"/>
                <w:b/>
                <w:kern w:val="1"/>
                <w:lang w:eastAsia="pl-PL"/>
              </w:rPr>
            </w:pPr>
          </w:p>
          <w:p w:rsidR="006C41BE" w:rsidRPr="006C41BE" w:rsidRDefault="006C41BE" w:rsidP="006C41BE">
            <w:pPr>
              <w:numPr>
                <w:ilvl w:val="0"/>
                <w:numId w:val="28"/>
              </w:numPr>
              <w:spacing w:before="200" w:after="0" w:line="240" w:lineRule="auto"/>
              <w:ind w:left="459"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nie przyczynia się </w:t>
            </w:r>
            <w:r w:rsidRPr="006C41BE">
              <w:rPr>
                <w:rFonts w:eastAsia="Times New Roman" w:cs="Times New Roman"/>
                <w:lang w:eastAsia="pl-PL"/>
              </w:rPr>
              <w:t>do poprawy zagospodarowania przestrzeni obszarów zdegradowanych</w:t>
            </w:r>
            <w:r w:rsidRPr="006C41BE">
              <w:rPr>
                <w:rFonts w:eastAsia="Times New Roman" w:cs="Arial"/>
                <w:lang w:eastAsia="pl-PL"/>
              </w:rPr>
              <w:t xml:space="preserve">:  </w:t>
            </w:r>
            <w:r w:rsidRPr="006C41BE">
              <w:rPr>
                <w:rFonts w:eastAsia="Times New Roman" w:cs="Arial"/>
                <w:b/>
                <w:lang w:eastAsia="pl-PL"/>
              </w:rPr>
              <w:t>0 pkt.</w:t>
            </w:r>
          </w:p>
          <w:p w:rsidR="006C41BE" w:rsidRPr="006C41BE" w:rsidRDefault="006C41BE" w:rsidP="006C41BE">
            <w:pPr>
              <w:spacing w:after="0" w:line="240" w:lineRule="auto"/>
              <w:ind w:left="459"/>
              <w:rPr>
                <w:rFonts w:eastAsia="Times New Roman" w:cs="Tahoma"/>
                <w:b/>
                <w:kern w:val="1"/>
                <w:lang w:eastAsia="pl-PL"/>
              </w:rPr>
            </w:pPr>
          </w:p>
          <w:p w:rsidR="006C41BE" w:rsidRPr="006C41BE" w:rsidRDefault="006C41BE" w:rsidP="006C41BE">
            <w:pPr>
              <w:numPr>
                <w:ilvl w:val="0"/>
                <w:numId w:val="28"/>
              </w:numPr>
              <w:spacing w:before="200" w:after="0" w:line="240" w:lineRule="auto"/>
              <w:ind w:left="459"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przyczynia się </w:t>
            </w:r>
            <w:r w:rsidRPr="006C41BE">
              <w:rPr>
                <w:rFonts w:eastAsia="Times New Roman" w:cs="Times New Roman"/>
                <w:lang w:eastAsia="pl-PL"/>
              </w:rPr>
              <w:t>do poprawy zagospodarowania przestrzeni obszarów zdegradowanych</w:t>
            </w:r>
            <w:r w:rsidRPr="006C41BE">
              <w:rPr>
                <w:rFonts w:eastAsia="Times New Roman" w:cs="Arial"/>
                <w:lang w:eastAsia="pl-PL"/>
              </w:rPr>
              <w:t xml:space="preserve">:  </w:t>
            </w:r>
            <w:r w:rsidRPr="006C41BE">
              <w:rPr>
                <w:rFonts w:eastAsia="Times New Roman" w:cs="Arial"/>
                <w:b/>
                <w:lang w:eastAsia="pl-PL"/>
              </w:rPr>
              <w:t>4 pkt.</w:t>
            </w:r>
          </w:p>
          <w:p w:rsidR="006C41BE" w:rsidRPr="006C41BE" w:rsidRDefault="006C41BE" w:rsidP="006C41BE">
            <w:pPr>
              <w:spacing w:after="0" w:line="240" w:lineRule="auto"/>
              <w:ind w:left="459"/>
              <w:rPr>
                <w:rFonts w:eastAsia="Times New Roman" w:cs="Tahoma"/>
                <w:b/>
                <w:kern w:val="1"/>
                <w:lang w:eastAsia="pl-PL"/>
              </w:rPr>
            </w:pP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4 pkt.</w:t>
            </w:r>
          </w:p>
        </w:tc>
      </w:tr>
      <w:tr w:rsidR="006C41BE" w:rsidRPr="006C41BE" w:rsidTr="008A4153">
        <w:trPr>
          <w:trHeight w:val="120"/>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1.8</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Poprawa funkcjonalności dróg lokalnych na obszarach rewitalizowanych</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both"/>
              <w:rPr>
                <w:rFonts w:eastAsia="Times New Roman" w:cs="Tahoma"/>
                <w:lang w:eastAsia="pl-PL"/>
              </w:rPr>
            </w:pPr>
            <w:r w:rsidRPr="006C41BE">
              <w:rPr>
                <w:rFonts w:eastAsia="Times New Roman" w:cs="Tahoma"/>
                <w:lang w:eastAsia="pl-PL"/>
              </w:rPr>
              <w:t xml:space="preserve">W ramach kryterium weryfikowane będzie czy projekt przyczynia się do poprawy funkcjonalności dróg lokalnych (gminnych i powiatowych) na obszarach rewitalizowanych, poprzez działania inwestycyjne z zakresu ich przebudowy, modernizacji lub budowy. </w:t>
            </w:r>
          </w:p>
          <w:p w:rsidR="006C41BE" w:rsidRPr="006C41BE" w:rsidRDefault="006C41BE" w:rsidP="006C41BE">
            <w:pPr>
              <w:spacing w:before="200" w:after="0" w:line="240" w:lineRule="auto"/>
              <w:rPr>
                <w:rFonts w:eastAsia="Times New Roman" w:cs="Tahoma"/>
                <w:kern w:val="1"/>
                <w:lang w:eastAsia="pl-PL"/>
              </w:rPr>
            </w:pPr>
            <w:r w:rsidRPr="006C41BE">
              <w:rPr>
                <w:rFonts w:eastAsia="Times New Roman" w:cs="Tahoma"/>
                <w:b/>
                <w:lang w:eastAsia="pl-PL"/>
              </w:rPr>
              <w:t>Kryterium weryfikowane będzie na podstawie treści wniosku o  dofinansowanie projektu.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line="240" w:lineRule="auto"/>
              <w:ind w:left="459"/>
              <w:rPr>
                <w:rFonts w:eastAsia="Times New Roman" w:cs="Tahoma"/>
                <w:b/>
                <w:kern w:val="1"/>
                <w:lang w:eastAsia="pl-PL"/>
              </w:rPr>
            </w:pPr>
          </w:p>
          <w:p w:rsidR="006C41BE" w:rsidRPr="006C41BE" w:rsidRDefault="006C41BE" w:rsidP="006C41BE">
            <w:pPr>
              <w:numPr>
                <w:ilvl w:val="0"/>
                <w:numId w:val="28"/>
              </w:numPr>
              <w:spacing w:before="200" w:after="0" w:line="240" w:lineRule="auto"/>
              <w:ind w:left="459"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nie przyczynia się </w:t>
            </w:r>
            <w:r w:rsidRPr="006C41BE">
              <w:rPr>
                <w:rFonts w:eastAsia="Times New Roman" w:cs="Times New Roman"/>
                <w:lang w:eastAsia="pl-PL"/>
              </w:rPr>
              <w:t xml:space="preserve">do poprawy funkcjonalności dróg  lokalnych  obszarów rewitalizowanych </w:t>
            </w:r>
            <w:r w:rsidRPr="006C41BE">
              <w:rPr>
                <w:rFonts w:eastAsia="Times New Roman" w:cs="Arial"/>
                <w:lang w:eastAsia="pl-PL"/>
              </w:rPr>
              <w:t xml:space="preserve">:  </w:t>
            </w:r>
            <w:r w:rsidRPr="006C41BE">
              <w:rPr>
                <w:rFonts w:eastAsia="Times New Roman" w:cs="Arial"/>
                <w:b/>
                <w:lang w:eastAsia="pl-PL"/>
              </w:rPr>
              <w:t>0 pkt.</w:t>
            </w:r>
          </w:p>
          <w:p w:rsidR="006C41BE" w:rsidRPr="006C41BE" w:rsidRDefault="006C41BE" w:rsidP="006C41BE">
            <w:pPr>
              <w:spacing w:after="0" w:line="240" w:lineRule="auto"/>
              <w:ind w:left="459"/>
              <w:rPr>
                <w:rFonts w:eastAsia="Times New Roman" w:cs="Tahoma"/>
                <w:b/>
                <w:kern w:val="1"/>
                <w:lang w:eastAsia="pl-PL"/>
              </w:rPr>
            </w:pPr>
          </w:p>
          <w:p w:rsidR="006C41BE" w:rsidRPr="006C41BE" w:rsidRDefault="006C41BE" w:rsidP="006C41BE">
            <w:pPr>
              <w:numPr>
                <w:ilvl w:val="0"/>
                <w:numId w:val="28"/>
              </w:numPr>
              <w:spacing w:before="200" w:after="0" w:line="240" w:lineRule="auto"/>
              <w:ind w:left="459" w:hanging="283"/>
              <w:rPr>
                <w:rFonts w:eastAsia="Times New Roman" w:cs="Tahoma"/>
                <w:b/>
                <w:kern w:val="1"/>
                <w:lang w:eastAsia="pl-PL"/>
              </w:rPr>
            </w:pPr>
            <w:r w:rsidRPr="006C41BE">
              <w:rPr>
                <w:rFonts w:eastAsia="Times New Roman" w:cs="Times New Roman"/>
                <w:lang w:eastAsia="pl-PL"/>
              </w:rPr>
              <w:t xml:space="preserve">projekt </w:t>
            </w:r>
            <w:r w:rsidRPr="006C41BE">
              <w:rPr>
                <w:rFonts w:eastAsia="Times New Roman" w:cs="Times New Roman"/>
                <w:b/>
                <w:lang w:eastAsia="pl-PL"/>
              </w:rPr>
              <w:t xml:space="preserve">przyczynia się </w:t>
            </w:r>
            <w:r w:rsidRPr="006C41BE">
              <w:rPr>
                <w:rFonts w:eastAsia="Times New Roman" w:cs="Times New Roman"/>
                <w:lang w:eastAsia="pl-PL"/>
              </w:rPr>
              <w:t xml:space="preserve">do poprawy funkcjonalności dróg  lokalnych  obszarów rewitalizowanych </w:t>
            </w:r>
            <w:r w:rsidRPr="006C41BE">
              <w:rPr>
                <w:rFonts w:eastAsia="Times New Roman" w:cs="Arial"/>
                <w:lang w:eastAsia="pl-PL"/>
              </w:rPr>
              <w:t xml:space="preserve">:  </w:t>
            </w:r>
            <w:r w:rsidRPr="006C41BE">
              <w:rPr>
                <w:rFonts w:eastAsia="Times New Roman" w:cs="Arial"/>
                <w:b/>
                <w:lang w:eastAsia="pl-PL"/>
              </w:rPr>
              <w:t>3 pkt.</w:t>
            </w: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3</w:t>
            </w:r>
            <w:r w:rsidRPr="006C41BE">
              <w:rPr>
                <w:rFonts w:eastAsia="Times New Roman" w:cs="Tahoma"/>
                <w:b/>
                <w:color w:val="FF0000"/>
                <w:kern w:val="1"/>
                <w:lang w:eastAsia="pl-PL"/>
              </w:rPr>
              <w:t xml:space="preserve"> </w:t>
            </w:r>
            <w:r w:rsidRPr="006C41BE">
              <w:rPr>
                <w:rFonts w:eastAsia="Times New Roman" w:cs="Tahoma"/>
                <w:b/>
                <w:kern w:val="1"/>
                <w:lang w:eastAsia="pl-PL"/>
              </w:rPr>
              <w:t>pkt.</w:t>
            </w:r>
          </w:p>
        </w:tc>
      </w:tr>
      <w:tr w:rsidR="006C41BE" w:rsidRPr="006C41BE" w:rsidTr="008A4153">
        <w:trPr>
          <w:trHeight w:val="120"/>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kern w:val="1"/>
                <w:lang w:eastAsia="pl-PL"/>
              </w:rPr>
              <w:t>1.9</w:t>
            </w:r>
          </w:p>
        </w:tc>
        <w:tc>
          <w:tcPr>
            <w:tcW w:w="221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Poprawa bezpieczeństwa na obszarach rewitalizowanych</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jc w:val="both"/>
              <w:rPr>
                <w:rFonts w:eastAsia="Times New Roman" w:cs="Tahoma"/>
                <w:lang w:eastAsia="pl-PL"/>
              </w:rPr>
            </w:pPr>
            <w:r w:rsidRPr="006C41BE">
              <w:rPr>
                <w:rFonts w:eastAsia="Times New Roman" w:cs="Tahoma"/>
                <w:lang w:eastAsia="pl-PL"/>
              </w:rPr>
              <w:t xml:space="preserve">W ramach kryterium weryfikowane będzie czy projekt przyczynia się do poprawy bezpieczeństwa na obszarach rewitalizowanych, np. poprzez zawarcie w zakresie rzeczowym elementów monitoringu miejskiego, oświetlenia terenu, etc. </w:t>
            </w:r>
          </w:p>
          <w:p w:rsidR="006C41BE" w:rsidRPr="006C41BE" w:rsidRDefault="006C41BE" w:rsidP="006C41BE">
            <w:pPr>
              <w:spacing w:before="200" w:after="0" w:line="240" w:lineRule="auto"/>
              <w:rPr>
                <w:rFonts w:eastAsia="Times New Roman" w:cs="Tahoma"/>
                <w:kern w:val="1"/>
                <w:lang w:eastAsia="pl-PL"/>
              </w:rPr>
            </w:pPr>
            <w:r w:rsidRPr="006C41BE">
              <w:rPr>
                <w:rFonts w:eastAsia="Times New Roman" w:cs="Tahoma"/>
                <w:b/>
                <w:lang w:eastAsia="pl-PL"/>
              </w:rPr>
              <w:t>Kryterium weryfikowane będzie na podstawie treści wniosku o  dofinansowanie projektu.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line="240" w:lineRule="auto"/>
              <w:ind w:left="459"/>
              <w:rPr>
                <w:rFonts w:eastAsia="Times New Roman" w:cs="Times New Roman"/>
                <w:lang w:eastAsia="pl-PL"/>
              </w:rPr>
            </w:pPr>
          </w:p>
          <w:p w:rsidR="006C41BE" w:rsidRPr="006C41BE" w:rsidRDefault="006C41BE" w:rsidP="006C41BE">
            <w:pPr>
              <w:numPr>
                <w:ilvl w:val="0"/>
                <w:numId w:val="28"/>
              </w:numPr>
              <w:spacing w:before="200" w:after="0" w:line="240" w:lineRule="auto"/>
              <w:ind w:left="459" w:hanging="283"/>
              <w:rPr>
                <w:rFonts w:eastAsia="Times New Roman" w:cs="Times New Roman"/>
                <w:lang w:eastAsia="pl-PL"/>
              </w:rPr>
            </w:pPr>
            <w:r w:rsidRPr="006C41BE">
              <w:rPr>
                <w:rFonts w:eastAsia="Times New Roman" w:cs="Times New Roman"/>
                <w:lang w:eastAsia="pl-PL"/>
              </w:rPr>
              <w:t xml:space="preserve">Projekt nie przyczynia się do poprawy bezpieczeństwa:  </w:t>
            </w:r>
            <w:r w:rsidRPr="006C41BE">
              <w:rPr>
                <w:rFonts w:eastAsia="Times New Roman" w:cs="Arial"/>
                <w:b/>
                <w:lang w:eastAsia="pl-PL"/>
              </w:rPr>
              <w:t>0 pkt.</w:t>
            </w:r>
          </w:p>
          <w:p w:rsidR="006C41BE" w:rsidRPr="006C41BE" w:rsidRDefault="006C41BE" w:rsidP="006C41BE">
            <w:pPr>
              <w:spacing w:after="0" w:line="240" w:lineRule="auto"/>
              <w:ind w:left="459"/>
              <w:rPr>
                <w:rFonts w:eastAsia="Times New Roman" w:cs="Times New Roman"/>
                <w:lang w:eastAsia="pl-PL"/>
              </w:rPr>
            </w:pPr>
          </w:p>
          <w:p w:rsidR="006C41BE" w:rsidRPr="006C41BE" w:rsidRDefault="006C41BE" w:rsidP="006C41BE">
            <w:pPr>
              <w:numPr>
                <w:ilvl w:val="0"/>
                <w:numId w:val="28"/>
              </w:numPr>
              <w:spacing w:before="200" w:after="0" w:line="240" w:lineRule="auto"/>
              <w:ind w:left="459" w:hanging="283"/>
              <w:rPr>
                <w:rFonts w:eastAsia="Times New Roman" w:cs="Times New Roman"/>
                <w:lang w:eastAsia="pl-PL"/>
              </w:rPr>
            </w:pPr>
            <w:r w:rsidRPr="006C41BE">
              <w:rPr>
                <w:rFonts w:eastAsia="Times New Roman" w:cs="Times New Roman"/>
                <w:lang w:eastAsia="pl-PL"/>
              </w:rPr>
              <w:t xml:space="preserve">Projekt przyczynia się do poprawy bezpieczeństwa: </w:t>
            </w:r>
            <w:r w:rsidRPr="006C41BE">
              <w:rPr>
                <w:rFonts w:eastAsia="Times New Roman" w:cs="Arial"/>
                <w:b/>
                <w:lang w:eastAsia="pl-PL"/>
              </w:rPr>
              <w:t>1 pkt.</w:t>
            </w:r>
            <w:r w:rsidRPr="006C41BE">
              <w:rPr>
                <w:rFonts w:eastAsia="Times New Roman" w:cs="Times New Roman"/>
                <w:lang w:eastAsia="pl-PL"/>
              </w:rPr>
              <w:t xml:space="preserve"> </w:t>
            </w:r>
          </w:p>
          <w:p w:rsidR="006C41BE" w:rsidRPr="006C41BE" w:rsidRDefault="006C41BE" w:rsidP="006C41BE">
            <w:pPr>
              <w:spacing w:before="200" w:after="0" w:line="240" w:lineRule="auto"/>
              <w:rPr>
                <w:rFonts w:eastAsia="Times New Roman" w:cs="Tahoma"/>
                <w:kern w:val="1"/>
                <w:lang w:eastAsia="pl-PL"/>
              </w:rPr>
            </w:pPr>
          </w:p>
        </w:tc>
        <w:tc>
          <w:tcPr>
            <w:tcW w:w="1246"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max</w:t>
            </w:r>
          </w:p>
          <w:p w:rsidR="006C41BE" w:rsidRPr="006C41BE" w:rsidRDefault="006C41BE" w:rsidP="006C41BE">
            <w:pPr>
              <w:spacing w:before="200" w:after="0" w:line="240" w:lineRule="auto"/>
              <w:jc w:val="center"/>
              <w:rPr>
                <w:rFonts w:eastAsia="Times New Roman" w:cs="Tahoma"/>
                <w:kern w:val="1"/>
                <w:lang w:eastAsia="pl-PL"/>
              </w:rPr>
            </w:pPr>
            <w:r w:rsidRPr="006C41BE">
              <w:rPr>
                <w:rFonts w:eastAsia="Times New Roman" w:cs="Tahoma"/>
                <w:b/>
                <w:kern w:val="1"/>
                <w:lang w:eastAsia="pl-PL"/>
              </w:rPr>
              <w:t>1</w:t>
            </w:r>
            <w:r w:rsidRPr="006C41BE">
              <w:rPr>
                <w:rFonts w:eastAsia="Times New Roman" w:cs="Tahoma"/>
                <w:b/>
                <w:color w:val="FF0000"/>
                <w:kern w:val="1"/>
                <w:lang w:eastAsia="pl-PL"/>
              </w:rPr>
              <w:t xml:space="preserve"> </w:t>
            </w:r>
            <w:r w:rsidRPr="006C41BE">
              <w:rPr>
                <w:rFonts w:eastAsia="Times New Roman" w:cs="Tahoma"/>
                <w:b/>
                <w:kern w:val="1"/>
                <w:lang w:eastAsia="pl-PL"/>
              </w:rPr>
              <w:t>pkt.</w:t>
            </w:r>
          </w:p>
        </w:tc>
      </w:tr>
      <w:tr w:rsidR="006C41BE" w:rsidRPr="006C41BE" w:rsidTr="008A4153">
        <w:trPr>
          <w:trHeight w:val="1647"/>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p>
          <w:p w:rsidR="006C41BE" w:rsidRPr="006C41BE" w:rsidRDefault="006C41BE" w:rsidP="006C41BE">
            <w:pPr>
              <w:spacing w:before="200" w:after="0" w:line="240" w:lineRule="auto"/>
              <w:jc w:val="both"/>
              <w:rPr>
                <w:rFonts w:eastAsia="Times New Roman" w:cs="Tahoma"/>
                <w:b/>
                <w:kern w:val="1"/>
                <w:lang w:eastAsia="pl-PL"/>
              </w:rPr>
            </w:pPr>
          </w:p>
          <w:p w:rsidR="006C41BE" w:rsidRPr="006C41BE" w:rsidRDefault="006C41BE" w:rsidP="006C41BE">
            <w:pPr>
              <w:spacing w:before="200" w:after="0" w:line="240" w:lineRule="auto"/>
              <w:jc w:val="both"/>
              <w:rPr>
                <w:rFonts w:eastAsia="Times New Roman" w:cs="Tahoma"/>
                <w:b/>
                <w:kern w:val="1"/>
                <w:lang w:eastAsia="pl-PL"/>
              </w:rPr>
            </w:pPr>
          </w:p>
          <w:p w:rsidR="006C41BE" w:rsidRPr="006C41BE" w:rsidRDefault="006C41BE" w:rsidP="006C41BE">
            <w:pPr>
              <w:spacing w:before="200" w:after="0" w:line="240" w:lineRule="auto"/>
              <w:jc w:val="both"/>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2</w:t>
            </w: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 xml:space="preserve">Wpływ realizacji projektu na realizację wartości docelowej wskaźników monitoringu realizacji celów Strategii ZIT </w:t>
            </w:r>
            <w:r w:rsidRPr="006C41BE">
              <w:rPr>
                <w:rFonts w:eastAsia="Times New Roman" w:cs="Tahoma"/>
                <w:b/>
                <w:kern w:val="1"/>
                <w:u w:val="single"/>
                <w:lang w:eastAsia="pl-PL"/>
              </w:rPr>
              <w:t>wynikających z Porozumienia</w:t>
            </w:r>
          </w:p>
        </w:tc>
        <w:tc>
          <w:tcPr>
            <w:tcW w:w="6507"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Kryterium punktowe</w:t>
            </w: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(Liczba możliwych do zdobycia punktów zostanie określone w regulaminie konkursu)</w:t>
            </w: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after="0" w:line="240" w:lineRule="auto"/>
              <w:jc w:val="center"/>
              <w:rPr>
                <w:rFonts w:eastAsia="Times New Roman" w:cs="Tahoma"/>
                <w:b/>
                <w:kern w:val="1"/>
                <w:lang w:eastAsia="pl-PL"/>
              </w:rPr>
            </w:pPr>
            <w:r w:rsidRPr="006C41BE">
              <w:rPr>
                <w:rFonts w:eastAsia="Times New Roman" w:cs="Tahoma"/>
                <w:b/>
                <w:kern w:val="1"/>
                <w:lang w:eastAsia="pl-PL"/>
              </w:rPr>
              <w:t>(0 punktów w kryterium nie oznacza</w:t>
            </w:r>
          </w:p>
          <w:p w:rsidR="006C41BE" w:rsidRPr="006C41BE" w:rsidRDefault="006C41BE" w:rsidP="006C41BE">
            <w:pPr>
              <w:spacing w:after="0" w:line="240" w:lineRule="auto"/>
              <w:jc w:val="center"/>
              <w:rPr>
                <w:rFonts w:eastAsia="Times New Roman" w:cs="Tahoma"/>
                <w:b/>
                <w:kern w:val="1"/>
                <w:lang w:eastAsia="pl-PL"/>
              </w:rPr>
            </w:pPr>
            <w:r w:rsidRPr="006C41BE">
              <w:rPr>
                <w:rFonts w:eastAsia="Times New Roman" w:cs="Tahoma"/>
                <w:b/>
                <w:kern w:val="1"/>
                <w:lang w:eastAsia="pl-PL"/>
              </w:rPr>
              <w:t>odrzucenia wniosku)</w:t>
            </w: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40%</w:t>
            </w: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(19,6 pkt.)</w:t>
            </w:r>
          </w:p>
        </w:tc>
      </w:tr>
      <w:tr w:rsidR="006C41BE" w:rsidRPr="006C41BE" w:rsidTr="008A4153">
        <w:trPr>
          <w:trHeight w:val="1928"/>
        </w:trPr>
        <w:tc>
          <w:tcPr>
            <w:tcW w:w="798"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3</w:t>
            </w:r>
          </w:p>
        </w:tc>
        <w:tc>
          <w:tcPr>
            <w:tcW w:w="221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Komplementarny charakter projektu</w:t>
            </w:r>
          </w:p>
        </w:tc>
        <w:tc>
          <w:tcPr>
            <w:tcW w:w="6507"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6C41BE" w:rsidRPr="006C41BE" w:rsidRDefault="006C41BE" w:rsidP="006C41BE">
            <w:pPr>
              <w:spacing w:before="200" w:after="0" w:line="240" w:lineRule="auto"/>
              <w:jc w:val="both"/>
              <w:rPr>
                <w:rFonts w:eastAsia="Times New Roman" w:cs="Tahoma"/>
                <w:b/>
                <w:kern w:val="1"/>
                <w:lang w:eastAsia="pl-PL"/>
              </w:rPr>
            </w:pPr>
            <w:r w:rsidRPr="006C41BE">
              <w:rPr>
                <w:rFonts w:eastAsia="Times New Roman" w:cs="Tahoma"/>
                <w:b/>
                <w:kern w:val="1"/>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708"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Kryterium punktowe</w:t>
            </w: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(Liczba możliwych do zdobycia punktów zostanie określone w regulaminie konkursu)</w:t>
            </w:r>
          </w:p>
          <w:p w:rsidR="006C41BE" w:rsidRPr="006C41BE" w:rsidRDefault="006C41BE" w:rsidP="006C41BE">
            <w:pPr>
              <w:spacing w:before="200" w:after="0" w:line="240" w:lineRule="auto"/>
              <w:jc w:val="center"/>
              <w:rPr>
                <w:rFonts w:eastAsia="Times New Roman" w:cs="Tahoma"/>
                <w:b/>
                <w:kern w:val="1"/>
                <w:lang w:eastAsia="pl-PL"/>
              </w:rPr>
            </w:pPr>
          </w:p>
          <w:p w:rsidR="006C41BE" w:rsidRPr="006C41BE" w:rsidRDefault="006C41BE" w:rsidP="006C41BE">
            <w:pPr>
              <w:spacing w:after="0" w:line="240" w:lineRule="auto"/>
              <w:jc w:val="center"/>
              <w:rPr>
                <w:rFonts w:eastAsia="Times New Roman" w:cs="Tahoma"/>
                <w:b/>
                <w:kern w:val="1"/>
                <w:lang w:eastAsia="pl-PL"/>
              </w:rPr>
            </w:pPr>
            <w:r w:rsidRPr="006C41BE">
              <w:rPr>
                <w:rFonts w:eastAsia="Times New Roman" w:cs="Tahoma"/>
                <w:b/>
                <w:kern w:val="1"/>
                <w:lang w:eastAsia="pl-PL"/>
              </w:rPr>
              <w:t>(0 punktów w kryterium nie oznacza</w:t>
            </w:r>
          </w:p>
          <w:p w:rsidR="006C41BE" w:rsidRPr="006C41BE" w:rsidRDefault="006C41BE" w:rsidP="006C41BE">
            <w:pPr>
              <w:spacing w:after="0" w:line="240" w:lineRule="auto"/>
              <w:jc w:val="center"/>
              <w:rPr>
                <w:rFonts w:eastAsia="Times New Roman" w:cs="Tahoma"/>
                <w:b/>
                <w:kern w:val="1"/>
                <w:lang w:eastAsia="pl-PL"/>
              </w:rPr>
            </w:pPr>
            <w:r w:rsidRPr="006C41BE">
              <w:rPr>
                <w:rFonts w:eastAsia="Times New Roman" w:cs="Tahoma"/>
                <w:b/>
                <w:kern w:val="1"/>
                <w:lang w:eastAsia="pl-PL"/>
              </w:rPr>
              <w:t>odrzucenia wniosku)</w:t>
            </w:r>
          </w:p>
        </w:tc>
        <w:tc>
          <w:tcPr>
            <w:tcW w:w="1246"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10%</w:t>
            </w:r>
          </w:p>
          <w:p w:rsidR="006C41BE" w:rsidRPr="006C41BE" w:rsidRDefault="006C41BE" w:rsidP="006C41BE">
            <w:pPr>
              <w:spacing w:before="200" w:after="0" w:line="240" w:lineRule="auto"/>
              <w:jc w:val="center"/>
              <w:rPr>
                <w:rFonts w:eastAsia="Times New Roman" w:cs="Tahoma"/>
                <w:b/>
                <w:kern w:val="1"/>
                <w:lang w:eastAsia="pl-PL"/>
              </w:rPr>
            </w:pPr>
            <w:r w:rsidRPr="006C41BE">
              <w:rPr>
                <w:rFonts w:eastAsia="Times New Roman" w:cs="Tahoma"/>
                <w:b/>
                <w:kern w:val="1"/>
                <w:lang w:eastAsia="pl-PL"/>
              </w:rPr>
              <w:t>(4,9 pkt.)</w:t>
            </w:r>
          </w:p>
        </w:tc>
      </w:tr>
    </w:tbl>
    <w:p w:rsidR="006C41BE" w:rsidRPr="006C41BE" w:rsidRDefault="006C41BE" w:rsidP="006C41BE">
      <w:pPr>
        <w:spacing w:before="200" w:after="0" w:line="240" w:lineRule="auto"/>
        <w:jc w:val="center"/>
        <w:rPr>
          <w:rFonts w:ascii="Arial" w:eastAsia="Times New Roman" w:hAnsi="Arial" w:cs="Tahoma"/>
          <w:b/>
          <w:kern w:val="1"/>
          <w:szCs w:val="20"/>
          <w:u w:val="single"/>
          <w:lang w:eastAsia="pl-PL"/>
        </w:rPr>
      </w:pPr>
    </w:p>
    <w:p w:rsidR="006C41BE" w:rsidRPr="006C41BE" w:rsidRDefault="006C41BE" w:rsidP="006C41BE">
      <w:pPr>
        <w:spacing w:before="200" w:after="0" w:line="240" w:lineRule="auto"/>
        <w:rPr>
          <w:rFonts w:ascii="Arial" w:eastAsia="Times New Roman" w:hAnsi="Arial" w:cs="Tahoma"/>
          <w:b/>
          <w:kern w:val="1"/>
          <w:szCs w:val="20"/>
          <w:lang w:eastAsia="pl-PL"/>
        </w:rPr>
      </w:pPr>
    </w:p>
    <w:p w:rsidR="006C41BE" w:rsidRPr="006C41BE" w:rsidRDefault="006C41BE" w:rsidP="006C41BE">
      <w:pPr>
        <w:spacing w:before="200" w:after="0" w:line="240" w:lineRule="auto"/>
        <w:rPr>
          <w:rFonts w:ascii="Arial" w:eastAsia="Times New Roman" w:hAnsi="Arial" w:cs="Tahoma"/>
          <w:b/>
          <w:i/>
          <w:kern w:val="1"/>
          <w:szCs w:val="20"/>
          <w:lang w:eastAsia="pl-PL"/>
        </w:rPr>
      </w:pPr>
      <w:r w:rsidRPr="006C41BE">
        <w:rPr>
          <w:rFonts w:ascii="Arial" w:eastAsia="Times New Roman" w:hAnsi="Arial" w:cs="Tahoma"/>
          <w:b/>
          <w:kern w:val="1"/>
          <w:szCs w:val="20"/>
          <w:lang w:eastAsia="pl-PL"/>
        </w:rPr>
        <w:t xml:space="preserve">Punktacja do kryterium nr 2  </w:t>
      </w:r>
      <w:r w:rsidRPr="006C41BE">
        <w:rPr>
          <w:rFonts w:ascii="Arial" w:eastAsia="Times New Roman" w:hAnsi="Arial" w:cs="Tahoma"/>
          <w:b/>
          <w:i/>
          <w:kern w:val="1"/>
          <w:szCs w:val="20"/>
          <w:lang w:eastAsia="pl-PL"/>
        </w:rPr>
        <w:t>Wpływ realizacji projektu na realizację wartości docelowej wskaźników monitoringu realizacji celów Strategii ZIT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671"/>
        <w:gridCol w:w="2268"/>
        <w:gridCol w:w="2268"/>
        <w:gridCol w:w="2268"/>
        <w:gridCol w:w="2126"/>
        <w:gridCol w:w="1937"/>
      </w:tblGrid>
      <w:tr w:rsidR="006C41BE" w:rsidRPr="006C41BE" w:rsidTr="008A4153">
        <w:trPr>
          <w:trHeight w:val="1254"/>
        </w:trPr>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before="200" w:after="0" w:line="240" w:lineRule="auto"/>
              <w:jc w:val="center"/>
              <w:rPr>
                <w:rFonts w:ascii="Arial" w:eastAsia="Times New Roman" w:hAnsi="Arial" w:cs="Tahoma"/>
                <w:kern w:val="1"/>
                <w:szCs w:val="20"/>
                <w:lang w:eastAsia="pl-PL"/>
              </w:rPr>
            </w:pPr>
            <w:r w:rsidRPr="006C41BE">
              <w:rPr>
                <w:rFonts w:ascii="Arial" w:eastAsia="Times New Roman" w:hAnsi="Arial" w:cs="Tahoma"/>
                <w:kern w:val="1"/>
                <w:szCs w:val="20"/>
                <w:lang w:eastAsia="pl-PL"/>
              </w:rPr>
              <w:t>Wyszczególnienie</w:t>
            </w:r>
          </w:p>
          <w:p w:rsidR="006C41BE" w:rsidRPr="006C41BE" w:rsidRDefault="006C41BE" w:rsidP="006C41BE">
            <w:pPr>
              <w:spacing w:before="200" w:after="0" w:line="240" w:lineRule="auto"/>
              <w:jc w:val="center"/>
              <w:rPr>
                <w:rFonts w:ascii="Arial" w:eastAsia="Times New Roman" w:hAnsi="Arial" w:cs="Tahoma"/>
                <w:b/>
                <w:kern w:val="1"/>
                <w:szCs w:val="20"/>
                <w:lang w:eastAsia="pl-PL"/>
              </w:rPr>
            </w:pPr>
          </w:p>
        </w:tc>
        <w:tc>
          <w:tcPr>
            <w:tcW w:w="2671" w:type="dxa"/>
            <w:tcBorders>
              <w:top w:val="single" w:sz="4" w:space="0" w:color="auto"/>
              <w:left w:val="single" w:sz="4" w:space="0" w:color="auto"/>
              <w:right w:val="single" w:sz="4" w:space="0" w:color="auto"/>
            </w:tcBorders>
            <w:hideMark/>
          </w:tcPr>
          <w:p w:rsidR="006C41BE" w:rsidRPr="006C41BE" w:rsidRDefault="006C41BE" w:rsidP="006C41BE">
            <w:pPr>
              <w:spacing w:after="0"/>
              <w:jc w:val="center"/>
              <w:rPr>
                <w:rFonts w:ascii="Calibri" w:eastAsia="Times New Roman" w:hAnsi="Calibri" w:cs="Tahoma"/>
                <w:b/>
                <w:kern w:val="1"/>
                <w:sz w:val="24"/>
                <w:szCs w:val="24"/>
                <w:lang w:eastAsia="pl-PL"/>
              </w:rPr>
            </w:pPr>
            <w:r w:rsidRPr="006C41BE">
              <w:rPr>
                <w:rFonts w:ascii="Calibri" w:eastAsia="Times New Roman" w:hAnsi="Calibri" w:cs="Arial"/>
                <w:b/>
                <w:sz w:val="24"/>
                <w:szCs w:val="24"/>
                <w:lang w:eastAsia="pl-PL"/>
              </w:rPr>
              <w:t>Liczba wspartych obiektów infrastruktury zlokalizowanych na rewitalizowanych obszarach [szt.]</w:t>
            </w:r>
          </w:p>
        </w:tc>
        <w:tc>
          <w:tcPr>
            <w:tcW w:w="2268" w:type="dxa"/>
            <w:tcBorders>
              <w:top w:val="single" w:sz="4" w:space="0" w:color="auto"/>
              <w:left w:val="single" w:sz="4" w:space="0" w:color="auto"/>
              <w:right w:val="single" w:sz="4" w:space="0" w:color="auto"/>
            </w:tcBorders>
          </w:tcPr>
          <w:p w:rsidR="006C41BE" w:rsidRPr="006C41BE" w:rsidRDefault="006C41BE" w:rsidP="006C41BE">
            <w:pPr>
              <w:spacing w:after="0"/>
              <w:jc w:val="center"/>
              <w:rPr>
                <w:rFonts w:ascii="Calibri" w:eastAsia="Times New Roman" w:hAnsi="Calibri" w:cs="Arial"/>
                <w:b/>
                <w:sz w:val="24"/>
                <w:szCs w:val="24"/>
                <w:lang w:eastAsia="pl-PL"/>
              </w:rPr>
            </w:pPr>
            <w:r w:rsidRPr="006C41BE">
              <w:rPr>
                <w:rFonts w:ascii="Calibri" w:eastAsia="Times New Roman" w:hAnsi="Calibri" w:cs="Arial"/>
                <w:b/>
                <w:sz w:val="24"/>
                <w:szCs w:val="24"/>
                <w:lang w:eastAsia="pl-PL"/>
              </w:rPr>
              <w:t>Powierzchnia obszarów objętych rewitalizacją [ha]</w:t>
            </w:r>
          </w:p>
        </w:tc>
        <w:tc>
          <w:tcPr>
            <w:tcW w:w="2268" w:type="dxa"/>
            <w:tcBorders>
              <w:top w:val="single" w:sz="4" w:space="0" w:color="auto"/>
              <w:left w:val="single" w:sz="4" w:space="0" w:color="auto"/>
              <w:right w:val="single" w:sz="4" w:space="0" w:color="auto"/>
            </w:tcBorders>
          </w:tcPr>
          <w:p w:rsidR="006C41BE" w:rsidRPr="006C41BE" w:rsidRDefault="006C41BE" w:rsidP="006C41BE">
            <w:pPr>
              <w:spacing w:after="0"/>
              <w:jc w:val="center"/>
              <w:rPr>
                <w:rFonts w:ascii="Calibri" w:eastAsia="Times New Roman" w:hAnsi="Calibri" w:cs="Arial"/>
                <w:b/>
                <w:sz w:val="24"/>
                <w:szCs w:val="24"/>
                <w:lang w:eastAsia="pl-PL"/>
              </w:rPr>
            </w:pPr>
            <w:r w:rsidRPr="006C41BE">
              <w:rPr>
                <w:rFonts w:ascii="Calibri" w:eastAsia="Times New Roman" w:hAnsi="Calibri" w:cs="Arial"/>
                <w:b/>
                <w:sz w:val="24"/>
                <w:szCs w:val="24"/>
                <w:lang w:eastAsia="pl-PL"/>
              </w:rPr>
              <w:t>Długość przebudowanych dróg powiatowych [km]</w:t>
            </w:r>
          </w:p>
        </w:tc>
        <w:tc>
          <w:tcPr>
            <w:tcW w:w="2268" w:type="dxa"/>
            <w:tcBorders>
              <w:top w:val="single" w:sz="4" w:space="0" w:color="auto"/>
              <w:left w:val="single" w:sz="4" w:space="0" w:color="auto"/>
              <w:right w:val="single" w:sz="4" w:space="0" w:color="auto"/>
            </w:tcBorders>
          </w:tcPr>
          <w:p w:rsidR="006C41BE" w:rsidRPr="006C41BE" w:rsidRDefault="006C41BE" w:rsidP="006C41BE">
            <w:pPr>
              <w:spacing w:after="0"/>
              <w:jc w:val="center"/>
              <w:rPr>
                <w:rFonts w:ascii="Calibri" w:eastAsia="Times New Roman" w:hAnsi="Calibri" w:cs="Tahoma"/>
                <w:b/>
                <w:kern w:val="1"/>
                <w:sz w:val="24"/>
                <w:szCs w:val="24"/>
                <w:lang w:eastAsia="pl-PL"/>
              </w:rPr>
            </w:pPr>
            <w:r w:rsidRPr="006C41BE">
              <w:rPr>
                <w:rFonts w:ascii="Calibri" w:eastAsia="Times New Roman" w:hAnsi="Calibri" w:cs="Arial"/>
                <w:b/>
                <w:sz w:val="24"/>
                <w:szCs w:val="24"/>
                <w:lang w:eastAsia="pl-PL"/>
              </w:rPr>
              <w:t>Długość przebudowanych dróg gminnych [km]</w:t>
            </w:r>
          </w:p>
        </w:tc>
        <w:tc>
          <w:tcPr>
            <w:tcW w:w="2126" w:type="dxa"/>
            <w:tcBorders>
              <w:top w:val="single" w:sz="4" w:space="0" w:color="auto"/>
              <w:left w:val="single" w:sz="4" w:space="0" w:color="auto"/>
              <w:right w:val="single" w:sz="4" w:space="0" w:color="auto"/>
            </w:tcBorders>
          </w:tcPr>
          <w:p w:rsidR="006C41BE" w:rsidRPr="006C41BE" w:rsidRDefault="006C41BE" w:rsidP="006C41BE">
            <w:pPr>
              <w:spacing w:after="0"/>
              <w:jc w:val="center"/>
              <w:rPr>
                <w:rFonts w:ascii="Calibri" w:eastAsia="Times New Roman" w:hAnsi="Calibri" w:cs="Arial"/>
                <w:b/>
                <w:sz w:val="24"/>
                <w:szCs w:val="24"/>
                <w:lang w:eastAsia="pl-PL"/>
              </w:rPr>
            </w:pPr>
            <w:r w:rsidRPr="006C41BE">
              <w:rPr>
                <w:rFonts w:ascii="Calibri" w:eastAsia="Times New Roman" w:hAnsi="Calibri" w:cs="Arial"/>
                <w:b/>
                <w:sz w:val="24"/>
                <w:szCs w:val="24"/>
                <w:lang w:eastAsia="pl-PL"/>
              </w:rPr>
              <w:t>Długość wybudowanych dróg powiatowych [km]</w:t>
            </w:r>
          </w:p>
        </w:tc>
        <w:tc>
          <w:tcPr>
            <w:tcW w:w="1937" w:type="dxa"/>
            <w:tcBorders>
              <w:top w:val="single" w:sz="4" w:space="0" w:color="auto"/>
              <w:left w:val="single" w:sz="4" w:space="0" w:color="auto"/>
              <w:right w:val="single" w:sz="4" w:space="0" w:color="auto"/>
            </w:tcBorders>
          </w:tcPr>
          <w:p w:rsidR="006C41BE" w:rsidRPr="006C41BE" w:rsidRDefault="006C41BE" w:rsidP="006C41BE">
            <w:pPr>
              <w:spacing w:after="0"/>
              <w:jc w:val="center"/>
              <w:rPr>
                <w:rFonts w:ascii="Calibri" w:eastAsia="Times New Roman" w:hAnsi="Calibri" w:cs="Tahoma"/>
                <w:b/>
                <w:kern w:val="1"/>
                <w:sz w:val="24"/>
                <w:szCs w:val="24"/>
                <w:lang w:eastAsia="pl-PL"/>
              </w:rPr>
            </w:pPr>
            <w:r w:rsidRPr="006C41BE">
              <w:rPr>
                <w:rFonts w:ascii="Calibri" w:eastAsia="Times New Roman" w:hAnsi="Calibri" w:cs="Arial"/>
                <w:b/>
                <w:sz w:val="24"/>
                <w:szCs w:val="24"/>
                <w:lang w:eastAsia="pl-PL"/>
              </w:rPr>
              <w:t>Długość wybudowanych dróg gminnych [km]</w:t>
            </w:r>
          </w:p>
        </w:tc>
      </w:tr>
      <w:tr w:rsidR="006C41BE" w:rsidRPr="006C41BE" w:rsidTr="008A4153">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jc w:val="center"/>
              <w:rPr>
                <w:rFonts w:ascii="Arial" w:eastAsia="Times New Roman" w:hAnsi="Arial" w:cs="Tahoma"/>
                <w:b/>
                <w:kern w:val="1"/>
                <w:szCs w:val="20"/>
                <w:lang w:eastAsia="pl-PL"/>
              </w:rPr>
            </w:pPr>
            <w:r w:rsidRPr="006C41BE">
              <w:rPr>
                <w:rFonts w:ascii="Arial" w:eastAsia="Times New Roman" w:hAnsi="Arial" w:cs="Tahoma"/>
                <w:kern w:val="1"/>
                <w:szCs w:val="20"/>
                <w:lang w:eastAsia="pl-PL"/>
              </w:rPr>
              <w:t>0 (brak wpływu i wpływ nieznaczący)</w:t>
            </w:r>
          </w:p>
        </w:tc>
        <w:tc>
          <w:tcPr>
            <w:tcW w:w="2671" w:type="dxa"/>
            <w:tcBorders>
              <w:left w:val="single" w:sz="4" w:space="0" w:color="auto"/>
              <w:right w:val="single" w:sz="4" w:space="0" w:color="auto"/>
            </w:tcBorders>
            <w:vAlign w:val="center"/>
            <w:hideMark/>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0</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do 0,15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do 0,25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do 0,25 </w:t>
            </w:r>
          </w:p>
        </w:tc>
        <w:tc>
          <w:tcPr>
            <w:tcW w:w="2126"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do 0,5 </w:t>
            </w:r>
          </w:p>
        </w:tc>
        <w:tc>
          <w:tcPr>
            <w:tcW w:w="1937"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do 0,5 </w:t>
            </w:r>
          </w:p>
        </w:tc>
      </w:tr>
      <w:tr w:rsidR="006C41BE" w:rsidRPr="006C41BE" w:rsidTr="008A4153">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jc w:val="center"/>
              <w:rPr>
                <w:rFonts w:ascii="Arial" w:eastAsia="Times New Roman" w:hAnsi="Arial" w:cs="Tahoma"/>
                <w:b/>
                <w:kern w:val="1"/>
                <w:szCs w:val="20"/>
                <w:lang w:eastAsia="pl-PL"/>
              </w:rPr>
            </w:pPr>
            <w:r w:rsidRPr="006C41BE">
              <w:rPr>
                <w:rFonts w:ascii="Arial" w:eastAsia="Times New Roman" w:hAnsi="Arial" w:cs="Tahoma"/>
                <w:kern w:val="1"/>
                <w:szCs w:val="20"/>
                <w:lang w:eastAsia="pl-PL"/>
              </w:rPr>
              <w:t>25% maksymalnej oceny (niski wpływ)</w:t>
            </w:r>
          </w:p>
        </w:tc>
        <w:tc>
          <w:tcPr>
            <w:tcW w:w="2671" w:type="dxa"/>
            <w:tcBorders>
              <w:left w:val="single" w:sz="4" w:space="0" w:color="auto"/>
              <w:right w:val="single" w:sz="4" w:space="0" w:color="auto"/>
            </w:tcBorders>
            <w:vAlign w:val="center"/>
            <w:hideMark/>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Nie dotyczy</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0,15 do 0,3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0,25 do 0,5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0,25 do 0,5 </w:t>
            </w:r>
          </w:p>
        </w:tc>
        <w:tc>
          <w:tcPr>
            <w:tcW w:w="2126"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0,5 do 1 </w:t>
            </w:r>
          </w:p>
        </w:tc>
        <w:tc>
          <w:tcPr>
            <w:tcW w:w="1937"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0,5 do 1 </w:t>
            </w:r>
          </w:p>
        </w:tc>
      </w:tr>
      <w:tr w:rsidR="006C41BE" w:rsidRPr="006C41BE" w:rsidTr="008A4153">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line="240" w:lineRule="auto"/>
              <w:jc w:val="center"/>
              <w:rPr>
                <w:rFonts w:ascii="Arial" w:eastAsia="Times New Roman" w:hAnsi="Arial" w:cs="Tahoma"/>
                <w:b/>
                <w:kern w:val="1"/>
                <w:szCs w:val="20"/>
                <w:lang w:eastAsia="pl-PL"/>
              </w:rPr>
            </w:pPr>
            <w:r w:rsidRPr="006C41BE">
              <w:rPr>
                <w:rFonts w:ascii="Arial" w:eastAsia="Times New Roman" w:hAnsi="Arial" w:cs="Tahoma"/>
                <w:kern w:val="1"/>
                <w:szCs w:val="20"/>
                <w:lang w:eastAsia="pl-PL"/>
              </w:rPr>
              <w:t>50% maksymalnej oceny (średni wpływ)</w:t>
            </w:r>
          </w:p>
        </w:tc>
        <w:tc>
          <w:tcPr>
            <w:tcW w:w="2671" w:type="dxa"/>
            <w:tcBorders>
              <w:left w:val="single" w:sz="4" w:space="0" w:color="auto"/>
              <w:right w:val="single" w:sz="4" w:space="0" w:color="auto"/>
            </w:tcBorders>
            <w:vAlign w:val="center"/>
            <w:hideMark/>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1</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0,3 do 0,5</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0,5 do 1</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0,5 do 1</w:t>
            </w:r>
          </w:p>
        </w:tc>
        <w:tc>
          <w:tcPr>
            <w:tcW w:w="2126"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1 do 2</w:t>
            </w:r>
          </w:p>
        </w:tc>
        <w:tc>
          <w:tcPr>
            <w:tcW w:w="1937"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1 do 2</w:t>
            </w:r>
          </w:p>
        </w:tc>
      </w:tr>
      <w:tr w:rsidR="006C41BE" w:rsidRPr="006C41BE" w:rsidTr="008A4153">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line="240" w:lineRule="auto"/>
              <w:jc w:val="center"/>
              <w:rPr>
                <w:rFonts w:ascii="Arial" w:eastAsia="Times New Roman" w:hAnsi="Arial" w:cs="Tahoma"/>
                <w:b/>
                <w:kern w:val="1"/>
                <w:szCs w:val="20"/>
                <w:lang w:eastAsia="pl-PL"/>
              </w:rPr>
            </w:pPr>
            <w:r w:rsidRPr="006C41BE">
              <w:rPr>
                <w:rFonts w:ascii="Arial" w:eastAsia="Times New Roman" w:hAnsi="Arial" w:cs="Tahoma"/>
                <w:kern w:val="1"/>
                <w:szCs w:val="20"/>
                <w:lang w:eastAsia="pl-PL"/>
              </w:rPr>
              <w:t>100% maksymalnej oceny (wysoki wpływ)</w:t>
            </w:r>
          </w:p>
        </w:tc>
        <w:tc>
          <w:tcPr>
            <w:tcW w:w="2671" w:type="dxa"/>
            <w:tcBorders>
              <w:left w:val="single" w:sz="4" w:space="0" w:color="auto"/>
              <w:right w:val="single" w:sz="4" w:space="0" w:color="auto"/>
            </w:tcBorders>
            <w:vAlign w:val="center"/>
            <w:hideMark/>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2 i więcej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powyżej 0,5</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1 </w:t>
            </w:r>
          </w:p>
        </w:tc>
        <w:tc>
          <w:tcPr>
            <w:tcW w:w="2268"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1 </w:t>
            </w:r>
          </w:p>
        </w:tc>
        <w:tc>
          <w:tcPr>
            <w:tcW w:w="2126"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2 </w:t>
            </w:r>
          </w:p>
        </w:tc>
        <w:tc>
          <w:tcPr>
            <w:tcW w:w="1937" w:type="dxa"/>
            <w:tcBorders>
              <w:left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sz w:val="24"/>
                <w:szCs w:val="24"/>
                <w:lang w:eastAsia="pl-PL"/>
              </w:rPr>
            </w:pPr>
            <w:r w:rsidRPr="006C41BE">
              <w:rPr>
                <w:rFonts w:ascii="Calibri" w:eastAsia="Times New Roman" w:hAnsi="Calibri" w:cs="Arial"/>
                <w:sz w:val="24"/>
                <w:szCs w:val="24"/>
                <w:lang w:eastAsia="pl-PL"/>
              </w:rPr>
              <w:t xml:space="preserve">powyżej 2 </w:t>
            </w:r>
          </w:p>
        </w:tc>
      </w:tr>
      <w:tr w:rsidR="006C41BE" w:rsidRPr="006C41BE" w:rsidTr="008A4153">
        <w:tc>
          <w:tcPr>
            <w:tcW w:w="0" w:type="auto"/>
            <w:tcBorders>
              <w:top w:val="single" w:sz="4" w:space="0" w:color="auto"/>
              <w:left w:val="single" w:sz="4" w:space="0" w:color="auto"/>
              <w:bottom w:val="single" w:sz="4" w:space="0" w:color="auto"/>
              <w:right w:val="single" w:sz="4" w:space="0" w:color="auto"/>
            </w:tcBorders>
            <w:vAlign w:val="center"/>
            <w:hideMark/>
          </w:tcPr>
          <w:p w:rsidR="006C41BE" w:rsidRPr="006C41BE" w:rsidRDefault="006C41BE" w:rsidP="006C41BE">
            <w:pPr>
              <w:spacing w:after="0"/>
              <w:jc w:val="center"/>
              <w:rPr>
                <w:rFonts w:ascii="Arial" w:eastAsia="Times New Roman" w:hAnsi="Arial" w:cs="Tahoma"/>
                <w:b/>
                <w:i/>
                <w:kern w:val="1"/>
                <w:szCs w:val="20"/>
                <w:lang w:eastAsia="pl-PL"/>
              </w:rPr>
            </w:pPr>
            <w:r w:rsidRPr="006C41BE">
              <w:rPr>
                <w:rFonts w:ascii="Arial" w:eastAsia="Times New Roman" w:hAnsi="Arial" w:cs="Tahoma"/>
                <w:i/>
                <w:kern w:val="1"/>
                <w:szCs w:val="20"/>
                <w:lang w:eastAsia="pl-PL"/>
              </w:rPr>
              <w:t>Waga danego wskaźnika</w:t>
            </w:r>
          </w:p>
        </w:tc>
        <w:tc>
          <w:tcPr>
            <w:tcW w:w="2671" w:type="dxa"/>
            <w:tcBorders>
              <w:left w:val="single" w:sz="4" w:space="0" w:color="auto"/>
              <w:right w:val="single" w:sz="4" w:space="0" w:color="auto"/>
            </w:tcBorders>
            <w:vAlign w:val="center"/>
            <w:hideMark/>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35 %</w:t>
            </w:r>
          </w:p>
        </w:tc>
        <w:tc>
          <w:tcPr>
            <w:tcW w:w="2268" w:type="dxa"/>
            <w:tcBorders>
              <w:left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35 %</w:t>
            </w:r>
          </w:p>
        </w:tc>
        <w:tc>
          <w:tcPr>
            <w:tcW w:w="2268" w:type="dxa"/>
            <w:tcBorders>
              <w:left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10 %</w:t>
            </w:r>
          </w:p>
        </w:tc>
        <w:tc>
          <w:tcPr>
            <w:tcW w:w="2268" w:type="dxa"/>
            <w:tcBorders>
              <w:left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10 %</w:t>
            </w:r>
          </w:p>
        </w:tc>
        <w:tc>
          <w:tcPr>
            <w:tcW w:w="2126" w:type="dxa"/>
            <w:tcBorders>
              <w:left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5 %</w:t>
            </w:r>
          </w:p>
        </w:tc>
        <w:tc>
          <w:tcPr>
            <w:tcW w:w="1937" w:type="dxa"/>
            <w:tcBorders>
              <w:left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sz w:val="28"/>
                <w:szCs w:val="28"/>
                <w:lang w:eastAsia="pl-PL"/>
              </w:rPr>
            </w:pPr>
            <w:r w:rsidRPr="006C41BE">
              <w:rPr>
                <w:rFonts w:ascii="Calibri" w:eastAsia="Times New Roman" w:hAnsi="Calibri" w:cs="Arial"/>
                <w:b/>
                <w:i/>
                <w:sz w:val="28"/>
                <w:szCs w:val="28"/>
                <w:lang w:eastAsia="pl-PL"/>
              </w:rPr>
              <w:t>5 %</w:t>
            </w:r>
          </w:p>
        </w:tc>
      </w:tr>
      <w:tr w:rsidR="006C41BE" w:rsidRPr="006C41BE" w:rsidTr="008A4153">
        <w:trPr>
          <w:trHeight w:val="808"/>
        </w:trPr>
        <w:tc>
          <w:tcPr>
            <w:tcW w:w="0" w:type="auto"/>
            <w:tcBorders>
              <w:top w:val="single" w:sz="4" w:space="0" w:color="auto"/>
              <w:left w:val="single" w:sz="4" w:space="0" w:color="auto"/>
              <w:bottom w:val="single" w:sz="4" w:space="0" w:color="auto"/>
              <w:right w:val="single" w:sz="4" w:space="0" w:color="auto"/>
            </w:tcBorders>
            <w:vAlign w:val="center"/>
          </w:tcPr>
          <w:p w:rsidR="006C41BE" w:rsidRPr="006C41BE" w:rsidRDefault="006C41BE" w:rsidP="006C41BE">
            <w:pPr>
              <w:spacing w:after="0" w:line="240" w:lineRule="auto"/>
              <w:jc w:val="center"/>
              <w:rPr>
                <w:rFonts w:ascii="Calibri" w:eastAsia="Times New Roman" w:hAnsi="Calibri" w:cs="Arial"/>
                <w:b/>
                <w:i/>
                <w:kern w:val="1"/>
                <w:sz w:val="28"/>
                <w:szCs w:val="28"/>
                <w:lang w:eastAsia="pl-PL"/>
              </w:rPr>
            </w:pPr>
            <w:r w:rsidRPr="006C41BE">
              <w:rPr>
                <w:rFonts w:ascii="Calibri" w:eastAsia="Times New Roman" w:hAnsi="Calibri" w:cs="Arial"/>
                <w:b/>
                <w:i/>
                <w:kern w:val="1"/>
                <w:sz w:val="28"/>
                <w:szCs w:val="28"/>
                <w:lang w:eastAsia="pl-PL"/>
              </w:rPr>
              <w:t>Ocena:</w:t>
            </w:r>
          </w:p>
          <w:p w:rsidR="006C41BE" w:rsidRPr="006C41BE" w:rsidRDefault="006C41BE" w:rsidP="006C41BE">
            <w:pPr>
              <w:spacing w:after="0" w:line="240" w:lineRule="auto"/>
              <w:jc w:val="center"/>
              <w:rPr>
                <w:rFonts w:ascii="Arial" w:eastAsia="Times New Roman" w:hAnsi="Arial" w:cs="Arial"/>
                <w:b/>
                <w:i/>
                <w:kern w:val="1"/>
                <w:szCs w:val="20"/>
                <w:lang w:eastAsia="pl-PL"/>
              </w:rPr>
            </w:pPr>
            <w:r w:rsidRPr="006C41BE">
              <w:rPr>
                <w:rFonts w:ascii="Calibri" w:eastAsia="Times New Roman" w:hAnsi="Calibri" w:cs="Arial"/>
                <w:b/>
                <w:i/>
                <w:kern w:val="1"/>
                <w:sz w:val="28"/>
                <w:szCs w:val="28"/>
                <w:lang w:eastAsia="pl-PL"/>
              </w:rPr>
              <w:t xml:space="preserve">(max 19,6 pkt. – 100%) </w:t>
            </w:r>
          </w:p>
        </w:tc>
        <w:tc>
          <w:tcPr>
            <w:tcW w:w="2671"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6,8</w:t>
            </w:r>
          </w:p>
        </w:tc>
        <w:tc>
          <w:tcPr>
            <w:tcW w:w="2268"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6,8</w:t>
            </w:r>
          </w:p>
        </w:tc>
        <w:tc>
          <w:tcPr>
            <w:tcW w:w="2268"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2</w:t>
            </w:r>
          </w:p>
        </w:tc>
        <w:tc>
          <w:tcPr>
            <w:tcW w:w="2268"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2</w:t>
            </w:r>
          </w:p>
        </w:tc>
        <w:tc>
          <w:tcPr>
            <w:tcW w:w="2126"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1</w:t>
            </w:r>
          </w:p>
        </w:tc>
        <w:tc>
          <w:tcPr>
            <w:tcW w:w="1937" w:type="dxa"/>
            <w:tcBorders>
              <w:left w:val="single" w:sz="4" w:space="0" w:color="auto"/>
              <w:bottom w:val="single" w:sz="4" w:space="0" w:color="auto"/>
              <w:right w:val="single" w:sz="4" w:space="0" w:color="auto"/>
            </w:tcBorders>
            <w:vAlign w:val="center"/>
          </w:tcPr>
          <w:p w:rsidR="006C41BE" w:rsidRPr="006C41BE" w:rsidRDefault="006C41BE" w:rsidP="006C41BE">
            <w:pPr>
              <w:spacing w:before="200" w:after="0" w:line="320" w:lineRule="atLeast"/>
              <w:jc w:val="center"/>
              <w:rPr>
                <w:rFonts w:ascii="Calibri" w:eastAsia="Times New Roman" w:hAnsi="Calibri" w:cs="Arial"/>
                <w:b/>
                <w:sz w:val="32"/>
                <w:szCs w:val="32"/>
                <w:lang w:eastAsia="pl-PL"/>
              </w:rPr>
            </w:pPr>
            <w:r w:rsidRPr="006C41BE">
              <w:rPr>
                <w:rFonts w:ascii="Calibri" w:eastAsia="Times New Roman" w:hAnsi="Calibri" w:cs="Arial"/>
                <w:b/>
                <w:sz w:val="32"/>
                <w:szCs w:val="32"/>
                <w:lang w:eastAsia="pl-PL"/>
              </w:rPr>
              <w:t>1</w:t>
            </w:r>
          </w:p>
        </w:tc>
      </w:tr>
    </w:tbl>
    <w:p w:rsidR="006C41BE" w:rsidRPr="006C41BE" w:rsidRDefault="006C41BE" w:rsidP="006C41BE">
      <w:pPr>
        <w:spacing w:before="200" w:after="0" w:line="240" w:lineRule="auto"/>
        <w:rPr>
          <w:rFonts w:ascii="Arial" w:eastAsia="Times New Roman" w:hAnsi="Arial" w:cs="Tahoma"/>
          <w:b/>
          <w:kern w:val="1"/>
          <w:sz w:val="10"/>
          <w:szCs w:val="10"/>
          <w:u w:val="single"/>
          <w:lang w:eastAsia="pl-PL"/>
        </w:rPr>
      </w:pPr>
    </w:p>
    <w:p w:rsidR="006C41BE" w:rsidRPr="006C41BE" w:rsidRDefault="006C41BE" w:rsidP="006C41BE">
      <w:pPr>
        <w:spacing w:before="200" w:after="0" w:line="240" w:lineRule="auto"/>
        <w:rPr>
          <w:rFonts w:ascii="Arial" w:eastAsia="Times New Roman" w:hAnsi="Arial" w:cs="Tahoma"/>
          <w:b/>
          <w:i/>
          <w:kern w:val="1"/>
          <w:szCs w:val="20"/>
          <w:lang w:eastAsia="pl-PL"/>
        </w:rPr>
      </w:pPr>
      <w:r w:rsidRPr="006C41BE">
        <w:rPr>
          <w:rFonts w:ascii="Arial" w:eastAsia="Times New Roman" w:hAnsi="Arial" w:cs="Tahoma"/>
          <w:b/>
          <w:kern w:val="1"/>
          <w:szCs w:val="20"/>
          <w:lang w:eastAsia="pl-PL"/>
        </w:rPr>
        <w:t xml:space="preserve">Punktacja do kryterium nr 3 </w:t>
      </w:r>
      <w:r w:rsidRPr="006C41BE">
        <w:rPr>
          <w:rFonts w:ascii="Arial" w:eastAsia="Times New Roman" w:hAnsi="Arial" w:cs="Tahoma"/>
          <w:b/>
          <w:i/>
          <w:kern w:val="1"/>
          <w:szCs w:val="20"/>
          <w:lang w:eastAsia="pl-PL"/>
        </w:rPr>
        <w:t>Komplementarny charakter projektu</w:t>
      </w: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2"/>
        <w:gridCol w:w="8450"/>
      </w:tblGrid>
      <w:tr w:rsidR="006C41BE" w:rsidRPr="006C41BE" w:rsidTr="006C41BE">
        <w:trPr>
          <w:trHeight w:val="440"/>
        </w:trPr>
        <w:tc>
          <w:tcPr>
            <w:tcW w:w="678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Punktacja</w:t>
            </w:r>
          </w:p>
        </w:tc>
        <w:tc>
          <w:tcPr>
            <w:tcW w:w="8450"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p>
        </w:tc>
      </w:tr>
      <w:tr w:rsidR="006C41BE" w:rsidRPr="006C41BE" w:rsidTr="006C41BE">
        <w:trPr>
          <w:trHeight w:val="463"/>
        </w:trPr>
        <w:tc>
          <w:tcPr>
            <w:tcW w:w="678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Arial"/>
                <w:kern w:val="1"/>
                <w:sz w:val="24"/>
                <w:szCs w:val="24"/>
                <w:lang w:eastAsia="pl-PL"/>
              </w:rPr>
              <w:t>0 pkt.</w:t>
            </w:r>
          </w:p>
        </w:tc>
        <w:tc>
          <w:tcPr>
            <w:tcW w:w="8450"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ascii="Arial" w:eastAsia="Times New Roman" w:hAnsi="Arial" w:cs="Tahoma"/>
                <w:kern w:val="1"/>
                <w:szCs w:val="20"/>
                <w:lang w:eastAsia="pl-PL"/>
              </w:rPr>
            </w:pPr>
            <w:r w:rsidRPr="006C41BE">
              <w:rPr>
                <w:rFonts w:ascii="Arial" w:eastAsia="Times New Roman" w:hAnsi="Arial" w:cs="Tahoma"/>
                <w:kern w:val="1"/>
                <w:szCs w:val="20"/>
                <w:lang w:eastAsia="pl-PL"/>
              </w:rPr>
              <w:t>Brak komplementarności</w:t>
            </w:r>
          </w:p>
        </w:tc>
      </w:tr>
      <w:tr w:rsidR="006C41BE" w:rsidRPr="006C41BE" w:rsidTr="006C41BE">
        <w:trPr>
          <w:trHeight w:val="463"/>
        </w:trPr>
        <w:tc>
          <w:tcPr>
            <w:tcW w:w="678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Arial"/>
                <w:kern w:val="1"/>
                <w:sz w:val="24"/>
                <w:szCs w:val="24"/>
                <w:lang w:eastAsia="pl-PL"/>
              </w:rPr>
              <w:t xml:space="preserve">25% maksymalnej oceny – </w:t>
            </w:r>
            <w:r w:rsidRPr="006C41BE">
              <w:rPr>
                <w:rFonts w:ascii="Arial" w:eastAsia="Times New Roman" w:hAnsi="Arial" w:cs="Arial"/>
                <w:b/>
                <w:kern w:val="1"/>
                <w:sz w:val="24"/>
                <w:szCs w:val="24"/>
                <w:lang w:eastAsia="pl-PL"/>
              </w:rPr>
              <w:t>1,23 pkt.</w:t>
            </w:r>
          </w:p>
        </w:tc>
        <w:tc>
          <w:tcPr>
            <w:tcW w:w="8450"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ascii="Arial" w:eastAsia="Times New Roman" w:hAnsi="Arial" w:cs="Tahoma"/>
                <w:kern w:val="1"/>
                <w:szCs w:val="20"/>
                <w:lang w:eastAsia="pl-PL"/>
              </w:rPr>
            </w:pPr>
            <w:r w:rsidRPr="006C41BE">
              <w:rPr>
                <w:rFonts w:ascii="Arial" w:eastAsia="Times New Roman" w:hAnsi="Arial" w:cs="Tahoma"/>
                <w:kern w:val="1"/>
                <w:szCs w:val="20"/>
                <w:lang w:eastAsia="pl-PL"/>
              </w:rPr>
              <w:t>Projekt komplementarny z co najmniej jednym  projektem</w:t>
            </w:r>
          </w:p>
        </w:tc>
      </w:tr>
      <w:tr w:rsidR="006C41BE" w:rsidRPr="006C41BE" w:rsidTr="006C41BE">
        <w:trPr>
          <w:trHeight w:val="463"/>
        </w:trPr>
        <w:tc>
          <w:tcPr>
            <w:tcW w:w="678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Arial"/>
                <w:kern w:val="1"/>
                <w:sz w:val="24"/>
                <w:szCs w:val="24"/>
                <w:lang w:eastAsia="pl-PL"/>
              </w:rPr>
              <w:t xml:space="preserve">50% maksymalnej oceny – </w:t>
            </w:r>
            <w:r w:rsidRPr="006C41BE">
              <w:rPr>
                <w:rFonts w:ascii="Arial" w:eastAsia="Times New Roman" w:hAnsi="Arial" w:cs="Arial"/>
                <w:b/>
                <w:kern w:val="1"/>
                <w:sz w:val="24"/>
                <w:szCs w:val="24"/>
                <w:lang w:eastAsia="pl-PL"/>
              </w:rPr>
              <w:t>2,45 pkt.</w:t>
            </w:r>
          </w:p>
        </w:tc>
        <w:tc>
          <w:tcPr>
            <w:tcW w:w="8450"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ascii="Arial" w:eastAsia="Times New Roman" w:hAnsi="Arial" w:cs="Tahoma"/>
                <w:kern w:val="1"/>
                <w:szCs w:val="20"/>
                <w:lang w:eastAsia="pl-PL"/>
              </w:rPr>
            </w:pPr>
            <w:r w:rsidRPr="006C41BE">
              <w:rPr>
                <w:rFonts w:ascii="Arial" w:eastAsia="Times New Roman" w:hAnsi="Arial" w:cs="Tahoma"/>
                <w:kern w:val="1"/>
                <w:szCs w:val="20"/>
                <w:lang w:eastAsia="pl-PL"/>
              </w:rPr>
              <w:t>Projekt komplementarny z co najmniej dwoma projektami</w:t>
            </w:r>
          </w:p>
        </w:tc>
      </w:tr>
      <w:tr w:rsidR="006C41BE" w:rsidRPr="006C41BE" w:rsidTr="006C41BE">
        <w:trPr>
          <w:trHeight w:val="474"/>
        </w:trPr>
        <w:tc>
          <w:tcPr>
            <w:tcW w:w="678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Arial"/>
                <w:kern w:val="1"/>
                <w:sz w:val="24"/>
                <w:szCs w:val="24"/>
                <w:lang w:eastAsia="pl-PL"/>
              </w:rPr>
              <w:t xml:space="preserve">100% maksymalnej oceny – </w:t>
            </w:r>
            <w:r w:rsidRPr="006C41BE">
              <w:rPr>
                <w:rFonts w:ascii="Arial" w:eastAsia="Times New Roman" w:hAnsi="Arial" w:cs="Arial"/>
                <w:b/>
                <w:kern w:val="1"/>
                <w:sz w:val="24"/>
                <w:szCs w:val="24"/>
                <w:lang w:eastAsia="pl-PL"/>
              </w:rPr>
              <w:t>4,9 pkt.</w:t>
            </w:r>
          </w:p>
        </w:tc>
        <w:tc>
          <w:tcPr>
            <w:tcW w:w="8450"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both"/>
              <w:rPr>
                <w:rFonts w:ascii="Arial" w:eastAsia="Times New Roman" w:hAnsi="Arial" w:cs="Tahoma"/>
                <w:kern w:val="1"/>
                <w:szCs w:val="20"/>
                <w:lang w:eastAsia="pl-PL"/>
              </w:rPr>
            </w:pPr>
            <w:r w:rsidRPr="006C41BE">
              <w:rPr>
                <w:rFonts w:ascii="Arial" w:eastAsia="Times New Roman" w:hAnsi="Arial" w:cs="Tahoma"/>
                <w:kern w:val="1"/>
                <w:szCs w:val="20"/>
                <w:lang w:eastAsia="pl-PL"/>
              </w:rPr>
              <w:t>Projekt komplementarny z co najmniej czterema projektami</w:t>
            </w:r>
          </w:p>
        </w:tc>
      </w:tr>
      <w:tr w:rsidR="006C41BE" w:rsidRPr="006C41BE" w:rsidTr="006C41BE">
        <w:trPr>
          <w:trHeight w:val="489"/>
        </w:trPr>
        <w:tc>
          <w:tcPr>
            <w:tcW w:w="6782"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Ocena:</w:t>
            </w:r>
          </w:p>
          <w:p w:rsidR="006C41BE" w:rsidRPr="006C41BE" w:rsidRDefault="006C41BE" w:rsidP="006C41BE">
            <w:pPr>
              <w:spacing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(max 4,9 pkt. – 100%)</w:t>
            </w:r>
          </w:p>
        </w:tc>
        <w:tc>
          <w:tcPr>
            <w:tcW w:w="8450"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both"/>
              <w:rPr>
                <w:rFonts w:ascii="Arial" w:eastAsia="Times New Roman" w:hAnsi="Arial" w:cs="Tahoma"/>
                <w:b/>
                <w:kern w:val="1"/>
                <w:szCs w:val="20"/>
                <w:lang w:eastAsia="pl-PL"/>
              </w:rPr>
            </w:pPr>
          </w:p>
        </w:tc>
      </w:tr>
    </w:tbl>
    <w:p w:rsidR="006C41BE" w:rsidRPr="006C41BE" w:rsidRDefault="006C41BE" w:rsidP="006C41BE">
      <w:pPr>
        <w:spacing w:before="200" w:after="0" w:line="240" w:lineRule="auto"/>
        <w:rPr>
          <w:rFonts w:ascii="Arial" w:eastAsia="Times New Roman" w:hAnsi="Arial" w:cs="Tahoma"/>
          <w:b/>
          <w:kern w:val="1"/>
          <w:szCs w:val="20"/>
          <w:u w:val="single"/>
          <w:lang w:eastAsia="pl-PL"/>
        </w:rPr>
      </w:pPr>
    </w:p>
    <w:p w:rsidR="006C41BE" w:rsidRPr="006C41BE" w:rsidRDefault="006C41BE" w:rsidP="006C41BE">
      <w:pPr>
        <w:spacing w:before="200" w:after="0" w:line="240" w:lineRule="auto"/>
        <w:jc w:val="center"/>
        <w:rPr>
          <w:rFonts w:ascii="Arial" w:eastAsia="Times New Roman" w:hAnsi="Arial" w:cs="Tahoma"/>
          <w:b/>
          <w:kern w:val="1"/>
          <w:szCs w:val="20"/>
          <w:u w:val="single"/>
          <w:lang w:eastAsia="pl-PL"/>
        </w:rPr>
      </w:pPr>
      <w:r w:rsidRPr="006C41BE">
        <w:rPr>
          <w:rFonts w:ascii="Arial" w:eastAsia="Times New Roman" w:hAnsi="Arial" w:cs="Tahoma"/>
          <w:b/>
          <w:kern w:val="1"/>
          <w:szCs w:val="20"/>
          <w:u w:val="single"/>
          <w:lang w:eastAsia="pl-PL"/>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249"/>
      </w:tblGrid>
      <w:tr w:rsidR="006C41BE" w:rsidRPr="006C41BE" w:rsidTr="008A4153">
        <w:tc>
          <w:tcPr>
            <w:tcW w:w="53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a</w:t>
            </w:r>
          </w:p>
        </w:tc>
        <w:tc>
          <w:tcPr>
            <w:tcW w:w="439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b</w:t>
            </w:r>
          </w:p>
        </w:tc>
        <w:tc>
          <w:tcPr>
            <w:tcW w:w="524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c</w:t>
            </w:r>
          </w:p>
        </w:tc>
        <w:tc>
          <w:tcPr>
            <w:tcW w:w="425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d</w:t>
            </w:r>
          </w:p>
        </w:tc>
      </w:tr>
      <w:tr w:rsidR="006C41BE" w:rsidRPr="006C41BE" w:rsidTr="008A4153">
        <w:tc>
          <w:tcPr>
            <w:tcW w:w="53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Lp.</w:t>
            </w:r>
          </w:p>
        </w:tc>
        <w:tc>
          <w:tcPr>
            <w:tcW w:w="439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Nazwa kryterium</w:t>
            </w:r>
          </w:p>
        </w:tc>
        <w:tc>
          <w:tcPr>
            <w:tcW w:w="5245"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 xml:space="preserve">Definicja kryterium </w:t>
            </w:r>
          </w:p>
          <w:p w:rsidR="006C41BE" w:rsidRPr="006C41BE" w:rsidRDefault="006C41BE" w:rsidP="006C41BE">
            <w:pPr>
              <w:spacing w:before="200" w:after="0" w:line="240" w:lineRule="auto"/>
              <w:jc w:val="center"/>
              <w:rPr>
                <w:rFonts w:ascii="Arial" w:eastAsia="Times New Roman" w:hAnsi="Arial" w:cs="Tahoma"/>
                <w:b/>
                <w:kern w:val="1"/>
                <w:szCs w:val="20"/>
                <w:lang w:eastAsia="pl-PL"/>
              </w:rPr>
            </w:pPr>
          </w:p>
        </w:tc>
        <w:tc>
          <w:tcPr>
            <w:tcW w:w="4252"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 xml:space="preserve">Opis znaczenia kryterium </w:t>
            </w:r>
          </w:p>
        </w:tc>
      </w:tr>
      <w:tr w:rsidR="006C41BE" w:rsidRPr="006C41BE" w:rsidTr="008A4153">
        <w:tc>
          <w:tcPr>
            <w:tcW w:w="53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1</w:t>
            </w:r>
          </w:p>
        </w:tc>
        <w:tc>
          <w:tcPr>
            <w:tcW w:w="4394"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TAK/NIE</w:t>
            </w:r>
          </w:p>
          <w:p w:rsidR="006C41BE" w:rsidRPr="006C41BE" w:rsidRDefault="006C41BE" w:rsidP="006C41BE">
            <w:pPr>
              <w:spacing w:before="200" w:after="0" w:line="240" w:lineRule="auto"/>
              <w:jc w:val="center"/>
              <w:rPr>
                <w:rFonts w:ascii="Arial" w:eastAsia="Times New Roman" w:hAnsi="Arial" w:cs="Tahoma"/>
                <w:b/>
                <w:kern w:val="1"/>
                <w:szCs w:val="20"/>
                <w:lang w:eastAsia="pl-PL"/>
              </w:rPr>
            </w:pPr>
            <w:r w:rsidRPr="006C41BE">
              <w:rPr>
                <w:rFonts w:ascii="Arial" w:eastAsia="Times New Roman" w:hAnsi="Arial" w:cs="Tahoma"/>
                <w:b/>
                <w:kern w:val="1"/>
                <w:szCs w:val="20"/>
                <w:lang w:eastAsia="pl-PL"/>
              </w:rPr>
              <w:t>Kryterium obligatoryjne (kluczowe) – niespełnienie oznacza odrzucenie wniosku</w:t>
            </w:r>
          </w:p>
        </w:tc>
      </w:tr>
    </w:tbl>
    <w:p w:rsidR="006C41BE" w:rsidRPr="006C41BE" w:rsidRDefault="006C41BE" w:rsidP="006C41BE">
      <w:pPr>
        <w:spacing w:before="200" w:after="0" w:line="240" w:lineRule="auto"/>
        <w:rPr>
          <w:rFonts w:ascii="Arial" w:eastAsia="Times New Roman" w:hAnsi="Arial" w:cs="Times New Roman"/>
          <w:sz w:val="24"/>
          <w:szCs w:val="24"/>
          <w:lang w:eastAsia="pl-PL"/>
        </w:rPr>
      </w:pPr>
      <w:r>
        <w:rPr>
          <w:rFonts w:ascii="Arial" w:eastAsia="Times New Roman" w:hAnsi="Arial" w:cs="Arial"/>
          <w:noProof/>
          <w:kern w:val="1"/>
          <w:lang w:eastAsia="pl-PL"/>
        </w:rPr>
        <mc:AlternateContent>
          <mc:Choice Requires="wps">
            <w:drawing>
              <wp:anchor distT="0" distB="0" distL="114297" distR="114297" simplePos="0" relativeHeight="251659264" behindDoc="0" locked="0" layoutInCell="1" allowOverlap="1">
                <wp:simplePos x="0" y="0"/>
                <wp:positionH relativeFrom="column">
                  <wp:posOffset>4872354</wp:posOffset>
                </wp:positionH>
                <wp:positionV relativeFrom="paragraph">
                  <wp:posOffset>5970905</wp:posOffset>
                </wp:positionV>
                <wp:extent cx="0" cy="254000"/>
                <wp:effectExtent l="95250" t="0" r="76200" b="5080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6"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zplAX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6C41BE" w:rsidRPr="005D63B6" w:rsidRDefault="006C41BE" w:rsidP="005D63B6">
      <w:pPr>
        <w:spacing w:line="240" w:lineRule="auto"/>
        <w:ind w:right="411"/>
        <w:jc w:val="both"/>
        <w:rPr>
          <w:rFonts w:cs="Arial"/>
          <w:kern w:val="2"/>
        </w:rPr>
      </w:pPr>
    </w:p>
    <w:p w:rsidR="006C41BE" w:rsidRDefault="006C41BE" w:rsidP="005D63B6">
      <w:pPr>
        <w:keepNext/>
        <w:keepLines/>
        <w:spacing w:before="480" w:after="0"/>
        <w:jc w:val="center"/>
        <w:outlineLvl w:val="0"/>
        <w:rPr>
          <w:rFonts w:eastAsia="Times New Roman" w:cs="Tahoma"/>
          <w:b/>
          <w:bCs/>
          <w:color w:val="000000" w:themeColor="text1"/>
          <w:kern w:val="1"/>
          <w:sz w:val="32"/>
          <w:szCs w:val="32"/>
          <w:lang w:eastAsia="pl-PL"/>
        </w:rPr>
      </w:pPr>
    </w:p>
    <w:p w:rsidR="006C41BE" w:rsidRDefault="006C41BE" w:rsidP="005D63B6">
      <w:pPr>
        <w:keepNext/>
        <w:keepLines/>
        <w:spacing w:before="480" w:after="0"/>
        <w:jc w:val="center"/>
        <w:outlineLvl w:val="0"/>
        <w:rPr>
          <w:rFonts w:eastAsia="Times New Roman" w:cs="Tahoma"/>
          <w:b/>
          <w:bCs/>
          <w:color w:val="000000" w:themeColor="text1"/>
          <w:kern w:val="1"/>
          <w:sz w:val="32"/>
          <w:szCs w:val="32"/>
          <w:lang w:eastAsia="pl-PL"/>
        </w:rPr>
      </w:pPr>
    </w:p>
    <w:p w:rsidR="006C41BE" w:rsidRDefault="006C41BE" w:rsidP="006C41BE">
      <w:pPr>
        <w:keepNext/>
        <w:keepLines/>
        <w:spacing w:before="480" w:after="0"/>
        <w:outlineLvl w:val="0"/>
        <w:rPr>
          <w:rFonts w:eastAsia="Times New Roman" w:cs="Tahoma"/>
          <w:b/>
          <w:bCs/>
          <w:color w:val="000000" w:themeColor="text1"/>
          <w:kern w:val="1"/>
          <w:sz w:val="32"/>
          <w:szCs w:val="32"/>
          <w:lang w:eastAsia="pl-PL"/>
        </w:rPr>
      </w:pPr>
      <w:r>
        <w:rPr>
          <w:rFonts w:eastAsia="Times New Roman" w:cs="Tahoma"/>
          <w:b/>
          <w:bCs/>
          <w:color w:val="000000" w:themeColor="text1"/>
          <w:kern w:val="1"/>
          <w:sz w:val="32"/>
          <w:szCs w:val="32"/>
          <w:lang w:eastAsia="pl-PL"/>
        </w:rPr>
        <w:br w:type="page"/>
      </w:r>
    </w:p>
    <w:p w:rsidR="005D63B6" w:rsidRDefault="00E227DD" w:rsidP="006C41BE">
      <w:pPr>
        <w:keepNext/>
        <w:keepLines/>
        <w:spacing w:before="480" w:after="0"/>
        <w:jc w:val="center"/>
        <w:outlineLvl w:val="0"/>
        <w:rPr>
          <w:rFonts w:eastAsia="Times New Roman" w:cs="Tahoma"/>
          <w:b/>
          <w:bCs/>
          <w:color w:val="000000" w:themeColor="text1"/>
          <w:kern w:val="1"/>
          <w:sz w:val="32"/>
          <w:szCs w:val="32"/>
          <w:lang w:eastAsia="pl-PL"/>
        </w:rPr>
      </w:pPr>
      <w:r>
        <w:rPr>
          <w:rFonts w:eastAsia="Times New Roman" w:cs="Tahoma"/>
          <w:b/>
          <w:bCs/>
          <w:color w:val="000000" w:themeColor="text1"/>
          <w:kern w:val="1"/>
          <w:sz w:val="32"/>
          <w:szCs w:val="32"/>
          <w:lang w:eastAsia="pl-PL"/>
        </w:rPr>
        <w:br/>
      </w:r>
      <w:r w:rsidR="005D63B6" w:rsidRPr="00FA1FC5">
        <w:rPr>
          <w:rFonts w:eastAsia="Times New Roman" w:cs="Tahoma"/>
          <w:b/>
          <w:bCs/>
          <w:color w:val="000000" w:themeColor="text1"/>
          <w:kern w:val="1"/>
          <w:sz w:val="32"/>
          <w:szCs w:val="32"/>
          <w:lang w:eastAsia="pl-PL"/>
        </w:rPr>
        <w:t>Kryteria oceny zgodności projektów ze Strategią ZIT AJ</w:t>
      </w:r>
    </w:p>
    <w:p w:rsidR="009B2CE1" w:rsidRPr="009B2CE1" w:rsidRDefault="009B2CE1" w:rsidP="009B2CE1">
      <w:pPr>
        <w:keepNext/>
        <w:keepLines/>
        <w:spacing w:before="480" w:after="0"/>
        <w:outlineLvl w:val="0"/>
        <w:rPr>
          <w:rFonts w:eastAsia="Times New Roman" w:cs="Tahoma"/>
          <w:b/>
          <w:kern w:val="1"/>
          <w:sz w:val="32"/>
          <w:szCs w:val="32"/>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Liczba możliwych do zdobycia punktów – 49  pkt. co stanowi 50% wszystkich możliwych do zdobycia punktów podczas całego procesu oceny.</w:t>
      </w:r>
    </w:p>
    <w:p w:rsidR="009B2CE1" w:rsidRPr="009B2CE1" w:rsidRDefault="009B2CE1" w:rsidP="009B2CE1">
      <w:pPr>
        <w:spacing w:after="0" w:line="240" w:lineRule="auto"/>
        <w:jc w:val="center"/>
        <w:rPr>
          <w:rFonts w:eastAsia="Times New Roman" w:cs="Tahoma"/>
          <w:b/>
          <w:kern w:val="1"/>
          <w:u w:val="single"/>
        </w:rPr>
      </w:pPr>
    </w:p>
    <w:p w:rsidR="009B2CE1" w:rsidRPr="009B2CE1" w:rsidRDefault="009B2CE1" w:rsidP="009B2CE1">
      <w:pPr>
        <w:spacing w:after="0" w:line="240" w:lineRule="auto"/>
        <w:jc w:val="center"/>
        <w:rPr>
          <w:rFonts w:eastAsia="Times New Roman" w:cs="Tahoma"/>
          <w:b/>
          <w:kern w:val="1"/>
          <w:u w:val="single"/>
        </w:rPr>
      </w:pPr>
      <w:r w:rsidRPr="009B2CE1">
        <w:rPr>
          <w:rFonts w:eastAsia="Times New Roman" w:cs="Tahoma"/>
          <w:b/>
          <w:kern w:val="1"/>
          <w:u w:val="single"/>
        </w:rPr>
        <w:t>I sekcja – ocena ogólna</w:t>
      </w:r>
    </w:p>
    <w:p w:rsidR="009B2CE1" w:rsidRPr="009B2CE1" w:rsidRDefault="009B2CE1" w:rsidP="009B2CE1">
      <w:pPr>
        <w:spacing w:after="0" w:line="240" w:lineRule="auto"/>
        <w:rPr>
          <w:rFonts w:eastAsia="Times New Roman" w:cs="Tahoma"/>
          <w:b/>
          <w:kern w:val="1"/>
        </w:rPr>
      </w:pPr>
      <w:r w:rsidRPr="009B2CE1">
        <w:rPr>
          <w:rFonts w:eastAsia="Times New Roman" w:cs="Tahoma"/>
          <w:b/>
          <w:kern w:val="1"/>
        </w:rPr>
        <w:t xml:space="preserve">                             EFRR i EFS:</w:t>
      </w:r>
    </w:p>
    <w:p w:rsidR="009B2CE1" w:rsidRPr="009B2CE1" w:rsidRDefault="009B2CE1" w:rsidP="009B2CE1">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9B2CE1" w:rsidRPr="009B2CE1" w:rsidTr="008A4153">
        <w:tc>
          <w:tcPr>
            <w:tcW w:w="0" w:type="auto"/>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e</w:t>
            </w:r>
          </w:p>
        </w:tc>
      </w:tr>
      <w:tr w:rsidR="009B2CE1" w:rsidRPr="009B2CE1" w:rsidTr="008A4153">
        <w:tc>
          <w:tcPr>
            <w:tcW w:w="0" w:type="auto"/>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 xml:space="preserve">Definicja kryterium </w:t>
            </w:r>
          </w:p>
          <w:p w:rsidR="009B2CE1" w:rsidRPr="009B2CE1" w:rsidRDefault="009B2CE1" w:rsidP="009B2CE1">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Waga kryterium % </w:t>
            </w:r>
          </w:p>
        </w:tc>
      </w:tr>
      <w:tr w:rsidR="009B2CE1" w:rsidRPr="009B2CE1" w:rsidTr="008A4153">
        <w:tc>
          <w:tcPr>
            <w:tcW w:w="0" w:type="auto"/>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Kryterium punktowe</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(Liczba możliwych do zdobycia </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punktów: 24,5 pkt)</w:t>
            </w: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(0 punktów w kryterium oznacza</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odrzucenie wniosku)</w:t>
            </w:r>
          </w:p>
          <w:p w:rsidR="009B2CE1" w:rsidRPr="009B2CE1" w:rsidRDefault="009B2CE1" w:rsidP="009B2CE1">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50%</w:t>
            </w:r>
          </w:p>
        </w:tc>
      </w:tr>
      <w:tr w:rsidR="009B2CE1" w:rsidRPr="009B2CE1" w:rsidTr="008A4153">
        <w:tc>
          <w:tcPr>
            <w:tcW w:w="0" w:type="auto"/>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Kryterium punktowe</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(Liczba możliwych do zdobycia </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punktów: 19,6 pkt)</w:t>
            </w: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(0 punktów w kryterium nie oznacza</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40%</w:t>
            </w:r>
          </w:p>
        </w:tc>
      </w:tr>
      <w:tr w:rsidR="009B2CE1" w:rsidRPr="009B2CE1" w:rsidTr="008A4153">
        <w:tc>
          <w:tcPr>
            <w:tcW w:w="0" w:type="auto"/>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9B2CE1" w:rsidRPr="009B2CE1" w:rsidRDefault="009B2CE1" w:rsidP="009B2CE1">
            <w:pPr>
              <w:spacing w:after="0" w:line="240" w:lineRule="auto"/>
              <w:jc w:val="both"/>
              <w:rPr>
                <w:rFonts w:eastAsia="Times New Roman" w:cs="Tahoma"/>
                <w:b/>
                <w:kern w:val="1"/>
              </w:rPr>
            </w:pPr>
            <w:r w:rsidRPr="009B2CE1">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Kryterium punktowe</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(Liczba możliwych do zdobycia </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punktów 4,9 pkt)</w:t>
            </w: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(0 punktów w kryterium nie oznacza</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10%</w:t>
            </w:r>
          </w:p>
        </w:tc>
      </w:tr>
    </w:tbl>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rPr>
          <w:rFonts w:eastAsia="Times New Roman" w:cs="Tahoma"/>
          <w:b/>
          <w:kern w:val="1"/>
        </w:rPr>
      </w:pPr>
      <w:r w:rsidRPr="009B2CE1">
        <w:rPr>
          <w:rFonts w:eastAsia="Times New Roman" w:cs="Tahoma"/>
          <w:b/>
          <w:kern w:val="1"/>
        </w:rPr>
        <w:t>Punktacja do kryterium nr 1 Wpływ projektu na  realizację Strategii ZIT</w:t>
      </w:r>
    </w:p>
    <w:p w:rsidR="009B2CE1" w:rsidRPr="009B2CE1" w:rsidRDefault="009B2CE1" w:rsidP="009B2CE1">
      <w:pPr>
        <w:spacing w:after="0" w:line="240" w:lineRule="auto"/>
        <w:rPr>
          <w:rFonts w:eastAsia="Times New Roman" w:cs="Tahoma"/>
          <w:b/>
          <w:kern w:val="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827"/>
        <w:gridCol w:w="2835"/>
        <w:gridCol w:w="2410"/>
        <w:gridCol w:w="2977"/>
      </w:tblGrid>
      <w:tr w:rsidR="009B2CE1" w:rsidRPr="009B2CE1" w:rsidTr="008A4153">
        <w:trPr>
          <w:trHeight w:val="834"/>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b/>
              </w:rPr>
            </w:pPr>
            <w:r w:rsidRPr="009B2CE1">
              <w:rPr>
                <w:rFonts w:eastAsia="Times New Roman"/>
                <w:b/>
              </w:rPr>
              <w:t>Wyszczególnienie</w:t>
            </w:r>
          </w:p>
        </w:tc>
        <w:tc>
          <w:tcPr>
            <w:tcW w:w="382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napToGrid w:val="0"/>
              <w:spacing w:after="0"/>
              <w:jc w:val="center"/>
              <w:rPr>
                <w:rFonts w:eastAsia="Times New Roman" w:cs="Arial"/>
                <w:b/>
                <w:color w:val="FF0000"/>
                <w:sz w:val="18"/>
                <w:szCs w:val="18"/>
                <w:lang w:eastAsia="pl-PL"/>
              </w:rPr>
            </w:pPr>
            <w:r w:rsidRPr="009B2CE1">
              <w:rPr>
                <w:rFonts w:eastAsia="Times New Roman"/>
                <w:b/>
              </w:rPr>
              <w:t>Zgodność projektu z rejestrem zabytków/gminną ewidencją zabytków</w:t>
            </w:r>
            <w:r w:rsidRPr="009B2CE1">
              <w:rPr>
                <w:b/>
                <w:vertAlign w:val="superscript"/>
              </w:rPr>
              <w:footnoteReference w:id="5"/>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Stan techniczny budynków/obiektów</w:t>
            </w:r>
            <w:r w:rsidRPr="009B2CE1">
              <w:rPr>
                <w:b/>
                <w:vertAlign w:val="superscript"/>
              </w:rPr>
              <w:footnoteReference w:id="6"/>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ascii="Calibri" w:eastAsia="Droid Sans Fallback" w:hAnsi="Calibri" w:cs="Calibri"/>
                <w:b/>
              </w:rPr>
              <w:t>Wpływ projektu na realizację adekwatnych celów i wsparcie działań wskazanych w Strategii ZIT AJ</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ascii="Calibri" w:eastAsia="Droid Sans Fallback" w:hAnsi="Calibri" w:cs="Calibri"/>
                <w:b/>
              </w:rPr>
            </w:pPr>
            <w:r w:rsidRPr="009B2CE1">
              <w:rPr>
                <w:rFonts w:ascii="Calibri" w:eastAsia="Droid Sans Fallback" w:hAnsi="Calibri" w:cs="Calibri"/>
                <w:b/>
              </w:rPr>
              <w:t>Partnerstwo</w:t>
            </w:r>
            <w:r w:rsidRPr="009B2CE1">
              <w:rPr>
                <w:rFonts w:ascii="Calibri" w:eastAsia="Droid Sans Fallback" w:hAnsi="Calibri" w:cs="Calibri"/>
                <w:b/>
                <w:vertAlign w:val="superscript"/>
              </w:rPr>
              <w:footnoteReference w:id="7"/>
            </w:r>
          </w:p>
        </w:tc>
      </w:tr>
      <w:tr w:rsidR="009B2CE1" w:rsidRPr="009B2CE1" w:rsidTr="008A4153">
        <w:trPr>
          <w:trHeight w:val="741"/>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0 (brak wpływu i wpływ nieznaczący)</w:t>
            </w:r>
          </w:p>
        </w:tc>
        <w:tc>
          <w:tcPr>
            <w:tcW w:w="3827"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autoSpaceDN w:val="0"/>
              <w:spacing w:after="0" w:line="240" w:lineRule="auto"/>
              <w:jc w:val="center"/>
              <w:rPr>
                <w:rFonts w:cs="Tahoma"/>
              </w:rPr>
            </w:pPr>
            <w:r w:rsidRPr="009B2CE1">
              <w:rPr>
                <w:rFonts w:eastAsiaTheme="minorEastAsia" w:cs="Tahoma"/>
                <w:lang w:eastAsia="pl-PL"/>
              </w:rPr>
              <w:t xml:space="preserve">Projekt nie obejmuje budynków zabytkowych wpisanych do rejestru prowadzonego przez Konserwatora Zabytków we Wrocławiu/ położonych na obszarze historycznego układu urbanistycznego wpisanego do rejestru prowadzonego przez Wojewódzkiego Konserwatora Zabytków we Wrocławiu /wpisanych do gminnej ewidencji zabytków prowadzonej przez właściwą gminę </w:t>
            </w:r>
          </w:p>
          <w:p w:rsidR="009B2CE1" w:rsidRPr="009B2CE1" w:rsidRDefault="009B2CE1" w:rsidP="009B2CE1">
            <w:pPr>
              <w:autoSpaceDN w:val="0"/>
              <w:spacing w:after="0" w:line="240" w:lineRule="auto"/>
              <w:jc w:val="center"/>
              <w:rPr>
                <w:rFonts w:eastAsiaTheme="minorEastAsia" w:cs="Tahoma"/>
                <w:lang w:eastAsia="pl-PL"/>
              </w:rPr>
            </w:pPr>
            <w:r w:rsidRPr="009B2CE1">
              <w:rPr>
                <w:rFonts w:eastAsiaTheme="minorEastAsia" w:cs="Tahoma"/>
                <w:b/>
                <w:lang w:eastAsia="pl-PL"/>
              </w:rPr>
              <w:t>-</w:t>
            </w:r>
            <w:r w:rsidRPr="009B2CE1">
              <w:rPr>
                <w:rFonts w:eastAsiaTheme="minorEastAsia" w:cs="Tahoma"/>
                <w:lang w:eastAsia="pl-PL"/>
              </w:rPr>
              <w:t xml:space="preserve"> </w:t>
            </w:r>
            <w:r w:rsidRPr="009B2CE1">
              <w:rPr>
                <w:rFonts w:eastAsiaTheme="minorEastAsia" w:cs="Tahoma"/>
                <w:b/>
                <w:lang w:eastAsia="pl-PL"/>
              </w:rPr>
              <w:t>0 pkt</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autoSpaceDN w:val="0"/>
              <w:spacing w:after="0" w:line="240" w:lineRule="auto"/>
              <w:jc w:val="center"/>
              <w:rPr>
                <w:rFonts w:eastAsiaTheme="minorEastAsia" w:cs="Tahoma"/>
                <w:lang w:eastAsia="pl-PL"/>
              </w:rPr>
            </w:pPr>
            <w:r w:rsidRPr="009B2CE1">
              <w:rPr>
                <w:rFonts w:eastAsiaTheme="minorEastAsia" w:cs="Tahoma"/>
                <w:lang w:eastAsia="pl-PL"/>
              </w:rPr>
              <w:t>Stopień zużycia technicznego budynku poniżej 30%</w:t>
            </w:r>
          </w:p>
          <w:p w:rsidR="009B2CE1" w:rsidRPr="009B2CE1" w:rsidRDefault="009B2CE1" w:rsidP="009B2CE1">
            <w:pPr>
              <w:spacing w:after="0"/>
              <w:jc w:val="center"/>
              <w:rPr>
                <w:rFonts w:eastAsia="Times New Roman"/>
                <w:b/>
              </w:rPr>
            </w:pPr>
            <w:r w:rsidRPr="009B2CE1">
              <w:rPr>
                <w:rFonts w:cs="Tahoma"/>
                <w:b/>
                <w:bCs/>
              </w:rPr>
              <w:t>- 0 pkt</w:t>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rFonts w:eastAsia="Times New Roman"/>
              </w:rPr>
            </w:pPr>
            <w:r w:rsidRPr="009B2CE1">
              <w:rPr>
                <w:rFonts w:eastAsia="Times New Roman"/>
              </w:rPr>
              <w:t>Brak wpływu</w:t>
            </w:r>
          </w:p>
          <w:p w:rsidR="009B2CE1" w:rsidRPr="009B2CE1" w:rsidRDefault="009B2CE1" w:rsidP="009B2CE1">
            <w:pPr>
              <w:spacing w:after="0"/>
              <w:jc w:val="center"/>
              <w:rPr>
                <w:b/>
              </w:rPr>
            </w:pPr>
            <w:r w:rsidRPr="009B2CE1">
              <w:rPr>
                <w:b/>
              </w:rPr>
              <w:t>- 0 pkt</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rFonts w:cs="Arial"/>
                <w:b/>
              </w:rPr>
            </w:pPr>
            <w:r w:rsidRPr="009B2CE1">
              <w:t>Projekt nie jest projektem partnerskim</w:t>
            </w:r>
          </w:p>
          <w:p w:rsidR="009B2CE1" w:rsidRPr="009B2CE1" w:rsidRDefault="009B2CE1" w:rsidP="009B2CE1">
            <w:pPr>
              <w:spacing w:after="0"/>
              <w:jc w:val="center"/>
              <w:rPr>
                <w:rFonts w:eastAsia="Times New Roman"/>
              </w:rPr>
            </w:pPr>
            <w:r w:rsidRPr="009B2CE1">
              <w:rPr>
                <w:rFonts w:cs="Arial"/>
                <w:b/>
              </w:rPr>
              <w:t>- 0 pkt</w:t>
            </w:r>
          </w:p>
        </w:tc>
      </w:tr>
      <w:tr w:rsidR="009B2CE1" w:rsidRPr="009B2CE1" w:rsidTr="008A4153">
        <w:trPr>
          <w:trHeight w:val="639"/>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25% maksymalnej oceny (niski wpływ)</w:t>
            </w:r>
          </w:p>
        </w:tc>
        <w:tc>
          <w:tcPr>
            <w:tcW w:w="382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jc w:val="center"/>
            </w:pPr>
            <w:r w:rsidRPr="009B2CE1">
              <w:t>Nd</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cs="Tahoma"/>
              </w:rPr>
            </w:pPr>
            <w:r w:rsidRPr="009B2CE1">
              <w:rPr>
                <w:rFonts w:cs="Tahoma"/>
              </w:rPr>
              <w:t>Stopień zużycia technicznego budynku</w:t>
            </w:r>
          </w:p>
          <w:p w:rsidR="009B2CE1" w:rsidRPr="009B2CE1" w:rsidRDefault="009B2CE1" w:rsidP="009B2CE1">
            <w:pPr>
              <w:spacing w:after="0" w:line="240" w:lineRule="auto"/>
              <w:jc w:val="center"/>
              <w:rPr>
                <w:rFonts w:cs="Tahoma"/>
              </w:rPr>
            </w:pPr>
            <w:r w:rsidRPr="009B2CE1">
              <w:rPr>
                <w:rFonts w:cs="Tahoma"/>
              </w:rPr>
              <w:t xml:space="preserve">od 30% do 39% </w:t>
            </w:r>
          </w:p>
          <w:p w:rsidR="009B2CE1" w:rsidRPr="009B2CE1" w:rsidRDefault="009B2CE1" w:rsidP="009B2CE1">
            <w:pPr>
              <w:spacing w:after="0" w:line="240" w:lineRule="auto"/>
              <w:jc w:val="center"/>
              <w:rPr>
                <w:rFonts w:eastAsia="Times New Roman"/>
                <w:b/>
              </w:rPr>
            </w:pPr>
            <w:r w:rsidRPr="009B2CE1">
              <w:rPr>
                <w:rFonts w:cs="Tahoma"/>
              </w:rPr>
              <w:t xml:space="preserve">- </w:t>
            </w:r>
            <w:r w:rsidRPr="009B2CE1">
              <w:rPr>
                <w:b/>
              </w:rPr>
              <w:t>2,5 pkt</w:t>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
              </w:rPr>
            </w:pPr>
            <w:r w:rsidRPr="009B2CE1">
              <w:rPr>
                <w:bCs/>
              </w:rPr>
              <w:t>Niski wpływ</w:t>
            </w:r>
            <w:r w:rsidRPr="009B2CE1">
              <w:rPr>
                <w:b/>
              </w:rPr>
              <w:t xml:space="preserve"> </w:t>
            </w:r>
          </w:p>
          <w:p w:rsidR="009B2CE1" w:rsidRPr="009B2CE1" w:rsidRDefault="009B2CE1" w:rsidP="009B2CE1">
            <w:pPr>
              <w:spacing w:after="0"/>
              <w:jc w:val="center"/>
              <w:rPr>
                <w:b/>
              </w:rPr>
            </w:pPr>
            <w:r w:rsidRPr="009B2CE1">
              <w:rPr>
                <w:b/>
              </w:rPr>
              <w:t>– 0,75 pkt</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Cs/>
              </w:rPr>
            </w:pPr>
            <w:r w:rsidRPr="009B2CE1">
              <w:rPr>
                <w:bCs/>
              </w:rPr>
              <w:t>Nd</w:t>
            </w:r>
          </w:p>
        </w:tc>
      </w:tr>
      <w:tr w:rsidR="009B2CE1" w:rsidRPr="009B2CE1" w:rsidTr="008A4153">
        <w:trPr>
          <w:trHeight w:val="639"/>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50% maksymalnej oceny (średni wpływ)</w:t>
            </w:r>
          </w:p>
        </w:tc>
        <w:tc>
          <w:tcPr>
            <w:tcW w:w="3827"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autoSpaceDN w:val="0"/>
              <w:spacing w:after="0" w:line="240" w:lineRule="auto"/>
              <w:ind w:left="-67"/>
              <w:jc w:val="center"/>
              <w:rPr>
                <w:rFonts w:cs="Tahoma"/>
              </w:rPr>
            </w:pPr>
            <w:r w:rsidRPr="009B2CE1">
              <w:rPr>
                <w:rFonts w:cs="Tahoma"/>
              </w:rPr>
              <w:t xml:space="preserve">Projekt obejmuje w części budynki zabytkowe wpisane do rejestru prowadzonego przez Wojewódzkiego Konserwatora Zabytków we Wrocławiu lub w części budynki położone na obszarze historycznego układu urbanistycznego wpisanego do rejestru prowadzonego przez Wojewódzkiego Konserwatora Zabytków we Wrocławiu lub w części budynki wpisane do gminnej ewidencji zabytków prowadzonej przez właściwą gminę </w:t>
            </w:r>
            <w:r w:rsidRPr="009B2CE1">
              <w:rPr>
                <w:b/>
              </w:rPr>
              <w:t>- 5 pkt</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cs="Tahoma"/>
              </w:rPr>
            </w:pPr>
            <w:r w:rsidRPr="009B2CE1">
              <w:rPr>
                <w:rFonts w:cs="Tahoma"/>
              </w:rPr>
              <w:t>Stopień zużycia technicznego budynku</w:t>
            </w:r>
          </w:p>
          <w:p w:rsidR="009B2CE1" w:rsidRPr="009B2CE1" w:rsidRDefault="009B2CE1" w:rsidP="009B2CE1">
            <w:pPr>
              <w:spacing w:after="0" w:line="240" w:lineRule="auto"/>
              <w:jc w:val="center"/>
              <w:rPr>
                <w:rFonts w:cs="Tahoma"/>
              </w:rPr>
            </w:pPr>
            <w:r w:rsidRPr="009B2CE1">
              <w:rPr>
                <w:rFonts w:cs="Tahoma"/>
              </w:rPr>
              <w:t xml:space="preserve">od 40% do 49% </w:t>
            </w:r>
          </w:p>
          <w:p w:rsidR="009B2CE1" w:rsidRPr="009B2CE1" w:rsidRDefault="009B2CE1" w:rsidP="009B2CE1">
            <w:pPr>
              <w:spacing w:after="0" w:line="240" w:lineRule="auto"/>
              <w:jc w:val="center"/>
              <w:rPr>
                <w:rFonts w:eastAsia="Times New Roman"/>
                <w:b/>
              </w:rPr>
            </w:pPr>
            <w:r w:rsidRPr="009B2CE1">
              <w:rPr>
                <w:rFonts w:cs="Tahoma"/>
              </w:rPr>
              <w:t>-</w:t>
            </w:r>
            <w:r w:rsidRPr="009B2CE1">
              <w:rPr>
                <w:b/>
              </w:rPr>
              <w:t xml:space="preserve"> 5 pkt</w:t>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Cs/>
              </w:rPr>
            </w:pPr>
            <w:r w:rsidRPr="009B2CE1">
              <w:rPr>
                <w:bCs/>
              </w:rPr>
              <w:t xml:space="preserve">Średni wpływ </w:t>
            </w:r>
          </w:p>
          <w:p w:rsidR="009B2CE1" w:rsidRPr="009B2CE1" w:rsidRDefault="009B2CE1" w:rsidP="009B2CE1">
            <w:pPr>
              <w:spacing w:after="0"/>
              <w:jc w:val="center"/>
              <w:rPr>
                <w:b/>
              </w:rPr>
            </w:pPr>
            <w:r w:rsidRPr="009B2CE1">
              <w:rPr>
                <w:b/>
              </w:rPr>
              <w:t>– 1,5 pkt</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Cs/>
              </w:rPr>
            </w:pPr>
            <w:r w:rsidRPr="009B2CE1">
              <w:rPr>
                <w:bCs/>
              </w:rPr>
              <w:t>Nd</w:t>
            </w:r>
          </w:p>
        </w:tc>
      </w:tr>
      <w:tr w:rsidR="009B2CE1" w:rsidRPr="009B2CE1" w:rsidTr="008A4153">
        <w:trPr>
          <w:trHeight w:val="639"/>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100% maksymalnej oceny (wysoki wpływ)</w:t>
            </w:r>
          </w:p>
        </w:tc>
        <w:tc>
          <w:tcPr>
            <w:tcW w:w="3827"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autoSpaceDN w:val="0"/>
              <w:spacing w:after="0" w:line="240" w:lineRule="auto"/>
              <w:jc w:val="center"/>
              <w:rPr>
                <w:rFonts w:cs="Tahoma"/>
              </w:rPr>
            </w:pPr>
            <w:r w:rsidRPr="009B2CE1">
              <w:rPr>
                <w:rFonts w:cs="Tahoma"/>
              </w:rPr>
              <w:t>Jeżeli projekt obejmuje wyłącznie budynki wpisane do gminnej ewidencji zabytków prowadzonej przez właściwą gminę</w:t>
            </w:r>
          </w:p>
          <w:p w:rsidR="009B2CE1" w:rsidRPr="009B2CE1" w:rsidRDefault="009B2CE1" w:rsidP="009B2CE1">
            <w:pPr>
              <w:autoSpaceDN w:val="0"/>
              <w:spacing w:after="0" w:line="240" w:lineRule="auto"/>
              <w:jc w:val="center"/>
            </w:pPr>
            <w:r w:rsidRPr="009B2CE1">
              <w:rPr>
                <w:rFonts w:cs="Tahoma"/>
                <w:b/>
              </w:rPr>
              <w:t>- 9 pkt</w:t>
            </w:r>
          </w:p>
          <w:p w:rsidR="009B2CE1" w:rsidRPr="009B2CE1" w:rsidRDefault="009B2CE1" w:rsidP="009B2CE1">
            <w:pPr>
              <w:autoSpaceDN w:val="0"/>
              <w:spacing w:after="0" w:line="240" w:lineRule="auto"/>
              <w:jc w:val="center"/>
            </w:pPr>
            <w:r w:rsidRPr="009B2CE1">
              <w:t>Jeżeli projekt obejmuje wyłącznie budynki zabytkowe wpisane do rejestru prowadzonego przez Wojewódzkiego Konserwatora Zabytków we Wrocławiu lub budynki położone na obszarze historycznego układu urbanistycznego wpisanego do rejestru prowadzonego przez Wojewódzkiego Konserwatora Zabytków we Wrocławiu</w:t>
            </w:r>
          </w:p>
          <w:p w:rsidR="009B2CE1" w:rsidRPr="009B2CE1" w:rsidRDefault="009B2CE1" w:rsidP="009B2CE1">
            <w:pPr>
              <w:autoSpaceDN w:val="0"/>
              <w:spacing w:after="0" w:line="240" w:lineRule="auto"/>
              <w:jc w:val="center"/>
              <w:rPr>
                <w:rFonts w:cs="Tahoma"/>
                <w:b/>
                <w:bCs/>
              </w:rPr>
            </w:pPr>
            <w:r w:rsidRPr="009B2CE1">
              <w:rPr>
                <w:b/>
              </w:rPr>
              <w:t>-</w:t>
            </w:r>
            <w:r w:rsidRPr="009B2CE1">
              <w:t xml:space="preserve"> </w:t>
            </w:r>
            <w:r w:rsidRPr="009B2CE1">
              <w:rPr>
                <w:b/>
                <w:bCs/>
              </w:rPr>
              <w:t>10 pkt</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autoSpaceDN w:val="0"/>
              <w:spacing w:after="0" w:line="240" w:lineRule="auto"/>
              <w:jc w:val="center"/>
            </w:pPr>
            <w:r w:rsidRPr="009B2CE1">
              <w:t xml:space="preserve">Stopień zużycia technicznego budynku </w:t>
            </w:r>
          </w:p>
          <w:p w:rsidR="009B2CE1" w:rsidRPr="009B2CE1" w:rsidRDefault="009B2CE1" w:rsidP="009B2CE1">
            <w:pPr>
              <w:autoSpaceDN w:val="0"/>
              <w:spacing w:after="0" w:line="240" w:lineRule="auto"/>
              <w:jc w:val="center"/>
            </w:pPr>
            <w:r w:rsidRPr="009B2CE1">
              <w:t xml:space="preserve">od 50% do 59% </w:t>
            </w:r>
          </w:p>
          <w:p w:rsidR="009B2CE1" w:rsidRPr="009B2CE1" w:rsidRDefault="009B2CE1" w:rsidP="009B2CE1">
            <w:pPr>
              <w:autoSpaceDN w:val="0"/>
              <w:spacing w:after="0" w:line="240" w:lineRule="auto"/>
              <w:jc w:val="center"/>
            </w:pPr>
            <w:r w:rsidRPr="009B2CE1">
              <w:rPr>
                <w:b/>
                <w:bCs/>
              </w:rPr>
              <w:t>- 9 pkt</w:t>
            </w:r>
          </w:p>
          <w:p w:rsidR="009B2CE1" w:rsidRPr="009B2CE1" w:rsidRDefault="009B2CE1" w:rsidP="009B2CE1">
            <w:pPr>
              <w:autoSpaceDN w:val="0"/>
              <w:spacing w:after="0" w:line="240" w:lineRule="auto"/>
              <w:jc w:val="center"/>
            </w:pPr>
          </w:p>
          <w:p w:rsidR="009B2CE1" w:rsidRPr="009B2CE1" w:rsidRDefault="009B2CE1" w:rsidP="009B2CE1">
            <w:pPr>
              <w:autoSpaceDN w:val="0"/>
              <w:spacing w:after="0" w:line="240" w:lineRule="auto"/>
              <w:jc w:val="center"/>
            </w:pPr>
            <w:r w:rsidRPr="009B2CE1">
              <w:t xml:space="preserve">Stopień zużycia technicznego budynku powyżej 60% </w:t>
            </w:r>
          </w:p>
          <w:p w:rsidR="009B2CE1" w:rsidRPr="009B2CE1" w:rsidRDefault="009B2CE1" w:rsidP="009B2CE1">
            <w:pPr>
              <w:autoSpaceDN w:val="0"/>
              <w:spacing w:after="0" w:line="240" w:lineRule="auto"/>
              <w:jc w:val="center"/>
            </w:pPr>
            <w:r w:rsidRPr="009B2CE1">
              <w:t xml:space="preserve">- </w:t>
            </w:r>
            <w:r w:rsidRPr="009B2CE1">
              <w:rPr>
                <w:b/>
                <w:bCs/>
              </w:rPr>
              <w:t>10 pkt</w:t>
            </w:r>
          </w:p>
          <w:p w:rsidR="009B2CE1" w:rsidRPr="009B2CE1" w:rsidRDefault="009B2CE1" w:rsidP="009B2CE1">
            <w:pPr>
              <w:spacing w:after="0"/>
              <w:jc w:val="center"/>
              <w:rPr>
                <w:rFonts w:eastAsia="Times New Roman"/>
                <w:b/>
              </w:rPr>
            </w:pP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
              </w:rPr>
            </w:pPr>
            <w:r w:rsidRPr="009B2CE1">
              <w:rPr>
                <w:bCs/>
              </w:rPr>
              <w:t>Wysoki wpływ</w:t>
            </w:r>
            <w:r w:rsidRPr="009B2CE1">
              <w:rPr>
                <w:b/>
              </w:rPr>
              <w:t xml:space="preserve"> </w:t>
            </w:r>
          </w:p>
          <w:p w:rsidR="009B2CE1" w:rsidRPr="009B2CE1" w:rsidRDefault="009B2CE1" w:rsidP="009B2CE1">
            <w:pPr>
              <w:spacing w:after="0"/>
              <w:jc w:val="center"/>
              <w:rPr>
                <w:b/>
              </w:rPr>
            </w:pPr>
            <w:r w:rsidRPr="009B2CE1">
              <w:rPr>
                <w:b/>
              </w:rPr>
              <w:t>– 3 pkt</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jc w:val="center"/>
              <w:rPr>
                <w:bCs/>
              </w:rPr>
            </w:pPr>
            <w:r w:rsidRPr="009B2CE1">
              <w:rPr>
                <w:bCs/>
              </w:rPr>
              <w:t xml:space="preserve">Projekt  jest projektem partnerskim </w:t>
            </w:r>
          </w:p>
          <w:p w:rsidR="009B2CE1" w:rsidRPr="009B2CE1" w:rsidRDefault="009B2CE1" w:rsidP="009B2CE1">
            <w:pPr>
              <w:spacing w:after="0"/>
              <w:jc w:val="center"/>
              <w:rPr>
                <w:b/>
                <w:bCs/>
              </w:rPr>
            </w:pPr>
            <w:r w:rsidRPr="009B2CE1">
              <w:rPr>
                <w:b/>
                <w:bCs/>
              </w:rPr>
              <w:t>- 1,5 pkt</w:t>
            </w:r>
          </w:p>
        </w:tc>
      </w:tr>
      <w:tr w:rsidR="009B2CE1" w:rsidRPr="009B2CE1" w:rsidTr="008A4153">
        <w:trPr>
          <w:trHeight w:val="482"/>
        </w:trPr>
        <w:tc>
          <w:tcPr>
            <w:tcW w:w="240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b/>
              </w:rPr>
            </w:pPr>
            <w:r w:rsidRPr="009B2CE1">
              <w:rPr>
                <w:rFonts w:eastAsia="Times New Roman"/>
                <w:b/>
              </w:rPr>
              <w:t>Waga danego wskaźnika</w:t>
            </w:r>
          </w:p>
        </w:tc>
        <w:tc>
          <w:tcPr>
            <w:tcW w:w="382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40,82 %</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40,82 %</w:t>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12,24 %</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6,12 %</w:t>
            </w:r>
          </w:p>
        </w:tc>
      </w:tr>
      <w:tr w:rsidR="009B2CE1" w:rsidRPr="009B2CE1" w:rsidTr="008A4153">
        <w:trPr>
          <w:trHeight w:val="841"/>
        </w:trPr>
        <w:tc>
          <w:tcPr>
            <w:tcW w:w="240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Ocena:</w:t>
            </w:r>
          </w:p>
          <w:p w:rsidR="009B2CE1" w:rsidRPr="009B2CE1" w:rsidRDefault="009B2CE1" w:rsidP="009B2CE1">
            <w:pPr>
              <w:spacing w:after="0" w:line="240" w:lineRule="auto"/>
              <w:jc w:val="center"/>
              <w:rPr>
                <w:rFonts w:eastAsia="Times New Roman"/>
                <w:b/>
              </w:rPr>
            </w:pPr>
            <w:r w:rsidRPr="009B2CE1">
              <w:rPr>
                <w:rFonts w:eastAsia="Times New Roman"/>
                <w:b/>
              </w:rPr>
              <w:t>(max 24,5 pkt. – 100%)</w:t>
            </w:r>
          </w:p>
        </w:tc>
        <w:tc>
          <w:tcPr>
            <w:tcW w:w="382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10 pkt</w:t>
            </w:r>
          </w:p>
        </w:tc>
        <w:tc>
          <w:tcPr>
            <w:tcW w:w="283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10 pkt</w:t>
            </w:r>
          </w:p>
        </w:tc>
        <w:tc>
          <w:tcPr>
            <w:tcW w:w="2410"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3 pkt</w:t>
            </w:r>
          </w:p>
        </w:tc>
        <w:tc>
          <w:tcPr>
            <w:tcW w:w="2977"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1,5 pkt</w:t>
            </w:r>
          </w:p>
        </w:tc>
      </w:tr>
    </w:tbl>
    <w:p w:rsidR="009B2CE1" w:rsidRPr="009B2CE1" w:rsidRDefault="009B2CE1" w:rsidP="009B2CE1">
      <w:pPr>
        <w:spacing w:after="0" w:line="240" w:lineRule="auto"/>
        <w:rPr>
          <w:rFonts w:eastAsia="Times New Roman" w:cs="Tahoma"/>
          <w:b/>
          <w:kern w:val="1"/>
        </w:rPr>
      </w:pPr>
    </w:p>
    <w:p w:rsidR="009B2CE1" w:rsidRPr="009B2CE1" w:rsidRDefault="009B2CE1" w:rsidP="009B2CE1">
      <w:pPr>
        <w:spacing w:after="0" w:line="240" w:lineRule="auto"/>
        <w:rPr>
          <w:rFonts w:eastAsia="Times New Roman" w:cs="Tahoma"/>
          <w:b/>
          <w:kern w:val="1"/>
        </w:rPr>
      </w:pPr>
      <w:r w:rsidRPr="009B2CE1">
        <w:rPr>
          <w:rFonts w:eastAsia="Times New Roman" w:cs="Tahoma"/>
          <w:b/>
          <w:kern w:val="1"/>
        </w:rPr>
        <w:t>Punktacja do kryterium nr 2 Wpływ realizacji projektu na realizację wartości docelowej wskaźników monitoringu realizacji celów Strategii ZIT</w:t>
      </w:r>
    </w:p>
    <w:p w:rsidR="009B2CE1" w:rsidRPr="009B2CE1" w:rsidRDefault="009B2CE1" w:rsidP="009B2CE1">
      <w:pPr>
        <w:spacing w:after="0" w:line="240" w:lineRule="auto"/>
        <w:jc w:val="center"/>
        <w:rPr>
          <w:rFonts w:eastAsia="Times New Roman" w:cs="Tahoma"/>
          <w:b/>
          <w:kern w:val="1"/>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5121"/>
      </w:tblGrid>
      <w:tr w:rsidR="009B2CE1" w:rsidRPr="009B2CE1" w:rsidTr="008A4153">
        <w:trPr>
          <w:trHeight w:val="834"/>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b/>
              </w:rPr>
            </w:pPr>
            <w:r w:rsidRPr="009B2CE1">
              <w:rPr>
                <w:rFonts w:eastAsia="Times New Roman"/>
                <w:b/>
              </w:rPr>
              <w:t>Wyszczególnienie</w:t>
            </w:r>
          </w:p>
        </w:tc>
        <w:tc>
          <w:tcPr>
            <w:tcW w:w="5121"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b/>
              </w:rPr>
            </w:pPr>
            <w:r w:rsidRPr="009B2CE1">
              <w:rPr>
                <w:rFonts w:eastAsia="Times New Roman"/>
                <w:b/>
              </w:rPr>
              <w:t>Liczba wspartych obiektów infrastruktury zlokalizowanych na rewitalizowanych obszarach</w:t>
            </w:r>
          </w:p>
        </w:tc>
      </w:tr>
      <w:tr w:rsidR="009B2CE1" w:rsidRPr="009B2CE1" w:rsidTr="008A4153">
        <w:trPr>
          <w:trHeight w:val="560"/>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0 (brak wpływu i wpływ nieznaczący)</w:t>
            </w:r>
          </w:p>
        </w:tc>
        <w:tc>
          <w:tcPr>
            <w:tcW w:w="5121"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jc w:val="center"/>
              <w:rPr>
                <w:rFonts w:eastAsia="Times New Roman"/>
              </w:rPr>
            </w:pPr>
            <w:r w:rsidRPr="009B2CE1">
              <w:rPr>
                <w:rFonts w:eastAsia="Times New Roman"/>
              </w:rPr>
              <w:t>Nie dotyczy</w:t>
            </w:r>
          </w:p>
        </w:tc>
      </w:tr>
      <w:tr w:rsidR="009B2CE1" w:rsidRPr="009B2CE1" w:rsidTr="008A4153">
        <w:trPr>
          <w:trHeight w:val="639"/>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25% maksymalnej oceny (niski wpływ)</w:t>
            </w:r>
          </w:p>
        </w:tc>
        <w:tc>
          <w:tcPr>
            <w:tcW w:w="5121"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spacing w:after="0"/>
              <w:jc w:val="center"/>
              <w:rPr>
                <w:rFonts w:eastAsia="Times New Roman"/>
              </w:rPr>
            </w:pPr>
            <w:r w:rsidRPr="009B2CE1">
              <w:rPr>
                <w:rFonts w:eastAsia="Times New Roman"/>
              </w:rPr>
              <w:t>1 obiekt</w:t>
            </w:r>
          </w:p>
          <w:p w:rsidR="009B2CE1" w:rsidRPr="009B2CE1" w:rsidRDefault="009B2CE1" w:rsidP="009B2CE1">
            <w:pPr>
              <w:spacing w:after="0"/>
              <w:jc w:val="center"/>
              <w:rPr>
                <w:rFonts w:eastAsia="Times New Roman"/>
                <w:b/>
              </w:rPr>
            </w:pPr>
            <w:r w:rsidRPr="009B2CE1">
              <w:rPr>
                <w:rFonts w:eastAsia="Times New Roman"/>
                <w:b/>
              </w:rPr>
              <w:t>- 4,9 pkt</w:t>
            </w:r>
          </w:p>
        </w:tc>
      </w:tr>
      <w:tr w:rsidR="009B2CE1" w:rsidRPr="009B2CE1" w:rsidTr="008A4153">
        <w:trPr>
          <w:trHeight w:val="639"/>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50% maksymalnej oceny (średni wpływ)</w:t>
            </w:r>
          </w:p>
        </w:tc>
        <w:tc>
          <w:tcPr>
            <w:tcW w:w="5121"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spacing w:after="0"/>
              <w:jc w:val="center"/>
              <w:rPr>
                <w:rFonts w:eastAsia="Times New Roman"/>
              </w:rPr>
            </w:pPr>
            <w:r w:rsidRPr="009B2CE1">
              <w:rPr>
                <w:rFonts w:eastAsia="Times New Roman"/>
              </w:rPr>
              <w:t>2 obiekty</w:t>
            </w:r>
          </w:p>
          <w:p w:rsidR="009B2CE1" w:rsidRPr="009B2CE1" w:rsidRDefault="009B2CE1" w:rsidP="009B2CE1">
            <w:pPr>
              <w:spacing w:after="0"/>
              <w:jc w:val="center"/>
              <w:rPr>
                <w:rFonts w:eastAsia="Times New Roman"/>
                <w:b/>
              </w:rPr>
            </w:pPr>
            <w:r w:rsidRPr="009B2CE1">
              <w:rPr>
                <w:rFonts w:eastAsia="Times New Roman"/>
                <w:b/>
              </w:rPr>
              <w:t>- 9,8 pkt</w:t>
            </w:r>
          </w:p>
        </w:tc>
      </w:tr>
      <w:tr w:rsidR="009B2CE1" w:rsidRPr="009B2CE1" w:rsidTr="008A4153">
        <w:trPr>
          <w:trHeight w:val="639"/>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100% maksymalnej oceny (wysoki wpływ)</w:t>
            </w:r>
          </w:p>
        </w:tc>
        <w:tc>
          <w:tcPr>
            <w:tcW w:w="5121"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spacing w:after="0"/>
              <w:jc w:val="center"/>
              <w:rPr>
                <w:rFonts w:eastAsia="Times New Roman"/>
              </w:rPr>
            </w:pPr>
            <w:r w:rsidRPr="009B2CE1">
              <w:rPr>
                <w:rFonts w:eastAsia="Times New Roman"/>
              </w:rPr>
              <w:t>3 lub powyżej 3 obiektów</w:t>
            </w:r>
          </w:p>
          <w:p w:rsidR="009B2CE1" w:rsidRPr="009B2CE1" w:rsidRDefault="009B2CE1" w:rsidP="009B2CE1">
            <w:pPr>
              <w:spacing w:after="0"/>
              <w:jc w:val="center"/>
              <w:rPr>
                <w:rFonts w:eastAsia="Times New Roman"/>
                <w:b/>
              </w:rPr>
            </w:pPr>
            <w:r w:rsidRPr="009B2CE1">
              <w:rPr>
                <w:rFonts w:eastAsia="Times New Roman"/>
                <w:b/>
              </w:rPr>
              <w:t>- 19,6 pkt</w:t>
            </w:r>
          </w:p>
        </w:tc>
      </w:tr>
      <w:tr w:rsidR="009B2CE1" w:rsidRPr="009B2CE1" w:rsidTr="008A4153">
        <w:trPr>
          <w:trHeight w:val="482"/>
          <w:jc w:val="center"/>
        </w:trPr>
        <w:tc>
          <w:tcPr>
            <w:tcW w:w="3937"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rPr>
            </w:pPr>
            <w:r w:rsidRPr="009B2CE1">
              <w:rPr>
                <w:rFonts w:eastAsia="Times New Roman"/>
              </w:rPr>
              <w:t>Waga danego wskaźnika</w:t>
            </w:r>
          </w:p>
        </w:tc>
        <w:tc>
          <w:tcPr>
            <w:tcW w:w="5121" w:type="dxa"/>
            <w:tcBorders>
              <w:top w:val="single" w:sz="4" w:space="0" w:color="auto"/>
              <w:left w:val="single" w:sz="4" w:space="0" w:color="auto"/>
              <w:bottom w:val="single" w:sz="4" w:space="0" w:color="auto"/>
              <w:right w:val="single" w:sz="4" w:space="0" w:color="auto"/>
            </w:tcBorders>
            <w:vAlign w:val="center"/>
          </w:tcPr>
          <w:p w:rsidR="009B2CE1" w:rsidRPr="009B2CE1" w:rsidRDefault="009B2CE1" w:rsidP="009B2CE1">
            <w:pPr>
              <w:spacing w:line="240" w:lineRule="auto"/>
              <w:jc w:val="center"/>
              <w:rPr>
                <w:rFonts w:eastAsia="Times New Roman"/>
              </w:rPr>
            </w:pPr>
            <w:r w:rsidRPr="009B2CE1">
              <w:rPr>
                <w:rFonts w:eastAsia="Times New Roman"/>
              </w:rPr>
              <w:t>100 %</w:t>
            </w:r>
          </w:p>
        </w:tc>
      </w:tr>
      <w:tr w:rsidR="009B2CE1" w:rsidRPr="009B2CE1" w:rsidTr="008A4153">
        <w:trPr>
          <w:trHeight w:val="841"/>
          <w:jc w:val="center"/>
        </w:trPr>
        <w:tc>
          <w:tcPr>
            <w:tcW w:w="9058" w:type="dxa"/>
            <w:gridSpan w:val="2"/>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b/>
              </w:rPr>
            </w:pPr>
            <w:r w:rsidRPr="009B2CE1">
              <w:rPr>
                <w:rFonts w:eastAsia="Times New Roman"/>
                <w:b/>
              </w:rPr>
              <w:t>Ocena:</w:t>
            </w:r>
          </w:p>
          <w:p w:rsidR="009B2CE1" w:rsidRPr="009B2CE1" w:rsidRDefault="009B2CE1" w:rsidP="009B2CE1">
            <w:pPr>
              <w:spacing w:after="0" w:line="240" w:lineRule="auto"/>
              <w:jc w:val="center"/>
              <w:rPr>
                <w:rFonts w:eastAsia="Times New Roman"/>
                <w:b/>
              </w:rPr>
            </w:pPr>
            <w:r w:rsidRPr="009B2CE1">
              <w:rPr>
                <w:rFonts w:eastAsia="Times New Roman"/>
                <w:b/>
              </w:rPr>
              <w:t>(max 19,6 pkt. – 100%)</w:t>
            </w:r>
          </w:p>
          <w:p w:rsidR="009B2CE1" w:rsidRPr="009B2CE1" w:rsidRDefault="009B2CE1" w:rsidP="009B2CE1">
            <w:pPr>
              <w:spacing w:after="0" w:line="240" w:lineRule="auto"/>
              <w:jc w:val="center"/>
              <w:rPr>
                <w:rFonts w:eastAsia="Times New Roman" w:cs="Tahoma"/>
                <w:b/>
                <w:kern w:val="1"/>
              </w:rPr>
            </w:pPr>
          </w:p>
        </w:tc>
      </w:tr>
    </w:tbl>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rPr>
          <w:rFonts w:eastAsia="Times New Roman" w:cs="Tahoma"/>
          <w:b/>
          <w:kern w:val="1"/>
          <w:u w:val="single"/>
        </w:rPr>
      </w:pPr>
    </w:p>
    <w:p w:rsidR="009B2CE1" w:rsidRPr="009B2CE1" w:rsidRDefault="009B2CE1" w:rsidP="009B2CE1">
      <w:pPr>
        <w:spacing w:after="0" w:line="240" w:lineRule="auto"/>
        <w:rPr>
          <w:rFonts w:eastAsia="Times New Roman" w:cs="Tahoma"/>
          <w:b/>
          <w:kern w:val="1"/>
          <w:u w:val="single"/>
        </w:rPr>
      </w:pPr>
    </w:p>
    <w:p w:rsidR="009B2CE1" w:rsidRPr="009B2CE1" w:rsidRDefault="009B2CE1" w:rsidP="009B2CE1">
      <w:pPr>
        <w:spacing w:after="0" w:line="240" w:lineRule="auto"/>
        <w:rPr>
          <w:rFonts w:eastAsia="Times New Roman" w:cs="Tahoma"/>
          <w:b/>
          <w:kern w:val="1"/>
          <w:u w:val="single"/>
        </w:rPr>
      </w:pPr>
    </w:p>
    <w:p w:rsidR="009B2CE1" w:rsidRPr="009B2CE1" w:rsidRDefault="009B2CE1" w:rsidP="009B2CE1">
      <w:pPr>
        <w:spacing w:after="0" w:line="240" w:lineRule="auto"/>
        <w:rPr>
          <w:rFonts w:eastAsia="Times New Roman" w:cs="Tahoma"/>
          <w:b/>
          <w:kern w:val="1"/>
          <w:u w:val="single"/>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Punktacja do kryterium nr 3 Komplementarny charakter projektu</w:t>
      </w:r>
    </w:p>
    <w:p w:rsidR="009B2CE1" w:rsidRPr="009B2CE1" w:rsidRDefault="009B2CE1" w:rsidP="009B2CE1">
      <w:pPr>
        <w:spacing w:after="0" w:line="240" w:lineRule="auto"/>
        <w:jc w:val="center"/>
        <w:rPr>
          <w:rFonts w:eastAsia="Times New Roman" w:cs="Tahoma"/>
          <w:b/>
          <w:kern w:val="1"/>
        </w:rPr>
      </w:pPr>
    </w:p>
    <w:tbl>
      <w:tblPr>
        <w:tblW w:w="14425" w:type="dxa"/>
        <w:tblBorders>
          <w:top w:val="single" w:sz="4" w:space="0" w:color="auto"/>
          <w:lef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B2CE1" w:rsidRPr="009B2CE1" w:rsidTr="008A4153">
        <w:tc>
          <w:tcPr>
            <w:tcW w:w="7054" w:type="dxa"/>
            <w:hideMark/>
          </w:tcPr>
          <w:p w:rsidR="009B2CE1" w:rsidRPr="009B2CE1" w:rsidRDefault="009B2CE1" w:rsidP="009B2CE1">
            <w:pPr>
              <w:spacing w:after="0" w:line="240" w:lineRule="auto"/>
              <w:jc w:val="center"/>
              <w:rPr>
                <w:rFonts w:eastAsia="Times New Roman" w:cs="Tahoma"/>
                <w:kern w:val="1"/>
              </w:rPr>
            </w:pPr>
            <w:r w:rsidRPr="009B2CE1">
              <w:rPr>
                <w:rFonts w:eastAsia="Times New Roman" w:cs="Tahoma"/>
                <w:kern w:val="1"/>
              </w:rPr>
              <w:t>Punktacja</w:t>
            </w:r>
          </w:p>
        </w:tc>
        <w:tc>
          <w:tcPr>
            <w:tcW w:w="7371" w:type="dxa"/>
          </w:tcPr>
          <w:p w:rsidR="009B2CE1" w:rsidRPr="009B2CE1" w:rsidRDefault="009B2CE1" w:rsidP="009B2CE1">
            <w:pPr>
              <w:spacing w:after="0" w:line="240" w:lineRule="auto"/>
              <w:jc w:val="center"/>
              <w:rPr>
                <w:rFonts w:eastAsia="Times New Roman" w:cs="Tahoma"/>
                <w:b/>
                <w:kern w:val="1"/>
              </w:rPr>
            </w:pPr>
          </w:p>
        </w:tc>
      </w:tr>
      <w:tr w:rsidR="009B2CE1" w:rsidRPr="009B2CE1" w:rsidTr="008A4153">
        <w:tc>
          <w:tcPr>
            <w:tcW w:w="7054" w:type="dxa"/>
            <w:hideMark/>
          </w:tcPr>
          <w:p w:rsidR="009B2CE1" w:rsidRPr="009B2CE1" w:rsidRDefault="009B2CE1" w:rsidP="009B2CE1">
            <w:pPr>
              <w:spacing w:after="0" w:line="240" w:lineRule="auto"/>
              <w:jc w:val="center"/>
              <w:rPr>
                <w:rFonts w:eastAsia="Times New Roman" w:cs="Tahoma"/>
                <w:kern w:val="1"/>
              </w:rPr>
            </w:pPr>
            <w:r w:rsidRPr="009B2CE1">
              <w:rPr>
                <w:rFonts w:eastAsia="Times New Roman" w:cs="Tahoma"/>
                <w:kern w:val="1"/>
              </w:rPr>
              <w:t>0  pkt</w:t>
            </w:r>
          </w:p>
        </w:tc>
        <w:tc>
          <w:tcPr>
            <w:tcW w:w="7371" w:type="dxa"/>
            <w:hideMark/>
          </w:tcPr>
          <w:p w:rsidR="009B2CE1" w:rsidRPr="009B2CE1" w:rsidRDefault="009B2CE1" w:rsidP="009B2CE1">
            <w:pPr>
              <w:spacing w:after="0" w:line="240" w:lineRule="auto"/>
              <w:jc w:val="both"/>
              <w:rPr>
                <w:rFonts w:eastAsia="Times New Roman" w:cs="Tahoma"/>
                <w:kern w:val="1"/>
              </w:rPr>
            </w:pPr>
            <w:r w:rsidRPr="009B2CE1">
              <w:rPr>
                <w:rFonts w:eastAsia="Times New Roman" w:cs="Tahoma"/>
                <w:kern w:val="1"/>
              </w:rPr>
              <w:t>Brak komplementarności</w:t>
            </w:r>
          </w:p>
        </w:tc>
      </w:tr>
      <w:tr w:rsidR="009B2CE1" w:rsidRPr="009B2CE1" w:rsidTr="008A4153">
        <w:tc>
          <w:tcPr>
            <w:tcW w:w="7054" w:type="dxa"/>
            <w:hideMark/>
          </w:tcPr>
          <w:p w:rsidR="009B2CE1" w:rsidRPr="009B2CE1" w:rsidRDefault="009B2CE1" w:rsidP="009B2CE1">
            <w:pPr>
              <w:spacing w:after="0" w:line="240" w:lineRule="auto"/>
              <w:jc w:val="center"/>
              <w:rPr>
                <w:rFonts w:eastAsia="Times New Roman" w:cs="Tahoma"/>
                <w:kern w:val="1"/>
              </w:rPr>
            </w:pPr>
            <w:r w:rsidRPr="009B2CE1">
              <w:rPr>
                <w:rFonts w:eastAsia="Times New Roman" w:cs="Tahoma"/>
                <w:kern w:val="1"/>
              </w:rPr>
              <w:t xml:space="preserve">25% maksymalnej oceny – </w:t>
            </w:r>
            <w:r w:rsidRPr="009B2CE1">
              <w:rPr>
                <w:rFonts w:eastAsia="Times New Roman" w:cs="Tahoma"/>
                <w:b/>
                <w:kern w:val="1"/>
              </w:rPr>
              <w:t>1,225 pkt</w:t>
            </w:r>
          </w:p>
        </w:tc>
        <w:tc>
          <w:tcPr>
            <w:tcW w:w="7371" w:type="dxa"/>
            <w:hideMark/>
          </w:tcPr>
          <w:p w:rsidR="009B2CE1" w:rsidRPr="009B2CE1" w:rsidRDefault="009B2CE1" w:rsidP="009B2CE1">
            <w:pPr>
              <w:spacing w:after="0" w:line="240" w:lineRule="auto"/>
              <w:jc w:val="both"/>
              <w:rPr>
                <w:rFonts w:eastAsia="Times New Roman" w:cs="Tahoma"/>
                <w:kern w:val="1"/>
              </w:rPr>
            </w:pPr>
            <w:r w:rsidRPr="009B2CE1">
              <w:rPr>
                <w:rFonts w:eastAsia="Times New Roman" w:cs="Tahoma"/>
                <w:kern w:val="1"/>
              </w:rPr>
              <w:t>Projekt komplementarny z co najmniej jednym  projektem</w:t>
            </w:r>
          </w:p>
        </w:tc>
      </w:tr>
      <w:tr w:rsidR="009B2CE1" w:rsidRPr="009B2CE1" w:rsidTr="008A4153">
        <w:tc>
          <w:tcPr>
            <w:tcW w:w="7054" w:type="dxa"/>
            <w:hideMark/>
          </w:tcPr>
          <w:p w:rsidR="009B2CE1" w:rsidRPr="009B2CE1" w:rsidRDefault="009B2CE1" w:rsidP="009B2CE1">
            <w:pPr>
              <w:spacing w:after="0" w:line="240" w:lineRule="auto"/>
              <w:jc w:val="center"/>
              <w:rPr>
                <w:rFonts w:eastAsia="Times New Roman" w:cs="Tahoma"/>
                <w:kern w:val="1"/>
              </w:rPr>
            </w:pPr>
            <w:r w:rsidRPr="009B2CE1">
              <w:rPr>
                <w:rFonts w:eastAsia="Times New Roman" w:cs="Tahoma"/>
                <w:kern w:val="1"/>
              </w:rPr>
              <w:t xml:space="preserve">50% maksymalnej oceny – </w:t>
            </w:r>
            <w:r w:rsidRPr="009B2CE1">
              <w:rPr>
                <w:rFonts w:eastAsia="Times New Roman" w:cs="Tahoma"/>
                <w:b/>
                <w:kern w:val="1"/>
              </w:rPr>
              <w:t>2,45 pkt</w:t>
            </w:r>
          </w:p>
        </w:tc>
        <w:tc>
          <w:tcPr>
            <w:tcW w:w="7371" w:type="dxa"/>
            <w:hideMark/>
          </w:tcPr>
          <w:p w:rsidR="009B2CE1" w:rsidRPr="009B2CE1" w:rsidRDefault="009B2CE1" w:rsidP="009B2CE1">
            <w:pPr>
              <w:spacing w:after="0" w:line="240" w:lineRule="auto"/>
              <w:jc w:val="both"/>
              <w:rPr>
                <w:rFonts w:eastAsia="Times New Roman" w:cs="Tahoma"/>
                <w:kern w:val="1"/>
              </w:rPr>
            </w:pPr>
            <w:r w:rsidRPr="009B2CE1">
              <w:rPr>
                <w:rFonts w:eastAsia="Times New Roman" w:cs="Tahoma"/>
                <w:kern w:val="1"/>
              </w:rPr>
              <w:t>Projekt komplementarny z co najmniej dwoma projektami</w:t>
            </w:r>
          </w:p>
        </w:tc>
      </w:tr>
      <w:tr w:rsidR="009B2CE1" w:rsidRPr="009B2CE1" w:rsidTr="008A4153">
        <w:tc>
          <w:tcPr>
            <w:tcW w:w="7054" w:type="dxa"/>
            <w:tcBorders>
              <w:bottom w:val="single" w:sz="4" w:space="0" w:color="auto"/>
            </w:tcBorders>
            <w:hideMark/>
          </w:tcPr>
          <w:p w:rsidR="009B2CE1" w:rsidRPr="009B2CE1" w:rsidRDefault="009B2CE1" w:rsidP="009B2CE1">
            <w:pPr>
              <w:spacing w:after="0" w:line="240" w:lineRule="auto"/>
              <w:jc w:val="center"/>
              <w:rPr>
                <w:rFonts w:eastAsia="Times New Roman" w:cs="Tahoma"/>
                <w:kern w:val="1"/>
              </w:rPr>
            </w:pPr>
            <w:r w:rsidRPr="009B2CE1">
              <w:rPr>
                <w:rFonts w:eastAsia="Times New Roman" w:cs="Tahoma"/>
                <w:kern w:val="1"/>
              </w:rPr>
              <w:t>100%</w:t>
            </w:r>
            <w:r w:rsidRPr="009B2CE1">
              <w:t xml:space="preserve"> </w:t>
            </w:r>
            <w:r w:rsidRPr="009B2CE1">
              <w:rPr>
                <w:rFonts w:eastAsia="Times New Roman" w:cs="Tahoma"/>
                <w:kern w:val="1"/>
              </w:rPr>
              <w:t xml:space="preserve">maksymalnej oceny – </w:t>
            </w:r>
            <w:r w:rsidRPr="009B2CE1">
              <w:rPr>
                <w:rFonts w:eastAsia="Times New Roman" w:cs="Tahoma"/>
                <w:b/>
                <w:kern w:val="1"/>
              </w:rPr>
              <w:t>4,9 pkt</w:t>
            </w:r>
          </w:p>
        </w:tc>
        <w:tc>
          <w:tcPr>
            <w:tcW w:w="7371" w:type="dxa"/>
            <w:hideMark/>
          </w:tcPr>
          <w:p w:rsidR="009B2CE1" w:rsidRPr="009B2CE1" w:rsidRDefault="009B2CE1" w:rsidP="009B2CE1">
            <w:pPr>
              <w:spacing w:after="0" w:line="240" w:lineRule="auto"/>
              <w:jc w:val="both"/>
              <w:rPr>
                <w:rFonts w:eastAsia="Times New Roman" w:cs="Tahoma"/>
                <w:kern w:val="1"/>
              </w:rPr>
            </w:pPr>
            <w:r w:rsidRPr="009B2CE1">
              <w:rPr>
                <w:rFonts w:eastAsia="Times New Roman" w:cs="Tahoma"/>
                <w:kern w:val="1"/>
              </w:rPr>
              <w:t>Projekt komplementarny z co najmniej czteroma projektami</w:t>
            </w:r>
          </w:p>
        </w:tc>
      </w:tr>
      <w:tr w:rsidR="009B2CE1" w:rsidRPr="009B2CE1" w:rsidTr="008A4153">
        <w:trPr>
          <w:trHeight w:val="757"/>
        </w:trPr>
        <w:tc>
          <w:tcPr>
            <w:tcW w:w="7054" w:type="dxa"/>
            <w:tcBorders>
              <w:bottom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Ocena:</w:t>
            </w: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(max 4,9 pkt. – 100%)</w:t>
            </w:r>
          </w:p>
          <w:p w:rsidR="009B2CE1" w:rsidRPr="009B2CE1" w:rsidRDefault="009B2CE1" w:rsidP="009B2CE1">
            <w:pPr>
              <w:spacing w:after="0" w:line="240" w:lineRule="auto"/>
              <w:jc w:val="center"/>
              <w:rPr>
                <w:rFonts w:eastAsia="Times New Roman" w:cs="Tahoma"/>
                <w:b/>
                <w:kern w:val="1"/>
              </w:rPr>
            </w:pPr>
          </w:p>
        </w:tc>
        <w:tc>
          <w:tcPr>
            <w:tcW w:w="7371" w:type="dxa"/>
          </w:tcPr>
          <w:p w:rsidR="009B2CE1" w:rsidRPr="009B2CE1" w:rsidRDefault="009B2CE1" w:rsidP="009B2CE1">
            <w:pPr>
              <w:spacing w:after="0" w:line="240" w:lineRule="auto"/>
              <w:jc w:val="both"/>
              <w:rPr>
                <w:rFonts w:eastAsia="Times New Roman" w:cs="Tahoma"/>
                <w:b/>
                <w:kern w:val="1"/>
              </w:rPr>
            </w:pPr>
          </w:p>
        </w:tc>
      </w:tr>
    </w:tbl>
    <w:p w:rsidR="009B2CE1" w:rsidRPr="009B2CE1" w:rsidRDefault="009B2CE1" w:rsidP="009B2CE1">
      <w:pPr>
        <w:spacing w:after="0" w:line="240" w:lineRule="auto"/>
        <w:jc w:val="center"/>
        <w:rPr>
          <w:rFonts w:eastAsia="Times New Roman" w:cs="Tahoma"/>
          <w:b/>
          <w:kern w:val="1"/>
          <w:u w:val="single"/>
        </w:rPr>
      </w:pPr>
    </w:p>
    <w:p w:rsidR="009B2CE1" w:rsidRPr="009B2CE1" w:rsidRDefault="009B2CE1" w:rsidP="009B2CE1">
      <w:pPr>
        <w:spacing w:after="0" w:line="240" w:lineRule="auto"/>
        <w:jc w:val="center"/>
        <w:rPr>
          <w:rFonts w:eastAsia="Times New Roman" w:cs="Tahoma"/>
          <w:b/>
          <w:kern w:val="1"/>
          <w:u w:val="single"/>
        </w:rPr>
      </w:pPr>
    </w:p>
    <w:p w:rsidR="009B2CE1" w:rsidRPr="009B2CE1" w:rsidRDefault="009B2CE1" w:rsidP="009B2CE1">
      <w:pPr>
        <w:spacing w:after="0" w:line="240" w:lineRule="auto"/>
        <w:rPr>
          <w:rFonts w:eastAsia="Times New Roman" w:cs="Tahoma"/>
          <w:b/>
          <w:kern w:val="1"/>
          <w:u w:val="single"/>
        </w:rPr>
      </w:pPr>
    </w:p>
    <w:p w:rsidR="009B2CE1" w:rsidRPr="009B2CE1" w:rsidRDefault="009B2CE1" w:rsidP="009B2CE1">
      <w:pPr>
        <w:spacing w:after="0" w:line="240" w:lineRule="auto"/>
        <w:jc w:val="center"/>
        <w:rPr>
          <w:rFonts w:eastAsia="Times New Roman" w:cs="Tahoma"/>
          <w:b/>
          <w:kern w:val="1"/>
          <w:u w:val="single"/>
        </w:rPr>
      </w:pPr>
    </w:p>
    <w:p w:rsidR="009B2CE1" w:rsidRPr="009B2CE1" w:rsidRDefault="009B2CE1" w:rsidP="009B2CE1">
      <w:pPr>
        <w:spacing w:after="0" w:line="240" w:lineRule="auto"/>
        <w:jc w:val="center"/>
        <w:rPr>
          <w:rFonts w:eastAsia="Times New Roman" w:cs="Tahoma"/>
          <w:b/>
          <w:kern w:val="1"/>
          <w:u w:val="single"/>
        </w:rPr>
      </w:pPr>
      <w:r w:rsidRPr="009B2CE1">
        <w:rPr>
          <w:rFonts w:eastAsia="Times New Roman" w:cs="Tahoma"/>
          <w:b/>
          <w:kern w:val="1"/>
          <w:u w:val="single"/>
        </w:rPr>
        <w:t>II sekcja – minimum punktowe</w:t>
      </w:r>
    </w:p>
    <w:p w:rsidR="009B2CE1" w:rsidRPr="009B2CE1" w:rsidRDefault="009B2CE1" w:rsidP="009B2CE1">
      <w:pPr>
        <w:spacing w:after="0" w:line="240" w:lineRule="auto"/>
        <w:jc w:val="center"/>
        <w:rPr>
          <w:rFonts w:eastAsia="Times New Roman" w:cs="Tahoma"/>
          <w:b/>
          <w:kern w:val="1"/>
          <w:u w:val="single"/>
        </w:rPr>
      </w:pPr>
    </w:p>
    <w:p w:rsidR="009B2CE1" w:rsidRPr="009B2CE1" w:rsidRDefault="009B2CE1" w:rsidP="009B2CE1">
      <w:pPr>
        <w:spacing w:after="0" w:line="240" w:lineRule="auto"/>
        <w:rPr>
          <w:rFonts w:eastAsia="Times New Roman" w:cs="Tahoma"/>
          <w:b/>
          <w:kern w:val="1"/>
          <w:u w:val="single"/>
        </w:rPr>
      </w:pPr>
      <w:r w:rsidRPr="009B2CE1">
        <w:rPr>
          <w:rFonts w:eastAsia="Times New Roman" w:cs="Tahoma"/>
          <w:b/>
          <w:kern w:val="1"/>
          <w:u w:val="single"/>
        </w:rPr>
        <w:t>EFRR:</w:t>
      </w:r>
    </w:p>
    <w:p w:rsidR="009B2CE1" w:rsidRPr="009B2CE1" w:rsidRDefault="009B2CE1" w:rsidP="009B2CE1">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B2CE1" w:rsidRPr="009B2CE1" w:rsidTr="008A4153">
        <w:tc>
          <w:tcPr>
            <w:tcW w:w="53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d</w:t>
            </w:r>
          </w:p>
        </w:tc>
      </w:tr>
      <w:tr w:rsidR="009B2CE1" w:rsidRPr="009B2CE1" w:rsidTr="008A4153">
        <w:tc>
          <w:tcPr>
            <w:tcW w:w="53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Definicja kryterium </w:t>
            </w:r>
          </w:p>
          <w:p w:rsidR="009B2CE1" w:rsidRPr="009B2CE1" w:rsidRDefault="009B2CE1" w:rsidP="009B2CE1">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Opis znaczenia kryterium </w:t>
            </w:r>
          </w:p>
        </w:tc>
      </w:tr>
      <w:tr w:rsidR="009B2CE1" w:rsidRPr="009B2CE1" w:rsidTr="008A4153">
        <w:tc>
          <w:tcPr>
            <w:tcW w:w="53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TAK/NIE</w:t>
            </w:r>
          </w:p>
          <w:p w:rsidR="009B2CE1" w:rsidRPr="009B2CE1" w:rsidRDefault="009B2CE1" w:rsidP="009B2CE1">
            <w:pPr>
              <w:spacing w:after="0" w:line="240" w:lineRule="auto"/>
              <w:jc w:val="center"/>
              <w:rPr>
                <w:rFonts w:eastAsia="Times New Roman" w:cs="Tahoma"/>
                <w:b/>
                <w:kern w:val="1"/>
              </w:rPr>
            </w:pPr>
          </w:p>
          <w:p w:rsidR="009B2CE1" w:rsidRPr="009B2CE1" w:rsidRDefault="009B2CE1" w:rsidP="009B2CE1">
            <w:pPr>
              <w:spacing w:after="0" w:line="240" w:lineRule="auto"/>
              <w:jc w:val="center"/>
              <w:rPr>
                <w:rFonts w:eastAsia="Times New Roman" w:cs="Tahoma"/>
                <w:b/>
                <w:kern w:val="1"/>
              </w:rPr>
            </w:pPr>
            <w:r w:rsidRPr="009B2CE1">
              <w:rPr>
                <w:rFonts w:eastAsia="Times New Roman" w:cs="Tahoma"/>
                <w:b/>
                <w:kern w:val="1"/>
              </w:rPr>
              <w:t>Kryterium obligatoryjne (kluczowe) – niespełnienie oznacza odrzucenia wniosku</w:t>
            </w:r>
          </w:p>
        </w:tc>
      </w:tr>
    </w:tbl>
    <w:p w:rsidR="009B2CE1" w:rsidRPr="009B2CE1" w:rsidRDefault="009B2CE1" w:rsidP="009B2CE1">
      <w:pPr>
        <w:spacing w:after="0" w:line="240" w:lineRule="auto"/>
        <w:rPr>
          <w:rFonts w:eastAsia="Times New Roman" w:cs="Tahoma"/>
          <w:b/>
          <w:kern w:val="1"/>
          <w:u w:val="single"/>
        </w:rPr>
      </w:pPr>
      <w:r w:rsidRPr="009B2CE1">
        <w:rPr>
          <w:rFonts w:eastAsia="Times New Roman" w:cs="Tahoma"/>
          <w:b/>
          <w:kern w:val="1"/>
          <w:u w:val="single"/>
        </w:rPr>
        <w:t xml:space="preserve"> </w:t>
      </w:r>
    </w:p>
    <w:p w:rsidR="009B2CE1" w:rsidRPr="009B2CE1" w:rsidRDefault="009B2CE1" w:rsidP="009B2CE1"/>
    <w:p w:rsidR="009B2CE1" w:rsidRPr="009B2CE1" w:rsidRDefault="009B2CE1" w:rsidP="009B2CE1">
      <w:pPr>
        <w:spacing w:after="0" w:line="240" w:lineRule="auto"/>
        <w:jc w:val="both"/>
        <w:rPr>
          <w:rFonts w:eastAsia="Times New Roman" w:cs="Tahoma"/>
          <w:b/>
          <w:kern w:val="1"/>
        </w:rPr>
      </w:pPr>
    </w:p>
    <w:p w:rsidR="009B2CE1" w:rsidRPr="009B2CE1" w:rsidRDefault="009B2CE1" w:rsidP="009B2CE1">
      <w:pPr>
        <w:spacing w:after="0" w:line="240" w:lineRule="auto"/>
        <w:rPr>
          <w:rFonts w:eastAsia="Times New Roman" w:cs="Tahoma"/>
          <w:b/>
          <w:kern w:val="1"/>
          <w:lang w:eastAsia="pl-PL"/>
        </w:rPr>
      </w:pPr>
    </w:p>
    <w:p w:rsidR="005D63B6" w:rsidRPr="0096339B" w:rsidRDefault="005D63B6" w:rsidP="005D63B6">
      <w:pPr>
        <w:spacing w:after="0" w:line="240" w:lineRule="auto"/>
        <w:rPr>
          <w:rFonts w:eastAsia="Times New Roman" w:cs="Tahoma"/>
          <w:b/>
          <w:kern w:val="1"/>
        </w:rPr>
      </w:pPr>
    </w:p>
    <w:p w:rsidR="005D63B6" w:rsidRPr="0096339B" w:rsidRDefault="005D63B6" w:rsidP="005D63B6">
      <w:pPr>
        <w:spacing w:after="0" w:line="240" w:lineRule="auto"/>
        <w:jc w:val="center"/>
        <w:rPr>
          <w:rFonts w:eastAsia="Times New Roman" w:cs="Tahoma"/>
          <w:b/>
          <w:kern w:val="1"/>
        </w:rPr>
      </w:pPr>
    </w:p>
    <w:sectPr w:rsidR="005D63B6" w:rsidRPr="0096339B" w:rsidSect="008A4153">
      <w:footerReference w:type="default" r:id="rId10"/>
      <w:headerReference w:type="first" r:id="rId11"/>
      <w:footerReference w:type="first" r:id="rId12"/>
      <w:pgSz w:w="16838" w:h="11906" w:orient="landscape"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71" w:rsidRDefault="00625371" w:rsidP="00883846">
      <w:pPr>
        <w:spacing w:after="0" w:line="240" w:lineRule="auto"/>
      </w:pPr>
      <w:r>
        <w:separator/>
      </w:r>
    </w:p>
  </w:endnote>
  <w:endnote w:type="continuationSeparator" w:id="0">
    <w:p w:rsidR="00625371" w:rsidRDefault="00625371"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Droid Sans Fallback">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625371" w:rsidRDefault="00625371">
        <w:pPr>
          <w:pStyle w:val="Stopka"/>
          <w:jc w:val="right"/>
        </w:pPr>
        <w:r>
          <w:fldChar w:fldCharType="begin"/>
        </w:r>
        <w:r>
          <w:instrText>PAGE   \* MERGEFORMAT</w:instrText>
        </w:r>
        <w:r>
          <w:fldChar w:fldCharType="separate"/>
        </w:r>
        <w:r w:rsidR="004350DC">
          <w:rPr>
            <w:noProof/>
          </w:rPr>
          <w:t>29</w:t>
        </w:r>
        <w:r>
          <w:rPr>
            <w:noProof/>
          </w:rPr>
          <w:fldChar w:fldCharType="end"/>
        </w:r>
      </w:p>
    </w:sdtContent>
  </w:sdt>
  <w:p w:rsidR="00625371" w:rsidRDefault="006253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625371" w:rsidRDefault="00625371">
        <w:pPr>
          <w:pStyle w:val="Stopka"/>
          <w:jc w:val="right"/>
        </w:pPr>
        <w:r>
          <w:fldChar w:fldCharType="begin"/>
        </w:r>
        <w:r>
          <w:instrText xml:space="preserve"> PAGE   \* MERGEFORMAT </w:instrText>
        </w:r>
        <w:r>
          <w:fldChar w:fldCharType="separate"/>
        </w:r>
        <w:r w:rsidR="004350DC">
          <w:rPr>
            <w:noProof/>
          </w:rPr>
          <w:t>1</w:t>
        </w:r>
        <w:r>
          <w:rPr>
            <w:noProof/>
          </w:rPr>
          <w:fldChar w:fldCharType="end"/>
        </w:r>
      </w:p>
    </w:sdtContent>
  </w:sdt>
  <w:p w:rsidR="00625371" w:rsidRDefault="006253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71" w:rsidRDefault="00625371" w:rsidP="00883846">
      <w:pPr>
        <w:spacing w:after="0" w:line="240" w:lineRule="auto"/>
      </w:pPr>
      <w:r>
        <w:separator/>
      </w:r>
    </w:p>
  </w:footnote>
  <w:footnote w:type="continuationSeparator" w:id="0">
    <w:p w:rsidR="00625371" w:rsidRDefault="00625371" w:rsidP="00883846">
      <w:pPr>
        <w:spacing w:after="0" w:line="240" w:lineRule="auto"/>
      </w:pPr>
      <w:r>
        <w:continuationSeparator/>
      </w:r>
    </w:p>
  </w:footnote>
  <w:footnote w:id="1">
    <w:p w:rsidR="00625371" w:rsidRPr="00DF6365" w:rsidRDefault="00625371" w:rsidP="007A2B40">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Należy zastosować kurs wymiany EUR/PLN, stanowiący średnią arytmetyczną</w:t>
      </w:r>
      <w:r>
        <w:rPr>
          <w:rFonts w:asciiTheme="minorHAnsi" w:hAnsiTheme="minorHAnsi"/>
          <w:sz w:val="14"/>
          <w:szCs w:val="14"/>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625371" w:rsidRPr="00DF6365" w:rsidRDefault="00625371" w:rsidP="007A2B40">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625371" w:rsidRPr="00DF6365" w:rsidRDefault="00625371"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625371" w:rsidRPr="00DF6365" w:rsidRDefault="00625371"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625371" w:rsidRPr="00DF6365" w:rsidRDefault="00625371"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625371" w:rsidRPr="00DF6365" w:rsidRDefault="00625371"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625371" w:rsidRPr="00DF6365" w:rsidRDefault="00625371"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625371" w:rsidRPr="00DF6365" w:rsidRDefault="00625371"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625371" w:rsidRPr="00DF6365" w:rsidRDefault="00625371"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625371" w:rsidRPr="00DF6365" w:rsidRDefault="00625371"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625371" w:rsidRPr="00DF6365" w:rsidRDefault="00625371"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625371" w:rsidRPr="00DF6365" w:rsidRDefault="00625371" w:rsidP="007A2B40">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625371" w:rsidRPr="00DF6365" w:rsidRDefault="00625371" w:rsidP="007A2B40">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625371" w:rsidRPr="00DF6365" w:rsidRDefault="00625371" w:rsidP="007A2B4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625371" w:rsidRPr="00CD3B6A" w:rsidRDefault="00625371" w:rsidP="002B67B7">
      <w:pPr>
        <w:pStyle w:val="Tekstprzypisudolnego"/>
        <w:jc w:val="both"/>
        <w:rPr>
          <w:rFonts w:asciiTheme="minorHAnsi" w:hAnsiTheme="minorHAnsi"/>
          <w:color w:val="000000" w:themeColor="text1"/>
          <w:u w:val="single"/>
          <w:lang w:val="pl-PL"/>
        </w:rPr>
      </w:pPr>
      <w:r w:rsidRPr="00CD3B6A">
        <w:rPr>
          <w:rStyle w:val="Odwoanieprzypisudolnego"/>
          <w:rFonts w:asciiTheme="minorHAnsi" w:hAnsiTheme="minorHAnsi"/>
          <w:color w:val="000000" w:themeColor="text1"/>
          <w:u w:val="single"/>
        </w:rPr>
        <w:footnoteRef/>
      </w:r>
      <w:r w:rsidRPr="00CD3B6A">
        <w:rPr>
          <w:rFonts w:asciiTheme="minorHAnsi" w:hAnsiTheme="minorHAnsi"/>
          <w:color w:val="000000" w:themeColor="text1"/>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5">
    <w:p w:rsidR="00625371" w:rsidRPr="0077238B" w:rsidRDefault="00625371" w:rsidP="009B2CE1">
      <w:pPr>
        <w:spacing w:after="0" w:line="240" w:lineRule="auto"/>
        <w:jc w:val="both"/>
        <w:rPr>
          <w:sz w:val="20"/>
          <w:szCs w:val="20"/>
        </w:rPr>
      </w:pPr>
      <w:r>
        <w:rPr>
          <w:rStyle w:val="Odwoanieprzypisudolnego"/>
        </w:rPr>
        <w:footnoteRef/>
      </w:r>
      <w:r>
        <w:t xml:space="preserve"> </w:t>
      </w:r>
      <w:r w:rsidRPr="00BD14F3">
        <w:rPr>
          <w:rFonts w:eastAsia="Times New Roman" w:cs="Tahoma"/>
          <w:sz w:val="16"/>
          <w:szCs w:val="16"/>
          <w:lang w:eastAsia="pl-PL"/>
        </w:rPr>
        <w:t>W ramach kryterium będzie sprawdzane czy projekt dotyczy zabytku wpisanego do rejestru prowadzonego przez Wojewódzkiego Konserwatora Zabytków we Wrocławiu lub Gminnej Ewidencji Zabytków prowadzonej przez właściwą gminę.</w:t>
      </w:r>
      <w:r>
        <w:rPr>
          <w:rFonts w:eastAsia="Times New Roman" w:cs="Tahoma"/>
          <w:sz w:val="16"/>
          <w:szCs w:val="16"/>
        </w:rPr>
        <w:t xml:space="preserve"> </w:t>
      </w:r>
      <w:r w:rsidRPr="00BD14F3">
        <w:rPr>
          <w:rFonts w:eastAsia="Times New Roman" w:cs="Tahoma"/>
          <w:sz w:val="16"/>
          <w:szCs w:val="16"/>
        </w:rPr>
        <w:t>Kryterium weryfikowane będzie na podstawie dokumentu przedstawionego przez wnioskodawcę na etapie składania wniosku o dofinansowanie o wpisie obiektu do rejestru zabytków wydanego przez Wojewódzkiego Konserwatora  Zabytków we Wrocławiu lub wpisie obiektu do Gminnej Ewidencji Zabytków.</w:t>
      </w:r>
    </w:p>
  </w:footnote>
  <w:footnote w:id="6">
    <w:p w:rsidR="00625371" w:rsidRPr="0077238B" w:rsidRDefault="00625371" w:rsidP="009B2CE1">
      <w:pPr>
        <w:spacing w:after="0" w:line="240" w:lineRule="auto"/>
        <w:jc w:val="both"/>
        <w:rPr>
          <w:rFonts w:eastAsia="Times New Roman" w:cs="Tahoma"/>
          <w:sz w:val="16"/>
          <w:szCs w:val="16"/>
        </w:rPr>
      </w:pPr>
      <w:r>
        <w:rPr>
          <w:rStyle w:val="Odwoanieprzypisudolnego"/>
        </w:rPr>
        <w:footnoteRef/>
      </w:r>
      <w:r>
        <w:t xml:space="preserve"> </w:t>
      </w:r>
      <w:r w:rsidRPr="0077238B">
        <w:rPr>
          <w:rFonts w:eastAsia="Times New Roman" w:cs="Tahoma"/>
          <w:sz w:val="16"/>
          <w:szCs w:val="16"/>
        </w:rPr>
        <w:t>W przypadku, jeśli projekt obejmuje kilka budynków wylicza się średnią ze stopnia zużycia technicznego poszczególnych budynków, np.:</w:t>
      </w:r>
    </w:p>
    <w:p w:rsidR="00625371" w:rsidRPr="0077238B" w:rsidRDefault="00625371" w:rsidP="009B2CE1">
      <w:pPr>
        <w:spacing w:after="0"/>
        <w:jc w:val="both"/>
        <w:rPr>
          <w:rFonts w:eastAsia="Times New Roman" w:cs="Tahoma"/>
          <w:sz w:val="16"/>
          <w:szCs w:val="16"/>
        </w:rPr>
      </w:pPr>
      <w:r w:rsidRPr="0077238B">
        <w:rPr>
          <w:rFonts w:eastAsia="Times New Roman" w:cs="Tahoma"/>
          <w:sz w:val="16"/>
          <w:szCs w:val="16"/>
        </w:rPr>
        <w:t>Jeden budynek- stopień zużycia technicznego –</w:t>
      </w:r>
      <w:r>
        <w:rPr>
          <w:rFonts w:eastAsia="Times New Roman" w:cs="Tahoma"/>
          <w:sz w:val="16"/>
          <w:szCs w:val="16"/>
        </w:rPr>
        <w:t xml:space="preserve"> </w:t>
      </w:r>
      <w:r w:rsidRPr="0077238B">
        <w:rPr>
          <w:rFonts w:eastAsia="Times New Roman" w:cs="Tahoma"/>
          <w:sz w:val="16"/>
          <w:szCs w:val="16"/>
        </w:rPr>
        <w:t>powyżej 60% -</w:t>
      </w:r>
      <w:r>
        <w:rPr>
          <w:rFonts w:eastAsia="Times New Roman" w:cs="Tahoma"/>
          <w:sz w:val="16"/>
          <w:szCs w:val="16"/>
        </w:rPr>
        <w:t xml:space="preserve"> 10 </w:t>
      </w:r>
      <w:r w:rsidRPr="0077238B">
        <w:rPr>
          <w:rFonts w:eastAsia="Times New Roman" w:cs="Tahoma"/>
          <w:sz w:val="16"/>
          <w:szCs w:val="16"/>
        </w:rPr>
        <w:t>pkt;</w:t>
      </w:r>
    </w:p>
    <w:p w:rsidR="00625371" w:rsidRPr="0077238B" w:rsidRDefault="00625371" w:rsidP="009B2CE1">
      <w:pPr>
        <w:spacing w:after="0"/>
        <w:jc w:val="both"/>
        <w:rPr>
          <w:rFonts w:eastAsia="Times New Roman" w:cs="Tahoma"/>
          <w:sz w:val="16"/>
          <w:szCs w:val="16"/>
        </w:rPr>
      </w:pPr>
      <w:r w:rsidRPr="0077238B">
        <w:rPr>
          <w:rFonts w:eastAsia="Times New Roman" w:cs="Tahoma"/>
          <w:sz w:val="16"/>
          <w:szCs w:val="16"/>
        </w:rPr>
        <w:t xml:space="preserve">Drugi budynek – stopień zużycia technicznego – 40% do 49% - </w:t>
      </w:r>
      <w:r>
        <w:rPr>
          <w:rFonts w:eastAsia="Times New Roman" w:cs="Tahoma"/>
          <w:sz w:val="16"/>
          <w:szCs w:val="16"/>
        </w:rPr>
        <w:t>5</w:t>
      </w:r>
      <w:r w:rsidRPr="0077238B">
        <w:rPr>
          <w:rFonts w:eastAsia="Times New Roman" w:cs="Tahoma"/>
          <w:sz w:val="16"/>
          <w:szCs w:val="16"/>
        </w:rPr>
        <w:t xml:space="preserve"> pkt;</w:t>
      </w:r>
    </w:p>
    <w:p w:rsidR="00625371" w:rsidRPr="0077238B" w:rsidRDefault="00625371" w:rsidP="009B2CE1">
      <w:pPr>
        <w:spacing w:after="0"/>
        <w:jc w:val="both"/>
        <w:rPr>
          <w:rFonts w:eastAsia="Times New Roman" w:cs="Tahoma"/>
          <w:sz w:val="16"/>
          <w:szCs w:val="16"/>
        </w:rPr>
      </w:pPr>
      <w:r w:rsidRPr="0077238B">
        <w:rPr>
          <w:rFonts w:eastAsia="Times New Roman" w:cs="Tahoma"/>
          <w:sz w:val="16"/>
          <w:szCs w:val="16"/>
        </w:rPr>
        <w:t>Trzeci budynek – stopień zużycia technicznego – poniżej 30% - 0</w:t>
      </w:r>
      <w:r>
        <w:rPr>
          <w:rFonts w:eastAsia="Times New Roman" w:cs="Tahoma"/>
          <w:sz w:val="16"/>
          <w:szCs w:val="16"/>
        </w:rPr>
        <w:t xml:space="preserve"> </w:t>
      </w:r>
      <w:r w:rsidRPr="0077238B">
        <w:rPr>
          <w:rFonts w:eastAsia="Times New Roman" w:cs="Tahoma"/>
          <w:sz w:val="16"/>
          <w:szCs w:val="16"/>
        </w:rPr>
        <w:t>pkt.</w:t>
      </w:r>
    </w:p>
    <w:p w:rsidR="00625371" w:rsidRPr="0077238B" w:rsidRDefault="00625371" w:rsidP="009B2CE1">
      <w:pPr>
        <w:spacing w:after="0"/>
        <w:jc w:val="both"/>
        <w:rPr>
          <w:rFonts w:eastAsia="Times New Roman" w:cs="Tahoma"/>
          <w:sz w:val="16"/>
          <w:szCs w:val="16"/>
        </w:rPr>
      </w:pPr>
      <w:r w:rsidRPr="0077238B">
        <w:rPr>
          <w:rFonts w:eastAsia="Times New Roman" w:cs="Tahoma"/>
          <w:sz w:val="16"/>
          <w:szCs w:val="16"/>
        </w:rPr>
        <w:t>Średnia stopnia zużycia technicznego budynków =</w:t>
      </w:r>
      <w:r>
        <w:rPr>
          <w:rFonts w:eastAsia="Times New Roman" w:cs="Tahoma"/>
          <w:sz w:val="16"/>
          <w:szCs w:val="16"/>
        </w:rPr>
        <w:t xml:space="preserve"> 5 </w:t>
      </w:r>
      <w:r w:rsidRPr="0077238B">
        <w:rPr>
          <w:rFonts w:eastAsia="Times New Roman" w:cs="Tahoma"/>
          <w:sz w:val="16"/>
          <w:szCs w:val="16"/>
        </w:rPr>
        <w:t>pkt.</w:t>
      </w:r>
    </w:p>
    <w:p w:rsidR="00625371" w:rsidRPr="0077238B" w:rsidRDefault="00625371" w:rsidP="009B2CE1">
      <w:pPr>
        <w:spacing w:after="0"/>
        <w:jc w:val="both"/>
        <w:rPr>
          <w:rFonts w:eastAsia="Times New Roman" w:cs="Tahoma"/>
          <w:sz w:val="4"/>
          <w:szCs w:val="4"/>
        </w:rPr>
      </w:pPr>
    </w:p>
    <w:p w:rsidR="00625371" w:rsidRPr="007341E1" w:rsidRDefault="00625371" w:rsidP="009B2CE1">
      <w:pPr>
        <w:spacing w:after="0"/>
        <w:rPr>
          <w:rFonts w:cs="Tahoma"/>
          <w:sz w:val="16"/>
          <w:szCs w:val="16"/>
        </w:rPr>
      </w:pPr>
      <w:r w:rsidRPr="0077238B">
        <w:rPr>
          <w:rFonts w:eastAsia="Times New Roman" w:cs="Tahoma"/>
          <w:sz w:val="16"/>
          <w:szCs w:val="16"/>
        </w:rPr>
        <w:t>Element będzie weryfikowany na podstawie zapisów wni</w:t>
      </w:r>
      <w:r>
        <w:rPr>
          <w:rFonts w:eastAsia="Times New Roman" w:cs="Tahoma"/>
          <w:sz w:val="16"/>
          <w:szCs w:val="16"/>
        </w:rPr>
        <w:t>osku o dofinansowanie projektu.</w:t>
      </w:r>
    </w:p>
  </w:footnote>
  <w:footnote w:id="7">
    <w:p w:rsidR="00625371" w:rsidRPr="007341E1" w:rsidRDefault="00625371" w:rsidP="009B2CE1">
      <w:pPr>
        <w:pStyle w:val="Tekstprzypisudolnego"/>
        <w:jc w:val="both"/>
        <w:rPr>
          <w:rFonts w:asciiTheme="minorHAnsi" w:hAnsiTheme="minorHAnsi" w:cs="Tahoma"/>
          <w:sz w:val="16"/>
          <w:szCs w:val="16"/>
          <w:lang w:val="pl-PL" w:eastAsia="en-US"/>
        </w:rPr>
      </w:pPr>
      <w:r>
        <w:rPr>
          <w:rStyle w:val="Odwoanieprzypisudolnego"/>
        </w:rPr>
        <w:footnoteRef/>
      </w:r>
      <w:r w:rsidRPr="009B2CE1">
        <w:rPr>
          <w:lang w:val="pl-PL"/>
        </w:rPr>
        <w:t xml:space="preserve"> </w:t>
      </w:r>
      <w:r w:rsidRPr="007341E1">
        <w:rPr>
          <w:rFonts w:asciiTheme="minorHAnsi" w:hAnsiTheme="minorHAnsi" w:cs="Tahoma"/>
          <w:sz w:val="16"/>
          <w:szCs w:val="16"/>
          <w:lang w:val="pl-PL"/>
        </w:rPr>
        <w:t>W ramach kryterium promowane będą projekty realizowane w partnerstwie, które zapewnią większą skalę i siłę oddziaływania oraz przyczynią się do o</w:t>
      </w:r>
      <w:r w:rsidRPr="00821E04">
        <w:rPr>
          <w:rFonts w:asciiTheme="minorHAnsi" w:hAnsiTheme="minorHAnsi" w:cs="Tahoma"/>
          <w:sz w:val="16"/>
          <w:szCs w:val="16"/>
          <w:lang w:val="pl-PL"/>
        </w:rPr>
        <w:t>siągnięcia rezultatów projektu.</w:t>
      </w:r>
      <w:r>
        <w:rPr>
          <w:rFonts w:asciiTheme="minorHAnsi" w:hAnsiTheme="minorHAnsi" w:cs="Tahoma"/>
          <w:sz w:val="16"/>
          <w:szCs w:val="16"/>
          <w:lang w:val="pl-PL"/>
        </w:rPr>
        <w:t xml:space="preserve"> </w:t>
      </w:r>
      <w:r w:rsidRPr="007341E1">
        <w:rPr>
          <w:rFonts w:asciiTheme="minorHAnsi" w:hAnsiTheme="minorHAnsi" w:cs="Tahoma"/>
          <w:sz w:val="16"/>
          <w:szCs w:val="16"/>
          <w:lang w:val="pl-PL"/>
        </w:rPr>
        <w:t>Partner rozumiany jest jako podmiot wnoszący do projektu zasoby ludzkie, organizacyjne, techniczne lub finansowe, realizujący wspólnie projekt, na warunkach określonych w porozumieniu lub umowie partnerskiej.</w:t>
      </w:r>
      <w:r>
        <w:rPr>
          <w:rFonts w:asciiTheme="minorHAnsi" w:hAnsiTheme="minorHAnsi" w:cs="Tahoma"/>
          <w:sz w:val="16"/>
          <w:szCs w:val="16"/>
          <w:lang w:val="pl-PL"/>
        </w:rPr>
        <w:t xml:space="preserve"> </w:t>
      </w:r>
      <w:r w:rsidRPr="00821E04">
        <w:rPr>
          <w:rFonts w:asciiTheme="minorHAnsi" w:hAnsiTheme="minorHAnsi" w:cs="Tahoma"/>
          <w:sz w:val="16"/>
          <w:szCs w:val="16"/>
          <w:lang w:val="pl-PL"/>
        </w:rPr>
        <w:t>Projekt partnerski powinien być realizowany wspólnie od momentu jego rozpoczęcia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71" w:rsidRPr="00FD78E6" w:rsidRDefault="00625371" w:rsidP="00FD78E6">
    <w:pPr>
      <w:pStyle w:val="Nagwek"/>
    </w:pPr>
    <w:r>
      <w:rPr>
        <w:noProof/>
        <w:lang w:eastAsia="pl-PL"/>
      </w:rPr>
      <w:drawing>
        <wp:anchor distT="0" distB="0" distL="114300" distR="114300" simplePos="0" relativeHeight="251658752" behindDoc="1" locked="0" layoutInCell="1" allowOverlap="1" wp14:anchorId="76137C86" wp14:editId="649D120B">
          <wp:simplePos x="0" y="0"/>
          <wp:positionH relativeFrom="column">
            <wp:posOffset>1862455</wp:posOffset>
          </wp:positionH>
          <wp:positionV relativeFrom="paragraph">
            <wp:posOffset>-192405</wp:posOffset>
          </wp:positionV>
          <wp:extent cx="4971415" cy="619125"/>
          <wp:effectExtent l="19050" t="0" r="63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625371" w:rsidRDefault="00625371" w:rsidP="00BB49EB">
    <w:pPr>
      <w:pStyle w:val="Nagwek"/>
      <w:jc w:val="right"/>
      <w:rPr>
        <w:sz w:val="18"/>
        <w:szCs w:val="18"/>
      </w:rPr>
    </w:pPr>
  </w:p>
  <w:p w:rsidR="00625371" w:rsidRDefault="00625371" w:rsidP="00BB49EB">
    <w:pPr>
      <w:pStyle w:val="Nagwek"/>
      <w:jc w:val="right"/>
      <w:rPr>
        <w:sz w:val="18"/>
        <w:szCs w:val="18"/>
      </w:rPr>
    </w:pPr>
  </w:p>
  <w:p w:rsidR="00625371" w:rsidRDefault="00625371" w:rsidP="00BB49EB">
    <w:pPr>
      <w:pStyle w:val="Nagwek"/>
      <w:jc w:val="right"/>
      <w:rPr>
        <w:sz w:val="18"/>
        <w:szCs w:val="18"/>
      </w:rPr>
    </w:pPr>
  </w:p>
  <w:p w:rsidR="00625371" w:rsidRDefault="00625371" w:rsidP="00BB49EB">
    <w:pPr>
      <w:pStyle w:val="Nagwek"/>
      <w:jc w:val="right"/>
      <w:rPr>
        <w:sz w:val="18"/>
        <w:szCs w:val="18"/>
      </w:rPr>
    </w:pPr>
  </w:p>
  <w:p w:rsidR="00625371" w:rsidRPr="00AE229B" w:rsidRDefault="00625371" w:rsidP="004173D0">
    <w:pPr>
      <w:pStyle w:val="Nagwek"/>
      <w:jc w:val="right"/>
      <w:rPr>
        <w:sz w:val="18"/>
        <w:szCs w:val="18"/>
      </w:rPr>
    </w:pPr>
    <w:r w:rsidRPr="00544D8F">
      <w:rPr>
        <w:sz w:val="18"/>
        <w:szCs w:val="18"/>
      </w:rPr>
      <w:t xml:space="preserve">Załącznik  nr 1 do </w:t>
    </w:r>
    <w:r w:rsidRPr="004273D7">
      <w:rPr>
        <w:sz w:val="18"/>
        <w:szCs w:val="18"/>
      </w:rPr>
      <w:t>Regula</w:t>
    </w:r>
    <w:r>
      <w:rPr>
        <w:sz w:val="18"/>
        <w:szCs w:val="18"/>
      </w:rPr>
      <w:t xml:space="preserve">minu konkursów </w:t>
    </w:r>
    <w:r>
      <w:rPr>
        <w:sz w:val="18"/>
        <w:szCs w:val="18"/>
      </w:rPr>
      <w:br/>
    </w:r>
    <w:r w:rsidRPr="00AE229B">
      <w:rPr>
        <w:sz w:val="18"/>
        <w:szCs w:val="18"/>
      </w:rPr>
      <w:t>Nr naboru RPDS.06.03.01-IZ.00-02-169/16</w:t>
    </w:r>
  </w:p>
  <w:p w:rsidR="00625371" w:rsidRPr="00AE229B" w:rsidRDefault="00625371" w:rsidP="004173D0">
    <w:pPr>
      <w:tabs>
        <w:tab w:val="center" w:pos="4536"/>
        <w:tab w:val="right" w:pos="9072"/>
      </w:tabs>
      <w:spacing w:after="0" w:line="240" w:lineRule="auto"/>
      <w:jc w:val="right"/>
      <w:rPr>
        <w:sz w:val="18"/>
        <w:szCs w:val="18"/>
      </w:rPr>
    </w:pPr>
    <w:r w:rsidRPr="00AE229B">
      <w:rPr>
        <w:sz w:val="18"/>
        <w:szCs w:val="18"/>
      </w:rPr>
      <w:t>Nr naboru RPDS.06.03.02-IZ.00-02-170/16</w:t>
    </w:r>
  </w:p>
  <w:p w:rsidR="00625371" w:rsidRPr="004173D0" w:rsidRDefault="00625371" w:rsidP="004173D0">
    <w:pPr>
      <w:tabs>
        <w:tab w:val="center" w:pos="4536"/>
        <w:tab w:val="right" w:pos="9072"/>
      </w:tabs>
      <w:spacing w:after="0" w:line="240" w:lineRule="auto"/>
      <w:jc w:val="right"/>
      <w:rPr>
        <w:sz w:val="18"/>
        <w:szCs w:val="18"/>
      </w:rPr>
    </w:pPr>
    <w:r w:rsidRPr="00AE229B">
      <w:rPr>
        <w:sz w:val="18"/>
        <w:szCs w:val="18"/>
      </w:rPr>
      <w:t>Nr naboru RPDS.06.03.03-IZ.00-02-171/16</w:t>
    </w:r>
  </w:p>
  <w:p w:rsidR="00625371" w:rsidRPr="00FD78E6" w:rsidRDefault="00625371" w:rsidP="00544D8F">
    <w:pPr>
      <w:pStyle w:val="Nagwek"/>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0B672C9B"/>
    <w:multiLevelType w:val="hybridMultilevel"/>
    <w:tmpl w:val="EE8899D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6B5DE3"/>
    <w:multiLevelType w:val="hybridMultilevel"/>
    <w:tmpl w:val="3BD2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BA26A9"/>
    <w:multiLevelType w:val="hybridMultilevel"/>
    <w:tmpl w:val="91F62B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7A710CC"/>
    <w:multiLevelType w:val="hybridMultilevel"/>
    <w:tmpl w:val="47EA6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590F12"/>
    <w:multiLevelType w:val="hybridMultilevel"/>
    <w:tmpl w:val="8DA453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8304306"/>
    <w:multiLevelType w:val="hybridMultilevel"/>
    <w:tmpl w:val="F5E26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D39686B"/>
    <w:multiLevelType w:val="hybridMultilevel"/>
    <w:tmpl w:val="5E2C4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256D55"/>
    <w:multiLevelType w:val="hybridMultilevel"/>
    <w:tmpl w:val="A84AADDE"/>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10"/>
  </w:num>
  <w:num w:numId="5">
    <w:abstractNumId w:val="25"/>
  </w:num>
  <w:num w:numId="6">
    <w:abstractNumId w:val="2"/>
  </w:num>
  <w:num w:numId="7">
    <w:abstractNumId w:val="15"/>
  </w:num>
  <w:num w:numId="8">
    <w:abstractNumId w:val="5"/>
  </w:num>
  <w:num w:numId="9">
    <w:abstractNumId w:val="36"/>
  </w:num>
  <w:num w:numId="10">
    <w:abstractNumId w:val="16"/>
  </w:num>
  <w:num w:numId="11">
    <w:abstractNumId w:val="33"/>
  </w:num>
  <w:num w:numId="12">
    <w:abstractNumId w:val="23"/>
  </w:num>
  <w:num w:numId="13">
    <w:abstractNumId w:val="29"/>
  </w:num>
  <w:num w:numId="14">
    <w:abstractNumId w:val="20"/>
  </w:num>
  <w:num w:numId="15">
    <w:abstractNumId w:val="14"/>
  </w:num>
  <w:num w:numId="16">
    <w:abstractNumId w:val="31"/>
  </w:num>
  <w:num w:numId="17">
    <w:abstractNumId w:val="18"/>
  </w:num>
  <w:num w:numId="18">
    <w:abstractNumId w:val="9"/>
  </w:num>
  <w:num w:numId="19">
    <w:abstractNumId w:val="21"/>
  </w:num>
  <w:num w:numId="20">
    <w:abstractNumId w:val="13"/>
  </w:num>
  <w:num w:numId="21">
    <w:abstractNumId w:val="3"/>
  </w:num>
  <w:num w:numId="22">
    <w:abstractNumId w:val="32"/>
  </w:num>
  <w:num w:numId="23">
    <w:abstractNumId w:val="6"/>
  </w:num>
  <w:num w:numId="24">
    <w:abstractNumId w:val="38"/>
  </w:num>
  <w:num w:numId="25">
    <w:abstractNumId w:val="41"/>
  </w:num>
  <w:num w:numId="26">
    <w:abstractNumId w:val="1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7"/>
  </w:num>
  <w:num w:numId="30">
    <w:abstractNumId w:val="7"/>
  </w:num>
  <w:num w:numId="31">
    <w:abstractNumId w:val="35"/>
  </w:num>
  <w:num w:numId="32">
    <w:abstractNumId w:val="17"/>
  </w:num>
  <w:num w:numId="33">
    <w:abstractNumId w:val="30"/>
  </w:num>
  <w:num w:numId="34">
    <w:abstractNumId w:val="34"/>
  </w:num>
  <w:num w:numId="35">
    <w:abstractNumId w:val="24"/>
  </w:num>
  <w:num w:numId="36">
    <w:abstractNumId w:val="22"/>
  </w:num>
  <w:num w:numId="37">
    <w:abstractNumId w:val="26"/>
  </w:num>
  <w:num w:numId="38">
    <w:abstractNumId w:val="12"/>
  </w:num>
  <w:num w:numId="39">
    <w:abstractNumId w:val="40"/>
  </w:num>
  <w:num w:numId="40">
    <w:abstractNumId w:val="8"/>
  </w:num>
  <w:num w:numId="41">
    <w:abstractNumId w:val="28"/>
  </w:num>
  <w:num w:numId="42">
    <w:abstractNumId w:val="4"/>
  </w:num>
  <w:num w:numId="43">
    <w:abstractNumId w:val="30"/>
  </w:num>
  <w:num w:numId="44">
    <w:abstractNumId w:val="39"/>
  </w:num>
  <w:num w:numId="45">
    <w:abstractNumId w:val="34"/>
  </w:num>
  <w:num w:numId="46">
    <w:abstractNumId w:val="7"/>
  </w:num>
  <w:num w:numId="47">
    <w:abstractNumId w:val="35"/>
  </w:num>
  <w:num w:numId="4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33EE4"/>
    <w:rsid w:val="00050990"/>
    <w:rsid w:val="00072CA0"/>
    <w:rsid w:val="000B6862"/>
    <w:rsid w:val="000C1B18"/>
    <w:rsid w:val="000C6175"/>
    <w:rsid w:val="000D0F1B"/>
    <w:rsid w:val="0010113E"/>
    <w:rsid w:val="00101422"/>
    <w:rsid w:val="00113958"/>
    <w:rsid w:val="00114B96"/>
    <w:rsid w:val="00117F91"/>
    <w:rsid w:val="001249EC"/>
    <w:rsid w:val="00132F97"/>
    <w:rsid w:val="00143AE0"/>
    <w:rsid w:val="001537CF"/>
    <w:rsid w:val="001929ED"/>
    <w:rsid w:val="001A127E"/>
    <w:rsid w:val="001B3BC2"/>
    <w:rsid w:val="001C1C0E"/>
    <w:rsid w:val="001D1FD4"/>
    <w:rsid w:val="001D770B"/>
    <w:rsid w:val="001E7ACF"/>
    <w:rsid w:val="001F212C"/>
    <w:rsid w:val="002054E9"/>
    <w:rsid w:val="00210567"/>
    <w:rsid w:val="002177B4"/>
    <w:rsid w:val="00266BFD"/>
    <w:rsid w:val="002777ED"/>
    <w:rsid w:val="00281BBD"/>
    <w:rsid w:val="00281D54"/>
    <w:rsid w:val="00282360"/>
    <w:rsid w:val="002A02BF"/>
    <w:rsid w:val="002A233C"/>
    <w:rsid w:val="002B235A"/>
    <w:rsid w:val="002B67B7"/>
    <w:rsid w:val="002C5449"/>
    <w:rsid w:val="002D38FF"/>
    <w:rsid w:val="002E5CDE"/>
    <w:rsid w:val="002F0F37"/>
    <w:rsid w:val="002F1045"/>
    <w:rsid w:val="003012E6"/>
    <w:rsid w:val="003246C8"/>
    <w:rsid w:val="00335E6F"/>
    <w:rsid w:val="003362E7"/>
    <w:rsid w:val="003362F8"/>
    <w:rsid w:val="0034613B"/>
    <w:rsid w:val="003636A7"/>
    <w:rsid w:val="00383310"/>
    <w:rsid w:val="003B052D"/>
    <w:rsid w:val="003B5D92"/>
    <w:rsid w:val="003B7AEE"/>
    <w:rsid w:val="003D33C7"/>
    <w:rsid w:val="003D577E"/>
    <w:rsid w:val="003E2820"/>
    <w:rsid w:val="003F3EFD"/>
    <w:rsid w:val="003F42F4"/>
    <w:rsid w:val="0040643F"/>
    <w:rsid w:val="004173D0"/>
    <w:rsid w:val="0042605D"/>
    <w:rsid w:val="004260E9"/>
    <w:rsid w:val="004273D7"/>
    <w:rsid w:val="004342D9"/>
    <w:rsid w:val="004350DC"/>
    <w:rsid w:val="00462A50"/>
    <w:rsid w:val="004715FB"/>
    <w:rsid w:val="0048358F"/>
    <w:rsid w:val="004A05B4"/>
    <w:rsid w:val="004B5C9F"/>
    <w:rsid w:val="004D36FF"/>
    <w:rsid w:val="004F5079"/>
    <w:rsid w:val="0051721D"/>
    <w:rsid w:val="00526678"/>
    <w:rsid w:val="00534035"/>
    <w:rsid w:val="00534135"/>
    <w:rsid w:val="005403CB"/>
    <w:rsid w:val="00541D0C"/>
    <w:rsid w:val="0054407C"/>
    <w:rsid w:val="00544D8F"/>
    <w:rsid w:val="005616A2"/>
    <w:rsid w:val="00564E4F"/>
    <w:rsid w:val="005719D6"/>
    <w:rsid w:val="00581EED"/>
    <w:rsid w:val="0058491F"/>
    <w:rsid w:val="00594485"/>
    <w:rsid w:val="005B124B"/>
    <w:rsid w:val="005B40C6"/>
    <w:rsid w:val="005C71D7"/>
    <w:rsid w:val="005D1061"/>
    <w:rsid w:val="005D2073"/>
    <w:rsid w:val="005D63B6"/>
    <w:rsid w:val="005F7092"/>
    <w:rsid w:val="00625371"/>
    <w:rsid w:val="006B1E7A"/>
    <w:rsid w:val="006B3723"/>
    <w:rsid w:val="006C3B20"/>
    <w:rsid w:val="006C41BE"/>
    <w:rsid w:val="006C5260"/>
    <w:rsid w:val="006D694B"/>
    <w:rsid w:val="007037EB"/>
    <w:rsid w:val="0072317E"/>
    <w:rsid w:val="00731974"/>
    <w:rsid w:val="00751CFC"/>
    <w:rsid w:val="0077340E"/>
    <w:rsid w:val="0077470D"/>
    <w:rsid w:val="00780278"/>
    <w:rsid w:val="00796733"/>
    <w:rsid w:val="007A2B40"/>
    <w:rsid w:val="007C012C"/>
    <w:rsid w:val="007C0B92"/>
    <w:rsid w:val="00804AAF"/>
    <w:rsid w:val="0082547D"/>
    <w:rsid w:val="00883846"/>
    <w:rsid w:val="008A4153"/>
    <w:rsid w:val="008E4EA1"/>
    <w:rsid w:val="00921F19"/>
    <w:rsid w:val="00946643"/>
    <w:rsid w:val="0097510A"/>
    <w:rsid w:val="0099201A"/>
    <w:rsid w:val="009B2CE1"/>
    <w:rsid w:val="009C0521"/>
    <w:rsid w:val="009F6DEC"/>
    <w:rsid w:val="00A26CAC"/>
    <w:rsid w:val="00A4069F"/>
    <w:rsid w:val="00A5374E"/>
    <w:rsid w:val="00A53A0B"/>
    <w:rsid w:val="00A702F8"/>
    <w:rsid w:val="00A8099A"/>
    <w:rsid w:val="00A8492C"/>
    <w:rsid w:val="00A945B6"/>
    <w:rsid w:val="00AC527B"/>
    <w:rsid w:val="00AC6D68"/>
    <w:rsid w:val="00AC7A6D"/>
    <w:rsid w:val="00AE229B"/>
    <w:rsid w:val="00AF7028"/>
    <w:rsid w:val="00B20A58"/>
    <w:rsid w:val="00B357E1"/>
    <w:rsid w:val="00B47AAA"/>
    <w:rsid w:val="00B50F64"/>
    <w:rsid w:val="00B66F18"/>
    <w:rsid w:val="00B80C22"/>
    <w:rsid w:val="00B82FCE"/>
    <w:rsid w:val="00B97885"/>
    <w:rsid w:val="00BB1DB5"/>
    <w:rsid w:val="00BB49EB"/>
    <w:rsid w:val="00BB6B35"/>
    <w:rsid w:val="00BC6FC5"/>
    <w:rsid w:val="00BC7B24"/>
    <w:rsid w:val="00BD15BC"/>
    <w:rsid w:val="00BE503E"/>
    <w:rsid w:val="00BF08F0"/>
    <w:rsid w:val="00C24996"/>
    <w:rsid w:val="00C32A8F"/>
    <w:rsid w:val="00C5778A"/>
    <w:rsid w:val="00C8149B"/>
    <w:rsid w:val="00C938C8"/>
    <w:rsid w:val="00CA214F"/>
    <w:rsid w:val="00CA2382"/>
    <w:rsid w:val="00CA3A7C"/>
    <w:rsid w:val="00CA49FB"/>
    <w:rsid w:val="00CC235E"/>
    <w:rsid w:val="00CC37F9"/>
    <w:rsid w:val="00CC447F"/>
    <w:rsid w:val="00CD3B6A"/>
    <w:rsid w:val="00D15CD0"/>
    <w:rsid w:val="00D24F63"/>
    <w:rsid w:val="00D54343"/>
    <w:rsid w:val="00D611B7"/>
    <w:rsid w:val="00D63419"/>
    <w:rsid w:val="00D64C12"/>
    <w:rsid w:val="00D95ECC"/>
    <w:rsid w:val="00DA43FB"/>
    <w:rsid w:val="00DE16D9"/>
    <w:rsid w:val="00DE345D"/>
    <w:rsid w:val="00E15C8A"/>
    <w:rsid w:val="00E21DAA"/>
    <w:rsid w:val="00E227DD"/>
    <w:rsid w:val="00E4602D"/>
    <w:rsid w:val="00E50977"/>
    <w:rsid w:val="00E5376F"/>
    <w:rsid w:val="00E57987"/>
    <w:rsid w:val="00E612C4"/>
    <w:rsid w:val="00E6747E"/>
    <w:rsid w:val="00EA6DEE"/>
    <w:rsid w:val="00EF0A59"/>
    <w:rsid w:val="00EF6EE5"/>
    <w:rsid w:val="00F03EB5"/>
    <w:rsid w:val="00F043DD"/>
    <w:rsid w:val="00F05054"/>
    <w:rsid w:val="00F334E2"/>
    <w:rsid w:val="00F54B5F"/>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9910">
      <w:bodyDiv w:val="1"/>
      <w:marLeft w:val="0"/>
      <w:marRight w:val="0"/>
      <w:marTop w:val="0"/>
      <w:marBottom w:val="0"/>
      <w:divBdr>
        <w:top w:val="none" w:sz="0" w:space="0" w:color="auto"/>
        <w:left w:val="none" w:sz="0" w:space="0" w:color="auto"/>
        <w:bottom w:val="none" w:sz="0" w:space="0" w:color="auto"/>
        <w:right w:val="none" w:sz="0" w:space="0" w:color="auto"/>
      </w:divBdr>
    </w:div>
    <w:div w:id="795683083">
      <w:bodyDiv w:val="1"/>
      <w:marLeft w:val="0"/>
      <w:marRight w:val="0"/>
      <w:marTop w:val="0"/>
      <w:marBottom w:val="0"/>
      <w:divBdr>
        <w:top w:val="none" w:sz="0" w:space="0" w:color="auto"/>
        <w:left w:val="none" w:sz="0" w:space="0" w:color="auto"/>
        <w:bottom w:val="none" w:sz="0" w:space="0" w:color="auto"/>
        <w:right w:val="none" w:sz="0" w:space="0" w:color="auto"/>
      </w:divBdr>
    </w:div>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387139466">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CA1B-2F7E-401D-8F80-C8CD5082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51</Pages>
  <Words>11569</Words>
  <Characters>69418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80826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Bożena Pencakowska</cp:lastModifiedBy>
  <cp:revision>8</cp:revision>
  <cp:lastPrinted>2016-09-19T13:52:00Z</cp:lastPrinted>
  <dcterms:created xsi:type="dcterms:W3CDTF">2016-09-19T12:01:00Z</dcterms:created>
  <dcterms:modified xsi:type="dcterms:W3CDTF">2016-09-20T11:43:00Z</dcterms:modified>
</cp:coreProperties>
</file>