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C86" w:rsidRDefault="00502C86" w:rsidP="007B2B8D">
      <w:pPr>
        <w:pStyle w:val="Gwka"/>
        <w:spacing w:before="120" w:after="120" w:line="240" w:lineRule="auto"/>
        <w:rPr>
          <w:sz w:val="24"/>
          <w:szCs w:val="24"/>
        </w:rPr>
      </w:pPr>
    </w:p>
    <w:p w:rsidR="00502C86" w:rsidRDefault="00502C86" w:rsidP="007B2B8D">
      <w:pPr>
        <w:pStyle w:val="Gwka"/>
        <w:spacing w:before="120" w:after="120" w:line="240" w:lineRule="auto"/>
        <w:rPr>
          <w:sz w:val="24"/>
          <w:szCs w:val="24"/>
        </w:rPr>
      </w:pPr>
    </w:p>
    <w:p w:rsidR="005A17EF" w:rsidRDefault="00FD26CA" w:rsidP="007B2B8D">
      <w:pPr>
        <w:pStyle w:val="Gwka"/>
        <w:spacing w:before="120" w:after="120" w:line="240" w:lineRule="auto"/>
        <w:rPr>
          <w:sz w:val="24"/>
          <w:szCs w:val="24"/>
        </w:rPr>
      </w:pPr>
      <w:r>
        <w:rPr>
          <w:sz w:val="24"/>
          <w:szCs w:val="24"/>
        </w:rPr>
        <w:tab/>
      </w:r>
      <w:r>
        <w:rPr>
          <w:noProof/>
          <w:sz w:val="24"/>
          <w:szCs w:val="24"/>
          <w:lang w:eastAsia="pl-PL"/>
        </w:rPr>
        <w:drawing>
          <wp:inline distT="0" distB="0" distL="0" distR="0" wp14:anchorId="459BABDE" wp14:editId="001D4FA0">
            <wp:extent cx="5760720" cy="99441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cstate="print"/>
                    <a:srcRect/>
                    <a:stretch>
                      <a:fillRect/>
                    </a:stretch>
                  </pic:blipFill>
                  <pic:spPr bwMode="auto">
                    <a:xfrm>
                      <a:off x="0" y="0"/>
                      <a:ext cx="5760720" cy="994410"/>
                    </a:xfrm>
                    <a:prstGeom prst="rect">
                      <a:avLst/>
                    </a:prstGeom>
                    <a:noFill/>
                    <a:ln w="9525">
                      <a:noFill/>
                      <a:miter lim="800000"/>
                      <a:headEnd/>
                      <a:tailEnd/>
                    </a:ln>
                  </pic:spPr>
                </pic:pic>
              </a:graphicData>
            </a:graphic>
          </wp:inline>
        </w:drawing>
      </w:r>
      <w:r>
        <w:rPr>
          <w:sz w:val="24"/>
          <w:szCs w:val="24"/>
        </w:rPr>
        <w:tab/>
      </w:r>
    </w:p>
    <w:p w:rsidR="005A17EF" w:rsidRDefault="005A17EF" w:rsidP="007B2B8D">
      <w:pPr>
        <w:spacing w:line="240" w:lineRule="auto"/>
      </w:pPr>
    </w:p>
    <w:p w:rsidR="005A17EF" w:rsidRDefault="005A17EF" w:rsidP="007B2B8D">
      <w:pPr>
        <w:spacing w:line="240" w:lineRule="auto"/>
      </w:pPr>
    </w:p>
    <w:p w:rsidR="005A17EF" w:rsidRDefault="005A17EF" w:rsidP="007B2B8D">
      <w:pPr>
        <w:spacing w:line="240" w:lineRule="auto"/>
      </w:pPr>
    </w:p>
    <w:p w:rsidR="005A17EF" w:rsidRDefault="006967E4" w:rsidP="007B2B8D">
      <w:pPr>
        <w:pStyle w:val="Gwka"/>
        <w:spacing w:before="120" w:after="120" w:line="240" w:lineRule="auto"/>
        <w:jc w:val="center"/>
        <w:rPr>
          <w:rFonts w:cs="Arial"/>
          <w:b/>
          <w:sz w:val="52"/>
          <w:szCs w:val="52"/>
          <w:u w:val="single"/>
        </w:rPr>
      </w:pPr>
      <w:r>
        <w:rPr>
          <w:rFonts w:cs="Arial"/>
          <w:b/>
          <w:sz w:val="52"/>
          <w:szCs w:val="52"/>
          <w:u w:val="single"/>
        </w:rPr>
        <w:t>Zasady ubiegania się o wsparcie w trybie poz</w:t>
      </w:r>
      <w:r w:rsidR="000B6294">
        <w:rPr>
          <w:rFonts w:cs="Arial"/>
          <w:b/>
          <w:sz w:val="52"/>
          <w:szCs w:val="52"/>
          <w:u w:val="single"/>
        </w:rPr>
        <w:t>akonkursowy</w:t>
      </w:r>
      <w:r>
        <w:rPr>
          <w:rFonts w:cs="Arial"/>
          <w:b/>
          <w:sz w:val="52"/>
          <w:szCs w:val="52"/>
          <w:u w:val="single"/>
        </w:rPr>
        <w:t>m</w:t>
      </w:r>
    </w:p>
    <w:p w:rsidR="005A17EF" w:rsidRDefault="005A17EF" w:rsidP="007B2B8D">
      <w:pPr>
        <w:pStyle w:val="Gwka"/>
        <w:spacing w:before="120" w:after="120" w:line="240" w:lineRule="auto"/>
        <w:jc w:val="center"/>
        <w:rPr>
          <w:rFonts w:cs="Arial"/>
          <w:b/>
          <w:sz w:val="24"/>
          <w:szCs w:val="24"/>
        </w:rPr>
      </w:pPr>
    </w:p>
    <w:p w:rsidR="005A17EF" w:rsidRDefault="005A17EF" w:rsidP="007B2B8D">
      <w:pPr>
        <w:pStyle w:val="Gwka"/>
        <w:spacing w:before="120" w:after="120" w:line="240" w:lineRule="auto"/>
        <w:jc w:val="center"/>
        <w:rPr>
          <w:rFonts w:cs="Arial"/>
          <w:b/>
          <w:sz w:val="24"/>
          <w:szCs w:val="24"/>
        </w:rPr>
      </w:pPr>
    </w:p>
    <w:p w:rsidR="005A17EF" w:rsidRDefault="00FD26CA" w:rsidP="007B2B8D">
      <w:pPr>
        <w:pStyle w:val="Gwka"/>
        <w:spacing w:before="120" w:after="120" w:line="240" w:lineRule="auto"/>
        <w:jc w:val="center"/>
        <w:rPr>
          <w:rFonts w:cs="Arial"/>
          <w:b/>
          <w:sz w:val="32"/>
          <w:szCs w:val="32"/>
        </w:rPr>
      </w:pPr>
      <w:r>
        <w:rPr>
          <w:rFonts w:cs="Arial"/>
          <w:b/>
          <w:sz w:val="32"/>
          <w:szCs w:val="32"/>
        </w:rPr>
        <w:t xml:space="preserve">Regionalny Program Operacyjny </w:t>
      </w:r>
      <w:r>
        <w:rPr>
          <w:rFonts w:cs="Arial"/>
          <w:b/>
          <w:sz w:val="32"/>
          <w:szCs w:val="32"/>
        </w:rPr>
        <w:br/>
        <w:t>Województwa Dolnośląskiego 2014-2020</w:t>
      </w:r>
    </w:p>
    <w:p w:rsidR="005A17EF" w:rsidRDefault="005A17EF" w:rsidP="007B2B8D">
      <w:pPr>
        <w:pStyle w:val="Gwka"/>
        <w:spacing w:before="120" w:after="120" w:line="240" w:lineRule="auto"/>
        <w:jc w:val="center"/>
        <w:rPr>
          <w:rFonts w:cs="Arial"/>
          <w:sz w:val="32"/>
          <w:szCs w:val="32"/>
        </w:rPr>
      </w:pPr>
    </w:p>
    <w:p w:rsidR="005A17EF" w:rsidRDefault="00FD26CA" w:rsidP="007B2B8D">
      <w:pPr>
        <w:pStyle w:val="Gwka"/>
        <w:spacing w:before="120" w:after="120" w:line="240" w:lineRule="auto"/>
        <w:jc w:val="center"/>
        <w:rPr>
          <w:rFonts w:cs="Arial"/>
          <w:b/>
          <w:sz w:val="32"/>
          <w:szCs w:val="32"/>
        </w:rPr>
      </w:pPr>
      <w:r>
        <w:rPr>
          <w:rFonts w:cs="Arial"/>
          <w:b/>
          <w:sz w:val="32"/>
          <w:szCs w:val="32"/>
        </w:rPr>
        <w:t xml:space="preserve">Oś priorytetowa </w:t>
      </w:r>
      <w:r w:rsidR="00836752">
        <w:rPr>
          <w:rFonts w:cs="Arial"/>
          <w:b/>
          <w:sz w:val="32"/>
          <w:szCs w:val="32"/>
        </w:rPr>
        <w:t>5</w:t>
      </w:r>
      <w:r>
        <w:rPr>
          <w:rFonts w:cs="Arial"/>
          <w:b/>
          <w:sz w:val="32"/>
          <w:szCs w:val="32"/>
        </w:rPr>
        <w:t xml:space="preserve"> </w:t>
      </w:r>
      <w:r w:rsidR="00836752">
        <w:rPr>
          <w:rFonts w:cs="Arial"/>
          <w:b/>
          <w:sz w:val="32"/>
          <w:szCs w:val="32"/>
        </w:rPr>
        <w:t>Transport</w:t>
      </w:r>
    </w:p>
    <w:p w:rsidR="005A17EF" w:rsidRDefault="005A17EF" w:rsidP="007B2B8D">
      <w:pPr>
        <w:pStyle w:val="Gwka"/>
        <w:spacing w:before="120" w:after="120" w:line="240" w:lineRule="auto"/>
        <w:jc w:val="center"/>
        <w:rPr>
          <w:rFonts w:cs="Arial"/>
          <w:sz w:val="32"/>
          <w:szCs w:val="32"/>
        </w:rPr>
      </w:pPr>
    </w:p>
    <w:p w:rsidR="005A17EF" w:rsidRDefault="005A17EF" w:rsidP="007B2B8D">
      <w:pPr>
        <w:pStyle w:val="Gwka"/>
        <w:spacing w:before="120" w:after="120" w:line="240" w:lineRule="auto"/>
        <w:jc w:val="center"/>
        <w:rPr>
          <w:rFonts w:cs="Arial"/>
          <w:b/>
          <w:sz w:val="32"/>
          <w:szCs w:val="32"/>
        </w:rPr>
      </w:pPr>
    </w:p>
    <w:p w:rsidR="00836752" w:rsidRDefault="00551306" w:rsidP="007B2B8D">
      <w:pPr>
        <w:tabs>
          <w:tab w:val="left" w:pos="2835"/>
        </w:tabs>
        <w:spacing w:line="240" w:lineRule="auto"/>
        <w:jc w:val="center"/>
        <w:rPr>
          <w:rFonts w:cs="Arial"/>
          <w:b/>
          <w:sz w:val="32"/>
          <w:szCs w:val="32"/>
          <w:u w:val="single"/>
        </w:rPr>
      </w:pPr>
      <w:r>
        <w:rPr>
          <w:rFonts w:cs="Arial"/>
          <w:b/>
          <w:sz w:val="32"/>
          <w:szCs w:val="32"/>
          <w:u w:val="single"/>
        </w:rPr>
        <w:t>Działanie 5.</w:t>
      </w:r>
      <w:r w:rsidR="00F05865">
        <w:rPr>
          <w:rFonts w:cs="Arial"/>
          <w:b/>
          <w:sz w:val="32"/>
          <w:szCs w:val="32"/>
          <w:u w:val="single"/>
        </w:rPr>
        <w:t>2 System transportu kolejowego</w:t>
      </w:r>
      <w:r w:rsidR="00836752" w:rsidRPr="00836752">
        <w:rPr>
          <w:rFonts w:cs="Arial"/>
          <w:b/>
          <w:sz w:val="32"/>
          <w:szCs w:val="32"/>
          <w:u w:val="single"/>
        </w:rPr>
        <w:t xml:space="preserve">  </w:t>
      </w:r>
    </w:p>
    <w:p w:rsidR="00551306" w:rsidRDefault="00551306" w:rsidP="007B2B8D">
      <w:pPr>
        <w:spacing w:line="240" w:lineRule="auto"/>
        <w:jc w:val="center"/>
        <w:rPr>
          <w:rFonts w:cs="Arial"/>
          <w:b/>
          <w:sz w:val="32"/>
          <w:szCs w:val="32"/>
        </w:rPr>
      </w:pPr>
      <w:r>
        <w:rPr>
          <w:rFonts w:cs="Arial"/>
          <w:b/>
          <w:sz w:val="32"/>
          <w:szCs w:val="32"/>
        </w:rPr>
        <w:t>Poddziałanie 5.</w:t>
      </w:r>
      <w:r w:rsidR="00F05865">
        <w:rPr>
          <w:rFonts w:cs="Arial"/>
          <w:b/>
          <w:sz w:val="32"/>
          <w:szCs w:val="32"/>
        </w:rPr>
        <w:t>2</w:t>
      </w:r>
      <w:r>
        <w:rPr>
          <w:rFonts w:cs="Arial"/>
          <w:b/>
          <w:sz w:val="32"/>
          <w:szCs w:val="32"/>
        </w:rPr>
        <w:t xml:space="preserve">.1 </w:t>
      </w:r>
      <w:r w:rsidR="00F05865" w:rsidRPr="00F05865">
        <w:rPr>
          <w:rFonts w:cs="Arial"/>
          <w:b/>
          <w:sz w:val="32"/>
          <w:szCs w:val="32"/>
        </w:rPr>
        <w:t>System transportu kolejowego</w:t>
      </w:r>
      <w:r w:rsidRPr="00551306">
        <w:rPr>
          <w:rFonts w:cs="Arial"/>
          <w:b/>
          <w:sz w:val="32"/>
          <w:szCs w:val="32"/>
        </w:rPr>
        <w:t xml:space="preserve">  – konkursy horyzontalne </w:t>
      </w:r>
    </w:p>
    <w:p w:rsidR="005A17EF" w:rsidRDefault="00FD26CA" w:rsidP="007B2B8D">
      <w:pPr>
        <w:spacing w:line="240" w:lineRule="auto"/>
        <w:jc w:val="center"/>
        <w:rPr>
          <w:b/>
          <w:sz w:val="28"/>
          <w:szCs w:val="28"/>
        </w:rPr>
      </w:pPr>
      <w:r>
        <w:rPr>
          <w:b/>
          <w:sz w:val="28"/>
          <w:szCs w:val="28"/>
        </w:rPr>
        <w:t>Nr naboru RPDS.0</w:t>
      </w:r>
      <w:r w:rsidR="00551306">
        <w:rPr>
          <w:b/>
          <w:sz w:val="28"/>
          <w:szCs w:val="28"/>
        </w:rPr>
        <w:t>5</w:t>
      </w:r>
      <w:r>
        <w:rPr>
          <w:b/>
          <w:sz w:val="28"/>
          <w:szCs w:val="28"/>
        </w:rPr>
        <w:t>.</w:t>
      </w:r>
      <w:r w:rsidR="00F05865">
        <w:rPr>
          <w:b/>
          <w:sz w:val="28"/>
          <w:szCs w:val="28"/>
        </w:rPr>
        <w:t>02</w:t>
      </w:r>
      <w:r>
        <w:rPr>
          <w:b/>
          <w:sz w:val="28"/>
          <w:szCs w:val="28"/>
        </w:rPr>
        <w:t>.01-IZ.00-02</w:t>
      </w:r>
      <w:r w:rsidR="000B6294">
        <w:rPr>
          <w:b/>
          <w:sz w:val="28"/>
          <w:szCs w:val="28"/>
        </w:rPr>
        <w:t>-</w:t>
      </w:r>
      <w:r w:rsidR="004C0BDD">
        <w:rPr>
          <w:b/>
          <w:sz w:val="28"/>
          <w:szCs w:val="28"/>
        </w:rPr>
        <w:t>162</w:t>
      </w:r>
      <w:r w:rsidR="000B6294">
        <w:rPr>
          <w:b/>
          <w:sz w:val="28"/>
          <w:szCs w:val="28"/>
        </w:rPr>
        <w:t>/16</w:t>
      </w:r>
    </w:p>
    <w:p w:rsidR="005A17EF" w:rsidRDefault="005A17EF" w:rsidP="007B2B8D">
      <w:pPr>
        <w:spacing w:line="240" w:lineRule="auto"/>
      </w:pPr>
    </w:p>
    <w:p w:rsidR="005A17EF" w:rsidRDefault="005A17EF" w:rsidP="007B2B8D">
      <w:pPr>
        <w:spacing w:line="240" w:lineRule="auto"/>
      </w:pPr>
    </w:p>
    <w:p w:rsidR="005A17EF" w:rsidRDefault="005A17EF" w:rsidP="007B2B8D">
      <w:pPr>
        <w:spacing w:line="240" w:lineRule="auto"/>
      </w:pPr>
    </w:p>
    <w:p w:rsidR="005A17EF" w:rsidRDefault="00FD26CA" w:rsidP="007B2B8D">
      <w:pPr>
        <w:spacing w:line="240" w:lineRule="auto"/>
        <w:jc w:val="center"/>
        <w:rPr>
          <w:b/>
          <w:bCs/>
        </w:rPr>
      </w:pPr>
      <w:r>
        <w:rPr>
          <w:sz w:val="28"/>
          <w:szCs w:val="28"/>
        </w:rPr>
        <w:t xml:space="preserve">Wrocław,      </w:t>
      </w:r>
      <w:r w:rsidR="000D1F3E">
        <w:rPr>
          <w:sz w:val="28"/>
          <w:szCs w:val="28"/>
        </w:rPr>
        <w:t>sierpień</w:t>
      </w:r>
      <w:r>
        <w:rPr>
          <w:sz w:val="28"/>
          <w:szCs w:val="28"/>
        </w:rPr>
        <w:t xml:space="preserve"> 2016</w:t>
      </w:r>
      <w:r>
        <w:rPr>
          <w:b/>
          <w:bCs/>
        </w:rPr>
        <w:t xml:space="preserve"> </w:t>
      </w:r>
      <w:r w:rsidR="000B6294">
        <w:rPr>
          <w:b/>
          <w:bCs/>
        </w:rPr>
        <w:t>r.</w:t>
      </w:r>
    </w:p>
    <w:p w:rsidR="000D1F3E" w:rsidRDefault="000D1F3E" w:rsidP="007B2B8D">
      <w:pPr>
        <w:spacing w:line="240" w:lineRule="auto"/>
        <w:jc w:val="center"/>
        <w:rPr>
          <w:b/>
          <w:bCs/>
        </w:rPr>
      </w:pPr>
    </w:p>
    <w:p w:rsidR="005A17EF" w:rsidRDefault="00FD26CA" w:rsidP="007B2B8D">
      <w:pPr>
        <w:spacing w:line="240" w:lineRule="auto"/>
        <w:ind w:left="-142" w:right="1"/>
        <w:rPr>
          <w:b/>
          <w:bCs/>
        </w:rPr>
      </w:pPr>
      <w:r>
        <w:rPr>
          <w:b/>
          <w:bCs/>
        </w:rPr>
        <w:lastRenderedPageBreak/>
        <w:t xml:space="preserve">Skróty i pojęcia stosowane w </w:t>
      </w:r>
      <w:r w:rsidR="00086D44">
        <w:rPr>
          <w:b/>
          <w:bCs/>
        </w:rPr>
        <w:t>dokumencie</w:t>
      </w:r>
      <w:r>
        <w:rPr>
          <w:b/>
          <w:bCs/>
        </w:rPr>
        <w:t>:</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2073"/>
        <w:gridCol w:w="7436"/>
      </w:tblGrid>
      <w:tr w:rsidR="005A17EF" w:rsidTr="002B4730">
        <w:trPr>
          <w:trHeight w:val="265"/>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Beneficjent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Należy przez to rozumieć podmiot, o którym mowa w art. 2 pkt. 10 lub art. 63 rozporządzenia ogólnego </w:t>
            </w:r>
          </w:p>
        </w:tc>
      </w:tr>
      <w:tr w:rsidR="005A17EF" w:rsidTr="002B4730">
        <w:trPr>
          <w:trHeight w:val="263"/>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4150C2" w:rsidP="007B2B8D">
            <w:pPr>
              <w:spacing w:after="0" w:line="240" w:lineRule="auto"/>
              <w:rPr>
                <w:color w:val="000000"/>
              </w:rPr>
            </w:pPr>
            <w:r>
              <w:rPr>
                <w:color w:val="000000"/>
              </w:rPr>
              <w:t>DEF</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Departament Funduszy Europejskich Urzędu Marszałkowskiego Województwa Dolnośląskiego </w:t>
            </w:r>
          </w:p>
        </w:tc>
      </w:tr>
      <w:tr w:rsidR="005A17EF" w:rsidTr="002B4730">
        <w:trPr>
          <w:trHeight w:val="419"/>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Dyrektywa OOŚ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Dyrektywa Parlamentu Europejskiego i Rady 2011/92/WE z dnia 13 grudnia 2011 r. w sprawie oceny skutków wywieranych przez niektóre przedsięwzięcia publiczne i prywatne na środowisko </w:t>
            </w:r>
          </w:p>
        </w:tc>
      </w:tr>
      <w:tr w:rsidR="005A17EF" w:rsidTr="002B4730">
        <w:trPr>
          <w:trHeight w:val="42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Dyrektywa SOOŚ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Dyrektywa Parlamentu Europejskiego i Rady nr 2001/42/WE z dnia 27 czerwca 2001 r. w sprawie oceny wpływu niektórych planów i programów na środowisko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EFRR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Europejski Fundusz Rozwoju Regionalnego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EFS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Europejski Fundusz Społeczny </w:t>
            </w:r>
          </w:p>
        </w:tc>
      </w:tr>
      <w:tr w:rsidR="005A17EF" w:rsidTr="002B4730">
        <w:trPr>
          <w:trHeight w:val="1036"/>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EFSI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 </w:t>
            </w:r>
          </w:p>
        </w:tc>
      </w:tr>
      <w:tr w:rsidR="005A17EF" w:rsidTr="002B4730">
        <w:trPr>
          <w:trHeight w:val="573"/>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IP RPO WD 2014-2020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Instytucja Pośrednicząca w ramach Regionalnego Programu Operacyjnego Województwa  Dolnośląskiego 2014-2020 - w odniesieniu do niniejszego dokumentu pod pojęciem IP rozumie się Związek ZIT </w:t>
            </w:r>
          </w:p>
        </w:tc>
      </w:tr>
      <w:tr w:rsidR="005A17EF" w:rsidTr="002B4730">
        <w:trPr>
          <w:trHeight w:val="263"/>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IZ RPO WD 2014-2020/ IZ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Instytucja Zarządzająca Regionalnym Programem Operacyjnym Województwa  Dolnośląskiego 2014-2020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Komisja Europejska </w:t>
            </w:r>
          </w:p>
        </w:tc>
      </w:tr>
      <w:tr w:rsidR="005A17EF" w:rsidTr="002B4730">
        <w:trPr>
          <w:trHeight w:val="265"/>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KM RPO WD 2014-2020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Komitet Monitorujący Regionalny Program Operacyjny Województwa  Dolnośląskiego  2014-2020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KOP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Komisja oceny projektów </w:t>
            </w:r>
          </w:p>
        </w:tc>
      </w:tr>
      <w:tr w:rsidR="00314742"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14742" w:rsidRDefault="00314742" w:rsidP="007B2B8D">
            <w:pPr>
              <w:spacing w:after="0" w:line="240" w:lineRule="auto"/>
              <w:rPr>
                <w:color w:val="000000"/>
              </w:rPr>
            </w:pPr>
            <w:r>
              <w:rPr>
                <w:color w:val="000000"/>
              </w:rPr>
              <w:t>Kontrakt Terytorialny</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314742" w:rsidRPr="006E22E8" w:rsidRDefault="001B596F" w:rsidP="007B2B8D">
            <w:pPr>
              <w:spacing w:after="0" w:line="240" w:lineRule="auto"/>
              <w:jc w:val="both"/>
              <w:rPr>
                <w:color w:val="000000"/>
              </w:rPr>
            </w:pPr>
            <w:r w:rsidRPr="006E22E8">
              <w:rPr>
                <w:color w:val="000000"/>
              </w:rPr>
              <w:t>Kontrakt Terytorialny dla Województwa Dolnośląskiego</w:t>
            </w:r>
            <w:r w:rsidR="00DF5E7C" w:rsidRPr="006E22E8">
              <w:rPr>
                <w:color w:val="000000"/>
              </w:rPr>
              <w:t xml:space="preserve"> – porozumienie zawarte pomiędzy stroną rządową a Województwem Dolnośląskim określające cele i przedsięwzięcia priorytetowe o istotnym znaczeniu dla rozwoju kraju i województwa, co do których strony deklarują współpracę w realizacji RPO WD 2014 – 2020, w tym zasady finansowania programu</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MR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Ministerstwo Rozwoju </w:t>
            </w:r>
          </w:p>
        </w:tc>
      </w:tr>
      <w:tr w:rsidR="005A17EF" w:rsidTr="002B4730">
        <w:trPr>
          <w:trHeight w:val="291"/>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OOŚ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Ocena oddziaływania na środowisko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OSI</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Obszary Strategicznej Interwencji</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PPP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Partnerstwo Publiczno-Prywatne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PZP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Prawo Zamówień Publicznych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RPO WD 2014-2020/Program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pPr>
            <w:r w:rsidRPr="006E22E8">
              <w:rPr>
                <w:color w:val="000000"/>
              </w:rPr>
              <w:t xml:space="preserve">Regionalny Program Operacyjny Województwa Dolnośląskiego  2014-2020 </w:t>
            </w:r>
            <w:r w:rsidRPr="006E22E8">
              <w:t xml:space="preserve">- dokument zatwierdzony przez Komisję Europejską w dniu 18 grudnia 2014 r.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Rozporządzenie ogólne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lastRenderedPageBreak/>
              <w:t xml:space="preserve">SW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Studium Wykonalności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SWD</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Samorząd Województwa Dolnośląskiego</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SZOOP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Szczegółowy Opis Osi Priorytetowych RPO WD 2014-2020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TFUE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Traktat o funkcjonowaniu Unii Europejskiej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Unia Europejska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Umowa Partnerstwa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Programowanie perspektywy finansowej 2014-2020 - Umowa Partnerstwa, dokument przyjęty przez Komisję Europejską 23 maja 2014 r.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UMWD</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Urząd Marszałkowski Województwa Dolnośląskiego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proofErr w:type="spellStart"/>
            <w:r>
              <w:rPr>
                <w:color w:val="000000"/>
              </w:rPr>
              <w:t>Uooś</w:t>
            </w:r>
            <w:proofErr w:type="spellEnd"/>
            <w:r>
              <w:rPr>
                <w:color w:val="000000"/>
              </w:rPr>
              <w:t xml:space="preserv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Ustawa z dnia 3 października 2008 r. o udostępnianiu informacji o środowisku i jego ochronie, udziale społeczeństwa w ochronie środowiska oraz o ocenach oddziaływania na środowisko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Ustawa wdrożeniowa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Ustawa z dnia 11 lipca 2014 r. o zasadach realizacji programów w zakresie polityki spójności finansowanych w perspektywie finansowej 2014-2020 (Dz.U. 2014, poz. 1146 z </w:t>
            </w:r>
            <w:proofErr w:type="spellStart"/>
            <w:r w:rsidRPr="006E22E8">
              <w:rPr>
                <w:color w:val="000000"/>
              </w:rPr>
              <w:t>późn</w:t>
            </w:r>
            <w:proofErr w:type="spellEnd"/>
            <w:r w:rsidRPr="006E22E8">
              <w:rPr>
                <w:color w:val="000000"/>
              </w:rPr>
              <w:t xml:space="preserve">. zm.)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WE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Wspólnota Europejska </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Wniosek o dofinansowanie projektu/wniosek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 xml:space="preserve">Należy przez to rozumieć formularz wniosku o dofinansowanie projektu wraz </w:t>
            </w:r>
            <w:r w:rsidRPr="006E22E8">
              <w:rPr>
                <w:color w:val="000000"/>
              </w:rPr>
              <w:br/>
              <w:t>z załącznikami. Załączniki stanowią integralną część wniosku o dofinansowanie projektu</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 xml:space="preserve">Wnioskodawca </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Zgodnie z ustawą wdrożeniową należy przez to rozumieć podmiot, który złożył wniosek o dofinansowanie</w:t>
            </w:r>
          </w:p>
        </w:tc>
      </w:tr>
      <w:tr w:rsidR="005A17EF" w:rsidTr="002B4730">
        <w:trPr>
          <w:trHeight w:val="110"/>
        </w:trPr>
        <w:tc>
          <w:tcPr>
            <w:tcW w:w="2073"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Default="00FD26CA" w:rsidP="007B2B8D">
            <w:pPr>
              <w:spacing w:after="0" w:line="240" w:lineRule="auto"/>
              <w:rPr>
                <w:color w:val="000000"/>
              </w:rPr>
            </w:pPr>
            <w:r>
              <w:rPr>
                <w:color w:val="000000"/>
              </w:rPr>
              <w:t>ZWD</w:t>
            </w:r>
          </w:p>
        </w:tc>
        <w:tc>
          <w:tcPr>
            <w:tcW w:w="743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rsidR="005A17EF" w:rsidRPr="006E22E8" w:rsidRDefault="00FD26CA" w:rsidP="007B2B8D">
            <w:pPr>
              <w:spacing w:after="0" w:line="240" w:lineRule="auto"/>
              <w:jc w:val="both"/>
              <w:rPr>
                <w:color w:val="000000"/>
              </w:rPr>
            </w:pPr>
            <w:r w:rsidRPr="006E22E8">
              <w:rPr>
                <w:color w:val="000000"/>
              </w:rPr>
              <w:t>Zarząd Województwa Dolnośląskiego</w:t>
            </w:r>
          </w:p>
        </w:tc>
      </w:tr>
    </w:tbl>
    <w:p w:rsidR="005A17EF" w:rsidRDefault="005A17EF" w:rsidP="007B2B8D">
      <w:pPr>
        <w:spacing w:line="240" w:lineRule="auto"/>
        <w:jc w:val="center"/>
        <w:rPr>
          <w:sz w:val="28"/>
          <w:szCs w:val="28"/>
        </w:rPr>
      </w:pPr>
    </w:p>
    <w:p w:rsidR="005A17EF" w:rsidRDefault="005A17EF" w:rsidP="007B2B8D">
      <w:pPr>
        <w:spacing w:line="240" w:lineRule="auto"/>
        <w:rPr>
          <w:sz w:val="28"/>
          <w:szCs w:val="28"/>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458"/>
        <w:gridCol w:w="1724"/>
        <w:gridCol w:w="7440"/>
      </w:tblGrid>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pageBreakBefore/>
              <w:spacing w:after="0" w:line="240" w:lineRule="auto"/>
              <w:rPr>
                <w:b/>
                <w:bCs/>
                <w:color w:val="000000"/>
              </w:rPr>
            </w:pPr>
            <w:r>
              <w:rPr>
                <w:b/>
                <w:bCs/>
                <w:color w:val="000000"/>
              </w:rPr>
              <w:lastRenderedPageBreak/>
              <w:t xml:space="preserve">1.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321762" w:rsidP="007B2B8D">
            <w:pPr>
              <w:spacing w:after="0" w:line="240" w:lineRule="auto"/>
              <w:rPr>
                <w:b/>
                <w:color w:val="000000"/>
              </w:rPr>
            </w:pPr>
            <w:r>
              <w:rPr>
                <w:b/>
                <w:color w:val="000000"/>
              </w:rPr>
              <w:t>Nabór w trybie pozakonkursowym</w:t>
            </w:r>
            <w:r w:rsidR="00FD26CA">
              <w:rPr>
                <w:b/>
                <w:color w:val="000000"/>
              </w:rPr>
              <w:t xml:space="preserve"> -informacje ogólne</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9239A7" w:rsidP="007B2B8D">
            <w:pPr>
              <w:pStyle w:val="Akapitzlist"/>
              <w:spacing w:before="120" w:after="120" w:line="240" w:lineRule="auto"/>
              <w:ind w:left="33"/>
              <w:jc w:val="both"/>
              <w:rPr>
                <w:rFonts w:asciiTheme="minorHAnsi" w:hAnsiTheme="minorHAnsi" w:cs="Arial"/>
                <w:szCs w:val="22"/>
              </w:rPr>
            </w:pPr>
            <w:r w:rsidRPr="006E22E8">
              <w:rPr>
                <w:rFonts w:asciiTheme="minorHAnsi" w:hAnsiTheme="minorHAnsi" w:cs="Calibri"/>
                <w:color w:val="000000"/>
                <w:szCs w:val="22"/>
              </w:rPr>
              <w:t>Niniejszy dokument</w:t>
            </w:r>
            <w:r w:rsidR="00FD26CA" w:rsidRPr="006E22E8">
              <w:rPr>
                <w:rFonts w:asciiTheme="minorHAnsi" w:hAnsiTheme="minorHAnsi" w:cs="Calibri"/>
                <w:color w:val="000000"/>
                <w:szCs w:val="22"/>
              </w:rPr>
              <w:t xml:space="preserve"> określa cel i zakres </w:t>
            </w:r>
            <w:r w:rsidRPr="006E22E8">
              <w:rPr>
                <w:rFonts w:asciiTheme="minorHAnsi" w:hAnsiTheme="minorHAnsi" w:cs="Calibri"/>
                <w:color w:val="000000"/>
                <w:szCs w:val="22"/>
              </w:rPr>
              <w:t>naboru</w:t>
            </w:r>
            <w:r w:rsidR="0039761E" w:rsidRPr="006E22E8">
              <w:rPr>
                <w:rFonts w:asciiTheme="minorHAnsi" w:hAnsiTheme="minorHAnsi" w:cs="Calibri"/>
                <w:color w:val="000000"/>
                <w:szCs w:val="22"/>
              </w:rPr>
              <w:t xml:space="preserve"> w trybie pozakonkursowym</w:t>
            </w:r>
            <w:r w:rsidR="00FD26CA" w:rsidRPr="006E22E8">
              <w:rPr>
                <w:rFonts w:asciiTheme="minorHAnsi" w:hAnsiTheme="minorHAnsi" w:cs="Calibri"/>
                <w:color w:val="000000"/>
                <w:szCs w:val="22"/>
              </w:rPr>
              <w:t>, zasady jego organizacji, warunki uczestnictwa, sposób wyboru projektów oraz pozostałe informacje niezbędne podczas przygotowywania wniosków o dofinansowanie realizacji projekt</w:t>
            </w:r>
            <w:r w:rsidR="00C267ED" w:rsidRPr="006E22E8">
              <w:rPr>
                <w:rFonts w:asciiTheme="minorHAnsi" w:hAnsiTheme="minorHAnsi" w:cs="Calibri"/>
                <w:color w:val="000000"/>
                <w:szCs w:val="22"/>
              </w:rPr>
              <w:t>ów</w:t>
            </w:r>
            <w:r w:rsidR="00FD26CA" w:rsidRPr="006E22E8">
              <w:rPr>
                <w:rFonts w:asciiTheme="minorHAnsi" w:hAnsiTheme="minorHAnsi" w:cs="Calibri"/>
                <w:color w:val="000000"/>
                <w:szCs w:val="22"/>
              </w:rPr>
              <w:t xml:space="preserve"> w ramach Regionalnego Programu Operacyjnego Województwa Dolnośląskiego 2014-2020 Osi Priorytetowej </w:t>
            </w:r>
            <w:r w:rsidRPr="006E22E8">
              <w:rPr>
                <w:rFonts w:asciiTheme="minorHAnsi" w:hAnsiTheme="minorHAnsi" w:cs="Calibri"/>
                <w:color w:val="000000"/>
                <w:szCs w:val="22"/>
              </w:rPr>
              <w:t>5</w:t>
            </w:r>
            <w:r w:rsidR="00FD26CA" w:rsidRPr="006E22E8">
              <w:rPr>
                <w:rFonts w:asciiTheme="minorHAnsi" w:hAnsiTheme="minorHAnsi" w:cs="Calibri"/>
                <w:color w:val="000000"/>
                <w:szCs w:val="22"/>
              </w:rPr>
              <w:t xml:space="preserve"> </w:t>
            </w:r>
            <w:r w:rsidRPr="006E22E8">
              <w:rPr>
                <w:rFonts w:asciiTheme="minorHAnsi" w:hAnsiTheme="minorHAnsi" w:cs="Calibri"/>
                <w:color w:val="000000"/>
                <w:szCs w:val="22"/>
              </w:rPr>
              <w:t>Transport</w:t>
            </w:r>
            <w:r w:rsidR="00FD26CA" w:rsidRPr="006E22E8">
              <w:rPr>
                <w:rFonts w:asciiTheme="minorHAnsi" w:hAnsiTheme="minorHAnsi" w:cs="Calibri"/>
                <w:color w:val="000000"/>
                <w:szCs w:val="22"/>
              </w:rPr>
              <w:t xml:space="preserve"> Działania </w:t>
            </w:r>
            <w:r w:rsidRPr="006E22E8">
              <w:rPr>
                <w:rFonts w:asciiTheme="minorHAnsi" w:hAnsiTheme="minorHAnsi" w:cs="Calibri"/>
                <w:color w:val="000000"/>
                <w:szCs w:val="22"/>
              </w:rPr>
              <w:t>5.</w:t>
            </w:r>
            <w:r w:rsidR="00F05865" w:rsidRPr="006E22E8">
              <w:rPr>
                <w:rFonts w:asciiTheme="minorHAnsi" w:hAnsiTheme="minorHAnsi" w:cs="Calibri"/>
                <w:color w:val="000000"/>
                <w:szCs w:val="22"/>
              </w:rPr>
              <w:t xml:space="preserve">2 </w:t>
            </w:r>
            <w:r w:rsidR="00F05865" w:rsidRPr="006E22E8">
              <w:rPr>
                <w:rFonts w:asciiTheme="minorHAnsi" w:hAnsiTheme="minorHAnsi" w:cs="Arial"/>
                <w:szCs w:val="22"/>
              </w:rPr>
              <w:t>System transportu kolejowego</w:t>
            </w:r>
            <w:r w:rsidRPr="006E22E8">
              <w:rPr>
                <w:rFonts w:asciiTheme="minorHAnsi" w:hAnsiTheme="minorHAnsi" w:cs="Arial"/>
                <w:szCs w:val="22"/>
              </w:rPr>
              <w:t xml:space="preserve">, </w:t>
            </w:r>
            <w:r w:rsidR="00FD26CA" w:rsidRPr="006E22E8">
              <w:rPr>
                <w:rFonts w:asciiTheme="minorHAnsi" w:hAnsiTheme="minorHAnsi" w:cs="Arial"/>
                <w:szCs w:val="22"/>
              </w:rPr>
              <w:t>Podd</w:t>
            </w:r>
            <w:r w:rsidR="00FD26CA" w:rsidRPr="006E22E8">
              <w:rPr>
                <w:rFonts w:asciiTheme="minorHAnsi" w:hAnsiTheme="minorHAnsi" w:cs="Calibri"/>
                <w:color w:val="000000"/>
                <w:szCs w:val="22"/>
              </w:rPr>
              <w:t xml:space="preserve">ziałania </w:t>
            </w:r>
            <w:r w:rsidRPr="006E22E8">
              <w:rPr>
                <w:rFonts w:asciiTheme="minorHAnsi" w:hAnsiTheme="minorHAnsi" w:cs="Calibri"/>
                <w:color w:val="000000"/>
                <w:szCs w:val="22"/>
              </w:rPr>
              <w:t>5.</w:t>
            </w:r>
            <w:r w:rsidR="00F05865" w:rsidRPr="006E22E8">
              <w:rPr>
                <w:rFonts w:asciiTheme="minorHAnsi" w:hAnsiTheme="minorHAnsi" w:cs="Calibri"/>
                <w:color w:val="000000"/>
                <w:szCs w:val="22"/>
              </w:rPr>
              <w:t>2</w:t>
            </w:r>
            <w:r w:rsidR="00FD26CA" w:rsidRPr="006E22E8">
              <w:rPr>
                <w:rFonts w:asciiTheme="minorHAnsi" w:hAnsiTheme="minorHAnsi" w:cs="Calibri"/>
                <w:color w:val="000000"/>
                <w:szCs w:val="22"/>
              </w:rPr>
              <w:t xml:space="preserve">.1 </w:t>
            </w:r>
            <w:r w:rsidR="00F05865" w:rsidRPr="006E22E8">
              <w:rPr>
                <w:rFonts w:asciiTheme="minorHAnsi" w:hAnsiTheme="minorHAnsi" w:cs="Arial"/>
                <w:szCs w:val="22"/>
              </w:rPr>
              <w:t>System transportu kolejowego</w:t>
            </w:r>
            <w:r w:rsidRPr="006E22E8">
              <w:rPr>
                <w:rFonts w:asciiTheme="minorHAnsi" w:hAnsiTheme="minorHAnsi" w:cs="Arial"/>
                <w:szCs w:val="22"/>
              </w:rPr>
              <w:t xml:space="preserve"> – konkursy horyzontalne</w:t>
            </w:r>
            <w:r w:rsidR="00FD26CA" w:rsidRPr="006E22E8">
              <w:rPr>
                <w:rFonts w:asciiTheme="minorHAnsi" w:hAnsiTheme="minorHAnsi" w:cs="Arial"/>
                <w:szCs w:val="22"/>
              </w:rPr>
              <w:t>.</w:t>
            </w:r>
            <w:r w:rsidR="00261740" w:rsidRPr="006E22E8">
              <w:rPr>
                <w:rFonts w:asciiTheme="minorHAnsi" w:hAnsiTheme="minorHAnsi" w:cs="Arial"/>
                <w:szCs w:val="22"/>
              </w:rPr>
              <w:t xml:space="preserve"> Nabór w trybie pozakonkursowym dotyczy wyłącznie projektów wcześniej zidentyfikowanych zgodnie z art. 48 ust. 3 i 4 ustawy wdrożeniowej</w:t>
            </w:r>
            <w:r w:rsidR="0043731F" w:rsidRPr="006E22E8">
              <w:rPr>
                <w:rFonts w:asciiTheme="minorHAnsi" w:hAnsiTheme="minorHAnsi" w:cs="Arial"/>
                <w:szCs w:val="22"/>
              </w:rPr>
              <w:t>.</w:t>
            </w:r>
          </w:p>
          <w:p w:rsidR="001801BB" w:rsidRPr="006E22E8" w:rsidRDefault="001801BB" w:rsidP="007B2B8D">
            <w:pPr>
              <w:pStyle w:val="Akapitzlist"/>
              <w:spacing w:before="120" w:after="120" w:line="240" w:lineRule="auto"/>
              <w:ind w:left="33"/>
              <w:jc w:val="both"/>
              <w:rPr>
                <w:rFonts w:asciiTheme="minorHAnsi" w:hAnsiTheme="minorHAnsi" w:cs="Arial"/>
                <w:szCs w:val="22"/>
              </w:rPr>
            </w:pPr>
          </w:p>
          <w:p w:rsidR="005A17EF" w:rsidRPr="006E22E8" w:rsidRDefault="00FD26CA" w:rsidP="007B2B8D">
            <w:pPr>
              <w:pStyle w:val="Akapitzlist"/>
              <w:spacing w:before="120" w:after="120" w:line="240" w:lineRule="auto"/>
              <w:ind w:left="33"/>
              <w:jc w:val="both"/>
              <w:rPr>
                <w:rFonts w:asciiTheme="minorHAnsi" w:hAnsiTheme="minorHAnsi" w:cs="Calibri"/>
                <w:b/>
                <w:color w:val="000000"/>
                <w:szCs w:val="22"/>
              </w:rPr>
            </w:pPr>
            <w:r w:rsidRPr="006E22E8">
              <w:rPr>
                <w:rFonts w:asciiTheme="minorHAnsi" w:hAnsiTheme="minorHAnsi" w:cs="Calibri"/>
                <w:b/>
                <w:color w:val="000000"/>
                <w:szCs w:val="22"/>
              </w:rPr>
              <w:t xml:space="preserve">Nabór w trybie </w:t>
            </w:r>
            <w:r w:rsidR="009239A7" w:rsidRPr="006E22E8">
              <w:rPr>
                <w:rFonts w:asciiTheme="minorHAnsi" w:hAnsiTheme="minorHAnsi" w:cs="Calibri"/>
                <w:b/>
                <w:color w:val="000000"/>
                <w:szCs w:val="22"/>
              </w:rPr>
              <w:t>poza</w:t>
            </w:r>
            <w:r w:rsidRPr="006E22E8">
              <w:rPr>
                <w:rFonts w:asciiTheme="minorHAnsi" w:hAnsiTheme="minorHAnsi" w:cs="Calibri"/>
                <w:b/>
                <w:color w:val="000000"/>
                <w:szCs w:val="22"/>
              </w:rPr>
              <w:t>konkursowym – horyzontalny.</w:t>
            </w:r>
          </w:p>
          <w:p w:rsidR="00DB3416" w:rsidRPr="006E22E8" w:rsidRDefault="00FD26CA" w:rsidP="00DB3416">
            <w:pPr>
              <w:spacing w:after="0" w:line="240" w:lineRule="auto"/>
              <w:jc w:val="both"/>
              <w:rPr>
                <w:rFonts w:asciiTheme="minorHAnsi" w:hAnsiTheme="minorHAnsi"/>
                <w:color w:val="auto"/>
              </w:rPr>
            </w:pPr>
            <w:r w:rsidRPr="006E22E8">
              <w:rPr>
                <w:rFonts w:asciiTheme="minorHAnsi" w:hAnsiTheme="minorHAnsi"/>
              </w:rPr>
              <w:t xml:space="preserve">Przez </w:t>
            </w:r>
            <w:r w:rsidR="00241796" w:rsidRPr="006E22E8">
              <w:rPr>
                <w:rFonts w:asciiTheme="minorHAnsi" w:hAnsiTheme="minorHAnsi"/>
              </w:rPr>
              <w:t xml:space="preserve">nabór </w:t>
            </w:r>
            <w:r w:rsidRPr="006E22E8">
              <w:rPr>
                <w:rFonts w:asciiTheme="minorHAnsi" w:hAnsiTheme="minorHAnsi"/>
              </w:rPr>
              <w:t xml:space="preserve">horyzontalny rozumie się prowadzony w trybie </w:t>
            </w:r>
            <w:r w:rsidR="00241796" w:rsidRPr="006E22E8">
              <w:rPr>
                <w:rFonts w:asciiTheme="minorHAnsi" w:hAnsiTheme="minorHAnsi"/>
              </w:rPr>
              <w:t>poza</w:t>
            </w:r>
            <w:r w:rsidRPr="006E22E8">
              <w:rPr>
                <w:rFonts w:asciiTheme="minorHAnsi" w:hAnsiTheme="minorHAnsi"/>
              </w:rPr>
              <w:t xml:space="preserve">konkursowym </w:t>
            </w:r>
            <w:r w:rsidR="004150C2" w:rsidRPr="006E22E8">
              <w:rPr>
                <w:rFonts w:asciiTheme="minorHAnsi" w:hAnsiTheme="minorHAnsi"/>
              </w:rPr>
              <w:t xml:space="preserve">nabór wniosku o dofinansowanie ogłaszany na projekt </w:t>
            </w:r>
            <w:r w:rsidR="005D25EE" w:rsidRPr="006E22E8">
              <w:rPr>
                <w:rFonts w:asciiTheme="minorHAnsi" w:hAnsiTheme="minorHAnsi"/>
              </w:rPr>
              <w:t>realizowany</w:t>
            </w:r>
            <w:r w:rsidRPr="006E22E8">
              <w:rPr>
                <w:rFonts w:asciiTheme="minorHAnsi" w:hAnsiTheme="minorHAnsi"/>
                <w:color w:val="auto"/>
              </w:rPr>
              <w:t xml:space="preserve"> poza</w:t>
            </w:r>
            <w:r w:rsidR="000D3AFF" w:rsidRPr="006E22E8">
              <w:rPr>
                <w:rFonts w:asciiTheme="minorHAnsi" w:hAnsiTheme="minorHAnsi"/>
                <w:color w:val="auto"/>
              </w:rPr>
              <w:t xml:space="preserve"> obszar</w:t>
            </w:r>
            <w:r w:rsidR="005D25EE" w:rsidRPr="006E22E8">
              <w:rPr>
                <w:rFonts w:asciiTheme="minorHAnsi" w:hAnsiTheme="minorHAnsi"/>
                <w:color w:val="auto"/>
              </w:rPr>
              <w:t>em</w:t>
            </w:r>
            <w:r w:rsidR="000D3AFF" w:rsidRPr="006E22E8">
              <w:rPr>
                <w:rFonts w:asciiTheme="minorHAnsi" w:hAnsiTheme="minorHAnsi"/>
                <w:color w:val="auto"/>
              </w:rPr>
              <w:t xml:space="preserve"> ZIT</w:t>
            </w:r>
            <w:r w:rsidR="001D1AAF" w:rsidRPr="006E22E8">
              <w:rPr>
                <w:rFonts w:asciiTheme="minorHAnsi" w:hAnsiTheme="minorHAnsi"/>
                <w:color w:val="auto"/>
              </w:rPr>
              <w:t>.</w:t>
            </w:r>
          </w:p>
          <w:p w:rsidR="005A17EF" w:rsidRPr="006E22E8" w:rsidRDefault="00DB3416" w:rsidP="007B2B8D">
            <w:pPr>
              <w:pStyle w:val="Akapitzlist"/>
              <w:spacing w:before="120" w:after="120" w:line="240" w:lineRule="auto"/>
              <w:ind w:left="33"/>
              <w:jc w:val="both"/>
              <w:rPr>
                <w:rFonts w:asciiTheme="minorHAnsi" w:hAnsiTheme="minorHAnsi" w:cs="Calibri"/>
                <w:color w:val="000000"/>
                <w:szCs w:val="22"/>
              </w:rPr>
            </w:pPr>
            <w:r w:rsidRPr="006E22E8">
              <w:rPr>
                <w:rFonts w:asciiTheme="minorHAnsi" w:hAnsiTheme="minorHAnsi" w:cs="Calibri"/>
                <w:color w:val="000000"/>
                <w:szCs w:val="22"/>
              </w:rPr>
              <w:t>W</w:t>
            </w:r>
            <w:r w:rsidR="00FD26CA" w:rsidRPr="006E22E8">
              <w:rPr>
                <w:rFonts w:asciiTheme="minorHAnsi" w:hAnsiTheme="minorHAnsi" w:cs="Calibri"/>
                <w:color w:val="000000"/>
                <w:szCs w:val="22"/>
              </w:rPr>
              <w:t xml:space="preserve">szystkie niezbędne do złożenia w </w:t>
            </w:r>
            <w:r w:rsidRPr="006E22E8">
              <w:rPr>
                <w:rFonts w:asciiTheme="minorHAnsi" w:hAnsiTheme="minorHAnsi" w:cs="Calibri"/>
                <w:color w:val="000000"/>
                <w:szCs w:val="22"/>
              </w:rPr>
              <w:t>naborze</w:t>
            </w:r>
            <w:r w:rsidR="00FD26CA" w:rsidRPr="006E22E8">
              <w:rPr>
                <w:rFonts w:asciiTheme="minorHAnsi" w:hAnsiTheme="minorHAnsi" w:cs="Calibri"/>
                <w:color w:val="000000"/>
                <w:szCs w:val="22"/>
              </w:rPr>
              <w:t xml:space="preserve"> dokumenty są dostępne na stronie internetowej RPO WD 2014-2020: </w:t>
            </w:r>
            <w:hyperlink r:id="rId9">
              <w:r w:rsidR="00FD26CA" w:rsidRPr="006E22E8">
                <w:rPr>
                  <w:rStyle w:val="czeinternetowe"/>
                  <w:rFonts w:asciiTheme="minorHAnsi" w:hAnsiTheme="minorHAnsi" w:cs="Calibri"/>
                  <w:szCs w:val="22"/>
                </w:rPr>
                <w:t>www.rpo.dolnyslask.pl</w:t>
              </w:r>
            </w:hyperlink>
            <w:r w:rsidR="00FD26CA" w:rsidRPr="006E22E8">
              <w:rPr>
                <w:rFonts w:asciiTheme="minorHAnsi" w:hAnsiTheme="minorHAnsi" w:cs="Calibri"/>
                <w:color w:val="000000"/>
                <w:szCs w:val="22"/>
              </w:rPr>
              <w:t xml:space="preserve">  </w:t>
            </w:r>
          </w:p>
          <w:p w:rsidR="005A17EF" w:rsidRPr="006E22E8" w:rsidRDefault="00FD26CA" w:rsidP="007B2B8D">
            <w:pPr>
              <w:pStyle w:val="Akapitzlist"/>
              <w:spacing w:before="120" w:after="120" w:line="240" w:lineRule="auto"/>
              <w:ind w:left="33"/>
              <w:jc w:val="both"/>
              <w:rPr>
                <w:rFonts w:asciiTheme="minorHAnsi" w:hAnsiTheme="minorHAnsi" w:cs="Calibri"/>
                <w:color w:val="000000"/>
                <w:szCs w:val="22"/>
              </w:rPr>
            </w:pPr>
            <w:r w:rsidRPr="006E22E8">
              <w:rPr>
                <w:rFonts w:asciiTheme="minorHAnsi" w:hAnsiTheme="minorHAnsi" w:cs="Calibri"/>
                <w:color w:val="000000"/>
                <w:szCs w:val="22"/>
              </w:rPr>
              <w:t xml:space="preserve">Przystąpienie do </w:t>
            </w:r>
            <w:r w:rsidR="00DB3416" w:rsidRPr="006E22E8">
              <w:rPr>
                <w:rFonts w:asciiTheme="minorHAnsi" w:hAnsiTheme="minorHAnsi" w:cs="Calibri"/>
                <w:color w:val="000000"/>
                <w:szCs w:val="22"/>
              </w:rPr>
              <w:t>naboru</w:t>
            </w:r>
            <w:r w:rsidRPr="006E22E8">
              <w:rPr>
                <w:rFonts w:asciiTheme="minorHAnsi" w:hAnsiTheme="minorHAnsi" w:cs="Calibri"/>
                <w:color w:val="000000"/>
                <w:szCs w:val="22"/>
              </w:rPr>
              <w:t xml:space="preserve"> jest równoznaczne z akceptacją przez Wnioskodawcę </w:t>
            </w:r>
            <w:r w:rsidR="00DB3416" w:rsidRPr="006E22E8">
              <w:rPr>
                <w:rFonts w:asciiTheme="minorHAnsi" w:hAnsiTheme="minorHAnsi" w:cs="Calibri"/>
                <w:color w:val="000000"/>
                <w:szCs w:val="22"/>
              </w:rPr>
              <w:t xml:space="preserve">niniejszych </w:t>
            </w:r>
            <w:r w:rsidRPr="006E22E8">
              <w:rPr>
                <w:rFonts w:asciiTheme="minorHAnsi" w:hAnsiTheme="minorHAnsi" w:cs="Calibri"/>
                <w:color w:val="000000"/>
                <w:szCs w:val="22"/>
              </w:rPr>
              <w:t>postanowień.</w:t>
            </w:r>
          </w:p>
          <w:p w:rsidR="005A17EF" w:rsidRPr="006E22E8" w:rsidRDefault="00FD26CA" w:rsidP="007B2B8D">
            <w:pPr>
              <w:pStyle w:val="Akapitzlist"/>
              <w:spacing w:before="120" w:after="120" w:line="240" w:lineRule="auto"/>
              <w:ind w:left="0"/>
              <w:jc w:val="both"/>
              <w:rPr>
                <w:rFonts w:asciiTheme="minorHAnsi" w:hAnsiTheme="minorHAnsi" w:cs="Calibri"/>
                <w:color w:val="000000"/>
                <w:szCs w:val="22"/>
              </w:rPr>
            </w:pPr>
            <w:r w:rsidRPr="006E22E8">
              <w:rPr>
                <w:rFonts w:asciiTheme="minorHAnsi" w:hAnsiTheme="minorHAnsi" w:cs="Calibri"/>
                <w:color w:val="000000"/>
                <w:szCs w:val="22"/>
              </w:rPr>
              <w:t>W kwestiach nieuregulowanych zastosowanie mają odpowiednie przepisy prawa polskiego i Unii Europejskiej.</w:t>
            </w:r>
          </w:p>
          <w:p w:rsidR="003C5761" w:rsidRPr="006E22E8" w:rsidRDefault="00FD26CA" w:rsidP="003C5761">
            <w:pPr>
              <w:pStyle w:val="Akapitzlist"/>
              <w:spacing w:before="120" w:after="120" w:line="240" w:lineRule="auto"/>
              <w:ind w:left="33"/>
              <w:jc w:val="both"/>
              <w:rPr>
                <w:rFonts w:asciiTheme="minorHAnsi" w:hAnsiTheme="minorHAnsi" w:cs="Calibri"/>
                <w:color w:val="000000"/>
                <w:szCs w:val="22"/>
              </w:rPr>
            </w:pPr>
            <w:r w:rsidRPr="006E22E8">
              <w:rPr>
                <w:rFonts w:asciiTheme="minorHAnsi" w:hAnsiTheme="minorHAnsi" w:cs="Calibri"/>
                <w:color w:val="000000"/>
                <w:szCs w:val="22"/>
              </w:rPr>
              <w:t xml:space="preserve">Wybór projektów do dofinansowania jest przeprowadzony w sposób przejrzysty, rzetelny i bezstronny. </w:t>
            </w:r>
          </w:p>
          <w:p w:rsidR="005A17EF" w:rsidRPr="006E22E8" w:rsidRDefault="00FD26CA" w:rsidP="003C5761">
            <w:pPr>
              <w:pStyle w:val="Akapitzlist"/>
              <w:spacing w:before="120" w:after="120" w:line="240" w:lineRule="auto"/>
              <w:ind w:left="33"/>
              <w:jc w:val="both"/>
              <w:rPr>
                <w:rFonts w:asciiTheme="minorHAnsi" w:hAnsiTheme="minorHAnsi" w:cs="Calibri"/>
                <w:color w:val="000000"/>
                <w:szCs w:val="22"/>
              </w:rPr>
            </w:pPr>
            <w:r w:rsidRPr="006E22E8">
              <w:rPr>
                <w:rFonts w:asciiTheme="minorHAnsi" w:hAnsiTheme="minorHAnsi" w:cs="Calibri"/>
                <w:color w:val="000000"/>
                <w:szCs w:val="22"/>
              </w:rPr>
              <w:t>Wszelkie terminy realizacji określonych czynności, jeśli nie wskazano inaczej, wyrażone są w dniach kalendarzowych. Jeżeli koniec terminu przypada na dzień ustawowo wolny od pracy, za ostatni dzień terminu uważa się najbliższy następny dzień roboczy.</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9B303B">
            <w:pPr>
              <w:spacing w:after="0" w:line="240" w:lineRule="auto"/>
              <w:rPr>
                <w:b/>
                <w:bCs/>
                <w:color w:val="000000"/>
              </w:rPr>
            </w:pPr>
            <w:r>
              <w:rPr>
                <w:b/>
                <w:bCs/>
                <w:color w:val="000000"/>
              </w:rPr>
              <w:t>Pełna nazwa i adres właściwej Instytucji:</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7B2B8D">
            <w:pPr>
              <w:pStyle w:val="Akapitzlist"/>
              <w:spacing w:before="120" w:after="120" w:line="240" w:lineRule="auto"/>
              <w:ind w:left="0"/>
              <w:jc w:val="both"/>
              <w:rPr>
                <w:rFonts w:asciiTheme="minorHAnsi" w:hAnsiTheme="minorHAnsi"/>
                <w:szCs w:val="22"/>
              </w:rPr>
            </w:pPr>
            <w:r w:rsidRPr="006E22E8">
              <w:rPr>
                <w:rFonts w:asciiTheme="minorHAnsi" w:hAnsiTheme="minorHAnsi"/>
                <w:szCs w:val="22"/>
              </w:rPr>
              <w:t xml:space="preserve">Zadania związane z naborem realizuje Departament Funduszy Europejskich w Urzędzie Marszałkowskim Województwa Dolnośląskiego ul. Mazowiecka 17, 50-412 Wrocław. </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Podstawy prawne oraz inne ważne dokumenty:</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9B303B" w:rsidP="007B2B8D">
            <w:pPr>
              <w:pStyle w:val="Akapitzlist"/>
              <w:spacing w:before="120" w:line="240" w:lineRule="auto"/>
              <w:ind w:left="33"/>
              <w:jc w:val="both"/>
              <w:rPr>
                <w:rFonts w:asciiTheme="minorHAnsi" w:hAnsiTheme="minorHAnsi"/>
                <w:color w:val="auto"/>
                <w:szCs w:val="22"/>
              </w:rPr>
            </w:pPr>
            <w:r w:rsidRPr="006E22E8">
              <w:rPr>
                <w:rFonts w:asciiTheme="minorHAnsi" w:hAnsiTheme="minorHAnsi"/>
                <w:color w:val="auto"/>
                <w:szCs w:val="22"/>
              </w:rPr>
              <w:t>Nabór</w:t>
            </w:r>
            <w:r w:rsidR="00FD26CA" w:rsidRPr="006E22E8">
              <w:rPr>
                <w:rFonts w:asciiTheme="minorHAnsi" w:hAnsiTheme="minorHAnsi"/>
                <w:color w:val="auto"/>
                <w:szCs w:val="22"/>
              </w:rPr>
              <w:t xml:space="preserve"> jest prowadzony przede wszystkim w oparciu o niżej wymienione akty prawne, dokumenty programowe:</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Traktat o funkcjonowaniu Unii Europejskiej; </w:t>
            </w:r>
          </w:p>
          <w:p w:rsidR="005A17EF" w:rsidRPr="006E22E8" w:rsidRDefault="00B65DFC" w:rsidP="00B65DFC">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w:t>
            </w:r>
            <w:bookmarkStart w:id="0" w:name="_GoBack"/>
            <w:bookmarkEnd w:id="0"/>
            <w:r w:rsidRPr="006E22E8">
              <w:rPr>
                <w:rFonts w:asciiTheme="minorHAnsi" w:hAnsiTheme="minorHAnsi"/>
                <w:color w:val="auto"/>
                <w:szCs w:val="22"/>
              </w:rPr>
              <w:t>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r w:rsidR="00FD26CA" w:rsidRPr="006E22E8">
              <w:rPr>
                <w:rFonts w:asciiTheme="minorHAnsi" w:hAnsiTheme="minorHAnsi"/>
                <w:color w:val="auto"/>
                <w:szCs w:val="22"/>
              </w:rPr>
              <w:t>;</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Rozporządzenie Parlamentu Europejskiego i Rady (UE) Nr 1301/2013 z </w:t>
            </w:r>
            <w:r w:rsidRPr="006E22E8">
              <w:rPr>
                <w:rFonts w:asciiTheme="minorHAnsi" w:hAnsiTheme="minorHAnsi"/>
                <w:color w:val="auto"/>
                <w:szCs w:val="22"/>
              </w:rPr>
              <w:lastRenderedPageBreak/>
              <w:t>dnia 17 grudnia 2013 r. w sprawie Europejskiego Funduszu Rozwoju Regionalnego i przepisów szczególnych dotyczących celu „Inwestycje na rzecz wzrostu i zatrudnienia” oraz w sprawie uchylenia rozporządzenia (WE) nr 1080/2006;</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573D4A"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Rozporządzeniem Rady Ministrów z dnia 9 listopada 2010 r. w sprawie przedsięwzięć mogących znacząco oddziaływać na środowisko (Dz.U. z 2016 poz. 71)</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29 stycznia 2004 r. Prawo zamówień publicznych (tekst jedn.: Dz. U. z 2015 r. poz. 2164);</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27 sierpnia 2009 r. o finansach publicznych (tekst jedn.: Dz. U. z 2013 r. poz. 885,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29 września 1994 r. o rachunkowości (tekst jedn.: Dz. U. z 2013r., poz. 330,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14 czerwca 1960 r. Kodeks postępowania administracyjnego (tekst jedn.: Dz. U. z 2016 r. poz. 23.)</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6 września 2001 r. o dostępie do informacji publicznej (tekst jedn.: Dz. U. z 2015 r., poz.2058)</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30 sierpnia 2002 r. – Prawo o postępowaniu przed sądami administracyjnymi (tekst jedn.: Dz. U. z 2012 r. poz. 270,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r w:rsidR="00FD26CA" w:rsidRPr="006E22E8">
              <w:rPr>
                <w:rFonts w:asciiTheme="minorHAnsi" w:hAnsiTheme="minorHAnsi"/>
                <w:color w:val="auto"/>
                <w:szCs w:val="22"/>
              </w:rPr>
              <w:t>;</w:t>
            </w:r>
          </w:p>
          <w:p w:rsidR="005A17EF"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11 lipca 2014 r. o zasadach realizacji programów w zakresie polityki spójności finansowanych w perspektywie finansowej 2014–2020 (tekst jedn.: Dz. U z 2016 r. poz.217.) [ustawa wdrożeniowa]</w:t>
            </w:r>
            <w:r w:rsidR="00FD26CA" w:rsidRPr="006E22E8">
              <w:rPr>
                <w:rFonts w:asciiTheme="minorHAnsi" w:hAnsiTheme="minorHAnsi"/>
                <w:color w:val="auto"/>
                <w:szCs w:val="22"/>
              </w:rPr>
              <w:t>;</w:t>
            </w:r>
          </w:p>
          <w:p w:rsidR="00573D4A" w:rsidRPr="006E22E8" w:rsidRDefault="00573D4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eastAsiaTheme="minorHAnsi" w:hAnsiTheme="minorHAnsi" w:cs="Calibri"/>
                <w:color w:val="auto"/>
                <w:szCs w:val="22"/>
                <w:lang w:eastAsia="en-US"/>
              </w:rPr>
              <w:t>Ustawa z dnia 11 marca 2004 r. o podatku od towarów i usług (</w:t>
            </w:r>
            <w:proofErr w:type="spellStart"/>
            <w:r w:rsidRPr="006E22E8">
              <w:rPr>
                <w:rFonts w:asciiTheme="minorHAnsi" w:eastAsiaTheme="minorHAnsi" w:hAnsiTheme="minorHAnsi" w:cs="Calibri"/>
                <w:color w:val="auto"/>
                <w:szCs w:val="22"/>
                <w:lang w:eastAsia="en-US"/>
              </w:rPr>
              <w:t>t.j</w:t>
            </w:r>
            <w:proofErr w:type="spellEnd"/>
            <w:r w:rsidRPr="006E22E8">
              <w:rPr>
                <w:rFonts w:asciiTheme="minorHAnsi" w:eastAsiaTheme="minorHAnsi" w:hAnsiTheme="minorHAnsi" w:cs="Calibri"/>
                <w:color w:val="auto"/>
                <w:szCs w:val="22"/>
                <w:lang w:eastAsia="en-US"/>
              </w:rPr>
              <w:t xml:space="preserve">. Dz. U. z 2011 r. Nr 177, poz. 1054 z </w:t>
            </w:r>
            <w:proofErr w:type="spellStart"/>
            <w:r w:rsidRPr="006E22E8">
              <w:rPr>
                <w:rFonts w:asciiTheme="minorHAnsi" w:eastAsiaTheme="minorHAnsi" w:hAnsiTheme="minorHAnsi" w:cs="Calibri"/>
                <w:color w:val="auto"/>
                <w:szCs w:val="22"/>
                <w:lang w:eastAsia="en-US"/>
              </w:rPr>
              <w:t>późn</w:t>
            </w:r>
            <w:proofErr w:type="spellEnd"/>
            <w:r w:rsidRPr="006E22E8">
              <w:rPr>
                <w:rFonts w:asciiTheme="minorHAnsi" w:eastAsiaTheme="minorHAnsi" w:hAnsiTheme="minorHAnsi" w:cs="Calibri"/>
                <w:color w:val="auto"/>
                <w:szCs w:val="22"/>
                <w:lang w:eastAsia="en-US"/>
              </w:rPr>
              <w:t>. zm.)</w:t>
            </w:r>
          </w:p>
          <w:p w:rsidR="005A17EF" w:rsidRPr="006E22E8" w:rsidRDefault="00FD26CA" w:rsidP="00573D4A">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22 września 2006 r. o przejrzystości stosunków finansowych pomiędzy organami  publicznymi  a  przedsiębiorcami  publicznymi  oraz  przejrzystości  finansowej  niektórych przedsiębiorców  (Dz.  U.  Nr  191,  poz.  1411,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Ustawa z dnia 9 stycznia 2009 r. o koncesji na roboty budowlane lub usługi (Dz. U. z 2015 r., poz. 113);</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lastRenderedPageBreak/>
              <w:t xml:space="preserve">Ustawa z dnia 16 kwietnia 2004 r. o ochronie przyrody (Dz.U. z 2004 r. nr 92 poz. 880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p>
          <w:p w:rsidR="006D7C97" w:rsidRPr="006E22E8" w:rsidRDefault="006D7C97"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3 października 2008 r. o udostępnianiu informacji o środowisku i jego ochronie, udziale społeczeństwa w ochronie środowiska oraz o ocenach oddziaływania na środowisko (Dz.U. 2013,poz. 1235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xml:space="preserve">. </w:t>
            </w:r>
            <w:proofErr w:type="spellStart"/>
            <w:r w:rsidRPr="006E22E8">
              <w:rPr>
                <w:rFonts w:asciiTheme="minorHAnsi" w:hAnsiTheme="minorHAnsi"/>
                <w:color w:val="auto"/>
                <w:szCs w:val="22"/>
              </w:rPr>
              <w:t>zm</w:t>
            </w:r>
            <w:proofErr w:type="spellEnd"/>
            <w:r w:rsidRPr="006E22E8">
              <w:rPr>
                <w:rFonts w:asciiTheme="minorHAnsi" w:hAnsiTheme="minorHAnsi"/>
                <w:color w:val="auto"/>
                <w:szCs w:val="22"/>
              </w:rPr>
              <w:t>);</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7 lipca 1994 r. prawo budowlane (Dz.U. 1994 Nr 89 poz. 414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Ustawa z dnia 19 grudnia 2008 r. o partnerstwie publiczno-prywatnym (Dz. U. z 2009 r. Nr 19, poz. 100 z </w:t>
            </w:r>
            <w:proofErr w:type="spellStart"/>
            <w:r w:rsidRPr="006E22E8">
              <w:rPr>
                <w:rFonts w:asciiTheme="minorHAnsi" w:hAnsiTheme="minorHAnsi"/>
                <w:color w:val="auto"/>
                <w:szCs w:val="22"/>
              </w:rPr>
              <w:t>późn</w:t>
            </w:r>
            <w:proofErr w:type="spellEnd"/>
            <w:r w:rsidRPr="006E22E8">
              <w:rPr>
                <w:rFonts w:asciiTheme="minorHAnsi" w:hAnsiTheme="minorHAnsi"/>
                <w:color w:val="auto"/>
                <w:szCs w:val="22"/>
              </w:rPr>
              <w:t>. zm.);</w:t>
            </w:r>
          </w:p>
          <w:p w:rsidR="00F05865" w:rsidRPr="006E22E8" w:rsidRDefault="00F05865" w:rsidP="00F05865">
            <w:pPr>
              <w:pStyle w:val="Akapitzlist"/>
              <w:numPr>
                <w:ilvl w:val="0"/>
                <w:numId w:val="2"/>
              </w:numPr>
              <w:spacing w:before="120" w:after="120" w:line="240" w:lineRule="auto"/>
              <w:jc w:val="both"/>
              <w:rPr>
                <w:rFonts w:asciiTheme="minorHAnsi" w:hAnsiTheme="minorHAnsi" w:cs="Arial"/>
                <w:color w:val="auto"/>
                <w:szCs w:val="22"/>
              </w:rPr>
            </w:pPr>
            <w:r w:rsidRPr="006E22E8">
              <w:rPr>
                <w:rFonts w:asciiTheme="minorHAnsi" w:hAnsiTheme="minorHAnsi" w:cs="Arial"/>
                <w:color w:val="auto"/>
                <w:szCs w:val="22"/>
              </w:rPr>
              <w:t>Ustawa z dnia 28 marca 2003 r. o transporcie kolejowym (Dz.U. 2003 nr 86 poz. 789);</w:t>
            </w:r>
          </w:p>
          <w:p w:rsidR="00F05865" w:rsidRPr="006E22E8" w:rsidRDefault="00F05865" w:rsidP="00F05865">
            <w:pPr>
              <w:pStyle w:val="Akapitzlist"/>
              <w:numPr>
                <w:ilvl w:val="0"/>
                <w:numId w:val="2"/>
              </w:numPr>
              <w:spacing w:before="120" w:after="120" w:line="240" w:lineRule="auto"/>
              <w:jc w:val="both"/>
              <w:rPr>
                <w:rFonts w:asciiTheme="minorHAnsi" w:hAnsiTheme="minorHAnsi" w:cs="Arial"/>
                <w:color w:val="auto"/>
                <w:szCs w:val="22"/>
              </w:rPr>
            </w:pPr>
            <w:r w:rsidRPr="006E22E8">
              <w:rPr>
                <w:rFonts w:asciiTheme="minorHAnsi" w:hAnsiTheme="minorHAnsi" w:cs="Arial"/>
                <w:color w:val="auto"/>
                <w:szCs w:val="22"/>
              </w:rPr>
              <w:t>Rozporządzenie Ministra Transportu i Gospodarki Morskiej z dnia 10 września 1998 r. w sprawie warunków technicznych, jakim powinny odpowiadać budowle kolejowe i ich usytuowanie (Dz.U. 1998 nr 151 poz. 987);</w:t>
            </w:r>
          </w:p>
          <w:p w:rsidR="0078086B" w:rsidRPr="006E22E8" w:rsidRDefault="0078086B" w:rsidP="0078086B">
            <w:pPr>
              <w:pStyle w:val="Akapitzlist"/>
              <w:numPr>
                <w:ilvl w:val="0"/>
                <w:numId w:val="2"/>
              </w:numPr>
              <w:spacing w:before="120" w:after="120" w:line="240" w:lineRule="auto"/>
              <w:jc w:val="both"/>
              <w:rPr>
                <w:rFonts w:asciiTheme="minorHAnsi" w:hAnsiTheme="minorHAnsi" w:cs="Arial"/>
                <w:color w:val="auto"/>
                <w:szCs w:val="22"/>
              </w:rPr>
            </w:pPr>
            <w:r w:rsidRPr="006E22E8">
              <w:rPr>
                <w:rFonts w:asciiTheme="minorHAnsi" w:hAnsiTheme="minorHAnsi" w:cs="Arial"/>
                <w:color w:val="auto"/>
                <w:szCs w:val="22"/>
              </w:rPr>
              <w:t>Ustawa z dnia 16 grudnia 2010 r. o publicznym transporcie zbiorowym (Dz.U. 2011 nr 5 poz. 13);</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Strategia Rozwoju Województwa Dolnośląskiego 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Regionalny Program Operacyjny Województwa Dolnośląskiego 2014-2020 przyjęty przez Komisję Europejską 18 grudnia 2014 r.;</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Szczegółowy opis osi priorytetowych Regionalnego Programu Operacyjnego Województwa Dolnośląskiego 2014-2020 z dnia </w:t>
            </w:r>
            <w:r w:rsidR="001D1AAF" w:rsidRPr="006E22E8">
              <w:rPr>
                <w:rFonts w:asciiTheme="minorHAnsi" w:hAnsiTheme="minorHAnsi"/>
                <w:color w:val="auto"/>
                <w:szCs w:val="22"/>
              </w:rPr>
              <w:t>22 lutego</w:t>
            </w:r>
            <w:r w:rsidRPr="006E22E8">
              <w:rPr>
                <w:rFonts w:asciiTheme="minorHAnsi" w:hAnsiTheme="minorHAnsi"/>
                <w:color w:val="auto"/>
                <w:szCs w:val="22"/>
              </w:rPr>
              <w:t xml:space="preserve"> 2016 r.;</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Kryteria wyboru projektów w ramach Regionalnego Programu Operacyjnego Województwa Dolnośląskiego 2014-2020, zatwierdzone uchwałą nr 2/15 z dnia 6 maja 2015 r. Komitetu Monitorującego RPO WD 2014-2020 z późniejszymi zmianami;</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z dnia 31 marca 2015 r. w zakresie trybów wyboru projektów na lata 2014-2020;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z dnia 10 kwietnia 2015 r. w zakresie kwalifikowalności wydatków w ramach Europejskiego Funduszu Rozwoju Regionalnego, Europejskiego Funduszu Społecznego oraz Funduszu Spójności na lata 2014-2020;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z dnia 8 maja 2015 r. w zakresie realizacji zasady równości szans i niedyskryminacji, w tym dostępności dla osób z niepełnosprawnościami oraz zasady równości szans kobiet i mężczyzn w ramach funduszy unijnych na lata 2014-2020;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z dnia 3 marca 2015 r. w zakresie warunków gromadzenia i przekazywania danych w postaci elektronicznej na lata 2014-2020;</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 xml:space="preserve">Wytyczne Ministra Infrastruktury i Rozwoju z dnia 30 kwietnia 2015 r. w zakresie informacji i promocji programów operacyjnych polityki </w:t>
            </w:r>
            <w:r w:rsidRPr="006E22E8">
              <w:rPr>
                <w:rFonts w:asciiTheme="minorHAnsi" w:hAnsiTheme="minorHAnsi"/>
                <w:color w:val="auto"/>
                <w:szCs w:val="22"/>
              </w:rPr>
              <w:lastRenderedPageBreak/>
              <w:t xml:space="preserve">spójności na lata 2014-2020; </w:t>
            </w:r>
          </w:p>
          <w:p w:rsidR="005A17EF" w:rsidRPr="006E22E8" w:rsidRDefault="00FD26CA" w:rsidP="007B2B8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w zakresie  dokumentowania postępowania w sprawie oceny oddziaływania na środowisko dla przedsięwzięć współfinansowanych z krajowych  lub regionalnych programów operacyjnych;</w:t>
            </w:r>
          </w:p>
          <w:p w:rsidR="00877850" w:rsidRPr="006E22E8" w:rsidRDefault="00FD26CA" w:rsidP="00C267ED">
            <w:pPr>
              <w:pStyle w:val="Akapitzlist"/>
              <w:numPr>
                <w:ilvl w:val="0"/>
                <w:numId w:val="2"/>
              </w:numPr>
              <w:spacing w:before="120" w:after="120" w:line="240" w:lineRule="auto"/>
              <w:jc w:val="both"/>
              <w:rPr>
                <w:rFonts w:asciiTheme="minorHAnsi" w:hAnsiTheme="minorHAnsi"/>
                <w:color w:val="auto"/>
                <w:szCs w:val="22"/>
              </w:rPr>
            </w:pPr>
            <w:r w:rsidRPr="006E22E8">
              <w:rPr>
                <w:rFonts w:asciiTheme="minorHAnsi" w:hAnsiTheme="minorHAnsi"/>
                <w:color w:val="auto"/>
                <w:szCs w:val="22"/>
              </w:rPr>
              <w:t>Wytyczne Ministra Infrastruktury i Rozwoju w zakresie zagadnień związanych z przygotowaniem projektów inwestycyjnych, w tym projektów generujących dochód i projektów hybrydowych na lata 2014-2020.</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lastRenderedPageBreak/>
              <w:t xml:space="preserve">4.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601CE8">
            <w:pPr>
              <w:spacing w:after="0" w:line="240" w:lineRule="auto"/>
              <w:rPr>
                <w:b/>
                <w:bCs/>
                <w:color w:val="000000"/>
              </w:rPr>
            </w:pPr>
            <w:r>
              <w:rPr>
                <w:b/>
                <w:bCs/>
                <w:color w:val="000000"/>
              </w:rPr>
              <w:t xml:space="preserve">Przedmiot </w:t>
            </w:r>
            <w:r w:rsidR="00601CE8">
              <w:rPr>
                <w:b/>
                <w:bCs/>
                <w:color w:val="000000"/>
              </w:rPr>
              <w:t>naboru</w:t>
            </w:r>
            <w:r>
              <w:rPr>
                <w:b/>
                <w:bCs/>
                <w:color w:val="000000"/>
              </w:rPr>
              <w:t xml:space="preserve">, w tym typy projektów podlegających dofinansowaniu: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000000"/>
              </w:rPr>
            </w:pPr>
            <w:r w:rsidRPr="006E22E8">
              <w:rPr>
                <w:rFonts w:asciiTheme="minorHAnsi" w:hAnsiTheme="minorHAnsi"/>
                <w:color w:val="000000"/>
              </w:rPr>
              <w:t xml:space="preserve">Przedmiotem </w:t>
            </w:r>
            <w:r w:rsidR="00601CE8" w:rsidRPr="006E22E8">
              <w:rPr>
                <w:rFonts w:asciiTheme="minorHAnsi" w:hAnsiTheme="minorHAnsi"/>
                <w:color w:val="000000"/>
              </w:rPr>
              <w:t xml:space="preserve">naboru </w:t>
            </w:r>
            <w:r w:rsidRPr="006E22E8">
              <w:rPr>
                <w:rFonts w:asciiTheme="minorHAnsi" w:hAnsiTheme="minorHAnsi"/>
                <w:color w:val="000000"/>
              </w:rPr>
              <w:t xml:space="preserve">jest typ projektu określony dla </w:t>
            </w:r>
            <w:r w:rsidR="00AC0680" w:rsidRPr="006E22E8">
              <w:rPr>
                <w:rFonts w:asciiTheme="minorHAnsi" w:hAnsiTheme="minorHAnsi"/>
                <w:color w:val="000000"/>
              </w:rPr>
              <w:t>D</w:t>
            </w:r>
            <w:r w:rsidRPr="006E22E8">
              <w:rPr>
                <w:rFonts w:asciiTheme="minorHAnsi" w:hAnsiTheme="minorHAnsi"/>
                <w:color w:val="000000"/>
              </w:rPr>
              <w:t xml:space="preserve">ziałania </w:t>
            </w:r>
            <w:r w:rsidR="00601CE8" w:rsidRPr="006E22E8">
              <w:rPr>
                <w:rFonts w:asciiTheme="minorHAnsi" w:hAnsiTheme="minorHAnsi"/>
                <w:color w:val="000000"/>
              </w:rPr>
              <w:t>5.</w:t>
            </w:r>
            <w:r w:rsidR="0078086B" w:rsidRPr="006E22E8">
              <w:rPr>
                <w:rFonts w:asciiTheme="minorHAnsi" w:hAnsiTheme="minorHAnsi"/>
                <w:color w:val="000000"/>
              </w:rPr>
              <w:t>2</w:t>
            </w:r>
            <w:r w:rsidR="00601CE8" w:rsidRPr="006E22E8">
              <w:rPr>
                <w:rFonts w:asciiTheme="minorHAnsi" w:hAnsiTheme="minorHAnsi"/>
                <w:color w:val="000000"/>
              </w:rPr>
              <w:t xml:space="preserve"> </w:t>
            </w:r>
            <w:r w:rsidR="0078086B" w:rsidRPr="006E22E8">
              <w:rPr>
                <w:rFonts w:asciiTheme="minorHAnsi" w:hAnsiTheme="minorHAnsi" w:cs="Arial"/>
              </w:rPr>
              <w:t>System transportu kolejowego</w:t>
            </w:r>
            <w:r w:rsidR="00AC0680" w:rsidRPr="006E22E8">
              <w:rPr>
                <w:rFonts w:asciiTheme="minorHAnsi" w:hAnsiTheme="minorHAnsi" w:cs="Arial"/>
              </w:rPr>
              <w:t xml:space="preserve"> </w:t>
            </w:r>
            <w:r w:rsidR="00C83BDE" w:rsidRPr="006E22E8">
              <w:rPr>
                <w:rFonts w:asciiTheme="minorHAnsi" w:hAnsiTheme="minorHAnsi" w:cs="Arial"/>
              </w:rPr>
              <w:t>Podziałanie</w:t>
            </w:r>
            <w:r w:rsidR="00AC0680" w:rsidRPr="006E22E8">
              <w:rPr>
                <w:rFonts w:asciiTheme="minorHAnsi" w:hAnsiTheme="minorHAnsi" w:cs="Arial"/>
              </w:rPr>
              <w:t xml:space="preserve"> 5.</w:t>
            </w:r>
            <w:r w:rsidR="0078086B" w:rsidRPr="006E22E8">
              <w:rPr>
                <w:rFonts w:asciiTheme="minorHAnsi" w:hAnsiTheme="minorHAnsi" w:cs="Arial"/>
              </w:rPr>
              <w:t>2</w:t>
            </w:r>
            <w:r w:rsidR="00AC0680" w:rsidRPr="006E22E8">
              <w:rPr>
                <w:rFonts w:asciiTheme="minorHAnsi" w:hAnsiTheme="minorHAnsi" w:cs="Arial"/>
              </w:rPr>
              <w:t>.1</w:t>
            </w:r>
            <w:r w:rsidRPr="006E22E8">
              <w:rPr>
                <w:rFonts w:asciiTheme="minorHAnsi" w:hAnsiTheme="minorHAnsi"/>
                <w:color w:val="000000"/>
              </w:rPr>
              <w:t xml:space="preserve"> </w:t>
            </w:r>
            <w:r w:rsidR="0078086B" w:rsidRPr="006E22E8">
              <w:rPr>
                <w:rFonts w:asciiTheme="minorHAnsi" w:hAnsiTheme="minorHAnsi" w:cs="Arial"/>
              </w:rPr>
              <w:t>System transportu kolejowego</w:t>
            </w:r>
            <w:r w:rsidR="00601CE8" w:rsidRPr="006E22E8">
              <w:rPr>
                <w:rFonts w:asciiTheme="minorHAnsi" w:hAnsiTheme="minorHAnsi" w:cs="Arial"/>
              </w:rPr>
              <w:t xml:space="preserve"> – konkursy horyzontalne</w:t>
            </w:r>
            <w:r w:rsidRPr="006E22E8">
              <w:rPr>
                <w:rFonts w:asciiTheme="minorHAnsi" w:hAnsiTheme="minorHAnsi"/>
                <w:color w:val="000000"/>
              </w:rPr>
              <w:t xml:space="preserve"> w osi priorytetowej </w:t>
            </w:r>
            <w:r w:rsidR="00601CE8" w:rsidRPr="006E22E8">
              <w:rPr>
                <w:rFonts w:asciiTheme="minorHAnsi" w:hAnsiTheme="minorHAnsi"/>
                <w:color w:val="000000"/>
              </w:rPr>
              <w:t>5</w:t>
            </w:r>
            <w:r w:rsidRPr="006E22E8">
              <w:rPr>
                <w:rFonts w:asciiTheme="minorHAnsi" w:hAnsiTheme="minorHAnsi"/>
                <w:color w:val="000000"/>
              </w:rPr>
              <w:t xml:space="preserve"> </w:t>
            </w:r>
            <w:r w:rsidR="00601CE8" w:rsidRPr="006E22E8">
              <w:rPr>
                <w:rFonts w:asciiTheme="minorHAnsi" w:hAnsiTheme="minorHAnsi"/>
                <w:color w:val="000000"/>
              </w:rPr>
              <w:t xml:space="preserve">Transport </w:t>
            </w:r>
            <w:r w:rsidRPr="006E22E8">
              <w:rPr>
                <w:rFonts w:asciiTheme="minorHAnsi" w:hAnsiTheme="minorHAnsi"/>
                <w:color w:val="000000"/>
              </w:rPr>
              <w:t xml:space="preserve">w trybie </w:t>
            </w:r>
            <w:r w:rsidR="00601CE8" w:rsidRPr="006E22E8">
              <w:rPr>
                <w:rFonts w:asciiTheme="minorHAnsi" w:hAnsiTheme="minorHAnsi"/>
                <w:color w:val="000000"/>
              </w:rPr>
              <w:t>poza</w:t>
            </w:r>
            <w:r w:rsidRPr="006E22E8">
              <w:rPr>
                <w:rFonts w:asciiTheme="minorHAnsi" w:hAnsiTheme="minorHAnsi"/>
                <w:color w:val="000000"/>
              </w:rPr>
              <w:t>konkursowym, tj.:</w:t>
            </w:r>
          </w:p>
          <w:p w:rsidR="005A17EF" w:rsidRPr="006E22E8" w:rsidRDefault="005A17EF" w:rsidP="007B2B8D">
            <w:pPr>
              <w:spacing w:after="0" w:line="240" w:lineRule="auto"/>
              <w:jc w:val="both"/>
              <w:rPr>
                <w:rFonts w:asciiTheme="minorHAnsi" w:hAnsiTheme="minorHAnsi"/>
                <w:color w:val="000000"/>
              </w:rPr>
            </w:pPr>
          </w:p>
          <w:p w:rsidR="00016D89" w:rsidRPr="006E22E8" w:rsidRDefault="0078086B" w:rsidP="0078086B">
            <w:pPr>
              <w:pStyle w:val="Default"/>
              <w:numPr>
                <w:ilvl w:val="0"/>
                <w:numId w:val="32"/>
              </w:numPr>
              <w:spacing w:line="240" w:lineRule="auto"/>
              <w:jc w:val="both"/>
              <w:rPr>
                <w:rFonts w:asciiTheme="minorHAnsi" w:hAnsiTheme="minorHAnsi" w:cs="Arial"/>
                <w:color w:val="00000A"/>
                <w:sz w:val="22"/>
                <w:szCs w:val="22"/>
              </w:rPr>
            </w:pPr>
            <w:r w:rsidRPr="006E22E8">
              <w:rPr>
                <w:rFonts w:asciiTheme="minorHAnsi" w:hAnsiTheme="minorHAnsi" w:cs="Arial"/>
                <w:color w:val="00000A"/>
                <w:sz w:val="22"/>
                <w:szCs w:val="22"/>
              </w:rPr>
              <w:t xml:space="preserve">5.2.A projekty dotyczące przebudowy, modernizacji, rewitalizacji </w:t>
            </w:r>
            <w:r w:rsidR="005B53B4" w:rsidRPr="006E22E8">
              <w:rPr>
                <w:rFonts w:asciiTheme="minorHAnsi" w:hAnsiTheme="minorHAnsi" w:cs="Arial"/>
                <w:color w:val="00000A"/>
                <w:sz w:val="22"/>
                <w:szCs w:val="22"/>
              </w:rPr>
              <w:t>[1]</w:t>
            </w:r>
            <w:r w:rsidRPr="006E22E8">
              <w:rPr>
                <w:rFonts w:asciiTheme="minorHAnsi" w:hAnsiTheme="minorHAnsi" w:cs="Arial"/>
                <w:color w:val="00000A"/>
                <w:sz w:val="22"/>
                <w:szCs w:val="22"/>
              </w:rPr>
              <w:t xml:space="preserve"> a także, w uzasadnionych przypadkach – budowy sieci kolejowej o znaczeniu regionalnym, doprowadzające ruch w kierunku sieci TEN-T. Przystanek kolejowy traktowany jest jako element linii kolejowej. Jako element powyższych projektów – przedsięwzięcia związane z podniesieniem bezpieczeństwa do 25% wartości wydatków kwalifikowalnych w projekcie. Wspierane będą również projekty związane z koleją aglomeracyjną. Inwestycje te nie będą obejmowały projektów remontowych, jak również nie będą dotyczyły bieżącego utrzymania infrastruktury. W ramach projektu możliwa jest realizacja projektu kompleksowego, polegającego na przebudowie, modernizacji, rewitalizacji lub budowie infrastruktury liniowej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infrastruktury przyległej, bezpośrednio przeznaczonej do obsługi podróżnych korzystających z połączeń kolejowych na linii, którą obsługuje przystanek – także do wysokości 15% wydatków kwalifikowalnych. Wyjątkowo – po uzgodnieniu z PKP PLK - z poziomu regionalnego będą mogły być realizowane inwestycje również na sieci TEN-T, w przypadku gdy mają one znaczenie regionalne.</w:t>
            </w:r>
            <w:r w:rsidR="00016D89" w:rsidRPr="006E22E8">
              <w:rPr>
                <w:rFonts w:asciiTheme="minorHAnsi" w:hAnsiTheme="minorHAnsi" w:cs="Arial"/>
                <w:color w:val="00000A"/>
                <w:sz w:val="22"/>
                <w:szCs w:val="22"/>
              </w:rPr>
              <w:t>;</w:t>
            </w:r>
          </w:p>
          <w:p w:rsidR="005B53B4" w:rsidRPr="006E22E8" w:rsidRDefault="005B53B4" w:rsidP="00920747">
            <w:pPr>
              <w:pStyle w:val="Default"/>
              <w:spacing w:line="240" w:lineRule="auto"/>
              <w:ind w:left="720"/>
              <w:jc w:val="both"/>
              <w:rPr>
                <w:rFonts w:asciiTheme="minorHAnsi" w:hAnsiTheme="minorHAnsi" w:cs="Arial"/>
                <w:color w:val="00000A"/>
                <w:sz w:val="22"/>
                <w:szCs w:val="22"/>
              </w:rPr>
            </w:pPr>
          </w:p>
          <w:p w:rsidR="005B53B4" w:rsidRPr="006E22E8" w:rsidRDefault="005B53B4" w:rsidP="007B2B8D">
            <w:pPr>
              <w:pStyle w:val="Default"/>
              <w:spacing w:line="240" w:lineRule="auto"/>
              <w:jc w:val="both"/>
              <w:rPr>
                <w:rFonts w:asciiTheme="minorHAnsi" w:hAnsiTheme="minorHAnsi" w:cs="Arial"/>
                <w:color w:val="00000A"/>
                <w:sz w:val="22"/>
                <w:szCs w:val="22"/>
              </w:rPr>
            </w:pPr>
            <w:r w:rsidRPr="006E22E8">
              <w:rPr>
                <w:rFonts w:asciiTheme="minorHAnsi" w:hAnsiTheme="minorHAnsi" w:cs="Arial"/>
                <w:color w:val="00000A"/>
                <w:sz w:val="22"/>
                <w:szCs w:val="22"/>
              </w:rPr>
              <w:t xml:space="preserve">[1] przez rewitalizację należy rozumieć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 Ulepszenie - przebudowa, rozbudowa, modernizacja lub rekonstrukcja powodująca, że wartość użytkowa środka trwałego po zakończeniu ulepszenia przewyższa posiadaną przy przyjęciu do używania wartość użytkową, mierzoną okresem używania, zdolnością wytwórczą, jakością </w:t>
            </w:r>
            <w:r w:rsidRPr="006E22E8">
              <w:rPr>
                <w:rFonts w:asciiTheme="minorHAnsi" w:hAnsiTheme="minorHAnsi" w:cs="Arial"/>
                <w:color w:val="00000A"/>
                <w:sz w:val="22"/>
                <w:szCs w:val="22"/>
              </w:rPr>
              <w:lastRenderedPageBreak/>
              <w:t>produktów uzyskiwanych przy pomocy ulepszonego środka trwałego, kosztami eksploatacji lub innymi miarami.</w:t>
            </w:r>
          </w:p>
          <w:p w:rsidR="00DB743E" w:rsidRPr="006E22E8" w:rsidRDefault="005B53B4" w:rsidP="007B2B8D">
            <w:pPr>
              <w:pStyle w:val="Default"/>
              <w:spacing w:line="240" w:lineRule="auto"/>
              <w:jc w:val="both"/>
              <w:rPr>
                <w:rFonts w:asciiTheme="minorHAnsi" w:hAnsiTheme="minorHAnsi" w:cs="Arial"/>
                <w:color w:val="auto"/>
                <w:sz w:val="22"/>
                <w:szCs w:val="22"/>
              </w:rPr>
            </w:pPr>
            <w:r w:rsidRPr="006E22E8">
              <w:rPr>
                <w:rFonts w:asciiTheme="minorHAnsi" w:hAnsiTheme="minorHAnsi" w:cs="Arial"/>
                <w:color w:val="00000A"/>
                <w:sz w:val="22"/>
                <w:szCs w:val="22"/>
              </w:rPr>
              <w:t xml:space="preserve"> </w:t>
            </w:r>
          </w:p>
          <w:p w:rsidR="00EC0FEF" w:rsidRPr="006E22E8" w:rsidRDefault="00EC0FEF" w:rsidP="007B2B8D">
            <w:pPr>
              <w:pStyle w:val="Default"/>
              <w:spacing w:after="240" w:line="240" w:lineRule="auto"/>
              <w:jc w:val="both"/>
              <w:rPr>
                <w:rFonts w:asciiTheme="minorHAnsi" w:hAnsiTheme="minorHAnsi" w:cs="Arial"/>
                <w:color w:val="auto"/>
                <w:sz w:val="22"/>
                <w:szCs w:val="22"/>
              </w:rPr>
            </w:pPr>
            <w:r w:rsidRPr="006E22E8">
              <w:rPr>
                <w:rFonts w:asciiTheme="minorHAnsi" w:hAnsiTheme="minorHAnsi" w:cs="Arial"/>
                <w:color w:val="auto"/>
                <w:sz w:val="22"/>
                <w:szCs w:val="22"/>
              </w:rPr>
              <w:t>Projekty powinny być wskazane w dokumencie pod nazwą „Plan wypełnienia warunkowości ex-</w:t>
            </w:r>
            <w:proofErr w:type="spellStart"/>
            <w:r w:rsidRPr="006E22E8">
              <w:rPr>
                <w:rFonts w:asciiTheme="minorHAnsi" w:hAnsiTheme="minorHAnsi" w:cs="Arial"/>
                <w:color w:val="auto"/>
                <w:sz w:val="22"/>
                <w:szCs w:val="22"/>
              </w:rPr>
              <w:t>ante</w:t>
            </w:r>
            <w:proofErr w:type="spellEnd"/>
            <w:r w:rsidRPr="006E22E8">
              <w:rPr>
                <w:rFonts w:asciiTheme="minorHAnsi" w:hAnsiTheme="minorHAnsi" w:cs="Arial"/>
                <w:color w:val="auto"/>
                <w:sz w:val="22"/>
                <w:szCs w:val="22"/>
              </w:rPr>
              <w:t xml:space="preserve"> w zakresie inwestycji transportowych w ramach funduszy EFRR 2014-2020 dla Województwa Dolnośląskiego”, który stanowi integralną część „Regionalnej Polityki Transportowej Województwa Dolnośląskiego.</w:t>
            </w:r>
          </w:p>
          <w:p w:rsidR="00EB17ED" w:rsidRPr="006E22E8" w:rsidRDefault="00EB17ED" w:rsidP="007B2B8D">
            <w:pPr>
              <w:pStyle w:val="Default"/>
              <w:spacing w:after="240" w:line="240" w:lineRule="auto"/>
              <w:jc w:val="both"/>
              <w:rPr>
                <w:rFonts w:asciiTheme="minorHAnsi" w:hAnsiTheme="minorHAnsi" w:cs="Arial"/>
                <w:color w:val="auto"/>
                <w:sz w:val="22"/>
                <w:szCs w:val="22"/>
              </w:rPr>
            </w:pPr>
            <w:r w:rsidRPr="006E22E8">
              <w:rPr>
                <w:rFonts w:asciiTheme="minorHAnsi" w:hAnsiTheme="minorHAnsi" w:cs="Arial"/>
                <w:color w:val="auto"/>
                <w:sz w:val="22"/>
                <w:szCs w:val="22"/>
              </w:rPr>
              <w:t>Szczegółowy opis możliwego do realizacji zakresu</w:t>
            </w:r>
            <w:r w:rsidR="00074019" w:rsidRPr="006E22E8">
              <w:rPr>
                <w:rFonts w:asciiTheme="minorHAnsi" w:hAnsiTheme="minorHAnsi" w:cs="Arial"/>
                <w:color w:val="auto"/>
                <w:sz w:val="22"/>
                <w:szCs w:val="22"/>
              </w:rPr>
              <w:t xml:space="preserve"> projektu</w:t>
            </w:r>
            <w:r w:rsidRPr="006E22E8">
              <w:rPr>
                <w:rFonts w:asciiTheme="minorHAnsi" w:hAnsiTheme="minorHAnsi" w:cs="Arial"/>
                <w:color w:val="auto"/>
                <w:sz w:val="22"/>
                <w:szCs w:val="22"/>
              </w:rPr>
              <w:t xml:space="preserve"> znajduje się w S</w:t>
            </w:r>
            <w:r w:rsidR="00EC0FEF" w:rsidRPr="006E22E8">
              <w:rPr>
                <w:rFonts w:asciiTheme="minorHAnsi" w:hAnsiTheme="minorHAnsi" w:cs="Arial"/>
                <w:color w:val="auto"/>
                <w:sz w:val="22"/>
                <w:szCs w:val="22"/>
              </w:rPr>
              <w:t>Z</w:t>
            </w:r>
            <w:r w:rsidRPr="006E22E8">
              <w:rPr>
                <w:rFonts w:asciiTheme="minorHAnsi" w:hAnsiTheme="minorHAnsi" w:cs="Arial"/>
                <w:color w:val="auto"/>
                <w:sz w:val="22"/>
                <w:szCs w:val="22"/>
              </w:rPr>
              <w:t>OOP.</w:t>
            </w:r>
          </w:p>
          <w:p w:rsidR="00826297" w:rsidRPr="006E22E8" w:rsidRDefault="00FD26CA" w:rsidP="00826297">
            <w:pPr>
              <w:pStyle w:val="Default"/>
              <w:spacing w:before="240" w:line="240" w:lineRule="auto"/>
              <w:jc w:val="both"/>
              <w:rPr>
                <w:rFonts w:asciiTheme="minorHAnsi" w:hAnsiTheme="minorHAnsi" w:cs="Arial"/>
                <w:color w:val="auto"/>
                <w:sz w:val="22"/>
                <w:szCs w:val="22"/>
              </w:rPr>
            </w:pPr>
            <w:r w:rsidRPr="006E22E8">
              <w:rPr>
                <w:rFonts w:asciiTheme="minorHAnsi" w:hAnsiTheme="minorHAnsi" w:cs="Arial"/>
                <w:color w:val="auto"/>
                <w:sz w:val="22"/>
                <w:szCs w:val="22"/>
              </w:rPr>
              <w:t>Kategori</w:t>
            </w:r>
            <w:r w:rsidR="00826297" w:rsidRPr="006E22E8">
              <w:rPr>
                <w:rFonts w:asciiTheme="minorHAnsi" w:hAnsiTheme="minorHAnsi" w:cs="Arial"/>
                <w:color w:val="auto"/>
                <w:sz w:val="22"/>
                <w:szCs w:val="22"/>
              </w:rPr>
              <w:t>e</w:t>
            </w:r>
            <w:r w:rsidRPr="006E22E8">
              <w:rPr>
                <w:rFonts w:asciiTheme="minorHAnsi" w:hAnsiTheme="minorHAnsi" w:cs="Arial"/>
                <w:color w:val="auto"/>
                <w:sz w:val="22"/>
                <w:szCs w:val="22"/>
              </w:rPr>
              <w:t xml:space="preserve"> interwencji dla niniejszego konkursu</w:t>
            </w:r>
            <w:r w:rsidR="00826297" w:rsidRPr="006E22E8">
              <w:rPr>
                <w:rFonts w:asciiTheme="minorHAnsi" w:hAnsiTheme="minorHAnsi" w:cs="Arial"/>
                <w:color w:val="auto"/>
                <w:sz w:val="22"/>
                <w:szCs w:val="22"/>
              </w:rPr>
              <w:t>:</w:t>
            </w:r>
          </w:p>
          <w:p w:rsidR="000061A9" w:rsidRPr="006E22E8" w:rsidRDefault="00B43F4A" w:rsidP="005A397A">
            <w:pPr>
              <w:pStyle w:val="Default"/>
              <w:numPr>
                <w:ilvl w:val="0"/>
                <w:numId w:val="33"/>
              </w:numPr>
              <w:spacing w:after="240" w:line="240" w:lineRule="auto"/>
              <w:jc w:val="both"/>
              <w:rPr>
                <w:rFonts w:asciiTheme="minorHAnsi" w:hAnsiTheme="minorHAnsi" w:cs="Arial"/>
                <w:color w:val="00000A"/>
                <w:sz w:val="22"/>
                <w:szCs w:val="22"/>
              </w:rPr>
            </w:pPr>
            <w:r w:rsidRPr="006E22E8">
              <w:rPr>
                <w:rFonts w:asciiTheme="minorHAnsi" w:hAnsiTheme="minorHAnsi" w:cs="Arial"/>
                <w:color w:val="auto"/>
                <w:sz w:val="22"/>
                <w:szCs w:val="22"/>
              </w:rPr>
              <w:t xml:space="preserve">026 </w:t>
            </w:r>
            <w:r w:rsidR="006F63BC" w:rsidRPr="006E22E8">
              <w:rPr>
                <w:rFonts w:asciiTheme="minorHAnsi" w:hAnsiTheme="minorHAnsi" w:cs="Arial"/>
                <w:color w:val="auto"/>
                <w:sz w:val="22"/>
                <w:szCs w:val="22"/>
              </w:rPr>
              <w:t>Inne koleje</w:t>
            </w:r>
            <w:r w:rsidR="000061A9" w:rsidRPr="006E22E8">
              <w:rPr>
                <w:rFonts w:asciiTheme="minorHAnsi" w:hAnsiTheme="minorHAnsi" w:cs="Arial"/>
                <w:color w:val="auto"/>
                <w:sz w:val="22"/>
                <w:szCs w:val="22"/>
              </w:rPr>
              <w:t>;</w:t>
            </w:r>
          </w:p>
        </w:tc>
      </w:tr>
      <w:tr w:rsidR="005A17E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lastRenderedPageBreak/>
              <w:t xml:space="preserve">5.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Default="00FD26CA" w:rsidP="007B2B8D">
            <w:pPr>
              <w:spacing w:after="0" w:line="240" w:lineRule="auto"/>
              <w:rPr>
                <w:b/>
                <w:bCs/>
                <w:color w:val="000000"/>
              </w:rPr>
            </w:pPr>
            <w:r>
              <w:rPr>
                <w:b/>
                <w:bCs/>
                <w:color w:val="000000"/>
              </w:rPr>
              <w:t xml:space="preserve">Typy beneficjentów: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53B4" w:rsidRPr="006E22E8" w:rsidRDefault="005B53B4" w:rsidP="005A397A">
            <w:pPr>
              <w:pStyle w:val="Akapitzlist"/>
              <w:numPr>
                <w:ilvl w:val="0"/>
                <w:numId w:val="34"/>
              </w:numPr>
              <w:spacing w:line="240" w:lineRule="auto"/>
              <w:jc w:val="both"/>
              <w:rPr>
                <w:rFonts w:asciiTheme="minorHAnsi" w:hAnsiTheme="minorHAnsi"/>
                <w:color w:val="000000"/>
                <w:szCs w:val="22"/>
              </w:rPr>
            </w:pPr>
            <w:r w:rsidRPr="006E22E8">
              <w:rPr>
                <w:rFonts w:asciiTheme="minorHAnsi" w:hAnsiTheme="minorHAnsi"/>
                <w:color w:val="000000"/>
                <w:szCs w:val="22"/>
              </w:rPr>
              <w:t xml:space="preserve">jednostki samorządu terytorialnego ich związki i stowarzyszenia; </w:t>
            </w:r>
          </w:p>
          <w:p w:rsidR="005C4E26" w:rsidRPr="006E22E8" w:rsidRDefault="005B53B4" w:rsidP="005A397A">
            <w:pPr>
              <w:pStyle w:val="Akapitzlist"/>
              <w:numPr>
                <w:ilvl w:val="0"/>
                <w:numId w:val="34"/>
              </w:numPr>
              <w:spacing w:before="0" w:after="240" w:line="240" w:lineRule="auto"/>
              <w:contextualSpacing/>
              <w:jc w:val="both"/>
              <w:rPr>
                <w:rFonts w:asciiTheme="minorHAnsi" w:eastAsia="TTE1ABE920t00" w:hAnsiTheme="minorHAnsi" w:cs="Arial"/>
                <w:szCs w:val="22"/>
              </w:rPr>
            </w:pPr>
            <w:r w:rsidRPr="006E22E8">
              <w:rPr>
                <w:rFonts w:asciiTheme="minorHAnsi" w:hAnsiTheme="minorHAnsi"/>
                <w:color w:val="000000"/>
                <w:szCs w:val="22"/>
              </w:rPr>
              <w:t xml:space="preserve">jednostki organizacyjne powołane do wykonywania zadań leżących w kompetencji samorządów (gminne, powiatowe i wojewódzkie samorządowe jednostki organizacyjne); </w:t>
            </w:r>
          </w:p>
        </w:tc>
      </w:tr>
      <w:tr w:rsidR="005A17EF" w:rsidRPr="006113D9"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7B2B8D">
            <w:pPr>
              <w:spacing w:after="0" w:line="240" w:lineRule="auto"/>
              <w:rPr>
                <w:b/>
                <w:bCs/>
                <w:color w:val="auto"/>
              </w:rPr>
            </w:pPr>
            <w:r w:rsidRPr="006113D9">
              <w:rPr>
                <w:b/>
                <w:bCs/>
                <w:color w:val="auto"/>
              </w:rPr>
              <w:t>6.</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7B2B8D">
            <w:pPr>
              <w:pStyle w:val="Default"/>
              <w:spacing w:line="240" w:lineRule="auto"/>
              <w:rPr>
                <w:b/>
                <w:bCs/>
                <w:color w:val="auto"/>
                <w:sz w:val="22"/>
                <w:szCs w:val="22"/>
              </w:rPr>
            </w:pPr>
            <w:r w:rsidRPr="006113D9">
              <w:rPr>
                <w:b/>
                <w:bCs/>
                <w:color w:val="auto"/>
                <w:sz w:val="22"/>
                <w:szCs w:val="22"/>
              </w:rPr>
              <w:t xml:space="preserve">Kwota przeznaczona na dofinansowanie projektów w </w:t>
            </w:r>
            <w:r w:rsidR="006113D9" w:rsidRPr="006113D9">
              <w:rPr>
                <w:b/>
                <w:bCs/>
                <w:color w:val="auto"/>
                <w:sz w:val="22"/>
                <w:szCs w:val="22"/>
              </w:rPr>
              <w:t>naborze</w:t>
            </w:r>
            <w:r w:rsidRPr="006113D9">
              <w:rPr>
                <w:b/>
                <w:bCs/>
                <w:color w:val="auto"/>
                <w:sz w:val="22"/>
                <w:szCs w:val="22"/>
              </w:rPr>
              <w:t xml:space="preserve">: </w:t>
            </w:r>
          </w:p>
          <w:p w:rsidR="005A17EF" w:rsidRPr="006113D9" w:rsidRDefault="005A17EF" w:rsidP="007B2B8D">
            <w:pPr>
              <w:spacing w:after="0" w:line="240" w:lineRule="auto"/>
              <w:rPr>
                <w:b/>
                <w:bCs/>
                <w:color w:val="auto"/>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6113D9"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Zgodnie z danymi </w:t>
            </w:r>
            <w:r w:rsidR="003F1E38" w:rsidRPr="006E22E8">
              <w:rPr>
                <w:rFonts w:asciiTheme="minorHAnsi" w:hAnsiTheme="minorHAnsi"/>
                <w:color w:val="auto"/>
              </w:rPr>
              <w:t xml:space="preserve">z przyjętej </w:t>
            </w:r>
            <w:proofErr w:type="spellStart"/>
            <w:r w:rsidR="003F1E38" w:rsidRPr="006E22E8">
              <w:rPr>
                <w:rFonts w:asciiTheme="minorHAnsi" w:hAnsiTheme="minorHAnsi"/>
                <w:color w:val="auto"/>
              </w:rPr>
              <w:t>preuchwały</w:t>
            </w:r>
            <w:proofErr w:type="spellEnd"/>
            <w:r w:rsidR="003F1E38" w:rsidRPr="006E22E8">
              <w:rPr>
                <w:rFonts w:asciiTheme="minorHAnsi" w:hAnsiTheme="minorHAnsi"/>
                <w:color w:val="auto"/>
              </w:rPr>
              <w:t xml:space="preserve"> - zobowiązania</w:t>
            </w:r>
          </w:p>
          <w:p w:rsidR="005A17EF" w:rsidRPr="006E22E8" w:rsidRDefault="005A17EF" w:rsidP="007B2B8D">
            <w:pPr>
              <w:spacing w:after="0" w:line="240" w:lineRule="auto"/>
              <w:jc w:val="both"/>
              <w:rPr>
                <w:rFonts w:asciiTheme="minorHAnsi" w:hAnsiTheme="minorHAnsi"/>
                <w:color w:val="auto"/>
              </w:rPr>
            </w:pPr>
          </w:p>
        </w:tc>
      </w:tr>
      <w:tr w:rsidR="006113D9" w:rsidRPr="004C3131"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spacing w:before="240" w:after="0" w:line="240" w:lineRule="auto"/>
              <w:rPr>
                <w:b/>
                <w:bCs/>
                <w:color w:val="auto"/>
              </w:rPr>
            </w:pPr>
            <w:r w:rsidRPr="006113D9">
              <w:rPr>
                <w:b/>
                <w:bCs/>
                <w:color w:val="auto"/>
              </w:rPr>
              <w:t>7.</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pStyle w:val="Default"/>
              <w:spacing w:before="240" w:line="240" w:lineRule="auto"/>
              <w:rPr>
                <w:b/>
                <w:bCs/>
                <w:color w:val="auto"/>
                <w:sz w:val="22"/>
                <w:szCs w:val="22"/>
              </w:rPr>
            </w:pPr>
            <w:r w:rsidRPr="006113D9">
              <w:rPr>
                <w:b/>
                <w:bCs/>
                <w:color w:val="auto"/>
                <w:sz w:val="22"/>
                <w:szCs w:val="22"/>
              </w:rPr>
              <w:t>Minimalna wartość projektu:</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B40B03"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 </w:t>
            </w:r>
            <w:r w:rsidR="00B43F4A" w:rsidRPr="006E22E8">
              <w:rPr>
                <w:rFonts w:asciiTheme="minorHAnsi" w:hAnsiTheme="minorHAnsi"/>
                <w:color w:val="auto"/>
              </w:rPr>
              <w:t>5</w:t>
            </w:r>
            <w:r w:rsidRPr="006E22E8">
              <w:rPr>
                <w:rFonts w:asciiTheme="minorHAnsi" w:hAnsiTheme="minorHAnsi"/>
                <w:color w:val="auto"/>
              </w:rPr>
              <w:t>00 000 PLN</w:t>
            </w:r>
          </w:p>
        </w:tc>
      </w:tr>
      <w:tr w:rsidR="005A17EF" w:rsidRPr="006113D9"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spacing w:before="240" w:after="0" w:line="240" w:lineRule="auto"/>
              <w:rPr>
                <w:b/>
                <w:bCs/>
                <w:color w:val="auto"/>
              </w:rPr>
            </w:pPr>
            <w:r w:rsidRPr="006113D9">
              <w:rPr>
                <w:b/>
                <w:bCs/>
                <w:color w:val="auto"/>
              </w:rPr>
              <w:t xml:space="preserve">8. </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pStyle w:val="Default"/>
              <w:spacing w:before="240" w:line="240" w:lineRule="auto"/>
              <w:rPr>
                <w:b/>
                <w:bCs/>
                <w:color w:val="auto"/>
                <w:sz w:val="22"/>
                <w:szCs w:val="22"/>
              </w:rPr>
            </w:pPr>
            <w:r w:rsidRPr="006113D9">
              <w:rPr>
                <w:b/>
                <w:bCs/>
                <w:color w:val="auto"/>
                <w:sz w:val="22"/>
                <w:szCs w:val="22"/>
              </w:rPr>
              <w:t>Maksymalna wartość projektu:</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auto"/>
              </w:rPr>
            </w:pPr>
            <w:r w:rsidRPr="006E22E8">
              <w:rPr>
                <w:rFonts w:asciiTheme="minorHAnsi" w:hAnsiTheme="minorHAnsi"/>
                <w:color w:val="auto"/>
              </w:rPr>
              <w:t>Nie dotyczy</w:t>
            </w:r>
          </w:p>
        </w:tc>
      </w:tr>
      <w:tr w:rsidR="005A17EF" w:rsidRPr="006113D9"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spacing w:before="240" w:after="0" w:line="240" w:lineRule="auto"/>
              <w:rPr>
                <w:b/>
                <w:bCs/>
                <w:color w:val="auto"/>
              </w:rPr>
            </w:pPr>
            <w:r w:rsidRPr="006113D9">
              <w:rPr>
                <w:b/>
                <w:bCs/>
                <w:color w:val="auto"/>
              </w:rPr>
              <w:t>9.</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113D9" w:rsidRDefault="00FD26CA" w:rsidP="005A397A">
            <w:pPr>
              <w:pStyle w:val="Default"/>
              <w:spacing w:before="240" w:line="240" w:lineRule="auto"/>
              <w:rPr>
                <w:b/>
                <w:bCs/>
                <w:color w:val="auto"/>
                <w:sz w:val="22"/>
                <w:szCs w:val="22"/>
              </w:rPr>
            </w:pPr>
            <w:r w:rsidRPr="006113D9">
              <w:rPr>
                <w:b/>
                <w:bCs/>
                <w:color w:val="auto"/>
                <w:sz w:val="22"/>
                <w:szCs w:val="22"/>
              </w:rPr>
              <w:t xml:space="preserve">Pomoc publiczna i pomoc de </w:t>
            </w:r>
            <w:proofErr w:type="spellStart"/>
            <w:r w:rsidRPr="006113D9">
              <w:rPr>
                <w:b/>
                <w:bCs/>
                <w:color w:val="auto"/>
                <w:sz w:val="22"/>
                <w:szCs w:val="22"/>
              </w:rPr>
              <w:t>minimis</w:t>
            </w:r>
            <w:proofErr w:type="spellEnd"/>
            <w:r w:rsidRPr="006113D9">
              <w:rPr>
                <w:b/>
                <w:bCs/>
                <w:color w:val="auto"/>
                <w:sz w:val="22"/>
                <w:szCs w:val="22"/>
              </w:rPr>
              <w:t xml:space="preserve"> (rodzaj i przeznaczenie pomocy, unijna lub krajowa podstawa prawna): </w:t>
            </w:r>
          </w:p>
          <w:p w:rsidR="005A17EF" w:rsidRPr="006113D9" w:rsidRDefault="005A17EF" w:rsidP="005A397A">
            <w:pPr>
              <w:spacing w:before="240" w:after="0" w:line="240" w:lineRule="auto"/>
              <w:rPr>
                <w:b/>
                <w:bCs/>
                <w:color w:val="auto"/>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6113D9" w:rsidP="005A397A">
            <w:pPr>
              <w:spacing w:before="240" w:after="120" w:line="240" w:lineRule="auto"/>
              <w:jc w:val="both"/>
              <w:rPr>
                <w:rFonts w:asciiTheme="minorHAnsi" w:eastAsia="Times New Roman" w:hAnsiTheme="minorHAnsi" w:cs="Arial"/>
                <w:bCs/>
                <w:color w:val="auto"/>
                <w:u w:val="single"/>
                <w:lang w:eastAsia="pl-PL"/>
              </w:rPr>
            </w:pPr>
            <w:r w:rsidRPr="006E22E8">
              <w:rPr>
                <w:rFonts w:asciiTheme="minorHAnsi" w:hAnsiTheme="minorHAnsi"/>
                <w:color w:val="auto"/>
              </w:rPr>
              <w:t>Nie dotyczy</w:t>
            </w:r>
          </w:p>
        </w:tc>
      </w:tr>
      <w:tr w:rsidR="005A17EF" w:rsidRPr="00DB3F13"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spacing w:after="0" w:line="240" w:lineRule="auto"/>
              <w:rPr>
                <w:b/>
                <w:bCs/>
                <w:color w:val="auto"/>
              </w:rPr>
            </w:pPr>
            <w:r w:rsidRPr="00DB3F13">
              <w:rPr>
                <w:b/>
                <w:bCs/>
                <w:color w:val="auto"/>
              </w:rPr>
              <w:t>10.</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pStyle w:val="Default"/>
              <w:spacing w:line="240" w:lineRule="auto"/>
              <w:rPr>
                <w:b/>
                <w:bCs/>
                <w:color w:val="auto"/>
                <w:sz w:val="22"/>
                <w:szCs w:val="22"/>
              </w:rPr>
            </w:pPr>
            <w:r w:rsidRPr="00DB3F13">
              <w:rPr>
                <w:b/>
                <w:bCs/>
                <w:color w:val="auto"/>
                <w:sz w:val="22"/>
                <w:szCs w:val="22"/>
              </w:rPr>
              <w:t xml:space="preserve">Warunki stosowania </w:t>
            </w:r>
          </w:p>
          <w:p w:rsidR="005A17EF" w:rsidRPr="00DB3F13" w:rsidRDefault="00FD26CA" w:rsidP="007B2B8D">
            <w:pPr>
              <w:pStyle w:val="Default"/>
              <w:spacing w:line="240" w:lineRule="auto"/>
              <w:rPr>
                <w:b/>
                <w:bCs/>
                <w:color w:val="auto"/>
                <w:sz w:val="22"/>
                <w:szCs w:val="22"/>
              </w:rPr>
            </w:pPr>
            <w:r w:rsidRPr="00DB3F13">
              <w:rPr>
                <w:b/>
                <w:bCs/>
                <w:color w:val="auto"/>
                <w:sz w:val="22"/>
                <w:szCs w:val="22"/>
              </w:rPr>
              <w:t xml:space="preserve">uproszczonych form </w:t>
            </w:r>
          </w:p>
          <w:p w:rsidR="005A17EF" w:rsidRPr="00DB3F13" w:rsidRDefault="00FD26CA" w:rsidP="007B2B8D">
            <w:pPr>
              <w:spacing w:after="0" w:line="240" w:lineRule="auto"/>
              <w:rPr>
                <w:b/>
                <w:bCs/>
                <w:color w:val="auto"/>
              </w:rPr>
            </w:pPr>
            <w:r w:rsidRPr="00DB3F13">
              <w:rPr>
                <w:b/>
                <w:bCs/>
                <w:color w:val="auto"/>
              </w:rPr>
              <w:t xml:space="preserve">rozliczania </w:t>
            </w:r>
            <w:r w:rsidRPr="00DB3F13">
              <w:rPr>
                <w:b/>
                <w:bCs/>
                <w:color w:val="auto"/>
              </w:rPr>
              <w:lastRenderedPageBreak/>
              <w:t>wydatków</w:t>
            </w:r>
            <w:r w:rsidRPr="00DB3F13">
              <w:rPr>
                <w:color w:val="auto"/>
              </w:rPr>
              <w:t xml:space="preserve"> </w:t>
            </w:r>
            <w:r w:rsidRPr="00DB3F13">
              <w:rPr>
                <w:b/>
                <w:bCs/>
                <w:color w:val="auto"/>
              </w:rPr>
              <w:t xml:space="preserve">i planowany zakres systemu zaliczek: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auto"/>
              </w:rPr>
            </w:pPr>
            <w:r w:rsidRPr="006E22E8">
              <w:rPr>
                <w:rFonts w:asciiTheme="minorHAnsi" w:hAnsiTheme="minorHAnsi"/>
                <w:color w:val="auto"/>
              </w:rPr>
              <w:lastRenderedPageBreak/>
              <w:t xml:space="preserve">Nie ma możliwości stosowania uproszczonych form rozliczania wydatków. </w:t>
            </w:r>
          </w:p>
          <w:p w:rsidR="005A17EF" w:rsidRPr="006E22E8" w:rsidRDefault="00FD26CA" w:rsidP="007B2B8D">
            <w:pPr>
              <w:spacing w:after="0" w:line="240" w:lineRule="auto"/>
              <w:rPr>
                <w:rFonts w:asciiTheme="minorHAnsi" w:hAnsiTheme="minorHAnsi"/>
                <w:color w:val="auto"/>
              </w:rPr>
            </w:pPr>
            <w:r w:rsidRPr="006E22E8">
              <w:rPr>
                <w:rFonts w:asciiTheme="minorHAnsi" w:hAnsiTheme="minorHAnsi"/>
                <w:color w:val="auto"/>
              </w:rPr>
              <w:t>Wysokość zaliczek:</w:t>
            </w:r>
          </w:p>
          <w:p w:rsidR="005A17EF" w:rsidRPr="006E22E8" w:rsidRDefault="00B40B03" w:rsidP="00B40B03">
            <w:pPr>
              <w:spacing w:line="240" w:lineRule="auto"/>
              <w:jc w:val="both"/>
              <w:rPr>
                <w:rFonts w:asciiTheme="minorHAnsi" w:hAnsiTheme="minorHAnsi"/>
                <w:color w:val="auto"/>
              </w:rPr>
            </w:pPr>
            <w:r w:rsidRPr="006E22E8">
              <w:rPr>
                <w:rFonts w:asciiTheme="minorHAnsi" w:hAnsiTheme="minorHAnsi"/>
                <w:color w:val="auto"/>
              </w:rPr>
              <w:t>D</w:t>
            </w:r>
            <w:r w:rsidR="00FD26CA" w:rsidRPr="006E22E8">
              <w:rPr>
                <w:rFonts w:asciiTheme="minorHAnsi" w:hAnsiTheme="minorHAnsi"/>
                <w:color w:val="auto"/>
              </w:rPr>
              <w:t xml:space="preserve">o 100% przyznanej kwoty dofinansowania w przypadku realizacji projektu </w:t>
            </w:r>
            <w:r w:rsidR="00FD26CA" w:rsidRPr="006E22E8">
              <w:rPr>
                <w:rFonts w:asciiTheme="minorHAnsi" w:hAnsiTheme="minorHAnsi"/>
                <w:color w:val="auto"/>
              </w:rPr>
              <w:lastRenderedPageBreak/>
              <w:t xml:space="preserve">przez: </w:t>
            </w:r>
          </w:p>
          <w:p w:rsidR="005A17EF" w:rsidRPr="006E22E8" w:rsidRDefault="00FD26CA" w:rsidP="007B2B8D">
            <w:pPr>
              <w:pStyle w:val="Akapitzlist"/>
              <w:numPr>
                <w:ilvl w:val="0"/>
                <w:numId w:val="3"/>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Województwo Dolnośląskie (dotyczy projektu własnego i realizacji zadania z zakresu administracji rządowej, określonego przepisami prawa),</w:t>
            </w:r>
          </w:p>
          <w:p w:rsidR="001E4B05" w:rsidRPr="006E22E8" w:rsidRDefault="00FD26CA" w:rsidP="005A397A">
            <w:pPr>
              <w:pStyle w:val="Akapitzlist"/>
              <w:numPr>
                <w:ilvl w:val="0"/>
                <w:numId w:val="3"/>
              </w:numPr>
              <w:spacing w:before="0" w:after="240" w:line="240" w:lineRule="auto"/>
              <w:jc w:val="both"/>
              <w:rPr>
                <w:rFonts w:asciiTheme="minorHAnsi" w:hAnsiTheme="minorHAnsi" w:cs="Calibri"/>
                <w:color w:val="auto"/>
                <w:szCs w:val="22"/>
              </w:rPr>
            </w:pPr>
            <w:r w:rsidRPr="006E22E8">
              <w:rPr>
                <w:rFonts w:asciiTheme="minorHAnsi" w:hAnsiTheme="minorHAnsi" w:cs="Calibri"/>
                <w:color w:val="auto"/>
                <w:szCs w:val="22"/>
              </w:rPr>
              <w:t>podmiot, dla którego Województwo Dolnośląskie jest organem założycielskim, organizatorem lub współorganizatorem, lub w którym posiada udziały bądź akcje, pod warunkiem, że projekt n</w:t>
            </w:r>
            <w:r w:rsidR="00B40B03" w:rsidRPr="006E22E8">
              <w:rPr>
                <w:rFonts w:asciiTheme="minorHAnsi" w:hAnsiTheme="minorHAnsi" w:cs="Calibri"/>
                <w:color w:val="auto"/>
                <w:szCs w:val="22"/>
              </w:rPr>
              <w:t>ie jest objęty pomocą publiczną.</w:t>
            </w:r>
          </w:p>
        </w:tc>
      </w:tr>
      <w:tr w:rsidR="005A17EF" w:rsidRPr="00DB3F13"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spacing w:after="0" w:line="240" w:lineRule="auto"/>
              <w:rPr>
                <w:b/>
                <w:bCs/>
                <w:color w:val="auto"/>
              </w:rPr>
            </w:pPr>
            <w:r w:rsidRPr="00DB3F13">
              <w:rPr>
                <w:b/>
                <w:bCs/>
                <w:color w:val="auto"/>
              </w:rPr>
              <w:lastRenderedPageBreak/>
              <w:t>11.</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3F13" w:rsidRDefault="00FD26CA" w:rsidP="007B2B8D">
            <w:pPr>
              <w:pStyle w:val="Default"/>
              <w:spacing w:line="240" w:lineRule="auto"/>
              <w:rPr>
                <w:b/>
                <w:bCs/>
                <w:color w:val="auto"/>
                <w:sz w:val="22"/>
                <w:szCs w:val="22"/>
              </w:rPr>
            </w:pPr>
            <w:r w:rsidRPr="00DB3F13">
              <w:rPr>
                <w:b/>
                <w:bCs/>
                <w:color w:val="auto"/>
                <w:sz w:val="22"/>
                <w:szCs w:val="22"/>
              </w:rPr>
              <w:t>Warunki uwzględniania dochodu w projekcie:</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307FCA" w:rsidP="005A397A">
            <w:pPr>
              <w:spacing w:before="240" w:line="240" w:lineRule="auto"/>
              <w:jc w:val="both"/>
              <w:rPr>
                <w:rFonts w:asciiTheme="minorHAnsi" w:hAnsiTheme="minorHAnsi"/>
                <w:color w:val="auto"/>
              </w:rPr>
            </w:pPr>
            <w:r w:rsidRPr="006E22E8">
              <w:rPr>
                <w:rFonts w:asciiTheme="minorHAnsi" w:hAnsiTheme="minorHAnsi"/>
                <w:color w:val="auto"/>
              </w:rPr>
              <w:t>Z</w:t>
            </w:r>
            <w:r w:rsidR="00FD26CA" w:rsidRPr="006E22E8">
              <w:rPr>
                <w:rFonts w:asciiTheme="minorHAnsi" w:hAnsiTheme="minorHAnsi"/>
                <w:color w:val="auto"/>
              </w:rPr>
              <w:t>godnie z Wytycznymi w zakresie zagadnień związanych z przygotowaniem projektów inwestycyjnych, w tym projektów generujących dochód i projektów hybrydowych na lata 2014-2020</w:t>
            </w:r>
            <w:r w:rsidRPr="006E22E8">
              <w:rPr>
                <w:rFonts w:asciiTheme="minorHAnsi" w:hAnsiTheme="minorHAnsi"/>
                <w:color w:val="auto"/>
              </w:rPr>
              <w:t xml:space="preserve"> – luka finansowa</w:t>
            </w:r>
            <w:r w:rsidR="00FD26CA" w:rsidRPr="006E22E8">
              <w:rPr>
                <w:rFonts w:asciiTheme="minorHAnsi" w:hAnsiTheme="minorHAnsi"/>
                <w:color w:val="auto"/>
              </w:rPr>
              <w:t>.</w:t>
            </w:r>
          </w:p>
        </w:tc>
      </w:tr>
      <w:tr w:rsidR="005A17EF" w:rsidRPr="00AC5F6D"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F6D" w:rsidRDefault="00FD26CA" w:rsidP="007B2B8D">
            <w:pPr>
              <w:spacing w:after="0" w:line="240" w:lineRule="auto"/>
              <w:rPr>
                <w:b/>
                <w:bCs/>
                <w:color w:val="auto"/>
              </w:rPr>
            </w:pPr>
            <w:r w:rsidRPr="00AC5F6D">
              <w:rPr>
                <w:b/>
                <w:bCs/>
                <w:color w:val="auto"/>
              </w:rPr>
              <w:t>12.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F6D" w:rsidRDefault="00FD26CA" w:rsidP="007B2B8D">
            <w:pPr>
              <w:pStyle w:val="Default"/>
              <w:spacing w:line="240" w:lineRule="auto"/>
              <w:rPr>
                <w:b/>
                <w:bCs/>
                <w:color w:val="auto"/>
                <w:sz w:val="22"/>
                <w:szCs w:val="22"/>
              </w:rPr>
            </w:pPr>
            <w:r w:rsidRPr="00AC5F6D">
              <w:rPr>
                <w:b/>
                <w:bCs/>
                <w:color w:val="auto"/>
                <w:sz w:val="22"/>
                <w:szCs w:val="22"/>
              </w:rPr>
              <w:t xml:space="preserve">Maksymalny dopuszczalny poziom dofinansowania projektu lub maksymalna dopuszczalna kwota do dofinansowania projektu: </w:t>
            </w:r>
          </w:p>
          <w:p w:rsidR="005A17EF" w:rsidRPr="00AC5F6D" w:rsidRDefault="005A17EF" w:rsidP="007B2B8D">
            <w:pPr>
              <w:spacing w:after="0" w:line="240" w:lineRule="auto"/>
              <w:rPr>
                <w:b/>
                <w:bCs/>
                <w:color w:val="auto"/>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5EEE" w:rsidRPr="006E22E8" w:rsidRDefault="00D45EEE"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Maksymalny poziom dofinansowania UE na poziomie projektu wynosi: </w:t>
            </w:r>
          </w:p>
          <w:p w:rsidR="00D45EEE" w:rsidRPr="006E22E8" w:rsidRDefault="00D45EEE" w:rsidP="00D45EEE">
            <w:pPr>
              <w:pStyle w:val="Akapitzlist"/>
              <w:numPr>
                <w:ilvl w:val="0"/>
                <w:numId w:val="4"/>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 przypadku projektów nie generujących dochodu – 85%;</w:t>
            </w:r>
          </w:p>
          <w:p w:rsidR="00D45EEE" w:rsidRPr="006E22E8" w:rsidRDefault="00D45EEE" w:rsidP="00D45EEE">
            <w:pPr>
              <w:pStyle w:val="Akapitzlist"/>
              <w:numPr>
                <w:ilvl w:val="0"/>
                <w:numId w:val="4"/>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 przypadku projektów generujących dochód – zgodnie z wyliczeniami luki finansowej ale nie więcej niż 85%</w:t>
            </w:r>
          </w:p>
          <w:p w:rsidR="00D45EEE" w:rsidRPr="006E22E8" w:rsidRDefault="00D45EEE" w:rsidP="00920747">
            <w:pPr>
              <w:spacing w:line="240" w:lineRule="auto"/>
              <w:ind w:left="360"/>
              <w:jc w:val="both"/>
              <w:rPr>
                <w:rFonts w:asciiTheme="minorHAnsi" w:hAnsiTheme="minorHAnsi"/>
                <w:color w:val="auto"/>
              </w:rPr>
            </w:pPr>
          </w:p>
          <w:p w:rsidR="00660580" w:rsidRPr="006E22E8" w:rsidRDefault="00660580" w:rsidP="00920747">
            <w:pPr>
              <w:rPr>
                <w:rFonts w:asciiTheme="minorHAnsi" w:hAnsiTheme="minorHAnsi"/>
              </w:rPr>
            </w:pPr>
          </w:p>
        </w:tc>
      </w:tr>
      <w:tr w:rsidR="00DB4C06" w:rsidRPr="00DB4C06" w:rsidTr="00920747">
        <w:trPr>
          <w:trHeight w:val="1465"/>
        </w:trPr>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4C06" w:rsidRDefault="00FD26CA" w:rsidP="007B2B8D">
            <w:pPr>
              <w:spacing w:after="0" w:line="240" w:lineRule="auto"/>
              <w:rPr>
                <w:b/>
                <w:bCs/>
                <w:color w:val="auto"/>
              </w:rPr>
            </w:pPr>
            <w:r w:rsidRPr="00DB4C06">
              <w:rPr>
                <w:b/>
                <w:bCs/>
                <w:color w:val="auto"/>
              </w:rPr>
              <w:t>13.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4C06" w:rsidRDefault="00FD26CA" w:rsidP="007B2B8D">
            <w:pPr>
              <w:pStyle w:val="Default"/>
              <w:spacing w:line="240" w:lineRule="auto"/>
              <w:rPr>
                <w:b/>
                <w:bCs/>
                <w:color w:val="auto"/>
                <w:sz w:val="22"/>
                <w:szCs w:val="22"/>
              </w:rPr>
            </w:pPr>
            <w:r w:rsidRPr="00DB4C06">
              <w:rPr>
                <w:b/>
                <w:bCs/>
                <w:color w:val="auto"/>
                <w:sz w:val="22"/>
                <w:szCs w:val="22"/>
              </w:rPr>
              <w:t xml:space="preserve">Minimalny wkład własny beneficjenta jako % wydatków kwalifikowalnych: </w:t>
            </w:r>
          </w:p>
          <w:p w:rsidR="005A17EF" w:rsidRPr="00DB4C06"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D45EEE" w:rsidRPr="006E22E8" w:rsidRDefault="00D45EEE"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Minimalny wkład własny beneficjenta na poziomie projektu wynosi: </w:t>
            </w:r>
          </w:p>
          <w:p w:rsidR="00D45EEE" w:rsidRPr="006E22E8" w:rsidRDefault="00D45EEE" w:rsidP="00D45EEE">
            <w:pPr>
              <w:pStyle w:val="Akapitzlist"/>
              <w:numPr>
                <w:ilvl w:val="0"/>
                <w:numId w:val="5"/>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 przypadku projektów nie generujących dochodu – 15%;</w:t>
            </w:r>
          </w:p>
          <w:p w:rsidR="00D45EEE" w:rsidRPr="006E22E8" w:rsidRDefault="00D45EEE" w:rsidP="00D45EEE">
            <w:pPr>
              <w:pStyle w:val="Akapitzlist"/>
              <w:numPr>
                <w:ilvl w:val="0"/>
                <w:numId w:val="5"/>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w przypadku projektów generujących dochód – zgodnie z wyliczeniami luki finansowej ale nie mniej niż 15%;</w:t>
            </w:r>
          </w:p>
          <w:p w:rsidR="00D74FB7" w:rsidRPr="006E22E8" w:rsidRDefault="00D74FB7" w:rsidP="00DB4C06">
            <w:pPr>
              <w:spacing w:before="240" w:line="240" w:lineRule="auto"/>
              <w:jc w:val="both"/>
              <w:rPr>
                <w:rFonts w:asciiTheme="minorHAnsi" w:hAnsiTheme="minorHAnsi"/>
                <w:color w:val="auto"/>
              </w:rPr>
            </w:pPr>
          </w:p>
        </w:tc>
      </w:tr>
      <w:tr w:rsidR="00AC5B0B" w:rsidRPr="004C3131"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F4D55" w:rsidRDefault="00FD26CA" w:rsidP="007B2B8D">
            <w:pPr>
              <w:spacing w:after="0" w:line="240" w:lineRule="auto"/>
              <w:rPr>
                <w:b/>
                <w:bCs/>
                <w:color w:val="auto"/>
              </w:rPr>
            </w:pPr>
            <w:r w:rsidRPr="00DF4D55">
              <w:rPr>
                <w:b/>
                <w:bCs/>
                <w:color w:val="auto"/>
              </w:rPr>
              <w:t>14.</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F4D55" w:rsidRDefault="00FD26CA" w:rsidP="007B2B8D">
            <w:pPr>
              <w:pStyle w:val="Default"/>
              <w:spacing w:line="240" w:lineRule="auto"/>
              <w:rPr>
                <w:b/>
                <w:bCs/>
                <w:color w:val="auto"/>
                <w:sz w:val="22"/>
                <w:szCs w:val="22"/>
              </w:rPr>
            </w:pPr>
            <w:r w:rsidRPr="00DF4D55">
              <w:rPr>
                <w:b/>
                <w:bCs/>
                <w:color w:val="auto"/>
                <w:sz w:val="22"/>
                <w:szCs w:val="22"/>
              </w:rPr>
              <w:t xml:space="preserve">Forma </w:t>
            </w:r>
            <w:r w:rsidR="00DB4C06" w:rsidRPr="00DF4D55">
              <w:rPr>
                <w:b/>
                <w:bCs/>
                <w:color w:val="auto"/>
                <w:sz w:val="22"/>
                <w:szCs w:val="22"/>
              </w:rPr>
              <w:t>naboru:</w:t>
            </w:r>
          </w:p>
          <w:p w:rsidR="005A17EF" w:rsidRPr="00DF4D55"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B75E33" w:rsidRPr="006E22E8" w:rsidRDefault="00B75E33" w:rsidP="00837A4F">
            <w:pPr>
              <w:spacing w:before="120" w:line="240" w:lineRule="auto"/>
              <w:ind w:left="33"/>
              <w:jc w:val="both"/>
              <w:rPr>
                <w:rFonts w:asciiTheme="minorHAnsi" w:hAnsiTheme="minorHAnsi"/>
                <w:color w:val="auto"/>
              </w:rPr>
            </w:pPr>
            <w:r w:rsidRPr="006E22E8">
              <w:rPr>
                <w:rFonts w:asciiTheme="minorHAnsi" w:hAnsiTheme="minorHAnsi"/>
                <w:color w:val="auto"/>
              </w:rPr>
              <w:t>N</w:t>
            </w:r>
            <w:r w:rsidR="002C1F17" w:rsidRPr="006E22E8">
              <w:rPr>
                <w:rFonts w:asciiTheme="minorHAnsi" w:hAnsiTheme="minorHAnsi"/>
                <w:color w:val="auto"/>
              </w:rPr>
              <w:t>iniejszy n</w:t>
            </w:r>
            <w:r w:rsidRPr="006E22E8">
              <w:rPr>
                <w:rFonts w:asciiTheme="minorHAnsi" w:hAnsiTheme="minorHAnsi"/>
                <w:color w:val="auto"/>
              </w:rPr>
              <w:t xml:space="preserve">abór jest </w:t>
            </w:r>
            <w:r w:rsidR="00B079AF" w:rsidRPr="006E22E8">
              <w:rPr>
                <w:rFonts w:asciiTheme="minorHAnsi" w:hAnsiTheme="minorHAnsi"/>
                <w:color w:val="auto"/>
              </w:rPr>
              <w:t xml:space="preserve">postępowaniem </w:t>
            </w:r>
            <w:r w:rsidRPr="006E22E8">
              <w:rPr>
                <w:rFonts w:asciiTheme="minorHAnsi" w:hAnsiTheme="minorHAnsi"/>
                <w:color w:val="auto"/>
              </w:rPr>
              <w:t xml:space="preserve">służącym wybraniu projektów do dofinansowania, zgodnie z art. </w:t>
            </w:r>
            <w:r w:rsidR="001C013D" w:rsidRPr="006E22E8">
              <w:rPr>
                <w:rFonts w:asciiTheme="minorHAnsi" w:hAnsiTheme="minorHAnsi"/>
                <w:color w:val="auto"/>
              </w:rPr>
              <w:t>4</w:t>
            </w:r>
            <w:r w:rsidR="00877850" w:rsidRPr="006E22E8">
              <w:rPr>
                <w:rFonts w:asciiTheme="minorHAnsi" w:hAnsiTheme="minorHAnsi"/>
                <w:color w:val="auto"/>
              </w:rPr>
              <w:t>8</w:t>
            </w:r>
            <w:r w:rsidR="00837A4F" w:rsidRPr="006E22E8">
              <w:rPr>
                <w:rFonts w:asciiTheme="minorHAnsi" w:hAnsiTheme="minorHAnsi"/>
                <w:color w:val="auto"/>
              </w:rPr>
              <w:t xml:space="preserve"> </w:t>
            </w:r>
            <w:r w:rsidRPr="006E22E8">
              <w:rPr>
                <w:rFonts w:asciiTheme="minorHAnsi" w:hAnsiTheme="minorHAnsi"/>
                <w:color w:val="auto"/>
              </w:rPr>
              <w:t xml:space="preserve">ust. </w:t>
            </w:r>
            <w:r w:rsidR="00877850" w:rsidRPr="006E22E8">
              <w:rPr>
                <w:rFonts w:asciiTheme="minorHAnsi" w:hAnsiTheme="minorHAnsi"/>
                <w:color w:val="auto"/>
              </w:rPr>
              <w:t>1</w:t>
            </w:r>
            <w:r w:rsidR="00837A4F" w:rsidRPr="006E22E8">
              <w:rPr>
                <w:rFonts w:asciiTheme="minorHAnsi" w:hAnsiTheme="minorHAnsi"/>
                <w:color w:val="auto"/>
              </w:rPr>
              <w:t xml:space="preserve"> </w:t>
            </w:r>
            <w:r w:rsidRPr="006E22E8">
              <w:rPr>
                <w:rFonts w:asciiTheme="minorHAnsi" w:hAnsiTheme="minorHAnsi"/>
                <w:color w:val="auto"/>
              </w:rPr>
              <w:t>ustawy wdrożeniowej. Procedury związane z wyborem projektów do dofinansowania obejmują okres od momentu zgłoszenia projektu do dofinansowania do jego wybrania do dofinansowania lub odrzucenia</w:t>
            </w:r>
            <w:r w:rsidR="00DF4D55" w:rsidRPr="006E22E8">
              <w:rPr>
                <w:rFonts w:asciiTheme="minorHAnsi" w:hAnsiTheme="minorHAnsi"/>
                <w:color w:val="auto"/>
              </w:rPr>
              <w:t xml:space="preserve">. </w:t>
            </w:r>
          </w:p>
          <w:p w:rsidR="006F54C3" w:rsidRPr="006E22E8" w:rsidRDefault="006F54C3" w:rsidP="006F54C3">
            <w:pPr>
              <w:spacing w:before="120" w:line="240" w:lineRule="auto"/>
              <w:ind w:left="33"/>
              <w:jc w:val="both"/>
              <w:rPr>
                <w:rFonts w:asciiTheme="minorHAnsi" w:hAnsiTheme="minorHAnsi"/>
                <w:color w:val="auto"/>
              </w:rPr>
            </w:pPr>
            <w:r w:rsidRPr="006E22E8">
              <w:rPr>
                <w:rFonts w:asciiTheme="minorHAnsi" w:hAnsiTheme="minorHAnsi"/>
                <w:color w:val="auto"/>
              </w:rPr>
              <w:t>Ocena projektu w ramach KOP przeprowadzana jest w/g następujących etapów:</w:t>
            </w:r>
          </w:p>
          <w:p w:rsidR="007A089A" w:rsidRPr="006E22E8" w:rsidRDefault="007F52E9" w:rsidP="007F52E9">
            <w:pPr>
              <w:pStyle w:val="Akapitzlist"/>
              <w:numPr>
                <w:ilvl w:val="3"/>
                <w:numId w:val="40"/>
              </w:numPr>
              <w:spacing w:before="120" w:line="240" w:lineRule="auto"/>
              <w:ind w:left="537"/>
              <w:jc w:val="both"/>
              <w:rPr>
                <w:rFonts w:asciiTheme="minorHAnsi" w:hAnsiTheme="minorHAnsi"/>
                <w:color w:val="auto"/>
                <w:szCs w:val="22"/>
                <w:u w:val="single"/>
              </w:rPr>
            </w:pPr>
            <w:r w:rsidRPr="007F52E9">
              <w:rPr>
                <w:rFonts w:asciiTheme="minorHAnsi" w:hAnsiTheme="minorHAnsi"/>
                <w:color w:val="auto"/>
                <w:szCs w:val="22"/>
                <w:u w:val="single"/>
              </w:rPr>
              <w:t>Ocena formalna projektu obejmuje</w:t>
            </w:r>
            <w:r w:rsidR="00877850" w:rsidRPr="006E22E8">
              <w:rPr>
                <w:rFonts w:asciiTheme="minorHAnsi" w:hAnsiTheme="minorHAnsi"/>
                <w:color w:val="auto"/>
                <w:szCs w:val="22"/>
                <w:u w:val="single"/>
              </w:rPr>
              <w:t>:</w:t>
            </w:r>
          </w:p>
          <w:p w:rsidR="007A089A" w:rsidRPr="006E22E8" w:rsidRDefault="007F52E9" w:rsidP="007F52E9">
            <w:pPr>
              <w:pStyle w:val="Akapitzlist"/>
              <w:numPr>
                <w:ilvl w:val="0"/>
                <w:numId w:val="42"/>
              </w:numPr>
              <w:rPr>
                <w:rFonts w:asciiTheme="minorHAnsi" w:hAnsiTheme="minorHAnsi"/>
                <w:color w:val="auto"/>
                <w:szCs w:val="22"/>
              </w:rPr>
            </w:pPr>
            <w:r w:rsidRPr="007F52E9">
              <w:rPr>
                <w:rFonts w:asciiTheme="minorHAnsi" w:hAnsiTheme="minorHAnsi"/>
                <w:color w:val="auto"/>
                <w:szCs w:val="22"/>
              </w:rPr>
              <w:t>ocenę kryteriów formalnych ogólnych obligatoryjnych bez możliwości dokonania korekty i kryteriów formalnych specyficznych obligatoryjnych – jeśli dotyczą naboru. Niespełnienie tych kryteriów oznacza negatywną ocenę projektu</w:t>
            </w:r>
            <w:r w:rsidR="007A089A" w:rsidRPr="006E22E8">
              <w:rPr>
                <w:rFonts w:asciiTheme="minorHAnsi" w:hAnsiTheme="minorHAnsi"/>
                <w:color w:val="auto"/>
                <w:szCs w:val="22"/>
              </w:rPr>
              <w:t>;</w:t>
            </w:r>
          </w:p>
          <w:p w:rsidR="007A089A" w:rsidRPr="006E22E8" w:rsidRDefault="007F52E9" w:rsidP="007F52E9">
            <w:pPr>
              <w:pStyle w:val="Akapitzlist"/>
              <w:numPr>
                <w:ilvl w:val="0"/>
                <w:numId w:val="42"/>
              </w:numPr>
              <w:rPr>
                <w:rFonts w:asciiTheme="minorHAnsi" w:hAnsiTheme="minorHAnsi"/>
                <w:color w:val="auto"/>
                <w:szCs w:val="22"/>
              </w:rPr>
            </w:pPr>
            <w:r w:rsidRPr="007F52E9">
              <w:rPr>
                <w:rFonts w:asciiTheme="minorHAnsi" w:hAnsiTheme="minorHAnsi"/>
                <w:color w:val="auto"/>
                <w:szCs w:val="22"/>
              </w:rPr>
              <w:t xml:space="preserve">ocenę kryteriów formalnych ogólnych obligatoryjnych z możliwością </w:t>
            </w:r>
            <w:r w:rsidRPr="007F52E9">
              <w:rPr>
                <w:rFonts w:asciiTheme="minorHAnsi" w:hAnsiTheme="minorHAnsi"/>
                <w:color w:val="auto"/>
                <w:szCs w:val="22"/>
              </w:rPr>
              <w:lastRenderedPageBreak/>
              <w:t>dokonania korekty i kryteriów formalnych specyficznych obligatoryjnych – jeśli dotyczą naboru. Niespełnienie tych kryteriów oznacza możliwość poprawy/uzupełnienia wniosku o dofinansowanie (niespełnienie tych kryteriów powoduje wezwanie Wnioskodawcy do 2-krotnej poprawy/ uzupełnienia wniosku)</w:t>
            </w:r>
            <w:r w:rsidR="007A089A" w:rsidRPr="006E22E8">
              <w:rPr>
                <w:rFonts w:asciiTheme="minorHAnsi" w:hAnsiTheme="minorHAnsi"/>
                <w:color w:val="auto"/>
                <w:szCs w:val="22"/>
              </w:rPr>
              <w:t>.</w:t>
            </w:r>
          </w:p>
          <w:p w:rsidR="007A089A" w:rsidRPr="006E22E8" w:rsidRDefault="007A089A" w:rsidP="00920747">
            <w:pPr>
              <w:spacing w:after="0"/>
              <w:rPr>
                <w:rFonts w:asciiTheme="minorHAnsi" w:hAnsiTheme="minorHAnsi"/>
                <w:color w:val="auto"/>
              </w:rPr>
            </w:pPr>
          </w:p>
          <w:p w:rsidR="006F54C3" w:rsidRPr="006E22E8" w:rsidRDefault="007F52E9" w:rsidP="00920747">
            <w:pPr>
              <w:ind w:left="962"/>
              <w:rPr>
                <w:rFonts w:asciiTheme="minorHAnsi" w:hAnsiTheme="minorHAnsi"/>
                <w:color w:val="auto"/>
              </w:rPr>
            </w:pPr>
            <w:r w:rsidRPr="007F52E9">
              <w:rPr>
                <w:rFonts w:asciiTheme="minorHAnsi" w:hAnsiTheme="minorHAnsi"/>
                <w:color w:val="auto"/>
              </w:rPr>
              <w:t>Ocena formalna nie może przekroczyć 30 dni kalendarzowych</w:t>
            </w:r>
            <w:r w:rsidR="003C4503" w:rsidRPr="006E22E8">
              <w:rPr>
                <w:rFonts w:asciiTheme="minorHAnsi" w:hAnsiTheme="minorHAnsi"/>
                <w:color w:val="auto"/>
              </w:rPr>
              <w:t>.</w:t>
            </w:r>
          </w:p>
          <w:p w:rsidR="006F54C3" w:rsidRPr="006E22E8" w:rsidRDefault="00315262" w:rsidP="00920747">
            <w:pPr>
              <w:pStyle w:val="Akapitzlist"/>
              <w:numPr>
                <w:ilvl w:val="3"/>
                <w:numId w:val="40"/>
              </w:numPr>
              <w:spacing w:before="120" w:line="240" w:lineRule="auto"/>
              <w:ind w:left="537"/>
              <w:jc w:val="both"/>
              <w:rPr>
                <w:rFonts w:asciiTheme="minorHAnsi" w:hAnsiTheme="minorHAnsi"/>
                <w:color w:val="auto"/>
                <w:szCs w:val="22"/>
              </w:rPr>
            </w:pPr>
            <w:r w:rsidRPr="006E22E8">
              <w:rPr>
                <w:rFonts w:asciiTheme="minorHAnsi" w:hAnsiTheme="minorHAnsi"/>
                <w:color w:val="auto"/>
                <w:szCs w:val="22"/>
              </w:rPr>
              <w:t>Ocena merytoryczna projektu składająca się z I sekcji:</w:t>
            </w:r>
          </w:p>
          <w:p w:rsidR="00A9127F" w:rsidRPr="006E22E8" w:rsidRDefault="00A9127F">
            <w:pPr>
              <w:pStyle w:val="Akapitzlist"/>
              <w:numPr>
                <w:ilvl w:val="0"/>
                <w:numId w:val="37"/>
              </w:numPr>
              <w:spacing w:before="120" w:line="240" w:lineRule="auto"/>
              <w:jc w:val="both"/>
              <w:rPr>
                <w:rFonts w:asciiTheme="minorHAnsi" w:hAnsiTheme="minorHAnsi"/>
                <w:color w:val="auto"/>
                <w:szCs w:val="22"/>
              </w:rPr>
            </w:pPr>
            <w:r w:rsidRPr="006E22E8">
              <w:rPr>
                <w:rFonts w:asciiTheme="minorHAnsi" w:hAnsiTheme="minorHAnsi"/>
                <w:color w:val="auto"/>
                <w:szCs w:val="22"/>
              </w:rPr>
              <w:t xml:space="preserve">I sekcja oceny merytorycznej </w:t>
            </w:r>
            <w:r w:rsidR="00FD3B1E" w:rsidRPr="006E22E8">
              <w:rPr>
                <w:rFonts w:asciiTheme="minorHAnsi" w:hAnsiTheme="minorHAnsi"/>
                <w:color w:val="auto"/>
                <w:szCs w:val="22"/>
              </w:rPr>
              <w:t xml:space="preserve">trwa do 40 dni kalendarzowych od momentu zakończenia oceny formalnej projektu złożonego w trybie pozakonkursowym, składa się z I sekcji oceny merytorycznej </w:t>
            </w:r>
            <w:r w:rsidRPr="006E22E8">
              <w:rPr>
                <w:rFonts w:asciiTheme="minorHAnsi" w:hAnsiTheme="minorHAnsi"/>
                <w:color w:val="auto"/>
                <w:szCs w:val="22"/>
              </w:rPr>
              <w:t xml:space="preserve">(ocena kryteriów merytorycznych ogólnych obligatoryjnych i punktowych </w:t>
            </w:r>
            <w:r w:rsidR="003C4503" w:rsidRPr="006E22E8">
              <w:rPr>
                <w:rFonts w:asciiTheme="minorHAnsi" w:hAnsiTheme="minorHAnsi"/>
                <w:color w:val="auto"/>
                <w:szCs w:val="22"/>
              </w:rPr>
              <w:t>obejmuje ocenę finansowo-ekonomiczną projektu oraz ocenę projektu pod kątem spełnienia kryteriów merytorycznych ogólnych; ocena kryteriów merytorycznych specyficznych obligatoryjnych i punktowych – jeśli dotyczą naboru,)</w:t>
            </w:r>
            <w:r w:rsidRPr="006E22E8">
              <w:rPr>
                <w:rFonts w:asciiTheme="minorHAnsi" w:hAnsiTheme="minorHAnsi"/>
                <w:color w:val="auto"/>
                <w:szCs w:val="22"/>
              </w:rPr>
              <w:t xml:space="preserve"> – </w:t>
            </w:r>
            <w:r w:rsidR="00DA514C" w:rsidRPr="006E22E8">
              <w:rPr>
                <w:rFonts w:asciiTheme="minorHAnsi" w:hAnsiTheme="minorHAnsi"/>
                <w:color w:val="auto"/>
                <w:szCs w:val="22"/>
              </w:rPr>
              <w:t>ocena</w:t>
            </w:r>
            <w:r w:rsidRPr="006E22E8">
              <w:rPr>
                <w:rFonts w:asciiTheme="minorHAnsi" w:hAnsiTheme="minorHAnsi"/>
                <w:color w:val="auto"/>
                <w:szCs w:val="22"/>
              </w:rPr>
              <w:t xml:space="preserve"> dokonywana jest przez dwóch ekspertów z dziedziny „Analiza finansowo-ekonomiczna” oraz dwóch ekspertów dziedzinowych.</w:t>
            </w:r>
            <w:r w:rsidR="00A753C8" w:rsidRPr="006E22E8">
              <w:rPr>
                <w:rFonts w:asciiTheme="minorHAnsi" w:hAnsiTheme="minorHAnsi"/>
                <w:color w:val="auto"/>
                <w:szCs w:val="22"/>
              </w:rPr>
              <w:t xml:space="preserve"> W ramach oceny projektu na etapie oceny merytorycznej dopuszczalne są  modyfikacje projektu (w przypadku kryteriów obligatoryjnych oraz punktowych). Modyfikacje rzutujące na spełnianie kryteriów mogą polegać jedynie na tym, że projekt będzie spełniał większą liczbę kryteriów lub będzie je spełniał w większym stopniu. Wnioskodawca ma prawo do 2-krotnej poprawy/uzupełnienia wniosku o dofinansowanie.</w:t>
            </w:r>
          </w:p>
          <w:p w:rsidR="002F7863" w:rsidRPr="006E22E8" w:rsidRDefault="0081183C" w:rsidP="00920747">
            <w:pPr>
              <w:pStyle w:val="Akapitzlist"/>
              <w:ind w:left="537" w:hanging="426"/>
              <w:rPr>
                <w:rFonts w:asciiTheme="minorHAnsi" w:hAnsiTheme="minorHAnsi"/>
                <w:szCs w:val="22"/>
              </w:rPr>
            </w:pPr>
            <w:r w:rsidRPr="006E22E8">
              <w:rPr>
                <w:rFonts w:asciiTheme="minorHAnsi" w:hAnsiTheme="minorHAnsi"/>
                <w:szCs w:val="22"/>
              </w:rPr>
              <w:t xml:space="preserve">3. </w:t>
            </w:r>
            <w:r w:rsidR="00FD26CA" w:rsidRPr="006E22E8">
              <w:rPr>
                <w:rFonts w:asciiTheme="minorHAnsi" w:hAnsiTheme="minorHAnsi"/>
                <w:szCs w:val="22"/>
              </w:rPr>
              <w:t xml:space="preserve">Rozstrzygnięcie </w:t>
            </w:r>
            <w:r w:rsidR="008A3C68" w:rsidRPr="006E22E8">
              <w:rPr>
                <w:rFonts w:asciiTheme="minorHAnsi" w:hAnsiTheme="minorHAnsi"/>
                <w:szCs w:val="22"/>
              </w:rPr>
              <w:t>naboru</w:t>
            </w:r>
            <w:r w:rsidR="002F7863" w:rsidRPr="006E22E8">
              <w:rPr>
                <w:rFonts w:asciiTheme="minorHAnsi" w:hAnsiTheme="minorHAnsi"/>
                <w:szCs w:val="22"/>
              </w:rPr>
              <w:t>:</w:t>
            </w:r>
          </w:p>
          <w:p w:rsidR="003E2B8F" w:rsidRPr="006E22E8" w:rsidRDefault="007050B6" w:rsidP="00920747">
            <w:pPr>
              <w:pStyle w:val="Akapitzlist"/>
              <w:numPr>
                <w:ilvl w:val="0"/>
                <w:numId w:val="37"/>
              </w:numPr>
              <w:rPr>
                <w:rFonts w:asciiTheme="minorHAnsi" w:hAnsiTheme="minorHAnsi"/>
                <w:szCs w:val="22"/>
              </w:rPr>
            </w:pPr>
            <w:r w:rsidRPr="006E22E8">
              <w:rPr>
                <w:rFonts w:asciiTheme="minorHAnsi" w:hAnsiTheme="minorHAnsi"/>
                <w:szCs w:val="22"/>
              </w:rPr>
              <w:t>Protokół z prac KOP sporządzany jest w ciągu 5 dni kalendarzowych licząc od daty zatwierdzenia „Raportu z oceny projektu” wniosku o dofinansowanie złożonego w trybie pozakonkursowym. Załącznikiem do Protokołu jest „Lista projektów, które spełniły kryteria wyboru projektów i uzyskały wymaganą liczbę punktów, o której mowa w art. 48 ust. 5 ustawy. Protokół zatwierdza w ciągu 5 dni Przewodniczący KOP.</w:t>
            </w:r>
          </w:p>
          <w:p w:rsidR="002F7863" w:rsidRPr="006E22E8" w:rsidRDefault="008F70C1" w:rsidP="00920747">
            <w:pPr>
              <w:pStyle w:val="Akapitzlist"/>
              <w:numPr>
                <w:ilvl w:val="0"/>
                <w:numId w:val="37"/>
              </w:numPr>
              <w:rPr>
                <w:rFonts w:asciiTheme="minorHAnsi" w:hAnsiTheme="minorHAnsi"/>
                <w:szCs w:val="22"/>
              </w:rPr>
            </w:pPr>
            <w:r w:rsidRPr="006E22E8">
              <w:rPr>
                <w:rFonts w:asciiTheme="minorHAnsi" w:hAnsiTheme="minorHAnsi"/>
                <w:szCs w:val="22"/>
              </w:rPr>
              <w:t>Niezwłocznie po zatwierdzeniu protokołu z prac KOP zostaje przygotowany projekt uchwały zatwierdzającej „Listę projektów, które spełniły kryteria wyboru projektów i uzyskały wymaganą liczbę punktów”. Zatwierdzenie przez Zarząd Województwa Dolnośląskiego „Listy projektów, które spełniły kryteria wyboru projektów i uzyskały wymaganą liczbę punktów” równoznaczne jest z wybraniem do dofinansowania projektu pozakonkursowego</w:t>
            </w:r>
            <w:r w:rsidR="00FD26CA" w:rsidRPr="006E22E8">
              <w:rPr>
                <w:rFonts w:asciiTheme="minorHAnsi" w:hAnsiTheme="minorHAnsi"/>
                <w:szCs w:val="22"/>
              </w:rPr>
              <w:t xml:space="preserve">. </w:t>
            </w:r>
          </w:p>
          <w:p w:rsidR="002F7863" w:rsidRPr="006E22E8" w:rsidRDefault="007050B6" w:rsidP="00920747">
            <w:pPr>
              <w:pStyle w:val="Akapitzlist"/>
              <w:numPr>
                <w:ilvl w:val="0"/>
                <w:numId w:val="37"/>
              </w:numPr>
              <w:rPr>
                <w:rFonts w:asciiTheme="minorHAnsi" w:hAnsiTheme="minorHAnsi"/>
                <w:color w:val="auto"/>
                <w:szCs w:val="22"/>
              </w:rPr>
            </w:pPr>
            <w:r w:rsidRPr="006E22E8">
              <w:rPr>
                <w:rFonts w:asciiTheme="minorHAnsi" w:hAnsiTheme="minorHAnsi"/>
                <w:color w:val="auto"/>
                <w:szCs w:val="22"/>
              </w:rPr>
              <w:t>W</w:t>
            </w:r>
            <w:r w:rsidR="00CC402C" w:rsidRPr="006E22E8">
              <w:rPr>
                <w:rFonts w:asciiTheme="minorHAnsi" w:hAnsiTheme="minorHAnsi"/>
                <w:color w:val="auto"/>
                <w:szCs w:val="22"/>
              </w:rPr>
              <w:t xml:space="preserve"> terminie 7 dni kalendarzowych od dnia zakończenia oceny projektu pozakonkursowego</w:t>
            </w:r>
            <w:r w:rsidRPr="006E22E8">
              <w:rPr>
                <w:rFonts w:asciiTheme="minorHAnsi" w:hAnsiTheme="minorHAnsi"/>
                <w:color w:val="auto"/>
                <w:szCs w:val="22"/>
              </w:rPr>
              <w:t xml:space="preserve"> na stronie internetowej </w:t>
            </w:r>
            <w:hyperlink r:id="rId10" w:history="1">
              <w:r w:rsidRPr="006E22E8">
                <w:rPr>
                  <w:rStyle w:val="Hipercze"/>
                  <w:rFonts w:asciiTheme="minorHAnsi" w:hAnsiTheme="minorHAnsi"/>
                  <w:color w:val="auto"/>
                  <w:szCs w:val="22"/>
                </w:rPr>
                <w:t>www.rpo.dolnyslask.pl</w:t>
              </w:r>
            </w:hyperlink>
            <w:r w:rsidRPr="006E22E8">
              <w:rPr>
                <w:rFonts w:asciiTheme="minorHAnsi" w:hAnsiTheme="minorHAnsi"/>
                <w:color w:val="auto"/>
                <w:szCs w:val="22"/>
              </w:rPr>
              <w:t xml:space="preserve"> </w:t>
            </w:r>
            <w:r w:rsidRPr="006E22E8">
              <w:rPr>
                <w:rFonts w:asciiTheme="minorHAnsi" w:hAnsiTheme="minorHAnsi"/>
                <w:color w:val="auto"/>
                <w:szCs w:val="22"/>
              </w:rPr>
              <w:lastRenderedPageBreak/>
              <w:t xml:space="preserve">oraz </w:t>
            </w:r>
            <w:hyperlink r:id="rId11" w:history="1">
              <w:r w:rsidRPr="006E22E8">
                <w:rPr>
                  <w:rStyle w:val="Hipercze"/>
                  <w:rFonts w:asciiTheme="minorHAnsi" w:hAnsiTheme="minorHAnsi"/>
                  <w:color w:val="auto"/>
                  <w:szCs w:val="22"/>
                </w:rPr>
                <w:t>www.funduszeeuropejskie.gov.pl</w:t>
              </w:r>
            </w:hyperlink>
            <w:r w:rsidR="00CC402C" w:rsidRPr="006E22E8">
              <w:rPr>
                <w:rFonts w:asciiTheme="minorHAnsi" w:hAnsiTheme="minorHAnsi"/>
                <w:color w:val="auto"/>
                <w:szCs w:val="22"/>
              </w:rPr>
              <w:t xml:space="preserve"> </w:t>
            </w:r>
            <w:r w:rsidRPr="006E22E8">
              <w:rPr>
                <w:rFonts w:asciiTheme="minorHAnsi" w:hAnsiTheme="minorHAnsi"/>
                <w:color w:val="auto"/>
                <w:szCs w:val="22"/>
              </w:rPr>
              <w:t xml:space="preserve">zamieszczona zostaje </w:t>
            </w:r>
            <w:r w:rsidR="00CC402C" w:rsidRPr="006E22E8">
              <w:rPr>
                <w:rFonts w:asciiTheme="minorHAnsi" w:hAnsiTheme="minorHAnsi"/>
                <w:color w:val="auto"/>
                <w:szCs w:val="22"/>
              </w:rPr>
              <w:t>informacj</w:t>
            </w:r>
            <w:r w:rsidRPr="006E22E8">
              <w:rPr>
                <w:rFonts w:asciiTheme="minorHAnsi" w:hAnsiTheme="minorHAnsi"/>
                <w:color w:val="auto"/>
                <w:szCs w:val="22"/>
              </w:rPr>
              <w:t>a</w:t>
            </w:r>
            <w:r w:rsidR="00CC402C" w:rsidRPr="006E22E8">
              <w:rPr>
                <w:rFonts w:asciiTheme="minorHAnsi" w:hAnsiTheme="minorHAnsi"/>
                <w:color w:val="auto"/>
                <w:szCs w:val="22"/>
              </w:rPr>
              <w:t xml:space="preserve"> o wybran</w:t>
            </w:r>
            <w:r w:rsidRPr="006E22E8">
              <w:rPr>
                <w:rFonts w:asciiTheme="minorHAnsi" w:hAnsiTheme="minorHAnsi"/>
                <w:color w:val="auto"/>
                <w:szCs w:val="22"/>
              </w:rPr>
              <w:t>ym do dofinansowania projekcie oraz składzie KOP</w:t>
            </w:r>
            <w:r w:rsidR="00CC402C" w:rsidRPr="006E22E8">
              <w:rPr>
                <w:rFonts w:asciiTheme="minorHAnsi" w:hAnsiTheme="minorHAnsi"/>
                <w:color w:val="auto"/>
                <w:szCs w:val="22"/>
              </w:rPr>
              <w:t xml:space="preserve">. </w:t>
            </w:r>
          </w:p>
          <w:p w:rsidR="003015B8" w:rsidRPr="006E22E8" w:rsidRDefault="003015B8" w:rsidP="00920747">
            <w:pPr>
              <w:rPr>
                <w:rFonts w:asciiTheme="minorHAnsi" w:hAnsiTheme="minorHAnsi"/>
              </w:rPr>
            </w:pPr>
          </w:p>
          <w:p w:rsidR="00BB1E81" w:rsidRPr="006E22E8" w:rsidRDefault="003015B8" w:rsidP="00920747">
            <w:pPr>
              <w:spacing w:after="0"/>
              <w:rPr>
                <w:rFonts w:asciiTheme="minorHAnsi" w:hAnsiTheme="minorHAnsi"/>
              </w:rPr>
            </w:pPr>
            <w:r w:rsidRPr="006E22E8">
              <w:rPr>
                <w:rFonts w:asciiTheme="minorHAnsi" w:hAnsiTheme="minorHAnsi"/>
              </w:rPr>
              <w:t>Przez zakończenie oceny projektu należy rozumieć sytuację, w której:</w:t>
            </w:r>
            <w:r w:rsidR="00FD26CA" w:rsidRPr="006E22E8">
              <w:rPr>
                <w:rFonts w:asciiTheme="minorHAnsi" w:hAnsiTheme="minorHAnsi"/>
              </w:rPr>
              <w:t xml:space="preserve"> </w:t>
            </w:r>
          </w:p>
          <w:p w:rsidR="003015B8" w:rsidRPr="006E22E8" w:rsidRDefault="003015B8" w:rsidP="00920747">
            <w:pPr>
              <w:pStyle w:val="Akapitzlist"/>
              <w:numPr>
                <w:ilvl w:val="0"/>
                <w:numId w:val="44"/>
              </w:numPr>
              <w:spacing w:before="0"/>
              <w:rPr>
                <w:rFonts w:asciiTheme="minorHAnsi" w:hAnsiTheme="minorHAnsi"/>
                <w:szCs w:val="22"/>
              </w:rPr>
            </w:pPr>
            <w:r w:rsidRPr="006E22E8">
              <w:rPr>
                <w:rFonts w:asciiTheme="minorHAnsi" w:hAnsiTheme="minorHAnsi"/>
                <w:szCs w:val="22"/>
              </w:rPr>
              <w:t>projekt został oceniony pozytywnie i został wybrany do dofinansowania,</w:t>
            </w:r>
          </w:p>
          <w:p w:rsidR="003015B8" w:rsidRPr="006E22E8" w:rsidRDefault="003015B8" w:rsidP="00920747">
            <w:pPr>
              <w:pStyle w:val="Akapitzlist"/>
              <w:numPr>
                <w:ilvl w:val="0"/>
                <w:numId w:val="44"/>
              </w:numPr>
              <w:spacing w:before="0"/>
              <w:rPr>
                <w:rFonts w:asciiTheme="minorHAnsi" w:hAnsiTheme="minorHAnsi"/>
                <w:szCs w:val="22"/>
              </w:rPr>
            </w:pPr>
            <w:r w:rsidRPr="006E22E8">
              <w:rPr>
                <w:rFonts w:asciiTheme="minorHAnsi" w:hAnsiTheme="minorHAnsi"/>
                <w:szCs w:val="22"/>
              </w:rPr>
              <w:t>projekt został oceniony negatywnie.</w:t>
            </w:r>
          </w:p>
          <w:p w:rsidR="00C267ED" w:rsidRPr="006E22E8" w:rsidRDefault="00C267ED" w:rsidP="00920747">
            <w:pPr>
              <w:spacing w:after="0"/>
              <w:ind w:left="678"/>
              <w:jc w:val="both"/>
              <w:rPr>
                <w:rFonts w:asciiTheme="minorHAnsi" w:hAnsiTheme="minorHAnsi"/>
                <w:color w:val="FF0000"/>
              </w:rPr>
            </w:pPr>
          </w:p>
          <w:p w:rsidR="00254937" w:rsidRPr="006E22E8" w:rsidRDefault="00C267ED" w:rsidP="00920747">
            <w:pPr>
              <w:jc w:val="both"/>
              <w:rPr>
                <w:rFonts w:asciiTheme="minorHAnsi" w:hAnsiTheme="minorHAnsi"/>
                <w:color w:val="auto"/>
              </w:rPr>
            </w:pPr>
            <w:r w:rsidRPr="006E22E8">
              <w:rPr>
                <w:rFonts w:asciiTheme="minorHAnsi" w:hAnsiTheme="minorHAnsi"/>
                <w:color w:val="auto"/>
              </w:rPr>
              <w:t>Negatywna ocena projektu (w tym niezłożenie poprawionego/ uzupełnionego  wniosku w terminie) stanowi przesłankę lub podstawę dla Zarządu Województwa Dolnośląskiego do wykreślenia, w drodze uchwały, projektu z Wykazu projektów będącego załącznikiem nr 5 do SZOOP.</w:t>
            </w:r>
          </w:p>
        </w:tc>
      </w:tr>
      <w:tr w:rsidR="005A17EF" w:rsidRPr="00AC5B0B"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B0B" w:rsidRDefault="00FD26CA" w:rsidP="007B2B8D">
            <w:pPr>
              <w:spacing w:after="0" w:line="240" w:lineRule="auto"/>
              <w:rPr>
                <w:b/>
                <w:bCs/>
                <w:color w:val="auto"/>
              </w:rPr>
            </w:pPr>
            <w:r w:rsidRPr="00AC5B0B">
              <w:rPr>
                <w:b/>
                <w:bCs/>
                <w:color w:val="auto"/>
              </w:rPr>
              <w:lastRenderedPageBreak/>
              <w:t>15.</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C5B0B" w:rsidRDefault="00FD26CA" w:rsidP="007B2B8D">
            <w:pPr>
              <w:pStyle w:val="Default"/>
              <w:spacing w:line="240" w:lineRule="auto"/>
              <w:rPr>
                <w:b/>
                <w:bCs/>
                <w:color w:val="auto"/>
                <w:sz w:val="22"/>
                <w:szCs w:val="22"/>
              </w:rPr>
            </w:pPr>
            <w:r w:rsidRPr="00AC5B0B">
              <w:rPr>
                <w:b/>
                <w:bCs/>
                <w:color w:val="auto"/>
                <w:sz w:val="22"/>
                <w:szCs w:val="22"/>
              </w:rPr>
              <w:t xml:space="preserve">Termin, miejsce i forma składania </w:t>
            </w:r>
            <w:r w:rsidR="00EC25C4" w:rsidRPr="00AC5B0B">
              <w:rPr>
                <w:b/>
                <w:bCs/>
                <w:color w:val="auto"/>
                <w:sz w:val="22"/>
                <w:szCs w:val="22"/>
              </w:rPr>
              <w:t>wniosk</w:t>
            </w:r>
            <w:r w:rsidR="00EC25C4">
              <w:rPr>
                <w:b/>
                <w:bCs/>
                <w:color w:val="auto"/>
                <w:sz w:val="22"/>
                <w:szCs w:val="22"/>
              </w:rPr>
              <w:t>u</w:t>
            </w:r>
            <w:r w:rsidR="00EC25C4" w:rsidRPr="00AC5B0B">
              <w:rPr>
                <w:b/>
                <w:bCs/>
                <w:color w:val="auto"/>
                <w:sz w:val="22"/>
                <w:szCs w:val="22"/>
              </w:rPr>
              <w:t xml:space="preserve"> </w:t>
            </w:r>
            <w:r w:rsidRPr="00AC5B0B">
              <w:rPr>
                <w:b/>
                <w:bCs/>
                <w:color w:val="auto"/>
                <w:sz w:val="22"/>
                <w:szCs w:val="22"/>
              </w:rPr>
              <w:t xml:space="preserve">o dofinansowanie projektu: </w:t>
            </w:r>
          </w:p>
          <w:p w:rsidR="005A17EF" w:rsidRPr="00AC5B0B"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Wnioskodawca wypełnia wniosek o dofinansowanie za pośrednictwem aplikacji – generator wniosków o dofinansowanie EFRR – dostępny na stronie </w:t>
            </w:r>
            <w:hyperlink r:id="rId12" w:history="1">
              <w:r w:rsidRPr="006E22E8">
                <w:rPr>
                  <w:rStyle w:val="Hipercze"/>
                  <w:rFonts w:asciiTheme="minorHAnsi" w:hAnsiTheme="minorHAnsi"/>
                </w:rPr>
                <w:t>https://snow-umwd.dolnyslask.pl</w:t>
              </w:r>
            </w:hyperlink>
            <w:r w:rsidRPr="006E22E8">
              <w:rPr>
                <w:rFonts w:asciiTheme="minorHAnsi" w:hAnsiTheme="minorHAnsi"/>
              </w:rPr>
              <w:t xml:space="preserve"> i przesyła do IOK w ramach niniejszego naboru w terminie </w:t>
            </w:r>
            <w:r w:rsidR="006C1310" w:rsidRPr="006E22E8">
              <w:rPr>
                <w:rFonts w:asciiTheme="minorHAnsi" w:hAnsiTheme="minorHAnsi"/>
                <w:b/>
              </w:rPr>
              <w:t>wskazanym w wezwaniu do złożenia wniosku</w:t>
            </w:r>
          </w:p>
          <w:p w:rsidR="00951E7E" w:rsidRPr="006E22E8" w:rsidRDefault="00951E7E" w:rsidP="00951E7E">
            <w:pPr>
              <w:suppressAutoHyphens w:val="0"/>
              <w:autoSpaceDE w:val="0"/>
              <w:autoSpaceDN w:val="0"/>
              <w:adjustRightInd w:val="0"/>
              <w:spacing w:after="0" w:line="240" w:lineRule="auto"/>
              <w:jc w:val="both"/>
              <w:rPr>
                <w:rFonts w:asciiTheme="minorHAnsi" w:eastAsiaTheme="minorEastAsia" w:hAnsiTheme="minorHAnsi" w:cs="Arial"/>
                <w:color w:val="auto"/>
                <w:lang w:eastAsia="pl-PL"/>
              </w:rPr>
            </w:pPr>
            <w:r w:rsidRPr="006E22E8">
              <w:rPr>
                <w:rFonts w:asciiTheme="minorHAnsi" w:eastAsiaTheme="minorEastAsia" w:hAnsiTheme="minorHAnsi" w:cs="Arial"/>
                <w:color w:val="auto"/>
                <w:lang w:eastAsia="pl-PL"/>
              </w:rPr>
              <w:t>W przypadku niezłożenia wniosku o dofinansowanie w wyznaczonym terminie właściwa instytucja ponownie wzywa potencjalnego wnioskodawcę do złożenia wniosku o dofinansowanie, wyznaczając ostateczny termin. W przypadku bezskutecznego upływu ostatecznego terminu właściwa instytucja niezwłocznie wykreśla projekt z wykazu projektów zidentyfikowanych stanowiącego załącznik do SZOP.</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Ponadto do siedziby IOK należy dostarczyć jeden egzemplarz wydrukowanej z aplikacji Generator Wniosków papierowej wersji wniosku, opatrzonej czytelnym podpisem/</w:t>
            </w:r>
            <w:proofErr w:type="spellStart"/>
            <w:r w:rsidRPr="006E22E8">
              <w:rPr>
                <w:rFonts w:asciiTheme="minorHAnsi" w:hAnsiTheme="minorHAnsi"/>
              </w:rPr>
              <w:t>ami</w:t>
            </w:r>
            <w:proofErr w:type="spellEnd"/>
            <w:r w:rsidRPr="006E22E8">
              <w:rPr>
                <w:rFonts w:asciiTheme="minorHAnsi" w:hAnsiTheme="minorHAnsi"/>
              </w:rPr>
              <w:t xml:space="preserve"> lub parafą i z pieczęcią imienną osoby/</w:t>
            </w:r>
            <w:proofErr w:type="spellStart"/>
            <w:r w:rsidRPr="006E22E8">
              <w:rPr>
                <w:rFonts w:asciiTheme="minorHAnsi" w:hAnsiTheme="minorHAnsi"/>
              </w:rPr>
              <w:t>ób</w:t>
            </w:r>
            <w:proofErr w:type="spellEnd"/>
            <w:r w:rsidRPr="006E22E8">
              <w:rPr>
                <w:rFonts w:asciiTheme="minorHAnsi" w:hAnsiTheme="minorHAnsi"/>
              </w:rPr>
              <w:t xml:space="preserve"> uprawnionej/</w:t>
            </w:r>
            <w:proofErr w:type="spellStart"/>
            <w:r w:rsidRPr="006E22E8">
              <w:rPr>
                <w:rFonts w:asciiTheme="minorHAnsi" w:hAnsiTheme="minorHAnsi"/>
              </w:rPr>
              <w:t>ych</w:t>
            </w:r>
            <w:proofErr w:type="spellEnd"/>
            <w:r w:rsidRPr="006E22E8">
              <w:rPr>
                <w:rFonts w:asciiTheme="minorHAnsi" w:hAnsiTheme="minorHAnsi"/>
              </w:rPr>
              <w:t xml:space="preserve"> do reprezentowania Wnioskodawcy (wraz z podpisanymi załącznikami).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Jednocześnie, wymaganą analizę finansową (w postaci arkuszy kalkulacyjnych w formacie Excel z aktywnymi formułami) przedłożyć należy na nośniku CD.</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Za datę wpływu do IOK uznaje się datę wpływu wniosku w wersji papierowej.</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Papierowa wersja wniosku może zostać dostarczona: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a) osobiście lub za pośrednictwem kuriera do kancelarii Departamentu Funduszy </w:t>
            </w:r>
            <w:r w:rsidRPr="006E22E8">
              <w:rPr>
                <w:rFonts w:asciiTheme="minorHAnsi" w:hAnsiTheme="minorHAnsi"/>
              </w:rPr>
              <w:lastRenderedPageBreak/>
              <w:t>Europejskich mieszczącej się pod adresem:</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Urząd Marszałkowski Województwa Dolnośląskiego</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Departament Funduszy Europejskich</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ul. Mazowiecka 17</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50-412 Wrocław</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II piętro, pokój nr 2020</w:t>
            </w:r>
          </w:p>
          <w:p w:rsidR="00ED74A3" w:rsidRPr="006E22E8" w:rsidRDefault="00ED74A3" w:rsidP="00ED74A3">
            <w:pPr>
              <w:autoSpaceDE w:val="0"/>
              <w:autoSpaceDN w:val="0"/>
              <w:adjustRightInd w:val="0"/>
              <w:spacing w:before="120" w:after="120"/>
              <w:jc w:val="center"/>
              <w:rPr>
                <w:rFonts w:asciiTheme="minorHAnsi" w:hAnsiTheme="minorHAnsi"/>
              </w:rPr>
            </w:pP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b) za pośrednictwem polskiego operatora wyznaczonego,  w rozumieniu ustawy z dnia 23 listopada 2012 r. - Prawo pocztowe, na adres: </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Urząd Marszałkowski Województwa Dolnośląskiego</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Departament Funduszy Europejskich</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ul. Mazowiecka 17</w:t>
            </w:r>
          </w:p>
          <w:p w:rsidR="00ED74A3" w:rsidRPr="006E22E8" w:rsidRDefault="00ED74A3" w:rsidP="00ED74A3">
            <w:pPr>
              <w:autoSpaceDE w:val="0"/>
              <w:autoSpaceDN w:val="0"/>
              <w:adjustRightInd w:val="0"/>
              <w:spacing w:before="120" w:after="120"/>
              <w:jc w:val="center"/>
              <w:rPr>
                <w:rFonts w:asciiTheme="minorHAnsi" w:hAnsiTheme="minorHAnsi"/>
              </w:rPr>
            </w:pPr>
            <w:r w:rsidRPr="006E22E8">
              <w:rPr>
                <w:rFonts w:asciiTheme="minorHAnsi" w:hAnsiTheme="minorHAnsi"/>
              </w:rPr>
              <w:t>50-412 Wrocław</w:t>
            </w:r>
          </w:p>
          <w:p w:rsidR="00ED74A3" w:rsidRPr="006E22E8" w:rsidRDefault="00ED74A3" w:rsidP="00ED74A3">
            <w:pPr>
              <w:spacing w:after="0"/>
              <w:jc w:val="center"/>
              <w:rPr>
                <w:rFonts w:asciiTheme="minorHAnsi" w:hAnsiTheme="minorHAnsi"/>
              </w:rPr>
            </w:pPr>
            <w:r w:rsidRPr="006E22E8">
              <w:rPr>
                <w:rFonts w:asciiTheme="minorHAnsi" w:hAnsiTheme="minorHAnsi"/>
              </w:rPr>
              <w:t>II piętro, pokój nr 2020</w:t>
            </w:r>
          </w:p>
          <w:p w:rsidR="00ED74A3" w:rsidRPr="006E22E8" w:rsidRDefault="00ED74A3" w:rsidP="00ED74A3">
            <w:pPr>
              <w:spacing w:after="0"/>
              <w:jc w:val="both"/>
              <w:rPr>
                <w:rFonts w:asciiTheme="minorHAnsi" w:hAnsiTheme="minorHAnsi"/>
              </w:rPr>
            </w:pPr>
          </w:p>
          <w:p w:rsidR="00ED74A3" w:rsidRPr="006E22E8" w:rsidRDefault="00ED74A3" w:rsidP="00ED74A3">
            <w:pPr>
              <w:autoSpaceDE w:val="0"/>
              <w:autoSpaceDN w:val="0"/>
              <w:spacing w:before="120" w:after="120"/>
              <w:jc w:val="both"/>
              <w:rPr>
                <w:rFonts w:asciiTheme="minorHAnsi" w:hAnsiTheme="minorHAnsi"/>
                <w:color w:val="FF0000"/>
              </w:rPr>
            </w:pPr>
            <w:r w:rsidRPr="006E22E8">
              <w:rPr>
                <w:rFonts w:asciiTheme="minorHAnsi" w:hAnsiTheme="minorHAnsi"/>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Decyzją </w:t>
            </w:r>
            <w:r w:rsidRPr="006E22E8">
              <w:rPr>
                <w:rFonts w:asciiTheme="minorHAnsi" w:hAnsiTheme="minorHAnsi" w:cs="Arial"/>
              </w:rPr>
              <w:t xml:space="preserve">Prezesa Urzędu Komunikacji Elektronicznej z dnia 30 czerwca 2015 r., wydaną na podstawie art. 71 </w:t>
            </w:r>
            <w:r w:rsidRPr="006E22E8">
              <w:rPr>
                <w:rFonts w:asciiTheme="minorHAnsi" w:hAnsiTheme="minorHAnsi"/>
              </w:rPr>
              <w:t xml:space="preserve">ustawy z dnia 23 listopada 2012 r. - Prawo pocztowe, dokonany został </w:t>
            </w:r>
            <w:r w:rsidRPr="006E22E8">
              <w:rPr>
                <w:rFonts w:asciiTheme="minorHAnsi" w:hAnsiTheme="minorHAnsi" w:cs="Arial"/>
              </w:rPr>
              <w:t>wybór operatora wyznaczonego do świadczenia usług powszechnych na lata 2016-2025, którym została Poczta Polska SA.</w:t>
            </w:r>
          </w:p>
          <w:p w:rsidR="00ED74A3" w:rsidRPr="006E22E8" w:rsidRDefault="00ED74A3" w:rsidP="00ED74A3">
            <w:pPr>
              <w:spacing w:after="0"/>
              <w:jc w:val="both"/>
              <w:rPr>
                <w:rFonts w:asciiTheme="minorHAnsi" w:eastAsia="Calibri" w:hAnsiTheme="minorHAnsi" w:cs="Times New Roman"/>
                <w:lang w:eastAsia="pl-PL"/>
              </w:rPr>
            </w:pPr>
            <w:r w:rsidRPr="006E22E8">
              <w:rPr>
                <w:rFonts w:asciiTheme="minorHAnsi" w:eastAsia="Calibri" w:hAnsiTheme="minorHAnsi" w:cs="Times New Roman"/>
                <w:lang w:eastAsia="pl-PL"/>
              </w:rPr>
              <w:t>Suma kontrolna wersji elektronicznej wniosku (w systemie) musi być identyczna z sumą kontrolną papierowej wersji wniosku.</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Wniosek wraz z załącznikami (jeśli dotyczy) należy złożyć w zamkniętej kopercie, (lub innym opakowaniu np. pudełku) której opis zawiera następujące informacje: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pełna nazwa Wnioskodawcy wraz z adresem</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wniosek o dofinansowanie projektu w ramach naboru nr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tytuł projektu</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 numer wniosku o dofinansowanie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„Nie otwierać przed wpływem do Wydziału Wdrażania EFRR”.</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Wraz z wnioskiem należy dostarczyć pismo przewodnie, na którym zostanie potwierdzony wpływ wniosku do IOK. Pismo to powinno zawierać te same informacje, które znajdują się na kopercie. </w:t>
            </w:r>
          </w:p>
          <w:p w:rsidR="00ED74A3" w:rsidRPr="006E22E8" w:rsidRDefault="00ED74A3" w:rsidP="00ED74A3">
            <w:pPr>
              <w:autoSpaceDE w:val="0"/>
              <w:autoSpaceDN w:val="0"/>
              <w:adjustRightInd w:val="0"/>
              <w:spacing w:before="120" w:after="120"/>
              <w:jc w:val="both"/>
              <w:rPr>
                <w:rFonts w:asciiTheme="minorHAnsi" w:hAnsiTheme="minorHAnsi"/>
              </w:rPr>
            </w:pP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Oświadczenia oraz dane zawarte we wniosku o dofinansowanie projektu są składane pod rygorem odpowiedzialności karnej za składanie fałszywych zeznań. </w:t>
            </w:r>
          </w:p>
          <w:p w:rsidR="00ED74A3" w:rsidRPr="006E22E8" w:rsidRDefault="00ED74A3" w:rsidP="00ED74A3">
            <w:pPr>
              <w:autoSpaceDE w:val="0"/>
              <w:autoSpaceDN w:val="0"/>
              <w:adjustRightInd w:val="0"/>
              <w:spacing w:before="120" w:after="120"/>
              <w:jc w:val="both"/>
              <w:rPr>
                <w:rFonts w:asciiTheme="minorHAnsi" w:hAnsiTheme="minorHAnsi"/>
              </w:rPr>
            </w:pPr>
            <w:r w:rsidRPr="006E22E8">
              <w:rPr>
                <w:rFonts w:asciiTheme="minorHAnsi" w:hAnsiTheme="minorHAnsi"/>
              </w:rPr>
              <w:t xml:space="preserve">Wnioskodawca ma możliwość wycofania wniosku o dofinansowanie podczas trwania </w:t>
            </w:r>
            <w:r w:rsidR="0075345C" w:rsidRPr="006E22E8">
              <w:rPr>
                <w:rFonts w:asciiTheme="minorHAnsi" w:hAnsiTheme="minorHAnsi"/>
              </w:rPr>
              <w:t xml:space="preserve"> naboru </w:t>
            </w:r>
            <w:r w:rsidRPr="006E22E8">
              <w:rPr>
                <w:rFonts w:asciiTheme="minorHAnsi" w:hAnsiTheme="minorHAnsi"/>
              </w:rPr>
              <w:t>oraz na każdym etapie jego oceny. Należy wówczas dostarczyć do IOK pismo z prośbą o wycofanie wniosku podpisane przez osobę uprawnioną do podejmowania decyzji w imieniu wnioskodawcy.</w:t>
            </w:r>
          </w:p>
          <w:p w:rsidR="005A17EF" w:rsidRPr="006E22E8" w:rsidRDefault="00ED74A3" w:rsidP="00495019">
            <w:pPr>
              <w:spacing w:before="120" w:after="120" w:line="240" w:lineRule="auto"/>
              <w:jc w:val="both"/>
              <w:rPr>
                <w:rFonts w:asciiTheme="minorHAnsi" w:hAnsiTheme="minorHAnsi" w:cs="Arial"/>
                <w:color w:val="auto"/>
              </w:rPr>
            </w:pPr>
            <w:r w:rsidRPr="006E22E8">
              <w:rPr>
                <w:rFonts w:asciiTheme="minorHAnsi" w:hAnsiTheme="minorHAnsi"/>
              </w:rPr>
              <w:t xml:space="preserve">W przypadku ewentualnych problemów z Generatorem, IZ RPO WD </w:t>
            </w:r>
            <w:r w:rsidR="00495019" w:rsidRPr="006E22E8">
              <w:rPr>
                <w:rFonts w:asciiTheme="minorHAnsi" w:hAnsiTheme="minorHAnsi"/>
              </w:rPr>
              <w:t xml:space="preserve">wyznaczy Wnioskodawcy nowy termin, umożliwiający złożenie wniosku </w:t>
            </w:r>
            <w:r w:rsidRPr="006E22E8">
              <w:rPr>
                <w:rFonts w:asciiTheme="minorHAnsi" w:hAnsiTheme="minorHAnsi"/>
              </w:rPr>
              <w:t>lub</w:t>
            </w:r>
            <w:r w:rsidR="00495019" w:rsidRPr="006E22E8">
              <w:rPr>
                <w:rFonts w:asciiTheme="minorHAnsi" w:hAnsiTheme="minorHAnsi"/>
              </w:rPr>
              <w:t xml:space="preserve"> określi </w:t>
            </w:r>
            <w:r w:rsidRPr="006E22E8">
              <w:rPr>
                <w:rFonts w:asciiTheme="minorHAnsi" w:hAnsiTheme="minorHAnsi"/>
              </w:rPr>
              <w:t xml:space="preserve"> inn</w:t>
            </w:r>
            <w:r w:rsidR="00495019" w:rsidRPr="006E22E8">
              <w:rPr>
                <w:rFonts w:asciiTheme="minorHAnsi" w:hAnsiTheme="minorHAnsi"/>
              </w:rPr>
              <w:t>ą</w:t>
            </w:r>
            <w:r w:rsidRPr="006E22E8">
              <w:rPr>
                <w:rFonts w:asciiTheme="minorHAnsi" w:hAnsiTheme="minorHAnsi"/>
              </w:rPr>
              <w:t xml:space="preserve"> </w:t>
            </w:r>
            <w:r w:rsidR="00495019" w:rsidRPr="006E22E8">
              <w:rPr>
                <w:rFonts w:asciiTheme="minorHAnsi" w:hAnsiTheme="minorHAnsi"/>
              </w:rPr>
              <w:t>formę złożenia wniosku</w:t>
            </w:r>
            <w:r w:rsidRPr="006E22E8">
              <w:rPr>
                <w:rFonts w:asciiTheme="minorHAnsi" w:hAnsiTheme="minorHAnsi"/>
              </w:rPr>
              <w:t xml:space="preserve"> niż wyżej opisana. Decyzja w powyższej kwestii zostanie przedstawiona w formie komunikatu we wszystkich miejscach, gdzie opublikowano </w:t>
            </w:r>
            <w:r w:rsidRPr="006E22E8">
              <w:rPr>
                <w:rFonts w:asciiTheme="minorHAnsi" w:hAnsiTheme="minorHAnsi"/>
                <w:color w:val="auto"/>
              </w:rPr>
              <w:t>ogłoszenie</w:t>
            </w:r>
            <w:r w:rsidR="006C1310" w:rsidRPr="006E22E8">
              <w:rPr>
                <w:rFonts w:asciiTheme="minorHAnsi" w:hAnsiTheme="minorHAnsi"/>
                <w:color w:val="auto"/>
              </w:rPr>
              <w:t xml:space="preserve"> oraz pisemnie do każdego z Wnioskodawców</w:t>
            </w:r>
            <w:r w:rsidR="006E22E8" w:rsidRPr="006E22E8">
              <w:rPr>
                <w:rFonts w:asciiTheme="minorHAnsi" w:hAnsiTheme="minorHAnsi"/>
                <w:color w:val="auto"/>
              </w:rPr>
              <w:t>.</w:t>
            </w:r>
          </w:p>
        </w:tc>
      </w:tr>
      <w:tr w:rsidR="002B4730" w:rsidRPr="002B4730"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spacing w:after="0" w:line="240" w:lineRule="auto"/>
              <w:rPr>
                <w:b/>
                <w:bCs/>
                <w:color w:val="auto"/>
              </w:rPr>
            </w:pPr>
            <w:r w:rsidRPr="002B4730">
              <w:rPr>
                <w:b/>
                <w:bCs/>
                <w:color w:val="auto"/>
              </w:rPr>
              <w:lastRenderedPageBreak/>
              <w:t>17.</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rPr>
                <w:b/>
                <w:bCs/>
                <w:color w:val="auto"/>
                <w:sz w:val="22"/>
                <w:szCs w:val="22"/>
              </w:rPr>
            </w:pPr>
            <w:r w:rsidRPr="002B4730">
              <w:rPr>
                <w:b/>
                <w:bCs/>
                <w:color w:val="auto"/>
                <w:sz w:val="22"/>
                <w:szCs w:val="22"/>
              </w:rPr>
              <w:t xml:space="preserve">Wzór wniosku o dofinansowanie projektu/zakres informacji: </w:t>
            </w:r>
          </w:p>
          <w:p w:rsidR="005A17EF" w:rsidRPr="002B4730"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2473BC" w:rsidP="005A397A">
            <w:pPr>
              <w:pStyle w:val="Default"/>
              <w:spacing w:before="240" w:after="240" w:line="240" w:lineRule="auto"/>
              <w:jc w:val="both"/>
              <w:rPr>
                <w:rFonts w:asciiTheme="minorHAnsi" w:hAnsiTheme="minorHAnsi"/>
                <w:color w:val="auto"/>
                <w:sz w:val="22"/>
                <w:szCs w:val="22"/>
              </w:rPr>
            </w:pPr>
            <w:r w:rsidRPr="006E22E8">
              <w:rPr>
                <w:rFonts w:asciiTheme="minorHAnsi" w:hAnsiTheme="minorHAnsi"/>
                <w:color w:val="auto"/>
                <w:sz w:val="22"/>
                <w:szCs w:val="22"/>
              </w:rPr>
              <w:t>„Instrukcja wypełniania wniosku o dofinansowanie realizacji projektu w ramach Regionalnego Programu Operacyjnego Województwa Dolnośląskiego 2014-2020” zamieszczona jest na stronie www.rpo.dolnyslask.pl  oraz w zakładce Skorzystaj/Jak zacząć korzystać z programu?/Wypełnienie wniosku.</w:t>
            </w:r>
            <w:r w:rsidR="00FD26CA" w:rsidRPr="006E22E8">
              <w:rPr>
                <w:rFonts w:asciiTheme="minorHAnsi" w:hAnsiTheme="minorHAnsi"/>
                <w:color w:val="auto"/>
                <w:sz w:val="22"/>
                <w:szCs w:val="22"/>
              </w:rPr>
              <w:t xml:space="preserve">.  </w:t>
            </w:r>
          </w:p>
          <w:p w:rsidR="005A17EF" w:rsidRPr="006E22E8" w:rsidRDefault="00FD26CA" w:rsidP="00920747">
            <w:pPr>
              <w:pStyle w:val="Default"/>
              <w:spacing w:after="240" w:line="240" w:lineRule="auto"/>
              <w:jc w:val="both"/>
              <w:rPr>
                <w:rFonts w:asciiTheme="minorHAnsi" w:hAnsiTheme="minorHAnsi"/>
                <w:color w:val="auto"/>
                <w:sz w:val="22"/>
                <w:szCs w:val="22"/>
              </w:rPr>
            </w:pPr>
            <w:r w:rsidRPr="006E22E8">
              <w:rPr>
                <w:rFonts w:asciiTheme="minorHAnsi" w:hAnsiTheme="minorHAnsi"/>
                <w:color w:val="auto"/>
                <w:sz w:val="22"/>
                <w:szCs w:val="22"/>
              </w:rPr>
              <w:t>Na powyższej stronie zamieszczone są również wzory załączników do wniosku o dofinansowanie.</w:t>
            </w:r>
          </w:p>
          <w:p w:rsidR="00945E86" w:rsidRPr="006E22E8" w:rsidRDefault="00FD26CA" w:rsidP="006C1310">
            <w:pPr>
              <w:spacing w:after="240" w:line="240" w:lineRule="auto"/>
              <w:jc w:val="both"/>
              <w:rPr>
                <w:rFonts w:asciiTheme="minorHAnsi" w:hAnsiTheme="minorHAnsi"/>
                <w:color w:val="auto"/>
              </w:rPr>
            </w:pPr>
            <w:r w:rsidRPr="006E22E8">
              <w:rPr>
                <w:rFonts w:asciiTheme="minorHAnsi" w:hAnsiTheme="minorHAnsi"/>
                <w:color w:val="auto"/>
              </w:rPr>
              <w:t xml:space="preserve">W zależności od specyfiki projektu i sytuacji Wnioskodawcy ostateczny zakres informacji niezbędnych do wypełnienia wniosku w generatorze może być inny niż wskazany </w:t>
            </w:r>
            <w:r w:rsidR="006C1310" w:rsidRPr="006E22E8">
              <w:rPr>
                <w:rFonts w:asciiTheme="minorHAnsi" w:hAnsiTheme="minorHAnsi"/>
                <w:color w:val="auto"/>
              </w:rPr>
              <w:t>w w/w instrukcji</w:t>
            </w:r>
            <w:r w:rsidRPr="006E22E8">
              <w:rPr>
                <w:rFonts w:asciiTheme="minorHAnsi" w:hAnsiTheme="minorHAnsi"/>
                <w:color w:val="auto"/>
              </w:rPr>
              <w:t xml:space="preserve">. </w:t>
            </w:r>
          </w:p>
        </w:tc>
      </w:tr>
      <w:tr w:rsidR="005A17EF" w:rsidRPr="002B4730"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spacing w:after="0" w:line="240" w:lineRule="auto"/>
              <w:rPr>
                <w:b/>
                <w:bCs/>
                <w:color w:val="auto"/>
              </w:rPr>
            </w:pPr>
            <w:r w:rsidRPr="002B4730">
              <w:rPr>
                <w:b/>
                <w:bCs/>
                <w:color w:val="auto"/>
              </w:rPr>
              <w:t>18.</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rPr>
                <w:b/>
                <w:bCs/>
                <w:color w:val="auto"/>
                <w:sz w:val="22"/>
                <w:szCs w:val="22"/>
              </w:rPr>
            </w:pPr>
            <w:r w:rsidRPr="002B4730">
              <w:rPr>
                <w:b/>
                <w:bCs/>
                <w:color w:val="auto"/>
                <w:sz w:val="22"/>
                <w:szCs w:val="22"/>
              </w:rPr>
              <w:t xml:space="preserve">Wzór </w:t>
            </w:r>
            <w:r w:rsidR="0029675A" w:rsidRPr="002B4730">
              <w:rPr>
                <w:b/>
                <w:bCs/>
                <w:color w:val="auto"/>
                <w:sz w:val="22"/>
                <w:szCs w:val="22"/>
              </w:rPr>
              <w:t>decyzji</w:t>
            </w:r>
            <w:r w:rsidRPr="002B4730">
              <w:rPr>
                <w:b/>
                <w:bCs/>
                <w:color w:val="auto"/>
                <w:sz w:val="22"/>
                <w:szCs w:val="22"/>
              </w:rPr>
              <w:t xml:space="preserve"> o dofinansowanie projektu: </w:t>
            </w:r>
          </w:p>
          <w:p w:rsidR="005A17EF" w:rsidRPr="002B4730"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pStyle w:val="Default"/>
              <w:spacing w:before="240" w:line="240" w:lineRule="auto"/>
              <w:jc w:val="both"/>
              <w:rPr>
                <w:rFonts w:asciiTheme="minorHAnsi" w:hAnsiTheme="minorHAnsi"/>
                <w:color w:val="auto"/>
                <w:sz w:val="22"/>
                <w:szCs w:val="22"/>
              </w:rPr>
            </w:pPr>
            <w:r w:rsidRPr="006E22E8">
              <w:rPr>
                <w:rFonts w:asciiTheme="minorHAnsi" w:hAnsiTheme="minorHAnsi"/>
                <w:color w:val="auto"/>
                <w:sz w:val="22"/>
                <w:szCs w:val="22"/>
              </w:rPr>
              <w:t xml:space="preserve">Wzór </w:t>
            </w:r>
            <w:r w:rsidR="0029675A" w:rsidRPr="006E22E8">
              <w:rPr>
                <w:rFonts w:asciiTheme="minorHAnsi" w:hAnsiTheme="minorHAnsi"/>
                <w:color w:val="auto"/>
                <w:sz w:val="22"/>
                <w:szCs w:val="22"/>
              </w:rPr>
              <w:t>decyzji</w:t>
            </w:r>
            <w:r w:rsidRPr="006E22E8">
              <w:rPr>
                <w:rFonts w:asciiTheme="minorHAnsi" w:hAnsiTheme="minorHAnsi"/>
                <w:color w:val="auto"/>
                <w:sz w:val="22"/>
                <w:szCs w:val="22"/>
              </w:rPr>
              <w:t xml:space="preserve"> o dofinansowanie projektu, która będzie zawierana z wnioskodawcami projektów wybranych do dofinansowania stanowi załącznik nr </w:t>
            </w:r>
            <w:r w:rsidR="002473BC" w:rsidRPr="006E22E8">
              <w:rPr>
                <w:rFonts w:asciiTheme="minorHAnsi" w:hAnsiTheme="minorHAnsi"/>
                <w:color w:val="auto"/>
                <w:sz w:val="22"/>
                <w:szCs w:val="22"/>
              </w:rPr>
              <w:t xml:space="preserve">1 </w:t>
            </w:r>
            <w:r w:rsidRPr="006E22E8">
              <w:rPr>
                <w:rFonts w:asciiTheme="minorHAnsi" w:hAnsiTheme="minorHAnsi"/>
                <w:color w:val="auto"/>
                <w:sz w:val="22"/>
                <w:szCs w:val="22"/>
              </w:rPr>
              <w:t xml:space="preserve">do niniejszego </w:t>
            </w:r>
            <w:r w:rsidR="002B4730" w:rsidRPr="006E22E8">
              <w:rPr>
                <w:rFonts w:asciiTheme="minorHAnsi" w:hAnsiTheme="minorHAnsi"/>
                <w:color w:val="auto"/>
                <w:sz w:val="22"/>
                <w:szCs w:val="22"/>
              </w:rPr>
              <w:t>dokumentu</w:t>
            </w:r>
            <w:r w:rsidRPr="006E22E8">
              <w:rPr>
                <w:rFonts w:asciiTheme="minorHAnsi" w:hAnsiTheme="minorHAnsi"/>
                <w:color w:val="auto"/>
                <w:sz w:val="22"/>
                <w:szCs w:val="22"/>
              </w:rPr>
              <w:t xml:space="preserve"> i jest zamieszczony na stronie </w:t>
            </w:r>
            <w:hyperlink r:id="rId13">
              <w:r w:rsidRPr="006E22E8">
                <w:rPr>
                  <w:rStyle w:val="czeinternetowe"/>
                  <w:rFonts w:asciiTheme="minorHAnsi" w:hAnsiTheme="minorHAnsi"/>
                  <w:color w:val="auto"/>
                  <w:sz w:val="22"/>
                  <w:szCs w:val="22"/>
                </w:rPr>
                <w:t>www.rpo.dolnyslask.pl</w:t>
              </w:r>
            </w:hyperlink>
            <w:r w:rsidRPr="006E22E8">
              <w:rPr>
                <w:rFonts w:asciiTheme="minorHAnsi" w:hAnsiTheme="minorHAnsi"/>
                <w:color w:val="auto"/>
                <w:sz w:val="22"/>
                <w:szCs w:val="22"/>
              </w:rPr>
              <w:t xml:space="preserve">.   </w:t>
            </w:r>
          </w:p>
          <w:p w:rsidR="005A17EF" w:rsidRPr="006E22E8" w:rsidRDefault="00FD26CA" w:rsidP="007B2B8D">
            <w:pPr>
              <w:pStyle w:val="Default"/>
              <w:spacing w:line="240" w:lineRule="auto"/>
              <w:jc w:val="both"/>
              <w:rPr>
                <w:rFonts w:asciiTheme="minorHAnsi" w:hAnsiTheme="minorHAnsi"/>
                <w:color w:val="auto"/>
                <w:sz w:val="22"/>
                <w:szCs w:val="22"/>
              </w:rPr>
            </w:pPr>
            <w:r w:rsidRPr="006E22E8">
              <w:rPr>
                <w:rFonts w:asciiTheme="minorHAnsi" w:hAnsiTheme="minorHAnsi"/>
                <w:color w:val="auto"/>
                <w:sz w:val="22"/>
                <w:szCs w:val="22"/>
              </w:rPr>
              <w:t xml:space="preserve">Wzór </w:t>
            </w:r>
            <w:r w:rsidR="0029675A" w:rsidRPr="006E22E8">
              <w:rPr>
                <w:rFonts w:asciiTheme="minorHAnsi" w:hAnsiTheme="minorHAnsi"/>
                <w:color w:val="auto"/>
                <w:sz w:val="22"/>
                <w:szCs w:val="22"/>
              </w:rPr>
              <w:t>decyzji</w:t>
            </w:r>
            <w:r w:rsidRPr="006E22E8">
              <w:rPr>
                <w:rFonts w:asciiTheme="minorHAnsi" w:hAnsiTheme="minorHAnsi"/>
                <w:color w:val="auto"/>
                <w:sz w:val="22"/>
                <w:szCs w:val="22"/>
              </w:rPr>
              <w:t xml:space="preserve"> zawiera wszystkie postanowienia wymagane przepisami prawa, w tym wynikające z przepisów ustawy o finansach publicznych, określające elementy umowy o dofinansowanie. Wzór </w:t>
            </w:r>
            <w:r w:rsidR="0029675A" w:rsidRPr="006E22E8">
              <w:rPr>
                <w:rFonts w:asciiTheme="minorHAnsi" w:hAnsiTheme="minorHAnsi"/>
                <w:color w:val="auto"/>
                <w:sz w:val="22"/>
                <w:szCs w:val="22"/>
              </w:rPr>
              <w:t>decyzji</w:t>
            </w:r>
            <w:r w:rsidRPr="006E22E8">
              <w:rPr>
                <w:rFonts w:asciiTheme="minorHAnsi" w:hAnsiTheme="minorHAnsi"/>
                <w:color w:val="auto"/>
                <w:sz w:val="22"/>
                <w:szCs w:val="22"/>
              </w:rPr>
              <w:t xml:space="preserve"> uwzględnia prawa i obowiązki beneficjenta oraz właściwej instytucji udzielającej dofinansowania. </w:t>
            </w:r>
          </w:p>
          <w:p w:rsidR="0029675A" w:rsidRPr="006E22E8" w:rsidRDefault="0029675A" w:rsidP="007B2B8D">
            <w:pPr>
              <w:pStyle w:val="Default"/>
              <w:spacing w:line="240" w:lineRule="auto"/>
              <w:jc w:val="both"/>
              <w:rPr>
                <w:rFonts w:asciiTheme="minorHAnsi" w:hAnsiTheme="minorHAnsi"/>
                <w:color w:val="auto"/>
                <w:sz w:val="22"/>
                <w:szCs w:val="22"/>
              </w:rPr>
            </w:pPr>
          </w:p>
        </w:tc>
      </w:tr>
      <w:tr w:rsidR="005A17EF" w:rsidRPr="002B4730"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spacing w:after="0" w:line="240" w:lineRule="auto"/>
              <w:rPr>
                <w:b/>
                <w:bCs/>
                <w:color w:val="auto"/>
              </w:rPr>
            </w:pPr>
            <w:r w:rsidRPr="002B4730">
              <w:rPr>
                <w:b/>
                <w:bCs/>
                <w:color w:val="auto"/>
              </w:rPr>
              <w:t>19.</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2B4730" w:rsidRDefault="00FD26CA" w:rsidP="007B2B8D">
            <w:pPr>
              <w:pStyle w:val="Default"/>
              <w:spacing w:line="240" w:lineRule="auto"/>
              <w:rPr>
                <w:b/>
                <w:bCs/>
                <w:color w:val="auto"/>
                <w:sz w:val="22"/>
                <w:szCs w:val="22"/>
              </w:rPr>
            </w:pPr>
            <w:r w:rsidRPr="002B4730">
              <w:rPr>
                <w:b/>
                <w:bCs/>
                <w:color w:val="auto"/>
                <w:sz w:val="22"/>
                <w:szCs w:val="22"/>
              </w:rPr>
              <w:t xml:space="preserve">Kryteria wyboru projektów wraz z podaniem ich znaczenia: </w:t>
            </w:r>
          </w:p>
          <w:p w:rsidR="005A17EF" w:rsidRPr="002B4730"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pStyle w:val="Default"/>
              <w:spacing w:before="240" w:line="240" w:lineRule="auto"/>
              <w:jc w:val="both"/>
              <w:rPr>
                <w:rFonts w:asciiTheme="minorHAnsi" w:hAnsiTheme="minorHAnsi"/>
                <w:color w:val="auto"/>
                <w:sz w:val="22"/>
                <w:szCs w:val="22"/>
              </w:rPr>
            </w:pPr>
            <w:r w:rsidRPr="006E22E8">
              <w:rPr>
                <w:rFonts w:asciiTheme="minorHAnsi" w:hAnsiTheme="minorHAnsi"/>
                <w:bCs/>
                <w:color w:val="auto"/>
                <w:sz w:val="22"/>
                <w:szCs w:val="22"/>
              </w:rPr>
              <w:t>Wyciąg z kryteriów wyboru projektów</w:t>
            </w:r>
            <w:r w:rsidRPr="006E22E8">
              <w:rPr>
                <w:rFonts w:asciiTheme="minorHAnsi" w:hAnsiTheme="minorHAnsi"/>
                <w:color w:val="auto"/>
                <w:sz w:val="22"/>
                <w:szCs w:val="22"/>
              </w:rPr>
              <w:t xml:space="preserve"> zatwierdzonych przez KM RPO WD 2014-2020 stanowi załącznik nr </w:t>
            </w:r>
            <w:r w:rsidR="002473BC" w:rsidRPr="006E22E8">
              <w:rPr>
                <w:rFonts w:asciiTheme="minorHAnsi" w:hAnsiTheme="minorHAnsi"/>
                <w:color w:val="auto"/>
                <w:sz w:val="22"/>
                <w:szCs w:val="22"/>
              </w:rPr>
              <w:t xml:space="preserve">2 </w:t>
            </w:r>
            <w:r w:rsidRPr="006E22E8">
              <w:rPr>
                <w:rFonts w:asciiTheme="minorHAnsi" w:hAnsiTheme="minorHAnsi"/>
                <w:color w:val="auto"/>
                <w:sz w:val="22"/>
                <w:szCs w:val="22"/>
              </w:rPr>
              <w:t>do niniejszego</w:t>
            </w:r>
            <w:r w:rsidR="002B4730" w:rsidRPr="006E22E8">
              <w:rPr>
                <w:rFonts w:asciiTheme="minorHAnsi" w:hAnsiTheme="minorHAnsi"/>
                <w:color w:val="auto"/>
                <w:sz w:val="22"/>
                <w:szCs w:val="22"/>
              </w:rPr>
              <w:t xml:space="preserve"> dokumentu</w:t>
            </w:r>
            <w:r w:rsidRPr="006E22E8">
              <w:rPr>
                <w:rFonts w:asciiTheme="minorHAnsi" w:hAnsiTheme="minorHAnsi"/>
                <w:color w:val="auto"/>
                <w:sz w:val="22"/>
                <w:szCs w:val="22"/>
              </w:rPr>
              <w:t xml:space="preserve">.   </w:t>
            </w:r>
          </w:p>
          <w:p w:rsidR="005A17EF" w:rsidRPr="006E22E8" w:rsidRDefault="00FD26CA" w:rsidP="005A397A">
            <w:pPr>
              <w:spacing w:line="240" w:lineRule="auto"/>
              <w:jc w:val="both"/>
              <w:rPr>
                <w:rFonts w:asciiTheme="minorHAnsi" w:hAnsiTheme="minorHAnsi"/>
                <w:color w:val="auto"/>
              </w:rPr>
            </w:pPr>
            <w:r w:rsidRPr="006E22E8">
              <w:rPr>
                <w:rFonts w:asciiTheme="minorHAnsi" w:hAnsiTheme="minorHAnsi"/>
                <w:color w:val="auto"/>
              </w:rPr>
              <w:t xml:space="preserve">„Kryteria wyboru projektów w ramach RPO WD 2014-2020”, zatwierdzone uchwałą nr 2/15 z dnia 6 maja 2015 r. Komitetu Monitorującego RPO WD 2014-2020 z późniejszymi zmianami są zamieszczone na stronie </w:t>
            </w:r>
            <w:hyperlink r:id="rId14">
              <w:r w:rsidRPr="006E22E8">
                <w:rPr>
                  <w:rStyle w:val="czeinternetowe"/>
                  <w:rFonts w:asciiTheme="minorHAnsi" w:hAnsiTheme="minorHAnsi"/>
                  <w:color w:val="auto"/>
                </w:rPr>
                <w:t>www.rpo.dolnyslask.pl</w:t>
              </w:r>
            </w:hyperlink>
            <w:r w:rsidRPr="006E22E8">
              <w:rPr>
                <w:rFonts w:asciiTheme="minorHAnsi" w:hAnsiTheme="minorHAnsi"/>
                <w:color w:val="auto"/>
              </w:rPr>
              <w:t xml:space="preserve">.    </w:t>
            </w:r>
          </w:p>
        </w:tc>
      </w:tr>
      <w:tr w:rsidR="005A17EF" w:rsidRPr="004F62CD"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7B2B8D">
            <w:pPr>
              <w:spacing w:after="0" w:line="240" w:lineRule="auto"/>
              <w:rPr>
                <w:b/>
                <w:bCs/>
                <w:color w:val="auto"/>
              </w:rPr>
            </w:pPr>
            <w:r w:rsidRPr="004F62CD">
              <w:rPr>
                <w:b/>
                <w:bCs/>
                <w:color w:val="auto"/>
              </w:rPr>
              <w:t>20.</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7B2B8D">
            <w:pPr>
              <w:pStyle w:val="Default"/>
              <w:spacing w:line="240" w:lineRule="auto"/>
              <w:rPr>
                <w:b/>
                <w:bCs/>
                <w:color w:val="auto"/>
                <w:sz w:val="22"/>
                <w:szCs w:val="22"/>
              </w:rPr>
            </w:pPr>
            <w:r w:rsidRPr="004F62CD">
              <w:rPr>
                <w:b/>
                <w:bCs/>
                <w:color w:val="auto"/>
                <w:sz w:val="22"/>
                <w:szCs w:val="22"/>
              </w:rPr>
              <w:t>Studium wykonalności:</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57C49" w:rsidRPr="006E22E8" w:rsidRDefault="00357C49" w:rsidP="00357C49">
            <w:pPr>
              <w:suppressAutoHyphens w:val="0"/>
              <w:spacing w:before="240"/>
              <w:jc w:val="both"/>
              <w:rPr>
                <w:rFonts w:asciiTheme="minorHAnsi" w:eastAsiaTheme="minorHAnsi" w:hAnsiTheme="minorHAnsi" w:cstheme="minorBidi"/>
                <w:color w:val="auto"/>
              </w:rPr>
            </w:pPr>
            <w:r w:rsidRPr="006E22E8">
              <w:rPr>
                <w:rFonts w:asciiTheme="minorHAnsi" w:eastAsiaTheme="minorHAnsi" w:hAnsiTheme="minorHAnsi" w:cstheme="minorBidi"/>
                <w:color w:val="auto"/>
              </w:rPr>
              <w:t xml:space="preserve">Studium wykonalności nie stanowi osobnego załącznika do wniosku </w:t>
            </w:r>
            <w:r w:rsidRPr="006E22E8">
              <w:rPr>
                <w:rFonts w:asciiTheme="minorHAnsi" w:eastAsiaTheme="minorHAnsi" w:hAnsiTheme="minorHAnsi" w:cstheme="minorBidi"/>
                <w:color w:val="auto"/>
              </w:rPr>
              <w:br/>
              <w:t xml:space="preserve">o dofinansowanie. Część opisowa studium jest zintegrowana z wnioskiem, stanowiąc jedną z zakładek w generatorze wniosków. Nie przewidziano </w:t>
            </w:r>
            <w:r w:rsidRPr="006E22E8">
              <w:rPr>
                <w:rFonts w:asciiTheme="minorHAnsi" w:eastAsiaTheme="minorHAnsi" w:hAnsiTheme="minorHAnsi" w:cstheme="minorBidi"/>
                <w:color w:val="auto"/>
              </w:rPr>
              <w:lastRenderedPageBreak/>
              <w:t xml:space="preserve">odrębnych wytycznych IZ RPO WD do sporządzania studium wykonalności. Wymogi dotyczące zakresu informacji, jakie muszą się znaleźć w poszczególnych punktach w zakładce </w:t>
            </w:r>
            <w:r w:rsidRPr="006E22E8">
              <w:rPr>
                <w:rFonts w:asciiTheme="minorHAnsi" w:eastAsiaTheme="minorHAnsi" w:hAnsiTheme="minorHAnsi" w:cstheme="minorBidi"/>
                <w:i/>
                <w:color w:val="auto"/>
              </w:rPr>
              <w:t>Studium wykonalności</w:t>
            </w:r>
            <w:r w:rsidRPr="006E22E8">
              <w:rPr>
                <w:rFonts w:asciiTheme="minorHAnsi" w:eastAsiaTheme="minorHAnsi" w:hAnsiTheme="minorHAnsi" w:cstheme="minorBidi"/>
                <w:color w:val="auto"/>
              </w:rPr>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57C49" w:rsidRPr="006E22E8" w:rsidRDefault="00357C49" w:rsidP="00357C49">
            <w:pPr>
              <w:suppressAutoHyphens w:val="0"/>
              <w:spacing w:before="240"/>
              <w:jc w:val="both"/>
              <w:rPr>
                <w:rFonts w:asciiTheme="minorHAnsi" w:eastAsiaTheme="minorHAnsi" w:hAnsiTheme="minorHAnsi" w:cstheme="minorBidi"/>
                <w:color w:val="auto"/>
              </w:rPr>
            </w:pPr>
            <w:r w:rsidRPr="006E22E8">
              <w:rPr>
                <w:rFonts w:asciiTheme="minorHAnsi" w:eastAsiaTheme="minorHAnsi" w:hAnsiTheme="minorHAnsi" w:cstheme="minorBidi"/>
                <w:color w:val="auto"/>
              </w:rPr>
              <w:t xml:space="preserve">Na stronie internetowej </w:t>
            </w:r>
            <w:hyperlink r:id="rId15" w:history="1">
              <w:r w:rsidRPr="006E22E8">
                <w:rPr>
                  <w:rFonts w:asciiTheme="minorHAnsi" w:eastAsiaTheme="minorHAnsi" w:hAnsiTheme="minorHAnsi" w:cstheme="minorBidi"/>
                  <w:color w:val="0000FF" w:themeColor="hyperlink"/>
                  <w:u w:val="single"/>
                </w:rPr>
                <w:t>www.rpo.dolnyslask.pl</w:t>
              </w:r>
            </w:hyperlink>
            <w:r w:rsidRPr="006E22E8">
              <w:rPr>
                <w:rFonts w:asciiTheme="minorHAnsi" w:eastAsiaTheme="minorHAnsi" w:hAnsiTheme="minorHAnsi" w:cstheme="minorBidi"/>
                <w:color w:val="auto"/>
              </w:rPr>
              <w:t xml:space="preserve"> w zakładce: </w:t>
            </w:r>
            <w:r w:rsidRPr="006E22E8">
              <w:rPr>
                <w:rFonts w:asciiTheme="minorHAnsi" w:eastAsiaTheme="minorHAnsi" w:hAnsiTheme="minorHAnsi" w:cstheme="minorBidi"/>
                <w:i/>
                <w:color w:val="auto"/>
              </w:rPr>
              <w:t xml:space="preserve">RPO 2014 2020 &gt; Dowiedz się więcej o programie &gt; Pobierz poradniki i publikacje </w:t>
            </w:r>
            <w:r w:rsidRPr="006E22E8">
              <w:rPr>
                <w:rFonts w:asciiTheme="minorHAnsi" w:eastAsiaTheme="minorHAnsi" w:hAnsiTheme="minorHAnsi" w:cstheme="minorBidi"/>
                <w:color w:val="auto"/>
              </w:rPr>
              <w:t>zamieszczono opracowanie pn. „Analiza finansowa na potrzeby aplikacji o środki Europejskiego Funduszu Rozwoju Regionalnego w ramach RPO WD 2014 – 2020 - przykłady” zawierające przykładowe tabele (puste) oraz fikcyjną analizę finansową dla</w:t>
            </w:r>
            <w:r w:rsidR="001E1C90" w:rsidRPr="006E22E8">
              <w:rPr>
                <w:rFonts w:asciiTheme="minorHAnsi" w:eastAsiaTheme="minorHAnsi" w:hAnsiTheme="minorHAnsi" w:cstheme="minorBidi"/>
                <w:color w:val="auto"/>
              </w:rPr>
              <w:t xml:space="preserve"> </w:t>
            </w:r>
            <w:r w:rsidRPr="006E22E8">
              <w:rPr>
                <w:rFonts w:asciiTheme="minorHAnsi" w:eastAsiaTheme="minorHAnsi" w:hAnsiTheme="minorHAnsi" w:cstheme="minorBidi"/>
                <w:color w:val="auto"/>
              </w:rPr>
              <w:t xml:space="preserve">4 różnych rodzajów projektów. W zakładce: </w:t>
            </w:r>
            <w:r w:rsidRPr="006E22E8">
              <w:rPr>
                <w:rFonts w:asciiTheme="minorHAnsi" w:eastAsiaTheme="minorHAnsi" w:hAnsiTheme="minorHAnsi" w:cstheme="minorBidi"/>
                <w:i/>
                <w:color w:val="auto"/>
              </w:rPr>
              <w:t>RPO 2014 2020</w:t>
            </w:r>
            <w:r w:rsidRPr="006E22E8">
              <w:rPr>
                <w:rFonts w:asciiTheme="minorHAnsi" w:eastAsiaTheme="minorHAnsi" w:hAnsiTheme="minorHAnsi" w:cstheme="minorBidi"/>
                <w:color w:val="auto"/>
              </w:rPr>
              <w:t xml:space="preserve"> &gt; </w:t>
            </w:r>
            <w:r w:rsidRPr="006E22E8">
              <w:rPr>
                <w:rFonts w:asciiTheme="minorHAnsi" w:eastAsiaTheme="minorHAnsi" w:hAnsiTheme="minorHAnsi" w:cstheme="minorBidi"/>
                <w:i/>
                <w:color w:val="auto"/>
              </w:rPr>
              <w:t>Skorzystaj</w:t>
            </w:r>
            <w:r w:rsidR="001E1C90" w:rsidRPr="006E22E8">
              <w:rPr>
                <w:rFonts w:asciiTheme="minorHAnsi" w:eastAsiaTheme="minorHAnsi" w:hAnsiTheme="minorHAnsi" w:cstheme="minorBidi"/>
                <w:i/>
                <w:color w:val="auto"/>
              </w:rPr>
              <w:t xml:space="preserve"> </w:t>
            </w:r>
            <w:r w:rsidRPr="006E22E8">
              <w:rPr>
                <w:rFonts w:asciiTheme="minorHAnsi" w:eastAsiaTheme="minorHAnsi" w:hAnsiTheme="minorHAnsi" w:cstheme="minorBidi"/>
                <w:i/>
                <w:color w:val="auto"/>
              </w:rPr>
              <w:t xml:space="preserve">z programu &gt; Jak zacząć korzystać z programu &gt; Wypełnienie wniosku </w:t>
            </w:r>
            <w:r w:rsidRPr="006E22E8">
              <w:rPr>
                <w:rFonts w:asciiTheme="minorHAnsi" w:eastAsiaTheme="minorHAnsi" w:hAnsiTheme="minorHAnsi" w:cstheme="minorBidi"/>
                <w:color w:val="auto"/>
              </w:rPr>
              <w:t>zamieszczono ramową strukturę studium wykonalności na potrzeby aplikacji o środki Europejskiego Funduszu Rozwoju Regionalnego w ramach RPO WD 2014 – 2020 (listy pól, które wnioskodawcy będą wypełniać w generatorze wniosków w części dotyczącej studium wykonalności).</w:t>
            </w:r>
          </w:p>
          <w:p w:rsidR="00357C49" w:rsidRPr="006E22E8" w:rsidRDefault="00357C49" w:rsidP="00357C49">
            <w:pPr>
              <w:suppressAutoHyphens w:val="0"/>
              <w:spacing w:before="240"/>
              <w:jc w:val="both"/>
              <w:rPr>
                <w:rFonts w:asciiTheme="minorHAnsi" w:eastAsiaTheme="minorHAnsi" w:hAnsiTheme="minorHAnsi" w:cstheme="minorBidi"/>
                <w:color w:val="auto"/>
              </w:rPr>
            </w:pPr>
            <w:r w:rsidRPr="006E22E8">
              <w:rPr>
                <w:rFonts w:asciiTheme="minorHAnsi" w:eastAsiaTheme="minorHAnsi" w:hAnsiTheme="minorHAnsi" w:cstheme="minorBidi"/>
                <w:color w:val="auto"/>
              </w:rPr>
              <w:t>Dokładny link:</w:t>
            </w:r>
          </w:p>
          <w:p w:rsidR="005A17EF" w:rsidRDefault="008D3056" w:rsidP="007B2B8D">
            <w:pPr>
              <w:spacing w:after="0" w:line="240" w:lineRule="auto"/>
              <w:jc w:val="both"/>
              <w:rPr>
                <w:rFonts w:asciiTheme="minorHAnsi" w:eastAsiaTheme="minorHAnsi" w:hAnsiTheme="minorHAnsi" w:cstheme="minorBidi"/>
                <w:color w:val="0000FF" w:themeColor="hyperlink"/>
                <w:u w:val="single"/>
              </w:rPr>
            </w:pPr>
            <w:hyperlink r:id="rId16" w:anchor="more-3218" w:history="1">
              <w:r w:rsidR="00357C49" w:rsidRPr="006E22E8">
                <w:rPr>
                  <w:rFonts w:asciiTheme="minorHAnsi" w:eastAsiaTheme="minorHAnsi" w:hAnsiTheme="minorHAnsi" w:cstheme="minorBidi"/>
                  <w:color w:val="0000FF" w:themeColor="hyperlink"/>
                  <w:u w:val="single"/>
                </w:rPr>
                <w:t>http://rpo.dolnyslask.pl/analiza-finansowa-na-potrzeby-aplikacji-o-srodki-europejskiego-funduszu-rozwoju-regionalnego-w-ramach-rpo-wd-2014-2020-przyklady/#more-3218</w:t>
              </w:r>
            </w:hyperlink>
          </w:p>
          <w:p w:rsidR="0038042E" w:rsidRDefault="0038042E" w:rsidP="007B2B8D">
            <w:pPr>
              <w:spacing w:after="0" w:line="240" w:lineRule="auto"/>
              <w:jc w:val="both"/>
              <w:rPr>
                <w:rFonts w:asciiTheme="minorHAnsi" w:eastAsiaTheme="minorHAnsi" w:hAnsiTheme="minorHAnsi" w:cstheme="minorBidi"/>
                <w:color w:val="0000FF" w:themeColor="hyperlink"/>
                <w:u w:val="single"/>
              </w:rPr>
            </w:pPr>
          </w:p>
          <w:p w:rsidR="0038042E" w:rsidRPr="006E22E8" w:rsidRDefault="0038042E" w:rsidP="007B2B8D">
            <w:pPr>
              <w:spacing w:after="0" w:line="240" w:lineRule="auto"/>
              <w:jc w:val="both"/>
              <w:rPr>
                <w:rFonts w:asciiTheme="minorHAnsi" w:hAnsiTheme="minorHAnsi"/>
                <w:color w:val="auto"/>
              </w:rPr>
            </w:pPr>
            <w:r>
              <w:t xml:space="preserve">Ponadto w analizie finansowej niezbędne jest uwzględnienie </w:t>
            </w:r>
            <w:r>
              <w:rPr>
                <w:rFonts w:eastAsia="Times New Roman"/>
                <w:lang w:eastAsia="pl-PL"/>
              </w:rPr>
              <w:t>środków finansowych na realizację działań zapobiegawczych i łagodzących oddziaływanie infrastruktury na środowisko w myśl zasad „zanieczyszczający płaci” i „użytkownik płaci” (z uwzględnieniem „</w:t>
            </w:r>
            <w:r w:rsidRPr="000E2298">
              <w:rPr>
                <w:rFonts w:eastAsia="Times New Roman"/>
                <w:lang w:eastAsia="pl-PL"/>
              </w:rPr>
              <w:t>Metodyk</w:t>
            </w:r>
            <w:r>
              <w:rPr>
                <w:rFonts w:eastAsia="Times New Roman"/>
                <w:lang w:eastAsia="pl-PL"/>
              </w:rPr>
              <w:t>i</w:t>
            </w:r>
            <w:r w:rsidRPr="000E2298">
              <w:rPr>
                <w:rFonts w:eastAsia="Times New Roman"/>
                <w:lang w:eastAsia="pl-PL"/>
              </w:rPr>
              <w:t xml:space="preserve"> zastosowania kryterium dostępności cenowej w projektach inwestycyjnych z dofinansowaniem UE</w:t>
            </w:r>
            <w:r>
              <w:rPr>
                <w:rFonts w:eastAsia="Times New Roman"/>
                <w:lang w:eastAsia="pl-PL"/>
              </w:rPr>
              <w:t xml:space="preserve">” </w:t>
            </w:r>
            <w:r w:rsidRPr="000E2298">
              <w:rPr>
                <w:rFonts w:eastAsia="Times New Roman"/>
                <w:lang w:eastAsia="pl-PL"/>
              </w:rPr>
              <w:t xml:space="preserve">   </w:t>
            </w:r>
            <w:hyperlink r:id="rId17" w:history="1">
              <w:r w:rsidRPr="00950702">
                <w:rPr>
                  <w:rStyle w:val="Hipercze"/>
                </w:rPr>
                <w:t>http://www.funduszeeuropejskie.gov.pl/media/8776/metodyka_dostepnosci_cenowej.pdf</w:t>
              </w:r>
            </w:hyperlink>
            <w:r>
              <w:rPr>
                <w:rStyle w:val="Hipercze"/>
              </w:rPr>
              <w:t>).</w:t>
            </w:r>
          </w:p>
        </w:tc>
      </w:tr>
      <w:tr w:rsidR="005A17EF" w:rsidRPr="004F62CD"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7B2B8D">
            <w:pPr>
              <w:spacing w:after="0" w:line="240" w:lineRule="auto"/>
              <w:rPr>
                <w:b/>
                <w:bCs/>
                <w:color w:val="auto"/>
              </w:rPr>
            </w:pPr>
            <w:r w:rsidRPr="004F62CD">
              <w:rPr>
                <w:b/>
                <w:bCs/>
                <w:color w:val="auto"/>
              </w:rPr>
              <w:lastRenderedPageBreak/>
              <w:t>21.</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4F62CD" w:rsidRDefault="00FD26CA" w:rsidP="007B2B8D">
            <w:pPr>
              <w:pStyle w:val="Default"/>
              <w:spacing w:line="240" w:lineRule="auto"/>
              <w:rPr>
                <w:b/>
                <w:bCs/>
                <w:color w:val="auto"/>
                <w:sz w:val="22"/>
                <w:szCs w:val="22"/>
              </w:rPr>
            </w:pPr>
            <w:r w:rsidRPr="004F62CD">
              <w:rPr>
                <w:b/>
                <w:bCs/>
                <w:color w:val="auto"/>
                <w:sz w:val="22"/>
                <w:szCs w:val="22"/>
              </w:rPr>
              <w:t xml:space="preserve">Wskaźniki produktu i rezultatu: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E1C90" w:rsidRPr="006E22E8" w:rsidRDefault="001E1C90" w:rsidP="001E1C90">
            <w:pPr>
              <w:autoSpaceDE w:val="0"/>
              <w:autoSpaceDN w:val="0"/>
              <w:adjustRightInd w:val="0"/>
              <w:spacing w:before="120" w:after="120"/>
              <w:jc w:val="both"/>
              <w:rPr>
                <w:rFonts w:asciiTheme="minorHAnsi" w:hAnsiTheme="minorHAnsi"/>
              </w:rPr>
            </w:pPr>
            <w:r w:rsidRPr="006E22E8">
              <w:rPr>
                <w:rFonts w:asciiTheme="minorHAnsi" w:hAnsiTheme="minorHAnsi"/>
              </w:rPr>
              <w:t xml:space="preserve">W ramach wniosku o dofinansowanie projektu Wnioskodawca określa </w:t>
            </w:r>
            <w:r w:rsidRPr="006E22E8">
              <w:rPr>
                <w:rFonts w:asciiTheme="minorHAnsi" w:hAnsiTheme="minorHAnsi"/>
                <w:bCs/>
              </w:rPr>
              <w:t>wskaźniki służące pomiarowi działań i celów założonych w projekcie.</w:t>
            </w:r>
            <w:r w:rsidRPr="006E22E8">
              <w:rPr>
                <w:rFonts w:asciiTheme="minorHAnsi" w:hAnsiTheme="minorHAnsi"/>
              </w:rPr>
              <w:t xml:space="preserve"> Wskaźniki w ramach projektu należy określić mając w szczególności na uwadze zapisy </w:t>
            </w:r>
            <w:r w:rsidR="006C1310" w:rsidRPr="006E22E8">
              <w:rPr>
                <w:rFonts w:asciiTheme="minorHAnsi" w:hAnsiTheme="minorHAnsi"/>
              </w:rPr>
              <w:t>załącznika nr 3 do niniejszego dokumentu</w:t>
            </w:r>
            <w:r w:rsidRPr="006E22E8">
              <w:rPr>
                <w:rFonts w:asciiTheme="minorHAnsi" w:hAnsiTheme="minorHAnsi"/>
              </w:rPr>
              <w:t>.</w:t>
            </w:r>
          </w:p>
          <w:p w:rsidR="005A17EF" w:rsidRPr="006E22E8" w:rsidRDefault="001E1C90" w:rsidP="001E1C90">
            <w:pPr>
              <w:spacing w:after="0" w:line="240" w:lineRule="auto"/>
              <w:jc w:val="both"/>
              <w:rPr>
                <w:rFonts w:asciiTheme="minorHAnsi" w:hAnsiTheme="minorHAnsi"/>
                <w:color w:val="auto"/>
              </w:rPr>
            </w:pPr>
            <w:r w:rsidRPr="006E22E8">
              <w:rPr>
                <w:rFonts w:asciiTheme="minorHAnsi" w:hAnsiTheme="minorHAnsi"/>
                <w:color w:val="auto"/>
              </w:rPr>
              <w:t>Wnioskodawca jest zobowiązany do wyboru i określenia wartości docelowej we wniosku o dofinansowanie adekwatnych wskaźników produktu/rezultatu.</w:t>
            </w:r>
            <w:r w:rsidR="00FD26CA" w:rsidRPr="006E22E8">
              <w:rPr>
                <w:rFonts w:asciiTheme="minorHAnsi" w:hAnsiTheme="minorHAnsi"/>
                <w:color w:val="auto"/>
              </w:rPr>
              <w:t xml:space="preserve"> Zestawienie wskaźników stanowi załącznik nr </w:t>
            </w:r>
            <w:r w:rsidR="002473BC" w:rsidRPr="006E22E8">
              <w:rPr>
                <w:rFonts w:asciiTheme="minorHAnsi" w:hAnsiTheme="minorHAnsi"/>
                <w:color w:val="auto"/>
              </w:rPr>
              <w:t xml:space="preserve">3 </w:t>
            </w:r>
            <w:r w:rsidR="00FD26CA" w:rsidRPr="006E22E8">
              <w:rPr>
                <w:rFonts w:asciiTheme="minorHAnsi" w:hAnsiTheme="minorHAnsi"/>
                <w:color w:val="auto"/>
              </w:rPr>
              <w:t xml:space="preserve">do niniejszego </w:t>
            </w:r>
            <w:r w:rsidR="004F62CD" w:rsidRPr="006E22E8">
              <w:rPr>
                <w:rFonts w:asciiTheme="minorHAnsi" w:hAnsiTheme="minorHAnsi"/>
                <w:color w:val="auto"/>
              </w:rPr>
              <w:t>dokumentu</w:t>
            </w:r>
            <w:r w:rsidR="00FD26CA" w:rsidRPr="006E22E8">
              <w:rPr>
                <w:rFonts w:asciiTheme="minorHAnsi" w:hAnsiTheme="minorHAnsi"/>
                <w:color w:val="auto"/>
              </w:rPr>
              <w:t xml:space="preserve">. </w:t>
            </w:r>
          </w:p>
          <w:p w:rsidR="005A17EF" w:rsidRPr="006E22E8" w:rsidRDefault="00FD26CA" w:rsidP="00B079AF">
            <w:pPr>
              <w:spacing w:after="0" w:line="240" w:lineRule="auto"/>
              <w:jc w:val="both"/>
              <w:rPr>
                <w:rFonts w:asciiTheme="minorHAnsi" w:hAnsiTheme="minorHAnsi"/>
                <w:color w:val="auto"/>
              </w:rPr>
            </w:pPr>
            <w:r w:rsidRPr="006E22E8">
              <w:rPr>
                <w:rFonts w:asciiTheme="minorHAnsi" w:hAnsiTheme="minorHAnsi"/>
                <w:color w:val="auto"/>
              </w:rPr>
              <w:lastRenderedPageBreak/>
              <w:t xml:space="preserve">Zasady realizacji wskaźników na etapie wdrażania projektu oraz w okresie trwałości projektu regulują zapisy </w:t>
            </w:r>
            <w:r w:rsidR="00B079AF" w:rsidRPr="006E22E8">
              <w:rPr>
                <w:rFonts w:asciiTheme="minorHAnsi" w:hAnsiTheme="minorHAnsi"/>
                <w:color w:val="auto"/>
              </w:rPr>
              <w:t xml:space="preserve">decyzji </w:t>
            </w:r>
            <w:r w:rsidRPr="006E22E8">
              <w:rPr>
                <w:rFonts w:asciiTheme="minorHAnsi" w:hAnsiTheme="minorHAnsi"/>
                <w:color w:val="auto"/>
              </w:rPr>
              <w:t>o dofinansowanie projektu.</w:t>
            </w:r>
          </w:p>
        </w:tc>
      </w:tr>
      <w:tr w:rsidR="003D1D3F" w:rsidRPr="003D1D3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7B2B8D">
            <w:pPr>
              <w:spacing w:after="0" w:line="240" w:lineRule="auto"/>
              <w:rPr>
                <w:b/>
                <w:bCs/>
                <w:color w:val="auto"/>
              </w:rPr>
            </w:pPr>
            <w:r w:rsidRPr="003D1D3F">
              <w:rPr>
                <w:b/>
                <w:bCs/>
                <w:color w:val="auto"/>
              </w:rPr>
              <w:lastRenderedPageBreak/>
              <w:t>22.</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7B2B8D">
            <w:pPr>
              <w:pStyle w:val="Default"/>
              <w:spacing w:line="240" w:lineRule="auto"/>
              <w:rPr>
                <w:b/>
                <w:bCs/>
                <w:color w:val="auto"/>
                <w:sz w:val="22"/>
                <w:szCs w:val="22"/>
              </w:rPr>
            </w:pPr>
            <w:r w:rsidRPr="003D1D3F">
              <w:rPr>
                <w:b/>
                <w:bCs/>
                <w:color w:val="auto"/>
                <w:sz w:val="22"/>
                <w:szCs w:val="22"/>
              </w:rPr>
              <w:t xml:space="preserve">Środki odwoławcze przysługujące wnioskodawcy: </w:t>
            </w:r>
          </w:p>
          <w:p w:rsidR="005A17EF" w:rsidRPr="003D1D3F"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B079AF"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Nie </w:t>
            </w:r>
            <w:r w:rsidR="003D1D3F" w:rsidRPr="006E22E8">
              <w:rPr>
                <w:rFonts w:asciiTheme="minorHAnsi" w:hAnsiTheme="minorHAnsi"/>
                <w:color w:val="auto"/>
              </w:rPr>
              <w:t>dotyczy</w:t>
            </w:r>
          </w:p>
        </w:tc>
      </w:tr>
      <w:tr w:rsidR="00334DFC" w:rsidRPr="00334DFC"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34DFC" w:rsidRDefault="00FD26CA" w:rsidP="007B2B8D">
            <w:pPr>
              <w:spacing w:after="0" w:line="240" w:lineRule="auto"/>
              <w:rPr>
                <w:b/>
                <w:bCs/>
                <w:color w:val="auto"/>
              </w:rPr>
            </w:pPr>
            <w:r w:rsidRPr="00334DFC">
              <w:rPr>
                <w:b/>
                <w:bCs/>
                <w:color w:val="auto"/>
              </w:rPr>
              <w:t>23.</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34DFC" w:rsidRDefault="00FD26CA" w:rsidP="007B2B8D">
            <w:pPr>
              <w:pStyle w:val="Default"/>
              <w:spacing w:line="240" w:lineRule="auto"/>
              <w:rPr>
                <w:b/>
                <w:bCs/>
                <w:color w:val="auto"/>
                <w:sz w:val="22"/>
                <w:szCs w:val="22"/>
              </w:rPr>
            </w:pPr>
            <w:r w:rsidRPr="00334DFC">
              <w:rPr>
                <w:b/>
                <w:bCs/>
                <w:color w:val="auto"/>
                <w:sz w:val="22"/>
                <w:szCs w:val="22"/>
              </w:rPr>
              <w:t xml:space="preserve">Sposób podania do publicznej wiadomości wyników </w:t>
            </w:r>
            <w:r w:rsidR="004F62CD" w:rsidRPr="00334DFC">
              <w:rPr>
                <w:b/>
                <w:bCs/>
                <w:color w:val="auto"/>
                <w:sz w:val="22"/>
                <w:szCs w:val="22"/>
              </w:rPr>
              <w:t>naboru</w:t>
            </w:r>
            <w:r w:rsidRPr="00334DFC">
              <w:rPr>
                <w:b/>
                <w:bCs/>
                <w:color w:val="auto"/>
                <w:sz w:val="22"/>
                <w:szCs w:val="22"/>
              </w:rPr>
              <w:t xml:space="preserve">: </w:t>
            </w:r>
          </w:p>
          <w:p w:rsidR="005A17EF" w:rsidRPr="00334DFC"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2F0FEF" w:rsidRPr="006E22E8" w:rsidRDefault="002F0FEF" w:rsidP="005A397A">
            <w:pPr>
              <w:pStyle w:val="Default"/>
              <w:spacing w:before="240" w:line="276" w:lineRule="auto"/>
              <w:jc w:val="both"/>
              <w:rPr>
                <w:rFonts w:asciiTheme="minorHAnsi" w:hAnsiTheme="minorHAnsi"/>
                <w:color w:val="auto"/>
                <w:sz w:val="22"/>
                <w:szCs w:val="22"/>
              </w:rPr>
            </w:pPr>
            <w:r w:rsidRPr="006E22E8">
              <w:rPr>
                <w:rFonts w:asciiTheme="minorHAnsi" w:hAnsiTheme="minorHAnsi"/>
                <w:color w:val="auto"/>
                <w:sz w:val="22"/>
                <w:szCs w:val="22"/>
              </w:rPr>
              <w:t>Zgodnie z zapisami ustawy wdrożeniowej po każdym etapie naboru IZ RPO WD 2014-2020 zamieszcza na swojej stronie listy projektów zakwalifikowanych do kolejnego etapu</w:t>
            </w:r>
            <w:r w:rsidR="004D7488" w:rsidRPr="006E22E8">
              <w:rPr>
                <w:rFonts w:asciiTheme="minorHAnsi" w:hAnsiTheme="minorHAnsi"/>
                <w:color w:val="auto"/>
                <w:sz w:val="22"/>
                <w:szCs w:val="22"/>
              </w:rPr>
              <w:t xml:space="preserve"> lub listę, o której mowa w art. 48 ust. 5 ustawy</w:t>
            </w:r>
            <w:r w:rsidRPr="006E22E8">
              <w:rPr>
                <w:rFonts w:asciiTheme="minorHAnsi" w:hAnsiTheme="minorHAnsi"/>
                <w:color w:val="auto"/>
                <w:sz w:val="22"/>
                <w:szCs w:val="22"/>
              </w:rPr>
              <w:t xml:space="preserve">. Ww. listy zawierają m.in. numer wniosku, tytuł projektu, nazwę wnioskodawcy, kwotę dofinansowania oraz wartość całkowitą projektu. </w:t>
            </w:r>
          </w:p>
          <w:p w:rsidR="005A17EF" w:rsidRPr="006E22E8" w:rsidRDefault="005A17EF" w:rsidP="001629B6">
            <w:pPr>
              <w:autoSpaceDE w:val="0"/>
              <w:autoSpaceDN w:val="0"/>
              <w:adjustRightInd w:val="0"/>
              <w:spacing w:after="0"/>
              <w:jc w:val="both"/>
              <w:rPr>
                <w:rFonts w:asciiTheme="minorHAnsi" w:hAnsiTheme="minorHAnsi"/>
                <w:color w:val="auto"/>
              </w:rPr>
            </w:pPr>
          </w:p>
          <w:p w:rsidR="001629B6" w:rsidRPr="006E22E8" w:rsidRDefault="001629B6" w:rsidP="005A397A">
            <w:pPr>
              <w:autoSpaceDE w:val="0"/>
              <w:autoSpaceDN w:val="0"/>
              <w:adjustRightInd w:val="0"/>
              <w:jc w:val="both"/>
              <w:rPr>
                <w:rFonts w:asciiTheme="minorHAnsi" w:hAnsiTheme="minorHAnsi"/>
                <w:color w:val="auto"/>
              </w:rPr>
            </w:pPr>
            <w:r w:rsidRPr="006E22E8">
              <w:rPr>
                <w:rFonts w:asciiTheme="minorHAnsi" w:hAnsiTheme="minorHAnsi"/>
              </w:rPr>
              <w:t xml:space="preserve">W terminie </w:t>
            </w:r>
            <w:r w:rsidRPr="006E22E8">
              <w:rPr>
                <w:rFonts w:asciiTheme="minorHAnsi" w:hAnsiTheme="minorHAnsi"/>
                <w:lang w:eastAsia="pl-PL"/>
              </w:rPr>
              <w:t>7 dni od dnia zakończenia oceny projektu pozakonkursowego</w:t>
            </w:r>
            <w:r w:rsidRPr="006E22E8">
              <w:rPr>
                <w:rFonts w:asciiTheme="minorHAnsi" w:hAnsiTheme="minorHAnsi"/>
              </w:rPr>
              <w:t xml:space="preserve"> właściwa instytucja zamieszcza na swojej stronie internetowej </w:t>
            </w:r>
            <w:hyperlink r:id="rId18" w:history="1">
              <w:r w:rsidRPr="006E22E8">
                <w:rPr>
                  <w:rStyle w:val="Hipercze"/>
                  <w:rFonts w:asciiTheme="minorHAnsi" w:hAnsiTheme="minorHAnsi"/>
                  <w:color w:val="auto"/>
                </w:rPr>
                <w:t>www.rpo.dolnyslask.pl</w:t>
              </w:r>
            </w:hyperlink>
            <w:r w:rsidRPr="006E22E8">
              <w:rPr>
                <w:rFonts w:asciiTheme="minorHAnsi" w:hAnsiTheme="minorHAnsi"/>
              </w:rPr>
              <w:t xml:space="preserve"> oraz na portalu Funduszy Europejskich: </w:t>
            </w:r>
            <w:hyperlink r:id="rId19" w:history="1">
              <w:r w:rsidRPr="006E22E8">
                <w:rPr>
                  <w:rStyle w:val="Hipercze"/>
                  <w:rFonts w:asciiTheme="minorHAnsi" w:hAnsiTheme="minorHAnsi"/>
                  <w:color w:val="auto"/>
                </w:rPr>
                <w:t>www.funduszeeuropejskie.gov.pl</w:t>
              </w:r>
            </w:hyperlink>
            <w:r w:rsidRPr="006E22E8">
              <w:rPr>
                <w:rStyle w:val="Hipercze"/>
                <w:rFonts w:asciiTheme="minorHAnsi" w:hAnsiTheme="minorHAnsi"/>
                <w:color w:val="auto"/>
              </w:rPr>
              <w:t xml:space="preserve"> </w:t>
            </w:r>
            <w:r w:rsidRPr="006E22E8">
              <w:rPr>
                <w:rFonts w:asciiTheme="minorHAnsi" w:hAnsiTheme="minorHAnsi"/>
              </w:rPr>
              <w:t xml:space="preserve">informację o wybranym do dofinansowania projekcie </w:t>
            </w:r>
            <w:r w:rsidRPr="006E22E8">
              <w:rPr>
                <w:rFonts w:asciiTheme="minorHAnsi" w:hAnsiTheme="minorHAnsi" w:cs="Arial"/>
              </w:rPr>
              <w:t xml:space="preserve">oraz </w:t>
            </w:r>
            <w:r w:rsidRPr="006E22E8">
              <w:rPr>
                <w:rFonts w:asciiTheme="minorHAnsi" w:hAnsiTheme="minorHAnsi"/>
                <w:lang w:eastAsia="pl-PL"/>
              </w:rPr>
              <w:t xml:space="preserve">informację o składzie KOP, o której mowa w art. 44 ust. 5 ustawy. Informacja zawiera wyróżnienie funkcji członka KOP jako pracownika IOK albo eksperta oraz wskazuje Przewodniczącego i Sekretarza KOP. </w:t>
            </w:r>
          </w:p>
        </w:tc>
      </w:tr>
      <w:tr w:rsidR="005A17EF" w:rsidRPr="00D215DA"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7B2B8D">
            <w:pPr>
              <w:spacing w:after="0" w:line="240" w:lineRule="auto"/>
              <w:rPr>
                <w:b/>
                <w:bCs/>
                <w:color w:val="auto"/>
              </w:rPr>
            </w:pPr>
            <w:r w:rsidRPr="00D215DA">
              <w:rPr>
                <w:b/>
                <w:bCs/>
                <w:color w:val="auto"/>
              </w:rPr>
              <w:t>24.</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2D7725">
            <w:pPr>
              <w:pStyle w:val="Default"/>
              <w:spacing w:line="240" w:lineRule="auto"/>
              <w:rPr>
                <w:b/>
                <w:bCs/>
                <w:color w:val="auto"/>
                <w:sz w:val="22"/>
                <w:szCs w:val="22"/>
              </w:rPr>
            </w:pPr>
            <w:r w:rsidRPr="00D215DA">
              <w:rPr>
                <w:b/>
                <w:bCs/>
                <w:color w:val="auto"/>
                <w:sz w:val="22"/>
                <w:szCs w:val="22"/>
              </w:rPr>
              <w:t xml:space="preserve">Informacje o sposobie postępowania z wnioskami o dofinansowanie po rozstrzygnięciu </w:t>
            </w:r>
            <w:r w:rsidR="002D7725">
              <w:rPr>
                <w:b/>
                <w:bCs/>
                <w:color w:val="auto"/>
                <w:sz w:val="22"/>
                <w:szCs w:val="22"/>
              </w:rPr>
              <w:t>naboru</w:t>
            </w:r>
            <w:r w:rsidRPr="00D215DA">
              <w:rPr>
                <w:b/>
                <w:bCs/>
                <w:color w:val="auto"/>
                <w:sz w:val="22"/>
                <w:szCs w:val="22"/>
              </w:rPr>
              <w:t xml:space="preserve">: </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W przypadku wyboru projektu do dofinansowania wniosek o dofinansowanie projektu staje się załącznikiem do </w:t>
            </w:r>
            <w:r w:rsidR="006B6446" w:rsidRPr="006E22E8">
              <w:rPr>
                <w:rFonts w:asciiTheme="minorHAnsi" w:hAnsiTheme="minorHAnsi"/>
                <w:color w:val="auto"/>
              </w:rPr>
              <w:t xml:space="preserve">decyzji </w:t>
            </w:r>
            <w:r w:rsidRPr="006E22E8">
              <w:rPr>
                <w:rFonts w:asciiTheme="minorHAnsi" w:hAnsiTheme="minorHAnsi"/>
                <w:color w:val="auto"/>
              </w:rPr>
              <w:t xml:space="preserve">o dofinansowanie i stanowi jej integralną część. </w:t>
            </w:r>
          </w:p>
          <w:p w:rsidR="005A17EF" w:rsidRPr="006E22E8" w:rsidRDefault="00FD26CA" w:rsidP="005A397A">
            <w:pPr>
              <w:spacing w:line="240" w:lineRule="auto"/>
              <w:jc w:val="both"/>
              <w:rPr>
                <w:rFonts w:asciiTheme="minorHAnsi" w:hAnsiTheme="minorHAnsi"/>
                <w:color w:val="auto"/>
              </w:rPr>
            </w:pPr>
            <w:r w:rsidRPr="006E22E8">
              <w:rPr>
                <w:rFonts w:asciiTheme="minorHAnsi" w:hAnsiTheme="minorHAnsi"/>
                <w:color w:val="auto"/>
              </w:rPr>
              <w:t>Wnioski o dofinansowanie projektów, które nie zostały wybrane do dofinansowania nie podlegają zwrotowi i są przechowywane w siedzibie IZ RPO WD 2014-2020.</w:t>
            </w:r>
          </w:p>
        </w:tc>
      </w:tr>
      <w:tr w:rsidR="00A05DEA" w:rsidRPr="00A05DEA"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05DEA" w:rsidRDefault="00FD26CA" w:rsidP="007B2B8D">
            <w:pPr>
              <w:spacing w:after="0" w:line="240" w:lineRule="auto"/>
              <w:rPr>
                <w:b/>
                <w:bCs/>
                <w:color w:val="auto"/>
              </w:rPr>
            </w:pPr>
            <w:r w:rsidRPr="00A05DEA">
              <w:rPr>
                <w:b/>
                <w:bCs/>
                <w:color w:val="auto"/>
              </w:rPr>
              <w:t>25.</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A05DEA" w:rsidRDefault="00FD26CA" w:rsidP="007B2B8D">
            <w:pPr>
              <w:pStyle w:val="Default"/>
              <w:spacing w:line="240" w:lineRule="auto"/>
              <w:rPr>
                <w:b/>
                <w:bCs/>
                <w:color w:val="auto"/>
                <w:sz w:val="22"/>
                <w:szCs w:val="22"/>
              </w:rPr>
            </w:pPr>
            <w:r w:rsidRPr="00A05DEA">
              <w:rPr>
                <w:b/>
                <w:bCs/>
                <w:color w:val="auto"/>
                <w:sz w:val="22"/>
                <w:szCs w:val="22"/>
              </w:rPr>
              <w:t xml:space="preserve">Forma i sposób udzielania wnioskodawcy wyjaśnień w kwestiach dotyczących </w:t>
            </w:r>
            <w:r w:rsidR="00D215DA" w:rsidRPr="00A05DEA">
              <w:rPr>
                <w:b/>
                <w:bCs/>
                <w:color w:val="auto"/>
                <w:sz w:val="22"/>
                <w:szCs w:val="22"/>
              </w:rPr>
              <w:t>naboru</w:t>
            </w:r>
            <w:r w:rsidRPr="00A05DEA">
              <w:rPr>
                <w:b/>
                <w:bCs/>
                <w:color w:val="auto"/>
                <w:sz w:val="22"/>
                <w:szCs w:val="22"/>
              </w:rPr>
              <w:t xml:space="preserve">: </w:t>
            </w:r>
          </w:p>
          <w:p w:rsidR="005A17EF" w:rsidRPr="00A05DEA" w:rsidRDefault="00FD26CA" w:rsidP="007B2B8D">
            <w:pPr>
              <w:pStyle w:val="Default"/>
              <w:spacing w:line="240" w:lineRule="auto"/>
              <w:rPr>
                <w:b/>
                <w:bCs/>
                <w:color w:val="auto"/>
                <w:sz w:val="22"/>
                <w:szCs w:val="22"/>
              </w:rPr>
            </w:pPr>
            <w:r w:rsidRPr="00A05DEA">
              <w:rPr>
                <w:b/>
                <w:bCs/>
                <w:color w:val="auto"/>
                <w:sz w:val="22"/>
                <w:szCs w:val="22"/>
              </w:rPr>
              <w:t xml:space="preserve"> </w:t>
            </w:r>
          </w:p>
          <w:p w:rsidR="005A17EF" w:rsidRPr="00A05DEA"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D215DA" w:rsidP="005A397A">
            <w:pPr>
              <w:spacing w:before="240" w:after="0" w:line="240" w:lineRule="auto"/>
              <w:jc w:val="both"/>
              <w:rPr>
                <w:rFonts w:asciiTheme="minorHAnsi" w:hAnsiTheme="minorHAnsi"/>
                <w:color w:val="auto"/>
              </w:rPr>
            </w:pPr>
            <w:r w:rsidRPr="006E22E8">
              <w:rPr>
                <w:rFonts w:asciiTheme="minorHAnsi" w:hAnsiTheme="minorHAnsi"/>
                <w:color w:val="auto"/>
              </w:rPr>
              <w:t>Instytucja organizująca nabór</w:t>
            </w:r>
            <w:r w:rsidR="00FD26CA" w:rsidRPr="006E22E8">
              <w:rPr>
                <w:rFonts w:asciiTheme="minorHAnsi" w:hAnsiTheme="minorHAnsi"/>
                <w:color w:val="auto"/>
              </w:rPr>
              <w:t xml:space="preserve"> udziela wyjaśnień w kwestiach dotyczących </w:t>
            </w:r>
            <w:r w:rsidR="003E4FC4" w:rsidRPr="006E22E8">
              <w:rPr>
                <w:rFonts w:asciiTheme="minorHAnsi" w:hAnsiTheme="minorHAnsi"/>
                <w:color w:val="auto"/>
              </w:rPr>
              <w:t xml:space="preserve">naboru </w:t>
            </w:r>
            <w:r w:rsidR="00FD26CA" w:rsidRPr="006E22E8">
              <w:rPr>
                <w:rFonts w:asciiTheme="minorHAnsi" w:hAnsiTheme="minorHAnsi"/>
                <w:color w:val="auto"/>
              </w:rPr>
              <w:t xml:space="preserve">i odpowiedzi na </w:t>
            </w:r>
            <w:r w:rsidR="00A05DEA" w:rsidRPr="006E22E8">
              <w:rPr>
                <w:rFonts w:asciiTheme="minorHAnsi" w:hAnsiTheme="minorHAnsi"/>
                <w:color w:val="auto"/>
              </w:rPr>
              <w:t>zapytania indywidualne: Wydział Wdrażania - Dział Projektów EFRR II</w:t>
            </w:r>
            <w:r w:rsidR="003E4FC4" w:rsidRPr="006E22E8">
              <w:rPr>
                <w:rFonts w:asciiTheme="minorHAnsi" w:hAnsiTheme="minorHAnsi"/>
                <w:color w:val="auto"/>
              </w:rPr>
              <w:t xml:space="preserve"> oraz Wydział Zarządzania RPO.</w:t>
            </w:r>
          </w:p>
        </w:tc>
      </w:tr>
      <w:tr w:rsidR="00D215DA" w:rsidRPr="00D215DA"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5A397A">
            <w:pPr>
              <w:spacing w:before="240" w:after="0" w:line="240" w:lineRule="auto"/>
              <w:rPr>
                <w:b/>
                <w:bCs/>
                <w:color w:val="auto"/>
              </w:rPr>
            </w:pPr>
            <w:r w:rsidRPr="00D215DA">
              <w:rPr>
                <w:b/>
                <w:bCs/>
                <w:color w:val="auto"/>
              </w:rPr>
              <w:t>26.</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5A397A">
            <w:pPr>
              <w:pStyle w:val="Default"/>
              <w:spacing w:before="240" w:line="240" w:lineRule="auto"/>
              <w:rPr>
                <w:b/>
                <w:bCs/>
                <w:color w:val="auto"/>
                <w:sz w:val="22"/>
                <w:szCs w:val="22"/>
              </w:rPr>
            </w:pPr>
            <w:r w:rsidRPr="00D215DA">
              <w:rPr>
                <w:b/>
                <w:bCs/>
                <w:color w:val="auto"/>
                <w:sz w:val="22"/>
                <w:szCs w:val="22"/>
              </w:rPr>
              <w:t xml:space="preserve">Orientacyjny termin rozstrzygnięcia </w:t>
            </w:r>
            <w:r w:rsidR="00D215DA" w:rsidRPr="00D215DA">
              <w:rPr>
                <w:b/>
                <w:bCs/>
                <w:color w:val="auto"/>
                <w:sz w:val="22"/>
                <w:szCs w:val="22"/>
              </w:rPr>
              <w:t>naboru</w:t>
            </w:r>
            <w:r w:rsidRPr="00D215DA">
              <w:rPr>
                <w:b/>
                <w:bCs/>
                <w:color w:val="auto"/>
                <w:sz w:val="22"/>
                <w:szCs w:val="22"/>
              </w:rPr>
              <w:t xml:space="preserve">: </w:t>
            </w:r>
          </w:p>
          <w:p w:rsidR="005A17EF" w:rsidRPr="00D215DA" w:rsidRDefault="005A17EF" w:rsidP="005A397A">
            <w:pPr>
              <w:pStyle w:val="Default"/>
              <w:spacing w:before="240"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0878A4" w:rsidP="005A1FD7">
            <w:pPr>
              <w:spacing w:before="240" w:after="0" w:line="240" w:lineRule="auto"/>
              <w:jc w:val="both"/>
              <w:rPr>
                <w:rFonts w:asciiTheme="minorHAnsi" w:hAnsiTheme="minorHAnsi"/>
                <w:color w:val="auto"/>
              </w:rPr>
            </w:pPr>
            <w:r w:rsidRPr="006E22E8">
              <w:rPr>
                <w:rFonts w:asciiTheme="minorHAnsi" w:hAnsiTheme="minorHAnsi"/>
                <w:color w:val="auto"/>
              </w:rPr>
              <w:t xml:space="preserve">Orientacyjny termin rozstrzygnięcia </w:t>
            </w:r>
            <w:r w:rsidR="005A1FD7">
              <w:rPr>
                <w:rFonts w:asciiTheme="minorHAnsi" w:hAnsiTheme="minorHAnsi"/>
                <w:color w:val="auto"/>
              </w:rPr>
              <w:t>naboru</w:t>
            </w:r>
            <w:r w:rsidR="005A1FD7" w:rsidRPr="006E22E8">
              <w:rPr>
                <w:rFonts w:asciiTheme="minorHAnsi" w:hAnsiTheme="minorHAnsi"/>
                <w:color w:val="auto"/>
              </w:rPr>
              <w:t xml:space="preserve"> </w:t>
            </w:r>
            <w:r w:rsidRPr="006E22E8">
              <w:rPr>
                <w:rFonts w:asciiTheme="minorHAnsi" w:hAnsiTheme="minorHAnsi"/>
                <w:color w:val="auto"/>
              </w:rPr>
              <w:t xml:space="preserve">to </w:t>
            </w:r>
            <w:r w:rsidR="001A6423">
              <w:rPr>
                <w:rFonts w:asciiTheme="minorHAnsi" w:hAnsiTheme="minorHAnsi"/>
                <w:color w:val="auto"/>
              </w:rPr>
              <w:t>grudzień 2016 r.</w:t>
            </w:r>
          </w:p>
        </w:tc>
      </w:tr>
      <w:tr w:rsidR="005A17EF" w:rsidRPr="00D215DA"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5A397A">
            <w:pPr>
              <w:spacing w:before="240" w:after="0" w:line="240" w:lineRule="auto"/>
              <w:rPr>
                <w:b/>
                <w:bCs/>
                <w:color w:val="auto"/>
              </w:rPr>
            </w:pPr>
            <w:r w:rsidRPr="00D215DA">
              <w:rPr>
                <w:b/>
                <w:bCs/>
                <w:color w:val="auto"/>
              </w:rPr>
              <w:t>27</w:t>
            </w:r>
            <w:r w:rsidRPr="00D215DA">
              <w:rPr>
                <w:b/>
                <w:bCs/>
                <w:color w:val="auto"/>
              </w:rPr>
              <w:lastRenderedPageBreak/>
              <w:t>.</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215DA" w:rsidRDefault="00FD26CA" w:rsidP="005A397A">
            <w:pPr>
              <w:pStyle w:val="Default"/>
              <w:spacing w:before="240" w:line="240" w:lineRule="auto"/>
              <w:rPr>
                <w:b/>
                <w:bCs/>
                <w:color w:val="auto"/>
                <w:sz w:val="22"/>
                <w:szCs w:val="22"/>
              </w:rPr>
            </w:pPr>
            <w:r w:rsidRPr="00D215DA">
              <w:rPr>
                <w:b/>
                <w:bCs/>
                <w:color w:val="auto"/>
                <w:sz w:val="22"/>
                <w:szCs w:val="22"/>
              </w:rPr>
              <w:lastRenderedPageBreak/>
              <w:t xml:space="preserve">Sytuacje w </w:t>
            </w:r>
            <w:r w:rsidRPr="00D215DA">
              <w:rPr>
                <w:b/>
                <w:bCs/>
                <w:color w:val="auto"/>
                <w:sz w:val="22"/>
                <w:szCs w:val="22"/>
              </w:rPr>
              <w:lastRenderedPageBreak/>
              <w:t xml:space="preserve">których </w:t>
            </w:r>
            <w:r w:rsidR="00D215DA" w:rsidRPr="00D215DA">
              <w:rPr>
                <w:b/>
                <w:bCs/>
                <w:color w:val="auto"/>
                <w:sz w:val="22"/>
                <w:szCs w:val="22"/>
              </w:rPr>
              <w:t>nabór</w:t>
            </w:r>
            <w:r w:rsidRPr="00D215DA">
              <w:rPr>
                <w:b/>
                <w:bCs/>
                <w:color w:val="auto"/>
                <w:sz w:val="22"/>
                <w:szCs w:val="22"/>
              </w:rPr>
              <w:t xml:space="preserve"> może zostać anulowany: </w:t>
            </w:r>
          </w:p>
          <w:p w:rsidR="005A17EF" w:rsidRPr="00D215DA" w:rsidRDefault="005A17EF" w:rsidP="005A397A">
            <w:pPr>
              <w:pStyle w:val="Default"/>
              <w:spacing w:before="240"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D215DA" w:rsidP="005A397A">
            <w:pPr>
              <w:spacing w:before="240" w:after="0" w:line="240" w:lineRule="auto"/>
              <w:jc w:val="both"/>
              <w:rPr>
                <w:rFonts w:asciiTheme="minorHAnsi" w:hAnsiTheme="minorHAnsi"/>
                <w:color w:val="auto"/>
              </w:rPr>
            </w:pPr>
            <w:r w:rsidRPr="006E22E8">
              <w:rPr>
                <w:rFonts w:asciiTheme="minorHAnsi" w:hAnsiTheme="minorHAnsi"/>
                <w:color w:val="auto"/>
              </w:rPr>
              <w:lastRenderedPageBreak/>
              <w:t>Nie dotyczy</w:t>
            </w:r>
          </w:p>
        </w:tc>
      </w:tr>
      <w:tr w:rsidR="003D1D3F" w:rsidRPr="003D1D3F"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5A397A">
            <w:pPr>
              <w:spacing w:before="240" w:after="0" w:line="240" w:lineRule="auto"/>
              <w:rPr>
                <w:b/>
                <w:bCs/>
                <w:color w:val="auto"/>
              </w:rPr>
            </w:pPr>
            <w:r w:rsidRPr="003D1D3F">
              <w:rPr>
                <w:b/>
                <w:bCs/>
                <w:color w:val="auto"/>
              </w:rPr>
              <w:lastRenderedPageBreak/>
              <w:t>28</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3D1D3F" w:rsidRDefault="00FD26CA" w:rsidP="005A397A">
            <w:pPr>
              <w:pStyle w:val="Default"/>
              <w:spacing w:before="240" w:line="240" w:lineRule="auto"/>
              <w:rPr>
                <w:b/>
                <w:bCs/>
                <w:color w:val="auto"/>
                <w:sz w:val="22"/>
                <w:szCs w:val="22"/>
              </w:rPr>
            </w:pPr>
            <w:r w:rsidRPr="003D1D3F">
              <w:rPr>
                <w:b/>
                <w:bCs/>
                <w:color w:val="auto"/>
                <w:sz w:val="22"/>
                <w:szCs w:val="22"/>
              </w:rPr>
              <w:t xml:space="preserve">Postanowienie dotyczące możliwości zwiększenia kwoty przeznaczonej na dofinansowanie </w:t>
            </w:r>
            <w:r w:rsidR="002D7725" w:rsidRPr="003D1D3F">
              <w:rPr>
                <w:b/>
                <w:bCs/>
                <w:color w:val="auto"/>
                <w:sz w:val="22"/>
                <w:szCs w:val="22"/>
              </w:rPr>
              <w:t xml:space="preserve">projektu </w:t>
            </w:r>
            <w:r w:rsidRPr="003D1D3F">
              <w:rPr>
                <w:b/>
                <w:bCs/>
                <w:color w:val="auto"/>
                <w:sz w:val="22"/>
                <w:szCs w:val="22"/>
              </w:rPr>
              <w:t xml:space="preserve">w </w:t>
            </w:r>
            <w:r w:rsidR="002D7725" w:rsidRPr="003D1D3F">
              <w:rPr>
                <w:b/>
                <w:bCs/>
                <w:color w:val="auto"/>
                <w:sz w:val="22"/>
                <w:szCs w:val="22"/>
              </w:rPr>
              <w:t>danym naborze</w:t>
            </w:r>
            <w:r w:rsidRPr="003D1D3F">
              <w:rPr>
                <w:b/>
                <w:bCs/>
                <w:color w:val="auto"/>
                <w:sz w:val="22"/>
                <w:szCs w:val="22"/>
              </w:rPr>
              <w:t xml:space="preserve">: </w:t>
            </w:r>
          </w:p>
          <w:p w:rsidR="005A17EF" w:rsidRPr="003D1D3F" w:rsidRDefault="005A17EF" w:rsidP="005A397A">
            <w:pPr>
              <w:pStyle w:val="Default"/>
              <w:spacing w:before="240"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D215DA" w:rsidP="005A397A">
            <w:pPr>
              <w:spacing w:before="240" w:after="0" w:line="240" w:lineRule="auto"/>
              <w:jc w:val="both"/>
              <w:rPr>
                <w:rFonts w:asciiTheme="minorHAnsi" w:hAnsiTheme="minorHAnsi"/>
                <w:color w:val="auto"/>
              </w:rPr>
            </w:pPr>
            <w:r w:rsidRPr="006E22E8">
              <w:rPr>
                <w:rFonts w:asciiTheme="minorHAnsi" w:hAnsiTheme="minorHAnsi"/>
                <w:color w:val="auto"/>
              </w:rPr>
              <w:t>Nie dotyczy</w:t>
            </w:r>
          </w:p>
        </w:tc>
      </w:tr>
      <w:tr w:rsidR="005A17EF" w:rsidRPr="00DB0518"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spacing w:after="0" w:line="240" w:lineRule="auto"/>
              <w:rPr>
                <w:b/>
                <w:bCs/>
                <w:color w:val="auto"/>
              </w:rPr>
            </w:pPr>
            <w:r w:rsidRPr="00DB0518">
              <w:rPr>
                <w:b/>
                <w:bCs/>
                <w:color w:val="auto"/>
              </w:rPr>
              <w:t>29.</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pStyle w:val="Default"/>
              <w:spacing w:line="240" w:lineRule="auto"/>
              <w:rPr>
                <w:b/>
                <w:bCs/>
                <w:color w:val="auto"/>
                <w:sz w:val="22"/>
                <w:szCs w:val="22"/>
              </w:rPr>
            </w:pPr>
            <w:r w:rsidRPr="00DB0518">
              <w:rPr>
                <w:b/>
                <w:bCs/>
                <w:color w:val="auto"/>
                <w:sz w:val="22"/>
                <w:szCs w:val="22"/>
              </w:rPr>
              <w:t xml:space="preserve">Kwalifikowalność wydatków: </w:t>
            </w:r>
          </w:p>
          <w:p w:rsidR="005A17EF" w:rsidRPr="00DB0518" w:rsidRDefault="005A17EF" w:rsidP="007B2B8D">
            <w:pPr>
              <w:pStyle w:val="Default"/>
              <w:spacing w:line="240" w:lineRule="auto"/>
              <w:rPr>
                <w:b/>
                <w:bCs/>
                <w:color w:val="auto"/>
                <w:sz w:val="22"/>
                <w:szCs w:val="22"/>
              </w:rPr>
            </w:pP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6E22E8" w:rsidRDefault="00FD26CA" w:rsidP="005A397A">
            <w:pPr>
              <w:spacing w:before="240" w:after="0" w:line="240" w:lineRule="auto"/>
              <w:jc w:val="both"/>
              <w:rPr>
                <w:rFonts w:asciiTheme="minorHAnsi" w:hAnsiTheme="minorHAnsi"/>
                <w:color w:val="auto"/>
              </w:rPr>
            </w:pPr>
            <w:r w:rsidRPr="006E22E8">
              <w:rPr>
                <w:rFonts w:asciiTheme="minorHAnsi" w:hAnsiTheme="minorHAnsi"/>
                <w:color w:val="auto"/>
              </w:rPr>
              <w:t xml:space="preserve">Kwalifikowalność wydatków dla projektów współfinansowanych ze środków krajowych i unijnych w ramach RPO WO 2014-2020 musi być zgodna z przepisami unijnymi i krajowymi, w tym w szczególności z: </w:t>
            </w:r>
          </w:p>
          <w:p w:rsidR="005A17EF" w:rsidRPr="006E22E8" w:rsidRDefault="0017181A" w:rsidP="0017181A">
            <w:pPr>
              <w:pStyle w:val="Akapitzlist"/>
              <w:numPr>
                <w:ilvl w:val="0"/>
                <w:numId w:val="8"/>
              </w:numPr>
              <w:spacing w:before="0" w:line="240" w:lineRule="auto"/>
              <w:jc w:val="both"/>
              <w:rPr>
                <w:rFonts w:asciiTheme="minorHAnsi" w:hAnsiTheme="minorHAnsi" w:cs="Calibri"/>
                <w:color w:val="auto"/>
                <w:szCs w:val="22"/>
              </w:rPr>
            </w:pPr>
            <w:r w:rsidRPr="006E22E8">
              <w:rPr>
                <w:rFonts w:asciiTheme="minorHAnsi" w:hAnsiTheme="minorHAnsi" w:cs="Calibri"/>
                <w:color w:val="auto"/>
                <w:szCs w:val="22"/>
              </w:rPr>
              <w:t>Rozporządzeniem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(Rozporządzenie ogólne)</w:t>
            </w:r>
            <w:r w:rsidR="00FD26CA" w:rsidRPr="006E22E8">
              <w:rPr>
                <w:rFonts w:asciiTheme="minorHAnsi" w:hAnsiTheme="minorHAnsi" w:cs="Calibri"/>
                <w:color w:val="auto"/>
                <w:szCs w:val="22"/>
              </w:rPr>
              <w:t xml:space="preserve">, </w:t>
            </w:r>
          </w:p>
          <w:p w:rsidR="005A17EF" w:rsidRPr="006E22E8" w:rsidRDefault="00FD26CA" w:rsidP="00DE1E6D">
            <w:pPr>
              <w:pStyle w:val="Akapitzlist"/>
              <w:numPr>
                <w:ilvl w:val="0"/>
                <w:numId w:val="8"/>
              </w:numPr>
              <w:spacing w:before="0" w:line="240" w:lineRule="auto"/>
              <w:ind w:left="395"/>
              <w:jc w:val="both"/>
              <w:rPr>
                <w:rFonts w:asciiTheme="minorHAnsi" w:hAnsiTheme="minorHAnsi" w:cs="Calibri"/>
                <w:color w:val="auto"/>
                <w:szCs w:val="22"/>
              </w:rPr>
            </w:pPr>
            <w:r w:rsidRPr="006E22E8">
              <w:rPr>
                <w:rFonts w:asciiTheme="minorHAnsi" w:hAnsiTheme="minorHAnsi" w:cs="Calibri"/>
                <w:color w:val="auto"/>
                <w:szCs w:val="22"/>
              </w:rPr>
              <w:t xml:space="preserve">Ustawą wdrożeniową, </w:t>
            </w:r>
          </w:p>
          <w:p w:rsidR="005A17EF" w:rsidRPr="006E22E8" w:rsidRDefault="00FD26CA" w:rsidP="00DE1E6D">
            <w:pPr>
              <w:pStyle w:val="Akapitzlist"/>
              <w:numPr>
                <w:ilvl w:val="0"/>
                <w:numId w:val="8"/>
              </w:numPr>
              <w:spacing w:before="0" w:line="240" w:lineRule="auto"/>
              <w:ind w:left="395"/>
              <w:jc w:val="both"/>
              <w:rPr>
                <w:rFonts w:asciiTheme="minorHAnsi" w:hAnsiTheme="minorHAnsi" w:cs="Calibri"/>
                <w:color w:val="auto"/>
                <w:szCs w:val="22"/>
              </w:rPr>
            </w:pPr>
            <w:r w:rsidRPr="006E22E8">
              <w:rPr>
                <w:rFonts w:asciiTheme="minorHAnsi" w:hAnsiTheme="minorHAnsi" w:cs="Calibri"/>
                <w:color w:val="auto"/>
                <w:szCs w:val="22"/>
              </w:rPr>
              <w:t xml:space="preserve">Wytycznymi Ministra Infrastruktury i Rozwoju </w:t>
            </w:r>
            <w:r w:rsidRPr="006E22E8">
              <w:rPr>
                <w:rFonts w:asciiTheme="minorHAnsi" w:hAnsiTheme="minorHAnsi"/>
                <w:color w:val="auto"/>
                <w:szCs w:val="22"/>
              </w:rPr>
              <w:t xml:space="preserve">z dnia 10 kwietnia 2015 r. </w:t>
            </w:r>
            <w:r w:rsidRPr="006E22E8">
              <w:rPr>
                <w:rFonts w:asciiTheme="minorHAnsi" w:hAnsiTheme="minorHAnsi" w:cs="Calibri"/>
                <w:color w:val="auto"/>
                <w:szCs w:val="22"/>
              </w:rPr>
              <w:t xml:space="preserve"> w zakresie kwalifikowalności wydatków w ramach Europejskiego Funduszu Rozwoju Regionalnego, Europejskiego Funduszu Społecznego oraz Funduszu Spójności na lata 2014-2020,</w:t>
            </w:r>
          </w:p>
          <w:p w:rsidR="005A17EF" w:rsidRPr="006E22E8" w:rsidRDefault="00FD26CA" w:rsidP="00DE1E6D">
            <w:pPr>
              <w:pStyle w:val="Akapitzlist"/>
              <w:numPr>
                <w:ilvl w:val="0"/>
                <w:numId w:val="8"/>
              </w:numPr>
              <w:spacing w:before="0" w:line="240" w:lineRule="auto"/>
              <w:ind w:left="395"/>
              <w:jc w:val="both"/>
              <w:rPr>
                <w:rFonts w:asciiTheme="minorHAnsi" w:hAnsiTheme="minorHAnsi" w:cs="Calibri"/>
                <w:color w:val="auto"/>
                <w:szCs w:val="22"/>
              </w:rPr>
            </w:pPr>
            <w:r w:rsidRPr="006E22E8">
              <w:rPr>
                <w:rFonts w:asciiTheme="minorHAnsi" w:hAnsiTheme="minorHAnsi" w:cs="Calibri"/>
                <w:color w:val="auto"/>
                <w:szCs w:val="22"/>
              </w:rPr>
              <w:t xml:space="preserve">z zasadami określonymi w zał. nr 6 do SZOOP. </w:t>
            </w:r>
          </w:p>
          <w:p w:rsidR="005A17EF" w:rsidRPr="006E22E8" w:rsidRDefault="005A17EF" w:rsidP="007B2B8D">
            <w:pPr>
              <w:spacing w:after="0" w:line="240" w:lineRule="auto"/>
              <w:jc w:val="both"/>
              <w:rPr>
                <w:rFonts w:asciiTheme="minorHAnsi" w:hAnsiTheme="minorHAnsi"/>
                <w:color w:val="auto"/>
              </w:rPr>
            </w:pPr>
          </w:p>
          <w:p w:rsidR="005A17EF" w:rsidRPr="006E22E8" w:rsidRDefault="00FD26CA" w:rsidP="007B2B8D">
            <w:pPr>
              <w:spacing w:after="0" w:line="240" w:lineRule="auto"/>
              <w:jc w:val="both"/>
              <w:rPr>
                <w:rFonts w:asciiTheme="minorHAnsi" w:hAnsiTheme="minorHAnsi"/>
                <w:color w:val="auto"/>
              </w:rPr>
            </w:pPr>
            <w:r w:rsidRPr="006E22E8">
              <w:rPr>
                <w:rFonts w:asciiTheme="minorHAnsi" w:hAnsiTheme="minorHAnsi"/>
                <w:color w:val="auto"/>
              </w:rPr>
              <w:t>Początkiem okresu kwalifikowalności wydatków jest 1 stycznia 2014 r. z zastrzeżeniem przepisów dot. pomocy publicznej.</w:t>
            </w:r>
          </w:p>
          <w:p w:rsidR="005A17EF" w:rsidRPr="006E22E8" w:rsidRDefault="00FD26CA" w:rsidP="007B2B8D">
            <w:pPr>
              <w:spacing w:after="0" w:line="240" w:lineRule="auto"/>
              <w:jc w:val="both"/>
              <w:rPr>
                <w:rFonts w:asciiTheme="minorHAnsi" w:hAnsiTheme="minorHAnsi"/>
                <w:b/>
                <w:color w:val="auto"/>
              </w:rPr>
            </w:pPr>
            <w:r w:rsidRPr="006E22E8">
              <w:rPr>
                <w:rFonts w:asciiTheme="minorHAnsi" w:hAnsiTheme="minorHAnsi"/>
                <w:b/>
                <w:color w:val="auto"/>
              </w:rPr>
              <w:t>Najpóźniejszy termin złożenia ostatniego wniosku o płatność:</w:t>
            </w:r>
          </w:p>
          <w:p w:rsidR="005A17EF" w:rsidRPr="006E22E8" w:rsidRDefault="00D215DA" w:rsidP="007B2B8D">
            <w:pPr>
              <w:spacing w:after="0" w:line="240" w:lineRule="auto"/>
              <w:jc w:val="both"/>
              <w:rPr>
                <w:rFonts w:asciiTheme="minorHAnsi" w:hAnsiTheme="minorHAnsi"/>
                <w:b/>
                <w:color w:val="auto"/>
              </w:rPr>
            </w:pPr>
            <w:r w:rsidRPr="006E22E8">
              <w:rPr>
                <w:rFonts w:asciiTheme="minorHAnsi" w:hAnsiTheme="minorHAnsi"/>
                <w:b/>
                <w:color w:val="auto"/>
              </w:rPr>
              <w:t>zgodnie z wezwaniem</w:t>
            </w:r>
            <w:r w:rsidR="00502C86" w:rsidRPr="006E22E8">
              <w:rPr>
                <w:rFonts w:asciiTheme="minorHAnsi" w:hAnsiTheme="minorHAnsi"/>
                <w:b/>
                <w:color w:val="auto"/>
              </w:rPr>
              <w:t xml:space="preserve"> do złożenia wniosku</w:t>
            </w:r>
          </w:p>
          <w:p w:rsidR="00D215DA" w:rsidRPr="006E22E8" w:rsidRDefault="00D215DA" w:rsidP="007B2B8D">
            <w:pPr>
              <w:spacing w:after="0" w:line="240" w:lineRule="auto"/>
              <w:jc w:val="both"/>
              <w:rPr>
                <w:rFonts w:asciiTheme="minorHAnsi" w:hAnsiTheme="minorHAnsi"/>
                <w:b/>
                <w:color w:val="auto"/>
              </w:rPr>
            </w:pPr>
          </w:p>
          <w:p w:rsidR="0017181A" w:rsidRPr="006E22E8" w:rsidRDefault="0017181A" w:rsidP="007B2B8D">
            <w:pPr>
              <w:spacing w:after="0" w:line="240" w:lineRule="auto"/>
              <w:jc w:val="both"/>
              <w:rPr>
                <w:rFonts w:asciiTheme="minorHAnsi" w:hAnsiTheme="minorHAnsi"/>
                <w:color w:val="auto"/>
              </w:rPr>
            </w:pPr>
            <w:r w:rsidRPr="006E22E8">
              <w:rPr>
                <w:rFonts w:asciiTheme="minorHAnsi" w:hAnsiTheme="minorHAnsi"/>
                <w:color w:val="auto"/>
              </w:rPr>
              <w:t xml:space="preserve">Należy pamiętać, iż zgodnie z art. 37 ust. 3 Ustawy wdrożeniowej </w:t>
            </w:r>
            <w:r w:rsidRPr="006E22E8">
              <w:rPr>
                <w:rFonts w:asciiTheme="minorHAnsi" w:hAnsiTheme="minorHAnsi"/>
                <w:bCs/>
                <w:color w:val="auto"/>
              </w:rPr>
              <w:t>nie może zostać wybrany do dofinansowania projekt</w:t>
            </w:r>
            <w:r w:rsidRPr="006E22E8">
              <w:rPr>
                <w:rFonts w:asciiTheme="minorHAnsi" w:hAnsiTheme="minorHAnsi"/>
                <w:color w:val="auto"/>
              </w:rPr>
              <w:t>, który został fizycznie ukończony lub w pełni zrealizowany przez złożeniem wniosku o dofinansowanie, niezależnie od tego czy wszystkie powiązane płatności zostały dokonane przez beneficjenta.</w:t>
            </w:r>
          </w:p>
          <w:p w:rsidR="0017181A" w:rsidRPr="006E22E8" w:rsidRDefault="0017181A" w:rsidP="007B2B8D">
            <w:pPr>
              <w:spacing w:after="0" w:line="240" w:lineRule="auto"/>
              <w:jc w:val="both"/>
              <w:rPr>
                <w:rFonts w:asciiTheme="minorHAnsi" w:hAnsiTheme="minorHAnsi"/>
                <w:color w:val="auto"/>
              </w:rPr>
            </w:pP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b/>
                <w:color w:val="auto"/>
                <w:u w:val="single"/>
              </w:rPr>
            </w:pPr>
            <w:r w:rsidRPr="006E22E8">
              <w:rPr>
                <w:rFonts w:asciiTheme="minorHAnsi" w:eastAsiaTheme="minorHAnsi" w:hAnsiTheme="minorHAnsi"/>
                <w:b/>
                <w:color w:val="auto"/>
                <w:u w:val="single"/>
              </w:rPr>
              <w:t>Obowiązek publikacji zapytań ofertowych</w:t>
            </w: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r w:rsidRPr="006E22E8">
              <w:rPr>
                <w:rFonts w:asciiTheme="minorHAnsi" w:eastAsiaTheme="minorHAnsi" w:hAnsiTheme="minorHAnsi"/>
                <w:color w:val="auto"/>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w:t>
            </w:r>
            <w:r w:rsidR="003A3085" w:rsidRPr="006E22E8">
              <w:rPr>
                <w:rFonts w:asciiTheme="minorHAnsi" w:eastAsiaTheme="minorHAnsi" w:hAnsiTheme="minorHAnsi"/>
                <w:color w:val="auto"/>
              </w:rPr>
              <w:br/>
            </w:r>
            <w:r w:rsidRPr="006E22E8">
              <w:rPr>
                <w:rFonts w:asciiTheme="minorHAnsi" w:eastAsiaTheme="minorHAnsi" w:hAnsiTheme="minorHAnsi"/>
                <w:color w:val="auto"/>
              </w:rPr>
              <w:t>Europejskich, która jest dostępna pod adresem</w:t>
            </w:r>
            <w:r w:rsidR="003A3085" w:rsidRPr="006E22E8">
              <w:rPr>
                <w:rFonts w:asciiTheme="minorHAnsi" w:eastAsiaTheme="minorHAnsi" w:hAnsiTheme="minorHAnsi"/>
                <w:color w:val="auto"/>
              </w:rPr>
              <w:t xml:space="preserve"> </w:t>
            </w:r>
            <w:hyperlink r:id="rId20" w:history="1">
              <w:r w:rsidRPr="006E22E8">
                <w:rPr>
                  <w:rFonts w:asciiTheme="minorHAnsi" w:eastAsiaTheme="minorHAnsi" w:hAnsiTheme="minorHAnsi"/>
                  <w:color w:val="0000FF" w:themeColor="hyperlink"/>
                  <w:u w:val="single"/>
                </w:rPr>
                <w:t>www.bazakonkurencyjnosci.funduszeeuropejskie.gov.pl</w:t>
              </w:r>
            </w:hyperlink>
            <w:r w:rsidRPr="006E22E8">
              <w:rPr>
                <w:rFonts w:asciiTheme="minorHAnsi" w:eastAsiaTheme="minorHAnsi" w:hAnsiTheme="minorHAnsi"/>
                <w:color w:val="auto"/>
              </w:rPr>
              <w:t xml:space="preserve">  </w:t>
            </w: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r w:rsidRPr="006E22E8">
              <w:rPr>
                <w:rFonts w:asciiTheme="minorHAnsi" w:eastAsiaTheme="minorHAnsi" w:hAnsiTheme="minorHAnsi"/>
                <w:color w:val="auto"/>
              </w:rPr>
              <w:t>W przypadku rozpoczęcia przez Wnioskodawcę realizacji projektu  na własne ryzyko przed podpisaniem umowy o dofinansowanie, udzielenie zamówień odbywa się na zasadach określonych w Wytycznych w zakresie kwalifikowalności wydatków w ramach Europejskiego Funduszu Rozwoju Regionalnego, Europejskiego Funduszu Społecznego oraz Funduszu Spójności na lata 2014-2020.</w:t>
            </w: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FF0000"/>
              </w:rPr>
            </w:pP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b/>
                <w:color w:val="auto"/>
                <w:u w:val="single"/>
              </w:rPr>
            </w:pPr>
            <w:r w:rsidRPr="006E22E8">
              <w:rPr>
                <w:rFonts w:asciiTheme="minorHAnsi" w:eastAsiaTheme="minorHAnsi" w:hAnsiTheme="minorHAnsi"/>
                <w:b/>
                <w:color w:val="auto"/>
                <w:u w:val="single"/>
              </w:rPr>
              <w:t>Kontrola</w:t>
            </w:r>
          </w:p>
          <w:p w:rsidR="0017181A" w:rsidRPr="006E22E8" w:rsidRDefault="0017181A" w:rsidP="0017181A">
            <w:pPr>
              <w:suppressAutoHyphens w:val="0"/>
              <w:autoSpaceDE w:val="0"/>
              <w:autoSpaceDN w:val="0"/>
              <w:adjustRightInd w:val="0"/>
              <w:spacing w:after="0"/>
              <w:jc w:val="both"/>
              <w:rPr>
                <w:rFonts w:asciiTheme="minorHAnsi" w:eastAsiaTheme="minorHAnsi" w:hAnsiTheme="minorHAnsi"/>
                <w:color w:val="auto"/>
              </w:rPr>
            </w:pPr>
          </w:p>
          <w:p w:rsidR="0017181A" w:rsidRPr="006E22E8" w:rsidRDefault="003A3085" w:rsidP="0017181A">
            <w:pPr>
              <w:suppressAutoHyphens w:val="0"/>
              <w:autoSpaceDE w:val="0"/>
              <w:autoSpaceDN w:val="0"/>
              <w:adjustRightInd w:val="0"/>
              <w:spacing w:after="0"/>
              <w:jc w:val="both"/>
              <w:rPr>
                <w:rFonts w:asciiTheme="minorHAnsi" w:eastAsiaTheme="minorHAnsi" w:hAnsiTheme="minorHAnsi"/>
                <w:color w:val="auto"/>
              </w:rPr>
            </w:pPr>
            <w:r w:rsidRPr="006E22E8">
              <w:rPr>
                <w:rFonts w:asciiTheme="minorHAnsi" w:eastAsiaTheme="minorHAnsi" w:hAnsiTheme="minorHAnsi"/>
                <w:color w:val="auto"/>
              </w:rPr>
              <w:t>W</w:t>
            </w:r>
            <w:r w:rsidR="0017181A" w:rsidRPr="006E22E8">
              <w:rPr>
                <w:rFonts w:asciiTheme="minorHAnsi" w:eastAsiaTheme="minorHAnsi" w:hAnsiTheme="minorHAnsi"/>
                <w:color w:val="auto"/>
              </w:rPr>
              <w:t>nioskodawc</w:t>
            </w:r>
            <w:r w:rsidR="0039133B" w:rsidRPr="006E22E8">
              <w:rPr>
                <w:rFonts w:asciiTheme="minorHAnsi" w:eastAsiaTheme="minorHAnsi" w:hAnsiTheme="minorHAnsi"/>
                <w:color w:val="auto"/>
              </w:rPr>
              <w:t>a</w:t>
            </w:r>
            <w:r w:rsidR="0017181A" w:rsidRPr="006E22E8">
              <w:rPr>
                <w:rFonts w:asciiTheme="minorHAnsi" w:eastAsiaTheme="minorHAnsi" w:hAnsiTheme="minorHAnsi"/>
                <w:color w:val="auto"/>
              </w:rPr>
              <w:t xml:space="preserve"> ubiegający się o dofinansowanie w ramach </w:t>
            </w:r>
            <w:r w:rsidRPr="006E22E8">
              <w:rPr>
                <w:rFonts w:asciiTheme="minorHAnsi" w:eastAsiaTheme="minorHAnsi" w:hAnsiTheme="minorHAnsi"/>
                <w:color w:val="auto"/>
              </w:rPr>
              <w:t>naboru</w:t>
            </w:r>
            <w:r w:rsidR="0017181A" w:rsidRPr="006E22E8">
              <w:rPr>
                <w:rFonts w:asciiTheme="minorHAnsi" w:eastAsiaTheme="minorHAnsi" w:hAnsiTheme="minorHAnsi"/>
                <w:color w:val="auto"/>
              </w:rPr>
              <w:t xml:space="preserve"> </w:t>
            </w:r>
            <w:r w:rsidR="0039133B" w:rsidRPr="006E22E8">
              <w:rPr>
                <w:rFonts w:asciiTheme="minorHAnsi" w:eastAsiaTheme="minorHAnsi" w:hAnsiTheme="minorHAnsi"/>
                <w:color w:val="auto"/>
              </w:rPr>
              <w:t>jest</w:t>
            </w:r>
            <w:r w:rsidR="0017181A" w:rsidRPr="006E22E8">
              <w:rPr>
                <w:rFonts w:asciiTheme="minorHAnsi" w:eastAsiaTheme="minorHAnsi" w:hAnsiTheme="minorHAnsi"/>
                <w:color w:val="auto"/>
              </w:rPr>
              <w:t xml:space="preserve"> zobowiązan</w:t>
            </w:r>
            <w:r w:rsidR="0039133B" w:rsidRPr="006E22E8">
              <w:rPr>
                <w:rFonts w:asciiTheme="minorHAnsi" w:eastAsiaTheme="minorHAnsi" w:hAnsiTheme="minorHAnsi"/>
                <w:color w:val="auto"/>
              </w:rPr>
              <w:t>y</w:t>
            </w:r>
            <w:r w:rsidR="0017181A" w:rsidRPr="006E22E8">
              <w:rPr>
                <w:rFonts w:asciiTheme="minorHAnsi" w:eastAsiaTheme="minorHAnsi" w:hAnsiTheme="minorHAnsi"/>
                <w:color w:val="auto"/>
              </w:rPr>
              <w:t>, na żądanie IZ RPO WD 2014-2020 do poddania się kontroli w zakresie określonym w art. 22 ust. 4 ustawy o zasadach realizacji programów w zakresie polityki spójności finansowanych w perspektywie finansowej 2014-2020 (</w:t>
            </w:r>
            <w:r w:rsidR="0017181A" w:rsidRPr="006E22E8">
              <w:rPr>
                <w:rFonts w:asciiTheme="minorHAnsi" w:eastAsiaTheme="minorHAnsi" w:hAnsiTheme="minorHAnsi"/>
                <w:color w:val="000000"/>
              </w:rPr>
              <w:t>tekst jedn.: Dz. U z 2016 r. poz.217</w:t>
            </w:r>
            <w:r w:rsidR="0017181A" w:rsidRPr="006E22E8">
              <w:rPr>
                <w:rFonts w:asciiTheme="minorHAnsi" w:eastAsiaTheme="minorHAnsi" w:hAnsiTheme="minorHAnsi"/>
                <w:color w:val="auto"/>
              </w:rPr>
              <w:t>).</w:t>
            </w:r>
          </w:p>
          <w:p w:rsidR="005A17EF" w:rsidRPr="006E22E8" w:rsidRDefault="0017181A" w:rsidP="005A397A">
            <w:pPr>
              <w:spacing w:line="240" w:lineRule="auto"/>
              <w:jc w:val="both"/>
              <w:rPr>
                <w:rFonts w:asciiTheme="minorHAnsi" w:hAnsiTheme="minorHAnsi"/>
                <w:color w:val="auto"/>
              </w:rPr>
            </w:pPr>
            <w:r w:rsidRPr="006E22E8">
              <w:rPr>
                <w:rFonts w:asciiTheme="minorHAnsi" w:eastAsiaTheme="minorHAnsi" w:hAnsiTheme="minorHAnsi"/>
                <w:color w:val="auto"/>
              </w:rPr>
              <w:t xml:space="preserve">Kontrola prawidłowości udzielania zamówień publicznych (udzielonych zgodnie z ustawą z dnia 29 stycznia 2004 r. Prawo zamówień publicznych lub zgodnie z zasadą konkurencyjności) prowadzona przez IZ RPO WD przed </w:t>
            </w:r>
            <w:r w:rsidR="003A3085" w:rsidRPr="006E22E8">
              <w:rPr>
                <w:rFonts w:asciiTheme="minorHAnsi" w:eastAsiaTheme="minorHAnsi" w:hAnsiTheme="minorHAnsi"/>
                <w:color w:val="auto"/>
              </w:rPr>
              <w:t>podjęciem decyzji</w:t>
            </w:r>
            <w:r w:rsidRPr="006E22E8">
              <w:rPr>
                <w:rFonts w:asciiTheme="minorHAnsi" w:eastAsiaTheme="minorHAnsi" w:hAnsiTheme="minorHAnsi"/>
                <w:color w:val="auto"/>
              </w:rPr>
              <w:t xml:space="preserve"> o dofinansowani</w:t>
            </w:r>
            <w:r w:rsidR="003A3085" w:rsidRPr="006E22E8">
              <w:rPr>
                <w:rFonts w:asciiTheme="minorHAnsi" w:eastAsiaTheme="minorHAnsi" w:hAnsiTheme="minorHAnsi"/>
                <w:color w:val="auto"/>
              </w:rPr>
              <w:t>u</w:t>
            </w:r>
            <w:r w:rsidRPr="006E22E8">
              <w:rPr>
                <w:rFonts w:asciiTheme="minorHAnsi" w:eastAsiaTheme="minorHAnsi" w:hAnsiTheme="minorHAnsi"/>
                <w:color w:val="auto"/>
              </w:rPr>
              <w:t xml:space="preserve"> będzie obejmować wszystkie postępowania o udzielenie zamówienia które zostały zakończone do dnia wyboru projektu do dofinansowania.</w:t>
            </w:r>
          </w:p>
        </w:tc>
      </w:tr>
      <w:tr w:rsidR="005A17EF" w:rsidRPr="00DB0518"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spacing w:after="0" w:line="240" w:lineRule="auto"/>
              <w:rPr>
                <w:b/>
                <w:bCs/>
                <w:color w:val="auto"/>
              </w:rPr>
            </w:pPr>
            <w:r w:rsidRPr="00DB0518">
              <w:rPr>
                <w:b/>
                <w:bCs/>
                <w:color w:val="auto"/>
              </w:rPr>
              <w:lastRenderedPageBreak/>
              <w:t>30.</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A17EF" w:rsidRPr="00DB0518" w:rsidRDefault="00FD26CA" w:rsidP="007B2B8D">
            <w:pPr>
              <w:pStyle w:val="Default"/>
              <w:spacing w:line="240" w:lineRule="auto"/>
              <w:rPr>
                <w:b/>
                <w:bCs/>
                <w:color w:val="auto"/>
                <w:sz w:val="22"/>
                <w:szCs w:val="22"/>
              </w:rPr>
            </w:pPr>
            <w:r w:rsidRPr="00DB0518">
              <w:rPr>
                <w:b/>
                <w:bCs/>
                <w:color w:val="auto"/>
                <w:sz w:val="22"/>
                <w:szCs w:val="22"/>
              </w:rPr>
              <w:t>Kwalifikowalność podatku VAT:</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3A3085" w:rsidRPr="006E22E8" w:rsidRDefault="003A3085" w:rsidP="003A3085">
            <w:pPr>
              <w:suppressAutoHyphens w:val="0"/>
              <w:spacing w:before="120" w:after="120"/>
              <w:jc w:val="both"/>
              <w:rPr>
                <w:rFonts w:asciiTheme="minorHAnsi" w:eastAsiaTheme="minorHAnsi" w:hAnsiTheme="minorHAnsi" w:cstheme="minorBidi"/>
                <w:color w:val="auto"/>
              </w:rPr>
            </w:pPr>
            <w:r w:rsidRPr="006E22E8">
              <w:rPr>
                <w:rFonts w:asciiTheme="minorHAnsi" w:eastAsiaTheme="minorHAnsi" w:hAnsiTheme="minorHAnsi" w:cs="Arial"/>
                <w:color w:val="auto"/>
              </w:rPr>
              <w:t>Wydatki w ramach projektu mogą obejmować koszt podatku od towarów i usług (VAT). Wydatki te zostaną uznane za kwalifikowalne tylko wtedy, gdy Wnioskodawca nie ma prawnej możliwości ich odzyskania.</w:t>
            </w:r>
          </w:p>
          <w:p w:rsidR="003A3085" w:rsidRPr="006E22E8" w:rsidRDefault="003A3085" w:rsidP="003A3085">
            <w:pPr>
              <w:suppressAutoHyphens w:val="0"/>
              <w:spacing w:before="120" w:after="120"/>
              <w:jc w:val="both"/>
              <w:rPr>
                <w:rFonts w:asciiTheme="minorHAnsi" w:eastAsiaTheme="minorHAnsi" w:hAnsiTheme="minorHAnsi" w:cs="Arial"/>
                <w:color w:val="auto"/>
              </w:rPr>
            </w:pPr>
            <w:r w:rsidRPr="006E22E8">
              <w:rPr>
                <w:rFonts w:asciiTheme="minorHAnsi" w:eastAsiaTheme="minorHAnsi" w:hAnsiTheme="minorHAnsi" w:cs="Arial"/>
                <w:color w:val="auto"/>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A3085" w:rsidRPr="006E22E8" w:rsidRDefault="003A3085" w:rsidP="003A3085">
            <w:pPr>
              <w:suppressAutoHyphens w:val="0"/>
              <w:spacing w:before="120" w:after="120"/>
              <w:jc w:val="both"/>
              <w:rPr>
                <w:rFonts w:asciiTheme="minorHAnsi" w:eastAsiaTheme="minorHAnsi" w:hAnsiTheme="minorHAnsi" w:cs="Arial"/>
                <w:color w:val="auto"/>
              </w:rPr>
            </w:pPr>
            <w:r w:rsidRPr="006E22E8">
              <w:rPr>
                <w:rFonts w:asciiTheme="minorHAnsi" w:eastAsiaTheme="minorHAnsi" w:hAnsiTheme="minorHAnsi" w:cs="Arial"/>
                <w:color w:val="auto"/>
              </w:rPr>
              <w:lastRenderedPageBreak/>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5A17EF" w:rsidRPr="006E22E8" w:rsidRDefault="003A3085" w:rsidP="005A397A">
            <w:pPr>
              <w:spacing w:line="240" w:lineRule="auto"/>
              <w:jc w:val="both"/>
              <w:rPr>
                <w:rFonts w:asciiTheme="minorHAnsi" w:hAnsiTheme="minorHAnsi"/>
                <w:color w:val="auto"/>
              </w:rPr>
            </w:pPr>
            <w:r w:rsidRPr="006E22E8">
              <w:rPr>
                <w:rFonts w:asciiTheme="minorHAnsi" w:eastAsiaTheme="minorHAnsi" w:hAnsiTheme="minorHAnsi" w:cs="Arial"/>
                <w:color w:val="auto"/>
              </w:rPr>
              <w:t>Na etapie złożenia dokumentów do decyzji o dofinansowanie projektu Wnioskodawca (oraz każdy z partnerów</w:t>
            </w:r>
            <w:r w:rsidR="00DF7021" w:rsidRPr="006E22E8">
              <w:rPr>
                <w:rFonts w:asciiTheme="minorHAnsi" w:eastAsiaTheme="minorHAnsi" w:hAnsiTheme="minorHAnsi" w:cs="Arial"/>
                <w:color w:val="auto"/>
              </w:rPr>
              <w:t xml:space="preserve"> – jeśli dotyczy</w:t>
            </w:r>
            <w:r w:rsidRPr="006E22E8">
              <w:rPr>
                <w:rFonts w:asciiTheme="minorHAnsi" w:eastAsiaTheme="minorHAnsi" w:hAnsiTheme="minorHAnsi" w:cs="Arial"/>
                <w:color w:val="auto"/>
              </w:rPr>
              <w:t>) składa oświadczenie o kwalifikowalności podatku VAT</w:t>
            </w:r>
            <w:r w:rsidR="0039133B" w:rsidRPr="006E22E8">
              <w:rPr>
                <w:rFonts w:asciiTheme="minorHAnsi" w:eastAsiaTheme="minorHAnsi" w:hAnsiTheme="minorHAnsi" w:cs="Arial"/>
                <w:color w:val="auto"/>
              </w:rPr>
              <w:t xml:space="preserve"> </w:t>
            </w:r>
            <w:r w:rsidRPr="006E22E8">
              <w:rPr>
                <w:rFonts w:asciiTheme="minorHAnsi" w:eastAsiaTheme="minorHAnsi" w:hAnsiTheme="minorHAnsi" w:cs="Arial"/>
                <w:color w:val="auto"/>
              </w:rPr>
              <w:t>w ramach realizowanego projektu oraz zobowiązuje się do zwrotu zrefundowanej części poniesionego podatku VAT, jeżeli zaistnieją przesłanki umożliwiające odzyskanie tego podatku przez Wnioskodawcę lub partnerów</w:t>
            </w:r>
            <w:r w:rsidR="00DF7021" w:rsidRPr="006E22E8">
              <w:rPr>
                <w:rFonts w:asciiTheme="minorHAnsi" w:eastAsiaTheme="minorHAnsi" w:hAnsiTheme="minorHAnsi" w:cs="Arial"/>
                <w:color w:val="auto"/>
              </w:rPr>
              <w:t xml:space="preserve"> (jeśli dotyczy)</w:t>
            </w:r>
            <w:r w:rsidRPr="006E22E8">
              <w:rPr>
                <w:rFonts w:asciiTheme="minorHAnsi" w:eastAsiaTheme="minorHAnsi" w:hAnsiTheme="minorHAnsi" w:cs="Arial"/>
                <w:color w:val="auto"/>
              </w:rPr>
              <w:t>.</w:t>
            </w:r>
          </w:p>
        </w:tc>
      </w:tr>
      <w:tr w:rsidR="00E86DB9" w:rsidRPr="00DB0518" w:rsidTr="00E86DB9">
        <w:tc>
          <w:tcPr>
            <w:tcW w:w="5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6DB9" w:rsidRPr="00DB0518" w:rsidRDefault="00E86DB9" w:rsidP="007B2B8D">
            <w:pPr>
              <w:spacing w:after="0" w:line="240" w:lineRule="auto"/>
              <w:rPr>
                <w:b/>
                <w:bCs/>
                <w:color w:val="auto"/>
              </w:rPr>
            </w:pPr>
            <w:r w:rsidRPr="00DB0518">
              <w:rPr>
                <w:b/>
                <w:bCs/>
                <w:color w:val="auto"/>
              </w:rPr>
              <w:lastRenderedPageBreak/>
              <w:t>31.</w:t>
            </w:r>
          </w:p>
        </w:tc>
        <w:tc>
          <w:tcPr>
            <w:tcW w:w="220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E86DB9" w:rsidRPr="00DB0518" w:rsidRDefault="00E86DB9" w:rsidP="007B2B8D">
            <w:pPr>
              <w:pStyle w:val="Default"/>
              <w:spacing w:line="240" w:lineRule="auto"/>
              <w:rPr>
                <w:b/>
                <w:bCs/>
                <w:color w:val="auto"/>
                <w:sz w:val="22"/>
                <w:szCs w:val="22"/>
              </w:rPr>
            </w:pPr>
            <w:r w:rsidRPr="00DB0518">
              <w:rPr>
                <w:b/>
                <w:bCs/>
                <w:color w:val="auto"/>
                <w:sz w:val="22"/>
                <w:szCs w:val="22"/>
              </w:rPr>
              <w:t>Polityka ochrony środowiska:</w:t>
            </w:r>
          </w:p>
        </w:tc>
        <w:tc>
          <w:tcPr>
            <w:tcW w:w="689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39133B" w:rsidRPr="006E22E8" w:rsidRDefault="0039133B" w:rsidP="005A397A">
            <w:pPr>
              <w:suppressAutoHyphens w:val="0"/>
              <w:spacing w:before="240" w:after="120"/>
              <w:jc w:val="both"/>
              <w:rPr>
                <w:rFonts w:asciiTheme="minorHAnsi" w:hAnsiTheme="minorHAnsi"/>
                <w:color w:val="auto"/>
              </w:rPr>
            </w:pPr>
            <w:r w:rsidRPr="006E22E8">
              <w:rPr>
                <w:rFonts w:asciiTheme="minorHAnsi" w:hAnsiTheme="minorHAnsi"/>
                <w:color w:val="auto"/>
              </w:rPr>
              <w:t>Do wniosku o dofinansowanie realizacji Projektu należy dołączyć:</w:t>
            </w: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1) Oświadczenie „Analiza oddziaływania na środowisko, z uwzględnieniem potrzeb dotyczących przystosowania się do zmiany klimatu i łagodzenia zmiany klimatu, a także odporności na klęski żywiołowe”. </w:t>
            </w:r>
          </w:p>
          <w:p w:rsidR="0039133B" w:rsidRPr="006E22E8" w:rsidRDefault="0039133B" w:rsidP="0039133B">
            <w:pPr>
              <w:suppressAutoHyphens w:val="0"/>
              <w:spacing w:after="120"/>
              <w:jc w:val="both"/>
              <w:rPr>
                <w:rFonts w:asciiTheme="minorHAnsi" w:hAnsiTheme="minorHAnsi"/>
                <w:color w:val="auto"/>
              </w:rPr>
            </w:pP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w:t>
            </w: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W przypadku przedsięwzięć objętych Rozporządzeniem Rady Ministrów z dnia 9 listopada 2010 r. w sprawie przedsięwzięć mogących znacząco oddziaływać na środowisko (Dz.U. z 2016 poz. 71) -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hyperlink r:id="rId21" w:history="1">
              <w:r w:rsidRPr="006E22E8">
                <w:rPr>
                  <w:rFonts w:asciiTheme="minorHAnsi" w:eastAsiaTheme="minorHAnsi" w:hAnsiTheme="minorHAnsi" w:cstheme="minorBidi"/>
                  <w:color w:val="0000FF" w:themeColor="hyperlink"/>
                  <w:u w:val="single"/>
                </w:rPr>
                <w:t>www.funduszeeuropejskie.gov.pl</w:t>
              </w:r>
            </w:hyperlink>
            <w:r w:rsidRPr="006E22E8">
              <w:rPr>
                <w:rFonts w:asciiTheme="minorHAnsi" w:hAnsiTheme="minorHAnsi"/>
                <w:color w:val="auto"/>
              </w:rPr>
              <w:t xml:space="preserve"> .</w:t>
            </w: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Ponadto w przypadku inwestycji o charakterze nieinfrastrukturalnym np. zakup sprzętu, lub tzw. projektów „miękkich” np. szkolenia, kampania edukacyjna, dołączenie załącznika nie jest konieczne.</w:t>
            </w:r>
          </w:p>
          <w:p w:rsidR="0039133B" w:rsidRPr="006E22E8" w:rsidRDefault="0039133B" w:rsidP="0039133B">
            <w:pPr>
              <w:suppressAutoHyphens w:val="0"/>
              <w:spacing w:after="120"/>
              <w:jc w:val="both"/>
              <w:rPr>
                <w:rFonts w:asciiTheme="minorHAnsi" w:hAnsiTheme="minorHAnsi"/>
                <w:color w:val="auto"/>
              </w:rPr>
            </w:pP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2) Deklaracja organu odpowiedzialnego za monitorowanie obszarów Natura </w:t>
            </w:r>
            <w:r w:rsidRPr="006E22E8">
              <w:rPr>
                <w:rFonts w:asciiTheme="minorHAnsi" w:hAnsiTheme="minorHAnsi"/>
                <w:color w:val="auto"/>
              </w:rPr>
              <w:lastRenderedPageBreak/>
              <w:t>2000.</w:t>
            </w:r>
          </w:p>
          <w:p w:rsidR="0039133B" w:rsidRPr="006E22E8" w:rsidRDefault="0039133B" w:rsidP="0039133B">
            <w:pPr>
              <w:suppressAutoHyphens w:val="0"/>
              <w:spacing w:after="120"/>
              <w:jc w:val="both"/>
              <w:rPr>
                <w:rFonts w:asciiTheme="minorHAnsi" w:hAnsiTheme="minorHAnsi"/>
                <w:color w:val="auto"/>
              </w:rPr>
            </w:pP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 środowisko),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W przypadku inwestycji o charakterze nieinfrastrukturalnym np. zakup sprzętu, lub tzw. projektów „miękkich” np. szkolenia, kampania edukacyjna, dołączenie załącznika nie jest konieczne.</w:t>
            </w:r>
          </w:p>
          <w:p w:rsidR="0039133B" w:rsidRPr="006E22E8" w:rsidRDefault="0039133B" w:rsidP="0039133B">
            <w:pPr>
              <w:suppressAutoHyphens w:val="0"/>
              <w:spacing w:after="120"/>
              <w:jc w:val="both"/>
              <w:rPr>
                <w:rFonts w:asciiTheme="minorHAnsi" w:hAnsiTheme="minorHAnsi"/>
                <w:color w:val="auto"/>
              </w:rPr>
            </w:pPr>
          </w:p>
          <w:p w:rsidR="0039133B" w:rsidRPr="006E22E8" w:rsidRDefault="0039133B" w:rsidP="0039133B">
            <w:pPr>
              <w:suppressAutoHyphens w:val="0"/>
              <w:spacing w:after="120"/>
              <w:jc w:val="both"/>
              <w:rPr>
                <w:rFonts w:asciiTheme="minorHAnsi" w:hAnsiTheme="minorHAnsi"/>
                <w:color w:val="auto"/>
              </w:rPr>
            </w:pPr>
            <w:r w:rsidRPr="006E22E8">
              <w:rPr>
                <w:rFonts w:asciiTheme="minorHAnsi" w:hAnsiTheme="minorHAnsi"/>
                <w:color w:val="auto"/>
              </w:rPr>
              <w:t xml:space="preserve">3) Deklaracja właściwego organu odpowiedzialnego za gospodarkę wodną. </w:t>
            </w:r>
          </w:p>
          <w:p w:rsidR="00E86DB9" w:rsidRPr="006E22E8" w:rsidRDefault="0039133B" w:rsidP="0037174E">
            <w:pPr>
              <w:spacing w:line="240" w:lineRule="auto"/>
              <w:jc w:val="both"/>
              <w:rPr>
                <w:rFonts w:asciiTheme="minorHAnsi" w:hAnsiTheme="minorHAnsi"/>
                <w:color w:val="auto"/>
              </w:rPr>
            </w:pPr>
            <w:r w:rsidRPr="006E22E8">
              <w:rPr>
                <w:rFonts w:asciiTheme="minorHAnsi" w:hAnsiTheme="minorHAnsi"/>
                <w:color w:val="auto"/>
              </w:rPr>
              <w:t>Załącznik dotyczy przedsięwzięć, tj. 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(zgodnie z ustawą z dnia 3 października 2008 r.  o udostępnianiu informacji o środowisku i jego ochronie, udziale społeczeństwa w ochronie środowiska oraz o ocenach oddziaływania na</w:t>
            </w:r>
            <w:r w:rsidR="0073330F" w:rsidRPr="006E22E8">
              <w:rPr>
                <w:rFonts w:asciiTheme="minorHAnsi" w:hAnsiTheme="minorHAnsi"/>
                <w:color w:val="auto"/>
              </w:rPr>
              <w:t xml:space="preserve"> </w:t>
            </w:r>
            <w:r w:rsidRPr="006E22E8">
              <w:rPr>
                <w:rFonts w:asciiTheme="minorHAnsi" w:hAnsiTheme="minorHAnsi"/>
                <w:color w:val="auto"/>
              </w:rPr>
              <w:t>środowisko),sklasyfikowanych wg pkt 5.1 do kategorii B Oświadczenia „Analiza oddziaływania na środowisko, z uwzględnieniem potrzeb dotyczących przystosowania się do zmiany klimatu i łagodzenia zmiany klimatu, a także odporności na klęski żywiołowe”.</w:t>
            </w:r>
          </w:p>
        </w:tc>
      </w:tr>
    </w:tbl>
    <w:p w:rsidR="005A17EF" w:rsidRPr="004C3131" w:rsidRDefault="005A17EF" w:rsidP="007B2B8D">
      <w:pPr>
        <w:pStyle w:val="Default"/>
        <w:spacing w:line="240" w:lineRule="auto"/>
        <w:rPr>
          <w:b/>
          <w:bCs/>
          <w:color w:val="FF0000"/>
          <w:sz w:val="22"/>
          <w:szCs w:val="22"/>
        </w:rPr>
      </w:pPr>
    </w:p>
    <w:p w:rsidR="0037174E" w:rsidRPr="004C3131" w:rsidRDefault="0037174E" w:rsidP="007B2B8D">
      <w:pPr>
        <w:pStyle w:val="Default"/>
        <w:spacing w:line="240" w:lineRule="auto"/>
        <w:rPr>
          <w:b/>
          <w:bCs/>
          <w:color w:val="FF0000"/>
          <w:sz w:val="22"/>
          <w:szCs w:val="22"/>
        </w:rPr>
      </w:pPr>
    </w:p>
    <w:p w:rsidR="005A17EF" w:rsidRPr="003D1D3F" w:rsidRDefault="00FD26CA" w:rsidP="007B2B8D">
      <w:pPr>
        <w:pStyle w:val="Default"/>
        <w:spacing w:line="240" w:lineRule="auto"/>
        <w:rPr>
          <w:b/>
          <w:bCs/>
          <w:color w:val="auto"/>
          <w:sz w:val="22"/>
          <w:szCs w:val="22"/>
        </w:rPr>
      </w:pPr>
      <w:r w:rsidRPr="003D1D3F">
        <w:rPr>
          <w:b/>
          <w:bCs/>
          <w:color w:val="auto"/>
          <w:sz w:val="22"/>
          <w:szCs w:val="22"/>
        </w:rPr>
        <w:t xml:space="preserve">Załączniki: </w:t>
      </w:r>
    </w:p>
    <w:p w:rsidR="005A17EF" w:rsidRPr="003D1D3F" w:rsidRDefault="00FD26CA" w:rsidP="002473BC">
      <w:pPr>
        <w:pStyle w:val="Default"/>
        <w:spacing w:after="58" w:line="240" w:lineRule="auto"/>
        <w:jc w:val="both"/>
        <w:rPr>
          <w:color w:val="auto"/>
          <w:sz w:val="22"/>
          <w:szCs w:val="22"/>
        </w:rPr>
      </w:pPr>
      <w:r w:rsidRPr="003D1D3F">
        <w:rPr>
          <w:color w:val="auto"/>
          <w:sz w:val="22"/>
          <w:szCs w:val="22"/>
        </w:rPr>
        <w:t xml:space="preserve">Załącznik nr 1 </w:t>
      </w:r>
      <w:r w:rsidR="002473BC">
        <w:rPr>
          <w:color w:val="auto"/>
          <w:sz w:val="22"/>
          <w:szCs w:val="22"/>
        </w:rPr>
        <w:t xml:space="preserve">- </w:t>
      </w:r>
      <w:r w:rsidRPr="003D1D3F">
        <w:rPr>
          <w:color w:val="auto"/>
          <w:sz w:val="22"/>
          <w:szCs w:val="22"/>
        </w:rPr>
        <w:t xml:space="preserve"> </w:t>
      </w:r>
      <w:r w:rsidR="006734E7" w:rsidRPr="003D1D3F">
        <w:rPr>
          <w:color w:val="auto"/>
          <w:sz w:val="22"/>
          <w:szCs w:val="22"/>
        </w:rPr>
        <w:t>wzór decyzji o dofinansowanie projektu</w:t>
      </w:r>
      <w:r w:rsidRPr="003D1D3F">
        <w:rPr>
          <w:color w:val="auto"/>
          <w:sz w:val="22"/>
          <w:szCs w:val="22"/>
        </w:rPr>
        <w:t xml:space="preserve">. </w:t>
      </w:r>
    </w:p>
    <w:p w:rsidR="005A17EF" w:rsidRPr="003D1D3F" w:rsidRDefault="00FD26CA" w:rsidP="007B2B8D">
      <w:pPr>
        <w:pStyle w:val="Default"/>
        <w:spacing w:after="58" w:line="240" w:lineRule="auto"/>
        <w:jc w:val="both"/>
        <w:rPr>
          <w:color w:val="auto"/>
          <w:sz w:val="22"/>
          <w:szCs w:val="22"/>
        </w:rPr>
      </w:pPr>
      <w:r w:rsidRPr="003D1D3F">
        <w:rPr>
          <w:color w:val="auto"/>
          <w:sz w:val="22"/>
          <w:szCs w:val="22"/>
        </w:rPr>
        <w:t xml:space="preserve">Załącznik nr </w:t>
      </w:r>
      <w:r w:rsidR="002473BC">
        <w:rPr>
          <w:color w:val="auto"/>
          <w:sz w:val="22"/>
          <w:szCs w:val="22"/>
        </w:rPr>
        <w:t>2</w:t>
      </w:r>
      <w:r w:rsidR="002473BC" w:rsidRPr="003D1D3F">
        <w:rPr>
          <w:color w:val="auto"/>
          <w:sz w:val="22"/>
          <w:szCs w:val="22"/>
        </w:rPr>
        <w:t xml:space="preserve"> </w:t>
      </w:r>
      <w:r w:rsidRPr="003D1D3F">
        <w:rPr>
          <w:color w:val="auto"/>
          <w:sz w:val="22"/>
          <w:szCs w:val="22"/>
        </w:rPr>
        <w:t xml:space="preserve">- wyciąg z kryteriów wyboru projektów (zatwierdzonych przez KM RPO WD 2014-2020 </w:t>
      </w:r>
      <w:r w:rsidRPr="003D1D3F">
        <w:rPr>
          <w:color w:val="auto"/>
          <w:sz w:val="22"/>
          <w:szCs w:val="22"/>
        </w:rPr>
        <w:br/>
        <w:t xml:space="preserve">uchwałą nr 2/15 z dnia 6 maja 2015 r. Komitetu Monitorującego RPO WD 2014-2020 z późniejszymi zmianami) obowiązujących w niniejszym naborze. </w:t>
      </w:r>
    </w:p>
    <w:p w:rsidR="005A17EF" w:rsidRDefault="00256B71" w:rsidP="00E87D47">
      <w:pPr>
        <w:spacing w:line="240" w:lineRule="auto"/>
        <w:jc w:val="both"/>
      </w:pPr>
      <w:r w:rsidRPr="003D1D3F">
        <w:rPr>
          <w:color w:val="auto"/>
        </w:rPr>
        <w:t xml:space="preserve">Załącznik nr </w:t>
      </w:r>
      <w:r w:rsidR="002473BC">
        <w:rPr>
          <w:color w:val="auto"/>
        </w:rPr>
        <w:t>3</w:t>
      </w:r>
      <w:r w:rsidR="002473BC" w:rsidRPr="003D1D3F">
        <w:rPr>
          <w:color w:val="auto"/>
        </w:rPr>
        <w:t xml:space="preserve"> </w:t>
      </w:r>
      <w:r w:rsidR="00FD26CA" w:rsidRPr="003D1D3F">
        <w:rPr>
          <w:color w:val="auto"/>
        </w:rPr>
        <w:t xml:space="preserve">- zestawienie wskaźników na poziomie projektu dla Działania </w:t>
      </w:r>
      <w:r w:rsidR="0001507F" w:rsidRPr="003D1D3F">
        <w:rPr>
          <w:color w:val="auto"/>
        </w:rPr>
        <w:t>5.</w:t>
      </w:r>
      <w:r w:rsidR="004332AB">
        <w:rPr>
          <w:color w:val="auto"/>
        </w:rPr>
        <w:t>2</w:t>
      </w:r>
      <w:r w:rsidR="004332AB" w:rsidRPr="003D1D3F">
        <w:rPr>
          <w:color w:val="auto"/>
        </w:rPr>
        <w:t xml:space="preserve"> </w:t>
      </w:r>
      <w:r w:rsidR="004332AB">
        <w:rPr>
          <w:color w:val="auto"/>
        </w:rPr>
        <w:t>System transportu kolejowego</w:t>
      </w:r>
      <w:r w:rsidR="00FD26CA" w:rsidRPr="003D1D3F">
        <w:rPr>
          <w:color w:val="auto"/>
        </w:rPr>
        <w:t xml:space="preserve">. </w:t>
      </w:r>
    </w:p>
    <w:sectPr w:rsidR="005A17EF" w:rsidSect="004E7C02">
      <w:footerReference w:type="default" r:id="rId22"/>
      <w:pgSz w:w="12240" w:h="15840"/>
      <w:pgMar w:top="851" w:right="1417" w:bottom="1417" w:left="1417" w:header="0" w:footer="0" w:gutter="0"/>
      <w:cols w:space="708"/>
      <w:formProt w:val="0"/>
      <w:docGrid w:linePitch="2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056" w:rsidRDefault="008D3056" w:rsidP="00933DED">
      <w:pPr>
        <w:spacing w:after="0" w:line="240" w:lineRule="auto"/>
      </w:pPr>
      <w:r>
        <w:separator/>
      </w:r>
    </w:p>
  </w:endnote>
  <w:endnote w:type="continuationSeparator" w:id="0">
    <w:p w:rsidR="008D3056" w:rsidRDefault="008D3056" w:rsidP="00933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Devanagari">
    <w:panose1 w:val="00000000000000000000"/>
    <w:charset w:val="00"/>
    <w:family w:val="roman"/>
    <w:notTrueType/>
    <w:pitch w:val="default"/>
  </w:font>
  <w:font w:name="TTE1ABE920t00">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70200"/>
      <w:docPartObj>
        <w:docPartGallery w:val="Page Numbers (Bottom of Page)"/>
        <w:docPartUnique/>
      </w:docPartObj>
    </w:sdtPr>
    <w:sdtEndPr/>
    <w:sdtContent>
      <w:p w:rsidR="00D320CF" w:rsidRDefault="00D320CF">
        <w:pPr>
          <w:pStyle w:val="Stopka"/>
          <w:jc w:val="right"/>
        </w:pPr>
        <w:r>
          <w:fldChar w:fldCharType="begin"/>
        </w:r>
        <w:r>
          <w:instrText>PAGE   \* MERGEFORMAT</w:instrText>
        </w:r>
        <w:r>
          <w:fldChar w:fldCharType="separate"/>
        </w:r>
        <w:r w:rsidR="001801BB">
          <w:rPr>
            <w:noProof/>
          </w:rPr>
          <w:t>5</w:t>
        </w:r>
        <w:r>
          <w:rPr>
            <w:noProof/>
          </w:rPr>
          <w:fldChar w:fldCharType="end"/>
        </w:r>
      </w:p>
    </w:sdtContent>
  </w:sdt>
  <w:p w:rsidR="00D320CF" w:rsidRDefault="00D320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056" w:rsidRDefault="008D3056" w:rsidP="00933DED">
      <w:pPr>
        <w:spacing w:after="0" w:line="240" w:lineRule="auto"/>
      </w:pPr>
      <w:r>
        <w:separator/>
      </w:r>
    </w:p>
  </w:footnote>
  <w:footnote w:type="continuationSeparator" w:id="0">
    <w:p w:rsidR="008D3056" w:rsidRDefault="008D3056" w:rsidP="00933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2D71"/>
    <w:multiLevelType w:val="hybridMultilevel"/>
    <w:tmpl w:val="F358FE2C"/>
    <w:lvl w:ilvl="0" w:tplc="04150001">
      <w:start w:val="1"/>
      <w:numFmt w:val="bullet"/>
      <w:lvlText w:val=""/>
      <w:lvlJc w:val="left"/>
      <w:pPr>
        <w:ind w:left="973" w:hanging="360"/>
      </w:pPr>
      <w:rPr>
        <w:rFonts w:ascii="Symbol" w:hAnsi="Symbol" w:hint="default"/>
      </w:rPr>
    </w:lvl>
    <w:lvl w:ilvl="1" w:tplc="04150003" w:tentative="1">
      <w:start w:val="1"/>
      <w:numFmt w:val="bullet"/>
      <w:lvlText w:val="o"/>
      <w:lvlJc w:val="left"/>
      <w:pPr>
        <w:ind w:left="1693" w:hanging="360"/>
      </w:pPr>
      <w:rPr>
        <w:rFonts w:ascii="Courier New" w:hAnsi="Courier New" w:cs="Courier New" w:hint="default"/>
      </w:rPr>
    </w:lvl>
    <w:lvl w:ilvl="2" w:tplc="04150005" w:tentative="1">
      <w:start w:val="1"/>
      <w:numFmt w:val="bullet"/>
      <w:lvlText w:val=""/>
      <w:lvlJc w:val="left"/>
      <w:pPr>
        <w:ind w:left="2413" w:hanging="360"/>
      </w:pPr>
      <w:rPr>
        <w:rFonts w:ascii="Wingdings" w:hAnsi="Wingdings" w:hint="default"/>
      </w:rPr>
    </w:lvl>
    <w:lvl w:ilvl="3" w:tplc="04150001" w:tentative="1">
      <w:start w:val="1"/>
      <w:numFmt w:val="bullet"/>
      <w:lvlText w:val=""/>
      <w:lvlJc w:val="left"/>
      <w:pPr>
        <w:ind w:left="3133" w:hanging="360"/>
      </w:pPr>
      <w:rPr>
        <w:rFonts w:ascii="Symbol" w:hAnsi="Symbol" w:hint="default"/>
      </w:rPr>
    </w:lvl>
    <w:lvl w:ilvl="4" w:tplc="04150003" w:tentative="1">
      <w:start w:val="1"/>
      <w:numFmt w:val="bullet"/>
      <w:lvlText w:val="o"/>
      <w:lvlJc w:val="left"/>
      <w:pPr>
        <w:ind w:left="3853" w:hanging="360"/>
      </w:pPr>
      <w:rPr>
        <w:rFonts w:ascii="Courier New" w:hAnsi="Courier New" w:cs="Courier New" w:hint="default"/>
      </w:rPr>
    </w:lvl>
    <w:lvl w:ilvl="5" w:tplc="04150005" w:tentative="1">
      <w:start w:val="1"/>
      <w:numFmt w:val="bullet"/>
      <w:lvlText w:val=""/>
      <w:lvlJc w:val="left"/>
      <w:pPr>
        <w:ind w:left="4573" w:hanging="360"/>
      </w:pPr>
      <w:rPr>
        <w:rFonts w:ascii="Wingdings" w:hAnsi="Wingdings" w:hint="default"/>
      </w:rPr>
    </w:lvl>
    <w:lvl w:ilvl="6" w:tplc="04150001" w:tentative="1">
      <w:start w:val="1"/>
      <w:numFmt w:val="bullet"/>
      <w:lvlText w:val=""/>
      <w:lvlJc w:val="left"/>
      <w:pPr>
        <w:ind w:left="5293" w:hanging="360"/>
      </w:pPr>
      <w:rPr>
        <w:rFonts w:ascii="Symbol" w:hAnsi="Symbol" w:hint="default"/>
      </w:rPr>
    </w:lvl>
    <w:lvl w:ilvl="7" w:tplc="04150003" w:tentative="1">
      <w:start w:val="1"/>
      <w:numFmt w:val="bullet"/>
      <w:lvlText w:val="o"/>
      <w:lvlJc w:val="left"/>
      <w:pPr>
        <w:ind w:left="6013" w:hanging="360"/>
      </w:pPr>
      <w:rPr>
        <w:rFonts w:ascii="Courier New" w:hAnsi="Courier New" w:cs="Courier New" w:hint="default"/>
      </w:rPr>
    </w:lvl>
    <w:lvl w:ilvl="8" w:tplc="04150005" w:tentative="1">
      <w:start w:val="1"/>
      <w:numFmt w:val="bullet"/>
      <w:lvlText w:val=""/>
      <w:lvlJc w:val="left"/>
      <w:pPr>
        <w:ind w:left="6733" w:hanging="360"/>
      </w:pPr>
      <w:rPr>
        <w:rFonts w:ascii="Wingdings" w:hAnsi="Wingdings" w:hint="default"/>
      </w:rPr>
    </w:lvl>
  </w:abstractNum>
  <w:abstractNum w:abstractNumId="1">
    <w:nsid w:val="011B184E"/>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41E12FA"/>
    <w:multiLevelType w:val="hybridMultilevel"/>
    <w:tmpl w:val="639839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1C16C8"/>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695270B"/>
    <w:multiLevelType w:val="hybridMultilevel"/>
    <w:tmpl w:val="51FA5ACC"/>
    <w:lvl w:ilvl="0" w:tplc="C3C276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19034E"/>
    <w:multiLevelType w:val="multilevel"/>
    <w:tmpl w:val="D26E3F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108E4ECF"/>
    <w:multiLevelType w:val="hybridMultilevel"/>
    <w:tmpl w:val="1D8AA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417743C"/>
    <w:multiLevelType w:val="hybridMultilevel"/>
    <w:tmpl w:val="041284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45F39CA"/>
    <w:multiLevelType w:val="multilevel"/>
    <w:tmpl w:val="54969822"/>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1E7D589F"/>
    <w:multiLevelType w:val="hybridMultilevel"/>
    <w:tmpl w:val="2C342F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B86E7B"/>
    <w:multiLevelType w:val="multilevel"/>
    <w:tmpl w:val="8D98ABB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24C42C61"/>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264133A6"/>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C8C3481"/>
    <w:multiLevelType w:val="multilevel"/>
    <w:tmpl w:val="FDFC4C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D863164"/>
    <w:multiLevelType w:val="multilevel"/>
    <w:tmpl w:val="2818A9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2D932266"/>
    <w:multiLevelType w:val="hybridMultilevel"/>
    <w:tmpl w:val="A9C68D30"/>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16">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31F42A03"/>
    <w:multiLevelType w:val="hybridMultilevel"/>
    <w:tmpl w:val="314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F43382"/>
    <w:multiLevelType w:val="hybridMultilevel"/>
    <w:tmpl w:val="6A34C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69E795C"/>
    <w:multiLevelType w:val="hybridMultilevel"/>
    <w:tmpl w:val="0A3036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73116BB"/>
    <w:multiLevelType w:val="multilevel"/>
    <w:tmpl w:val="95184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FE1D31"/>
    <w:multiLevelType w:val="hybridMultilevel"/>
    <w:tmpl w:val="3BD81D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3">
    <w:nsid w:val="47B7016C"/>
    <w:multiLevelType w:val="hybridMultilevel"/>
    <w:tmpl w:val="7DDCD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9870753"/>
    <w:multiLevelType w:val="hybridMultilevel"/>
    <w:tmpl w:val="6C845E8C"/>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C6C10A4"/>
    <w:multiLevelType w:val="hybridMultilevel"/>
    <w:tmpl w:val="26FAC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D381F57"/>
    <w:multiLevelType w:val="hybridMultilevel"/>
    <w:tmpl w:val="FB8EFD7A"/>
    <w:lvl w:ilvl="0" w:tplc="0415000F">
      <w:start w:val="1"/>
      <w:numFmt w:val="decimal"/>
      <w:lvlText w:val="%1."/>
      <w:lvlJc w:val="left"/>
      <w:pPr>
        <w:ind w:left="753" w:hanging="360"/>
      </w:pPr>
    </w:lvl>
    <w:lvl w:ilvl="1" w:tplc="BD807022">
      <w:start w:val="1"/>
      <w:numFmt w:val="decimal"/>
      <w:lvlText w:val="%2)"/>
      <w:lvlJc w:val="left"/>
      <w:pPr>
        <w:ind w:left="1473" w:hanging="360"/>
      </w:pPr>
      <w:rPr>
        <w:rFonts w:hint="default"/>
      </w:rPr>
    </w:lvl>
    <w:lvl w:ilvl="2" w:tplc="0415001B" w:tentative="1">
      <w:start w:val="1"/>
      <w:numFmt w:val="lowerRoman"/>
      <w:lvlText w:val="%3."/>
      <w:lvlJc w:val="right"/>
      <w:pPr>
        <w:ind w:left="2193" w:hanging="180"/>
      </w:pPr>
    </w:lvl>
    <w:lvl w:ilvl="3" w:tplc="0415000F">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27">
    <w:nsid w:val="4F5B13EE"/>
    <w:multiLevelType w:val="hybridMultilevel"/>
    <w:tmpl w:val="B10CC16A"/>
    <w:lvl w:ilvl="0" w:tplc="0415000F">
      <w:start w:val="1"/>
      <w:numFmt w:val="decimal"/>
      <w:lvlText w:val="%1."/>
      <w:lvlJc w:val="left"/>
      <w:pPr>
        <w:ind w:left="2913" w:hanging="360"/>
      </w:pPr>
    </w:lvl>
    <w:lvl w:ilvl="1" w:tplc="04150019" w:tentative="1">
      <w:start w:val="1"/>
      <w:numFmt w:val="lowerLetter"/>
      <w:lvlText w:val="%2."/>
      <w:lvlJc w:val="left"/>
      <w:pPr>
        <w:ind w:left="3633" w:hanging="360"/>
      </w:pPr>
    </w:lvl>
    <w:lvl w:ilvl="2" w:tplc="0415001B" w:tentative="1">
      <w:start w:val="1"/>
      <w:numFmt w:val="lowerRoman"/>
      <w:lvlText w:val="%3."/>
      <w:lvlJc w:val="right"/>
      <w:pPr>
        <w:ind w:left="4353" w:hanging="180"/>
      </w:pPr>
    </w:lvl>
    <w:lvl w:ilvl="3" w:tplc="0415000F" w:tentative="1">
      <w:start w:val="1"/>
      <w:numFmt w:val="decimal"/>
      <w:lvlText w:val="%4."/>
      <w:lvlJc w:val="left"/>
      <w:pPr>
        <w:ind w:left="5073" w:hanging="360"/>
      </w:pPr>
    </w:lvl>
    <w:lvl w:ilvl="4" w:tplc="04150019" w:tentative="1">
      <w:start w:val="1"/>
      <w:numFmt w:val="lowerLetter"/>
      <w:lvlText w:val="%5."/>
      <w:lvlJc w:val="left"/>
      <w:pPr>
        <w:ind w:left="5793" w:hanging="360"/>
      </w:pPr>
    </w:lvl>
    <w:lvl w:ilvl="5" w:tplc="0415001B" w:tentative="1">
      <w:start w:val="1"/>
      <w:numFmt w:val="lowerRoman"/>
      <w:lvlText w:val="%6."/>
      <w:lvlJc w:val="right"/>
      <w:pPr>
        <w:ind w:left="6513" w:hanging="180"/>
      </w:pPr>
    </w:lvl>
    <w:lvl w:ilvl="6" w:tplc="0415000F" w:tentative="1">
      <w:start w:val="1"/>
      <w:numFmt w:val="decimal"/>
      <w:lvlText w:val="%7."/>
      <w:lvlJc w:val="left"/>
      <w:pPr>
        <w:ind w:left="7233" w:hanging="360"/>
      </w:pPr>
    </w:lvl>
    <w:lvl w:ilvl="7" w:tplc="04150019" w:tentative="1">
      <w:start w:val="1"/>
      <w:numFmt w:val="lowerLetter"/>
      <w:lvlText w:val="%8."/>
      <w:lvlJc w:val="left"/>
      <w:pPr>
        <w:ind w:left="7953" w:hanging="360"/>
      </w:pPr>
    </w:lvl>
    <w:lvl w:ilvl="8" w:tplc="0415001B" w:tentative="1">
      <w:start w:val="1"/>
      <w:numFmt w:val="lowerRoman"/>
      <w:lvlText w:val="%9."/>
      <w:lvlJc w:val="right"/>
      <w:pPr>
        <w:ind w:left="8673" w:hanging="180"/>
      </w:pPr>
    </w:lvl>
  </w:abstractNum>
  <w:abstractNum w:abstractNumId="28">
    <w:nsid w:val="51F44D1C"/>
    <w:multiLevelType w:val="hybridMultilevel"/>
    <w:tmpl w:val="E2E88A44"/>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9">
    <w:nsid w:val="5A3E4633"/>
    <w:multiLevelType w:val="hybridMultilevel"/>
    <w:tmpl w:val="B608C752"/>
    <w:lvl w:ilvl="0" w:tplc="BD807022">
      <w:start w:val="1"/>
      <w:numFmt w:val="decimal"/>
      <w:lvlText w:val="%1)"/>
      <w:lvlJc w:val="left"/>
      <w:pPr>
        <w:ind w:left="14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B5A5B56"/>
    <w:multiLevelType w:val="hybridMultilevel"/>
    <w:tmpl w:val="3F0AE4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F516751"/>
    <w:multiLevelType w:val="hybridMultilevel"/>
    <w:tmpl w:val="78E0C5AE"/>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FDA017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2076D89"/>
    <w:multiLevelType w:val="hybridMultilevel"/>
    <w:tmpl w:val="DB0290E0"/>
    <w:lvl w:ilvl="0" w:tplc="B868EA58">
      <w:numFmt w:val="bullet"/>
      <w:lvlText w:val="•"/>
      <w:lvlJc w:val="left"/>
      <w:pPr>
        <w:ind w:left="1425" w:hanging="705"/>
      </w:pPr>
      <w:rPr>
        <w:rFonts w:ascii="Calibri" w:eastAsia="Droid Sans Fallback" w:hAnsi="Calibri"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4">
    <w:nsid w:val="6491630C"/>
    <w:multiLevelType w:val="multilevel"/>
    <w:tmpl w:val="36D4C8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84C08AB"/>
    <w:multiLevelType w:val="hybridMultilevel"/>
    <w:tmpl w:val="5750EBCA"/>
    <w:lvl w:ilvl="0" w:tplc="0415000F">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36">
    <w:nsid w:val="6AC3144F"/>
    <w:multiLevelType w:val="hybridMultilevel"/>
    <w:tmpl w:val="B7A4B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B0140DC"/>
    <w:multiLevelType w:val="multilevel"/>
    <w:tmpl w:val="F40615C4"/>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38">
    <w:nsid w:val="6BD50BF7"/>
    <w:multiLevelType w:val="multilevel"/>
    <w:tmpl w:val="5AD88708"/>
    <w:lvl w:ilvl="0">
      <w:start w:val="1"/>
      <w:numFmt w:val="bullet"/>
      <w:lvlText w:val=""/>
      <w:lvlJc w:val="left"/>
      <w:pPr>
        <w:ind w:left="1604" w:hanging="360"/>
      </w:pPr>
      <w:rPr>
        <w:rFonts w:ascii="Symbol" w:hAnsi="Symbol" w:cs="Symbol" w:hint="default"/>
      </w:rPr>
    </w:lvl>
    <w:lvl w:ilvl="1">
      <w:start w:val="1"/>
      <w:numFmt w:val="bullet"/>
      <w:lvlText w:val="o"/>
      <w:lvlJc w:val="left"/>
      <w:pPr>
        <w:ind w:left="2324" w:hanging="360"/>
      </w:pPr>
      <w:rPr>
        <w:rFonts w:ascii="Courier New" w:hAnsi="Courier New" w:cs="Courier New" w:hint="default"/>
      </w:rPr>
    </w:lvl>
    <w:lvl w:ilvl="2">
      <w:start w:val="1"/>
      <w:numFmt w:val="bullet"/>
      <w:lvlText w:val=""/>
      <w:lvlJc w:val="left"/>
      <w:pPr>
        <w:ind w:left="3044" w:hanging="360"/>
      </w:pPr>
      <w:rPr>
        <w:rFonts w:ascii="Wingdings" w:hAnsi="Wingdings" w:cs="Wingdings" w:hint="default"/>
      </w:rPr>
    </w:lvl>
    <w:lvl w:ilvl="3">
      <w:start w:val="1"/>
      <w:numFmt w:val="bullet"/>
      <w:lvlText w:val=""/>
      <w:lvlJc w:val="left"/>
      <w:pPr>
        <w:ind w:left="3764" w:hanging="360"/>
      </w:pPr>
      <w:rPr>
        <w:rFonts w:ascii="Symbol" w:hAnsi="Symbol" w:cs="Symbol" w:hint="default"/>
      </w:rPr>
    </w:lvl>
    <w:lvl w:ilvl="4">
      <w:start w:val="1"/>
      <w:numFmt w:val="bullet"/>
      <w:lvlText w:val="o"/>
      <w:lvlJc w:val="left"/>
      <w:pPr>
        <w:ind w:left="4484" w:hanging="360"/>
      </w:pPr>
      <w:rPr>
        <w:rFonts w:ascii="Courier New" w:hAnsi="Courier New" w:cs="Courier New" w:hint="default"/>
      </w:rPr>
    </w:lvl>
    <w:lvl w:ilvl="5">
      <w:start w:val="1"/>
      <w:numFmt w:val="bullet"/>
      <w:lvlText w:val=""/>
      <w:lvlJc w:val="left"/>
      <w:pPr>
        <w:ind w:left="5204" w:hanging="360"/>
      </w:pPr>
      <w:rPr>
        <w:rFonts w:ascii="Wingdings" w:hAnsi="Wingdings" w:cs="Wingdings" w:hint="default"/>
      </w:rPr>
    </w:lvl>
    <w:lvl w:ilvl="6">
      <w:start w:val="1"/>
      <w:numFmt w:val="bullet"/>
      <w:lvlText w:val=""/>
      <w:lvlJc w:val="left"/>
      <w:pPr>
        <w:ind w:left="5924" w:hanging="360"/>
      </w:pPr>
      <w:rPr>
        <w:rFonts w:ascii="Symbol" w:hAnsi="Symbol" w:cs="Symbol" w:hint="default"/>
      </w:rPr>
    </w:lvl>
    <w:lvl w:ilvl="7">
      <w:start w:val="1"/>
      <w:numFmt w:val="bullet"/>
      <w:lvlText w:val="o"/>
      <w:lvlJc w:val="left"/>
      <w:pPr>
        <w:ind w:left="6644" w:hanging="360"/>
      </w:pPr>
      <w:rPr>
        <w:rFonts w:ascii="Courier New" w:hAnsi="Courier New" w:cs="Courier New" w:hint="default"/>
      </w:rPr>
    </w:lvl>
    <w:lvl w:ilvl="8">
      <w:start w:val="1"/>
      <w:numFmt w:val="bullet"/>
      <w:lvlText w:val=""/>
      <w:lvlJc w:val="left"/>
      <w:pPr>
        <w:ind w:left="7364" w:hanging="360"/>
      </w:pPr>
      <w:rPr>
        <w:rFonts w:ascii="Wingdings" w:hAnsi="Wingdings" w:cs="Wingdings" w:hint="default"/>
      </w:rPr>
    </w:lvl>
  </w:abstractNum>
  <w:abstractNum w:abstractNumId="39">
    <w:nsid w:val="6C942ED8"/>
    <w:multiLevelType w:val="hybridMultilevel"/>
    <w:tmpl w:val="7D00F2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FB83DFB"/>
    <w:multiLevelType w:val="multilevel"/>
    <w:tmpl w:val="7DD4AF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77665982"/>
    <w:multiLevelType w:val="hybridMultilevel"/>
    <w:tmpl w:val="637CEBFE"/>
    <w:lvl w:ilvl="0" w:tplc="04150001">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42">
    <w:nsid w:val="77E319FA"/>
    <w:multiLevelType w:val="multilevel"/>
    <w:tmpl w:val="857099D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9126F22"/>
    <w:multiLevelType w:val="multilevel"/>
    <w:tmpl w:val="966AC608"/>
    <w:lvl w:ilvl="0">
      <w:start w:val="1"/>
      <w:numFmt w:val="bullet"/>
      <w:lvlText w:val=""/>
      <w:lvlJc w:val="left"/>
      <w:pPr>
        <w:ind w:left="2085" w:hanging="360"/>
      </w:pPr>
      <w:rPr>
        <w:rFonts w:ascii="Symbol" w:hAnsi="Symbol" w:cs="Symbol" w:hint="default"/>
      </w:rPr>
    </w:lvl>
    <w:lvl w:ilvl="1">
      <w:start w:val="1"/>
      <w:numFmt w:val="bullet"/>
      <w:lvlText w:val="o"/>
      <w:lvlJc w:val="left"/>
      <w:pPr>
        <w:ind w:left="2805" w:hanging="360"/>
      </w:pPr>
      <w:rPr>
        <w:rFonts w:ascii="Courier New" w:hAnsi="Courier New" w:cs="Courier New" w:hint="default"/>
      </w:rPr>
    </w:lvl>
    <w:lvl w:ilvl="2">
      <w:start w:val="1"/>
      <w:numFmt w:val="bullet"/>
      <w:lvlText w:val=""/>
      <w:lvlJc w:val="left"/>
      <w:pPr>
        <w:ind w:left="3525" w:hanging="360"/>
      </w:pPr>
      <w:rPr>
        <w:rFonts w:ascii="Wingdings" w:hAnsi="Wingdings" w:cs="Wingdings" w:hint="default"/>
      </w:rPr>
    </w:lvl>
    <w:lvl w:ilvl="3">
      <w:start w:val="1"/>
      <w:numFmt w:val="bullet"/>
      <w:lvlText w:val=""/>
      <w:lvlJc w:val="left"/>
      <w:pPr>
        <w:ind w:left="4245" w:hanging="360"/>
      </w:pPr>
      <w:rPr>
        <w:rFonts w:ascii="Symbol" w:hAnsi="Symbol" w:cs="Symbol" w:hint="default"/>
      </w:rPr>
    </w:lvl>
    <w:lvl w:ilvl="4">
      <w:start w:val="1"/>
      <w:numFmt w:val="bullet"/>
      <w:lvlText w:val="o"/>
      <w:lvlJc w:val="left"/>
      <w:pPr>
        <w:ind w:left="4965" w:hanging="360"/>
      </w:pPr>
      <w:rPr>
        <w:rFonts w:ascii="Courier New" w:hAnsi="Courier New" w:cs="Courier New" w:hint="default"/>
      </w:rPr>
    </w:lvl>
    <w:lvl w:ilvl="5">
      <w:start w:val="1"/>
      <w:numFmt w:val="bullet"/>
      <w:lvlText w:val=""/>
      <w:lvlJc w:val="left"/>
      <w:pPr>
        <w:ind w:left="5685" w:hanging="360"/>
      </w:pPr>
      <w:rPr>
        <w:rFonts w:ascii="Wingdings" w:hAnsi="Wingdings" w:cs="Wingdings" w:hint="default"/>
      </w:rPr>
    </w:lvl>
    <w:lvl w:ilvl="6">
      <w:start w:val="1"/>
      <w:numFmt w:val="bullet"/>
      <w:lvlText w:val=""/>
      <w:lvlJc w:val="left"/>
      <w:pPr>
        <w:ind w:left="6405" w:hanging="360"/>
      </w:pPr>
      <w:rPr>
        <w:rFonts w:ascii="Symbol" w:hAnsi="Symbol" w:cs="Symbol" w:hint="default"/>
      </w:rPr>
    </w:lvl>
    <w:lvl w:ilvl="7">
      <w:start w:val="1"/>
      <w:numFmt w:val="bullet"/>
      <w:lvlText w:val="o"/>
      <w:lvlJc w:val="left"/>
      <w:pPr>
        <w:ind w:left="7125" w:hanging="360"/>
      </w:pPr>
      <w:rPr>
        <w:rFonts w:ascii="Courier New" w:hAnsi="Courier New" w:cs="Courier New" w:hint="default"/>
      </w:rPr>
    </w:lvl>
    <w:lvl w:ilvl="8">
      <w:start w:val="1"/>
      <w:numFmt w:val="bullet"/>
      <w:lvlText w:val=""/>
      <w:lvlJc w:val="left"/>
      <w:pPr>
        <w:ind w:left="7845" w:hanging="360"/>
      </w:pPr>
      <w:rPr>
        <w:rFonts w:ascii="Wingdings" w:hAnsi="Wingdings" w:cs="Wingdings" w:hint="default"/>
      </w:rPr>
    </w:lvl>
  </w:abstractNum>
  <w:abstractNum w:abstractNumId="44">
    <w:nsid w:val="7AA72860"/>
    <w:multiLevelType w:val="hybridMultilevel"/>
    <w:tmpl w:val="E1EA6D38"/>
    <w:lvl w:ilvl="0" w:tplc="B868EA58">
      <w:numFmt w:val="bullet"/>
      <w:lvlText w:val="•"/>
      <w:lvlJc w:val="left"/>
      <w:pPr>
        <w:ind w:left="1065" w:hanging="705"/>
      </w:pPr>
      <w:rPr>
        <w:rFonts w:ascii="Calibri" w:eastAsia="Droid Sans Fallback"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F746614"/>
    <w:multiLevelType w:val="multilevel"/>
    <w:tmpl w:val="D682D7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21"/>
  </w:num>
  <w:num w:numId="3">
    <w:abstractNumId w:val="5"/>
  </w:num>
  <w:num w:numId="4">
    <w:abstractNumId w:val="42"/>
  </w:num>
  <w:num w:numId="5">
    <w:abstractNumId w:val="8"/>
  </w:num>
  <w:num w:numId="6">
    <w:abstractNumId w:val="38"/>
  </w:num>
  <w:num w:numId="7">
    <w:abstractNumId w:val="37"/>
  </w:num>
  <w:num w:numId="8">
    <w:abstractNumId w:val="17"/>
  </w:num>
  <w:num w:numId="9">
    <w:abstractNumId w:val="13"/>
  </w:num>
  <w:num w:numId="10">
    <w:abstractNumId w:val="43"/>
  </w:num>
  <w:num w:numId="11">
    <w:abstractNumId w:val="32"/>
  </w:num>
  <w:num w:numId="12">
    <w:abstractNumId w:val="45"/>
  </w:num>
  <w:num w:numId="13">
    <w:abstractNumId w:val="34"/>
  </w:num>
  <w:num w:numId="14">
    <w:abstractNumId w:val="14"/>
  </w:num>
  <w:num w:numId="15">
    <w:abstractNumId w:val="18"/>
  </w:num>
  <w:num w:numId="16">
    <w:abstractNumId w:val="2"/>
  </w:num>
  <w:num w:numId="17">
    <w:abstractNumId w:val="25"/>
  </w:num>
  <w:num w:numId="18">
    <w:abstractNumId w:val="36"/>
  </w:num>
  <w:num w:numId="19">
    <w:abstractNumId w:val="30"/>
  </w:num>
  <w:num w:numId="20">
    <w:abstractNumId w:val="44"/>
  </w:num>
  <w:num w:numId="21">
    <w:abstractNumId w:val="33"/>
  </w:num>
  <w:num w:numId="22">
    <w:abstractNumId w:val="24"/>
  </w:num>
  <w:num w:numId="23">
    <w:abstractNumId w:val="19"/>
  </w:num>
  <w:num w:numId="24">
    <w:abstractNumId w:val="3"/>
  </w:num>
  <w:num w:numId="25">
    <w:abstractNumId w:val="11"/>
  </w:num>
  <w:num w:numId="26">
    <w:abstractNumId w:val="12"/>
  </w:num>
  <w:num w:numId="27">
    <w:abstractNumId w:val="22"/>
  </w:num>
  <w:num w:numId="28">
    <w:abstractNumId w:val="40"/>
  </w:num>
  <w:num w:numId="29">
    <w:abstractNumId w:val="6"/>
  </w:num>
  <w:num w:numId="30">
    <w:abstractNumId w:val="4"/>
  </w:num>
  <w:num w:numId="31">
    <w:abstractNumId w:val="16"/>
  </w:num>
  <w:num w:numId="32">
    <w:abstractNumId w:val="23"/>
  </w:num>
  <w:num w:numId="33">
    <w:abstractNumId w:val="7"/>
  </w:num>
  <w:num w:numId="34">
    <w:abstractNumId w:val="9"/>
  </w:num>
  <w:num w:numId="35">
    <w:abstractNumId w:val="35"/>
  </w:num>
  <w:num w:numId="36">
    <w:abstractNumId w:val="28"/>
  </w:num>
  <w:num w:numId="37">
    <w:abstractNumId w:val="41"/>
  </w:num>
  <w:num w:numId="38">
    <w:abstractNumId w:val="20"/>
  </w:num>
  <w:num w:numId="39">
    <w:abstractNumId w:val="15"/>
  </w:num>
  <w:num w:numId="40">
    <w:abstractNumId w:val="26"/>
  </w:num>
  <w:num w:numId="41">
    <w:abstractNumId w:val="27"/>
  </w:num>
  <w:num w:numId="42">
    <w:abstractNumId w:val="0"/>
  </w:num>
  <w:num w:numId="43">
    <w:abstractNumId w:val="39"/>
  </w:num>
  <w:num w:numId="44">
    <w:abstractNumId w:val="31"/>
  </w:num>
  <w:num w:numId="45">
    <w:abstractNumId w:val="1"/>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7EF"/>
    <w:rsid w:val="000061A9"/>
    <w:rsid w:val="0001507F"/>
    <w:rsid w:val="00016D89"/>
    <w:rsid w:val="00022F7A"/>
    <w:rsid w:val="000317D2"/>
    <w:rsid w:val="0004710D"/>
    <w:rsid w:val="00055517"/>
    <w:rsid w:val="00074019"/>
    <w:rsid w:val="00081403"/>
    <w:rsid w:val="00086D44"/>
    <w:rsid w:val="000878A4"/>
    <w:rsid w:val="00090397"/>
    <w:rsid w:val="00096F95"/>
    <w:rsid w:val="000B21F6"/>
    <w:rsid w:val="000B6294"/>
    <w:rsid w:val="000D1F3E"/>
    <w:rsid w:val="000D3AFF"/>
    <w:rsid w:val="0014613D"/>
    <w:rsid w:val="00146EB1"/>
    <w:rsid w:val="0015155B"/>
    <w:rsid w:val="00152376"/>
    <w:rsid w:val="001629B6"/>
    <w:rsid w:val="0016307F"/>
    <w:rsid w:val="0017181A"/>
    <w:rsid w:val="001801BB"/>
    <w:rsid w:val="00180D8B"/>
    <w:rsid w:val="00191508"/>
    <w:rsid w:val="0019536D"/>
    <w:rsid w:val="001A5001"/>
    <w:rsid w:val="001A6423"/>
    <w:rsid w:val="001B596F"/>
    <w:rsid w:val="001B59DC"/>
    <w:rsid w:val="001C0126"/>
    <w:rsid w:val="001C013D"/>
    <w:rsid w:val="001C5DBF"/>
    <w:rsid w:val="001C5DC0"/>
    <w:rsid w:val="001D1AAF"/>
    <w:rsid w:val="001E1C90"/>
    <w:rsid w:val="001E4B05"/>
    <w:rsid w:val="002127E4"/>
    <w:rsid w:val="002150B5"/>
    <w:rsid w:val="002162D8"/>
    <w:rsid w:val="00223AA0"/>
    <w:rsid w:val="002250DB"/>
    <w:rsid w:val="0022534D"/>
    <w:rsid w:val="00241796"/>
    <w:rsid w:val="0024672E"/>
    <w:rsid w:val="00246B67"/>
    <w:rsid w:val="002473BC"/>
    <w:rsid w:val="00254937"/>
    <w:rsid w:val="00256B71"/>
    <w:rsid w:val="00261740"/>
    <w:rsid w:val="00282DFB"/>
    <w:rsid w:val="0029551A"/>
    <w:rsid w:val="0029675A"/>
    <w:rsid w:val="00296B43"/>
    <w:rsid w:val="002B4142"/>
    <w:rsid w:val="002B4730"/>
    <w:rsid w:val="002C1F17"/>
    <w:rsid w:val="002C6808"/>
    <w:rsid w:val="002D7725"/>
    <w:rsid w:val="002E4400"/>
    <w:rsid w:val="002E6D3A"/>
    <w:rsid w:val="002F0FEF"/>
    <w:rsid w:val="002F7863"/>
    <w:rsid w:val="003015B8"/>
    <w:rsid w:val="00307FCA"/>
    <w:rsid w:val="0031105D"/>
    <w:rsid w:val="00314742"/>
    <w:rsid w:val="00315262"/>
    <w:rsid w:val="00321762"/>
    <w:rsid w:val="00334DFC"/>
    <w:rsid w:val="0033615F"/>
    <w:rsid w:val="00345439"/>
    <w:rsid w:val="003513F0"/>
    <w:rsid w:val="00357C49"/>
    <w:rsid w:val="0037174E"/>
    <w:rsid w:val="003767D7"/>
    <w:rsid w:val="0038042E"/>
    <w:rsid w:val="0039133B"/>
    <w:rsid w:val="0039761E"/>
    <w:rsid w:val="003A1568"/>
    <w:rsid w:val="003A3085"/>
    <w:rsid w:val="003B595B"/>
    <w:rsid w:val="003C4503"/>
    <w:rsid w:val="003C5761"/>
    <w:rsid w:val="003D1D3F"/>
    <w:rsid w:val="003E2B8F"/>
    <w:rsid w:val="003E4FC4"/>
    <w:rsid w:val="003F1E38"/>
    <w:rsid w:val="003F22BD"/>
    <w:rsid w:val="003F754E"/>
    <w:rsid w:val="00402729"/>
    <w:rsid w:val="00402DC2"/>
    <w:rsid w:val="004123D2"/>
    <w:rsid w:val="004150C2"/>
    <w:rsid w:val="00415C38"/>
    <w:rsid w:val="00416B23"/>
    <w:rsid w:val="004250EC"/>
    <w:rsid w:val="00427415"/>
    <w:rsid w:val="00430246"/>
    <w:rsid w:val="004332AB"/>
    <w:rsid w:val="0043731F"/>
    <w:rsid w:val="0045444A"/>
    <w:rsid w:val="00457305"/>
    <w:rsid w:val="00457843"/>
    <w:rsid w:val="004636CD"/>
    <w:rsid w:val="00495019"/>
    <w:rsid w:val="004A4C0B"/>
    <w:rsid w:val="004C0BDD"/>
    <w:rsid w:val="004C18FB"/>
    <w:rsid w:val="004C3131"/>
    <w:rsid w:val="004C5F4B"/>
    <w:rsid w:val="004C734B"/>
    <w:rsid w:val="004D0F87"/>
    <w:rsid w:val="004D7488"/>
    <w:rsid w:val="004E72BB"/>
    <w:rsid w:val="004E7C02"/>
    <w:rsid w:val="004F62CD"/>
    <w:rsid w:val="00502C86"/>
    <w:rsid w:val="0051059E"/>
    <w:rsid w:val="005246AC"/>
    <w:rsid w:val="0054302A"/>
    <w:rsid w:val="00551306"/>
    <w:rsid w:val="00565CB6"/>
    <w:rsid w:val="005707D6"/>
    <w:rsid w:val="00573D4A"/>
    <w:rsid w:val="0057465A"/>
    <w:rsid w:val="005A17EF"/>
    <w:rsid w:val="005A1CD6"/>
    <w:rsid w:val="005A1FD7"/>
    <w:rsid w:val="005A397A"/>
    <w:rsid w:val="005B53B4"/>
    <w:rsid w:val="005C4E26"/>
    <w:rsid w:val="005C5702"/>
    <w:rsid w:val="005C6D11"/>
    <w:rsid w:val="005C6FF0"/>
    <w:rsid w:val="005C718E"/>
    <w:rsid w:val="005D25EE"/>
    <w:rsid w:val="005D423D"/>
    <w:rsid w:val="005D6F9C"/>
    <w:rsid w:val="005D7F28"/>
    <w:rsid w:val="005E2AA1"/>
    <w:rsid w:val="00601CE8"/>
    <w:rsid w:val="006113D9"/>
    <w:rsid w:val="00625B6D"/>
    <w:rsid w:val="0063199E"/>
    <w:rsid w:val="00650BFE"/>
    <w:rsid w:val="00660580"/>
    <w:rsid w:val="006734E7"/>
    <w:rsid w:val="0067668B"/>
    <w:rsid w:val="0067776A"/>
    <w:rsid w:val="0068512B"/>
    <w:rsid w:val="00695795"/>
    <w:rsid w:val="006967E4"/>
    <w:rsid w:val="006B6446"/>
    <w:rsid w:val="006C1310"/>
    <w:rsid w:val="006D7C97"/>
    <w:rsid w:val="006E22E8"/>
    <w:rsid w:val="006F54C3"/>
    <w:rsid w:val="006F63BC"/>
    <w:rsid w:val="00703639"/>
    <w:rsid w:val="007050B6"/>
    <w:rsid w:val="0071479E"/>
    <w:rsid w:val="0073330F"/>
    <w:rsid w:val="0075345C"/>
    <w:rsid w:val="0076274E"/>
    <w:rsid w:val="00764F1E"/>
    <w:rsid w:val="00773226"/>
    <w:rsid w:val="00773EBA"/>
    <w:rsid w:val="0078086B"/>
    <w:rsid w:val="00786492"/>
    <w:rsid w:val="00797158"/>
    <w:rsid w:val="007A089A"/>
    <w:rsid w:val="007B2B8D"/>
    <w:rsid w:val="007C2F7E"/>
    <w:rsid w:val="007C3E03"/>
    <w:rsid w:val="007D04D0"/>
    <w:rsid w:val="007E36DE"/>
    <w:rsid w:val="007F0901"/>
    <w:rsid w:val="007F52E9"/>
    <w:rsid w:val="0081183C"/>
    <w:rsid w:val="00820AE5"/>
    <w:rsid w:val="008212F6"/>
    <w:rsid w:val="00826297"/>
    <w:rsid w:val="00836752"/>
    <w:rsid w:val="00837A4F"/>
    <w:rsid w:val="008414C8"/>
    <w:rsid w:val="00877850"/>
    <w:rsid w:val="00880276"/>
    <w:rsid w:val="00880C8C"/>
    <w:rsid w:val="00891C06"/>
    <w:rsid w:val="008A006E"/>
    <w:rsid w:val="008A3C68"/>
    <w:rsid w:val="008B2F58"/>
    <w:rsid w:val="008B59CD"/>
    <w:rsid w:val="008C16B9"/>
    <w:rsid w:val="008D0EC7"/>
    <w:rsid w:val="008D3056"/>
    <w:rsid w:val="008D5100"/>
    <w:rsid w:val="008F70C1"/>
    <w:rsid w:val="008F7906"/>
    <w:rsid w:val="009040DB"/>
    <w:rsid w:val="0090435E"/>
    <w:rsid w:val="00920485"/>
    <w:rsid w:val="00920747"/>
    <w:rsid w:val="009239A7"/>
    <w:rsid w:val="00927BAF"/>
    <w:rsid w:val="00933DED"/>
    <w:rsid w:val="00942BC4"/>
    <w:rsid w:val="00945E86"/>
    <w:rsid w:val="00951E7E"/>
    <w:rsid w:val="00961E8C"/>
    <w:rsid w:val="0096255E"/>
    <w:rsid w:val="00964070"/>
    <w:rsid w:val="0097069C"/>
    <w:rsid w:val="00975A9A"/>
    <w:rsid w:val="009778BA"/>
    <w:rsid w:val="00982D8F"/>
    <w:rsid w:val="00995A1A"/>
    <w:rsid w:val="009A2DAA"/>
    <w:rsid w:val="009A5175"/>
    <w:rsid w:val="009B303B"/>
    <w:rsid w:val="009C226D"/>
    <w:rsid w:val="009C2ADE"/>
    <w:rsid w:val="009D0459"/>
    <w:rsid w:val="009E132A"/>
    <w:rsid w:val="00A05DEA"/>
    <w:rsid w:val="00A06F39"/>
    <w:rsid w:val="00A10D7F"/>
    <w:rsid w:val="00A116AB"/>
    <w:rsid w:val="00A14EC2"/>
    <w:rsid w:val="00A34E54"/>
    <w:rsid w:val="00A3705C"/>
    <w:rsid w:val="00A53D89"/>
    <w:rsid w:val="00A55CBD"/>
    <w:rsid w:val="00A753C8"/>
    <w:rsid w:val="00A84A60"/>
    <w:rsid w:val="00A86B82"/>
    <w:rsid w:val="00A9127F"/>
    <w:rsid w:val="00A95892"/>
    <w:rsid w:val="00AB0D64"/>
    <w:rsid w:val="00AB0DD4"/>
    <w:rsid w:val="00AC0680"/>
    <w:rsid w:val="00AC5B0B"/>
    <w:rsid w:val="00AC5F6D"/>
    <w:rsid w:val="00AE17F2"/>
    <w:rsid w:val="00AE2293"/>
    <w:rsid w:val="00AF1DDB"/>
    <w:rsid w:val="00AF7D00"/>
    <w:rsid w:val="00B0080F"/>
    <w:rsid w:val="00B079AF"/>
    <w:rsid w:val="00B25253"/>
    <w:rsid w:val="00B31434"/>
    <w:rsid w:val="00B32277"/>
    <w:rsid w:val="00B40B03"/>
    <w:rsid w:val="00B43F4A"/>
    <w:rsid w:val="00B44F87"/>
    <w:rsid w:val="00B5592E"/>
    <w:rsid w:val="00B63E25"/>
    <w:rsid w:val="00B65DFC"/>
    <w:rsid w:val="00B72912"/>
    <w:rsid w:val="00B75E33"/>
    <w:rsid w:val="00B81F65"/>
    <w:rsid w:val="00B867CA"/>
    <w:rsid w:val="00BB1E81"/>
    <w:rsid w:val="00BC2D3C"/>
    <w:rsid w:val="00BE5C10"/>
    <w:rsid w:val="00BF12C4"/>
    <w:rsid w:val="00BF16FD"/>
    <w:rsid w:val="00C01683"/>
    <w:rsid w:val="00C12468"/>
    <w:rsid w:val="00C242B1"/>
    <w:rsid w:val="00C267ED"/>
    <w:rsid w:val="00C451D9"/>
    <w:rsid w:val="00C534A7"/>
    <w:rsid w:val="00C667E6"/>
    <w:rsid w:val="00C76F5C"/>
    <w:rsid w:val="00C770C1"/>
    <w:rsid w:val="00C83BDE"/>
    <w:rsid w:val="00C93DB9"/>
    <w:rsid w:val="00CA770E"/>
    <w:rsid w:val="00CB0619"/>
    <w:rsid w:val="00CC402C"/>
    <w:rsid w:val="00CD012A"/>
    <w:rsid w:val="00CD4030"/>
    <w:rsid w:val="00CE2C06"/>
    <w:rsid w:val="00D215DA"/>
    <w:rsid w:val="00D2674A"/>
    <w:rsid w:val="00D320CF"/>
    <w:rsid w:val="00D35883"/>
    <w:rsid w:val="00D45EEE"/>
    <w:rsid w:val="00D624B0"/>
    <w:rsid w:val="00D74840"/>
    <w:rsid w:val="00D74FB7"/>
    <w:rsid w:val="00D8168E"/>
    <w:rsid w:val="00DA514C"/>
    <w:rsid w:val="00DB0518"/>
    <w:rsid w:val="00DB3416"/>
    <w:rsid w:val="00DB3F13"/>
    <w:rsid w:val="00DB4C06"/>
    <w:rsid w:val="00DB6A93"/>
    <w:rsid w:val="00DB743E"/>
    <w:rsid w:val="00DC6346"/>
    <w:rsid w:val="00DE1E6D"/>
    <w:rsid w:val="00DF4D55"/>
    <w:rsid w:val="00DF5E7C"/>
    <w:rsid w:val="00DF7021"/>
    <w:rsid w:val="00E20CA2"/>
    <w:rsid w:val="00E23662"/>
    <w:rsid w:val="00E254E5"/>
    <w:rsid w:val="00E328A5"/>
    <w:rsid w:val="00E3690B"/>
    <w:rsid w:val="00E67E77"/>
    <w:rsid w:val="00E71A2A"/>
    <w:rsid w:val="00E82F29"/>
    <w:rsid w:val="00E86DB9"/>
    <w:rsid w:val="00E87D47"/>
    <w:rsid w:val="00E913B5"/>
    <w:rsid w:val="00EA0C85"/>
    <w:rsid w:val="00EA1DFE"/>
    <w:rsid w:val="00EB17ED"/>
    <w:rsid w:val="00EB2A72"/>
    <w:rsid w:val="00EC0FEF"/>
    <w:rsid w:val="00EC2278"/>
    <w:rsid w:val="00EC25C4"/>
    <w:rsid w:val="00ED06E2"/>
    <w:rsid w:val="00ED74A3"/>
    <w:rsid w:val="00F028D8"/>
    <w:rsid w:val="00F05865"/>
    <w:rsid w:val="00F061DC"/>
    <w:rsid w:val="00F07E91"/>
    <w:rsid w:val="00F16198"/>
    <w:rsid w:val="00F174FB"/>
    <w:rsid w:val="00F23DF5"/>
    <w:rsid w:val="00F42906"/>
    <w:rsid w:val="00F53EFC"/>
    <w:rsid w:val="00F758CB"/>
    <w:rsid w:val="00F7766A"/>
    <w:rsid w:val="00F858D2"/>
    <w:rsid w:val="00FA50DB"/>
    <w:rsid w:val="00FB4D4B"/>
    <w:rsid w:val="00FD26CA"/>
    <w:rsid w:val="00FD3B1E"/>
    <w:rsid w:val="00FD6CBE"/>
    <w:rsid w:val="00FF21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uiPriority w:val="9"/>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character" w:styleId="Hipercze">
    <w:name w:val="Hyperlink"/>
    <w:rsid w:val="00E86D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pPr>
    <w:rPr>
      <w:rFonts w:ascii="Calibri" w:eastAsia="Droid Sans Fallback" w:hAnsi="Calibri" w:cs="Calibri"/>
      <w:color w:val="00000A"/>
      <w:lang w:eastAsia="en-US"/>
    </w:rPr>
  </w:style>
  <w:style w:type="paragraph" w:styleId="Nagwek3">
    <w:name w:val="heading 3"/>
    <w:basedOn w:val="Normalny"/>
    <w:pPr>
      <w:spacing w:before="100" w:after="100" w:line="100" w:lineRule="atLeast"/>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NagwekZnak">
    <w:name w:val="Nagłówek Znak"/>
    <w:basedOn w:val="Domylnaczcionkaakapitu"/>
  </w:style>
  <w:style w:type="character" w:customStyle="1" w:styleId="StopkaZnak">
    <w:name w:val="Stopka Znak"/>
    <w:basedOn w:val="Domylnaczcionkaakapitu"/>
    <w:uiPriority w:val="99"/>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komentarzaZnak">
    <w:name w:val="Tekst komentarza Znak"/>
    <w:basedOn w:val="Domylnaczcionkaakapitu"/>
    <w:rPr>
      <w:rFonts w:ascii="Times New Roman" w:eastAsia="Times New Roman" w:hAnsi="Times New Roman" w:cs="Times New Roman"/>
      <w:sz w:val="20"/>
      <w:szCs w:val="20"/>
      <w:lang w:eastAsia="pl-PL"/>
    </w:rPr>
  </w:style>
  <w:style w:type="character" w:customStyle="1" w:styleId="czeinternetowe">
    <w:name w:val="Łącze internetowe"/>
    <w:basedOn w:val="Domylnaczcionkaakapitu"/>
    <w:rPr>
      <w:color w:val="0000FF"/>
      <w:u w:val="single"/>
    </w:rPr>
  </w:style>
  <w:style w:type="character" w:customStyle="1" w:styleId="Nagwek3Znak">
    <w:name w:val="Nagłówek 3 Znak"/>
    <w:basedOn w:val="Domylnaczcionkaakapitu"/>
    <w:uiPriority w:val="9"/>
    <w:rPr>
      <w:rFonts w:ascii="Times New Roman" w:eastAsia="Times New Roman" w:hAnsi="Times New Roman" w:cs="Times New Roman"/>
      <w:b/>
      <w:bCs/>
      <w:sz w:val="27"/>
      <w:szCs w:val="27"/>
      <w:lang w:eastAsia="pl-PL"/>
    </w:rPr>
  </w:style>
  <w:style w:type="character" w:styleId="Odwoaniedokomentarza">
    <w:name w:val="annotation reference"/>
    <w:basedOn w:val="Domylnaczcionkaakapitu"/>
    <w:rPr>
      <w:sz w:val="16"/>
      <w:szCs w:val="16"/>
    </w:rPr>
  </w:style>
  <w:style w:type="character" w:customStyle="1" w:styleId="TematkomentarzaZnak">
    <w:name w:val="Temat komentarza Znak"/>
    <w:basedOn w:val="TekstkomentarzaZnak"/>
    <w:rPr>
      <w:rFonts w:ascii="Times New Roman" w:eastAsia="Times New Roman" w:hAnsi="Times New Roman" w:cs="Times New Roman"/>
      <w:b/>
      <w:bCs/>
      <w:sz w:val="20"/>
      <w:szCs w:val="20"/>
      <w:lang w:eastAsia="pl-PL"/>
    </w:rPr>
  </w:style>
  <w:style w:type="character" w:customStyle="1" w:styleId="ListLabel1">
    <w:name w:val="ListLabel 1"/>
    <w:rPr>
      <w:b/>
    </w:rPr>
  </w:style>
  <w:style w:type="character" w:customStyle="1" w:styleId="ListLabel2">
    <w:name w:val="ListLabel 2"/>
    <w:rPr>
      <w:rFonts w:cs="Courier New"/>
    </w:rPr>
  </w:style>
  <w:style w:type="character" w:customStyle="1" w:styleId="ListLabel3">
    <w:name w:val="ListLabel 3"/>
    <w:rPr>
      <w:b/>
      <w:sz w:val="22"/>
      <w:szCs w:val="22"/>
    </w:rPr>
  </w:style>
  <w:style w:type="character" w:customStyle="1" w:styleId="ListLabel4">
    <w:name w:val="ListLabel 4"/>
    <w:rPr>
      <w:color w:val="00000A"/>
    </w:rPr>
  </w:style>
  <w:style w:type="character" w:customStyle="1" w:styleId="ListLabel5">
    <w:name w:val="ListLabel 5"/>
    <w:rPr>
      <w:rFonts w:cs="Symbol"/>
    </w:rPr>
  </w:style>
  <w:style w:type="character" w:customStyle="1" w:styleId="ListLabel6">
    <w:name w:val="ListLabel 6"/>
    <w:rPr>
      <w:rFonts w:cs="Courier New"/>
    </w:rPr>
  </w:style>
  <w:style w:type="character" w:customStyle="1" w:styleId="ListLabel7">
    <w:name w:val="ListLabel 7"/>
    <w:rPr>
      <w:rFonts w:cs="Wingdings"/>
    </w:rPr>
  </w:style>
  <w:style w:type="character" w:customStyle="1" w:styleId="ListLabel8">
    <w:name w:val="ListLabel 8"/>
    <w:rPr>
      <w:rFonts w:cs="Symbol"/>
      <w:color w:val="00000A"/>
    </w:rPr>
  </w:style>
  <w:style w:type="character" w:customStyle="1" w:styleId="h2">
    <w:name w:val="h2"/>
    <w:basedOn w:val="Domylnaczcionkaakapitu"/>
  </w:style>
  <w:style w:type="paragraph" w:styleId="Nagwek">
    <w:name w:val="header"/>
    <w:basedOn w:val="Normalny"/>
    <w:next w:val="Tretekstu"/>
    <w:pPr>
      <w:keepNext/>
      <w:spacing w:before="240" w:after="120"/>
    </w:pPr>
    <w:rPr>
      <w:rFonts w:ascii="Liberation Sans" w:hAnsi="Liberation Sans" w:cs="Droid Sans Devanagari"/>
      <w:sz w:val="28"/>
      <w:szCs w:val="28"/>
    </w:rPr>
  </w:style>
  <w:style w:type="paragraph" w:customStyle="1" w:styleId="Tretekstu">
    <w:name w:val="Treść tekstu"/>
    <w:basedOn w:val="Normalny"/>
    <w:pPr>
      <w:spacing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Tekstdymka">
    <w:name w:val="Balloon Text"/>
    <w:basedOn w:val="Normalny"/>
    <w:pPr>
      <w:spacing w:after="0" w:line="100" w:lineRule="atLeast"/>
    </w:pPr>
    <w:rPr>
      <w:rFonts w:ascii="Tahoma" w:hAnsi="Tahoma" w:cs="Tahoma"/>
      <w:sz w:val="16"/>
      <w:szCs w:val="16"/>
    </w:rPr>
  </w:style>
  <w:style w:type="paragraph" w:customStyle="1" w:styleId="Gwka">
    <w:name w:val="Główka"/>
    <w:basedOn w:val="Normalny"/>
    <w:pPr>
      <w:tabs>
        <w:tab w:val="center" w:pos="4536"/>
        <w:tab w:val="right" w:pos="9072"/>
      </w:tabs>
      <w:spacing w:after="0" w:line="100" w:lineRule="atLeast"/>
    </w:pPr>
  </w:style>
  <w:style w:type="paragraph" w:styleId="Stopka">
    <w:name w:val="footer"/>
    <w:basedOn w:val="Normalny"/>
    <w:uiPriority w:val="99"/>
    <w:pPr>
      <w:tabs>
        <w:tab w:val="center" w:pos="4536"/>
        <w:tab w:val="right" w:pos="9072"/>
      </w:tabs>
      <w:spacing w:after="0" w:line="100" w:lineRule="atLeast"/>
    </w:pPr>
  </w:style>
  <w:style w:type="paragraph" w:customStyle="1" w:styleId="Default">
    <w:name w:val="Default"/>
    <w:pPr>
      <w:suppressAutoHyphens/>
      <w:spacing w:after="0" w:line="100" w:lineRule="atLeast"/>
    </w:pPr>
    <w:rPr>
      <w:rFonts w:ascii="Calibri" w:eastAsia="Droid Sans Fallback" w:hAnsi="Calibri" w:cs="Calibri"/>
      <w:color w:val="000000"/>
      <w:sz w:val="24"/>
      <w:szCs w:val="24"/>
      <w:lang w:eastAsia="en-US"/>
    </w:rPr>
  </w:style>
  <w:style w:type="paragraph" w:styleId="Akapitzlist">
    <w:name w:val="List Paragraph"/>
    <w:basedOn w:val="Normalny"/>
    <w:qFormat/>
    <w:pPr>
      <w:spacing w:before="200" w:after="0" w:line="320" w:lineRule="atLeast"/>
      <w:ind w:left="708"/>
    </w:pPr>
    <w:rPr>
      <w:rFonts w:ascii="Arial" w:eastAsia="Times New Roman" w:hAnsi="Arial" w:cs="Times New Roman"/>
      <w:szCs w:val="20"/>
      <w:lang w:eastAsia="pl-PL"/>
    </w:rPr>
  </w:style>
  <w:style w:type="paragraph" w:styleId="Poprawka">
    <w:name w:val="Revision"/>
    <w:pPr>
      <w:suppressAutoHyphens/>
      <w:spacing w:after="0" w:line="100" w:lineRule="atLeast"/>
    </w:pPr>
    <w:rPr>
      <w:rFonts w:ascii="Times New Roman" w:eastAsia="Times New Roman" w:hAnsi="Times New Roman" w:cs="Times New Roman"/>
      <w:color w:val="00000A"/>
      <w:sz w:val="24"/>
      <w:szCs w:val="24"/>
    </w:rPr>
  </w:style>
  <w:style w:type="paragraph" w:styleId="Tekstprzypisudolnego">
    <w:name w:val="footnote text"/>
    <w:basedOn w:val="Normalny"/>
    <w:pPr>
      <w:spacing w:after="0" w:line="100" w:lineRule="atLeast"/>
    </w:pPr>
    <w:rPr>
      <w:rFonts w:ascii="Times New Roman" w:eastAsia="Times New Roman" w:hAnsi="Times New Roman" w:cs="Times New Roman"/>
      <w:sz w:val="20"/>
      <w:szCs w:val="24"/>
      <w:lang w:eastAsia="pl-PL"/>
    </w:rPr>
  </w:style>
  <w:style w:type="paragraph" w:styleId="Tekstkomentarza">
    <w:name w:val="annotation text"/>
    <w:basedOn w:val="Normalny"/>
    <w:pPr>
      <w:overflowPunct w:val="0"/>
      <w:spacing w:after="0" w:line="100" w:lineRule="atLeast"/>
      <w:textAlignment w:val="baseline"/>
    </w:pPr>
    <w:rPr>
      <w:rFonts w:ascii="Times New Roman" w:eastAsia="Times New Roman" w:hAnsi="Times New Roman" w:cs="Times New Roman"/>
      <w:sz w:val="20"/>
      <w:szCs w:val="20"/>
      <w:lang w:eastAsia="pl-PL"/>
    </w:rPr>
  </w:style>
  <w:style w:type="paragraph" w:styleId="Tematkomentarza">
    <w:name w:val="annotation subject"/>
    <w:basedOn w:val="Tekstkomentarza"/>
    <w:pPr>
      <w:overflowPunct/>
      <w:spacing w:after="200"/>
      <w:textAlignment w:val="auto"/>
    </w:pPr>
    <w:rPr>
      <w:rFonts w:ascii="Calibri" w:hAnsi="Calibri" w:cs="Calibri"/>
      <w:b/>
      <w:bCs/>
      <w:lang w:eastAsia="en-US"/>
    </w:rPr>
  </w:style>
  <w:style w:type="character" w:styleId="Hipercze">
    <w:name w:val="Hyperlink"/>
    <w:rsid w:val="00E86D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159519">
      <w:bodyDiv w:val="1"/>
      <w:marLeft w:val="0"/>
      <w:marRight w:val="0"/>
      <w:marTop w:val="0"/>
      <w:marBottom w:val="0"/>
      <w:divBdr>
        <w:top w:val="none" w:sz="0" w:space="0" w:color="auto"/>
        <w:left w:val="none" w:sz="0" w:space="0" w:color="auto"/>
        <w:bottom w:val="none" w:sz="0" w:space="0" w:color="auto"/>
        <w:right w:val="none" w:sz="0" w:space="0" w:color="auto"/>
      </w:divBdr>
    </w:div>
    <w:div w:id="511338268">
      <w:bodyDiv w:val="1"/>
      <w:marLeft w:val="0"/>
      <w:marRight w:val="0"/>
      <w:marTop w:val="0"/>
      <w:marBottom w:val="0"/>
      <w:divBdr>
        <w:top w:val="none" w:sz="0" w:space="0" w:color="auto"/>
        <w:left w:val="none" w:sz="0" w:space="0" w:color="auto"/>
        <w:bottom w:val="none" w:sz="0" w:space="0" w:color="auto"/>
        <w:right w:val="none" w:sz="0" w:space="0" w:color="auto"/>
      </w:divBdr>
    </w:div>
    <w:div w:id="972833628">
      <w:bodyDiv w:val="1"/>
      <w:marLeft w:val="0"/>
      <w:marRight w:val="0"/>
      <w:marTop w:val="0"/>
      <w:marBottom w:val="0"/>
      <w:divBdr>
        <w:top w:val="none" w:sz="0" w:space="0" w:color="auto"/>
        <w:left w:val="none" w:sz="0" w:space="0" w:color="auto"/>
        <w:bottom w:val="none" w:sz="0" w:space="0" w:color="auto"/>
        <w:right w:val="none" w:sz="0" w:space="0" w:color="auto"/>
      </w:divBdr>
    </w:div>
    <w:div w:id="1090277245">
      <w:bodyDiv w:val="1"/>
      <w:marLeft w:val="0"/>
      <w:marRight w:val="0"/>
      <w:marTop w:val="0"/>
      <w:marBottom w:val="0"/>
      <w:divBdr>
        <w:top w:val="none" w:sz="0" w:space="0" w:color="auto"/>
        <w:left w:val="none" w:sz="0" w:space="0" w:color="auto"/>
        <w:bottom w:val="none" w:sz="0" w:space="0" w:color="auto"/>
        <w:right w:val="none" w:sz="0" w:space="0" w:color="auto"/>
      </w:divBdr>
      <w:divsChild>
        <w:div w:id="460734730">
          <w:marLeft w:val="0"/>
          <w:marRight w:val="0"/>
          <w:marTop w:val="0"/>
          <w:marBottom w:val="0"/>
          <w:divBdr>
            <w:top w:val="none" w:sz="0" w:space="0" w:color="auto"/>
            <w:left w:val="none" w:sz="0" w:space="0" w:color="auto"/>
            <w:bottom w:val="none" w:sz="0" w:space="0" w:color="auto"/>
            <w:right w:val="none" w:sz="0" w:space="0" w:color="auto"/>
          </w:divBdr>
        </w:div>
        <w:div w:id="998116645">
          <w:marLeft w:val="0"/>
          <w:marRight w:val="0"/>
          <w:marTop w:val="0"/>
          <w:marBottom w:val="0"/>
          <w:divBdr>
            <w:top w:val="none" w:sz="0" w:space="0" w:color="auto"/>
            <w:left w:val="none" w:sz="0" w:space="0" w:color="auto"/>
            <w:bottom w:val="none" w:sz="0" w:space="0" w:color="auto"/>
            <w:right w:val="none" w:sz="0" w:space="0" w:color="auto"/>
          </w:divBdr>
        </w:div>
        <w:div w:id="1292059576">
          <w:marLeft w:val="0"/>
          <w:marRight w:val="0"/>
          <w:marTop w:val="0"/>
          <w:marBottom w:val="0"/>
          <w:divBdr>
            <w:top w:val="none" w:sz="0" w:space="0" w:color="auto"/>
            <w:left w:val="none" w:sz="0" w:space="0" w:color="auto"/>
            <w:bottom w:val="none" w:sz="0" w:space="0" w:color="auto"/>
            <w:right w:val="none" w:sz="0" w:space="0" w:color="auto"/>
          </w:divBdr>
        </w:div>
        <w:div w:id="1953629217">
          <w:marLeft w:val="0"/>
          <w:marRight w:val="0"/>
          <w:marTop w:val="0"/>
          <w:marBottom w:val="0"/>
          <w:divBdr>
            <w:top w:val="none" w:sz="0" w:space="0" w:color="auto"/>
            <w:left w:val="none" w:sz="0" w:space="0" w:color="auto"/>
            <w:bottom w:val="none" w:sz="0" w:space="0" w:color="auto"/>
            <w:right w:val="none" w:sz="0" w:space="0" w:color="auto"/>
          </w:divBdr>
        </w:div>
        <w:div w:id="1768888880">
          <w:marLeft w:val="0"/>
          <w:marRight w:val="0"/>
          <w:marTop w:val="0"/>
          <w:marBottom w:val="0"/>
          <w:divBdr>
            <w:top w:val="none" w:sz="0" w:space="0" w:color="auto"/>
            <w:left w:val="none" w:sz="0" w:space="0" w:color="auto"/>
            <w:bottom w:val="none" w:sz="0" w:space="0" w:color="auto"/>
            <w:right w:val="none" w:sz="0" w:space="0" w:color="auto"/>
          </w:divBdr>
        </w:div>
        <w:div w:id="914169283">
          <w:marLeft w:val="0"/>
          <w:marRight w:val="0"/>
          <w:marTop w:val="0"/>
          <w:marBottom w:val="0"/>
          <w:divBdr>
            <w:top w:val="none" w:sz="0" w:space="0" w:color="auto"/>
            <w:left w:val="none" w:sz="0" w:space="0" w:color="auto"/>
            <w:bottom w:val="none" w:sz="0" w:space="0" w:color="auto"/>
            <w:right w:val="none" w:sz="0" w:space="0" w:color="auto"/>
          </w:divBdr>
        </w:div>
        <w:div w:id="1457480484">
          <w:marLeft w:val="0"/>
          <w:marRight w:val="0"/>
          <w:marTop w:val="0"/>
          <w:marBottom w:val="0"/>
          <w:divBdr>
            <w:top w:val="none" w:sz="0" w:space="0" w:color="auto"/>
            <w:left w:val="none" w:sz="0" w:space="0" w:color="auto"/>
            <w:bottom w:val="none" w:sz="0" w:space="0" w:color="auto"/>
            <w:right w:val="none" w:sz="0" w:space="0" w:color="auto"/>
          </w:divBdr>
        </w:div>
        <w:div w:id="1981494627">
          <w:marLeft w:val="0"/>
          <w:marRight w:val="0"/>
          <w:marTop w:val="0"/>
          <w:marBottom w:val="0"/>
          <w:divBdr>
            <w:top w:val="none" w:sz="0" w:space="0" w:color="auto"/>
            <w:left w:val="none" w:sz="0" w:space="0" w:color="auto"/>
            <w:bottom w:val="none" w:sz="0" w:space="0" w:color="auto"/>
            <w:right w:val="none" w:sz="0" w:space="0" w:color="auto"/>
          </w:divBdr>
        </w:div>
      </w:divsChild>
    </w:div>
    <w:div w:id="1938516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dolnyslask.pl/" TargetMode="External"/><Relationship Id="rId18" Type="http://schemas.openxmlformats.org/officeDocument/2006/relationships/hyperlink" Target="http://www.rpo.dolnyslask.pl" TargetMode="External"/><Relationship Id="rId3" Type="http://schemas.microsoft.com/office/2007/relationships/stylesWithEffects" Target="stylesWithEffect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s://snow-umwd.dolnyslask.pl" TargetMode="External"/><Relationship Id="rId17" Type="http://schemas.openxmlformats.org/officeDocument/2006/relationships/hyperlink" Target="http://www.funduszeeuropejskie.gov.pl/media/8776/metodyka_dostepnosci_cenowej.pdf" TargetMode="External"/><Relationship Id="rId2" Type="http://schemas.openxmlformats.org/officeDocument/2006/relationships/styles" Target="styles.xml"/><Relationship Id="rId16" Type="http://schemas.openxmlformats.org/officeDocument/2006/relationships/hyperlink" Target="http://rpo.dolnyslask.pl/analiza-finansowa-na-potrzeby-aplikacji-o-srodki-europejskiego-funduszu-rozwoju-regionalnego-w-ramach-rpo-wd-2014-2020-przyklady/" TargetMode="External"/><Relationship Id="rId20" Type="http://schemas.openxmlformats.org/officeDocument/2006/relationships/hyperlink" Target="http://www.bazakonkurencyjnosci.funduszeeuropejskie.gov.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fontTable" Target="fontTable.xml"/><Relationship Id="rId10" Type="http://schemas.openxmlformats.org/officeDocument/2006/relationships/hyperlink" Target="http://www.rpo.dolnyslask.pl" TargetMode="External"/><Relationship Id="rId19"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rpo.dolnyslask.pl/"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19</Pages>
  <Words>6053</Words>
  <Characters>36320</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Elżbieta Cupiał-Smyk</cp:lastModifiedBy>
  <cp:revision>8</cp:revision>
  <cp:lastPrinted>2016-08-26T06:01:00Z</cp:lastPrinted>
  <dcterms:created xsi:type="dcterms:W3CDTF">2016-08-26T04:37:00Z</dcterms:created>
  <dcterms:modified xsi:type="dcterms:W3CDTF">2016-08-29T10:51:00Z</dcterms:modified>
</cp:coreProperties>
</file>