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6D1" w:rsidRPr="00AB4C96" w:rsidRDefault="009B3D82" w:rsidP="00010023">
      <w:pPr>
        <w:pStyle w:val="Nagwek"/>
        <w:spacing w:before="120" w:after="120" w:line="240" w:lineRule="auto"/>
        <w:jc w:val="both"/>
        <w:rPr>
          <w:rFonts w:asciiTheme="minorHAnsi" w:hAnsiTheme="minorHAnsi"/>
          <w:b/>
          <w:sz w:val="22"/>
          <w:szCs w:val="22"/>
          <w:highlight w:val="yellow"/>
        </w:rPr>
      </w:pPr>
      <w:r>
        <w:rPr>
          <w:rFonts w:asciiTheme="minorHAnsi" w:hAnsiTheme="minorHAnsi"/>
          <w:noProof/>
        </w:rPr>
        <w:drawing>
          <wp:anchor distT="0" distB="0" distL="114300" distR="114300" simplePos="0" relativeHeight="251659264" behindDoc="1" locked="0" layoutInCell="1" allowOverlap="1">
            <wp:simplePos x="0" y="0"/>
            <wp:positionH relativeFrom="column">
              <wp:align>center</wp:align>
            </wp:positionH>
            <wp:positionV relativeFrom="margin">
              <wp:align>top</wp:align>
            </wp:positionV>
            <wp:extent cx="5202000" cy="626400"/>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S-poziom-PL-black.jp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02000" cy="626400"/>
                    </a:xfrm>
                    <a:prstGeom prst="rect">
                      <a:avLst/>
                    </a:prstGeom>
                  </pic:spPr>
                </pic:pic>
              </a:graphicData>
            </a:graphic>
          </wp:anchor>
        </w:drawing>
      </w:r>
      <w:r w:rsidR="00C930D7" w:rsidRPr="00AB4C96">
        <w:rPr>
          <w:rFonts w:asciiTheme="minorHAnsi" w:hAnsiTheme="minorHAnsi"/>
          <w:b/>
          <w:sz w:val="22"/>
          <w:szCs w:val="22"/>
          <w:highlight w:val="yellow"/>
        </w:rPr>
        <w:t xml:space="preserve"> </w:t>
      </w:r>
    </w:p>
    <w:p w:rsidR="000E2ED3" w:rsidRPr="00AB4C96" w:rsidRDefault="000E2ED3" w:rsidP="00010023">
      <w:pPr>
        <w:pStyle w:val="Nagwek"/>
        <w:spacing w:before="120" w:after="120" w:line="240" w:lineRule="auto"/>
        <w:jc w:val="both"/>
        <w:rPr>
          <w:rFonts w:asciiTheme="minorHAnsi" w:hAnsiTheme="minorHAnsi" w:cs="Arial"/>
          <w:b/>
          <w:sz w:val="22"/>
          <w:szCs w:val="22"/>
          <w:highlight w:val="yellow"/>
        </w:rPr>
      </w:pPr>
    </w:p>
    <w:p w:rsidR="00387C2A" w:rsidRPr="00AB4C96" w:rsidRDefault="00387C2A" w:rsidP="00D224DF">
      <w:pPr>
        <w:spacing w:before="0" w:line="240" w:lineRule="auto"/>
        <w:ind w:left="5812"/>
        <w:rPr>
          <w:rFonts w:asciiTheme="minorHAnsi" w:hAnsiTheme="minorHAnsi" w:cs="Arial"/>
          <w:b/>
        </w:rPr>
      </w:pPr>
    </w:p>
    <w:p w:rsidR="00D224DF" w:rsidRPr="00AB4C96" w:rsidRDefault="00D224DF" w:rsidP="00D224DF">
      <w:pPr>
        <w:spacing w:before="0" w:line="240" w:lineRule="auto"/>
        <w:ind w:left="5812"/>
        <w:rPr>
          <w:rFonts w:asciiTheme="minorHAnsi" w:hAnsiTheme="minorHAnsi" w:cs="Arial"/>
          <w:b/>
        </w:rPr>
      </w:pPr>
    </w:p>
    <w:p w:rsidR="00D224DF" w:rsidRPr="00AB4C96" w:rsidRDefault="00D224DF" w:rsidP="00D224DF">
      <w:pPr>
        <w:spacing w:before="0" w:line="240" w:lineRule="auto"/>
        <w:ind w:left="5812"/>
        <w:contextualSpacing/>
        <w:rPr>
          <w:rFonts w:asciiTheme="minorHAnsi" w:hAnsiTheme="minorHAnsi" w:cs="Arial"/>
          <w:b/>
        </w:rPr>
      </w:pPr>
    </w:p>
    <w:p w:rsidR="00D224DF" w:rsidRPr="00AB4C96" w:rsidRDefault="00D224DF" w:rsidP="00D224DF">
      <w:pPr>
        <w:pStyle w:val="Nagwek"/>
        <w:tabs>
          <w:tab w:val="left" w:pos="708"/>
        </w:tabs>
        <w:spacing w:before="120" w:after="120" w:line="240" w:lineRule="auto"/>
        <w:ind w:left="5812"/>
        <w:contextualSpacing/>
        <w:rPr>
          <w:rFonts w:asciiTheme="minorHAnsi" w:hAnsiTheme="minorHAnsi"/>
          <w:b/>
          <w:sz w:val="24"/>
          <w:szCs w:val="24"/>
          <w:highlight w:val="yellow"/>
        </w:rPr>
      </w:pPr>
    </w:p>
    <w:p w:rsidR="000E2ED3" w:rsidRPr="00AB4C96" w:rsidRDefault="000E2ED3" w:rsidP="00010023">
      <w:pPr>
        <w:pStyle w:val="Nagwek"/>
        <w:spacing w:before="120" w:after="120" w:line="240" w:lineRule="auto"/>
        <w:jc w:val="both"/>
        <w:rPr>
          <w:rFonts w:asciiTheme="minorHAnsi" w:hAnsiTheme="minorHAnsi"/>
          <w:b/>
          <w:sz w:val="22"/>
          <w:szCs w:val="22"/>
          <w:highlight w:val="yellow"/>
        </w:rPr>
      </w:pPr>
    </w:p>
    <w:p w:rsidR="000E2ED3" w:rsidRPr="00AB4C96" w:rsidRDefault="000E2ED3" w:rsidP="00E37F1B">
      <w:pPr>
        <w:pStyle w:val="Nagwek"/>
        <w:spacing w:before="120" w:after="120" w:line="240" w:lineRule="auto"/>
        <w:jc w:val="center"/>
        <w:rPr>
          <w:rFonts w:asciiTheme="minorHAnsi" w:hAnsiTheme="minorHAnsi" w:cs="Arial"/>
          <w:b/>
          <w:sz w:val="22"/>
          <w:szCs w:val="22"/>
        </w:rPr>
      </w:pPr>
    </w:p>
    <w:p w:rsidR="004B06D1" w:rsidRPr="00AB4C96" w:rsidRDefault="00464AEE" w:rsidP="00E37F1B">
      <w:pPr>
        <w:pStyle w:val="Nagwek"/>
        <w:spacing w:before="120" w:after="120" w:line="240" w:lineRule="auto"/>
        <w:jc w:val="center"/>
        <w:rPr>
          <w:rFonts w:asciiTheme="minorHAnsi" w:hAnsiTheme="minorHAnsi" w:cs="Arial"/>
          <w:b/>
          <w:sz w:val="22"/>
          <w:szCs w:val="22"/>
        </w:rPr>
      </w:pPr>
      <w:r>
        <w:rPr>
          <w:rFonts w:asciiTheme="minorHAnsi" w:hAnsiTheme="minorHAnsi" w:cs="Arial"/>
          <w:b/>
          <w:sz w:val="22"/>
          <w:szCs w:val="22"/>
        </w:rPr>
        <w:t>Regulamin konkursu</w:t>
      </w:r>
    </w:p>
    <w:p w:rsidR="004B06D1" w:rsidRPr="00AB4C96" w:rsidRDefault="004B06D1" w:rsidP="00E37F1B">
      <w:pPr>
        <w:pStyle w:val="Nagwek"/>
        <w:spacing w:before="120" w:after="120" w:line="240" w:lineRule="auto"/>
        <w:jc w:val="center"/>
        <w:rPr>
          <w:rFonts w:asciiTheme="minorHAnsi" w:hAnsiTheme="minorHAnsi" w:cs="Arial"/>
          <w:sz w:val="22"/>
          <w:szCs w:val="22"/>
        </w:rPr>
      </w:pPr>
    </w:p>
    <w:p w:rsidR="004B06D1" w:rsidRPr="00AB4C96" w:rsidRDefault="004B06D1" w:rsidP="00E37F1B">
      <w:pPr>
        <w:pStyle w:val="Nagwek"/>
        <w:spacing w:before="120" w:after="120" w:line="240" w:lineRule="auto"/>
        <w:jc w:val="center"/>
        <w:rPr>
          <w:rFonts w:asciiTheme="minorHAnsi" w:hAnsiTheme="minorHAnsi" w:cs="Arial"/>
          <w:sz w:val="22"/>
          <w:szCs w:val="22"/>
        </w:rPr>
      </w:pPr>
    </w:p>
    <w:p w:rsidR="004B06D1" w:rsidRPr="00AB4C96" w:rsidRDefault="00464AEE" w:rsidP="00E37F1B">
      <w:pPr>
        <w:pStyle w:val="Nagwek"/>
        <w:spacing w:before="120" w:after="120" w:line="240" w:lineRule="auto"/>
        <w:jc w:val="center"/>
        <w:rPr>
          <w:rFonts w:asciiTheme="minorHAnsi" w:hAnsiTheme="minorHAnsi" w:cs="Arial"/>
          <w:sz w:val="22"/>
          <w:szCs w:val="22"/>
        </w:rPr>
      </w:pPr>
      <w:r>
        <w:rPr>
          <w:rFonts w:asciiTheme="minorHAnsi" w:hAnsiTheme="minorHAnsi" w:cs="Arial"/>
          <w:sz w:val="22"/>
          <w:szCs w:val="22"/>
        </w:rPr>
        <w:t xml:space="preserve">Regionalny Program Operacyjny </w:t>
      </w:r>
      <w:r>
        <w:rPr>
          <w:rFonts w:asciiTheme="minorHAnsi" w:hAnsiTheme="minorHAnsi" w:cs="Arial"/>
          <w:sz w:val="22"/>
          <w:szCs w:val="22"/>
        </w:rPr>
        <w:br/>
        <w:t>Województwa Dolnośląskiego 2014-2020</w:t>
      </w:r>
    </w:p>
    <w:p w:rsidR="004B06D1" w:rsidRPr="00AB4C96" w:rsidRDefault="004B06D1" w:rsidP="00E37F1B">
      <w:pPr>
        <w:pStyle w:val="Nagwek"/>
        <w:spacing w:before="120" w:after="120" w:line="240" w:lineRule="auto"/>
        <w:jc w:val="center"/>
        <w:rPr>
          <w:rFonts w:asciiTheme="minorHAnsi" w:hAnsiTheme="minorHAnsi" w:cs="Arial"/>
          <w:sz w:val="22"/>
          <w:szCs w:val="22"/>
        </w:rPr>
      </w:pPr>
    </w:p>
    <w:p w:rsidR="004B06D1" w:rsidRPr="00AB4C96" w:rsidRDefault="00464AEE" w:rsidP="00E37F1B">
      <w:pPr>
        <w:pStyle w:val="Nagwek"/>
        <w:spacing w:before="120" w:after="120" w:line="240" w:lineRule="auto"/>
        <w:jc w:val="center"/>
        <w:rPr>
          <w:rFonts w:asciiTheme="minorHAnsi" w:hAnsiTheme="minorHAnsi" w:cs="Arial"/>
          <w:b/>
          <w:sz w:val="22"/>
          <w:szCs w:val="22"/>
        </w:rPr>
      </w:pPr>
      <w:r>
        <w:rPr>
          <w:rFonts w:asciiTheme="minorHAnsi" w:hAnsiTheme="minorHAnsi" w:cs="Arial"/>
          <w:b/>
          <w:sz w:val="22"/>
          <w:szCs w:val="22"/>
        </w:rPr>
        <w:t>Oś priorytetowa 8</w:t>
      </w:r>
    </w:p>
    <w:p w:rsidR="000E2ED3" w:rsidRPr="00AB4C96" w:rsidRDefault="000E2ED3" w:rsidP="00E37F1B">
      <w:pPr>
        <w:pStyle w:val="Nagwek"/>
        <w:spacing w:before="120" w:after="120" w:line="240" w:lineRule="auto"/>
        <w:jc w:val="center"/>
        <w:rPr>
          <w:rFonts w:asciiTheme="minorHAnsi" w:hAnsiTheme="minorHAnsi" w:cs="Arial"/>
          <w:b/>
          <w:sz w:val="22"/>
          <w:szCs w:val="22"/>
        </w:rPr>
      </w:pPr>
    </w:p>
    <w:p w:rsidR="000E2ED3" w:rsidRPr="00AB4C96" w:rsidRDefault="00464AEE" w:rsidP="00E37F1B">
      <w:pPr>
        <w:pStyle w:val="Nagwek"/>
        <w:spacing w:before="120" w:after="120" w:line="240" w:lineRule="auto"/>
        <w:jc w:val="center"/>
        <w:rPr>
          <w:rFonts w:asciiTheme="minorHAnsi" w:hAnsiTheme="minorHAnsi" w:cs="Arial"/>
          <w:b/>
          <w:sz w:val="22"/>
          <w:szCs w:val="22"/>
        </w:rPr>
      </w:pPr>
      <w:r>
        <w:rPr>
          <w:rFonts w:asciiTheme="minorHAnsi" w:hAnsiTheme="minorHAnsi" w:cs="Arial"/>
          <w:b/>
          <w:sz w:val="22"/>
          <w:szCs w:val="22"/>
        </w:rPr>
        <w:t>Rynek pracy</w:t>
      </w:r>
    </w:p>
    <w:p w:rsidR="000E2ED3" w:rsidRPr="00AB4C96" w:rsidRDefault="000E2ED3" w:rsidP="00E37F1B">
      <w:pPr>
        <w:pStyle w:val="Nagwek"/>
        <w:spacing w:before="120" w:after="120" w:line="240" w:lineRule="auto"/>
        <w:jc w:val="center"/>
        <w:rPr>
          <w:rFonts w:asciiTheme="minorHAnsi" w:hAnsiTheme="minorHAnsi" w:cs="Arial"/>
          <w:sz w:val="22"/>
          <w:szCs w:val="22"/>
        </w:rPr>
      </w:pPr>
    </w:p>
    <w:p w:rsidR="000E2ED3" w:rsidRPr="00AB4C96" w:rsidRDefault="000E2ED3" w:rsidP="00E37F1B">
      <w:pPr>
        <w:pStyle w:val="Nagwek"/>
        <w:spacing w:before="120" w:after="120" w:line="240" w:lineRule="auto"/>
        <w:jc w:val="center"/>
        <w:rPr>
          <w:rFonts w:asciiTheme="minorHAnsi" w:hAnsiTheme="minorHAnsi" w:cs="Arial"/>
          <w:b/>
          <w:sz w:val="22"/>
          <w:szCs w:val="22"/>
        </w:rPr>
      </w:pPr>
    </w:p>
    <w:p w:rsidR="007A1AF3" w:rsidRPr="00AB4C96" w:rsidRDefault="00464AEE" w:rsidP="00CC6476">
      <w:pPr>
        <w:pStyle w:val="Nagwek"/>
        <w:spacing w:before="120" w:after="120" w:line="240" w:lineRule="auto"/>
        <w:jc w:val="center"/>
        <w:rPr>
          <w:rFonts w:asciiTheme="minorHAnsi" w:hAnsiTheme="minorHAnsi" w:cs="Arial"/>
          <w:b/>
          <w:sz w:val="22"/>
          <w:szCs w:val="22"/>
        </w:rPr>
      </w:pPr>
      <w:r>
        <w:rPr>
          <w:rFonts w:asciiTheme="minorHAnsi" w:hAnsiTheme="minorHAnsi" w:cs="Arial"/>
          <w:b/>
          <w:sz w:val="22"/>
          <w:szCs w:val="22"/>
        </w:rPr>
        <w:t xml:space="preserve">Działanie </w:t>
      </w:r>
      <w:bookmarkStart w:id="0" w:name="_Toc422949625"/>
      <w:bookmarkStart w:id="1" w:name="_Toc430826812"/>
      <w:r>
        <w:rPr>
          <w:rFonts w:asciiTheme="minorHAnsi" w:hAnsiTheme="minorHAnsi" w:cs="Arial"/>
          <w:b/>
          <w:sz w:val="22"/>
          <w:szCs w:val="22"/>
        </w:rPr>
        <w:t>8.6</w:t>
      </w:r>
    </w:p>
    <w:bookmarkEnd w:id="0"/>
    <w:bookmarkEnd w:id="1"/>
    <w:p w:rsidR="00CC6476" w:rsidRPr="00E361B7" w:rsidRDefault="00464AEE" w:rsidP="00CC6476">
      <w:pPr>
        <w:autoSpaceDE w:val="0"/>
        <w:autoSpaceDN w:val="0"/>
        <w:adjustRightInd w:val="0"/>
        <w:spacing w:before="0" w:line="240" w:lineRule="auto"/>
        <w:jc w:val="center"/>
        <w:rPr>
          <w:rFonts w:ascii="Calibri" w:eastAsia="Calibri" w:hAnsi="Calibri" w:cs="Calibri"/>
          <w:color w:val="000000"/>
          <w:szCs w:val="22"/>
        </w:rPr>
      </w:pPr>
      <w:r w:rsidRPr="00E361B7">
        <w:rPr>
          <w:rFonts w:ascii="Calibri" w:eastAsia="Calibri" w:hAnsi="Calibri" w:cs="Calibri"/>
          <w:b/>
          <w:bCs/>
          <w:color w:val="000000"/>
          <w:szCs w:val="22"/>
        </w:rPr>
        <w:t>Zwiększenie konkurencyjności przedsiębiorstw i przedsiębiorców z sektora MMŚP</w:t>
      </w:r>
    </w:p>
    <w:p w:rsidR="00C54CC7" w:rsidRPr="00AB4C96" w:rsidRDefault="00C54CC7" w:rsidP="00E37F1B">
      <w:pPr>
        <w:pStyle w:val="Nagwek"/>
        <w:spacing w:before="120" w:after="120" w:line="240" w:lineRule="auto"/>
        <w:jc w:val="center"/>
        <w:rPr>
          <w:rFonts w:asciiTheme="minorHAnsi" w:hAnsiTheme="minorHAnsi" w:cs="Arial"/>
          <w:sz w:val="22"/>
          <w:szCs w:val="22"/>
        </w:rPr>
      </w:pPr>
    </w:p>
    <w:p w:rsidR="000E2ED3" w:rsidRPr="00AB4C96" w:rsidRDefault="000E2ED3" w:rsidP="00E37F1B">
      <w:pPr>
        <w:pStyle w:val="Nagwek"/>
        <w:spacing w:before="120" w:after="120" w:line="240" w:lineRule="auto"/>
        <w:jc w:val="center"/>
        <w:rPr>
          <w:rFonts w:asciiTheme="minorHAnsi" w:hAnsiTheme="minorHAnsi" w:cs="Arial"/>
          <w:b/>
          <w:sz w:val="22"/>
          <w:szCs w:val="22"/>
        </w:rPr>
      </w:pPr>
    </w:p>
    <w:p w:rsidR="00CC6476" w:rsidRPr="00AB4C96" w:rsidRDefault="00CC6476" w:rsidP="00E37F1B">
      <w:pPr>
        <w:pStyle w:val="Nagwek"/>
        <w:spacing w:before="120" w:after="120" w:line="240" w:lineRule="auto"/>
        <w:jc w:val="center"/>
        <w:rPr>
          <w:rFonts w:asciiTheme="minorHAnsi" w:hAnsiTheme="minorHAnsi" w:cs="Arial"/>
          <w:b/>
          <w:sz w:val="22"/>
          <w:szCs w:val="22"/>
        </w:rPr>
      </w:pPr>
    </w:p>
    <w:p w:rsidR="00CC6476" w:rsidRPr="00AB4C96" w:rsidRDefault="00CC6476" w:rsidP="00E37F1B">
      <w:pPr>
        <w:pStyle w:val="Nagwek"/>
        <w:spacing w:before="120" w:after="120" w:line="240" w:lineRule="auto"/>
        <w:jc w:val="center"/>
        <w:rPr>
          <w:rFonts w:asciiTheme="minorHAnsi" w:hAnsiTheme="minorHAnsi" w:cs="Arial"/>
          <w:i/>
          <w:sz w:val="22"/>
          <w:szCs w:val="22"/>
          <w:u w:val="single"/>
        </w:rPr>
      </w:pPr>
    </w:p>
    <w:p w:rsidR="000E2ED3" w:rsidRPr="00AB4C96" w:rsidRDefault="000E2ED3" w:rsidP="00E37F1B">
      <w:pPr>
        <w:pStyle w:val="Nagwek"/>
        <w:spacing w:before="120" w:after="120" w:line="240" w:lineRule="auto"/>
        <w:jc w:val="center"/>
        <w:rPr>
          <w:rFonts w:asciiTheme="minorHAnsi" w:hAnsiTheme="minorHAnsi" w:cs="Arial"/>
          <w:i/>
          <w:sz w:val="22"/>
          <w:szCs w:val="22"/>
          <w:u w:val="single"/>
        </w:rPr>
      </w:pPr>
    </w:p>
    <w:p w:rsidR="000E2ED3" w:rsidRPr="00AB4C96" w:rsidRDefault="000E2ED3" w:rsidP="00E37F1B">
      <w:pPr>
        <w:pStyle w:val="Nagwek"/>
        <w:spacing w:before="120" w:after="120" w:line="240" w:lineRule="auto"/>
        <w:jc w:val="center"/>
        <w:rPr>
          <w:rFonts w:asciiTheme="minorHAnsi" w:hAnsiTheme="minorHAnsi" w:cs="Arial"/>
          <w:i/>
          <w:sz w:val="22"/>
          <w:szCs w:val="22"/>
          <w:u w:val="single"/>
        </w:rPr>
      </w:pPr>
    </w:p>
    <w:p w:rsidR="004B06D1" w:rsidRPr="00AB4C96" w:rsidRDefault="00464AEE" w:rsidP="00E37F1B">
      <w:pPr>
        <w:pStyle w:val="Nagwek"/>
        <w:spacing w:before="120" w:after="120" w:line="240" w:lineRule="auto"/>
        <w:jc w:val="center"/>
        <w:rPr>
          <w:rFonts w:asciiTheme="minorHAnsi" w:hAnsiTheme="minorHAnsi" w:cs="Arial"/>
          <w:b/>
          <w:sz w:val="22"/>
          <w:szCs w:val="22"/>
        </w:rPr>
      </w:pPr>
      <w:r>
        <w:rPr>
          <w:rFonts w:asciiTheme="minorHAnsi" w:hAnsiTheme="minorHAnsi" w:cs="Arial"/>
          <w:b/>
          <w:i/>
          <w:sz w:val="22"/>
          <w:szCs w:val="22"/>
          <w:u w:val="single"/>
        </w:rPr>
        <w:t>Konkurs nr:</w:t>
      </w:r>
      <w:r w:rsidRPr="00464AEE">
        <w:rPr>
          <w:rFonts w:asciiTheme="minorHAnsi" w:hAnsiTheme="minorHAnsi"/>
        </w:rPr>
        <w:t xml:space="preserve"> </w:t>
      </w:r>
      <w:r w:rsidR="00450ACA" w:rsidRPr="00AB4C96">
        <w:rPr>
          <w:rFonts w:asciiTheme="minorHAnsi" w:hAnsiTheme="minorHAnsi" w:cs="Arial"/>
          <w:b/>
          <w:i/>
          <w:sz w:val="22"/>
          <w:szCs w:val="22"/>
          <w:u w:val="single"/>
        </w:rPr>
        <w:t>RPDS.</w:t>
      </w:r>
      <w:r w:rsidR="00387C2A" w:rsidRPr="00AB4C96">
        <w:rPr>
          <w:rFonts w:asciiTheme="minorHAnsi" w:hAnsiTheme="minorHAnsi" w:cs="Arial"/>
          <w:b/>
          <w:i/>
          <w:sz w:val="22"/>
          <w:szCs w:val="22"/>
          <w:u w:val="single"/>
        </w:rPr>
        <w:t>08</w:t>
      </w:r>
      <w:r w:rsidR="00450ACA" w:rsidRPr="00AB4C96">
        <w:rPr>
          <w:rFonts w:asciiTheme="minorHAnsi" w:hAnsiTheme="minorHAnsi" w:cs="Arial"/>
          <w:b/>
          <w:i/>
          <w:sz w:val="22"/>
          <w:szCs w:val="22"/>
          <w:u w:val="single"/>
        </w:rPr>
        <w:t>.0</w:t>
      </w:r>
      <w:r w:rsidR="00387C2A" w:rsidRPr="00AB4C96">
        <w:rPr>
          <w:rFonts w:asciiTheme="minorHAnsi" w:hAnsiTheme="minorHAnsi" w:cs="Arial"/>
          <w:b/>
          <w:i/>
          <w:sz w:val="22"/>
          <w:szCs w:val="22"/>
          <w:u w:val="single"/>
        </w:rPr>
        <w:t>6</w:t>
      </w:r>
      <w:r>
        <w:rPr>
          <w:rFonts w:asciiTheme="minorHAnsi" w:hAnsiTheme="minorHAnsi" w:cs="Arial"/>
          <w:b/>
          <w:i/>
          <w:sz w:val="22"/>
          <w:szCs w:val="22"/>
          <w:u w:val="single"/>
        </w:rPr>
        <w:t>.00-IZ.00-02-121/16</w:t>
      </w:r>
    </w:p>
    <w:p w:rsidR="000E2ED3" w:rsidRPr="00AB4C96" w:rsidRDefault="00464AEE" w:rsidP="00E37F1B">
      <w:pPr>
        <w:spacing w:before="120" w:after="120" w:line="240" w:lineRule="auto"/>
        <w:jc w:val="center"/>
        <w:rPr>
          <w:rFonts w:asciiTheme="minorHAnsi" w:hAnsiTheme="minorHAnsi"/>
          <w:i/>
          <w:szCs w:val="22"/>
        </w:rPr>
      </w:pPr>
      <w:r>
        <w:rPr>
          <w:rFonts w:asciiTheme="minorHAnsi" w:hAnsiTheme="minorHAnsi"/>
          <w:i/>
          <w:szCs w:val="22"/>
        </w:rPr>
        <w:br w:type="page"/>
      </w:r>
    </w:p>
    <w:p w:rsidR="00D5572A" w:rsidRPr="006B112F" w:rsidRDefault="00464AEE" w:rsidP="00010023">
      <w:pPr>
        <w:pStyle w:val="Nagwekspisutreci"/>
        <w:spacing w:before="0" w:line="240" w:lineRule="auto"/>
        <w:jc w:val="both"/>
        <w:rPr>
          <w:rFonts w:asciiTheme="minorHAnsi" w:hAnsiTheme="minorHAnsi" w:cs="Tahoma"/>
          <w:color w:val="000000"/>
          <w:sz w:val="22"/>
          <w:szCs w:val="22"/>
        </w:rPr>
      </w:pPr>
      <w:r w:rsidRPr="006B112F">
        <w:rPr>
          <w:rFonts w:asciiTheme="minorHAnsi" w:hAnsiTheme="minorHAnsi" w:cs="Tahoma"/>
          <w:color w:val="000000"/>
          <w:sz w:val="22"/>
          <w:szCs w:val="22"/>
        </w:rPr>
        <w:lastRenderedPageBreak/>
        <w:t>Spis treści</w:t>
      </w:r>
      <w:bookmarkStart w:id="2" w:name="_GoBack"/>
      <w:bookmarkEnd w:id="2"/>
    </w:p>
    <w:p w:rsidR="008C4DF4" w:rsidRPr="006B112F" w:rsidRDefault="008C4DF4" w:rsidP="00010023">
      <w:pPr>
        <w:pStyle w:val="Nagwekspisutreci"/>
        <w:spacing w:before="0" w:line="240" w:lineRule="auto"/>
        <w:jc w:val="both"/>
        <w:rPr>
          <w:rFonts w:asciiTheme="minorHAnsi" w:hAnsiTheme="minorHAnsi" w:cs="Tahoma"/>
          <w:sz w:val="22"/>
          <w:szCs w:val="22"/>
        </w:rPr>
      </w:pPr>
    </w:p>
    <w:p w:rsidR="00836A55" w:rsidRPr="006B112F" w:rsidRDefault="0090763F">
      <w:pPr>
        <w:pStyle w:val="Spistreci1"/>
        <w:rPr>
          <w:rFonts w:asciiTheme="minorHAnsi" w:eastAsiaTheme="minorEastAsia" w:hAnsiTheme="minorHAnsi" w:cstheme="minorBidi"/>
          <w:sz w:val="22"/>
          <w:szCs w:val="22"/>
        </w:rPr>
      </w:pPr>
      <w:r w:rsidRPr="0090763F">
        <w:rPr>
          <w:rFonts w:asciiTheme="minorHAnsi" w:hAnsiTheme="minorHAnsi" w:cs="Tahoma"/>
          <w:sz w:val="22"/>
          <w:szCs w:val="22"/>
        </w:rPr>
        <w:fldChar w:fldCharType="begin"/>
      </w:r>
      <w:r w:rsidR="00464AEE" w:rsidRPr="006B112F">
        <w:rPr>
          <w:rFonts w:asciiTheme="minorHAnsi" w:hAnsiTheme="minorHAnsi" w:cs="Tahoma"/>
          <w:sz w:val="22"/>
          <w:szCs w:val="22"/>
        </w:rPr>
        <w:instrText xml:space="preserve"> TOC \o "1-3" \h \z \u </w:instrText>
      </w:r>
      <w:r w:rsidRPr="0090763F">
        <w:rPr>
          <w:rFonts w:asciiTheme="minorHAnsi" w:hAnsiTheme="minorHAnsi" w:cs="Tahoma"/>
          <w:sz w:val="22"/>
          <w:szCs w:val="22"/>
        </w:rPr>
        <w:fldChar w:fldCharType="separate"/>
      </w:r>
      <w:hyperlink w:anchor="_Toc455667327" w:history="1">
        <w:r w:rsidR="00952280" w:rsidRPr="006B112F">
          <w:rPr>
            <w:rStyle w:val="Hipercze"/>
            <w:rFonts w:asciiTheme="minorHAnsi" w:hAnsiTheme="minorHAnsi"/>
            <w:color w:val="auto"/>
            <w:sz w:val="22"/>
            <w:szCs w:val="22"/>
            <w:u w:val="none"/>
          </w:rPr>
          <w:t>Słownik skrótów i pojęć</w:t>
        </w:r>
        <w:r w:rsidR="00952280" w:rsidRPr="006B112F">
          <w:rPr>
            <w:rFonts w:asciiTheme="minorHAnsi" w:hAnsiTheme="minorHAnsi"/>
            <w:webHidden/>
            <w:sz w:val="22"/>
            <w:szCs w:val="22"/>
          </w:rPr>
          <w:tab/>
        </w:r>
        <w:r w:rsidRPr="006B112F">
          <w:rPr>
            <w:rFonts w:asciiTheme="minorHAnsi" w:hAnsiTheme="minorHAnsi"/>
            <w:webHidden/>
            <w:sz w:val="22"/>
            <w:szCs w:val="22"/>
          </w:rPr>
          <w:fldChar w:fldCharType="begin"/>
        </w:r>
        <w:r w:rsidR="00952280" w:rsidRPr="006B112F">
          <w:rPr>
            <w:rFonts w:asciiTheme="minorHAnsi" w:hAnsiTheme="minorHAnsi"/>
            <w:webHidden/>
            <w:sz w:val="22"/>
            <w:szCs w:val="22"/>
          </w:rPr>
          <w:instrText xml:space="preserve"> PAGEREF _Toc455667327 \h </w:instrText>
        </w:r>
        <w:r w:rsidRPr="006B112F">
          <w:rPr>
            <w:rFonts w:asciiTheme="minorHAnsi" w:hAnsiTheme="minorHAnsi"/>
            <w:webHidden/>
            <w:sz w:val="22"/>
            <w:szCs w:val="22"/>
          </w:rPr>
        </w:r>
        <w:r w:rsidRPr="006B112F">
          <w:rPr>
            <w:rFonts w:asciiTheme="minorHAnsi" w:hAnsiTheme="minorHAnsi"/>
            <w:webHidden/>
            <w:sz w:val="22"/>
            <w:szCs w:val="22"/>
          </w:rPr>
          <w:fldChar w:fldCharType="separate"/>
        </w:r>
        <w:r w:rsidR="00EB5B42">
          <w:rPr>
            <w:rFonts w:asciiTheme="minorHAnsi" w:hAnsiTheme="minorHAnsi"/>
            <w:webHidden/>
            <w:sz w:val="22"/>
            <w:szCs w:val="22"/>
          </w:rPr>
          <w:t>4</w:t>
        </w:r>
        <w:r w:rsidRPr="006B112F">
          <w:rPr>
            <w:rFonts w:asciiTheme="minorHAnsi" w:hAnsiTheme="minorHAnsi"/>
            <w:webHidden/>
            <w:sz w:val="22"/>
            <w:szCs w:val="22"/>
          </w:rPr>
          <w:fldChar w:fldCharType="end"/>
        </w:r>
      </w:hyperlink>
    </w:p>
    <w:p w:rsidR="00836A55" w:rsidRPr="006B112F" w:rsidRDefault="0090763F">
      <w:pPr>
        <w:pStyle w:val="Spistreci1"/>
        <w:rPr>
          <w:rFonts w:asciiTheme="minorHAnsi" w:eastAsiaTheme="minorEastAsia" w:hAnsiTheme="minorHAnsi" w:cstheme="minorBidi"/>
          <w:sz w:val="22"/>
          <w:szCs w:val="22"/>
        </w:rPr>
      </w:pPr>
      <w:hyperlink w:anchor="_Toc455667328" w:history="1">
        <w:r w:rsidR="00952280" w:rsidRPr="006B112F">
          <w:rPr>
            <w:rStyle w:val="Hipercze"/>
            <w:rFonts w:asciiTheme="minorHAnsi" w:hAnsiTheme="minorHAnsi"/>
            <w:color w:val="auto"/>
            <w:sz w:val="22"/>
            <w:szCs w:val="22"/>
            <w:u w:val="none"/>
          </w:rPr>
          <w:t>I.  Informacje ogólne</w:t>
        </w:r>
        <w:r w:rsidR="00952280" w:rsidRPr="006B112F">
          <w:rPr>
            <w:rFonts w:asciiTheme="minorHAnsi" w:hAnsiTheme="minorHAnsi"/>
            <w:webHidden/>
            <w:sz w:val="22"/>
            <w:szCs w:val="22"/>
          </w:rPr>
          <w:tab/>
        </w:r>
        <w:r w:rsidRPr="006B112F">
          <w:rPr>
            <w:rFonts w:asciiTheme="minorHAnsi" w:hAnsiTheme="minorHAnsi"/>
            <w:webHidden/>
            <w:sz w:val="22"/>
            <w:szCs w:val="22"/>
          </w:rPr>
          <w:fldChar w:fldCharType="begin"/>
        </w:r>
        <w:r w:rsidR="00952280" w:rsidRPr="006B112F">
          <w:rPr>
            <w:rFonts w:asciiTheme="minorHAnsi" w:hAnsiTheme="minorHAnsi"/>
            <w:webHidden/>
            <w:sz w:val="22"/>
            <w:szCs w:val="22"/>
          </w:rPr>
          <w:instrText xml:space="preserve"> PAGEREF _Toc455667328 \h </w:instrText>
        </w:r>
        <w:r w:rsidRPr="006B112F">
          <w:rPr>
            <w:rFonts w:asciiTheme="minorHAnsi" w:hAnsiTheme="minorHAnsi"/>
            <w:webHidden/>
            <w:sz w:val="22"/>
            <w:szCs w:val="22"/>
          </w:rPr>
        </w:r>
        <w:r w:rsidRPr="006B112F">
          <w:rPr>
            <w:rFonts w:asciiTheme="minorHAnsi" w:hAnsiTheme="minorHAnsi"/>
            <w:webHidden/>
            <w:sz w:val="22"/>
            <w:szCs w:val="22"/>
          </w:rPr>
          <w:fldChar w:fldCharType="separate"/>
        </w:r>
        <w:r w:rsidR="00EB5B42">
          <w:rPr>
            <w:rFonts w:asciiTheme="minorHAnsi" w:hAnsiTheme="minorHAnsi"/>
            <w:webHidden/>
            <w:sz w:val="22"/>
            <w:szCs w:val="22"/>
          </w:rPr>
          <w:t>7</w:t>
        </w:r>
        <w:r w:rsidRPr="006B112F">
          <w:rPr>
            <w:rFonts w:asciiTheme="minorHAnsi" w:hAnsiTheme="minorHAnsi"/>
            <w:webHidden/>
            <w:sz w:val="22"/>
            <w:szCs w:val="22"/>
          </w:rPr>
          <w:fldChar w:fldCharType="end"/>
        </w:r>
      </w:hyperlink>
    </w:p>
    <w:p w:rsidR="00836A55" w:rsidRPr="006B112F" w:rsidRDefault="0090763F">
      <w:pPr>
        <w:pStyle w:val="Spistreci1"/>
        <w:rPr>
          <w:rFonts w:asciiTheme="minorHAnsi" w:eastAsiaTheme="minorEastAsia" w:hAnsiTheme="minorHAnsi" w:cstheme="minorBidi"/>
          <w:sz w:val="22"/>
          <w:szCs w:val="22"/>
        </w:rPr>
      </w:pPr>
      <w:hyperlink w:anchor="_Toc455667329" w:history="1">
        <w:r w:rsidR="00952280" w:rsidRPr="006B112F">
          <w:rPr>
            <w:rStyle w:val="Hipercze"/>
            <w:rFonts w:asciiTheme="minorHAnsi" w:hAnsiTheme="minorHAnsi"/>
            <w:color w:val="auto"/>
            <w:sz w:val="22"/>
            <w:szCs w:val="22"/>
            <w:u w:val="none"/>
          </w:rPr>
          <w:t>1.</w:t>
        </w:r>
        <w:r w:rsidR="00836A55" w:rsidRPr="006B112F">
          <w:rPr>
            <w:rFonts w:asciiTheme="minorHAnsi" w:eastAsiaTheme="minorEastAsia" w:hAnsiTheme="minorHAnsi" w:cstheme="minorBidi"/>
            <w:sz w:val="22"/>
            <w:szCs w:val="22"/>
          </w:rPr>
          <w:tab/>
        </w:r>
        <w:r w:rsidR="00952280" w:rsidRPr="006B112F">
          <w:rPr>
            <w:rStyle w:val="Hipercze"/>
            <w:rFonts w:asciiTheme="minorHAnsi" w:hAnsiTheme="minorHAnsi"/>
            <w:color w:val="auto"/>
            <w:sz w:val="22"/>
            <w:szCs w:val="22"/>
            <w:u w:val="none"/>
          </w:rPr>
          <w:t>Regulamin konkursu</w:t>
        </w:r>
        <w:r w:rsidR="00952280" w:rsidRPr="006B112F">
          <w:rPr>
            <w:rFonts w:asciiTheme="minorHAnsi" w:hAnsiTheme="minorHAnsi"/>
            <w:webHidden/>
            <w:sz w:val="22"/>
            <w:szCs w:val="22"/>
          </w:rPr>
          <w:tab/>
        </w:r>
        <w:r w:rsidRPr="006B112F">
          <w:rPr>
            <w:rFonts w:asciiTheme="minorHAnsi" w:hAnsiTheme="minorHAnsi"/>
            <w:webHidden/>
            <w:sz w:val="22"/>
            <w:szCs w:val="22"/>
          </w:rPr>
          <w:fldChar w:fldCharType="begin"/>
        </w:r>
        <w:r w:rsidR="00952280" w:rsidRPr="006B112F">
          <w:rPr>
            <w:rFonts w:asciiTheme="minorHAnsi" w:hAnsiTheme="minorHAnsi"/>
            <w:webHidden/>
            <w:sz w:val="22"/>
            <w:szCs w:val="22"/>
          </w:rPr>
          <w:instrText xml:space="preserve"> PAGEREF _Toc455667329 \h </w:instrText>
        </w:r>
        <w:r w:rsidRPr="006B112F">
          <w:rPr>
            <w:rFonts w:asciiTheme="minorHAnsi" w:hAnsiTheme="minorHAnsi"/>
            <w:webHidden/>
            <w:sz w:val="22"/>
            <w:szCs w:val="22"/>
          </w:rPr>
        </w:r>
        <w:r w:rsidRPr="006B112F">
          <w:rPr>
            <w:rFonts w:asciiTheme="minorHAnsi" w:hAnsiTheme="minorHAnsi"/>
            <w:webHidden/>
            <w:sz w:val="22"/>
            <w:szCs w:val="22"/>
          </w:rPr>
          <w:fldChar w:fldCharType="separate"/>
        </w:r>
        <w:r w:rsidR="00EB5B42">
          <w:rPr>
            <w:rFonts w:asciiTheme="minorHAnsi" w:hAnsiTheme="minorHAnsi"/>
            <w:webHidden/>
            <w:sz w:val="22"/>
            <w:szCs w:val="22"/>
          </w:rPr>
          <w:t>7</w:t>
        </w:r>
        <w:r w:rsidRPr="006B112F">
          <w:rPr>
            <w:rFonts w:asciiTheme="minorHAnsi" w:hAnsiTheme="minorHAnsi"/>
            <w:webHidden/>
            <w:sz w:val="22"/>
            <w:szCs w:val="22"/>
          </w:rPr>
          <w:fldChar w:fldCharType="end"/>
        </w:r>
      </w:hyperlink>
    </w:p>
    <w:p w:rsidR="00836A55" w:rsidRPr="006B112F" w:rsidRDefault="0090763F">
      <w:pPr>
        <w:pStyle w:val="Spistreci1"/>
        <w:rPr>
          <w:rFonts w:asciiTheme="minorHAnsi" w:eastAsiaTheme="minorEastAsia" w:hAnsiTheme="minorHAnsi" w:cstheme="minorBidi"/>
          <w:sz w:val="22"/>
          <w:szCs w:val="22"/>
        </w:rPr>
      </w:pPr>
      <w:hyperlink w:anchor="_Toc455667330" w:history="1">
        <w:r w:rsidR="00952280" w:rsidRPr="006B112F">
          <w:rPr>
            <w:rStyle w:val="Hipercze"/>
            <w:rFonts w:asciiTheme="minorHAnsi" w:hAnsiTheme="minorHAnsi"/>
            <w:color w:val="auto"/>
            <w:sz w:val="22"/>
            <w:szCs w:val="22"/>
            <w:u w:val="none"/>
          </w:rPr>
          <w:t>2.</w:t>
        </w:r>
        <w:r w:rsidR="00836A55" w:rsidRPr="006B112F">
          <w:rPr>
            <w:rFonts w:asciiTheme="minorHAnsi" w:eastAsiaTheme="minorEastAsia" w:hAnsiTheme="minorHAnsi" w:cstheme="minorBidi"/>
            <w:sz w:val="22"/>
            <w:szCs w:val="22"/>
          </w:rPr>
          <w:tab/>
        </w:r>
        <w:r w:rsidR="00952280" w:rsidRPr="006B112F">
          <w:rPr>
            <w:rStyle w:val="Hipercze"/>
            <w:rFonts w:asciiTheme="minorHAnsi" w:hAnsiTheme="minorHAnsi"/>
            <w:color w:val="auto"/>
            <w:sz w:val="22"/>
            <w:szCs w:val="22"/>
            <w:u w:val="none"/>
          </w:rPr>
          <w:t>Podstawy prawne</w:t>
        </w:r>
        <w:r w:rsidR="00952280" w:rsidRPr="006B112F">
          <w:rPr>
            <w:rFonts w:asciiTheme="minorHAnsi" w:hAnsiTheme="minorHAnsi"/>
            <w:webHidden/>
            <w:sz w:val="22"/>
            <w:szCs w:val="22"/>
          </w:rPr>
          <w:tab/>
        </w:r>
        <w:r w:rsidRPr="006B112F">
          <w:rPr>
            <w:rFonts w:asciiTheme="minorHAnsi" w:hAnsiTheme="minorHAnsi"/>
            <w:webHidden/>
            <w:sz w:val="22"/>
            <w:szCs w:val="22"/>
          </w:rPr>
          <w:fldChar w:fldCharType="begin"/>
        </w:r>
        <w:r w:rsidR="00952280" w:rsidRPr="006B112F">
          <w:rPr>
            <w:rFonts w:asciiTheme="minorHAnsi" w:hAnsiTheme="minorHAnsi"/>
            <w:webHidden/>
            <w:sz w:val="22"/>
            <w:szCs w:val="22"/>
          </w:rPr>
          <w:instrText xml:space="preserve"> PAGEREF _Toc455667330 \h </w:instrText>
        </w:r>
        <w:r w:rsidRPr="006B112F">
          <w:rPr>
            <w:rFonts w:asciiTheme="minorHAnsi" w:hAnsiTheme="minorHAnsi"/>
            <w:webHidden/>
            <w:sz w:val="22"/>
            <w:szCs w:val="22"/>
          </w:rPr>
        </w:r>
        <w:r w:rsidRPr="006B112F">
          <w:rPr>
            <w:rFonts w:asciiTheme="minorHAnsi" w:hAnsiTheme="minorHAnsi"/>
            <w:webHidden/>
            <w:sz w:val="22"/>
            <w:szCs w:val="22"/>
          </w:rPr>
          <w:fldChar w:fldCharType="separate"/>
        </w:r>
        <w:r w:rsidR="00EB5B42">
          <w:rPr>
            <w:rFonts w:asciiTheme="minorHAnsi" w:hAnsiTheme="minorHAnsi"/>
            <w:webHidden/>
            <w:sz w:val="22"/>
            <w:szCs w:val="22"/>
          </w:rPr>
          <w:t>7</w:t>
        </w:r>
        <w:r w:rsidRPr="006B112F">
          <w:rPr>
            <w:rFonts w:asciiTheme="minorHAnsi" w:hAnsiTheme="minorHAnsi"/>
            <w:webHidden/>
            <w:sz w:val="22"/>
            <w:szCs w:val="22"/>
          </w:rPr>
          <w:fldChar w:fldCharType="end"/>
        </w:r>
      </w:hyperlink>
    </w:p>
    <w:p w:rsidR="00836A55" w:rsidRPr="006B112F" w:rsidRDefault="0090763F">
      <w:pPr>
        <w:pStyle w:val="Spistreci1"/>
        <w:rPr>
          <w:rFonts w:asciiTheme="minorHAnsi" w:eastAsiaTheme="minorEastAsia" w:hAnsiTheme="minorHAnsi" w:cstheme="minorBidi"/>
          <w:sz w:val="22"/>
          <w:szCs w:val="22"/>
        </w:rPr>
      </w:pPr>
      <w:hyperlink w:anchor="_Toc455667331" w:history="1">
        <w:r w:rsidR="00952280" w:rsidRPr="006B112F">
          <w:rPr>
            <w:rStyle w:val="Hipercze"/>
            <w:rFonts w:asciiTheme="minorHAnsi" w:hAnsiTheme="minorHAnsi"/>
            <w:color w:val="auto"/>
            <w:sz w:val="22"/>
            <w:szCs w:val="22"/>
            <w:u w:val="none"/>
          </w:rPr>
          <w:t>3.</w:t>
        </w:r>
        <w:r w:rsidR="00836A55" w:rsidRPr="006B112F">
          <w:rPr>
            <w:rFonts w:asciiTheme="minorHAnsi" w:eastAsiaTheme="minorEastAsia" w:hAnsiTheme="minorHAnsi" w:cstheme="minorBidi"/>
            <w:sz w:val="22"/>
            <w:szCs w:val="22"/>
          </w:rPr>
          <w:tab/>
        </w:r>
        <w:r w:rsidR="00952280" w:rsidRPr="006B112F">
          <w:rPr>
            <w:rStyle w:val="Hipercze"/>
            <w:rFonts w:asciiTheme="minorHAnsi" w:hAnsiTheme="minorHAnsi"/>
            <w:color w:val="auto"/>
            <w:sz w:val="22"/>
            <w:szCs w:val="22"/>
            <w:u w:val="none"/>
          </w:rPr>
          <w:t>Podstawowe informacje na temat konkursu</w:t>
        </w:r>
        <w:r w:rsidR="00952280" w:rsidRPr="006B112F">
          <w:rPr>
            <w:rFonts w:asciiTheme="minorHAnsi" w:hAnsiTheme="minorHAnsi"/>
            <w:webHidden/>
            <w:sz w:val="22"/>
            <w:szCs w:val="22"/>
          </w:rPr>
          <w:tab/>
        </w:r>
        <w:r w:rsidRPr="006B112F">
          <w:rPr>
            <w:rFonts w:asciiTheme="minorHAnsi" w:hAnsiTheme="minorHAnsi"/>
            <w:webHidden/>
            <w:sz w:val="22"/>
            <w:szCs w:val="22"/>
          </w:rPr>
          <w:fldChar w:fldCharType="begin"/>
        </w:r>
        <w:r w:rsidR="00952280" w:rsidRPr="006B112F">
          <w:rPr>
            <w:rFonts w:asciiTheme="minorHAnsi" w:hAnsiTheme="minorHAnsi"/>
            <w:webHidden/>
            <w:sz w:val="22"/>
            <w:szCs w:val="22"/>
          </w:rPr>
          <w:instrText xml:space="preserve"> PAGEREF _Toc455667331 \h </w:instrText>
        </w:r>
        <w:r w:rsidRPr="006B112F">
          <w:rPr>
            <w:rFonts w:asciiTheme="minorHAnsi" w:hAnsiTheme="minorHAnsi"/>
            <w:webHidden/>
            <w:sz w:val="22"/>
            <w:szCs w:val="22"/>
          </w:rPr>
        </w:r>
        <w:r w:rsidRPr="006B112F">
          <w:rPr>
            <w:rFonts w:asciiTheme="minorHAnsi" w:hAnsiTheme="minorHAnsi"/>
            <w:webHidden/>
            <w:sz w:val="22"/>
            <w:szCs w:val="22"/>
          </w:rPr>
          <w:fldChar w:fldCharType="separate"/>
        </w:r>
        <w:r w:rsidR="00EB5B42">
          <w:rPr>
            <w:rFonts w:asciiTheme="minorHAnsi" w:hAnsiTheme="minorHAnsi"/>
            <w:webHidden/>
            <w:sz w:val="22"/>
            <w:szCs w:val="22"/>
          </w:rPr>
          <w:t>8</w:t>
        </w:r>
        <w:r w:rsidRPr="006B112F">
          <w:rPr>
            <w:rFonts w:asciiTheme="minorHAnsi" w:hAnsiTheme="minorHAnsi"/>
            <w:webHidden/>
            <w:sz w:val="22"/>
            <w:szCs w:val="22"/>
          </w:rPr>
          <w:fldChar w:fldCharType="end"/>
        </w:r>
      </w:hyperlink>
    </w:p>
    <w:p w:rsidR="00836A55" w:rsidRPr="006B112F" w:rsidRDefault="0090763F">
      <w:pPr>
        <w:pStyle w:val="Spistreci1"/>
        <w:rPr>
          <w:rFonts w:asciiTheme="minorHAnsi" w:eastAsiaTheme="minorEastAsia" w:hAnsiTheme="minorHAnsi" w:cstheme="minorBidi"/>
          <w:sz w:val="22"/>
          <w:szCs w:val="22"/>
        </w:rPr>
      </w:pPr>
      <w:hyperlink w:anchor="_Toc455667332" w:history="1">
        <w:r w:rsidR="00952280" w:rsidRPr="006B112F">
          <w:rPr>
            <w:rStyle w:val="Hipercze"/>
            <w:rFonts w:asciiTheme="minorHAnsi" w:hAnsiTheme="minorHAnsi"/>
            <w:color w:val="auto"/>
            <w:sz w:val="22"/>
            <w:szCs w:val="22"/>
            <w:u w:val="none"/>
          </w:rPr>
          <w:t>4. Przedmiot konkursu</w:t>
        </w:r>
        <w:r w:rsidR="00952280" w:rsidRPr="006B112F">
          <w:rPr>
            <w:rFonts w:asciiTheme="minorHAnsi" w:hAnsiTheme="minorHAnsi"/>
            <w:webHidden/>
            <w:sz w:val="22"/>
            <w:szCs w:val="22"/>
          </w:rPr>
          <w:tab/>
        </w:r>
        <w:r w:rsidRPr="006B112F">
          <w:rPr>
            <w:rFonts w:asciiTheme="minorHAnsi" w:hAnsiTheme="minorHAnsi"/>
            <w:webHidden/>
            <w:sz w:val="22"/>
            <w:szCs w:val="22"/>
          </w:rPr>
          <w:fldChar w:fldCharType="begin"/>
        </w:r>
        <w:r w:rsidR="00952280" w:rsidRPr="006B112F">
          <w:rPr>
            <w:rFonts w:asciiTheme="minorHAnsi" w:hAnsiTheme="minorHAnsi"/>
            <w:webHidden/>
            <w:sz w:val="22"/>
            <w:szCs w:val="22"/>
          </w:rPr>
          <w:instrText xml:space="preserve"> PAGEREF _Toc455667332 \h </w:instrText>
        </w:r>
        <w:r w:rsidRPr="006B112F">
          <w:rPr>
            <w:rFonts w:asciiTheme="minorHAnsi" w:hAnsiTheme="minorHAnsi"/>
            <w:webHidden/>
            <w:sz w:val="22"/>
            <w:szCs w:val="22"/>
          </w:rPr>
        </w:r>
        <w:r w:rsidRPr="006B112F">
          <w:rPr>
            <w:rFonts w:asciiTheme="minorHAnsi" w:hAnsiTheme="minorHAnsi"/>
            <w:webHidden/>
            <w:sz w:val="22"/>
            <w:szCs w:val="22"/>
          </w:rPr>
          <w:fldChar w:fldCharType="separate"/>
        </w:r>
        <w:r w:rsidR="00EB5B42">
          <w:rPr>
            <w:rFonts w:asciiTheme="minorHAnsi" w:hAnsiTheme="minorHAnsi"/>
            <w:webHidden/>
            <w:sz w:val="22"/>
            <w:szCs w:val="22"/>
          </w:rPr>
          <w:t>10</w:t>
        </w:r>
        <w:r w:rsidRPr="006B112F">
          <w:rPr>
            <w:rFonts w:asciiTheme="minorHAnsi" w:hAnsiTheme="minorHAnsi"/>
            <w:webHidden/>
            <w:sz w:val="22"/>
            <w:szCs w:val="22"/>
          </w:rPr>
          <w:fldChar w:fldCharType="end"/>
        </w:r>
      </w:hyperlink>
    </w:p>
    <w:p w:rsidR="00836A55" w:rsidRPr="006B112F" w:rsidRDefault="0090763F">
      <w:pPr>
        <w:pStyle w:val="Spistreci1"/>
        <w:rPr>
          <w:rFonts w:asciiTheme="minorHAnsi" w:eastAsiaTheme="minorEastAsia" w:hAnsiTheme="minorHAnsi" w:cstheme="minorBidi"/>
          <w:sz w:val="22"/>
          <w:szCs w:val="22"/>
        </w:rPr>
      </w:pPr>
      <w:hyperlink w:anchor="_Toc455667333" w:history="1">
        <w:r w:rsidR="00952280" w:rsidRPr="006B112F">
          <w:rPr>
            <w:rStyle w:val="Hipercze"/>
            <w:rFonts w:asciiTheme="minorHAnsi" w:hAnsiTheme="minorHAnsi"/>
            <w:color w:val="auto"/>
            <w:sz w:val="22"/>
            <w:szCs w:val="22"/>
            <w:u w:val="none"/>
          </w:rPr>
          <w:t>5. Kwota środków przeznaczona na dofinansowanie projektów w ramach konkursu</w:t>
        </w:r>
        <w:r w:rsidR="00952280" w:rsidRPr="006B112F">
          <w:rPr>
            <w:rFonts w:asciiTheme="minorHAnsi" w:hAnsiTheme="minorHAnsi"/>
            <w:webHidden/>
            <w:sz w:val="22"/>
            <w:szCs w:val="22"/>
          </w:rPr>
          <w:tab/>
        </w:r>
        <w:r w:rsidRPr="006B112F">
          <w:rPr>
            <w:rFonts w:asciiTheme="minorHAnsi" w:hAnsiTheme="minorHAnsi"/>
            <w:webHidden/>
            <w:sz w:val="22"/>
            <w:szCs w:val="22"/>
          </w:rPr>
          <w:fldChar w:fldCharType="begin"/>
        </w:r>
        <w:r w:rsidR="00952280" w:rsidRPr="006B112F">
          <w:rPr>
            <w:rFonts w:asciiTheme="minorHAnsi" w:hAnsiTheme="minorHAnsi"/>
            <w:webHidden/>
            <w:sz w:val="22"/>
            <w:szCs w:val="22"/>
          </w:rPr>
          <w:instrText xml:space="preserve"> PAGEREF _Toc455667333 \h </w:instrText>
        </w:r>
        <w:r w:rsidRPr="006B112F">
          <w:rPr>
            <w:rFonts w:asciiTheme="minorHAnsi" w:hAnsiTheme="minorHAnsi"/>
            <w:webHidden/>
            <w:sz w:val="22"/>
            <w:szCs w:val="22"/>
          </w:rPr>
        </w:r>
        <w:r w:rsidRPr="006B112F">
          <w:rPr>
            <w:rFonts w:asciiTheme="minorHAnsi" w:hAnsiTheme="minorHAnsi"/>
            <w:webHidden/>
            <w:sz w:val="22"/>
            <w:szCs w:val="22"/>
          </w:rPr>
          <w:fldChar w:fldCharType="separate"/>
        </w:r>
        <w:r w:rsidR="00EB5B42">
          <w:rPr>
            <w:rFonts w:asciiTheme="minorHAnsi" w:hAnsiTheme="minorHAnsi"/>
            <w:webHidden/>
            <w:sz w:val="22"/>
            <w:szCs w:val="22"/>
          </w:rPr>
          <w:t>10</w:t>
        </w:r>
        <w:r w:rsidRPr="006B112F">
          <w:rPr>
            <w:rFonts w:asciiTheme="minorHAnsi" w:hAnsiTheme="minorHAnsi"/>
            <w:webHidden/>
            <w:sz w:val="22"/>
            <w:szCs w:val="22"/>
          </w:rPr>
          <w:fldChar w:fldCharType="end"/>
        </w:r>
      </w:hyperlink>
    </w:p>
    <w:p w:rsidR="00836A55" w:rsidRPr="006B112F" w:rsidRDefault="0090763F">
      <w:pPr>
        <w:pStyle w:val="Spistreci1"/>
        <w:rPr>
          <w:rFonts w:asciiTheme="minorHAnsi" w:eastAsiaTheme="minorEastAsia" w:hAnsiTheme="minorHAnsi" w:cstheme="minorBidi"/>
          <w:sz w:val="22"/>
          <w:szCs w:val="22"/>
        </w:rPr>
      </w:pPr>
      <w:hyperlink w:anchor="_Toc455667334" w:history="1">
        <w:r w:rsidR="00952280" w:rsidRPr="006B112F">
          <w:rPr>
            <w:rStyle w:val="Hipercze"/>
            <w:rFonts w:asciiTheme="minorHAnsi" w:hAnsiTheme="minorHAnsi"/>
            <w:color w:val="auto"/>
            <w:sz w:val="22"/>
            <w:szCs w:val="22"/>
            <w:u w:val="none"/>
          </w:rPr>
          <w:t>6. Realizacja zasad horyzontalnych</w:t>
        </w:r>
        <w:r w:rsidR="00952280" w:rsidRPr="006B112F">
          <w:rPr>
            <w:rFonts w:asciiTheme="minorHAnsi" w:hAnsiTheme="minorHAnsi"/>
            <w:webHidden/>
            <w:sz w:val="22"/>
            <w:szCs w:val="22"/>
          </w:rPr>
          <w:tab/>
        </w:r>
        <w:r w:rsidRPr="006B112F">
          <w:rPr>
            <w:rFonts w:asciiTheme="minorHAnsi" w:hAnsiTheme="minorHAnsi"/>
            <w:webHidden/>
            <w:sz w:val="22"/>
            <w:szCs w:val="22"/>
          </w:rPr>
          <w:fldChar w:fldCharType="begin"/>
        </w:r>
        <w:r w:rsidR="00952280" w:rsidRPr="006B112F">
          <w:rPr>
            <w:rFonts w:asciiTheme="minorHAnsi" w:hAnsiTheme="minorHAnsi"/>
            <w:webHidden/>
            <w:sz w:val="22"/>
            <w:szCs w:val="22"/>
          </w:rPr>
          <w:instrText xml:space="preserve"> PAGEREF _Toc455667334 \h </w:instrText>
        </w:r>
        <w:r w:rsidRPr="006B112F">
          <w:rPr>
            <w:rFonts w:asciiTheme="minorHAnsi" w:hAnsiTheme="minorHAnsi"/>
            <w:webHidden/>
            <w:sz w:val="22"/>
            <w:szCs w:val="22"/>
          </w:rPr>
        </w:r>
        <w:r w:rsidRPr="006B112F">
          <w:rPr>
            <w:rFonts w:asciiTheme="minorHAnsi" w:hAnsiTheme="minorHAnsi"/>
            <w:webHidden/>
            <w:sz w:val="22"/>
            <w:szCs w:val="22"/>
          </w:rPr>
          <w:fldChar w:fldCharType="separate"/>
        </w:r>
        <w:r w:rsidR="00EB5B42">
          <w:rPr>
            <w:rFonts w:asciiTheme="minorHAnsi" w:hAnsiTheme="minorHAnsi"/>
            <w:webHidden/>
            <w:sz w:val="22"/>
            <w:szCs w:val="22"/>
          </w:rPr>
          <w:t>10</w:t>
        </w:r>
        <w:r w:rsidRPr="006B112F">
          <w:rPr>
            <w:rFonts w:asciiTheme="minorHAnsi" w:hAnsiTheme="minorHAnsi"/>
            <w:webHidden/>
            <w:sz w:val="22"/>
            <w:szCs w:val="22"/>
          </w:rPr>
          <w:fldChar w:fldCharType="end"/>
        </w:r>
      </w:hyperlink>
    </w:p>
    <w:p w:rsidR="00836A55" w:rsidRPr="006B112F" w:rsidRDefault="0090763F">
      <w:pPr>
        <w:pStyle w:val="Spistreci1"/>
        <w:rPr>
          <w:rFonts w:asciiTheme="minorHAnsi" w:eastAsiaTheme="minorEastAsia" w:hAnsiTheme="minorHAnsi" w:cstheme="minorBidi"/>
          <w:sz w:val="22"/>
          <w:szCs w:val="22"/>
        </w:rPr>
      </w:pPr>
      <w:hyperlink w:anchor="_Toc455667335" w:history="1">
        <w:r w:rsidR="00952280" w:rsidRPr="006B112F">
          <w:rPr>
            <w:rStyle w:val="Hipercze"/>
            <w:rFonts w:asciiTheme="minorHAnsi" w:hAnsiTheme="minorHAnsi"/>
            <w:color w:val="auto"/>
            <w:sz w:val="22"/>
            <w:szCs w:val="22"/>
            <w:u w:val="none"/>
          </w:rPr>
          <w:t>7. Zmiana regulaminu lub anulowanie konkursu</w:t>
        </w:r>
        <w:r w:rsidR="00952280" w:rsidRPr="006B112F">
          <w:rPr>
            <w:rFonts w:asciiTheme="minorHAnsi" w:hAnsiTheme="minorHAnsi"/>
            <w:webHidden/>
            <w:sz w:val="22"/>
            <w:szCs w:val="22"/>
          </w:rPr>
          <w:tab/>
        </w:r>
        <w:r w:rsidRPr="006B112F">
          <w:rPr>
            <w:rFonts w:asciiTheme="minorHAnsi" w:hAnsiTheme="minorHAnsi"/>
            <w:webHidden/>
            <w:sz w:val="22"/>
            <w:szCs w:val="22"/>
          </w:rPr>
          <w:fldChar w:fldCharType="begin"/>
        </w:r>
        <w:r w:rsidR="00952280" w:rsidRPr="006B112F">
          <w:rPr>
            <w:rFonts w:asciiTheme="minorHAnsi" w:hAnsiTheme="minorHAnsi"/>
            <w:webHidden/>
            <w:sz w:val="22"/>
            <w:szCs w:val="22"/>
          </w:rPr>
          <w:instrText xml:space="preserve"> PAGEREF _Toc455667335 \h </w:instrText>
        </w:r>
        <w:r w:rsidRPr="006B112F">
          <w:rPr>
            <w:rFonts w:asciiTheme="minorHAnsi" w:hAnsiTheme="minorHAnsi"/>
            <w:webHidden/>
            <w:sz w:val="22"/>
            <w:szCs w:val="22"/>
          </w:rPr>
        </w:r>
        <w:r w:rsidRPr="006B112F">
          <w:rPr>
            <w:rFonts w:asciiTheme="minorHAnsi" w:hAnsiTheme="minorHAnsi"/>
            <w:webHidden/>
            <w:sz w:val="22"/>
            <w:szCs w:val="22"/>
          </w:rPr>
          <w:fldChar w:fldCharType="separate"/>
        </w:r>
        <w:r w:rsidR="00EB5B42">
          <w:rPr>
            <w:rFonts w:asciiTheme="minorHAnsi" w:hAnsiTheme="minorHAnsi"/>
            <w:webHidden/>
            <w:sz w:val="22"/>
            <w:szCs w:val="22"/>
          </w:rPr>
          <w:t>12</w:t>
        </w:r>
        <w:r w:rsidRPr="006B112F">
          <w:rPr>
            <w:rFonts w:asciiTheme="minorHAnsi" w:hAnsiTheme="minorHAnsi"/>
            <w:webHidden/>
            <w:sz w:val="22"/>
            <w:szCs w:val="22"/>
          </w:rPr>
          <w:fldChar w:fldCharType="end"/>
        </w:r>
      </w:hyperlink>
    </w:p>
    <w:p w:rsidR="00836A55" w:rsidRPr="006B112F" w:rsidRDefault="0090763F">
      <w:pPr>
        <w:pStyle w:val="Spistreci1"/>
        <w:rPr>
          <w:rFonts w:asciiTheme="minorHAnsi" w:eastAsiaTheme="minorEastAsia" w:hAnsiTheme="minorHAnsi" w:cstheme="minorBidi"/>
          <w:sz w:val="22"/>
          <w:szCs w:val="22"/>
        </w:rPr>
      </w:pPr>
      <w:hyperlink w:anchor="_Toc455667336" w:history="1">
        <w:r w:rsidR="00952280" w:rsidRPr="006B112F">
          <w:rPr>
            <w:rStyle w:val="Hipercze"/>
            <w:rFonts w:asciiTheme="minorHAnsi" w:hAnsiTheme="minorHAnsi"/>
            <w:color w:val="auto"/>
            <w:sz w:val="22"/>
            <w:szCs w:val="22"/>
            <w:u w:val="none"/>
          </w:rPr>
          <w:t>II.  Wymagania konkursowe</w:t>
        </w:r>
        <w:r w:rsidR="00952280" w:rsidRPr="006B112F">
          <w:rPr>
            <w:rFonts w:asciiTheme="minorHAnsi" w:hAnsiTheme="minorHAnsi"/>
            <w:webHidden/>
            <w:sz w:val="22"/>
            <w:szCs w:val="22"/>
          </w:rPr>
          <w:tab/>
        </w:r>
        <w:r w:rsidRPr="006B112F">
          <w:rPr>
            <w:rFonts w:asciiTheme="minorHAnsi" w:hAnsiTheme="minorHAnsi"/>
            <w:webHidden/>
            <w:sz w:val="22"/>
            <w:szCs w:val="22"/>
          </w:rPr>
          <w:fldChar w:fldCharType="begin"/>
        </w:r>
        <w:r w:rsidR="00952280" w:rsidRPr="006B112F">
          <w:rPr>
            <w:rFonts w:asciiTheme="minorHAnsi" w:hAnsiTheme="minorHAnsi"/>
            <w:webHidden/>
            <w:sz w:val="22"/>
            <w:szCs w:val="22"/>
          </w:rPr>
          <w:instrText xml:space="preserve"> PAGEREF _Toc455667336 \h </w:instrText>
        </w:r>
        <w:r w:rsidRPr="006B112F">
          <w:rPr>
            <w:rFonts w:asciiTheme="minorHAnsi" w:hAnsiTheme="minorHAnsi"/>
            <w:webHidden/>
            <w:sz w:val="22"/>
            <w:szCs w:val="22"/>
          </w:rPr>
        </w:r>
        <w:r w:rsidRPr="006B112F">
          <w:rPr>
            <w:rFonts w:asciiTheme="minorHAnsi" w:hAnsiTheme="minorHAnsi"/>
            <w:webHidden/>
            <w:sz w:val="22"/>
            <w:szCs w:val="22"/>
          </w:rPr>
          <w:fldChar w:fldCharType="separate"/>
        </w:r>
        <w:r w:rsidR="00EB5B42">
          <w:rPr>
            <w:rFonts w:asciiTheme="minorHAnsi" w:hAnsiTheme="minorHAnsi"/>
            <w:webHidden/>
            <w:sz w:val="22"/>
            <w:szCs w:val="22"/>
          </w:rPr>
          <w:t>14</w:t>
        </w:r>
        <w:r w:rsidRPr="006B112F">
          <w:rPr>
            <w:rFonts w:asciiTheme="minorHAnsi" w:hAnsiTheme="minorHAnsi"/>
            <w:webHidden/>
            <w:sz w:val="22"/>
            <w:szCs w:val="22"/>
          </w:rPr>
          <w:fldChar w:fldCharType="end"/>
        </w:r>
      </w:hyperlink>
    </w:p>
    <w:p w:rsidR="00836A55" w:rsidRPr="006B112F" w:rsidRDefault="0090763F">
      <w:pPr>
        <w:pStyle w:val="Spistreci1"/>
        <w:rPr>
          <w:rFonts w:asciiTheme="minorHAnsi" w:eastAsiaTheme="minorEastAsia" w:hAnsiTheme="minorHAnsi" w:cstheme="minorBidi"/>
          <w:sz w:val="22"/>
          <w:szCs w:val="22"/>
        </w:rPr>
      </w:pPr>
      <w:hyperlink w:anchor="_Toc455667337" w:history="1">
        <w:r w:rsidR="00952280" w:rsidRPr="006B112F">
          <w:rPr>
            <w:rStyle w:val="Hipercze"/>
            <w:rFonts w:asciiTheme="minorHAnsi" w:hAnsiTheme="minorHAnsi"/>
            <w:color w:val="auto"/>
            <w:sz w:val="22"/>
            <w:szCs w:val="22"/>
            <w:u w:val="none"/>
          </w:rPr>
          <w:t>1.</w:t>
        </w:r>
        <w:r w:rsidR="00836A55" w:rsidRPr="006B112F">
          <w:rPr>
            <w:rFonts w:asciiTheme="minorHAnsi" w:eastAsiaTheme="minorEastAsia" w:hAnsiTheme="minorHAnsi" w:cstheme="minorBidi"/>
            <w:sz w:val="22"/>
            <w:szCs w:val="22"/>
          </w:rPr>
          <w:tab/>
        </w:r>
        <w:r w:rsidR="00952280" w:rsidRPr="006B112F">
          <w:rPr>
            <w:rStyle w:val="Hipercze"/>
            <w:rFonts w:asciiTheme="minorHAnsi" w:hAnsiTheme="minorHAnsi" w:cs="Calibri"/>
            <w:color w:val="auto"/>
            <w:sz w:val="22"/>
            <w:szCs w:val="22"/>
            <w:u w:val="none"/>
          </w:rPr>
          <w:t>Podmioty uprawnione do ubiegania się o dofinansowanie projektu</w:t>
        </w:r>
        <w:r w:rsidR="00952280" w:rsidRPr="006B112F">
          <w:rPr>
            <w:rFonts w:asciiTheme="minorHAnsi" w:hAnsiTheme="minorHAnsi"/>
            <w:webHidden/>
            <w:sz w:val="22"/>
            <w:szCs w:val="22"/>
          </w:rPr>
          <w:tab/>
        </w:r>
        <w:r w:rsidRPr="006B112F">
          <w:rPr>
            <w:rFonts w:asciiTheme="minorHAnsi" w:hAnsiTheme="minorHAnsi"/>
            <w:webHidden/>
            <w:sz w:val="22"/>
            <w:szCs w:val="22"/>
          </w:rPr>
          <w:fldChar w:fldCharType="begin"/>
        </w:r>
        <w:r w:rsidR="00952280" w:rsidRPr="006B112F">
          <w:rPr>
            <w:rFonts w:asciiTheme="minorHAnsi" w:hAnsiTheme="minorHAnsi"/>
            <w:webHidden/>
            <w:sz w:val="22"/>
            <w:szCs w:val="22"/>
          </w:rPr>
          <w:instrText xml:space="preserve"> PAGEREF _Toc455667337 \h </w:instrText>
        </w:r>
        <w:r w:rsidRPr="006B112F">
          <w:rPr>
            <w:rFonts w:asciiTheme="minorHAnsi" w:hAnsiTheme="minorHAnsi"/>
            <w:webHidden/>
            <w:sz w:val="22"/>
            <w:szCs w:val="22"/>
          </w:rPr>
        </w:r>
        <w:r w:rsidRPr="006B112F">
          <w:rPr>
            <w:rFonts w:asciiTheme="minorHAnsi" w:hAnsiTheme="minorHAnsi"/>
            <w:webHidden/>
            <w:sz w:val="22"/>
            <w:szCs w:val="22"/>
          </w:rPr>
          <w:fldChar w:fldCharType="separate"/>
        </w:r>
        <w:r w:rsidR="00EB5B42">
          <w:rPr>
            <w:rFonts w:asciiTheme="minorHAnsi" w:hAnsiTheme="minorHAnsi"/>
            <w:webHidden/>
            <w:sz w:val="22"/>
            <w:szCs w:val="22"/>
          </w:rPr>
          <w:t>14</w:t>
        </w:r>
        <w:r w:rsidRPr="006B112F">
          <w:rPr>
            <w:rFonts w:asciiTheme="minorHAnsi" w:hAnsiTheme="minorHAnsi"/>
            <w:webHidden/>
            <w:sz w:val="22"/>
            <w:szCs w:val="22"/>
          </w:rPr>
          <w:fldChar w:fldCharType="end"/>
        </w:r>
      </w:hyperlink>
    </w:p>
    <w:p w:rsidR="00836A55" w:rsidRPr="006B112F" w:rsidRDefault="0090763F">
      <w:pPr>
        <w:pStyle w:val="Spistreci1"/>
        <w:rPr>
          <w:rFonts w:asciiTheme="minorHAnsi" w:eastAsiaTheme="minorEastAsia" w:hAnsiTheme="minorHAnsi" w:cstheme="minorBidi"/>
          <w:sz w:val="22"/>
          <w:szCs w:val="22"/>
        </w:rPr>
      </w:pPr>
      <w:hyperlink w:anchor="_Toc455667338" w:history="1">
        <w:r w:rsidR="00952280" w:rsidRPr="006B112F">
          <w:rPr>
            <w:rStyle w:val="Hipercze"/>
            <w:rFonts w:asciiTheme="minorHAnsi" w:hAnsiTheme="minorHAnsi"/>
            <w:color w:val="auto"/>
            <w:sz w:val="22"/>
            <w:szCs w:val="22"/>
            <w:u w:val="none"/>
          </w:rPr>
          <w:t>2.</w:t>
        </w:r>
        <w:r w:rsidR="00836A55" w:rsidRPr="006B112F">
          <w:rPr>
            <w:rFonts w:asciiTheme="minorHAnsi" w:eastAsiaTheme="minorEastAsia" w:hAnsiTheme="minorHAnsi" w:cstheme="minorBidi"/>
            <w:sz w:val="22"/>
            <w:szCs w:val="22"/>
          </w:rPr>
          <w:tab/>
        </w:r>
        <w:r w:rsidR="00952280" w:rsidRPr="006B112F">
          <w:rPr>
            <w:rStyle w:val="Hipercze"/>
            <w:rFonts w:asciiTheme="minorHAnsi" w:hAnsiTheme="minorHAnsi" w:cs="Calibri"/>
            <w:color w:val="auto"/>
            <w:sz w:val="22"/>
            <w:szCs w:val="22"/>
            <w:u w:val="none"/>
          </w:rPr>
          <w:t>Uczestnicy projektu</w:t>
        </w:r>
        <w:r w:rsidR="00952280" w:rsidRPr="006B112F">
          <w:rPr>
            <w:rFonts w:asciiTheme="minorHAnsi" w:hAnsiTheme="minorHAnsi"/>
            <w:webHidden/>
            <w:sz w:val="22"/>
            <w:szCs w:val="22"/>
          </w:rPr>
          <w:tab/>
        </w:r>
        <w:r w:rsidRPr="006B112F">
          <w:rPr>
            <w:rFonts w:asciiTheme="minorHAnsi" w:hAnsiTheme="minorHAnsi"/>
            <w:webHidden/>
            <w:sz w:val="22"/>
            <w:szCs w:val="22"/>
          </w:rPr>
          <w:fldChar w:fldCharType="begin"/>
        </w:r>
        <w:r w:rsidR="00952280" w:rsidRPr="006B112F">
          <w:rPr>
            <w:rFonts w:asciiTheme="minorHAnsi" w:hAnsiTheme="minorHAnsi"/>
            <w:webHidden/>
            <w:sz w:val="22"/>
            <w:szCs w:val="22"/>
          </w:rPr>
          <w:instrText xml:space="preserve"> PAGEREF _Toc455667338 \h </w:instrText>
        </w:r>
        <w:r w:rsidRPr="006B112F">
          <w:rPr>
            <w:rFonts w:asciiTheme="minorHAnsi" w:hAnsiTheme="minorHAnsi"/>
            <w:webHidden/>
            <w:sz w:val="22"/>
            <w:szCs w:val="22"/>
          </w:rPr>
        </w:r>
        <w:r w:rsidRPr="006B112F">
          <w:rPr>
            <w:rFonts w:asciiTheme="minorHAnsi" w:hAnsiTheme="minorHAnsi"/>
            <w:webHidden/>
            <w:sz w:val="22"/>
            <w:szCs w:val="22"/>
          </w:rPr>
          <w:fldChar w:fldCharType="separate"/>
        </w:r>
        <w:r w:rsidR="00EB5B42">
          <w:rPr>
            <w:rFonts w:asciiTheme="minorHAnsi" w:hAnsiTheme="minorHAnsi"/>
            <w:webHidden/>
            <w:sz w:val="22"/>
            <w:szCs w:val="22"/>
          </w:rPr>
          <w:t>14</w:t>
        </w:r>
        <w:r w:rsidRPr="006B112F">
          <w:rPr>
            <w:rFonts w:asciiTheme="minorHAnsi" w:hAnsiTheme="minorHAnsi"/>
            <w:webHidden/>
            <w:sz w:val="22"/>
            <w:szCs w:val="22"/>
          </w:rPr>
          <w:fldChar w:fldCharType="end"/>
        </w:r>
      </w:hyperlink>
    </w:p>
    <w:p w:rsidR="00836A55" w:rsidRPr="006B112F" w:rsidRDefault="0090763F">
      <w:pPr>
        <w:pStyle w:val="Spistreci1"/>
        <w:rPr>
          <w:rFonts w:asciiTheme="minorHAnsi" w:eastAsiaTheme="minorEastAsia" w:hAnsiTheme="minorHAnsi" w:cstheme="minorBidi"/>
          <w:sz w:val="22"/>
          <w:szCs w:val="22"/>
        </w:rPr>
      </w:pPr>
      <w:hyperlink w:anchor="_Toc455667339" w:history="1">
        <w:r w:rsidR="00952280" w:rsidRPr="006B112F">
          <w:rPr>
            <w:rStyle w:val="Hipercze"/>
            <w:rFonts w:asciiTheme="minorHAnsi" w:hAnsiTheme="minorHAnsi"/>
            <w:color w:val="auto"/>
            <w:sz w:val="22"/>
            <w:szCs w:val="22"/>
            <w:u w:val="none"/>
          </w:rPr>
          <w:t>3.</w:t>
        </w:r>
        <w:r w:rsidR="00836A55" w:rsidRPr="006B112F">
          <w:rPr>
            <w:rFonts w:asciiTheme="minorHAnsi" w:eastAsiaTheme="minorEastAsia" w:hAnsiTheme="minorHAnsi" w:cstheme="minorBidi"/>
            <w:sz w:val="22"/>
            <w:szCs w:val="22"/>
          </w:rPr>
          <w:tab/>
        </w:r>
        <w:r w:rsidR="00952280" w:rsidRPr="006B112F">
          <w:rPr>
            <w:rStyle w:val="Hipercze"/>
            <w:rFonts w:asciiTheme="minorHAnsi" w:hAnsiTheme="minorHAnsi" w:cs="Calibri"/>
            <w:color w:val="auto"/>
            <w:sz w:val="22"/>
            <w:szCs w:val="22"/>
            <w:u w:val="none"/>
          </w:rPr>
          <w:t>Okres realizacji projektu</w:t>
        </w:r>
        <w:r w:rsidR="00952280" w:rsidRPr="006B112F">
          <w:rPr>
            <w:rFonts w:asciiTheme="minorHAnsi" w:hAnsiTheme="minorHAnsi"/>
            <w:webHidden/>
            <w:sz w:val="22"/>
            <w:szCs w:val="22"/>
          </w:rPr>
          <w:tab/>
        </w:r>
        <w:r w:rsidRPr="006B112F">
          <w:rPr>
            <w:rFonts w:asciiTheme="minorHAnsi" w:hAnsiTheme="minorHAnsi"/>
            <w:webHidden/>
            <w:sz w:val="22"/>
            <w:szCs w:val="22"/>
          </w:rPr>
          <w:fldChar w:fldCharType="begin"/>
        </w:r>
        <w:r w:rsidR="00952280" w:rsidRPr="006B112F">
          <w:rPr>
            <w:rFonts w:asciiTheme="minorHAnsi" w:hAnsiTheme="minorHAnsi"/>
            <w:webHidden/>
            <w:sz w:val="22"/>
            <w:szCs w:val="22"/>
          </w:rPr>
          <w:instrText xml:space="preserve"> PAGEREF _Toc455667339 \h </w:instrText>
        </w:r>
        <w:r w:rsidRPr="006B112F">
          <w:rPr>
            <w:rFonts w:asciiTheme="minorHAnsi" w:hAnsiTheme="minorHAnsi"/>
            <w:webHidden/>
            <w:sz w:val="22"/>
            <w:szCs w:val="22"/>
          </w:rPr>
        </w:r>
        <w:r w:rsidRPr="006B112F">
          <w:rPr>
            <w:rFonts w:asciiTheme="minorHAnsi" w:hAnsiTheme="minorHAnsi"/>
            <w:webHidden/>
            <w:sz w:val="22"/>
            <w:szCs w:val="22"/>
          </w:rPr>
          <w:fldChar w:fldCharType="separate"/>
        </w:r>
        <w:r w:rsidR="00EB5B42">
          <w:rPr>
            <w:rFonts w:asciiTheme="minorHAnsi" w:hAnsiTheme="minorHAnsi"/>
            <w:webHidden/>
            <w:sz w:val="22"/>
            <w:szCs w:val="22"/>
          </w:rPr>
          <w:t>15</w:t>
        </w:r>
        <w:r w:rsidRPr="006B112F">
          <w:rPr>
            <w:rFonts w:asciiTheme="minorHAnsi" w:hAnsiTheme="minorHAnsi"/>
            <w:webHidden/>
            <w:sz w:val="22"/>
            <w:szCs w:val="22"/>
          </w:rPr>
          <w:fldChar w:fldCharType="end"/>
        </w:r>
      </w:hyperlink>
    </w:p>
    <w:p w:rsidR="00836A55" w:rsidRPr="006B112F" w:rsidRDefault="0090763F">
      <w:pPr>
        <w:pStyle w:val="Spistreci1"/>
        <w:rPr>
          <w:rFonts w:asciiTheme="minorHAnsi" w:eastAsiaTheme="minorEastAsia" w:hAnsiTheme="minorHAnsi" w:cstheme="minorBidi"/>
          <w:sz w:val="22"/>
          <w:szCs w:val="22"/>
        </w:rPr>
      </w:pPr>
      <w:hyperlink w:anchor="_Toc455667340" w:history="1">
        <w:r w:rsidR="00952280" w:rsidRPr="006B112F">
          <w:rPr>
            <w:rStyle w:val="Hipercze"/>
            <w:rFonts w:asciiTheme="minorHAnsi" w:hAnsiTheme="minorHAnsi"/>
            <w:color w:val="auto"/>
            <w:sz w:val="22"/>
            <w:szCs w:val="22"/>
            <w:u w:val="none"/>
          </w:rPr>
          <w:t>4.</w:t>
        </w:r>
        <w:r w:rsidR="00836A55" w:rsidRPr="006B112F">
          <w:rPr>
            <w:rFonts w:asciiTheme="minorHAnsi" w:eastAsiaTheme="minorEastAsia" w:hAnsiTheme="minorHAnsi" w:cstheme="minorBidi"/>
            <w:sz w:val="22"/>
            <w:szCs w:val="22"/>
          </w:rPr>
          <w:tab/>
        </w:r>
        <w:r w:rsidR="00952280" w:rsidRPr="006B112F">
          <w:rPr>
            <w:rStyle w:val="Hipercze"/>
            <w:rFonts w:asciiTheme="minorHAnsi" w:hAnsiTheme="minorHAnsi"/>
            <w:color w:val="auto"/>
            <w:sz w:val="22"/>
            <w:szCs w:val="22"/>
            <w:u w:val="none"/>
          </w:rPr>
          <w:t>Wymagania w zakresie wskaźników w projekcie</w:t>
        </w:r>
        <w:r w:rsidR="00952280" w:rsidRPr="006B112F">
          <w:rPr>
            <w:rFonts w:asciiTheme="minorHAnsi" w:hAnsiTheme="minorHAnsi"/>
            <w:webHidden/>
            <w:sz w:val="22"/>
            <w:szCs w:val="22"/>
          </w:rPr>
          <w:tab/>
        </w:r>
        <w:r w:rsidRPr="006B112F">
          <w:rPr>
            <w:rFonts w:asciiTheme="minorHAnsi" w:hAnsiTheme="minorHAnsi"/>
            <w:webHidden/>
            <w:sz w:val="22"/>
            <w:szCs w:val="22"/>
          </w:rPr>
          <w:fldChar w:fldCharType="begin"/>
        </w:r>
        <w:r w:rsidR="00952280" w:rsidRPr="006B112F">
          <w:rPr>
            <w:rFonts w:asciiTheme="minorHAnsi" w:hAnsiTheme="minorHAnsi"/>
            <w:webHidden/>
            <w:sz w:val="22"/>
            <w:szCs w:val="22"/>
          </w:rPr>
          <w:instrText xml:space="preserve"> PAGEREF _Toc455667340 \h </w:instrText>
        </w:r>
        <w:r w:rsidRPr="006B112F">
          <w:rPr>
            <w:rFonts w:asciiTheme="minorHAnsi" w:hAnsiTheme="minorHAnsi"/>
            <w:webHidden/>
            <w:sz w:val="22"/>
            <w:szCs w:val="22"/>
          </w:rPr>
        </w:r>
        <w:r w:rsidRPr="006B112F">
          <w:rPr>
            <w:rFonts w:asciiTheme="minorHAnsi" w:hAnsiTheme="minorHAnsi"/>
            <w:webHidden/>
            <w:sz w:val="22"/>
            <w:szCs w:val="22"/>
          </w:rPr>
          <w:fldChar w:fldCharType="separate"/>
        </w:r>
        <w:r w:rsidR="00EB5B42">
          <w:rPr>
            <w:rFonts w:asciiTheme="minorHAnsi" w:hAnsiTheme="minorHAnsi"/>
            <w:webHidden/>
            <w:sz w:val="22"/>
            <w:szCs w:val="22"/>
          </w:rPr>
          <w:t>15</w:t>
        </w:r>
        <w:r w:rsidRPr="006B112F">
          <w:rPr>
            <w:rFonts w:asciiTheme="minorHAnsi" w:hAnsiTheme="minorHAnsi"/>
            <w:webHidden/>
            <w:sz w:val="22"/>
            <w:szCs w:val="22"/>
          </w:rPr>
          <w:fldChar w:fldCharType="end"/>
        </w:r>
      </w:hyperlink>
    </w:p>
    <w:p w:rsidR="00836A55" w:rsidRPr="006B112F" w:rsidRDefault="0090763F">
      <w:pPr>
        <w:pStyle w:val="Spistreci1"/>
        <w:rPr>
          <w:rFonts w:asciiTheme="minorHAnsi" w:eastAsiaTheme="minorEastAsia" w:hAnsiTheme="minorHAnsi" w:cstheme="minorBidi"/>
          <w:sz w:val="22"/>
          <w:szCs w:val="22"/>
        </w:rPr>
      </w:pPr>
      <w:hyperlink w:anchor="_Toc455667341" w:history="1">
        <w:r w:rsidR="00952280" w:rsidRPr="006B112F">
          <w:rPr>
            <w:rStyle w:val="Hipercze"/>
            <w:rFonts w:asciiTheme="minorHAnsi" w:hAnsiTheme="minorHAnsi"/>
            <w:color w:val="auto"/>
            <w:sz w:val="22"/>
            <w:szCs w:val="22"/>
            <w:u w:val="none"/>
          </w:rPr>
          <w:t>5.</w:t>
        </w:r>
        <w:r w:rsidR="00836A55" w:rsidRPr="006B112F">
          <w:rPr>
            <w:rFonts w:asciiTheme="minorHAnsi" w:eastAsiaTheme="minorEastAsia" w:hAnsiTheme="minorHAnsi" w:cstheme="minorBidi"/>
            <w:sz w:val="22"/>
            <w:szCs w:val="22"/>
          </w:rPr>
          <w:tab/>
        </w:r>
        <w:r w:rsidR="00952280" w:rsidRPr="006B112F">
          <w:rPr>
            <w:rStyle w:val="Hipercze"/>
            <w:rFonts w:asciiTheme="minorHAnsi" w:hAnsiTheme="minorHAnsi"/>
            <w:color w:val="auto"/>
            <w:sz w:val="22"/>
            <w:szCs w:val="22"/>
            <w:u w:val="none"/>
          </w:rPr>
          <w:t>Wymagania w zakresie realizacji projektu partnerskiego</w:t>
        </w:r>
        <w:r w:rsidR="00952280" w:rsidRPr="006B112F">
          <w:rPr>
            <w:rFonts w:asciiTheme="minorHAnsi" w:hAnsiTheme="minorHAnsi"/>
            <w:webHidden/>
            <w:sz w:val="22"/>
            <w:szCs w:val="22"/>
          </w:rPr>
          <w:tab/>
        </w:r>
        <w:r w:rsidRPr="006B112F">
          <w:rPr>
            <w:rFonts w:asciiTheme="minorHAnsi" w:hAnsiTheme="minorHAnsi"/>
            <w:webHidden/>
            <w:sz w:val="22"/>
            <w:szCs w:val="22"/>
          </w:rPr>
          <w:fldChar w:fldCharType="begin"/>
        </w:r>
        <w:r w:rsidR="00952280" w:rsidRPr="006B112F">
          <w:rPr>
            <w:rFonts w:asciiTheme="minorHAnsi" w:hAnsiTheme="minorHAnsi"/>
            <w:webHidden/>
            <w:sz w:val="22"/>
            <w:szCs w:val="22"/>
          </w:rPr>
          <w:instrText xml:space="preserve"> PAGEREF _Toc455667341 \h </w:instrText>
        </w:r>
        <w:r w:rsidRPr="006B112F">
          <w:rPr>
            <w:rFonts w:asciiTheme="minorHAnsi" w:hAnsiTheme="minorHAnsi"/>
            <w:webHidden/>
            <w:sz w:val="22"/>
            <w:szCs w:val="22"/>
          </w:rPr>
        </w:r>
        <w:r w:rsidRPr="006B112F">
          <w:rPr>
            <w:rFonts w:asciiTheme="minorHAnsi" w:hAnsiTheme="minorHAnsi"/>
            <w:webHidden/>
            <w:sz w:val="22"/>
            <w:szCs w:val="22"/>
          </w:rPr>
          <w:fldChar w:fldCharType="separate"/>
        </w:r>
        <w:r w:rsidR="00EB5B42">
          <w:rPr>
            <w:rFonts w:asciiTheme="minorHAnsi" w:hAnsiTheme="minorHAnsi"/>
            <w:webHidden/>
            <w:sz w:val="22"/>
            <w:szCs w:val="22"/>
          </w:rPr>
          <w:t>20</w:t>
        </w:r>
        <w:r w:rsidRPr="006B112F">
          <w:rPr>
            <w:rFonts w:asciiTheme="minorHAnsi" w:hAnsiTheme="minorHAnsi"/>
            <w:webHidden/>
            <w:sz w:val="22"/>
            <w:szCs w:val="22"/>
          </w:rPr>
          <w:fldChar w:fldCharType="end"/>
        </w:r>
      </w:hyperlink>
    </w:p>
    <w:p w:rsidR="00836A55" w:rsidRPr="006B112F" w:rsidRDefault="0090763F">
      <w:pPr>
        <w:pStyle w:val="Spistreci1"/>
        <w:rPr>
          <w:rFonts w:asciiTheme="minorHAnsi" w:eastAsiaTheme="minorEastAsia" w:hAnsiTheme="minorHAnsi" w:cstheme="minorBidi"/>
          <w:sz w:val="22"/>
          <w:szCs w:val="22"/>
        </w:rPr>
      </w:pPr>
      <w:hyperlink w:anchor="_Toc455667342" w:history="1">
        <w:r w:rsidR="00952280" w:rsidRPr="006B112F">
          <w:rPr>
            <w:rStyle w:val="Hipercze"/>
            <w:rFonts w:asciiTheme="minorHAnsi" w:hAnsiTheme="minorHAnsi"/>
            <w:color w:val="auto"/>
            <w:sz w:val="22"/>
            <w:szCs w:val="22"/>
            <w:u w:val="none"/>
          </w:rPr>
          <w:t>6.</w:t>
        </w:r>
        <w:r w:rsidR="00836A55" w:rsidRPr="006B112F">
          <w:rPr>
            <w:rFonts w:asciiTheme="minorHAnsi" w:eastAsiaTheme="minorEastAsia" w:hAnsiTheme="minorHAnsi" w:cstheme="minorBidi"/>
            <w:sz w:val="22"/>
            <w:szCs w:val="22"/>
          </w:rPr>
          <w:tab/>
        </w:r>
        <w:r w:rsidR="00952280" w:rsidRPr="006B112F">
          <w:rPr>
            <w:rStyle w:val="Hipercze"/>
            <w:rFonts w:asciiTheme="minorHAnsi" w:hAnsiTheme="minorHAnsi"/>
            <w:color w:val="auto"/>
            <w:sz w:val="22"/>
            <w:szCs w:val="22"/>
            <w:u w:val="none"/>
          </w:rPr>
          <w:t>Zlecanie usług merytorycznych innym podmiotom</w:t>
        </w:r>
        <w:r w:rsidR="00952280" w:rsidRPr="006B112F">
          <w:rPr>
            <w:rFonts w:asciiTheme="minorHAnsi" w:hAnsiTheme="minorHAnsi"/>
            <w:webHidden/>
            <w:sz w:val="22"/>
            <w:szCs w:val="22"/>
          </w:rPr>
          <w:tab/>
        </w:r>
        <w:r w:rsidRPr="006B112F">
          <w:rPr>
            <w:rFonts w:asciiTheme="minorHAnsi" w:hAnsiTheme="minorHAnsi"/>
            <w:webHidden/>
            <w:sz w:val="22"/>
            <w:szCs w:val="22"/>
          </w:rPr>
          <w:fldChar w:fldCharType="begin"/>
        </w:r>
        <w:r w:rsidR="00952280" w:rsidRPr="006B112F">
          <w:rPr>
            <w:rFonts w:asciiTheme="minorHAnsi" w:hAnsiTheme="minorHAnsi"/>
            <w:webHidden/>
            <w:sz w:val="22"/>
            <w:szCs w:val="22"/>
          </w:rPr>
          <w:instrText xml:space="preserve"> PAGEREF _Toc455667342 \h </w:instrText>
        </w:r>
        <w:r w:rsidRPr="006B112F">
          <w:rPr>
            <w:rFonts w:asciiTheme="minorHAnsi" w:hAnsiTheme="minorHAnsi"/>
            <w:webHidden/>
            <w:sz w:val="22"/>
            <w:szCs w:val="22"/>
          </w:rPr>
        </w:r>
        <w:r w:rsidRPr="006B112F">
          <w:rPr>
            <w:rFonts w:asciiTheme="minorHAnsi" w:hAnsiTheme="minorHAnsi"/>
            <w:webHidden/>
            <w:sz w:val="22"/>
            <w:szCs w:val="22"/>
          </w:rPr>
          <w:fldChar w:fldCharType="separate"/>
        </w:r>
        <w:r w:rsidR="00EB5B42">
          <w:rPr>
            <w:rFonts w:asciiTheme="minorHAnsi" w:hAnsiTheme="minorHAnsi"/>
            <w:webHidden/>
            <w:sz w:val="22"/>
            <w:szCs w:val="22"/>
          </w:rPr>
          <w:t>21</w:t>
        </w:r>
        <w:r w:rsidRPr="006B112F">
          <w:rPr>
            <w:rFonts w:asciiTheme="minorHAnsi" w:hAnsiTheme="minorHAnsi"/>
            <w:webHidden/>
            <w:sz w:val="22"/>
            <w:szCs w:val="22"/>
          </w:rPr>
          <w:fldChar w:fldCharType="end"/>
        </w:r>
      </w:hyperlink>
    </w:p>
    <w:p w:rsidR="00836A55" w:rsidRPr="006B112F" w:rsidRDefault="0090763F">
      <w:pPr>
        <w:pStyle w:val="Spistreci1"/>
        <w:rPr>
          <w:rFonts w:asciiTheme="minorHAnsi" w:eastAsiaTheme="minorEastAsia" w:hAnsiTheme="minorHAnsi" w:cstheme="minorBidi"/>
          <w:sz w:val="22"/>
          <w:szCs w:val="22"/>
        </w:rPr>
      </w:pPr>
      <w:hyperlink w:anchor="_Toc455667343" w:history="1">
        <w:r w:rsidR="00952280" w:rsidRPr="006B112F">
          <w:rPr>
            <w:rStyle w:val="Hipercze"/>
            <w:rFonts w:asciiTheme="minorHAnsi" w:hAnsiTheme="minorHAnsi"/>
            <w:color w:val="auto"/>
            <w:sz w:val="22"/>
            <w:szCs w:val="22"/>
            <w:u w:val="none"/>
          </w:rPr>
          <w:t>7.</w:t>
        </w:r>
        <w:r w:rsidR="00836A55" w:rsidRPr="006B112F">
          <w:rPr>
            <w:rFonts w:asciiTheme="minorHAnsi" w:eastAsiaTheme="minorEastAsia" w:hAnsiTheme="minorHAnsi" w:cstheme="minorBidi"/>
            <w:sz w:val="22"/>
            <w:szCs w:val="22"/>
          </w:rPr>
          <w:tab/>
        </w:r>
        <w:r w:rsidR="00952280" w:rsidRPr="006B112F">
          <w:rPr>
            <w:rStyle w:val="Hipercze"/>
            <w:rFonts w:asciiTheme="minorHAnsi" w:hAnsiTheme="minorHAnsi"/>
            <w:color w:val="auto"/>
            <w:sz w:val="22"/>
            <w:szCs w:val="22"/>
            <w:u w:val="none"/>
          </w:rPr>
          <w:t>Umowa o dofinansowanie projektu</w:t>
        </w:r>
        <w:r w:rsidR="00952280" w:rsidRPr="006B112F">
          <w:rPr>
            <w:rFonts w:asciiTheme="minorHAnsi" w:hAnsiTheme="minorHAnsi"/>
            <w:webHidden/>
            <w:sz w:val="22"/>
            <w:szCs w:val="22"/>
          </w:rPr>
          <w:tab/>
        </w:r>
        <w:r w:rsidRPr="006B112F">
          <w:rPr>
            <w:rFonts w:asciiTheme="minorHAnsi" w:hAnsiTheme="minorHAnsi"/>
            <w:webHidden/>
            <w:sz w:val="22"/>
            <w:szCs w:val="22"/>
          </w:rPr>
          <w:fldChar w:fldCharType="begin"/>
        </w:r>
        <w:r w:rsidR="00952280" w:rsidRPr="006B112F">
          <w:rPr>
            <w:rFonts w:asciiTheme="minorHAnsi" w:hAnsiTheme="minorHAnsi"/>
            <w:webHidden/>
            <w:sz w:val="22"/>
            <w:szCs w:val="22"/>
          </w:rPr>
          <w:instrText xml:space="preserve"> PAGEREF _Toc455667343 \h </w:instrText>
        </w:r>
        <w:r w:rsidRPr="006B112F">
          <w:rPr>
            <w:rFonts w:asciiTheme="minorHAnsi" w:hAnsiTheme="minorHAnsi"/>
            <w:webHidden/>
            <w:sz w:val="22"/>
            <w:szCs w:val="22"/>
          </w:rPr>
        </w:r>
        <w:r w:rsidRPr="006B112F">
          <w:rPr>
            <w:rFonts w:asciiTheme="minorHAnsi" w:hAnsiTheme="minorHAnsi"/>
            <w:webHidden/>
            <w:sz w:val="22"/>
            <w:szCs w:val="22"/>
          </w:rPr>
          <w:fldChar w:fldCharType="separate"/>
        </w:r>
        <w:r w:rsidR="00EB5B42">
          <w:rPr>
            <w:rFonts w:asciiTheme="minorHAnsi" w:hAnsiTheme="minorHAnsi"/>
            <w:webHidden/>
            <w:sz w:val="22"/>
            <w:szCs w:val="22"/>
          </w:rPr>
          <w:t>22</w:t>
        </w:r>
        <w:r w:rsidRPr="006B112F">
          <w:rPr>
            <w:rFonts w:asciiTheme="minorHAnsi" w:hAnsiTheme="minorHAnsi"/>
            <w:webHidden/>
            <w:sz w:val="22"/>
            <w:szCs w:val="22"/>
          </w:rPr>
          <w:fldChar w:fldCharType="end"/>
        </w:r>
      </w:hyperlink>
    </w:p>
    <w:p w:rsidR="00836A55" w:rsidRPr="006B112F" w:rsidRDefault="0090763F">
      <w:pPr>
        <w:pStyle w:val="Spistreci1"/>
        <w:rPr>
          <w:rFonts w:asciiTheme="minorHAnsi" w:eastAsiaTheme="minorEastAsia" w:hAnsiTheme="minorHAnsi" w:cstheme="minorBidi"/>
          <w:sz w:val="22"/>
          <w:szCs w:val="22"/>
        </w:rPr>
      </w:pPr>
      <w:hyperlink w:anchor="_Toc455667344" w:history="1">
        <w:r w:rsidR="00952280" w:rsidRPr="006B112F">
          <w:rPr>
            <w:rStyle w:val="Hipercze"/>
            <w:rFonts w:asciiTheme="minorHAnsi" w:hAnsiTheme="minorHAnsi"/>
            <w:color w:val="auto"/>
            <w:sz w:val="22"/>
            <w:szCs w:val="22"/>
            <w:u w:val="none"/>
          </w:rPr>
          <w:t>III. Podstawowe zasady udzielania finansowania</w:t>
        </w:r>
        <w:r w:rsidR="00952280" w:rsidRPr="006B112F">
          <w:rPr>
            <w:rFonts w:asciiTheme="minorHAnsi" w:hAnsiTheme="minorHAnsi"/>
            <w:webHidden/>
            <w:sz w:val="22"/>
            <w:szCs w:val="22"/>
          </w:rPr>
          <w:tab/>
        </w:r>
        <w:r w:rsidRPr="006B112F">
          <w:rPr>
            <w:rFonts w:asciiTheme="minorHAnsi" w:hAnsiTheme="minorHAnsi"/>
            <w:webHidden/>
            <w:sz w:val="22"/>
            <w:szCs w:val="22"/>
          </w:rPr>
          <w:fldChar w:fldCharType="begin"/>
        </w:r>
        <w:r w:rsidR="00952280" w:rsidRPr="006B112F">
          <w:rPr>
            <w:rFonts w:asciiTheme="minorHAnsi" w:hAnsiTheme="minorHAnsi"/>
            <w:webHidden/>
            <w:sz w:val="22"/>
            <w:szCs w:val="22"/>
          </w:rPr>
          <w:instrText xml:space="preserve"> PAGEREF _Toc455667344 \h </w:instrText>
        </w:r>
        <w:r w:rsidRPr="006B112F">
          <w:rPr>
            <w:rFonts w:asciiTheme="minorHAnsi" w:hAnsiTheme="minorHAnsi"/>
            <w:webHidden/>
            <w:sz w:val="22"/>
            <w:szCs w:val="22"/>
          </w:rPr>
        </w:r>
        <w:r w:rsidRPr="006B112F">
          <w:rPr>
            <w:rFonts w:asciiTheme="minorHAnsi" w:hAnsiTheme="minorHAnsi"/>
            <w:webHidden/>
            <w:sz w:val="22"/>
            <w:szCs w:val="22"/>
          </w:rPr>
          <w:fldChar w:fldCharType="separate"/>
        </w:r>
        <w:r w:rsidR="00EB5B42">
          <w:rPr>
            <w:rFonts w:asciiTheme="minorHAnsi" w:hAnsiTheme="minorHAnsi"/>
            <w:webHidden/>
            <w:sz w:val="22"/>
            <w:szCs w:val="22"/>
          </w:rPr>
          <w:t>24</w:t>
        </w:r>
        <w:r w:rsidRPr="006B112F">
          <w:rPr>
            <w:rFonts w:asciiTheme="minorHAnsi" w:hAnsiTheme="minorHAnsi"/>
            <w:webHidden/>
            <w:sz w:val="22"/>
            <w:szCs w:val="22"/>
          </w:rPr>
          <w:fldChar w:fldCharType="end"/>
        </w:r>
      </w:hyperlink>
    </w:p>
    <w:p w:rsidR="00836A55" w:rsidRPr="006B112F" w:rsidRDefault="0090763F">
      <w:pPr>
        <w:pStyle w:val="Spistreci1"/>
        <w:rPr>
          <w:rFonts w:asciiTheme="minorHAnsi" w:eastAsiaTheme="minorEastAsia" w:hAnsiTheme="minorHAnsi" w:cstheme="minorBidi"/>
          <w:sz w:val="22"/>
          <w:szCs w:val="22"/>
        </w:rPr>
      </w:pPr>
      <w:hyperlink w:anchor="_Toc455667345" w:history="1">
        <w:r w:rsidR="00952280" w:rsidRPr="006B112F">
          <w:rPr>
            <w:rStyle w:val="Hipercze"/>
            <w:rFonts w:asciiTheme="minorHAnsi" w:hAnsiTheme="minorHAnsi"/>
            <w:color w:val="auto"/>
            <w:sz w:val="22"/>
            <w:szCs w:val="22"/>
            <w:u w:val="none"/>
          </w:rPr>
          <w:t>1.</w:t>
        </w:r>
        <w:r w:rsidR="00836A55" w:rsidRPr="006B112F">
          <w:rPr>
            <w:rFonts w:asciiTheme="minorHAnsi" w:eastAsiaTheme="minorEastAsia" w:hAnsiTheme="minorHAnsi" w:cstheme="minorBidi"/>
            <w:sz w:val="22"/>
            <w:szCs w:val="22"/>
          </w:rPr>
          <w:tab/>
        </w:r>
        <w:r w:rsidR="00952280" w:rsidRPr="006B112F">
          <w:rPr>
            <w:rStyle w:val="Hipercze"/>
            <w:rFonts w:asciiTheme="minorHAnsi" w:hAnsiTheme="minorHAnsi"/>
            <w:color w:val="auto"/>
            <w:sz w:val="22"/>
            <w:szCs w:val="22"/>
            <w:u w:val="none"/>
          </w:rPr>
          <w:t>Informacje ogólne</w:t>
        </w:r>
        <w:r w:rsidR="00952280" w:rsidRPr="006B112F">
          <w:rPr>
            <w:rFonts w:asciiTheme="minorHAnsi" w:hAnsiTheme="minorHAnsi"/>
            <w:webHidden/>
            <w:sz w:val="22"/>
            <w:szCs w:val="22"/>
          </w:rPr>
          <w:tab/>
        </w:r>
        <w:r w:rsidRPr="006B112F">
          <w:rPr>
            <w:rFonts w:asciiTheme="minorHAnsi" w:hAnsiTheme="minorHAnsi"/>
            <w:webHidden/>
            <w:sz w:val="22"/>
            <w:szCs w:val="22"/>
          </w:rPr>
          <w:fldChar w:fldCharType="begin"/>
        </w:r>
        <w:r w:rsidR="00952280" w:rsidRPr="006B112F">
          <w:rPr>
            <w:rFonts w:asciiTheme="minorHAnsi" w:hAnsiTheme="minorHAnsi"/>
            <w:webHidden/>
            <w:sz w:val="22"/>
            <w:szCs w:val="22"/>
          </w:rPr>
          <w:instrText xml:space="preserve"> PAGEREF _Toc455667345 \h </w:instrText>
        </w:r>
        <w:r w:rsidRPr="006B112F">
          <w:rPr>
            <w:rFonts w:asciiTheme="minorHAnsi" w:hAnsiTheme="minorHAnsi"/>
            <w:webHidden/>
            <w:sz w:val="22"/>
            <w:szCs w:val="22"/>
          </w:rPr>
        </w:r>
        <w:r w:rsidRPr="006B112F">
          <w:rPr>
            <w:rFonts w:asciiTheme="minorHAnsi" w:hAnsiTheme="minorHAnsi"/>
            <w:webHidden/>
            <w:sz w:val="22"/>
            <w:szCs w:val="22"/>
          </w:rPr>
          <w:fldChar w:fldCharType="separate"/>
        </w:r>
        <w:r w:rsidR="00EB5B42">
          <w:rPr>
            <w:rFonts w:asciiTheme="minorHAnsi" w:hAnsiTheme="minorHAnsi"/>
            <w:webHidden/>
            <w:sz w:val="22"/>
            <w:szCs w:val="22"/>
          </w:rPr>
          <w:t>24</w:t>
        </w:r>
        <w:r w:rsidRPr="006B112F">
          <w:rPr>
            <w:rFonts w:asciiTheme="minorHAnsi" w:hAnsiTheme="minorHAnsi"/>
            <w:webHidden/>
            <w:sz w:val="22"/>
            <w:szCs w:val="22"/>
          </w:rPr>
          <w:fldChar w:fldCharType="end"/>
        </w:r>
      </w:hyperlink>
    </w:p>
    <w:p w:rsidR="00836A55" w:rsidRPr="006B112F" w:rsidRDefault="0090763F">
      <w:pPr>
        <w:pStyle w:val="Spistreci1"/>
        <w:rPr>
          <w:rFonts w:asciiTheme="minorHAnsi" w:eastAsiaTheme="minorEastAsia" w:hAnsiTheme="minorHAnsi" w:cstheme="minorBidi"/>
          <w:sz w:val="22"/>
          <w:szCs w:val="22"/>
        </w:rPr>
      </w:pPr>
      <w:hyperlink w:anchor="_Toc455667346" w:history="1">
        <w:r w:rsidR="00952280" w:rsidRPr="006B112F">
          <w:rPr>
            <w:rStyle w:val="Hipercze"/>
            <w:rFonts w:asciiTheme="minorHAnsi" w:hAnsiTheme="minorHAnsi"/>
            <w:color w:val="auto"/>
            <w:sz w:val="22"/>
            <w:szCs w:val="22"/>
            <w:u w:val="none"/>
          </w:rPr>
          <w:t>2.</w:t>
        </w:r>
        <w:r w:rsidR="00836A55" w:rsidRPr="006B112F">
          <w:rPr>
            <w:rFonts w:asciiTheme="minorHAnsi" w:eastAsiaTheme="minorEastAsia" w:hAnsiTheme="minorHAnsi" w:cstheme="minorBidi"/>
            <w:sz w:val="22"/>
            <w:szCs w:val="22"/>
          </w:rPr>
          <w:tab/>
        </w:r>
        <w:r w:rsidR="00952280" w:rsidRPr="006B112F">
          <w:rPr>
            <w:rStyle w:val="Hipercze"/>
            <w:rFonts w:asciiTheme="minorHAnsi" w:hAnsiTheme="minorHAnsi"/>
            <w:color w:val="auto"/>
            <w:sz w:val="22"/>
            <w:szCs w:val="22"/>
            <w:u w:val="none"/>
          </w:rPr>
          <w:t>Wkład własny</w:t>
        </w:r>
        <w:r w:rsidR="00952280" w:rsidRPr="006B112F">
          <w:rPr>
            <w:rFonts w:asciiTheme="minorHAnsi" w:hAnsiTheme="minorHAnsi"/>
            <w:webHidden/>
            <w:sz w:val="22"/>
            <w:szCs w:val="22"/>
          </w:rPr>
          <w:tab/>
        </w:r>
        <w:r w:rsidRPr="006B112F">
          <w:rPr>
            <w:rFonts w:asciiTheme="minorHAnsi" w:hAnsiTheme="minorHAnsi"/>
            <w:webHidden/>
            <w:sz w:val="22"/>
            <w:szCs w:val="22"/>
          </w:rPr>
          <w:fldChar w:fldCharType="begin"/>
        </w:r>
        <w:r w:rsidR="00952280" w:rsidRPr="006B112F">
          <w:rPr>
            <w:rFonts w:asciiTheme="minorHAnsi" w:hAnsiTheme="minorHAnsi"/>
            <w:webHidden/>
            <w:sz w:val="22"/>
            <w:szCs w:val="22"/>
          </w:rPr>
          <w:instrText xml:space="preserve"> PAGEREF _Toc455667346 \h </w:instrText>
        </w:r>
        <w:r w:rsidRPr="006B112F">
          <w:rPr>
            <w:rFonts w:asciiTheme="minorHAnsi" w:hAnsiTheme="minorHAnsi"/>
            <w:webHidden/>
            <w:sz w:val="22"/>
            <w:szCs w:val="22"/>
          </w:rPr>
        </w:r>
        <w:r w:rsidRPr="006B112F">
          <w:rPr>
            <w:rFonts w:asciiTheme="minorHAnsi" w:hAnsiTheme="minorHAnsi"/>
            <w:webHidden/>
            <w:sz w:val="22"/>
            <w:szCs w:val="22"/>
          </w:rPr>
          <w:fldChar w:fldCharType="separate"/>
        </w:r>
        <w:r w:rsidR="00EB5B42">
          <w:rPr>
            <w:rFonts w:asciiTheme="minorHAnsi" w:hAnsiTheme="minorHAnsi"/>
            <w:webHidden/>
            <w:sz w:val="22"/>
            <w:szCs w:val="22"/>
          </w:rPr>
          <w:t>24</w:t>
        </w:r>
        <w:r w:rsidRPr="006B112F">
          <w:rPr>
            <w:rFonts w:asciiTheme="minorHAnsi" w:hAnsiTheme="minorHAnsi"/>
            <w:webHidden/>
            <w:sz w:val="22"/>
            <w:szCs w:val="22"/>
          </w:rPr>
          <w:fldChar w:fldCharType="end"/>
        </w:r>
      </w:hyperlink>
    </w:p>
    <w:p w:rsidR="00836A55" w:rsidRPr="006B112F" w:rsidRDefault="0090763F">
      <w:pPr>
        <w:pStyle w:val="Spistreci1"/>
        <w:rPr>
          <w:rFonts w:asciiTheme="minorHAnsi" w:eastAsiaTheme="minorEastAsia" w:hAnsiTheme="minorHAnsi" w:cstheme="minorBidi"/>
          <w:sz w:val="22"/>
          <w:szCs w:val="22"/>
        </w:rPr>
      </w:pPr>
      <w:hyperlink w:anchor="_Toc455667347" w:history="1">
        <w:r w:rsidR="00952280" w:rsidRPr="006B112F">
          <w:rPr>
            <w:rStyle w:val="Hipercze"/>
            <w:rFonts w:asciiTheme="minorHAnsi" w:hAnsiTheme="minorHAnsi"/>
            <w:color w:val="auto"/>
            <w:sz w:val="22"/>
            <w:szCs w:val="22"/>
            <w:u w:val="none"/>
          </w:rPr>
          <w:t>3.</w:t>
        </w:r>
        <w:r w:rsidR="00836A55" w:rsidRPr="006B112F">
          <w:rPr>
            <w:rFonts w:asciiTheme="minorHAnsi" w:eastAsiaTheme="minorEastAsia" w:hAnsiTheme="minorHAnsi" w:cstheme="minorBidi"/>
            <w:sz w:val="22"/>
            <w:szCs w:val="22"/>
          </w:rPr>
          <w:tab/>
        </w:r>
        <w:r w:rsidR="00952280" w:rsidRPr="006B112F">
          <w:rPr>
            <w:rStyle w:val="Hipercze"/>
            <w:rFonts w:asciiTheme="minorHAnsi" w:hAnsiTheme="minorHAnsi"/>
            <w:color w:val="auto"/>
            <w:sz w:val="22"/>
            <w:szCs w:val="22"/>
            <w:u w:val="none"/>
          </w:rPr>
          <w:t>Szczegółowy budżet projektu</w:t>
        </w:r>
        <w:r w:rsidR="00952280" w:rsidRPr="006B112F">
          <w:rPr>
            <w:rFonts w:asciiTheme="minorHAnsi" w:hAnsiTheme="minorHAnsi"/>
            <w:webHidden/>
            <w:sz w:val="22"/>
            <w:szCs w:val="22"/>
          </w:rPr>
          <w:tab/>
        </w:r>
        <w:r w:rsidRPr="006B112F">
          <w:rPr>
            <w:rFonts w:asciiTheme="minorHAnsi" w:hAnsiTheme="minorHAnsi"/>
            <w:webHidden/>
            <w:sz w:val="22"/>
            <w:szCs w:val="22"/>
          </w:rPr>
          <w:fldChar w:fldCharType="begin"/>
        </w:r>
        <w:r w:rsidR="00952280" w:rsidRPr="006B112F">
          <w:rPr>
            <w:rFonts w:asciiTheme="minorHAnsi" w:hAnsiTheme="minorHAnsi"/>
            <w:webHidden/>
            <w:sz w:val="22"/>
            <w:szCs w:val="22"/>
          </w:rPr>
          <w:instrText xml:space="preserve"> PAGEREF _Toc455667347 \h </w:instrText>
        </w:r>
        <w:r w:rsidRPr="006B112F">
          <w:rPr>
            <w:rFonts w:asciiTheme="minorHAnsi" w:hAnsiTheme="minorHAnsi"/>
            <w:webHidden/>
            <w:sz w:val="22"/>
            <w:szCs w:val="22"/>
          </w:rPr>
        </w:r>
        <w:r w:rsidRPr="006B112F">
          <w:rPr>
            <w:rFonts w:asciiTheme="minorHAnsi" w:hAnsiTheme="minorHAnsi"/>
            <w:webHidden/>
            <w:sz w:val="22"/>
            <w:szCs w:val="22"/>
          </w:rPr>
          <w:fldChar w:fldCharType="separate"/>
        </w:r>
        <w:r w:rsidR="00EB5B42">
          <w:rPr>
            <w:rFonts w:asciiTheme="minorHAnsi" w:hAnsiTheme="minorHAnsi"/>
            <w:webHidden/>
            <w:sz w:val="22"/>
            <w:szCs w:val="22"/>
          </w:rPr>
          <w:t>26</w:t>
        </w:r>
        <w:r w:rsidRPr="006B112F">
          <w:rPr>
            <w:rFonts w:asciiTheme="minorHAnsi" w:hAnsiTheme="minorHAnsi"/>
            <w:webHidden/>
            <w:sz w:val="22"/>
            <w:szCs w:val="22"/>
          </w:rPr>
          <w:fldChar w:fldCharType="end"/>
        </w:r>
      </w:hyperlink>
    </w:p>
    <w:p w:rsidR="00836A55" w:rsidRPr="006B112F" w:rsidRDefault="0090763F">
      <w:pPr>
        <w:pStyle w:val="Spistreci1"/>
        <w:rPr>
          <w:rFonts w:asciiTheme="minorHAnsi" w:eastAsiaTheme="minorEastAsia" w:hAnsiTheme="minorHAnsi" w:cstheme="minorBidi"/>
          <w:sz w:val="22"/>
          <w:szCs w:val="22"/>
        </w:rPr>
      </w:pPr>
      <w:hyperlink w:anchor="_Toc455667348" w:history="1">
        <w:r w:rsidR="00952280" w:rsidRPr="006B112F">
          <w:rPr>
            <w:rStyle w:val="Hipercze"/>
            <w:rFonts w:asciiTheme="minorHAnsi" w:hAnsiTheme="minorHAnsi"/>
            <w:color w:val="auto"/>
            <w:sz w:val="22"/>
            <w:szCs w:val="22"/>
            <w:u w:val="none"/>
          </w:rPr>
          <w:t>4.</w:t>
        </w:r>
        <w:r w:rsidR="00836A55" w:rsidRPr="006B112F">
          <w:rPr>
            <w:rFonts w:asciiTheme="minorHAnsi" w:eastAsiaTheme="minorEastAsia" w:hAnsiTheme="minorHAnsi" w:cstheme="minorBidi"/>
            <w:sz w:val="22"/>
            <w:szCs w:val="22"/>
          </w:rPr>
          <w:tab/>
        </w:r>
        <w:r w:rsidR="00952280" w:rsidRPr="006B112F">
          <w:rPr>
            <w:rStyle w:val="Hipercze"/>
            <w:rFonts w:asciiTheme="minorHAnsi" w:hAnsiTheme="minorHAnsi"/>
            <w:color w:val="auto"/>
            <w:sz w:val="22"/>
            <w:szCs w:val="22"/>
            <w:u w:val="none"/>
          </w:rPr>
          <w:t>Podatek od towarów i usług (VAT)</w:t>
        </w:r>
        <w:r w:rsidR="00952280" w:rsidRPr="006B112F">
          <w:rPr>
            <w:rFonts w:asciiTheme="minorHAnsi" w:hAnsiTheme="minorHAnsi"/>
            <w:webHidden/>
            <w:sz w:val="22"/>
            <w:szCs w:val="22"/>
          </w:rPr>
          <w:tab/>
        </w:r>
        <w:r w:rsidRPr="006B112F">
          <w:rPr>
            <w:rFonts w:asciiTheme="minorHAnsi" w:hAnsiTheme="minorHAnsi"/>
            <w:webHidden/>
            <w:sz w:val="22"/>
            <w:szCs w:val="22"/>
          </w:rPr>
          <w:fldChar w:fldCharType="begin"/>
        </w:r>
        <w:r w:rsidR="00952280" w:rsidRPr="006B112F">
          <w:rPr>
            <w:rFonts w:asciiTheme="minorHAnsi" w:hAnsiTheme="minorHAnsi"/>
            <w:webHidden/>
            <w:sz w:val="22"/>
            <w:szCs w:val="22"/>
          </w:rPr>
          <w:instrText xml:space="preserve"> PAGEREF _Toc455667348 \h </w:instrText>
        </w:r>
        <w:r w:rsidRPr="006B112F">
          <w:rPr>
            <w:rFonts w:asciiTheme="minorHAnsi" w:hAnsiTheme="minorHAnsi"/>
            <w:webHidden/>
            <w:sz w:val="22"/>
            <w:szCs w:val="22"/>
          </w:rPr>
        </w:r>
        <w:r w:rsidRPr="006B112F">
          <w:rPr>
            <w:rFonts w:asciiTheme="minorHAnsi" w:hAnsiTheme="minorHAnsi"/>
            <w:webHidden/>
            <w:sz w:val="22"/>
            <w:szCs w:val="22"/>
          </w:rPr>
          <w:fldChar w:fldCharType="separate"/>
        </w:r>
        <w:r w:rsidR="00EB5B42">
          <w:rPr>
            <w:rFonts w:asciiTheme="minorHAnsi" w:hAnsiTheme="minorHAnsi"/>
            <w:webHidden/>
            <w:sz w:val="22"/>
            <w:szCs w:val="22"/>
          </w:rPr>
          <w:t>29</w:t>
        </w:r>
        <w:r w:rsidRPr="006B112F">
          <w:rPr>
            <w:rFonts w:asciiTheme="minorHAnsi" w:hAnsiTheme="minorHAnsi"/>
            <w:webHidden/>
            <w:sz w:val="22"/>
            <w:szCs w:val="22"/>
          </w:rPr>
          <w:fldChar w:fldCharType="end"/>
        </w:r>
      </w:hyperlink>
    </w:p>
    <w:p w:rsidR="00836A55" w:rsidRPr="006B112F" w:rsidRDefault="0090763F">
      <w:pPr>
        <w:pStyle w:val="Spistreci1"/>
        <w:rPr>
          <w:rFonts w:asciiTheme="minorHAnsi" w:eastAsiaTheme="minorEastAsia" w:hAnsiTheme="minorHAnsi" w:cstheme="minorBidi"/>
          <w:sz w:val="22"/>
          <w:szCs w:val="22"/>
        </w:rPr>
      </w:pPr>
      <w:hyperlink w:anchor="_Toc455667349" w:history="1">
        <w:r w:rsidR="00952280" w:rsidRPr="006B112F">
          <w:rPr>
            <w:rStyle w:val="Hipercze"/>
            <w:rFonts w:asciiTheme="minorHAnsi" w:hAnsiTheme="minorHAnsi"/>
            <w:color w:val="auto"/>
            <w:sz w:val="22"/>
            <w:szCs w:val="22"/>
            <w:u w:val="none"/>
          </w:rPr>
          <w:t>5.</w:t>
        </w:r>
        <w:r w:rsidR="00836A55" w:rsidRPr="006B112F">
          <w:rPr>
            <w:rFonts w:asciiTheme="minorHAnsi" w:eastAsiaTheme="minorEastAsia" w:hAnsiTheme="minorHAnsi" w:cstheme="minorBidi"/>
            <w:sz w:val="22"/>
            <w:szCs w:val="22"/>
          </w:rPr>
          <w:tab/>
        </w:r>
        <w:r w:rsidR="00952280" w:rsidRPr="006B112F">
          <w:rPr>
            <w:rStyle w:val="Hipercze"/>
            <w:rFonts w:asciiTheme="minorHAnsi" w:hAnsiTheme="minorHAnsi"/>
            <w:color w:val="auto"/>
            <w:sz w:val="22"/>
            <w:szCs w:val="22"/>
            <w:u w:val="none"/>
          </w:rPr>
          <w:t>Cross – financing</w:t>
        </w:r>
        <w:r w:rsidR="00952280" w:rsidRPr="006B112F">
          <w:rPr>
            <w:rFonts w:asciiTheme="minorHAnsi" w:hAnsiTheme="minorHAnsi"/>
            <w:webHidden/>
            <w:sz w:val="22"/>
            <w:szCs w:val="22"/>
          </w:rPr>
          <w:tab/>
        </w:r>
        <w:r w:rsidRPr="006B112F">
          <w:rPr>
            <w:rFonts w:asciiTheme="minorHAnsi" w:hAnsiTheme="minorHAnsi"/>
            <w:webHidden/>
            <w:sz w:val="22"/>
            <w:szCs w:val="22"/>
          </w:rPr>
          <w:fldChar w:fldCharType="begin"/>
        </w:r>
        <w:r w:rsidR="00952280" w:rsidRPr="006B112F">
          <w:rPr>
            <w:rFonts w:asciiTheme="minorHAnsi" w:hAnsiTheme="minorHAnsi"/>
            <w:webHidden/>
            <w:sz w:val="22"/>
            <w:szCs w:val="22"/>
          </w:rPr>
          <w:instrText xml:space="preserve"> PAGEREF _Toc455667349 \h </w:instrText>
        </w:r>
        <w:r w:rsidRPr="006B112F">
          <w:rPr>
            <w:rFonts w:asciiTheme="minorHAnsi" w:hAnsiTheme="minorHAnsi"/>
            <w:webHidden/>
            <w:sz w:val="22"/>
            <w:szCs w:val="22"/>
          </w:rPr>
        </w:r>
        <w:r w:rsidRPr="006B112F">
          <w:rPr>
            <w:rFonts w:asciiTheme="minorHAnsi" w:hAnsiTheme="minorHAnsi"/>
            <w:webHidden/>
            <w:sz w:val="22"/>
            <w:szCs w:val="22"/>
          </w:rPr>
          <w:fldChar w:fldCharType="separate"/>
        </w:r>
        <w:r w:rsidR="00EB5B42">
          <w:rPr>
            <w:rFonts w:asciiTheme="minorHAnsi" w:hAnsiTheme="minorHAnsi"/>
            <w:webHidden/>
            <w:sz w:val="22"/>
            <w:szCs w:val="22"/>
          </w:rPr>
          <w:t>30</w:t>
        </w:r>
        <w:r w:rsidRPr="006B112F">
          <w:rPr>
            <w:rFonts w:asciiTheme="minorHAnsi" w:hAnsiTheme="minorHAnsi"/>
            <w:webHidden/>
            <w:sz w:val="22"/>
            <w:szCs w:val="22"/>
          </w:rPr>
          <w:fldChar w:fldCharType="end"/>
        </w:r>
      </w:hyperlink>
    </w:p>
    <w:p w:rsidR="00836A55" w:rsidRPr="006B112F" w:rsidRDefault="0090763F">
      <w:pPr>
        <w:pStyle w:val="Spistreci1"/>
        <w:rPr>
          <w:rFonts w:asciiTheme="minorHAnsi" w:eastAsiaTheme="minorEastAsia" w:hAnsiTheme="minorHAnsi" w:cstheme="minorBidi"/>
          <w:sz w:val="22"/>
          <w:szCs w:val="22"/>
        </w:rPr>
      </w:pPr>
      <w:hyperlink w:anchor="_Toc455667350" w:history="1">
        <w:r w:rsidR="00952280" w:rsidRPr="006B112F">
          <w:rPr>
            <w:rStyle w:val="Hipercze"/>
            <w:rFonts w:asciiTheme="minorHAnsi" w:hAnsiTheme="minorHAnsi"/>
            <w:color w:val="auto"/>
            <w:sz w:val="22"/>
            <w:szCs w:val="22"/>
            <w:u w:val="none"/>
          </w:rPr>
          <w:t>6.</w:t>
        </w:r>
        <w:r w:rsidR="00836A55" w:rsidRPr="006B112F">
          <w:rPr>
            <w:rFonts w:asciiTheme="minorHAnsi" w:eastAsiaTheme="minorEastAsia" w:hAnsiTheme="minorHAnsi" w:cstheme="minorBidi"/>
            <w:sz w:val="22"/>
            <w:szCs w:val="22"/>
          </w:rPr>
          <w:tab/>
        </w:r>
        <w:r w:rsidR="00952280" w:rsidRPr="006B112F">
          <w:rPr>
            <w:rStyle w:val="Hipercze"/>
            <w:rFonts w:asciiTheme="minorHAnsi" w:hAnsiTheme="minorHAnsi"/>
            <w:color w:val="auto"/>
            <w:sz w:val="22"/>
            <w:szCs w:val="22"/>
            <w:u w:val="none"/>
          </w:rPr>
          <w:t>Zabezpieczenie prawidłowej realizacji umowy</w:t>
        </w:r>
        <w:r w:rsidR="00952280" w:rsidRPr="006B112F">
          <w:rPr>
            <w:rFonts w:asciiTheme="minorHAnsi" w:hAnsiTheme="minorHAnsi"/>
            <w:webHidden/>
            <w:sz w:val="22"/>
            <w:szCs w:val="22"/>
          </w:rPr>
          <w:tab/>
        </w:r>
        <w:r w:rsidRPr="006B112F">
          <w:rPr>
            <w:rFonts w:asciiTheme="minorHAnsi" w:hAnsiTheme="minorHAnsi"/>
            <w:webHidden/>
            <w:sz w:val="22"/>
            <w:szCs w:val="22"/>
          </w:rPr>
          <w:fldChar w:fldCharType="begin"/>
        </w:r>
        <w:r w:rsidR="00952280" w:rsidRPr="006B112F">
          <w:rPr>
            <w:rFonts w:asciiTheme="minorHAnsi" w:hAnsiTheme="minorHAnsi"/>
            <w:webHidden/>
            <w:sz w:val="22"/>
            <w:szCs w:val="22"/>
          </w:rPr>
          <w:instrText xml:space="preserve"> PAGEREF _Toc455667350 \h </w:instrText>
        </w:r>
        <w:r w:rsidRPr="006B112F">
          <w:rPr>
            <w:rFonts w:asciiTheme="minorHAnsi" w:hAnsiTheme="minorHAnsi"/>
            <w:webHidden/>
            <w:sz w:val="22"/>
            <w:szCs w:val="22"/>
          </w:rPr>
        </w:r>
        <w:r w:rsidRPr="006B112F">
          <w:rPr>
            <w:rFonts w:asciiTheme="minorHAnsi" w:hAnsiTheme="minorHAnsi"/>
            <w:webHidden/>
            <w:sz w:val="22"/>
            <w:szCs w:val="22"/>
          </w:rPr>
          <w:fldChar w:fldCharType="separate"/>
        </w:r>
        <w:r w:rsidR="00EB5B42">
          <w:rPr>
            <w:rFonts w:asciiTheme="minorHAnsi" w:hAnsiTheme="minorHAnsi"/>
            <w:webHidden/>
            <w:sz w:val="22"/>
            <w:szCs w:val="22"/>
          </w:rPr>
          <w:t>30</w:t>
        </w:r>
        <w:r w:rsidRPr="006B112F">
          <w:rPr>
            <w:rFonts w:asciiTheme="minorHAnsi" w:hAnsiTheme="minorHAnsi"/>
            <w:webHidden/>
            <w:sz w:val="22"/>
            <w:szCs w:val="22"/>
          </w:rPr>
          <w:fldChar w:fldCharType="end"/>
        </w:r>
      </w:hyperlink>
    </w:p>
    <w:p w:rsidR="00836A55" w:rsidRPr="006B112F" w:rsidRDefault="0090763F">
      <w:pPr>
        <w:pStyle w:val="Spistreci1"/>
        <w:rPr>
          <w:rFonts w:asciiTheme="minorHAnsi" w:eastAsiaTheme="minorEastAsia" w:hAnsiTheme="minorHAnsi" w:cstheme="minorBidi"/>
          <w:sz w:val="22"/>
          <w:szCs w:val="22"/>
        </w:rPr>
      </w:pPr>
      <w:hyperlink w:anchor="_Toc455667351" w:history="1">
        <w:r w:rsidR="00952280" w:rsidRPr="006B112F">
          <w:rPr>
            <w:rStyle w:val="Hipercze"/>
            <w:rFonts w:asciiTheme="minorHAnsi" w:hAnsiTheme="minorHAnsi"/>
            <w:color w:val="auto"/>
            <w:sz w:val="22"/>
            <w:szCs w:val="22"/>
            <w:u w:val="none"/>
          </w:rPr>
          <w:t>7.</w:t>
        </w:r>
        <w:r w:rsidR="00836A55" w:rsidRPr="006B112F">
          <w:rPr>
            <w:rFonts w:asciiTheme="minorHAnsi" w:eastAsiaTheme="minorEastAsia" w:hAnsiTheme="minorHAnsi" w:cstheme="minorBidi"/>
            <w:sz w:val="22"/>
            <w:szCs w:val="22"/>
          </w:rPr>
          <w:tab/>
        </w:r>
        <w:r w:rsidR="00952280" w:rsidRPr="006B112F">
          <w:rPr>
            <w:rStyle w:val="Hipercze"/>
            <w:rFonts w:asciiTheme="minorHAnsi" w:hAnsiTheme="minorHAnsi"/>
            <w:color w:val="auto"/>
            <w:sz w:val="22"/>
            <w:szCs w:val="22"/>
            <w:u w:val="none"/>
          </w:rPr>
          <w:t>Rozliczanie wydatków w projekcie</w:t>
        </w:r>
        <w:r w:rsidR="00952280" w:rsidRPr="006B112F">
          <w:rPr>
            <w:rFonts w:asciiTheme="minorHAnsi" w:hAnsiTheme="minorHAnsi"/>
            <w:webHidden/>
            <w:sz w:val="22"/>
            <w:szCs w:val="22"/>
          </w:rPr>
          <w:tab/>
        </w:r>
        <w:r w:rsidRPr="006B112F">
          <w:rPr>
            <w:rFonts w:asciiTheme="minorHAnsi" w:hAnsiTheme="minorHAnsi"/>
            <w:webHidden/>
            <w:sz w:val="22"/>
            <w:szCs w:val="22"/>
          </w:rPr>
          <w:fldChar w:fldCharType="begin"/>
        </w:r>
        <w:r w:rsidR="00952280" w:rsidRPr="006B112F">
          <w:rPr>
            <w:rFonts w:asciiTheme="minorHAnsi" w:hAnsiTheme="minorHAnsi"/>
            <w:webHidden/>
            <w:sz w:val="22"/>
            <w:szCs w:val="22"/>
          </w:rPr>
          <w:instrText xml:space="preserve"> PAGEREF _Toc455667351 \h </w:instrText>
        </w:r>
        <w:r w:rsidRPr="006B112F">
          <w:rPr>
            <w:rFonts w:asciiTheme="minorHAnsi" w:hAnsiTheme="minorHAnsi"/>
            <w:webHidden/>
            <w:sz w:val="22"/>
            <w:szCs w:val="22"/>
          </w:rPr>
        </w:r>
        <w:r w:rsidRPr="006B112F">
          <w:rPr>
            <w:rFonts w:asciiTheme="minorHAnsi" w:hAnsiTheme="minorHAnsi"/>
            <w:webHidden/>
            <w:sz w:val="22"/>
            <w:szCs w:val="22"/>
          </w:rPr>
          <w:fldChar w:fldCharType="separate"/>
        </w:r>
        <w:r w:rsidR="00EB5B42">
          <w:rPr>
            <w:rFonts w:asciiTheme="minorHAnsi" w:hAnsiTheme="minorHAnsi"/>
            <w:webHidden/>
            <w:sz w:val="22"/>
            <w:szCs w:val="22"/>
          </w:rPr>
          <w:t>31</w:t>
        </w:r>
        <w:r w:rsidRPr="006B112F">
          <w:rPr>
            <w:rFonts w:asciiTheme="minorHAnsi" w:hAnsiTheme="minorHAnsi"/>
            <w:webHidden/>
            <w:sz w:val="22"/>
            <w:szCs w:val="22"/>
          </w:rPr>
          <w:fldChar w:fldCharType="end"/>
        </w:r>
      </w:hyperlink>
    </w:p>
    <w:p w:rsidR="00836A55" w:rsidRPr="006B112F" w:rsidRDefault="0090763F">
      <w:pPr>
        <w:pStyle w:val="Spistreci1"/>
        <w:rPr>
          <w:rFonts w:asciiTheme="minorHAnsi" w:eastAsiaTheme="minorEastAsia" w:hAnsiTheme="minorHAnsi" w:cstheme="minorBidi"/>
          <w:sz w:val="22"/>
          <w:szCs w:val="22"/>
        </w:rPr>
      </w:pPr>
      <w:hyperlink w:anchor="_Toc455667352" w:history="1">
        <w:r w:rsidR="00952280" w:rsidRPr="006B112F">
          <w:rPr>
            <w:rStyle w:val="Hipercze"/>
            <w:rFonts w:asciiTheme="minorHAnsi" w:hAnsiTheme="minorHAnsi"/>
            <w:color w:val="auto"/>
            <w:sz w:val="22"/>
            <w:szCs w:val="22"/>
            <w:u w:val="none"/>
          </w:rPr>
          <w:t>8.</w:t>
        </w:r>
        <w:r w:rsidR="00836A55" w:rsidRPr="006B112F">
          <w:rPr>
            <w:rFonts w:asciiTheme="minorHAnsi" w:eastAsiaTheme="minorEastAsia" w:hAnsiTheme="minorHAnsi" w:cstheme="minorBidi"/>
            <w:sz w:val="22"/>
            <w:szCs w:val="22"/>
          </w:rPr>
          <w:tab/>
        </w:r>
        <w:r w:rsidR="00952280" w:rsidRPr="006B112F">
          <w:rPr>
            <w:rStyle w:val="Hipercze"/>
            <w:rFonts w:asciiTheme="minorHAnsi" w:hAnsiTheme="minorHAnsi"/>
            <w:color w:val="auto"/>
            <w:sz w:val="22"/>
            <w:szCs w:val="22"/>
            <w:u w:val="none"/>
          </w:rPr>
          <w:t>Przekazywanie dofinansowania</w:t>
        </w:r>
        <w:r w:rsidR="00952280" w:rsidRPr="006B112F">
          <w:rPr>
            <w:rFonts w:asciiTheme="minorHAnsi" w:hAnsiTheme="minorHAnsi"/>
            <w:webHidden/>
            <w:sz w:val="22"/>
            <w:szCs w:val="22"/>
          </w:rPr>
          <w:tab/>
        </w:r>
        <w:r w:rsidRPr="006B112F">
          <w:rPr>
            <w:rFonts w:asciiTheme="minorHAnsi" w:hAnsiTheme="minorHAnsi"/>
            <w:webHidden/>
            <w:sz w:val="22"/>
            <w:szCs w:val="22"/>
          </w:rPr>
          <w:fldChar w:fldCharType="begin"/>
        </w:r>
        <w:r w:rsidR="00952280" w:rsidRPr="006B112F">
          <w:rPr>
            <w:rFonts w:asciiTheme="minorHAnsi" w:hAnsiTheme="minorHAnsi"/>
            <w:webHidden/>
            <w:sz w:val="22"/>
            <w:szCs w:val="22"/>
          </w:rPr>
          <w:instrText xml:space="preserve"> PAGEREF _Toc455667352 \h </w:instrText>
        </w:r>
        <w:r w:rsidRPr="006B112F">
          <w:rPr>
            <w:rFonts w:asciiTheme="minorHAnsi" w:hAnsiTheme="minorHAnsi"/>
            <w:webHidden/>
            <w:sz w:val="22"/>
            <w:szCs w:val="22"/>
          </w:rPr>
        </w:r>
        <w:r w:rsidRPr="006B112F">
          <w:rPr>
            <w:rFonts w:asciiTheme="minorHAnsi" w:hAnsiTheme="minorHAnsi"/>
            <w:webHidden/>
            <w:sz w:val="22"/>
            <w:szCs w:val="22"/>
          </w:rPr>
          <w:fldChar w:fldCharType="separate"/>
        </w:r>
        <w:r w:rsidR="00EB5B42">
          <w:rPr>
            <w:rFonts w:asciiTheme="minorHAnsi" w:hAnsiTheme="minorHAnsi"/>
            <w:webHidden/>
            <w:sz w:val="22"/>
            <w:szCs w:val="22"/>
          </w:rPr>
          <w:t>32</w:t>
        </w:r>
        <w:r w:rsidRPr="006B112F">
          <w:rPr>
            <w:rFonts w:asciiTheme="minorHAnsi" w:hAnsiTheme="minorHAnsi"/>
            <w:webHidden/>
            <w:sz w:val="22"/>
            <w:szCs w:val="22"/>
          </w:rPr>
          <w:fldChar w:fldCharType="end"/>
        </w:r>
      </w:hyperlink>
    </w:p>
    <w:p w:rsidR="00836A55" w:rsidRPr="006B112F" w:rsidRDefault="0090763F">
      <w:pPr>
        <w:pStyle w:val="Spistreci1"/>
        <w:rPr>
          <w:rFonts w:asciiTheme="minorHAnsi" w:eastAsiaTheme="minorEastAsia" w:hAnsiTheme="minorHAnsi" w:cstheme="minorBidi"/>
          <w:sz w:val="22"/>
          <w:szCs w:val="22"/>
        </w:rPr>
      </w:pPr>
      <w:hyperlink w:anchor="_Toc455667353" w:history="1">
        <w:r w:rsidR="00952280" w:rsidRPr="006B112F">
          <w:rPr>
            <w:rStyle w:val="Hipercze"/>
            <w:rFonts w:asciiTheme="minorHAnsi" w:hAnsiTheme="minorHAnsi"/>
            <w:color w:val="auto"/>
            <w:sz w:val="22"/>
            <w:szCs w:val="22"/>
            <w:u w:val="none"/>
          </w:rPr>
          <w:t>9.</w:t>
        </w:r>
        <w:r w:rsidR="00836A55" w:rsidRPr="006B112F">
          <w:rPr>
            <w:rFonts w:asciiTheme="minorHAnsi" w:eastAsiaTheme="minorEastAsia" w:hAnsiTheme="minorHAnsi" w:cstheme="minorBidi"/>
            <w:sz w:val="22"/>
            <w:szCs w:val="22"/>
          </w:rPr>
          <w:tab/>
        </w:r>
        <w:r w:rsidR="00952280" w:rsidRPr="006B112F">
          <w:rPr>
            <w:rStyle w:val="Hipercze"/>
            <w:rFonts w:asciiTheme="minorHAnsi" w:hAnsiTheme="minorHAnsi"/>
            <w:color w:val="auto"/>
            <w:sz w:val="22"/>
            <w:szCs w:val="22"/>
            <w:u w:val="none"/>
          </w:rPr>
          <w:t>Pomoc publiczna/ Pomoc de minimis</w:t>
        </w:r>
        <w:r w:rsidR="00952280" w:rsidRPr="006B112F">
          <w:rPr>
            <w:rFonts w:asciiTheme="minorHAnsi" w:hAnsiTheme="minorHAnsi"/>
            <w:webHidden/>
            <w:sz w:val="22"/>
            <w:szCs w:val="22"/>
          </w:rPr>
          <w:tab/>
        </w:r>
        <w:r w:rsidRPr="006B112F">
          <w:rPr>
            <w:rFonts w:asciiTheme="minorHAnsi" w:hAnsiTheme="minorHAnsi"/>
            <w:webHidden/>
            <w:sz w:val="22"/>
            <w:szCs w:val="22"/>
          </w:rPr>
          <w:fldChar w:fldCharType="begin"/>
        </w:r>
        <w:r w:rsidR="00952280" w:rsidRPr="006B112F">
          <w:rPr>
            <w:rFonts w:asciiTheme="minorHAnsi" w:hAnsiTheme="minorHAnsi"/>
            <w:webHidden/>
            <w:sz w:val="22"/>
            <w:szCs w:val="22"/>
          </w:rPr>
          <w:instrText xml:space="preserve"> PAGEREF _Toc455667353 \h </w:instrText>
        </w:r>
        <w:r w:rsidRPr="006B112F">
          <w:rPr>
            <w:rFonts w:asciiTheme="minorHAnsi" w:hAnsiTheme="minorHAnsi"/>
            <w:webHidden/>
            <w:sz w:val="22"/>
            <w:szCs w:val="22"/>
          </w:rPr>
        </w:r>
        <w:r w:rsidRPr="006B112F">
          <w:rPr>
            <w:rFonts w:asciiTheme="minorHAnsi" w:hAnsiTheme="minorHAnsi"/>
            <w:webHidden/>
            <w:sz w:val="22"/>
            <w:szCs w:val="22"/>
          </w:rPr>
          <w:fldChar w:fldCharType="separate"/>
        </w:r>
        <w:r w:rsidR="00EB5B42">
          <w:rPr>
            <w:rFonts w:asciiTheme="minorHAnsi" w:hAnsiTheme="minorHAnsi"/>
            <w:webHidden/>
            <w:sz w:val="22"/>
            <w:szCs w:val="22"/>
          </w:rPr>
          <w:t>33</w:t>
        </w:r>
        <w:r w:rsidRPr="006B112F">
          <w:rPr>
            <w:rFonts w:asciiTheme="minorHAnsi" w:hAnsiTheme="minorHAnsi"/>
            <w:webHidden/>
            <w:sz w:val="22"/>
            <w:szCs w:val="22"/>
          </w:rPr>
          <w:fldChar w:fldCharType="end"/>
        </w:r>
      </w:hyperlink>
    </w:p>
    <w:p w:rsidR="00836A55" w:rsidRPr="006B112F" w:rsidRDefault="0090763F">
      <w:pPr>
        <w:pStyle w:val="Spistreci1"/>
        <w:rPr>
          <w:rFonts w:asciiTheme="minorHAnsi" w:eastAsiaTheme="minorEastAsia" w:hAnsiTheme="minorHAnsi" w:cstheme="minorBidi"/>
          <w:sz w:val="22"/>
          <w:szCs w:val="22"/>
        </w:rPr>
      </w:pPr>
      <w:hyperlink w:anchor="_Toc455667354" w:history="1">
        <w:r w:rsidR="00952280" w:rsidRPr="006B112F">
          <w:rPr>
            <w:rStyle w:val="Hipercze"/>
            <w:rFonts w:asciiTheme="minorHAnsi" w:hAnsiTheme="minorHAnsi"/>
            <w:color w:val="auto"/>
            <w:sz w:val="22"/>
            <w:szCs w:val="22"/>
            <w:u w:val="none"/>
          </w:rPr>
          <w:t>IV. Składanie wniosku o dofinansowanie</w:t>
        </w:r>
        <w:r w:rsidR="00952280" w:rsidRPr="006B112F">
          <w:rPr>
            <w:rFonts w:asciiTheme="minorHAnsi" w:hAnsiTheme="minorHAnsi"/>
            <w:webHidden/>
            <w:sz w:val="22"/>
            <w:szCs w:val="22"/>
          </w:rPr>
          <w:tab/>
        </w:r>
        <w:r w:rsidRPr="006B112F">
          <w:rPr>
            <w:rFonts w:asciiTheme="minorHAnsi" w:hAnsiTheme="minorHAnsi"/>
            <w:webHidden/>
            <w:sz w:val="22"/>
            <w:szCs w:val="22"/>
          </w:rPr>
          <w:fldChar w:fldCharType="begin"/>
        </w:r>
        <w:r w:rsidR="00952280" w:rsidRPr="006B112F">
          <w:rPr>
            <w:rFonts w:asciiTheme="minorHAnsi" w:hAnsiTheme="minorHAnsi"/>
            <w:webHidden/>
            <w:sz w:val="22"/>
            <w:szCs w:val="22"/>
          </w:rPr>
          <w:instrText xml:space="preserve"> PAGEREF _Toc455667354 \h </w:instrText>
        </w:r>
        <w:r w:rsidRPr="006B112F">
          <w:rPr>
            <w:rFonts w:asciiTheme="minorHAnsi" w:hAnsiTheme="minorHAnsi"/>
            <w:webHidden/>
            <w:sz w:val="22"/>
            <w:szCs w:val="22"/>
          </w:rPr>
        </w:r>
        <w:r w:rsidRPr="006B112F">
          <w:rPr>
            <w:rFonts w:asciiTheme="minorHAnsi" w:hAnsiTheme="minorHAnsi"/>
            <w:webHidden/>
            <w:sz w:val="22"/>
            <w:szCs w:val="22"/>
          </w:rPr>
          <w:fldChar w:fldCharType="separate"/>
        </w:r>
        <w:r w:rsidR="00EB5B42">
          <w:rPr>
            <w:rFonts w:asciiTheme="minorHAnsi" w:hAnsiTheme="minorHAnsi"/>
            <w:webHidden/>
            <w:sz w:val="22"/>
            <w:szCs w:val="22"/>
          </w:rPr>
          <w:t>34</w:t>
        </w:r>
        <w:r w:rsidRPr="006B112F">
          <w:rPr>
            <w:rFonts w:asciiTheme="minorHAnsi" w:hAnsiTheme="minorHAnsi"/>
            <w:webHidden/>
            <w:sz w:val="22"/>
            <w:szCs w:val="22"/>
          </w:rPr>
          <w:fldChar w:fldCharType="end"/>
        </w:r>
      </w:hyperlink>
    </w:p>
    <w:p w:rsidR="00836A55" w:rsidRPr="006B112F" w:rsidRDefault="0090763F">
      <w:pPr>
        <w:pStyle w:val="Spistreci1"/>
        <w:rPr>
          <w:rFonts w:asciiTheme="minorHAnsi" w:eastAsiaTheme="minorEastAsia" w:hAnsiTheme="minorHAnsi" w:cstheme="minorBidi"/>
          <w:sz w:val="22"/>
          <w:szCs w:val="22"/>
        </w:rPr>
      </w:pPr>
      <w:hyperlink w:anchor="_Toc455667355" w:history="1">
        <w:r w:rsidR="00952280" w:rsidRPr="006B112F">
          <w:rPr>
            <w:rStyle w:val="Hipercze"/>
            <w:rFonts w:asciiTheme="minorHAnsi" w:hAnsiTheme="minorHAnsi"/>
            <w:color w:val="auto"/>
            <w:sz w:val="22"/>
            <w:szCs w:val="22"/>
            <w:u w:val="none"/>
          </w:rPr>
          <w:t>1.</w:t>
        </w:r>
        <w:r w:rsidR="00836A55" w:rsidRPr="006B112F">
          <w:rPr>
            <w:rFonts w:asciiTheme="minorHAnsi" w:eastAsiaTheme="minorEastAsia" w:hAnsiTheme="minorHAnsi" w:cstheme="minorBidi"/>
            <w:sz w:val="22"/>
            <w:szCs w:val="22"/>
          </w:rPr>
          <w:tab/>
        </w:r>
        <w:r w:rsidR="00952280" w:rsidRPr="006B112F">
          <w:rPr>
            <w:rStyle w:val="Hipercze"/>
            <w:rFonts w:asciiTheme="minorHAnsi" w:hAnsiTheme="minorHAnsi"/>
            <w:color w:val="auto"/>
            <w:sz w:val="22"/>
            <w:szCs w:val="22"/>
            <w:u w:val="none"/>
          </w:rPr>
          <w:t>Termin złożenia wniosku o dofinansowanie</w:t>
        </w:r>
        <w:r w:rsidR="00952280" w:rsidRPr="006B112F">
          <w:rPr>
            <w:rFonts w:asciiTheme="minorHAnsi" w:hAnsiTheme="minorHAnsi"/>
            <w:webHidden/>
            <w:sz w:val="22"/>
            <w:szCs w:val="22"/>
          </w:rPr>
          <w:tab/>
        </w:r>
        <w:r w:rsidRPr="006B112F">
          <w:rPr>
            <w:rFonts w:asciiTheme="minorHAnsi" w:hAnsiTheme="minorHAnsi"/>
            <w:webHidden/>
            <w:sz w:val="22"/>
            <w:szCs w:val="22"/>
          </w:rPr>
          <w:fldChar w:fldCharType="begin"/>
        </w:r>
        <w:r w:rsidR="00952280" w:rsidRPr="006B112F">
          <w:rPr>
            <w:rFonts w:asciiTheme="minorHAnsi" w:hAnsiTheme="minorHAnsi"/>
            <w:webHidden/>
            <w:sz w:val="22"/>
            <w:szCs w:val="22"/>
          </w:rPr>
          <w:instrText xml:space="preserve"> PAGEREF _Toc455667355 \h </w:instrText>
        </w:r>
        <w:r w:rsidRPr="006B112F">
          <w:rPr>
            <w:rFonts w:asciiTheme="minorHAnsi" w:hAnsiTheme="minorHAnsi"/>
            <w:webHidden/>
            <w:sz w:val="22"/>
            <w:szCs w:val="22"/>
          </w:rPr>
        </w:r>
        <w:r w:rsidRPr="006B112F">
          <w:rPr>
            <w:rFonts w:asciiTheme="minorHAnsi" w:hAnsiTheme="minorHAnsi"/>
            <w:webHidden/>
            <w:sz w:val="22"/>
            <w:szCs w:val="22"/>
          </w:rPr>
          <w:fldChar w:fldCharType="separate"/>
        </w:r>
        <w:r w:rsidR="00EB5B42">
          <w:rPr>
            <w:rFonts w:asciiTheme="minorHAnsi" w:hAnsiTheme="minorHAnsi"/>
            <w:webHidden/>
            <w:sz w:val="22"/>
            <w:szCs w:val="22"/>
          </w:rPr>
          <w:t>34</w:t>
        </w:r>
        <w:r w:rsidRPr="006B112F">
          <w:rPr>
            <w:rFonts w:asciiTheme="minorHAnsi" w:hAnsiTheme="minorHAnsi"/>
            <w:webHidden/>
            <w:sz w:val="22"/>
            <w:szCs w:val="22"/>
          </w:rPr>
          <w:fldChar w:fldCharType="end"/>
        </w:r>
      </w:hyperlink>
    </w:p>
    <w:p w:rsidR="00836A55" w:rsidRPr="006B112F" w:rsidRDefault="0090763F">
      <w:pPr>
        <w:pStyle w:val="Spistreci1"/>
        <w:rPr>
          <w:rFonts w:asciiTheme="minorHAnsi" w:eastAsiaTheme="minorEastAsia" w:hAnsiTheme="minorHAnsi" w:cstheme="minorBidi"/>
          <w:sz w:val="22"/>
          <w:szCs w:val="22"/>
        </w:rPr>
      </w:pPr>
      <w:hyperlink w:anchor="_Toc455667356" w:history="1">
        <w:r w:rsidR="00952280" w:rsidRPr="006B112F">
          <w:rPr>
            <w:rStyle w:val="Hipercze"/>
            <w:rFonts w:asciiTheme="minorHAnsi" w:hAnsiTheme="minorHAnsi"/>
            <w:color w:val="auto"/>
            <w:sz w:val="22"/>
            <w:szCs w:val="22"/>
            <w:u w:val="none"/>
          </w:rPr>
          <w:t>2.</w:t>
        </w:r>
        <w:r w:rsidR="00836A55" w:rsidRPr="006B112F">
          <w:rPr>
            <w:rFonts w:asciiTheme="minorHAnsi" w:eastAsiaTheme="minorEastAsia" w:hAnsiTheme="minorHAnsi" w:cstheme="minorBidi"/>
            <w:sz w:val="22"/>
            <w:szCs w:val="22"/>
          </w:rPr>
          <w:tab/>
        </w:r>
        <w:r w:rsidR="00952280" w:rsidRPr="006B112F">
          <w:rPr>
            <w:rStyle w:val="Hipercze"/>
            <w:rFonts w:asciiTheme="minorHAnsi" w:hAnsiTheme="minorHAnsi"/>
            <w:color w:val="auto"/>
            <w:sz w:val="22"/>
            <w:szCs w:val="22"/>
            <w:u w:val="none"/>
          </w:rPr>
          <w:t>Procedura wycofania wniosku</w:t>
        </w:r>
        <w:r w:rsidR="00952280" w:rsidRPr="006B112F">
          <w:rPr>
            <w:rFonts w:asciiTheme="minorHAnsi" w:hAnsiTheme="minorHAnsi"/>
            <w:webHidden/>
            <w:sz w:val="22"/>
            <w:szCs w:val="22"/>
          </w:rPr>
          <w:tab/>
        </w:r>
        <w:r w:rsidRPr="006B112F">
          <w:rPr>
            <w:rFonts w:asciiTheme="minorHAnsi" w:hAnsiTheme="minorHAnsi"/>
            <w:webHidden/>
            <w:sz w:val="22"/>
            <w:szCs w:val="22"/>
          </w:rPr>
          <w:fldChar w:fldCharType="begin"/>
        </w:r>
        <w:r w:rsidR="00952280" w:rsidRPr="006B112F">
          <w:rPr>
            <w:rFonts w:asciiTheme="minorHAnsi" w:hAnsiTheme="minorHAnsi"/>
            <w:webHidden/>
            <w:sz w:val="22"/>
            <w:szCs w:val="22"/>
          </w:rPr>
          <w:instrText xml:space="preserve"> PAGEREF _Toc455667356 \h </w:instrText>
        </w:r>
        <w:r w:rsidRPr="006B112F">
          <w:rPr>
            <w:rFonts w:asciiTheme="minorHAnsi" w:hAnsiTheme="minorHAnsi"/>
            <w:webHidden/>
            <w:sz w:val="22"/>
            <w:szCs w:val="22"/>
          </w:rPr>
        </w:r>
        <w:r w:rsidRPr="006B112F">
          <w:rPr>
            <w:rFonts w:asciiTheme="minorHAnsi" w:hAnsiTheme="minorHAnsi"/>
            <w:webHidden/>
            <w:sz w:val="22"/>
            <w:szCs w:val="22"/>
          </w:rPr>
          <w:fldChar w:fldCharType="separate"/>
        </w:r>
        <w:r w:rsidR="00EB5B42">
          <w:rPr>
            <w:rFonts w:asciiTheme="minorHAnsi" w:hAnsiTheme="minorHAnsi"/>
            <w:webHidden/>
            <w:sz w:val="22"/>
            <w:szCs w:val="22"/>
          </w:rPr>
          <w:t>35</w:t>
        </w:r>
        <w:r w:rsidRPr="006B112F">
          <w:rPr>
            <w:rFonts w:asciiTheme="minorHAnsi" w:hAnsiTheme="minorHAnsi"/>
            <w:webHidden/>
            <w:sz w:val="22"/>
            <w:szCs w:val="22"/>
          </w:rPr>
          <w:fldChar w:fldCharType="end"/>
        </w:r>
      </w:hyperlink>
    </w:p>
    <w:p w:rsidR="00836A55" w:rsidRPr="006B112F" w:rsidRDefault="0090763F">
      <w:pPr>
        <w:pStyle w:val="Spistreci1"/>
        <w:rPr>
          <w:rFonts w:asciiTheme="minorHAnsi" w:eastAsiaTheme="minorEastAsia" w:hAnsiTheme="minorHAnsi" w:cstheme="minorBidi"/>
          <w:sz w:val="22"/>
          <w:szCs w:val="22"/>
        </w:rPr>
      </w:pPr>
      <w:hyperlink w:anchor="_Toc455667357" w:history="1">
        <w:r w:rsidR="00952280" w:rsidRPr="006B112F">
          <w:rPr>
            <w:rStyle w:val="Hipercze"/>
            <w:rFonts w:asciiTheme="minorHAnsi" w:hAnsiTheme="minorHAnsi"/>
            <w:color w:val="auto"/>
            <w:sz w:val="22"/>
            <w:szCs w:val="22"/>
            <w:u w:val="none"/>
          </w:rPr>
          <w:t>3.</w:t>
        </w:r>
        <w:r w:rsidR="00836A55" w:rsidRPr="006B112F">
          <w:rPr>
            <w:rFonts w:asciiTheme="minorHAnsi" w:eastAsiaTheme="minorEastAsia" w:hAnsiTheme="minorHAnsi" w:cstheme="minorBidi"/>
            <w:sz w:val="22"/>
            <w:szCs w:val="22"/>
          </w:rPr>
          <w:tab/>
        </w:r>
        <w:r w:rsidR="00952280" w:rsidRPr="006B112F">
          <w:rPr>
            <w:rStyle w:val="Hipercze"/>
            <w:rFonts w:asciiTheme="minorHAnsi" w:hAnsiTheme="minorHAnsi"/>
            <w:color w:val="auto"/>
            <w:sz w:val="22"/>
            <w:szCs w:val="22"/>
            <w:u w:val="none"/>
          </w:rPr>
          <w:t>Uzupełnienie formalnych braków i oczywistych omyłek</w:t>
        </w:r>
        <w:r w:rsidR="00952280" w:rsidRPr="006B112F">
          <w:rPr>
            <w:rFonts w:asciiTheme="minorHAnsi" w:hAnsiTheme="minorHAnsi"/>
            <w:webHidden/>
            <w:sz w:val="22"/>
            <w:szCs w:val="22"/>
          </w:rPr>
          <w:tab/>
        </w:r>
        <w:r w:rsidRPr="006B112F">
          <w:rPr>
            <w:rFonts w:asciiTheme="minorHAnsi" w:hAnsiTheme="minorHAnsi"/>
            <w:webHidden/>
            <w:sz w:val="22"/>
            <w:szCs w:val="22"/>
          </w:rPr>
          <w:fldChar w:fldCharType="begin"/>
        </w:r>
        <w:r w:rsidR="00952280" w:rsidRPr="006B112F">
          <w:rPr>
            <w:rFonts w:asciiTheme="minorHAnsi" w:hAnsiTheme="minorHAnsi"/>
            <w:webHidden/>
            <w:sz w:val="22"/>
            <w:szCs w:val="22"/>
          </w:rPr>
          <w:instrText xml:space="preserve"> PAGEREF _Toc455667357 \h </w:instrText>
        </w:r>
        <w:r w:rsidRPr="006B112F">
          <w:rPr>
            <w:rFonts w:asciiTheme="minorHAnsi" w:hAnsiTheme="minorHAnsi"/>
            <w:webHidden/>
            <w:sz w:val="22"/>
            <w:szCs w:val="22"/>
          </w:rPr>
        </w:r>
        <w:r w:rsidRPr="006B112F">
          <w:rPr>
            <w:rFonts w:asciiTheme="minorHAnsi" w:hAnsiTheme="minorHAnsi"/>
            <w:webHidden/>
            <w:sz w:val="22"/>
            <w:szCs w:val="22"/>
          </w:rPr>
          <w:fldChar w:fldCharType="separate"/>
        </w:r>
        <w:r w:rsidR="00EB5B42">
          <w:rPr>
            <w:rFonts w:asciiTheme="minorHAnsi" w:hAnsiTheme="minorHAnsi"/>
            <w:webHidden/>
            <w:sz w:val="22"/>
            <w:szCs w:val="22"/>
          </w:rPr>
          <w:t>35</w:t>
        </w:r>
        <w:r w:rsidRPr="006B112F">
          <w:rPr>
            <w:rFonts w:asciiTheme="minorHAnsi" w:hAnsiTheme="minorHAnsi"/>
            <w:webHidden/>
            <w:sz w:val="22"/>
            <w:szCs w:val="22"/>
          </w:rPr>
          <w:fldChar w:fldCharType="end"/>
        </w:r>
      </w:hyperlink>
    </w:p>
    <w:p w:rsidR="00836A55" w:rsidRPr="006B112F" w:rsidRDefault="0090763F">
      <w:pPr>
        <w:pStyle w:val="Spistreci1"/>
        <w:rPr>
          <w:rFonts w:asciiTheme="minorHAnsi" w:eastAsiaTheme="minorEastAsia" w:hAnsiTheme="minorHAnsi" w:cstheme="minorBidi"/>
          <w:sz w:val="22"/>
          <w:szCs w:val="22"/>
        </w:rPr>
      </w:pPr>
      <w:hyperlink w:anchor="_Toc455667358" w:history="1">
        <w:r w:rsidR="00952280" w:rsidRPr="006B112F">
          <w:rPr>
            <w:rStyle w:val="Hipercze"/>
            <w:rFonts w:asciiTheme="minorHAnsi" w:hAnsiTheme="minorHAnsi"/>
            <w:color w:val="auto"/>
            <w:sz w:val="22"/>
            <w:szCs w:val="22"/>
            <w:u w:val="none"/>
          </w:rPr>
          <w:t>V. Wybór projektów</w:t>
        </w:r>
        <w:r w:rsidR="00952280" w:rsidRPr="006B112F">
          <w:rPr>
            <w:rFonts w:asciiTheme="minorHAnsi" w:hAnsiTheme="minorHAnsi"/>
            <w:webHidden/>
            <w:sz w:val="22"/>
            <w:szCs w:val="22"/>
          </w:rPr>
          <w:tab/>
        </w:r>
        <w:r w:rsidRPr="006B112F">
          <w:rPr>
            <w:rFonts w:asciiTheme="minorHAnsi" w:hAnsiTheme="minorHAnsi"/>
            <w:webHidden/>
            <w:sz w:val="22"/>
            <w:szCs w:val="22"/>
          </w:rPr>
          <w:fldChar w:fldCharType="begin"/>
        </w:r>
        <w:r w:rsidR="00952280" w:rsidRPr="006B112F">
          <w:rPr>
            <w:rFonts w:asciiTheme="minorHAnsi" w:hAnsiTheme="minorHAnsi"/>
            <w:webHidden/>
            <w:sz w:val="22"/>
            <w:szCs w:val="22"/>
          </w:rPr>
          <w:instrText xml:space="preserve"> PAGEREF _Toc455667358 \h </w:instrText>
        </w:r>
        <w:r w:rsidRPr="006B112F">
          <w:rPr>
            <w:rFonts w:asciiTheme="minorHAnsi" w:hAnsiTheme="minorHAnsi"/>
            <w:webHidden/>
            <w:sz w:val="22"/>
            <w:szCs w:val="22"/>
          </w:rPr>
        </w:r>
        <w:r w:rsidRPr="006B112F">
          <w:rPr>
            <w:rFonts w:asciiTheme="minorHAnsi" w:hAnsiTheme="minorHAnsi"/>
            <w:webHidden/>
            <w:sz w:val="22"/>
            <w:szCs w:val="22"/>
          </w:rPr>
          <w:fldChar w:fldCharType="separate"/>
        </w:r>
        <w:r w:rsidR="00EB5B42">
          <w:rPr>
            <w:rFonts w:asciiTheme="minorHAnsi" w:hAnsiTheme="minorHAnsi"/>
            <w:webHidden/>
            <w:sz w:val="22"/>
            <w:szCs w:val="22"/>
          </w:rPr>
          <w:t>37</w:t>
        </w:r>
        <w:r w:rsidRPr="006B112F">
          <w:rPr>
            <w:rFonts w:asciiTheme="minorHAnsi" w:hAnsiTheme="minorHAnsi"/>
            <w:webHidden/>
            <w:sz w:val="22"/>
            <w:szCs w:val="22"/>
          </w:rPr>
          <w:fldChar w:fldCharType="end"/>
        </w:r>
      </w:hyperlink>
    </w:p>
    <w:p w:rsidR="00836A55" w:rsidRPr="006B112F" w:rsidRDefault="0090763F">
      <w:pPr>
        <w:pStyle w:val="Spistreci1"/>
        <w:rPr>
          <w:rFonts w:asciiTheme="minorHAnsi" w:eastAsiaTheme="minorEastAsia" w:hAnsiTheme="minorHAnsi" w:cstheme="minorBidi"/>
          <w:sz w:val="22"/>
          <w:szCs w:val="22"/>
        </w:rPr>
      </w:pPr>
      <w:hyperlink w:anchor="_Toc455667359" w:history="1">
        <w:r w:rsidR="00952280" w:rsidRPr="006B112F">
          <w:rPr>
            <w:rStyle w:val="Hipercze"/>
            <w:rFonts w:asciiTheme="minorHAnsi" w:hAnsiTheme="minorHAnsi"/>
            <w:color w:val="auto"/>
            <w:sz w:val="22"/>
            <w:szCs w:val="22"/>
            <w:u w:val="none"/>
          </w:rPr>
          <w:t>1.</w:t>
        </w:r>
        <w:r w:rsidR="00836A55" w:rsidRPr="006B112F">
          <w:rPr>
            <w:rFonts w:asciiTheme="minorHAnsi" w:eastAsiaTheme="minorEastAsia" w:hAnsiTheme="minorHAnsi" w:cstheme="minorBidi"/>
            <w:sz w:val="22"/>
            <w:szCs w:val="22"/>
          </w:rPr>
          <w:tab/>
        </w:r>
        <w:r w:rsidR="00952280" w:rsidRPr="006B112F">
          <w:rPr>
            <w:rStyle w:val="Hipercze"/>
            <w:rFonts w:asciiTheme="minorHAnsi" w:hAnsiTheme="minorHAnsi"/>
            <w:color w:val="auto"/>
            <w:sz w:val="22"/>
            <w:szCs w:val="22"/>
            <w:u w:val="none"/>
          </w:rPr>
          <w:t>Komisja Oceny Projektów</w:t>
        </w:r>
        <w:r w:rsidR="00952280" w:rsidRPr="006B112F">
          <w:rPr>
            <w:rFonts w:asciiTheme="minorHAnsi" w:hAnsiTheme="minorHAnsi"/>
            <w:webHidden/>
            <w:sz w:val="22"/>
            <w:szCs w:val="22"/>
          </w:rPr>
          <w:tab/>
        </w:r>
        <w:r w:rsidRPr="006B112F">
          <w:rPr>
            <w:rFonts w:asciiTheme="minorHAnsi" w:hAnsiTheme="minorHAnsi"/>
            <w:webHidden/>
            <w:sz w:val="22"/>
            <w:szCs w:val="22"/>
          </w:rPr>
          <w:fldChar w:fldCharType="begin"/>
        </w:r>
        <w:r w:rsidR="00952280" w:rsidRPr="006B112F">
          <w:rPr>
            <w:rFonts w:asciiTheme="minorHAnsi" w:hAnsiTheme="minorHAnsi"/>
            <w:webHidden/>
            <w:sz w:val="22"/>
            <w:szCs w:val="22"/>
          </w:rPr>
          <w:instrText xml:space="preserve"> PAGEREF _Toc455667359 \h </w:instrText>
        </w:r>
        <w:r w:rsidRPr="006B112F">
          <w:rPr>
            <w:rFonts w:asciiTheme="minorHAnsi" w:hAnsiTheme="minorHAnsi"/>
            <w:webHidden/>
            <w:sz w:val="22"/>
            <w:szCs w:val="22"/>
          </w:rPr>
        </w:r>
        <w:r w:rsidRPr="006B112F">
          <w:rPr>
            <w:rFonts w:asciiTheme="minorHAnsi" w:hAnsiTheme="minorHAnsi"/>
            <w:webHidden/>
            <w:sz w:val="22"/>
            <w:szCs w:val="22"/>
          </w:rPr>
          <w:fldChar w:fldCharType="separate"/>
        </w:r>
        <w:r w:rsidR="00EB5B42">
          <w:rPr>
            <w:rFonts w:asciiTheme="minorHAnsi" w:hAnsiTheme="minorHAnsi"/>
            <w:webHidden/>
            <w:sz w:val="22"/>
            <w:szCs w:val="22"/>
          </w:rPr>
          <w:t>37</w:t>
        </w:r>
        <w:r w:rsidRPr="006B112F">
          <w:rPr>
            <w:rFonts w:asciiTheme="minorHAnsi" w:hAnsiTheme="minorHAnsi"/>
            <w:webHidden/>
            <w:sz w:val="22"/>
            <w:szCs w:val="22"/>
          </w:rPr>
          <w:fldChar w:fldCharType="end"/>
        </w:r>
      </w:hyperlink>
    </w:p>
    <w:p w:rsidR="00836A55" w:rsidRPr="006B112F" w:rsidRDefault="0090763F">
      <w:pPr>
        <w:pStyle w:val="Spistreci1"/>
        <w:rPr>
          <w:rFonts w:asciiTheme="minorHAnsi" w:eastAsiaTheme="minorEastAsia" w:hAnsiTheme="minorHAnsi" w:cstheme="minorBidi"/>
          <w:sz w:val="22"/>
          <w:szCs w:val="22"/>
        </w:rPr>
      </w:pPr>
      <w:hyperlink w:anchor="_Toc455667360" w:history="1">
        <w:r w:rsidR="00952280" w:rsidRPr="006B112F">
          <w:rPr>
            <w:rStyle w:val="Hipercze"/>
            <w:rFonts w:asciiTheme="minorHAnsi" w:hAnsiTheme="minorHAnsi"/>
            <w:color w:val="auto"/>
            <w:sz w:val="22"/>
            <w:szCs w:val="22"/>
            <w:u w:val="none"/>
          </w:rPr>
          <w:t>2.</w:t>
        </w:r>
        <w:r w:rsidR="00836A55" w:rsidRPr="006B112F">
          <w:rPr>
            <w:rFonts w:asciiTheme="minorHAnsi" w:eastAsiaTheme="minorEastAsia" w:hAnsiTheme="minorHAnsi" w:cstheme="minorBidi"/>
            <w:sz w:val="22"/>
            <w:szCs w:val="22"/>
          </w:rPr>
          <w:tab/>
        </w:r>
        <w:r w:rsidR="00952280" w:rsidRPr="006B112F">
          <w:rPr>
            <w:rStyle w:val="Hipercze"/>
            <w:rFonts w:asciiTheme="minorHAnsi" w:hAnsiTheme="minorHAnsi"/>
            <w:color w:val="auto"/>
            <w:sz w:val="22"/>
            <w:szCs w:val="22"/>
            <w:u w:val="none"/>
          </w:rPr>
          <w:t>Procedura oceny formalno-merytorycznej</w:t>
        </w:r>
        <w:r w:rsidR="00952280" w:rsidRPr="006B112F">
          <w:rPr>
            <w:rFonts w:asciiTheme="minorHAnsi" w:hAnsiTheme="minorHAnsi"/>
            <w:webHidden/>
            <w:sz w:val="22"/>
            <w:szCs w:val="22"/>
          </w:rPr>
          <w:tab/>
        </w:r>
        <w:r w:rsidRPr="006B112F">
          <w:rPr>
            <w:rFonts w:asciiTheme="minorHAnsi" w:hAnsiTheme="minorHAnsi"/>
            <w:webHidden/>
            <w:sz w:val="22"/>
            <w:szCs w:val="22"/>
          </w:rPr>
          <w:fldChar w:fldCharType="begin"/>
        </w:r>
        <w:r w:rsidR="00952280" w:rsidRPr="006B112F">
          <w:rPr>
            <w:rFonts w:asciiTheme="minorHAnsi" w:hAnsiTheme="minorHAnsi"/>
            <w:webHidden/>
            <w:sz w:val="22"/>
            <w:szCs w:val="22"/>
          </w:rPr>
          <w:instrText xml:space="preserve"> PAGEREF _Toc455667360 \h </w:instrText>
        </w:r>
        <w:r w:rsidRPr="006B112F">
          <w:rPr>
            <w:rFonts w:asciiTheme="minorHAnsi" w:hAnsiTheme="minorHAnsi"/>
            <w:webHidden/>
            <w:sz w:val="22"/>
            <w:szCs w:val="22"/>
          </w:rPr>
        </w:r>
        <w:r w:rsidRPr="006B112F">
          <w:rPr>
            <w:rFonts w:asciiTheme="minorHAnsi" w:hAnsiTheme="minorHAnsi"/>
            <w:webHidden/>
            <w:sz w:val="22"/>
            <w:szCs w:val="22"/>
          </w:rPr>
          <w:fldChar w:fldCharType="separate"/>
        </w:r>
        <w:r w:rsidR="00EB5B42">
          <w:rPr>
            <w:rFonts w:asciiTheme="minorHAnsi" w:hAnsiTheme="minorHAnsi"/>
            <w:webHidden/>
            <w:sz w:val="22"/>
            <w:szCs w:val="22"/>
          </w:rPr>
          <w:t>37</w:t>
        </w:r>
        <w:r w:rsidRPr="006B112F">
          <w:rPr>
            <w:rFonts w:asciiTheme="minorHAnsi" w:hAnsiTheme="minorHAnsi"/>
            <w:webHidden/>
            <w:sz w:val="22"/>
            <w:szCs w:val="22"/>
          </w:rPr>
          <w:fldChar w:fldCharType="end"/>
        </w:r>
      </w:hyperlink>
    </w:p>
    <w:p w:rsidR="00836A55" w:rsidRPr="006B112F" w:rsidRDefault="0090763F">
      <w:pPr>
        <w:pStyle w:val="Spistreci1"/>
        <w:rPr>
          <w:rFonts w:asciiTheme="minorHAnsi" w:eastAsiaTheme="minorEastAsia" w:hAnsiTheme="minorHAnsi" w:cstheme="minorBidi"/>
          <w:sz w:val="22"/>
          <w:szCs w:val="22"/>
        </w:rPr>
      </w:pPr>
      <w:hyperlink w:anchor="_Toc455667361" w:history="1">
        <w:r w:rsidR="00952280" w:rsidRPr="006B112F">
          <w:rPr>
            <w:rStyle w:val="Hipercze"/>
            <w:rFonts w:asciiTheme="minorHAnsi" w:hAnsiTheme="minorHAnsi"/>
            <w:color w:val="auto"/>
            <w:sz w:val="22"/>
            <w:szCs w:val="22"/>
            <w:u w:val="none"/>
          </w:rPr>
          <w:t>3.</w:t>
        </w:r>
        <w:r w:rsidR="00836A55" w:rsidRPr="006B112F">
          <w:rPr>
            <w:rFonts w:asciiTheme="minorHAnsi" w:eastAsiaTheme="minorEastAsia" w:hAnsiTheme="minorHAnsi" w:cstheme="minorBidi"/>
            <w:sz w:val="22"/>
            <w:szCs w:val="22"/>
          </w:rPr>
          <w:tab/>
        </w:r>
        <w:r w:rsidR="00952280" w:rsidRPr="006B112F">
          <w:rPr>
            <w:rStyle w:val="Hipercze"/>
            <w:rFonts w:asciiTheme="minorHAnsi" w:hAnsiTheme="minorHAnsi"/>
            <w:color w:val="auto"/>
            <w:sz w:val="22"/>
            <w:szCs w:val="22"/>
            <w:u w:val="none"/>
          </w:rPr>
          <w:t>Analiza kart oceny i obliczanie liczby przyznanych punktów</w:t>
        </w:r>
        <w:r w:rsidR="00952280" w:rsidRPr="006B112F">
          <w:rPr>
            <w:rFonts w:asciiTheme="minorHAnsi" w:hAnsiTheme="minorHAnsi"/>
            <w:webHidden/>
            <w:sz w:val="22"/>
            <w:szCs w:val="22"/>
          </w:rPr>
          <w:tab/>
        </w:r>
        <w:r w:rsidRPr="006B112F">
          <w:rPr>
            <w:rFonts w:asciiTheme="minorHAnsi" w:hAnsiTheme="minorHAnsi"/>
            <w:webHidden/>
            <w:sz w:val="22"/>
            <w:szCs w:val="22"/>
          </w:rPr>
          <w:fldChar w:fldCharType="begin"/>
        </w:r>
        <w:r w:rsidR="00952280" w:rsidRPr="006B112F">
          <w:rPr>
            <w:rFonts w:asciiTheme="minorHAnsi" w:hAnsiTheme="minorHAnsi"/>
            <w:webHidden/>
            <w:sz w:val="22"/>
            <w:szCs w:val="22"/>
          </w:rPr>
          <w:instrText xml:space="preserve"> PAGEREF _Toc455667361 \h </w:instrText>
        </w:r>
        <w:r w:rsidRPr="006B112F">
          <w:rPr>
            <w:rFonts w:asciiTheme="minorHAnsi" w:hAnsiTheme="minorHAnsi"/>
            <w:webHidden/>
            <w:sz w:val="22"/>
            <w:szCs w:val="22"/>
          </w:rPr>
        </w:r>
        <w:r w:rsidRPr="006B112F">
          <w:rPr>
            <w:rFonts w:asciiTheme="minorHAnsi" w:hAnsiTheme="minorHAnsi"/>
            <w:webHidden/>
            <w:sz w:val="22"/>
            <w:szCs w:val="22"/>
          </w:rPr>
          <w:fldChar w:fldCharType="separate"/>
        </w:r>
        <w:r w:rsidR="00EB5B42">
          <w:rPr>
            <w:rFonts w:asciiTheme="minorHAnsi" w:hAnsiTheme="minorHAnsi"/>
            <w:webHidden/>
            <w:sz w:val="22"/>
            <w:szCs w:val="22"/>
          </w:rPr>
          <w:t>55</w:t>
        </w:r>
        <w:r w:rsidRPr="006B112F">
          <w:rPr>
            <w:rFonts w:asciiTheme="minorHAnsi" w:hAnsiTheme="minorHAnsi"/>
            <w:webHidden/>
            <w:sz w:val="22"/>
            <w:szCs w:val="22"/>
          </w:rPr>
          <w:fldChar w:fldCharType="end"/>
        </w:r>
      </w:hyperlink>
    </w:p>
    <w:p w:rsidR="00836A55" w:rsidRPr="006B112F" w:rsidRDefault="0090763F">
      <w:pPr>
        <w:pStyle w:val="Spistreci1"/>
        <w:rPr>
          <w:rFonts w:asciiTheme="minorHAnsi" w:eastAsiaTheme="minorEastAsia" w:hAnsiTheme="minorHAnsi" w:cstheme="minorBidi"/>
          <w:sz w:val="22"/>
          <w:szCs w:val="22"/>
        </w:rPr>
      </w:pPr>
      <w:hyperlink w:anchor="_Toc455667362" w:history="1">
        <w:r w:rsidR="00952280" w:rsidRPr="006B112F">
          <w:rPr>
            <w:rStyle w:val="Hipercze"/>
            <w:rFonts w:asciiTheme="minorHAnsi" w:hAnsiTheme="minorHAnsi"/>
            <w:color w:val="auto"/>
            <w:sz w:val="22"/>
            <w:szCs w:val="22"/>
            <w:u w:val="none"/>
          </w:rPr>
          <w:t>4.</w:t>
        </w:r>
        <w:r w:rsidR="00836A55" w:rsidRPr="006B112F">
          <w:rPr>
            <w:rFonts w:asciiTheme="minorHAnsi" w:eastAsiaTheme="minorEastAsia" w:hAnsiTheme="minorHAnsi" w:cstheme="minorBidi"/>
            <w:sz w:val="22"/>
            <w:szCs w:val="22"/>
          </w:rPr>
          <w:tab/>
        </w:r>
        <w:r w:rsidR="00952280" w:rsidRPr="006B112F">
          <w:rPr>
            <w:rStyle w:val="Hipercze"/>
            <w:rFonts w:asciiTheme="minorHAnsi" w:hAnsiTheme="minorHAnsi"/>
            <w:color w:val="auto"/>
            <w:sz w:val="22"/>
            <w:szCs w:val="22"/>
            <w:u w:val="none"/>
          </w:rPr>
          <w:t>Negocjacje</w:t>
        </w:r>
        <w:r w:rsidR="00952280" w:rsidRPr="006B112F">
          <w:rPr>
            <w:rFonts w:asciiTheme="minorHAnsi" w:hAnsiTheme="minorHAnsi"/>
            <w:webHidden/>
            <w:sz w:val="22"/>
            <w:szCs w:val="22"/>
          </w:rPr>
          <w:tab/>
        </w:r>
        <w:r w:rsidRPr="006B112F">
          <w:rPr>
            <w:rFonts w:asciiTheme="minorHAnsi" w:hAnsiTheme="minorHAnsi"/>
            <w:webHidden/>
            <w:sz w:val="22"/>
            <w:szCs w:val="22"/>
          </w:rPr>
          <w:fldChar w:fldCharType="begin"/>
        </w:r>
        <w:r w:rsidR="00952280" w:rsidRPr="006B112F">
          <w:rPr>
            <w:rFonts w:asciiTheme="minorHAnsi" w:hAnsiTheme="minorHAnsi"/>
            <w:webHidden/>
            <w:sz w:val="22"/>
            <w:szCs w:val="22"/>
          </w:rPr>
          <w:instrText xml:space="preserve"> PAGEREF _Toc455667362 \h </w:instrText>
        </w:r>
        <w:r w:rsidRPr="006B112F">
          <w:rPr>
            <w:rFonts w:asciiTheme="minorHAnsi" w:hAnsiTheme="minorHAnsi"/>
            <w:webHidden/>
            <w:sz w:val="22"/>
            <w:szCs w:val="22"/>
          </w:rPr>
        </w:r>
        <w:r w:rsidRPr="006B112F">
          <w:rPr>
            <w:rFonts w:asciiTheme="minorHAnsi" w:hAnsiTheme="minorHAnsi"/>
            <w:webHidden/>
            <w:sz w:val="22"/>
            <w:szCs w:val="22"/>
          </w:rPr>
          <w:fldChar w:fldCharType="separate"/>
        </w:r>
        <w:r w:rsidR="00EB5B42">
          <w:rPr>
            <w:rFonts w:asciiTheme="minorHAnsi" w:hAnsiTheme="minorHAnsi"/>
            <w:webHidden/>
            <w:sz w:val="22"/>
            <w:szCs w:val="22"/>
          </w:rPr>
          <w:t>56</w:t>
        </w:r>
        <w:r w:rsidRPr="006B112F">
          <w:rPr>
            <w:rFonts w:asciiTheme="minorHAnsi" w:hAnsiTheme="minorHAnsi"/>
            <w:webHidden/>
            <w:sz w:val="22"/>
            <w:szCs w:val="22"/>
          </w:rPr>
          <w:fldChar w:fldCharType="end"/>
        </w:r>
      </w:hyperlink>
    </w:p>
    <w:p w:rsidR="00836A55" w:rsidRPr="006B112F" w:rsidRDefault="0090763F">
      <w:pPr>
        <w:pStyle w:val="Spistreci1"/>
        <w:rPr>
          <w:rFonts w:asciiTheme="minorHAnsi" w:eastAsiaTheme="minorEastAsia" w:hAnsiTheme="minorHAnsi" w:cstheme="minorBidi"/>
          <w:sz w:val="22"/>
          <w:szCs w:val="22"/>
        </w:rPr>
      </w:pPr>
      <w:hyperlink w:anchor="_Toc455667363" w:history="1">
        <w:r w:rsidR="00952280" w:rsidRPr="006B112F">
          <w:rPr>
            <w:rStyle w:val="Hipercze"/>
            <w:rFonts w:asciiTheme="minorHAnsi" w:eastAsia="Calibri" w:hAnsiTheme="minorHAnsi"/>
            <w:color w:val="auto"/>
            <w:sz w:val="22"/>
            <w:szCs w:val="22"/>
            <w:u w:val="none"/>
          </w:rPr>
          <w:t>5.</w:t>
        </w:r>
        <w:r w:rsidR="00836A55" w:rsidRPr="006B112F">
          <w:rPr>
            <w:rFonts w:asciiTheme="minorHAnsi" w:eastAsiaTheme="minorEastAsia" w:hAnsiTheme="minorHAnsi" w:cstheme="minorBidi"/>
            <w:sz w:val="22"/>
            <w:szCs w:val="22"/>
          </w:rPr>
          <w:tab/>
        </w:r>
        <w:r w:rsidR="00952280" w:rsidRPr="006B112F">
          <w:rPr>
            <w:rStyle w:val="Hipercze"/>
            <w:rFonts w:asciiTheme="minorHAnsi" w:eastAsia="Calibri" w:hAnsiTheme="minorHAnsi"/>
            <w:color w:val="auto"/>
            <w:sz w:val="22"/>
            <w:szCs w:val="22"/>
            <w:u w:val="none"/>
          </w:rPr>
          <w:t>Rozstrzygnięcie konkursu</w:t>
        </w:r>
        <w:r w:rsidR="00952280" w:rsidRPr="006B112F">
          <w:rPr>
            <w:rFonts w:asciiTheme="minorHAnsi" w:hAnsiTheme="minorHAnsi"/>
            <w:webHidden/>
            <w:sz w:val="22"/>
            <w:szCs w:val="22"/>
          </w:rPr>
          <w:tab/>
        </w:r>
        <w:r w:rsidRPr="006B112F">
          <w:rPr>
            <w:rFonts w:asciiTheme="minorHAnsi" w:hAnsiTheme="minorHAnsi"/>
            <w:webHidden/>
            <w:sz w:val="22"/>
            <w:szCs w:val="22"/>
          </w:rPr>
          <w:fldChar w:fldCharType="begin"/>
        </w:r>
        <w:r w:rsidR="00952280" w:rsidRPr="006B112F">
          <w:rPr>
            <w:rFonts w:asciiTheme="minorHAnsi" w:hAnsiTheme="minorHAnsi"/>
            <w:webHidden/>
            <w:sz w:val="22"/>
            <w:szCs w:val="22"/>
          </w:rPr>
          <w:instrText xml:space="preserve"> PAGEREF _Toc455667363 \h </w:instrText>
        </w:r>
        <w:r w:rsidRPr="006B112F">
          <w:rPr>
            <w:rFonts w:asciiTheme="minorHAnsi" w:hAnsiTheme="minorHAnsi"/>
            <w:webHidden/>
            <w:sz w:val="22"/>
            <w:szCs w:val="22"/>
          </w:rPr>
        </w:r>
        <w:r w:rsidRPr="006B112F">
          <w:rPr>
            <w:rFonts w:asciiTheme="minorHAnsi" w:hAnsiTheme="minorHAnsi"/>
            <w:webHidden/>
            <w:sz w:val="22"/>
            <w:szCs w:val="22"/>
          </w:rPr>
          <w:fldChar w:fldCharType="separate"/>
        </w:r>
        <w:r w:rsidR="00EB5B42">
          <w:rPr>
            <w:rFonts w:asciiTheme="minorHAnsi" w:hAnsiTheme="minorHAnsi"/>
            <w:webHidden/>
            <w:sz w:val="22"/>
            <w:szCs w:val="22"/>
          </w:rPr>
          <w:t>57</w:t>
        </w:r>
        <w:r w:rsidRPr="006B112F">
          <w:rPr>
            <w:rFonts w:asciiTheme="minorHAnsi" w:hAnsiTheme="minorHAnsi"/>
            <w:webHidden/>
            <w:sz w:val="22"/>
            <w:szCs w:val="22"/>
          </w:rPr>
          <w:fldChar w:fldCharType="end"/>
        </w:r>
      </w:hyperlink>
    </w:p>
    <w:p w:rsidR="00836A55" w:rsidRPr="006B112F" w:rsidRDefault="0090763F">
      <w:pPr>
        <w:pStyle w:val="Spistreci1"/>
        <w:rPr>
          <w:rFonts w:asciiTheme="minorHAnsi" w:eastAsiaTheme="minorEastAsia" w:hAnsiTheme="minorHAnsi" w:cstheme="minorBidi"/>
          <w:sz w:val="22"/>
          <w:szCs w:val="22"/>
        </w:rPr>
      </w:pPr>
      <w:hyperlink w:anchor="_Toc455667364" w:history="1">
        <w:r w:rsidR="00952280" w:rsidRPr="006B112F">
          <w:rPr>
            <w:rStyle w:val="Hipercze"/>
            <w:rFonts w:asciiTheme="minorHAnsi" w:hAnsiTheme="minorHAnsi"/>
            <w:color w:val="auto"/>
            <w:sz w:val="22"/>
            <w:szCs w:val="22"/>
            <w:u w:val="none"/>
          </w:rPr>
          <w:t>VI. Procedura odwoławcza</w:t>
        </w:r>
        <w:r w:rsidR="00952280" w:rsidRPr="006B112F">
          <w:rPr>
            <w:rFonts w:asciiTheme="minorHAnsi" w:hAnsiTheme="minorHAnsi"/>
            <w:webHidden/>
            <w:sz w:val="22"/>
            <w:szCs w:val="22"/>
          </w:rPr>
          <w:tab/>
        </w:r>
        <w:r w:rsidRPr="006B112F">
          <w:rPr>
            <w:rFonts w:asciiTheme="minorHAnsi" w:hAnsiTheme="minorHAnsi"/>
            <w:webHidden/>
            <w:sz w:val="22"/>
            <w:szCs w:val="22"/>
          </w:rPr>
          <w:fldChar w:fldCharType="begin"/>
        </w:r>
        <w:r w:rsidR="00952280" w:rsidRPr="006B112F">
          <w:rPr>
            <w:rFonts w:asciiTheme="minorHAnsi" w:hAnsiTheme="minorHAnsi"/>
            <w:webHidden/>
            <w:sz w:val="22"/>
            <w:szCs w:val="22"/>
          </w:rPr>
          <w:instrText xml:space="preserve"> PAGEREF _Toc455667364 \h </w:instrText>
        </w:r>
        <w:r w:rsidRPr="006B112F">
          <w:rPr>
            <w:rFonts w:asciiTheme="minorHAnsi" w:hAnsiTheme="minorHAnsi"/>
            <w:webHidden/>
            <w:sz w:val="22"/>
            <w:szCs w:val="22"/>
          </w:rPr>
        </w:r>
        <w:r w:rsidRPr="006B112F">
          <w:rPr>
            <w:rFonts w:asciiTheme="minorHAnsi" w:hAnsiTheme="minorHAnsi"/>
            <w:webHidden/>
            <w:sz w:val="22"/>
            <w:szCs w:val="22"/>
          </w:rPr>
          <w:fldChar w:fldCharType="separate"/>
        </w:r>
        <w:r w:rsidR="00EB5B42">
          <w:rPr>
            <w:rFonts w:asciiTheme="minorHAnsi" w:hAnsiTheme="minorHAnsi"/>
            <w:webHidden/>
            <w:sz w:val="22"/>
            <w:szCs w:val="22"/>
          </w:rPr>
          <w:t>59</w:t>
        </w:r>
        <w:r w:rsidRPr="006B112F">
          <w:rPr>
            <w:rFonts w:asciiTheme="minorHAnsi" w:hAnsiTheme="minorHAnsi"/>
            <w:webHidden/>
            <w:sz w:val="22"/>
            <w:szCs w:val="22"/>
          </w:rPr>
          <w:fldChar w:fldCharType="end"/>
        </w:r>
      </w:hyperlink>
    </w:p>
    <w:p w:rsidR="00836A55" w:rsidRPr="006B112F" w:rsidRDefault="0090763F">
      <w:pPr>
        <w:pStyle w:val="Spistreci1"/>
        <w:rPr>
          <w:rFonts w:asciiTheme="minorHAnsi" w:eastAsiaTheme="minorEastAsia" w:hAnsiTheme="minorHAnsi" w:cstheme="minorBidi"/>
          <w:sz w:val="22"/>
          <w:szCs w:val="22"/>
        </w:rPr>
      </w:pPr>
      <w:hyperlink w:anchor="_Toc455667365" w:history="1">
        <w:r w:rsidR="00952280" w:rsidRPr="006B112F">
          <w:rPr>
            <w:rStyle w:val="Hipercze"/>
            <w:rFonts w:asciiTheme="minorHAnsi" w:hAnsiTheme="minorHAnsi"/>
            <w:color w:val="auto"/>
            <w:sz w:val="22"/>
            <w:szCs w:val="22"/>
            <w:u w:val="none"/>
          </w:rPr>
          <w:t>1.</w:t>
        </w:r>
        <w:r w:rsidR="00836A55" w:rsidRPr="006B112F">
          <w:rPr>
            <w:rFonts w:asciiTheme="minorHAnsi" w:eastAsiaTheme="minorEastAsia" w:hAnsiTheme="minorHAnsi" w:cstheme="minorBidi"/>
            <w:sz w:val="22"/>
            <w:szCs w:val="22"/>
          </w:rPr>
          <w:tab/>
        </w:r>
        <w:r w:rsidR="00952280" w:rsidRPr="006B112F">
          <w:rPr>
            <w:rStyle w:val="Hipercze"/>
            <w:rFonts w:asciiTheme="minorHAnsi" w:hAnsiTheme="minorHAnsi"/>
            <w:color w:val="auto"/>
            <w:sz w:val="22"/>
            <w:szCs w:val="22"/>
            <w:u w:val="none"/>
          </w:rPr>
          <w:t>Zakres podmiotowy i przedmiotowy procedury odwoławczej</w:t>
        </w:r>
        <w:r w:rsidR="00952280" w:rsidRPr="006B112F">
          <w:rPr>
            <w:rFonts w:asciiTheme="minorHAnsi" w:hAnsiTheme="minorHAnsi"/>
            <w:webHidden/>
            <w:sz w:val="22"/>
            <w:szCs w:val="22"/>
          </w:rPr>
          <w:tab/>
        </w:r>
        <w:r w:rsidRPr="006B112F">
          <w:rPr>
            <w:rFonts w:asciiTheme="minorHAnsi" w:hAnsiTheme="minorHAnsi"/>
            <w:webHidden/>
            <w:sz w:val="22"/>
            <w:szCs w:val="22"/>
          </w:rPr>
          <w:fldChar w:fldCharType="begin"/>
        </w:r>
        <w:r w:rsidR="00952280" w:rsidRPr="006B112F">
          <w:rPr>
            <w:rFonts w:asciiTheme="minorHAnsi" w:hAnsiTheme="minorHAnsi"/>
            <w:webHidden/>
            <w:sz w:val="22"/>
            <w:szCs w:val="22"/>
          </w:rPr>
          <w:instrText xml:space="preserve"> PAGEREF _Toc455667365 \h </w:instrText>
        </w:r>
        <w:r w:rsidRPr="006B112F">
          <w:rPr>
            <w:rFonts w:asciiTheme="minorHAnsi" w:hAnsiTheme="minorHAnsi"/>
            <w:webHidden/>
            <w:sz w:val="22"/>
            <w:szCs w:val="22"/>
          </w:rPr>
        </w:r>
        <w:r w:rsidRPr="006B112F">
          <w:rPr>
            <w:rFonts w:asciiTheme="minorHAnsi" w:hAnsiTheme="minorHAnsi"/>
            <w:webHidden/>
            <w:sz w:val="22"/>
            <w:szCs w:val="22"/>
          </w:rPr>
          <w:fldChar w:fldCharType="separate"/>
        </w:r>
        <w:r w:rsidR="00EB5B42">
          <w:rPr>
            <w:rFonts w:asciiTheme="minorHAnsi" w:hAnsiTheme="minorHAnsi"/>
            <w:webHidden/>
            <w:sz w:val="22"/>
            <w:szCs w:val="22"/>
          </w:rPr>
          <w:t>59</w:t>
        </w:r>
        <w:r w:rsidRPr="006B112F">
          <w:rPr>
            <w:rFonts w:asciiTheme="minorHAnsi" w:hAnsiTheme="minorHAnsi"/>
            <w:webHidden/>
            <w:sz w:val="22"/>
            <w:szCs w:val="22"/>
          </w:rPr>
          <w:fldChar w:fldCharType="end"/>
        </w:r>
      </w:hyperlink>
    </w:p>
    <w:p w:rsidR="00836A55" w:rsidRPr="006B112F" w:rsidRDefault="0090763F">
      <w:pPr>
        <w:pStyle w:val="Spistreci1"/>
        <w:rPr>
          <w:rFonts w:asciiTheme="minorHAnsi" w:eastAsiaTheme="minorEastAsia" w:hAnsiTheme="minorHAnsi" w:cstheme="minorBidi"/>
          <w:sz w:val="22"/>
          <w:szCs w:val="22"/>
        </w:rPr>
      </w:pPr>
      <w:hyperlink w:anchor="_Toc455667366" w:history="1">
        <w:r w:rsidR="00952280" w:rsidRPr="006B112F">
          <w:rPr>
            <w:rStyle w:val="Hipercze"/>
            <w:rFonts w:asciiTheme="minorHAnsi" w:hAnsiTheme="minorHAnsi"/>
            <w:color w:val="auto"/>
            <w:sz w:val="22"/>
            <w:szCs w:val="22"/>
            <w:u w:val="none"/>
          </w:rPr>
          <w:t>2.</w:t>
        </w:r>
        <w:r w:rsidR="00836A55" w:rsidRPr="006B112F">
          <w:rPr>
            <w:rFonts w:asciiTheme="minorHAnsi" w:eastAsiaTheme="minorEastAsia" w:hAnsiTheme="minorHAnsi" w:cstheme="minorBidi"/>
            <w:sz w:val="22"/>
            <w:szCs w:val="22"/>
          </w:rPr>
          <w:tab/>
        </w:r>
        <w:r w:rsidR="00952280" w:rsidRPr="006B112F">
          <w:rPr>
            <w:rStyle w:val="Hipercze"/>
            <w:rFonts w:asciiTheme="minorHAnsi" w:hAnsiTheme="minorHAnsi"/>
            <w:color w:val="auto"/>
            <w:sz w:val="22"/>
            <w:szCs w:val="22"/>
            <w:u w:val="none"/>
          </w:rPr>
          <w:t>Protest</w:t>
        </w:r>
        <w:r w:rsidR="00952280" w:rsidRPr="006B112F">
          <w:rPr>
            <w:rFonts w:asciiTheme="minorHAnsi" w:hAnsiTheme="minorHAnsi"/>
            <w:webHidden/>
            <w:sz w:val="22"/>
            <w:szCs w:val="22"/>
          </w:rPr>
          <w:tab/>
        </w:r>
        <w:r w:rsidRPr="006B112F">
          <w:rPr>
            <w:rFonts w:asciiTheme="minorHAnsi" w:hAnsiTheme="minorHAnsi"/>
            <w:webHidden/>
            <w:sz w:val="22"/>
            <w:szCs w:val="22"/>
          </w:rPr>
          <w:fldChar w:fldCharType="begin"/>
        </w:r>
        <w:r w:rsidR="00952280" w:rsidRPr="006B112F">
          <w:rPr>
            <w:rFonts w:asciiTheme="minorHAnsi" w:hAnsiTheme="minorHAnsi"/>
            <w:webHidden/>
            <w:sz w:val="22"/>
            <w:szCs w:val="22"/>
          </w:rPr>
          <w:instrText xml:space="preserve"> PAGEREF _Toc455667366 \h </w:instrText>
        </w:r>
        <w:r w:rsidRPr="006B112F">
          <w:rPr>
            <w:rFonts w:asciiTheme="minorHAnsi" w:hAnsiTheme="minorHAnsi"/>
            <w:webHidden/>
            <w:sz w:val="22"/>
            <w:szCs w:val="22"/>
          </w:rPr>
        </w:r>
        <w:r w:rsidRPr="006B112F">
          <w:rPr>
            <w:rFonts w:asciiTheme="minorHAnsi" w:hAnsiTheme="minorHAnsi"/>
            <w:webHidden/>
            <w:sz w:val="22"/>
            <w:szCs w:val="22"/>
          </w:rPr>
          <w:fldChar w:fldCharType="separate"/>
        </w:r>
        <w:r w:rsidR="00EB5B42">
          <w:rPr>
            <w:rFonts w:asciiTheme="minorHAnsi" w:hAnsiTheme="minorHAnsi"/>
            <w:webHidden/>
            <w:sz w:val="22"/>
            <w:szCs w:val="22"/>
          </w:rPr>
          <w:t>59</w:t>
        </w:r>
        <w:r w:rsidRPr="006B112F">
          <w:rPr>
            <w:rFonts w:asciiTheme="minorHAnsi" w:hAnsiTheme="minorHAnsi"/>
            <w:webHidden/>
            <w:sz w:val="22"/>
            <w:szCs w:val="22"/>
          </w:rPr>
          <w:fldChar w:fldCharType="end"/>
        </w:r>
      </w:hyperlink>
    </w:p>
    <w:p w:rsidR="00836A55" w:rsidRPr="006B112F" w:rsidRDefault="0090763F">
      <w:pPr>
        <w:pStyle w:val="Spistreci1"/>
        <w:rPr>
          <w:rFonts w:asciiTheme="minorHAnsi" w:eastAsiaTheme="minorEastAsia" w:hAnsiTheme="minorHAnsi" w:cstheme="minorBidi"/>
          <w:sz w:val="22"/>
          <w:szCs w:val="22"/>
        </w:rPr>
      </w:pPr>
      <w:hyperlink w:anchor="_Toc455667367" w:history="1">
        <w:r w:rsidR="00952280" w:rsidRPr="006B112F">
          <w:rPr>
            <w:rStyle w:val="Hipercze"/>
            <w:rFonts w:asciiTheme="minorHAnsi" w:hAnsiTheme="minorHAnsi"/>
            <w:color w:val="auto"/>
            <w:sz w:val="22"/>
            <w:szCs w:val="22"/>
            <w:u w:val="none"/>
          </w:rPr>
          <w:t>3.</w:t>
        </w:r>
        <w:r w:rsidR="00836A55" w:rsidRPr="006B112F">
          <w:rPr>
            <w:rFonts w:asciiTheme="minorHAnsi" w:eastAsiaTheme="minorEastAsia" w:hAnsiTheme="minorHAnsi" w:cstheme="minorBidi"/>
            <w:sz w:val="22"/>
            <w:szCs w:val="22"/>
          </w:rPr>
          <w:tab/>
        </w:r>
        <w:r w:rsidR="00952280" w:rsidRPr="006B112F">
          <w:rPr>
            <w:rStyle w:val="Hipercze"/>
            <w:rFonts w:asciiTheme="minorHAnsi" w:hAnsiTheme="minorHAnsi"/>
            <w:color w:val="auto"/>
            <w:sz w:val="22"/>
            <w:szCs w:val="22"/>
            <w:u w:val="none"/>
          </w:rPr>
          <w:t>Sposób złożenia protestu</w:t>
        </w:r>
        <w:r w:rsidR="00952280" w:rsidRPr="006B112F">
          <w:rPr>
            <w:rFonts w:asciiTheme="minorHAnsi" w:hAnsiTheme="minorHAnsi"/>
            <w:webHidden/>
            <w:sz w:val="22"/>
            <w:szCs w:val="22"/>
          </w:rPr>
          <w:tab/>
        </w:r>
        <w:r w:rsidRPr="006B112F">
          <w:rPr>
            <w:rFonts w:asciiTheme="minorHAnsi" w:hAnsiTheme="minorHAnsi"/>
            <w:webHidden/>
            <w:sz w:val="22"/>
            <w:szCs w:val="22"/>
          </w:rPr>
          <w:fldChar w:fldCharType="begin"/>
        </w:r>
        <w:r w:rsidR="00952280" w:rsidRPr="006B112F">
          <w:rPr>
            <w:rFonts w:asciiTheme="minorHAnsi" w:hAnsiTheme="minorHAnsi"/>
            <w:webHidden/>
            <w:sz w:val="22"/>
            <w:szCs w:val="22"/>
          </w:rPr>
          <w:instrText xml:space="preserve"> PAGEREF _Toc455667367 \h </w:instrText>
        </w:r>
        <w:r w:rsidRPr="006B112F">
          <w:rPr>
            <w:rFonts w:asciiTheme="minorHAnsi" w:hAnsiTheme="minorHAnsi"/>
            <w:webHidden/>
            <w:sz w:val="22"/>
            <w:szCs w:val="22"/>
          </w:rPr>
        </w:r>
        <w:r w:rsidRPr="006B112F">
          <w:rPr>
            <w:rFonts w:asciiTheme="minorHAnsi" w:hAnsiTheme="minorHAnsi"/>
            <w:webHidden/>
            <w:sz w:val="22"/>
            <w:szCs w:val="22"/>
          </w:rPr>
          <w:fldChar w:fldCharType="separate"/>
        </w:r>
        <w:r w:rsidR="00EB5B42">
          <w:rPr>
            <w:rFonts w:asciiTheme="minorHAnsi" w:hAnsiTheme="minorHAnsi"/>
            <w:webHidden/>
            <w:sz w:val="22"/>
            <w:szCs w:val="22"/>
          </w:rPr>
          <w:t>59</w:t>
        </w:r>
        <w:r w:rsidRPr="006B112F">
          <w:rPr>
            <w:rFonts w:asciiTheme="minorHAnsi" w:hAnsiTheme="minorHAnsi"/>
            <w:webHidden/>
            <w:sz w:val="22"/>
            <w:szCs w:val="22"/>
          </w:rPr>
          <w:fldChar w:fldCharType="end"/>
        </w:r>
      </w:hyperlink>
    </w:p>
    <w:p w:rsidR="00836A55" w:rsidRPr="006B112F" w:rsidRDefault="0090763F">
      <w:pPr>
        <w:pStyle w:val="Spistreci1"/>
        <w:rPr>
          <w:rFonts w:asciiTheme="minorHAnsi" w:eastAsiaTheme="minorEastAsia" w:hAnsiTheme="minorHAnsi" w:cstheme="minorBidi"/>
          <w:sz w:val="22"/>
          <w:szCs w:val="22"/>
        </w:rPr>
      </w:pPr>
      <w:hyperlink w:anchor="_Toc455667368" w:history="1">
        <w:r w:rsidR="00952280" w:rsidRPr="006B112F">
          <w:rPr>
            <w:rStyle w:val="Hipercze"/>
            <w:rFonts w:asciiTheme="minorHAnsi" w:hAnsiTheme="minorHAnsi"/>
            <w:color w:val="auto"/>
            <w:sz w:val="22"/>
            <w:szCs w:val="22"/>
            <w:u w:val="none"/>
          </w:rPr>
          <w:t>4.</w:t>
        </w:r>
        <w:r w:rsidR="00836A55" w:rsidRPr="006B112F">
          <w:rPr>
            <w:rFonts w:asciiTheme="minorHAnsi" w:eastAsiaTheme="minorEastAsia" w:hAnsiTheme="minorHAnsi" w:cstheme="minorBidi"/>
            <w:sz w:val="22"/>
            <w:szCs w:val="22"/>
          </w:rPr>
          <w:tab/>
        </w:r>
        <w:r w:rsidR="00952280" w:rsidRPr="006B112F">
          <w:rPr>
            <w:rStyle w:val="Hipercze"/>
            <w:rFonts w:asciiTheme="minorHAnsi" w:hAnsiTheme="minorHAnsi"/>
            <w:color w:val="auto"/>
            <w:sz w:val="22"/>
            <w:szCs w:val="22"/>
            <w:u w:val="none"/>
          </w:rPr>
          <w:t>Zakres i weryfikacja protestu</w:t>
        </w:r>
        <w:r w:rsidR="00952280" w:rsidRPr="006B112F">
          <w:rPr>
            <w:rFonts w:asciiTheme="minorHAnsi" w:hAnsiTheme="minorHAnsi"/>
            <w:webHidden/>
            <w:sz w:val="22"/>
            <w:szCs w:val="22"/>
          </w:rPr>
          <w:tab/>
        </w:r>
        <w:r w:rsidRPr="006B112F">
          <w:rPr>
            <w:rFonts w:asciiTheme="minorHAnsi" w:hAnsiTheme="minorHAnsi"/>
            <w:webHidden/>
            <w:sz w:val="22"/>
            <w:szCs w:val="22"/>
          </w:rPr>
          <w:fldChar w:fldCharType="begin"/>
        </w:r>
        <w:r w:rsidR="00952280" w:rsidRPr="006B112F">
          <w:rPr>
            <w:rFonts w:asciiTheme="minorHAnsi" w:hAnsiTheme="minorHAnsi"/>
            <w:webHidden/>
            <w:sz w:val="22"/>
            <w:szCs w:val="22"/>
          </w:rPr>
          <w:instrText xml:space="preserve"> PAGEREF _Toc455667368 \h </w:instrText>
        </w:r>
        <w:r w:rsidRPr="006B112F">
          <w:rPr>
            <w:rFonts w:asciiTheme="minorHAnsi" w:hAnsiTheme="minorHAnsi"/>
            <w:webHidden/>
            <w:sz w:val="22"/>
            <w:szCs w:val="22"/>
          </w:rPr>
        </w:r>
        <w:r w:rsidRPr="006B112F">
          <w:rPr>
            <w:rFonts w:asciiTheme="minorHAnsi" w:hAnsiTheme="minorHAnsi"/>
            <w:webHidden/>
            <w:sz w:val="22"/>
            <w:szCs w:val="22"/>
          </w:rPr>
          <w:fldChar w:fldCharType="separate"/>
        </w:r>
        <w:r w:rsidR="00EB5B42">
          <w:rPr>
            <w:rFonts w:asciiTheme="minorHAnsi" w:hAnsiTheme="minorHAnsi"/>
            <w:webHidden/>
            <w:sz w:val="22"/>
            <w:szCs w:val="22"/>
          </w:rPr>
          <w:t>60</w:t>
        </w:r>
        <w:r w:rsidRPr="006B112F">
          <w:rPr>
            <w:rFonts w:asciiTheme="minorHAnsi" w:hAnsiTheme="minorHAnsi"/>
            <w:webHidden/>
            <w:sz w:val="22"/>
            <w:szCs w:val="22"/>
          </w:rPr>
          <w:fldChar w:fldCharType="end"/>
        </w:r>
      </w:hyperlink>
    </w:p>
    <w:p w:rsidR="00836A55" w:rsidRPr="006B112F" w:rsidRDefault="0090763F">
      <w:pPr>
        <w:pStyle w:val="Spistreci1"/>
        <w:rPr>
          <w:rFonts w:asciiTheme="minorHAnsi" w:eastAsiaTheme="minorEastAsia" w:hAnsiTheme="minorHAnsi" w:cstheme="minorBidi"/>
          <w:sz w:val="22"/>
          <w:szCs w:val="22"/>
        </w:rPr>
      </w:pPr>
      <w:hyperlink w:anchor="_Toc455667369" w:history="1">
        <w:r w:rsidR="00952280" w:rsidRPr="006B112F">
          <w:rPr>
            <w:rStyle w:val="Hipercze"/>
            <w:rFonts w:asciiTheme="minorHAnsi" w:hAnsiTheme="minorHAnsi"/>
            <w:color w:val="auto"/>
            <w:sz w:val="22"/>
            <w:szCs w:val="22"/>
            <w:u w:val="none"/>
          </w:rPr>
          <w:t>5.</w:t>
        </w:r>
        <w:r w:rsidR="00836A55" w:rsidRPr="006B112F">
          <w:rPr>
            <w:rFonts w:asciiTheme="minorHAnsi" w:eastAsiaTheme="minorEastAsia" w:hAnsiTheme="minorHAnsi" w:cstheme="minorBidi"/>
            <w:sz w:val="22"/>
            <w:szCs w:val="22"/>
          </w:rPr>
          <w:tab/>
        </w:r>
        <w:r w:rsidR="00952280" w:rsidRPr="006B112F">
          <w:rPr>
            <w:rStyle w:val="Hipercze"/>
            <w:rFonts w:asciiTheme="minorHAnsi" w:hAnsiTheme="minorHAnsi"/>
            <w:color w:val="auto"/>
            <w:sz w:val="22"/>
            <w:szCs w:val="22"/>
            <w:u w:val="none"/>
          </w:rPr>
          <w:t>Pozostawienie protestu bez rozpatrzenia</w:t>
        </w:r>
        <w:r w:rsidR="00952280" w:rsidRPr="006B112F">
          <w:rPr>
            <w:rFonts w:asciiTheme="minorHAnsi" w:hAnsiTheme="minorHAnsi"/>
            <w:webHidden/>
            <w:sz w:val="22"/>
            <w:szCs w:val="22"/>
          </w:rPr>
          <w:tab/>
        </w:r>
        <w:r w:rsidRPr="006B112F">
          <w:rPr>
            <w:rFonts w:asciiTheme="minorHAnsi" w:hAnsiTheme="minorHAnsi"/>
            <w:webHidden/>
            <w:sz w:val="22"/>
            <w:szCs w:val="22"/>
          </w:rPr>
          <w:fldChar w:fldCharType="begin"/>
        </w:r>
        <w:r w:rsidR="00952280" w:rsidRPr="006B112F">
          <w:rPr>
            <w:rFonts w:asciiTheme="minorHAnsi" w:hAnsiTheme="minorHAnsi"/>
            <w:webHidden/>
            <w:sz w:val="22"/>
            <w:szCs w:val="22"/>
          </w:rPr>
          <w:instrText xml:space="preserve"> PAGEREF _Toc455667369 \h </w:instrText>
        </w:r>
        <w:r w:rsidRPr="006B112F">
          <w:rPr>
            <w:rFonts w:asciiTheme="minorHAnsi" w:hAnsiTheme="minorHAnsi"/>
            <w:webHidden/>
            <w:sz w:val="22"/>
            <w:szCs w:val="22"/>
          </w:rPr>
        </w:r>
        <w:r w:rsidRPr="006B112F">
          <w:rPr>
            <w:rFonts w:asciiTheme="minorHAnsi" w:hAnsiTheme="minorHAnsi"/>
            <w:webHidden/>
            <w:sz w:val="22"/>
            <w:szCs w:val="22"/>
          </w:rPr>
          <w:fldChar w:fldCharType="separate"/>
        </w:r>
        <w:r w:rsidR="00EB5B42">
          <w:rPr>
            <w:rFonts w:asciiTheme="minorHAnsi" w:hAnsiTheme="minorHAnsi"/>
            <w:webHidden/>
            <w:sz w:val="22"/>
            <w:szCs w:val="22"/>
          </w:rPr>
          <w:t>60</w:t>
        </w:r>
        <w:r w:rsidRPr="006B112F">
          <w:rPr>
            <w:rFonts w:asciiTheme="minorHAnsi" w:hAnsiTheme="minorHAnsi"/>
            <w:webHidden/>
            <w:sz w:val="22"/>
            <w:szCs w:val="22"/>
          </w:rPr>
          <w:fldChar w:fldCharType="end"/>
        </w:r>
      </w:hyperlink>
    </w:p>
    <w:p w:rsidR="00836A55" w:rsidRPr="006B112F" w:rsidRDefault="0090763F">
      <w:pPr>
        <w:pStyle w:val="Spistreci1"/>
        <w:rPr>
          <w:rFonts w:asciiTheme="minorHAnsi" w:eastAsiaTheme="minorEastAsia" w:hAnsiTheme="minorHAnsi" w:cstheme="minorBidi"/>
          <w:sz w:val="22"/>
          <w:szCs w:val="22"/>
        </w:rPr>
      </w:pPr>
      <w:hyperlink w:anchor="_Toc455667370" w:history="1">
        <w:r w:rsidR="00952280" w:rsidRPr="006B112F">
          <w:rPr>
            <w:rStyle w:val="Hipercze"/>
            <w:rFonts w:asciiTheme="minorHAnsi" w:hAnsiTheme="minorHAnsi" w:cs="Calibri"/>
            <w:color w:val="auto"/>
            <w:sz w:val="22"/>
            <w:szCs w:val="22"/>
            <w:u w:val="none"/>
          </w:rPr>
          <w:t>6.</w:t>
        </w:r>
        <w:r w:rsidR="00836A55" w:rsidRPr="006B112F">
          <w:rPr>
            <w:rFonts w:asciiTheme="minorHAnsi" w:eastAsiaTheme="minorEastAsia" w:hAnsiTheme="minorHAnsi" w:cstheme="minorBidi"/>
            <w:sz w:val="22"/>
            <w:szCs w:val="22"/>
          </w:rPr>
          <w:tab/>
        </w:r>
        <w:r w:rsidR="00952280" w:rsidRPr="006B112F">
          <w:rPr>
            <w:rStyle w:val="Hipercze"/>
            <w:rFonts w:asciiTheme="minorHAnsi" w:hAnsiTheme="minorHAnsi" w:cs="Calibri"/>
            <w:color w:val="auto"/>
            <w:sz w:val="22"/>
            <w:szCs w:val="22"/>
            <w:u w:val="none"/>
          </w:rPr>
          <w:t>Rozpatrzenie protestu</w:t>
        </w:r>
        <w:r w:rsidR="00952280" w:rsidRPr="006B112F">
          <w:rPr>
            <w:rFonts w:asciiTheme="minorHAnsi" w:hAnsiTheme="minorHAnsi"/>
            <w:webHidden/>
            <w:sz w:val="22"/>
            <w:szCs w:val="22"/>
          </w:rPr>
          <w:tab/>
        </w:r>
        <w:r w:rsidRPr="006B112F">
          <w:rPr>
            <w:rFonts w:asciiTheme="minorHAnsi" w:hAnsiTheme="minorHAnsi"/>
            <w:webHidden/>
            <w:sz w:val="22"/>
            <w:szCs w:val="22"/>
          </w:rPr>
          <w:fldChar w:fldCharType="begin"/>
        </w:r>
        <w:r w:rsidR="00952280" w:rsidRPr="006B112F">
          <w:rPr>
            <w:rFonts w:asciiTheme="minorHAnsi" w:hAnsiTheme="minorHAnsi"/>
            <w:webHidden/>
            <w:sz w:val="22"/>
            <w:szCs w:val="22"/>
          </w:rPr>
          <w:instrText xml:space="preserve"> PAGEREF _Toc455667370 \h </w:instrText>
        </w:r>
        <w:r w:rsidRPr="006B112F">
          <w:rPr>
            <w:rFonts w:asciiTheme="minorHAnsi" w:hAnsiTheme="minorHAnsi"/>
            <w:webHidden/>
            <w:sz w:val="22"/>
            <w:szCs w:val="22"/>
          </w:rPr>
        </w:r>
        <w:r w:rsidRPr="006B112F">
          <w:rPr>
            <w:rFonts w:asciiTheme="minorHAnsi" w:hAnsiTheme="minorHAnsi"/>
            <w:webHidden/>
            <w:sz w:val="22"/>
            <w:szCs w:val="22"/>
          </w:rPr>
          <w:fldChar w:fldCharType="separate"/>
        </w:r>
        <w:r w:rsidR="00EB5B42">
          <w:rPr>
            <w:rFonts w:asciiTheme="minorHAnsi" w:hAnsiTheme="minorHAnsi"/>
            <w:webHidden/>
            <w:sz w:val="22"/>
            <w:szCs w:val="22"/>
          </w:rPr>
          <w:t>60</w:t>
        </w:r>
        <w:r w:rsidRPr="006B112F">
          <w:rPr>
            <w:rFonts w:asciiTheme="minorHAnsi" w:hAnsiTheme="minorHAnsi"/>
            <w:webHidden/>
            <w:sz w:val="22"/>
            <w:szCs w:val="22"/>
          </w:rPr>
          <w:fldChar w:fldCharType="end"/>
        </w:r>
      </w:hyperlink>
    </w:p>
    <w:p w:rsidR="00836A55" w:rsidRPr="006B112F" w:rsidRDefault="0090763F">
      <w:pPr>
        <w:pStyle w:val="Spistreci1"/>
        <w:rPr>
          <w:rFonts w:asciiTheme="minorHAnsi" w:eastAsiaTheme="minorEastAsia" w:hAnsiTheme="minorHAnsi" w:cstheme="minorBidi"/>
          <w:sz w:val="22"/>
          <w:szCs w:val="22"/>
        </w:rPr>
      </w:pPr>
      <w:hyperlink w:anchor="_Toc455667371" w:history="1">
        <w:r w:rsidR="00952280" w:rsidRPr="006B112F">
          <w:rPr>
            <w:rStyle w:val="Hipercze"/>
            <w:rFonts w:asciiTheme="minorHAnsi" w:hAnsiTheme="minorHAnsi" w:cs="Calibri"/>
            <w:color w:val="auto"/>
            <w:sz w:val="22"/>
            <w:szCs w:val="22"/>
            <w:u w:val="none"/>
          </w:rPr>
          <w:t>7.</w:t>
        </w:r>
        <w:r w:rsidR="00836A55" w:rsidRPr="006B112F">
          <w:rPr>
            <w:rFonts w:asciiTheme="minorHAnsi" w:eastAsiaTheme="minorEastAsia" w:hAnsiTheme="minorHAnsi" w:cstheme="minorBidi"/>
            <w:sz w:val="22"/>
            <w:szCs w:val="22"/>
          </w:rPr>
          <w:tab/>
        </w:r>
        <w:r w:rsidR="00952280" w:rsidRPr="006B112F">
          <w:rPr>
            <w:rStyle w:val="Hipercze"/>
            <w:rFonts w:asciiTheme="minorHAnsi" w:hAnsiTheme="minorHAnsi" w:cs="Calibri"/>
            <w:color w:val="auto"/>
            <w:sz w:val="22"/>
            <w:szCs w:val="22"/>
            <w:u w:val="none"/>
          </w:rPr>
          <w:t>Wycofanie protestu</w:t>
        </w:r>
        <w:r w:rsidR="00952280" w:rsidRPr="006B112F">
          <w:rPr>
            <w:rFonts w:asciiTheme="minorHAnsi" w:hAnsiTheme="minorHAnsi"/>
            <w:webHidden/>
            <w:sz w:val="22"/>
            <w:szCs w:val="22"/>
          </w:rPr>
          <w:tab/>
        </w:r>
        <w:r w:rsidRPr="006B112F">
          <w:rPr>
            <w:rFonts w:asciiTheme="minorHAnsi" w:hAnsiTheme="minorHAnsi"/>
            <w:webHidden/>
            <w:sz w:val="22"/>
            <w:szCs w:val="22"/>
          </w:rPr>
          <w:fldChar w:fldCharType="begin"/>
        </w:r>
        <w:r w:rsidR="00952280" w:rsidRPr="006B112F">
          <w:rPr>
            <w:rFonts w:asciiTheme="minorHAnsi" w:hAnsiTheme="minorHAnsi"/>
            <w:webHidden/>
            <w:sz w:val="22"/>
            <w:szCs w:val="22"/>
          </w:rPr>
          <w:instrText xml:space="preserve"> PAGEREF _Toc455667371 \h </w:instrText>
        </w:r>
        <w:r w:rsidRPr="006B112F">
          <w:rPr>
            <w:rFonts w:asciiTheme="minorHAnsi" w:hAnsiTheme="minorHAnsi"/>
            <w:webHidden/>
            <w:sz w:val="22"/>
            <w:szCs w:val="22"/>
          </w:rPr>
        </w:r>
        <w:r w:rsidRPr="006B112F">
          <w:rPr>
            <w:rFonts w:asciiTheme="minorHAnsi" w:hAnsiTheme="minorHAnsi"/>
            <w:webHidden/>
            <w:sz w:val="22"/>
            <w:szCs w:val="22"/>
          </w:rPr>
          <w:fldChar w:fldCharType="separate"/>
        </w:r>
        <w:r w:rsidR="00EB5B42">
          <w:rPr>
            <w:rFonts w:asciiTheme="minorHAnsi" w:hAnsiTheme="minorHAnsi"/>
            <w:webHidden/>
            <w:sz w:val="22"/>
            <w:szCs w:val="22"/>
          </w:rPr>
          <w:t>61</w:t>
        </w:r>
        <w:r w:rsidRPr="006B112F">
          <w:rPr>
            <w:rFonts w:asciiTheme="minorHAnsi" w:hAnsiTheme="minorHAnsi"/>
            <w:webHidden/>
            <w:sz w:val="22"/>
            <w:szCs w:val="22"/>
          </w:rPr>
          <w:fldChar w:fldCharType="end"/>
        </w:r>
      </w:hyperlink>
    </w:p>
    <w:p w:rsidR="00836A55" w:rsidRPr="006B112F" w:rsidRDefault="0090763F">
      <w:pPr>
        <w:pStyle w:val="Spistreci1"/>
        <w:rPr>
          <w:rFonts w:asciiTheme="minorHAnsi" w:eastAsiaTheme="minorEastAsia" w:hAnsiTheme="minorHAnsi" w:cstheme="minorBidi"/>
          <w:sz w:val="22"/>
          <w:szCs w:val="22"/>
        </w:rPr>
      </w:pPr>
      <w:hyperlink w:anchor="_Toc455667372" w:history="1">
        <w:r w:rsidR="00952280" w:rsidRPr="006B112F">
          <w:rPr>
            <w:rStyle w:val="Hipercze"/>
            <w:rFonts w:asciiTheme="minorHAnsi" w:hAnsiTheme="minorHAnsi" w:cs="Calibri"/>
            <w:color w:val="auto"/>
            <w:sz w:val="22"/>
            <w:szCs w:val="22"/>
            <w:u w:val="none"/>
          </w:rPr>
          <w:t>8.</w:t>
        </w:r>
        <w:r w:rsidR="00836A55" w:rsidRPr="006B112F">
          <w:rPr>
            <w:rFonts w:asciiTheme="minorHAnsi" w:eastAsiaTheme="minorEastAsia" w:hAnsiTheme="minorHAnsi" w:cstheme="minorBidi"/>
            <w:sz w:val="22"/>
            <w:szCs w:val="22"/>
          </w:rPr>
          <w:tab/>
        </w:r>
        <w:r w:rsidR="00952280" w:rsidRPr="006B112F">
          <w:rPr>
            <w:rStyle w:val="Hipercze"/>
            <w:rFonts w:asciiTheme="minorHAnsi" w:hAnsiTheme="minorHAnsi" w:cs="Calibri"/>
            <w:color w:val="auto"/>
            <w:sz w:val="22"/>
            <w:szCs w:val="22"/>
            <w:u w:val="none"/>
          </w:rPr>
          <w:t>Skarga do sądu administracyjnego</w:t>
        </w:r>
        <w:r w:rsidR="00952280" w:rsidRPr="006B112F">
          <w:rPr>
            <w:rFonts w:asciiTheme="minorHAnsi" w:hAnsiTheme="minorHAnsi"/>
            <w:webHidden/>
            <w:sz w:val="22"/>
            <w:szCs w:val="22"/>
          </w:rPr>
          <w:tab/>
        </w:r>
        <w:r w:rsidRPr="006B112F">
          <w:rPr>
            <w:rFonts w:asciiTheme="minorHAnsi" w:hAnsiTheme="minorHAnsi"/>
            <w:webHidden/>
            <w:sz w:val="22"/>
            <w:szCs w:val="22"/>
          </w:rPr>
          <w:fldChar w:fldCharType="begin"/>
        </w:r>
        <w:r w:rsidR="00952280" w:rsidRPr="006B112F">
          <w:rPr>
            <w:rFonts w:asciiTheme="minorHAnsi" w:hAnsiTheme="minorHAnsi"/>
            <w:webHidden/>
            <w:sz w:val="22"/>
            <w:szCs w:val="22"/>
          </w:rPr>
          <w:instrText xml:space="preserve"> PAGEREF _Toc455667372 \h </w:instrText>
        </w:r>
        <w:r w:rsidRPr="006B112F">
          <w:rPr>
            <w:rFonts w:asciiTheme="minorHAnsi" w:hAnsiTheme="minorHAnsi"/>
            <w:webHidden/>
            <w:sz w:val="22"/>
            <w:szCs w:val="22"/>
          </w:rPr>
        </w:r>
        <w:r w:rsidRPr="006B112F">
          <w:rPr>
            <w:rFonts w:asciiTheme="minorHAnsi" w:hAnsiTheme="minorHAnsi"/>
            <w:webHidden/>
            <w:sz w:val="22"/>
            <w:szCs w:val="22"/>
          </w:rPr>
          <w:fldChar w:fldCharType="separate"/>
        </w:r>
        <w:r w:rsidR="00EB5B42">
          <w:rPr>
            <w:rFonts w:asciiTheme="minorHAnsi" w:hAnsiTheme="minorHAnsi"/>
            <w:webHidden/>
            <w:sz w:val="22"/>
            <w:szCs w:val="22"/>
          </w:rPr>
          <w:t>61</w:t>
        </w:r>
        <w:r w:rsidRPr="006B112F">
          <w:rPr>
            <w:rFonts w:asciiTheme="minorHAnsi" w:hAnsiTheme="minorHAnsi"/>
            <w:webHidden/>
            <w:sz w:val="22"/>
            <w:szCs w:val="22"/>
          </w:rPr>
          <w:fldChar w:fldCharType="end"/>
        </w:r>
      </w:hyperlink>
    </w:p>
    <w:p w:rsidR="00836A55" w:rsidRPr="006B112F" w:rsidRDefault="0090763F">
      <w:pPr>
        <w:pStyle w:val="Spistreci1"/>
        <w:rPr>
          <w:rFonts w:asciiTheme="minorHAnsi" w:eastAsiaTheme="minorEastAsia" w:hAnsiTheme="minorHAnsi" w:cstheme="minorBidi"/>
          <w:sz w:val="22"/>
          <w:szCs w:val="22"/>
        </w:rPr>
      </w:pPr>
      <w:hyperlink w:anchor="_Toc455667373" w:history="1">
        <w:r w:rsidR="00952280" w:rsidRPr="006B112F">
          <w:rPr>
            <w:rStyle w:val="Hipercze"/>
            <w:rFonts w:asciiTheme="minorHAnsi" w:hAnsiTheme="minorHAnsi"/>
            <w:color w:val="auto"/>
            <w:sz w:val="22"/>
            <w:szCs w:val="22"/>
            <w:u w:val="none"/>
          </w:rPr>
          <w:t>VII. Postanowienia końcowe</w:t>
        </w:r>
        <w:r w:rsidR="00952280" w:rsidRPr="006B112F">
          <w:rPr>
            <w:rFonts w:asciiTheme="minorHAnsi" w:hAnsiTheme="minorHAnsi"/>
            <w:webHidden/>
            <w:sz w:val="22"/>
            <w:szCs w:val="22"/>
          </w:rPr>
          <w:tab/>
        </w:r>
        <w:r w:rsidRPr="006B112F">
          <w:rPr>
            <w:rFonts w:asciiTheme="minorHAnsi" w:hAnsiTheme="minorHAnsi"/>
            <w:webHidden/>
            <w:sz w:val="22"/>
            <w:szCs w:val="22"/>
          </w:rPr>
          <w:fldChar w:fldCharType="begin"/>
        </w:r>
        <w:r w:rsidR="00952280" w:rsidRPr="006B112F">
          <w:rPr>
            <w:rFonts w:asciiTheme="minorHAnsi" w:hAnsiTheme="minorHAnsi"/>
            <w:webHidden/>
            <w:sz w:val="22"/>
            <w:szCs w:val="22"/>
          </w:rPr>
          <w:instrText xml:space="preserve"> PAGEREF _Toc455667373 \h </w:instrText>
        </w:r>
        <w:r w:rsidRPr="006B112F">
          <w:rPr>
            <w:rFonts w:asciiTheme="minorHAnsi" w:hAnsiTheme="minorHAnsi"/>
            <w:webHidden/>
            <w:sz w:val="22"/>
            <w:szCs w:val="22"/>
          </w:rPr>
        </w:r>
        <w:r w:rsidRPr="006B112F">
          <w:rPr>
            <w:rFonts w:asciiTheme="minorHAnsi" w:hAnsiTheme="minorHAnsi"/>
            <w:webHidden/>
            <w:sz w:val="22"/>
            <w:szCs w:val="22"/>
          </w:rPr>
          <w:fldChar w:fldCharType="separate"/>
        </w:r>
        <w:r w:rsidR="00EB5B42">
          <w:rPr>
            <w:rFonts w:asciiTheme="minorHAnsi" w:hAnsiTheme="minorHAnsi"/>
            <w:webHidden/>
            <w:sz w:val="22"/>
            <w:szCs w:val="22"/>
          </w:rPr>
          <w:t>63</w:t>
        </w:r>
        <w:r w:rsidRPr="006B112F">
          <w:rPr>
            <w:rFonts w:asciiTheme="minorHAnsi" w:hAnsiTheme="minorHAnsi"/>
            <w:webHidden/>
            <w:sz w:val="22"/>
            <w:szCs w:val="22"/>
          </w:rPr>
          <w:fldChar w:fldCharType="end"/>
        </w:r>
      </w:hyperlink>
    </w:p>
    <w:p w:rsidR="00836A55" w:rsidRPr="006B112F" w:rsidRDefault="0090763F">
      <w:pPr>
        <w:pStyle w:val="Spistreci1"/>
        <w:rPr>
          <w:rFonts w:asciiTheme="minorHAnsi" w:eastAsiaTheme="minorEastAsia" w:hAnsiTheme="minorHAnsi" w:cstheme="minorBidi"/>
          <w:sz w:val="22"/>
          <w:szCs w:val="22"/>
        </w:rPr>
      </w:pPr>
      <w:hyperlink w:anchor="_Toc455667374" w:history="1">
        <w:r w:rsidR="00952280" w:rsidRPr="006B112F">
          <w:rPr>
            <w:rStyle w:val="Hipercze"/>
            <w:rFonts w:asciiTheme="minorHAnsi" w:hAnsiTheme="minorHAnsi"/>
            <w:color w:val="auto"/>
            <w:sz w:val="22"/>
            <w:szCs w:val="22"/>
            <w:u w:val="none"/>
          </w:rPr>
          <w:t>VIII. Spis załączników</w:t>
        </w:r>
        <w:r w:rsidR="00952280" w:rsidRPr="006B112F">
          <w:rPr>
            <w:rFonts w:asciiTheme="minorHAnsi" w:hAnsiTheme="minorHAnsi"/>
            <w:webHidden/>
            <w:sz w:val="22"/>
            <w:szCs w:val="22"/>
          </w:rPr>
          <w:tab/>
        </w:r>
        <w:r w:rsidRPr="006B112F">
          <w:rPr>
            <w:rFonts w:asciiTheme="minorHAnsi" w:hAnsiTheme="minorHAnsi"/>
            <w:webHidden/>
            <w:sz w:val="22"/>
            <w:szCs w:val="22"/>
          </w:rPr>
          <w:fldChar w:fldCharType="begin"/>
        </w:r>
        <w:r w:rsidR="00952280" w:rsidRPr="006B112F">
          <w:rPr>
            <w:rFonts w:asciiTheme="minorHAnsi" w:hAnsiTheme="minorHAnsi"/>
            <w:webHidden/>
            <w:sz w:val="22"/>
            <w:szCs w:val="22"/>
          </w:rPr>
          <w:instrText xml:space="preserve"> PAGEREF _Toc455667374 \h </w:instrText>
        </w:r>
        <w:r w:rsidRPr="006B112F">
          <w:rPr>
            <w:rFonts w:asciiTheme="minorHAnsi" w:hAnsiTheme="minorHAnsi"/>
            <w:webHidden/>
            <w:sz w:val="22"/>
            <w:szCs w:val="22"/>
          </w:rPr>
        </w:r>
        <w:r w:rsidRPr="006B112F">
          <w:rPr>
            <w:rFonts w:asciiTheme="minorHAnsi" w:hAnsiTheme="minorHAnsi"/>
            <w:webHidden/>
            <w:sz w:val="22"/>
            <w:szCs w:val="22"/>
          </w:rPr>
          <w:fldChar w:fldCharType="separate"/>
        </w:r>
        <w:r w:rsidR="00EB5B42">
          <w:rPr>
            <w:rFonts w:asciiTheme="minorHAnsi" w:hAnsiTheme="minorHAnsi"/>
            <w:webHidden/>
            <w:sz w:val="22"/>
            <w:szCs w:val="22"/>
          </w:rPr>
          <w:t>64</w:t>
        </w:r>
        <w:r w:rsidRPr="006B112F">
          <w:rPr>
            <w:rFonts w:asciiTheme="minorHAnsi" w:hAnsiTheme="minorHAnsi"/>
            <w:webHidden/>
            <w:sz w:val="22"/>
            <w:szCs w:val="22"/>
          </w:rPr>
          <w:fldChar w:fldCharType="end"/>
        </w:r>
      </w:hyperlink>
    </w:p>
    <w:p w:rsidR="008C4DF4" w:rsidRPr="00AB4C96" w:rsidRDefault="0090763F" w:rsidP="00010023">
      <w:pPr>
        <w:pStyle w:val="Spistreci1"/>
        <w:spacing w:after="0"/>
        <w:jc w:val="both"/>
        <w:rPr>
          <w:rFonts w:asciiTheme="minorHAnsi" w:hAnsiTheme="minorHAnsi" w:cs="Tahoma"/>
          <w:sz w:val="22"/>
          <w:szCs w:val="22"/>
          <w:highlight w:val="yellow"/>
        </w:rPr>
      </w:pPr>
      <w:r w:rsidRPr="006B112F">
        <w:rPr>
          <w:rFonts w:asciiTheme="minorHAnsi" w:hAnsiTheme="minorHAnsi" w:cs="Tahoma"/>
          <w:b/>
          <w:bCs/>
          <w:sz w:val="22"/>
          <w:szCs w:val="22"/>
        </w:rPr>
        <w:fldChar w:fldCharType="end"/>
      </w:r>
    </w:p>
    <w:p w:rsidR="004B06D1" w:rsidRPr="00AB4C96" w:rsidRDefault="00391359" w:rsidP="00010023">
      <w:pPr>
        <w:pStyle w:val="Nagwek1"/>
        <w:pBdr>
          <w:top w:val="single" w:sz="12" w:space="1" w:color="auto"/>
          <w:left w:val="single" w:sz="12" w:space="4" w:color="auto"/>
          <w:bottom w:val="single" w:sz="12" w:space="1" w:color="auto"/>
          <w:right w:val="single" w:sz="12" w:space="7" w:color="auto"/>
        </w:pBdr>
        <w:spacing w:before="120" w:after="120" w:line="240" w:lineRule="auto"/>
        <w:jc w:val="both"/>
        <w:rPr>
          <w:rFonts w:asciiTheme="minorHAnsi" w:hAnsiTheme="minorHAnsi"/>
          <w:sz w:val="22"/>
          <w:szCs w:val="22"/>
        </w:rPr>
      </w:pPr>
      <w:r w:rsidRPr="00391359">
        <w:rPr>
          <w:rFonts w:asciiTheme="minorHAnsi" w:hAnsiTheme="minorHAnsi" w:cs="Tahoma"/>
          <w:sz w:val="22"/>
          <w:szCs w:val="22"/>
        </w:rPr>
        <w:br w:type="column"/>
      </w:r>
      <w:bookmarkStart w:id="3" w:name="_Toc426632910"/>
      <w:bookmarkStart w:id="4" w:name="_Toc430826813"/>
      <w:bookmarkStart w:id="5" w:name="_Toc455667327"/>
      <w:r w:rsidRPr="00391359">
        <w:rPr>
          <w:rFonts w:asciiTheme="minorHAnsi" w:hAnsiTheme="minorHAnsi"/>
          <w:sz w:val="22"/>
          <w:szCs w:val="22"/>
        </w:rPr>
        <w:lastRenderedPageBreak/>
        <w:t>Słownik skrótów i pojęć</w:t>
      </w:r>
      <w:bookmarkEnd w:id="3"/>
      <w:bookmarkEnd w:id="4"/>
      <w:bookmarkEnd w:id="5"/>
    </w:p>
    <w:p w:rsidR="006B112F" w:rsidRDefault="006B112F" w:rsidP="00010023">
      <w:pPr>
        <w:spacing w:before="0" w:line="240" w:lineRule="auto"/>
        <w:jc w:val="both"/>
        <w:rPr>
          <w:rFonts w:asciiTheme="minorHAnsi" w:hAnsiTheme="minorHAnsi" w:cs="Arial"/>
          <w:b/>
          <w:szCs w:val="22"/>
        </w:rPr>
      </w:pPr>
      <w:bookmarkStart w:id="6" w:name="_Toc72034477"/>
    </w:p>
    <w:p w:rsidR="00DE6DD3" w:rsidRPr="00AB4C96" w:rsidRDefault="00391359" w:rsidP="00010023">
      <w:pPr>
        <w:spacing w:before="0" w:line="240" w:lineRule="auto"/>
        <w:jc w:val="both"/>
        <w:rPr>
          <w:rFonts w:asciiTheme="minorHAnsi" w:hAnsiTheme="minorHAnsi"/>
          <w:szCs w:val="22"/>
        </w:rPr>
      </w:pPr>
      <w:r w:rsidRPr="00391359">
        <w:rPr>
          <w:rFonts w:asciiTheme="minorHAnsi" w:hAnsiTheme="minorHAnsi" w:cs="Arial"/>
          <w:b/>
          <w:szCs w:val="22"/>
        </w:rPr>
        <w:t>Beneficjent</w:t>
      </w:r>
      <w:r w:rsidRPr="00391359">
        <w:rPr>
          <w:rFonts w:asciiTheme="minorHAnsi" w:hAnsiTheme="minorHAnsi" w:cs="Arial"/>
          <w:szCs w:val="22"/>
        </w:rPr>
        <w:t xml:space="preserve"> – </w:t>
      </w:r>
      <w:r w:rsidRPr="00391359">
        <w:rPr>
          <w:rFonts w:asciiTheme="minorHAnsi" w:hAnsiTheme="minorHAnsi"/>
          <w:szCs w:val="22"/>
        </w:rPr>
        <w:t>podmiot publiczny lub prywatny, odpowiedzialny za inicjowanie lub inicjowanie i wdrażanie operacji.</w:t>
      </w:r>
    </w:p>
    <w:p w:rsidR="00565B21" w:rsidRPr="00AB4C96" w:rsidRDefault="00391359" w:rsidP="00010023">
      <w:pPr>
        <w:spacing w:before="0" w:line="240" w:lineRule="auto"/>
        <w:jc w:val="both"/>
        <w:rPr>
          <w:rFonts w:asciiTheme="minorHAnsi" w:hAnsiTheme="minorHAnsi"/>
          <w:szCs w:val="22"/>
        </w:rPr>
      </w:pPr>
      <w:r w:rsidRPr="00391359">
        <w:rPr>
          <w:rFonts w:asciiTheme="minorHAnsi" w:hAnsiTheme="minorHAnsi" w:cs="Arial"/>
          <w:b/>
          <w:sz w:val="24"/>
          <w:szCs w:val="24"/>
        </w:rPr>
        <w:t>DWUP-</w:t>
      </w:r>
      <w:r w:rsidRPr="00391359">
        <w:rPr>
          <w:rFonts w:asciiTheme="minorHAnsi" w:hAnsiTheme="minorHAnsi" w:cs="Arial"/>
          <w:sz w:val="24"/>
          <w:szCs w:val="24"/>
        </w:rPr>
        <w:t xml:space="preserve"> Dolnośląski Wojewódzki Urząd Pracy.</w:t>
      </w:r>
    </w:p>
    <w:p w:rsidR="000E2ED3" w:rsidRPr="00AB4C96" w:rsidRDefault="00391359" w:rsidP="00010023">
      <w:pPr>
        <w:pStyle w:val="Nagwek"/>
        <w:tabs>
          <w:tab w:val="clear" w:pos="4536"/>
          <w:tab w:val="clear" w:pos="9072"/>
        </w:tabs>
        <w:spacing w:before="0" w:line="240" w:lineRule="auto"/>
        <w:jc w:val="both"/>
        <w:rPr>
          <w:rFonts w:asciiTheme="minorHAnsi" w:hAnsiTheme="minorHAnsi" w:cs="Arial"/>
          <w:sz w:val="22"/>
          <w:szCs w:val="22"/>
        </w:rPr>
      </w:pPr>
      <w:r w:rsidRPr="00391359">
        <w:rPr>
          <w:rFonts w:asciiTheme="minorHAnsi" w:hAnsiTheme="minorHAnsi" w:cs="Arial"/>
          <w:b/>
          <w:sz w:val="22"/>
          <w:szCs w:val="22"/>
        </w:rPr>
        <w:t>EFS</w:t>
      </w:r>
      <w:r w:rsidRPr="00391359">
        <w:rPr>
          <w:rFonts w:asciiTheme="minorHAnsi" w:hAnsiTheme="minorHAnsi" w:cs="Arial"/>
          <w:sz w:val="22"/>
          <w:szCs w:val="22"/>
        </w:rPr>
        <w:t xml:space="preserve"> – Europejski Fundusz Społeczny</w:t>
      </w:r>
      <w:r w:rsidRPr="00391359">
        <w:rPr>
          <w:rFonts w:asciiTheme="minorHAnsi" w:hAnsiTheme="minorHAnsi"/>
          <w:sz w:val="22"/>
          <w:szCs w:val="22"/>
        </w:rPr>
        <w:t>.</w:t>
      </w:r>
    </w:p>
    <w:p w:rsidR="000E2ED3" w:rsidRPr="00AB4C96" w:rsidRDefault="00391359" w:rsidP="00010023">
      <w:pPr>
        <w:pStyle w:val="Nagwek"/>
        <w:tabs>
          <w:tab w:val="clear" w:pos="4536"/>
          <w:tab w:val="clear" w:pos="9072"/>
        </w:tabs>
        <w:spacing w:before="0" w:line="240" w:lineRule="auto"/>
        <w:jc w:val="both"/>
        <w:rPr>
          <w:rFonts w:asciiTheme="minorHAnsi" w:hAnsiTheme="minorHAnsi" w:cs="Arial"/>
          <w:sz w:val="22"/>
          <w:szCs w:val="22"/>
        </w:rPr>
      </w:pPr>
      <w:r w:rsidRPr="00391359">
        <w:rPr>
          <w:rFonts w:asciiTheme="minorHAnsi" w:hAnsiTheme="minorHAnsi" w:cs="Arial"/>
          <w:b/>
          <w:sz w:val="22"/>
          <w:szCs w:val="22"/>
        </w:rPr>
        <w:t>Fundusze strukturalne</w:t>
      </w:r>
      <w:r w:rsidRPr="00391359">
        <w:rPr>
          <w:rFonts w:asciiTheme="minorHAnsi" w:hAnsiTheme="minorHAnsi" w:cs="Arial"/>
          <w:sz w:val="22"/>
          <w:szCs w:val="22"/>
        </w:rPr>
        <w:t xml:space="preserve"> – Europejski Fundusz Rozwoju Regionalnego i Europejski Fundusz Społeczny.</w:t>
      </w:r>
    </w:p>
    <w:p w:rsidR="000E2ED3" w:rsidRPr="00AB4C96" w:rsidRDefault="00391359" w:rsidP="00010023">
      <w:pPr>
        <w:pStyle w:val="Nagwek"/>
        <w:tabs>
          <w:tab w:val="clear" w:pos="4536"/>
          <w:tab w:val="clear" w:pos="9072"/>
        </w:tabs>
        <w:spacing w:before="0" w:line="240" w:lineRule="auto"/>
        <w:jc w:val="both"/>
        <w:rPr>
          <w:rFonts w:asciiTheme="minorHAnsi" w:hAnsiTheme="minorHAnsi"/>
          <w:sz w:val="22"/>
          <w:szCs w:val="22"/>
        </w:rPr>
      </w:pPr>
      <w:r w:rsidRPr="00391359">
        <w:rPr>
          <w:rFonts w:asciiTheme="minorHAnsi" w:hAnsiTheme="minorHAnsi" w:cs="Arial"/>
          <w:b/>
          <w:sz w:val="22"/>
          <w:szCs w:val="22"/>
        </w:rPr>
        <w:t xml:space="preserve">IOK </w:t>
      </w:r>
      <w:r w:rsidRPr="00391359">
        <w:rPr>
          <w:rFonts w:asciiTheme="minorHAnsi" w:hAnsiTheme="minorHAnsi" w:cs="Arial"/>
          <w:sz w:val="22"/>
          <w:szCs w:val="22"/>
        </w:rPr>
        <w:t>– Instytucja Organizująca Konkurs</w:t>
      </w:r>
      <w:r w:rsidRPr="00391359">
        <w:rPr>
          <w:rFonts w:asciiTheme="minorHAnsi" w:hAnsiTheme="minorHAnsi"/>
          <w:sz w:val="22"/>
          <w:szCs w:val="22"/>
        </w:rPr>
        <w:t>.</w:t>
      </w:r>
    </w:p>
    <w:p w:rsidR="00916FEE" w:rsidRPr="00AB4C96" w:rsidRDefault="00391359" w:rsidP="00916FEE">
      <w:pPr>
        <w:pStyle w:val="Nagwek"/>
        <w:tabs>
          <w:tab w:val="clear" w:pos="4536"/>
          <w:tab w:val="clear" w:pos="9072"/>
        </w:tabs>
        <w:spacing w:before="0" w:line="240" w:lineRule="auto"/>
        <w:jc w:val="both"/>
        <w:rPr>
          <w:rFonts w:asciiTheme="minorHAnsi" w:hAnsiTheme="minorHAnsi" w:cs="Arial"/>
          <w:sz w:val="24"/>
          <w:szCs w:val="24"/>
        </w:rPr>
      </w:pPr>
      <w:r w:rsidRPr="00391359">
        <w:rPr>
          <w:rFonts w:asciiTheme="minorHAnsi" w:hAnsiTheme="minorHAnsi" w:cs="Arial"/>
          <w:b/>
          <w:sz w:val="24"/>
          <w:szCs w:val="24"/>
        </w:rPr>
        <w:t>IP RPO WD</w:t>
      </w:r>
      <w:r w:rsidRPr="00391359">
        <w:rPr>
          <w:rFonts w:asciiTheme="minorHAnsi" w:hAnsiTheme="minorHAnsi" w:cs="Arial"/>
          <w:sz w:val="24"/>
          <w:szCs w:val="24"/>
        </w:rPr>
        <w:t xml:space="preserve"> – Instytucja Pośrednicząca Regionalnym Programem Operacyjnym Województwa Dolnośląskiego, Dolnośląski Wojewódzki Urząd Pracy</w:t>
      </w:r>
    </w:p>
    <w:p w:rsidR="000E2ED3" w:rsidRPr="00AB4C96" w:rsidRDefault="00391359" w:rsidP="00010023">
      <w:pPr>
        <w:pStyle w:val="Nagwek"/>
        <w:tabs>
          <w:tab w:val="clear" w:pos="4536"/>
          <w:tab w:val="clear" w:pos="9072"/>
        </w:tabs>
        <w:spacing w:before="0" w:line="240" w:lineRule="auto"/>
        <w:jc w:val="both"/>
        <w:rPr>
          <w:rFonts w:asciiTheme="minorHAnsi" w:hAnsiTheme="minorHAnsi" w:cs="Arial"/>
          <w:sz w:val="22"/>
          <w:szCs w:val="22"/>
        </w:rPr>
      </w:pPr>
      <w:r w:rsidRPr="00391359">
        <w:rPr>
          <w:rFonts w:asciiTheme="minorHAnsi" w:hAnsiTheme="minorHAnsi" w:cs="Arial"/>
          <w:b/>
          <w:sz w:val="22"/>
          <w:szCs w:val="22"/>
        </w:rPr>
        <w:t>IZ RPO WD</w:t>
      </w:r>
      <w:r w:rsidRPr="00391359">
        <w:rPr>
          <w:rFonts w:asciiTheme="minorHAnsi" w:hAnsiTheme="minorHAnsi" w:cs="Arial"/>
          <w:sz w:val="22"/>
          <w:szCs w:val="22"/>
        </w:rPr>
        <w:t xml:space="preserve"> – Instytucja Zarządzająca Regionalnym Programem Operacyjnym Województwa Dolnośląskiego.</w:t>
      </w:r>
    </w:p>
    <w:p w:rsidR="000E2ED3" w:rsidRPr="00AB4C96" w:rsidRDefault="00391359" w:rsidP="00010023">
      <w:pPr>
        <w:pStyle w:val="Nagwek"/>
        <w:tabs>
          <w:tab w:val="clear" w:pos="4536"/>
          <w:tab w:val="clear" w:pos="9072"/>
        </w:tabs>
        <w:spacing w:before="0" w:line="240" w:lineRule="auto"/>
        <w:jc w:val="both"/>
        <w:rPr>
          <w:rFonts w:asciiTheme="minorHAnsi" w:hAnsiTheme="minorHAnsi" w:cs="Arial"/>
          <w:sz w:val="22"/>
          <w:szCs w:val="22"/>
        </w:rPr>
      </w:pPr>
      <w:r w:rsidRPr="00391359">
        <w:rPr>
          <w:rFonts w:asciiTheme="minorHAnsi" w:hAnsiTheme="minorHAnsi" w:cs="Arial"/>
          <w:b/>
          <w:sz w:val="22"/>
          <w:szCs w:val="22"/>
        </w:rPr>
        <w:t>KM RPO WD</w:t>
      </w:r>
      <w:r w:rsidRPr="00391359">
        <w:rPr>
          <w:rFonts w:asciiTheme="minorHAnsi" w:hAnsiTheme="minorHAnsi" w:cs="Arial"/>
          <w:sz w:val="22"/>
          <w:szCs w:val="22"/>
        </w:rPr>
        <w:t xml:space="preserve"> – Komitet Monitorujący Regionalny Program Operacyjny Województwa Dolnośląskiego 2014-2020</w:t>
      </w:r>
      <w:r w:rsidRPr="00391359">
        <w:rPr>
          <w:rFonts w:asciiTheme="minorHAnsi" w:hAnsiTheme="minorHAnsi"/>
          <w:sz w:val="22"/>
          <w:szCs w:val="22"/>
        </w:rPr>
        <w:t>.</w:t>
      </w:r>
    </w:p>
    <w:p w:rsidR="000E2ED3" w:rsidRPr="00AB4C96" w:rsidRDefault="00391359" w:rsidP="00010023">
      <w:pPr>
        <w:pStyle w:val="Nagwek"/>
        <w:tabs>
          <w:tab w:val="clear" w:pos="4536"/>
          <w:tab w:val="clear" w:pos="9072"/>
        </w:tabs>
        <w:spacing w:before="0" w:line="240" w:lineRule="auto"/>
        <w:jc w:val="both"/>
        <w:rPr>
          <w:rFonts w:asciiTheme="minorHAnsi" w:hAnsiTheme="minorHAnsi" w:cs="Arial"/>
          <w:sz w:val="22"/>
          <w:szCs w:val="22"/>
        </w:rPr>
      </w:pPr>
      <w:r w:rsidRPr="00391359">
        <w:rPr>
          <w:rFonts w:asciiTheme="minorHAnsi" w:hAnsiTheme="minorHAnsi" w:cs="Arial"/>
          <w:b/>
          <w:sz w:val="22"/>
          <w:szCs w:val="22"/>
        </w:rPr>
        <w:t>KOP</w:t>
      </w:r>
      <w:r w:rsidRPr="00391359">
        <w:rPr>
          <w:rFonts w:asciiTheme="minorHAnsi" w:hAnsiTheme="minorHAnsi" w:cs="Arial"/>
          <w:sz w:val="22"/>
          <w:szCs w:val="22"/>
        </w:rPr>
        <w:t xml:space="preserve"> – Komisja Oceny Projektów</w:t>
      </w:r>
      <w:r w:rsidRPr="00391359">
        <w:rPr>
          <w:rFonts w:asciiTheme="minorHAnsi" w:hAnsiTheme="minorHAnsi"/>
          <w:sz w:val="22"/>
          <w:szCs w:val="22"/>
        </w:rPr>
        <w:t>.</w:t>
      </w:r>
    </w:p>
    <w:p w:rsidR="002327E5" w:rsidRPr="00AB4C96" w:rsidRDefault="00391359" w:rsidP="00B5769F">
      <w:pPr>
        <w:spacing w:before="0" w:line="240" w:lineRule="auto"/>
        <w:contextualSpacing/>
        <w:jc w:val="both"/>
        <w:rPr>
          <w:rFonts w:asciiTheme="minorHAnsi" w:hAnsiTheme="minorHAnsi"/>
        </w:rPr>
      </w:pPr>
      <w:r w:rsidRPr="00391359">
        <w:rPr>
          <w:rFonts w:asciiTheme="minorHAnsi" w:hAnsiTheme="minorHAnsi"/>
          <w:b/>
          <w:szCs w:val="22"/>
        </w:rPr>
        <w:t xml:space="preserve">MMŚP </w:t>
      </w:r>
      <w:r w:rsidRPr="00391359">
        <w:rPr>
          <w:rFonts w:asciiTheme="minorHAnsi" w:hAnsiTheme="minorHAnsi"/>
          <w:szCs w:val="22"/>
        </w:rPr>
        <w:t xml:space="preserve">– mikro, małe oraz średnie przedsiębiorstwa w rozumieniu </w:t>
      </w:r>
      <w:r w:rsidRPr="00391359">
        <w:rPr>
          <w:rFonts w:asciiTheme="minorHAnsi" w:hAnsiTheme="minorHAnsi" w:cs="Arial"/>
          <w:szCs w:val="22"/>
        </w:rPr>
        <w:t xml:space="preserve">Rozporządzenia Komisji (UE) nr 651/2014 z dnia 17 czerwca 2014 r. uznające niektóre rodzaje pomocy za zgodne z rynkiem wewnętrznym w zastosowaniu art. 107 i 108 Traktatu. </w:t>
      </w:r>
      <w:r w:rsidRPr="00391359">
        <w:rPr>
          <w:rFonts w:asciiTheme="minorHAnsi" w:hAnsiTheme="minorHAnsi"/>
        </w:rPr>
        <w:t>Do kategorii mikroprzedsiębiorstw oraz małych i średnich przedsiębiorstw należą przedsiębiorstwa, które zatrudniają mniej niż 250 pracowników i których roczny obrót nie przekracza 50 milionów EUR, lub roczna suma bilansowa nie przekracza 43 milionów EUR. W kategorii MŚP małe przedsiębiorstwo definiuje się jako przedsiębiorstwo, które zatrudnia mniej niż 50 pracowników i którego roczny obrót lub roczna suma bilansowa nie przekracza 10 milionów EUR. W kategorii MŚP mikroprzedsiębiorstwo definiuje się jako przedsiębiorstwo, które zatrudnia mniej niż 10 pracowników i którego roczny obrót lub roczna suma bilansowa nie przekracza 2 milionów EUR.</w:t>
      </w:r>
    </w:p>
    <w:p w:rsidR="00916FEE" w:rsidRPr="00AB4C96" w:rsidRDefault="00AA0570" w:rsidP="00916FEE">
      <w:pPr>
        <w:pStyle w:val="Nagwek"/>
        <w:tabs>
          <w:tab w:val="clear" w:pos="4536"/>
          <w:tab w:val="clear" w:pos="9072"/>
        </w:tabs>
        <w:spacing w:before="0" w:line="240" w:lineRule="auto"/>
        <w:jc w:val="both"/>
        <w:rPr>
          <w:rFonts w:asciiTheme="minorHAnsi" w:hAnsiTheme="minorHAnsi"/>
          <w:sz w:val="24"/>
          <w:szCs w:val="24"/>
        </w:rPr>
      </w:pPr>
      <w:r>
        <w:rPr>
          <w:rFonts w:asciiTheme="minorHAnsi" w:hAnsiTheme="minorHAnsi" w:cs="Arial"/>
          <w:b/>
          <w:sz w:val="24"/>
          <w:szCs w:val="24"/>
        </w:rPr>
        <w:t xml:space="preserve">Ministerstwo Infrastruktury i Rozwoju </w:t>
      </w:r>
      <w:r w:rsidRPr="00836A55">
        <w:rPr>
          <w:rFonts w:asciiTheme="minorHAnsi" w:hAnsiTheme="minorHAnsi" w:cs="Arial"/>
          <w:sz w:val="24"/>
          <w:szCs w:val="24"/>
        </w:rPr>
        <w:t>– obecnie Ministerstwo Rozwoju.</w:t>
      </w:r>
    </w:p>
    <w:p w:rsidR="00160B73" w:rsidRPr="00AB4C96" w:rsidDel="002327E5" w:rsidRDefault="00464AEE" w:rsidP="00E57499">
      <w:pPr>
        <w:spacing w:before="0" w:line="240" w:lineRule="auto"/>
        <w:jc w:val="both"/>
        <w:rPr>
          <w:rFonts w:asciiTheme="minorHAnsi" w:hAnsiTheme="minorHAnsi"/>
          <w:szCs w:val="22"/>
        </w:rPr>
      </w:pPr>
      <w:r w:rsidRPr="00464AEE">
        <w:rPr>
          <w:rFonts w:asciiTheme="minorHAnsi" w:eastAsia="Calibri" w:hAnsiTheme="minorHAnsi" w:cs="Arial"/>
          <w:b/>
          <w:szCs w:val="22"/>
          <w:lang w:eastAsia="en-US"/>
        </w:rPr>
        <w:t>Osoby z niepełnosprawnościami</w:t>
      </w:r>
      <w:r w:rsidRPr="00464AEE">
        <w:rPr>
          <w:rFonts w:asciiTheme="minorHAnsi" w:eastAsia="Calibri" w:hAnsiTheme="minorHAnsi" w:cs="Arial"/>
          <w:szCs w:val="22"/>
          <w:lang w:eastAsia="en-US"/>
        </w:rPr>
        <w:t xml:space="preserve"> – osoby niepełnosprawne w rozumieniu ustawy z dnia 27 sierpnia 1997 r. o rehabilitacji zawodowej i społecznej oraz zatrudnianiu osób niepełnosprawnych (Dz. U. z 2011 r. Nr 127, poz. 721, z późn. zm.), a także osoby z zaburzeniami psychicznymi, w rozumieniu ustawy z dnia 19 sierpnia 1994 r. o ochronie zdrowia psychicznego (</w:t>
      </w:r>
      <w:r w:rsidRPr="00464AEE">
        <w:rPr>
          <w:rFonts w:asciiTheme="minorHAnsi" w:eastAsiaTheme="minorHAnsi" w:hAnsiTheme="minorHAnsi" w:cs="Arial"/>
          <w:szCs w:val="22"/>
          <w:lang w:eastAsia="en-US"/>
        </w:rPr>
        <w:t>t.j. Dz. U. 2016 r. poz. 546</w:t>
      </w:r>
      <w:r w:rsidRPr="00464AEE">
        <w:rPr>
          <w:rFonts w:asciiTheme="minorHAnsi" w:eastAsia="Calibri" w:hAnsiTheme="minorHAnsi" w:cs="Arial"/>
          <w:szCs w:val="22"/>
          <w:lang w:eastAsia="en-US"/>
        </w:rPr>
        <w:t xml:space="preserve">). </w:t>
      </w:r>
      <w:r w:rsidRPr="00464AEE">
        <w:rPr>
          <w:rFonts w:asciiTheme="minorHAnsi" w:hAnsiTheme="minorHAnsi" w:cs="Arial"/>
          <w:szCs w:val="22"/>
        </w:rPr>
        <w:t>Niepełnosprawność oznacza trwałą lub okresową niezdolność do wypełniania ról społecznych z powodu stałego lub długotrwałego naruszenia sprawności organizmu, w szczególności powodującą niezdolność do prac.</w:t>
      </w:r>
    </w:p>
    <w:p w:rsidR="00276BE7" w:rsidRPr="00AB4C96" w:rsidRDefault="00391359" w:rsidP="00AF7BC6">
      <w:pPr>
        <w:spacing w:before="0" w:line="240" w:lineRule="auto"/>
        <w:jc w:val="both"/>
        <w:rPr>
          <w:rFonts w:asciiTheme="minorHAnsi" w:hAnsiTheme="minorHAnsi"/>
          <w:szCs w:val="22"/>
        </w:rPr>
      </w:pPr>
      <w:r w:rsidRPr="00391359">
        <w:rPr>
          <w:rFonts w:asciiTheme="minorHAnsi" w:hAnsiTheme="minorHAnsi"/>
          <w:b/>
          <w:szCs w:val="22"/>
        </w:rPr>
        <w:t xml:space="preserve">Operator </w:t>
      </w:r>
      <w:r w:rsidRPr="00391359">
        <w:rPr>
          <w:rFonts w:asciiTheme="minorHAnsi" w:hAnsiTheme="minorHAnsi"/>
          <w:szCs w:val="22"/>
        </w:rPr>
        <w:t>- podmiot wybrany w niniejszym konkursie wdrażający Podmiotowy System Finansowania w województwie dolnośląskim.</w:t>
      </w:r>
    </w:p>
    <w:p w:rsidR="00276BE7" w:rsidRPr="00AB4C96" w:rsidRDefault="00391359" w:rsidP="00AF7BC6">
      <w:pPr>
        <w:spacing w:before="0" w:line="240" w:lineRule="auto"/>
        <w:jc w:val="both"/>
        <w:rPr>
          <w:rFonts w:asciiTheme="minorHAnsi" w:hAnsiTheme="minorHAnsi"/>
          <w:szCs w:val="22"/>
        </w:rPr>
      </w:pPr>
      <w:r w:rsidRPr="00391359">
        <w:rPr>
          <w:rFonts w:asciiTheme="minorHAnsi" w:hAnsiTheme="minorHAnsi"/>
          <w:b/>
          <w:szCs w:val="22"/>
        </w:rPr>
        <w:t>PARP</w:t>
      </w:r>
      <w:r w:rsidRPr="00391359">
        <w:rPr>
          <w:rFonts w:asciiTheme="minorHAnsi" w:hAnsiTheme="minorHAnsi"/>
          <w:szCs w:val="22"/>
        </w:rPr>
        <w:t xml:space="preserve"> -</w:t>
      </w:r>
      <w:r w:rsidRPr="00391359">
        <w:rPr>
          <w:rFonts w:asciiTheme="minorHAnsi" w:hAnsiTheme="minorHAnsi"/>
          <w:b/>
          <w:szCs w:val="22"/>
        </w:rPr>
        <w:t xml:space="preserve"> </w:t>
      </w:r>
      <w:r w:rsidRPr="00391359">
        <w:rPr>
          <w:rFonts w:asciiTheme="minorHAnsi" w:hAnsiTheme="minorHAnsi"/>
          <w:szCs w:val="22"/>
        </w:rPr>
        <w:t>Polska Agencja Rozwoju Przedsiębiorczości.</w:t>
      </w:r>
    </w:p>
    <w:p w:rsidR="00276BE7" w:rsidRPr="00AB4C96" w:rsidRDefault="00391359" w:rsidP="00AF7BC6">
      <w:pPr>
        <w:spacing w:before="0" w:line="240" w:lineRule="auto"/>
        <w:jc w:val="both"/>
        <w:rPr>
          <w:rFonts w:asciiTheme="minorHAnsi" w:hAnsiTheme="minorHAnsi" w:cs="Arial"/>
          <w:szCs w:val="22"/>
        </w:rPr>
      </w:pPr>
      <w:r w:rsidRPr="00391359">
        <w:rPr>
          <w:rFonts w:asciiTheme="minorHAnsi" w:hAnsiTheme="minorHAnsi" w:cs="Arial"/>
          <w:b/>
          <w:szCs w:val="22"/>
        </w:rPr>
        <w:t>Podejście popytowe</w:t>
      </w:r>
      <w:r w:rsidRPr="00391359">
        <w:rPr>
          <w:rFonts w:asciiTheme="minorHAnsi" w:hAnsiTheme="minorHAnsi" w:cs="Arial"/>
          <w:szCs w:val="22"/>
        </w:rPr>
        <w:t xml:space="preserve"> – mechanizm dystrybucji środków EFS ukierunkowany na możliwość dokonania samodzielnego wyboru usług rozwojowych przez przedsiębiorcę oraz odpowiadający na indywidualne potrzeby rozwojowe przedsiębiorcy.</w:t>
      </w:r>
    </w:p>
    <w:p w:rsidR="002327E5" w:rsidRPr="00AB4C96" w:rsidRDefault="00391359" w:rsidP="00AF7BC6">
      <w:pPr>
        <w:spacing w:before="0" w:line="240" w:lineRule="auto"/>
        <w:jc w:val="both"/>
        <w:rPr>
          <w:rFonts w:asciiTheme="minorHAnsi" w:hAnsiTheme="minorHAnsi" w:cs="Arial"/>
          <w:b/>
          <w:szCs w:val="22"/>
        </w:rPr>
      </w:pPr>
      <w:r w:rsidRPr="00391359">
        <w:rPr>
          <w:rFonts w:asciiTheme="minorHAnsi" w:hAnsiTheme="minorHAnsi"/>
          <w:b/>
          <w:szCs w:val="22"/>
        </w:rPr>
        <w:t xml:space="preserve">Podmiotowy System Finansowania (PSF) </w:t>
      </w:r>
      <w:r w:rsidRPr="00391359">
        <w:rPr>
          <w:rFonts w:asciiTheme="minorHAnsi" w:hAnsiTheme="minorHAnsi"/>
          <w:szCs w:val="22"/>
        </w:rPr>
        <w:t>- system dystrybucji środków przeznaczonych na wspieranie rozwoju przedsiębiorców i pracowników oparty na podejściu popytowym wdrażany w ramach RPO.</w:t>
      </w:r>
    </w:p>
    <w:p w:rsidR="00276BE7" w:rsidRPr="00AB4C96" w:rsidRDefault="00391359" w:rsidP="00AF7BC6">
      <w:pPr>
        <w:spacing w:before="0" w:line="240" w:lineRule="auto"/>
        <w:jc w:val="both"/>
        <w:rPr>
          <w:rFonts w:asciiTheme="minorHAnsi" w:hAnsiTheme="minorHAnsi" w:cs="Arial"/>
          <w:b/>
          <w:szCs w:val="22"/>
        </w:rPr>
      </w:pPr>
      <w:r w:rsidRPr="00391359">
        <w:rPr>
          <w:rFonts w:asciiTheme="minorHAnsi" w:hAnsiTheme="minorHAnsi" w:cs="Arial"/>
          <w:b/>
          <w:szCs w:val="22"/>
        </w:rPr>
        <w:t>Podmiot świadczący usługi rozwojowe</w:t>
      </w:r>
      <w:r w:rsidRPr="00391359">
        <w:rPr>
          <w:rFonts w:asciiTheme="minorHAnsi" w:hAnsiTheme="minorHAnsi" w:cs="Arial"/>
          <w:szCs w:val="22"/>
        </w:rPr>
        <w:t xml:space="preserve"> - </w:t>
      </w:r>
      <w:r w:rsidRPr="00391359">
        <w:rPr>
          <w:rFonts w:asciiTheme="minorHAnsi" w:hAnsiTheme="minorHAnsi"/>
          <w:szCs w:val="22"/>
        </w:rPr>
        <w:t>przedsiębiorca lub instytucja, którzy świadczą usługi rozwojowe i dokonują rejestracji w RUR za pomocą Karty Podmiotu w trybie określonym w regulaminie RUR</w:t>
      </w:r>
      <w:r w:rsidRPr="00391359">
        <w:rPr>
          <w:rFonts w:asciiTheme="minorHAnsi" w:hAnsiTheme="minorHAnsi" w:cs="Arial"/>
          <w:szCs w:val="22"/>
        </w:rPr>
        <w:t>.</w:t>
      </w:r>
    </w:p>
    <w:p w:rsidR="00276BE7" w:rsidRPr="00576D1A" w:rsidRDefault="00391359" w:rsidP="00084862">
      <w:pPr>
        <w:pStyle w:val="Nagwek"/>
        <w:tabs>
          <w:tab w:val="clear" w:pos="4536"/>
          <w:tab w:val="clear" w:pos="9072"/>
        </w:tabs>
        <w:spacing w:before="0" w:line="240" w:lineRule="auto"/>
        <w:jc w:val="both"/>
        <w:rPr>
          <w:rFonts w:asciiTheme="minorHAnsi" w:hAnsiTheme="minorHAnsi"/>
          <w:sz w:val="22"/>
          <w:szCs w:val="22"/>
        </w:rPr>
      </w:pPr>
      <w:r w:rsidRPr="00576D1A">
        <w:rPr>
          <w:rFonts w:asciiTheme="minorHAnsi" w:hAnsiTheme="minorHAnsi" w:cs="Arial"/>
          <w:b/>
          <w:sz w:val="22"/>
          <w:szCs w:val="22"/>
        </w:rPr>
        <w:t>Portal</w:t>
      </w:r>
      <w:r w:rsidRPr="00576D1A">
        <w:rPr>
          <w:rFonts w:asciiTheme="minorHAnsi" w:hAnsiTheme="minorHAnsi" w:cs="Arial"/>
          <w:sz w:val="22"/>
          <w:szCs w:val="22"/>
        </w:rPr>
        <w:t xml:space="preserve"> – </w:t>
      </w:r>
      <w:hyperlink r:id="rId22" w:history="1">
        <w:r w:rsidR="00464AEE" w:rsidRPr="00576D1A">
          <w:rPr>
            <w:rStyle w:val="Hipercze"/>
            <w:rFonts w:asciiTheme="minorHAnsi" w:hAnsiTheme="minorHAnsi"/>
            <w:sz w:val="22"/>
            <w:szCs w:val="22"/>
          </w:rPr>
          <w:t>www.funduszeeuropejskie.gov.pl</w:t>
        </w:r>
      </w:hyperlink>
      <w:r w:rsidR="00276BE7" w:rsidRPr="00576D1A">
        <w:rPr>
          <w:rFonts w:asciiTheme="minorHAnsi" w:hAnsiTheme="minorHAnsi"/>
          <w:sz w:val="22"/>
          <w:szCs w:val="22"/>
        </w:rPr>
        <w:t>.</w:t>
      </w:r>
    </w:p>
    <w:p w:rsidR="00276BE7" w:rsidRPr="00AB4C96" w:rsidRDefault="002327E5" w:rsidP="00AF7BC6">
      <w:pPr>
        <w:spacing w:before="0" w:line="240" w:lineRule="auto"/>
        <w:jc w:val="both"/>
        <w:rPr>
          <w:rFonts w:asciiTheme="minorHAnsi" w:hAnsiTheme="minorHAnsi" w:cs="Arial"/>
          <w:szCs w:val="22"/>
        </w:rPr>
      </w:pPr>
      <w:r w:rsidRPr="00AB4C96">
        <w:rPr>
          <w:rFonts w:asciiTheme="minorHAnsi" w:hAnsiTheme="minorHAnsi" w:cs="Arial"/>
          <w:b/>
          <w:szCs w:val="22"/>
        </w:rPr>
        <w:t>P</w:t>
      </w:r>
      <w:r w:rsidR="00391359" w:rsidRPr="00391359">
        <w:rPr>
          <w:rFonts w:asciiTheme="minorHAnsi" w:hAnsiTheme="minorHAnsi" w:cs="Arial"/>
          <w:b/>
          <w:szCs w:val="22"/>
        </w:rPr>
        <w:t xml:space="preserve">racownik </w:t>
      </w:r>
      <w:r w:rsidR="00391359" w:rsidRPr="00391359">
        <w:rPr>
          <w:rFonts w:asciiTheme="minorHAnsi" w:hAnsiTheme="minorHAnsi" w:cs="Arial"/>
          <w:szCs w:val="22"/>
        </w:rPr>
        <w:t xml:space="preserve">– personel w rozumieniu art. 5 załącznika I do rozporządzenia Komisji (UE) nr 651/2014 z dnia 17 czerwca 2014 r. uznającego niektóre rodzaje pomocy za zgodne z rynkiem wewnętrznym w zastosowaniu art.107 i 108 Traktatu (Dz. Urz. UE L 187 z 26.06.2014, str. 1, z późn. zm.). Biorąc pod uwagę zapisy kryterium dostępu w przypadku tego konkursu za pracownika należy uważać każdą osobę zatrudnioną na podstawie umowy o pracę. </w:t>
      </w:r>
    </w:p>
    <w:p w:rsidR="00276BE7" w:rsidRPr="00AB4C96" w:rsidRDefault="00391359" w:rsidP="00AF7BC6">
      <w:pPr>
        <w:spacing w:before="0" w:line="240" w:lineRule="auto"/>
        <w:jc w:val="both"/>
        <w:rPr>
          <w:rFonts w:asciiTheme="minorHAnsi" w:hAnsiTheme="minorHAnsi" w:cs="Arial"/>
          <w:szCs w:val="22"/>
        </w:rPr>
      </w:pPr>
      <w:r w:rsidRPr="00391359">
        <w:rPr>
          <w:rFonts w:asciiTheme="minorHAnsi" w:hAnsiTheme="minorHAnsi" w:cs="Arial"/>
          <w:b/>
          <w:szCs w:val="22"/>
        </w:rPr>
        <w:t xml:space="preserve">Pracownik o niskich kwalifikacjach </w:t>
      </w:r>
      <w:r w:rsidRPr="00391359">
        <w:rPr>
          <w:rFonts w:asciiTheme="minorHAnsi" w:hAnsiTheme="minorHAnsi" w:cs="Arial"/>
          <w:szCs w:val="22"/>
        </w:rPr>
        <w:t xml:space="preserve">- osoba posiadająca wykształcenie na poziomie do ISCED 3 włącznie, zgodnie z Międzynarodową Klasyfikacją Standardów Edukacyjnych ISCED 2011 (UNESCO) to jest na poziomie wykształcenia ponadgimnazjalnego. Stopień uzyskanego wykształcenia jest określany w dniu rozpoczęcia uczestnictwa w projekcie. </w:t>
      </w:r>
    </w:p>
    <w:p w:rsidR="00084862" w:rsidRPr="00AB4C96" w:rsidRDefault="00391359" w:rsidP="0028139D">
      <w:pPr>
        <w:autoSpaceDE w:val="0"/>
        <w:autoSpaceDN w:val="0"/>
        <w:adjustRightInd w:val="0"/>
        <w:spacing w:before="0" w:line="240" w:lineRule="auto"/>
        <w:jc w:val="both"/>
        <w:rPr>
          <w:rFonts w:asciiTheme="minorHAnsi" w:hAnsiTheme="minorHAnsi" w:cs="Arial"/>
          <w:szCs w:val="22"/>
        </w:rPr>
      </w:pPr>
      <w:r w:rsidRPr="00391359">
        <w:rPr>
          <w:rFonts w:asciiTheme="minorHAnsi" w:hAnsiTheme="minorHAnsi"/>
          <w:b/>
          <w:szCs w:val="22"/>
        </w:rPr>
        <w:lastRenderedPageBreak/>
        <w:t xml:space="preserve">Przedsiębiorstwo </w:t>
      </w:r>
      <w:r w:rsidRPr="00391359">
        <w:rPr>
          <w:rFonts w:asciiTheme="minorHAnsi" w:hAnsiTheme="minorHAnsi"/>
          <w:szCs w:val="22"/>
        </w:rPr>
        <w:t xml:space="preserve">- za przedsiębiorstwo uważa się podmiot prowadzący działalność gospodarczą bez względu na jego formę prawną. </w:t>
      </w:r>
    </w:p>
    <w:p w:rsidR="00276BE7" w:rsidRPr="00AB4C96" w:rsidRDefault="00391359" w:rsidP="00AF7BC6">
      <w:pPr>
        <w:spacing w:before="0" w:line="240" w:lineRule="auto"/>
        <w:jc w:val="both"/>
        <w:rPr>
          <w:rFonts w:asciiTheme="minorHAnsi" w:hAnsiTheme="minorHAnsi"/>
          <w:szCs w:val="22"/>
        </w:rPr>
      </w:pPr>
      <w:r w:rsidRPr="00391359">
        <w:rPr>
          <w:rFonts w:asciiTheme="minorHAnsi" w:hAnsiTheme="minorHAnsi"/>
          <w:b/>
          <w:szCs w:val="22"/>
        </w:rPr>
        <w:t>Przedsiębiorstwo wysokiego wzrostu</w:t>
      </w:r>
      <w:r w:rsidRPr="00391359">
        <w:rPr>
          <w:rFonts w:asciiTheme="minorHAnsi" w:hAnsiTheme="minorHAnsi"/>
          <w:szCs w:val="22"/>
        </w:rPr>
        <w:t xml:space="preserve"> - przedsiębiorstwo o największym potencjale do generowania nowych miejsc pracy w regionie w porównaniu do innych przedsiębiorstw, w tym w szczególności wykazujące w trzyletnim okresie średnioroczny przyrost przychodów o 20% i więcej;</w:t>
      </w:r>
    </w:p>
    <w:p w:rsidR="00485D02" w:rsidRPr="00AB4C96" w:rsidRDefault="00391359" w:rsidP="00B5769F">
      <w:pPr>
        <w:spacing w:before="0" w:line="240" w:lineRule="auto"/>
        <w:jc w:val="both"/>
        <w:rPr>
          <w:rFonts w:asciiTheme="minorHAnsi" w:hAnsiTheme="minorHAnsi"/>
        </w:rPr>
      </w:pPr>
      <w:r w:rsidRPr="00391359">
        <w:rPr>
          <w:rFonts w:asciiTheme="minorHAnsi" w:hAnsiTheme="minorHAnsi"/>
          <w:b/>
          <w:szCs w:val="22"/>
        </w:rPr>
        <w:t>Rejestr Usług Rozwojowych (RUR)</w:t>
      </w:r>
      <w:r w:rsidRPr="00391359">
        <w:rPr>
          <w:rFonts w:asciiTheme="minorHAnsi" w:hAnsiTheme="minorHAnsi"/>
          <w:szCs w:val="22"/>
        </w:rPr>
        <w:t xml:space="preserve"> – </w:t>
      </w:r>
      <w:r w:rsidRPr="00391359">
        <w:rPr>
          <w:rFonts w:asciiTheme="minorHAnsi" w:hAnsiTheme="minorHAnsi"/>
        </w:rPr>
        <w:t xml:space="preserve">internetowa baza </w:t>
      </w:r>
      <w:r w:rsidRPr="00391359">
        <w:rPr>
          <w:rFonts w:asciiTheme="minorHAnsi" w:hAnsiTheme="minorHAnsi"/>
          <w:bCs/>
        </w:rPr>
        <w:t>usług rozwojowych, obejmująca w szczególności</w:t>
      </w:r>
      <w:r w:rsidRPr="00391359">
        <w:rPr>
          <w:rFonts w:asciiTheme="minorHAnsi" w:hAnsiTheme="minorHAnsi"/>
        </w:rPr>
        <w:t xml:space="preserve"> rejestr podmiotów zapewniających należyte świadczenie usług rozwojowych współfinansowanych ze środków publicznych, prowadzona w formie systemu teleinformatycznego przez Administratora RUR. Ww. rejestr stanowi element </w:t>
      </w:r>
      <w:r w:rsidRPr="00391359">
        <w:rPr>
          <w:rFonts w:asciiTheme="minorHAnsi" w:hAnsiTheme="minorHAnsi"/>
          <w:bCs/>
        </w:rPr>
        <w:t>rejestru</w:t>
      </w:r>
      <w:r w:rsidRPr="00391359">
        <w:rPr>
          <w:rFonts w:asciiTheme="minorHAnsi" w:hAnsiTheme="minorHAnsi"/>
          <w:b/>
          <w:bCs/>
        </w:rPr>
        <w:t xml:space="preserve"> </w:t>
      </w:r>
      <w:r w:rsidRPr="00391359">
        <w:rPr>
          <w:rFonts w:asciiTheme="minorHAnsi" w:hAnsiTheme="minorHAnsi"/>
        </w:rPr>
        <w:t>prowadzonego pod nazwą Krajowy System Usług dla Małych i Średnich Przedsiębiorstw, którego szczegółowe zasady funkcjonowania określa rozporządzenie Ministra Gospodarki z dnia 24 maja 2011 r. w sprawie Krajowego Systemu Usług dla Małych i Średnich Przedsiębiorstw (Dz. U. Nr 112, poz. 656, z późn. zm.). RUR umożliwia w szczególności obsługę następujących procesów:</w:t>
      </w:r>
    </w:p>
    <w:p w:rsidR="00485D02" w:rsidRPr="00AB4C96" w:rsidRDefault="00391359" w:rsidP="00B5769F">
      <w:pPr>
        <w:numPr>
          <w:ilvl w:val="0"/>
          <w:numId w:val="63"/>
        </w:numPr>
        <w:spacing w:before="0" w:line="240" w:lineRule="auto"/>
        <w:ind w:left="567" w:hanging="283"/>
        <w:jc w:val="both"/>
        <w:rPr>
          <w:rFonts w:asciiTheme="minorHAnsi" w:hAnsiTheme="minorHAnsi"/>
        </w:rPr>
      </w:pPr>
      <w:r w:rsidRPr="00391359">
        <w:rPr>
          <w:rFonts w:asciiTheme="minorHAnsi" w:hAnsiTheme="minorHAnsi"/>
        </w:rPr>
        <w:t>publikację ofert usług rozwojowych przez podmioty świadczące usługi rozwojowe wraz z danymi identyfikującymi te podmioty,</w:t>
      </w:r>
    </w:p>
    <w:p w:rsidR="00485D02" w:rsidRPr="00AB4C96" w:rsidRDefault="00391359" w:rsidP="00B5769F">
      <w:pPr>
        <w:numPr>
          <w:ilvl w:val="0"/>
          <w:numId w:val="63"/>
        </w:numPr>
        <w:spacing w:before="0" w:line="240" w:lineRule="auto"/>
        <w:ind w:left="567" w:hanging="283"/>
        <w:jc w:val="both"/>
        <w:rPr>
          <w:rFonts w:asciiTheme="minorHAnsi" w:hAnsiTheme="minorHAnsi"/>
        </w:rPr>
      </w:pPr>
      <w:r w:rsidRPr="00391359">
        <w:rPr>
          <w:rFonts w:asciiTheme="minorHAnsi" w:hAnsiTheme="minorHAnsi"/>
        </w:rPr>
        <w:t>dokonywanie zapisów na poszczególne usługi rozwojowe,</w:t>
      </w:r>
    </w:p>
    <w:p w:rsidR="00485D02" w:rsidRPr="00AB4C96" w:rsidRDefault="00391359" w:rsidP="00B5769F">
      <w:pPr>
        <w:numPr>
          <w:ilvl w:val="0"/>
          <w:numId w:val="63"/>
        </w:numPr>
        <w:spacing w:before="0" w:line="240" w:lineRule="auto"/>
        <w:ind w:left="567" w:hanging="283"/>
        <w:jc w:val="both"/>
        <w:rPr>
          <w:rFonts w:asciiTheme="minorHAnsi" w:hAnsiTheme="minorHAnsi"/>
        </w:rPr>
      </w:pPr>
      <w:r w:rsidRPr="00391359">
        <w:rPr>
          <w:rFonts w:asciiTheme="minorHAnsi" w:hAnsiTheme="minorHAnsi"/>
        </w:rPr>
        <w:t>zamieszczanie ogłoszeń o zapotrzebowaniu na usługi rozwojowe,</w:t>
      </w:r>
    </w:p>
    <w:p w:rsidR="00485D02" w:rsidRPr="00AB4C96" w:rsidRDefault="00391359" w:rsidP="00B5769F">
      <w:pPr>
        <w:numPr>
          <w:ilvl w:val="0"/>
          <w:numId w:val="63"/>
        </w:numPr>
        <w:spacing w:before="0" w:line="240" w:lineRule="auto"/>
        <w:ind w:left="567" w:hanging="283"/>
        <w:jc w:val="both"/>
        <w:rPr>
          <w:rFonts w:asciiTheme="minorHAnsi" w:hAnsiTheme="minorHAnsi"/>
        </w:rPr>
      </w:pPr>
      <w:r w:rsidRPr="00391359">
        <w:rPr>
          <w:rFonts w:asciiTheme="minorHAnsi" w:hAnsiTheme="minorHAnsi"/>
        </w:rPr>
        <w:t>dokonywanie oceny usług rozwojowych zgodnie z Systemem Oceny Usług Rozwojowych.</w:t>
      </w:r>
    </w:p>
    <w:p w:rsidR="00276BE7" w:rsidRPr="00AB4C96" w:rsidRDefault="00391359" w:rsidP="00485D02">
      <w:pPr>
        <w:spacing w:before="0" w:line="240" w:lineRule="auto"/>
        <w:jc w:val="both"/>
        <w:rPr>
          <w:rFonts w:asciiTheme="minorHAnsi" w:hAnsiTheme="minorHAnsi"/>
          <w:szCs w:val="22"/>
        </w:rPr>
      </w:pPr>
      <w:r w:rsidRPr="00391359">
        <w:rPr>
          <w:rFonts w:asciiTheme="minorHAnsi" w:hAnsiTheme="minorHAnsi"/>
          <w:szCs w:val="22"/>
        </w:rPr>
        <w:t>Rejestr dostępny jest na stronie https://www.inwestycjawkadry.info.pl/</w:t>
      </w:r>
      <w:r w:rsidRPr="00391359">
        <w:rPr>
          <w:rFonts w:asciiTheme="minorHAnsi" w:hAnsiTheme="minorHAnsi"/>
          <w:szCs w:val="22"/>
          <w:vertAlign w:val="superscript"/>
        </w:rPr>
        <w:t>1</w:t>
      </w:r>
      <w:r w:rsidRPr="00391359">
        <w:rPr>
          <w:rFonts w:asciiTheme="minorHAnsi" w:hAnsiTheme="minorHAnsi"/>
          <w:szCs w:val="22"/>
        </w:rPr>
        <w:t>.</w:t>
      </w:r>
    </w:p>
    <w:p w:rsidR="00276BE7" w:rsidRPr="00AB4C96" w:rsidRDefault="00391359">
      <w:pPr>
        <w:pStyle w:val="Nagwek"/>
        <w:tabs>
          <w:tab w:val="clear" w:pos="4536"/>
          <w:tab w:val="clear" w:pos="9072"/>
        </w:tabs>
        <w:spacing w:before="0" w:line="240" w:lineRule="auto"/>
        <w:jc w:val="both"/>
        <w:rPr>
          <w:rFonts w:asciiTheme="minorHAnsi" w:hAnsiTheme="minorHAnsi"/>
          <w:sz w:val="22"/>
          <w:szCs w:val="22"/>
        </w:rPr>
      </w:pPr>
      <w:r w:rsidRPr="00391359">
        <w:rPr>
          <w:rFonts w:asciiTheme="minorHAnsi" w:hAnsiTheme="minorHAnsi" w:cs="Arial"/>
          <w:b/>
          <w:sz w:val="22"/>
          <w:szCs w:val="22"/>
        </w:rPr>
        <w:t>Rozporządzenie ogólne</w:t>
      </w:r>
      <w:r w:rsidRPr="00391359">
        <w:rPr>
          <w:rFonts w:asciiTheme="minorHAnsi" w:hAnsiTheme="minorHAnsi" w:cs="Arial"/>
          <w:sz w:val="22"/>
          <w:szCs w:val="22"/>
        </w:rPr>
        <w:t xml:space="preserve">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w:t>
      </w:r>
      <w:r w:rsidRPr="00391359">
        <w:rPr>
          <w:rFonts w:asciiTheme="minorHAnsi" w:hAnsiTheme="minorHAnsi"/>
          <w:sz w:val="22"/>
          <w:szCs w:val="22"/>
        </w:rPr>
        <w:t>).</w:t>
      </w:r>
    </w:p>
    <w:p w:rsidR="0028139D" w:rsidRPr="00AB4C96" w:rsidRDefault="00391359" w:rsidP="00C619BB">
      <w:pPr>
        <w:pStyle w:val="Nagwek"/>
        <w:tabs>
          <w:tab w:val="clear" w:pos="4536"/>
          <w:tab w:val="clear" w:pos="9072"/>
        </w:tabs>
        <w:spacing w:before="0" w:line="240" w:lineRule="auto"/>
        <w:jc w:val="both"/>
        <w:rPr>
          <w:rFonts w:asciiTheme="minorHAnsi" w:hAnsiTheme="minorHAnsi" w:cs="Arial"/>
          <w:sz w:val="22"/>
          <w:szCs w:val="22"/>
        </w:rPr>
      </w:pPr>
      <w:r w:rsidRPr="00391359">
        <w:rPr>
          <w:rFonts w:asciiTheme="minorHAnsi" w:hAnsiTheme="minorHAnsi" w:cs="Arial"/>
          <w:b/>
          <w:sz w:val="22"/>
          <w:szCs w:val="22"/>
        </w:rPr>
        <w:t>RPO WD</w:t>
      </w:r>
      <w:r w:rsidRPr="00391359">
        <w:rPr>
          <w:rFonts w:asciiTheme="minorHAnsi" w:hAnsiTheme="minorHAnsi" w:cs="Arial"/>
          <w:sz w:val="22"/>
          <w:szCs w:val="22"/>
        </w:rPr>
        <w:t xml:space="preserve"> </w:t>
      </w:r>
      <w:r w:rsidRPr="00391359">
        <w:rPr>
          <w:rFonts w:asciiTheme="minorHAnsi" w:hAnsiTheme="minorHAnsi" w:cs="Arial"/>
          <w:b/>
          <w:sz w:val="22"/>
          <w:szCs w:val="22"/>
        </w:rPr>
        <w:t>2014-2020</w:t>
      </w:r>
      <w:r w:rsidRPr="00391359">
        <w:rPr>
          <w:rFonts w:asciiTheme="minorHAnsi" w:hAnsiTheme="minorHAnsi" w:cs="Arial"/>
          <w:sz w:val="22"/>
          <w:szCs w:val="22"/>
        </w:rPr>
        <w:t>– Regionalny Program Operacyjny Województwa Dolnośląskiego 2014-2020.</w:t>
      </w:r>
    </w:p>
    <w:p w:rsidR="000E2ED3" w:rsidRPr="00AB4C96" w:rsidRDefault="00391359" w:rsidP="00C619BB">
      <w:pPr>
        <w:pStyle w:val="Nagwek"/>
        <w:tabs>
          <w:tab w:val="clear" w:pos="4536"/>
          <w:tab w:val="clear" w:pos="9072"/>
        </w:tabs>
        <w:spacing w:before="0" w:line="240" w:lineRule="auto"/>
        <w:jc w:val="both"/>
        <w:rPr>
          <w:rFonts w:asciiTheme="minorHAnsi" w:hAnsiTheme="minorHAnsi"/>
          <w:sz w:val="22"/>
          <w:szCs w:val="22"/>
        </w:rPr>
      </w:pPr>
      <w:r w:rsidRPr="00391359">
        <w:rPr>
          <w:rFonts w:asciiTheme="minorHAnsi" w:hAnsiTheme="minorHAnsi" w:cs="Arial"/>
          <w:b/>
          <w:sz w:val="22"/>
          <w:szCs w:val="22"/>
        </w:rPr>
        <w:t xml:space="preserve">SL2014 </w:t>
      </w:r>
      <w:r w:rsidRPr="00391359">
        <w:rPr>
          <w:rFonts w:asciiTheme="minorHAnsi" w:hAnsiTheme="minorHAnsi" w:cs="Arial"/>
          <w:sz w:val="22"/>
          <w:szCs w:val="22"/>
        </w:rPr>
        <w:t>– aplikacja główna centralnego systemu teleinformatycznego, o którym mowa w rozdziale 16 ustawy</w:t>
      </w:r>
      <w:r w:rsidRPr="00391359">
        <w:rPr>
          <w:rFonts w:asciiTheme="minorHAnsi" w:hAnsiTheme="minorHAnsi"/>
          <w:sz w:val="22"/>
          <w:szCs w:val="22"/>
        </w:rPr>
        <w:t>.</w:t>
      </w:r>
    </w:p>
    <w:p w:rsidR="00D7402D" w:rsidRPr="00AB4C96" w:rsidRDefault="00391359" w:rsidP="00010023">
      <w:pPr>
        <w:pStyle w:val="Nagwek"/>
        <w:tabs>
          <w:tab w:val="clear" w:pos="4536"/>
          <w:tab w:val="clear" w:pos="9072"/>
        </w:tabs>
        <w:spacing w:before="0" w:line="240" w:lineRule="auto"/>
        <w:jc w:val="both"/>
        <w:rPr>
          <w:rFonts w:asciiTheme="minorHAnsi" w:hAnsiTheme="minorHAnsi"/>
          <w:sz w:val="22"/>
          <w:szCs w:val="22"/>
        </w:rPr>
      </w:pPr>
      <w:r w:rsidRPr="00391359">
        <w:rPr>
          <w:rFonts w:asciiTheme="minorHAnsi" w:eastAsia="Calibri" w:hAnsiTheme="minorHAnsi" w:cs="Arial"/>
          <w:b/>
          <w:color w:val="000000"/>
          <w:sz w:val="22"/>
          <w:szCs w:val="22"/>
          <w:lang w:eastAsia="en-US"/>
        </w:rPr>
        <w:t>SOWA -</w:t>
      </w:r>
      <w:r w:rsidRPr="00391359">
        <w:rPr>
          <w:rFonts w:asciiTheme="minorHAnsi" w:eastAsia="Calibri" w:hAnsiTheme="minorHAnsi" w:cs="Arial"/>
          <w:color w:val="000000"/>
          <w:sz w:val="22"/>
          <w:szCs w:val="22"/>
          <w:lang w:eastAsia="en-US"/>
        </w:rPr>
        <w:t xml:space="preserve"> System Obsługi Wniosków Aplikacyjnych.</w:t>
      </w:r>
    </w:p>
    <w:p w:rsidR="00C740C9" w:rsidRPr="00AB4C96" w:rsidRDefault="00391359" w:rsidP="00010023">
      <w:pPr>
        <w:pStyle w:val="Nagwek"/>
        <w:tabs>
          <w:tab w:val="clear" w:pos="4536"/>
          <w:tab w:val="clear" w:pos="9072"/>
        </w:tabs>
        <w:spacing w:before="0" w:line="240" w:lineRule="auto"/>
        <w:jc w:val="both"/>
        <w:rPr>
          <w:rFonts w:asciiTheme="minorHAnsi" w:eastAsia="Calibri" w:hAnsiTheme="minorHAnsi" w:cs="Arial"/>
          <w:color w:val="000000"/>
          <w:sz w:val="22"/>
          <w:szCs w:val="22"/>
          <w:lang w:eastAsia="en-US"/>
        </w:rPr>
      </w:pPr>
      <w:r w:rsidRPr="00391359">
        <w:rPr>
          <w:rFonts w:asciiTheme="minorHAnsi" w:eastAsia="Calibri" w:hAnsiTheme="minorHAnsi" w:cs="Arial"/>
          <w:b/>
          <w:bCs/>
          <w:color w:val="000000"/>
          <w:sz w:val="22"/>
          <w:szCs w:val="22"/>
          <w:lang w:eastAsia="en-US"/>
        </w:rPr>
        <w:t xml:space="preserve">Standard minimum </w:t>
      </w:r>
      <w:r w:rsidRPr="00391359">
        <w:rPr>
          <w:rFonts w:asciiTheme="minorHAnsi" w:eastAsia="Calibri" w:hAnsiTheme="minorHAnsi" w:cs="Arial"/>
          <w:color w:val="000000"/>
          <w:sz w:val="22"/>
          <w:szCs w:val="22"/>
          <w:lang w:eastAsia="en-US"/>
        </w:rPr>
        <w:t>– narzędzie używane do oceny realizacji zasady równości szans kobiet i mężczyzn w ramach projektów współfinansowanych z EFS Narzędzie to obejmuje zestaw pięciu zagadnień i weryfikuje, czy wnioskodawca uwzględnił kwestie równościowe w ramach analizy problematyki projektu, zaplanowanych działań, wskaźników i opisu wpływu realizacji projektu na sytuację kobiet i mężczyzn, a także w ramach działań na rzecz zespołu projektowego.</w:t>
      </w:r>
    </w:p>
    <w:p w:rsidR="00982300" w:rsidRPr="00AB4C96" w:rsidRDefault="00391359" w:rsidP="00010023">
      <w:pPr>
        <w:pStyle w:val="Nagwek"/>
        <w:tabs>
          <w:tab w:val="clear" w:pos="4536"/>
          <w:tab w:val="clear" w:pos="9072"/>
        </w:tabs>
        <w:spacing w:before="0" w:line="240" w:lineRule="auto"/>
        <w:jc w:val="both"/>
        <w:rPr>
          <w:rFonts w:asciiTheme="minorHAnsi" w:hAnsiTheme="minorHAnsi"/>
          <w:sz w:val="22"/>
          <w:szCs w:val="22"/>
        </w:rPr>
      </w:pPr>
      <w:r w:rsidRPr="00391359">
        <w:rPr>
          <w:rFonts w:asciiTheme="minorHAnsi" w:hAnsiTheme="minorHAnsi" w:cs="Arial"/>
          <w:b/>
          <w:sz w:val="22"/>
          <w:szCs w:val="22"/>
        </w:rPr>
        <w:t>SzOOP</w:t>
      </w:r>
      <w:r w:rsidRPr="00391359">
        <w:rPr>
          <w:rFonts w:asciiTheme="minorHAnsi" w:hAnsiTheme="minorHAnsi" w:cs="Arial"/>
          <w:sz w:val="22"/>
          <w:szCs w:val="22"/>
        </w:rPr>
        <w:t xml:space="preserve"> </w:t>
      </w:r>
      <w:r w:rsidRPr="00391359">
        <w:rPr>
          <w:rFonts w:asciiTheme="minorHAnsi" w:hAnsiTheme="minorHAnsi" w:cs="Arial"/>
          <w:b/>
          <w:sz w:val="22"/>
          <w:szCs w:val="22"/>
        </w:rPr>
        <w:t>RPO WD</w:t>
      </w:r>
      <w:r w:rsidRPr="00391359">
        <w:rPr>
          <w:rFonts w:asciiTheme="minorHAnsi" w:hAnsiTheme="minorHAnsi" w:cs="Arial"/>
          <w:sz w:val="22"/>
          <w:szCs w:val="22"/>
        </w:rPr>
        <w:t xml:space="preserve"> – Szczegółowy opis osi priorytetowych Regionalnego Programu Operacyjnego Województwa Dolnośląskiego 2014-2020</w:t>
      </w:r>
      <w:r w:rsidRPr="00391359">
        <w:rPr>
          <w:rFonts w:asciiTheme="minorHAnsi" w:hAnsiTheme="minorHAnsi"/>
          <w:sz w:val="22"/>
          <w:szCs w:val="22"/>
        </w:rPr>
        <w:t>.</w:t>
      </w:r>
    </w:p>
    <w:p w:rsidR="00FB3D8C" w:rsidRPr="00AB4C96" w:rsidRDefault="00391359" w:rsidP="00010023">
      <w:pPr>
        <w:pStyle w:val="Nagwek"/>
        <w:tabs>
          <w:tab w:val="clear" w:pos="4536"/>
          <w:tab w:val="clear" w:pos="9072"/>
        </w:tabs>
        <w:spacing w:before="0" w:line="240" w:lineRule="auto"/>
        <w:jc w:val="both"/>
        <w:rPr>
          <w:rFonts w:asciiTheme="minorHAnsi" w:eastAsia="Calibri" w:hAnsiTheme="minorHAnsi" w:cs="Arial"/>
          <w:sz w:val="22"/>
          <w:szCs w:val="22"/>
        </w:rPr>
      </w:pPr>
      <w:r w:rsidRPr="00391359">
        <w:rPr>
          <w:rFonts w:asciiTheme="minorHAnsi" w:eastAsia="Calibri" w:hAnsiTheme="minorHAnsi" w:cs="Arial"/>
          <w:b/>
          <w:bCs/>
          <w:sz w:val="22"/>
          <w:szCs w:val="22"/>
        </w:rPr>
        <w:t>TIK</w:t>
      </w:r>
      <w:r w:rsidRPr="00391359">
        <w:rPr>
          <w:rFonts w:asciiTheme="minorHAnsi" w:eastAsia="Calibri" w:hAnsiTheme="minorHAnsi" w:cs="Arial"/>
          <w:bCs/>
          <w:sz w:val="22"/>
          <w:szCs w:val="22"/>
        </w:rPr>
        <w:t xml:space="preserve"> –</w:t>
      </w:r>
      <w:r w:rsidRPr="00391359">
        <w:rPr>
          <w:rFonts w:asciiTheme="minorHAnsi" w:eastAsia="Calibri" w:hAnsiTheme="minorHAnsi" w:cs="Arial"/>
          <w:b/>
          <w:bCs/>
          <w:sz w:val="22"/>
          <w:szCs w:val="22"/>
        </w:rPr>
        <w:t xml:space="preserve"> </w:t>
      </w:r>
      <w:r w:rsidRPr="00391359">
        <w:rPr>
          <w:rFonts w:asciiTheme="minorHAnsi" w:eastAsia="Calibri" w:hAnsiTheme="minorHAnsi" w:cs="Arial"/>
          <w:sz w:val="22"/>
          <w:szCs w:val="22"/>
        </w:rPr>
        <w:t>Technologie Informacyjno-Komunikacyjne.</w:t>
      </w:r>
    </w:p>
    <w:p w:rsidR="00216220" w:rsidRPr="00AB4C96" w:rsidRDefault="00391359" w:rsidP="00010023">
      <w:pPr>
        <w:pStyle w:val="Nagwek"/>
        <w:tabs>
          <w:tab w:val="clear" w:pos="4536"/>
          <w:tab w:val="clear" w:pos="9072"/>
        </w:tabs>
        <w:spacing w:before="0" w:line="240" w:lineRule="auto"/>
        <w:jc w:val="both"/>
        <w:rPr>
          <w:rFonts w:asciiTheme="minorHAnsi" w:hAnsiTheme="minorHAnsi" w:cs="Arial"/>
          <w:b/>
          <w:sz w:val="22"/>
          <w:szCs w:val="22"/>
        </w:rPr>
      </w:pPr>
      <w:r w:rsidRPr="00391359">
        <w:rPr>
          <w:rFonts w:asciiTheme="minorHAnsi" w:hAnsiTheme="minorHAnsi" w:cs="Arial"/>
          <w:b/>
          <w:sz w:val="22"/>
          <w:szCs w:val="22"/>
        </w:rPr>
        <w:t>UE</w:t>
      </w:r>
      <w:r w:rsidRPr="00391359">
        <w:rPr>
          <w:rFonts w:asciiTheme="minorHAnsi" w:hAnsiTheme="minorHAnsi" w:cs="Arial"/>
          <w:sz w:val="22"/>
          <w:szCs w:val="22"/>
        </w:rPr>
        <w:t xml:space="preserve"> – Unia Europejska</w:t>
      </w:r>
      <w:r w:rsidRPr="00391359">
        <w:rPr>
          <w:rFonts w:asciiTheme="minorHAnsi" w:hAnsiTheme="minorHAnsi"/>
          <w:sz w:val="22"/>
          <w:szCs w:val="22"/>
        </w:rPr>
        <w:t>.</w:t>
      </w:r>
      <w:r w:rsidRPr="00391359">
        <w:rPr>
          <w:rFonts w:asciiTheme="minorHAnsi" w:hAnsiTheme="minorHAnsi" w:cs="Arial"/>
          <w:b/>
          <w:sz w:val="22"/>
          <w:szCs w:val="22"/>
        </w:rPr>
        <w:t xml:space="preserve"> </w:t>
      </w:r>
    </w:p>
    <w:p w:rsidR="000E2ED3" w:rsidRPr="00AB4C96" w:rsidRDefault="00391359" w:rsidP="00010023">
      <w:pPr>
        <w:pStyle w:val="Nagwek"/>
        <w:tabs>
          <w:tab w:val="clear" w:pos="4536"/>
          <w:tab w:val="clear" w:pos="9072"/>
        </w:tabs>
        <w:spacing w:before="0" w:line="240" w:lineRule="auto"/>
        <w:jc w:val="both"/>
        <w:rPr>
          <w:rFonts w:asciiTheme="minorHAnsi" w:hAnsiTheme="minorHAnsi" w:cs="Arial"/>
          <w:sz w:val="22"/>
          <w:szCs w:val="22"/>
        </w:rPr>
      </w:pPr>
      <w:r w:rsidRPr="00391359">
        <w:rPr>
          <w:rFonts w:asciiTheme="minorHAnsi" w:hAnsiTheme="minorHAnsi" w:cs="Arial"/>
          <w:b/>
          <w:sz w:val="22"/>
          <w:szCs w:val="22"/>
        </w:rPr>
        <w:t>UMWD</w:t>
      </w:r>
      <w:r w:rsidRPr="00391359">
        <w:rPr>
          <w:rFonts w:asciiTheme="minorHAnsi" w:hAnsiTheme="minorHAnsi" w:cs="Arial"/>
          <w:sz w:val="22"/>
          <w:szCs w:val="22"/>
        </w:rPr>
        <w:t xml:space="preserve"> – Urząd Marszałkowski Województwa Dolnośląskiego.</w:t>
      </w:r>
    </w:p>
    <w:p w:rsidR="00C93B0B" w:rsidRPr="00AB4C96" w:rsidRDefault="00391359" w:rsidP="00010023">
      <w:pPr>
        <w:pStyle w:val="Nagwek"/>
        <w:tabs>
          <w:tab w:val="clear" w:pos="4536"/>
          <w:tab w:val="clear" w:pos="9072"/>
        </w:tabs>
        <w:spacing w:before="0" w:line="240" w:lineRule="auto"/>
        <w:jc w:val="both"/>
        <w:rPr>
          <w:rFonts w:asciiTheme="minorHAnsi" w:hAnsiTheme="minorHAnsi" w:cs="Arial"/>
          <w:sz w:val="22"/>
          <w:szCs w:val="22"/>
        </w:rPr>
      </w:pPr>
      <w:r w:rsidRPr="00391359">
        <w:rPr>
          <w:rFonts w:asciiTheme="minorHAnsi" w:hAnsiTheme="minorHAnsi"/>
          <w:b/>
          <w:sz w:val="22"/>
          <w:szCs w:val="22"/>
        </w:rPr>
        <w:t>Usługa rozwojowa</w:t>
      </w:r>
      <w:r w:rsidRPr="00391359">
        <w:rPr>
          <w:rFonts w:asciiTheme="minorHAnsi" w:hAnsiTheme="minorHAnsi"/>
          <w:szCs w:val="22"/>
        </w:rPr>
        <w:t xml:space="preserve"> </w:t>
      </w:r>
      <w:r w:rsidRPr="00391359">
        <w:rPr>
          <w:rFonts w:asciiTheme="minorHAnsi" w:hAnsiTheme="minorHAnsi" w:cs="Arial"/>
          <w:sz w:val="22"/>
          <w:szCs w:val="22"/>
        </w:rPr>
        <w:t xml:space="preserve">– </w:t>
      </w:r>
      <w:r w:rsidRPr="00391359">
        <w:rPr>
          <w:rFonts w:asciiTheme="minorHAnsi" w:hAnsiTheme="minorHAnsi"/>
          <w:sz w:val="22"/>
          <w:szCs w:val="22"/>
        </w:rPr>
        <w:t xml:space="preserve">usługa mająca </w:t>
      </w:r>
      <w:r w:rsidRPr="00391359">
        <w:rPr>
          <w:rFonts w:asciiTheme="minorHAnsi" w:hAnsiTheme="minorHAnsi"/>
          <w:bCs/>
          <w:sz w:val="22"/>
          <w:szCs w:val="22"/>
        </w:rPr>
        <w:t>na celu nabycie, utrzymanie lub wzrost wiedzy, umiejętności lub kompetencji społecznych przedsiębiorców i ich pracowników, w tym prowadzące do zdobycia kwalifikacji, o których mowa w art. 2 pkt 8 ustawy z dnia 22 grudnia 2015 r. o Zintegrowanym Systemie Kwalifikacji (</w:t>
      </w:r>
      <w:r w:rsidRPr="00391359">
        <w:rPr>
          <w:rFonts w:asciiTheme="minorHAnsi" w:hAnsiTheme="minorHAnsi"/>
          <w:sz w:val="22"/>
          <w:szCs w:val="22"/>
        </w:rPr>
        <w:t>Dz. U. z 2016 </w:t>
      </w:r>
      <w:r w:rsidRPr="00391359">
        <w:rPr>
          <w:rFonts w:asciiTheme="minorHAnsi" w:hAnsiTheme="minorHAnsi"/>
          <w:bCs/>
          <w:sz w:val="22"/>
          <w:szCs w:val="22"/>
        </w:rPr>
        <w:t>r</w:t>
      </w:r>
      <w:r w:rsidRPr="00391359">
        <w:rPr>
          <w:rFonts w:asciiTheme="minorHAnsi" w:hAnsiTheme="minorHAnsi"/>
          <w:sz w:val="22"/>
          <w:szCs w:val="22"/>
        </w:rPr>
        <w:t>. poz. 64</w:t>
      </w:r>
      <w:r w:rsidRPr="00391359">
        <w:rPr>
          <w:rFonts w:asciiTheme="minorHAnsi" w:hAnsiTheme="minorHAnsi"/>
          <w:bCs/>
          <w:sz w:val="22"/>
          <w:szCs w:val="22"/>
        </w:rPr>
        <w:t>) lub polegające na walidacji, o której mowa w art. 2 pkt 22 tej ustawy, lub pozwalające na ich rozwój</w:t>
      </w:r>
      <w:r w:rsidR="00464AEE">
        <w:rPr>
          <w:rStyle w:val="Odwoanieprzypisudolnego"/>
          <w:rFonts w:asciiTheme="minorHAnsi" w:hAnsiTheme="minorHAnsi"/>
          <w:bCs/>
          <w:sz w:val="22"/>
          <w:szCs w:val="22"/>
        </w:rPr>
        <w:footnoteReference w:id="2"/>
      </w:r>
      <w:r w:rsidRPr="00391359">
        <w:rPr>
          <w:rFonts w:asciiTheme="minorHAnsi" w:hAnsiTheme="minorHAnsi"/>
          <w:bCs/>
          <w:sz w:val="22"/>
          <w:szCs w:val="22"/>
        </w:rPr>
        <w:t>.</w:t>
      </w:r>
    </w:p>
    <w:p w:rsidR="000E2ED3" w:rsidRPr="00AB4C96" w:rsidRDefault="00391359" w:rsidP="00010023">
      <w:pPr>
        <w:pStyle w:val="Nagwek"/>
        <w:tabs>
          <w:tab w:val="clear" w:pos="4536"/>
          <w:tab w:val="clear" w:pos="9072"/>
        </w:tabs>
        <w:spacing w:before="0" w:line="240" w:lineRule="auto"/>
        <w:jc w:val="both"/>
        <w:rPr>
          <w:rFonts w:asciiTheme="minorHAnsi" w:hAnsiTheme="minorHAnsi" w:cs="Arial"/>
          <w:sz w:val="22"/>
          <w:szCs w:val="22"/>
        </w:rPr>
      </w:pPr>
      <w:r w:rsidRPr="00391359">
        <w:rPr>
          <w:rFonts w:asciiTheme="minorHAnsi" w:hAnsiTheme="minorHAnsi" w:cs="Arial"/>
          <w:b/>
          <w:sz w:val="22"/>
          <w:szCs w:val="22"/>
        </w:rPr>
        <w:t>Ustawa</w:t>
      </w:r>
      <w:r w:rsidRPr="00391359">
        <w:rPr>
          <w:rFonts w:asciiTheme="minorHAnsi" w:hAnsiTheme="minorHAnsi" w:cs="Arial"/>
          <w:sz w:val="22"/>
          <w:szCs w:val="22"/>
        </w:rPr>
        <w:t xml:space="preserve"> - ustawa z dnia 11 lipca 2014 r. o zasadach realizacji programów w zakresie polityki spójności finansowanych w perspektywie finansowej 2014–2020 (t.j. Dz. U. z 2016 r. poz. 217).</w:t>
      </w:r>
    </w:p>
    <w:p w:rsidR="000E2ED3" w:rsidRPr="00AB4C96" w:rsidRDefault="00391359" w:rsidP="00010023">
      <w:pPr>
        <w:spacing w:before="0" w:line="240" w:lineRule="auto"/>
        <w:jc w:val="both"/>
        <w:rPr>
          <w:rFonts w:asciiTheme="minorHAnsi" w:hAnsiTheme="minorHAnsi"/>
          <w:szCs w:val="22"/>
        </w:rPr>
      </w:pPr>
      <w:r w:rsidRPr="00391359">
        <w:rPr>
          <w:rFonts w:asciiTheme="minorHAnsi" w:hAnsiTheme="minorHAnsi"/>
          <w:b/>
          <w:szCs w:val="22"/>
        </w:rPr>
        <w:t>Wkład własny</w:t>
      </w:r>
      <w:r w:rsidRPr="00391359">
        <w:rPr>
          <w:rFonts w:asciiTheme="minorHAnsi" w:hAnsiTheme="minorHAnsi"/>
          <w:szCs w:val="22"/>
        </w:rPr>
        <w:t xml:space="preserve"> – środki finansowe lub wkład niepieniężny, zabezpieczone przez Beneficjenta lub partnera, które zostaną przeznaczone na pokrycie wydatków kwalifikowalnych i nie zostaną Beneficjentowi przekazane w formie dofinansowania.</w:t>
      </w:r>
    </w:p>
    <w:p w:rsidR="000E2ED3" w:rsidRPr="00AB4C96" w:rsidRDefault="00391359" w:rsidP="00010023">
      <w:pPr>
        <w:pStyle w:val="Nagwek"/>
        <w:tabs>
          <w:tab w:val="clear" w:pos="4536"/>
          <w:tab w:val="clear" w:pos="9072"/>
        </w:tabs>
        <w:spacing w:before="0" w:line="240" w:lineRule="auto"/>
        <w:jc w:val="both"/>
        <w:rPr>
          <w:rFonts w:asciiTheme="minorHAnsi" w:hAnsiTheme="minorHAnsi" w:cs="Arial"/>
          <w:sz w:val="22"/>
          <w:szCs w:val="22"/>
        </w:rPr>
      </w:pPr>
      <w:r w:rsidRPr="00391359">
        <w:rPr>
          <w:rFonts w:asciiTheme="minorHAnsi" w:hAnsiTheme="minorHAnsi" w:cs="Arial"/>
          <w:b/>
          <w:sz w:val="22"/>
          <w:szCs w:val="22"/>
        </w:rPr>
        <w:t xml:space="preserve">Wniosek </w:t>
      </w:r>
      <w:r w:rsidRPr="00391359">
        <w:rPr>
          <w:rFonts w:asciiTheme="minorHAnsi" w:hAnsiTheme="minorHAnsi" w:cs="Arial"/>
          <w:sz w:val="22"/>
          <w:szCs w:val="22"/>
        </w:rPr>
        <w:t>– wniosek o dofinansowanie projektu</w:t>
      </w:r>
      <w:r w:rsidRPr="00391359">
        <w:rPr>
          <w:rFonts w:asciiTheme="minorHAnsi" w:hAnsiTheme="minorHAnsi"/>
          <w:sz w:val="22"/>
          <w:szCs w:val="22"/>
        </w:rPr>
        <w:t>.</w:t>
      </w:r>
    </w:p>
    <w:p w:rsidR="000E2ED3" w:rsidRPr="00AB4C96" w:rsidRDefault="00391359" w:rsidP="00010023">
      <w:pPr>
        <w:pStyle w:val="Nagwek"/>
        <w:tabs>
          <w:tab w:val="clear" w:pos="4536"/>
          <w:tab w:val="clear" w:pos="9072"/>
        </w:tabs>
        <w:spacing w:before="0" w:line="240" w:lineRule="auto"/>
        <w:jc w:val="both"/>
        <w:rPr>
          <w:rFonts w:asciiTheme="minorHAnsi" w:hAnsiTheme="minorHAnsi" w:cs="Arial"/>
          <w:sz w:val="22"/>
          <w:szCs w:val="22"/>
        </w:rPr>
      </w:pPr>
      <w:r w:rsidRPr="00391359">
        <w:rPr>
          <w:rFonts w:asciiTheme="minorHAnsi" w:hAnsiTheme="minorHAnsi" w:cs="Arial"/>
          <w:b/>
          <w:sz w:val="22"/>
          <w:szCs w:val="22"/>
        </w:rPr>
        <w:t>Wnioskodawca</w:t>
      </w:r>
      <w:r w:rsidRPr="00391359">
        <w:rPr>
          <w:rFonts w:asciiTheme="minorHAnsi" w:hAnsiTheme="minorHAnsi" w:cs="Arial"/>
          <w:sz w:val="22"/>
          <w:szCs w:val="22"/>
        </w:rPr>
        <w:t xml:space="preserve"> – podmiot, który złożył wniosek o dofinansowanie projektu</w:t>
      </w:r>
      <w:r w:rsidRPr="00391359">
        <w:rPr>
          <w:rFonts w:asciiTheme="minorHAnsi" w:hAnsiTheme="minorHAnsi"/>
          <w:sz w:val="22"/>
          <w:szCs w:val="22"/>
        </w:rPr>
        <w:t>.</w:t>
      </w:r>
    </w:p>
    <w:p w:rsidR="000E2ED3" w:rsidRPr="00AB4C96" w:rsidRDefault="00391359" w:rsidP="00010023">
      <w:pPr>
        <w:pStyle w:val="Nagwek"/>
        <w:tabs>
          <w:tab w:val="clear" w:pos="4536"/>
          <w:tab w:val="clear" w:pos="9072"/>
        </w:tabs>
        <w:spacing w:before="0" w:line="240" w:lineRule="auto"/>
        <w:jc w:val="both"/>
        <w:rPr>
          <w:rFonts w:asciiTheme="minorHAnsi" w:hAnsiTheme="minorHAnsi" w:cs="Arial"/>
          <w:sz w:val="22"/>
          <w:szCs w:val="22"/>
          <w:highlight w:val="yellow"/>
        </w:rPr>
      </w:pPr>
      <w:r w:rsidRPr="00391359">
        <w:rPr>
          <w:rFonts w:asciiTheme="minorHAnsi" w:hAnsiTheme="minorHAnsi"/>
          <w:b/>
          <w:bCs/>
          <w:sz w:val="22"/>
          <w:szCs w:val="22"/>
        </w:rPr>
        <w:t xml:space="preserve"> </w:t>
      </w:r>
    </w:p>
    <w:p w:rsidR="005E5CE6" w:rsidRPr="00AB4C96" w:rsidRDefault="00391359" w:rsidP="00E429F6">
      <w:pPr>
        <w:pStyle w:val="Nagwek1"/>
        <w:pBdr>
          <w:top w:val="single" w:sz="12" w:space="1" w:color="auto"/>
          <w:left w:val="single" w:sz="12" w:space="4" w:color="auto"/>
          <w:bottom w:val="single" w:sz="12" w:space="1" w:color="auto"/>
          <w:right w:val="single" w:sz="12" w:space="4" w:color="auto"/>
        </w:pBdr>
        <w:spacing w:before="120" w:after="120" w:line="240" w:lineRule="auto"/>
        <w:jc w:val="both"/>
        <w:rPr>
          <w:rFonts w:asciiTheme="minorHAnsi" w:hAnsiTheme="minorHAnsi"/>
          <w:sz w:val="22"/>
          <w:szCs w:val="22"/>
        </w:rPr>
      </w:pPr>
      <w:r w:rsidRPr="00391359">
        <w:rPr>
          <w:rFonts w:asciiTheme="minorHAnsi" w:hAnsiTheme="minorHAnsi" w:cs="Arial"/>
          <w:sz w:val="22"/>
          <w:szCs w:val="22"/>
          <w:highlight w:val="yellow"/>
        </w:rPr>
        <w:br w:type="page"/>
      </w:r>
      <w:bookmarkStart w:id="7" w:name="_Toc426632911"/>
      <w:bookmarkStart w:id="8" w:name="_Toc430826814"/>
      <w:bookmarkStart w:id="9" w:name="_Toc455667328"/>
      <w:r w:rsidRPr="00391359">
        <w:rPr>
          <w:rFonts w:asciiTheme="minorHAnsi" w:hAnsiTheme="minorHAnsi"/>
          <w:sz w:val="22"/>
          <w:szCs w:val="22"/>
        </w:rPr>
        <w:t>I.  Informacje ogólne</w:t>
      </w:r>
      <w:bookmarkEnd w:id="7"/>
      <w:bookmarkEnd w:id="8"/>
      <w:bookmarkEnd w:id="9"/>
    </w:p>
    <w:p w:rsidR="000E2ED3" w:rsidRPr="00AB4C96" w:rsidRDefault="00391359" w:rsidP="00010023">
      <w:pPr>
        <w:pStyle w:val="Nagwek1"/>
        <w:numPr>
          <w:ilvl w:val="0"/>
          <w:numId w:val="2"/>
        </w:numPr>
        <w:spacing w:before="120" w:after="120" w:line="240" w:lineRule="auto"/>
        <w:jc w:val="both"/>
        <w:rPr>
          <w:rFonts w:asciiTheme="minorHAnsi" w:hAnsiTheme="minorHAnsi"/>
          <w:sz w:val="22"/>
          <w:szCs w:val="22"/>
        </w:rPr>
      </w:pPr>
      <w:bookmarkStart w:id="10" w:name="_Toc426632912"/>
      <w:bookmarkStart w:id="11" w:name="_Toc430826815"/>
      <w:bookmarkStart w:id="12" w:name="_Toc455667329"/>
      <w:r w:rsidRPr="00391359">
        <w:rPr>
          <w:rFonts w:asciiTheme="minorHAnsi" w:hAnsiTheme="minorHAnsi"/>
          <w:sz w:val="22"/>
          <w:szCs w:val="22"/>
        </w:rPr>
        <w:t>Regulamin konkursu</w:t>
      </w:r>
      <w:bookmarkEnd w:id="10"/>
      <w:bookmarkEnd w:id="11"/>
      <w:bookmarkEnd w:id="12"/>
    </w:p>
    <w:p w:rsidR="000E2ED3" w:rsidRPr="00AB4C96" w:rsidRDefault="00391359" w:rsidP="00010023">
      <w:pPr>
        <w:pStyle w:val="Nagwek"/>
        <w:spacing w:before="120" w:after="120" w:line="240" w:lineRule="auto"/>
        <w:jc w:val="both"/>
        <w:rPr>
          <w:rFonts w:asciiTheme="minorHAnsi" w:hAnsiTheme="minorHAnsi" w:cs="Arial"/>
          <w:sz w:val="22"/>
          <w:szCs w:val="22"/>
          <w:highlight w:val="yellow"/>
        </w:rPr>
      </w:pPr>
      <w:r w:rsidRPr="00391359">
        <w:rPr>
          <w:rFonts w:asciiTheme="minorHAnsi" w:eastAsia="Calibri" w:hAnsiTheme="minorHAnsi" w:cs="Arial"/>
          <w:sz w:val="22"/>
          <w:szCs w:val="22"/>
          <w:lang w:eastAsia="en-US"/>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Osi Priorytetowej 8 – </w:t>
      </w:r>
      <w:r w:rsidRPr="00391359">
        <w:rPr>
          <w:rFonts w:asciiTheme="minorHAnsi" w:eastAsia="Calibri" w:hAnsiTheme="minorHAnsi" w:cs="Arial"/>
          <w:i/>
          <w:iCs/>
          <w:sz w:val="22"/>
          <w:szCs w:val="22"/>
          <w:lang w:eastAsia="en-US"/>
        </w:rPr>
        <w:t xml:space="preserve">Rynek Pracy </w:t>
      </w:r>
      <w:r w:rsidRPr="00391359">
        <w:rPr>
          <w:rFonts w:asciiTheme="minorHAnsi" w:eastAsia="Calibri" w:hAnsiTheme="minorHAnsi" w:cs="Arial"/>
          <w:sz w:val="22"/>
          <w:szCs w:val="22"/>
          <w:lang w:eastAsia="en-US"/>
        </w:rPr>
        <w:t>Działania 8.6 Zwiększenie konkurencyjności przedsiębiorstw i przedsiębiorców z sektora MMŚP</w:t>
      </w:r>
      <w:r w:rsidRPr="00391359">
        <w:rPr>
          <w:rFonts w:asciiTheme="minorHAnsi" w:eastAsia="Calibri" w:hAnsiTheme="minorHAnsi" w:cs="Calibri"/>
          <w:sz w:val="22"/>
          <w:szCs w:val="22"/>
          <w:lang w:eastAsia="en-US"/>
        </w:rPr>
        <w:t>.</w:t>
      </w:r>
      <w:r w:rsidRPr="00391359">
        <w:rPr>
          <w:rFonts w:asciiTheme="minorHAnsi" w:eastAsia="Calibri" w:hAnsiTheme="minorHAnsi" w:cs="Arial"/>
          <w:sz w:val="22"/>
          <w:szCs w:val="22"/>
          <w:lang w:eastAsia="en-US"/>
        </w:rPr>
        <w:t xml:space="preserve"> </w:t>
      </w:r>
    </w:p>
    <w:p w:rsidR="005F49A7" w:rsidRPr="00AB4C96" w:rsidRDefault="00391359" w:rsidP="00010023">
      <w:pPr>
        <w:pStyle w:val="Akapitzlist"/>
        <w:spacing w:before="120" w:after="120" w:line="240" w:lineRule="auto"/>
        <w:ind w:left="0"/>
        <w:jc w:val="both"/>
        <w:rPr>
          <w:rFonts w:asciiTheme="minorHAnsi" w:hAnsiTheme="minorHAnsi"/>
          <w:sz w:val="22"/>
          <w:szCs w:val="22"/>
        </w:rPr>
      </w:pPr>
      <w:r w:rsidRPr="00391359">
        <w:rPr>
          <w:rFonts w:asciiTheme="minorHAnsi" w:hAnsiTheme="minorHAnsi"/>
          <w:sz w:val="22"/>
          <w:szCs w:val="22"/>
        </w:rPr>
        <w:t xml:space="preserve">Konkurs ogłasza Instytucja Zarządzająca Regionalnym Programem Operacyjnym Województwa Dolnośląskiego 2014-2020, pełniąca rolę Instytucji Organizującej Konkurs. Funkcję Instytucji Zarządzającej pełni Zarząd Województwa Dolnośląskiego. Zadania związane z naborem realizuje Departament Funduszy Europejskich w Urzędzie Marszałkowskim Województwa Dolnośląskiego z siedzibą we Wrocławiu, ul. Mazowiecka 17, kod pocztowy 50-412. </w:t>
      </w:r>
      <w:r w:rsidRPr="00391359">
        <w:rPr>
          <w:rFonts w:asciiTheme="minorHAnsi" w:hAnsiTheme="minorHAnsi"/>
          <w:sz w:val="24"/>
          <w:szCs w:val="24"/>
        </w:rPr>
        <w:t>W ramach niniejszego naboru umowa o dofinansowanie projektu będzie podpisana pomiędzy IP RPO WD a Wnioskodawcą.</w:t>
      </w:r>
    </w:p>
    <w:p w:rsidR="000E2ED3" w:rsidRPr="00AB4C96" w:rsidRDefault="00391359" w:rsidP="00010023">
      <w:pPr>
        <w:autoSpaceDE w:val="0"/>
        <w:autoSpaceDN w:val="0"/>
        <w:adjustRightInd w:val="0"/>
        <w:spacing w:before="120" w:after="120" w:line="240" w:lineRule="auto"/>
        <w:jc w:val="both"/>
        <w:rPr>
          <w:rFonts w:asciiTheme="minorHAnsi" w:hAnsiTheme="minorHAnsi" w:cs="Calibri"/>
          <w:szCs w:val="22"/>
        </w:rPr>
      </w:pPr>
      <w:r w:rsidRPr="00391359">
        <w:rPr>
          <w:rFonts w:asciiTheme="minorHAnsi" w:eastAsia="Calibri" w:hAnsiTheme="minorHAnsi" w:cs="Arial"/>
          <w:szCs w:val="22"/>
          <w:lang w:eastAsia="en-US"/>
        </w:rPr>
        <w:t xml:space="preserve">Regulamin oraz wszystkie niezbędne do złożenia na konkurs dokumenty są dostępne na stronie internetowej RPO WD 2014-2020: </w:t>
      </w:r>
      <w:hyperlink r:id="rId23" w:history="1">
        <w:r w:rsidR="00464AEE">
          <w:rPr>
            <w:rStyle w:val="Hipercze"/>
            <w:rFonts w:asciiTheme="minorHAnsi" w:eastAsia="Calibri" w:hAnsiTheme="minorHAnsi" w:cs="Arial"/>
            <w:color w:val="auto"/>
            <w:szCs w:val="22"/>
            <w:lang w:eastAsia="en-US"/>
          </w:rPr>
          <w:t>www.rpo.dolnyslask.pl</w:t>
        </w:r>
      </w:hyperlink>
      <w:r w:rsidR="007A478B" w:rsidRPr="00AB4C96">
        <w:rPr>
          <w:rFonts w:asciiTheme="minorHAnsi" w:hAnsiTheme="minorHAnsi"/>
          <w:szCs w:val="22"/>
        </w:rPr>
        <w:t xml:space="preserve"> oraz </w:t>
      </w:r>
      <w:hyperlink r:id="rId24" w:history="1">
        <w:r w:rsidR="00464AEE">
          <w:rPr>
            <w:rStyle w:val="Hipercze"/>
            <w:rFonts w:asciiTheme="minorHAnsi" w:hAnsiTheme="minorHAnsi" w:cs="Calibri"/>
            <w:color w:val="auto"/>
            <w:szCs w:val="22"/>
          </w:rPr>
          <w:t>www.funduszeeuropejskie.gov.pl</w:t>
        </w:r>
      </w:hyperlink>
      <w:r w:rsidR="007D59FB" w:rsidRPr="00AB4C96">
        <w:rPr>
          <w:rFonts w:asciiTheme="minorHAnsi" w:eastAsia="Calibri" w:hAnsiTheme="minorHAnsi" w:cs="Arial"/>
          <w:szCs w:val="22"/>
          <w:lang w:eastAsia="en-US"/>
        </w:rPr>
        <w:t xml:space="preserve">. </w:t>
      </w:r>
    </w:p>
    <w:p w:rsidR="000E2ED3" w:rsidRPr="00AB4C96" w:rsidRDefault="00DE6DD3" w:rsidP="00010023">
      <w:pPr>
        <w:autoSpaceDE w:val="0"/>
        <w:autoSpaceDN w:val="0"/>
        <w:adjustRightInd w:val="0"/>
        <w:spacing w:before="120" w:after="120" w:line="240" w:lineRule="auto"/>
        <w:jc w:val="both"/>
        <w:rPr>
          <w:rFonts w:asciiTheme="minorHAnsi" w:hAnsiTheme="minorHAnsi" w:cs="Calibri"/>
          <w:szCs w:val="22"/>
        </w:rPr>
      </w:pPr>
      <w:r w:rsidRPr="00AB4C96">
        <w:rPr>
          <w:rFonts w:asciiTheme="minorHAnsi" w:eastAsia="Calibri" w:hAnsiTheme="minorHAnsi" w:cs="Arial"/>
          <w:szCs w:val="22"/>
          <w:lang w:eastAsia="en-US"/>
        </w:rPr>
        <w:t xml:space="preserve">Przystąpienie do konkursu jest równoznaczne z akceptacją przez Wnioskodawcę postanowień </w:t>
      </w:r>
      <w:r w:rsidR="00391359" w:rsidRPr="00391359">
        <w:rPr>
          <w:rFonts w:asciiTheme="minorHAnsi" w:eastAsia="Calibri" w:hAnsiTheme="minorHAnsi" w:cs="Arial"/>
          <w:iCs/>
          <w:szCs w:val="22"/>
          <w:lang w:eastAsia="en-US"/>
        </w:rPr>
        <w:t>regulaminu</w:t>
      </w:r>
      <w:r w:rsidR="00391359" w:rsidRPr="00391359">
        <w:rPr>
          <w:rFonts w:asciiTheme="minorHAnsi" w:eastAsia="Calibri" w:hAnsiTheme="minorHAnsi" w:cs="Arial"/>
          <w:szCs w:val="22"/>
          <w:lang w:eastAsia="en-US"/>
        </w:rPr>
        <w:t>.</w:t>
      </w:r>
    </w:p>
    <w:p w:rsidR="000E2ED3" w:rsidRPr="00AB4C96" w:rsidRDefault="00391359" w:rsidP="00010023">
      <w:pPr>
        <w:autoSpaceDE w:val="0"/>
        <w:autoSpaceDN w:val="0"/>
        <w:adjustRightInd w:val="0"/>
        <w:spacing w:before="120" w:after="120" w:line="240" w:lineRule="auto"/>
        <w:jc w:val="both"/>
        <w:rPr>
          <w:rFonts w:asciiTheme="minorHAnsi" w:eastAsia="Calibri" w:hAnsiTheme="minorHAnsi" w:cs="Arial"/>
          <w:szCs w:val="22"/>
          <w:lang w:eastAsia="en-US"/>
        </w:rPr>
      </w:pPr>
      <w:bookmarkStart w:id="13" w:name="_Toc425494884"/>
      <w:bookmarkEnd w:id="13"/>
      <w:r w:rsidRPr="00391359">
        <w:rPr>
          <w:rFonts w:asciiTheme="minorHAnsi" w:hAnsiTheme="minorHAnsi" w:cs="Calibri"/>
          <w:szCs w:val="22"/>
        </w:rPr>
        <w:t>W kwestiach nieuregulowanych niniejszym regulaminem konkursu, zastosowanie mają odpowiednie przepisy prawa polskiego i Unii Europejskiej.</w:t>
      </w:r>
    </w:p>
    <w:p w:rsidR="000E2ED3" w:rsidRPr="00AB4C96" w:rsidRDefault="00391359" w:rsidP="00010023">
      <w:pPr>
        <w:pStyle w:val="Nagwek1"/>
        <w:numPr>
          <w:ilvl w:val="0"/>
          <w:numId w:val="2"/>
        </w:numPr>
        <w:spacing w:before="120" w:after="120" w:line="240" w:lineRule="auto"/>
        <w:jc w:val="both"/>
        <w:rPr>
          <w:rFonts w:asciiTheme="minorHAnsi" w:hAnsiTheme="minorHAnsi"/>
          <w:sz w:val="22"/>
          <w:szCs w:val="22"/>
        </w:rPr>
      </w:pPr>
      <w:bookmarkStart w:id="14" w:name="_Toc426632913"/>
      <w:bookmarkStart w:id="15" w:name="_Toc430826816"/>
      <w:bookmarkStart w:id="16" w:name="_Toc455667330"/>
      <w:r w:rsidRPr="00391359">
        <w:rPr>
          <w:rFonts w:asciiTheme="minorHAnsi" w:hAnsiTheme="minorHAnsi"/>
          <w:sz w:val="22"/>
          <w:szCs w:val="22"/>
        </w:rPr>
        <w:t>Podstawy prawne</w:t>
      </w:r>
      <w:bookmarkEnd w:id="14"/>
      <w:bookmarkEnd w:id="15"/>
      <w:bookmarkEnd w:id="16"/>
    </w:p>
    <w:p w:rsidR="000E2ED3"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szCs w:val="22"/>
        </w:rPr>
        <w:t>Konkurs jest prowadzony w oparciu o niżej wymienione akty prawne, dokumenty programowe, a także inne dokumenty niżej niewymienione, które dotyczą realizacji projektów współfinansowanych z funduszy strukturalnych:</w:t>
      </w:r>
    </w:p>
    <w:p w:rsidR="00634BF6" w:rsidRPr="00AB4C96" w:rsidRDefault="00391359" w:rsidP="00010023">
      <w:pPr>
        <w:numPr>
          <w:ilvl w:val="0"/>
          <w:numId w:val="3"/>
        </w:numPr>
        <w:spacing w:before="120" w:after="120" w:line="240" w:lineRule="auto"/>
        <w:jc w:val="both"/>
        <w:rPr>
          <w:rFonts w:asciiTheme="minorHAnsi" w:hAnsiTheme="minorHAnsi"/>
          <w:szCs w:val="22"/>
        </w:rPr>
      </w:pPr>
      <w:r w:rsidRPr="00391359">
        <w:rPr>
          <w:rFonts w:asciiTheme="minorHAnsi" w:hAnsiTheme="minorHAnsi" w:cs="Calibri"/>
          <w:szCs w:val="22"/>
        </w:rPr>
        <w:t>Rozporządzenie ogólne;</w:t>
      </w:r>
    </w:p>
    <w:p w:rsidR="00634BF6" w:rsidRPr="00AB4C96" w:rsidRDefault="00391359" w:rsidP="00010023">
      <w:pPr>
        <w:numPr>
          <w:ilvl w:val="0"/>
          <w:numId w:val="3"/>
        </w:numPr>
        <w:spacing w:before="120" w:after="120" w:line="240" w:lineRule="auto"/>
        <w:jc w:val="both"/>
        <w:rPr>
          <w:rFonts w:asciiTheme="minorHAnsi" w:hAnsiTheme="minorHAnsi"/>
          <w:szCs w:val="22"/>
        </w:rPr>
      </w:pPr>
      <w:r w:rsidRPr="00391359">
        <w:rPr>
          <w:rFonts w:asciiTheme="minorHAnsi" w:hAnsiTheme="minorHAnsi"/>
          <w:szCs w:val="22"/>
        </w:rPr>
        <w:t xml:space="preserve">Rozporządzenie Parlamentu Europejskiego i Rady (UE) nr 1304/2013 z dnia 17 grudnia 2013 r. w sprawie </w:t>
      </w:r>
      <w:r w:rsidRPr="00391359">
        <w:rPr>
          <w:rFonts w:asciiTheme="minorHAnsi" w:hAnsiTheme="minorHAnsi" w:cs="Calibri"/>
          <w:szCs w:val="22"/>
        </w:rPr>
        <w:t>Europejskiego Funduszu Społecznego i uchylającego rozporządzenie Rady (WE) nr 1081/2006 (</w:t>
      </w:r>
      <w:r w:rsidR="00AB4C96">
        <w:rPr>
          <w:rFonts w:asciiTheme="minorHAnsi" w:hAnsiTheme="minorHAnsi" w:cs="Calibri"/>
          <w:szCs w:val="22"/>
        </w:rPr>
        <w:t xml:space="preserve">t.j. </w:t>
      </w:r>
      <w:r w:rsidR="007818E9" w:rsidRPr="00AB4C96">
        <w:rPr>
          <w:rFonts w:asciiTheme="minorHAnsi" w:hAnsiTheme="minorHAnsi" w:cs="Calibri"/>
          <w:szCs w:val="22"/>
        </w:rPr>
        <w:t>Dz. Urz. UE L 347 z 20.12.2013, str. 470);</w:t>
      </w:r>
    </w:p>
    <w:p w:rsidR="00634BF6" w:rsidRPr="00AB4C96" w:rsidRDefault="007818E9" w:rsidP="00010023">
      <w:pPr>
        <w:pStyle w:val="Akapitzlist"/>
        <w:numPr>
          <w:ilvl w:val="0"/>
          <w:numId w:val="3"/>
        </w:numPr>
        <w:autoSpaceDE w:val="0"/>
        <w:autoSpaceDN w:val="0"/>
        <w:adjustRightInd w:val="0"/>
        <w:spacing w:before="120" w:after="120" w:line="240" w:lineRule="auto"/>
        <w:jc w:val="both"/>
        <w:rPr>
          <w:rFonts w:asciiTheme="minorHAnsi" w:hAnsiTheme="minorHAnsi"/>
          <w:sz w:val="22"/>
          <w:szCs w:val="22"/>
        </w:rPr>
      </w:pPr>
      <w:r w:rsidRPr="00AB4C96">
        <w:rPr>
          <w:rFonts w:asciiTheme="minorHAnsi" w:eastAsia="Calibri" w:hAnsiTheme="minorHAnsi" w:cs="Arial"/>
          <w:color w:val="000000"/>
          <w:sz w:val="22"/>
          <w:szCs w:val="22"/>
          <w:lang w:eastAsia="en-US"/>
        </w:rPr>
        <w:t>Rozporządzenie Min</w:t>
      </w:r>
      <w:r w:rsidR="00391359" w:rsidRPr="00391359">
        <w:rPr>
          <w:rFonts w:asciiTheme="minorHAnsi" w:eastAsia="Calibri" w:hAnsiTheme="minorHAnsi" w:cs="Arial"/>
          <w:color w:val="000000"/>
          <w:sz w:val="22"/>
          <w:szCs w:val="22"/>
          <w:lang w:eastAsia="en-US"/>
        </w:rPr>
        <w:t>istra Infrastruktury i Rozwoju z dnia 18 czerwca 2015 r. zmieniające Rozporządzenie w sprawie warunków i trybu udzielania i rozliczania zaliczek oraz zakresu i terminów składania wniosków o płatność w ramach programów finansowanych z udziałem środków europejskich z dnia 18 grudnia 2009 roku (</w:t>
      </w:r>
      <w:r w:rsidR="00AB4C96">
        <w:rPr>
          <w:rFonts w:asciiTheme="minorHAnsi" w:eastAsia="Calibri" w:hAnsiTheme="minorHAnsi" w:cs="Arial"/>
          <w:color w:val="000000"/>
          <w:sz w:val="22"/>
          <w:szCs w:val="22"/>
          <w:lang w:eastAsia="en-US"/>
        </w:rPr>
        <w:t xml:space="preserve">t.j. </w:t>
      </w:r>
      <w:r w:rsidR="001B31DE" w:rsidRPr="00AB4C96">
        <w:rPr>
          <w:rFonts w:asciiTheme="minorHAnsi" w:eastAsia="Calibri" w:hAnsiTheme="minorHAnsi" w:cs="Arial"/>
          <w:color w:val="000000"/>
          <w:sz w:val="22"/>
          <w:szCs w:val="22"/>
          <w:lang w:eastAsia="en-US"/>
        </w:rPr>
        <w:t>Dz. U. z 2015 r., poz. 866)</w:t>
      </w:r>
      <w:r w:rsidRPr="00AB4C96">
        <w:rPr>
          <w:rFonts w:asciiTheme="minorHAnsi" w:eastAsia="Calibri" w:hAnsiTheme="minorHAnsi" w:cs="Arial"/>
          <w:color w:val="000000"/>
          <w:sz w:val="22"/>
          <w:szCs w:val="22"/>
          <w:lang w:eastAsia="en-US"/>
        </w:rPr>
        <w:t xml:space="preserve">;  </w:t>
      </w:r>
    </w:p>
    <w:p w:rsidR="00634BF6" w:rsidRPr="00AB4C96" w:rsidRDefault="007818E9" w:rsidP="00010023">
      <w:pPr>
        <w:pStyle w:val="Akapitzlist"/>
        <w:numPr>
          <w:ilvl w:val="0"/>
          <w:numId w:val="3"/>
        </w:numPr>
        <w:autoSpaceDE w:val="0"/>
        <w:autoSpaceDN w:val="0"/>
        <w:adjustRightInd w:val="0"/>
        <w:spacing w:before="0" w:after="126" w:line="240" w:lineRule="auto"/>
        <w:jc w:val="both"/>
        <w:rPr>
          <w:rFonts w:asciiTheme="minorHAnsi" w:eastAsia="Calibri" w:hAnsiTheme="minorHAnsi" w:cs="Arial"/>
          <w:color w:val="000000"/>
          <w:sz w:val="22"/>
          <w:szCs w:val="22"/>
          <w:lang w:eastAsia="en-US"/>
        </w:rPr>
      </w:pPr>
      <w:r w:rsidRPr="00AB4C96">
        <w:rPr>
          <w:rFonts w:asciiTheme="minorHAnsi" w:eastAsia="Calibri" w:hAnsiTheme="minorHAnsi" w:cs="Arial"/>
          <w:color w:val="000000"/>
          <w:sz w:val="22"/>
          <w:szCs w:val="22"/>
          <w:lang w:eastAsia="en-US"/>
        </w:rPr>
        <w:t>Ustawa o systemie oświaty z dnia 7 września 1991 r. (</w:t>
      </w:r>
      <w:r w:rsidR="00AB4C96">
        <w:rPr>
          <w:rFonts w:asciiTheme="minorHAnsi" w:eastAsia="Calibri" w:hAnsiTheme="minorHAnsi" w:cs="Arial"/>
          <w:color w:val="000000"/>
          <w:sz w:val="22"/>
          <w:szCs w:val="22"/>
          <w:lang w:eastAsia="en-US"/>
        </w:rPr>
        <w:t xml:space="preserve">t.j. </w:t>
      </w:r>
      <w:r w:rsidRPr="00AB4C96">
        <w:rPr>
          <w:rFonts w:asciiTheme="minorHAnsi" w:eastAsia="Calibri" w:hAnsiTheme="minorHAnsi" w:cs="Arial"/>
          <w:color w:val="000000"/>
          <w:sz w:val="22"/>
          <w:szCs w:val="22"/>
          <w:lang w:eastAsia="en-US"/>
        </w:rPr>
        <w:t>Dz. U. z</w:t>
      </w:r>
      <w:r w:rsidR="001B31DE" w:rsidRPr="00AB4C96">
        <w:rPr>
          <w:rFonts w:asciiTheme="minorHAnsi" w:eastAsia="Calibri" w:hAnsiTheme="minorHAnsi" w:cs="Arial"/>
          <w:color w:val="000000"/>
          <w:sz w:val="22"/>
          <w:szCs w:val="22"/>
          <w:lang w:eastAsia="en-US"/>
        </w:rPr>
        <w:t xml:space="preserve"> 2015</w:t>
      </w:r>
      <w:r w:rsidRPr="00AB4C96">
        <w:rPr>
          <w:rFonts w:asciiTheme="minorHAnsi" w:eastAsia="Calibri" w:hAnsiTheme="minorHAnsi" w:cs="Arial"/>
          <w:color w:val="000000"/>
          <w:sz w:val="22"/>
          <w:szCs w:val="22"/>
          <w:lang w:eastAsia="en-US"/>
        </w:rPr>
        <w:t xml:space="preserve"> r., poz. 2</w:t>
      </w:r>
      <w:r w:rsidR="001B31DE" w:rsidRPr="00AB4C96">
        <w:rPr>
          <w:rFonts w:asciiTheme="minorHAnsi" w:eastAsia="Calibri" w:hAnsiTheme="minorHAnsi" w:cs="Arial"/>
          <w:color w:val="000000"/>
          <w:sz w:val="22"/>
          <w:szCs w:val="22"/>
          <w:lang w:eastAsia="en-US"/>
        </w:rPr>
        <w:t>156</w:t>
      </w:r>
      <w:r w:rsidRPr="00AB4C96">
        <w:rPr>
          <w:rFonts w:asciiTheme="minorHAnsi" w:eastAsia="Calibri" w:hAnsiTheme="minorHAnsi" w:cs="Arial"/>
          <w:color w:val="000000"/>
          <w:sz w:val="22"/>
          <w:szCs w:val="22"/>
          <w:lang w:eastAsia="en-US"/>
        </w:rPr>
        <w:t xml:space="preserve">); </w:t>
      </w:r>
    </w:p>
    <w:p w:rsidR="00634BF6" w:rsidRPr="00AB4C96" w:rsidRDefault="007818E9" w:rsidP="00010023">
      <w:pPr>
        <w:numPr>
          <w:ilvl w:val="0"/>
          <w:numId w:val="3"/>
        </w:numPr>
        <w:spacing w:before="120" w:after="120" w:line="240" w:lineRule="auto"/>
        <w:jc w:val="both"/>
        <w:rPr>
          <w:rFonts w:asciiTheme="minorHAnsi" w:hAnsiTheme="minorHAnsi"/>
          <w:szCs w:val="22"/>
        </w:rPr>
      </w:pPr>
      <w:r w:rsidRPr="00AB4C96">
        <w:rPr>
          <w:rFonts w:asciiTheme="minorHAnsi" w:hAnsiTheme="minorHAnsi" w:cs="Calibri"/>
          <w:szCs w:val="22"/>
        </w:rPr>
        <w:t>Ustawa z dnia 29 stycznia 2004 r. Prawo zamówień publicznych (</w:t>
      </w:r>
      <w:r w:rsidR="00AB4C96">
        <w:rPr>
          <w:rFonts w:asciiTheme="minorHAnsi" w:hAnsiTheme="minorHAnsi" w:cs="Calibri"/>
          <w:szCs w:val="22"/>
        </w:rPr>
        <w:t xml:space="preserve">t.j. </w:t>
      </w:r>
      <w:r w:rsidR="00FF4A27" w:rsidRPr="00AB4C96">
        <w:rPr>
          <w:rFonts w:asciiTheme="minorHAnsi" w:hAnsiTheme="minorHAnsi"/>
          <w:color w:val="000000"/>
          <w:szCs w:val="22"/>
        </w:rPr>
        <w:t>Dz. U. z 2015 r. poz. 2164</w:t>
      </w:r>
      <w:r w:rsidRPr="00AB4C96">
        <w:rPr>
          <w:rFonts w:asciiTheme="minorHAnsi" w:hAnsiTheme="minorHAnsi" w:cs="Calibri"/>
          <w:szCs w:val="22"/>
        </w:rPr>
        <w:t>);</w:t>
      </w:r>
    </w:p>
    <w:p w:rsidR="00634BF6" w:rsidRPr="00AB4C96" w:rsidRDefault="007818E9" w:rsidP="00010023">
      <w:pPr>
        <w:numPr>
          <w:ilvl w:val="0"/>
          <w:numId w:val="3"/>
        </w:numPr>
        <w:spacing w:before="120" w:after="120" w:line="240" w:lineRule="auto"/>
        <w:jc w:val="both"/>
        <w:rPr>
          <w:rFonts w:asciiTheme="minorHAnsi" w:hAnsiTheme="minorHAnsi"/>
          <w:szCs w:val="22"/>
        </w:rPr>
      </w:pPr>
      <w:r w:rsidRPr="00AB4C96">
        <w:rPr>
          <w:rFonts w:asciiTheme="minorHAnsi" w:hAnsiTheme="minorHAnsi" w:cs="Calibri"/>
          <w:szCs w:val="22"/>
        </w:rPr>
        <w:t>Ustawa z dnia 27 sierpnia 2009 r. o finansach publicznych (</w:t>
      </w:r>
      <w:r w:rsidR="00AB4C96">
        <w:rPr>
          <w:rFonts w:asciiTheme="minorHAnsi" w:hAnsiTheme="minorHAnsi" w:cs="Calibri"/>
          <w:szCs w:val="22"/>
        </w:rPr>
        <w:t xml:space="preserve">t.j. </w:t>
      </w:r>
      <w:r w:rsidRPr="00AB4C96">
        <w:rPr>
          <w:rFonts w:asciiTheme="minorHAnsi" w:hAnsiTheme="minorHAnsi" w:cs="Calibri"/>
          <w:szCs w:val="22"/>
        </w:rPr>
        <w:t>Dz. U. z 2013 r. poz. 885, z późn. zm.);</w:t>
      </w:r>
    </w:p>
    <w:p w:rsidR="00634BF6" w:rsidRPr="00AB4C96" w:rsidRDefault="007818E9" w:rsidP="00010023">
      <w:pPr>
        <w:numPr>
          <w:ilvl w:val="0"/>
          <w:numId w:val="3"/>
        </w:numPr>
        <w:spacing w:before="120" w:after="120" w:line="240" w:lineRule="auto"/>
        <w:jc w:val="both"/>
        <w:rPr>
          <w:rFonts w:asciiTheme="minorHAnsi" w:hAnsiTheme="minorHAnsi"/>
          <w:szCs w:val="22"/>
        </w:rPr>
      </w:pPr>
      <w:r w:rsidRPr="00AB4C96">
        <w:rPr>
          <w:rFonts w:asciiTheme="minorHAnsi" w:hAnsiTheme="minorHAnsi" w:cs="Calibri"/>
          <w:szCs w:val="22"/>
        </w:rPr>
        <w:t>Ustawa z dnia 29 września 1994 r. o rachunkowości (</w:t>
      </w:r>
      <w:r w:rsidR="00AB4C96">
        <w:rPr>
          <w:rFonts w:asciiTheme="minorHAnsi" w:hAnsiTheme="minorHAnsi" w:cs="Calibri"/>
          <w:szCs w:val="22"/>
        </w:rPr>
        <w:t xml:space="preserve">t.j. </w:t>
      </w:r>
      <w:r w:rsidRPr="00AB4C96">
        <w:rPr>
          <w:rFonts w:asciiTheme="minorHAnsi" w:hAnsiTheme="minorHAnsi" w:cs="Calibri"/>
          <w:szCs w:val="22"/>
        </w:rPr>
        <w:t>D</w:t>
      </w:r>
      <w:r w:rsidR="001B31DE" w:rsidRPr="00AB4C96">
        <w:rPr>
          <w:rFonts w:asciiTheme="minorHAnsi" w:hAnsiTheme="minorHAnsi" w:cs="Calibri"/>
          <w:szCs w:val="22"/>
        </w:rPr>
        <w:t>z</w:t>
      </w:r>
      <w:r w:rsidRPr="00AB4C96">
        <w:rPr>
          <w:rFonts w:asciiTheme="minorHAnsi" w:hAnsiTheme="minorHAnsi" w:cs="Calibri"/>
          <w:szCs w:val="22"/>
        </w:rPr>
        <w:t>. U. z 2013</w:t>
      </w:r>
      <w:r w:rsidR="00912526" w:rsidRPr="00AB4C96">
        <w:rPr>
          <w:rFonts w:asciiTheme="minorHAnsi" w:hAnsiTheme="minorHAnsi" w:cs="Calibri"/>
          <w:szCs w:val="22"/>
        </w:rPr>
        <w:t xml:space="preserve"> </w:t>
      </w:r>
      <w:r w:rsidRPr="00AB4C96">
        <w:rPr>
          <w:rFonts w:asciiTheme="minorHAnsi" w:hAnsiTheme="minorHAnsi" w:cs="Calibri"/>
          <w:szCs w:val="22"/>
        </w:rPr>
        <w:t>r., poz. 330, z późn. zm.);</w:t>
      </w:r>
    </w:p>
    <w:p w:rsidR="00634BF6" w:rsidRPr="00AB4C96" w:rsidRDefault="007818E9" w:rsidP="00010023">
      <w:pPr>
        <w:numPr>
          <w:ilvl w:val="0"/>
          <w:numId w:val="3"/>
        </w:numPr>
        <w:spacing w:before="120" w:after="120" w:line="240" w:lineRule="auto"/>
        <w:jc w:val="both"/>
        <w:rPr>
          <w:rFonts w:asciiTheme="minorHAnsi" w:hAnsiTheme="minorHAnsi"/>
          <w:szCs w:val="22"/>
        </w:rPr>
      </w:pPr>
      <w:r w:rsidRPr="00AB4C96">
        <w:rPr>
          <w:rFonts w:asciiTheme="minorHAnsi" w:hAnsiTheme="minorHAnsi" w:cs="Calibri"/>
          <w:szCs w:val="22"/>
        </w:rPr>
        <w:t>Ustawa z dnia 30 kwietnia 2004 r. o postępowaniu w sprawach dotyczący</w:t>
      </w:r>
      <w:r w:rsidR="00D33651" w:rsidRPr="00AB4C96">
        <w:rPr>
          <w:rFonts w:asciiTheme="minorHAnsi" w:hAnsiTheme="minorHAnsi" w:cs="Calibri"/>
          <w:szCs w:val="22"/>
        </w:rPr>
        <w:t>ch pomocy publicznej (</w:t>
      </w:r>
      <w:r w:rsidR="00AB4C96">
        <w:rPr>
          <w:rFonts w:asciiTheme="minorHAnsi" w:hAnsiTheme="minorHAnsi" w:cs="Calibri"/>
          <w:szCs w:val="22"/>
        </w:rPr>
        <w:t xml:space="preserve">t.j. </w:t>
      </w:r>
      <w:r w:rsidR="00D33651" w:rsidRPr="00AB4C96">
        <w:rPr>
          <w:rFonts w:asciiTheme="minorHAnsi" w:hAnsiTheme="minorHAnsi" w:cs="Calibri"/>
          <w:szCs w:val="22"/>
        </w:rPr>
        <w:t>Dz. U. z </w:t>
      </w:r>
      <w:r w:rsidRPr="00AB4C96">
        <w:rPr>
          <w:rFonts w:asciiTheme="minorHAnsi" w:hAnsiTheme="minorHAnsi" w:cs="Calibri"/>
          <w:szCs w:val="22"/>
        </w:rPr>
        <w:t>2007 r., Nr 59, poz. 404, z późn. zm.);</w:t>
      </w:r>
    </w:p>
    <w:p w:rsidR="00634BF6" w:rsidRPr="00AB4C96" w:rsidRDefault="007818E9" w:rsidP="00010023">
      <w:pPr>
        <w:numPr>
          <w:ilvl w:val="0"/>
          <w:numId w:val="3"/>
        </w:numPr>
        <w:spacing w:before="120" w:after="120" w:line="240" w:lineRule="auto"/>
        <w:jc w:val="both"/>
        <w:rPr>
          <w:rFonts w:asciiTheme="minorHAnsi" w:hAnsiTheme="minorHAnsi"/>
          <w:szCs w:val="22"/>
        </w:rPr>
      </w:pPr>
      <w:r w:rsidRPr="00AB4C96">
        <w:rPr>
          <w:rFonts w:asciiTheme="minorHAnsi" w:hAnsiTheme="minorHAnsi" w:cs="Calibri"/>
          <w:szCs w:val="22"/>
        </w:rPr>
        <w:t>Ustawa z dnia 14 czerwca 1960 r. Kodeks postępowania administracyjneg</w:t>
      </w:r>
      <w:r w:rsidR="00391359" w:rsidRPr="00391359">
        <w:rPr>
          <w:rFonts w:asciiTheme="minorHAnsi" w:hAnsiTheme="minorHAnsi" w:cs="Calibri"/>
          <w:szCs w:val="22"/>
        </w:rPr>
        <w:t>o (</w:t>
      </w:r>
      <w:r w:rsidR="00391359" w:rsidRPr="00391359">
        <w:rPr>
          <w:rFonts w:asciiTheme="minorHAnsi" w:hAnsiTheme="minorHAnsi" w:cs="Calibri"/>
          <w:sz w:val="24"/>
          <w:szCs w:val="24"/>
        </w:rPr>
        <w:t>t.j. Dz.U. 2016 r. poz. 23</w:t>
      </w:r>
      <w:r w:rsidR="00391359" w:rsidRPr="00391359">
        <w:rPr>
          <w:rFonts w:asciiTheme="minorHAnsi" w:hAnsiTheme="minorHAnsi" w:cs="Calibri"/>
          <w:szCs w:val="22"/>
        </w:rPr>
        <w:t>);</w:t>
      </w:r>
    </w:p>
    <w:p w:rsidR="00634BF6" w:rsidRPr="00AB4C96" w:rsidRDefault="00391359" w:rsidP="00010023">
      <w:pPr>
        <w:numPr>
          <w:ilvl w:val="0"/>
          <w:numId w:val="3"/>
        </w:numPr>
        <w:spacing w:before="120" w:after="120" w:line="240" w:lineRule="auto"/>
        <w:jc w:val="both"/>
        <w:rPr>
          <w:rFonts w:asciiTheme="minorHAnsi" w:hAnsiTheme="minorHAnsi"/>
          <w:szCs w:val="22"/>
        </w:rPr>
      </w:pPr>
      <w:r w:rsidRPr="00391359">
        <w:rPr>
          <w:rFonts w:asciiTheme="minorHAnsi" w:hAnsiTheme="minorHAnsi" w:cs="Calibri"/>
          <w:szCs w:val="22"/>
        </w:rPr>
        <w:t>Ustawa z dnia 6 września 2001 r. o dostępie do informacji publicznej (</w:t>
      </w:r>
      <w:r w:rsidR="00AB4C96">
        <w:rPr>
          <w:rFonts w:asciiTheme="minorHAnsi" w:hAnsiTheme="minorHAnsi" w:cs="Calibri"/>
          <w:szCs w:val="22"/>
        </w:rPr>
        <w:t xml:space="preserve">t.j. </w:t>
      </w:r>
      <w:r w:rsidR="007818E9" w:rsidRPr="00AB4C96">
        <w:rPr>
          <w:rFonts w:asciiTheme="minorHAnsi" w:hAnsiTheme="minorHAnsi" w:cs="Calibri"/>
          <w:szCs w:val="22"/>
        </w:rPr>
        <w:t>Dz. U. z 201</w:t>
      </w:r>
      <w:r w:rsidR="001B31DE" w:rsidRPr="00AB4C96">
        <w:rPr>
          <w:rFonts w:asciiTheme="minorHAnsi" w:hAnsiTheme="minorHAnsi" w:cs="Calibri"/>
          <w:szCs w:val="22"/>
        </w:rPr>
        <w:t>5</w:t>
      </w:r>
      <w:r w:rsidR="007818E9" w:rsidRPr="00AB4C96">
        <w:rPr>
          <w:rFonts w:asciiTheme="minorHAnsi" w:hAnsiTheme="minorHAnsi" w:cs="Calibri"/>
          <w:szCs w:val="22"/>
        </w:rPr>
        <w:t xml:space="preserve"> r., poz. </w:t>
      </w:r>
      <w:r w:rsidR="001B31DE" w:rsidRPr="00AB4C96">
        <w:rPr>
          <w:rFonts w:asciiTheme="minorHAnsi" w:hAnsiTheme="minorHAnsi" w:cs="Calibri"/>
          <w:szCs w:val="22"/>
        </w:rPr>
        <w:t>2058</w:t>
      </w:r>
      <w:r w:rsidR="00CE41F3">
        <w:rPr>
          <w:rFonts w:asciiTheme="minorHAnsi" w:hAnsiTheme="minorHAnsi" w:cs="Calibri"/>
          <w:szCs w:val="22"/>
        </w:rPr>
        <w:t>, z późn. zm.</w:t>
      </w:r>
      <w:r w:rsidR="007818E9" w:rsidRPr="00AB4C96">
        <w:rPr>
          <w:rFonts w:asciiTheme="minorHAnsi" w:hAnsiTheme="minorHAnsi" w:cs="Calibri"/>
          <w:szCs w:val="22"/>
        </w:rPr>
        <w:t>);</w:t>
      </w:r>
    </w:p>
    <w:p w:rsidR="00565B21" w:rsidRPr="00AB4C96" w:rsidRDefault="007818E9" w:rsidP="00010023">
      <w:pPr>
        <w:pStyle w:val="Akapitzlist"/>
        <w:numPr>
          <w:ilvl w:val="0"/>
          <w:numId w:val="3"/>
        </w:numPr>
        <w:autoSpaceDE w:val="0"/>
        <w:autoSpaceDN w:val="0"/>
        <w:adjustRightInd w:val="0"/>
        <w:spacing w:before="0" w:after="126" w:line="240" w:lineRule="auto"/>
        <w:jc w:val="both"/>
        <w:rPr>
          <w:rFonts w:asciiTheme="minorHAnsi" w:eastAsia="Calibri" w:hAnsiTheme="minorHAnsi" w:cs="Arial"/>
          <w:color w:val="000000"/>
          <w:sz w:val="22"/>
          <w:szCs w:val="22"/>
          <w:lang w:eastAsia="en-US"/>
        </w:rPr>
      </w:pPr>
      <w:r w:rsidRPr="00AB4C96">
        <w:rPr>
          <w:rFonts w:asciiTheme="minorHAnsi" w:eastAsia="Calibri" w:hAnsiTheme="minorHAnsi" w:cs="Arial"/>
          <w:color w:val="000000"/>
          <w:sz w:val="22"/>
          <w:szCs w:val="22"/>
          <w:lang w:eastAsia="en-US"/>
        </w:rPr>
        <w:t>Ustawa z dnia 30 sierpnia 2002 r. – Prawo o postępowaniu przed sąd</w:t>
      </w:r>
      <w:r w:rsidR="00391359" w:rsidRPr="00391359">
        <w:rPr>
          <w:rFonts w:asciiTheme="minorHAnsi" w:eastAsia="Calibri" w:hAnsiTheme="minorHAnsi" w:cs="Arial"/>
          <w:color w:val="000000"/>
          <w:sz w:val="22"/>
          <w:szCs w:val="22"/>
          <w:lang w:eastAsia="en-US"/>
        </w:rPr>
        <w:t>ami administracyjnymi (</w:t>
      </w:r>
      <w:r w:rsidR="00391359" w:rsidRPr="00391359">
        <w:rPr>
          <w:rFonts w:asciiTheme="minorHAnsi" w:eastAsiaTheme="minorHAnsi" w:hAnsiTheme="minorHAnsi" w:cs="Arial"/>
          <w:color w:val="000000"/>
          <w:sz w:val="24"/>
          <w:szCs w:val="24"/>
          <w:lang w:eastAsia="en-US"/>
        </w:rPr>
        <w:t>t.j. Dz.U. 2016 r. poz. 718</w:t>
      </w:r>
    </w:p>
    <w:p w:rsidR="00634BF6" w:rsidRPr="00AB4C96" w:rsidRDefault="00391359" w:rsidP="00010023">
      <w:pPr>
        <w:pStyle w:val="Akapitzlist"/>
        <w:numPr>
          <w:ilvl w:val="0"/>
          <w:numId w:val="3"/>
        </w:numPr>
        <w:autoSpaceDE w:val="0"/>
        <w:autoSpaceDN w:val="0"/>
        <w:adjustRightInd w:val="0"/>
        <w:spacing w:before="0" w:after="126" w:line="240" w:lineRule="auto"/>
        <w:jc w:val="both"/>
        <w:rPr>
          <w:rFonts w:asciiTheme="minorHAnsi" w:eastAsia="Calibri" w:hAnsiTheme="minorHAnsi" w:cs="Arial"/>
          <w:color w:val="000000"/>
          <w:sz w:val="22"/>
          <w:szCs w:val="22"/>
          <w:lang w:eastAsia="en-US"/>
        </w:rPr>
      </w:pPr>
      <w:r w:rsidRPr="00391359">
        <w:rPr>
          <w:rFonts w:asciiTheme="minorHAnsi" w:eastAsia="Calibri" w:hAnsiTheme="minorHAnsi" w:cs="Arial"/>
          <w:color w:val="000000"/>
          <w:sz w:val="22"/>
          <w:szCs w:val="22"/>
          <w:lang w:eastAsia="en-US"/>
        </w:rPr>
        <w:t>Ustawa z dnia 11 lipca 2014 r. o zasadach realizacji programów w zakresie polityki spójności finansowanych w perspektywie finansowej 2014–2020 (</w:t>
      </w:r>
      <w:r w:rsidR="00565B21" w:rsidRPr="00AB4C96">
        <w:rPr>
          <w:rFonts w:asciiTheme="minorHAnsi" w:hAnsiTheme="minorHAnsi"/>
          <w:sz w:val="24"/>
          <w:szCs w:val="24"/>
        </w:rPr>
        <w:t>t.j. Dz. U. z 2016 r., poz. 217</w:t>
      </w:r>
      <w:r w:rsidR="007818E9" w:rsidRPr="00AB4C96">
        <w:rPr>
          <w:rFonts w:asciiTheme="minorHAnsi" w:eastAsia="Calibri" w:hAnsiTheme="minorHAnsi" w:cs="Arial"/>
          <w:color w:val="000000"/>
          <w:sz w:val="22"/>
          <w:szCs w:val="22"/>
          <w:lang w:eastAsia="en-US"/>
        </w:rPr>
        <w:t>);</w:t>
      </w:r>
    </w:p>
    <w:p w:rsidR="00634BF6" w:rsidRPr="00AB4C96" w:rsidRDefault="007818E9" w:rsidP="00010023">
      <w:pPr>
        <w:numPr>
          <w:ilvl w:val="0"/>
          <w:numId w:val="3"/>
        </w:numPr>
        <w:spacing w:before="120" w:after="120" w:line="240" w:lineRule="auto"/>
        <w:jc w:val="both"/>
        <w:rPr>
          <w:rFonts w:asciiTheme="minorHAnsi" w:hAnsiTheme="minorHAnsi"/>
          <w:szCs w:val="22"/>
        </w:rPr>
      </w:pPr>
      <w:r w:rsidRPr="00AB4C96">
        <w:rPr>
          <w:rFonts w:asciiTheme="minorHAnsi" w:eastAsia="Calibri" w:hAnsiTheme="minorHAnsi" w:cs="Arial"/>
          <w:color w:val="000000"/>
          <w:szCs w:val="22"/>
          <w:lang w:eastAsia="en-US"/>
        </w:rPr>
        <w:t>Rozporządzenie Komisji (UE) Nr 1407/2013 z dnia 18 grudnia 2013 r</w:t>
      </w:r>
      <w:r w:rsidR="00391359" w:rsidRPr="00391359">
        <w:rPr>
          <w:rFonts w:asciiTheme="minorHAnsi" w:eastAsia="Calibri" w:hAnsiTheme="minorHAnsi" w:cs="Arial"/>
          <w:color w:val="000000"/>
          <w:szCs w:val="22"/>
          <w:lang w:eastAsia="en-US"/>
        </w:rPr>
        <w:t>. w sprawie stosowania a</w:t>
      </w:r>
      <w:r w:rsidR="00391359" w:rsidRPr="00391359">
        <w:rPr>
          <w:rFonts w:asciiTheme="minorHAnsi" w:hAnsiTheme="minorHAnsi" w:cs="Calibri"/>
          <w:szCs w:val="22"/>
        </w:rPr>
        <w:t>rt. 107 i 108 Traktatu o funkcjonowaniu Unii Europejskiej do pomocy de minimis (</w:t>
      </w:r>
      <w:r w:rsidR="00AB4C96">
        <w:rPr>
          <w:rFonts w:asciiTheme="minorHAnsi" w:hAnsiTheme="minorHAnsi" w:cs="Calibri"/>
          <w:szCs w:val="22"/>
        </w:rPr>
        <w:t xml:space="preserve">t.j. </w:t>
      </w:r>
      <w:r w:rsidRPr="00AB4C96">
        <w:rPr>
          <w:rFonts w:asciiTheme="minorHAnsi" w:hAnsiTheme="minorHAnsi" w:cs="Calibri"/>
          <w:szCs w:val="22"/>
        </w:rPr>
        <w:t>Dz.</w:t>
      </w:r>
      <w:r w:rsidR="00D33651" w:rsidRPr="00AB4C96">
        <w:rPr>
          <w:rFonts w:asciiTheme="minorHAnsi" w:hAnsiTheme="minorHAnsi" w:cs="Calibri"/>
          <w:szCs w:val="22"/>
        </w:rPr>
        <w:t xml:space="preserve"> Urz. UE L 352 z 24.12.2013, s. </w:t>
      </w:r>
      <w:r w:rsidRPr="00AB4C96">
        <w:rPr>
          <w:rFonts w:asciiTheme="minorHAnsi" w:hAnsiTheme="minorHAnsi" w:cs="Calibri"/>
          <w:szCs w:val="22"/>
        </w:rPr>
        <w:t>1);</w:t>
      </w:r>
    </w:p>
    <w:p w:rsidR="00634BF6" w:rsidRPr="00AB4C96" w:rsidRDefault="007818E9" w:rsidP="00010023">
      <w:pPr>
        <w:numPr>
          <w:ilvl w:val="0"/>
          <w:numId w:val="3"/>
        </w:numPr>
        <w:spacing w:before="120" w:after="120" w:line="240" w:lineRule="auto"/>
        <w:jc w:val="both"/>
        <w:rPr>
          <w:rFonts w:asciiTheme="minorHAnsi" w:hAnsiTheme="minorHAnsi"/>
          <w:szCs w:val="22"/>
        </w:rPr>
      </w:pPr>
      <w:r w:rsidRPr="00AB4C96">
        <w:rPr>
          <w:rFonts w:asciiTheme="minorHAnsi" w:hAnsiTheme="minorHAnsi" w:cs="Calibri"/>
          <w:szCs w:val="22"/>
        </w:rPr>
        <w:t>Rozporządzenia Komisji (UE) nr 651/2014 z 17 czerwca 2014 r</w:t>
      </w:r>
      <w:r w:rsidR="00391359" w:rsidRPr="00391359">
        <w:rPr>
          <w:rFonts w:asciiTheme="minorHAnsi" w:hAnsiTheme="minorHAnsi" w:cs="Calibri"/>
          <w:szCs w:val="22"/>
        </w:rPr>
        <w:t>. uznające niektóre rodzaje pomocy za zgodne z rynkiem wewnętrznym w zastosowaniu art. 107 i 108 Traktatu (</w:t>
      </w:r>
      <w:r w:rsidR="00AB4C96">
        <w:rPr>
          <w:rFonts w:asciiTheme="minorHAnsi" w:hAnsiTheme="minorHAnsi" w:cs="Calibri"/>
          <w:szCs w:val="22"/>
        </w:rPr>
        <w:t xml:space="preserve">t.j. </w:t>
      </w:r>
      <w:r w:rsidRPr="00AB4C96">
        <w:rPr>
          <w:rFonts w:asciiTheme="minorHAnsi" w:hAnsiTheme="minorHAnsi" w:cs="Calibri"/>
          <w:szCs w:val="22"/>
        </w:rPr>
        <w:t>Dz. Urz. UE L 187 z 26.06.2014, s. 1);</w:t>
      </w:r>
    </w:p>
    <w:p w:rsidR="00634BF6" w:rsidRPr="00AB4C96" w:rsidRDefault="007818E9" w:rsidP="00010023">
      <w:pPr>
        <w:numPr>
          <w:ilvl w:val="0"/>
          <w:numId w:val="3"/>
        </w:numPr>
        <w:spacing w:before="120" w:after="120" w:line="240" w:lineRule="auto"/>
        <w:jc w:val="both"/>
        <w:rPr>
          <w:rFonts w:asciiTheme="minorHAnsi" w:hAnsiTheme="minorHAnsi"/>
          <w:szCs w:val="22"/>
        </w:rPr>
      </w:pPr>
      <w:r w:rsidRPr="00AB4C96">
        <w:rPr>
          <w:rFonts w:asciiTheme="minorHAnsi" w:hAnsiTheme="minorHAnsi"/>
          <w:szCs w:val="22"/>
        </w:rPr>
        <w:t xml:space="preserve">Rozporządzenie Ministra Infrastruktury i Rozwoju z </w:t>
      </w:r>
      <w:r w:rsidR="00391359" w:rsidRPr="00391359">
        <w:rPr>
          <w:rFonts w:asciiTheme="minorHAnsi" w:hAnsiTheme="minorHAnsi"/>
          <w:szCs w:val="22"/>
        </w:rPr>
        <w:t xml:space="preserve">dnia 2 lipca 2015 r. w sprawie udzielania pomocy </w:t>
      </w:r>
      <w:r w:rsidR="00391359" w:rsidRPr="00391359">
        <w:rPr>
          <w:rFonts w:asciiTheme="minorHAnsi" w:hAnsiTheme="minorHAnsi"/>
          <w:i/>
          <w:szCs w:val="22"/>
        </w:rPr>
        <w:t>de minimis</w:t>
      </w:r>
      <w:r w:rsidR="00391359" w:rsidRPr="00391359">
        <w:rPr>
          <w:rFonts w:asciiTheme="minorHAnsi" w:hAnsiTheme="minorHAnsi"/>
          <w:szCs w:val="22"/>
        </w:rPr>
        <w:t xml:space="preserve"> i pomocy publicznej w ramach programów operacyjnych finansowanych z Europejskiego Funduszu Społecznego na lata 2014-2020 (</w:t>
      </w:r>
      <w:r w:rsidR="00AB4C96">
        <w:rPr>
          <w:rFonts w:asciiTheme="minorHAnsi" w:hAnsiTheme="minorHAnsi"/>
          <w:szCs w:val="22"/>
        </w:rPr>
        <w:t xml:space="preserve">t.j. </w:t>
      </w:r>
      <w:r w:rsidRPr="00AB4C96">
        <w:rPr>
          <w:rFonts w:asciiTheme="minorHAnsi" w:hAnsiTheme="minorHAnsi" w:cs="Calibri"/>
          <w:szCs w:val="22"/>
        </w:rPr>
        <w:t xml:space="preserve">Dz. U. z </w:t>
      </w:r>
      <w:r w:rsidR="001431D1" w:rsidRPr="00AB4C96">
        <w:rPr>
          <w:rFonts w:asciiTheme="minorHAnsi" w:hAnsiTheme="minorHAnsi" w:cs="Calibri"/>
          <w:szCs w:val="22"/>
        </w:rPr>
        <w:t xml:space="preserve">2015 </w:t>
      </w:r>
      <w:r w:rsidRPr="00AB4C96">
        <w:rPr>
          <w:rFonts w:asciiTheme="minorHAnsi" w:hAnsiTheme="minorHAnsi" w:cs="Calibri"/>
          <w:szCs w:val="22"/>
        </w:rPr>
        <w:t>poz. 1073)</w:t>
      </w:r>
      <w:r w:rsidRPr="00AB4C96">
        <w:rPr>
          <w:rFonts w:asciiTheme="minorHAnsi" w:hAnsiTheme="minorHAnsi"/>
          <w:szCs w:val="22"/>
        </w:rPr>
        <w:t>;</w:t>
      </w:r>
    </w:p>
    <w:p w:rsidR="00634BF6" w:rsidRPr="00AB4C96" w:rsidRDefault="007818E9" w:rsidP="00010023">
      <w:pPr>
        <w:numPr>
          <w:ilvl w:val="0"/>
          <w:numId w:val="3"/>
        </w:numPr>
        <w:spacing w:before="120" w:after="120" w:line="240" w:lineRule="auto"/>
        <w:jc w:val="both"/>
        <w:rPr>
          <w:rFonts w:asciiTheme="minorHAnsi" w:hAnsiTheme="minorHAnsi"/>
          <w:szCs w:val="22"/>
        </w:rPr>
      </w:pPr>
      <w:r w:rsidRPr="00AB4C96">
        <w:rPr>
          <w:rFonts w:asciiTheme="minorHAnsi" w:hAnsiTheme="minorHAnsi"/>
          <w:szCs w:val="22"/>
        </w:rPr>
        <w:t>Regionalny Program Operacyjny Województwa Dolnoś</w:t>
      </w:r>
      <w:r w:rsidR="00391359" w:rsidRPr="00391359">
        <w:rPr>
          <w:rFonts w:asciiTheme="minorHAnsi" w:hAnsiTheme="minorHAnsi"/>
          <w:szCs w:val="22"/>
        </w:rPr>
        <w:t>ląskiego 2014-2020 przyjęty przez Komisję Europejską 18 grudnia 2014 r.;</w:t>
      </w:r>
    </w:p>
    <w:p w:rsidR="00634BF6" w:rsidRPr="00AB4C96" w:rsidRDefault="00391359" w:rsidP="00010023">
      <w:pPr>
        <w:numPr>
          <w:ilvl w:val="0"/>
          <w:numId w:val="3"/>
        </w:numPr>
        <w:spacing w:before="120" w:after="120" w:line="240" w:lineRule="auto"/>
        <w:jc w:val="both"/>
        <w:rPr>
          <w:rFonts w:asciiTheme="minorHAnsi" w:hAnsiTheme="minorHAnsi"/>
          <w:szCs w:val="22"/>
        </w:rPr>
      </w:pPr>
      <w:r w:rsidRPr="00391359">
        <w:rPr>
          <w:rFonts w:asciiTheme="minorHAnsi" w:hAnsiTheme="minorHAnsi"/>
          <w:szCs w:val="22"/>
        </w:rPr>
        <w:t>Szczegółowy opis osi priorytetowych Regionalnego Programu Operacyjnego Województwa Dolnośląskiego 2014-2020 z dnia 25 kwietnia 2016 r.;</w:t>
      </w:r>
    </w:p>
    <w:p w:rsidR="00634BF6" w:rsidRPr="00AB4C96" w:rsidRDefault="00391359" w:rsidP="00010023">
      <w:pPr>
        <w:numPr>
          <w:ilvl w:val="0"/>
          <w:numId w:val="3"/>
        </w:numPr>
        <w:spacing w:before="120" w:after="120" w:line="240" w:lineRule="auto"/>
        <w:jc w:val="both"/>
        <w:rPr>
          <w:rFonts w:asciiTheme="minorHAnsi" w:hAnsiTheme="minorHAnsi"/>
          <w:szCs w:val="22"/>
        </w:rPr>
      </w:pPr>
      <w:r w:rsidRPr="00391359">
        <w:rPr>
          <w:rFonts w:asciiTheme="minorHAnsi" w:hAnsiTheme="minorHAnsi"/>
          <w:szCs w:val="22"/>
        </w:rPr>
        <w:t xml:space="preserve">Kryteria </w:t>
      </w:r>
      <w:r w:rsidRPr="00391359">
        <w:rPr>
          <w:rFonts w:asciiTheme="minorHAnsi" w:hAnsiTheme="minorHAnsi" w:cs="Arial"/>
          <w:szCs w:val="22"/>
        </w:rPr>
        <w:t>wyboru projektów w ramach Regionalnego Programu Operacyjnego Województwa Dolnośląskiego 2014-2020, zatwierdzone uchwałą nr 2/15 z dnia 6 maja 2015 r. Komitetu Monitorującego RPO WD 2014-2020 z późniejszymi zmianami;</w:t>
      </w:r>
    </w:p>
    <w:p w:rsidR="00634BF6" w:rsidRPr="00AB4C96" w:rsidRDefault="00391359" w:rsidP="00010023">
      <w:pPr>
        <w:numPr>
          <w:ilvl w:val="0"/>
          <w:numId w:val="3"/>
        </w:numPr>
        <w:spacing w:before="120" w:after="120" w:line="240" w:lineRule="auto"/>
        <w:jc w:val="both"/>
        <w:rPr>
          <w:rFonts w:asciiTheme="minorHAnsi" w:hAnsiTheme="minorHAnsi"/>
          <w:szCs w:val="22"/>
        </w:rPr>
      </w:pPr>
      <w:r w:rsidRPr="00391359">
        <w:rPr>
          <w:rFonts w:asciiTheme="minorHAnsi" w:hAnsiTheme="minorHAnsi"/>
          <w:szCs w:val="22"/>
        </w:rPr>
        <w:t>Wytyczne Ministra Infrastruktury i Rozwoju z dnia 31 marca 2015 r. w zakresie trybów wyboru projektów na lata 2014-2020;</w:t>
      </w:r>
    </w:p>
    <w:p w:rsidR="00634BF6" w:rsidRPr="00AB4C96" w:rsidRDefault="00391359" w:rsidP="00010023">
      <w:pPr>
        <w:numPr>
          <w:ilvl w:val="0"/>
          <w:numId w:val="3"/>
        </w:numPr>
        <w:spacing w:before="120" w:after="120" w:line="240" w:lineRule="auto"/>
        <w:jc w:val="both"/>
        <w:rPr>
          <w:rFonts w:asciiTheme="minorHAnsi" w:hAnsiTheme="minorHAnsi"/>
          <w:szCs w:val="22"/>
        </w:rPr>
      </w:pPr>
      <w:r w:rsidRPr="00391359">
        <w:rPr>
          <w:rFonts w:asciiTheme="minorHAnsi" w:hAnsiTheme="minorHAnsi"/>
          <w:szCs w:val="22"/>
        </w:rPr>
        <w:t>Wytyczne Ministra Infrastruktury i Rozwoju z dnia 10 kwietnia 2015 r. w zakresie kwalifikowalności wydatków w ramach Europejskiego Funduszu Rozwoju Regionalnego, Europejskiego Funduszu Społecznego oraz Funduszu Spójności na lata 2014-2020;</w:t>
      </w:r>
    </w:p>
    <w:p w:rsidR="00634BF6" w:rsidRPr="00AB4C96" w:rsidRDefault="00391359" w:rsidP="00010023">
      <w:pPr>
        <w:numPr>
          <w:ilvl w:val="0"/>
          <w:numId w:val="3"/>
        </w:numPr>
        <w:spacing w:before="120" w:after="120" w:line="240" w:lineRule="auto"/>
        <w:jc w:val="both"/>
        <w:rPr>
          <w:rFonts w:asciiTheme="minorHAnsi" w:hAnsiTheme="minorHAnsi"/>
          <w:szCs w:val="22"/>
        </w:rPr>
      </w:pPr>
      <w:r w:rsidRPr="00391359">
        <w:rPr>
          <w:rFonts w:asciiTheme="minorHAnsi" w:hAnsiTheme="minorHAnsi"/>
          <w:szCs w:val="22"/>
        </w:rPr>
        <w:t>Wytyczne Ministra Infrastruktury i Rozwoju z dnia 22 kwietnia 2015 r. w zakresie monitorowania postępu rzeczowego realizacji programów operacyjnych na lata 2014-2020;</w:t>
      </w:r>
    </w:p>
    <w:p w:rsidR="00634BF6" w:rsidRPr="00AB4C96" w:rsidRDefault="00391359" w:rsidP="00010023">
      <w:pPr>
        <w:numPr>
          <w:ilvl w:val="0"/>
          <w:numId w:val="3"/>
        </w:numPr>
        <w:spacing w:before="120" w:after="120" w:line="240" w:lineRule="auto"/>
        <w:jc w:val="both"/>
        <w:rPr>
          <w:rFonts w:asciiTheme="minorHAnsi" w:hAnsiTheme="minorHAnsi"/>
          <w:szCs w:val="22"/>
        </w:rPr>
      </w:pPr>
      <w:r w:rsidRPr="00391359">
        <w:rPr>
          <w:rFonts w:asciiTheme="minorHAnsi" w:hAnsiTheme="minorHAnsi"/>
          <w:szCs w:val="22"/>
        </w:rPr>
        <w:t>Wytyczne Ministra Infrastruktury i Rozwoju z dnia 8 maja 2015 r. w zakresie realizacji zasady równości szans i niedyskryminacji, w tym dostępności dla osób z niepełnosprawnościami oraz zasady równości szans kobiet i mężczyzn w ramach funduszy unijnych na lata 2014-2020;</w:t>
      </w:r>
    </w:p>
    <w:p w:rsidR="00634BF6" w:rsidRPr="00AB4C96" w:rsidRDefault="00391359" w:rsidP="00010023">
      <w:pPr>
        <w:pStyle w:val="Akapitzlist"/>
        <w:numPr>
          <w:ilvl w:val="0"/>
          <w:numId w:val="3"/>
        </w:numPr>
        <w:autoSpaceDE w:val="0"/>
        <w:autoSpaceDN w:val="0"/>
        <w:adjustRightInd w:val="0"/>
        <w:spacing w:before="0" w:after="126" w:line="240" w:lineRule="auto"/>
        <w:jc w:val="both"/>
        <w:rPr>
          <w:rFonts w:asciiTheme="minorHAnsi" w:eastAsia="Calibri" w:hAnsiTheme="minorHAnsi" w:cs="Arial"/>
          <w:color w:val="000000"/>
          <w:sz w:val="22"/>
          <w:szCs w:val="22"/>
          <w:lang w:eastAsia="en-US"/>
        </w:rPr>
      </w:pPr>
      <w:r w:rsidRPr="00391359">
        <w:rPr>
          <w:rFonts w:asciiTheme="minorHAnsi" w:eastAsia="Calibri" w:hAnsiTheme="minorHAnsi" w:cs="Arial"/>
          <w:color w:val="000000"/>
          <w:sz w:val="22"/>
          <w:szCs w:val="22"/>
          <w:lang w:eastAsia="en-US"/>
        </w:rPr>
        <w:t xml:space="preserve">Wytyczne </w:t>
      </w:r>
      <w:r w:rsidRPr="00391359">
        <w:rPr>
          <w:rFonts w:asciiTheme="minorHAnsi" w:hAnsiTheme="minorHAnsi"/>
          <w:sz w:val="22"/>
          <w:szCs w:val="22"/>
        </w:rPr>
        <w:t>Ministra Infrastruktury i Rozwoju</w:t>
      </w:r>
      <w:r w:rsidRPr="00391359">
        <w:rPr>
          <w:rFonts w:asciiTheme="minorHAnsi" w:eastAsia="Calibri" w:hAnsiTheme="minorHAnsi" w:cs="Arial"/>
          <w:color w:val="000000"/>
          <w:sz w:val="22"/>
          <w:szCs w:val="22"/>
          <w:lang w:eastAsia="en-US"/>
        </w:rPr>
        <w:t xml:space="preserve"> z dnia </w:t>
      </w:r>
      <w:r w:rsidRPr="00391359">
        <w:rPr>
          <w:rFonts w:asciiTheme="minorHAnsi" w:hAnsiTheme="minorHAnsi"/>
          <w:sz w:val="22"/>
          <w:szCs w:val="22"/>
        </w:rPr>
        <w:t>3</w:t>
      </w:r>
      <w:r w:rsidRPr="00391359">
        <w:rPr>
          <w:rFonts w:asciiTheme="minorHAnsi" w:eastAsia="Calibri" w:hAnsiTheme="minorHAnsi" w:cs="Arial"/>
          <w:color w:val="000000"/>
          <w:sz w:val="22"/>
          <w:szCs w:val="22"/>
          <w:lang w:eastAsia="en-US"/>
        </w:rPr>
        <w:t xml:space="preserve"> marca 2015 r. w zakresie warunków gromadzenia i przekazywania danych w postaci elektronicznej na lata 2014-2020;</w:t>
      </w:r>
    </w:p>
    <w:p w:rsidR="00634BF6" w:rsidRPr="00AB4C96" w:rsidRDefault="00391359" w:rsidP="00010023">
      <w:pPr>
        <w:pStyle w:val="Akapitzlist"/>
        <w:numPr>
          <w:ilvl w:val="0"/>
          <w:numId w:val="3"/>
        </w:numPr>
        <w:autoSpaceDE w:val="0"/>
        <w:autoSpaceDN w:val="0"/>
        <w:adjustRightInd w:val="0"/>
        <w:spacing w:before="0" w:after="126" w:line="240" w:lineRule="auto"/>
        <w:jc w:val="both"/>
        <w:rPr>
          <w:rFonts w:asciiTheme="minorHAnsi" w:eastAsia="Calibri" w:hAnsiTheme="minorHAnsi" w:cs="Arial"/>
          <w:color w:val="000000"/>
          <w:sz w:val="22"/>
          <w:szCs w:val="22"/>
          <w:lang w:eastAsia="en-US"/>
        </w:rPr>
      </w:pPr>
      <w:r w:rsidRPr="00391359">
        <w:rPr>
          <w:rFonts w:asciiTheme="minorHAnsi" w:eastAsia="Calibri" w:hAnsiTheme="minorHAnsi" w:cs="Arial"/>
          <w:color w:val="000000"/>
          <w:sz w:val="22"/>
          <w:szCs w:val="22"/>
          <w:lang w:eastAsia="en-US"/>
        </w:rPr>
        <w:t xml:space="preserve">Wytyczne </w:t>
      </w:r>
      <w:r w:rsidRPr="00391359">
        <w:rPr>
          <w:rFonts w:asciiTheme="minorHAnsi" w:hAnsiTheme="minorHAnsi"/>
          <w:sz w:val="22"/>
          <w:szCs w:val="22"/>
        </w:rPr>
        <w:t>Ministra Infrastruktury i Rozwoju</w:t>
      </w:r>
      <w:r w:rsidRPr="00391359">
        <w:rPr>
          <w:rFonts w:asciiTheme="minorHAnsi" w:eastAsia="Calibri" w:hAnsiTheme="minorHAnsi" w:cs="Arial"/>
          <w:color w:val="000000"/>
          <w:sz w:val="22"/>
          <w:szCs w:val="22"/>
          <w:lang w:eastAsia="en-US"/>
        </w:rPr>
        <w:t xml:space="preserve"> z dnia 31 marca 2015 r. w zakresie warunków certyfikacji oraz przygotowania prognoz wniosków o płatność do Komisji Europejskiej w ramach programów operacyjnych na lata 2014-2020;</w:t>
      </w:r>
    </w:p>
    <w:p w:rsidR="00565B21" w:rsidRPr="00AB4C96" w:rsidRDefault="00391359" w:rsidP="00565B21">
      <w:pPr>
        <w:pStyle w:val="Akapitzlist"/>
        <w:numPr>
          <w:ilvl w:val="0"/>
          <w:numId w:val="3"/>
        </w:numPr>
        <w:autoSpaceDE w:val="0"/>
        <w:autoSpaceDN w:val="0"/>
        <w:adjustRightInd w:val="0"/>
        <w:spacing w:before="0" w:line="240" w:lineRule="auto"/>
        <w:ind w:left="357" w:hanging="357"/>
        <w:jc w:val="both"/>
        <w:rPr>
          <w:rFonts w:asciiTheme="minorHAnsi" w:eastAsiaTheme="minorHAnsi" w:hAnsiTheme="minorHAnsi" w:cs="Arial"/>
          <w:color w:val="000000"/>
          <w:sz w:val="24"/>
          <w:szCs w:val="24"/>
          <w:lang w:eastAsia="en-US"/>
        </w:rPr>
      </w:pPr>
      <w:r w:rsidRPr="00391359">
        <w:rPr>
          <w:rFonts w:asciiTheme="minorHAnsi" w:eastAsiaTheme="minorHAnsi" w:hAnsiTheme="minorHAnsi" w:cs="Arial"/>
          <w:color w:val="000000"/>
          <w:sz w:val="24"/>
          <w:szCs w:val="24"/>
          <w:lang w:eastAsia="en-US"/>
        </w:rPr>
        <w:t xml:space="preserve">Wytyczne </w:t>
      </w:r>
      <w:r w:rsidRPr="00391359">
        <w:rPr>
          <w:rFonts w:asciiTheme="minorHAnsi" w:hAnsiTheme="minorHAnsi"/>
          <w:sz w:val="24"/>
          <w:szCs w:val="24"/>
        </w:rPr>
        <w:t>Ministra Infrastruktury i Rozwoju</w:t>
      </w:r>
      <w:r w:rsidRPr="00391359">
        <w:rPr>
          <w:rFonts w:asciiTheme="minorHAnsi" w:eastAsiaTheme="minorHAnsi" w:hAnsiTheme="minorHAnsi" w:cs="Arial"/>
          <w:color w:val="000000"/>
          <w:sz w:val="24"/>
          <w:szCs w:val="24"/>
          <w:lang w:eastAsia="en-US"/>
        </w:rPr>
        <w:t xml:space="preserve"> z dnia 31 marca 2015 r. w zakresie realizacji zasady partnerstwa na lata 2014-2020;</w:t>
      </w:r>
    </w:p>
    <w:p w:rsidR="00634BF6" w:rsidRPr="00AB4C96" w:rsidRDefault="00391359" w:rsidP="00010023">
      <w:pPr>
        <w:pStyle w:val="Akapitzlist"/>
        <w:numPr>
          <w:ilvl w:val="0"/>
          <w:numId w:val="3"/>
        </w:numPr>
        <w:autoSpaceDE w:val="0"/>
        <w:autoSpaceDN w:val="0"/>
        <w:adjustRightInd w:val="0"/>
        <w:spacing w:before="0" w:after="126" w:line="240" w:lineRule="auto"/>
        <w:jc w:val="both"/>
        <w:rPr>
          <w:rFonts w:asciiTheme="minorHAnsi" w:eastAsia="Calibri" w:hAnsiTheme="minorHAnsi" w:cs="Arial"/>
          <w:color w:val="000000"/>
          <w:sz w:val="22"/>
          <w:szCs w:val="22"/>
          <w:lang w:eastAsia="en-US"/>
        </w:rPr>
      </w:pPr>
      <w:r w:rsidRPr="00391359">
        <w:rPr>
          <w:rFonts w:asciiTheme="minorHAnsi" w:eastAsia="Calibri" w:hAnsiTheme="minorHAnsi" w:cs="Arial"/>
          <w:color w:val="000000"/>
          <w:sz w:val="22"/>
          <w:szCs w:val="22"/>
          <w:lang w:eastAsia="en-US"/>
        </w:rPr>
        <w:t xml:space="preserve">Wytyczne </w:t>
      </w:r>
      <w:r w:rsidRPr="00391359">
        <w:rPr>
          <w:rFonts w:asciiTheme="minorHAnsi" w:hAnsiTheme="minorHAnsi"/>
          <w:sz w:val="22"/>
          <w:szCs w:val="22"/>
        </w:rPr>
        <w:t>Ministra Infrastruktury i Rozwoju</w:t>
      </w:r>
      <w:r w:rsidRPr="00391359">
        <w:rPr>
          <w:rFonts w:asciiTheme="minorHAnsi" w:eastAsia="Calibri" w:hAnsiTheme="minorHAnsi" w:cs="Arial"/>
          <w:color w:val="000000"/>
          <w:sz w:val="22"/>
          <w:szCs w:val="22"/>
          <w:lang w:eastAsia="en-US"/>
        </w:rPr>
        <w:t xml:space="preserve"> z dnia 30 kwietnia 2015 r. w zakresie informacji i promocji programów operacyjnych polityki spójności na lata 2014-2020; </w:t>
      </w:r>
    </w:p>
    <w:p w:rsidR="00634BF6" w:rsidRPr="00AB4C96" w:rsidRDefault="00391359" w:rsidP="0028139D">
      <w:pPr>
        <w:pStyle w:val="Akapitzlist"/>
        <w:numPr>
          <w:ilvl w:val="0"/>
          <w:numId w:val="3"/>
        </w:numPr>
        <w:autoSpaceDE w:val="0"/>
        <w:autoSpaceDN w:val="0"/>
        <w:adjustRightInd w:val="0"/>
        <w:spacing w:before="0" w:after="120" w:line="240" w:lineRule="auto"/>
        <w:ind w:left="357" w:hanging="357"/>
        <w:jc w:val="both"/>
        <w:rPr>
          <w:rFonts w:asciiTheme="minorHAnsi" w:eastAsia="Calibri" w:hAnsiTheme="minorHAnsi" w:cs="Arial"/>
          <w:color w:val="000000"/>
          <w:sz w:val="22"/>
          <w:szCs w:val="22"/>
          <w:lang w:eastAsia="en-US"/>
        </w:rPr>
      </w:pPr>
      <w:r w:rsidRPr="00391359">
        <w:rPr>
          <w:rFonts w:asciiTheme="minorHAnsi" w:eastAsia="Calibri" w:hAnsiTheme="minorHAnsi" w:cs="Arial"/>
          <w:color w:val="000000"/>
          <w:sz w:val="22"/>
          <w:szCs w:val="22"/>
          <w:lang w:eastAsia="en-US"/>
        </w:rPr>
        <w:t xml:space="preserve">Wytyczne </w:t>
      </w:r>
      <w:r w:rsidRPr="00391359">
        <w:rPr>
          <w:rFonts w:asciiTheme="minorHAnsi" w:hAnsiTheme="minorHAnsi"/>
          <w:sz w:val="22"/>
          <w:szCs w:val="22"/>
        </w:rPr>
        <w:t>Ministra Infrastruktury i Rozwoju</w:t>
      </w:r>
      <w:r w:rsidRPr="00391359">
        <w:rPr>
          <w:rFonts w:asciiTheme="minorHAnsi" w:eastAsia="Calibri" w:hAnsiTheme="minorHAnsi" w:cs="Arial"/>
          <w:color w:val="000000"/>
          <w:sz w:val="22"/>
          <w:szCs w:val="22"/>
          <w:lang w:eastAsia="en-US"/>
        </w:rPr>
        <w:t xml:space="preserve"> z dnia 8 maja 2015 r. w zakresie sprawozdawczości na lata 2014-2020;</w:t>
      </w:r>
    </w:p>
    <w:p w:rsidR="00DB5739" w:rsidRPr="00AB4C96" w:rsidRDefault="00391359" w:rsidP="0028139D">
      <w:pPr>
        <w:pStyle w:val="Akapitzlist"/>
        <w:numPr>
          <w:ilvl w:val="0"/>
          <w:numId w:val="3"/>
        </w:numPr>
        <w:autoSpaceDE w:val="0"/>
        <w:autoSpaceDN w:val="0"/>
        <w:adjustRightInd w:val="0"/>
        <w:spacing w:before="0" w:after="126" w:line="240" w:lineRule="auto"/>
        <w:jc w:val="both"/>
        <w:rPr>
          <w:rFonts w:asciiTheme="minorHAnsi" w:eastAsia="Calibri" w:hAnsiTheme="minorHAnsi"/>
          <w:color w:val="000000"/>
          <w:sz w:val="22"/>
          <w:szCs w:val="22"/>
          <w:lang w:eastAsia="en-US"/>
        </w:rPr>
      </w:pPr>
      <w:bookmarkStart w:id="17" w:name="_Toc401223545"/>
      <w:bookmarkStart w:id="18" w:name="_Toc381365269"/>
      <w:bookmarkStart w:id="19" w:name="_Toc391461118"/>
      <w:bookmarkStart w:id="20" w:name="_Toc391461919"/>
      <w:bookmarkStart w:id="21" w:name="_Toc404245216"/>
      <w:bookmarkStart w:id="22" w:name="_Toc413331256"/>
      <w:r w:rsidRPr="00391359">
        <w:rPr>
          <w:rFonts w:asciiTheme="minorHAnsi" w:eastAsia="Calibri" w:hAnsiTheme="minorHAnsi" w:cs="Arial"/>
          <w:color w:val="000000"/>
          <w:sz w:val="22"/>
          <w:szCs w:val="22"/>
          <w:lang w:eastAsia="en-US"/>
        </w:rPr>
        <w:t>Wytyczne Ministra Infrastruktury i Rozwoju z dnia 10 kwietnia 2015 r. w zakresie realizacji przedsięwzięć z udziałem środków Europejskiego Funduszu Społecznego w obszarze przystosowania przedsiębiorców             i pracowników do zmian</w:t>
      </w:r>
      <w:bookmarkEnd w:id="17"/>
      <w:r w:rsidRPr="00391359">
        <w:rPr>
          <w:rFonts w:asciiTheme="minorHAnsi" w:eastAsia="Calibri" w:hAnsiTheme="minorHAnsi" w:cs="Arial"/>
          <w:color w:val="000000"/>
          <w:sz w:val="22"/>
          <w:szCs w:val="22"/>
          <w:lang w:eastAsia="en-US"/>
        </w:rPr>
        <w:t xml:space="preserve"> </w:t>
      </w:r>
      <w:bookmarkEnd w:id="18"/>
      <w:bookmarkEnd w:id="19"/>
      <w:bookmarkEnd w:id="20"/>
      <w:r w:rsidRPr="00391359">
        <w:rPr>
          <w:rFonts w:asciiTheme="minorHAnsi" w:eastAsia="Calibri" w:hAnsiTheme="minorHAnsi" w:cs="Arial"/>
          <w:color w:val="000000"/>
          <w:sz w:val="22"/>
          <w:szCs w:val="22"/>
          <w:lang w:eastAsia="en-US"/>
        </w:rPr>
        <w:t>na lata 2014-2020</w:t>
      </w:r>
      <w:bookmarkEnd w:id="21"/>
      <w:bookmarkEnd w:id="22"/>
      <w:r w:rsidRPr="00391359">
        <w:rPr>
          <w:rFonts w:asciiTheme="minorHAnsi" w:eastAsia="Calibri" w:hAnsiTheme="minorHAnsi" w:cs="Arial"/>
          <w:color w:val="000000"/>
          <w:sz w:val="22"/>
          <w:szCs w:val="22"/>
          <w:lang w:eastAsia="en-US"/>
        </w:rPr>
        <w:t>.</w:t>
      </w:r>
    </w:p>
    <w:p w:rsidR="000E2ED3" w:rsidRPr="00AB4C96" w:rsidRDefault="00391359" w:rsidP="00010023">
      <w:pPr>
        <w:pStyle w:val="Nagwek1"/>
        <w:numPr>
          <w:ilvl w:val="0"/>
          <w:numId w:val="2"/>
        </w:numPr>
        <w:spacing w:before="120" w:after="120" w:line="240" w:lineRule="auto"/>
        <w:jc w:val="both"/>
        <w:rPr>
          <w:rFonts w:asciiTheme="minorHAnsi" w:hAnsiTheme="minorHAnsi"/>
          <w:sz w:val="22"/>
          <w:szCs w:val="22"/>
        </w:rPr>
      </w:pPr>
      <w:bookmarkStart w:id="23" w:name="_Toc426632914"/>
      <w:bookmarkStart w:id="24" w:name="_Toc430826817"/>
      <w:bookmarkStart w:id="25" w:name="_Toc455667331"/>
      <w:r w:rsidRPr="00391359">
        <w:rPr>
          <w:rFonts w:asciiTheme="minorHAnsi" w:hAnsiTheme="minorHAnsi"/>
          <w:sz w:val="22"/>
          <w:szCs w:val="22"/>
        </w:rPr>
        <w:t>Podstawowe informacje na temat konkursu</w:t>
      </w:r>
      <w:bookmarkEnd w:id="23"/>
      <w:bookmarkEnd w:id="24"/>
      <w:bookmarkEnd w:id="25"/>
    </w:p>
    <w:p w:rsidR="000E2ED3" w:rsidRPr="00AB4C96" w:rsidRDefault="00391359" w:rsidP="00010023">
      <w:pPr>
        <w:autoSpaceDE w:val="0"/>
        <w:autoSpaceDN w:val="0"/>
        <w:adjustRightInd w:val="0"/>
        <w:spacing w:before="120" w:after="120" w:line="240" w:lineRule="auto"/>
        <w:jc w:val="both"/>
        <w:rPr>
          <w:rFonts w:asciiTheme="minorHAnsi" w:eastAsia="Calibri" w:hAnsiTheme="minorHAnsi" w:cs="Calibri"/>
          <w:szCs w:val="22"/>
          <w:lang w:eastAsia="en-US"/>
        </w:rPr>
      </w:pPr>
      <w:r w:rsidRPr="00391359">
        <w:rPr>
          <w:rFonts w:asciiTheme="minorHAnsi" w:eastAsia="Calibri" w:hAnsiTheme="minorHAnsi" w:cs="Calibri"/>
          <w:szCs w:val="22"/>
          <w:lang w:eastAsia="en-US"/>
        </w:rPr>
        <w:t xml:space="preserve">Projekty, na które ogłoszony jest niniejszy nabór wniosków, realizowane mogą być tylko w ramach Regionalnego Programu Operacyjnego Województwa Dolnośląskiego 2014-2020, Osi Priorytetowej </w:t>
      </w:r>
      <w:r w:rsidRPr="00391359">
        <w:rPr>
          <w:rFonts w:asciiTheme="minorHAnsi" w:eastAsia="Calibri" w:hAnsiTheme="minorHAnsi" w:cs="Calibri"/>
          <w:szCs w:val="22"/>
          <w:lang w:eastAsia="en-US"/>
        </w:rPr>
        <w:br/>
        <w:t xml:space="preserve">8 – </w:t>
      </w:r>
      <w:r w:rsidRPr="00391359">
        <w:rPr>
          <w:rFonts w:asciiTheme="minorHAnsi" w:eastAsia="Calibri" w:hAnsiTheme="minorHAnsi" w:cs="Calibri"/>
          <w:iCs/>
          <w:szCs w:val="22"/>
          <w:lang w:eastAsia="en-US"/>
        </w:rPr>
        <w:t>Rynek Pracy</w:t>
      </w:r>
      <w:r w:rsidRPr="00391359">
        <w:rPr>
          <w:rFonts w:asciiTheme="minorHAnsi" w:eastAsia="Calibri" w:hAnsiTheme="minorHAnsi" w:cs="Calibri"/>
          <w:szCs w:val="22"/>
          <w:lang w:eastAsia="en-US"/>
        </w:rPr>
        <w:t>, Działania 8.6 Zwiększenie konkurencyjności przedsiębiorstw i przedsiębiorców z sektora MMŚP</w:t>
      </w:r>
      <w:r w:rsidRPr="00391359">
        <w:rPr>
          <w:rFonts w:asciiTheme="minorHAnsi" w:hAnsiTheme="minorHAnsi"/>
          <w:szCs w:val="22"/>
        </w:rPr>
        <w:t>.</w:t>
      </w:r>
      <w:r w:rsidRPr="00391359">
        <w:rPr>
          <w:rFonts w:asciiTheme="minorHAnsi" w:eastAsia="Calibri" w:hAnsiTheme="minorHAnsi" w:cs="Calibri"/>
          <w:szCs w:val="22"/>
          <w:lang w:eastAsia="en-US"/>
        </w:rPr>
        <w:t xml:space="preserve"> </w:t>
      </w:r>
    </w:p>
    <w:p w:rsidR="00B133D6" w:rsidRPr="00AB4C96" w:rsidRDefault="00391359" w:rsidP="00B133D6">
      <w:pPr>
        <w:spacing w:before="120" w:after="120" w:line="240" w:lineRule="auto"/>
        <w:jc w:val="both"/>
        <w:rPr>
          <w:rFonts w:asciiTheme="minorHAnsi" w:eastAsia="Calibri" w:hAnsiTheme="minorHAnsi" w:cs="Calibri"/>
          <w:szCs w:val="22"/>
          <w:lang w:eastAsia="en-US"/>
        </w:rPr>
      </w:pPr>
      <w:r w:rsidRPr="00391359">
        <w:rPr>
          <w:rFonts w:asciiTheme="minorHAnsi" w:eastAsia="Calibri" w:hAnsiTheme="minorHAnsi" w:cs="Calibri"/>
          <w:szCs w:val="22"/>
          <w:lang w:eastAsia="en-US"/>
        </w:rPr>
        <w:t>Wnioski o dofinansowanie powinny być wypełnione za pomocą SOWA, który  będzie dostępny poprzez stronę www.generator-efs.dolnyslask.pl</w:t>
      </w:r>
      <w:r w:rsidRPr="00391359">
        <w:rPr>
          <w:rFonts w:asciiTheme="minorHAnsi" w:hAnsiTheme="minorHAnsi"/>
          <w:szCs w:val="22"/>
        </w:rPr>
        <w:t xml:space="preserve">. </w:t>
      </w:r>
      <w:r w:rsidRPr="00391359">
        <w:rPr>
          <w:rFonts w:asciiTheme="minorHAnsi" w:eastAsia="Calibri" w:hAnsiTheme="minorHAnsi" w:cs="Calibri"/>
          <w:szCs w:val="22"/>
          <w:lang w:eastAsia="en-US"/>
        </w:rPr>
        <w:t>System ten umożliwia tworzenie, edycję oraz wydruk wniosków o dofinansowanie, a także zapewnia możliwość ich złożenia.</w:t>
      </w:r>
    </w:p>
    <w:p w:rsidR="00F65A5D" w:rsidRPr="00AB4C96" w:rsidRDefault="00391359" w:rsidP="00010023">
      <w:pPr>
        <w:autoSpaceDE w:val="0"/>
        <w:autoSpaceDN w:val="0"/>
        <w:adjustRightInd w:val="0"/>
        <w:spacing w:before="120" w:after="120" w:line="240" w:lineRule="auto"/>
        <w:jc w:val="both"/>
        <w:rPr>
          <w:rFonts w:asciiTheme="minorHAnsi" w:eastAsia="Calibri" w:hAnsiTheme="minorHAnsi" w:cs="Arial"/>
          <w:szCs w:val="22"/>
          <w:lang w:eastAsia="en-US"/>
        </w:rPr>
      </w:pPr>
      <w:r w:rsidRPr="00391359">
        <w:rPr>
          <w:rFonts w:asciiTheme="minorHAnsi" w:eastAsia="Calibri" w:hAnsiTheme="minorHAnsi" w:cs="Arial"/>
          <w:szCs w:val="22"/>
          <w:lang w:eastAsia="en-US"/>
        </w:rPr>
        <w:t xml:space="preserve">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 </w:t>
      </w:r>
    </w:p>
    <w:p w:rsidR="00946375" w:rsidRPr="00AB4C96" w:rsidRDefault="00391359">
      <w:pPr>
        <w:autoSpaceDE w:val="0"/>
        <w:autoSpaceDN w:val="0"/>
        <w:adjustRightInd w:val="0"/>
        <w:spacing w:before="0" w:line="240" w:lineRule="auto"/>
        <w:jc w:val="both"/>
        <w:rPr>
          <w:rFonts w:asciiTheme="minorHAnsi" w:eastAsia="Calibri" w:hAnsiTheme="minorHAnsi" w:cs="Calibri"/>
          <w:color w:val="000000"/>
          <w:szCs w:val="22"/>
        </w:rPr>
      </w:pPr>
      <w:r w:rsidRPr="00391359">
        <w:rPr>
          <w:rFonts w:asciiTheme="minorHAnsi" w:eastAsia="Calibri" w:hAnsiTheme="minorHAnsi" w:cs="Calibri"/>
          <w:color w:val="000000"/>
          <w:szCs w:val="22"/>
        </w:rPr>
        <w:t xml:space="preserve">Wnioskodawcy przysługuje prawo do wycofania złożonego wniosku o dofinansowanie projektu na każdym etapie oceny, zarówno formalnym jak i merytorycznym, z dalszych etapów procedury udzielania dofinansowania. </w:t>
      </w:r>
    </w:p>
    <w:p w:rsidR="00664EAE"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szCs w:val="22"/>
        </w:rPr>
        <w:t xml:space="preserve">Na stronie </w:t>
      </w:r>
      <w:hyperlink r:id="rId25" w:history="1">
        <w:r w:rsidR="007818E9" w:rsidRPr="00AB4C96">
          <w:rPr>
            <w:rStyle w:val="Hipercze"/>
            <w:rFonts w:asciiTheme="minorHAnsi" w:hAnsiTheme="minorHAnsi" w:cs="Calibri"/>
            <w:color w:val="auto"/>
            <w:szCs w:val="22"/>
          </w:rPr>
          <w:t>www.rpo.dolnyslask.pl</w:t>
        </w:r>
      </w:hyperlink>
      <w:r w:rsidR="004B06D1" w:rsidRPr="00AB4C96">
        <w:rPr>
          <w:rFonts w:asciiTheme="minorHAnsi" w:hAnsiTheme="minorHAnsi"/>
          <w:szCs w:val="22"/>
        </w:rPr>
        <w:t xml:space="preserve"> na bieżąco będą publikowane informacje o </w:t>
      </w:r>
      <w:r w:rsidR="008A0CCE" w:rsidRPr="00AB4C96">
        <w:rPr>
          <w:rFonts w:asciiTheme="minorHAnsi" w:hAnsiTheme="minorHAnsi"/>
          <w:szCs w:val="22"/>
        </w:rPr>
        <w:t>projektach, które zakwalifikowały się do kolejnego etapu</w:t>
      </w:r>
      <w:r w:rsidR="00E1019E" w:rsidRPr="00AB4C96">
        <w:rPr>
          <w:rFonts w:asciiTheme="minorHAnsi" w:hAnsiTheme="minorHAnsi"/>
          <w:szCs w:val="22"/>
        </w:rPr>
        <w:t xml:space="preserve"> oceny</w:t>
      </w:r>
      <w:r w:rsidRPr="00391359">
        <w:rPr>
          <w:rFonts w:asciiTheme="minorHAnsi" w:hAnsiTheme="minorHAnsi"/>
          <w:szCs w:val="22"/>
        </w:rPr>
        <w:t xml:space="preserve"> i o rozstrzygnięciu konkursu.</w:t>
      </w:r>
    </w:p>
    <w:p w:rsidR="00A16CCE"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cs="Calibri"/>
          <w:szCs w:val="22"/>
        </w:rPr>
        <w:t>IOK udziela wyjaśnień w kwestiach dotyczących konkursu i odpowiedzi na zapytania indywidualne kierowane na adres poczty elektronicznej</w:t>
      </w:r>
      <w:r w:rsidRPr="00391359">
        <w:rPr>
          <w:rFonts w:asciiTheme="minorHAnsi" w:hAnsiTheme="minorHAnsi"/>
          <w:szCs w:val="22"/>
        </w:rPr>
        <w:t xml:space="preserve">: </w:t>
      </w:r>
    </w:p>
    <w:p w:rsidR="00600DE0" w:rsidRPr="00AB4C96" w:rsidRDefault="0090763F" w:rsidP="00AC7276">
      <w:pPr>
        <w:pStyle w:val="Akapitzlist"/>
        <w:numPr>
          <w:ilvl w:val="0"/>
          <w:numId w:val="46"/>
        </w:numPr>
        <w:spacing w:before="120" w:after="120" w:line="240" w:lineRule="auto"/>
        <w:jc w:val="both"/>
        <w:rPr>
          <w:rFonts w:asciiTheme="minorHAnsi" w:hAnsiTheme="minorHAnsi"/>
          <w:sz w:val="22"/>
          <w:szCs w:val="22"/>
        </w:rPr>
      </w:pPr>
      <w:hyperlink r:id="rId26" w:history="1">
        <w:r w:rsidR="007818E9" w:rsidRPr="00AB4C96">
          <w:rPr>
            <w:rStyle w:val="Hipercze"/>
            <w:rFonts w:asciiTheme="minorHAnsi" w:hAnsiTheme="minorHAnsi"/>
            <w:sz w:val="22"/>
            <w:szCs w:val="22"/>
          </w:rPr>
          <w:t>pife@dolnyslask.pl</w:t>
        </w:r>
      </w:hyperlink>
      <w:r w:rsidR="003A526E" w:rsidRPr="00AB4C96">
        <w:rPr>
          <w:rFonts w:asciiTheme="minorHAnsi" w:hAnsiTheme="minorHAnsi"/>
          <w:sz w:val="22"/>
          <w:szCs w:val="22"/>
        </w:rPr>
        <w:t>.</w:t>
      </w:r>
      <w:r w:rsidR="00A16CCE" w:rsidRPr="00AB4C96">
        <w:rPr>
          <w:rFonts w:asciiTheme="minorHAnsi" w:hAnsiTheme="minorHAnsi"/>
          <w:sz w:val="22"/>
          <w:szCs w:val="22"/>
        </w:rPr>
        <w:t xml:space="preserve">  </w:t>
      </w:r>
      <w:r w:rsidR="00934C4A" w:rsidRPr="00AB4C96">
        <w:rPr>
          <w:rFonts w:asciiTheme="minorHAnsi" w:hAnsiTheme="minorHAnsi"/>
          <w:sz w:val="22"/>
          <w:szCs w:val="22"/>
        </w:rPr>
        <w:t xml:space="preserve"> </w:t>
      </w:r>
    </w:p>
    <w:p w:rsidR="004B06D1" w:rsidRPr="00AB4C96" w:rsidRDefault="004B06D1" w:rsidP="00010023">
      <w:pPr>
        <w:autoSpaceDE w:val="0"/>
        <w:autoSpaceDN w:val="0"/>
        <w:adjustRightInd w:val="0"/>
        <w:spacing w:before="120" w:after="120" w:line="240" w:lineRule="auto"/>
        <w:jc w:val="both"/>
        <w:rPr>
          <w:rFonts w:asciiTheme="minorHAnsi" w:hAnsiTheme="minorHAnsi" w:cs="Calibri"/>
          <w:szCs w:val="22"/>
        </w:rPr>
      </w:pPr>
      <w:r w:rsidRPr="00AB4C96">
        <w:rPr>
          <w:rFonts w:asciiTheme="minorHAnsi" w:hAnsiTheme="minorHAnsi" w:cs="Calibri"/>
          <w:szCs w:val="22"/>
        </w:rPr>
        <w:t xml:space="preserve">Odpowiedzi </w:t>
      </w:r>
      <w:r w:rsidR="00664EAE" w:rsidRPr="00AB4C96">
        <w:rPr>
          <w:rFonts w:asciiTheme="minorHAnsi" w:hAnsiTheme="minorHAnsi"/>
          <w:szCs w:val="22"/>
        </w:rPr>
        <w:t xml:space="preserve">na </w:t>
      </w:r>
      <w:r w:rsidR="00982300" w:rsidRPr="00AB4C96">
        <w:rPr>
          <w:rFonts w:asciiTheme="minorHAnsi" w:hAnsiTheme="minorHAnsi"/>
          <w:szCs w:val="22"/>
        </w:rPr>
        <w:t>najczęściej zadawane</w:t>
      </w:r>
      <w:r w:rsidR="00664EAE" w:rsidRPr="00AB4C96">
        <w:rPr>
          <w:rFonts w:asciiTheme="minorHAnsi" w:hAnsiTheme="minorHAnsi"/>
          <w:szCs w:val="22"/>
        </w:rPr>
        <w:t xml:space="preserve"> pytania </w:t>
      </w:r>
      <w:r w:rsidR="00391359" w:rsidRPr="00391359">
        <w:rPr>
          <w:rFonts w:asciiTheme="minorHAnsi" w:hAnsiTheme="minorHAnsi"/>
          <w:szCs w:val="22"/>
        </w:rPr>
        <w:t>będą</w:t>
      </w:r>
      <w:r w:rsidR="00391359" w:rsidRPr="00391359">
        <w:rPr>
          <w:rFonts w:asciiTheme="minorHAnsi" w:hAnsiTheme="minorHAnsi" w:cs="Calibri"/>
          <w:szCs w:val="22"/>
        </w:rPr>
        <w:t xml:space="preserve"> zamieszczane na stronie </w:t>
      </w:r>
      <w:hyperlink r:id="rId27" w:history="1">
        <w:r w:rsidR="007818E9" w:rsidRPr="00AB4C96">
          <w:rPr>
            <w:rStyle w:val="Hipercze"/>
            <w:rFonts w:asciiTheme="minorHAnsi" w:hAnsiTheme="minorHAnsi" w:cs="Calibri"/>
            <w:color w:val="auto"/>
            <w:szCs w:val="22"/>
          </w:rPr>
          <w:t>www.rpo.dolnyslask.pl</w:t>
        </w:r>
      </w:hyperlink>
      <w:r w:rsidR="0028139D" w:rsidRPr="00AB4C96">
        <w:rPr>
          <w:rFonts w:asciiTheme="minorHAnsi" w:hAnsiTheme="minorHAnsi" w:cs="Calibri"/>
          <w:szCs w:val="22"/>
        </w:rPr>
        <w:t xml:space="preserve"> w </w:t>
      </w:r>
      <w:r w:rsidRPr="00AB4C96">
        <w:rPr>
          <w:rFonts w:asciiTheme="minorHAnsi" w:hAnsiTheme="minorHAnsi" w:cs="Calibri"/>
          <w:szCs w:val="22"/>
        </w:rPr>
        <w:t>ramach informacji dotyczących procedury wyboru projektów oraz niezbę</w:t>
      </w:r>
      <w:r w:rsidR="0028139D" w:rsidRPr="00AB4C96">
        <w:rPr>
          <w:rFonts w:asciiTheme="minorHAnsi" w:hAnsiTheme="minorHAnsi" w:cs="Calibri"/>
          <w:szCs w:val="22"/>
        </w:rPr>
        <w:t>dnych do przedłożenia wniosku o </w:t>
      </w:r>
      <w:r w:rsidR="00391359" w:rsidRPr="00391359">
        <w:rPr>
          <w:rFonts w:asciiTheme="minorHAnsi" w:hAnsiTheme="minorHAnsi" w:cs="Calibri"/>
          <w:szCs w:val="22"/>
        </w:rPr>
        <w:t>dofinansowanie.</w:t>
      </w:r>
    </w:p>
    <w:p w:rsidR="004B06D1"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cs="Calibri"/>
          <w:szCs w:val="22"/>
        </w:rPr>
        <w:t xml:space="preserve">Po ogłoszeniu konkursu, IOK zorganizuje spotkanie dla Wnioskodawców, ubiegających się o dofinansowanie. Szczegółowe informacje dotyczące terminów i miejsca spotkań wraz z formularzem zgłoszeniowym będą zamieszczane na stronie internetowej </w:t>
      </w:r>
      <w:bookmarkStart w:id="26" w:name="_Toc85424341"/>
      <w:r w:rsidR="0090763F" w:rsidRPr="00391359">
        <w:rPr>
          <w:rFonts w:asciiTheme="minorHAnsi" w:hAnsiTheme="minorHAnsi"/>
          <w:szCs w:val="22"/>
        </w:rPr>
        <w:fldChar w:fldCharType="begin"/>
      </w:r>
      <w:r w:rsidRPr="00391359">
        <w:rPr>
          <w:rFonts w:asciiTheme="minorHAnsi" w:hAnsiTheme="minorHAnsi"/>
          <w:szCs w:val="22"/>
        </w:rPr>
        <w:instrText>HYPERLINK "http://………………….."</w:instrText>
      </w:r>
      <w:r w:rsidR="0090763F" w:rsidRPr="00391359">
        <w:rPr>
          <w:rFonts w:asciiTheme="minorHAnsi" w:hAnsiTheme="minorHAnsi"/>
          <w:szCs w:val="22"/>
        </w:rPr>
        <w:fldChar w:fldCharType="separate"/>
      </w:r>
      <w:r w:rsidR="00464AEE">
        <w:rPr>
          <w:rStyle w:val="Hipercze"/>
          <w:rFonts w:asciiTheme="minorHAnsi" w:hAnsiTheme="minorHAnsi" w:cs="Calibri"/>
          <w:color w:val="auto"/>
          <w:szCs w:val="22"/>
        </w:rPr>
        <w:t>www.rpo.dolnyslask.pl</w:t>
      </w:r>
      <w:r w:rsidR="0090763F" w:rsidRPr="00391359">
        <w:rPr>
          <w:rFonts w:asciiTheme="minorHAnsi" w:hAnsiTheme="minorHAnsi"/>
          <w:szCs w:val="22"/>
        </w:rPr>
        <w:fldChar w:fldCharType="end"/>
      </w:r>
      <w:r w:rsidR="00400F5E" w:rsidRPr="00AB4C96">
        <w:rPr>
          <w:rFonts w:asciiTheme="minorHAnsi" w:hAnsiTheme="minorHAnsi"/>
          <w:szCs w:val="22"/>
        </w:rPr>
        <w:t>.</w:t>
      </w:r>
    </w:p>
    <w:p w:rsidR="00A474CF" w:rsidRPr="00AB4C96" w:rsidRDefault="00391359" w:rsidP="00010023">
      <w:pPr>
        <w:spacing w:before="120" w:after="120" w:line="240" w:lineRule="auto"/>
        <w:jc w:val="both"/>
        <w:rPr>
          <w:rFonts w:asciiTheme="minorHAnsi" w:hAnsiTheme="minorHAnsi" w:cs="Calibri"/>
          <w:szCs w:val="22"/>
        </w:rPr>
      </w:pPr>
      <w:r w:rsidRPr="00391359">
        <w:rPr>
          <w:rFonts w:asciiTheme="minorHAnsi" w:hAnsiTheme="minorHAnsi" w:cs="Calibri"/>
          <w:szCs w:val="22"/>
        </w:rPr>
        <w:t>Konkurs przeprowadzany jest jawnie, z zapewnieniem publicznego dostępu do informacji o zasadach jego przeprowadzania oraz do list projektów ocenionych na poszczególnych etapach oceny i listy projektów wybranych do dofinansowania.</w:t>
      </w:r>
    </w:p>
    <w:p w:rsidR="000E2ED3" w:rsidRPr="00AB4C96" w:rsidRDefault="00391359" w:rsidP="00010023">
      <w:pPr>
        <w:spacing w:before="120" w:after="120" w:line="240" w:lineRule="auto"/>
        <w:jc w:val="both"/>
        <w:rPr>
          <w:rFonts w:asciiTheme="minorHAnsi" w:hAnsiTheme="minorHAnsi" w:cs="Calibri"/>
          <w:szCs w:val="22"/>
        </w:rPr>
      </w:pPr>
      <w:r w:rsidRPr="00391359">
        <w:rPr>
          <w:rFonts w:asciiTheme="minorHAnsi" w:hAnsiTheme="minorHAnsi" w:cs="Calibri"/>
          <w:szCs w:val="22"/>
        </w:rPr>
        <w:t xml:space="preserve">IOK będzie wymagać od Wnioskodawcy wyłącznie informacji i dokumentów niezbędnych do oceny spełnienia kryteriów obowiązujących w danym konkursie oraz umożliwiających identyfikację Wnioskodawcy i komunikowanie się z nim. </w:t>
      </w:r>
    </w:p>
    <w:p w:rsidR="00BB4EAF"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cs="Calibri"/>
          <w:szCs w:val="22"/>
        </w:rPr>
        <w:t xml:space="preserve">Wnioski w ramach konkursu będą przyjmowane </w:t>
      </w:r>
      <w:r w:rsidRPr="00391359">
        <w:rPr>
          <w:rFonts w:asciiTheme="minorHAnsi" w:hAnsiTheme="minorHAnsi" w:cs="Calibri"/>
          <w:b/>
          <w:szCs w:val="22"/>
        </w:rPr>
        <w:t>od dnia 09.06.2016 r. od godziny 8.00 do dnia 30.06.2016 r</w:t>
      </w:r>
      <w:r w:rsidRPr="00391359">
        <w:rPr>
          <w:rFonts w:asciiTheme="minorHAnsi" w:hAnsiTheme="minorHAnsi"/>
          <w:b/>
          <w:szCs w:val="22"/>
        </w:rPr>
        <w:t xml:space="preserve">. do godziny 15.00 </w:t>
      </w:r>
      <w:r w:rsidRPr="00391359">
        <w:rPr>
          <w:rFonts w:asciiTheme="minorHAnsi" w:hAnsiTheme="minorHAnsi"/>
          <w:szCs w:val="22"/>
        </w:rPr>
        <w:t xml:space="preserve">na warunkach opisanych w regulaminie konkursu. </w:t>
      </w:r>
    </w:p>
    <w:p w:rsidR="000E2ED3" w:rsidRPr="00AB4C96" w:rsidRDefault="00391359" w:rsidP="00010023">
      <w:pPr>
        <w:spacing w:before="120" w:after="120" w:line="240" w:lineRule="auto"/>
        <w:ind w:left="709" w:hanging="709"/>
        <w:jc w:val="both"/>
        <w:rPr>
          <w:rFonts w:asciiTheme="minorHAnsi" w:hAnsiTheme="minorHAnsi" w:cs="Calibri"/>
          <w:szCs w:val="22"/>
        </w:rPr>
      </w:pPr>
      <w:r w:rsidRPr="00391359">
        <w:rPr>
          <w:rFonts w:asciiTheme="minorHAnsi" w:hAnsiTheme="minorHAnsi" w:cs="Calibri"/>
          <w:szCs w:val="22"/>
        </w:rPr>
        <w:t>Procedura oceny w ramach konkursu składa się z:</w:t>
      </w:r>
    </w:p>
    <w:p w:rsidR="00600DE0" w:rsidRPr="00AB4C96" w:rsidRDefault="00391359" w:rsidP="005C4080">
      <w:pPr>
        <w:pStyle w:val="Akapitzlist"/>
        <w:numPr>
          <w:ilvl w:val="2"/>
          <w:numId w:val="36"/>
        </w:numPr>
        <w:autoSpaceDE w:val="0"/>
        <w:autoSpaceDN w:val="0"/>
        <w:adjustRightInd w:val="0"/>
        <w:spacing w:before="120" w:after="120" w:line="240" w:lineRule="auto"/>
        <w:ind w:left="851" w:hanging="284"/>
        <w:jc w:val="both"/>
        <w:rPr>
          <w:rFonts w:asciiTheme="minorHAnsi" w:eastAsia="Calibri" w:hAnsiTheme="minorHAnsi" w:cs="Calibri"/>
          <w:sz w:val="22"/>
          <w:szCs w:val="22"/>
          <w:lang w:eastAsia="en-US"/>
        </w:rPr>
      </w:pPr>
      <w:r w:rsidRPr="00391359">
        <w:rPr>
          <w:rFonts w:asciiTheme="minorHAnsi" w:eastAsia="Calibri" w:hAnsiTheme="minorHAnsi" w:cs="Calibri"/>
          <w:sz w:val="22"/>
          <w:szCs w:val="22"/>
          <w:lang w:eastAsia="en-US"/>
        </w:rPr>
        <w:t xml:space="preserve">etapu weryfikacji technicznej – etap obligatoryjny, odbywający się poza KOP. Etap obejmuje sprawdzenie oraz </w:t>
      </w:r>
      <w:r w:rsidRPr="00391359">
        <w:rPr>
          <w:rFonts w:asciiTheme="minorHAnsi" w:hAnsiTheme="minorHAnsi"/>
          <w:sz w:val="22"/>
          <w:szCs w:val="22"/>
        </w:rPr>
        <w:t xml:space="preserve">ewentualne </w:t>
      </w:r>
      <w:r w:rsidRPr="00391359">
        <w:rPr>
          <w:rFonts w:asciiTheme="minorHAnsi" w:eastAsia="Calibri" w:hAnsiTheme="minorHAnsi" w:cs="Calibri"/>
          <w:sz w:val="22"/>
          <w:szCs w:val="22"/>
          <w:lang w:eastAsia="en-US"/>
        </w:rPr>
        <w:t>wezwanie do uzupełnienia braków formalnych i oczywistych omyłek zgodnie z art. 43 ustawy.</w:t>
      </w:r>
      <w:r w:rsidRPr="00391359">
        <w:rPr>
          <w:rFonts w:asciiTheme="minorHAnsi" w:hAnsiTheme="minorHAnsi" w:cs="Calibri"/>
          <w:sz w:val="22"/>
          <w:szCs w:val="22"/>
          <w:lang w:eastAsia="en-US"/>
        </w:rPr>
        <w:t xml:space="preserve"> Wniosek uzupełniony/skorygowany</w:t>
      </w:r>
      <w:r w:rsidRPr="00391359">
        <w:rPr>
          <w:rFonts w:asciiTheme="minorHAnsi" w:eastAsia="Calibri" w:hAnsiTheme="minorHAnsi" w:cs="Calibri"/>
          <w:sz w:val="22"/>
          <w:szCs w:val="22"/>
          <w:lang w:eastAsia="en-US"/>
        </w:rPr>
        <w:t xml:space="preserve"> po terminie lub </w:t>
      </w:r>
      <w:r w:rsidRPr="00391359">
        <w:rPr>
          <w:rFonts w:asciiTheme="minorHAnsi" w:hAnsiTheme="minorHAnsi" w:cs="Calibri"/>
          <w:sz w:val="22"/>
          <w:szCs w:val="22"/>
          <w:lang w:eastAsia="en-US"/>
        </w:rPr>
        <w:t>niepoprawiony/ nieuzupełniony prawidłowo pozostaje</w:t>
      </w:r>
      <w:r w:rsidRPr="00391359">
        <w:rPr>
          <w:rFonts w:asciiTheme="minorHAnsi" w:eastAsia="Calibri" w:hAnsiTheme="minorHAnsi" w:cs="Calibri"/>
          <w:sz w:val="22"/>
          <w:szCs w:val="22"/>
          <w:lang w:eastAsia="en-US"/>
        </w:rPr>
        <w:t xml:space="preserve"> bez rozpatrzenia i nie </w:t>
      </w:r>
      <w:r w:rsidRPr="00391359">
        <w:rPr>
          <w:rFonts w:asciiTheme="minorHAnsi" w:hAnsiTheme="minorHAnsi" w:cs="Calibri"/>
          <w:sz w:val="22"/>
          <w:szCs w:val="22"/>
          <w:lang w:eastAsia="en-US"/>
        </w:rPr>
        <w:t>zostanie dopuszczony</w:t>
      </w:r>
      <w:r w:rsidRPr="00391359">
        <w:rPr>
          <w:rFonts w:asciiTheme="minorHAnsi" w:eastAsia="Calibri" w:hAnsiTheme="minorHAnsi" w:cs="Calibri"/>
          <w:sz w:val="22"/>
          <w:szCs w:val="22"/>
          <w:lang w:eastAsia="en-US"/>
        </w:rPr>
        <w:t xml:space="preserve"> do oceny dokonywanej w ramach prac KOP. Wezwanie do poprawienia oczywistej omyłki lub uzupełnienia braku formalnego, o ile zostaną one stwierdzone, może następować również na każdym kolejnym etapie oceny;</w:t>
      </w:r>
    </w:p>
    <w:p w:rsidR="00600DE0" w:rsidRPr="00AB4C96" w:rsidRDefault="00391359" w:rsidP="00010023">
      <w:pPr>
        <w:pStyle w:val="Akapitzlist"/>
        <w:numPr>
          <w:ilvl w:val="2"/>
          <w:numId w:val="36"/>
        </w:numPr>
        <w:autoSpaceDE w:val="0"/>
        <w:autoSpaceDN w:val="0"/>
        <w:adjustRightInd w:val="0"/>
        <w:spacing w:before="120" w:after="120" w:line="240" w:lineRule="auto"/>
        <w:ind w:left="851" w:hanging="284"/>
        <w:jc w:val="both"/>
        <w:rPr>
          <w:rFonts w:asciiTheme="minorHAnsi" w:eastAsia="Calibri" w:hAnsiTheme="minorHAnsi"/>
          <w:sz w:val="22"/>
          <w:szCs w:val="22"/>
          <w:lang w:eastAsia="en-US"/>
        </w:rPr>
      </w:pPr>
      <w:r w:rsidRPr="00391359">
        <w:rPr>
          <w:rFonts w:asciiTheme="minorHAnsi" w:eastAsia="Calibri" w:hAnsiTheme="minorHAnsi"/>
          <w:sz w:val="22"/>
          <w:szCs w:val="22"/>
          <w:lang w:eastAsia="en-US"/>
        </w:rPr>
        <w:t xml:space="preserve">etapu oceny </w:t>
      </w:r>
      <w:r w:rsidRPr="00391359">
        <w:rPr>
          <w:rFonts w:asciiTheme="minorHAnsi" w:hAnsiTheme="minorHAnsi"/>
          <w:sz w:val="22"/>
          <w:szCs w:val="22"/>
          <w:lang w:eastAsia="en-US"/>
        </w:rPr>
        <w:t>formalno – merytorycznej obejmującego ewentualne negocjacje</w:t>
      </w:r>
      <w:r w:rsidRPr="00391359">
        <w:rPr>
          <w:rFonts w:asciiTheme="minorHAnsi" w:eastAsia="Calibri" w:hAnsiTheme="minorHAnsi"/>
          <w:sz w:val="22"/>
          <w:szCs w:val="22"/>
          <w:lang w:eastAsia="en-US"/>
        </w:rPr>
        <w:t xml:space="preserve"> - etap obligatoryjny, przeprowadzany w ramach KOP.</w:t>
      </w:r>
      <w:r w:rsidRPr="00391359">
        <w:rPr>
          <w:rFonts w:asciiTheme="minorHAnsi" w:hAnsiTheme="minorHAnsi"/>
          <w:sz w:val="22"/>
          <w:szCs w:val="22"/>
          <w:lang w:eastAsia="en-US"/>
        </w:rPr>
        <w:t xml:space="preserve"> W pierwszej kolejności obejmuje on</w:t>
      </w:r>
      <w:r w:rsidRPr="00391359">
        <w:rPr>
          <w:rFonts w:asciiTheme="minorHAnsi" w:eastAsia="Calibri" w:hAnsiTheme="minorHAnsi"/>
          <w:sz w:val="22"/>
          <w:szCs w:val="22"/>
          <w:lang w:eastAsia="en-US"/>
        </w:rPr>
        <w:t xml:space="preserve"> ocenę spełniania kryteriów formalnych</w:t>
      </w:r>
      <w:r w:rsidRPr="00391359">
        <w:rPr>
          <w:rFonts w:asciiTheme="minorHAnsi" w:hAnsiTheme="minorHAnsi"/>
          <w:sz w:val="22"/>
          <w:szCs w:val="22"/>
          <w:lang w:eastAsia="en-US"/>
        </w:rPr>
        <w:t xml:space="preserve"> i dostępu</w:t>
      </w:r>
      <w:r w:rsidRPr="00391359">
        <w:rPr>
          <w:rFonts w:asciiTheme="minorHAnsi" w:eastAsia="Calibri" w:hAnsiTheme="minorHAnsi"/>
          <w:sz w:val="22"/>
          <w:szCs w:val="22"/>
          <w:lang w:eastAsia="en-US"/>
        </w:rPr>
        <w:t>, polegającą na przypisaniu im wartości logicznych „tak”, „nie”, albo stwierdzeniu, że kryterium nie dotyczy danego projektu.</w:t>
      </w:r>
      <w:r w:rsidRPr="00391359">
        <w:rPr>
          <w:rFonts w:asciiTheme="minorHAnsi" w:hAnsiTheme="minorHAnsi"/>
          <w:sz w:val="22"/>
          <w:szCs w:val="22"/>
          <w:lang w:eastAsia="en-US"/>
        </w:rPr>
        <w:t xml:space="preserve"> Następnie projekt,</w:t>
      </w:r>
      <w:r w:rsidRPr="00391359">
        <w:rPr>
          <w:rFonts w:asciiTheme="minorHAnsi" w:hAnsiTheme="minorHAnsi"/>
          <w:sz w:val="22"/>
          <w:szCs w:val="22"/>
        </w:rPr>
        <w:t xml:space="preserve"> w przypadku gdy kryteria formalne i dostępu zostaną spełnione,</w:t>
      </w:r>
      <w:r w:rsidRPr="00391359">
        <w:rPr>
          <w:rFonts w:asciiTheme="minorHAnsi" w:hAnsiTheme="minorHAnsi"/>
          <w:sz w:val="22"/>
          <w:szCs w:val="22"/>
          <w:lang w:eastAsia="en-US"/>
        </w:rPr>
        <w:t xml:space="preserve"> sprawdzany jest</w:t>
      </w:r>
      <w:r w:rsidRPr="00391359">
        <w:rPr>
          <w:rFonts w:asciiTheme="minorHAnsi" w:eastAsia="Calibri" w:hAnsiTheme="minorHAnsi"/>
          <w:sz w:val="22"/>
          <w:szCs w:val="22"/>
          <w:lang w:eastAsia="en-US"/>
        </w:rPr>
        <w:t xml:space="preserve"> pod kątem spełnienia kryteriów merytorycznych, zgodnie z zasadami określonymi w regulaminie konkursu. Ocena na tym etapie dokonywana jest przez 2 członków KOP.</w:t>
      </w:r>
    </w:p>
    <w:p w:rsidR="00937C0F" w:rsidRPr="00AB4C96" w:rsidRDefault="00391359" w:rsidP="00AD7B28">
      <w:pPr>
        <w:pStyle w:val="Akapitzlist"/>
        <w:autoSpaceDE w:val="0"/>
        <w:autoSpaceDN w:val="0"/>
        <w:adjustRightInd w:val="0"/>
        <w:spacing w:before="120" w:after="120" w:line="240" w:lineRule="auto"/>
        <w:ind w:left="0"/>
        <w:jc w:val="both"/>
        <w:rPr>
          <w:rFonts w:asciiTheme="minorHAnsi" w:eastAsia="Calibri" w:hAnsiTheme="minorHAnsi"/>
          <w:sz w:val="22"/>
          <w:szCs w:val="22"/>
          <w:lang w:eastAsia="en-US"/>
        </w:rPr>
      </w:pPr>
      <w:r w:rsidRPr="00391359">
        <w:rPr>
          <w:rFonts w:asciiTheme="minorHAnsi" w:eastAsia="Calibri" w:hAnsiTheme="minorHAnsi"/>
          <w:sz w:val="22"/>
          <w:szCs w:val="22"/>
          <w:lang w:eastAsia="en-US"/>
        </w:rPr>
        <w:t>Kategorią interwencji dla niniejszego konkursu jest kategoria interwencji 106, która dotyczy przystosowywanie pracowników, przedsiębiorstw i przedsiębiorców do zmian.</w:t>
      </w:r>
    </w:p>
    <w:p w:rsidR="0010517B" w:rsidRPr="00AB4C96" w:rsidRDefault="00391359" w:rsidP="0010517B">
      <w:pPr>
        <w:spacing w:before="100" w:beforeAutospacing="1" w:after="100" w:afterAutospacing="1" w:line="240" w:lineRule="auto"/>
        <w:jc w:val="both"/>
        <w:rPr>
          <w:rFonts w:asciiTheme="minorHAnsi" w:hAnsiTheme="minorHAnsi"/>
          <w:szCs w:val="22"/>
        </w:rPr>
      </w:pPr>
      <w:r w:rsidRPr="00391359">
        <w:rPr>
          <w:rFonts w:asciiTheme="minorHAnsi" w:hAnsiTheme="minorHAnsi"/>
          <w:szCs w:val="22"/>
        </w:rPr>
        <w:t>Wybór projektów do dofinansowania jest przeprowadzony w sposób przejrzysty, rzetelny i bezstronny. Wnioskodawcom zapewniony jest równy dostęp do informacji o warunkach i sposobie wyboru projektów do dofinansowania oraz równe traktowanie.</w:t>
      </w:r>
    </w:p>
    <w:p w:rsidR="0010517B" w:rsidRPr="00AB4C96" w:rsidRDefault="00391359" w:rsidP="0010517B">
      <w:pPr>
        <w:pStyle w:val="Akapitzlist"/>
        <w:autoSpaceDE w:val="0"/>
        <w:autoSpaceDN w:val="0"/>
        <w:adjustRightInd w:val="0"/>
        <w:spacing w:before="120" w:after="120" w:line="240" w:lineRule="auto"/>
        <w:ind w:left="0"/>
        <w:jc w:val="both"/>
        <w:rPr>
          <w:rFonts w:asciiTheme="minorHAnsi" w:hAnsiTheme="minorHAnsi"/>
          <w:sz w:val="22"/>
          <w:szCs w:val="22"/>
        </w:rPr>
      </w:pPr>
      <w:r w:rsidRPr="00391359">
        <w:rPr>
          <w:rFonts w:asciiTheme="minorHAnsi" w:hAnsiTheme="minorHAnsi"/>
          <w:sz w:val="22"/>
          <w:szCs w:val="22"/>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p w:rsidR="00BA4B8C" w:rsidRPr="00AB4C96" w:rsidRDefault="00391359" w:rsidP="00010023">
      <w:pPr>
        <w:pStyle w:val="Nagwek1"/>
        <w:jc w:val="both"/>
        <w:rPr>
          <w:rFonts w:asciiTheme="minorHAnsi" w:hAnsiTheme="minorHAnsi"/>
          <w:sz w:val="22"/>
          <w:szCs w:val="22"/>
        </w:rPr>
      </w:pPr>
      <w:bookmarkStart w:id="27" w:name="_Toc455667332"/>
      <w:r w:rsidRPr="00391359">
        <w:rPr>
          <w:rFonts w:asciiTheme="minorHAnsi" w:hAnsiTheme="minorHAnsi"/>
          <w:sz w:val="22"/>
          <w:szCs w:val="22"/>
        </w:rPr>
        <w:t>4. Przedmiot konkursu</w:t>
      </w:r>
      <w:bookmarkEnd w:id="27"/>
      <w:r w:rsidRPr="00391359">
        <w:rPr>
          <w:rFonts w:asciiTheme="minorHAnsi" w:hAnsiTheme="minorHAnsi"/>
          <w:sz w:val="22"/>
          <w:szCs w:val="22"/>
        </w:rPr>
        <w:t xml:space="preserve"> </w:t>
      </w:r>
    </w:p>
    <w:p w:rsidR="000E2ED3" w:rsidRPr="00AB4C96" w:rsidRDefault="00391359" w:rsidP="00010023">
      <w:pPr>
        <w:spacing w:before="120" w:after="120" w:line="240" w:lineRule="auto"/>
        <w:ind w:left="709" w:hanging="709"/>
        <w:jc w:val="both"/>
        <w:rPr>
          <w:rFonts w:asciiTheme="minorHAnsi" w:hAnsiTheme="minorHAnsi"/>
          <w:szCs w:val="22"/>
        </w:rPr>
      </w:pPr>
      <w:r w:rsidRPr="00391359">
        <w:rPr>
          <w:rFonts w:asciiTheme="minorHAnsi" w:hAnsiTheme="minorHAnsi"/>
          <w:szCs w:val="22"/>
        </w:rPr>
        <w:t>W ramach niniejszego konkursu ogłoszony jest nabór na następujący typ projektów:</w:t>
      </w:r>
    </w:p>
    <w:p w:rsidR="00663F15" w:rsidRDefault="00663F15" w:rsidP="004069DE">
      <w:pPr>
        <w:autoSpaceDE w:val="0"/>
        <w:autoSpaceDN w:val="0"/>
        <w:adjustRightInd w:val="0"/>
        <w:spacing w:before="0" w:line="240" w:lineRule="auto"/>
        <w:jc w:val="both"/>
        <w:rPr>
          <w:rFonts w:asciiTheme="minorHAnsi" w:eastAsia="Calibri" w:hAnsiTheme="minorHAnsi" w:cs="Calibri"/>
          <w:b/>
          <w:szCs w:val="22"/>
        </w:rPr>
      </w:pPr>
      <w:bookmarkStart w:id="28" w:name="_Toc430826819"/>
    </w:p>
    <w:p w:rsidR="004069DE" w:rsidRPr="00AB4C96" w:rsidRDefault="00391359" w:rsidP="004069DE">
      <w:pPr>
        <w:autoSpaceDE w:val="0"/>
        <w:autoSpaceDN w:val="0"/>
        <w:adjustRightInd w:val="0"/>
        <w:spacing w:before="0" w:line="240" w:lineRule="auto"/>
        <w:jc w:val="both"/>
        <w:rPr>
          <w:rFonts w:asciiTheme="minorHAnsi" w:eastAsia="Calibri" w:hAnsiTheme="minorHAnsi" w:cs="Calibri"/>
          <w:b/>
          <w:szCs w:val="22"/>
        </w:rPr>
      </w:pPr>
      <w:r w:rsidRPr="00391359">
        <w:rPr>
          <w:rFonts w:asciiTheme="minorHAnsi" w:eastAsia="Calibri" w:hAnsiTheme="minorHAnsi" w:cs="Calibri"/>
          <w:b/>
          <w:szCs w:val="22"/>
        </w:rPr>
        <w:t>8.6.A</w:t>
      </w:r>
    </w:p>
    <w:p w:rsidR="004069DE" w:rsidRPr="00AB4C96" w:rsidRDefault="00391359" w:rsidP="00FE4BFD">
      <w:pPr>
        <w:autoSpaceDE w:val="0"/>
        <w:autoSpaceDN w:val="0"/>
        <w:adjustRightInd w:val="0"/>
        <w:spacing w:before="0" w:line="240" w:lineRule="auto"/>
        <w:jc w:val="both"/>
        <w:rPr>
          <w:rFonts w:asciiTheme="minorHAnsi" w:eastAsia="Calibri" w:hAnsiTheme="minorHAnsi" w:cs="Calibri"/>
          <w:szCs w:val="22"/>
        </w:rPr>
      </w:pPr>
      <w:r w:rsidRPr="00391359">
        <w:rPr>
          <w:rFonts w:asciiTheme="minorHAnsi" w:eastAsia="Calibri" w:hAnsiTheme="minorHAnsi" w:cs="Calibri"/>
          <w:szCs w:val="22"/>
        </w:rPr>
        <w:t xml:space="preserve">Wzrost konkurencyjności dolnośląskich mikro-, małych i średnich przedsiębiorstw poprzez usługi realizowane w ramach Rejestru Usług Rozwojowych pozwalające na rozwój przedsiębiorstwa i/lub jego pracowników, w szczególności nabycie lub potwierdzenie kwalifikacji, usprawnienie procesów lub obszaru działania przedsiębiorstwa, częściową lub całkowitą zmianę profilu działalności gospodarczej. </w:t>
      </w:r>
    </w:p>
    <w:p w:rsidR="00AB4C96" w:rsidRDefault="00391359" w:rsidP="00AB4C96">
      <w:pPr>
        <w:autoSpaceDE w:val="0"/>
        <w:autoSpaceDN w:val="0"/>
        <w:adjustRightInd w:val="0"/>
        <w:spacing w:before="0" w:line="240" w:lineRule="auto"/>
        <w:jc w:val="both"/>
        <w:rPr>
          <w:rFonts w:asciiTheme="minorHAnsi" w:hAnsiTheme="minorHAnsi" w:cs="Arial"/>
          <w:szCs w:val="22"/>
        </w:rPr>
      </w:pPr>
      <w:r w:rsidRPr="00391359">
        <w:rPr>
          <w:rFonts w:asciiTheme="minorHAnsi" w:eastAsia="Calibri" w:hAnsiTheme="minorHAnsi" w:cs="Calibri"/>
          <w:szCs w:val="22"/>
        </w:rPr>
        <w:t xml:space="preserve">Szczegółowe informacje dotyczące zasad realizacji projektów w ramach wymienionego powyżej typu projektów zawiera załącznik nr 12 </w:t>
      </w:r>
      <w:r w:rsidRPr="00391359">
        <w:rPr>
          <w:rFonts w:asciiTheme="minorHAnsi" w:hAnsiTheme="minorHAnsi"/>
          <w:szCs w:val="22"/>
        </w:rPr>
        <w:t xml:space="preserve">Podmiotowy </w:t>
      </w:r>
      <w:r w:rsidR="008D4C89">
        <w:rPr>
          <w:rFonts w:asciiTheme="minorHAnsi" w:hAnsiTheme="minorHAnsi"/>
          <w:szCs w:val="22"/>
        </w:rPr>
        <w:t>s</w:t>
      </w:r>
      <w:r w:rsidRPr="00391359">
        <w:rPr>
          <w:rFonts w:asciiTheme="minorHAnsi" w:hAnsiTheme="minorHAnsi"/>
          <w:szCs w:val="22"/>
        </w:rPr>
        <w:t xml:space="preserve">ystem </w:t>
      </w:r>
      <w:r w:rsidR="008D4C89">
        <w:rPr>
          <w:rFonts w:asciiTheme="minorHAnsi" w:hAnsiTheme="minorHAnsi"/>
          <w:szCs w:val="22"/>
        </w:rPr>
        <w:t>f</w:t>
      </w:r>
      <w:r w:rsidRPr="00391359">
        <w:rPr>
          <w:rFonts w:asciiTheme="minorHAnsi" w:hAnsiTheme="minorHAnsi"/>
          <w:szCs w:val="22"/>
        </w:rPr>
        <w:t xml:space="preserve">inansowania </w:t>
      </w:r>
      <w:r w:rsidR="008D4C89">
        <w:rPr>
          <w:rFonts w:asciiTheme="minorHAnsi" w:hAnsiTheme="minorHAnsi"/>
          <w:szCs w:val="22"/>
        </w:rPr>
        <w:t xml:space="preserve">usług rozwojowych dla przedsiębiorstw w województwie dolnośląskim </w:t>
      </w:r>
      <w:r w:rsidRPr="00391359">
        <w:rPr>
          <w:rFonts w:asciiTheme="minorHAnsi" w:hAnsiTheme="minorHAnsi"/>
          <w:szCs w:val="22"/>
        </w:rPr>
        <w:t>– standardy realizacji projektu</w:t>
      </w:r>
      <w:r w:rsidRPr="00391359">
        <w:rPr>
          <w:rFonts w:asciiTheme="minorHAnsi" w:eastAsia="Calibri" w:hAnsiTheme="minorHAnsi" w:cs="Calibri"/>
          <w:szCs w:val="22"/>
        </w:rPr>
        <w:t xml:space="preserve">. </w:t>
      </w:r>
    </w:p>
    <w:p w:rsidR="00952280" w:rsidRDefault="00FE4BFD">
      <w:r w:rsidRPr="00AB4C96">
        <w:rPr>
          <w:rFonts w:asciiTheme="minorHAnsi" w:hAnsiTheme="minorHAnsi" w:cs="Arial"/>
          <w:szCs w:val="22"/>
        </w:rPr>
        <w:t xml:space="preserve">Ze wsparcia w ramach działania wyłączone jest finansowanie seminariów i konferencji. </w:t>
      </w:r>
    </w:p>
    <w:p w:rsidR="00600DE0" w:rsidRPr="00AB4C96" w:rsidRDefault="007818E9" w:rsidP="00D84D3E">
      <w:pPr>
        <w:pStyle w:val="Nagwek1"/>
        <w:jc w:val="both"/>
        <w:rPr>
          <w:rFonts w:asciiTheme="minorHAnsi" w:hAnsiTheme="minorHAnsi"/>
          <w:sz w:val="22"/>
          <w:szCs w:val="22"/>
        </w:rPr>
      </w:pPr>
      <w:bookmarkStart w:id="29" w:name="_Toc455667333"/>
      <w:r w:rsidRPr="00AB4C96">
        <w:rPr>
          <w:rFonts w:asciiTheme="minorHAnsi" w:hAnsiTheme="minorHAnsi"/>
          <w:sz w:val="22"/>
          <w:szCs w:val="22"/>
        </w:rPr>
        <w:t>5. Kwota środków przeznaczona na dofinansowanie proje</w:t>
      </w:r>
      <w:r w:rsidR="00391359" w:rsidRPr="00391359">
        <w:rPr>
          <w:rFonts w:asciiTheme="minorHAnsi" w:hAnsiTheme="minorHAnsi"/>
          <w:sz w:val="22"/>
          <w:szCs w:val="22"/>
        </w:rPr>
        <w:t>któw</w:t>
      </w:r>
      <w:bookmarkEnd w:id="28"/>
      <w:r w:rsidR="00391359" w:rsidRPr="00391359">
        <w:rPr>
          <w:rFonts w:asciiTheme="minorHAnsi" w:hAnsiTheme="minorHAnsi"/>
          <w:sz w:val="22"/>
          <w:szCs w:val="22"/>
        </w:rPr>
        <w:t xml:space="preserve"> w ramach konkursu</w:t>
      </w:r>
      <w:bookmarkEnd w:id="29"/>
    </w:p>
    <w:p w:rsidR="000E2ED3"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szCs w:val="22"/>
        </w:rPr>
        <w:t xml:space="preserve">Ogółem kwota dofinansowania na konkurs wynosi: </w:t>
      </w:r>
      <w:r w:rsidRPr="00391359">
        <w:rPr>
          <w:rFonts w:asciiTheme="minorHAnsi" w:hAnsiTheme="minorHAnsi"/>
          <w:b/>
          <w:szCs w:val="22"/>
        </w:rPr>
        <w:t>37 298 000</w:t>
      </w:r>
      <w:r w:rsidR="004D314E" w:rsidRPr="00AB4C96">
        <w:rPr>
          <w:rStyle w:val="Odwoanieprzypisudolnego"/>
          <w:rFonts w:asciiTheme="minorHAnsi" w:hAnsiTheme="minorHAnsi"/>
          <w:b/>
          <w:szCs w:val="22"/>
        </w:rPr>
        <w:footnoteReference w:id="3"/>
      </w:r>
      <w:r w:rsidR="004D0E93" w:rsidRPr="00AB4C96">
        <w:rPr>
          <w:rFonts w:asciiTheme="minorHAnsi" w:hAnsiTheme="minorHAnsi"/>
          <w:b/>
          <w:szCs w:val="22"/>
        </w:rPr>
        <w:t>;</w:t>
      </w:r>
      <w:r w:rsidRPr="00391359">
        <w:rPr>
          <w:rFonts w:asciiTheme="minorHAnsi" w:hAnsiTheme="minorHAnsi"/>
          <w:szCs w:val="22"/>
        </w:rPr>
        <w:t xml:space="preserve"> </w:t>
      </w:r>
    </w:p>
    <w:p w:rsidR="00531A3E"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szCs w:val="22"/>
        </w:rPr>
        <w:t>- w tym budżet środków europejskich: 37 298 000 PLN;</w:t>
      </w:r>
    </w:p>
    <w:p w:rsidR="00A76DE7" w:rsidRPr="00AB4C96" w:rsidRDefault="00391359" w:rsidP="00010023">
      <w:pPr>
        <w:spacing w:before="120" w:after="120" w:line="240" w:lineRule="auto"/>
        <w:jc w:val="both"/>
        <w:rPr>
          <w:rFonts w:asciiTheme="minorHAnsi" w:hAnsiTheme="minorHAnsi"/>
          <w:b/>
          <w:szCs w:val="22"/>
        </w:rPr>
      </w:pPr>
      <w:r w:rsidRPr="00391359">
        <w:rPr>
          <w:rFonts w:asciiTheme="minorHAnsi" w:hAnsiTheme="minorHAnsi"/>
          <w:b/>
          <w:szCs w:val="22"/>
        </w:rPr>
        <w:t>Minimalny udział wkładu własnego Beneficjenta w ramach konkursu wynosi 15% wydatków kwalifikowalnych projektu.`</w:t>
      </w:r>
    </w:p>
    <w:p w:rsidR="00C93B0B" w:rsidRPr="00AB4C96" w:rsidRDefault="00391359" w:rsidP="00010023">
      <w:pPr>
        <w:autoSpaceDE w:val="0"/>
        <w:autoSpaceDN w:val="0"/>
        <w:adjustRightInd w:val="0"/>
        <w:spacing w:before="120" w:after="120" w:line="240" w:lineRule="auto"/>
        <w:jc w:val="both"/>
        <w:rPr>
          <w:rFonts w:asciiTheme="minorHAnsi" w:eastAsia="Calibri" w:hAnsiTheme="minorHAnsi" w:cs="Arial"/>
          <w:szCs w:val="22"/>
          <w:lang w:eastAsia="en-US"/>
        </w:rPr>
      </w:pPr>
      <w:r w:rsidRPr="00391359">
        <w:rPr>
          <w:rFonts w:asciiTheme="minorHAnsi" w:eastAsia="Calibri" w:hAnsiTheme="minorHAnsi" w:cs="Arial"/>
          <w:szCs w:val="22"/>
          <w:lang w:eastAsia="en-US"/>
        </w:rPr>
        <w:t>Uwaga!</w:t>
      </w:r>
      <w:r w:rsidRPr="00391359">
        <w:rPr>
          <w:rFonts w:asciiTheme="minorHAnsi" w:eastAsia="Calibri" w:hAnsiTheme="minorHAnsi" w:cs="Arial"/>
          <w:b/>
          <w:szCs w:val="22"/>
          <w:lang w:eastAsia="en-US"/>
        </w:rPr>
        <w:t xml:space="preserve"> Zgodnie z przyjętymi kryteriami wyboru projektu w ramach konkursu dofinansowanie otrzyma jeden projekt.</w:t>
      </w:r>
    </w:p>
    <w:p w:rsidR="005758B2" w:rsidRPr="00AB4C96" w:rsidRDefault="00391359" w:rsidP="00653727">
      <w:pPr>
        <w:pStyle w:val="Nagwek1"/>
        <w:jc w:val="both"/>
        <w:rPr>
          <w:rFonts w:asciiTheme="minorHAnsi" w:hAnsiTheme="minorHAnsi"/>
          <w:sz w:val="22"/>
          <w:szCs w:val="22"/>
        </w:rPr>
      </w:pPr>
      <w:bookmarkStart w:id="30" w:name="_Toc429130210"/>
      <w:bookmarkStart w:id="31" w:name="_Toc429130675"/>
      <w:bookmarkStart w:id="32" w:name="_Toc429130211"/>
      <w:bookmarkStart w:id="33" w:name="_Toc429130676"/>
      <w:bookmarkStart w:id="34" w:name="_Toc429130212"/>
      <w:bookmarkStart w:id="35" w:name="_Toc429130677"/>
      <w:bookmarkStart w:id="36" w:name="_Toc430826820"/>
      <w:bookmarkStart w:id="37" w:name="_Toc455667334"/>
      <w:bookmarkEnd w:id="30"/>
      <w:bookmarkEnd w:id="31"/>
      <w:bookmarkEnd w:id="32"/>
      <w:bookmarkEnd w:id="33"/>
      <w:bookmarkEnd w:id="34"/>
      <w:bookmarkEnd w:id="35"/>
      <w:r w:rsidRPr="00391359">
        <w:rPr>
          <w:rFonts w:asciiTheme="minorHAnsi" w:hAnsiTheme="minorHAnsi"/>
          <w:sz w:val="22"/>
          <w:szCs w:val="22"/>
        </w:rPr>
        <w:t>6. Realizacja zasad horyzontalnych</w:t>
      </w:r>
      <w:bookmarkEnd w:id="36"/>
      <w:bookmarkEnd w:id="37"/>
      <w:r w:rsidRPr="00391359">
        <w:rPr>
          <w:rFonts w:asciiTheme="minorHAnsi" w:hAnsiTheme="minorHAnsi"/>
          <w:sz w:val="22"/>
          <w:szCs w:val="22"/>
        </w:rPr>
        <w:t xml:space="preserve">   </w:t>
      </w:r>
    </w:p>
    <w:p w:rsidR="005758B2" w:rsidRPr="00AB4C96" w:rsidRDefault="00391359">
      <w:pPr>
        <w:spacing w:before="120" w:after="120" w:line="240" w:lineRule="auto"/>
        <w:jc w:val="both"/>
        <w:rPr>
          <w:rFonts w:asciiTheme="minorHAnsi" w:eastAsia="Calibri" w:hAnsiTheme="minorHAnsi" w:cs="Calibri"/>
          <w:color w:val="000000"/>
          <w:szCs w:val="22"/>
          <w:lang w:eastAsia="en-US"/>
        </w:rPr>
      </w:pPr>
      <w:r w:rsidRPr="00391359">
        <w:rPr>
          <w:rFonts w:asciiTheme="minorHAnsi" w:eastAsia="Calibri" w:hAnsiTheme="minorHAnsi" w:cs="Calibri"/>
          <w:color w:val="000000"/>
          <w:szCs w:val="22"/>
          <w:lang w:eastAsia="en-US"/>
        </w:rPr>
        <w:t xml:space="preserve">Zasada </w:t>
      </w:r>
      <w:r w:rsidRPr="00391359">
        <w:rPr>
          <w:rFonts w:asciiTheme="minorHAnsi" w:eastAsia="Calibri" w:hAnsiTheme="minorHAnsi" w:cs="Calibri"/>
          <w:b/>
          <w:bCs/>
          <w:color w:val="000000"/>
          <w:szCs w:val="22"/>
          <w:lang w:eastAsia="en-US"/>
        </w:rPr>
        <w:t xml:space="preserve">zrównoważonego rozwoju </w:t>
      </w:r>
      <w:r w:rsidRPr="00391359">
        <w:rPr>
          <w:rFonts w:asciiTheme="minorHAnsi" w:eastAsia="Calibri" w:hAnsiTheme="minorHAnsi" w:cs="Calibri"/>
          <w:color w:val="000000"/>
          <w:szCs w:val="22"/>
          <w:lang w:eastAsia="en-US"/>
        </w:rPr>
        <w:t xml:space="preserve">oznacza, iż rozwój gospodarczy i cywilizacyjny nie powinien odbywać się kosztem wyczerpywania zasobów nieodnawialnych i niszczenia środowiska. Obecna generacja powinna zaspokajać swoje aspiracje rozwojowe bez naruszania zdolności do zaspokajania potrzeb i aspiracji rozwojowych przyszłych pokoleń. Kryterium zrównoważonego rozwoju powinno być w szczególności spełniane w kontekście wzajemnego rozwoju gospodarczego, społecznego i ochrony środowiska naturalnego, ze względu na to, że rozwój obu tych dziedzin pociąga za sobą zmiany w naturalnym otoczeniu człowieka. </w:t>
      </w:r>
    </w:p>
    <w:p w:rsidR="00CE21F8" w:rsidRPr="00AB4C96" w:rsidRDefault="00391359" w:rsidP="00CE21F8">
      <w:pPr>
        <w:autoSpaceDE w:val="0"/>
        <w:autoSpaceDN w:val="0"/>
        <w:adjustRightInd w:val="0"/>
        <w:spacing w:before="120" w:after="120" w:line="240" w:lineRule="auto"/>
        <w:jc w:val="both"/>
        <w:rPr>
          <w:rFonts w:asciiTheme="minorHAnsi" w:eastAsia="Calibri" w:hAnsiTheme="minorHAnsi" w:cs="Helvetica"/>
          <w:szCs w:val="22"/>
          <w:lang w:eastAsia="en-US"/>
        </w:rPr>
      </w:pPr>
      <w:r w:rsidRPr="00391359">
        <w:rPr>
          <w:rFonts w:asciiTheme="minorHAnsi" w:eastAsia="Calibri" w:hAnsiTheme="minorHAnsi"/>
          <w:b/>
          <w:szCs w:val="22"/>
        </w:rPr>
        <w:t>Zasada równości szans kobiet i mężczyzn</w:t>
      </w:r>
      <w:r w:rsidRPr="00391359">
        <w:rPr>
          <w:rFonts w:asciiTheme="minorHAnsi" w:eastAsia="Calibri" w:hAnsiTheme="minorHAnsi" w:cs="Helvetica"/>
          <w:szCs w:val="22"/>
          <w:lang w:eastAsia="en-US"/>
        </w:rPr>
        <w:t xml:space="preserve"> to zasada, która ma prowadzi</w:t>
      </w:r>
      <w:r w:rsidRPr="00391359">
        <w:rPr>
          <w:rFonts w:asciiTheme="minorHAnsi" w:eastAsia="Calibri" w:hAnsiTheme="minorHAnsi" w:cs="Arial"/>
          <w:szCs w:val="22"/>
          <w:lang w:eastAsia="en-US"/>
        </w:rPr>
        <w:t xml:space="preserve">ć </w:t>
      </w:r>
      <w:r w:rsidRPr="00391359">
        <w:rPr>
          <w:rFonts w:asciiTheme="minorHAnsi" w:eastAsia="Calibri" w:hAnsiTheme="minorHAnsi" w:cs="Helvetica"/>
          <w:szCs w:val="22"/>
          <w:lang w:eastAsia="en-US"/>
        </w:rPr>
        <w:t>do podejmowania działa</w:t>
      </w:r>
      <w:r w:rsidRPr="00391359">
        <w:rPr>
          <w:rFonts w:asciiTheme="minorHAnsi" w:eastAsia="Calibri" w:hAnsiTheme="minorHAnsi" w:cs="Arial"/>
          <w:szCs w:val="22"/>
          <w:lang w:eastAsia="en-US"/>
        </w:rPr>
        <w:t xml:space="preserve">ń </w:t>
      </w:r>
      <w:r w:rsidRPr="00391359">
        <w:rPr>
          <w:rFonts w:asciiTheme="minorHAnsi" w:eastAsia="Calibri" w:hAnsiTheme="minorHAnsi" w:cs="Helvetica"/>
          <w:szCs w:val="22"/>
          <w:lang w:eastAsia="en-US"/>
        </w:rPr>
        <w:t>na rzecz osi</w:t>
      </w:r>
      <w:r w:rsidRPr="00391359">
        <w:rPr>
          <w:rFonts w:asciiTheme="minorHAnsi" w:eastAsia="Calibri" w:hAnsiTheme="minorHAnsi" w:cs="Arial"/>
          <w:szCs w:val="22"/>
          <w:lang w:eastAsia="en-US"/>
        </w:rPr>
        <w:t>ą</w:t>
      </w:r>
      <w:r w:rsidRPr="00391359">
        <w:rPr>
          <w:rFonts w:asciiTheme="minorHAnsi" w:eastAsia="Calibri" w:hAnsiTheme="minorHAnsi" w:cs="Helvetica"/>
          <w:szCs w:val="22"/>
          <w:lang w:eastAsia="en-US"/>
        </w:rPr>
        <w:t>gni</w:t>
      </w:r>
      <w:r w:rsidRPr="00391359">
        <w:rPr>
          <w:rFonts w:asciiTheme="minorHAnsi" w:eastAsia="Calibri" w:hAnsiTheme="minorHAnsi" w:cs="Arial"/>
          <w:szCs w:val="22"/>
          <w:lang w:eastAsia="en-US"/>
        </w:rPr>
        <w:t>ę</w:t>
      </w:r>
      <w:r w:rsidRPr="00391359">
        <w:rPr>
          <w:rFonts w:asciiTheme="minorHAnsi" w:eastAsia="Calibri" w:hAnsiTheme="minorHAnsi" w:cs="Helvetica"/>
          <w:szCs w:val="22"/>
          <w:lang w:eastAsia="en-US"/>
        </w:rPr>
        <w:t>cia stanu, w którym kobietom i m</w:t>
      </w:r>
      <w:r w:rsidRPr="00391359">
        <w:rPr>
          <w:rFonts w:asciiTheme="minorHAnsi" w:eastAsia="Calibri" w:hAnsiTheme="minorHAnsi" w:cs="Arial"/>
          <w:szCs w:val="22"/>
          <w:lang w:eastAsia="en-US"/>
        </w:rPr>
        <w:t>ęż</w:t>
      </w:r>
      <w:r w:rsidRPr="00391359">
        <w:rPr>
          <w:rFonts w:asciiTheme="minorHAnsi" w:eastAsia="Calibri" w:hAnsiTheme="minorHAnsi" w:cs="Helvetica"/>
          <w:szCs w:val="22"/>
          <w:lang w:eastAsia="en-US"/>
        </w:rPr>
        <w:t>czyznom przypisuje si</w:t>
      </w:r>
      <w:r w:rsidRPr="00391359">
        <w:rPr>
          <w:rFonts w:asciiTheme="minorHAnsi" w:eastAsia="Calibri" w:hAnsiTheme="minorHAnsi" w:cs="Arial"/>
          <w:szCs w:val="22"/>
          <w:lang w:eastAsia="en-US"/>
        </w:rPr>
        <w:t xml:space="preserve">ę </w:t>
      </w:r>
      <w:r w:rsidRPr="00391359">
        <w:rPr>
          <w:rFonts w:asciiTheme="minorHAnsi" w:eastAsia="Calibri" w:hAnsiTheme="minorHAnsi" w:cs="Helvetica"/>
          <w:szCs w:val="22"/>
          <w:lang w:eastAsia="en-US"/>
        </w:rPr>
        <w:t>tak</w:t>
      </w:r>
      <w:r w:rsidRPr="00391359">
        <w:rPr>
          <w:rFonts w:asciiTheme="minorHAnsi" w:eastAsia="Calibri" w:hAnsiTheme="minorHAnsi" w:cs="Arial"/>
          <w:szCs w:val="22"/>
          <w:lang w:eastAsia="en-US"/>
        </w:rPr>
        <w:t xml:space="preserve">ą </w:t>
      </w:r>
      <w:r w:rsidRPr="00391359">
        <w:rPr>
          <w:rFonts w:asciiTheme="minorHAnsi" w:eastAsia="Calibri" w:hAnsiTheme="minorHAnsi" w:cs="Helvetica"/>
          <w:szCs w:val="22"/>
          <w:lang w:eastAsia="en-US"/>
        </w:rPr>
        <w:t>sam</w:t>
      </w:r>
      <w:r w:rsidRPr="00391359">
        <w:rPr>
          <w:rFonts w:asciiTheme="minorHAnsi" w:eastAsia="Calibri" w:hAnsiTheme="minorHAnsi" w:cs="Arial"/>
          <w:szCs w:val="22"/>
          <w:lang w:eastAsia="en-US"/>
        </w:rPr>
        <w:t xml:space="preserve">ą </w:t>
      </w:r>
      <w:r w:rsidRPr="00391359">
        <w:rPr>
          <w:rFonts w:asciiTheme="minorHAnsi" w:eastAsia="Calibri" w:hAnsiTheme="minorHAnsi" w:cs="Helvetica"/>
          <w:szCs w:val="22"/>
          <w:lang w:eastAsia="en-US"/>
        </w:rPr>
        <w:t>warto</w:t>
      </w:r>
      <w:r w:rsidRPr="00391359">
        <w:rPr>
          <w:rFonts w:asciiTheme="minorHAnsi" w:eastAsia="Calibri" w:hAnsiTheme="minorHAnsi" w:cs="Arial"/>
          <w:szCs w:val="22"/>
          <w:lang w:eastAsia="en-US"/>
        </w:rPr>
        <w:t>ść s</w:t>
      </w:r>
      <w:r w:rsidRPr="00391359">
        <w:rPr>
          <w:rFonts w:asciiTheme="minorHAnsi" w:eastAsia="Calibri" w:hAnsiTheme="minorHAnsi" w:cs="Helvetica"/>
          <w:szCs w:val="22"/>
          <w:lang w:eastAsia="en-US"/>
        </w:rPr>
        <w:t>połeczn</w:t>
      </w:r>
      <w:r w:rsidRPr="00391359">
        <w:rPr>
          <w:rFonts w:asciiTheme="minorHAnsi" w:eastAsia="Calibri" w:hAnsiTheme="minorHAnsi" w:cs="Arial"/>
          <w:szCs w:val="22"/>
          <w:lang w:eastAsia="en-US"/>
        </w:rPr>
        <w:t>ą</w:t>
      </w:r>
      <w:r w:rsidRPr="00391359">
        <w:rPr>
          <w:rFonts w:asciiTheme="minorHAnsi" w:eastAsia="Calibri" w:hAnsiTheme="minorHAnsi" w:cs="Helvetica"/>
          <w:szCs w:val="22"/>
          <w:lang w:eastAsia="en-US"/>
        </w:rPr>
        <w:t>, równe prawa i równe obowi</w:t>
      </w:r>
      <w:r w:rsidRPr="00391359">
        <w:rPr>
          <w:rFonts w:asciiTheme="minorHAnsi" w:eastAsia="Calibri" w:hAnsiTheme="minorHAnsi" w:cs="Arial"/>
          <w:szCs w:val="22"/>
          <w:lang w:eastAsia="en-US"/>
        </w:rPr>
        <w:t>ą</w:t>
      </w:r>
      <w:r w:rsidRPr="00391359">
        <w:rPr>
          <w:rFonts w:asciiTheme="minorHAnsi" w:eastAsia="Calibri" w:hAnsiTheme="minorHAnsi" w:cs="Helvetica"/>
          <w:szCs w:val="22"/>
          <w:lang w:eastAsia="en-US"/>
        </w:rPr>
        <w:t>zki oraz równy dost</w:t>
      </w:r>
      <w:r w:rsidRPr="00391359">
        <w:rPr>
          <w:rFonts w:asciiTheme="minorHAnsi" w:eastAsia="Calibri" w:hAnsiTheme="minorHAnsi" w:cs="Arial"/>
          <w:szCs w:val="22"/>
          <w:lang w:eastAsia="en-US"/>
        </w:rPr>
        <w:t>ę</w:t>
      </w:r>
      <w:r w:rsidRPr="00391359">
        <w:rPr>
          <w:rFonts w:asciiTheme="minorHAnsi" w:eastAsia="Calibri" w:hAnsiTheme="minorHAnsi" w:cs="Helvetica"/>
          <w:szCs w:val="22"/>
          <w:lang w:eastAsia="en-US"/>
        </w:rPr>
        <w:t xml:space="preserve">p do zasobów (tj.: </w:t>
      </w:r>
      <w:r w:rsidRPr="00391359">
        <w:rPr>
          <w:rFonts w:asciiTheme="minorHAnsi" w:eastAsia="Calibri" w:hAnsiTheme="minorHAnsi" w:cs="Arial"/>
          <w:szCs w:val="22"/>
          <w:lang w:eastAsia="en-US"/>
        </w:rPr>
        <w:t>ś</w:t>
      </w:r>
      <w:r w:rsidRPr="00391359">
        <w:rPr>
          <w:rFonts w:asciiTheme="minorHAnsi" w:eastAsia="Calibri" w:hAnsiTheme="minorHAnsi" w:cs="Helvetica"/>
          <w:szCs w:val="22"/>
          <w:lang w:eastAsia="en-US"/>
        </w:rPr>
        <w:t>rodki finansowe, szanse rozwoju), z których mog</w:t>
      </w:r>
      <w:r w:rsidRPr="00391359">
        <w:rPr>
          <w:rFonts w:asciiTheme="minorHAnsi" w:eastAsia="Calibri" w:hAnsiTheme="minorHAnsi" w:cs="Arial"/>
          <w:szCs w:val="22"/>
          <w:lang w:eastAsia="en-US"/>
        </w:rPr>
        <w:t xml:space="preserve">ą </w:t>
      </w:r>
      <w:r w:rsidRPr="00391359">
        <w:rPr>
          <w:rFonts w:asciiTheme="minorHAnsi" w:eastAsia="Calibri" w:hAnsiTheme="minorHAnsi" w:cs="Helvetica"/>
          <w:szCs w:val="22"/>
          <w:lang w:eastAsia="en-US"/>
        </w:rPr>
        <w:t>korzysta</w:t>
      </w:r>
      <w:r w:rsidRPr="00391359">
        <w:rPr>
          <w:rFonts w:asciiTheme="minorHAnsi" w:eastAsia="Calibri" w:hAnsiTheme="minorHAnsi" w:cs="Arial"/>
          <w:szCs w:val="22"/>
          <w:lang w:eastAsia="en-US"/>
        </w:rPr>
        <w:t>ć</w:t>
      </w:r>
      <w:r w:rsidRPr="00391359">
        <w:rPr>
          <w:rFonts w:asciiTheme="minorHAnsi" w:eastAsia="Calibri" w:hAnsiTheme="minorHAnsi" w:cs="Helvetica"/>
          <w:szCs w:val="22"/>
          <w:lang w:eastAsia="en-US"/>
        </w:rPr>
        <w:t>. Zasada ta ma gwarantowa</w:t>
      </w:r>
      <w:r w:rsidRPr="00391359">
        <w:rPr>
          <w:rFonts w:asciiTheme="minorHAnsi" w:eastAsia="Calibri" w:hAnsiTheme="minorHAnsi" w:cs="Arial"/>
          <w:szCs w:val="22"/>
          <w:lang w:eastAsia="en-US"/>
        </w:rPr>
        <w:t xml:space="preserve">ć </w:t>
      </w:r>
      <w:r w:rsidRPr="00391359">
        <w:rPr>
          <w:rFonts w:asciiTheme="minorHAnsi" w:eastAsia="Calibri" w:hAnsiTheme="minorHAnsi" w:cs="Helvetica"/>
          <w:szCs w:val="22"/>
          <w:lang w:eastAsia="en-US"/>
        </w:rPr>
        <w:t>mo</w:t>
      </w:r>
      <w:r w:rsidRPr="00391359">
        <w:rPr>
          <w:rFonts w:asciiTheme="minorHAnsi" w:eastAsia="Calibri" w:hAnsiTheme="minorHAnsi" w:cs="Arial"/>
          <w:szCs w:val="22"/>
          <w:lang w:eastAsia="en-US"/>
        </w:rPr>
        <w:t>ż</w:t>
      </w:r>
      <w:r w:rsidRPr="00391359">
        <w:rPr>
          <w:rFonts w:asciiTheme="minorHAnsi" w:eastAsia="Calibri" w:hAnsiTheme="minorHAnsi" w:cs="Helvetica"/>
          <w:szCs w:val="22"/>
          <w:lang w:eastAsia="en-US"/>
        </w:rPr>
        <w:t>liwo</w:t>
      </w:r>
      <w:r w:rsidRPr="00391359">
        <w:rPr>
          <w:rFonts w:asciiTheme="minorHAnsi" w:eastAsia="Calibri" w:hAnsiTheme="minorHAnsi" w:cs="Arial"/>
          <w:szCs w:val="22"/>
          <w:lang w:eastAsia="en-US"/>
        </w:rPr>
        <w:t xml:space="preserve">ść </w:t>
      </w:r>
      <w:r w:rsidRPr="00391359">
        <w:rPr>
          <w:rFonts w:asciiTheme="minorHAnsi" w:eastAsia="Calibri" w:hAnsiTheme="minorHAnsi" w:cs="Helvetica"/>
          <w:szCs w:val="22"/>
          <w:lang w:eastAsia="en-US"/>
        </w:rPr>
        <w:t xml:space="preserve">wyboru drogi </w:t>
      </w:r>
      <w:r w:rsidRPr="00391359">
        <w:rPr>
          <w:rFonts w:asciiTheme="minorHAnsi" w:eastAsia="Calibri" w:hAnsiTheme="minorHAnsi" w:cs="Arial"/>
          <w:szCs w:val="22"/>
          <w:lang w:eastAsia="en-US"/>
        </w:rPr>
        <w:t>ż</w:t>
      </w:r>
      <w:r w:rsidRPr="00391359">
        <w:rPr>
          <w:rFonts w:asciiTheme="minorHAnsi" w:eastAsia="Calibri" w:hAnsiTheme="minorHAnsi" w:cs="Helvetica"/>
          <w:szCs w:val="22"/>
          <w:lang w:eastAsia="en-US"/>
        </w:rPr>
        <w:t>yciowej bez ogranicze</w:t>
      </w:r>
      <w:r w:rsidRPr="00391359">
        <w:rPr>
          <w:rFonts w:asciiTheme="minorHAnsi" w:eastAsia="Calibri" w:hAnsiTheme="minorHAnsi" w:cs="Arial"/>
          <w:szCs w:val="22"/>
          <w:lang w:eastAsia="en-US"/>
        </w:rPr>
        <w:t xml:space="preserve">ń </w:t>
      </w:r>
      <w:r w:rsidRPr="00391359">
        <w:rPr>
          <w:rFonts w:asciiTheme="minorHAnsi" w:eastAsia="Calibri" w:hAnsiTheme="minorHAnsi" w:cs="Helvetica"/>
          <w:szCs w:val="22"/>
          <w:lang w:eastAsia="en-US"/>
        </w:rPr>
        <w:t>wynikaj</w:t>
      </w:r>
      <w:r w:rsidRPr="00391359">
        <w:rPr>
          <w:rFonts w:asciiTheme="minorHAnsi" w:eastAsia="Calibri" w:hAnsiTheme="minorHAnsi" w:cs="Arial"/>
          <w:szCs w:val="22"/>
          <w:lang w:eastAsia="en-US"/>
        </w:rPr>
        <w:t>ą</w:t>
      </w:r>
      <w:r w:rsidRPr="00391359">
        <w:rPr>
          <w:rFonts w:asciiTheme="minorHAnsi" w:eastAsia="Calibri" w:hAnsiTheme="minorHAnsi" w:cs="Helvetica"/>
          <w:szCs w:val="22"/>
          <w:lang w:eastAsia="en-US"/>
        </w:rPr>
        <w:t>cych ze stereotypów płci.</w:t>
      </w:r>
    </w:p>
    <w:p w:rsidR="00CE21F8" w:rsidRPr="00AB4C96" w:rsidRDefault="00391359" w:rsidP="00CE21F8">
      <w:pPr>
        <w:autoSpaceDE w:val="0"/>
        <w:autoSpaceDN w:val="0"/>
        <w:adjustRightInd w:val="0"/>
        <w:spacing w:before="120" w:after="120" w:line="240" w:lineRule="auto"/>
        <w:jc w:val="both"/>
        <w:rPr>
          <w:rFonts w:asciiTheme="minorHAnsi" w:eastAsia="Calibri" w:hAnsiTheme="minorHAnsi" w:cs="Helvetica"/>
          <w:szCs w:val="22"/>
          <w:lang w:eastAsia="en-US"/>
        </w:rPr>
      </w:pPr>
      <w:r w:rsidRPr="00391359">
        <w:rPr>
          <w:rFonts w:asciiTheme="minorHAnsi" w:eastAsia="Calibri" w:hAnsiTheme="minorHAnsi" w:cs="Helvetica"/>
          <w:szCs w:val="22"/>
          <w:lang w:eastAsia="en-US"/>
        </w:rPr>
        <w:t>Ocena zgodno</w:t>
      </w:r>
      <w:r w:rsidRPr="00391359">
        <w:rPr>
          <w:rFonts w:asciiTheme="minorHAnsi" w:eastAsia="Calibri" w:hAnsiTheme="minorHAnsi" w:cs="Arial"/>
          <w:szCs w:val="22"/>
          <w:lang w:eastAsia="en-US"/>
        </w:rPr>
        <w:t>ś</w:t>
      </w:r>
      <w:r w:rsidRPr="00391359">
        <w:rPr>
          <w:rFonts w:asciiTheme="minorHAnsi" w:eastAsia="Calibri" w:hAnsiTheme="minorHAnsi" w:cs="Helvetica"/>
          <w:szCs w:val="22"/>
          <w:lang w:eastAsia="en-US"/>
        </w:rPr>
        <w:t>ci projektów współfinansowanych z EFS z zasad</w:t>
      </w:r>
      <w:r w:rsidRPr="00391359">
        <w:rPr>
          <w:rFonts w:asciiTheme="minorHAnsi" w:eastAsia="Calibri" w:hAnsiTheme="minorHAnsi" w:cs="Arial"/>
          <w:szCs w:val="22"/>
          <w:lang w:eastAsia="en-US"/>
        </w:rPr>
        <w:t xml:space="preserve">ą </w:t>
      </w:r>
      <w:r w:rsidRPr="00391359">
        <w:rPr>
          <w:rFonts w:asciiTheme="minorHAnsi" w:eastAsia="Calibri" w:hAnsiTheme="minorHAnsi" w:cs="Helvetica"/>
          <w:szCs w:val="22"/>
          <w:lang w:eastAsia="en-US"/>
        </w:rPr>
        <w:t>równo</w:t>
      </w:r>
      <w:r w:rsidRPr="00391359">
        <w:rPr>
          <w:rFonts w:asciiTheme="minorHAnsi" w:eastAsia="Calibri" w:hAnsiTheme="minorHAnsi" w:cs="Arial"/>
          <w:szCs w:val="22"/>
          <w:lang w:eastAsia="en-US"/>
        </w:rPr>
        <w:t>ś</w:t>
      </w:r>
      <w:r w:rsidRPr="00391359">
        <w:rPr>
          <w:rFonts w:asciiTheme="minorHAnsi" w:eastAsia="Calibri" w:hAnsiTheme="minorHAnsi" w:cs="Helvetica"/>
          <w:szCs w:val="22"/>
          <w:lang w:eastAsia="en-US"/>
        </w:rPr>
        <w:t>ci szans kobiet i m</w:t>
      </w:r>
      <w:r w:rsidRPr="00391359">
        <w:rPr>
          <w:rFonts w:asciiTheme="minorHAnsi" w:eastAsia="Calibri" w:hAnsiTheme="minorHAnsi" w:cs="Arial"/>
          <w:szCs w:val="22"/>
          <w:lang w:eastAsia="en-US"/>
        </w:rPr>
        <w:t>ęż</w:t>
      </w:r>
      <w:r w:rsidRPr="00391359">
        <w:rPr>
          <w:rFonts w:asciiTheme="minorHAnsi" w:eastAsia="Calibri" w:hAnsiTheme="minorHAnsi" w:cs="Helvetica"/>
          <w:szCs w:val="22"/>
          <w:lang w:eastAsia="en-US"/>
        </w:rPr>
        <w:t>czyzn odbywa si</w:t>
      </w:r>
      <w:r w:rsidRPr="00391359">
        <w:rPr>
          <w:rFonts w:asciiTheme="minorHAnsi" w:eastAsia="Calibri" w:hAnsiTheme="minorHAnsi" w:cs="Arial"/>
          <w:szCs w:val="22"/>
          <w:lang w:eastAsia="en-US"/>
        </w:rPr>
        <w:t xml:space="preserve">ę </w:t>
      </w:r>
      <w:r w:rsidRPr="00391359">
        <w:rPr>
          <w:rFonts w:asciiTheme="minorHAnsi" w:eastAsia="Calibri" w:hAnsiTheme="minorHAnsi" w:cs="Helvetica"/>
          <w:szCs w:val="22"/>
          <w:lang w:eastAsia="en-US"/>
        </w:rPr>
        <w:t xml:space="preserve">na podstawie tzw. „standardu minimum” opisanego w Wytycznych w zakresie realizacji zasady równości szans i niedyskryminacji, w tym dostępności dla osób z niepełnosprawnościami oraz zasady równości szans kobiet i mężczyzn w ramach funduszy unijnych na lata 2014-2020, także w karcie oceny merytorycznej, stanowiącej załącznik nr 4 do regulaminu. </w:t>
      </w:r>
    </w:p>
    <w:p w:rsidR="002752B9" w:rsidRPr="00AB4C96" w:rsidRDefault="00391359" w:rsidP="002752B9">
      <w:pPr>
        <w:autoSpaceDE w:val="0"/>
        <w:autoSpaceDN w:val="0"/>
        <w:adjustRightInd w:val="0"/>
        <w:spacing w:before="120" w:after="120" w:line="240" w:lineRule="auto"/>
        <w:jc w:val="both"/>
        <w:rPr>
          <w:rFonts w:asciiTheme="minorHAnsi" w:eastAsia="Calibri" w:hAnsiTheme="minorHAnsi" w:cs="Helvetica"/>
          <w:szCs w:val="22"/>
          <w:lang w:eastAsia="en-US"/>
        </w:rPr>
      </w:pPr>
      <w:r w:rsidRPr="00391359">
        <w:rPr>
          <w:rFonts w:asciiTheme="minorHAnsi" w:eastAsia="Calibri" w:hAnsiTheme="minorHAnsi"/>
          <w:b/>
          <w:szCs w:val="22"/>
        </w:rPr>
        <w:t>Zasada równości szans i niedyskryminacji</w:t>
      </w:r>
      <w:r w:rsidRPr="00391359">
        <w:rPr>
          <w:rFonts w:asciiTheme="minorHAnsi" w:eastAsia="Calibri" w:hAnsiTheme="minorHAnsi" w:cs="Helvetica"/>
          <w:szCs w:val="22"/>
          <w:lang w:eastAsia="en-US"/>
        </w:rPr>
        <w:t xml:space="preserve"> polega na umo</w:t>
      </w:r>
      <w:r w:rsidRPr="00391359">
        <w:rPr>
          <w:rFonts w:asciiTheme="minorHAnsi" w:eastAsia="Calibri" w:hAnsiTheme="minorHAnsi" w:cs="Arial"/>
          <w:szCs w:val="22"/>
          <w:lang w:eastAsia="en-US"/>
        </w:rPr>
        <w:t>ż</w:t>
      </w:r>
      <w:r w:rsidRPr="00391359">
        <w:rPr>
          <w:rFonts w:asciiTheme="minorHAnsi" w:eastAsia="Calibri" w:hAnsiTheme="minorHAnsi" w:cs="Helvetica"/>
          <w:szCs w:val="22"/>
          <w:lang w:eastAsia="en-US"/>
        </w:rPr>
        <w:t>liwieniu wszystkim osobom – bez wzgl</w:t>
      </w:r>
      <w:r w:rsidRPr="00391359">
        <w:rPr>
          <w:rFonts w:asciiTheme="minorHAnsi" w:eastAsia="Calibri" w:hAnsiTheme="minorHAnsi" w:cs="Arial"/>
          <w:szCs w:val="22"/>
          <w:lang w:eastAsia="en-US"/>
        </w:rPr>
        <w:t>ę</w:t>
      </w:r>
      <w:r w:rsidRPr="00391359">
        <w:rPr>
          <w:rFonts w:asciiTheme="minorHAnsi" w:eastAsia="Calibri" w:hAnsiTheme="minorHAnsi" w:cs="Helvetica"/>
          <w:szCs w:val="22"/>
          <w:lang w:eastAsia="en-US"/>
        </w:rPr>
        <w:t>du na płe</w:t>
      </w:r>
      <w:r w:rsidRPr="00391359">
        <w:rPr>
          <w:rFonts w:asciiTheme="minorHAnsi" w:eastAsia="Calibri" w:hAnsiTheme="minorHAnsi" w:cs="Arial"/>
          <w:szCs w:val="22"/>
          <w:lang w:eastAsia="en-US"/>
        </w:rPr>
        <w:t>ć</w:t>
      </w:r>
      <w:r w:rsidRPr="00391359">
        <w:rPr>
          <w:rFonts w:asciiTheme="minorHAnsi" w:eastAsia="Calibri" w:hAnsiTheme="minorHAnsi" w:cs="Helvetica"/>
          <w:szCs w:val="22"/>
          <w:lang w:eastAsia="en-US"/>
        </w:rPr>
        <w:t>, wiek, niepełnosprawno</w:t>
      </w:r>
      <w:r w:rsidRPr="00391359">
        <w:rPr>
          <w:rFonts w:asciiTheme="minorHAnsi" w:eastAsia="Calibri" w:hAnsiTheme="minorHAnsi" w:cs="Arial"/>
          <w:szCs w:val="22"/>
          <w:lang w:eastAsia="en-US"/>
        </w:rPr>
        <w:t>ść</w:t>
      </w:r>
      <w:r w:rsidRPr="00391359">
        <w:rPr>
          <w:rFonts w:asciiTheme="minorHAnsi" w:eastAsia="Calibri" w:hAnsiTheme="minorHAnsi" w:cs="Helvetica"/>
          <w:szCs w:val="22"/>
          <w:lang w:eastAsia="en-US"/>
        </w:rPr>
        <w:t>, ras</w:t>
      </w:r>
      <w:r w:rsidRPr="00391359">
        <w:rPr>
          <w:rFonts w:asciiTheme="minorHAnsi" w:eastAsia="Calibri" w:hAnsiTheme="minorHAnsi" w:cs="Arial"/>
          <w:szCs w:val="22"/>
          <w:lang w:eastAsia="en-US"/>
        </w:rPr>
        <w:t xml:space="preserve">ę </w:t>
      </w:r>
      <w:r w:rsidRPr="00391359">
        <w:rPr>
          <w:rFonts w:asciiTheme="minorHAnsi" w:eastAsia="Calibri" w:hAnsiTheme="minorHAnsi" w:cs="Helvetica"/>
          <w:szCs w:val="22"/>
          <w:lang w:eastAsia="en-US"/>
        </w:rPr>
        <w:t>lub pochodzenie etniczne, wyznawan</w:t>
      </w:r>
      <w:r w:rsidRPr="00391359">
        <w:rPr>
          <w:rFonts w:asciiTheme="minorHAnsi" w:eastAsia="Calibri" w:hAnsiTheme="minorHAnsi" w:cs="Arial"/>
          <w:szCs w:val="22"/>
          <w:lang w:eastAsia="en-US"/>
        </w:rPr>
        <w:t xml:space="preserve">ą </w:t>
      </w:r>
      <w:r w:rsidRPr="00391359">
        <w:rPr>
          <w:rFonts w:asciiTheme="minorHAnsi" w:eastAsia="Calibri" w:hAnsiTheme="minorHAnsi" w:cs="Helvetica"/>
          <w:szCs w:val="22"/>
          <w:lang w:eastAsia="en-US"/>
        </w:rPr>
        <w:t>religi</w:t>
      </w:r>
      <w:r w:rsidRPr="00391359">
        <w:rPr>
          <w:rFonts w:asciiTheme="minorHAnsi" w:eastAsia="Calibri" w:hAnsiTheme="minorHAnsi" w:cs="Arial"/>
          <w:szCs w:val="22"/>
          <w:lang w:eastAsia="en-US"/>
        </w:rPr>
        <w:t xml:space="preserve">ę </w:t>
      </w:r>
      <w:r w:rsidRPr="00391359">
        <w:rPr>
          <w:rFonts w:asciiTheme="minorHAnsi" w:eastAsia="Calibri" w:hAnsiTheme="minorHAnsi" w:cs="Helvetica"/>
          <w:szCs w:val="22"/>
          <w:lang w:eastAsia="en-US"/>
        </w:rPr>
        <w:t xml:space="preserve">lub </w:t>
      </w:r>
      <w:r w:rsidRPr="00391359">
        <w:rPr>
          <w:rFonts w:asciiTheme="minorHAnsi" w:eastAsia="Calibri" w:hAnsiTheme="minorHAnsi" w:cs="Arial"/>
          <w:szCs w:val="22"/>
          <w:lang w:eastAsia="en-US"/>
        </w:rPr>
        <w:t>ś</w:t>
      </w:r>
      <w:r w:rsidRPr="00391359">
        <w:rPr>
          <w:rFonts w:asciiTheme="minorHAnsi" w:eastAsia="Calibri" w:hAnsiTheme="minorHAnsi" w:cs="Helvetica"/>
          <w:szCs w:val="22"/>
          <w:lang w:eastAsia="en-US"/>
        </w:rPr>
        <w:t>wiatopogl</w:t>
      </w:r>
      <w:r w:rsidRPr="00391359">
        <w:rPr>
          <w:rFonts w:asciiTheme="minorHAnsi" w:eastAsia="Calibri" w:hAnsiTheme="minorHAnsi" w:cs="Arial"/>
          <w:szCs w:val="22"/>
          <w:lang w:eastAsia="en-US"/>
        </w:rPr>
        <w:t>ą</w:t>
      </w:r>
      <w:r w:rsidRPr="00391359">
        <w:rPr>
          <w:rFonts w:asciiTheme="minorHAnsi" w:eastAsia="Calibri" w:hAnsiTheme="minorHAnsi" w:cs="Helvetica"/>
          <w:szCs w:val="22"/>
          <w:lang w:eastAsia="en-US"/>
        </w:rPr>
        <w:t>d, orientacj</w:t>
      </w:r>
      <w:r w:rsidRPr="00391359">
        <w:rPr>
          <w:rFonts w:asciiTheme="minorHAnsi" w:eastAsia="Calibri" w:hAnsiTheme="minorHAnsi" w:cs="Arial"/>
          <w:szCs w:val="22"/>
          <w:lang w:eastAsia="en-US"/>
        </w:rPr>
        <w:t xml:space="preserve">ę </w:t>
      </w:r>
      <w:r w:rsidRPr="00391359">
        <w:rPr>
          <w:rFonts w:asciiTheme="minorHAnsi" w:eastAsia="Calibri" w:hAnsiTheme="minorHAnsi" w:cs="Helvetica"/>
          <w:szCs w:val="22"/>
          <w:lang w:eastAsia="en-US"/>
        </w:rPr>
        <w:t>seksualn</w:t>
      </w:r>
      <w:r w:rsidRPr="00391359">
        <w:rPr>
          <w:rFonts w:asciiTheme="minorHAnsi" w:eastAsia="Calibri" w:hAnsiTheme="minorHAnsi" w:cs="Arial"/>
          <w:szCs w:val="22"/>
          <w:lang w:eastAsia="en-US"/>
        </w:rPr>
        <w:t xml:space="preserve">ą </w:t>
      </w:r>
      <w:r w:rsidRPr="00391359">
        <w:rPr>
          <w:rFonts w:asciiTheme="minorHAnsi" w:eastAsia="Calibri" w:hAnsiTheme="minorHAnsi" w:cs="Helvetica"/>
          <w:szCs w:val="22"/>
          <w:lang w:eastAsia="en-US"/>
        </w:rPr>
        <w:t xml:space="preserve">– sprawiedliwego, pełnego uczestnictwa we wszystkich dziedzinach </w:t>
      </w:r>
      <w:r w:rsidRPr="00391359">
        <w:rPr>
          <w:rFonts w:asciiTheme="minorHAnsi" w:eastAsia="Calibri" w:hAnsiTheme="minorHAnsi" w:cs="Arial"/>
          <w:szCs w:val="22"/>
          <w:lang w:eastAsia="en-US"/>
        </w:rPr>
        <w:t>ż</w:t>
      </w:r>
      <w:r w:rsidRPr="00391359">
        <w:rPr>
          <w:rFonts w:asciiTheme="minorHAnsi" w:eastAsia="Calibri" w:hAnsiTheme="minorHAnsi" w:cs="Helvetica"/>
          <w:szCs w:val="22"/>
          <w:lang w:eastAsia="en-US"/>
        </w:rPr>
        <w:t>ycia na jednakowych zasadach.</w:t>
      </w:r>
    </w:p>
    <w:p w:rsidR="002752B9" w:rsidRPr="00AB4C96" w:rsidRDefault="00391359" w:rsidP="002752B9">
      <w:pPr>
        <w:autoSpaceDE w:val="0"/>
        <w:autoSpaceDN w:val="0"/>
        <w:adjustRightInd w:val="0"/>
        <w:spacing w:before="120" w:after="120" w:line="240" w:lineRule="auto"/>
        <w:jc w:val="both"/>
        <w:rPr>
          <w:rFonts w:asciiTheme="minorHAnsi" w:eastAsia="Calibri" w:hAnsiTheme="minorHAnsi"/>
          <w:b/>
          <w:szCs w:val="22"/>
        </w:rPr>
      </w:pPr>
      <w:r w:rsidRPr="00391359">
        <w:rPr>
          <w:rFonts w:asciiTheme="minorHAnsi" w:hAnsiTheme="minorHAnsi"/>
          <w:szCs w:val="22"/>
        </w:rPr>
        <w:t xml:space="preserve">Wnioskodawca zobowiązany jest przedstawić we wniosku o dofinansowanie projektu sposób realizacji zasady równości szans i niedyskryminacji, w tym dostępności dla osób z niepełnosprawnościami w ramach projektu. </w:t>
      </w:r>
      <w:r w:rsidRPr="00391359">
        <w:rPr>
          <w:rFonts w:asciiTheme="minorHAnsi" w:eastAsia="Calibri" w:hAnsiTheme="minorHAnsi" w:cs="Helvetica"/>
          <w:szCs w:val="22"/>
          <w:lang w:eastAsia="en-US"/>
        </w:rPr>
        <w:t>Projekt musi być, co najmniej neutralny.</w:t>
      </w:r>
    </w:p>
    <w:p w:rsidR="009B0062" w:rsidRPr="00AB4C96" w:rsidRDefault="00391359" w:rsidP="00010023">
      <w:pPr>
        <w:spacing w:before="120" w:after="120" w:line="240" w:lineRule="auto"/>
        <w:jc w:val="both"/>
        <w:rPr>
          <w:rFonts w:asciiTheme="minorHAnsi" w:hAnsiTheme="minorHAnsi" w:cs="Arial"/>
          <w:szCs w:val="22"/>
        </w:rPr>
      </w:pPr>
      <w:r w:rsidRPr="00391359">
        <w:rPr>
          <w:rFonts w:asciiTheme="minorHAnsi" w:hAnsiTheme="minorHAnsi"/>
          <w:szCs w:val="22"/>
        </w:rPr>
        <w:t>Wszystkie działania świadczone w ramach projektów, w których, na etapie rekrutacji, zidentyfikowano możliwość udziału osób z niepełnosprawnościami, powinny być realizowane w budynkach dostosowanych architektonicznie, zgodnie z rozporządzeniem Ministra Infrastruktury z dnia 12 kwietnia 2002 r. w sprawie warunków technicznych, jakim powinny odpowiadać budynki i ich usytuowanie (</w:t>
      </w:r>
      <w:r w:rsidR="00CE41F3">
        <w:rPr>
          <w:rFonts w:asciiTheme="minorHAnsi" w:hAnsiTheme="minorHAnsi"/>
          <w:szCs w:val="22"/>
        </w:rPr>
        <w:t xml:space="preserve">t.j. </w:t>
      </w:r>
      <w:r w:rsidRPr="00391359">
        <w:rPr>
          <w:rFonts w:asciiTheme="minorHAnsi" w:hAnsiTheme="minorHAnsi"/>
          <w:szCs w:val="22"/>
        </w:rPr>
        <w:t>D</w:t>
      </w:r>
      <w:r w:rsidR="00CE41F3">
        <w:rPr>
          <w:rFonts w:asciiTheme="minorHAnsi" w:hAnsiTheme="minorHAnsi"/>
          <w:szCs w:val="22"/>
        </w:rPr>
        <w:t>z</w:t>
      </w:r>
      <w:r w:rsidRPr="00391359">
        <w:rPr>
          <w:rFonts w:asciiTheme="minorHAnsi" w:hAnsiTheme="minorHAnsi"/>
          <w:szCs w:val="22"/>
        </w:rPr>
        <w:t>. U. z 2015r., poz. 1422)</w:t>
      </w:r>
      <w:r w:rsidRPr="00391359">
        <w:rPr>
          <w:rFonts w:asciiTheme="minorHAnsi" w:hAnsiTheme="minorHAnsi" w:cs="Arial"/>
          <w:szCs w:val="22"/>
        </w:rPr>
        <w:t xml:space="preserve">. </w:t>
      </w:r>
    </w:p>
    <w:p w:rsidR="00686226" w:rsidRPr="00AB4C96" w:rsidRDefault="00391359" w:rsidP="00010023">
      <w:pPr>
        <w:autoSpaceDE w:val="0"/>
        <w:autoSpaceDN w:val="0"/>
        <w:adjustRightInd w:val="0"/>
        <w:spacing w:before="120" w:after="120" w:line="240" w:lineRule="auto"/>
        <w:jc w:val="both"/>
        <w:rPr>
          <w:rFonts w:asciiTheme="minorHAnsi" w:eastAsia="Calibri" w:hAnsiTheme="minorHAnsi" w:cs="Arial"/>
          <w:szCs w:val="22"/>
          <w:lang w:eastAsia="en-US"/>
        </w:rPr>
      </w:pPr>
      <w:r w:rsidRPr="00391359">
        <w:rPr>
          <w:rFonts w:asciiTheme="minorHAnsi" w:eastAsia="Calibri" w:hAnsiTheme="minorHAnsi" w:cs="Arial"/>
          <w:szCs w:val="22"/>
          <w:lang w:eastAsia="en-US"/>
        </w:rPr>
        <w:t xml:space="preserve">W ramach realizowanych projektów należy stosować </w:t>
      </w:r>
      <w:r w:rsidRPr="00391359">
        <w:rPr>
          <w:rFonts w:asciiTheme="minorHAnsi" w:eastAsia="Calibri" w:hAnsiTheme="minorHAnsi"/>
        </w:rPr>
        <w:t>mechanizmy racjonalnych usprawnień</w:t>
      </w:r>
      <w:r w:rsidRPr="00391359">
        <w:rPr>
          <w:rFonts w:asciiTheme="minorHAnsi" w:eastAsia="Calibri" w:hAnsiTheme="minorHAnsi" w:cs="Arial"/>
          <w:szCs w:val="22"/>
          <w:lang w:eastAsia="en-US"/>
        </w:rPr>
        <w:t>, czyli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686226" w:rsidRPr="00AB4C96" w:rsidRDefault="00391359" w:rsidP="00010023">
      <w:pPr>
        <w:autoSpaceDE w:val="0"/>
        <w:autoSpaceDN w:val="0"/>
        <w:adjustRightInd w:val="0"/>
        <w:spacing w:before="120" w:after="120" w:line="240" w:lineRule="auto"/>
        <w:jc w:val="both"/>
        <w:rPr>
          <w:rFonts w:asciiTheme="minorHAnsi" w:hAnsiTheme="minorHAnsi" w:cs="Arial"/>
          <w:szCs w:val="22"/>
        </w:rPr>
      </w:pPr>
      <w:r w:rsidRPr="00391359">
        <w:rPr>
          <w:rFonts w:asciiTheme="minorHAnsi" w:hAnsiTheme="minorHAnsi" w:cs="Arial"/>
          <w:szCs w:val="22"/>
        </w:rPr>
        <w:t>W projektach dedykowanych wyłącznie lub przede wszystkim osobom z niepełnosprawnościami wydatki na sfinansowanie mechanizmu racjonalnych usprawnień należy zaplanować na poziomie wniosku o dofinansowanie projektu.</w:t>
      </w:r>
    </w:p>
    <w:p w:rsidR="000E2ED3"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szCs w:val="22"/>
        </w:rPr>
        <w:t>W ramach projektów ogólnodostępnych, w szczególności w przypadku braku możliwości świadczenia usługi spełniającej zasadę równości szans i niedyskryminacji dla osób z niepełnosprawnościami w celu zapewnienia możliwości pełnego uczestnictwa osób z niepełnosprawnościami, również należy zastosować mechanizm racjonalnych usprawnień. Wnioskodawca, w trakcie realizacji projektu, ma możliwość finansowania nieprzewidzianych we wniosku kosztów związanych z koniecznością dostosowania projektu lub wykorzystywanej infrastruktury do potrzeb osób z niepełnosprawnościami. Oznacza to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 niepełnosprawnością.</w:t>
      </w:r>
    </w:p>
    <w:p w:rsidR="000E2ED3" w:rsidRPr="00AB4C96" w:rsidRDefault="00391359" w:rsidP="00010023">
      <w:pPr>
        <w:autoSpaceDE w:val="0"/>
        <w:autoSpaceDN w:val="0"/>
        <w:adjustRightInd w:val="0"/>
        <w:spacing w:before="120" w:after="120" w:line="240" w:lineRule="auto"/>
        <w:jc w:val="both"/>
        <w:rPr>
          <w:rFonts w:asciiTheme="minorHAnsi" w:hAnsiTheme="minorHAnsi"/>
          <w:szCs w:val="22"/>
        </w:rPr>
      </w:pPr>
      <w:r w:rsidRPr="00391359">
        <w:rPr>
          <w:rFonts w:asciiTheme="minorHAnsi" w:hAnsiTheme="minorHAnsi" w:cs="Arial"/>
          <w:szCs w:val="22"/>
        </w:rPr>
        <w:t xml:space="preserve">Decyzję w sprawie finansowania mechanizmu racjonalnych usprawnień podejmuje IP RPO WD, będąca stroną umowy o dofinansowanie projektu, biorąc pod uwagę zasadność i racjonalność poniesienia dodatkowych kosztów. </w:t>
      </w:r>
      <w:r w:rsidRPr="00391359">
        <w:rPr>
          <w:rFonts w:asciiTheme="minorHAnsi" w:hAnsiTheme="minorHAnsi"/>
          <w:szCs w:val="22"/>
        </w:rPr>
        <w:t xml:space="preserve">Wydatki, o których mowa powyżej można ponosić po uzyskaniu akceptacji </w:t>
      </w:r>
      <w:r w:rsidRPr="00391359">
        <w:rPr>
          <w:rFonts w:asciiTheme="minorHAnsi" w:hAnsiTheme="minorHAnsi" w:cs="Arial"/>
          <w:szCs w:val="22"/>
        </w:rPr>
        <w:t>IP RPO WD</w:t>
      </w:r>
      <w:r w:rsidRPr="00391359">
        <w:rPr>
          <w:rFonts w:asciiTheme="minorHAnsi" w:hAnsiTheme="minorHAnsi"/>
          <w:szCs w:val="22"/>
        </w:rPr>
        <w:t xml:space="preserve">. Uzasadnienie potrzeby dostosowania projektu do potrzeb osób z niepełnosprawnościami powinno uwzględniać: </w:t>
      </w:r>
    </w:p>
    <w:p w:rsidR="00B02680" w:rsidRPr="00AB4C96" w:rsidRDefault="00391359" w:rsidP="00010023">
      <w:pPr>
        <w:pStyle w:val="Akapitzlist"/>
        <w:numPr>
          <w:ilvl w:val="0"/>
          <w:numId w:val="28"/>
        </w:numPr>
        <w:autoSpaceDE w:val="0"/>
        <w:autoSpaceDN w:val="0"/>
        <w:adjustRightInd w:val="0"/>
        <w:spacing w:before="0" w:line="240" w:lineRule="auto"/>
        <w:ind w:left="993" w:hanging="284"/>
        <w:jc w:val="both"/>
        <w:rPr>
          <w:rFonts w:asciiTheme="minorHAnsi" w:hAnsiTheme="minorHAnsi" w:cs="Arial"/>
          <w:sz w:val="22"/>
          <w:szCs w:val="22"/>
        </w:rPr>
      </w:pPr>
      <w:r w:rsidRPr="00391359">
        <w:rPr>
          <w:rFonts w:asciiTheme="minorHAnsi" w:hAnsiTheme="minorHAnsi" w:cs="Arial"/>
          <w:sz w:val="22"/>
          <w:szCs w:val="22"/>
        </w:rPr>
        <w:t>dysfunkcje związane z danym uczestnikiem projektu;</w:t>
      </w:r>
    </w:p>
    <w:p w:rsidR="00B02680" w:rsidRPr="00AB4C96" w:rsidRDefault="00391359" w:rsidP="00010023">
      <w:pPr>
        <w:pStyle w:val="Akapitzlist"/>
        <w:numPr>
          <w:ilvl w:val="0"/>
          <w:numId w:val="28"/>
        </w:numPr>
        <w:autoSpaceDE w:val="0"/>
        <w:autoSpaceDN w:val="0"/>
        <w:adjustRightInd w:val="0"/>
        <w:spacing w:before="0" w:line="240" w:lineRule="auto"/>
        <w:ind w:left="993" w:hanging="284"/>
        <w:jc w:val="both"/>
        <w:rPr>
          <w:rFonts w:asciiTheme="minorHAnsi" w:hAnsiTheme="minorHAnsi" w:cs="Arial"/>
          <w:sz w:val="22"/>
          <w:szCs w:val="22"/>
        </w:rPr>
      </w:pPr>
      <w:r w:rsidRPr="00391359">
        <w:rPr>
          <w:rFonts w:asciiTheme="minorHAnsi" w:hAnsiTheme="minorHAnsi" w:cs="Arial"/>
          <w:sz w:val="22"/>
          <w:szCs w:val="22"/>
        </w:rPr>
        <w:t xml:space="preserve">bariery otoczenia; </w:t>
      </w:r>
    </w:p>
    <w:p w:rsidR="009B0062" w:rsidRPr="00AB4C96" w:rsidRDefault="00391359" w:rsidP="00010023">
      <w:pPr>
        <w:pStyle w:val="Akapitzlist"/>
        <w:numPr>
          <w:ilvl w:val="0"/>
          <w:numId w:val="28"/>
        </w:numPr>
        <w:autoSpaceDE w:val="0"/>
        <w:autoSpaceDN w:val="0"/>
        <w:adjustRightInd w:val="0"/>
        <w:spacing w:before="0" w:line="240" w:lineRule="auto"/>
        <w:ind w:left="993" w:hanging="284"/>
        <w:jc w:val="both"/>
        <w:rPr>
          <w:rFonts w:asciiTheme="minorHAnsi" w:hAnsiTheme="minorHAnsi" w:cs="Arial"/>
          <w:sz w:val="22"/>
          <w:szCs w:val="22"/>
        </w:rPr>
      </w:pPr>
      <w:r w:rsidRPr="00391359">
        <w:rPr>
          <w:rFonts w:asciiTheme="minorHAnsi" w:hAnsiTheme="minorHAnsi" w:cs="Arial"/>
          <w:sz w:val="22"/>
          <w:szCs w:val="22"/>
        </w:rPr>
        <w:t>charakter usługi realizowanej w ramach projektu.</w:t>
      </w:r>
    </w:p>
    <w:p w:rsidR="000E2ED3" w:rsidRPr="00AB4C96" w:rsidRDefault="00391359" w:rsidP="00010023">
      <w:pPr>
        <w:autoSpaceDE w:val="0"/>
        <w:autoSpaceDN w:val="0"/>
        <w:adjustRightInd w:val="0"/>
        <w:spacing w:before="120" w:after="120" w:line="240" w:lineRule="auto"/>
        <w:contextualSpacing/>
        <w:jc w:val="both"/>
        <w:rPr>
          <w:rFonts w:asciiTheme="minorHAnsi" w:hAnsiTheme="minorHAnsi" w:cs="Arial"/>
          <w:szCs w:val="22"/>
        </w:rPr>
      </w:pPr>
      <w:r w:rsidRPr="00391359">
        <w:rPr>
          <w:rFonts w:asciiTheme="minorHAnsi" w:hAnsiTheme="minorHAnsi" w:cs="Arial"/>
          <w:szCs w:val="22"/>
        </w:rPr>
        <w:t>W ramach przykładowego katalogu kosztów racjonalnych usprawnień możliwe jest sfinansowanie:</w:t>
      </w:r>
    </w:p>
    <w:p w:rsidR="00600DE0" w:rsidRPr="00AB4C96" w:rsidRDefault="00391359" w:rsidP="00AC7276">
      <w:pPr>
        <w:pStyle w:val="Akapitzlist"/>
        <w:numPr>
          <w:ilvl w:val="1"/>
          <w:numId w:val="42"/>
        </w:numPr>
        <w:autoSpaceDE w:val="0"/>
        <w:autoSpaceDN w:val="0"/>
        <w:adjustRightInd w:val="0"/>
        <w:spacing w:before="0" w:line="240" w:lineRule="auto"/>
        <w:ind w:left="426"/>
        <w:jc w:val="both"/>
        <w:rPr>
          <w:rFonts w:asciiTheme="minorHAnsi" w:hAnsiTheme="minorHAnsi" w:cs="Arial"/>
          <w:sz w:val="22"/>
          <w:szCs w:val="22"/>
        </w:rPr>
      </w:pPr>
      <w:r w:rsidRPr="00391359">
        <w:rPr>
          <w:rFonts w:asciiTheme="minorHAnsi" w:hAnsiTheme="minorHAnsi" w:cs="Arial"/>
          <w:sz w:val="22"/>
          <w:szCs w:val="22"/>
        </w:rPr>
        <w:t>kosztów specjalistycznego transportu na miejsce realizacji wsparcia;</w:t>
      </w:r>
    </w:p>
    <w:p w:rsidR="00600DE0" w:rsidRPr="00AB4C96" w:rsidRDefault="00391359" w:rsidP="00AC7276">
      <w:pPr>
        <w:pStyle w:val="Akapitzlist"/>
        <w:numPr>
          <w:ilvl w:val="1"/>
          <w:numId w:val="42"/>
        </w:numPr>
        <w:autoSpaceDE w:val="0"/>
        <w:autoSpaceDN w:val="0"/>
        <w:adjustRightInd w:val="0"/>
        <w:spacing w:before="0" w:line="240" w:lineRule="auto"/>
        <w:ind w:left="426"/>
        <w:jc w:val="both"/>
        <w:rPr>
          <w:rFonts w:asciiTheme="minorHAnsi" w:hAnsiTheme="minorHAnsi" w:cs="Arial"/>
          <w:sz w:val="22"/>
          <w:szCs w:val="22"/>
        </w:rPr>
      </w:pPr>
      <w:r w:rsidRPr="00391359">
        <w:rPr>
          <w:rFonts w:asciiTheme="minorHAnsi" w:hAnsiTheme="minorHAnsi" w:cs="Arial"/>
          <w:sz w:val="22"/>
          <w:szCs w:val="22"/>
        </w:rPr>
        <w:t>dostosowanie architektoniczne budynków niedostępnych (np. zmiana miejsca realizacji projektu; budowa tymczasowych podjazdów; montaż platform, wind, podnośników; właściwe oznakowanie budynków poprzez wprowadzanie elementów kontrastowych i wypukłych celem właściwego oznakowania dla osób niewidomych i słabowidzących, itp.);</w:t>
      </w:r>
    </w:p>
    <w:p w:rsidR="00600DE0" w:rsidRPr="00AB4C96" w:rsidRDefault="00391359" w:rsidP="00AC7276">
      <w:pPr>
        <w:pStyle w:val="Akapitzlist"/>
        <w:numPr>
          <w:ilvl w:val="1"/>
          <w:numId w:val="42"/>
        </w:numPr>
        <w:autoSpaceDE w:val="0"/>
        <w:autoSpaceDN w:val="0"/>
        <w:adjustRightInd w:val="0"/>
        <w:spacing w:before="0" w:line="240" w:lineRule="auto"/>
        <w:ind w:left="426"/>
        <w:jc w:val="both"/>
        <w:rPr>
          <w:rFonts w:asciiTheme="minorHAnsi" w:hAnsiTheme="minorHAnsi" w:cs="Arial"/>
          <w:sz w:val="22"/>
          <w:szCs w:val="22"/>
        </w:rPr>
      </w:pPr>
      <w:r w:rsidRPr="00391359">
        <w:rPr>
          <w:rFonts w:asciiTheme="minorHAnsi" w:hAnsiTheme="minorHAnsi" w:cs="Arial"/>
          <w:sz w:val="22"/>
          <w:szCs w:val="22"/>
        </w:rPr>
        <w:t xml:space="preserve">dostosowania infrastruktury komputerowej (np. wynajęcie lub zakup i instalacja programów powiększających, mówiących, kamer do kontaktu z osobą posługującą się językiem migowym, drukarek materiałów w alfabecie Braille’a); </w:t>
      </w:r>
    </w:p>
    <w:p w:rsidR="00600DE0" w:rsidRPr="00AB4C96" w:rsidRDefault="00391359" w:rsidP="00AC7276">
      <w:pPr>
        <w:pStyle w:val="Akapitzlist"/>
        <w:numPr>
          <w:ilvl w:val="1"/>
          <w:numId w:val="42"/>
        </w:numPr>
        <w:autoSpaceDE w:val="0"/>
        <w:autoSpaceDN w:val="0"/>
        <w:adjustRightInd w:val="0"/>
        <w:spacing w:before="0" w:line="240" w:lineRule="auto"/>
        <w:ind w:left="426"/>
        <w:jc w:val="both"/>
        <w:rPr>
          <w:rFonts w:asciiTheme="minorHAnsi" w:hAnsiTheme="minorHAnsi" w:cs="Arial"/>
          <w:sz w:val="22"/>
          <w:szCs w:val="22"/>
        </w:rPr>
      </w:pPr>
      <w:r w:rsidRPr="00391359">
        <w:rPr>
          <w:rFonts w:asciiTheme="minorHAnsi" w:hAnsiTheme="minorHAnsi" w:cs="Arial"/>
          <w:sz w:val="22"/>
          <w:szCs w:val="22"/>
        </w:rPr>
        <w:t>dostosowania akustycznego (wynajęcie lub zakup i montaż systemów wspomagających słyszenie, np. pętli indukcyjnych, systemów FM);</w:t>
      </w:r>
    </w:p>
    <w:p w:rsidR="00600DE0" w:rsidRPr="00AB4C96" w:rsidRDefault="00391359" w:rsidP="00AC7276">
      <w:pPr>
        <w:pStyle w:val="Akapitzlist"/>
        <w:numPr>
          <w:ilvl w:val="1"/>
          <w:numId w:val="42"/>
        </w:numPr>
        <w:autoSpaceDE w:val="0"/>
        <w:autoSpaceDN w:val="0"/>
        <w:adjustRightInd w:val="0"/>
        <w:spacing w:before="0" w:line="240" w:lineRule="auto"/>
        <w:ind w:left="426"/>
        <w:jc w:val="both"/>
        <w:rPr>
          <w:rFonts w:asciiTheme="minorHAnsi" w:hAnsiTheme="minorHAnsi" w:cs="Arial"/>
          <w:sz w:val="22"/>
          <w:szCs w:val="22"/>
        </w:rPr>
      </w:pPr>
      <w:r w:rsidRPr="00391359">
        <w:rPr>
          <w:rFonts w:asciiTheme="minorHAnsi" w:hAnsiTheme="minorHAnsi" w:cs="Arial"/>
          <w:sz w:val="22"/>
          <w:szCs w:val="22"/>
        </w:rPr>
        <w:t>asystenta tłumaczącego na język łatwy;</w:t>
      </w:r>
    </w:p>
    <w:p w:rsidR="00600DE0" w:rsidRPr="00AB4C96" w:rsidRDefault="00391359" w:rsidP="00AC7276">
      <w:pPr>
        <w:pStyle w:val="Akapitzlist"/>
        <w:numPr>
          <w:ilvl w:val="1"/>
          <w:numId w:val="42"/>
        </w:numPr>
        <w:autoSpaceDE w:val="0"/>
        <w:autoSpaceDN w:val="0"/>
        <w:adjustRightInd w:val="0"/>
        <w:spacing w:before="0" w:line="240" w:lineRule="auto"/>
        <w:ind w:left="426"/>
        <w:jc w:val="both"/>
        <w:rPr>
          <w:rFonts w:asciiTheme="minorHAnsi" w:hAnsiTheme="minorHAnsi" w:cs="Arial"/>
          <w:sz w:val="22"/>
          <w:szCs w:val="22"/>
        </w:rPr>
      </w:pPr>
      <w:r w:rsidRPr="00391359">
        <w:rPr>
          <w:rFonts w:asciiTheme="minorHAnsi" w:hAnsiTheme="minorHAnsi" w:cs="Arial"/>
          <w:sz w:val="22"/>
          <w:szCs w:val="22"/>
        </w:rPr>
        <w:t>asystenta osoby z niepełnosprawnością;</w:t>
      </w:r>
    </w:p>
    <w:p w:rsidR="00600DE0" w:rsidRPr="00AB4C96" w:rsidRDefault="00391359" w:rsidP="00AC7276">
      <w:pPr>
        <w:pStyle w:val="Akapitzlist"/>
        <w:numPr>
          <w:ilvl w:val="1"/>
          <w:numId w:val="42"/>
        </w:numPr>
        <w:autoSpaceDE w:val="0"/>
        <w:autoSpaceDN w:val="0"/>
        <w:adjustRightInd w:val="0"/>
        <w:spacing w:before="0" w:line="240" w:lineRule="auto"/>
        <w:ind w:left="426"/>
        <w:jc w:val="both"/>
        <w:rPr>
          <w:rFonts w:asciiTheme="minorHAnsi" w:hAnsiTheme="minorHAnsi" w:cs="Arial"/>
          <w:sz w:val="22"/>
          <w:szCs w:val="22"/>
        </w:rPr>
      </w:pPr>
      <w:r w:rsidRPr="00391359">
        <w:rPr>
          <w:rFonts w:asciiTheme="minorHAnsi" w:hAnsiTheme="minorHAnsi" w:cs="Arial"/>
          <w:sz w:val="22"/>
          <w:szCs w:val="22"/>
        </w:rPr>
        <w:t>tłumacza języka migowego lub tłumacza-przewodnika;</w:t>
      </w:r>
    </w:p>
    <w:p w:rsidR="00600DE0" w:rsidRPr="00AB4C96" w:rsidRDefault="00391359" w:rsidP="00AC7276">
      <w:pPr>
        <w:pStyle w:val="Akapitzlist"/>
        <w:numPr>
          <w:ilvl w:val="1"/>
          <w:numId w:val="42"/>
        </w:numPr>
        <w:autoSpaceDE w:val="0"/>
        <w:autoSpaceDN w:val="0"/>
        <w:adjustRightInd w:val="0"/>
        <w:spacing w:before="0" w:line="240" w:lineRule="auto"/>
        <w:ind w:left="426"/>
        <w:jc w:val="both"/>
        <w:rPr>
          <w:rFonts w:asciiTheme="minorHAnsi" w:hAnsiTheme="minorHAnsi" w:cs="Arial"/>
          <w:sz w:val="22"/>
          <w:szCs w:val="22"/>
        </w:rPr>
      </w:pPr>
      <w:r w:rsidRPr="00391359">
        <w:rPr>
          <w:rFonts w:asciiTheme="minorHAnsi" w:hAnsiTheme="minorHAnsi" w:cs="Arial"/>
          <w:sz w:val="22"/>
          <w:szCs w:val="22"/>
        </w:rPr>
        <w:t>przewodnika dla osoby mającej trudności w widzeniu;</w:t>
      </w:r>
    </w:p>
    <w:p w:rsidR="00600DE0" w:rsidRPr="00AB4C96" w:rsidRDefault="00391359" w:rsidP="00AC7276">
      <w:pPr>
        <w:pStyle w:val="Akapitzlist"/>
        <w:numPr>
          <w:ilvl w:val="1"/>
          <w:numId w:val="42"/>
        </w:numPr>
        <w:autoSpaceDE w:val="0"/>
        <w:autoSpaceDN w:val="0"/>
        <w:adjustRightInd w:val="0"/>
        <w:spacing w:before="0" w:line="240" w:lineRule="auto"/>
        <w:ind w:left="426"/>
        <w:jc w:val="both"/>
        <w:rPr>
          <w:rFonts w:asciiTheme="minorHAnsi" w:hAnsiTheme="minorHAnsi" w:cs="Arial"/>
          <w:sz w:val="22"/>
          <w:szCs w:val="22"/>
        </w:rPr>
      </w:pPr>
      <w:r w:rsidRPr="00391359">
        <w:rPr>
          <w:rFonts w:asciiTheme="minorHAnsi" w:hAnsiTheme="minorHAnsi" w:cs="Arial"/>
          <w:sz w:val="22"/>
          <w:szCs w:val="22"/>
        </w:rPr>
        <w:t xml:space="preserve">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 </w:t>
      </w:r>
    </w:p>
    <w:p w:rsidR="00600DE0" w:rsidRPr="00AB4C96" w:rsidRDefault="00391359" w:rsidP="00AC7276">
      <w:pPr>
        <w:pStyle w:val="Akapitzlist"/>
        <w:numPr>
          <w:ilvl w:val="1"/>
          <w:numId w:val="42"/>
        </w:numPr>
        <w:autoSpaceDE w:val="0"/>
        <w:autoSpaceDN w:val="0"/>
        <w:adjustRightInd w:val="0"/>
        <w:spacing w:before="0" w:line="240" w:lineRule="auto"/>
        <w:ind w:left="426"/>
        <w:jc w:val="both"/>
        <w:rPr>
          <w:rFonts w:asciiTheme="minorHAnsi" w:hAnsiTheme="minorHAnsi" w:cs="Arial"/>
          <w:sz w:val="22"/>
          <w:szCs w:val="22"/>
        </w:rPr>
      </w:pPr>
      <w:r w:rsidRPr="00391359">
        <w:rPr>
          <w:rFonts w:asciiTheme="minorHAnsi" w:hAnsiTheme="minorHAnsi" w:cs="Arial"/>
          <w:sz w:val="22"/>
          <w:szCs w:val="22"/>
        </w:rPr>
        <w:t>zmiany procedur;</w:t>
      </w:r>
    </w:p>
    <w:p w:rsidR="00600DE0" w:rsidRPr="00AB4C96" w:rsidRDefault="00391359" w:rsidP="00AC7276">
      <w:pPr>
        <w:pStyle w:val="Akapitzlist"/>
        <w:numPr>
          <w:ilvl w:val="1"/>
          <w:numId w:val="42"/>
        </w:numPr>
        <w:autoSpaceDE w:val="0"/>
        <w:autoSpaceDN w:val="0"/>
        <w:adjustRightInd w:val="0"/>
        <w:spacing w:before="0" w:line="240" w:lineRule="auto"/>
        <w:ind w:left="426"/>
        <w:jc w:val="both"/>
        <w:rPr>
          <w:rFonts w:asciiTheme="minorHAnsi" w:hAnsiTheme="minorHAnsi" w:cs="Arial"/>
          <w:sz w:val="22"/>
          <w:szCs w:val="22"/>
        </w:rPr>
      </w:pPr>
      <w:r w:rsidRPr="00391359">
        <w:rPr>
          <w:rFonts w:asciiTheme="minorHAnsi" w:hAnsiTheme="minorHAnsi" w:cs="Arial"/>
          <w:sz w:val="22"/>
          <w:szCs w:val="22"/>
        </w:rPr>
        <w:t>wydłużonego czasu wsparcia (wynikającego np. z konieczności wolniejszego tłumaczenia na język migowy, wolnego mówienia, odczytywania komunikatów z ust, stosowania języka łatwego itp.);</w:t>
      </w:r>
    </w:p>
    <w:p w:rsidR="00600DE0" w:rsidRPr="00AB4C96" w:rsidRDefault="00391359" w:rsidP="00AC7276">
      <w:pPr>
        <w:pStyle w:val="Akapitzlist"/>
        <w:numPr>
          <w:ilvl w:val="1"/>
          <w:numId w:val="42"/>
        </w:numPr>
        <w:autoSpaceDE w:val="0"/>
        <w:autoSpaceDN w:val="0"/>
        <w:adjustRightInd w:val="0"/>
        <w:spacing w:before="0" w:line="240" w:lineRule="auto"/>
        <w:ind w:left="426"/>
        <w:jc w:val="both"/>
        <w:rPr>
          <w:rFonts w:asciiTheme="minorHAnsi" w:hAnsiTheme="minorHAnsi" w:cs="Arial"/>
          <w:sz w:val="22"/>
          <w:szCs w:val="22"/>
        </w:rPr>
      </w:pPr>
      <w:r w:rsidRPr="00391359">
        <w:rPr>
          <w:rFonts w:asciiTheme="minorHAnsi" w:hAnsiTheme="minorHAnsi" w:cs="Arial"/>
          <w:sz w:val="22"/>
          <w:szCs w:val="22"/>
        </w:rPr>
        <w:t>dostosowania posiłków, uwzględniania specyficznych potrzeb żywieniowych wynikających z niepełnosprawności.</w:t>
      </w:r>
    </w:p>
    <w:p w:rsidR="000E2ED3" w:rsidRPr="00AB4C96" w:rsidRDefault="00391359" w:rsidP="00010023">
      <w:pPr>
        <w:autoSpaceDE w:val="0"/>
        <w:autoSpaceDN w:val="0"/>
        <w:adjustRightInd w:val="0"/>
        <w:spacing w:before="120" w:after="120" w:line="240" w:lineRule="auto"/>
        <w:jc w:val="both"/>
        <w:rPr>
          <w:rFonts w:asciiTheme="minorHAnsi" w:hAnsiTheme="minorHAnsi" w:cs="Arial"/>
          <w:szCs w:val="22"/>
        </w:rPr>
      </w:pPr>
      <w:r w:rsidRPr="00391359">
        <w:rPr>
          <w:rFonts w:asciiTheme="minorHAnsi" w:hAnsiTheme="minorHAnsi" w:cs="Arial"/>
          <w:szCs w:val="22"/>
        </w:rPr>
        <w:t>Każdy wydatek poniesiony w celu ułatwienia dostępu i uczestnictwa w projekcie osób z niepełnosprawnościami jest kwalifikowalny, o ile nie stanowi wydatku niekwalifikowalnego na mocy przepisów unijnych oraz Wytycznych Ministra Infrastruktury i Rozwoju w zakresie kwalifikowalności wydatków w ramach Europejskiego Funduszu Rozwoju Regionalnego, Europejskiego Funduszu Społecznego oraz Funduszu Spójności na lata 2014-2020.</w:t>
      </w:r>
    </w:p>
    <w:p w:rsidR="000E2ED3" w:rsidRPr="00AB4C96" w:rsidRDefault="00391359" w:rsidP="00010023">
      <w:pPr>
        <w:autoSpaceDE w:val="0"/>
        <w:autoSpaceDN w:val="0"/>
        <w:adjustRightInd w:val="0"/>
        <w:spacing w:before="120" w:after="120" w:line="240" w:lineRule="auto"/>
        <w:jc w:val="both"/>
        <w:rPr>
          <w:rFonts w:asciiTheme="minorHAnsi" w:hAnsiTheme="minorHAnsi" w:cs="Arial"/>
          <w:b/>
          <w:szCs w:val="22"/>
        </w:rPr>
      </w:pPr>
      <w:r w:rsidRPr="00391359">
        <w:rPr>
          <w:rFonts w:asciiTheme="minorHAnsi" w:hAnsiTheme="minorHAnsi" w:cs="Arial"/>
          <w:b/>
          <w:szCs w:val="22"/>
        </w:rPr>
        <w:t xml:space="preserve">Łączny koszt racjonalnych usprawnień na jednego uczestnika w projekcie nie może przekroczyć 12 tys. PLN. </w:t>
      </w:r>
    </w:p>
    <w:p w:rsidR="000E2ED3" w:rsidRPr="00AB4C96" w:rsidRDefault="00391359" w:rsidP="00010023">
      <w:pPr>
        <w:autoSpaceDE w:val="0"/>
        <w:autoSpaceDN w:val="0"/>
        <w:adjustRightInd w:val="0"/>
        <w:spacing w:before="120" w:after="120" w:line="240" w:lineRule="auto"/>
        <w:jc w:val="both"/>
        <w:rPr>
          <w:rFonts w:asciiTheme="minorHAnsi" w:hAnsiTheme="minorHAnsi" w:cs="Arial"/>
          <w:szCs w:val="22"/>
        </w:rPr>
      </w:pPr>
      <w:r w:rsidRPr="00391359">
        <w:rPr>
          <w:rFonts w:asciiTheme="minorHAnsi" w:hAnsiTheme="minorHAnsi" w:cs="Arial"/>
          <w:szCs w:val="22"/>
        </w:rPr>
        <w:t xml:space="preserve">IP RPO WD zapewnia możliwość finansowania i kwalifikowania wydatków związanych z mechanizmem racjonalnych usprawnień poprzez elastyczność budżetu projektu, o której mowa w Wytycznych Ministra Infrastruktury i Rozwoju w zakresie kwalifikowalności wydatków w ramach Europejskiego Funduszu Rozwoju Regionalnego, Europejskiego Funduszu Społecznego oraz Funduszu Spójności na lata 2014-2020. </w:t>
      </w:r>
      <w:r w:rsidRPr="00391359">
        <w:rPr>
          <w:rFonts w:asciiTheme="minorHAnsi" w:hAnsiTheme="minorHAnsi"/>
        </w:rPr>
        <w:t>Umożliwi to Beneficjentom dokonywanie przesunięć środków w ramach budżetu na ten cel w momencie pojawienia się w projekcie specjalnych potrzeb osoby lub osób z niepełnosprawnościami.</w:t>
      </w:r>
    </w:p>
    <w:p w:rsidR="00663F15" w:rsidRDefault="00663F15" w:rsidP="00010023">
      <w:pPr>
        <w:pStyle w:val="Nagwek1"/>
        <w:spacing w:before="120" w:after="120" w:line="240" w:lineRule="auto"/>
        <w:jc w:val="both"/>
        <w:rPr>
          <w:rFonts w:asciiTheme="minorHAnsi" w:hAnsiTheme="minorHAnsi"/>
          <w:sz w:val="22"/>
          <w:szCs w:val="22"/>
        </w:rPr>
      </w:pPr>
      <w:bookmarkStart w:id="38" w:name="_Toc430826821"/>
      <w:bookmarkStart w:id="39" w:name="_Toc455667335"/>
    </w:p>
    <w:p w:rsidR="000E2ED3" w:rsidRPr="00AB4C96" w:rsidRDefault="00391359" w:rsidP="00010023">
      <w:pPr>
        <w:pStyle w:val="Nagwek1"/>
        <w:spacing w:before="120" w:after="120" w:line="240" w:lineRule="auto"/>
        <w:jc w:val="both"/>
        <w:rPr>
          <w:rFonts w:asciiTheme="minorHAnsi" w:hAnsiTheme="minorHAnsi"/>
          <w:sz w:val="22"/>
          <w:szCs w:val="22"/>
        </w:rPr>
      </w:pPr>
      <w:r w:rsidRPr="00391359">
        <w:rPr>
          <w:rFonts w:asciiTheme="minorHAnsi" w:hAnsiTheme="minorHAnsi"/>
          <w:sz w:val="22"/>
          <w:szCs w:val="22"/>
        </w:rPr>
        <w:t>7. Zmiana regulaminu lub anulowanie konkursu</w:t>
      </w:r>
      <w:bookmarkEnd w:id="38"/>
      <w:bookmarkEnd w:id="39"/>
    </w:p>
    <w:p w:rsidR="00A3612E"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szCs w:val="22"/>
        </w:rPr>
        <w:t>IOK zastrzega sobie prawo do anulowania konkursu w następujących przypadkach do momentu zatwierdzenia listy rankingowej:</w:t>
      </w:r>
    </w:p>
    <w:p w:rsidR="000E2ED3" w:rsidRPr="00AB4C96" w:rsidRDefault="00391359" w:rsidP="00010023">
      <w:pPr>
        <w:pStyle w:val="Akapitzlist"/>
        <w:numPr>
          <w:ilvl w:val="0"/>
          <w:numId w:val="29"/>
        </w:numPr>
        <w:spacing w:before="0" w:line="240" w:lineRule="auto"/>
        <w:ind w:left="709" w:hanging="709"/>
        <w:jc w:val="both"/>
        <w:rPr>
          <w:rFonts w:asciiTheme="minorHAnsi" w:hAnsiTheme="minorHAnsi"/>
          <w:sz w:val="22"/>
          <w:szCs w:val="22"/>
        </w:rPr>
      </w:pPr>
      <w:r w:rsidRPr="00391359">
        <w:rPr>
          <w:rFonts w:asciiTheme="minorHAnsi" w:hAnsiTheme="minorHAnsi"/>
          <w:sz w:val="22"/>
          <w:szCs w:val="22"/>
        </w:rPr>
        <w:t>naruszenie przez IOK, w toku procedury konkursowej, przepisów prawa i/lub zasad regulaminu konkursowego, które są istotne i niemożliwe do naprawienia,</w:t>
      </w:r>
    </w:p>
    <w:p w:rsidR="000E2ED3" w:rsidRPr="00AB4C96" w:rsidRDefault="00391359" w:rsidP="00010023">
      <w:pPr>
        <w:pStyle w:val="Akapitzlist"/>
        <w:numPr>
          <w:ilvl w:val="0"/>
          <w:numId w:val="29"/>
        </w:numPr>
        <w:spacing w:before="0" w:line="240" w:lineRule="auto"/>
        <w:ind w:left="709" w:hanging="709"/>
        <w:jc w:val="both"/>
        <w:rPr>
          <w:rFonts w:asciiTheme="minorHAnsi" w:hAnsiTheme="minorHAnsi"/>
          <w:sz w:val="22"/>
          <w:szCs w:val="22"/>
        </w:rPr>
      </w:pPr>
      <w:r w:rsidRPr="00391359">
        <w:rPr>
          <w:rFonts w:asciiTheme="minorHAnsi" w:hAnsiTheme="minorHAnsi"/>
          <w:sz w:val="22"/>
          <w:szCs w:val="22"/>
        </w:rPr>
        <w:t>zaistnienie sytuacji nadzwyczajnej, której IOK nie mogła przewidzieć, w chwili ogłoszenia konkursu, a której wystąpienie czyni niemożliwym lub rażąco utrudnia kontynuowanie procedury konkursowej lub stanowi zagrożenie dla interesu publicznego,</w:t>
      </w:r>
    </w:p>
    <w:p w:rsidR="000E2ED3" w:rsidRPr="00AB4C96" w:rsidRDefault="00391359" w:rsidP="00010023">
      <w:pPr>
        <w:pStyle w:val="Akapitzlist"/>
        <w:numPr>
          <w:ilvl w:val="0"/>
          <w:numId w:val="29"/>
        </w:numPr>
        <w:spacing w:before="0" w:line="240" w:lineRule="auto"/>
        <w:ind w:left="709" w:hanging="709"/>
        <w:jc w:val="both"/>
        <w:rPr>
          <w:rFonts w:asciiTheme="minorHAnsi" w:hAnsiTheme="minorHAnsi"/>
          <w:sz w:val="22"/>
          <w:szCs w:val="22"/>
        </w:rPr>
      </w:pPr>
      <w:r w:rsidRPr="00391359">
        <w:rPr>
          <w:rFonts w:asciiTheme="minorHAnsi" w:hAnsiTheme="minorHAnsi"/>
          <w:sz w:val="22"/>
          <w:szCs w:val="22"/>
        </w:rPr>
        <w:t>ogłoszenie aktów prawnych lub wytycznych horyzontalnych w istotny sposób sprzecznych z postanowieniami niniejszego regulaminu,</w:t>
      </w:r>
    </w:p>
    <w:p w:rsidR="000E2ED3" w:rsidRPr="00AB4C96" w:rsidRDefault="00391359" w:rsidP="00010023">
      <w:pPr>
        <w:pStyle w:val="Akapitzlist"/>
        <w:numPr>
          <w:ilvl w:val="0"/>
          <w:numId w:val="29"/>
        </w:numPr>
        <w:spacing w:before="0" w:line="240" w:lineRule="auto"/>
        <w:ind w:left="709" w:hanging="709"/>
        <w:jc w:val="both"/>
        <w:rPr>
          <w:rFonts w:asciiTheme="minorHAnsi" w:hAnsiTheme="minorHAnsi"/>
          <w:sz w:val="22"/>
          <w:szCs w:val="22"/>
        </w:rPr>
      </w:pPr>
      <w:r w:rsidRPr="00391359">
        <w:rPr>
          <w:rFonts w:asciiTheme="minorHAnsi" w:hAnsiTheme="minorHAnsi"/>
          <w:sz w:val="22"/>
          <w:szCs w:val="22"/>
        </w:rPr>
        <w:t>awaria lub brak dostępności SOWA.</w:t>
      </w:r>
    </w:p>
    <w:p w:rsidR="00663F15" w:rsidRDefault="00663F15" w:rsidP="00010023">
      <w:pPr>
        <w:spacing w:before="120" w:after="120" w:line="240" w:lineRule="auto"/>
        <w:jc w:val="both"/>
        <w:rPr>
          <w:rFonts w:asciiTheme="minorHAnsi" w:eastAsia="Calibri" w:hAnsiTheme="minorHAnsi" w:cs="Arial"/>
          <w:szCs w:val="22"/>
          <w:lang w:eastAsia="en-US"/>
        </w:rPr>
      </w:pPr>
    </w:p>
    <w:p w:rsidR="0020623F" w:rsidRPr="00AB4C96" w:rsidRDefault="00391359" w:rsidP="00010023">
      <w:pPr>
        <w:spacing w:before="120" w:after="120" w:line="240" w:lineRule="auto"/>
        <w:jc w:val="both"/>
        <w:rPr>
          <w:rFonts w:asciiTheme="minorHAnsi" w:hAnsiTheme="minorHAnsi"/>
          <w:szCs w:val="22"/>
        </w:rPr>
      </w:pPr>
      <w:r w:rsidRPr="00391359">
        <w:rPr>
          <w:rFonts w:asciiTheme="minorHAnsi" w:eastAsia="Calibri" w:hAnsiTheme="minorHAnsi" w:cs="Arial"/>
          <w:szCs w:val="22"/>
          <w:lang w:eastAsia="en-US"/>
        </w:rPr>
        <w:t xml:space="preserve">IOK </w:t>
      </w:r>
      <w:r w:rsidRPr="00391359">
        <w:rPr>
          <w:rFonts w:asciiTheme="minorHAnsi" w:hAnsiTheme="minorHAnsi" w:cs="Calibri"/>
          <w:szCs w:val="22"/>
        </w:rPr>
        <w:t xml:space="preserve">zastrzega sobie prawo do wprowadzania zmian w niniejszym regulaminie w trakcie trwania konkursu, za wyjątkiem zmian skutkujących nierównym traktowaniem Wnioskodawców, chyba, że konieczność wprowadzenia tych zmian wynika z przepisów powszechnie obowiązującego prawa. </w:t>
      </w:r>
      <w:r w:rsidRPr="00391359">
        <w:rPr>
          <w:rFonts w:asciiTheme="minorHAnsi" w:eastAsia="Calibri" w:hAnsiTheme="minorHAnsi" w:cs="Arial"/>
          <w:szCs w:val="22"/>
          <w:lang w:eastAsia="en-US"/>
        </w:rPr>
        <w:t>W przypadku zmiany regulaminu, IOK zamieszcza w każdym miejscu, w którym podała do publicznej wiadomości regulamin, informację o jego zmianie, aktualną treść regulaminu, uzasadnienie oraz termin, od którego zmiana obowiązuje. IOK udostępnia w szczególności na swojej stronie internetowej oraz portalu poprzednie wersje regulaminów.</w:t>
      </w:r>
      <w:r w:rsidRPr="00391359">
        <w:rPr>
          <w:rFonts w:asciiTheme="minorHAnsi" w:hAnsiTheme="minorHAnsi" w:cs="Calibri"/>
          <w:szCs w:val="22"/>
        </w:rPr>
        <w:t xml:space="preserve"> W związku z tym zaleca się, aby Wnioskodawcy zainteresowani aplikowaniem o środki w ramach niniejszego konkursu na bieżąco zapoznawali się z informacjami zamieszczanymi na </w:t>
      </w:r>
      <w:r w:rsidRPr="00391359">
        <w:rPr>
          <w:rFonts w:asciiTheme="minorHAnsi" w:hAnsiTheme="minorHAnsi"/>
          <w:szCs w:val="22"/>
        </w:rPr>
        <w:t>stronie</w:t>
      </w:r>
      <w:r w:rsidRPr="00391359">
        <w:rPr>
          <w:rFonts w:asciiTheme="minorHAnsi" w:hAnsiTheme="minorHAnsi" w:cs="Calibri"/>
          <w:szCs w:val="22"/>
        </w:rPr>
        <w:t xml:space="preserve"> </w:t>
      </w:r>
      <w:bookmarkStart w:id="40" w:name="_Toc425494883"/>
      <w:bookmarkEnd w:id="40"/>
      <w:r w:rsidRPr="00391359">
        <w:rPr>
          <w:rFonts w:asciiTheme="minorHAnsi" w:hAnsiTheme="minorHAnsi"/>
          <w:szCs w:val="22"/>
        </w:rPr>
        <w:t xml:space="preserve">internetowej </w:t>
      </w:r>
      <w:hyperlink r:id="rId28" w:history="1">
        <w:r w:rsidR="007818E9" w:rsidRPr="00AB4C96">
          <w:rPr>
            <w:rStyle w:val="Hipercze"/>
            <w:rFonts w:asciiTheme="minorHAnsi" w:hAnsiTheme="minorHAnsi" w:cs="Calibri"/>
            <w:color w:val="auto"/>
            <w:szCs w:val="22"/>
          </w:rPr>
          <w:t>www.rpo.dolnyslask.pl</w:t>
        </w:r>
      </w:hyperlink>
      <w:r w:rsidR="00C9554A" w:rsidRPr="00AB4C96">
        <w:rPr>
          <w:rFonts w:asciiTheme="minorHAnsi" w:hAnsiTheme="minorHAnsi"/>
          <w:szCs w:val="22"/>
        </w:rPr>
        <w:t>.</w:t>
      </w:r>
    </w:p>
    <w:p w:rsidR="000E2ED3"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szCs w:val="22"/>
        </w:rPr>
        <w:br w:type="page"/>
      </w:r>
    </w:p>
    <w:p w:rsidR="000E2ED3" w:rsidRPr="00AB4C96" w:rsidRDefault="00391359" w:rsidP="00010023">
      <w:pPr>
        <w:pStyle w:val="Nagwek1"/>
        <w:pBdr>
          <w:top w:val="single" w:sz="12" w:space="1" w:color="auto"/>
          <w:left w:val="single" w:sz="12" w:space="4" w:color="auto"/>
          <w:bottom w:val="single" w:sz="12" w:space="1" w:color="auto"/>
          <w:right w:val="single" w:sz="12" w:space="4" w:color="auto"/>
        </w:pBdr>
        <w:spacing w:before="120" w:after="120" w:line="240" w:lineRule="auto"/>
        <w:jc w:val="both"/>
        <w:rPr>
          <w:rFonts w:asciiTheme="minorHAnsi" w:hAnsiTheme="minorHAnsi"/>
          <w:sz w:val="22"/>
          <w:szCs w:val="22"/>
        </w:rPr>
      </w:pPr>
      <w:bookmarkStart w:id="41" w:name="_Toc426632917"/>
      <w:bookmarkStart w:id="42" w:name="_Toc430826822"/>
      <w:bookmarkStart w:id="43" w:name="_Toc455667336"/>
      <w:r w:rsidRPr="00391359">
        <w:rPr>
          <w:rFonts w:asciiTheme="minorHAnsi" w:hAnsiTheme="minorHAnsi"/>
          <w:sz w:val="22"/>
          <w:szCs w:val="22"/>
        </w:rPr>
        <w:t>II.  Wymagania konkursowe</w:t>
      </w:r>
      <w:bookmarkEnd w:id="41"/>
      <w:bookmarkEnd w:id="42"/>
      <w:bookmarkEnd w:id="43"/>
    </w:p>
    <w:p w:rsidR="000E2ED3" w:rsidRPr="00AB4C96" w:rsidRDefault="00391359" w:rsidP="00010023">
      <w:pPr>
        <w:pStyle w:val="Nagwek1"/>
        <w:numPr>
          <w:ilvl w:val="0"/>
          <w:numId w:val="4"/>
        </w:numPr>
        <w:spacing w:before="120" w:after="120" w:line="240" w:lineRule="auto"/>
        <w:jc w:val="both"/>
        <w:rPr>
          <w:rFonts w:asciiTheme="minorHAnsi" w:hAnsiTheme="minorHAnsi" w:cs="Calibri"/>
          <w:sz w:val="22"/>
          <w:szCs w:val="22"/>
        </w:rPr>
      </w:pPr>
      <w:bookmarkStart w:id="44" w:name="_Toc426632918"/>
      <w:bookmarkStart w:id="45" w:name="_Toc430826823"/>
      <w:bookmarkStart w:id="46" w:name="_Toc455667337"/>
      <w:r w:rsidRPr="00391359">
        <w:rPr>
          <w:rFonts w:asciiTheme="minorHAnsi" w:hAnsiTheme="minorHAnsi" w:cs="Calibri"/>
          <w:sz w:val="22"/>
          <w:szCs w:val="22"/>
        </w:rPr>
        <w:t>Podmioty uprawnione do ubiegania się o dofinansowanie projektu</w:t>
      </w:r>
      <w:bookmarkEnd w:id="44"/>
      <w:bookmarkEnd w:id="45"/>
      <w:bookmarkEnd w:id="46"/>
    </w:p>
    <w:p w:rsidR="0052685E" w:rsidRPr="00AB4C96" w:rsidRDefault="00391359" w:rsidP="00010023">
      <w:pPr>
        <w:pStyle w:val="Default"/>
        <w:ind w:right="113"/>
        <w:jc w:val="both"/>
        <w:rPr>
          <w:rFonts w:asciiTheme="minorHAnsi" w:hAnsiTheme="minorHAnsi" w:cs="Arial"/>
          <w:sz w:val="22"/>
          <w:szCs w:val="22"/>
        </w:rPr>
      </w:pPr>
      <w:r w:rsidRPr="00391359">
        <w:rPr>
          <w:rFonts w:asciiTheme="minorHAnsi" w:hAnsiTheme="minorHAnsi" w:cs="Arial"/>
          <w:sz w:val="22"/>
          <w:szCs w:val="22"/>
        </w:rPr>
        <w:t xml:space="preserve">W ramach konkursu o dofinansowanie realizacji projektu mogą ubiegać się podmioty </w:t>
      </w:r>
      <w:r w:rsidRPr="00391359">
        <w:rPr>
          <w:rFonts w:asciiTheme="minorHAnsi" w:hAnsiTheme="minorHAnsi"/>
          <w:sz w:val="22"/>
          <w:szCs w:val="22"/>
        </w:rPr>
        <w:t>wyszczególnione w SzOOP RPO WD, tj.:</w:t>
      </w:r>
    </w:p>
    <w:p w:rsidR="00020A1A" w:rsidRPr="00AB4C96" w:rsidRDefault="00391359" w:rsidP="00AC7276">
      <w:pPr>
        <w:pStyle w:val="Default"/>
        <w:numPr>
          <w:ilvl w:val="0"/>
          <w:numId w:val="51"/>
        </w:numPr>
        <w:ind w:left="709" w:right="113"/>
        <w:rPr>
          <w:rFonts w:asciiTheme="minorHAnsi" w:hAnsiTheme="minorHAnsi" w:cs="Arial"/>
          <w:sz w:val="22"/>
          <w:szCs w:val="22"/>
        </w:rPr>
      </w:pPr>
      <w:r w:rsidRPr="00391359">
        <w:rPr>
          <w:rFonts w:asciiTheme="minorHAnsi" w:hAnsiTheme="minorHAnsi" w:cs="Arial"/>
          <w:sz w:val="22"/>
          <w:szCs w:val="22"/>
        </w:rPr>
        <w:t>spółki jawne, partnerskie, komandytowe, akcyjne, z ograniczoną odpowiedzialnością;</w:t>
      </w:r>
    </w:p>
    <w:p w:rsidR="00020A1A" w:rsidRPr="00AB4C96" w:rsidRDefault="00391359" w:rsidP="00AC7276">
      <w:pPr>
        <w:pStyle w:val="Default"/>
        <w:numPr>
          <w:ilvl w:val="0"/>
          <w:numId w:val="51"/>
        </w:numPr>
        <w:ind w:left="709" w:right="113"/>
        <w:rPr>
          <w:rFonts w:asciiTheme="minorHAnsi" w:hAnsiTheme="minorHAnsi" w:cs="Arial"/>
          <w:sz w:val="22"/>
          <w:szCs w:val="22"/>
        </w:rPr>
      </w:pPr>
      <w:r w:rsidRPr="00391359">
        <w:rPr>
          <w:rFonts w:asciiTheme="minorHAnsi" w:hAnsiTheme="minorHAnsi" w:cs="Arial"/>
          <w:sz w:val="22"/>
          <w:szCs w:val="22"/>
        </w:rPr>
        <w:t xml:space="preserve">spółki cywilne prowadzące działalność w oparciu o umowę zawartą na podstawie Kodeksu cywilnego, </w:t>
      </w:r>
    </w:p>
    <w:p w:rsidR="00020A1A" w:rsidRPr="00AB4C96" w:rsidRDefault="00391359" w:rsidP="00AC7276">
      <w:pPr>
        <w:pStyle w:val="Default"/>
        <w:numPr>
          <w:ilvl w:val="0"/>
          <w:numId w:val="51"/>
        </w:numPr>
        <w:ind w:left="709" w:right="113"/>
        <w:rPr>
          <w:rFonts w:asciiTheme="minorHAnsi" w:hAnsiTheme="minorHAnsi" w:cs="Arial"/>
          <w:sz w:val="22"/>
          <w:szCs w:val="22"/>
        </w:rPr>
      </w:pPr>
      <w:r w:rsidRPr="00391359">
        <w:rPr>
          <w:rFonts w:asciiTheme="minorHAnsi" w:hAnsiTheme="minorHAnsi" w:cs="Arial"/>
          <w:sz w:val="22"/>
          <w:szCs w:val="22"/>
        </w:rPr>
        <w:t xml:space="preserve">osoby fizyczne prowadzące działalność gospodarczą, </w:t>
      </w:r>
    </w:p>
    <w:p w:rsidR="00020A1A" w:rsidRPr="00AB4C96" w:rsidRDefault="00391359" w:rsidP="00AC7276">
      <w:pPr>
        <w:pStyle w:val="Default"/>
        <w:numPr>
          <w:ilvl w:val="0"/>
          <w:numId w:val="51"/>
        </w:numPr>
        <w:ind w:left="709" w:right="113"/>
        <w:rPr>
          <w:rFonts w:asciiTheme="minorHAnsi" w:hAnsiTheme="minorHAnsi" w:cs="Arial"/>
          <w:sz w:val="22"/>
          <w:szCs w:val="22"/>
        </w:rPr>
      </w:pPr>
      <w:r w:rsidRPr="00391359">
        <w:rPr>
          <w:rFonts w:asciiTheme="minorHAnsi" w:hAnsiTheme="minorHAnsi" w:cs="Arial"/>
          <w:sz w:val="22"/>
          <w:szCs w:val="22"/>
        </w:rPr>
        <w:t xml:space="preserve">jednostki samorządu terytorialnego w tym samorządowe jednostki organizacyjne, </w:t>
      </w:r>
    </w:p>
    <w:p w:rsidR="00020A1A" w:rsidRPr="00AB4C96" w:rsidRDefault="00391359" w:rsidP="00AC7276">
      <w:pPr>
        <w:pStyle w:val="Default"/>
        <w:numPr>
          <w:ilvl w:val="0"/>
          <w:numId w:val="51"/>
        </w:numPr>
        <w:ind w:left="709" w:right="113"/>
        <w:rPr>
          <w:rFonts w:asciiTheme="minorHAnsi" w:hAnsiTheme="minorHAnsi" w:cs="Arial"/>
          <w:sz w:val="22"/>
          <w:szCs w:val="22"/>
        </w:rPr>
      </w:pPr>
      <w:r w:rsidRPr="00391359">
        <w:rPr>
          <w:rFonts w:asciiTheme="minorHAnsi" w:hAnsiTheme="minorHAnsi" w:cs="Arial"/>
          <w:sz w:val="22"/>
          <w:szCs w:val="22"/>
        </w:rPr>
        <w:t xml:space="preserve">spółdzielnie, </w:t>
      </w:r>
    </w:p>
    <w:p w:rsidR="00020A1A" w:rsidRPr="00AB4C96" w:rsidRDefault="00391359" w:rsidP="00AC7276">
      <w:pPr>
        <w:pStyle w:val="Default"/>
        <w:numPr>
          <w:ilvl w:val="0"/>
          <w:numId w:val="51"/>
        </w:numPr>
        <w:ind w:left="709" w:right="113"/>
        <w:rPr>
          <w:rFonts w:asciiTheme="minorHAnsi" w:hAnsiTheme="minorHAnsi" w:cs="Arial"/>
          <w:sz w:val="22"/>
          <w:szCs w:val="22"/>
        </w:rPr>
      </w:pPr>
      <w:r w:rsidRPr="00391359">
        <w:rPr>
          <w:rFonts w:asciiTheme="minorHAnsi" w:hAnsiTheme="minorHAnsi" w:cs="Arial"/>
          <w:sz w:val="22"/>
          <w:szCs w:val="22"/>
        </w:rPr>
        <w:t xml:space="preserve">uczelnie, </w:t>
      </w:r>
    </w:p>
    <w:p w:rsidR="00020A1A" w:rsidRPr="00AB4C96" w:rsidRDefault="00391359" w:rsidP="00AC7276">
      <w:pPr>
        <w:pStyle w:val="Default"/>
        <w:numPr>
          <w:ilvl w:val="0"/>
          <w:numId w:val="51"/>
        </w:numPr>
        <w:ind w:left="709" w:right="113"/>
        <w:rPr>
          <w:rFonts w:asciiTheme="minorHAnsi" w:hAnsiTheme="minorHAnsi" w:cs="Arial"/>
          <w:sz w:val="22"/>
          <w:szCs w:val="22"/>
        </w:rPr>
      </w:pPr>
      <w:r w:rsidRPr="00391359">
        <w:rPr>
          <w:rFonts w:asciiTheme="minorHAnsi" w:hAnsiTheme="minorHAnsi" w:cs="Arial"/>
          <w:sz w:val="22"/>
          <w:szCs w:val="22"/>
        </w:rPr>
        <w:t xml:space="preserve">samodzielne publiczne zakłady opieki zdrowotnej, </w:t>
      </w:r>
    </w:p>
    <w:p w:rsidR="00020A1A" w:rsidRPr="00AB4C96" w:rsidRDefault="00391359" w:rsidP="00AC7276">
      <w:pPr>
        <w:pStyle w:val="Default"/>
        <w:numPr>
          <w:ilvl w:val="0"/>
          <w:numId w:val="51"/>
        </w:numPr>
        <w:ind w:left="709" w:right="113"/>
        <w:rPr>
          <w:rFonts w:asciiTheme="minorHAnsi" w:hAnsiTheme="minorHAnsi" w:cs="Arial"/>
          <w:sz w:val="22"/>
          <w:szCs w:val="22"/>
        </w:rPr>
      </w:pPr>
      <w:r w:rsidRPr="00391359">
        <w:rPr>
          <w:rFonts w:asciiTheme="minorHAnsi" w:hAnsiTheme="minorHAnsi" w:cs="Arial"/>
          <w:sz w:val="22"/>
          <w:szCs w:val="22"/>
        </w:rPr>
        <w:t xml:space="preserve">niepubliczne zakłady opieki zdrowotnej, </w:t>
      </w:r>
    </w:p>
    <w:p w:rsidR="00020A1A" w:rsidRPr="00AB4C96" w:rsidRDefault="00391359" w:rsidP="00AC7276">
      <w:pPr>
        <w:pStyle w:val="Default"/>
        <w:numPr>
          <w:ilvl w:val="0"/>
          <w:numId w:val="51"/>
        </w:numPr>
        <w:ind w:left="709" w:right="113"/>
        <w:rPr>
          <w:rFonts w:asciiTheme="minorHAnsi" w:hAnsiTheme="minorHAnsi" w:cs="Arial"/>
          <w:sz w:val="22"/>
          <w:szCs w:val="22"/>
        </w:rPr>
      </w:pPr>
      <w:r w:rsidRPr="00391359">
        <w:rPr>
          <w:rFonts w:asciiTheme="minorHAnsi" w:hAnsiTheme="minorHAnsi" w:cs="Arial"/>
          <w:sz w:val="22"/>
          <w:szCs w:val="22"/>
        </w:rPr>
        <w:t xml:space="preserve">fundacje, </w:t>
      </w:r>
    </w:p>
    <w:p w:rsidR="00020A1A" w:rsidRPr="00AB4C96" w:rsidRDefault="00391359" w:rsidP="00AC7276">
      <w:pPr>
        <w:pStyle w:val="Default"/>
        <w:numPr>
          <w:ilvl w:val="0"/>
          <w:numId w:val="51"/>
        </w:numPr>
        <w:ind w:left="709" w:right="113"/>
        <w:rPr>
          <w:rFonts w:asciiTheme="minorHAnsi" w:hAnsiTheme="minorHAnsi" w:cs="Arial"/>
          <w:sz w:val="22"/>
          <w:szCs w:val="22"/>
        </w:rPr>
      </w:pPr>
      <w:r w:rsidRPr="00391359">
        <w:rPr>
          <w:rFonts w:asciiTheme="minorHAnsi" w:hAnsiTheme="minorHAnsi" w:cs="Arial"/>
          <w:sz w:val="22"/>
          <w:szCs w:val="22"/>
        </w:rPr>
        <w:t xml:space="preserve">stowarzyszenia, </w:t>
      </w:r>
    </w:p>
    <w:p w:rsidR="00020A1A" w:rsidRPr="00AB4C96" w:rsidRDefault="00391359" w:rsidP="00AC7276">
      <w:pPr>
        <w:pStyle w:val="Default"/>
        <w:numPr>
          <w:ilvl w:val="0"/>
          <w:numId w:val="51"/>
        </w:numPr>
        <w:ind w:left="709" w:right="113"/>
        <w:rPr>
          <w:rFonts w:asciiTheme="minorHAnsi" w:hAnsiTheme="minorHAnsi" w:cs="Arial"/>
          <w:sz w:val="22"/>
          <w:szCs w:val="22"/>
        </w:rPr>
      </w:pPr>
      <w:r w:rsidRPr="00391359">
        <w:rPr>
          <w:rFonts w:asciiTheme="minorHAnsi" w:hAnsiTheme="minorHAnsi" w:cs="Arial"/>
          <w:sz w:val="22"/>
          <w:szCs w:val="22"/>
        </w:rPr>
        <w:t xml:space="preserve">związki zawodowe, </w:t>
      </w:r>
    </w:p>
    <w:p w:rsidR="00020A1A" w:rsidRPr="00AB4C96" w:rsidRDefault="00391359" w:rsidP="00AC7276">
      <w:pPr>
        <w:pStyle w:val="Default"/>
        <w:numPr>
          <w:ilvl w:val="0"/>
          <w:numId w:val="51"/>
        </w:numPr>
        <w:ind w:left="709" w:right="113"/>
        <w:rPr>
          <w:rFonts w:asciiTheme="minorHAnsi" w:hAnsiTheme="minorHAnsi" w:cs="Arial"/>
          <w:sz w:val="22"/>
          <w:szCs w:val="22"/>
        </w:rPr>
      </w:pPr>
      <w:r w:rsidRPr="00391359">
        <w:rPr>
          <w:rFonts w:asciiTheme="minorHAnsi" w:hAnsiTheme="minorHAnsi" w:cs="Arial"/>
          <w:sz w:val="22"/>
          <w:szCs w:val="22"/>
        </w:rPr>
        <w:t xml:space="preserve">organizacje pracodawców, </w:t>
      </w:r>
    </w:p>
    <w:p w:rsidR="00020A1A" w:rsidRPr="00AB4C96" w:rsidRDefault="00391359" w:rsidP="00AC7276">
      <w:pPr>
        <w:pStyle w:val="Default"/>
        <w:numPr>
          <w:ilvl w:val="0"/>
          <w:numId w:val="51"/>
        </w:numPr>
        <w:ind w:left="709" w:right="113"/>
        <w:rPr>
          <w:rFonts w:asciiTheme="minorHAnsi" w:hAnsiTheme="minorHAnsi" w:cs="Arial"/>
          <w:sz w:val="22"/>
          <w:szCs w:val="22"/>
        </w:rPr>
      </w:pPr>
      <w:r w:rsidRPr="00391359">
        <w:rPr>
          <w:rFonts w:asciiTheme="minorHAnsi" w:hAnsiTheme="minorHAnsi" w:cs="Arial"/>
          <w:sz w:val="22"/>
          <w:szCs w:val="22"/>
        </w:rPr>
        <w:t xml:space="preserve">samorząd gospodarczy i zawodowy, </w:t>
      </w:r>
    </w:p>
    <w:p w:rsidR="00020A1A" w:rsidRPr="00AB4C96" w:rsidRDefault="00391359" w:rsidP="00AC7276">
      <w:pPr>
        <w:pStyle w:val="Default"/>
        <w:numPr>
          <w:ilvl w:val="0"/>
          <w:numId w:val="51"/>
        </w:numPr>
        <w:ind w:left="709" w:right="113"/>
        <w:rPr>
          <w:rFonts w:asciiTheme="minorHAnsi" w:hAnsiTheme="minorHAnsi" w:cs="Arial"/>
          <w:sz w:val="22"/>
          <w:szCs w:val="22"/>
        </w:rPr>
      </w:pPr>
      <w:r w:rsidRPr="00391359">
        <w:rPr>
          <w:rFonts w:asciiTheme="minorHAnsi" w:hAnsiTheme="minorHAnsi" w:cs="Arial"/>
          <w:sz w:val="22"/>
          <w:szCs w:val="22"/>
        </w:rPr>
        <w:t xml:space="preserve">wspólnoty mieszkaniowe, </w:t>
      </w:r>
    </w:p>
    <w:p w:rsidR="00020A1A" w:rsidRPr="00AB4C96" w:rsidRDefault="00391359" w:rsidP="00AC7276">
      <w:pPr>
        <w:pStyle w:val="Default"/>
        <w:numPr>
          <w:ilvl w:val="0"/>
          <w:numId w:val="51"/>
        </w:numPr>
        <w:ind w:left="709" w:right="113"/>
        <w:rPr>
          <w:rFonts w:asciiTheme="minorHAnsi" w:hAnsiTheme="minorHAnsi" w:cs="Arial"/>
          <w:sz w:val="22"/>
          <w:szCs w:val="22"/>
        </w:rPr>
      </w:pPr>
      <w:r w:rsidRPr="00391359">
        <w:rPr>
          <w:rFonts w:asciiTheme="minorHAnsi" w:hAnsiTheme="minorHAnsi" w:cs="Arial"/>
          <w:sz w:val="22"/>
          <w:szCs w:val="22"/>
        </w:rPr>
        <w:t xml:space="preserve">szkoły, </w:t>
      </w:r>
    </w:p>
    <w:p w:rsidR="00020A1A" w:rsidRPr="00AB4C96" w:rsidRDefault="00391359" w:rsidP="00AC7276">
      <w:pPr>
        <w:pStyle w:val="Default"/>
        <w:numPr>
          <w:ilvl w:val="0"/>
          <w:numId w:val="51"/>
        </w:numPr>
        <w:ind w:left="709" w:right="113"/>
        <w:rPr>
          <w:rFonts w:asciiTheme="minorHAnsi" w:hAnsiTheme="minorHAnsi" w:cs="Arial"/>
          <w:sz w:val="22"/>
          <w:szCs w:val="22"/>
        </w:rPr>
      </w:pPr>
      <w:r w:rsidRPr="00391359">
        <w:rPr>
          <w:rFonts w:asciiTheme="minorHAnsi" w:hAnsiTheme="minorHAnsi" w:cs="Arial"/>
          <w:sz w:val="22"/>
          <w:szCs w:val="22"/>
        </w:rPr>
        <w:t xml:space="preserve">placówki systemu oświaty, </w:t>
      </w:r>
    </w:p>
    <w:p w:rsidR="00600DE0" w:rsidRPr="00AB4C96" w:rsidRDefault="00391359" w:rsidP="00AC7276">
      <w:pPr>
        <w:pStyle w:val="Default"/>
        <w:numPr>
          <w:ilvl w:val="0"/>
          <w:numId w:val="51"/>
        </w:numPr>
        <w:ind w:left="709" w:right="113"/>
        <w:rPr>
          <w:rFonts w:asciiTheme="minorHAnsi" w:hAnsiTheme="minorHAnsi" w:cs="Arial"/>
          <w:sz w:val="22"/>
          <w:szCs w:val="22"/>
        </w:rPr>
      </w:pPr>
      <w:r w:rsidRPr="00391359">
        <w:rPr>
          <w:rFonts w:asciiTheme="minorHAnsi" w:hAnsiTheme="minorHAnsi" w:cs="Arial"/>
          <w:sz w:val="22"/>
          <w:szCs w:val="22"/>
        </w:rPr>
        <w:t>inne jednostki organizacyjne systemu oświaty</w:t>
      </w:r>
    </w:p>
    <w:p w:rsidR="0052685E" w:rsidRPr="00AB4C96" w:rsidRDefault="0052685E" w:rsidP="00010023">
      <w:pPr>
        <w:pStyle w:val="Default"/>
        <w:ind w:left="17" w:right="113"/>
        <w:jc w:val="both"/>
        <w:rPr>
          <w:rFonts w:asciiTheme="minorHAnsi" w:hAnsiTheme="minorHAnsi" w:cs="Arial"/>
          <w:sz w:val="22"/>
          <w:szCs w:val="22"/>
        </w:rPr>
      </w:pPr>
    </w:p>
    <w:p w:rsidR="000E2ED3" w:rsidRPr="00AB4C96" w:rsidRDefault="00391359" w:rsidP="00010023">
      <w:pPr>
        <w:pStyle w:val="Default"/>
        <w:ind w:left="17" w:right="113"/>
        <w:jc w:val="both"/>
        <w:rPr>
          <w:rFonts w:asciiTheme="minorHAnsi" w:hAnsiTheme="minorHAnsi" w:cs="Arial"/>
          <w:sz w:val="22"/>
          <w:szCs w:val="22"/>
        </w:rPr>
      </w:pPr>
      <w:r w:rsidRPr="00391359">
        <w:rPr>
          <w:rFonts w:asciiTheme="minorHAnsi" w:hAnsiTheme="minorHAnsi" w:cs="Arial"/>
          <w:sz w:val="22"/>
          <w:szCs w:val="22"/>
        </w:rPr>
        <w:t>O dofinansowanie nie mogą ubiegać się podmioty, które podlegają wykluczeniu z możliwości otrzymania dofinansowania, w tym wykluczeniu, o którym mowa w art. 207 ust. 4 ustawy z dnia 27 sierpnia 2009 r. o finansach publicznych.</w:t>
      </w:r>
    </w:p>
    <w:p w:rsidR="000E2ED3" w:rsidRPr="00AB4C96" w:rsidRDefault="00391359" w:rsidP="00010023">
      <w:pPr>
        <w:pStyle w:val="Default"/>
        <w:spacing w:before="120" w:after="120"/>
        <w:jc w:val="both"/>
        <w:rPr>
          <w:rFonts w:asciiTheme="minorHAnsi" w:hAnsiTheme="minorHAnsi" w:cs="Arial"/>
          <w:sz w:val="22"/>
          <w:szCs w:val="22"/>
        </w:rPr>
      </w:pPr>
      <w:r w:rsidRPr="00391359">
        <w:rPr>
          <w:rFonts w:asciiTheme="minorHAnsi" w:hAnsiTheme="minorHAnsi" w:cs="Arial"/>
          <w:sz w:val="22"/>
          <w:szCs w:val="22"/>
        </w:rPr>
        <w:t>Ponadto, w projektach realizowanych w partnerstwie, decyzja lub umowa o dofinansowanie jest zawierana z Beneficjentem, który działa „w imieniu i na rzecz partnerów”. Należy</w:t>
      </w:r>
      <w:r w:rsidRPr="00391359">
        <w:rPr>
          <w:rFonts w:asciiTheme="minorHAnsi" w:hAnsiTheme="minorHAnsi"/>
          <w:sz w:val="22"/>
          <w:szCs w:val="22"/>
        </w:rPr>
        <w:t xml:space="preserve"> więc</w:t>
      </w:r>
      <w:r w:rsidRPr="00391359">
        <w:rPr>
          <w:rFonts w:asciiTheme="minorHAnsi" w:hAnsiTheme="minorHAnsi" w:cs="Arial"/>
          <w:sz w:val="22"/>
          <w:szCs w:val="22"/>
        </w:rPr>
        <w:t xml:space="preserve"> uznać, że o ile umowa partnerska nie reguluje tej kwestii odmiennie, podmiotem „otrzymującym dofinansowanie / wsparcie” jest każdy z partnerów. Oznacza to, że wykluczenie danego podmiotu z możliwości otrzymania środków uniemożliwia mu uzyskanie statusu partnera w projekcie.</w:t>
      </w:r>
    </w:p>
    <w:p w:rsidR="000E2ED3" w:rsidRPr="00AB4C96" w:rsidRDefault="00391359" w:rsidP="00010023">
      <w:pPr>
        <w:pStyle w:val="Nagwek1"/>
        <w:numPr>
          <w:ilvl w:val="0"/>
          <w:numId w:val="4"/>
        </w:numPr>
        <w:spacing w:before="120" w:after="120" w:line="240" w:lineRule="auto"/>
        <w:ind w:left="357" w:hanging="357"/>
        <w:jc w:val="both"/>
        <w:rPr>
          <w:rFonts w:asciiTheme="minorHAnsi" w:hAnsiTheme="minorHAnsi" w:cs="Calibri"/>
          <w:sz w:val="22"/>
          <w:szCs w:val="22"/>
        </w:rPr>
      </w:pPr>
      <w:bookmarkStart w:id="47" w:name="_Toc426632919"/>
      <w:bookmarkStart w:id="48" w:name="_Toc430826824"/>
      <w:bookmarkStart w:id="49" w:name="_Toc455667338"/>
      <w:r w:rsidRPr="00391359">
        <w:rPr>
          <w:rFonts w:asciiTheme="minorHAnsi" w:hAnsiTheme="minorHAnsi" w:cs="Calibri"/>
          <w:sz w:val="22"/>
          <w:szCs w:val="22"/>
        </w:rPr>
        <w:t>Uczestnicy projektu</w:t>
      </w:r>
      <w:bookmarkEnd w:id="47"/>
      <w:bookmarkEnd w:id="48"/>
      <w:bookmarkEnd w:id="49"/>
    </w:p>
    <w:p w:rsidR="000D756C" w:rsidRPr="00AB4C96" w:rsidRDefault="00391359" w:rsidP="00020A1A">
      <w:pPr>
        <w:autoSpaceDE w:val="0"/>
        <w:autoSpaceDN w:val="0"/>
        <w:adjustRightInd w:val="0"/>
        <w:spacing w:before="0" w:line="240" w:lineRule="auto"/>
        <w:jc w:val="both"/>
        <w:rPr>
          <w:rFonts w:asciiTheme="minorHAnsi" w:hAnsiTheme="minorHAnsi"/>
          <w:szCs w:val="22"/>
        </w:rPr>
      </w:pPr>
      <w:r w:rsidRPr="00391359">
        <w:rPr>
          <w:rFonts w:asciiTheme="minorHAnsi" w:hAnsiTheme="minorHAnsi"/>
          <w:szCs w:val="22"/>
        </w:rPr>
        <w:t>Zgodnie z zapisami SzOOP RPO WD 2014-2020</w:t>
      </w:r>
      <w:r w:rsidRPr="00391359">
        <w:rPr>
          <w:rFonts w:asciiTheme="minorHAnsi" w:eastAsia="Calibri" w:hAnsiTheme="minorHAnsi" w:cs="Arial"/>
          <w:szCs w:val="22"/>
          <w:lang w:eastAsia="en-US"/>
        </w:rPr>
        <w:t>, uczestnikami projektów w ramach niniejszego konkursu mogą być</w:t>
      </w:r>
      <w:r w:rsidR="00020A1A" w:rsidRPr="00AB4C96">
        <w:rPr>
          <w:rFonts w:asciiTheme="minorHAnsi" w:hAnsiTheme="minorHAnsi"/>
        </w:rPr>
        <w:t xml:space="preserve"> </w:t>
      </w:r>
      <w:r w:rsidR="00020A1A" w:rsidRPr="00AB4C96">
        <w:rPr>
          <w:rFonts w:asciiTheme="minorHAnsi" w:eastAsia="Calibri" w:hAnsiTheme="minorHAnsi" w:cs="Arial"/>
          <w:szCs w:val="22"/>
          <w:lang w:eastAsia="en-US"/>
        </w:rPr>
        <w:t>mikro, małe i średnie przedsiębiorstwa oraz ich pracownicy</w:t>
      </w:r>
      <w:r w:rsidR="00EC2D52" w:rsidRPr="00AB4C96">
        <w:rPr>
          <w:rFonts w:asciiTheme="minorHAnsi" w:hAnsiTheme="minorHAnsi" w:cs="Arial"/>
          <w:szCs w:val="22"/>
        </w:rPr>
        <w:t>.</w:t>
      </w:r>
    </w:p>
    <w:p w:rsidR="000E2ED3" w:rsidRPr="00AB4C96" w:rsidRDefault="00391359" w:rsidP="00010023">
      <w:pPr>
        <w:spacing w:before="120" w:after="120" w:line="240" w:lineRule="auto"/>
        <w:jc w:val="both"/>
        <w:rPr>
          <w:rFonts w:asciiTheme="minorHAnsi" w:hAnsiTheme="minorHAnsi" w:cs="Arial"/>
          <w:b/>
          <w:szCs w:val="22"/>
        </w:rPr>
      </w:pPr>
      <w:r w:rsidRPr="00391359">
        <w:rPr>
          <w:rFonts w:asciiTheme="minorHAnsi" w:hAnsiTheme="minorHAnsi" w:cs="Arial"/>
          <w:szCs w:val="22"/>
        </w:rPr>
        <w:t xml:space="preserve">UWAGA! </w:t>
      </w:r>
      <w:r w:rsidRPr="00391359">
        <w:rPr>
          <w:rFonts w:asciiTheme="minorHAnsi" w:hAnsiTheme="minorHAnsi" w:cs="Arial"/>
          <w:b/>
          <w:szCs w:val="22"/>
        </w:rPr>
        <w:t xml:space="preserve">Projekt niespełniający tego wymogu, tzn. przewidujący wsparcie grupy docelowej niewpisującej się we wskazane powyżej, zostanie odrzucony na etapie oceny </w:t>
      </w:r>
      <w:r w:rsidRPr="00391359">
        <w:rPr>
          <w:rFonts w:asciiTheme="minorHAnsi" w:hAnsiTheme="minorHAnsi"/>
          <w:b/>
          <w:szCs w:val="22"/>
        </w:rPr>
        <w:t>formalno-merytorycznej</w:t>
      </w:r>
      <w:r w:rsidRPr="00391359">
        <w:rPr>
          <w:rFonts w:asciiTheme="minorHAnsi" w:hAnsiTheme="minorHAnsi" w:cs="Arial"/>
          <w:b/>
          <w:szCs w:val="22"/>
        </w:rPr>
        <w:t>.</w:t>
      </w:r>
    </w:p>
    <w:p w:rsidR="000E2ED3"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szCs w:val="22"/>
        </w:rPr>
        <w:t>W oparciu o definicję zawartą w Wytycznych w zakresie monitorowania postępu rzeczowego realizacji programów operacyjnych na lata 2014-2020,</w:t>
      </w:r>
      <w:r w:rsidRPr="00391359">
        <w:rPr>
          <w:rFonts w:asciiTheme="minorHAnsi" w:hAnsiTheme="minorHAnsi"/>
          <w:i/>
          <w:szCs w:val="22"/>
        </w:rPr>
        <w:t xml:space="preserve"> </w:t>
      </w:r>
      <w:r w:rsidRPr="00391359">
        <w:rPr>
          <w:rFonts w:asciiTheme="minorHAnsi" w:hAnsiTheme="minorHAnsi"/>
          <w:szCs w:val="22"/>
        </w:rPr>
        <w:t>uczestnikiem projektu w ramach niniejszego konkursu są osoby fizyczne oraz podmioty (mikro, małe oraz średnie przedsiębiorstwa) bezpośrednio korzystające z interwencji EFS. Jako uczestników wykazuje się wyłącznie te osoby i podmioty, które można zidentyfikować i uzyskać od nich dane niezbędne do określenia wspólnych wskaźników produktu (dotyczących co najmniej płci, wieku, wykształcenia) i dla których planowane jest poniesienie określonego wydatku. Osób oraz podmiotów niekorzystających z bezpośredniego wsparcia nie należy wykazywać jako uczestników. Bezpośrednie wsparcie uczestnika to wsparcie, na które zostały przeznaczone określone środki, świadczone na rzecz konkretnej osoby lub podmiotu, prowadzące do uzyskania korzyści przez uczestnika np. nabycie kompetencji.</w:t>
      </w:r>
    </w:p>
    <w:p w:rsidR="000E2ED3"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szCs w:val="22"/>
        </w:rPr>
        <w:t>Warunkiem kwalifikowalności uczestnika projektu jest uzyskanie danych potrzebnych do monitorowania wskaźników oraz przeprowadzenia ewaluacji, a także zobowiązanie do przekazania informacji na temat sytuacji po opuszczeniu projektu.</w:t>
      </w:r>
    </w:p>
    <w:p w:rsidR="004B06D1"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szCs w:val="22"/>
        </w:rPr>
        <w:t>Beneficjent jest odpowiedzialny za dołożenie wszelkich starań w celu potwierdzenia, że dana osoba spełnia warunki udziału w projekcie.</w:t>
      </w:r>
    </w:p>
    <w:p w:rsidR="00352F41"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szCs w:val="22"/>
        </w:rPr>
        <w:t>Weryfikacja dokonywana przez Beneficjenta celem sprawdzenia, czy uczestnik spełnia kryteria kwalifikowalności udziału w projekcie odbywa się na podstawie deklaracji uczestnictwa w projekcie.</w:t>
      </w:r>
    </w:p>
    <w:p w:rsidR="000E2ED3"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szCs w:val="22"/>
        </w:rPr>
        <w:t>Wiek uczestników projektów liczony jest na podstawie daty urodzenia i mierzony w dniu rozpoczęcia udziału w projekcie. Za moment rozpoczęcia udziału w projekcie uznaje się moment przystąpienia do projektu, tj. przystąpienia do pierwszej formy wsparcia świadczonej w ramach projektu.</w:t>
      </w:r>
    </w:p>
    <w:p w:rsidR="004B06D1" w:rsidRPr="00AB4C96" w:rsidRDefault="00391359" w:rsidP="00010023">
      <w:pPr>
        <w:pStyle w:val="Nagwek1"/>
        <w:numPr>
          <w:ilvl w:val="0"/>
          <w:numId w:val="4"/>
        </w:numPr>
        <w:spacing w:before="120" w:after="120" w:line="240" w:lineRule="auto"/>
        <w:jc w:val="both"/>
        <w:rPr>
          <w:rFonts w:asciiTheme="minorHAnsi" w:hAnsiTheme="minorHAnsi" w:cs="Calibri"/>
          <w:sz w:val="22"/>
          <w:szCs w:val="22"/>
        </w:rPr>
      </w:pPr>
      <w:bookmarkStart w:id="50" w:name="_Toc426632920"/>
      <w:bookmarkStart w:id="51" w:name="_Toc430826825"/>
      <w:bookmarkStart w:id="52" w:name="_Toc455667339"/>
      <w:r w:rsidRPr="00391359">
        <w:rPr>
          <w:rFonts w:asciiTheme="minorHAnsi" w:hAnsiTheme="minorHAnsi" w:cs="Calibri"/>
          <w:sz w:val="22"/>
          <w:szCs w:val="22"/>
        </w:rPr>
        <w:t>Okres realizacji projektu</w:t>
      </w:r>
      <w:bookmarkEnd w:id="50"/>
      <w:bookmarkEnd w:id="51"/>
      <w:bookmarkEnd w:id="52"/>
    </w:p>
    <w:p w:rsidR="000E2ED3"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szCs w:val="22"/>
        </w:rPr>
        <w:t xml:space="preserve">Przy określaniu daty rozpoczęcia realizacji projektu należy uwzględnić czas trwania procedury konkursowej – IOK szacuje, że dla tego naboru średni czas procedury konkursowej liczony od dnia zakończenia naboru wniosków do dnia podpisania umowy o dofinansowanie projektu wyniesie ok. 4 miesięcy, w zależności od liczby złożonych wniosków. </w:t>
      </w:r>
    </w:p>
    <w:p w:rsidR="007876AB" w:rsidRPr="00AB4C96" w:rsidRDefault="00391359" w:rsidP="00010023">
      <w:pPr>
        <w:pStyle w:val="Tekstkomentarza"/>
        <w:jc w:val="both"/>
        <w:rPr>
          <w:rFonts w:asciiTheme="minorHAnsi" w:hAnsiTheme="minorHAnsi"/>
          <w:sz w:val="22"/>
          <w:szCs w:val="22"/>
        </w:rPr>
      </w:pPr>
      <w:r w:rsidRPr="00391359">
        <w:rPr>
          <w:rFonts w:asciiTheme="minorHAnsi" w:hAnsiTheme="minorHAnsi"/>
          <w:sz w:val="22"/>
          <w:szCs w:val="22"/>
        </w:rPr>
        <w:t xml:space="preserve">Zgodnie z kryteriami oceny projektów przyjętymi, przez Komitet Monitorujący RPO WD 2014-2020, </w:t>
      </w:r>
      <w:r w:rsidRPr="00391359">
        <w:rPr>
          <w:rFonts w:asciiTheme="minorHAnsi" w:hAnsiTheme="minorHAnsi"/>
          <w:sz w:val="22"/>
          <w:szCs w:val="22"/>
        </w:rPr>
        <w:br/>
        <w:t>IOK podjęła decyzję, że okres kwalifikowalności wydatków w ramach projektu będzie przypadać na okres przed podpisaniem umowy o dofinansowanie, jednak nie wcześniej niż przed dniem złożenia wniosku o dofinansowanie. Wydatki te ponoszone są na własną odpowiedzialność.</w:t>
      </w:r>
    </w:p>
    <w:p w:rsidR="000E2ED3"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szCs w:val="22"/>
        </w:rPr>
        <w:t xml:space="preserve">Wydatki te mogą zostać uznane za kwalifikowalne wyłącznie w przypadku spełnienia warunków kwalifikowalności, określonych w Wytycznych w zakresie kwalifikowalności wydatków w ramach Europejskiego Funduszu Rozwoju Regionalnego, Europejskiego Funduszu Społecznego oraz Funduszu Spójności na lata 2014-2020 i umowie o dofinansowanie. </w:t>
      </w:r>
    </w:p>
    <w:p w:rsidR="00783C66" w:rsidRPr="00AB4C96" w:rsidRDefault="00391359" w:rsidP="00010023">
      <w:pPr>
        <w:autoSpaceDE w:val="0"/>
        <w:autoSpaceDN w:val="0"/>
        <w:adjustRightInd w:val="0"/>
        <w:spacing w:before="0" w:line="240" w:lineRule="auto"/>
        <w:jc w:val="both"/>
        <w:rPr>
          <w:rFonts w:asciiTheme="minorHAnsi" w:eastAsia="Calibri" w:hAnsiTheme="minorHAnsi" w:cs="Arial"/>
          <w:color w:val="000000"/>
          <w:szCs w:val="22"/>
          <w:lang w:eastAsia="en-US"/>
        </w:rPr>
      </w:pPr>
      <w:r w:rsidRPr="00391359">
        <w:rPr>
          <w:rFonts w:asciiTheme="minorHAnsi" w:eastAsia="Calibri" w:hAnsiTheme="minorHAnsi" w:cs="Arial"/>
          <w:b/>
          <w:color w:val="000000"/>
          <w:szCs w:val="22"/>
          <w:lang w:eastAsia="en-US"/>
        </w:rPr>
        <w:t>Najpóźniejszy termin złożenia ostatniego wniosku o płatność to sierpień 2019 r. W związku z tym projekt musi zakończyć się do lipca 2019 r.</w:t>
      </w:r>
    </w:p>
    <w:p w:rsidR="000E2ED3" w:rsidRPr="00AB4C96" w:rsidRDefault="00391359" w:rsidP="00010023">
      <w:pPr>
        <w:autoSpaceDE w:val="0"/>
        <w:autoSpaceDN w:val="0"/>
        <w:adjustRightInd w:val="0"/>
        <w:spacing w:before="120" w:after="120" w:line="240" w:lineRule="auto"/>
        <w:jc w:val="both"/>
        <w:rPr>
          <w:rFonts w:asciiTheme="minorHAnsi" w:hAnsiTheme="minorHAnsi"/>
          <w:szCs w:val="22"/>
        </w:rPr>
      </w:pPr>
      <w:r w:rsidRPr="00391359">
        <w:rPr>
          <w:rFonts w:asciiTheme="minorHAnsi" w:hAnsiTheme="minorHAnsi"/>
          <w:szCs w:val="22"/>
        </w:rPr>
        <w:t xml:space="preserve">We wniosku o dofinansowanie projektu Wnioskodawca określa datę rozpoczęcia i zakończenia realizacji projektu, mając na uwadze to, </w:t>
      </w:r>
      <w:r w:rsidRPr="00391359">
        <w:rPr>
          <w:rFonts w:asciiTheme="minorHAnsi" w:hAnsiTheme="minorHAnsi"/>
          <w:szCs w:val="22"/>
          <w:u w:val="single"/>
        </w:rPr>
        <w:t xml:space="preserve">iż okres ten jest zarówno rzeczowym, jak i finansowym okresem realizacji projektu. </w:t>
      </w:r>
    </w:p>
    <w:p w:rsidR="004B06D1" w:rsidRPr="00AB4C96" w:rsidRDefault="00391359" w:rsidP="00010023">
      <w:pPr>
        <w:pStyle w:val="Nagwek1"/>
        <w:numPr>
          <w:ilvl w:val="0"/>
          <w:numId w:val="4"/>
        </w:numPr>
        <w:spacing w:before="120" w:after="120" w:line="240" w:lineRule="auto"/>
        <w:jc w:val="both"/>
        <w:rPr>
          <w:rFonts w:asciiTheme="minorHAnsi" w:hAnsiTheme="minorHAnsi"/>
          <w:sz w:val="22"/>
          <w:szCs w:val="22"/>
        </w:rPr>
      </w:pPr>
      <w:bookmarkStart w:id="53" w:name="_Toc425494918"/>
      <w:bookmarkStart w:id="54" w:name="_Toc419820547"/>
      <w:bookmarkStart w:id="55" w:name="_Toc419820615"/>
      <w:bookmarkStart w:id="56" w:name="_Toc419961752"/>
      <w:bookmarkStart w:id="57" w:name="_Toc419981479"/>
      <w:bookmarkStart w:id="58" w:name="_Toc419982533"/>
      <w:bookmarkStart w:id="59" w:name="_Toc420068468"/>
      <w:bookmarkStart w:id="60" w:name="_Toc420583692"/>
      <w:bookmarkStart w:id="61" w:name="_Toc420584888"/>
      <w:bookmarkStart w:id="62" w:name="_Toc426632922"/>
      <w:bookmarkStart w:id="63" w:name="_Toc430826826"/>
      <w:bookmarkStart w:id="64" w:name="_Toc455667340"/>
      <w:bookmarkEnd w:id="53"/>
      <w:bookmarkEnd w:id="54"/>
      <w:bookmarkEnd w:id="55"/>
      <w:bookmarkEnd w:id="56"/>
      <w:bookmarkEnd w:id="57"/>
      <w:bookmarkEnd w:id="58"/>
      <w:bookmarkEnd w:id="59"/>
      <w:bookmarkEnd w:id="60"/>
      <w:bookmarkEnd w:id="61"/>
      <w:r w:rsidRPr="00391359">
        <w:rPr>
          <w:rFonts w:asciiTheme="minorHAnsi" w:hAnsiTheme="minorHAnsi"/>
          <w:sz w:val="22"/>
          <w:szCs w:val="22"/>
        </w:rPr>
        <w:t>Wymagania w zakresie wskaźników w projekcie</w:t>
      </w:r>
      <w:bookmarkEnd w:id="62"/>
      <w:bookmarkEnd w:id="63"/>
      <w:bookmarkEnd w:id="64"/>
    </w:p>
    <w:p w:rsidR="000006BA" w:rsidRPr="00AB4C96" w:rsidRDefault="00391359" w:rsidP="00010023">
      <w:pPr>
        <w:autoSpaceDE w:val="0"/>
        <w:autoSpaceDN w:val="0"/>
        <w:adjustRightInd w:val="0"/>
        <w:spacing w:before="120" w:after="120" w:line="240" w:lineRule="auto"/>
        <w:jc w:val="both"/>
        <w:rPr>
          <w:rFonts w:asciiTheme="minorHAnsi" w:eastAsia="Calibri" w:hAnsiTheme="minorHAnsi" w:cs="Calibri"/>
          <w:szCs w:val="22"/>
          <w:lang w:eastAsia="en-US"/>
        </w:rPr>
      </w:pPr>
      <w:r w:rsidRPr="00391359">
        <w:rPr>
          <w:rFonts w:asciiTheme="minorHAnsi" w:eastAsia="Calibri" w:hAnsiTheme="minorHAnsi" w:cs="Calibri"/>
          <w:szCs w:val="22"/>
          <w:lang w:eastAsia="en-US"/>
        </w:rPr>
        <w:t xml:space="preserve">W ramach wniosku o dofinansowanie projektu Wnioskodawca określa </w:t>
      </w:r>
      <w:r w:rsidRPr="00391359">
        <w:rPr>
          <w:rFonts w:asciiTheme="minorHAnsi" w:eastAsia="Calibri" w:hAnsiTheme="minorHAnsi" w:cs="Calibri"/>
          <w:b/>
          <w:bCs/>
          <w:szCs w:val="22"/>
          <w:lang w:eastAsia="en-US"/>
        </w:rPr>
        <w:t>odpowiednie wskaźniki służące pomiarowi działań i celów założonych w projekcie.</w:t>
      </w:r>
      <w:r w:rsidRPr="00391359">
        <w:rPr>
          <w:rFonts w:asciiTheme="minorHAnsi" w:eastAsia="Calibri" w:hAnsiTheme="minorHAnsi" w:cs="Calibri"/>
          <w:szCs w:val="22"/>
          <w:lang w:eastAsia="en-US"/>
        </w:rPr>
        <w:t xml:space="preserve"> Wskaźniki w ramach projektu należy określić mając w szczególności na uwadze zapisy niniejszego regulaminu oraz </w:t>
      </w:r>
      <w:r w:rsidRPr="00391359">
        <w:rPr>
          <w:rFonts w:asciiTheme="minorHAnsi" w:hAnsiTheme="minorHAnsi"/>
          <w:szCs w:val="22"/>
        </w:rPr>
        <w:t>Wytycznych w zakresie monitorowania postępu rzeczowego realizacji programów operacyjnych na lata 2014-2020.</w:t>
      </w:r>
    </w:p>
    <w:p w:rsidR="00C47F9F" w:rsidRPr="00AB4C96" w:rsidRDefault="00391359" w:rsidP="00010023">
      <w:pPr>
        <w:autoSpaceDE w:val="0"/>
        <w:autoSpaceDN w:val="0"/>
        <w:adjustRightInd w:val="0"/>
        <w:spacing w:before="120" w:after="120" w:line="240" w:lineRule="auto"/>
        <w:jc w:val="both"/>
        <w:rPr>
          <w:rFonts w:asciiTheme="minorHAnsi" w:hAnsiTheme="minorHAnsi"/>
          <w:szCs w:val="22"/>
        </w:rPr>
      </w:pPr>
      <w:r w:rsidRPr="00391359">
        <w:rPr>
          <w:rFonts w:asciiTheme="minorHAnsi" w:hAnsiTheme="minorHAnsi"/>
          <w:szCs w:val="22"/>
        </w:rPr>
        <w:t>Wnioskodawca zobowiązany jest do monitorowania w projekcie wskaźników programowych, określonych w RPO WD 2014-2020:</w:t>
      </w:r>
    </w:p>
    <w:p w:rsidR="00600DE0" w:rsidRPr="00AB4C96" w:rsidRDefault="00391359" w:rsidP="00010023">
      <w:pPr>
        <w:pStyle w:val="Akapitzlist"/>
        <w:numPr>
          <w:ilvl w:val="0"/>
          <w:numId w:val="38"/>
        </w:numPr>
        <w:autoSpaceDE w:val="0"/>
        <w:autoSpaceDN w:val="0"/>
        <w:adjustRightInd w:val="0"/>
        <w:spacing w:before="120" w:after="120" w:line="240" w:lineRule="auto"/>
        <w:jc w:val="both"/>
        <w:rPr>
          <w:rFonts w:asciiTheme="minorHAnsi" w:hAnsiTheme="minorHAnsi"/>
          <w:sz w:val="22"/>
          <w:szCs w:val="22"/>
        </w:rPr>
      </w:pPr>
      <w:r w:rsidRPr="00391359">
        <w:rPr>
          <w:rFonts w:asciiTheme="minorHAnsi" w:hAnsiTheme="minorHAnsi"/>
          <w:b/>
          <w:sz w:val="22"/>
          <w:szCs w:val="22"/>
        </w:rPr>
        <w:t>Wskaźniki produktu</w:t>
      </w:r>
      <w:r w:rsidRPr="00391359">
        <w:rPr>
          <w:rFonts w:asciiTheme="minorHAnsi" w:hAnsiTheme="minorHAnsi"/>
          <w:sz w:val="22"/>
          <w:szCs w:val="22"/>
        </w:rPr>
        <w:t xml:space="preserve">: </w:t>
      </w:r>
      <w:r w:rsidRPr="00391359">
        <w:rPr>
          <w:rFonts w:asciiTheme="minorHAnsi" w:eastAsia="Calibri" w:hAnsiTheme="minorHAnsi" w:cs="Arial"/>
          <w:sz w:val="22"/>
          <w:szCs w:val="22"/>
          <w:lang w:eastAsia="en-US"/>
        </w:rPr>
        <w:t>dotyczą realizowanych działań. Produkt stanowi wszystko, co zostało uzyskane w wyniku działań współfinansowanych z EFS. Są to zarówno wytworzone dobra, jak i usługi świadczone na rzecz uczestników podczas realizacji projektu. Wskaźniki produktu odnoszą się do osób lub podmiotów objętych wsparciem (</w:t>
      </w:r>
      <w:r w:rsidRPr="00391359">
        <w:rPr>
          <w:rFonts w:asciiTheme="minorHAnsi" w:hAnsiTheme="minorHAnsi"/>
          <w:sz w:val="22"/>
          <w:szCs w:val="22"/>
        </w:rPr>
        <w:t>zgodnie z definicją określoną w Wytycznych w zakresie monitorowania postępu rzeczowego realizacji programów operacyjnych na lata 2014-2020). Dla konkursu określono poniższe wskaźniki produktu:</w:t>
      </w:r>
    </w:p>
    <w:p w:rsidR="00C93B0B" w:rsidRPr="00AB4C96" w:rsidRDefault="00391359">
      <w:pPr>
        <w:spacing w:before="0" w:line="240" w:lineRule="auto"/>
        <w:rPr>
          <w:rFonts w:asciiTheme="minorHAnsi" w:hAnsiTheme="minorHAnsi"/>
          <w:szCs w:val="22"/>
          <w:highlight w:val="yellow"/>
        </w:rPr>
      </w:pPr>
      <w:r w:rsidRPr="00391359">
        <w:rPr>
          <w:rFonts w:asciiTheme="minorHAnsi" w:hAnsiTheme="minorHAnsi"/>
          <w:szCs w:val="22"/>
          <w:highlight w:val="yellow"/>
        </w:rPr>
        <w:br w:type="page"/>
      </w:r>
    </w:p>
    <w:tbl>
      <w:tblPr>
        <w:tblW w:w="4788" w:type="pct"/>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1E0"/>
      </w:tblPr>
      <w:tblGrid>
        <w:gridCol w:w="1890"/>
        <w:gridCol w:w="1269"/>
        <w:gridCol w:w="6356"/>
      </w:tblGrid>
      <w:tr w:rsidR="000C6BA8" w:rsidRPr="00AB4C96" w:rsidTr="00377C32">
        <w:trPr>
          <w:cantSplit/>
          <w:trHeight w:val="20"/>
          <w:jc w:val="center"/>
        </w:trPr>
        <w:tc>
          <w:tcPr>
            <w:tcW w:w="993" w:type="pct"/>
            <w:shd w:val="clear" w:color="auto" w:fill="auto"/>
            <w:vAlign w:val="center"/>
          </w:tcPr>
          <w:p w:rsidR="005758B2" w:rsidRPr="00AB4C96" w:rsidRDefault="007818E9">
            <w:pPr>
              <w:spacing w:before="0" w:line="240" w:lineRule="auto"/>
              <w:rPr>
                <w:rFonts w:asciiTheme="minorHAnsi" w:hAnsiTheme="minorHAnsi"/>
                <w:b/>
                <w:szCs w:val="22"/>
              </w:rPr>
            </w:pPr>
            <w:r w:rsidRPr="00AB4C96">
              <w:rPr>
                <w:rFonts w:asciiTheme="minorHAnsi" w:hAnsiTheme="minorHAnsi"/>
                <w:b/>
                <w:szCs w:val="22"/>
              </w:rPr>
              <w:t>Nazwa wskaźnika produktu</w:t>
            </w:r>
          </w:p>
        </w:tc>
        <w:tc>
          <w:tcPr>
            <w:tcW w:w="667" w:type="pct"/>
          </w:tcPr>
          <w:p w:rsidR="000C6BA8" w:rsidRPr="00AB4C96" w:rsidRDefault="00391359" w:rsidP="00010023">
            <w:pPr>
              <w:suppressAutoHyphens/>
              <w:spacing w:before="0" w:line="240" w:lineRule="auto"/>
              <w:jc w:val="both"/>
              <w:rPr>
                <w:rFonts w:asciiTheme="minorHAnsi" w:hAnsiTheme="minorHAnsi"/>
                <w:b/>
                <w:bCs/>
                <w:szCs w:val="22"/>
              </w:rPr>
            </w:pPr>
            <w:r w:rsidRPr="00391359">
              <w:rPr>
                <w:rFonts w:asciiTheme="minorHAnsi" w:hAnsiTheme="minorHAnsi"/>
                <w:b/>
                <w:bCs/>
                <w:szCs w:val="22"/>
              </w:rPr>
              <w:t>Jednostka miary</w:t>
            </w:r>
          </w:p>
        </w:tc>
        <w:tc>
          <w:tcPr>
            <w:tcW w:w="3340" w:type="pct"/>
            <w:shd w:val="clear" w:color="auto" w:fill="auto"/>
            <w:vAlign w:val="center"/>
          </w:tcPr>
          <w:p w:rsidR="000C6BA8" w:rsidRPr="00AB4C96" w:rsidRDefault="00391359" w:rsidP="00010023">
            <w:pPr>
              <w:suppressAutoHyphens/>
              <w:spacing w:before="0" w:line="240" w:lineRule="auto"/>
              <w:jc w:val="both"/>
              <w:rPr>
                <w:rFonts w:asciiTheme="minorHAnsi" w:hAnsiTheme="minorHAnsi"/>
                <w:b/>
                <w:szCs w:val="22"/>
              </w:rPr>
            </w:pPr>
            <w:r w:rsidRPr="00391359">
              <w:rPr>
                <w:rFonts w:asciiTheme="minorHAnsi" w:hAnsiTheme="minorHAnsi"/>
                <w:b/>
                <w:bCs/>
                <w:szCs w:val="22"/>
              </w:rPr>
              <w:t>Definicja wskaźnika</w:t>
            </w:r>
          </w:p>
        </w:tc>
      </w:tr>
      <w:tr w:rsidR="00E1680C" w:rsidRPr="00AB4C96" w:rsidTr="00C93B0B">
        <w:trPr>
          <w:cantSplit/>
          <w:trHeight w:val="20"/>
          <w:jc w:val="center"/>
        </w:trPr>
        <w:tc>
          <w:tcPr>
            <w:tcW w:w="993" w:type="pct"/>
            <w:shd w:val="clear" w:color="auto" w:fill="auto"/>
            <w:vAlign w:val="center"/>
          </w:tcPr>
          <w:p w:rsidR="00E1680C" w:rsidRPr="00AB4C96" w:rsidRDefault="00135D18" w:rsidP="00E1680C">
            <w:pPr>
              <w:autoSpaceDE w:val="0"/>
              <w:autoSpaceDN w:val="0"/>
              <w:adjustRightInd w:val="0"/>
              <w:spacing w:before="0" w:line="240" w:lineRule="auto"/>
              <w:rPr>
                <w:rFonts w:asciiTheme="minorHAnsi" w:hAnsiTheme="minorHAnsi"/>
                <w:szCs w:val="22"/>
              </w:rPr>
            </w:pPr>
            <w:r w:rsidRPr="00AB4C96">
              <w:rPr>
                <w:rFonts w:asciiTheme="minorHAnsi" w:hAnsiTheme="minorHAnsi"/>
                <w:szCs w:val="22"/>
              </w:rPr>
              <w:t>Liczba mikro-, małych i średnich przedsiębiorstw objętych usługami rozwojowymi w programie</w:t>
            </w:r>
          </w:p>
        </w:tc>
        <w:tc>
          <w:tcPr>
            <w:tcW w:w="667" w:type="pct"/>
            <w:vAlign w:val="center"/>
          </w:tcPr>
          <w:p w:rsidR="00E1680C" w:rsidRPr="00AB4C96" w:rsidRDefault="00391359" w:rsidP="00E1680C">
            <w:pPr>
              <w:spacing w:before="0" w:line="240" w:lineRule="auto"/>
              <w:jc w:val="both"/>
              <w:rPr>
                <w:rFonts w:asciiTheme="minorHAnsi" w:hAnsiTheme="minorHAnsi"/>
                <w:szCs w:val="22"/>
              </w:rPr>
            </w:pPr>
            <w:r w:rsidRPr="00391359">
              <w:rPr>
                <w:rFonts w:asciiTheme="minorHAnsi" w:hAnsiTheme="minorHAnsi"/>
                <w:szCs w:val="22"/>
              </w:rPr>
              <w:t>sztuki</w:t>
            </w:r>
          </w:p>
        </w:tc>
        <w:tc>
          <w:tcPr>
            <w:tcW w:w="3340" w:type="pct"/>
            <w:shd w:val="clear" w:color="auto" w:fill="auto"/>
            <w:vAlign w:val="center"/>
          </w:tcPr>
          <w:p w:rsidR="00AB57CB" w:rsidRPr="00AB4C96" w:rsidRDefault="00391359" w:rsidP="00AB57CB">
            <w:pPr>
              <w:autoSpaceDE w:val="0"/>
              <w:autoSpaceDN w:val="0"/>
              <w:adjustRightInd w:val="0"/>
              <w:spacing w:before="0" w:line="240" w:lineRule="auto"/>
              <w:jc w:val="both"/>
              <w:rPr>
                <w:rFonts w:asciiTheme="minorHAnsi" w:hAnsiTheme="minorHAnsi"/>
                <w:szCs w:val="22"/>
              </w:rPr>
            </w:pPr>
            <w:r w:rsidRPr="00391359">
              <w:rPr>
                <w:rFonts w:asciiTheme="minorHAnsi" w:hAnsiTheme="minorHAnsi"/>
                <w:szCs w:val="22"/>
              </w:rPr>
              <w:t>Wskaźnik mierzy liczbę mikroprzedsiębiorstw oraz małych i średnich przedsiębiorstw, którym zostało udzielone wsparcie na dofinansowanie usług rozwojowych w ramach Europejskiego Funduszu Społecznego.</w:t>
            </w:r>
          </w:p>
          <w:p w:rsidR="00AB57CB" w:rsidRPr="00AB4C96" w:rsidRDefault="00391359" w:rsidP="00AB57CB">
            <w:pPr>
              <w:autoSpaceDE w:val="0"/>
              <w:autoSpaceDN w:val="0"/>
              <w:adjustRightInd w:val="0"/>
              <w:spacing w:before="0" w:line="240" w:lineRule="auto"/>
              <w:jc w:val="both"/>
              <w:rPr>
                <w:rFonts w:asciiTheme="minorHAnsi" w:hAnsiTheme="minorHAnsi"/>
                <w:szCs w:val="22"/>
              </w:rPr>
            </w:pPr>
            <w:r w:rsidRPr="00391359">
              <w:rPr>
                <w:rFonts w:asciiTheme="minorHAnsi" w:hAnsiTheme="minorHAnsi"/>
                <w:szCs w:val="22"/>
              </w:rPr>
              <w:t>Za przedsiębiorstwo uważa się podmiot prowadzący działalność gospodarczą bez względu na jego formę prawną. Na kategorię mikroprzedsiębiorstw oraz małych i średnich przedsiębiorstw (MŚP) składają się przedsiębiorstwa, które zatrudniają mniej niż 250 pracowników, których roczny obrót nie przekracza 50 milionów EUR i/lub roczna suma bilansowa nie przekracza 43 milionów EUR.</w:t>
            </w:r>
          </w:p>
          <w:p w:rsidR="00AB57CB" w:rsidRPr="00AB4C96" w:rsidRDefault="00391359" w:rsidP="00AB57CB">
            <w:pPr>
              <w:autoSpaceDE w:val="0"/>
              <w:autoSpaceDN w:val="0"/>
              <w:adjustRightInd w:val="0"/>
              <w:spacing w:before="0" w:line="240" w:lineRule="auto"/>
              <w:jc w:val="both"/>
              <w:rPr>
                <w:rFonts w:asciiTheme="minorHAnsi" w:hAnsiTheme="minorHAnsi"/>
                <w:szCs w:val="22"/>
              </w:rPr>
            </w:pPr>
            <w:r w:rsidRPr="00391359">
              <w:rPr>
                <w:rFonts w:asciiTheme="minorHAnsi" w:hAnsiTheme="minorHAnsi"/>
                <w:szCs w:val="22"/>
              </w:rPr>
              <w:t>W kategorii mikroprzedsiębiorstwa należy uwzględnić również osoby prowadzące działalność na własny rachunek.</w:t>
            </w:r>
          </w:p>
          <w:p w:rsidR="00AB57CB" w:rsidRPr="00AB4C96" w:rsidRDefault="00391359" w:rsidP="00AB57CB">
            <w:pPr>
              <w:autoSpaceDE w:val="0"/>
              <w:autoSpaceDN w:val="0"/>
              <w:adjustRightInd w:val="0"/>
              <w:spacing w:before="0" w:line="240" w:lineRule="auto"/>
              <w:jc w:val="both"/>
              <w:rPr>
                <w:rFonts w:asciiTheme="minorHAnsi" w:hAnsiTheme="minorHAnsi"/>
                <w:szCs w:val="22"/>
              </w:rPr>
            </w:pPr>
            <w:r w:rsidRPr="00391359">
              <w:rPr>
                <w:rFonts w:asciiTheme="minorHAnsi" w:hAnsiTheme="minorHAnsi"/>
                <w:szCs w:val="22"/>
              </w:rPr>
              <w:t>Definicje usługi rozwojowej i Rejestru Usług Rozwojowych zgodne z zapisami regulaminu .</w:t>
            </w:r>
          </w:p>
          <w:p w:rsidR="00AB57CB" w:rsidRPr="00AB4C96" w:rsidRDefault="00391359" w:rsidP="00AB57CB">
            <w:pPr>
              <w:autoSpaceDE w:val="0"/>
              <w:autoSpaceDN w:val="0"/>
              <w:adjustRightInd w:val="0"/>
              <w:spacing w:before="0" w:line="240" w:lineRule="auto"/>
              <w:jc w:val="both"/>
              <w:rPr>
                <w:rFonts w:asciiTheme="minorHAnsi" w:hAnsiTheme="minorHAnsi"/>
                <w:szCs w:val="22"/>
              </w:rPr>
            </w:pPr>
            <w:r w:rsidRPr="00391359">
              <w:rPr>
                <w:rFonts w:asciiTheme="minorHAnsi" w:hAnsiTheme="minorHAnsi"/>
                <w:szCs w:val="22"/>
              </w:rPr>
              <w:t>W przypadku, gdy dana firma korzysta z kilku usług w ramach projektu do pomiaru wskaźnika przedsiębiorca wliczany jest tylko raz w momencie skorzystania z pierwszej usługi.</w:t>
            </w:r>
          </w:p>
          <w:p w:rsidR="00E1680C" w:rsidRPr="00AB4C96" w:rsidRDefault="00391359" w:rsidP="00AB57CB">
            <w:pPr>
              <w:autoSpaceDE w:val="0"/>
              <w:autoSpaceDN w:val="0"/>
              <w:adjustRightInd w:val="0"/>
              <w:spacing w:before="0" w:line="240" w:lineRule="auto"/>
              <w:jc w:val="both"/>
              <w:rPr>
                <w:rFonts w:asciiTheme="minorHAnsi" w:hAnsiTheme="minorHAnsi"/>
                <w:szCs w:val="22"/>
              </w:rPr>
            </w:pPr>
            <w:r w:rsidRPr="00391359">
              <w:rPr>
                <w:rFonts w:asciiTheme="minorHAnsi" w:hAnsiTheme="minorHAnsi"/>
                <w:szCs w:val="22"/>
              </w:rPr>
              <w:t>Dodatkowo, każde przedsiębiorstwo wykazywane w tym wskaźniku jest ujmowane również w ramach wskaźnika wspólnego liczba objętych wsparciem w programie mikro-,małych i średnich przedsiębiorstw (w tym przedsiębiorstw spółdzielczych i przedsiębiorstw ekonomii społecznej).</w:t>
            </w:r>
          </w:p>
        </w:tc>
      </w:tr>
      <w:tr w:rsidR="00E1680C" w:rsidRPr="00AB4C96" w:rsidTr="00A77BBA">
        <w:trPr>
          <w:cantSplit/>
          <w:trHeight w:val="20"/>
          <w:jc w:val="center"/>
        </w:trPr>
        <w:tc>
          <w:tcPr>
            <w:tcW w:w="993" w:type="pct"/>
            <w:shd w:val="clear" w:color="auto" w:fill="auto"/>
          </w:tcPr>
          <w:p w:rsidR="00E1680C" w:rsidRPr="00AB4C96" w:rsidRDefault="00E1680C" w:rsidP="00E1680C">
            <w:pPr>
              <w:autoSpaceDE w:val="0"/>
              <w:autoSpaceDN w:val="0"/>
              <w:adjustRightInd w:val="0"/>
              <w:spacing w:before="0" w:line="240" w:lineRule="auto"/>
              <w:rPr>
                <w:rFonts w:asciiTheme="minorHAnsi" w:hAnsiTheme="minorHAnsi"/>
                <w:szCs w:val="22"/>
              </w:rPr>
            </w:pPr>
            <w:r w:rsidRPr="00AB4C96">
              <w:rPr>
                <w:rFonts w:asciiTheme="minorHAnsi" w:hAnsiTheme="minorHAnsi"/>
                <w:szCs w:val="22"/>
              </w:rPr>
              <w:t xml:space="preserve">Liczba osób pracujących objętych wsparciem w programie (łącznie z pracującymi na własny rachunek) </w:t>
            </w:r>
          </w:p>
        </w:tc>
        <w:tc>
          <w:tcPr>
            <w:tcW w:w="667" w:type="pct"/>
            <w:vAlign w:val="center"/>
          </w:tcPr>
          <w:p w:rsidR="00E1680C" w:rsidRPr="00AB4C96" w:rsidRDefault="00E1680C" w:rsidP="00E1680C">
            <w:pPr>
              <w:spacing w:before="0" w:line="240" w:lineRule="auto"/>
              <w:jc w:val="both"/>
              <w:rPr>
                <w:rFonts w:asciiTheme="minorHAnsi" w:hAnsiTheme="minorHAnsi"/>
                <w:szCs w:val="22"/>
              </w:rPr>
            </w:pPr>
            <w:r w:rsidRPr="00AB4C96">
              <w:rPr>
                <w:rFonts w:asciiTheme="minorHAnsi" w:hAnsiTheme="minorHAnsi"/>
                <w:szCs w:val="22"/>
              </w:rPr>
              <w:t>osoby</w:t>
            </w:r>
          </w:p>
        </w:tc>
        <w:tc>
          <w:tcPr>
            <w:tcW w:w="3340" w:type="pct"/>
            <w:shd w:val="clear" w:color="auto" w:fill="auto"/>
            <w:vAlign w:val="center"/>
          </w:tcPr>
          <w:p w:rsidR="00E1680C" w:rsidRPr="00AB4C96" w:rsidRDefault="00391359" w:rsidP="00084862">
            <w:pPr>
              <w:autoSpaceDE w:val="0"/>
              <w:autoSpaceDN w:val="0"/>
              <w:adjustRightInd w:val="0"/>
              <w:spacing w:before="0" w:line="240" w:lineRule="auto"/>
              <w:jc w:val="both"/>
              <w:rPr>
                <w:rFonts w:asciiTheme="minorHAnsi" w:eastAsia="Calibri" w:hAnsiTheme="minorHAnsi" w:cs="Arial"/>
                <w:szCs w:val="22"/>
                <w:lang w:eastAsia="en-US"/>
              </w:rPr>
            </w:pPr>
            <w:r w:rsidRPr="00391359">
              <w:rPr>
                <w:rFonts w:asciiTheme="minorHAnsi" w:hAnsiTheme="minorHAnsi"/>
                <w:szCs w:val="22"/>
              </w:rPr>
              <w:t>W ramach wskaźnika należy wykazać wszystkie osoby fizyczne, w tym osoby fizyczne prowadzące działalność gospodarczą biorące udział w projekcie realizowanym w ramach Działania 8.6.</w:t>
            </w:r>
          </w:p>
        </w:tc>
      </w:tr>
      <w:tr w:rsidR="00E1680C" w:rsidRPr="00AB4C96" w:rsidTr="00E1680C">
        <w:trPr>
          <w:cantSplit/>
          <w:trHeight w:val="20"/>
          <w:jc w:val="center"/>
        </w:trPr>
        <w:tc>
          <w:tcPr>
            <w:tcW w:w="993" w:type="pct"/>
            <w:shd w:val="clear" w:color="auto" w:fill="auto"/>
          </w:tcPr>
          <w:p w:rsidR="00E1680C" w:rsidRPr="00AB4C96" w:rsidRDefault="00E1680C" w:rsidP="00E1680C">
            <w:pPr>
              <w:autoSpaceDE w:val="0"/>
              <w:autoSpaceDN w:val="0"/>
              <w:adjustRightInd w:val="0"/>
              <w:spacing w:before="0" w:line="240" w:lineRule="auto"/>
              <w:rPr>
                <w:rFonts w:asciiTheme="minorHAnsi" w:hAnsiTheme="minorHAnsi"/>
                <w:szCs w:val="22"/>
              </w:rPr>
            </w:pPr>
            <w:r w:rsidRPr="00AB4C96">
              <w:rPr>
                <w:rFonts w:asciiTheme="minorHAnsi" w:hAnsiTheme="minorHAnsi"/>
                <w:szCs w:val="22"/>
              </w:rPr>
              <w:t>Liczba osób pracujących (łącznie z pracującymi na własny rachunek) w wieku 50 lat i więcej objętych wsparciem w programie</w:t>
            </w:r>
          </w:p>
        </w:tc>
        <w:tc>
          <w:tcPr>
            <w:tcW w:w="667" w:type="pct"/>
            <w:vAlign w:val="center"/>
          </w:tcPr>
          <w:p w:rsidR="00E1680C" w:rsidRPr="00AB4C96" w:rsidRDefault="00391359" w:rsidP="00E1680C">
            <w:pPr>
              <w:spacing w:before="0" w:line="240" w:lineRule="auto"/>
              <w:jc w:val="both"/>
              <w:rPr>
                <w:rFonts w:asciiTheme="minorHAnsi" w:hAnsiTheme="minorHAnsi"/>
                <w:szCs w:val="22"/>
              </w:rPr>
            </w:pPr>
            <w:r w:rsidRPr="00391359">
              <w:rPr>
                <w:rFonts w:asciiTheme="minorHAnsi" w:hAnsiTheme="minorHAnsi"/>
                <w:szCs w:val="22"/>
              </w:rPr>
              <w:t>osoby</w:t>
            </w:r>
          </w:p>
        </w:tc>
        <w:tc>
          <w:tcPr>
            <w:tcW w:w="3340" w:type="pct"/>
            <w:shd w:val="clear" w:color="auto" w:fill="auto"/>
            <w:vAlign w:val="center"/>
          </w:tcPr>
          <w:p w:rsidR="00BA7203" w:rsidRPr="00AB4C96" w:rsidRDefault="00391359" w:rsidP="00A70298">
            <w:pPr>
              <w:autoSpaceDE w:val="0"/>
              <w:autoSpaceDN w:val="0"/>
              <w:adjustRightInd w:val="0"/>
              <w:spacing w:before="0" w:line="240" w:lineRule="auto"/>
              <w:jc w:val="both"/>
              <w:rPr>
                <w:rFonts w:asciiTheme="minorHAnsi" w:hAnsiTheme="minorHAnsi"/>
                <w:szCs w:val="22"/>
              </w:rPr>
            </w:pPr>
            <w:r w:rsidRPr="00391359">
              <w:rPr>
                <w:rFonts w:asciiTheme="minorHAnsi" w:hAnsiTheme="minorHAnsi"/>
                <w:szCs w:val="22"/>
              </w:rPr>
              <w:t>Wskaźnik mierzy wszystkie osoby pracujące w wieku 50 lat i więcej objęte wsparciem w programie. Wiek uczestników określany jest na podstawie daty urodzenia i ustalany w dniu rozpoczęcia udziału w projekcie.</w:t>
            </w:r>
          </w:p>
        </w:tc>
      </w:tr>
      <w:tr w:rsidR="00E1680C" w:rsidRPr="00AB4C96" w:rsidTr="00134E0F">
        <w:trPr>
          <w:cantSplit/>
          <w:trHeight w:val="1857"/>
          <w:jc w:val="center"/>
        </w:trPr>
        <w:tc>
          <w:tcPr>
            <w:tcW w:w="993" w:type="pct"/>
            <w:shd w:val="clear" w:color="auto" w:fill="auto"/>
            <w:vAlign w:val="center"/>
          </w:tcPr>
          <w:p w:rsidR="00E1680C" w:rsidRPr="00AB4C96" w:rsidRDefault="00E1680C" w:rsidP="00E1680C">
            <w:pPr>
              <w:autoSpaceDE w:val="0"/>
              <w:autoSpaceDN w:val="0"/>
              <w:adjustRightInd w:val="0"/>
              <w:spacing w:before="0" w:line="240" w:lineRule="auto"/>
              <w:rPr>
                <w:rFonts w:asciiTheme="minorHAnsi" w:hAnsiTheme="minorHAnsi"/>
                <w:szCs w:val="22"/>
              </w:rPr>
            </w:pPr>
            <w:r w:rsidRPr="00AB4C96">
              <w:rPr>
                <w:rFonts w:asciiTheme="minorHAnsi" w:hAnsiTheme="minorHAnsi"/>
                <w:szCs w:val="22"/>
              </w:rPr>
              <w:t>Liczba osób pracujących o niskich kwalifikacjach objętych wsparciem w programie</w:t>
            </w:r>
          </w:p>
        </w:tc>
        <w:tc>
          <w:tcPr>
            <w:tcW w:w="667" w:type="pct"/>
            <w:vAlign w:val="center"/>
          </w:tcPr>
          <w:p w:rsidR="00E1680C" w:rsidRPr="00AB4C96" w:rsidRDefault="00E1680C" w:rsidP="00E1680C">
            <w:pPr>
              <w:spacing w:before="0" w:line="240" w:lineRule="auto"/>
              <w:jc w:val="both"/>
              <w:rPr>
                <w:rFonts w:asciiTheme="minorHAnsi" w:hAnsiTheme="minorHAnsi"/>
                <w:szCs w:val="22"/>
              </w:rPr>
            </w:pPr>
            <w:r w:rsidRPr="00AB4C96">
              <w:rPr>
                <w:rFonts w:asciiTheme="minorHAnsi" w:hAnsiTheme="minorHAnsi"/>
                <w:szCs w:val="22"/>
              </w:rPr>
              <w:t>osoby</w:t>
            </w:r>
          </w:p>
        </w:tc>
        <w:tc>
          <w:tcPr>
            <w:tcW w:w="3340" w:type="pct"/>
            <w:shd w:val="clear" w:color="auto" w:fill="auto"/>
            <w:vAlign w:val="center"/>
          </w:tcPr>
          <w:p w:rsidR="00E1680C" w:rsidRPr="00AB4C96" w:rsidRDefault="00391359" w:rsidP="00A77BBA">
            <w:pPr>
              <w:autoSpaceDE w:val="0"/>
              <w:autoSpaceDN w:val="0"/>
              <w:adjustRightInd w:val="0"/>
              <w:spacing w:before="0" w:line="240" w:lineRule="auto"/>
              <w:jc w:val="both"/>
              <w:rPr>
                <w:rFonts w:asciiTheme="minorHAnsi" w:eastAsia="Calibri" w:hAnsiTheme="minorHAnsi" w:cs="Arial"/>
                <w:szCs w:val="22"/>
                <w:lang w:eastAsia="en-US"/>
              </w:rPr>
            </w:pPr>
            <w:r w:rsidRPr="00391359">
              <w:rPr>
                <w:rFonts w:asciiTheme="minorHAnsi" w:eastAsia="Calibri" w:hAnsiTheme="minorHAnsi" w:cs="Arial"/>
                <w:szCs w:val="22"/>
                <w:lang w:eastAsia="en-US"/>
              </w:rPr>
              <w:t>Wskaźnik mierzy liczbę osób pracujących o niskich kwalifikacjach, tj. posiadających wykształcenie na poziomie do ISCED 3 włącznie.</w:t>
            </w:r>
          </w:p>
          <w:p w:rsidR="00E429F6" w:rsidRPr="00AB4C96" w:rsidRDefault="00391359" w:rsidP="00BA7203">
            <w:pPr>
              <w:autoSpaceDE w:val="0"/>
              <w:autoSpaceDN w:val="0"/>
              <w:adjustRightInd w:val="0"/>
              <w:spacing w:before="0" w:line="240" w:lineRule="auto"/>
              <w:jc w:val="both"/>
              <w:rPr>
                <w:rFonts w:asciiTheme="minorHAnsi" w:eastAsia="Calibri" w:hAnsiTheme="minorHAnsi" w:cs="Arial"/>
                <w:szCs w:val="22"/>
                <w:lang w:eastAsia="en-US"/>
              </w:rPr>
            </w:pPr>
            <w:r w:rsidRPr="00391359">
              <w:rPr>
                <w:rFonts w:asciiTheme="minorHAnsi" w:eastAsia="Calibri" w:hAnsiTheme="minorHAnsi" w:cs="Arial"/>
                <w:szCs w:val="22"/>
                <w:lang w:eastAsia="en-US"/>
              </w:rPr>
              <w:t>Stopień uzyskanego wykształcenia jest określany w dniu rozpoczęcia uczestnictwa w projekcie. Poniżej przyporządkowanie poziomów wykształcenia do klasyfikacji ISCED:</w:t>
            </w:r>
          </w:p>
          <w:p w:rsidR="00BA7203" w:rsidRPr="00AB4C96" w:rsidRDefault="00391359" w:rsidP="00BA7203">
            <w:pPr>
              <w:autoSpaceDE w:val="0"/>
              <w:autoSpaceDN w:val="0"/>
              <w:adjustRightInd w:val="0"/>
              <w:spacing w:before="0" w:line="240" w:lineRule="auto"/>
              <w:jc w:val="both"/>
              <w:rPr>
                <w:rFonts w:asciiTheme="minorHAnsi" w:eastAsia="Calibri" w:hAnsiTheme="minorHAnsi" w:cs="Arial"/>
                <w:szCs w:val="22"/>
                <w:lang w:eastAsia="en-US"/>
              </w:rPr>
            </w:pPr>
            <w:r w:rsidRPr="00391359">
              <w:rPr>
                <w:rFonts w:asciiTheme="minorHAnsi" w:eastAsia="Calibri" w:hAnsiTheme="minorHAnsi" w:cs="Arial"/>
                <w:szCs w:val="22"/>
                <w:lang w:eastAsia="en-US"/>
              </w:rPr>
              <w:t>wykształcenie podstawowe –  ISCED 1.</w:t>
            </w:r>
          </w:p>
          <w:p w:rsidR="00BA7203" w:rsidRPr="00AB4C96" w:rsidRDefault="00391359" w:rsidP="00BA7203">
            <w:pPr>
              <w:autoSpaceDE w:val="0"/>
              <w:autoSpaceDN w:val="0"/>
              <w:adjustRightInd w:val="0"/>
              <w:spacing w:before="0" w:line="240" w:lineRule="auto"/>
              <w:jc w:val="both"/>
              <w:rPr>
                <w:rFonts w:asciiTheme="minorHAnsi" w:eastAsia="Calibri" w:hAnsiTheme="minorHAnsi" w:cs="Arial"/>
                <w:szCs w:val="22"/>
                <w:lang w:eastAsia="en-US"/>
              </w:rPr>
            </w:pPr>
            <w:r w:rsidRPr="00391359">
              <w:rPr>
                <w:rFonts w:asciiTheme="minorHAnsi" w:eastAsia="Calibri" w:hAnsiTheme="minorHAnsi" w:cs="Arial"/>
                <w:szCs w:val="22"/>
                <w:lang w:eastAsia="en-US"/>
              </w:rPr>
              <w:t>wykształcenie gimnazjalne - ISCED 2.</w:t>
            </w:r>
          </w:p>
          <w:p w:rsidR="00BA7203" w:rsidRPr="00AB4C96" w:rsidRDefault="00391359" w:rsidP="00E429F6">
            <w:pPr>
              <w:autoSpaceDE w:val="0"/>
              <w:autoSpaceDN w:val="0"/>
              <w:adjustRightInd w:val="0"/>
              <w:spacing w:before="0" w:line="240" w:lineRule="auto"/>
              <w:jc w:val="both"/>
              <w:rPr>
                <w:rFonts w:asciiTheme="minorHAnsi" w:eastAsia="Calibri" w:hAnsiTheme="minorHAnsi" w:cs="Arial"/>
                <w:szCs w:val="22"/>
                <w:lang w:eastAsia="en-US"/>
              </w:rPr>
            </w:pPr>
            <w:r w:rsidRPr="00391359">
              <w:rPr>
                <w:rFonts w:asciiTheme="minorHAnsi" w:eastAsia="Calibri" w:hAnsiTheme="minorHAnsi" w:cs="Arial"/>
                <w:szCs w:val="22"/>
                <w:lang w:eastAsia="en-US"/>
              </w:rPr>
              <w:t>wykształcenie ponadgimnazjalne - ISCED 3.</w:t>
            </w:r>
          </w:p>
        </w:tc>
      </w:tr>
    </w:tbl>
    <w:p w:rsidR="000C6BA8" w:rsidRPr="00AB4C96" w:rsidRDefault="000C6BA8" w:rsidP="007921FE">
      <w:pPr>
        <w:pStyle w:val="Akapitzlist"/>
        <w:autoSpaceDE w:val="0"/>
        <w:autoSpaceDN w:val="0"/>
        <w:adjustRightInd w:val="0"/>
        <w:spacing w:before="120" w:after="120" w:line="240" w:lineRule="auto"/>
        <w:ind w:left="0"/>
        <w:jc w:val="both"/>
        <w:rPr>
          <w:rFonts w:asciiTheme="minorHAnsi" w:hAnsiTheme="minorHAnsi"/>
          <w:sz w:val="22"/>
          <w:szCs w:val="22"/>
        </w:rPr>
      </w:pPr>
      <w:r w:rsidRPr="00AB4C96">
        <w:rPr>
          <w:rFonts w:asciiTheme="minorHAnsi" w:hAnsiTheme="minorHAnsi"/>
          <w:sz w:val="22"/>
          <w:szCs w:val="22"/>
        </w:rPr>
        <w:t xml:space="preserve">Wskaźniki produktu </w:t>
      </w:r>
      <w:r w:rsidRPr="00AB4C96">
        <w:rPr>
          <w:rFonts w:asciiTheme="minorHAnsi" w:hAnsiTheme="minorHAnsi" w:cs="Arial"/>
          <w:sz w:val="22"/>
          <w:szCs w:val="22"/>
        </w:rPr>
        <w:t xml:space="preserve">monitorowane są w momencie rozpoczęcia udziału w projekcie (co do zasady za </w:t>
      </w:r>
      <w:r w:rsidR="00391359" w:rsidRPr="00391359">
        <w:rPr>
          <w:rFonts w:asciiTheme="minorHAnsi" w:hAnsiTheme="minorHAnsi" w:cs="Arial"/>
          <w:sz w:val="22"/>
          <w:szCs w:val="22"/>
        </w:rPr>
        <w:t>moment rozpoczęcia udziału w projekcie uznaje się przystąpienie do pierwszej formy wsparcia świadczonej w ramach projektu)</w:t>
      </w:r>
      <w:r w:rsidR="00391359" w:rsidRPr="00391359">
        <w:rPr>
          <w:rFonts w:asciiTheme="minorHAnsi" w:hAnsiTheme="minorHAnsi"/>
          <w:sz w:val="22"/>
          <w:szCs w:val="22"/>
        </w:rPr>
        <w:t xml:space="preserve">. </w:t>
      </w:r>
    </w:p>
    <w:p w:rsidR="00600DE0" w:rsidRPr="00AB4C96" w:rsidRDefault="00391359" w:rsidP="00010023">
      <w:pPr>
        <w:pStyle w:val="Akapitzlist"/>
        <w:numPr>
          <w:ilvl w:val="0"/>
          <w:numId w:val="38"/>
        </w:numPr>
        <w:autoSpaceDE w:val="0"/>
        <w:autoSpaceDN w:val="0"/>
        <w:adjustRightInd w:val="0"/>
        <w:spacing w:before="120" w:after="120" w:line="240" w:lineRule="auto"/>
        <w:jc w:val="both"/>
        <w:rPr>
          <w:rFonts w:asciiTheme="minorHAnsi" w:hAnsiTheme="minorHAnsi"/>
          <w:sz w:val="22"/>
          <w:szCs w:val="22"/>
        </w:rPr>
      </w:pPr>
      <w:r w:rsidRPr="00391359">
        <w:rPr>
          <w:rFonts w:asciiTheme="minorHAnsi" w:hAnsiTheme="minorHAnsi"/>
          <w:b/>
          <w:sz w:val="22"/>
          <w:szCs w:val="22"/>
        </w:rPr>
        <w:t>Wskaźniki rezultatu bezpośredniego</w:t>
      </w:r>
      <w:r w:rsidRPr="00391359">
        <w:rPr>
          <w:rFonts w:asciiTheme="minorHAnsi" w:hAnsiTheme="minorHAnsi"/>
          <w:sz w:val="22"/>
          <w:szCs w:val="22"/>
        </w:rPr>
        <w:t xml:space="preserve">: </w:t>
      </w:r>
      <w:r w:rsidRPr="00391359">
        <w:rPr>
          <w:rFonts w:asciiTheme="minorHAnsi" w:eastAsia="Calibri" w:hAnsiTheme="minorHAnsi" w:cs="Arial"/>
          <w:sz w:val="22"/>
          <w:szCs w:val="22"/>
          <w:lang w:eastAsia="en-US"/>
        </w:rPr>
        <w:t>dotyczą oczekiwanych efektów wsparcia ze środków EFS. Określają efekt bezpośrednio po zakończeniu udziału w projekcie i mierzone są do 4 tygodni od zakończenia udziału w projekcie. W celu ograniczenia wpływu czynników zewnętrznych na wartość wskaźnika rezultatu, powinien on być jak najbliżej powiązany z działaniami wdrażanymi w ramach konkursu:</w:t>
      </w:r>
    </w:p>
    <w:p w:rsidR="005758B2" w:rsidRPr="00AB4C96" w:rsidRDefault="005758B2" w:rsidP="00E775E3">
      <w:pPr>
        <w:autoSpaceDE w:val="0"/>
        <w:autoSpaceDN w:val="0"/>
        <w:adjustRightInd w:val="0"/>
        <w:spacing w:before="120" w:after="120" w:line="240" w:lineRule="auto"/>
        <w:jc w:val="both"/>
        <w:rPr>
          <w:rFonts w:asciiTheme="minorHAnsi" w:hAnsiTheme="minorHAnsi"/>
          <w:b/>
          <w:szCs w:val="22"/>
        </w:rPr>
      </w:pPr>
    </w:p>
    <w:tbl>
      <w:tblPr>
        <w:tblW w:w="4788"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314"/>
        <w:gridCol w:w="1269"/>
        <w:gridCol w:w="5932"/>
      </w:tblGrid>
      <w:tr w:rsidR="000C6BA8" w:rsidRPr="00AB4C96" w:rsidTr="007921FE">
        <w:trPr>
          <w:cantSplit/>
          <w:trHeight w:val="20"/>
          <w:jc w:val="center"/>
        </w:trPr>
        <w:tc>
          <w:tcPr>
            <w:tcW w:w="1216" w:type="pct"/>
            <w:shd w:val="clear" w:color="auto" w:fill="auto"/>
            <w:vAlign w:val="center"/>
          </w:tcPr>
          <w:p w:rsidR="000C6BA8" w:rsidRPr="00AB4C96" w:rsidRDefault="00391359" w:rsidP="00010023">
            <w:pPr>
              <w:spacing w:before="0" w:line="240" w:lineRule="auto"/>
              <w:jc w:val="both"/>
              <w:rPr>
                <w:rFonts w:asciiTheme="minorHAnsi" w:hAnsiTheme="minorHAnsi"/>
                <w:b/>
                <w:szCs w:val="22"/>
              </w:rPr>
            </w:pPr>
            <w:r w:rsidRPr="00391359">
              <w:rPr>
                <w:rFonts w:asciiTheme="minorHAnsi" w:hAnsiTheme="minorHAnsi"/>
                <w:b/>
                <w:szCs w:val="22"/>
              </w:rPr>
              <w:t>Nazwa wskaźnika rezultatu bezpośredniego</w:t>
            </w:r>
          </w:p>
        </w:tc>
        <w:tc>
          <w:tcPr>
            <w:tcW w:w="667" w:type="pct"/>
            <w:vAlign w:val="center"/>
          </w:tcPr>
          <w:p w:rsidR="000C6BA8" w:rsidRPr="00AB4C96" w:rsidRDefault="00391359" w:rsidP="00010023">
            <w:pPr>
              <w:spacing w:before="0" w:line="240" w:lineRule="auto"/>
              <w:jc w:val="both"/>
              <w:rPr>
                <w:rFonts w:asciiTheme="minorHAnsi" w:hAnsiTheme="minorHAnsi"/>
                <w:b/>
                <w:bCs/>
                <w:szCs w:val="22"/>
              </w:rPr>
            </w:pPr>
            <w:r w:rsidRPr="00391359">
              <w:rPr>
                <w:rFonts w:asciiTheme="minorHAnsi" w:hAnsiTheme="minorHAnsi"/>
                <w:b/>
                <w:bCs/>
                <w:szCs w:val="22"/>
              </w:rPr>
              <w:t>Jednostka miary</w:t>
            </w:r>
          </w:p>
        </w:tc>
        <w:tc>
          <w:tcPr>
            <w:tcW w:w="3117" w:type="pct"/>
            <w:shd w:val="clear" w:color="auto" w:fill="auto"/>
            <w:vAlign w:val="center"/>
          </w:tcPr>
          <w:p w:rsidR="000C6BA8" w:rsidRPr="00AB4C96" w:rsidRDefault="00391359" w:rsidP="007921FE">
            <w:pPr>
              <w:spacing w:before="0" w:line="240" w:lineRule="auto"/>
              <w:jc w:val="both"/>
              <w:rPr>
                <w:rFonts w:asciiTheme="minorHAnsi" w:hAnsiTheme="minorHAnsi"/>
                <w:b/>
                <w:szCs w:val="22"/>
              </w:rPr>
            </w:pPr>
            <w:r w:rsidRPr="00391359">
              <w:rPr>
                <w:rFonts w:asciiTheme="minorHAnsi" w:hAnsiTheme="minorHAnsi"/>
                <w:b/>
                <w:bCs/>
                <w:szCs w:val="22"/>
              </w:rPr>
              <w:t>Definicja wskaźnika</w:t>
            </w:r>
          </w:p>
        </w:tc>
      </w:tr>
      <w:tr w:rsidR="00B95B91" w:rsidRPr="00AB4C96" w:rsidTr="007921FE">
        <w:trPr>
          <w:cantSplit/>
          <w:trHeight w:val="20"/>
          <w:jc w:val="center"/>
        </w:trPr>
        <w:tc>
          <w:tcPr>
            <w:tcW w:w="1216" w:type="pct"/>
            <w:shd w:val="clear" w:color="auto" w:fill="auto"/>
            <w:vAlign w:val="center"/>
          </w:tcPr>
          <w:p w:rsidR="005758B2" w:rsidRPr="00AB4C96" w:rsidRDefault="00BA7203" w:rsidP="00134E0F">
            <w:pPr>
              <w:spacing w:before="0" w:after="200" w:line="240" w:lineRule="auto"/>
              <w:contextualSpacing/>
              <w:jc w:val="both"/>
              <w:rPr>
                <w:rFonts w:asciiTheme="minorHAnsi" w:eastAsia="Calibri" w:hAnsiTheme="minorHAnsi" w:cs="Calibri"/>
                <w:szCs w:val="22"/>
              </w:rPr>
            </w:pPr>
            <w:r w:rsidRPr="00AB4C96">
              <w:rPr>
                <w:rFonts w:asciiTheme="minorHAnsi" w:eastAsia="Calibri" w:hAnsiTheme="minorHAnsi" w:cs="Arial"/>
                <w:szCs w:val="22"/>
              </w:rPr>
              <w:t>Liczba mikro-, małych i średnich przedsiębiorstw, które zrealizowały swój cel rozwojowy dzięki udziałowi w programie</w:t>
            </w:r>
            <w:r w:rsidRPr="00AB4C96" w:rsidDel="00BA7203">
              <w:rPr>
                <w:rFonts w:asciiTheme="minorHAnsi" w:eastAsia="Calibri" w:hAnsiTheme="minorHAnsi" w:cs="Arial"/>
                <w:szCs w:val="22"/>
              </w:rPr>
              <w:t xml:space="preserve"> </w:t>
            </w:r>
          </w:p>
        </w:tc>
        <w:tc>
          <w:tcPr>
            <w:tcW w:w="667" w:type="pct"/>
            <w:shd w:val="clear" w:color="auto" w:fill="auto"/>
            <w:vAlign w:val="center"/>
          </w:tcPr>
          <w:p w:rsidR="00B95B91" w:rsidRPr="00AB4C96" w:rsidRDefault="00391359" w:rsidP="00010023">
            <w:pPr>
              <w:jc w:val="both"/>
              <w:rPr>
                <w:rFonts w:asciiTheme="minorHAnsi" w:hAnsiTheme="minorHAnsi"/>
                <w:szCs w:val="22"/>
              </w:rPr>
            </w:pPr>
            <w:r w:rsidRPr="00391359">
              <w:rPr>
                <w:rFonts w:asciiTheme="minorHAnsi" w:hAnsiTheme="minorHAnsi"/>
                <w:szCs w:val="22"/>
              </w:rPr>
              <w:t>sztuki</w:t>
            </w:r>
          </w:p>
        </w:tc>
        <w:tc>
          <w:tcPr>
            <w:tcW w:w="3117" w:type="pct"/>
            <w:shd w:val="clear" w:color="auto" w:fill="auto"/>
            <w:vAlign w:val="center"/>
          </w:tcPr>
          <w:p w:rsidR="00A77BBA" w:rsidRPr="00AB4C96" w:rsidRDefault="00391359" w:rsidP="00A77BBA">
            <w:pPr>
              <w:autoSpaceDE w:val="0"/>
              <w:autoSpaceDN w:val="0"/>
              <w:adjustRightInd w:val="0"/>
              <w:spacing w:before="0" w:line="240" w:lineRule="auto"/>
              <w:jc w:val="both"/>
              <w:rPr>
                <w:rFonts w:asciiTheme="minorHAnsi" w:eastAsia="Calibri" w:hAnsiTheme="minorHAnsi" w:cs="Arial"/>
                <w:szCs w:val="22"/>
              </w:rPr>
            </w:pPr>
            <w:r w:rsidRPr="00391359">
              <w:rPr>
                <w:rFonts w:asciiTheme="minorHAnsi" w:eastAsia="Calibri" w:hAnsiTheme="minorHAnsi" w:cs="Arial"/>
                <w:szCs w:val="22"/>
              </w:rPr>
              <w:t>Wskaźnik mierzy liczbę mikroprzedsiębiorstw oraz małych i średnich przedsiębiorstw, które otrzymały wsparcie Europejskiego Funduszu Społecznego i zrealizowały cel edukacyjny/ biznesowy usługi rozwojowej.</w:t>
            </w:r>
          </w:p>
          <w:p w:rsidR="00A77BBA" w:rsidRPr="00AB4C96" w:rsidRDefault="00391359" w:rsidP="00A77BBA">
            <w:pPr>
              <w:autoSpaceDE w:val="0"/>
              <w:autoSpaceDN w:val="0"/>
              <w:adjustRightInd w:val="0"/>
              <w:spacing w:before="0" w:line="240" w:lineRule="auto"/>
              <w:jc w:val="both"/>
              <w:rPr>
                <w:rFonts w:asciiTheme="minorHAnsi" w:eastAsia="Calibri" w:hAnsiTheme="minorHAnsi" w:cs="Arial"/>
                <w:szCs w:val="22"/>
              </w:rPr>
            </w:pPr>
            <w:r w:rsidRPr="00391359">
              <w:rPr>
                <w:rFonts w:asciiTheme="minorHAnsi" w:eastAsia="Calibri" w:hAnsiTheme="minorHAnsi" w:cs="Arial"/>
                <w:szCs w:val="22"/>
              </w:rPr>
              <w:t>W kategorii mikroprzedsiębiorstwa należy uwzględnić również osoby prowadzące działalność na własny rachunek.</w:t>
            </w:r>
          </w:p>
          <w:p w:rsidR="00A77BBA" w:rsidRPr="00AB4C96" w:rsidRDefault="00391359" w:rsidP="00A77BBA">
            <w:pPr>
              <w:autoSpaceDE w:val="0"/>
              <w:autoSpaceDN w:val="0"/>
              <w:adjustRightInd w:val="0"/>
              <w:spacing w:before="0" w:line="240" w:lineRule="auto"/>
              <w:jc w:val="both"/>
              <w:rPr>
                <w:rFonts w:asciiTheme="minorHAnsi" w:eastAsia="Calibri" w:hAnsiTheme="minorHAnsi" w:cs="Arial"/>
                <w:szCs w:val="22"/>
              </w:rPr>
            </w:pPr>
            <w:r w:rsidRPr="00391359">
              <w:rPr>
                <w:rFonts w:asciiTheme="minorHAnsi" w:eastAsia="Calibri" w:hAnsiTheme="minorHAnsi" w:cs="Arial"/>
                <w:szCs w:val="22"/>
              </w:rPr>
              <w:t>Cel każdej usługi jest sformułowany w Rejestrze Usług Rozwojowych w Karcie usługi. Prawidłowo sformułowany cel, to taki, który opisany jest językiem uczestnika, opisuje wiedzę, umiejętności i postawę. Cel będzie podlegał ocenie, dlatego powinien być sformułowany zgodnie np. z zasadą CREAM i musi zawierać element rozwojowy. Co do zasady, w przypadku każdej usługi rozwojowej Podmiot wpisany do Rejestru Usług Rozwojowych powinien określić jej cel edukacyjny, który będzie podlegał ocenie w rejestrze przez jej odbiorców (wiedza, umiejętności i kompetencje społeczne).</w:t>
            </w:r>
          </w:p>
          <w:p w:rsidR="00A77BBA" w:rsidRPr="00AB4C96" w:rsidRDefault="00391359" w:rsidP="00A77BBA">
            <w:pPr>
              <w:autoSpaceDE w:val="0"/>
              <w:autoSpaceDN w:val="0"/>
              <w:adjustRightInd w:val="0"/>
              <w:spacing w:before="0" w:line="240" w:lineRule="auto"/>
              <w:jc w:val="both"/>
              <w:rPr>
                <w:rFonts w:asciiTheme="minorHAnsi" w:eastAsia="Calibri" w:hAnsiTheme="minorHAnsi" w:cs="Arial"/>
                <w:szCs w:val="22"/>
              </w:rPr>
            </w:pPr>
            <w:r w:rsidRPr="00391359">
              <w:rPr>
                <w:rFonts w:asciiTheme="minorHAnsi" w:eastAsia="Calibri" w:hAnsiTheme="minorHAnsi" w:cs="Arial"/>
                <w:szCs w:val="22"/>
              </w:rPr>
              <w:t>Jeżeli usługa będzie pozwalała na osiągnięcie celu biznesowego wówczas Podmiot wpisany do Rejestru Usług Rozwojowych powinien go również określić (np. doradztwo – cel produktowy czy w przypadku kompleksowego wsparcia przedsiębiorstwa poprzez projekt zmiany).</w:t>
            </w:r>
          </w:p>
          <w:p w:rsidR="00A77BBA" w:rsidRPr="00AB4C96" w:rsidRDefault="00391359" w:rsidP="00A77BBA">
            <w:pPr>
              <w:autoSpaceDE w:val="0"/>
              <w:autoSpaceDN w:val="0"/>
              <w:adjustRightInd w:val="0"/>
              <w:spacing w:before="0" w:line="240" w:lineRule="auto"/>
              <w:jc w:val="both"/>
              <w:rPr>
                <w:rFonts w:asciiTheme="minorHAnsi" w:eastAsia="Calibri" w:hAnsiTheme="minorHAnsi" w:cs="Arial"/>
                <w:szCs w:val="22"/>
              </w:rPr>
            </w:pPr>
            <w:r w:rsidRPr="00391359">
              <w:rPr>
                <w:rFonts w:asciiTheme="minorHAnsi" w:eastAsia="Calibri" w:hAnsiTheme="minorHAnsi" w:cs="Arial"/>
                <w:szCs w:val="22"/>
              </w:rPr>
              <w:t>Cel usługi zostanie zrealizowany w sytuacji, gdy przedsiębiorca po zakończeniu korzystania z usługi rozwojowej oceni realizację jej celu w rejestrze w skali stopniowanej od 1 do 5 na poziomie 4 lub 5.</w:t>
            </w:r>
          </w:p>
          <w:p w:rsidR="003429FE" w:rsidRPr="00AB4C96" w:rsidRDefault="00391359" w:rsidP="00A77BBA">
            <w:pPr>
              <w:autoSpaceDE w:val="0"/>
              <w:autoSpaceDN w:val="0"/>
              <w:adjustRightInd w:val="0"/>
              <w:spacing w:before="0" w:line="240" w:lineRule="auto"/>
              <w:jc w:val="both"/>
              <w:rPr>
                <w:rFonts w:asciiTheme="minorHAnsi" w:eastAsia="Calibri" w:hAnsiTheme="minorHAnsi" w:cs="Arial"/>
                <w:szCs w:val="22"/>
                <w:lang w:eastAsia="en-US"/>
              </w:rPr>
            </w:pPr>
            <w:r w:rsidRPr="00391359">
              <w:rPr>
                <w:rFonts w:asciiTheme="minorHAnsi" w:eastAsia="Calibri" w:hAnsiTheme="minorHAnsi" w:cs="Arial"/>
                <w:szCs w:val="22"/>
              </w:rPr>
              <w:t>Wskaźnik mierzony do czterech tygodni od zakończenia przez dany podmiot udziału w programie. W przypadku, gdy dana firma korzysta z kilku usług w ramach programu, do pomiaru wskaźnika przedsiębiorca wliczany jest tylko raz w momencie, gdy skorzysta z pierwszej usługi, która pozwoli na osiągnięcie zaplanowanego celu.</w:t>
            </w:r>
          </w:p>
        </w:tc>
      </w:tr>
      <w:tr w:rsidR="00B95B91" w:rsidRPr="00AB4C96" w:rsidTr="007921FE">
        <w:trPr>
          <w:cantSplit/>
          <w:trHeight w:val="20"/>
          <w:jc w:val="center"/>
        </w:trPr>
        <w:tc>
          <w:tcPr>
            <w:tcW w:w="1216" w:type="pct"/>
            <w:shd w:val="clear" w:color="auto" w:fill="auto"/>
            <w:vAlign w:val="center"/>
          </w:tcPr>
          <w:p w:rsidR="005758B2" w:rsidRPr="00AB4C96" w:rsidRDefault="00A77BBA">
            <w:pPr>
              <w:autoSpaceDE w:val="0"/>
              <w:autoSpaceDN w:val="0"/>
              <w:adjustRightInd w:val="0"/>
              <w:spacing w:before="0" w:line="240" w:lineRule="auto"/>
              <w:jc w:val="both"/>
              <w:rPr>
                <w:rFonts w:asciiTheme="minorHAnsi" w:eastAsia="Calibri" w:hAnsiTheme="minorHAnsi" w:cs="Calibri"/>
                <w:szCs w:val="22"/>
              </w:rPr>
            </w:pPr>
            <w:r w:rsidRPr="00AB4C96">
              <w:rPr>
                <w:rFonts w:asciiTheme="minorHAnsi" w:hAnsiTheme="minorHAnsi"/>
                <w:szCs w:val="22"/>
              </w:rPr>
              <w:t>Liczba osób, które uzyskały kwalifikacje lub nabyły kompetencje po opuszczeniu programu</w:t>
            </w:r>
          </w:p>
        </w:tc>
        <w:tc>
          <w:tcPr>
            <w:tcW w:w="667" w:type="pct"/>
            <w:vAlign w:val="center"/>
          </w:tcPr>
          <w:p w:rsidR="00B95B91" w:rsidRPr="00AB4C96" w:rsidRDefault="00391359" w:rsidP="00010023">
            <w:pPr>
              <w:jc w:val="both"/>
              <w:rPr>
                <w:rFonts w:asciiTheme="minorHAnsi" w:hAnsiTheme="minorHAnsi"/>
                <w:szCs w:val="22"/>
              </w:rPr>
            </w:pPr>
            <w:r w:rsidRPr="00391359">
              <w:rPr>
                <w:rFonts w:asciiTheme="minorHAnsi" w:hAnsiTheme="minorHAnsi"/>
                <w:szCs w:val="22"/>
              </w:rPr>
              <w:t>osoby</w:t>
            </w:r>
          </w:p>
        </w:tc>
        <w:tc>
          <w:tcPr>
            <w:tcW w:w="3117" w:type="pct"/>
            <w:shd w:val="clear" w:color="auto" w:fill="auto"/>
            <w:vAlign w:val="center"/>
          </w:tcPr>
          <w:p w:rsidR="00E429F6" w:rsidRPr="00AB4C96" w:rsidRDefault="00391359" w:rsidP="00A77BBA">
            <w:pPr>
              <w:autoSpaceDE w:val="0"/>
              <w:autoSpaceDN w:val="0"/>
              <w:adjustRightInd w:val="0"/>
              <w:spacing w:before="0" w:line="240" w:lineRule="auto"/>
              <w:jc w:val="both"/>
              <w:rPr>
                <w:rFonts w:asciiTheme="minorHAnsi" w:hAnsiTheme="minorHAnsi"/>
                <w:szCs w:val="22"/>
              </w:rPr>
            </w:pPr>
            <w:r w:rsidRPr="00391359">
              <w:rPr>
                <w:rFonts w:asciiTheme="minorHAnsi" w:hAnsiTheme="minorHAnsi"/>
                <w:szCs w:val="22"/>
              </w:rPr>
              <w:t xml:space="preserve">Przez uzyskanie kwalifikacji należy rozumieć formalny wynik oceny i walidacji, uzyskany w momencie potwierdzenia przez właściwy organ, że dana osoba osiągnęła efekty uczenia się spełniające określone standardy. Tym samym uczestnika można uwzględnić w ww. wskaźniku jeżeli zda formalny egzamin potwierdzający zdobyte kwalifikacje. </w:t>
            </w:r>
          </w:p>
          <w:p w:rsidR="00A77BBA" w:rsidRPr="00AB4C96" w:rsidRDefault="00391359" w:rsidP="00A77BBA">
            <w:pPr>
              <w:autoSpaceDE w:val="0"/>
              <w:autoSpaceDN w:val="0"/>
              <w:adjustRightInd w:val="0"/>
              <w:spacing w:before="0" w:line="240" w:lineRule="auto"/>
              <w:jc w:val="both"/>
              <w:rPr>
                <w:rFonts w:asciiTheme="minorHAnsi" w:hAnsiTheme="minorHAnsi"/>
                <w:szCs w:val="22"/>
              </w:rPr>
            </w:pPr>
            <w:r w:rsidRPr="00391359">
              <w:rPr>
                <w:rFonts w:asciiTheme="minorHAnsi" w:hAnsiTheme="minorHAnsi"/>
                <w:szCs w:val="22"/>
              </w:rPr>
              <w:t>Fakt nabycia kompetencji będzie weryfikowany w ramach następujących etapów:</w:t>
            </w:r>
          </w:p>
          <w:p w:rsidR="00A77BBA" w:rsidRPr="00AB4C96" w:rsidRDefault="00391359" w:rsidP="00A77BBA">
            <w:pPr>
              <w:autoSpaceDE w:val="0"/>
              <w:autoSpaceDN w:val="0"/>
              <w:adjustRightInd w:val="0"/>
              <w:spacing w:before="0" w:line="240" w:lineRule="auto"/>
              <w:jc w:val="both"/>
              <w:rPr>
                <w:rFonts w:asciiTheme="minorHAnsi" w:hAnsiTheme="minorHAnsi"/>
                <w:szCs w:val="22"/>
              </w:rPr>
            </w:pPr>
            <w:r w:rsidRPr="00391359">
              <w:rPr>
                <w:rFonts w:asciiTheme="minorHAnsi" w:hAnsiTheme="minorHAnsi"/>
                <w:szCs w:val="22"/>
              </w:rPr>
              <w:t>a) ETAP I – Zakres – zdefiniowanie w ramach wniosku o dofinansowanie lub w regulaminie konkursu grupy docelowej do objęcia wsparciem oraz wybranie obszaru interwencji EFS, który będzie poddany ocenie,</w:t>
            </w:r>
          </w:p>
          <w:p w:rsidR="00A77BBA" w:rsidRPr="00AB4C96" w:rsidRDefault="00391359" w:rsidP="00A77BBA">
            <w:pPr>
              <w:autoSpaceDE w:val="0"/>
              <w:autoSpaceDN w:val="0"/>
              <w:adjustRightInd w:val="0"/>
              <w:spacing w:before="0" w:line="240" w:lineRule="auto"/>
              <w:jc w:val="both"/>
              <w:rPr>
                <w:rFonts w:asciiTheme="minorHAnsi" w:hAnsiTheme="minorHAnsi"/>
                <w:szCs w:val="22"/>
              </w:rPr>
            </w:pPr>
            <w:r w:rsidRPr="00391359">
              <w:rPr>
                <w:rFonts w:asciiTheme="minorHAnsi" w:hAnsiTheme="minorHAnsi"/>
                <w:szCs w:val="22"/>
              </w:rPr>
              <w:t>b) ETAP II – Wzorzec – zdefiniowanie we wniosku o dofinansowanie lub w regulaminie konkursu standardu wymagań, tj. efektów uczenia się, które osiągną uczestnicy w wyniku przeprowadzonych działań projektowych,</w:t>
            </w:r>
          </w:p>
          <w:p w:rsidR="00A77BBA" w:rsidRPr="00AB4C96" w:rsidRDefault="00391359" w:rsidP="00A77BBA">
            <w:pPr>
              <w:autoSpaceDE w:val="0"/>
              <w:autoSpaceDN w:val="0"/>
              <w:adjustRightInd w:val="0"/>
              <w:spacing w:before="0" w:line="240" w:lineRule="auto"/>
              <w:jc w:val="both"/>
              <w:rPr>
                <w:rFonts w:asciiTheme="minorHAnsi" w:hAnsiTheme="minorHAnsi"/>
                <w:szCs w:val="22"/>
              </w:rPr>
            </w:pPr>
            <w:r w:rsidRPr="00391359">
              <w:rPr>
                <w:rFonts w:asciiTheme="minorHAnsi" w:hAnsiTheme="minorHAnsi"/>
                <w:szCs w:val="22"/>
              </w:rPr>
              <w:t>c) ETAP III – Ocena – przeprowadzenie weryfikacji na podstawie opracowanych kryteriów oceny po zakończeniu wsparcia udzielanego danej osobie,</w:t>
            </w:r>
          </w:p>
          <w:p w:rsidR="00A77BBA" w:rsidRPr="00AB4C96" w:rsidRDefault="00391359" w:rsidP="00A77BBA">
            <w:pPr>
              <w:autoSpaceDE w:val="0"/>
              <w:autoSpaceDN w:val="0"/>
              <w:adjustRightInd w:val="0"/>
              <w:spacing w:before="0" w:line="240" w:lineRule="auto"/>
              <w:jc w:val="both"/>
              <w:rPr>
                <w:rFonts w:asciiTheme="minorHAnsi" w:hAnsiTheme="minorHAnsi"/>
                <w:szCs w:val="22"/>
              </w:rPr>
            </w:pPr>
            <w:r w:rsidRPr="00391359">
              <w:rPr>
                <w:rFonts w:asciiTheme="minorHAnsi" w:hAnsiTheme="minorHAnsi"/>
                <w:szCs w:val="22"/>
              </w:rPr>
              <w:t>d) ETAP IV – Porównanie – porównanie uzyskanych wyników etapu III (ocena) z przyjętymi wymaganiami (określonymi na etapie II efektami uczenia się) po zakończeniu wsparcia udzielanego danej osobie.</w:t>
            </w:r>
          </w:p>
          <w:p w:rsidR="00B95B91" w:rsidRPr="00AB4C96" w:rsidRDefault="00391359" w:rsidP="00A77BBA">
            <w:pPr>
              <w:autoSpaceDE w:val="0"/>
              <w:autoSpaceDN w:val="0"/>
              <w:adjustRightInd w:val="0"/>
              <w:spacing w:before="0" w:line="240" w:lineRule="auto"/>
              <w:jc w:val="both"/>
              <w:rPr>
                <w:rFonts w:asciiTheme="minorHAnsi" w:eastAsia="Calibri" w:hAnsiTheme="minorHAnsi" w:cs="Arial"/>
                <w:szCs w:val="22"/>
                <w:lang w:eastAsia="en-US"/>
              </w:rPr>
            </w:pPr>
            <w:r w:rsidRPr="00391359">
              <w:rPr>
                <w:rFonts w:asciiTheme="minorHAnsi" w:hAnsiTheme="minorHAnsi"/>
                <w:szCs w:val="22"/>
              </w:rPr>
              <w:t>Kompetencja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 Wykazywać należy wyłącznie kwalifikacje/kompetencje osiągnięte w wyniku interwencji Europejskiego Funduszu Społecznego.</w:t>
            </w:r>
          </w:p>
        </w:tc>
      </w:tr>
    </w:tbl>
    <w:p w:rsidR="00DF7204" w:rsidRPr="00AB4C96" w:rsidRDefault="00DF7204" w:rsidP="00010023">
      <w:pPr>
        <w:autoSpaceDE w:val="0"/>
        <w:autoSpaceDN w:val="0"/>
        <w:adjustRightInd w:val="0"/>
        <w:spacing w:before="120" w:after="120" w:line="240" w:lineRule="auto"/>
        <w:jc w:val="both"/>
        <w:rPr>
          <w:rFonts w:asciiTheme="minorHAnsi" w:eastAsia="Calibri" w:hAnsiTheme="minorHAnsi" w:cs="Arial"/>
          <w:szCs w:val="22"/>
          <w:lang w:eastAsia="en-US"/>
        </w:rPr>
      </w:pPr>
    </w:p>
    <w:p w:rsidR="000C6BA8" w:rsidRPr="00AB4C96" w:rsidRDefault="00B82391" w:rsidP="00010023">
      <w:pPr>
        <w:autoSpaceDE w:val="0"/>
        <w:autoSpaceDN w:val="0"/>
        <w:adjustRightInd w:val="0"/>
        <w:spacing w:before="120" w:after="120" w:line="240" w:lineRule="auto"/>
        <w:jc w:val="both"/>
        <w:rPr>
          <w:rFonts w:asciiTheme="minorHAnsi" w:eastAsia="Calibri" w:hAnsiTheme="minorHAnsi" w:cs="Arial"/>
          <w:b/>
          <w:szCs w:val="22"/>
          <w:lang w:eastAsia="en-US"/>
        </w:rPr>
      </w:pPr>
      <w:r w:rsidRPr="00AB4C96">
        <w:rPr>
          <w:rFonts w:asciiTheme="minorHAnsi" w:hAnsiTheme="minorHAnsi"/>
          <w:b/>
          <w:bCs/>
          <w:szCs w:val="22"/>
        </w:rPr>
        <w:t>Wnioskodawca zobowiązany jest do wybrania wszystkich wskaźników ad</w:t>
      </w:r>
      <w:r w:rsidR="00391359" w:rsidRPr="00391359">
        <w:rPr>
          <w:rFonts w:asciiTheme="minorHAnsi" w:hAnsiTheme="minorHAnsi"/>
          <w:b/>
          <w:bCs/>
          <w:szCs w:val="22"/>
        </w:rPr>
        <w:t xml:space="preserve">ekwatnych dla danego projektu z listy rozwijanej. Jednocześnie należy zaznaczyć, że konieczne jest wybranie co najmniej jednego spośród wskaźników programowych wymienionych w  Regulaminie danego konkursu. </w:t>
      </w:r>
      <w:r w:rsidR="00391359" w:rsidRPr="00391359">
        <w:rPr>
          <w:rFonts w:asciiTheme="minorHAnsi" w:eastAsia="Calibri" w:hAnsiTheme="minorHAnsi" w:cs="Arial"/>
          <w:b/>
          <w:szCs w:val="22"/>
          <w:lang w:eastAsia="en-US"/>
        </w:rPr>
        <w:t xml:space="preserve">Wybór co najmniej jednego wskaźnika produktu lub rezultatu jest niezbędny do zarejestrowania projektu w SL2014. </w:t>
      </w:r>
    </w:p>
    <w:p w:rsidR="000C6BA8" w:rsidRPr="00AB4C96" w:rsidRDefault="00391359" w:rsidP="00010023">
      <w:pPr>
        <w:autoSpaceDE w:val="0"/>
        <w:autoSpaceDN w:val="0"/>
        <w:adjustRightInd w:val="0"/>
        <w:spacing w:before="120" w:after="120" w:line="240" w:lineRule="auto"/>
        <w:jc w:val="both"/>
        <w:rPr>
          <w:rFonts w:asciiTheme="minorHAnsi" w:eastAsia="Calibri" w:hAnsiTheme="minorHAnsi" w:cs="Arial"/>
          <w:szCs w:val="22"/>
          <w:lang w:eastAsia="en-US"/>
        </w:rPr>
      </w:pPr>
      <w:r w:rsidRPr="00391359">
        <w:rPr>
          <w:rFonts w:asciiTheme="minorHAnsi" w:hAnsiTheme="minorHAnsi"/>
          <w:szCs w:val="22"/>
        </w:rPr>
        <w:t>Dodatkowo, w ramach wniosku o dofinansowanie, Wnioskodawca może określić inne, dodatkowe wskaźniki specyficzne dla danego projektu, o ile będzie to niezbędne dla prawidłowej realizacji projektu (tzw. wskaźniki projektowe).</w:t>
      </w:r>
    </w:p>
    <w:p w:rsidR="0020623F" w:rsidRPr="00AB4C96" w:rsidRDefault="00391359" w:rsidP="00010023">
      <w:pPr>
        <w:autoSpaceDE w:val="0"/>
        <w:autoSpaceDN w:val="0"/>
        <w:spacing w:before="120" w:after="120" w:line="240" w:lineRule="auto"/>
        <w:jc w:val="both"/>
        <w:rPr>
          <w:rFonts w:asciiTheme="minorHAnsi" w:eastAsia="Calibri" w:hAnsiTheme="minorHAnsi" w:cs="Calibri"/>
          <w:szCs w:val="22"/>
          <w:lang w:eastAsia="en-US"/>
        </w:rPr>
      </w:pPr>
      <w:r w:rsidRPr="00391359">
        <w:rPr>
          <w:rFonts w:asciiTheme="minorHAnsi" w:eastAsia="Calibri" w:hAnsiTheme="minorHAnsi" w:cs="Calibri"/>
          <w:szCs w:val="22"/>
          <w:lang w:eastAsia="en-US"/>
        </w:rPr>
        <w:t xml:space="preserve">Główną funkcją wskaźników jest zmierzenie, na ile cel główny projektu zostały zrealizowany, tj. kiedy można uznać, że problem został rozwiązany (złagodzony), a projekt zakończył się sukcesem. W trakcie realizacji projektu wskaźniki powinny umożliwiać mierzenie jego postępu względem celów projektu. Wybór wskaźników projektu powinien być powiązany z typem realizowanego przedsięwzięcia i planowanymi działaniami, które Beneficjent zamierza podjąć w ramach projektu. </w:t>
      </w:r>
      <w:r w:rsidRPr="00391359">
        <w:rPr>
          <w:rFonts w:asciiTheme="minorHAnsi" w:eastAsia="Calibri" w:hAnsiTheme="minorHAnsi" w:cs="Calibri"/>
          <w:bCs/>
          <w:szCs w:val="22"/>
          <w:lang w:eastAsia="en-US"/>
        </w:rPr>
        <w:t>Do celu głównego projektu Wnioskodawca powinien dobrać odpowiednie wskaźniki produktu i rezultatu</w:t>
      </w:r>
      <w:r w:rsidRPr="00391359">
        <w:rPr>
          <w:rFonts w:asciiTheme="minorHAnsi" w:eastAsia="Calibri" w:hAnsiTheme="minorHAnsi" w:cs="Calibri"/>
          <w:szCs w:val="22"/>
          <w:lang w:eastAsia="en-US"/>
        </w:rPr>
        <w:t xml:space="preserve"> bezpośredniego, co umożliwi osobie weryfikującej część sprawozdawczą wniosku o płatność monitorowanie realizacji celu projektu. </w:t>
      </w:r>
      <w:r w:rsidRPr="00391359">
        <w:rPr>
          <w:rFonts w:asciiTheme="minorHAnsi" w:hAnsiTheme="minorHAnsi"/>
          <w:szCs w:val="22"/>
        </w:rPr>
        <w:t>Wskaźniki</w:t>
      </w:r>
      <w:r w:rsidRPr="00391359">
        <w:rPr>
          <w:rFonts w:asciiTheme="minorHAnsi" w:eastAsia="Calibri" w:hAnsiTheme="minorHAnsi" w:cs="Calibri"/>
          <w:szCs w:val="22"/>
          <w:lang w:eastAsia="en-US"/>
        </w:rPr>
        <w:t xml:space="preserve"> określone </w:t>
      </w:r>
      <w:r w:rsidRPr="00391359">
        <w:rPr>
          <w:rFonts w:asciiTheme="minorHAnsi" w:hAnsiTheme="minorHAnsi"/>
          <w:szCs w:val="22"/>
        </w:rPr>
        <w:t>w projekcie powinny spełniać warunki reguły CREAM, czyli</w:t>
      </w:r>
      <w:r w:rsidRPr="00391359">
        <w:rPr>
          <w:rFonts w:asciiTheme="minorHAnsi" w:eastAsia="Calibri" w:hAnsiTheme="minorHAnsi" w:cs="Calibri"/>
          <w:szCs w:val="22"/>
          <w:lang w:eastAsia="en-US"/>
        </w:rPr>
        <w:t xml:space="preserve"> powinny być</w:t>
      </w:r>
      <w:r w:rsidRPr="00391359">
        <w:rPr>
          <w:rFonts w:asciiTheme="minorHAnsi" w:hAnsiTheme="minorHAnsi"/>
          <w:szCs w:val="22"/>
        </w:rPr>
        <w:t>:</w:t>
      </w:r>
    </w:p>
    <w:p w:rsidR="00600DE0" w:rsidRPr="00AB4C96" w:rsidRDefault="00391359" w:rsidP="00010023">
      <w:pPr>
        <w:numPr>
          <w:ilvl w:val="0"/>
          <w:numId w:val="39"/>
        </w:numPr>
        <w:autoSpaceDE w:val="0"/>
        <w:autoSpaceDN w:val="0"/>
        <w:spacing w:before="0" w:line="276" w:lineRule="auto"/>
        <w:ind w:left="714" w:hanging="357"/>
        <w:jc w:val="both"/>
        <w:rPr>
          <w:rFonts w:asciiTheme="minorHAnsi" w:hAnsiTheme="minorHAnsi"/>
          <w:szCs w:val="22"/>
        </w:rPr>
      </w:pPr>
      <w:r w:rsidRPr="00391359">
        <w:rPr>
          <w:rFonts w:asciiTheme="minorHAnsi" w:hAnsiTheme="minorHAnsi"/>
          <w:szCs w:val="22"/>
        </w:rPr>
        <w:t>Precyzyjne – jasno zdefiniowane i bezsporne (C - clear);</w:t>
      </w:r>
    </w:p>
    <w:p w:rsidR="00600DE0" w:rsidRPr="00AB4C96" w:rsidRDefault="00391359" w:rsidP="00010023">
      <w:pPr>
        <w:numPr>
          <w:ilvl w:val="0"/>
          <w:numId w:val="39"/>
        </w:numPr>
        <w:autoSpaceDE w:val="0"/>
        <w:autoSpaceDN w:val="0"/>
        <w:spacing w:before="0" w:line="276" w:lineRule="auto"/>
        <w:ind w:left="714" w:hanging="357"/>
        <w:jc w:val="both"/>
        <w:rPr>
          <w:rFonts w:asciiTheme="minorHAnsi" w:hAnsiTheme="minorHAnsi"/>
          <w:szCs w:val="22"/>
        </w:rPr>
      </w:pPr>
      <w:r w:rsidRPr="00391359">
        <w:rPr>
          <w:rFonts w:asciiTheme="minorHAnsi" w:hAnsiTheme="minorHAnsi"/>
          <w:szCs w:val="22"/>
        </w:rPr>
        <w:t>Odpowiadające przedmiotowi pomiaru i jego oceny (R - relevant);</w:t>
      </w:r>
    </w:p>
    <w:p w:rsidR="00600DE0" w:rsidRPr="00AB4C96" w:rsidRDefault="00391359" w:rsidP="00010023">
      <w:pPr>
        <w:numPr>
          <w:ilvl w:val="0"/>
          <w:numId w:val="39"/>
        </w:numPr>
        <w:autoSpaceDE w:val="0"/>
        <w:autoSpaceDN w:val="0"/>
        <w:spacing w:before="0" w:line="276" w:lineRule="auto"/>
        <w:ind w:left="714" w:hanging="357"/>
        <w:jc w:val="both"/>
        <w:rPr>
          <w:rFonts w:asciiTheme="minorHAnsi" w:hAnsiTheme="minorHAnsi"/>
          <w:szCs w:val="22"/>
        </w:rPr>
      </w:pPr>
      <w:r w:rsidRPr="00391359">
        <w:rPr>
          <w:rFonts w:asciiTheme="minorHAnsi" w:hAnsiTheme="minorHAnsi"/>
          <w:szCs w:val="22"/>
        </w:rPr>
        <w:t>Ekonomiczne – mogą być mierzone w ramach racjonalnych kosztów (E – economic);</w:t>
      </w:r>
    </w:p>
    <w:p w:rsidR="00600DE0" w:rsidRPr="00AB4C96" w:rsidRDefault="00391359" w:rsidP="00010023">
      <w:pPr>
        <w:numPr>
          <w:ilvl w:val="0"/>
          <w:numId w:val="39"/>
        </w:numPr>
        <w:autoSpaceDE w:val="0"/>
        <w:autoSpaceDN w:val="0"/>
        <w:spacing w:before="0" w:line="276" w:lineRule="auto"/>
        <w:ind w:left="714" w:hanging="357"/>
        <w:jc w:val="both"/>
        <w:rPr>
          <w:rFonts w:asciiTheme="minorHAnsi" w:hAnsiTheme="minorHAnsi"/>
          <w:szCs w:val="22"/>
        </w:rPr>
      </w:pPr>
      <w:r w:rsidRPr="00391359">
        <w:rPr>
          <w:rFonts w:asciiTheme="minorHAnsi" w:hAnsiTheme="minorHAnsi"/>
          <w:szCs w:val="22"/>
        </w:rPr>
        <w:t>Adekwatne – dostarczające wystarczającej informacji nt. realizacji projektu (A – adequate);</w:t>
      </w:r>
    </w:p>
    <w:p w:rsidR="00600DE0" w:rsidRPr="00AB4C96" w:rsidRDefault="00391359" w:rsidP="00010023">
      <w:pPr>
        <w:numPr>
          <w:ilvl w:val="0"/>
          <w:numId w:val="39"/>
        </w:numPr>
        <w:autoSpaceDE w:val="0"/>
        <w:autoSpaceDN w:val="0"/>
        <w:spacing w:before="0" w:line="276" w:lineRule="auto"/>
        <w:ind w:left="714" w:hanging="357"/>
        <w:jc w:val="both"/>
        <w:rPr>
          <w:rFonts w:asciiTheme="minorHAnsi" w:hAnsiTheme="minorHAnsi"/>
          <w:szCs w:val="22"/>
        </w:rPr>
      </w:pPr>
      <w:r w:rsidRPr="00391359">
        <w:rPr>
          <w:rFonts w:asciiTheme="minorHAnsi" w:hAnsiTheme="minorHAnsi"/>
          <w:szCs w:val="22"/>
        </w:rPr>
        <w:t>Mierzalne – łatwe do zmierzenia i podlegające niezależnej walidacji (M – monitorable).</w:t>
      </w:r>
    </w:p>
    <w:p w:rsidR="000E2ED3" w:rsidRPr="00AB4C96" w:rsidRDefault="00391359" w:rsidP="00010023">
      <w:pPr>
        <w:autoSpaceDE w:val="0"/>
        <w:autoSpaceDN w:val="0"/>
        <w:adjustRightInd w:val="0"/>
        <w:spacing w:before="120" w:after="120" w:line="240" w:lineRule="auto"/>
        <w:jc w:val="both"/>
        <w:rPr>
          <w:rFonts w:asciiTheme="minorHAnsi" w:eastAsia="Calibri" w:hAnsiTheme="minorHAnsi" w:cs="Calibri"/>
          <w:szCs w:val="22"/>
          <w:lang w:eastAsia="en-US"/>
        </w:rPr>
      </w:pPr>
      <w:r w:rsidRPr="00391359">
        <w:rPr>
          <w:rFonts w:asciiTheme="minorHAnsi" w:eastAsia="Calibri" w:hAnsiTheme="minorHAnsi" w:cs="Calibri"/>
          <w:szCs w:val="22"/>
          <w:lang w:eastAsia="en-US"/>
        </w:rPr>
        <w:t xml:space="preserve">Odpowiednio we wniosku należy określić, w jaki sposób mierzona będzie realizacja celu poprzez ustalenie wskaźników pomiaru celu. Należy określić, co najmniej jeden podstawowy i mierzalny wskaźnik, który w sposób precyzyjny umożliwi weryfikację stopnia realizacji celu głównego. </w:t>
      </w:r>
    </w:p>
    <w:p w:rsidR="000E2ED3" w:rsidRPr="00AB4C96" w:rsidRDefault="00391359" w:rsidP="00010023">
      <w:pPr>
        <w:autoSpaceDE w:val="0"/>
        <w:autoSpaceDN w:val="0"/>
        <w:adjustRightInd w:val="0"/>
        <w:spacing w:before="120" w:after="120" w:line="240" w:lineRule="auto"/>
        <w:jc w:val="both"/>
        <w:rPr>
          <w:rFonts w:asciiTheme="minorHAnsi" w:eastAsia="Calibri" w:hAnsiTheme="minorHAnsi"/>
          <w:szCs w:val="22"/>
          <w:lang w:eastAsia="en-US"/>
        </w:rPr>
      </w:pPr>
      <w:r w:rsidRPr="00391359">
        <w:rPr>
          <w:rFonts w:asciiTheme="minorHAnsi" w:eastAsia="Calibri" w:hAnsiTheme="minorHAnsi" w:cs="Calibri"/>
          <w:szCs w:val="22"/>
          <w:lang w:eastAsia="en-US"/>
        </w:rPr>
        <w:t xml:space="preserve">Dla wszystkich wskaźników uwzględnionych we wniosku o dofinansowanie należy określić, na podstawie przeprowadzonej analizy problemu/problemów, ich wartości bazowe (czyli przed rozpoczęciem realizacji projektu) oraz wartości docelowe, których osiągnięcie będzie uznane za zrealizowanie celu projektu. Obowiązek ten nie dotyczy wskaźników produktu. Wartość bazowa określona dla wskaźników rezultatu nie jest wliczana do wartości docelowej. Wartości bazowe </w:t>
      </w:r>
      <w:r w:rsidRPr="00391359">
        <w:rPr>
          <w:rFonts w:asciiTheme="minorHAnsi" w:eastAsia="Calibri" w:hAnsiTheme="minorHAnsi"/>
          <w:szCs w:val="22"/>
          <w:lang w:eastAsia="en-US"/>
        </w:rPr>
        <w:t xml:space="preserve">i docelowe wskaźników powinny odnosić się do założonych celów projektu i dotyczyć zakresu planowanego wsparcia projektowego. </w:t>
      </w:r>
    </w:p>
    <w:p w:rsidR="000C6BA8" w:rsidRPr="00AB4C96" w:rsidRDefault="00391359" w:rsidP="00010023">
      <w:pPr>
        <w:autoSpaceDE w:val="0"/>
        <w:autoSpaceDN w:val="0"/>
        <w:adjustRightInd w:val="0"/>
        <w:spacing w:before="120" w:after="120" w:line="240" w:lineRule="auto"/>
        <w:jc w:val="both"/>
        <w:rPr>
          <w:rFonts w:asciiTheme="minorHAnsi" w:eastAsia="Calibri" w:hAnsiTheme="minorHAnsi" w:cs="Arial"/>
          <w:b/>
          <w:i/>
          <w:iCs/>
          <w:szCs w:val="22"/>
          <w:lang w:eastAsia="en-US"/>
        </w:rPr>
      </w:pPr>
      <w:r w:rsidRPr="00391359">
        <w:rPr>
          <w:rFonts w:asciiTheme="minorHAnsi" w:eastAsia="Calibri" w:hAnsiTheme="minorHAnsi"/>
          <w:szCs w:val="22"/>
          <w:lang w:eastAsia="en-US"/>
        </w:rPr>
        <w:t xml:space="preserve">Ponadto, w ramach wniosku o dofinansowanie, Wnioskodawca obowiązany jest wybrać </w:t>
      </w:r>
      <w:r w:rsidRPr="00391359">
        <w:rPr>
          <w:rFonts w:asciiTheme="minorHAnsi" w:eastAsia="Calibri" w:hAnsiTheme="minorHAnsi"/>
          <w:b/>
          <w:szCs w:val="22"/>
          <w:lang w:eastAsia="en-US"/>
        </w:rPr>
        <w:t>wszystkie adekwatne dla zaplanowanego w projekcie wsparcia (odpowiadające działaniom zaplanowanym w ramach projektu)</w:t>
      </w:r>
      <w:r w:rsidRPr="00391359">
        <w:rPr>
          <w:rFonts w:asciiTheme="minorHAnsi" w:eastAsia="Calibri" w:hAnsiTheme="minorHAnsi"/>
          <w:szCs w:val="22"/>
          <w:lang w:eastAsia="en-US"/>
        </w:rPr>
        <w:t xml:space="preserve"> wspólne wskaźniki produktu z listy WLWK, stanowiącej załącznik nr 2 do </w:t>
      </w:r>
      <w:r w:rsidRPr="00391359">
        <w:rPr>
          <w:rFonts w:asciiTheme="minorHAnsi" w:eastAsia="Calibri" w:hAnsiTheme="minorHAnsi" w:cs="Arial"/>
          <w:iCs/>
          <w:szCs w:val="22"/>
          <w:lang w:eastAsia="en-US"/>
        </w:rPr>
        <w:t xml:space="preserve">Wytycznych w zakresie monitorowania </w:t>
      </w:r>
      <w:r w:rsidRPr="00391359">
        <w:rPr>
          <w:rFonts w:asciiTheme="minorHAnsi" w:eastAsia="Calibri" w:hAnsiTheme="minorHAnsi" w:cs="Arial,Italic"/>
          <w:iCs/>
          <w:szCs w:val="22"/>
          <w:lang w:eastAsia="en-US"/>
        </w:rPr>
        <w:t>postępu rzeczowego realizacji programów operacyjnych na lata 2014</w:t>
      </w:r>
      <w:r w:rsidRPr="00391359">
        <w:rPr>
          <w:rFonts w:asciiTheme="minorHAnsi" w:eastAsia="Calibri" w:hAnsiTheme="minorHAnsi" w:cs="Arial"/>
          <w:iCs/>
          <w:szCs w:val="22"/>
          <w:lang w:eastAsia="en-US"/>
        </w:rPr>
        <w:t xml:space="preserve">-2020. W zakresie konkursu adekwatne do projektu mogą być poniższe wskaźniki: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14"/>
        <w:gridCol w:w="1134"/>
        <w:gridCol w:w="6200"/>
      </w:tblGrid>
      <w:tr w:rsidR="000C6BA8" w:rsidRPr="00AB4C96" w:rsidTr="00C812A8">
        <w:trPr>
          <w:trHeight w:val="517"/>
        </w:trPr>
        <w:tc>
          <w:tcPr>
            <w:tcW w:w="562" w:type="dxa"/>
            <w:shd w:val="clear" w:color="auto" w:fill="auto"/>
            <w:vAlign w:val="center"/>
          </w:tcPr>
          <w:p w:rsidR="000C6BA8" w:rsidRPr="00AB4C96" w:rsidRDefault="00391359" w:rsidP="00C812A8">
            <w:pPr>
              <w:spacing w:before="0" w:line="240" w:lineRule="auto"/>
              <w:jc w:val="center"/>
              <w:rPr>
                <w:rFonts w:asciiTheme="minorHAnsi" w:eastAsia="Calibri" w:hAnsiTheme="minorHAnsi"/>
                <w:b/>
                <w:szCs w:val="22"/>
                <w:lang w:eastAsia="en-US"/>
              </w:rPr>
            </w:pPr>
            <w:r w:rsidRPr="00391359">
              <w:rPr>
                <w:rFonts w:asciiTheme="minorHAnsi" w:eastAsia="Calibri" w:hAnsiTheme="minorHAnsi"/>
                <w:b/>
                <w:szCs w:val="22"/>
                <w:lang w:eastAsia="en-US"/>
              </w:rPr>
              <w:t>Lp.</w:t>
            </w:r>
          </w:p>
        </w:tc>
        <w:tc>
          <w:tcPr>
            <w:tcW w:w="1814" w:type="dxa"/>
            <w:shd w:val="clear" w:color="auto" w:fill="auto"/>
            <w:vAlign w:val="center"/>
          </w:tcPr>
          <w:p w:rsidR="000C6BA8" w:rsidRPr="00AB4C96" w:rsidRDefault="00391359" w:rsidP="00C812A8">
            <w:pPr>
              <w:spacing w:before="0" w:line="240" w:lineRule="auto"/>
              <w:jc w:val="center"/>
              <w:rPr>
                <w:rFonts w:asciiTheme="minorHAnsi" w:eastAsia="Calibri" w:hAnsiTheme="minorHAnsi"/>
                <w:b/>
                <w:szCs w:val="22"/>
                <w:lang w:eastAsia="en-US"/>
              </w:rPr>
            </w:pPr>
            <w:r w:rsidRPr="00391359">
              <w:rPr>
                <w:rFonts w:asciiTheme="minorHAnsi" w:eastAsia="Calibri" w:hAnsiTheme="minorHAnsi"/>
                <w:b/>
                <w:szCs w:val="22"/>
                <w:lang w:eastAsia="en-US"/>
              </w:rPr>
              <w:t>Nazwa wskaźnika</w:t>
            </w:r>
          </w:p>
        </w:tc>
        <w:tc>
          <w:tcPr>
            <w:tcW w:w="1134" w:type="dxa"/>
            <w:shd w:val="clear" w:color="auto" w:fill="auto"/>
            <w:vAlign w:val="center"/>
          </w:tcPr>
          <w:p w:rsidR="000C6BA8" w:rsidRPr="00AB4C96" w:rsidRDefault="00391359" w:rsidP="00C812A8">
            <w:pPr>
              <w:spacing w:before="0" w:line="240" w:lineRule="auto"/>
              <w:jc w:val="center"/>
              <w:rPr>
                <w:rFonts w:asciiTheme="minorHAnsi" w:eastAsia="Calibri" w:hAnsiTheme="minorHAnsi"/>
                <w:b/>
                <w:szCs w:val="22"/>
                <w:lang w:eastAsia="en-US"/>
              </w:rPr>
            </w:pPr>
            <w:r w:rsidRPr="00391359">
              <w:rPr>
                <w:rFonts w:asciiTheme="minorHAnsi" w:eastAsia="Calibri" w:hAnsiTheme="minorHAnsi"/>
                <w:b/>
                <w:szCs w:val="22"/>
                <w:lang w:eastAsia="en-US"/>
              </w:rPr>
              <w:t>Jednostka miary</w:t>
            </w:r>
          </w:p>
        </w:tc>
        <w:tc>
          <w:tcPr>
            <w:tcW w:w="6200" w:type="dxa"/>
            <w:shd w:val="clear" w:color="auto" w:fill="auto"/>
            <w:vAlign w:val="center"/>
          </w:tcPr>
          <w:p w:rsidR="000C6BA8" w:rsidRPr="00AB4C96" w:rsidRDefault="00391359" w:rsidP="00C812A8">
            <w:pPr>
              <w:spacing w:before="0" w:line="240" w:lineRule="auto"/>
              <w:jc w:val="center"/>
              <w:rPr>
                <w:rFonts w:asciiTheme="minorHAnsi" w:eastAsia="Calibri" w:hAnsiTheme="minorHAnsi"/>
                <w:b/>
                <w:szCs w:val="22"/>
                <w:lang w:eastAsia="en-US"/>
              </w:rPr>
            </w:pPr>
            <w:r w:rsidRPr="00391359">
              <w:rPr>
                <w:rFonts w:asciiTheme="minorHAnsi" w:eastAsia="Calibri" w:hAnsiTheme="minorHAnsi"/>
                <w:b/>
                <w:szCs w:val="22"/>
                <w:lang w:eastAsia="en-US"/>
              </w:rPr>
              <w:t>Definicja wskaźnika</w:t>
            </w:r>
          </w:p>
        </w:tc>
      </w:tr>
      <w:tr w:rsidR="000C6BA8" w:rsidRPr="00AB4C96" w:rsidTr="00C812A8">
        <w:tc>
          <w:tcPr>
            <w:tcW w:w="562" w:type="dxa"/>
            <w:shd w:val="clear" w:color="auto" w:fill="auto"/>
            <w:vAlign w:val="center"/>
          </w:tcPr>
          <w:p w:rsidR="000C6BA8" w:rsidRPr="00AB4C96" w:rsidRDefault="00F3349D" w:rsidP="00010023">
            <w:pPr>
              <w:spacing w:before="0" w:line="240" w:lineRule="auto"/>
              <w:jc w:val="both"/>
              <w:rPr>
                <w:rFonts w:asciiTheme="minorHAnsi" w:eastAsia="Calibri" w:hAnsiTheme="minorHAnsi"/>
                <w:szCs w:val="22"/>
                <w:lang w:eastAsia="en-US"/>
              </w:rPr>
            </w:pPr>
            <w:r w:rsidRPr="00AB4C96">
              <w:rPr>
                <w:rFonts w:asciiTheme="minorHAnsi" w:eastAsia="Calibri" w:hAnsiTheme="minorHAnsi"/>
                <w:szCs w:val="22"/>
                <w:lang w:eastAsia="en-US"/>
              </w:rPr>
              <w:t>1</w:t>
            </w:r>
          </w:p>
        </w:tc>
        <w:tc>
          <w:tcPr>
            <w:tcW w:w="1814" w:type="dxa"/>
            <w:shd w:val="clear" w:color="auto" w:fill="auto"/>
            <w:vAlign w:val="center"/>
          </w:tcPr>
          <w:p w:rsidR="005758B2" w:rsidRPr="00AB4C96" w:rsidRDefault="00391359">
            <w:pPr>
              <w:spacing w:before="0" w:line="240" w:lineRule="auto"/>
              <w:jc w:val="both"/>
              <w:rPr>
                <w:rFonts w:asciiTheme="minorHAnsi" w:eastAsia="Calibri" w:hAnsiTheme="minorHAnsi"/>
                <w:szCs w:val="22"/>
                <w:lang w:eastAsia="en-US"/>
              </w:rPr>
            </w:pPr>
            <w:r w:rsidRPr="00391359">
              <w:rPr>
                <w:rFonts w:asciiTheme="minorHAnsi" w:eastAsia="Calibri" w:hAnsiTheme="minorHAnsi"/>
                <w:szCs w:val="22"/>
                <w:lang w:eastAsia="en-US"/>
              </w:rPr>
              <w:t>Liczba obiektów dostosowanych do potrzeb osób z niepełnosprawnościami</w:t>
            </w:r>
          </w:p>
        </w:tc>
        <w:tc>
          <w:tcPr>
            <w:tcW w:w="1134" w:type="dxa"/>
            <w:shd w:val="clear" w:color="auto" w:fill="auto"/>
            <w:vAlign w:val="center"/>
          </w:tcPr>
          <w:p w:rsidR="000C6BA8" w:rsidRPr="00AB4C96" w:rsidRDefault="00391359" w:rsidP="00010023">
            <w:pPr>
              <w:spacing w:before="0" w:line="240" w:lineRule="auto"/>
              <w:jc w:val="both"/>
              <w:rPr>
                <w:rFonts w:asciiTheme="minorHAnsi" w:eastAsia="Calibri" w:hAnsiTheme="minorHAnsi"/>
                <w:szCs w:val="22"/>
                <w:lang w:eastAsia="en-US"/>
              </w:rPr>
            </w:pPr>
            <w:r w:rsidRPr="00391359">
              <w:rPr>
                <w:rFonts w:asciiTheme="minorHAnsi" w:eastAsia="Calibri" w:hAnsiTheme="minorHAnsi"/>
                <w:szCs w:val="22"/>
                <w:lang w:eastAsia="en-US"/>
              </w:rPr>
              <w:t>sztuki</w:t>
            </w:r>
          </w:p>
        </w:tc>
        <w:tc>
          <w:tcPr>
            <w:tcW w:w="6200" w:type="dxa"/>
            <w:shd w:val="clear" w:color="auto" w:fill="auto"/>
          </w:tcPr>
          <w:p w:rsidR="000C6BA8" w:rsidRPr="00AB4C96" w:rsidRDefault="00391359" w:rsidP="00010023">
            <w:pPr>
              <w:spacing w:before="0" w:line="240" w:lineRule="auto"/>
              <w:jc w:val="both"/>
              <w:rPr>
                <w:rFonts w:asciiTheme="minorHAnsi" w:eastAsia="Calibri" w:hAnsiTheme="minorHAnsi"/>
                <w:szCs w:val="22"/>
                <w:lang w:eastAsia="en-US"/>
              </w:rPr>
            </w:pPr>
            <w:r w:rsidRPr="00391359">
              <w:rPr>
                <w:rFonts w:asciiTheme="minorHAnsi" w:eastAsia="Calibri" w:hAnsiTheme="minorHAnsi"/>
                <w:szCs w:val="22"/>
                <w:lang w:eastAsia="en-US"/>
              </w:rPr>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w:t>
            </w:r>
          </w:p>
          <w:p w:rsidR="000C6BA8" w:rsidRPr="00AB4C96" w:rsidRDefault="00391359" w:rsidP="00010023">
            <w:pPr>
              <w:spacing w:before="0" w:line="240" w:lineRule="auto"/>
              <w:jc w:val="both"/>
              <w:rPr>
                <w:rFonts w:asciiTheme="minorHAnsi" w:eastAsia="Calibri" w:hAnsiTheme="minorHAnsi"/>
                <w:szCs w:val="22"/>
                <w:lang w:eastAsia="en-US"/>
              </w:rPr>
            </w:pPr>
            <w:r w:rsidRPr="00391359">
              <w:rPr>
                <w:rFonts w:asciiTheme="minorHAnsi" w:eastAsia="Calibri" w:hAnsiTheme="minorHAnsi"/>
                <w:szCs w:val="22"/>
                <w:lang w:eastAsia="en-US"/>
              </w:rPr>
              <w:t>Jako obiekty budowlane należy rozumieć konstrukcje połączone z gruntem w sposób trwały, wykonane z materiałów budowlanych i elementów składowych, będące wynikiem prac budowlanych (wg. def. PKOB).</w:t>
            </w:r>
          </w:p>
          <w:p w:rsidR="000C6BA8" w:rsidRPr="00AB4C96" w:rsidRDefault="00391359" w:rsidP="00010023">
            <w:pPr>
              <w:spacing w:before="0" w:line="240" w:lineRule="auto"/>
              <w:jc w:val="both"/>
              <w:rPr>
                <w:rFonts w:asciiTheme="minorHAnsi" w:eastAsia="Calibri" w:hAnsiTheme="minorHAnsi"/>
                <w:szCs w:val="22"/>
                <w:lang w:eastAsia="en-US"/>
              </w:rPr>
            </w:pPr>
            <w:r w:rsidRPr="00391359">
              <w:rPr>
                <w:rFonts w:asciiTheme="minorHAnsi" w:eastAsia="Calibri" w:hAnsiTheme="minorHAnsi"/>
                <w:szCs w:val="22"/>
                <w:lang w:eastAsia="en-US"/>
              </w:rPr>
              <w:t>Należy podać liczbę obiektów, a nie sprzętów, urządzeń itp., w które obiekty zaopatrzono.</w:t>
            </w:r>
          </w:p>
          <w:p w:rsidR="000C6BA8" w:rsidRPr="00AB4C96" w:rsidRDefault="00391359" w:rsidP="00010023">
            <w:pPr>
              <w:spacing w:before="0" w:line="240" w:lineRule="auto"/>
              <w:jc w:val="both"/>
              <w:rPr>
                <w:rFonts w:asciiTheme="minorHAnsi" w:eastAsia="Calibri" w:hAnsiTheme="minorHAnsi"/>
                <w:szCs w:val="22"/>
                <w:lang w:eastAsia="en-US"/>
              </w:rPr>
            </w:pPr>
            <w:r w:rsidRPr="00391359">
              <w:rPr>
                <w:rFonts w:asciiTheme="minorHAnsi" w:eastAsia="Calibri" w:hAnsiTheme="minorHAnsi"/>
                <w:szCs w:val="22"/>
                <w:lang w:eastAsia="en-US"/>
              </w:rPr>
              <w:t>Jeśli instytucja, zakład, itp. składa się z kilku obiektów, należy zliczyć wszystkie, które dostosowano do potrzeb osób niepełnosprawnych.</w:t>
            </w:r>
          </w:p>
        </w:tc>
      </w:tr>
      <w:tr w:rsidR="00C823BF" w:rsidRPr="00AB4C96" w:rsidTr="00C812A8">
        <w:tc>
          <w:tcPr>
            <w:tcW w:w="562" w:type="dxa"/>
            <w:shd w:val="clear" w:color="auto" w:fill="auto"/>
            <w:vAlign w:val="center"/>
          </w:tcPr>
          <w:p w:rsidR="00C823BF" w:rsidRPr="00AB4C96" w:rsidRDefault="00C823BF" w:rsidP="00C823BF">
            <w:pPr>
              <w:spacing w:before="0" w:line="240" w:lineRule="auto"/>
              <w:jc w:val="both"/>
              <w:rPr>
                <w:rFonts w:asciiTheme="minorHAnsi" w:eastAsia="Calibri" w:hAnsiTheme="minorHAnsi"/>
                <w:szCs w:val="22"/>
                <w:lang w:eastAsia="en-US"/>
              </w:rPr>
            </w:pPr>
            <w:r w:rsidRPr="00AB4C96">
              <w:rPr>
                <w:rFonts w:asciiTheme="minorHAnsi" w:eastAsia="Calibri" w:hAnsiTheme="minorHAnsi"/>
                <w:szCs w:val="22"/>
                <w:lang w:eastAsia="en-US"/>
              </w:rPr>
              <w:t>2</w:t>
            </w:r>
          </w:p>
        </w:tc>
        <w:tc>
          <w:tcPr>
            <w:tcW w:w="1814" w:type="dxa"/>
            <w:shd w:val="clear" w:color="auto" w:fill="auto"/>
            <w:vAlign w:val="center"/>
          </w:tcPr>
          <w:p w:rsidR="00C823BF" w:rsidRPr="00AB4C96" w:rsidRDefault="00C823BF" w:rsidP="00C823BF">
            <w:pPr>
              <w:spacing w:before="0" w:line="240" w:lineRule="auto"/>
              <w:jc w:val="both"/>
              <w:rPr>
                <w:rFonts w:asciiTheme="minorHAnsi" w:eastAsia="Calibri" w:hAnsiTheme="minorHAnsi"/>
                <w:szCs w:val="22"/>
                <w:lang w:eastAsia="en-US"/>
              </w:rPr>
            </w:pPr>
            <w:r w:rsidRPr="00AB4C96">
              <w:rPr>
                <w:rFonts w:asciiTheme="minorHAnsi" w:eastAsia="Calibri" w:hAnsiTheme="minorHAnsi"/>
                <w:szCs w:val="22"/>
                <w:lang w:eastAsia="en-US"/>
              </w:rPr>
              <w:t>Liczba osób objętych szkoleniami / doradztwem w zakresie kompetencji cyfrowych</w:t>
            </w:r>
          </w:p>
        </w:tc>
        <w:tc>
          <w:tcPr>
            <w:tcW w:w="1134" w:type="dxa"/>
            <w:shd w:val="clear" w:color="auto" w:fill="auto"/>
            <w:vAlign w:val="center"/>
          </w:tcPr>
          <w:p w:rsidR="00C823BF" w:rsidRPr="00AB4C96" w:rsidRDefault="00391359" w:rsidP="00C823BF">
            <w:pPr>
              <w:spacing w:before="0" w:line="240" w:lineRule="auto"/>
              <w:jc w:val="both"/>
              <w:rPr>
                <w:rFonts w:asciiTheme="minorHAnsi" w:eastAsia="Calibri" w:hAnsiTheme="minorHAnsi"/>
                <w:szCs w:val="22"/>
                <w:lang w:eastAsia="en-US"/>
              </w:rPr>
            </w:pPr>
            <w:r w:rsidRPr="00391359">
              <w:rPr>
                <w:rFonts w:asciiTheme="minorHAnsi" w:eastAsia="Calibri" w:hAnsiTheme="minorHAnsi"/>
                <w:szCs w:val="22"/>
                <w:lang w:eastAsia="en-US"/>
              </w:rPr>
              <w:t>osoby</w:t>
            </w:r>
          </w:p>
        </w:tc>
        <w:tc>
          <w:tcPr>
            <w:tcW w:w="6200" w:type="dxa"/>
            <w:shd w:val="clear" w:color="auto" w:fill="auto"/>
          </w:tcPr>
          <w:p w:rsidR="00C823BF" w:rsidRPr="00AB4C96" w:rsidRDefault="00391359" w:rsidP="00C823BF">
            <w:pPr>
              <w:spacing w:before="0" w:line="240" w:lineRule="auto"/>
              <w:jc w:val="both"/>
              <w:rPr>
                <w:rFonts w:asciiTheme="minorHAnsi" w:eastAsia="Calibri" w:hAnsiTheme="minorHAnsi"/>
                <w:szCs w:val="22"/>
                <w:lang w:eastAsia="en-US"/>
              </w:rPr>
            </w:pPr>
            <w:r w:rsidRPr="00391359">
              <w:rPr>
                <w:rFonts w:asciiTheme="minorHAnsi" w:eastAsia="Calibri" w:hAnsiTheme="minorHAnsi"/>
                <w:szCs w:val="22"/>
                <w:lang w:eastAsia="en-US"/>
              </w:rPr>
              <w:t xml:space="preserve">Wskaźnik mierzy liczbę osób objętych szkoleniami/doradztwem w zakresie nabywania/doskonalenia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rsidR="00C823BF" w:rsidRPr="00AB4C96" w:rsidRDefault="00391359" w:rsidP="00C823BF">
            <w:pPr>
              <w:spacing w:before="0" w:line="240" w:lineRule="auto"/>
              <w:jc w:val="both"/>
              <w:rPr>
                <w:rFonts w:asciiTheme="minorHAnsi" w:eastAsia="Calibri" w:hAnsiTheme="minorHAnsi"/>
                <w:szCs w:val="22"/>
                <w:lang w:eastAsia="en-US"/>
              </w:rPr>
            </w:pPr>
            <w:r w:rsidRPr="00391359">
              <w:rPr>
                <w:rFonts w:asciiTheme="minorHAnsi" w:eastAsia="Calibri" w:hAnsiTheme="minorHAnsi"/>
                <w:szCs w:val="22"/>
                <w:lang w:eastAsia="en-US"/>
              </w:rPr>
              <w:t>Wskaźnik ma agregować wszystkie osoby objęte wsparciem w zakresie TIK we wszystkich programach i projektach, także tych, gdzie szkolenie dotyczy obsługi specyficznego systemu teleinformatycznego, którego wdrożenia dotyczy projekt. Taka sytuacja może wystąpić przy cross-financingu w projektach PO PC i RPO, dotyczących e-usług publicznych, ale również np. w PO IŚ przy okazji wdrażania inteligentnych systemów transportowych. Identyfikacja charakteru i zakresu nabywanych kompetencji będzie możliwa dzięki możliwości pogrupowania wskaźnika według programów, osi priorytetowych i priorytetów inwestycyjnych.</w:t>
            </w:r>
          </w:p>
        </w:tc>
      </w:tr>
      <w:tr w:rsidR="00C823BF" w:rsidRPr="00AB4C96" w:rsidTr="00C812A8">
        <w:tc>
          <w:tcPr>
            <w:tcW w:w="562" w:type="dxa"/>
            <w:shd w:val="clear" w:color="auto" w:fill="auto"/>
            <w:vAlign w:val="center"/>
          </w:tcPr>
          <w:p w:rsidR="00C823BF" w:rsidRPr="00AB4C96" w:rsidRDefault="00C823BF" w:rsidP="00C823BF">
            <w:pPr>
              <w:spacing w:before="0" w:line="240" w:lineRule="auto"/>
              <w:jc w:val="both"/>
              <w:rPr>
                <w:rFonts w:asciiTheme="minorHAnsi" w:eastAsia="Calibri" w:hAnsiTheme="minorHAnsi"/>
                <w:szCs w:val="22"/>
                <w:lang w:eastAsia="en-US"/>
              </w:rPr>
            </w:pPr>
            <w:r w:rsidRPr="00AB4C96">
              <w:rPr>
                <w:rFonts w:asciiTheme="minorHAnsi" w:eastAsia="Calibri" w:hAnsiTheme="minorHAnsi"/>
                <w:szCs w:val="22"/>
                <w:lang w:eastAsia="en-US"/>
              </w:rPr>
              <w:t>3</w:t>
            </w:r>
          </w:p>
        </w:tc>
        <w:tc>
          <w:tcPr>
            <w:tcW w:w="1814" w:type="dxa"/>
            <w:shd w:val="clear" w:color="auto" w:fill="auto"/>
            <w:vAlign w:val="center"/>
          </w:tcPr>
          <w:p w:rsidR="00C823BF" w:rsidRPr="00AB4C96" w:rsidRDefault="00C823BF" w:rsidP="00C823BF">
            <w:pPr>
              <w:spacing w:before="0" w:line="240" w:lineRule="auto"/>
              <w:jc w:val="both"/>
              <w:rPr>
                <w:rFonts w:asciiTheme="minorHAnsi" w:eastAsia="Calibri" w:hAnsiTheme="minorHAnsi"/>
                <w:szCs w:val="22"/>
                <w:lang w:eastAsia="en-US"/>
              </w:rPr>
            </w:pPr>
            <w:r w:rsidRPr="00AB4C96">
              <w:rPr>
                <w:rFonts w:asciiTheme="minorHAnsi" w:eastAsia="Calibri" w:hAnsiTheme="minorHAnsi" w:cs="Arial"/>
                <w:color w:val="000000"/>
                <w:szCs w:val="22"/>
                <w:lang w:eastAsia="en-US"/>
              </w:rPr>
              <w:t>Liczba projektów, w których sfinansowano koszty racjonalnych usprawnień dla osób z niepełnosprawnościami</w:t>
            </w:r>
          </w:p>
        </w:tc>
        <w:tc>
          <w:tcPr>
            <w:tcW w:w="1134" w:type="dxa"/>
            <w:shd w:val="clear" w:color="auto" w:fill="auto"/>
            <w:vAlign w:val="center"/>
          </w:tcPr>
          <w:p w:rsidR="00C823BF" w:rsidRPr="00AB4C96" w:rsidRDefault="00391359" w:rsidP="00C823BF">
            <w:pPr>
              <w:spacing w:before="0" w:line="240" w:lineRule="auto"/>
              <w:jc w:val="both"/>
              <w:rPr>
                <w:rFonts w:asciiTheme="minorHAnsi" w:eastAsia="Calibri" w:hAnsiTheme="minorHAnsi"/>
                <w:szCs w:val="22"/>
                <w:lang w:eastAsia="en-US"/>
              </w:rPr>
            </w:pPr>
            <w:r w:rsidRPr="00391359">
              <w:rPr>
                <w:rFonts w:asciiTheme="minorHAnsi" w:eastAsia="Calibri" w:hAnsiTheme="minorHAnsi"/>
                <w:szCs w:val="22"/>
                <w:lang w:eastAsia="en-US"/>
              </w:rPr>
              <w:t xml:space="preserve">sztuki </w:t>
            </w:r>
          </w:p>
        </w:tc>
        <w:tc>
          <w:tcPr>
            <w:tcW w:w="6200" w:type="dxa"/>
            <w:shd w:val="clear" w:color="auto" w:fill="auto"/>
          </w:tcPr>
          <w:p w:rsidR="00C823BF" w:rsidRPr="00AB4C96" w:rsidRDefault="00391359" w:rsidP="00C823BF">
            <w:pPr>
              <w:autoSpaceDE w:val="0"/>
              <w:autoSpaceDN w:val="0"/>
              <w:adjustRightInd w:val="0"/>
              <w:spacing w:before="0" w:line="240" w:lineRule="auto"/>
              <w:jc w:val="both"/>
              <w:rPr>
                <w:rFonts w:asciiTheme="minorHAnsi" w:eastAsia="Calibri" w:hAnsiTheme="minorHAnsi" w:cs="Arial"/>
                <w:color w:val="000000"/>
                <w:szCs w:val="22"/>
                <w:lang w:eastAsia="en-US"/>
              </w:rPr>
            </w:pPr>
            <w:r w:rsidRPr="00391359">
              <w:rPr>
                <w:rFonts w:asciiTheme="minorHAnsi" w:eastAsia="Calibri" w:hAnsiTheme="minorHAnsi" w:cs="Arial"/>
                <w:color w:val="000000"/>
                <w:szCs w:val="22"/>
                <w:lang w:eastAsia="en-US"/>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t>
            </w:r>
          </w:p>
          <w:p w:rsidR="00951C9C" w:rsidRPr="00AB4C96" w:rsidRDefault="00391359" w:rsidP="00C823BF">
            <w:pPr>
              <w:autoSpaceDE w:val="0"/>
              <w:autoSpaceDN w:val="0"/>
              <w:adjustRightInd w:val="0"/>
              <w:spacing w:before="0" w:line="240" w:lineRule="auto"/>
              <w:jc w:val="both"/>
              <w:rPr>
                <w:rFonts w:asciiTheme="minorHAnsi" w:eastAsia="Calibri" w:hAnsiTheme="minorHAnsi" w:cs="Arial"/>
                <w:color w:val="000000"/>
                <w:szCs w:val="22"/>
                <w:lang w:eastAsia="en-US"/>
              </w:rPr>
            </w:pPr>
            <w:r w:rsidRPr="00391359">
              <w:rPr>
                <w:rFonts w:asciiTheme="minorHAnsi" w:eastAsia="Calibri" w:hAnsiTheme="minorHAnsi" w:cs="Arial"/>
                <w:color w:val="000000"/>
                <w:szCs w:val="22"/>
                <w:lang w:eastAsia="en-US"/>
              </w:rPr>
              <w:t>We wskaźniku monitorowane są projekty, w których zarówno na wstępie przewidziano działania usprawniające (projekty częściowo lub całościowo dedykowane osobom z niepełnosprawnościami), jak i te, które na etapie wdrażania uruchomiły dodatkowy strumień środków na racjonalne usprawnienia.</w:t>
            </w:r>
          </w:p>
          <w:p w:rsidR="00C823BF" w:rsidRPr="00AB4C96" w:rsidRDefault="00391359" w:rsidP="00C823BF">
            <w:pPr>
              <w:autoSpaceDE w:val="0"/>
              <w:autoSpaceDN w:val="0"/>
              <w:adjustRightInd w:val="0"/>
              <w:spacing w:before="0" w:line="240" w:lineRule="auto"/>
              <w:jc w:val="both"/>
              <w:rPr>
                <w:rFonts w:asciiTheme="minorHAnsi" w:eastAsia="Calibri" w:hAnsiTheme="minorHAnsi" w:cs="Arial"/>
                <w:color w:val="000000"/>
                <w:szCs w:val="22"/>
                <w:lang w:eastAsia="en-US"/>
              </w:rPr>
            </w:pPr>
            <w:r w:rsidRPr="00391359">
              <w:rPr>
                <w:rFonts w:asciiTheme="minorHAnsi" w:eastAsia="Calibri" w:hAnsiTheme="minorHAnsi" w:cs="Arial"/>
                <w:color w:val="000000"/>
                <w:szCs w:val="22"/>
                <w:lang w:eastAsia="en-US"/>
              </w:rPr>
              <w:t xml:space="preserve">Przykłady racjonalnych usprawnień: tłumacz języka migowego, transport niskopodłogowy, dostosowanie infrastruktury (nie tylko budynku, ale również dostosowanie infrastruktury komputerowej, np. programy powiększające, mówiące, drukarki materiałów w alfabecie Braille'a), osoby asystujące, odpowiednie dostosowanie wyżywienia. </w:t>
            </w:r>
          </w:p>
          <w:p w:rsidR="00C823BF" w:rsidRPr="00AB4C96" w:rsidRDefault="00391359" w:rsidP="00C823BF">
            <w:pPr>
              <w:spacing w:before="0" w:line="240" w:lineRule="auto"/>
              <w:jc w:val="both"/>
              <w:rPr>
                <w:rFonts w:asciiTheme="minorHAnsi" w:eastAsia="Calibri" w:hAnsiTheme="minorHAnsi" w:cs="Arial"/>
                <w:color w:val="000000"/>
                <w:szCs w:val="22"/>
                <w:lang w:eastAsia="en-US"/>
              </w:rPr>
            </w:pPr>
            <w:r w:rsidRPr="00391359">
              <w:rPr>
                <w:rFonts w:asciiTheme="minorHAnsi" w:eastAsia="Calibri" w:hAnsiTheme="minorHAnsi" w:cs="Arial"/>
                <w:color w:val="000000"/>
                <w:szCs w:val="22"/>
                <w:lang w:eastAsia="en-US"/>
              </w:rPr>
              <w:t xml:space="preserve">Definicja na podstawie </w:t>
            </w:r>
            <w:r w:rsidRPr="00391359">
              <w:rPr>
                <w:rFonts w:asciiTheme="minorHAnsi" w:eastAsia="Calibri" w:hAnsiTheme="minorHAnsi" w:cs="Arial"/>
                <w:i/>
                <w:iCs/>
                <w:color w:val="000000"/>
                <w:szCs w:val="22"/>
                <w:lang w:eastAsia="en-US"/>
              </w:rPr>
              <w:t>Wytycznych w zakresie realizacji zasady równości szans i niedyskryminacji, w tym dostępności dla osób z niepełnosprawnościami oraz równości szans kobiet i mężczyzn w ramach funduszy unijnych na lata 2014-2020</w:t>
            </w:r>
            <w:r w:rsidRPr="00391359">
              <w:rPr>
                <w:rFonts w:asciiTheme="minorHAnsi" w:eastAsia="Calibri" w:hAnsiTheme="minorHAnsi" w:cs="Arial"/>
                <w:color w:val="000000"/>
                <w:szCs w:val="22"/>
                <w:lang w:eastAsia="en-US"/>
              </w:rPr>
              <w:t>.</w:t>
            </w:r>
          </w:p>
          <w:p w:rsidR="00951C9C" w:rsidRPr="00AB4C96" w:rsidRDefault="00391359" w:rsidP="00C812A8">
            <w:pPr>
              <w:autoSpaceDE w:val="0"/>
              <w:autoSpaceDN w:val="0"/>
              <w:adjustRightInd w:val="0"/>
              <w:spacing w:before="0" w:line="240" w:lineRule="auto"/>
              <w:jc w:val="both"/>
              <w:rPr>
                <w:rFonts w:asciiTheme="minorHAnsi" w:eastAsia="Calibri" w:hAnsiTheme="minorHAnsi" w:cs="Arial"/>
                <w:color w:val="000000"/>
                <w:szCs w:val="22"/>
                <w:lang w:eastAsia="en-US"/>
              </w:rPr>
            </w:pPr>
            <w:r w:rsidRPr="00391359">
              <w:rPr>
                <w:rFonts w:asciiTheme="minorHAnsi" w:eastAsia="Calibri" w:hAnsiTheme="minorHAnsi" w:cs="Arial"/>
                <w:color w:val="000000"/>
                <w:szCs w:val="22"/>
                <w:lang w:eastAsia="en-US"/>
              </w:rPr>
              <w:t xml:space="preserve">Wskaźnik powinien być wybrany przez Wnioskodawcę już na etapie sporządzania wniosku o dofinansowanie, nawet gdy w chwili opracowania wniosku nie planuje on osiągnięcia wartości wskaźnika większej od zera. Nie ma obowiązku określania dla wskaźnika wartości docelowej na etapie wniosku o dofinansowanie. </w:t>
            </w:r>
          </w:p>
        </w:tc>
      </w:tr>
    </w:tbl>
    <w:p w:rsidR="00630E3B" w:rsidRPr="00AB4C96" w:rsidRDefault="00630E3B" w:rsidP="00010023">
      <w:pPr>
        <w:autoSpaceDE w:val="0"/>
        <w:autoSpaceDN w:val="0"/>
        <w:adjustRightInd w:val="0"/>
        <w:spacing w:before="0" w:line="240" w:lineRule="auto"/>
        <w:jc w:val="both"/>
        <w:rPr>
          <w:rFonts w:asciiTheme="minorHAnsi" w:hAnsiTheme="minorHAnsi"/>
          <w:szCs w:val="22"/>
        </w:rPr>
      </w:pPr>
    </w:p>
    <w:p w:rsidR="00600DE0" w:rsidRPr="00AB4C96" w:rsidRDefault="00C31888" w:rsidP="00010023">
      <w:pPr>
        <w:pStyle w:val="Default"/>
        <w:jc w:val="both"/>
        <w:rPr>
          <w:rFonts w:asciiTheme="minorHAnsi" w:eastAsia="Calibri" w:hAnsiTheme="minorHAnsi" w:cs="Times New Roman"/>
          <w:sz w:val="22"/>
          <w:szCs w:val="22"/>
          <w:lang w:eastAsia="en-US"/>
        </w:rPr>
      </w:pPr>
      <w:r w:rsidRPr="00AB4C96">
        <w:rPr>
          <w:rFonts w:asciiTheme="minorHAnsi" w:eastAsia="Calibri" w:hAnsiTheme="minorHAnsi" w:cs="Times New Roman"/>
          <w:sz w:val="22"/>
          <w:szCs w:val="22"/>
          <w:lang w:eastAsia="en-US"/>
        </w:rPr>
        <w:t xml:space="preserve">We wniosku o dofinansowanie </w:t>
      </w:r>
      <w:r w:rsidR="00391359" w:rsidRPr="00391359">
        <w:rPr>
          <w:rFonts w:asciiTheme="minorHAnsi" w:eastAsia="Calibri" w:hAnsiTheme="minorHAnsi" w:cs="Times New Roman"/>
          <w:sz w:val="22"/>
          <w:szCs w:val="22"/>
          <w:lang w:eastAsia="en-US"/>
        </w:rPr>
        <w:t xml:space="preserve">należy określić, w jaki sposób i na jakiej podstawie mierzone będą wskaźniki realizacji celu poprzez ustalenie źródła weryfikacji/pozyskania danych do pomiaru wskaźnika oraz częstotliwości pomiaru. Dlatego przy określaniu wskaźników należy wziąć pod uwagę dostępność i wiarygodność danych niezbędnych do pomiaru danego wskaźnika. </w:t>
      </w:r>
    </w:p>
    <w:p w:rsidR="004B06D1" w:rsidRPr="00AB4C96" w:rsidRDefault="00391359" w:rsidP="00010023">
      <w:pPr>
        <w:pStyle w:val="Nagwek1"/>
        <w:numPr>
          <w:ilvl w:val="0"/>
          <w:numId w:val="4"/>
        </w:numPr>
        <w:spacing w:before="120" w:after="120" w:line="240" w:lineRule="auto"/>
        <w:jc w:val="both"/>
        <w:rPr>
          <w:rFonts w:asciiTheme="minorHAnsi" w:hAnsiTheme="minorHAnsi"/>
          <w:sz w:val="22"/>
          <w:szCs w:val="22"/>
        </w:rPr>
      </w:pPr>
      <w:bookmarkStart w:id="65" w:name="_Toc426632923"/>
      <w:bookmarkStart w:id="66" w:name="_Toc430826827"/>
      <w:bookmarkStart w:id="67" w:name="_Toc455667341"/>
      <w:r w:rsidRPr="00391359">
        <w:rPr>
          <w:rFonts w:asciiTheme="minorHAnsi" w:hAnsiTheme="minorHAnsi"/>
          <w:sz w:val="22"/>
          <w:szCs w:val="22"/>
        </w:rPr>
        <w:t>Wymagania w zakresie realizacji projektu partnerskiego</w:t>
      </w:r>
      <w:bookmarkEnd w:id="65"/>
      <w:bookmarkEnd w:id="66"/>
      <w:bookmarkEnd w:id="67"/>
    </w:p>
    <w:p w:rsidR="0050537E" w:rsidRPr="00AB4C96" w:rsidRDefault="00391359" w:rsidP="00010023">
      <w:pPr>
        <w:autoSpaceDE w:val="0"/>
        <w:autoSpaceDN w:val="0"/>
        <w:adjustRightInd w:val="0"/>
        <w:spacing w:before="120" w:after="120" w:line="240" w:lineRule="auto"/>
        <w:jc w:val="both"/>
        <w:rPr>
          <w:rFonts w:asciiTheme="minorHAnsi" w:eastAsia="Calibri" w:hAnsiTheme="minorHAnsi"/>
          <w:szCs w:val="22"/>
          <w:lang w:eastAsia="en-US"/>
        </w:rPr>
      </w:pPr>
      <w:r w:rsidRPr="00391359">
        <w:rPr>
          <w:rFonts w:asciiTheme="minorHAnsi" w:eastAsia="Calibri" w:hAnsiTheme="minorHAnsi"/>
          <w:szCs w:val="22"/>
          <w:lang w:eastAsia="en-US"/>
        </w:rPr>
        <w:t>Projekt może być realizowany w partnerstwie. Partnerzy w projekcie to podmioty wnoszące do projektu zasoby ludzkie, organizacyjne, techniczne lub finansowe, realizujące projekt wspólnie z Wnioskodawcą.</w:t>
      </w:r>
      <w:r w:rsidRPr="00391359">
        <w:rPr>
          <w:rFonts w:asciiTheme="minorHAnsi" w:eastAsia="Calibri" w:hAnsiTheme="minorHAnsi"/>
          <w:szCs w:val="22"/>
        </w:rPr>
        <w:t xml:space="preserve"> </w:t>
      </w:r>
    </w:p>
    <w:p w:rsidR="0050537E" w:rsidRPr="00AB4C96" w:rsidRDefault="00391359" w:rsidP="00010023">
      <w:pPr>
        <w:autoSpaceDE w:val="0"/>
        <w:autoSpaceDN w:val="0"/>
        <w:adjustRightInd w:val="0"/>
        <w:spacing w:before="120" w:after="120" w:line="240" w:lineRule="auto"/>
        <w:jc w:val="both"/>
        <w:rPr>
          <w:rFonts w:asciiTheme="minorHAnsi" w:eastAsia="Calibri" w:hAnsiTheme="minorHAnsi"/>
          <w:szCs w:val="22"/>
          <w:lang w:eastAsia="en-US"/>
        </w:rPr>
      </w:pPr>
      <w:r w:rsidRPr="00391359">
        <w:rPr>
          <w:rFonts w:asciiTheme="minorHAnsi" w:hAnsiTheme="minorHAnsi"/>
          <w:szCs w:val="22"/>
        </w:rPr>
        <w:t>Beneficjent projektu, będący stroną umowy o dofinansowanie, pełni rolę partnera wiodącego.</w:t>
      </w:r>
      <w:r w:rsidRPr="00391359">
        <w:rPr>
          <w:rFonts w:asciiTheme="minorHAnsi" w:eastAsia="Calibri" w:hAnsiTheme="minorHAnsi"/>
          <w:szCs w:val="22"/>
          <w:lang w:eastAsia="en-US"/>
        </w:rPr>
        <w:t xml:space="preserve"> Niezależnie od podziału zadań i obowiązków w ramach partnerstwa, odpowiedzialność za prawidłową realizację projektu ponosi Beneficjent jako strona umowy o dofinansowanie. </w:t>
      </w:r>
    </w:p>
    <w:p w:rsidR="000E2ED3" w:rsidRPr="00AB4C96" w:rsidRDefault="00391359" w:rsidP="00010023">
      <w:pPr>
        <w:autoSpaceDE w:val="0"/>
        <w:autoSpaceDN w:val="0"/>
        <w:adjustRightInd w:val="0"/>
        <w:spacing w:before="120" w:after="120" w:line="240" w:lineRule="auto"/>
        <w:jc w:val="both"/>
        <w:rPr>
          <w:rFonts w:asciiTheme="minorHAnsi" w:eastAsia="Calibri" w:hAnsiTheme="minorHAnsi"/>
          <w:szCs w:val="22"/>
          <w:lang w:eastAsia="en-US"/>
        </w:rPr>
      </w:pPr>
      <w:r w:rsidRPr="00391359">
        <w:rPr>
          <w:rFonts w:asciiTheme="minorHAnsi" w:eastAsia="Calibri" w:hAnsiTheme="minorHAnsi"/>
          <w:szCs w:val="22"/>
          <w:lang w:eastAsia="en-US"/>
        </w:rPr>
        <w:t xml:space="preserve">Dla przejrzystości finansowej w projekcie, w przypadku przepływów finansowych między partnerami, wymagane jest utworzenie odrębnych rachunków bankowych poszczególnych członków partnerstwa. </w:t>
      </w:r>
    </w:p>
    <w:p w:rsidR="000E2ED3" w:rsidRPr="00AB4C96" w:rsidRDefault="00391359" w:rsidP="00010023">
      <w:pPr>
        <w:spacing w:before="120" w:after="120" w:line="240" w:lineRule="auto"/>
        <w:jc w:val="both"/>
        <w:rPr>
          <w:rFonts w:asciiTheme="minorHAnsi" w:eastAsia="Calibri" w:hAnsiTheme="minorHAnsi"/>
          <w:szCs w:val="22"/>
          <w:lang w:eastAsia="en-US"/>
        </w:rPr>
      </w:pPr>
      <w:r w:rsidRPr="00391359">
        <w:rPr>
          <w:rFonts w:asciiTheme="minorHAnsi" w:eastAsia="Calibri" w:hAnsiTheme="minorHAnsi"/>
          <w:szCs w:val="22"/>
          <w:lang w:eastAsia="en-US"/>
        </w:rPr>
        <w:t>Projekt partnerski jest realizowany na podstawie decyzji lub umowy o dofinansowanie projektu, zawartej z Beneficjentem (</w:t>
      </w:r>
      <w:r w:rsidRPr="00391359">
        <w:rPr>
          <w:rFonts w:asciiTheme="minorHAnsi" w:eastAsia="Calibri" w:hAnsiTheme="minorHAnsi"/>
          <w:szCs w:val="22"/>
        </w:rPr>
        <w:t>partnerem wiodącym</w:t>
      </w:r>
      <w:r w:rsidRPr="00391359">
        <w:rPr>
          <w:rFonts w:asciiTheme="minorHAnsi" w:eastAsia="Calibri" w:hAnsiTheme="minorHAnsi"/>
          <w:szCs w:val="22"/>
          <w:lang w:eastAsia="en-US"/>
        </w:rPr>
        <w:t>), działającym w imieniu i na rzecz partnerów w zakresie określonym umową partnerską. Wnioskodawca musi posiadać pełnomocnictwo do podpisania umowy i wniosku o dofinansowanie projektu w imieniu i na rzecz partnerów.</w:t>
      </w:r>
    </w:p>
    <w:p w:rsidR="000E2ED3"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szCs w:val="22"/>
        </w:rPr>
        <w:t>Utworzenie lub zainicjowanie partnerstwa musi nastąpić przed złożeniem wniosku o dofinansowanie. Oznacza to, że partnerstwo musi zostać utworzone albo zainicjowane przed rozpoczęciem realizacji projektu. Nie jest to jednak równoznaczne z wymogiem zawarcia porozumienia albo umowy o partnerstwie między Wnioskodawcą a partnerami przed złożeniem wniosku o dofinansowanie. Stroną porozumienia oraz umowy o partnerstwie może być każdy podmiot posiadający osobowość prawną, który nie jest wykluczony z możliwości otrzymania dofinansowania.</w:t>
      </w:r>
    </w:p>
    <w:p w:rsidR="00D02253" w:rsidRPr="00AB4C96" w:rsidRDefault="00391359" w:rsidP="00010023">
      <w:pPr>
        <w:autoSpaceDE w:val="0"/>
        <w:autoSpaceDN w:val="0"/>
        <w:adjustRightInd w:val="0"/>
        <w:spacing w:before="120" w:after="120" w:line="240" w:lineRule="auto"/>
        <w:jc w:val="both"/>
        <w:rPr>
          <w:rFonts w:asciiTheme="minorHAnsi" w:eastAsia="Calibri" w:hAnsiTheme="minorHAnsi"/>
          <w:szCs w:val="22"/>
        </w:rPr>
      </w:pPr>
      <w:r w:rsidRPr="00391359">
        <w:rPr>
          <w:rFonts w:asciiTheme="minorHAnsi" w:eastAsia="Calibri" w:hAnsiTheme="minorHAnsi"/>
          <w:szCs w:val="22"/>
        </w:rPr>
        <w:t>W przypadku projektów partnerskich, realizowanych na podstawie umowy partnerskiej, podmiot, o którym mowa w art. 3 ust. 1 ustawy z dnia 29 stycznia 2004 r</w:t>
      </w:r>
      <w:r w:rsidRPr="00391359">
        <w:rPr>
          <w:rFonts w:asciiTheme="minorHAnsi" w:eastAsia="Calibri" w:hAnsiTheme="minorHAnsi"/>
          <w:i/>
          <w:szCs w:val="22"/>
        </w:rPr>
        <w:t xml:space="preserve">. </w:t>
      </w:r>
      <w:r w:rsidRPr="00391359">
        <w:rPr>
          <w:rFonts w:asciiTheme="minorHAnsi" w:eastAsia="Calibri" w:hAnsiTheme="minorHAnsi"/>
          <w:szCs w:val="22"/>
        </w:rPr>
        <w:t>Prawo zamówień publicznych</w:t>
      </w:r>
      <w:r w:rsidRPr="00391359">
        <w:rPr>
          <w:rFonts w:asciiTheme="minorHAnsi" w:eastAsia="Calibri" w:hAnsiTheme="minorHAnsi"/>
          <w:i/>
          <w:szCs w:val="22"/>
        </w:rPr>
        <w:t xml:space="preserve"> </w:t>
      </w:r>
      <w:r w:rsidRPr="00391359">
        <w:rPr>
          <w:rFonts w:asciiTheme="minorHAnsi" w:eastAsia="Calibri" w:hAnsiTheme="minorHAnsi"/>
          <w:szCs w:val="22"/>
        </w:rPr>
        <w:t>(</w:t>
      </w:r>
      <w:r w:rsidR="000B32B5">
        <w:rPr>
          <w:rFonts w:asciiTheme="minorHAnsi" w:eastAsia="Calibri" w:hAnsiTheme="minorHAnsi"/>
          <w:szCs w:val="22"/>
        </w:rPr>
        <w:t xml:space="preserve">t.j. </w:t>
      </w:r>
      <w:r w:rsidRPr="00391359">
        <w:rPr>
          <w:rFonts w:asciiTheme="minorHAnsi" w:hAnsiTheme="minorHAnsi"/>
          <w:color w:val="000000"/>
          <w:szCs w:val="22"/>
        </w:rPr>
        <w:t>Dz. U. z 2015 r. poz. 2164</w:t>
      </w:r>
      <w:r w:rsidRPr="00391359">
        <w:rPr>
          <w:rFonts w:asciiTheme="minorHAnsi" w:eastAsia="Calibri" w:hAnsiTheme="minorHAnsi"/>
          <w:szCs w:val="22"/>
        </w:rPr>
        <w:t xml:space="preserve">), ubiegający się o dofinansowanie, dokonuje wyboru partnerów spoza sektora finansów publicznych z zachowaniem zasady przejrzystości i równego traktowania podmiotów. </w:t>
      </w:r>
    </w:p>
    <w:p w:rsidR="000E2ED3" w:rsidRPr="00AB4C96" w:rsidRDefault="00391359" w:rsidP="00010023">
      <w:pPr>
        <w:autoSpaceDE w:val="0"/>
        <w:autoSpaceDN w:val="0"/>
        <w:adjustRightInd w:val="0"/>
        <w:spacing w:before="120" w:after="120" w:line="240" w:lineRule="auto"/>
        <w:jc w:val="both"/>
        <w:rPr>
          <w:rFonts w:asciiTheme="minorHAnsi" w:eastAsia="Calibri" w:hAnsiTheme="minorHAnsi"/>
          <w:szCs w:val="22"/>
          <w:lang w:eastAsia="en-US"/>
        </w:rPr>
      </w:pPr>
      <w:r w:rsidRPr="00391359">
        <w:rPr>
          <w:rFonts w:asciiTheme="minorHAnsi" w:eastAsia="Calibri" w:hAnsiTheme="minorHAnsi"/>
          <w:szCs w:val="22"/>
        </w:rPr>
        <w:t xml:space="preserve">Przed zawarciem umowy lub wydaniem decyzji o dofinansowaniu projektu, dokumentem wymaganym przez instytucję organizującą konkurs jest umowa partnerska (porozumienie), szczegółowo określająca reguły partnerstwa, w tym zwłaszcza wskazująca wiodącą rolę jednego podmiotu (partnera wiodącego), reprezentującego partnerstwo, który ostatecznie jest odpowiedzialny za realizację całości projektu oraz jego rozliczenie. </w:t>
      </w:r>
    </w:p>
    <w:p w:rsidR="000E2ED3" w:rsidRPr="00AB4C96" w:rsidRDefault="00391359" w:rsidP="00010023">
      <w:pPr>
        <w:spacing w:before="0" w:line="240" w:lineRule="auto"/>
        <w:jc w:val="both"/>
        <w:rPr>
          <w:rFonts w:asciiTheme="minorHAnsi" w:hAnsiTheme="minorHAnsi"/>
          <w:szCs w:val="22"/>
        </w:rPr>
      </w:pPr>
      <w:r w:rsidRPr="00391359">
        <w:rPr>
          <w:rFonts w:asciiTheme="minorHAnsi" w:hAnsiTheme="minorHAnsi"/>
          <w:szCs w:val="22"/>
        </w:rPr>
        <w:t>Udział partnerów i wniesienie zasobów ludzkich, organizacyjnych, technicznych lub finansowych, a także potencjału społecznego musi być adekwatny do celu projektu. Opis potencjału społecznego partnera zawarty we wniosku, rozumiany jako zdolności społeczne (kapitał społeczny w postaci umiejętności do samoorganizowania się i współpracy oraz zaangażowania w poprawę sytuacji grupy docelowej), będzie przedmiotem oceny formalno-merytorycznej przez IOK.</w:t>
      </w:r>
    </w:p>
    <w:p w:rsidR="000E2ED3" w:rsidRPr="00AB4C96" w:rsidRDefault="00391359" w:rsidP="00010023">
      <w:pPr>
        <w:pStyle w:val="Nagwek1"/>
        <w:numPr>
          <w:ilvl w:val="0"/>
          <w:numId w:val="4"/>
        </w:numPr>
        <w:ind w:left="426" w:hanging="426"/>
        <w:jc w:val="both"/>
        <w:rPr>
          <w:rFonts w:asciiTheme="minorHAnsi" w:hAnsiTheme="minorHAnsi"/>
          <w:color w:val="000000"/>
          <w:sz w:val="22"/>
          <w:szCs w:val="22"/>
        </w:rPr>
      </w:pPr>
      <w:bookmarkStart w:id="68" w:name="_Toc426632924"/>
      <w:bookmarkStart w:id="69" w:name="_Toc430826828"/>
      <w:bookmarkStart w:id="70" w:name="_Toc455667342"/>
      <w:r w:rsidRPr="00391359">
        <w:rPr>
          <w:rFonts w:asciiTheme="minorHAnsi" w:hAnsiTheme="minorHAnsi"/>
          <w:color w:val="000000"/>
          <w:sz w:val="22"/>
          <w:szCs w:val="22"/>
        </w:rPr>
        <w:t>Zlecanie usług merytorycznych innym podmiotom</w:t>
      </w:r>
      <w:bookmarkEnd w:id="68"/>
      <w:bookmarkEnd w:id="69"/>
      <w:bookmarkEnd w:id="70"/>
    </w:p>
    <w:p w:rsidR="004B06D1" w:rsidRPr="00AB4C96" w:rsidRDefault="00391359" w:rsidP="00010023">
      <w:pPr>
        <w:spacing w:before="120" w:after="120" w:line="240" w:lineRule="auto"/>
        <w:jc w:val="both"/>
        <w:rPr>
          <w:rFonts w:asciiTheme="minorHAnsi" w:hAnsiTheme="minorHAnsi"/>
          <w:color w:val="000000"/>
          <w:szCs w:val="22"/>
        </w:rPr>
      </w:pPr>
      <w:r w:rsidRPr="00391359">
        <w:rPr>
          <w:rFonts w:asciiTheme="minorHAnsi" w:hAnsiTheme="minorHAnsi"/>
          <w:color w:val="000000"/>
          <w:szCs w:val="22"/>
        </w:rPr>
        <w:t>Wydatki związane ze zlecaniem usług merytorycznych w ramach projektu mogą stanowić wydatki kwalifikowalne pod warunkiem, że są one wskazane w zatwierdzonym wniosku o dofinansowanie.</w:t>
      </w:r>
    </w:p>
    <w:p w:rsidR="004B06D1" w:rsidRPr="00AB4C96" w:rsidRDefault="00391359" w:rsidP="00010023">
      <w:pPr>
        <w:spacing w:before="120" w:after="120" w:line="240" w:lineRule="auto"/>
        <w:jc w:val="both"/>
        <w:rPr>
          <w:rFonts w:asciiTheme="minorHAnsi" w:hAnsiTheme="minorHAnsi"/>
          <w:b/>
          <w:color w:val="000000"/>
          <w:szCs w:val="22"/>
        </w:rPr>
      </w:pPr>
      <w:r w:rsidRPr="00391359">
        <w:rPr>
          <w:rFonts w:asciiTheme="minorHAnsi" w:hAnsiTheme="minorHAnsi"/>
          <w:b/>
          <w:color w:val="000000"/>
          <w:szCs w:val="22"/>
        </w:rPr>
        <w:t xml:space="preserve">Wartość wydatków związanych ze zlecaniem usług merytorycznych w ramach projektu nie może przekroczyć 30% wartości projektu. Do wskazanego limitu nie wlicza się kosztu usług rozwojowych realizowanych na rzecz uczestników projektu. </w:t>
      </w:r>
    </w:p>
    <w:p w:rsidR="000E2ED3" w:rsidRPr="00AB4C96" w:rsidRDefault="00391359" w:rsidP="00010023">
      <w:pPr>
        <w:spacing w:before="120" w:after="120" w:line="240" w:lineRule="auto"/>
        <w:jc w:val="both"/>
        <w:rPr>
          <w:rFonts w:asciiTheme="minorHAnsi" w:hAnsiTheme="minorHAnsi"/>
          <w:color w:val="000000"/>
          <w:szCs w:val="22"/>
        </w:rPr>
      </w:pPr>
      <w:r w:rsidRPr="00391359">
        <w:rPr>
          <w:rFonts w:asciiTheme="minorHAnsi" w:hAnsiTheme="minorHAnsi"/>
          <w:color w:val="000000"/>
          <w:szCs w:val="22"/>
        </w:rPr>
        <w:t>Nie jest kwalifikowalne zlecenie usług merytorycznych przez Beneficjenta partnerom projektu i odwrotnie.</w:t>
      </w:r>
    </w:p>
    <w:p w:rsidR="000E2ED3" w:rsidRPr="00AB4C96" w:rsidRDefault="00391359" w:rsidP="00010023">
      <w:pPr>
        <w:spacing w:before="120" w:after="120" w:line="240" w:lineRule="auto"/>
        <w:jc w:val="both"/>
        <w:rPr>
          <w:rFonts w:asciiTheme="minorHAnsi" w:hAnsiTheme="minorHAnsi"/>
          <w:color w:val="000000"/>
          <w:szCs w:val="22"/>
        </w:rPr>
      </w:pPr>
      <w:r w:rsidRPr="00391359">
        <w:rPr>
          <w:rFonts w:asciiTheme="minorHAnsi" w:hAnsiTheme="minorHAnsi"/>
          <w:color w:val="000000"/>
          <w:szCs w:val="22"/>
        </w:rPr>
        <w:t>Przy zlecaniu usług merytorycznych należy stosować zasady określone we wzorze umowy o dofinansowanie.</w:t>
      </w:r>
    </w:p>
    <w:p w:rsidR="001732A2" w:rsidRPr="00AB4C96" w:rsidRDefault="00391359" w:rsidP="007C6EF9">
      <w:pPr>
        <w:autoSpaceDE w:val="0"/>
        <w:autoSpaceDN w:val="0"/>
        <w:adjustRightInd w:val="0"/>
        <w:spacing w:before="0" w:after="200" w:line="240" w:lineRule="auto"/>
        <w:jc w:val="both"/>
        <w:rPr>
          <w:rFonts w:asciiTheme="minorHAnsi" w:hAnsiTheme="minorHAnsi"/>
          <w:color w:val="000000"/>
          <w:szCs w:val="22"/>
        </w:rPr>
      </w:pPr>
      <w:r w:rsidRPr="00391359">
        <w:rPr>
          <w:rFonts w:asciiTheme="minorHAnsi" w:hAnsiTheme="minorHAnsi"/>
          <w:color w:val="000000"/>
          <w:szCs w:val="22"/>
        </w:rPr>
        <w:t>Przy określonych wartościach zamówienia Beneficjent udziela zamówień w ramach projektu zgodnie z ustawą prawo zamówień publicznych (</w:t>
      </w:r>
      <w:r w:rsidR="00AB4C96">
        <w:rPr>
          <w:rFonts w:asciiTheme="minorHAnsi" w:hAnsiTheme="minorHAnsi"/>
          <w:color w:val="000000"/>
          <w:szCs w:val="22"/>
        </w:rPr>
        <w:t xml:space="preserve">t.j. </w:t>
      </w:r>
      <w:r w:rsidR="00FF4A27" w:rsidRPr="00AB4C96">
        <w:rPr>
          <w:rFonts w:asciiTheme="minorHAnsi" w:hAnsiTheme="minorHAnsi"/>
          <w:color w:val="000000"/>
          <w:szCs w:val="22"/>
        </w:rPr>
        <w:t>Dz. U. z 2015 r. poz. 2164)</w:t>
      </w:r>
      <w:r w:rsidR="007818E9" w:rsidRPr="00AB4C96">
        <w:rPr>
          <w:rFonts w:asciiTheme="minorHAnsi" w:hAnsiTheme="minorHAnsi"/>
          <w:color w:val="000000"/>
          <w:szCs w:val="22"/>
        </w:rPr>
        <w:t xml:space="preserve"> albo zasadą konkurencyjności szczegółowo opisaną w Wytycznych w zakresie kwalifikowalności wydatków w ramach Europejskiego Funduszu Rozwoju Regionalnego, Europejskiego Funduszu Społecznego oraz Funduszu Spójności na lata 2014-2020 oraz w u</w:t>
      </w:r>
      <w:r w:rsidRPr="00391359">
        <w:rPr>
          <w:rFonts w:asciiTheme="minorHAnsi" w:hAnsiTheme="minorHAnsi"/>
          <w:color w:val="000000"/>
          <w:szCs w:val="22"/>
        </w:rPr>
        <w:t>mowie o dofinansowanie projektu.</w:t>
      </w:r>
    </w:p>
    <w:p w:rsidR="007C6EF9" w:rsidRPr="00AB4C96" w:rsidRDefault="00391359" w:rsidP="00D65409">
      <w:pPr>
        <w:spacing w:before="0" w:after="200" w:line="240" w:lineRule="auto"/>
        <w:ind w:right="-61"/>
        <w:jc w:val="both"/>
        <w:rPr>
          <w:rFonts w:asciiTheme="minorHAnsi" w:hAnsiTheme="minorHAnsi"/>
          <w:color w:val="000000"/>
          <w:szCs w:val="22"/>
        </w:rPr>
      </w:pPr>
      <w:r w:rsidRPr="00391359">
        <w:rPr>
          <w:rFonts w:asciiTheme="minorHAnsi" w:hAnsiTheme="minorHAnsi"/>
          <w:color w:val="000000"/>
          <w:szCs w:val="22"/>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są oni </w:t>
      </w:r>
      <w:r w:rsidRPr="00391359">
        <w:rPr>
          <w:rFonts w:asciiTheme="minorHAnsi" w:hAnsiTheme="minorHAnsi"/>
          <w:iCs/>
          <w:color w:val="000000"/>
          <w:szCs w:val="22"/>
        </w:rPr>
        <w:t xml:space="preserve">zobligowani </w:t>
      </w:r>
      <w:r w:rsidRPr="00391359">
        <w:rPr>
          <w:rFonts w:asciiTheme="minorHAnsi" w:hAnsiTheme="minorHAnsi"/>
          <w:color w:val="000000"/>
          <w:szCs w:val="22"/>
        </w:rPr>
        <w:t xml:space="preserve">do publikacji zapytań ofertowych w Bazie Konkurencyjności Funduszy Europejskich, która jest dostępna pod adresem </w:t>
      </w:r>
      <w:hyperlink r:id="rId29" w:tgtFrame="_top" w:tooltip="Strona internetowa Bazy Konkurencyjności Funduszy Europejskich" w:history="1">
        <w:r w:rsidR="007C6EF9" w:rsidRPr="00AB4C96">
          <w:rPr>
            <w:rFonts w:asciiTheme="minorHAnsi" w:hAnsiTheme="minorHAnsi"/>
            <w:color w:val="000000"/>
            <w:szCs w:val="22"/>
          </w:rPr>
          <w:t>bazakonkurencyjnosci.funduszeeuropejskie.gov.pl</w:t>
        </w:r>
      </w:hyperlink>
      <w:r w:rsidR="007C6EF9" w:rsidRPr="00AB4C96">
        <w:rPr>
          <w:rFonts w:asciiTheme="minorHAnsi" w:hAnsiTheme="minorHAnsi"/>
          <w:color w:val="000000"/>
          <w:szCs w:val="22"/>
        </w:rPr>
        <w:t xml:space="preserve">. </w:t>
      </w:r>
      <w:hyperlink r:id="rId30" w:tgtFrame="_top" w:tooltip="Strona internetowa Bazy Konkurencyjności Funduszy Europejskich" w:history="1"/>
    </w:p>
    <w:p w:rsidR="007938C8" w:rsidRPr="00AB4C96" w:rsidRDefault="00170285" w:rsidP="007C6EF9">
      <w:pPr>
        <w:spacing w:before="0" w:after="200" w:line="240" w:lineRule="auto"/>
        <w:ind w:right="-61"/>
        <w:jc w:val="both"/>
        <w:rPr>
          <w:rFonts w:asciiTheme="minorHAnsi" w:hAnsiTheme="minorHAnsi"/>
          <w:color w:val="000000"/>
          <w:szCs w:val="22"/>
        </w:rPr>
      </w:pPr>
      <w:r w:rsidRPr="00AB4C96">
        <w:rPr>
          <w:rFonts w:asciiTheme="minorHAnsi" w:hAnsiTheme="minorHAnsi"/>
          <w:color w:val="000000"/>
          <w:szCs w:val="22"/>
        </w:rPr>
        <w:t xml:space="preserve">W przypadku rozpoczęcia przez Wnioskodawcę realizacji projektu na własne ryzyko przed podpisaniem umowy o dofinansowanie, udzielanie zamówień odbywa się na zasadach określonych </w:t>
      </w:r>
      <w:r w:rsidR="00391359" w:rsidRPr="00391359">
        <w:rPr>
          <w:rFonts w:asciiTheme="minorHAnsi" w:hAnsiTheme="minorHAnsi"/>
          <w:color w:val="000000"/>
          <w:szCs w:val="22"/>
        </w:rPr>
        <w:t>w Wytycznych w zakresie kwalifikowalności wydatków w ramach Europejskiego Funduszu Rozwoju Regionalnego, Europejskiego Funduszu Społecznego oraz Funduszu Spójności na lata 2014-2020.</w:t>
      </w:r>
    </w:p>
    <w:p w:rsidR="00A21588" w:rsidRPr="00AB4C96" w:rsidRDefault="00391359" w:rsidP="007C6EF9">
      <w:pPr>
        <w:autoSpaceDE w:val="0"/>
        <w:autoSpaceDN w:val="0"/>
        <w:adjustRightInd w:val="0"/>
        <w:spacing w:before="0" w:after="200" w:line="240" w:lineRule="auto"/>
        <w:jc w:val="both"/>
        <w:rPr>
          <w:rFonts w:asciiTheme="minorHAnsi" w:hAnsiTheme="minorHAnsi"/>
          <w:color w:val="000000"/>
          <w:szCs w:val="22"/>
        </w:rPr>
      </w:pPr>
      <w:r w:rsidRPr="00391359">
        <w:rPr>
          <w:rFonts w:asciiTheme="minorHAnsi" w:hAnsiTheme="minorHAnsi"/>
          <w:color w:val="000000"/>
          <w:szCs w:val="22"/>
        </w:rPr>
        <w:t xml:space="preserve">Wszyscy Wnioskodawcy ubiegający się o dofinansowanie w ramach konkursu są zobowiązani, na wezwanie IZ RPO WD/ </w:t>
      </w:r>
      <w:r w:rsidRPr="00391359">
        <w:rPr>
          <w:rFonts w:asciiTheme="minorHAnsi" w:hAnsiTheme="minorHAnsi"/>
          <w:color w:val="000000" w:themeColor="text1"/>
          <w:sz w:val="24"/>
          <w:szCs w:val="24"/>
        </w:rPr>
        <w:t>IP RPO WD</w:t>
      </w:r>
      <w:r w:rsidRPr="00391359">
        <w:rPr>
          <w:rFonts w:asciiTheme="minorHAnsi" w:hAnsiTheme="minorHAnsi"/>
          <w:color w:val="000000"/>
          <w:szCs w:val="22"/>
        </w:rPr>
        <w:t>, do poddania się kontroli w zakresie określonym w art. 22 ust. 4 ustawy o zasadach realizacji programów w zakresie polityki spójności finansowanych w perspektywie finansowej 2014-2020 (</w:t>
      </w:r>
      <w:r w:rsidR="00A17E24" w:rsidRPr="00AB4C96">
        <w:rPr>
          <w:rFonts w:asciiTheme="minorHAnsi" w:hAnsiTheme="minorHAnsi"/>
          <w:sz w:val="24"/>
          <w:szCs w:val="24"/>
        </w:rPr>
        <w:t>t.j. Dz. U. z 2016 r., poz. 217</w:t>
      </w:r>
      <w:r w:rsidR="00A21588" w:rsidRPr="00AB4C96">
        <w:rPr>
          <w:rFonts w:asciiTheme="minorHAnsi" w:hAnsiTheme="minorHAnsi"/>
          <w:color w:val="000000"/>
          <w:szCs w:val="22"/>
        </w:rPr>
        <w:t>).</w:t>
      </w:r>
    </w:p>
    <w:p w:rsidR="00A21588" w:rsidRPr="00AB4C96" w:rsidRDefault="00391359" w:rsidP="007C6EF9">
      <w:pPr>
        <w:autoSpaceDE w:val="0"/>
        <w:autoSpaceDN w:val="0"/>
        <w:adjustRightInd w:val="0"/>
        <w:spacing w:before="0" w:after="200" w:line="240" w:lineRule="auto"/>
        <w:jc w:val="both"/>
        <w:rPr>
          <w:rFonts w:asciiTheme="minorHAnsi" w:hAnsiTheme="minorHAnsi"/>
          <w:color w:val="000000"/>
          <w:szCs w:val="22"/>
        </w:rPr>
      </w:pPr>
      <w:r w:rsidRPr="00391359">
        <w:rPr>
          <w:rFonts w:asciiTheme="minorHAnsi" w:hAnsiTheme="minorHAnsi"/>
          <w:color w:val="000000"/>
        </w:rPr>
        <w:t>Kontrola prawidłowości udzielania zamówień publicznych (udzielonych zgodnie z ustawą z dnia 29 stycznia 2004 r. Prawo zamówień publicznych, zasadą konkurencyjności lub udokumentowanym rozeznaniem rynku), prowadzona przez IZ RPO WD przed podpisaniem umowy o dofinansowanie, będzie obejmować wszystkie postępowania o udzielenie zamówienia, które zostały zakończone do dnia wyboru projektu do dofinansowania.</w:t>
      </w:r>
    </w:p>
    <w:p w:rsidR="00170285" w:rsidRPr="00AB4C96" w:rsidRDefault="00391359" w:rsidP="00A21588">
      <w:pPr>
        <w:autoSpaceDE w:val="0"/>
        <w:autoSpaceDN w:val="0"/>
        <w:adjustRightInd w:val="0"/>
        <w:spacing w:before="0" w:line="240" w:lineRule="auto"/>
        <w:jc w:val="both"/>
        <w:rPr>
          <w:rFonts w:asciiTheme="minorHAnsi" w:hAnsiTheme="minorHAnsi"/>
          <w:color w:val="000000"/>
          <w:szCs w:val="22"/>
        </w:rPr>
      </w:pPr>
      <w:r w:rsidRPr="00391359">
        <w:rPr>
          <w:rFonts w:asciiTheme="minorHAnsi" w:hAnsiTheme="minorHAnsi"/>
          <w:color w:val="000000"/>
          <w:szCs w:val="22"/>
        </w:rPr>
        <w:t>Instytucja Pośrednicząca RPO WD nie podpisze z Wnioskodawcą umowy o dofinansowanie projektu do czasu zakończenia przedmiotowej kontroli.</w:t>
      </w:r>
    </w:p>
    <w:p w:rsidR="000E2ED3" w:rsidRPr="00AB4C96" w:rsidRDefault="00391359" w:rsidP="00010023">
      <w:pPr>
        <w:pStyle w:val="Nagwek1"/>
        <w:numPr>
          <w:ilvl w:val="0"/>
          <w:numId w:val="4"/>
        </w:numPr>
        <w:ind w:left="426" w:hanging="426"/>
        <w:jc w:val="both"/>
        <w:rPr>
          <w:rFonts w:asciiTheme="minorHAnsi" w:hAnsiTheme="minorHAnsi"/>
          <w:sz w:val="22"/>
          <w:szCs w:val="22"/>
        </w:rPr>
      </w:pPr>
      <w:bookmarkStart w:id="71" w:name="_Toc426632925"/>
      <w:bookmarkStart w:id="72" w:name="_Toc430826829"/>
      <w:bookmarkStart w:id="73" w:name="_Toc455667343"/>
      <w:r w:rsidRPr="00391359">
        <w:rPr>
          <w:rFonts w:asciiTheme="minorHAnsi" w:hAnsiTheme="minorHAnsi"/>
          <w:sz w:val="22"/>
          <w:szCs w:val="22"/>
        </w:rPr>
        <w:t>Umowa o dofinansowanie projektu</w:t>
      </w:r>
      <w:bookmarkEnd w:id="71"/>
      <w:bookmarkEnd w:id="72"/>
      <w:bookmarkEnd w:id="73"/>
    </w:p>
    <w:p w:rsidR="000E2ED3"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szCs w:val="22"/>
        </w:rPr>
        <w:t>Wnioskodawca ubiegający się o otrzymanie dofinansowania, w przypadku wyłonienia jego projektu do dofinansowania, podpisuje z IP RPO WD umowę o dofinansowanie projektu, której wzór stanowi załącznik nr 10 lub załącznik nr 11 – w przypadku projektów realizowanych przez państwowe jednostki budżetowe.</w:t>
      </w:r>
    </w:p>
    <w:p w:rsidR="00097186" w:rsidRPr="00AB4C96" w:rsidRDefault="00391359" w:rsidP="00097186">
      <w:pPr>
        <w:spacing w:before="120" w:after="120" w:line="240" w:lineRule="auto"/>
        <w:jc w:val="both"/>
        <w:rPr>
          <w:rFonts w:asciiTheme="minorHAnsi" w:hAnsiTheme="minorHAnsi"/>
          <w:szCs w:val="22"/>
        </w:rPr>
      </w:pPr>
      <w:r w:rsidRPr="00391359">
        <w:rPr>
          <w:rFonts w:asciiTheme="minorHAnsi" w:hAnsiTheme="minorHAnsi"/>
          <w:szCs w:val="22"/>
        </w:rPr>
        <w:t>Umowa o dofinansowanie projektu może być zawarta pod warunkiem otrzymania przez IP RPO WD pisemnej informacji, że dany Wnioskodawca</w:t>
      </w:r>
      <w:r w:rsidRPr="00391359">
        <w:rPr>
          <w:rFonts w:asciiTheme="minorHAnsi" w:hAnsiTheme="minorHAnsi"/>
          <w:sz w:val="24"/>
          <w:szCs w:val="24"/>
        </w:rPr>
        <w:t xml:space="preserve"> oraz partnerzy, którzy wraz z Wnioskodawcą będą realizować projekt</w:t>
      </w:r>
      <w:r w:rsidRPr="00391359">
        <w:rPr>
          <w:rFonts w:asciiTheme="minorHAnsi" w:hAnsiTheme="minorHAnsi"/>
          <w:szCs w:val="22"/>
        </w:rPr>
        <w:t xml:space="preserve"> nie podlegają wykluczeniu, o którym mowa w art. 207 ustawy z dnia 27 sierpnia 2009 r. o finansach publicznych (t.j. Dz. U. z 2013 r. poz. 885, z późn. zm.) i nie figuruje w Rejestrze podmiotów wykluczonych,</w:t>
      </w:r>
      <w:r w:rsidRPr="00391359">
        <w:rPr>
          <w:rFonts w:asciiTheme="minorHAnsi" w:hAnsiTheme="minorHAnsi"/>
          <w:i/>
          <w:szCs w:val="22"/>
        </w:rPr>
        <w:t xml:space="preserve"> </w:t>
      </w:r>
      <w:r w:rsidRPr="00391359">
        <w:rPr>
          <w:rFonts w:asciiTheme="minorHAnsi" w:hAnsiTheme="minorHAnsi"/>
          <w:szCs w:val="22"/>
        </w:rPr>
        <w:t xml:space="preserve">prowadzonym przez Ministra Finansów. </w:t>
      </w:r>
    </w:p>
    <w:p w:rsidR="00A17E24" w:rsidRPr="00AB4C96" w:rsidRDefault="00391359" w:rsidP="00A17E24">
      <w:pPr>
        <w:spacing w:before="120" w:after="120" w:line="240" w:lineRule="auto"/>
        <w:jc w:val="both"/>
        <w:rPr>
          <w:rFonts w:asciiTheme="minorHAnsi" w:hAnsiTheme="minorHAnsi"/>
          <w:sz w:val="24"/>
          <w:szCs w:val="24"/>
        </w:rPr>
      </w:pPr>
      <w:r w:rsidRPr="00391359">
        <w:rPr>
          <w:rFonts w:asciiTheme="minorHAnsi" w:hAnsiTheme="minorHAnsi"/>
          <w:sz w:val="24"/>
          <w:szCs w:val="24"/>
        </w:rPr>
        <w:t>W przypadku projektu partnerskiego umowa o dofinansowanie jest zawierana z partnerem wiodącym, będącym Beneficjentem odpowiedzialnym za przygotowanie i realizację projektu. W takim przypadku Beneficjent – partner wiodący projektu, powinien posiadać pełnomocnictwo do podpisania umowy o dofinansowanie projektu w imieniu i na rzecz partnerów.</w:t>
      </w:r>
    </w:p>
    <w:p w:rsidR="000E2ED3" w:rsidRPr="00AB4C96" w:rsidRDefault="00391359" w:rsidP="00097186">
      <w:pPr>
        <w:spacing w:before="120" w:after="120" w:line="240" w:lineRule="auto"/>
        <w:jc w:val="both"/>
        <w:rPr>
          <w:rFonts w:asciiTheme="minorHAnsi" w:hAnsiTheme="minorHAnsi"/>
          <w:szCs w:val="22"/>
        </w:rPr>
      </w:pPr>
      <w:r w:rsidRPr="00391359">
        <w:rPr>
          <w:rFonts w:asciiTheme="minorHAnsi" w:hAnsiTheme="minorHAnsi"/>
          <w:szCs w:val="22"/>
        </w:rPr>
        <w:t xml:space="preserve">Beneficjent, podpisując umowę o dofinansowanie, zapewnia, że wyznaczone przez niego oraz przez partnera/partnerów (o ile występuje partner/występują partnerzy) osoby będą wykorzystywały </w:t>
      </w:r>
      <w:r w:rsidRPr="00391359">
        <w:rPr>
          <w:rFonts w:asciiTheme="minorHAnsi" w:hAnsiTheme="minorHAnsi"/>
          <w:b/>
          <w:szCs w:val="22"/>
        </w:rPr>
        <w:t>profil zaufany ePUAP lub bezpieczny podpis elektroniczny,</w:t>
      </w:r>
      <w:r w:rsidRPr="00391359">
        <w:rPr>
          <w:rFonts w:asciiTheme="minorHAnsi" w:hAnsiTheme="minorHAnsi"/>
          <w:szCs w:val="22"/>
        </w:rPr>
        <w:t xml:space="preserve"> weryfikowany za pomocą ważnego kwalifikowalnego certyfikatu w ramach uwierzytelnienia czynności dokonywanych w ramach SL2014. Podpisując umowę, osoba/y uprawniona/e do reprezentowania Beneficjenta składa/ją </w:t>
      </w:r>
      <w:r w:rsidRPr="00391359">
        <w:rPr>
          <w:rFonts w:asciiTheme="minorHAnsi" w:hAnsiTheme="minorHAnsi"/>
          <w:b/>
          <w:szCs w:val="22"/>
        </w:rPr>
        <w:t>wniosek/ki o nadanie dostępu dla osoby/ób uprawnionej/nych w ramach SL2014.</w:t>
      </w:r>
    </w:p>
    <w:p w:rsidR="000E2ED3" w:rsidRPr="00AB4C96" w:rsidRDefault="00391359" w:rsidP="00010023">
      <w:pPr>
        <w:spacing w:before="0" w:line="240" w:lineRule="auto"/>
        <w:jc w:val="both"/>
        <w:rPr>
          <w:rFonts w:asciiTheme="minorHAnsi" w:hAnsiTheme="minorHAnsi"/>
          <w:szCs w:val="22"/>
        </w:rPr>
      </w:pPr>
      <w:r w:rsidRPr="00391359">
        <w:rPr>
          <w:rFonts w:asciiTheme="minorHAnsi" w:hAnsiTheme="minorHAnsi"/>
          <w:szCs w:val="22"/>
        </w:rPr>
        <w:t xml:space="preserve">Przed podpisaniem umowy o dofinansowanie </w:t>
      </w:r>
      <w:r w:rsidRPr="00391359">
        <w:rPr>
          <w:rFonts w:asciiTheme="minorHAnsi" w:hAnsiTheme="minorHAnsi"/>
          <w:b/>
          <w:szCs w:val="22"/>
        </w:rPr>
        <w:t>I</w:t>
      </w:r>
      <w:r w:rsidR="00C713DE">
        <w:rPr>
          <w:rFonts w:asciiTheme="minorHAnsi" w:hAnsiTheme="minorHAnsi"/>
          <w:b/>
          <w:szCs w:val="22"/>
        </w:rPr>
        <w:t>Z</w:t>
      </w:r>
      <w:r w:rsidRPr="00391359">
        <w:rPr>
          <w:rFonts w:asciiTheme="minorHAnsi" w:hAnsiTheme="minorHAnsi"/>
          <w:b/>
          <w:szCs w:val="22"/>
        </w:rPr>
        <w:t xml:space="preserve"> RPO WD będzie wymagać złożenia załączników wymienionych we wzorze umowy</w:t>
      </w:r>
      <w:r w:rsidRPr="00391359">
        <w:rPr>
          <w:rFonts w:asciiTheme="minorHAnsi" w:hAnsiTheme="minorHAnsi"/>
          <w:szCs w:val="22"/>
        </w:rPr>
        <w:t xml:space="preserve"> o dofinansowanie projektu </w:t>
      </w:r>
      <w:r w:rsidRPr="00391359">
        <w:rPr>
          <w:rFonts w:asciiTheme="minorHAnsi" w:hAnsiTheme="minorHAnsi"/>
          <w:b/>
          <w:szCs w:val="22"/>
        </w:rPr>
        <w:t>oraz dodatkowo</w:t>
      </w:r>
      <w:r w:rsidRPr="00391359">
        <w:rPr>
          <w:rFonts w:asciiTheme="minorHAnsi" w:hAnsiTheme="minorHAnsi"/>
          <w:szCs w:val="22"/>
        </w:rPr>
        <w:t>:</w:t>
      </w:r>
    </w:p>
    <w:p w:rsidR="000E2ED3" w:rsidRPr="00AB4C96" w:rsidRDefault="00391359" w:rsidP="00010023">
      <w:pPr>
        <w:numPr>
          <w:ilvl w:val="0"/>
          <w:numId w:val="21"/>
        </w:numPr>
        <w:spacing w:before="0" w:line="240" w:lineRule="auto"/>
        <w:ind w:left="567" w:hanging="567"/>
        <w:jc w:val="both"/>
        <w:rPr>
          <w:rFonts w:asciiTheme="minorHAnsi" w:hAnsiTheme="minorHAnsi"/>
          <w:szCs w:val="22"/>
        </w:rPr>
      </w:pPr>
      <w:r w:rsidRPr="00391359">
        <w:rPr>
          <w:rFonts w:asciiTheme="minorHAnsi" w:hAnsiTheme="minorHAnsi"/>
          <w:szCs w:val="22"/>
        </w:rPr>
        <w:t>kopii statutu</w:t>
      </w:r>
      <w:r w:rsidR="00B32F23">
        <w:rPr>
          <w:rFonts w:asciiTheme="minorHAnsi" w:hAnsiTheme="minorHAnsi"/>
          <w:szCs w:val="22"/>
        </w:rPr>
        <w:t xml:space="preserve"> </w:t>
      </w:r>
      <w:r w:rsidRPr="00391359">
        <w:rPr>
          <w:rFonts w:asciiTheme="minorHAnsi" w:hAnsiTheme="minorHAnsi"/>
          <w:szCs w:val="22"/>
        </w:rPr>
        <w:t>lub innego dokumentu stanowiącego podstawę prawną działalności Wnioskodawcy</w:t>
      </w:r>
      <w:r w:rsidR="00B32F23">
        <w:rPr>
          <w:rFonts w:asciiTheme="minorHAnsi" w:hAnsiTheme="minorHAnsi"/>
          <w:szCs w:val="22"/>
        </w:rPr>
        <w:t xml:space="preserve"> potwierdzonej za zgodność z oryginałem</w:t>
      </w:r>
      <w:r w:rsidRPr="00391359">
        <w:rPr>
          <w:rFonts w:asciiTheme="minorHAnsi" w:hAnsiTheme="minorHAnsi"/>
          <w:szCs w:val="22"/>
        </w:rPr>
        <w:t>,</w:t>
      </w:r>
    </w:p>
    <w:p w:rsidR="000E2ED3" w:rsidRPr="00AB4C96" w:rsidRDefault="00391359" w:rsidP="00010023">
      <w:pPr>
        <w:numPr>
          <w:ilvl w:val="0"/>
          <w:numId w:val="21"/>
        </w:numPr>
        <w:spacing w:before="0" w:line="240" w:lineRule="auto"/>
        <w:ind w:left="567" w:hanging="567"/>
        <w:jc w:val="both"/>
        <w:rPr>
          <w:rFonts w:asciiTheme="minorHAnsi" w:hAnsiTheme="minorHAnsi"/>
          <w:szCs w:val="22"/>
        </w:rPr>
      </w:pPr>
      <w:r w:rsidRPr="00391359">
        <w:rPr>
          <w:rFonts w:asciiTheme="minorHAnsi" w:hAnsiTheme="minorHAnsi"/>
          <w:szCs w:val="22"/>
        </w:rPr>
        <w:t>potwierdzonego za zgodność z oryginałem wypisu z organu rejestrowego dotyczącego Wnioskodawcy, aktualnego na dzień podpisania umowy o dofinansowanie (z okresu nie dłuższego niż 3 miesiące przed planowanym dniem podpisania umowy), np. wyciąg z Krajowego Rejestru Sądowego, innego właściwego rejestru (np. ewidencja działalności gospodarczej) lub innego dokumentu potwierdzającego formę i charakter prowadzonej działalności wraz z danymi osób upoważnionych do podejmowania decyzji wiążących w imieniu Wnioskodawcy,</w:t>
      </w:r>
    </w:p>
    <w:p w:rsidR="000E2ED3" w:rsidRPr="00AB4C96" w:rsidRDefault="00391359" w:rsidP="00010023">
      <w:pPr>
        <w:numPr>
          <w:ilvl w:val="0"/>
          <w:numId w:val="21"/>
        </w:numPr>
        <w:spacing w:before="0" w:line="240" w:lineRule="auto"/>
        <w:ind w:left="567" w:hanging="567"/>
        <w:jc w:val="both"/>
        <w:rPr>
          <w:rFonts w:asciiTheme="minorHAnsi" w:hAnsiTheme="minorHAnsi"/>
          <w:szCs w:val="22"/>
        </w:rPr>
      </w:pPr>
      <w:r w:rsidRPr="00391359">
        <w:rPr>
          <w:rFonts w:asciiTheme="minorHAnsi" w:hAnsiTheme="minorHAnsi"/>
          <w:szCs w:val="22"/>
        </w:rPr>
        <w:t>pełnomocnictwa lub upoważnienia do reprezentowania Wnioskodawcy (załącznik wymagany jedynie w przypadku, gdy wniosek jest podpisywany przez osobę/y nieposiadającą/e statutowych uprawnień do reprezentowania Wnioskodawcy lub gdy z innych dokumentów wynika, że uprawnione do podpisania wniosku są co najmniej 2 osoby),</w:t>
      </w:r>
    </w:p>
    <w:p w:rsidR="00C14B9F" w:rsidRPr="00AB4C96" w:rsidRDefault="00391359" w:rsidP="00010023">
      <w:pPr>
        <w:numPr>
          <w:ilvl w:val="0"/>
          <w:numId w:val="21"/>
        </w:numPr>
        <w:spacing w:before="0" w:line="240" w:lineRule="auto"/>
        <w:ind w:left="567" w:hanging="567"/>
        <w:jc w:val="both"/>
        <w:rPr>
          <w:rFonts w:asciiTheme="minorHAnsi" w:hAnsiTheme="minorHAnsi"/>
          <w:szCs w:val="22"/>
        </w:rPr>
      </w:pPr>
      <w:r w:rsidRPr="00391359">
        <w:rPr>
          <w:rFonts w:asciiTheme="minorHAnsi" w:hAnsiTheme="minorHAnsi"/>
          <w:szCs w:val="22"/>
        </w:rPr>
        <w:t>wniosku/ów o nadanie dostępu dla osoby/ób uprawnionej/nych w ramach SL2014, zgodnie z </w:t>
      </w:r>
      <w:r w:rsidRPr="00391359">
        <w:rPr>
          <w:rFonts w:asciiTheme="minorHAnsi" w:hAnsiTheme="minorHAnsi" w:cs="MS Sans Serif"/>
          <w:szCs w:val="22"/>
        </w:rPr>
        <w:t xml:space="preserve">załącznikiem nr 5 do </w:t>
      </w:r>
      <w:r w:rsidRPr="00391359">
        <w:rPr>
          <w:rFonts w:asciiTheme="minorHAnsi" w:hAnsiTheme="minorHAnsi" w:cs="Calibri"/>
          <w:szCs w:val="22"/>
        </w:rPr>
        <w:t>Wytycznych Ministra Infrastruktury i Rozwoju w zakresie warunków gromadzenia i przekazywania danych w postaci elektronicznej na lata 2014-2020,</w:t>
      </w:r>
    </w:p>
    <w:p w:rsidR="00C14B9F" w:rsidRPr="00AB4C96" w:rsidRDefault="00391359" w:rsidP="00010023">
      <w:pPr>
        <w:numPr>
          <w:ilvl w:val="0"/>
          <w:numId w:val="21"/>
        </w:numPr>
        <w:spacing w:before="0" w:line="240" w:lineRule="auto"/>
        <w:ind w:left="567" w:hanging="567"/>
        <w:jc w:val="both"/>
        <w:rPr>
          <w:rFonts w:asciiTheme="minorHAnsi" w:hAnsiTheme="minorHAnsi"/>
          <w:szCs w:val="22"/>
        </w:rPr>
      </w:pPr>
      <w:r w:rsidRPr="00391359">
        <w:rPr>
          <w:rFonts w:asciiTheme="minorHAnsi" w:hAnsiTheme="minorHAnsi"/>
          <w:szCs w:val="22"/>
        </w:rPr>
        <w:t>informacji o rachunku bankowym wyodrębnionym dla projektu w zakresie: nazwy właściciela rachunku, nazwy i adresu banku, numeru rachunku,</w:t>
      </w:r>
    </w:p>
    <w:p w:rsidR="00EB6546" w:rsidRPr="00AB4C96" w:rsidRDefault="00391359" w:rsidP="00010023">
      <w:pPr>
        <w:numPr>
          <w:ilvl w:val="0"/>
          <w:numId w:val="21"/>
        </w:numPr>
        <w:spacing w:before="0" w:line="240" w:lineRule="auto"/>
        <w:ind w:left="567" w:hanging="567"/>
        <w:jc w:val="both"/>
        <w:rPr>
          <w:rFonts w:asciiTheme="minorHAnsi" w:hAnsiTheme="minorHAnsi"/>
          <w:szCs w:val="22"/>
        </w:rPr>
      </w:pPr>
      <w:r w:rsidRPr="00391359">
        <w:rPr>
          <w:rFonts w:asciiTheme="minorHAnsi" w:hAnsiTheme="minorHAnsi"/>
          <w:szCs w:val="22"/>
        </w:rPr>
        <w:t>oświadczenia dotyczącego stosowania przepisów PZP, zgodnie z załącznikiem nr 13 do regulaminu,</w:t>
      </w:r>
    </w:p>
    <w:p w:rsidR="00756280" w:rsidRPr="00AB4C96" w:rsidRDefault="00391359" w:rsidP="00010023">
      <w:pPr>
        <w:numPr>
          <w:ilvl w:val="0"/>
          <w:numId w:val="21"/>
        </w:numPr>
        <w:spacing w:before="0" w:line="240" w:lineRule="auto"/>
        <w:ind w:left="567" w:hanging="567"/>
        <w:jc w:val="both"/>
        <w:rPr>
          <w:rFonts w:asciiTheme="minorHAnsi" w:hAnsiTheme="minorHAnsi"/>
          <w:szCs w:val="22"/>
        </w:rPr>
      </w:pPr>
      <w:r w:rsidRPr="00391359">
        <w:rPr>
          <w:rFonts w:asciiTheme="minorHAnsi" w:hAnsiTheme="minorHAnsi"/>
          <w:szCs w:val="22"/>
        </w:rPr>
        <w:t>oświadczenia dotyczącego wydatków inwestycyjnych, zgodnie z załącznikiem nr 14 do regulaminu,</w:t>
      </w:r>
    </w:p>
    <w:p w:rsidR="000E2ED3" w:rsidRPr="00AB4C96" w:rsidRDefault="00391359" w:rsidP="00010023">
      <w:pPr>
        <w:numPr>
          <w:ilvl w:val="0"/>
          <w:numId w:val="21"/>
        </w:numPr>
        <w:spacing w:before="0" w:line="240" w:lineRule="auto"/>
        <w:ind w:left="567" w:hanging="567"/>
        <w:jc w:val="both"/>
        <w:rPr>
          <w:rFonts w:asciiTheme="minorHAnsi" w:hAnsiTheme="minorHAnsi"/>
          <w:szCs w:val="22"/>
        </w:rPr>
      </w:pPr>
      <w:r w:rsidRPr="00391359">
        <w:rPr>
          <w:rFonts w:asciiTheme="minorHAnsi" w:hAnsiTheme="minorHAnsi"/>
          <w:szCs w:val="22"/>
        </w:rPr>
        <w:t>potwierdzonej za zgodność z oryginałem kopii umowy partnerskiej lub porozumienia, podpisane</w:t>
      </w:r>
      <w:r w:rsidR="00B32F23">
        <w:rPr>
          <w:rFonts w:asciiTheme="minorHAnsi" w:hAnsiTheme="minorHAnsi"/>
          <w:szCs w:val="22"/>
        </w:rPr>
        <w:t>j</w:t>
      </w:r>
      <w:r w:rsidRPr="00391359">
        <w:rPr>
          <w:rFonts w:asciiTheme="minorHAnsi" w:hAnsiTheme="minorHAnsi"/>
          <w:szCs w:val="22"/>
        </w:rPr>
        <w:t xml:space="preserve"> przez strony i zweryfikowane</w:t>
      </w:r>
      <w:r w:rsidR="00B32F23">
        <w:rPr>
          <w:rFonts w:asciiTheme="minorHAnsi" w:hAnsiTheme="minorHAnsi"/>
          <w:szCs w:val="22"/>
        </w:rPr>
        <w:t>j</w:t>
      </w:r>
      <w:r w:rsidRPr="00391359">
        <w:rPr>
          <w:rFonts w:asciiTheme="minorHAnsi" w:hAnsiTheme="minorHAnsi"/>
          <w:szCs w:val="22"/>
        </w:rPr>
        <w:t xml:space="preserve"> przez osobę do tego uprawnioną, np. radcę prawnego, zawarte</w:t>
      </w:r>
      <w:r w:rsidR="00B32F23">
        <w:rPr>
          <w:rFonts w:asciiTheme="minorHAnsi" w:hAnsiTheme="minorHAnsi"/>
          <w:szCs w:val="22"/>
        </w:rPr>
        <w:t>j</w:t>
      </w:r>
      <w:r w:rsidRPr="00391359">
        <w:rPr>
          <w:rFonts w:asciiTheme="minorHAnsi" w:hAnsiTheme="minorHAnsi"/>
          <w:szCs w:val="22"/>
        </w:rPr>
        <w:t xml:space="preserve"> zgodnie z zasadami określonymi w pkt. </w:t>
      </w:r>
      <w:r w:rsidR="00B32F23">
        <w:rPr>
          <w:rFonts w:asciiTheme="minorHAnsi" w:hAnsiTheme="minorHAnsi"/>
          <w:szCs w:val="22"/>
        </w:rPr>
        <w:t>5</w:t>
      </w:r>
      <w:r w:rsidRPr="00391359">
        <w:rPr>
          <w:rFonts w:asciiTheme="minorHAnsi" w:hAnsiTheme="minorHAnsi"/>
          <w:szCs w:val="22"/>
        </w:rPr>
        <w:t xml:space="preserve"> niniejszego rozdziału regulaminu – w przypadku wniosku o dofinansowanie projektu składanego w partnerstwie,</w:t>
      </w:r>
    </w:p>
    <w:p w:rsidR="00A17E24" w:rsidRPr="00AB4C96" w:rsidRDefault="00391359" w:rsidP="00A17E24">
      <w:pPr>
        <w:pStyle w:val="Akapitzlist"/>
        <w:numPr>
          <w:ilvl w:val="0"/>
          <w:numId w:val="21"/>
        </w:numPr>
        <w:spacing w:before="0" w:line="240" w:lineRule="auto"/>
        <w:ind w:left="567" w:hanging="567"/>
        <w:jc w:val="both"/>
        <w:rPr>
          <w:rFonts w:asciiTheme="minorHAnsi" w:hAnsiTheme="minorHAnsi"/>
          <w:sz w:val="24"/>
          <w:szCs w:val="24"/>
        </w:rPr>
      </w:pPr>
      <w:r w:rsidRPr="00391359">
        <w:rPr>
          <w:rFonts w:asciiTheme="minorHAnsi" w:hAnsiTheme="minorHAnsi"/>
          <w:sz w:val="24"/>
          <w:szCs w:val="24"/>
        </w:rPr>
        <w:t>oświadczenia dotyczącego zobowiązania do przestrzegania norm prawnych, etycznych i moralnych, zasad rzetelności, obiektywizmu i uczciwości w sposobie realizacji projektu, zgodnie z Załącznikiem nr 15 do niniejszego regulaminu.</w:t>
      </w:r>
    </w:p>
    <w:p w:rsidR="00A17E24" w:rsidRPr="00AB4C96" w:rsidRDefault="00A17E24" w:rsidP="00137EB8">
      <w:pPr>
        <w:spacing w:before="120" w:after="120" w:line="240" w:lineRule="auto"/>
        <w:jc w:val="both"/>
        <w:rPr>
          <w:rFonts w:asciiTheme="minorHAnsi" w:hAnsiTheme="minorHAnsi"/>
          <w:szCs w:val="22"/>
        </w:rPr>
      </w:pPr>
    </w:p>
    <w:p w:rsidR="00F36FA0" w:rsidRPr="00AB4C96" w:rsidRDefault="00391359" w:rsidP="00137EB8">
      <w:pPr>
        <w:spacing w:before="120" w:after="120" w:line="240" w:lineRule="auto"/>
        <w:jc w:val="both"/>
        <w:rPr>
          <w:rFonts w:asciiTheme="minorHAnsi" w:hAnsiTheme="minorHAnsi"/>
          <w:szCs w:val="22"/>
        </w:rPr>
      </w:pPr>
      <w:r w:rsidRPr="00391359">
        <w:rPr>
          <w:rFonts w:asciiTheme="minorHAnsi" w:hAnsiTheme="minorHAnsi"/>
          <w:szCs w:val="22"/>
        </w:rPr>
        <w:t xml:space="preserve">Niezłożenie żądanych załączników w wyznaczonym przez IOK terminie może oznaczać rezygnację z ubiegania się o dofinansowanie. Złożenie dokumentów zawierających informacje sprzeczne z treścią wniosku o dofinansowanie projektu może skutkować odstąpieniem przez </w:t>
      </w:r>
      <w:r w:rsidRPr="00391359">
        <w:rPr>
          <w:rFonts w:asciiTheme="minorHAnsi" w:hAnsiTheme="minorHAnsi"/>
          <w:sz w:val="24"/>
          <w:szCs w:val="24"/>
        </w:rPr>
        <w:t>IP RPO WD</w:t>
      </w:r>
      <w:r w:rsidRPr="00391359">
        <w:rPr>
          <w:rFonts w:asciiTheme="minorHAnsi" w:hAnsiTheme="minorHAnsi"/>
          <w:szCs w:val="22"/>
        </w:rPr>
        <w:t xml:space="preserve"> od podpisania umowy.</w:t>
      </w:r>
    </w:p>
    <w:p w:rsidR="00F36FA0" w:rsidRPr="00AB4C96" w:rsidRDefault="00391359" w:rsidP="00137EB8">
      <w:pPr>
        <w:spacing w:before="120" w:after="120" w:line="240" w:lineRule="auto"/>
        <w:jc w:val="both"/>
        <w:rPr>
          <w:rFonts w:asciiTheme="minorHAnsi" w:hAnsiTheme="minorHAnsi"/>
          <w:szCs w:val="22"/>
        </w:rPr>
      </w:pPr>
      <w:r w:rsidRPr="00391359">
        <w:rPr>
          <w:rFonts w:asciiTheme="minorHAnsi" w:hAnsiTheme="minorHAnsi"/>
          <w:szCs w:val="22"/>
        </w:rPr>
        <w:t xml:space="preserve">Ze względu na specyfikę naboru ostateczna wersja umowy o dofinansowanie projektu w stosunku do wzorów stanowiącego załącznik 10 oraz 11 zostanie uzupełniona o zapisy regulujące przetwarzanie danych osobowych w ramach RUR. </w:t>
      </w:r>
    </w:p>
    <w:p w:rsidR="00941A56" w:rsidRPr="00AB4C96" w:rsidRDefault="00391359" w:rsidP="00137EB8">
      <w:pPr>
        <w:spacing w:before="120" w:after="120" w:line="240" w:lineRule="auto"/>
        <w:jc w:val="both"/>
        <w:rPr>
          <w:rFonts w:asciiTheme="minorHAnsi" w:hAnsiTheme="minorHAnsi"/>
          <w:szCs w:val="22"/>
          <w:highlight w:val="yellow"/>
        </w:rPr>
      </w:pPr>
      <w:r w:rsidRPr="00391359">
        <w:rPr>
          <w:rFonts w:asciiTheme="minorHAnsi" w:hAnsiTheme="minorHAnsi"/>
          <w:szCs w:val="22"/>
          <w:highlight w:val="yellow"/>
        </w:rPr>
        <w:br w:type="page"/>
      </w:r>
    </w:p>
    <w:p w:rsidR="000E2ED3" w:rsidRPr="00AB4C96" w:rsidRDefault="00391359" w:rsidP="00010023">
      <w:pPr>
        <w:pStyle w:val="Nagwek1"/>
        <w:pBdr>
          <w:top w:val="single" w:sz="12" w:space="1" w:color="auto"/>
          <w:left w:val="single" w:sz="12" w:space="4" w:color="auto"/>
          <w:bottom w:val="single" w:sz="12" w:space="1" w:color="auto"/>
          <w:right w:val="single" w:sz="12" w:space="4" w:color="auto"/>
        </w:pBdr>
        <w:spacing w:before="120" w:after="120" w:line="240" w:lineRule="auto"/>
        <w:jc w:val="both"/>
        <w:rPr>
          <w:rFonts w:asciiTheme="minorHAnsi" w:hAnsiTheme="minorHAnsi"/>
          <w:sz w:val="22"/>
          <w:szCs w:val="22"/>
        </w:rPr>
      </w:pPr>
      <w:bookmarkStart w:id="74" w:name="_Toc426632926"/>
      <w:bookmarkStart w:id="75" w:name="_Toc430826830"/>
      <w:bookmarkStart w:id="76" w:name="_Toc455667344"/>
      <w:r w:rsidRPr="00391359">
        <w:rPr>
          <w:rFonts w:asciiTheme="minorHAnsi" w:hAnsiTheme="minorHAnsi"/>
          <w:sz w:val="22"/>
          <w:szCs w:val="22"/>
        </w:rPr>
        <w:t>III. Podstawowe zasady udzielania finansowania</w:t>
      </w:r>
      <w:bookmarkEnd w:id="74"/>
      <w:bookmarkEnd w:id="75"/>
      <w:bookmarkEnd w:id="76"/>
    </w:p>
    <w:p w:rsidR="000E2ED3" w:rsidRPr="00AB4C96" w:rsidRDefault="00391359" w:rsidP="00010023">
      <w:pPr>
        <w:pStyle w:val="Nagwek1"/>
        <w:numPr>
          <w:ilvl w:val="0"/>
          <w:numId w:val="5"/>
        </w:numPr>
        <w:spacing w:before="120" w:after="120" w:line="240" w:lineRule="auto"/>
        <w:jc w:val="both"/>
        <w:rPr>
          <w:rFonts w:asciiTheme="minorHAnsi" w:hAnsiTheme="minorHAnsi"/>
          <w:sz w:val="22"/>
          <w:szCs w:val="22"/>
        </w:rPr>
      </w:pPr>
      <w:bookmarkStart w:id="77" w:name="_Toc426632927"/>
      <w:bookmarkStart w:id="78" w:name="_Toc430826831"/>
      <w:bookmarkStart w:id="79" w:name="_Toc455667345"/>
      <w:r w:rsidRPr="00391359">
        <w:rPr>
          <w:rFonts w:asciiTheme="minorHAnsi" w:hAnsiTheme="minorHAnsi"/>
          <w:sz w:val="22"/>
          <w:szCs w:val="22"/>
        </w:rPr>
        <w:t>Informacje ogólne</w:t>
      </w:r>
      <w:bookmarkEnd w:id="77"/>
      <w:bookmarkEnd w:id="78"/>
      <w:bookmarkEnd w:id="79"/>
    </w:p>
    <w:p w:rsidR="004B06D1" w:rsidRPr="00AB4C96" w:rsidRDefault="00391359" w:rsidP="00010023">
      <w:pPr>
        <w:spacing w:before="120" w:after="120" w:line="240" w:lineRule="auto"/>
        <w:jc w:val="both"/>
        <w:rPr>
          <w:rFonts w:asciiTheme="minorHAnsi" w:hAnsiTheme="minorHAnsi"/>
          <w:szCs w:val="22"/>
        </w:rPr>
      </w:pPr>
      <w:bookmarkStart w:id="80" w:name="_Toc428787525"/>
      <w:r w:rsidRPr="00391359">
        <w:rPr>
          <w:rFonts w:asciiTheme="minorHAnsi" w:hAnsiTheme="minorHAnsi"/>
          <w:szCs w:val="22"/>
        </w:rPr>
        <w:t>Zasady finansowania projektu określa umowa o dofinansowanie projektu, SzOOP RPO WD oraz Wytyczne w zakresie kwalifikowalności wydatków w ramach Europejskiego Funduszu Rozwoju Regionalnego, Europejskiego Funduszu Społecznego oraz Funduszu Spójności na lata 2014-2020.</w:t>
      </w:r>
      <w:bookmarkStart w:id="81" w:name="_Toc425494925"/>
      <w:bookmarkEnd w:id="80"/>
      <w:bookmarkEnd w:id="81"/>
    </w:p>
    <w:p w:rsidR="004B06D1" w:rsidRPr="00AB4C96" w:rsidRDefault="00391359" w:rsidP="00010023">
      <w:pPr>
        <w:spacing w:before="120" w:after="120" w:line="240" w:lineRule="auto"/>
        <w:jc w:val="both"/>
        <w:rPr>
          <w:rFonts w:asciiTheme="minorHAnsi" w:hAnsiTheme="minorHAnsi"/>
          <w:szCs w:val="22"/>
        </w:rPr>
      </w:pPr>
      <w:bookmarkStart w:id="82" w:name="_Toc425494926"/>
      <w:bookmarkEnd w:id="82"/>
      <w:r w:rsidRPr="00391359">
        <w:rPr>
          <w:rFonts w:asciiTheme="minorHAnsi" w:hAnsiTheme="minorHAnsi"/>
          <w:szCs w:val="22"/>
        </w:rPr>
        <w:t>Maksymalny dopuszczalny poziom dofinansowania UE wydatków kwalifikowalnych na poziomie projektu wynosi 85%.</w:t>
      </w:r>
    </w:p>
    <w:p w:rsidR="004B06D1"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szCs w:val="22"/>
        </w:rPr>
        <w:t xml:space="preserve">Maksymalny poziom całkowitego dofinansowania wydatków kwalifikowalnych na poziomie projektu (środki UE) wynosi 85%. </w:t>
      </w:r>
    </w:p>
    <w:p w:rsidR="000E2ED3"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szCs w:val="22"/>
        </w:rPr>
        <w:t xml:space="preserve">Minimalna wartość projektu wynosi </w:t>
      </w:r>
      <w:r w:rsidRPr="00391359">
        <w:rPr>
          <w:rFonts w:asciiTheme="minorHAnsi" w:hAnsiTheme="minorHAnsi"/>
          <w:b/>
          <w:szCs w:val="22"/>
        </w:rPr>
        <w:t>1 000 000 PLN.</w:t>
      </w:r>
      <w:r w:rsidRPr="00391359">
        <w:rPr>
          <w:rFonts w:asciiTheme="minorHAnsi" w:hAnsiTheme="minorHAnsi"/>
          <w:szCs w:val="22"/>
        </w:rPr>
        <w:t xml:space="preserve"> </w:t>
      </w:r>
    </w:p>
    <w:p w:rsidR="00097186" w:rsidRPr="00AB4C96" w:rsidRDefault="00391359" w:rsidP="00097186">
      <w:pPr>
        <w:spacing w:before="120" w:after="120" w:line="240" w:lineRule="auto"/>
        <w:jc w:val="both"/>
        <w:rPr>
          <w:rFonts w:asciiTheme="minorHAnsi" w:hAnsiTheme="minorHAnsi" w:cs="Arial"/>
          <w:szCs w:val="22"/>
        </w:rPr>
      </w:pPr>
      <w:r w:rsidRPr="00391359">
        <w:rPr>
          <w:rFonts w:asciiTheme="minorHAnsi" w:hAnsiTheme="minorHAnsi" w:cs="Arial"/>
          <w:szCs w:val="22"/>
        </w:rPr>
        <w:t>Beneficjent ma obowiązek ujawniania wszelkich dochodów, które powstają w związku z realizacją projektu. W przypadku generowania dochodu w trakcie realizacji projektu, Beneficjent wykazuje we wnioskach o płatność wartość uzyskanego dochodu i dokonuje jego zwrotu do dnia 10 stycznia roku następującego po roku, w którym powstał. IP RPO WD może wezwać Wnioskodawcę do zwrotu dochodu w innym terminie.</w:t>
      </w:r>
    </w:p>
    <w:p w:rsidR="000E2ED3" w:rsidRPr="00AB4C96" w:rsidRDefault="00391359" w:rsidP="00010023">
      <w:pPr>
        <w:pStyle w:val="Nagwek1"/>
        <w:numPr>
          <w:ilvl w:val="0"/>
          <w:numId w:val="5"/>
        </w:numPr>
        <w:spacing w:before="120" w:after="120" w:line="240" w:lineRule="auto"/>
        <w:jc w:val="both"/>
        <w:rPr>
          <w:rFonts w:asciiTheme="minorHAnsi" w:hAnsiTheme="minorHAnsi"/>
          <w:sz w:val="22"/>
          <w:szCs w:val="22"/>
        </w:rPr>
      </w:pPr>
      <w:bookmarkStart w:id="83" w:name="_Toc426632928"/>
      <w:bookmarkStart w:id="84" w:name="_Toc430826832"/>
      <w:bookmarkStart w:id="85" w:name="_Toc455667346"/>
      <w:r w:rsidRPr="00391359">
        <w:rPr>
          <w:rFonts w:asciiTheme="minorHAnsi" w:hAnsiTheme="minorHAnsi"/>
          <w:sz w:val="22"/>
          <w:szCs w:val="22"/>
        </w:rPr>
        <w:t>Wkład własny</w:t>
      </w:r>
      <w:bookmarkEnd w:id="83"/>
      <w:bookmarkEnd w:id="84"/>
      <w:bookmarkEnd w:id="85"/>
    </w:p>
    <w:p w:rsidR="004B06D1" w:rsidRPr="00AB4C96" w:rsidRDefault="00391359" w:rsidP="00010023">
      <w:pPr>
        <w:spacing w:before="120" w:after="120" w:line="240" w:lineRule="auto"/>
        <w:jc w:val="both"/>
        <w:rPr>
          <w:rFonts w:asciiTheme="minorHAnsi" w:hAnsiTheme="minorHAnsi"/>
          <w:b/>
          <w:szCs w:val="22"/>
        </w:rPr>
      </w:pPr>
      <w:r w:rsidRPr="00391359">
        <w:rPr>
          <w:rFonts w:asciiTheme="minorHAnsi" w:hAnsiTheme="minorHAnsi"/>
          <w:b/>
          <w:szCs w:val="22"/>
        </w:rPr>
        <w:t>Minimalny udział wkładu własnego Wnioskodawcy w ramach konkursu wynosi 15% wydatków kwalifikowalnych projektu.</w:t>
      </w:r>
    </w:p>
    <w:p w:rsidR="004B06D1"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szCs w:val="22"/>
        </w:rPr>
        <w:t xml:space="preserve">Wkład własny nie musi być wnoszony bezpośrednio przez Beneficjenta. Może być on wniesiony także przez partnera, </w:t>
      </w:r>
      <w:r w:rsidRPr="00391359">
        <w:rPr>
          <w:rFonts w:asciiTheme="minorHAnsi" w:hAnsiTheme="minorHAnsi"/>
        </w:rPr>
        <w:t>jak również uczestników projektu</w:t>
      </w:r>
      <w:r w:rsidRPr="00391359">
        <w:rPr>
          <w:rFonts w:asciiTheme="minorHAnsi" w:hAnsiTheme="minorHAnsi"/>
          <w:szCs w:val="22"/>
        </w:rPr>
        <w:t>, o ile zostało to uwzględnione we wniosku o dofinansowanie.</w:t>
      </w:r>
    </w:p>
    <w:p w:rsidR="004B06D1" w:rsidRPr="00AB4C96" w:rsidRDefault="00391359" w:rsidP="00010023">
      <w:pPr>
        <w:spacing w:before="120" w:after="120" w:line="240" w:lineRule="auto"/>
        <w:jc w:val="both"/>
        <w:rPr>
          <w:rFonts w:asciiTheme="minorHAnsi" w:hAnsiTheme="minorHAnsi" w:cs="Arial"/>
          <w:szCs w:val="22"/>
        </w:rPr>
      </w:pPr>
      <w:r w:rsidRPr="00391359">
        <w:rPr>
          <w:rFonts w:asciiTheme="minorHAnsi" w:hAnsiTheme="minorHAnsi"/>
          <w:szCs w:val="22"/>
        </w:rPr>
        <w:t>Uzasadnienie</w:t>
      </w:r>
      <w:r w:rsidRPr="00391359">
        <w:rPr>
          <w:rFonts w:asciiTheme="minorHAnsi" w:hAnsiTheme="minorHAnsi" w:cs="Arial"/>
          <w:szCs w:val="22"/>
        </w:rPr>
        <w:t xml:space="preserve"> dla przewidzianego w projekcie wkładu własnego, w tym informacja o wkładzie rzeczowym i wszelkich </w:t>
      </w:r>
      <w:r w:rsidRPr="00391359">
        <w:rPr>
          <w:rFonts w:asciiTheme="minorHAnsi" w:hAnsiTheme="minorHAnsi"/>
        </w:rPr>
        <w:t>opłatach pobieranych od uczestników</w:t>
      </w:r>
      <w:r w:rsidRPr="00391359">
        <w:rPr>
          <w:rFonts w:asciiTheme="minorHAnsi" w:hAnsiTheme="minorHAnsi" w:cs="Arial"/>
          <w:szCs w:val="22"/>
        </w:rPr>
        <w:t xml:space="preserve"> powinna być zawarta we wniosku o dofinansowanie.</w:t>
      </w:r>
    </w:p>
    <w:p w:rsidR="004B06D1" w:rsidRPr="00AB4C96" w:rsidRDefault="00391359" w:rsidP="00010023">
      <w:pPr>
        <w:spacing w:before="120" w:after="120" w:line="240" w:lineRule="auto"/>
        <w:jc w:val="both"/>
        <w:rPr>
          <w:rFonts w:asciiTheme="minorHAnsi" w:hAnsiTheme="minorHAnsi" w:cs="Arial"/>
          <w:szCs w:val="22"/>
        </w:rPr>
      </w:pPr>
      <w:r w:rsidRPr="00391359">
        <w:rPr>
          <w:rFonts w:asciiTheme="minorHAnsi" w:hAnsiTheme="minorHAnsi" w:cs="Arial"/>
          <w:szCs w:val="22"/>
        </w:rPr>
        <w:t>Wkładem własnym są środki finansowe lub wkład niepieniężny zabezpieczone przez Wnioskodawcę, które zostaną przeznaczone na pokrycie wydatków kwalifikowalnych i nie zostaną Wnioskodawcy przekazane w formie dofinansowania. Wartość wkładu własnego stanowi zatem różnicę między kwotą wydatków kwalifikowalnych a kwotą dofinansowania przekazaną Wnioskodawcy, zgodnie ze stopą dofinansowania dla projektu, rozumianą jako procent dofinansowania wydatków kwalifikowalnych.</w:t>
      </w:r>
    </w:p>
    <w:p w:rsidR="004B06D1" w:rsidRPr="00AB4C96" w:rsidRDefault="00391359" w:rsidP="00010023">
      <w:pPr>
        <w:spacing w:before="120" w:after="120" w:line="240" w:lineRule="auto"/>
        <w:jc w:val="both"/>
        <w:rPr>
          <w:rFonts w:asciiTheme="minorHAnsi" w:hAnsiTheme="minorHAnsi" w:cs="Arial"/>
          <w:szCs w:val="22"/>
        </w:rPr>
      </w:pPr>
      <w:r w:rsidRPr="00391359">
        <w:rPr>
          <w:rFonts w:asciiTheme="minorHAnsi" w:hAnsiTheme="minorHAnsi" w:cs="Arial"/>
          <w:szCs w:val="22"/>
        </w:rPr>
        <w:t>Wkład własny jest wykazywany we wniosku o dofinansowanie, przy czym to Wnioskodawca określa formę wniesienia wkładu własnego.</w:t>
      </w:r>
    </w:p>
    <w:p w:rsidR="004B06D1" w:rsidRPr="00AB4C96" w:rsidRDefault="00391359" w:rsidP="00010023">
      <w:pPr>
        <w:spacing w:before="120" w:after="120" w:line="240" w:lineRule="auto"/>
        <w:jc w:val="both"/>
        <w:rPr>
          <w:rFonts w:asciiTheme="minorHAnsi" w:hAnsiTheme="minorHAnsi" w:cs="Arial"/>
          <w:szCs w:val="22"/>
        </w:rPr>
      </w:pPr>
      <w:r w:rsidRPr="00391359">
        <w:rPr>
          <w:rFonts w:asciiTheme="minorHAnsi" w:hAnsiTheme="minorHAnsi" w:cs="Arial"/>
          <w:szCs w:val="22"/>
        </w:rPr>
        <w:t>W przypadku niewniesienia przez Wnioskodawcę wkładu własnego w kwocie określonej w umowie o dofinansowanie projektu, IP RPO WD może obniżyć kwotę przyznanego dofinansowania proporcjonalnie do jej udziału w całkowitej wartości projektu. Wkład własny, który zostanie rozliczony ponad wysokość, wskazaną w umowie o dofinansowanie, może zostać uznany za niekwalifikowalny.</w:t>
      </w:r>
    </w:p>
    <w:p w:rsidR="000E2ED3" w:rsidRPr="00AB4C96" w:rsidRDefault="00391359" w:rsidP="00010023">
      <w:pPr>
        <w:spacing w:before="0" w:line="240" w:lineRule="auto"/>
        <w:jc w:val="both"/>
        <w:rPr>
          <w:rFonts w:asciiTheme="minorHAnsi" w:hAnsiTheme="minorHAnsi" w:cs="Arial"/>
          <w:szCs w:val="22"/>
        </w:rPr>
      </w:pPr>
      <w:r w:rsidRPr="00391359">
        <w:rPr>
          <w:rFonts w:asciiTheme="minorHAnsi" w:hAnsiTheme="minorHAnsi" w:cs="Arial"/>
          <w:szCs w:val="22"/>
        </w:rPr>
        <w:t xml:space="preserve">Źródłem finansowania wkładu własnego mogą być zarówno środki publiczne, jak i prywatne. O zakwalifikowaniu źródła pochodzenia wkładu własnego (publiczny/prywatny) decyduje status prawny Wnioskodawcy/partnera/strony trzeciej lub </w:t>
      </w:r>
      <w:r w:rsidRPr="00391359">
        <w:rPr>
          <w:rFonts w:asciiTheme="minorHAnsi" w:hAnsiTheme="minorHAnsi"/>
          <w:szCs w:val="22"/>
        </w:rPr>
        <w:t>podmiotu/osoby, która dany wkład wnosi.</w:t>
      </w:r>
      <w:r w:rsidRPr="00391359">
        <w:rPr>
          <w:rFonts w:asciiTheme="minorHAnsi" w:hAnsiTheme="minorHAnsi" w:cs="Arial"/>
          <w:szCs w:val="22"/>
        </w:rPr>
        <w:t xml:space="preserve"> Wkład własny może pochodzić ze środków prywatnych przedsiębiorców (w zakresie ich partycypacji w kosztach udziału w usłudze).</w:t>
      </w:r>
    </w:p>
    <w:p w:rsidR="000E2ED3" w:rsidRPr="00AB4C96" w:rsidRDefault="00391359" w:rsidP="00010023">
      <w:pPr>
        <w:spacing w:before="120" w:after="120" w:line="240" w:lineRule="auto"/>
        <w:jc w:val="both"/>
        <w:rPr>
          <w:rFonts w:asciiTheme="minorHAnsi" w:hAnsiTheme="minorHAnsi" w:cs="Arial"/>
          <w:szCs w:val="22"/>
        </w:rPr>
      </w:pPr>
      <w:r w:rsidRPr="00391359">
        <w:rPr>
          <w:rFonts w:asciiTheme="minorHAnsi" w:hAnsiTheme="minorHAnsi" w:cs="Arial"/>
          <w:szCs w:val="22"/>
        </w:rPr>
        <w:t>Wkład niepieniężny, stanowiący część lub całość wkładu własnego, wniesiony na rzecz projektu, stanowi wydatek kwalifikowalny.</w:t>
      </w:r>
    </w:p>
    <w:p w:rsidR="000E2ED3" w:rsidRPr="00AB4C96" w:rsidRDefault="00391359" w:rsidP="00010023">
      <w:pPr>
        <w:spacing w:before="120" w:after="120" w:line="240" w:lineRule="auto"/>
        <w:jc w:val="both"/>
        <w:rPr>
          <w:rFonts w:asciiTheme="minorHAnsi" w:hAnsiTheme="minorHAnsi" w:cs="Arial"/>
          <w:szCs w:val="22"/>
        </w:rPr>
      </w:pPr>
      <w:r w:rsidRPr="00391359">
        <w:rPr>
          <w:rFonts w:asciiTheme="minorHAnsi" w:hAnsiTheme="minorHAnsi" w:cs="Arial"/>
          <w:szCs w:val="22"/>
        </w:rPr>
        <w:t>Wkład niepieniężny powinien być wnoszony przez Wnioskodawcę ze składników jego majątku lub z majątku innych podmiotów, jeżeli możliwość taka wynika z przepisów prawa oraz jeśli zostanie to ujęte w zatwierdzonym wniosku o dofinansowanie lub w postaci świadczeń wykonywanych przez wolontariuszy.</w:t>
      </w:r>
      <w:r w:rsidRPr="00391359">
        <w:rPr>
          <w:rFonts w:asciiTheme="minorHAnsi" w:hAnsiTheme="minorHAnsi"/>
          <w:szCs w:val="22"/>
        </w:rPr>
        <w:t xml:space="preserve"> Należy podkreślić, iż wydatki poniesione na wycenę wkładu niepieniężnego, są kwalifikowalne.</w:t>
      </w:r>
    </w:p>
    <w:p w:rsidR="004B06D1" w:rsidRPr="00AB4C96" w:rsidRDefault="00391359" w:rsidP="00010023">
      <w:pPr>
        <w:spacing w:before="0" w:line="240" w:lineRule="auto"/>
        <w:jc w:val="both"/>
        <w:rPr>
          <w:rFonts w:asciiTheme="minorHAnsi" w:hAnsiTheme="minorHAnsi" w:cs="Arial"/>
          <w:szCs w:val="22"/>
        </w:rPr>
      </w:pPr>
      <w:r w:rsidRPr="00391359">
        <w:rPr>
          <w:rFonts w:asciiTheme="minorHAnsi" w:hAnsiTheme="minorHAnsi" w:cs="Arial"/>
          <w:szCs w:val="22"/>
        </w:rPr>
        <w:t>Warunki kwalifikowalności wkładu niepieniężnego są następujące:</w:t>
      </w:r>
    </w:p>
    <w:p w:rsidR="00600DE0" w:rsidRPr="00AB4C96" w:rsidRDefault="00391359" w:rsidP="00AC7276">
      <w:pPr>
        <w:pStyle w:val="Akapitzlist"/>
        <w:numPr>
          <w:ilvl w:val="0"/>
          <w:numId w:val="43"/>
        </w:numPr>
        <w:spacing w:before="0" w:line="240" w:lineRule="auto"/>
        <w:ind w:left="426"/>
        <w:jc w:val="both"/>
        <w:rPr>
          <w:rFonts w:asciiTheme="minorHAnsi" w:hAnsiTheme="minorHAnsi" w:cs="Arial"/>
          <w:sz w:val="22"/>
          <w:szCs w:val="22"/>
        </w:rPr>
      </w:pPr>
      <w:r w:rsidRPr="00391359">
        <w:rPr>
          <w:rFonts w:asciiTheme="minorHAnsi" w:hAnsiTheme="minorHAnsi" w:cs="Arial"/>
          <w:sz w:val="22"/>
          <w:szCs w:val="22"/>
        </w:rPr>
        <w:t>wkład niepieniężny polega na wniesieniu (wykorzystaniu na rzecz projektu) nieruchomości, urządzeń, materiałów (surowców), wartości niematerialnych i prawnych, ekspertyz lub nieodpłatnej pracy wykonywanej przez wolontariuszy na podstawie ustawy z dnia 24 kwietnia 2003 r. o działalności pożytku publicznego i o wolontariacie,</w:t>
      </w:r>
    </w:p>
    <w:p w:rsidR="00600DE0" w:rsidRPr="00AB4C96" w:rsidRDefault="00391359" w:rsidP="00AC7276">
      <w:pPr>
        <w:pStyle w:val="Akapitzlist"/>
        <w:numPr>
          <w:ilvl w:val="0"/>
          <w:numId w:val="43"/>
        </w:numPr>
        <w:spacing w:before="0" w:line="240" w:lineRule="auto"/>
        <w:ind w:left="426"/>
        <w:jc w:val="both"/>
        <w:rPr>
          <w:rFonts w:asciiTheme="minorHAnsi" w:hAnsiTheme="minorHAnsi" w:cs="Arial"/>
          <w:sz w:val="22"/>
          <w:szCs w:val="22"/>
        </w:rPr>
      </w:pPr>
      <w:r w:rsidRPr="00391359">
        <w:rPr>
          <w:rFonts w:asciiTheme="minorHAnsi" w:hAnsiTheme="minorHAnsi" w:cs="Arial"/>
          <w:sz w:val="22"/>
          <w:szCs w:val="22"/>
        </w:rPr>
        <w:t>wartość wkładu niepieniężnego została należycie potwierdzona dokumentami o wartości dowodowej równoważnej fakturom,</w:t>
      </w:r>
    </w:p>
    <w:p w:rsidR="00600DE0" w:rsidRPr="00AB4C96" w:rsidRDefault="00391359" w:rsidP="00AC7276">
      <w:pPr>
        <w:pStyle w:val="Akapitzlist"/>
        <w:numPr>
          <w:ilvl w:val="0"/>
          <w:numId w:val="43"/>
        </w:numPr>
        <w:spacing w:before="0" w:line="240" w:lineRule="auto"/>
        <w:ind w:left="426"/>
        <w:jc w:val="both"/>
        <w:rPr>
          <w:rFonts w:asciiTheme="minorHAnsi" w:hAnsiTheme="minorHAnsi" w:cs="Arial"/>
          <w:sz w:val="22"/>
          <w:szCs w:val="22"/>
        </w:rPr>
      </w:pPr>
      <w:r w:rsidRPr="00391359">
        <w:rPr>
          <w:rFonts w:asciiTheme="minorHAnsi" w:hAnsiTheme="minorHAnsi" w:cs="Arial"/>
          <w:sz w:val="22"/>
          <w:szCs w:val="22"/>
        </w:rPr>
        <w:t>wartość przypisana wkładowi niepieniężnemu nie przekracza stawek rynkowych,</w:t>
      </w:r>
    </w:p>
    <w:p w:rsidR="00600DE0" w:rsidRPr="00AB4C96" w:rsidRDefault="00391359" w:rsidP="00AC7276">
      <w:pPr>
        <w:pStyle w:val="Akapitzlist"/>
        <w:numPr>
          <w:ilvl w:val="0"/>
          <w:numId w:val="43"/>
        </w:numPr>
        <w:spacing w:before="0" w:line="240" w:lineRule="auto"/>
        <w:ind w:left="426"/>
        <w:jc w:val="both"/>
        <w:rPr>
          <w:rFonts w:asciiTheme="minorHAnsi" w:hAnsiTheme="minorHAnsi" w:cs="Arial"/>
          <w:sz w:val="22"/>
          <w:szCs w:val="22"/>
        </w:rPr>
      </w:pPr>
      <w:r w:rsidRPr="00391359">
        <w:rPr>
          <w:rFonts w:asciiTheme="minorHAnsi" w:hAnsiTheme="minorHAnsi" w:cs="Arial"/>
          <w:sz w:val="22"/>
          <w:szCs w:val="22"/>
        </w:rPr>
        <w:t>wartość i dostarczenie wkładu niepieniężnego mogą być poddane niezależnej ocenie i weryfikacji,</w:t>
      </w:r>
    </w:p>
    <w:p w:rsidR="00600DE0" w:rsidRPr="00AB4C96" w:rsidRDefault="00391359" w:rsidP="00AC7276">
      <w:pPr>
        <w:pStyle w:val="Akapitzlist"/>
        <w:numPr>
          <w:ilvl w:val="0"/>
          <w:numId w:val="43"/>
        </w:numPr>
        <w:spacing w:before="0" w:line="240" w:lineRule="auto"/>
        <w:ind w:left="426"/>
        <w:jc w:val="both"/>
        <w:rPr>
          <w:rFonts w:asciiTheme="minorHAnsi" w:hAnsiTheme="minorHAnsi" w:cs="Arial"/>
          <w:sz w:val="22"/>
          <w:szCs w:val="22"/>
        </w:rPr>
      </w:pPr>
      <w:r w:rsidRPr="00391359">
        <w:rPr>
          <w:rFonts w:asciiTheme="minorHAnsi" w:hAnsiTheme="minorHAnsi" w:cs="Arial"/>
          <w:sz w:val="22"/>
          <w:szCs w:val="22"/>
        </w:rPr>
        <w:t xml:space="preserve">w przypadku wykorzystania nieruchomości </w:t>
      </w:r>
      <w:r w:rsidRPr="00391359">
        <w:rPr>
          <w:rFonts w:asciiTheme="minorHAnsi" w:hAnsiTheme="minorHAnsi"/>
          <w:sz w:val="22"/>
          <w:szCs w:val="22"/>
        </w:rPr>
        <w:t xml:space="preserve">lub jej części </w:t>
      </w:r>
      <w:r w:rsidRPr="00391359">
        <w:rPr>
          <w:rFonts w:asciiTheme="minorHAnsi" w:hAnsiTheme="minorHAnsi" w:cs="Arial"/>
          <w:sz w:val="22"/>
          <w:szCs w:val="22"/>
        </w:rPr>
        <w:t>na rzecz projektu, jej wartość nie przekracza wartości rynkowej; ponadto wartość nieruchomości jest potwierdzona operatem szacunkowym sporządzonym przez uprawnionego rzeczoznawcę, zgodnie z przepisami ustawy z dnia 21 sierpnia 1997 r. o gospodarce nieruchomościami (</w:t>
      </w:r>
      <w:r w:rsidR="00AB4C96">
        <w:rPr>
          <w:rFonts w:asciiTheme="minorHAnsi" w:hAnsiTheme="minorHAnsi" w:cs="Arial"/>
          <w:sz w:val="22"/>
          <w:szCs w:val="22"/>
        </w:rPr>
        <w:t xml:space="preserve">t.j. </w:t>
      </w:r>
      <w:r w:rsidR="007818E9" w:rsidRPr="00AB4C96">
        <w:rPr>
          <w:rFonts w:asciiTheme="minorHAnsi" w:hAnsiTheme="minorHAnsi" w:cs="Arial"/>
          <w:sz w:val="22"/>
          <w:szCs w:val="22"/>
        </w:rPr>
        <w:t>Dz. U. z 201</w:t>
      </w:r>
      <w:r w:rsidR="004358B5" w:rsidRPr="00AB4C96">
        <w:rPr>
          <w:rFonts w:asciiTheme="minorHAnsi" w:hAnsiTheme="minorHAnsi" w:cs="Arial"/>
          <w:sz w:val="22"/>
          <w:szCs w:val="22"/>
        </w:rPr>
        <w:t>5</w:t>
      </w:r>
      <w:r w:rsidR="007818E9" w:rsidRPr="00AB4C96">
        <w:rPr>
          <w:rFonts w:asciiTheme="minorHAnsi" w:hAnsiTheme="minorHAnsi" w:cs="Arial"/>
          <w:sz w:val="22"/>
          <w:szCs w:val="22"/>
        </w:rPr>
        <w:t xml:space="preserve"> r. poz. </w:t>
      </w:r>
      <w:r w:rsidR="004358B5" w:rsidRPr="00AB4C96">
        <w:rPr>
          <w:rFonts w:asciiTheme="minorHAnsi" w:hAnsiTheme="minorHAnsi" w:cs="Arial"/>
          <w:sz w:val="22"/>
          <w:szCs w:val="22"/>
        </w:rPr>
        <w:t>1774</w:t>
      </w:r>
      <w:r w:rsidR="007818E9" w:rsidRPr="00AB4C96">
        <w:rPr>
          <w:rFonts w:asciiTheme="minorHAnsi" w:hAnsiTheme="minorHAnsi" w:cs="Arial"/>
          <w:sz w:val="22"/>
          <w:szCs w:val="22"/>
        </w:rPr>
        <w:t xml:space="preserve">, </w:t>
      </w:r>
      <w:r w:rsidR="00565B21" w:rsidRPr="00AB4C96">
        <w:rPr>
          <w:rFonts w:asciiTheme="minorHAnsi" w:hAnsiTheme="minorHAnsi" w:cs="Arial"/>
          <w:sz w:val="22"/>
          <w:szCs w:val="22"/>
        </w:rPr>
        <w:t>z późn. zm.</w:t>
      </w:r>
      <w:r w:rsidR="007818E9" w:rsidRPr="00AB4C96">
        <w:rPr>
          <w:rFonts w:asciiTheme="minorHAnsi" w:hAnsiTheme="minorHAnsi" w:cs="Arial"/>
          <w:sz w:val="22"/>
          <w:szCs w:val="22"/>
        </w:rPr>
        <w:t>.</w:t>
      </w:r>
      <w:r w:rsidRPr="00391359">
        <w:rPr>
          <w:rFonts w:asciiTheme="minorHAnsi" w:hAnsiTheme="minorHAnsi" w:cs="Arial"/>
          <w:sz w:val="22"/>
          <w:szCs w:val="22"/>
        </w:rPr>
        <w:t>) – aktualnym w momencie złożenia rozliczającego go wniosku o płatność (wkładem własnym nie zawsze jest cała nieruchomość, mogą być to np. sale, których wartość wycenia się jako koszt eksploatacji/ utrzymania danego metrażu),</w:t>
      </w:r>
    </w:p>
    <w:p w:rsidR="00600DE0" w:rsidRPr="00AB4C96" w:rsidRDefault="00391359" w:rsidP="00AC7276">
      <w:pPr>
        <w:pStyle w:val="Akapitzlist"/>
        <w:numPr>
          <w:ilvl w:val="0"/>
          <w:numId w:val="43"/>
        </w:numPr>
        <w:spacing w:before="0" w:line="240" w:lineRule="auto"/>
        <w:ind w:left="426"/>
        <w:jc w:val="both"/>
        <w:rPr>
          <w:rFonts w:asciiTheme="minorHAnsi" w:hAnsiTheme="minorHAnsi" w:cs="Arial"/>
          <w:sz w:val="22"/>
          <w:szCs w:val="22"/>
        </w:rPr>
      </w:pPr>
      <w:r w:rsidRPr="00391359">
        <w:rPr>
          <w:rFonts w:asciiTheme="minorHAnsi" w:hAnsiTheme="minorHAnsi" w:cs="Arial"/>
          <w:sz w:val="22"/>
          <w:szCs w:val="22"/>
        </w:rPr>
        <w:t xml:space="preserve">w przypadku wniesienia nieodpłatnej pracy spełnione są warunki, o których mowa </w:t>
      </w:r>
      <w:r w:rsidRPr="00391359">
        <w:rPr>
          <w:rFonts w:asciiTheme="minorHAnsi" w:hAnsiTheme="minorHAnsi"/>
          <w:sz w:val="22"/>
          <w:szCs w:val="22"/>
        </w:rPr>
        <w:t>poniżej.</w:t>
      </w:r>
    </w:p>
    <w:p w:rsidR="000E2ED3" w:rsidRPr="00AB4C96" w:rsidRDefault="00391359" w:rsidP="00010023">
      <w:pPr>
        <w:spacing w:before="120" w:after="120" w:line="240" w:lineRule="auto"/>
        <w:jc w:val="both"/>
        <w:rPr>
          <w:rFonts w:asciiTheme="minorHAnsi" w:hAnsiTheme="minorHAnsi" w:cs="Arial"/>
          <w:szCs w:val="22"/>
        </w:rPr>
      </w:pPr>
      <w:r w:rsidRPr="00391359">
        <w:rPr>
          <w:rFonts w:asciiTheme="minorHAnsi" w:hAnsiTheme="minorHAnsi" w:cs="Arial"/>
          <w:szCs w:val="22"/>
        </w:rPr>
        <w:t>W przypadku nieodpłatnej pracy wykonywanej przez wolontariuszy, powinny zostać spełnione łącznie następujące warunki:</w:t>
      </w:r>
    </w:p>
    <w:p w:rsidR="000E2ED3" w:rsidRPr="00AB4C96" w:rsidRDefault="00391359" w:rsidP="00010023">
      <w:pPr>
        <w:numPr>
          <w:ilvl w:val="0"/>
          <w:numId w:val="7"/>
        </w:numPr>
        <w:spacing w:before="0" w:line="240" w:lineRule="auto"/>
        <w:ind w:left="567" w:hanging="567"/>
        <w:jc w:val="both"/>
        <w:rPr>
          <w:rFonts w:asciiTheme="minorHAnsi" w:hAnsiTheme="minorHAnsi" w:cs="Arial"/>
          <w:szCs w:val="22"/>
        </w:rPr>
      </w:pPr>
      <w:r w:rsidRPr="00391359">
        <w:rPr>
          <w:rFonts w:asciiTheme="minorHAnsi" w:hAnsiTheme="minorHAnsi" w:cs="Arial"/>
          <w:szCs w:val="22"/>
        </w:rPr>
        <w:t>wolontariusz musi być świadomy charakteru swojego udziału w realizacji projektu (tzn. musi być świadomy nieodpłatnego udziału w projekcie),</w:t>
      </w:r>
    </w:p>
    <w:p w:rsidR="000E2ED3" w:rsidRPr="00AB4C96" w:rsidRDefault="00391359" w:rsidP="00010023">
      <w:pPr>
        <w:numPr>
          <w:ilvl w:val="0"/>
          <w:numId w:val="7"/>
        </w:numPr>
        <w:spacing w:before="0" w:line="240" w:lineRule="auto"/>
        <w:ind w:left="567" w:hanging="567"/>
        <w:jc w:val="both"/>
        <w:rPr>
          <w:rFonts w:asciiTheme="minorHAnsi" w:hAnsiTheme="minorHAnsi" w:cs="Arial"/>
          <w:szCs w:val="22"/>
        </w:rPr>
      </w:pPr>
      <w:r w:rsidRPr="00391359">
        <w:rPr>
          <w:rFonts w:asciiTheme="minorHAnsi" w:hAnsiTheme="minorHAnsi" w:cs="Arial"/>
          <w:szCs w:val="22"/>
        </w:rPr>
        <w:t>należy zdefiniować rodzaj wykonywanej przez wolontariusza nieodpłatnej pracy (określić jego stanowisko w projekcie); zadania wykonywane i wykazywane przez wolontariusza muszą być zgodne z tytułem jego nieodpłatnej pracy (stanowiska),</w:t>
      </w:r>
    </w:p>
    <w:p w:rsidR="000E2ED3" w:rsidRPr="00AB4C96" w:rsidRDefault="00391359" w:rsidP="00010023">
      <w:pPr>
        <w:numPr>
          <w:ilvl w:val="0"/>
          <w:numId w:val="7"/>
        </w:numPr>
        <w:spacing w:before="0" w:line="240" w:lineRule="auto"/>
        <w:ind w:left="567" w:hanging="567"/>
        <w:jc w:val="both"/>
        <w:rPr>
          <w:rFonts w:asciiTheme="minorHAnsi" w:hAnsiTheme="minorHAnsi" w:cs="Arial"/>
          <w:szCs w:val="22"/>
        </w:rPr>
      </w:pPr>
      <w:r w:rsidRPr="00391359">
        <w:rPr>
          <w:rFonts w:asciiTheme="minorHAnsi" w:hAnsiTheme="minorHAnsi" w:cs="Arial"/>
          <w:szCs w:val="22"/>
        </w:rPr>
        <w:t>w ramach wolontariatu nie może być wykonywana nieodpłatna praca dotycząca zadań, które są realizowane przez personel projektu dofinansowany w ramach projektu,</w:t>
      </w:r>
    </w:p>
    <w:p w:rsidR="000E2ED3" w:rsidRPr="00AB4C96" w:rsidRDefault="00391359" w:rsidP="00010023">
      <w:pPr>
        <w:numPr>
          <w:ilvl w:val="0"/>
          <w:numId w:val="7"/>
        </w:numPr>
        <w:spacing w:before="0" w:line="240" w:lineRule="auto"/>
        <w:ind w:left="567" w:hanging="567"/>
        <w:jc w:val="both"/>
        <w:rPr>
          <w:rFonts w:asciiTheme="minorHAnsi" w:hAnsiTheme="minorHAnsi" w:cs="Arial"/>
          <w:szCs w:val="22"/>
        </w:rPr>
      </w:pPr>
      <w:r w:rsidRPr="00391359">
        <w:rPr>
          <w:rFonts w:asciiTheme="minorHAnsi" w:hAnsiTheme="minorHAnsi" w:cs="Arial"/>
          <w:szCs w:val="22"/>
        </w:rPr>
        <w:t>wartość wkładu niepieniężnego, w przypadku nieodpłatnej pracy wykonywanej przez wolontariusza,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określonej na podstawie obowiązujących przepisów, w zależności od zapisów wniosku o dofinansowanie projektu,</w:t>
      </w:r>
    </w:p>
    <w:p w:rsidR="000E2ED3" w:rsidRPr="00AB4C96" w:rsidRDefault="00391359" w:rsidP="00010023">
      <w:pPr>
        <w:numPr>
          <w:ilvl w:val="0"/>
          <w:numId w:val="7"/>
        </w:numPr>
        <w:spacing w:before="0" w:line="240" w:lineRule="auto"/>
        <w:ind w:left="567" w:hanging="567"/>
        <w:jc w:val="both"/>
        <w:rPr>
          <w:rFonts w:asciiTheme="minorHAnsi" w:hAnsiTheme="minorHAnsi" w:cs="Arial"/>
          <w:szCs w:val="22"/>
        </w:rPr>
      </w:pPr>
      <w:r w:rsidRPr="00391359">
        <w:rPr>
          <w:rFonts w:asciiTheme="minorHAnsi" w:hAnsiTheme="minorHAnsi" w:cs="Arial"/>
          <w:szCs w:val="22"/>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 wycena wykonywanego świadczenia przez wolontariusza może być przedmiotem odrębnej kontroli i oceny.</w:t>
      </w:r>
    </w:p>
    <w:p w:rsidR="000E2ED3" w:rsidRPr="00AB4C96" w:rsidRDefault="00391359" w:rsidP="00010023">
      <w:pPr>
        <w:spacing w:before="120" w:after="120" w:line="240" w:lineRule="auto"/>
        <w:jc w:val="both"/>
        <w:rPr>
          <w:rFonts w:asciiTheme="minorHAnsi" w:hAnsiTheme="minorHAnsi" w:cs="Arial"/>
          <w:szCs w:val="22"/>
        </w:rPr>
      </w:pPr>
      <w:r w:rsidRPr="00391359">
        <w:rPr>
          <w:rFonts w:asciiTheme="minorHAnsi" w:hAnsiTheme="minorHAnsi" w:cs="Arial"/>
          <w:szCs w:val="22"/>
        </w:rPr>
        <w:t>W przypadku wniesienia wkładu niepieniężnego do projektu, współfinansowanie z EFS oraz innych środków publicznych (krajowych), niebędących wkładem własnym Beneficjenta, nie może przekroczyć wartości całkowitych wydatków kwalifikowalnych pomniejszonych o wartość wkładu niepieniężnego.</w:t>
      </w:r>
    </w:p>
    <w:p w:rsidR="004229D0" w:rsidRPr="00AB4C96" w:rsidRDefault="00391359" w:rsidP="00010023">
      <w:pPr>
        <w:spacing w:before="120" w:after="120" w:line="240" w:lineRule="auto"/>
        <w:jc w:val="both"/>
        <w:rPr>
          <w:rFonts w:asciiTheme="minorHAnsi" w:hAnsiTheme="minorHAnsi" w:cs="Arial"/>
          <w:szCs w:val="22"/>
        </w:rPr>
      </w:pPr>
      <w:r w:rsidRPr="00391359">
        <w:rPr>
          <w:rFonts w:asciiTheme="minorHAnsi" w:hAnsiTheme="minorHAnsi" w:cs="Arial"/>
          <w:szCs w:val="22"/>
        </w:rPr>
        <w:t>W celu uniknięcia podwójnego finansowania nie można wnosić wkładu niepieniężnego, który w ciągu 7 poprzednich lat (10 lat w przypadku nieruchomości) był współfinansowany ze środków unijnych lub/oraz dotacji z krajowych środków publicznych.</w:t>
      </w:r>
    </w:p>
    <w:p w:rsidR="000E2ED3" w:rsidRPr="00AB4C96" w:rsidRDefault="00391359" w:rsidP="00010023">
      <w:pPr>
        <w:spacing w:before="120" w:after="120" w:line="240" w:lineRule="auto"/>
        <w:jc w:val="both"/>
        <w:rPr>
          <w:rFonts w:asciiTheme="minorHAnsi" w:hAnsiTheme="minorHAnsi" w:cs="Arial"/>
          <w:szCs w:val="22"/>
        </w:rPr>
      </w:pPr>
      <w:r w:rsidRPr="00391359">
        <w:rPr>
          <w:rFonts w:asciiTheme="minorHAnsi" w:hAnsiTheme="minorHAnsi" w:cs="Arial"/>
          <w:szCs w:val="22"/>
        </w:rPr>
        <w:t>Wkład własny lub jego część może być wniesiony zarówno w ramach kosztów pośrednich, jak i bezpośrednich.</w:t>
      </w:r>
    </w:p>
    <w:p w:rsidR="00376A54" w:rsidRDefault="00391359" w:rsidP="00010023">
      <w:pPr>
        <w:spacing w:before="120" w:after="120" w:line="240" w:lineRule="auto"/>
        <w:jc w:val="both"/>
        <w:rPr>
          <w:rFonts w:asciiTheme="minorHAnsi" w:hAnsiTheme="minorHAnsi" w:cs="Arial"/>
          <w:szCs w:val="22"/>
        </w:rPr>
      </w:pPr>
      <w:r w:rsidRPr="00391359">
        <w:rPr>
          <w:rFonts w:asciiTheme="minorHAnsi" w:hAnsiTheme="minorHAnsi" w:cs="Arial"/>
          <w:szCs w:val="22"/>
        </w:rPr>
        <w:t>Dodatkowe informacje w zakresie wkładu własnego zamieszczono w załącznik</w:t>
      </w:r>
      <w:r w:rsidR="008D4C89">
        <w:rPr>
          <w:rFonts w:asciiTheme="minorHAnsi" w:hAnsiTheme="minorHAnsi" w:cs="Arial"/>
          <w:szCs w:val="22"/>
        </w:rPr>
        <w:t>u</w:t>
      </w:r>
      <w:r w:rsidRPr="00391359">
        <w:rPr>
          <w:rFonts w:asciiTheme="minorHAnsi" w:hAnsiTheme="minorHAnsi" w:cs="Arial"/>
          <w:szCs w:val="22"/>
        </w:rPr>
        <w:t xml:space="preserve"> nr 12.</w:t>
      </w:r>
    </w:p>
    <w:p w:rsidR="00663F15" w:rsidRPr="00AB4C96" w:rsidRDefault="00663F15" w:rsidP="00010023">
      <w:pPr>
        <w:spacing w:before="120" w:after="120" w:line="240" w:lineRule="auto"/>
        <w:jc w:val="both"/>
        <w:rPr>
          <w:rFonts w:asciiTheme="minorHAnsi" w:hAnsiTheme="minorHAnsi" w:cs="Arial"/>
          <w:szCs w:val="22"/>
        </w:rPr>
      </w:pPr>
    </w:p>
    <w:p w:rsidR="000E2ED3" w:rsidRPr="00AB4C96" w:rsidRDefault="00391359" w:rsidP="00010023">
      <w:pPr>
        <w:pStyle w:val="Nagwek1"/>
        <w:numPr>
          <w:ilvl w:val="0"/>
          <w:numId w:val="5"/>
        </w:numPr>
        <w:spacing w:before="120" w:after="120" w:line="240" w:lineRule="auto"/>
        <w:jc w:val="both"/>
        <w:rPr>
          <w:rFonts w:asciiTheme="minorHAnsi" w:hAnsiTheme="minorHAnsi"/>
          <w:sz w:val="22"/>
          <w:szCs w:val="22"/>
        </w:rPr>
      </w:pPr>
      <w:bookmarkStart w:id="86" w:name="_Toc426632929"/>
      <w:bookmarkStart w:id="87" w:name="_Toc430826833"/>
      <w:bookmarkStart w:id="88" w:name="_Toc455667347"/>
      <w:r w:rsidRPr="00391359">
        <w:rPr>
          <w:rFonts w:asciiTheme="minorHAnsi" w:hAnsiTheme="minorHAnsi"/>
          <w:sz w:val="22"/>
          <w:szCs w:val="22"/>
        </w:rPr>
        <w:t>Szczegółowy budżet projektu</w:t>
      </w:r>
      <w:bookmarkStart w:id="89" w:name="_Toc418161028"/>
      <w:bookmarkStart w:id="90" w:name="_Toc418161947"/>
      <w:bookmarkStart w:id="91" w:name="_Toc418162571"/>
      <w:bookmarkStart w:id="92" w:name="_Toc418162763"/>
      <w:bookmarkStart w:id="93" w:name="_Toc418162881"/>
      <w:bookmarkStart w:id="94" w:name="_Toc418164228"/>
      <w:bookmarkStart w:id="95" w:name="_Toc418161029"/>
      <w:bookmarkStart w:id="96" w:name="_Toc418161948"/>
      <w:bookmarkStart w:id="97" w:name="_Toc418162572"/>
      <w:bookmarkStart w:id="98" w:name="_Toc418162764"/>
      <w:bookmarkStart w:id="99" w:name="_Toc418162882"/>
      <w:bookmarkStart w:id="100" w:name="_Toc418164229"/>
      <w:bookmarkStart w:id="101" w:name="_Toc418161030"/>
      <w:bookmarkStart w:id="102" w:name="_Toc418161949"/>
      <w:bookmarkStart w:id="103" w:name="_Toc418162573"/>
      <w:bookmarkStart w:id="104" w:name="_Toc418162765"/>
      <w:bookmarkStart w:id="105" w:name="_Toc418162883"/>
      <w:bookmarkStart w:id="106" w:name="_Toc418164230"/>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1B6FEB"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szCs w:val="22"/>
        </w:rPr>
        <w:t xml:space="preserve">Koszty projektu przedstawiane są we wniosku o dofinansowanie w formie </w:t>
      </w:r>
      <w:r w:rsidRPr="00391359">
        <w:rPr>
          <w:rFonts w:asciiTheme="minorHAnsi" w:hAnsiTheme="minorHAnsi"/>
          <w:b/>
          <w:szCs w:val="22"/>
        </w:rPr>
        <w:t>budżetu zadaniowego</w:t>
      </w:r>
      <w:r w:rsidRPr="00391359">
        <w:rPr>
          <w:rFonts w:asciiTheme="minorHAnsi" w:hAnsiTheme="minorHAnsi"/>
          <w:szCs w:val="22"/>
        </w:rPr>
        <w:t>. Budżet zadaniowy oznacza przedstawienie kosztów kwalifikowalnych projektu w podziale na zadania merytoryczne, realizowane w ramach kosztów bezpośrednich oraz na koszty pośrednie. W odniesieniu do zadań merytorycznych, we wniosku wykazywany jest limit kosztów, które mogą zostać poniesione przez Beneficjenta na ich realizację.</w:t>
      </w:r>
    </w:p>
    <w:p w:rsidR="0020623F"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szCs w:val="22"/>
        </w:rPr>
        <w:t>W budżecie projektu Wnioskodawca wskazuje i uzasadnia źródła finansowania wykazując racjonalność i efektywność wydatków oraz brak podwójnego finansowania.</w:t>
      </w:r>
    </w:p>
    <w:p w:rsidR="008D095D"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szCs w:val="22"/>
        </w:rPr>
        <w:t>W ramach niniejszego naboru nie ma możliwości stosowania uproszczonych form rozliczania kosztów bezpośrednich projektu tj. stawek jednostkowych oraz kwot ryczałtowych.</w:t>
      </w:r>
    </w:p>
    <w:p w:rsidR="000E2ED3" w:rsidRPr="00AB4C96" w:rsidRDefault="00391359" w:rsidP="00010023">
      <w:pPr>
        <w:spacing w:before="120" w:after="120" w:line="240" w:lineRule="auto"/>
        <w:jc w:val="both"/>
        <w:rPr>
          <w:rFonts w:asciiTheme="minorHAnsi" w:hAnsiTheme="minorHAnsi" w:cs="Arial"/>
          <w:szCs w:val="22"/>
        </w:rPr>
      </w:pPr>
      <w:r w:rsidRPr="00391359">
        <w:rPr>
          <w:rFonts w:asciiTheme="minorHAnsi" w:hAnsiTheme="minorHAnsi"/>
        </w:rPr>
        <w:t>Przy rozliczaniu poniesionych wydatków nie jest możliwe przekroczenie łącznej kwoty wydatków kwalifikowalnych w ramach projektu, wynikającej z zatwierdzonego wniosku o dofinansowanie projektu</w:t>
      </w:r>
      <w:r w:rsidRPr="00391359">
        <w:rPr>
          <w:rFonts w:asciiTheme="minorHAnsi" w:hAnsiTheme="minorHAnsi" w:cs="Arial"/>
          <w:szCs w:val="22"/>
        </w:rPr>
        <w:t xml:space="preserve">. Ponadto Wnioskodawcę obowiązują limity wydatków, wskazane w odniesieniu do każdego zadania w budżecie projektu w zatwierdzonym wniosku o dofinansowanie, przy czym poniesione wydatki nie muszą być zgodne ze szczegółowym budżetem projektu zawartym w zatwierdzonym wniosku o dofinansowanie. IP RPO WD rozlicza Wnioskodawcę ze zrealizowanych zadań w ramach projektu zgodnie z zapisami umowy o dofinansowanie (załączniki nr 10 oraz 11). Szczegółowe zasady przesunięć środków określa umowa o dofinansowanie projektu. </w:t>
      </w:r>
    </w:p>
    <w:p w:rsidR="004B06D1" w:rsidRPr="00AB4C96" w:rsidRDefault="00391359" w:rsidP="00010023">
      <w:pPr>
        <w:spacing w:before="120" w:after="120" w:line="240" w:lineRule="auto"/>
        <w:jc w:val="both"/>
        <w:rPr>
          <w:rFonts w:asciiTheme="minorHAnsi" w:hAnsiTheme="minorHAnsi" w:cs="Arial"/>
          <w:szCs w:val="22"/>
        </w:rPr>
      </w:pPr>
      <w:bookmarkStart w:id="107" w:name="_Toc418276978"/>
      <w:bookmarkStart w:id="108" w:name="_Toc418508773"/>
      <w:bookmarkStart w:id="109" w:name="_Toc418589362"/>
      <w:bookmarkStart w:id="110" w:name="_Toc418601327"/>
      <w:bookmarkStart w:id="111" w:name="_Toc418673688"/>
      <w:bookmarkStart w:id="112" w:name="_Toc418676932"/>
      <w:bookmarkStart w:id="113" w:name="_Toc418680304"/>
      <w:bookmarkStart w:id="114" w:name="_Toc418774715"/>
      <w:bookmarkStart w:id="115" w:name="_Toc418854503"/>
      <w:bookmarkStart w:id="116" w:name="_Toc418854567"/>
      <w:bookmarkStart w:id="117" w:name="_Toc418854692"/>
      <w:bookmarkStart w:id="118" w:name="_Toc418854756"/>
      <w:bookmarkStart w:id="119" w:name="_Toc418855113"/>
      <w:bookmarkStart w:id="120" w:name="_Toc419820555"/>
      <w:bookmarkStart w:id="121" w:name="_Toc419820624"/>
      <w:bookmarkStart w:id="122" w:name="_Toc419961761"/>
      <w:bookmarkStart w:id="123" w:name="_Toc419981488"/>
      <w:bookmarkStart w:id="124" w:name="_Toc419982542"/>
      <w:bookmarkStart w:id="125" w:name="_Toc420068477"/>
      <w:bookmarkStart w:id="126" w:name="_Toc420583703"/>
      <w:bookmarkStart w:id="127" w:name="_Toc420584899"/>
      <w:bookmarkStart w:id="128" w:name="_Toc420591272"/>
      <w:bookmarkStart w:id="129" w:name="_Toc420591517"/>
      <w:bookmarkStart w:id="130" w:name="_Toc425141294"/>
      <w:bookmarkStart w:id="131" w:name="_Toc425494929"/>
      <w:bookmarkStart w:id="132" w:name="_Toc426630241"/>
      <w:bookmarkStart w:id="133" w:name="_Toc426632930"/>
      <w:bookmarkStart w:id="134" w:name="_Toc418276980"/>
      <w:bookmarkStart w:id="135" w:name="_Toc418508775"/>
      <w:bookmarkStart w:id="136" w:name="_Toc418589364"/>
      <w:bookmarkStart w:id="137" w:name="_Toc418601329"/>
      <w:bookmarkStart w:id="138" w:name="_Toc418673690"/>
      <w:bookmarkStart w:id="139" w:name="_Toc418676934"/>
      <w:bookmarkStart w:id="140" w:name="_Toc418680306"/>
      <w:bookmarkStart w:id="141" w:name="_Toc418774717"/>
      <w:bookmarkStart w:id="142" w:name="_Toc418854505"/>
      <w:bookmarkStart w:id="143" w:name="_Toc418854569"/>
      <w:bookmarkStart w:id="144" w:name="_Toc418854694"/>
      <w:bookmarkStart w:id="145" w:name="_Toc418854758"/>
      <w:bookmarkStart w:id="146" w:name="_Toc418855115"/>
      <w:bookmarkStart w:id="147" w:name="_Toc419820557"/>
      <w:bookmarkStart w:id="148" w:name="_Toc419820626"/>
      <w:bookmarkStart w:id="149" w:name="_Toc419961763"/>
      <w:bookmarkStart w:id="150" w:name="_Toc419981490"/>
      <w:bookmarkStart w:id="151" w:name="_Toc419982544"/>
      <w:bookmarkStart w:id="152" w:name="_Toc420068479"/>
      <w:bookmarkStart w:id="153" w:name="_Toc420583705"/>
      <w:bookmarkStart w:id="154" w:name="_Toc420584901"/>
      <w:bookmarkStart w:id="155" w:name="_Toc420591274"/>
      <w:bookmarkStart w:id="156" w:name="_Toc420591519"/>
      <w:bookmarkStart w:id="157" w:name="_Toc425141296"/>
      <w:bookmarkStart w:id="158" w:name="_Toc425494931"/>
      <w:bookmarkStart w:id="159" w:name="_Toc426630243"/>
      <w:bookmarkStart w:id="160" w:name="_Toc426632932"/>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391359">
        <w:rPr>
          <w:rFonts w:asciiTheme="minorHAnsi" w:hAnsiTheme="minorHAnsi" w:cs="Arial"/>
          <w:szCs w:val="22"/>
        </w:rPr>
        <w:t>Wnioskodawca przedstawia w budżecie planowane koszty projektu w podziale na koszty bezpośrednie – koszty dotyczące realizacji poszczególnych zadań merytorycznych w projekcie oraz koszty pośrednie – koszty administracyjne związane z obsługą projektu.</w:t>
      </w:r>
    </w:p>
    <w:p w:rsidR="004B06D1" w:rsidRPr="00AB4C96" w:rsidRDefault="00391359" w:rsidP="00010023">
      <w:pPr>
        <w:spacing w:before="120" w:after="120" w:line="240" w:lineRule="auto"/>
        <w:jc w:val="both"/>
        <w:rPr>
          <w:rFonts w:asciiTheme="minorHAnsi" w:hAnsiTheme="minorHAnsi"/>
          <w:szCs w:val="22"/>
          <w:u w:val="single"/>
        </w:rPr>
      </w:pPr>
      <w:r w:rsidRPr="00391359">
        <w:rPr>
          <w:rFonts w:asciiTheme="minorHAnsi" w:hAnsiTheme="minorHAnsi"/>
          <w:szCs w:val="22"/>
          <w:u w:val="single"/>
        </w:rPr>
        <w:t>Koszty pośrednie stanowią koszty administracyjne związane z obsługą projektu, w szczególności:</w:t>
      </w:r>
    </w:p>
    <w:p w:rsidR="004B06D1" w:rsidRPr="00AB4C96" w:rsidRDefault="00391359" w:rsidP="00010023">
      <w:pPr>
        <w:numPr>
          <w:ilvl w:val="0"/>
          <w:numId w:val="8"/>
        </w:numPr>
        <w:spacing w:before="0" w:line="240" w:lineRule="auto"/>
        <w:ind w:left="567" w:hanging="567"/>
        <w:jc w:val="both"/>
        <w:rPr>
          <w:rFonts w:asciiTheme="minorHAnsi" w:hAnsiTheme="minorHAnsi" w:cs="Arial"/>
          <w:szCs w:val="22"/>
        </w:rPr>
      </w:pPr>
      <w:r w:rsidRPr="00391359">
        <w:rPr>
          <w:rFonts w:asciiTheme="minorHAnsi" w:hAnsiTheme="minorHAnsi" w:cs="Arial"/>
          <w:szCs w:val="22"/>
        </w:rPr>
        <w:t>koszty koordynatora lub kierownika projektu oraz innego personelu bezpośrednio zaangażowanego w zarządzanie projektem i jego rozliczanie, o ile jego zatrudnienie jest niezbędne dla realizacji projektu, w tym w szczególności koszty wynagrodzenia tych osób, ich delegacji służbowych i szkoleń oraz koszty związane z wdrażaniem polityki równych szans przez te osoby,</w:t>
      </w:r>
    </w:p>
    <w:p w:rsidR="004B06D1" w:rsidRPr="00AB4C96" w:rsidRDefault="00391359" w:rsidP="00010023">
      <w:pPr>
        <w:numPr>
          <w:ilvl w:val="0"/>
          <w:numId w:val="8"/>
        </w:numPr>
        <w:spacing w:before="0" w:line="240" w:lineRule="auto"/>
        <w:ind w:left="567" w:hanging="567"/>
        <w:jc w:val="both"/>
        <w:rPr>
          <w:rFonts w:asciiTheme="minorHAnsi" w:hAnsiTheme="minorHAnsi" w:cs="Arial"/>
          <w:szCs w:val="22"/>
        </w:rPr>
      </w:pPr>
      <w:r w:rsidRPr="00391359">
        <w:rPr>
          <w:rFonts w:asciiTheme="minorHAnsi" w:hAnsiTheme="minorHAnsi" w:cs="Arial"/>
          <w:szCs w:val="22"/>
        </w:rPr>
        <w:t>koszty zarządu (koszty wynagrodzenia osób uprawnionych do reprezentowania jednostki, których zakresy czynności nie są przypisane wyłącznie do projektu, np. kierownik jednostki),</w:t>
      </w:r>
    </w:p>
    <w:p w:rsidR="004B06D1" w:rsidRPr="00AB4C96" w:rsidRDefault="00391359" w:rsidP="00010023">
      <w:pPr>
        <w:numPr>
          <w:ilvl w:val="0"/>
          <w:numId w:val="8"/>
        </w:numPr>
        <w:spacing w:before="0" w:line="240" w:lineRule="auto"/>
        <w:ind w:left="567" w:hanging="567"/>
        <w:jc w:val="both"/>
        <w:rPr>
          <w:rFonts w:asciiTheme="minorHAnsi" w:hAnsiTheme="minorHAnsi" w:cs="Arial"/>
          <w:szCs w:val="22"/>
        </w:rPr>
      </w:pPr>
      <w:r w:rsidRPr="00391359">
        <w:rPr>
          <w:rFonts w:asciiTheme="minorHAnsi" w:hAnsiTheme="minorHAnsi" w:cs="Arial"/>
          <w:szCs w:val="22"/>
        </w:rPr>
        <w:t>koszty personelu obsługowego (obsługa kadrowa, finansowa, administracyjna, sekretariat, kancelaria, obsługa prawna) na potrzeby funkcjonowania jednostki,</w:t>
      </w:r>
    </w:p>
    <w:p w:rsidR="004B06D1" w:rsidRPr="00AB4C96" w:rsidRDefault="00391359" w:rsidP="00010023">
      <w:pPr>
        <w:numPr>
          <w:ilvl w:val="0"/>
          <w:numId w:val="8"/>
        </w:numPr>
        <w:spacing w:before="0" w:line="240" w:lineRule="auto"/>
        <w:ind w:left="567" w:hanging="567"/>
        <w:jc w:val="both"/>
        <w:rPr>
          <w:rFonts w:asciiTheme="minorHAnsi" w:hAnsiTheme="minorHAnsi" w:cs="Arial"/>
          <w:szCs w:val="22"/>
        </w:rPr>
      </w:pPr>
      <w:r w:rsidRPr="00391359">
        <w:rPr>
          <w:rFonts w:asciiTheme="minorHAnsi" w:hAnsiTheme="minorHAnsi" w:cs="Arial"/>
          <w:szCs w:val="22"/>
        </w:rPr>
        <w:t>koszty obsługi księgowej (koszty wynagrodzenia osób księgujących wydatki w projekcie, w tym koszty zlecenia prowadzenia obsługi księgowej projektu biuru rachunkowemu),</w:t>
      </w:r>
    </w:p>
    <w:p w:rsidR="000E2ED3" w:rsidRPr="00AB4C96" w:rsidRDefault="00391359" w:rsidP="00010023">
      <w:pPr>
        <w:numPr>
          <w:ilvl w:val="0"/>
          <w:numId w:val="8"/>
        </w:numPr>
        <w:spacing w:before="0" w:line="240" w:lineRule="auto"/>
        <w:ind w:left="567" w:hanging="567"/>
        <w:jc w:val="both"/>
        <w:rPr>
          <w:rFonts w:asciiTheme="minorHAnsi" w:hAnsiTheme="minorHAnsi" w:cs="Arial"/>
          <w:szCs w:val="22"/>
        </w:rPr>
      </w:pPr>
      <w:r w:rsidRPr="00391359">
        <w:rPr>
          <w:rFonts w:asciiTheme="minorHAnsi" w:hAnsiTheme="minorHAnsi" w:cs="Arial"/>
          <w:szCs w:val="22"/>
        </w:rPr>
        <w:t>koszty utrzymania powierzchni biurowych (czynsz, najem, opłaty administracyjne) związanych z obsługą administracyjną projektu,</w:t>
      </w:r>
    </w:p>
    <w:p w:rsidR="000E2ED3" w:rsidRPr="00AB4C96" w:rsidRDefault="00391359" w:rsidP="00010023">
      <w:pPr>
        <w:numPr>
          <w:ilvl w:val="0"/>
          <w:numId w:val="8"/>
        </w:numPr>
        <w:spacing w:before="0" w:line="240" w:lineRule="auto"/>
        <w:ind w:left="567" w:hanging="567"/>
        <w:jc w:val="both"/>
        <w:rPr>
          <w:rFonts w:asciiTheme="minorHAnsi" w:hAnsiTheme="minorHAnsi" w:cs="Arial"/>
          <w:szCs w:val="22"/>
        </w:rPr>
      </w:pPr>
      <w:r w:rsidRPr="00391359">
        <w:rPr>
          <w:rFonts w:asciiTheme="minorHAnsi" w:hAnsiTheme="minorHAnsi" w:cs="Arial"/>
          <w:szCs w:val="22"/>
        </w:rPr>
        <w:t>wydatki związane z otworzeniem lub prowadzeniem wyodrębnionego na rzecz projektu subkonta na rachunku bankowym lub odrębnego rachunku bankowego,</w:t>
      </w:r>
    </w:p>
    <w:p w:rsidR="000E2ED3" w:rsidRPr="00AB4C96" w:rsidRDefault="00391359" w:rsidP="00010023">
      <w:pPr>
        <w:numPr>
          <w:ilvl w:val="0"/>
          <w:numId w:val="8"/>
        </w:numPr>
        <w:spacing w:before="0" w:line="240" w:lineRule="auto"/>
        <w:ind w:left="567" w:hanging="567"/>
        <w:jc w:val="both"/>
        <w:rPr>
          <w:rFonts w:asciiTheme="minorHAnsi" w:hAnsiTheme="minorHAnsi" w:cs="Arial"/>
          <w:szCs w:val="22"/>
        </w:rPr>
      </w:pPr>
      <w:r w:rsidRPr="00391359">
        <w:rPr>
          <w:rFonts w:asciiTheme="minorHAnsi" w:hAnsiTheme="minorHAnsi" w:cs="Arial"/>
          <w:szCs w:val="22"/>
        </w:rPr>
        <w:t>działania informacyjno-promocyjne projektu (np. zakup materiałów promocyjnych i informacyjnych, zakup ogłoszeń prasowych),</w:t>
      </w:r>
    </w:p>
    <w:p w:rsidR="000E2ED3" w:rsidRPr="00AB4C96" w:rsidRDefault="00391359" w:rsidP="00010023">
      <w:pPr>
        <w:numPr>
          <w:ilvl w:val="0"/>
          <w:numId w:val="8"/>
        </w:numPr>
        <w:spacing w:before="0" w:line="240" w:lineRule="auto"/>
        <w:ind w:left="567" w:hanging="567"/>
        <w:jc w:val="both"/>
        <w:rPr>
          <w:rFonts w:asciiTheme="minorHAnsi" w:hAnsiTheme="minorHAnsi" w:cs="Arial"/>
          <w:szCs w:val="22"/>
        </w:rPr>
      </w:pPr>
      <w:r w:rsidRPr="00391359">
        <w:rPr>
          <w:rFonts w:asciiTheme="minorHAnsi" w:hAnsiTheme="minorHAnsi" w:cs="Arial"/>
          <w:szCs w:val="22"/>
        </w:rPr>
        <w:t>amortyzacja, najem lub zakup aktywów (środków trwałych i wartości niematerialnych i prawnych) używanych na potrzeby personelu, o którym mowa w lit. a - d,</w:t>
      </w:r>
    </w:p>
    <w:p w:rsidR="000E2ED3" w:rsidRPr="00AB4C96" w:rsidRDefault="00391359" w:rsidP="00010023">
      <w:pPr>
        <w:numPr>
          <w:ilvl w:val="0"/>
          <w:numId w:val="8"/>
        </w:numPr>
        <w:spacing w:before="0" w:line="240" w:lineRule="auto"/>
        <w:ind w:left="567" w:hanging="567"/>
        <w:jc w:val="both"/>
        <w:rPr>
          <w:rFonts w:asciiTheme="minorHAnsi" w:hAnsiTheme="minorHAnsi" w:cs="Arial"/>
          <w:szCs w:val="22"/>
        </w:rPr>
      </w:pPr>
      <w:r w:rsidRPr="00391359">
        <w:rPr>
          <w:rFonts w:asciiTheme="minorHAnsi" w:hAnsiTheme="minorHAnsi" w:cs="Arial"/>
          <w:szCs w:val="22"/>
        </w:rPr>
        <w:t>opłaty za energię elektryczną, cieplną, gazową i wodę, opłaty przesyłowe, opłaty za odprowadzanie ścieków w zakresie związanym z obsługą administracyjną projektu,</w:t>
      </w:r>
    </w:p>
    <w:p w:rsidR="000E2ED3" w:rsidRPr="00AB4C96" w:rsidRDefault="00391359" w:rsidP="00010023">
      <w:pPr>
        <w:numPr>
          <w:ilvl w:val="0"/>
          <w:numId w:val="8"/>
        </w:numPr>
        <w:spacing w:before="0" w:line="240" w:lineRule="auto"/>
        <w:ind w:left="567" w:hanging="567"/>
        <w:jc w:val="both"/>
        <w:rPr>
          <w:rFonts w:asciiTheme="minorHAnsi" w:hAnsiTheme="minorHAnsi" w:cs="Arial"/>
          <w:szCs w:val="22"/>
        </w:rPr>
      </w:pPr>
      <w:r w:rsidRPr="00391359">
        <w:rPr>
          <w:rFonts w:asciiTheme="minorHAnsi" w:hAnsiTheme="minorHAnsi" w:cs="Arial"/>
          <w:szCs w:val="22"/>
        </w:rPr>
        <w:t>koszty usług pocztowych, telefonicznych, internetowych i kurierskich, związanych z obsługą administracyjną projektu,</w:t>
      </w:r>
    </w:p>
    <w:p w:rsidR="000E2ED3" w:rsidRPr="00AB4C96" w:rsidRDefault="00391359" w:rsidP="00010023">
      <w:pPr>
        <w:numPr>
          <w:ilvl w:val="0"/>
          <w:numId w:val="8"/>
        </w:numPr>
        <w:spacing w:before="0" w:line="240" w:lineRule="auto"/>
        <w:ind w:left="567" w:hanging="567"/>
        <w:jc w:val="both"/>
        <w:rPr>
          <w:rFonts w:asciiTheme="minorHAnsi" w:hAnsiTheme="minorHAnsi" w:cs="Arial"/>
          <w:szCs w:val="22"/>
        </w:rPr>
      </w:pPr>
      <w:r w:rsidRPr="00391359">
        <w:rPr>
          <w:rFonts w:asciiTheme="minorHAnsi" w:hAnsiTheme="minorHAnsi" w:cs="Arial"/>
          <w:szCs w:val="22"/>
        </w:rPr>
        <w:t>koszty usług powielania dokumentów, związanych z obsługą administracyjną projektu,</w:t>
      </w:r>
    </w:p>
    <w:p w:rsidR="000E2ED3" w:rsidRPr="00AB4C96" w:rsidRDefault="00391359" w:rsidP="00010023">
      <w:pPr>
        <w:numPr>
          <w:ilvl w:val="0"/>
          <w:numId w:val="8"/>
        </w:numPr>
        <w:spacing w:before="0" w:line="240" w:lineRule="auto"/>
        <w:ind w:left="567" w:hanging="567"/>
        <w:jc w:val="both"/>
        <w:rPr>
          <w:rFonts w:asciiTheme="minorHAnsi" w:hAnsiTheme="minorHAnsi" w:cs="Arial"/>
          <w:szCs w:val="22"/>
        </w:rPr>
      </w:pPr>
      <w:r w:rsidRPr="00391359">
        <w:rPr>
          <w:rFonts w:asciiTheme="minorHAnsi" w:hAnsiTheme="minorHAnsi" w:cs="Arial"/>
          <w:szCs w:val="22"/>
        </w:rPr>
        <w:t>koszty materiałów biurowych i artykułów piśmienniczych związanych z obsługą administracyjną projektu,</w:t>
      </w:r>
    </w:p>
    <w:p w:rsidR="000E2ED3" w:rsidRPr="00AB4C96" w:rsidRDefault="00391359" w:rsidP="00010023">
      <w:pPr>
        <w:numPr>
          <w:ilvl w:val="0"/>
          <w:numId w:val="8"/>
        </w:numPr>
        <w:spacing w:before="0" w:line="240" w:lineRule="auto"/>
        <w:ind w:left="567" w:hanging="567"/>
        <w:jc w:val="both"/>
        <w:rPr>
          <w:rFonts w:asciiTheme="minorHAnsi" w:hAnsiTheme="minorHAnsi" w:cs="Arial"/>
          <w:szCs w:val="22"/>
        </w:rPr>
      </w:pPr>
      <w:r w:rsidRPr="00391359">
        <w:rPr>
          <w:rFonts w:asciiTheme="minorHAnsi" w:hAnsiTheme="minorHAnsi" w:cs="Arial"/>
          <w:szCs w:val="22"/>
        </w:rPr>
        <w:t>koszty ubezpieczeń majątkowych,</w:t>
      </w:r>
    </w:p>
    <w:p w:rsidR="000E2ED3" w:rsidRPr="00AB4C96" w:rsidRDefault="00391359" w:rsidP="00010023">
      <w:pPr>
        <w:numPr>
          <w:ilvl w:val="0"/>
          <w:numId w:val="8"/>
        </w:numPr>
        <w:spacing w:before="0" w:line="240" w:lineRule="auto"/>
        <w:ind w:left="567" w:hanging="567"/>
        <w:jc w:val="both"/>
        <w:rPr>
          <w:rFonts w:asciiTheme="minorHAnsi" w:hAnsiTheme="minorHAnsi" w:cs="Arial"/>
          <w:szCs w:val="22"/>
        </w:rPr>
      </w:pPr>
      <w:r w:rsidRPr="00391359">
        <w:rPr>
          <w:rFonts w:asciiTheme="minorHAnsi" w:hAnsiTheme="minorHAnsi" w:cs="Arial"/>
          <w:szCs w:val="22"/>
        </w:rPr>
        <w:t>koszty ochrony,</w:t>
      </w:r>
    </w:p>
    <w:p w:rsidR="000E2ED3" w:rsidRPr="00AB4C96" w:rsidRDefault="00391359" w:rsidP="00010023">
      <w:pPr>
        <w:numPr>
          <w:ilvl w:val="0"/>
          <w:numId w:val="8"/>
        </w:numPr>
        <w:spacing w:before="0" w:line="240" w:lineRule="auto"/>
        <w:ind w:left="567" w:hanging="567"/>
        <w:jc w:val="both"/>
        <w:rPr>
          <w:rFonts w:asciiTheme="minorHAnsi" w:hAnsiTheme="minorHAnsi" w:cs="Arial"/>
          <w:szCs w:val="22"/>
        </w:rPr>
      </w:pPr>
      <w:r w:rsidRPr="00391359">
        <w:rPr>
          <w:rFonts w:asciiTheme="minorHAnsi" w:hAnsiTheme="minorHAnsi" w:cs="Arial"/>
          <w:szCs w:val="22"/>
        </w:rPr>
        <w:t>koszty sprzątania pomieszczeń związanych z obsługą administracyjną projektu, w tym środki do utrzymania ich czystości oraz dezynsekcję, dezynfekcję, deratyzację tych pomieszczeń,</w:t>
      </w:r>
    </w:p>
    <w:p w:rsidR="000E2ED3" w:rsidRPr="00AB4C96" w:rsidRDefault="00391359" w:rsidP="00010023">
      <w:pPr>
        <w:numPr>
          <w:ilvl w:val="0"/>
          <w:numId w:val="8"/>
        </w:numPr>
        <w:spacing w:before="0" w:line="240" w:lineRule="auto"/>
        <w:ind w:left="567" w:hanging="567"/>
        <w:jc w:val="both"/>
        <w:rPr>
          <w:rFonts w:asciiTheme="minorHAnsi" w:hAnsiTheme="minorHAnsi" w:cs="Arial"/>
          <w:szCs w:val="22"/>
        </w:rPr>
      </w:pPr>
      <w:r w:rsidRPr="00391359">
        <w:rPr>
          <w:rFonts w:asciiTheme="minorHAnsi" w:hAnsiTheme="minorHAnsi" w:cs="Arial"/>
          <w:szCs w:val="22"/>
        </w:rPr>
        <w:t>koszty zabezpieczenia prawidłowej realizacji umowy.</w:t>
      </w:r>
    </w:p>
    <w:p w:rsidR="000E2ED3" w:rsidRPr="00AB4C96" w:rsidRDefault="00391359" w:rsidP="00010023">
      <w:pPr>
        <w:spacing w:before="120" w:after="120" w:line="240" w:lineRule="auto"/>
        <w:jc w:val="both"/>
        <w:rPr>
          <w:rFonts w:asciiTheme="minorHAnsi" w:hAnsiTheme="minorHAnsi" w:cs="Arial"/>
          <w:b/>
          <w:szCs w:val="22"/>
        </w:rPr>
      </w:pPr>
      <w:r w:rsidRPr="00391359">
        <w:rPr>
          <w:rFonts w:asciiTheme="minorHAnsi" w:hAnsiTheme="minorHAnsi" w:cs="Arial"/>
          <w:b/>
          <w:szCs w:val="22"/>
        </w:rPr>
        <w:t xml:space="preserve">W ramach kosztów pośrednich nie są wykazywane wydatki objęte </w:t>
      </w:r>
      <w:r w:rsidRPr="00391359">
        <w:rPr>
          <w:rFonts w:asciiTheme="minorHAnsi" w:hAnsiTheme="minorHAnsi" w:cs="Arial,Italic"/>
          <w:b/>
          <w:i/>
          <w:iCs/>
          <w:szCs w:val="22"/>
        </w:rPr>
        <w:t>cross</w:t>
      </w:r>
      <w:r w:rsidRPr="00391359">
        <w:rPr>
          <w:rFonts w:asciiTheme="minorHAnsi" w:hAnsiTheme="minorHAnsi" w:cs="Arial"/>
          <w:b/>
          <w:i/>
          <w:iCs/>
          <w:szCs w:val="22"/>
        </w:rPr>
        <w:t>-</w:t>
      </w:r>
      <w:r w:rsidRPr="00391359">
        <w:rPr>
          <w:rFonts w:asciiTheme="minorHAnsi" w:hAnsiTheme="minorHAnsi" w:cs="Arial,Italic"/>
          <w:b/>
          <w:i/>
          <w:iCs/>
          <w:szCs w:val="22"/>
        </w:rPr>
        <w:t>financingiem</w:t>
      </w:r>
      <w:r w:rsidRPr="00391359">
        <w:rPr>
          <w:rFonts w:asciiTheme="minorHAnsi" w:hAnsiTheme="minorHAnsi" w:cs="Arial,Italic"/>
          <w:b/>
          <w:iCs/>
          <w:szCs w:val="22"/>
        </w:rPr>
        <w:t>.</w:t>
      </w:r>
    </w:p>
    <w:p w:rsidR="000E2ED3" w:rsidRPr="00AB4C96" w:rsidRDefault="00391359" w:rsidP="00010023">
      <w:pPr>
        <w:spacing w:before="120" w:after="120" w:line="240" w:lineRule="auto"/>
        <w:jc w:val="both"/>
        <w:rPr>
          <w:rFonts w:asciiTheme="minorHAnsi" w:hAnsiTheme="minorHAnsi" w:cs="Arial"/>
          <w:szCs w:val="22"/>
        </w:rPr>
      </w:pPr>
      <w:r w:rsidRPr="00391359">
        <w:rPr>
          <w:rFonts w:asciiTheme="minorHAnsi" w:hAnsiTheme="minorHAnsi" w:cs="Arial"/>
          <w:szCs w:val="22"/>
        </w:rPr>
        <w:t xml:space="preserve">Niedopuszczalna jest sytuacja, w której koszty pośrednie zostaną wykazane w ramach kosztów bezpośrednich. IZ RPO WD na etapie wyboru projektu weryfikuje, czy w ramach zadań określonych w budżecie projektu (w kosztach bezpośrednich) nie zostały wykazane koszty, które stanowią koszty pośrednie projektu. </w:t>
      </w:r>
    </w:p>
    <w:p w:rsidR="000E2ED3" w:rsidRPr="00AB4C96" w:rsidRDefault="00391359" w:rsidP="00010023">
      <w:pPr>
        <w:spacing w:before="0" w:line="240" w:lineRule="auto"/>
        <w:jc w:val="both"/>
        <w:rPr>
          <w:rFonts w:asciiTheme="minorHAnsi" w:hAnsiTheme="minorHAnsi" w:cs="Arial"/>
          <w:szCs w:val="22"/>
        </w:rPr>
      </w:pPr>
      <w:r w:rsidRPr="00391359">
        <w:rPr>
          <w:rFonts w:asciiTheme="minorHAnsi" w:hAnsiTheme="minorHAnsi" w:cs="Arial"/>
          <w:szCs w:val="22"/>
        </w:rPr>
        <w:t>Koszty pośrednie rozliczane są wyłącznie z wykorzystaniem następujących stawek ryczałtowych:</w:t>
      </w:r>
    </w:p>
    <w:p w:rsidR="000E2ED3" w:rsidRPr="00AB4C96" w:rsidRDefault="00391359" w:rsidP="00010023">
      <w:pPr>
        <w:numPr>
          <w:ilvl w:val="0"/>
          <w:numId w:val="9"/>
        </w:numPr>
        <w:spacing w:before="0" w:line="240" w:lineRule="auto"/>
        <w:ind w:left="567" w:hanging="567"/>
        <w:jc w:val="both"/>
        <w:rPr>
          <w:rFonts w:asciiTheme="minorHAnsi" w:hAnsiTheme="minorHAnsi" w:cs="Arial"/>
          <w:szCs w:val="22"/>
        </w:rPr>
      </w:pPr>
      <w:r w:rsidRPr="00391359">
        <w:rPr>
          <w:rFonts w:asciiTheme="minorHAnsi" w:hAnsiTheme="minorHAnsi" w:cs="Arial"/>
          <w:szCs w:val="22"/>
        </w:rPr>
        <w:t>25% kosztów bezpośrednich – w przypadku projektów o wartości do 1 mln PLN włącznie,</w:t>
      </w:r>
    </w:p>
    <w:p w:rsidR="000E2ED3" w:rsidRPr="00AB4C96" w:rsidRDefault="00391359" w:rsidP="00010023">
      <w:pPr>
        <w:numPr>
          <w:ilvl w:val="0"/>
          <w:numId w:val="9"/>
        </w:numPr>
        <w:spacing w:before="0" w:line="240" w:lineRule="auto"/>
        <w:ind w:left="567" w:hanging="567"/>
        <w:jc w:val="both"/>
        <w:rPr>
          <w:rFonts w:asciiTheme="minorHAnsi" w:hAnsiTheme="minorHAnsi" w:cs="Arial"/>
          <w:szCs w:val="22"/>
        </w:rPr>
      </w:pPr>
      <w:r w:rsidRPr="00391359">
        <w:rPr>
          <w:rFonts w:asciiTheme="minorHAnsi" w:hAnsiTheme="minorHAnsi" w:cs="Arial"/>
          <w:szCs w:val="22"/>
        </w:rPr>
        <w:t>20% kosztów bezpośrednich – w przypadku projektów o wartości powyżej 1 mln PLN do 2 mln PLN włącznie,</w:t>
      </w:r>
    </w:p>
    <w:p w:rsidR="000E2ED3" w:rsidRPr="00AB4C96" w:rsidRDefault="00391359" w:rsidP="00010023">
      <w:pPr>
        <w:numPr>
          <w:ilvl w:val="0"/>
          <w:numId w:val="9"/>
        </w:numPr>
        <w:spacing w:before="0" w:line="240" w:lineRule="auto"/>
        <w:ind w:left="567" w:hanging="567"/>
        <w:jc w:val="both"/>
        <w:rPr>
          <w:rFonts w:asciiTheme="minorHAnsi" w:hAnsiTheme="minorHAnsi" w:cs="Arial"/>
          <w:szCs w:val="22"/>
        </w:rPr>
      </w:pPr>
      <w:r w:rsidRPr="00391359">
        <w:rPr>
          <w:rFonts w:asciiTheme="minorHAnsi" w:hAnsiTheme="minorHAnsi" w:cs="Arial"/>
          <w:szCs w:val="22"/>
        </w:rPr>
        <w:t>15% kosztów bezpośrednich – w przypadku projektów o wartości powyżej 2 mln PLN do 5 mln PLN włącznie,</w:t>
      </w:r>
    </w:p>
    <w:p w:rsidR="000E2ED3" w:rsidRPr="00AB4C96" w:rsidRDefault="00391359" w:rsidP="00010023">
      <w:pPr>
        <w:numPr>
          <w:ilvl w:val="0"/>
          <w:numId w:val="9"/>
        </w:numPr>
        <w:spacing w:before="0" w:line="240" w:lineRule="auto"/>
        <w:ind w:left="567" w:hanging="567"/>
        <w:jc w:val="both"/>
        <w:rPr>
          <w:rFonts w:asciiTheme="minorHAnsi" w:hAnsiTheme="minorHAnsi" w:cs="Arial"/>
          <w:szCs w:val="22"/>
        </w:rPr>
      </w:pPr>
      <w:r w:rsidRPr="00391359">
        <w:rPr>
          <w:rFonts w:asciiTheme="minorHAnsi" w:hAnsiTheme="minorHAnsi" w:cs="Arial"/>
          <w:szCs w:val="22"/>
        </w:rPr>
        <w:t>10% kosztów bezpośrednich – w przypadku projektów o wartości przekraczającej 5 mln PLN.</w:t>
      </w:r>
    </w:p>
    <w:p w:rsidR="00083A12" w:rsidRPr="00AB4C96" w:rsidRDefault="00083A12" w:rsidP="00010023">
      <w:pPr>
        <w:spacing w:before="0" w:line="240" w:lineRule="auto"/>
        <w:jc w:val="both"/>
        <w:rPr>
          <w:rFonts w:asciiTheme="minorHAnsi" w:hAnsiTheme="minorHAnsi" w:cs="Arial"/>
          <w:szCs w:val="22"/>
        </w:rPr>
      </w:pPr>
    </w:p>
    <w:p w:rsidR="00FF0914" w:rsidRPr="00AB4C96" w:rsidRDefault="00391359" w:rsidP="005375C3">
      <w:pPr>
        <w:spacing w:before="0" w:after="120" w:line="240" w:lineRule="auto"/>
        <w:jc w:val="both"/>
        <w:rPr>
          <w:rFonts w:asciiTheme="minorHAnsi" w:hAnsiTheme="minorHAnsi" w:cs="Arial"/>
          <w:szCs w:val="22"/>
        </w:rPr>
      </w:pPr>
      <w:r w:rsidRPr="00391359">
        <w:rPr>
          <w:rFonts w:asciiTheme="minorHAnsi" w:hAnsiTheme="minorHAnsi" w:cs="Arial"/>
          <w:szCs w:val="22"/>
        </w:rPr>
        <w:t>W przypadku projektów realizowanych przez Gminy: Wrocław, Wałbrzych oraz Jelenia Góra (przez które rozumie się Urzędy Gmin Wrocławia, Wałbrzycha, Jeleniej Góry) powinna zostać zastosowana połowa stawki ryczałtowej kosztów pośrednich.</w:t>
      </w:r>
    </w:p>
    <w:p w:rsidR="00FF0914" w:rsidRPr="00AB4C96" w:rsidRDefault="00391359" w:rsidP="005375C3">
      <w:pPr>
        <w:spacing w:before="0" w:after="120" w:line="240" w:lineRule="auto"/>
        <w:jc w:val="both"/>
        <w:rPr>
          <w:rFonts w:asciiTheme="minorHAnsi" w:hAnsiTheme="minorHAnsi" w:cs="Arial"/>
          <w:szCs w:val="22"/>
        </w:rPr>
      </w:pPr>
      <w:r w:rsidRPr="00391359">
        <w:rPr>
          <w:rFonts w:asciiTheme="minorHAnsi" w:hAnsiTheme="minorHAnsi" w:cs="Arial"/>
          <w:szCs w:val="22"/>
        </w:rPr>
        <w:t>W przypadku projektów realizowanych przez jednostki organizacyjne gmin: Wrocław, Wałbrzych, Jelenia Góra (np. Ośrodek Pomocy Społecznej) stosuje się pełną stawkę ryczałtową kosztów pośrednich. Dotyczy to również sytuacji, gdy jako Wnioskodawca wskazana jest ww. Gmina, ale faktycznym realizatorem projektu jest jednostka organizacyjna.</w:t>
      </w:r>
    </w:p>
    <w:p w:rsidR="00FF0914" w:rsidRPr="00AB4C96" w:rsidRDefault="00391359" w:rsidP="005375C3">
      <w:pPr>
        <w:spacing w:before="0" w:after="120" w:line="240" w:lineRule="auto"/>
        <w:jc w:val="both"/>
        <w:rPr>
          <w:rFonts w:asciiTheme="minorHAnsi" w:hAnsiTheme="minorHAnsi" w:cs="Arial"/>
          <w:szCs w:val="22"/>
        </w:rPr>
      </w:pPr>
      <w:r w:rsidRPr="00391359">
        <w:rPr>
          <w:rFonts w:asciiTheme="minorHAnsi" w:hAnsiTheme="minorHAnsi" w:cs="Arial"/>
          <w:szCs w:val="22"/>
        </w:rPr>
        <w:t>Połowę stawki ryczałtowej kosztów pośrednich należy przyjąć również dla projektów realizowanych przez Instytucję Zarządzającą oraz pozostałe IP, tj. Dolnośląski Wojewódzki Urząd Pracy oraz Dolnośląską Instytucję Pośredniczącą. W przypadku, gdy projekt jest realizowany przez jednostkę samorządu województwa wyodrębnioną poza UMWD, DWUP i DIP stosuje się pełną stawkę ryczałtową kosztów pośrednich.</w:t>
      </w:r>
    </w:p>
    <w:p w:rsidR="00FF0914" w:rsidRPr="00AB4C96" w:rsidRDefault="00391359" w:rsidP="005375C3">
      <w:pPr>
        <w:spacing w:before="0" w:after="120" w:line="240" w:lineRule="auto"/>
        <w:jc w:val="both"/>
        <w:rPr>
          <w:rFonts w:asciiTheme="minorHAnsi" w:hAnsiTheme="minorHAnsi" w:cs="Arial"/>
          <w:szCs w:val="22"/>
        </w:rPr>
      </w:pPr>
      <w:r w:rsidRPr="00391359">
        <w:rPr>
          <w:rFonts w:asciiTheme="minorHAnsi" w:hAnsiTheme="minorHAnsi" w:cs="Arial"/>
          <w:szCs w:val="22"/>
        </w:rPr>
        <w:t>Jednocześnie należy podkreślić, że połowę stawki ryczałtowej kosztów pośrednich stosuje się w przypadku projektów, w których IZ lub IP pełni funkcję Beneficjenta (lidera). W przypadku, gdy IP będą realizować projekt jako partner Beneficjenta, który nie pełni tych funkcji w Programie, wówczas w projekcie mają zastosowanie pełne stawki kosztów pośrednich.</w:t>
      </w:r>
    </w:p>
    <w:p w:rsidR="00083A12" w:rsidRPr="00AB4C96" w:rsidRDefault="00391359" w:rsidP="005375C3">
      <w:pPr>
        <w:autoSpaceDE w:val="0"/>
        <w:autoSpaceDN w:val="0"/>
        <w:adjustRightInd w:val="0"/>
        <w:spacing w:before="0" w:after="120" w:line="240" w:lineRule="auto"/>
        <w:jc w:val="both"/>
        <w:rPr>
          <w:rFonts w:asciiTheme="minorHAnsi" w:eastAsia="Calibri" w:hAnsiTheme="minorHAnsi" w:cs="Arial"/>
          <w:color w:val="000000"/>
          <w:szCs w:val="22"/>
          <w:lang w:eastAsia="en-US"/>
        </w:rPr>
      </w:pPr>
      <w:r w:rsidRPr="00391359">
        <w:rPr>
          <w:rFonts w:asciiTheme="minorHAnsi" w:eastAsia="Calibri" w:hAnsiTheme="minorHAnsi"/>
          <w:b/>
          <w:color w:val="000000"/>
          <w:szCs w:val="22"/>
        </w:rPr>
        <w:t>Okres kwalifikowania wydatków</w:t>
      </w:r>
      <w:r w:rsidRPr="00391359">
        <w:rPr>
          <w:rFonts w:asciiTheme="minorHAnsi" w:eastAsia="Calibri" w:hAnsiTheme="minorHAnsi" w:cs="Arial"/>
          <w:color w:val="000000"/>
          <w:szCs w:val="22"/>
          <w:lang w:eastAsia="en-US"/>
        </w:rPr>
        <w:t>:</w:t>
      </w:r>
    </w:p>
    <w:p w:rsidR="00083A12" w:rsidRPr="00AB4C96" w:rsidRDefault="00391359" w:rsidP="005375C3">
      <w:pPr>
        <w:pStyle w:val="Tekstkomentarza"/>
        <w:spacing w:after="120"/>
        <w:jc w:val="both"/>
        <w:rPr>
          <w:rFonts w:asciiTheme="minorHAnsi" w:hAnsiTheme="minorHAnsi"/>
          <w:sz w:val="22"/>
          <w:szCs w:val="22"/>
        </w:rPr>
      </w:pPr>
      <w:r w:rsidRPr="00391359">
        <w:rPr>
          <w:rFonts w:asciiTheme="minorHAnsi" w:eastAsia="Calibri" w:hAnsiTheme="minorHAnsi" w:cs="Arial"/>
          <w:b/>
          <w:color w:val="000000"/>
          <w:sz w:val="22"/>
          <w:szCs w:val="22"/>
          <w:lang w:eastAsia="en-US"/>
        </w:rPr>
        <w:t>Okres kwalifikowalności wydatków w ramach danego projektu określony jest w umowie o dofinansowanie.</w:t>
      </w:r>
      <w:r w:rsidRPr="00391359">
        <w:rPr>
          <w:rFonts w:asciiTheme="minorHAnsi" w:eastAsia="Calibri" w:hAnsiTheme="minorHAnsi" w:cs="Arial"/>
          <w:color w:val="000000"/>
          <w:sz w:val="22"/>
          <w:szCs w:val="22"/>
          <w:lang w:eastAsia="en-US"/>
        </w:rPr>
        <w:t xml:space="preserve"> </w:t>
      </w:r>
      <w:r w:rsidRPr="00391359">
        <w:rPr>
          <w:rFonts w:asciiTheme="minorHAnsi" w:hAnsiTheme="minorHAnsi"/>
          <w:sz w:val="22"/>
          <w:szCs w:val="22"/>
        </w:rPr>
        <w:t xml:space="preserve">Zgodnie z kryteriami oceny projektów przyjętymi przez Komitet Monitorujący RPO WD 2014-2020, IOK podjęła decyzję, że okres kwalifikowalności wydatków w ramach projektu będzie przypadać na okres przed podpisaniem umowy o dofinansowanie, jednak nie wcześniej niż przed dniem złożenia wniosku o dofinansowanie. Wydatki te ponoszone są na własną odpowiedzialność. </w:t>
      </w:r>
      <w:r w:rsidRPr="00391359">
        <w:rPr>
          <w:rFonts w:asciiTheme="minorHAnsi" w:eastAsia="Calibri" w:hAnsiTheme="minorHAnsi" w:cs="Arial"/>
          <w:color w:val="000000"/>
          <w:sz w:val="22"/>
          <w:szCs w:val="22"/>
          <w:lang w:eastAsia="en-US"/>
        </w:rPr>
        <w:t xml:space="preserve">Wydatki poniesione przed podpisaniem umowy o dofinansowanie mogą zostać uznane za kwalifikowalne wyłącznie w przypadku spełnienia warunków kwalifikowalności określonych w Wytycznych i umowie o dofinansowanie. </w:t>
      </w:r>
    </w:p>
    <w:p w:rsidR="00083A12" w:rsidRPr="00AB4C96" w:rsidRDefault="00391359" w:rsidP="005375C3">
      <w:pPr>
        <w:autoSpaceDE w:val="0"/>
        <w:autoSpaceDN w:val="0"/>
        <w:adjustRightInd w:val="0"/>
        <w:spacing w:before="0" w:after="120" w:line="240" w:lineRule="auto"/>
        <w:jc w:val="both"/>
        <w:rPr>
          <w:rFonts w:asciiTheme="minorHAnsi" w:eastAsia="Calibri" w:hAnsiTheme="minorHAnsi" w:cs="Arial"/>
          <w:color w:val="000000"/>
          <w:szCs w:val="22"/>
          <w:lang w:eastAsia="en-US"/>
        </w:rPr>
      </w:pPr>
      <w:r w:rsidRPr="00391359">
        <w:rPr>
          <w:rFonts w:asciiTheme="minorHAnsi" w:eastAsia="Calibri" w:hAnsiTheme="minorHAnsi" w:cs="Arial"/>
          <w:color w:val="000000"/>
          <w:szCs w:val="22"/>
          <w:lang w:eastAsia="en-US"/>
        </w:rPr>
        <w:t xml:space="preserve">Początkowa i końcowa data kwalifikowalności wydatków, określona w umowie o dofinansowanie może zostać zmieniona w uzasadnionym przypadku, na wniosek beneficjenta, za zgodą IP RPO WD będącej stroną umowy, na warunkach określonych w umowie o dofinansowanie. </w:t>
      </w:r>
    </w:p>
    <w:p w:rsidR="00083A12" w:rsidRPr="00AB4C96" w:rsidRDefault="00391359" w:rsidP="005375C3">
      <w:pPr>
        <w:autoSpaceDE w:val="0"/>
        <w:autoSpaceDN w:val="0"/>
        <w:adjustRightInd w:val="0"/>
        <w:spacing w:before="0" w:after="120" w:line="240" w:lineRule="auto"/>
        <w:jc w:val="both"/>
        <w:rPr>
          <w:rFonts w:asciiTheme="minorHAnsi" w:eastAsia="Calibri" w:hAnsiTheme="minorHAnsi" w:cs="Arial"/>
          <w:color w:val="000000"/>
          <w:szCs w:val="22"/>
          <w:lang w:eastAsia="en-US"/>
        </w:rPr>
      </w:pPr>
      <w:r w:rsidRPr="00391359">
        <w:rPr>
          <w:rFonts w:asciiTheme="minorHAnsi" w:eastAsia="Calibri" w:hAnsiTheme="minorHAnsi" w:cs="Arial"/>
          <w:color w:val="000000"/>
          <w:szCs w:val="22"/>
          <w:lang w:eastAsia="en-US"/>
        </w:rPr>
        <w:t xml:space="preserve">Możliwe jest ponoszenie wydatków po okresie kwalifikowalności wydatków, określonym w umowie o dofinansowanie, pod warunkiem, że wydatki te odnoszą się do okresu realizacji projektu oraz zostaną uwzględnione we wniosku o płatność końcową. W takim przypadku wydatki te mogą zostać uznane za kwalifikowalne, o ile spełniają pozostałe warunki kwalifikowalności określone w Wytycznych. </w:t>
      </w:r>
    </w:p>
    <w:p w:rsidR="00083A12" w:rsidRPr="00AB4C96" w:rsidRDefault="00391359" w:rsidP="005375C3">
      <w:pPr>
        <w:autoSpaceDE w:val="0"/>
        <w:autoSpaceDN w:val="0"/>
        <w:adjustRightInd w:val="0"/>
        <w:spacing w:before="0" w:after="120" w:line="240" w:lineRule="auto"/>
        <w:jc w:val="both"/>
        <w:rPr>
          <w:rFonts w:asciiTheme="minorHAnsi" w:eastAsia="Calibri" w:hAnsiTheme="minorHAnsi" w:cs="Arial"/>
          <w:color w:val="000000"/>
          <w:szCs w:val="22"/>
          <w:lang w:eastAsia="en-US"/>
        </w:rPr>
      </w:pPr>
      <w:r w:rsidRPr="00391359">
        <w:rPr>
          <w:rFonts w:asciiTheme="minorHAnsi" w:eastAsia="Calibri" w:hAnsiTheme="minorHAnsi" w:cs="Arial"/>
          <w:color w:val="000000"/>
          <w:szCs w:val="22"/>
          <w:lang w:eastAsia="en-US"/>
        </w:rPr>
        <w:t xml:space="preserve">Do współfinansowania ze środków UE nie można przedłożyć projektu, który został fizycznie ukończony lub w pełni zrealizowany przed przedłożeniem wniosku o dofinansowanie, niezależnie od tego, czy wszystkie dotyczące tego projektu płatności zostały przez beneficjenta dokonane – z zastrzeżeniem zasad określonych dla pomocy publicznej. Przez projekt ukończony/zrealizowany należy rozumieć projekt, dla którego przed dniem złożenia wniosku o dofinansowanie nastąpił odbiór ostatnich robót, dostaw lub usług. </w:t>
      </w:r>
    </w:p>
    <w:p w:rsidR="00083A12" w:rsidRPr="00AB4C96" w:rsidRDefault="00391359" w:rsidP="005375C3">
      <w:pPr>
        <w:autoSpaceDE w:val="0"/>
        <w:autoSpaceDN w:val="0"/>
        <w:adjustRightInd w:val="0"/>
        <w:spacing w:before="0" w:after="120" w:line="240" w:lineRule="auto"/>
        <w:jc w:val="both"/>
        <w:rPr>
          <w:rFonts w:asciiTheme="minorHAnsi" w:eastAsia="Calibri" w:hAnsiTheme="minorHAnsi" w:cs="Arial"/>
          <w:color w:val="000000"/>
          <w:szCs w:val="22"/>
          <w:lang w:eastAsia="en-US"/>
        </w:rPr>
      </w:pPr>
      <w:r w:rsidRPr="00391359">
        <w:rPr>
          <w:rFonts w:asciiTheme="minorHAnsi" w:eastAsia="Calibri" w:hAnsiTheme="minorHAnsi" w:cs="Arial"/>
          <w:color w:val="000000"/>
          <w:szCs w:val="22"/>
          <w:lang w:eastAsia="en-US"/>
        </w:rPr>
        <w:t xml:space="preserve">Ocena kwalifikowalności poniesionego wydatku dokonywana jest przede wszystkim w trakcie realizacji projektu poprzez weryfikację wniosków o płatność oraz w trakcie kontroli projektu, w szczególności kontroli w miejscu realizacji projektu lub siedzibie Beneficjenta. Niemniej, na etapie oceny wniosku o dofinansowanie dokonywana jest ocena kwalifikowalności planowanych wydatków. Przyjęcie danego projektu do realizacji i podpisanie z Beneficjentem umowy o dofinansowanie nie oznacza, że wszystkie wydatki, które Beneficjent przedstawi we wniosku o płatność, w trakcie realizacji projektu, zostaną poświadczone, zrefundowane lub rozliczone. </w:t>
      </w:r>
    </w:p>
    <w:p w:rsidR="00083A12" w:rsidRPr="00AB4C96" w:rsidRDefault="00391359" w:rsidP="00010023">
      <w:pPr>
        <w:autoSpaceDE w:val="0"/>
        <w:autoSpaceDN w:val="0"/>
        <w:adjustRightInd w:val="0"/>
        <w:spacing w:before="0" w:line="240" w:lineRule="auto"/>
        <w:jc w:val="both"/>
        <w:rPr>
          <w:rFonts w:asciiTheme="minorHAnsi" w:eastAsia="Calibri" w:hAnsiTheme="minorHAnsi" w:cs="Arial"/>
          <w:color w:val="000000"/>
          <w:szCs w:val="22"/>
          <w:lang w:eastAsia="en-US"/>
        </w:rPr>
      </w:pPr>
      <w:r w:rsidRPr="00391359">
        <w:rPr>
          <w:rFonts w:asciiTheme="minorHAnsi" w:eastAsia="Calibri" w:hAnsiTheme="minorHAnsi" w:cs="Arial"/>
          <w:b/>
          <w:bCs/>
          <w:color w:val="000000"/>
          <w:szCs w:val="22"/>
          <w:lang w:eastAsia="en-US"/>
        </w:rPr>
        <w:t xml:space="preserve">Wydatkiem kwalifikowalnym jest wydatek spełniający łącznie następujące warunki: </w:t>
      </w:r>
    </w:p>
    <w:p w:rsidR="00083A12" w:rsidRPr="00AB4C96" w:rsidRDefault="00391359" w:rsidP="00AC7276">
      <w:pPr>
        <w:pStyle w:val="Akapitzlist"/>
        <w:numPr>
          <w:ilvl w:val="0"/>
          <w:numId w:val="52"/>
        </w:numPr>
        <w:autoSpaceDE w:val="0"/>
        <w:autoSpaceDN w:val="0"/>
        <w:adjustRightInd w:val="0"/>
        <w:spacing w:before="0" w:line="240" w:lineRule="auto"/>
        <w:ind w:left="426"/>
        <w:jc w:val="both"/>
        <w:rPr>
          <w:rFonts w:asciiTheme="minorHAnsi" w:eastAsia="Calibri" w:hAnsiTheme="minorHAnsi" w:cs="Arial"/>
          <w:color w:val="000000"/>
          <w:sz w:val="22"/>
          <w:szCs w:val="22"/>
          <w:lang w:eastAsia="en-US"/>
        </w:rPr>
      </w:pPr>
      <w:r w:rsidRPr="00391359">
        <w:rPr>
          <w:rFonts w:asciiTheme="minorHAnsi" w:eastAsia="Calibri" w:hAnsiTheme="minorHAnsi" w:cs="Arial"/>
          <w:color w:val="000000"/>
          <w:sz w:val="22"/>
          <w:szCs w:val="22"/>
          <w:lang w:eastAsia="en-US"/>
        </w:rPr>
        <w:t xml:space="preserve">został faktycznie poniesiony w okresie wskazanym w umowie o dofinansowanie, </w:t>
      </w:r>
    </w:p>
    <w:p w:rsidR="00083A12" w:rsidRPr="00AB4C96" w:rsidRDefault="00391359" w:rsidP="00AC7276">
      <w:pPr>
        <w:pStyle w:val="Akapitzlist"/>
        <w:numPr>
          <w:ilvl w:val="0"/>
          <w:numId w:val="52"/>
        </w:numPr>
        <w:autoSpaceDE w:val="0"/>
        <w:autoSpaceDN w:val="0"/>
        <w:adjustRightInd w:val="0"/>
        <w:spacing w:before="0" w:line="240" w:lineRule="auto"/>
        <w:ind w:left="426"/>
        <w:jc w:val="both"/>
        <w:rPr>
          <w:rFonts w:asciiTheme="minorHAnsi" w:eastAsia="Calibri" w:hAnsiTheme="minorHAnsi" w:cs="Arial"/>
          <w:color w:val="000000"/>
          <w:sz w:val="22"/>
          <w:szCs w:val="22"/>
          <w:lang w:eastAsia="en-US"/>
        </w:rPr>
      </w:pPr>
      <w:r w:rsidRPr="00391359">
        <w:rPr>
          <w:rFonts w:asciiTheme="minorHAnsi" w:eastAsia="Calibri" w:hAnsiTheme="minorHAnsi" w:cs="Arial"/>
          <w:color w:val="000000"/>
          <w:sz w:val="22"/>
          <w:szCs w:val="22"/>
          <w:lang w:eastAsia="en-US"/>
        </w:rPr>
        <w:t xml:space="preserve">jest zgodny z obowiązującymi przepisami prawa unijnego oraz prawa krajowego, w tym przepisami regulującymi udzielanie pomocy publicznej, jeśli mają zastosowanie, </w:t>
      </w:r>
    </w:p>
    <w:p w:rsidR="00083A12" w:rsidRPr="00AB4C96" w:rsidRDefault="00391359" w:rsidP="00AC7276">
      <w:pPr>
        <w:pStyle w:val="Akapitzlist"/>
        <w:numPr>
          <w:ilvl w:val="0"/>
          <w:numId w:val="52"/>
        </w:numPr>
        <w:autoSpaceDE w:val="0"/>
        <w:autoSpaceDN w:val="0"/>
        <w:adjustRightInd w:val="0"/>
        <w:spacing w:before="0" w:line="240" w:lineRule="auto"/>
        <w:ind w:left="426"/>
        <w:jc w:val="both"/>
        <w:rPr>
          <w:rFonts w:asciiTheme="minorHAnsi" w:eastAsia="Calibri" w:hAnsiTheme="minorHAnsi" w:cs="Arial"/>
          <w:color w:val="000000"/>
          <w:sz w:val="22"/>
          <w:szCs w:val="22"/>
          <w:lang w:eastAsia="en-US"/>
        </w:rPr>
      </w:pPr>
      <w:r w:rsidRPr="00391359">
        <w:rPr>
          <w:rFonts w:asciiTheme="minorHAnsi" w:eastAsia="Calibri" w:hAnsiTheme="minorHAnsi" w:cs="Arial"/>
          <w:color w:val="000000"/>
          <w:sz w:val="22"/>
          <w:szCs w:val="22"/>
          <w:lang w:eastAsia="en-US"/>
        </w:rPr>
        <w:t xml:space="preserve">jest zgodny z RPO WD 2014-2020 i SzOOP RPO WD 2014-2020, </w:t>
      </w:r>
    </w:p>
    <w:p w:rsidR="00083A12" w:rsidRPr="00AB4C96" w:rsidRDefault="00391359" w:rsidP="00AC7276">
      <w:pPr>
        <w:pStyle w:val="Akapitzlist"/>
        <w:numPr>
          <w:ilvl w:val="0"/>
          <w:numId w:val="52"/>
        </w:numPr>
        <w:autoSpaceDE w:val="0"/>
        <w:autoSpaceDN w:val="0"/>
        <w:adjustRightInd w:val="0"/>
        <w:spacing w:before="0" w:line="240" w:lineRule="auto"/>
        <w:ind w:left="426"/>
        <w:jc w:val="both"/>
        <w:rPr>
          <w:rFonts w:asciiTheme="minorHAnsi" w:eastAsia="Calibri" w:hAnsiTheme="minorHAnsi" w:cs="Arial"/>
          <w:color w:val="000000"/>
          <w:sz w:val="22"/>
          <w:szCs w:val="22"/>
          <w:lang w:eastAsia="en-US"/>
        </w:rPr>
      </w:pPr>
      <w:r w:rsidRPr="00391359">
        <w:rPr>
          <w:rFonts w:asciiTheme="minorHAnsi" w:eastAsia="Calibri" w:hAnsiTheme="minorHAnsi" w:cs="Arial"/>
          <w:color w:val="000000"/>
          <w:sz w:val="22"/>
          <w:szCs w:val="22"/>
          <w:lang w:eastAsia="en-US"/>
        </w:rPr>
        <w:t xml:space="preserve">został uwzględniony w budżecie projektu, </w:t>
      </w:r>
    </w:p>
    <w:p w:rsidR="00083A12" w:rsidRPr="00AB4C96" w:rsidRDefault="00391359" w:rsidP="00AC7276">
      <w:pPr>
        <w:pStyle w:val="Akapitzlist"/>
        <w:numPr>
          <w:ilvl w:val="0"/>
          <w:numId w:val="52"/>
        </w:numPr>
        <w:autoSpaceDE w:val="0"/>
        <w:autoSpaceDN w:val="0"/>
        <w:adjustRightInd w:val="0"/>
        <w:spacing w:before="0" w:line="240" w:lineRule="auto"/>
        <w:ind w:left="426"/>
        <w:jc w:val="both"/>
        <w:rPr>
          <w:rFonts w:asciiTheme="minorHAnsi" w:eastAsia="Calibri" w:hAnsiTheme="minorHAnsi" w:cs="Arial"/>
          <w:color w:val="000000"/>
          <w:sz w:val="22"/>
          <w:szCs w:val="22"/>
          <w:lang w:eastAsia="en-US"/>
        </w:rPr>
      </w:pPr>
      <w:r w:rsidRPr="00391359">
        <w:rPr>
          <w:rFonts w:asciiTheme="minorHAnsi" w:eastAsia="Calibri" w:hAnsiTheme="minorHAnsi" w:cs="Arial"/>
          <w:color w:val="000000"/>
          <w:sz w:val="22"/>
          <w:szCs w:val="22"/>
          <w:lang w:eastAsia="en-US"/>
        </w:rPr>
        <w:t xml:space="preserve">został poniesiony zgodnie z postanowieniami umowy o dofinansowanie, </w:t>
      </w:r>
    </w:p>
    <w:p w:rsidR="00083A12" w:rsidRPr="00AB4C96" w:rsidRDefault="00391359" w:rsidP="00AC7276">
      <w:pPr>
        <w:pStyle w:val="Akapitzlist"/>
        <w:numPr>
          <w:ilvl w:val="0"/>
          <w:numId w:val="52"/>
        </w:numPr>
        <w:autoSpaceDE w:val="0"/>
        <w:autoSpaceDN w:val="0"/>
        <w:adjustRightInd w:val="0"/>
        <w:spacing w:before="0" w:line="240" w:lineRule="auto"/>
        <w:ind w:left="426"/>
        <w:jc w:val="both"/>
        <w:rPr>
          <w:rFonts w:asciiTheme="minorHAnsi" w:eastAsia="Calibri" w:hAnsiTheme="minorHAnsi" w:cs="Arial"/>
          <w:color w:val="000000"/>
          <w:sz w:val="22"/>
          <w:szCs w:val="22"/>
          <w:lang w:eastAsia="en-US"/>
        </w:rPr>
      </w:pPr>
      <w:r w:rsidRPr="00391359">
        <w:rPr>
          <w:rFonts w:asciiTheme="minorHAnsi" w:eastAsia="Calibri" w:hAnsiTheme="minorHAnsi" w:cs="Arial"/>
          <w:color w:val="000000"/>
          <w:sz w:val="22"/>
          <w:szCs w:val="22"/>
          <w:lang w:eastAsia="en-US"/>
        </w:rPr>
        <w:t xml:space="preserve">jest niezbędny do realizacji celów projektu i został poniesiony w związku z realizacją projektu, </w:t>
      </w:r>
    </w:p>
    <w:p w:rsidR="00083A12" w:rsidRPr="00AB4C96" w:rsidRDefault="00391359" w:rsidP="00AC7276">
      <w:pPr>
        <w:pStyle w:val="Akapitzlist"/>
        <w:numPr>
          <w:ilvl w:val="0"/>
          <w:numId w:val="52"/>
        </w:numPr>
        <w:autoSpaceDE w:val="0"/>
        <w:autoSpaceDN w:val="0"/>
        <w:adjustRightInd w:val="0"/>
        <w:spacing w:before="0" w:line="240" w:lineRule="auto"/>
        <w:ind w:left="426"/>
        <w:jc w:val="both"/>
        <w:rPr>
          <w:rFonts w:asciiTheme="minorHAnsi" w:eastAsia="Calibri" w:hAnsiTheme="minorHAnsi" w:cs="Arial"/>
          <w:color w:val="000000"/>
          <w:sz w:val="22"/>
          <w:szCs w:val="22"/>
          <w:lang w:eastAsia="en-US"/>
        </w:rPr>
      </w:pPr>
      <w:r w:rsidRPr="00391359">
        <w:rPr>
          <w:rFonts w:asciiTheme="minorHAnsi" w:eastAsia="Calibri" w:hAnsiTheme="minorHAnsi" w:cs="Arial"/>
          <w:color w:val="000000"/>
          <w:sz w:val="22"/>
          <w:szCs w:val="22"/>
          <w:lang w:eastAsia="en-US"/>
        </w:rPr>
        <w:t xml:space="preserve">został dokonany w sposób przejrzysty, racjonalny i efektywny, z zachowaniem zasad uzyskiwania najlepszych efektów z danych nakładów, </w:t>
      </w:r>
    </w:p>
    <w:p w:rsidR="00083A12" w:rsidRPr="00AB4C96" w:rsidRDefault="00391359" w:rsidP="00AC7276">
      <w:pPr>
        <w:pStyle w:val="Akapitzlist"/>
        <w:numPr>
          <w:ilvl w:val="0"/>
          <w:numId w:val="52"/>
        </w:numPr>
        <w:autoSpaceDE w:val="0"/>
        <w:autoSpaceDN w:val="0"/>
        <w:adjustRightInd w:val="0"/>
        <w:spacing w:before="0" w:line="240" w:lineRule="auto"/>
        <w:ind w:left="426"/>
        <w:jc w:val="both"/>
        <w:rPr>
          <w:rFonts w:asciiTheme="minorHAnsi" w:eastAsia="Calibri" w:hAnsiTheme="minorHAnsi" w:cs="Arial"/>
          <w:sz w:val="22"/>
          <w:szCs w:val="22"/>
          <w:lang w:eastAsia="en-US"/>
        </w:rPr>
      </w:pPr>
      <w:r w:rsidRPr="00391359">
        <w:rPr>
          <w:rFonts w:asciiTheme="minorHAnsi" w:eastAsia="Calibri" w:hAnsiTheme="minorHAnsi" w:cs="Arial"/>
          <w:color w:val="000000"/>
          <w:sz w:val="22"/>
          <w:szCs w:val="22"/>
          <w:lang w:eastAsia="en-US"/>
        </w:rPr>
        <w:t>został należycie udokumentowany, zgodnie z wymogami, określonymi w tym zakresie w dokumentach wymienionych powyżej,</w:t>
      </w:r>
    </w:p>
    <w:p w:rsidR="00083A12" w:rsidRPr="00AB4C96" w:rsidRDefault="00391359" w:rsidP="00AC7276">
      <w:pPr>
        <w:pStyle w:val="Default"/>
        <w:numPr>
          <w:ilvl w:val="0"/>
          <w:numId w:val="52"/>
        </w:numPr>
        <w:ind w:left="426"/>
        <w:jc w:val="both"/>
        <w:rPr>
          <w:rFonts w:asciiTheme="minorHAnsi" w:eastAsia="Calibri" w:hAnsiTheme="minorHAnsi" w:cs="Arial"/>
          <w:color w:val="000000"/>
          <w:sz w:val="22"/>
          <w:szCs w:val="22"/>
          <w:lang w:eastAsia="en-US"/>
        </w:rPr>
      </w:pPr>
      <w:r w:rsidRPr="00391359">
        <w:rPr>
          <w:rFonts w:asciiTheme="minorHAnsi" w:eastAsia="Calibri" w:hAnsiTheme="minorHAnsi" w:cs="Arial"/>
          <w:color w:val="000000"/>
          <w:sz w:val="22"/>
          <w:szCs w:val="22"/>
          <w:lang w:eastAsia="en-US"/>
        </w:rPr>
        <w:t xml:space="preserve">został wykazany we wniosku o płatność, zgodnie z Wytycznymi w zakresie warunków gromadzenia i przekazywania danych w postaci elektronicznej z dnia </w:t>
      </w:r>
      <w:r w:rsidRPr="00391359">
        <w:rPr>
          <w:rFonts w:asciiTheme="minorHAnsi" w:eastAsia="Calibri" w:hAnsiTheme="minorHAnsi" w:cs="Arial"/>
          <w:bCs/>
          <w:iCs/>
          <w:color w:val="000000"/>
          <w:sz w:val="22"/>
          <w:szCs w:val="22"/>
          <w:lang w:eastAsia="en-US"/>
        </w:rPr>
        <w:t>3 marca 2015 r.</w:t>
      </w:r>
      <w:r w:rsidRPr="00391359">
        <w:rPr>
          <w:rFonts w:asciiTheme="minorHAnsi" w:eastAsia="Calibri" w:hAnsiTheme="minorHAnsi" w:cs="Arial"/>
          <w:iCs/>
          <w:color w:val="000000"/>
          <w:sz w:val="22"/>
          <w:szCs w:val="22"/>
          <w:lang w:eastAsia="en-US"/>
        </w:rPr>
        <w:t>,</w:t>
      </w:r>
      <w:r w:rsidRPr="00391359">
        <w:rPr>
          <w:rFonts w:asciiTheme="minorHAnsi" w:eastAsia="Calibri" w:hAnsiTheme="minorHAnsi" w:cs="Arial"/>
          <w:i/>
          <w:iCs/>
          <w:color w:val="000000"/>
          <w:sz w:val="22"/>
          <w:szCs w:val="22"/>
          <w:lang w:eastAsia="en-US"/>
        </w:rPr>
        <w:t xml:space="preserve"> </w:t>
      </w:r>
    </w:p>
    <w:p w:rsidR="00083A12" w:rsidRPr="00AB4C96" w:rsidRDefault="00391359" w:rsidP="00AC7276">
      <w:pPr>
        <w:pStyle w:val="Akapitzlist"/>
        <w:numPr>
          <w:ilvl w:val="0"/>
          <w:numId w:val="52"/>
        </w:numPr>
        <w:autoSpaceDE w:val="0"/>
        <w:autoSpaceDN w:val="0"/>
        <w:adjustRightInd w:val="0"/>
        <w:spacing w:before="0" w:line="240" w:lineRule="auto"/>
        <w:ind w:left="426"/>
        <w:jc w:val="both"/>
        <w:rPr>
          <w:rFonts w:asciiTheme="minorHAnsi" w:eastAsia="Calibri" w:hAnsiTheme="minorHAnsi" w:cs="Arial"/>
          <w:color w:val="000000"/>
          <w:sz w:val="22"/>
          <w:szCs w:val="22"/>
          <w:lang w:eastAsia="en-US"/>
        </w:rPr>
      </w:pPr>
      <w:r w:rsidRPr="00391359">
        <w:rPr>
          <w:rFonts w:asciiTheme="minorHAnsi" w:eastAsia="Calibri" w:hAnsiTheme="minorHAnsi" w:cs="Arial"/>
          <w:color w:val="000000"/>
          <w:sz w:val="22"/>
          <w:szCs w:val="22"/>
          <w:lang w:eastAsia="en-US"/>
        </w:rPr>
        <w:t xml:space="preserve">dotyczy towarów dostarczonych lub usług wykonanych lub robót zrealizowanych, w tym zaliczek dla wykonawców, </w:t>
      </w:r>
    </w:p>
    <w:p w:rsidR="00083A12" w:rsidRPr="00AB4C96" w:rsidRDefault="00391359" w:rsidP="00AC7276">
      <w:pPr>
        <w:pStyle w:val="Akapitzlist"/>
        <w:numPr>
          <w:ilvl w:val="0"/>
          <w:numId w:val="52"/>
        </w:numPr>
        <w:autoSpaceDE w:val="0"/>
        <w:autoSpaceDN w:val="0"/>
        <w:adjustRightInd w:val="0"/>
        <w:spacing w:before="0" w:line="240" w:lineRule="auto"/>
        <w:ind w:left="426"/>
        <w:jc w:val="both"/>
        <w:rPr>
          <w:rFonts w:asciiTheme="minorHAnsi" w:eastAsia="Calibri" w:hAnsiTheme="minorHAnsi" w:cs="Arial"/>
          <w:color w:val="000000"/>
          <w:sz w:val="22"/>
          <w:szCs w:val="22"/>
          <w:lang w:eastAsia="en-US"/>
        </w:rPr>
      </w:pPr>
      <w:r w:rsidRPr="00391359">
        <w:rPr>
          <w:rFonts w:asciiTheme="minorHAnsi" w:eastAsia="Calibri" w:hAnsiTheme="minorHAnsi" w:cs="Arial"/>
          <w:color w:val="000000"/>
          <w:sz w:val="22"/>
          <w:szCs w:val="22"/>
          <w:lang w:eastAsia="en-US"/>
        </w:rPr>
        <w:t xml:space="preserve">jest zgodny z innymi warunkami uznania go za wydatek kwalifikowalny, określonymi w </w:t>
      </w:r>
      <w:r w:rsidRPr="00391359">
        <w:rPr>
          <w:rFonts w:asciiTheme="minorHAnsi" w:eastAsia="Calibri" w:hAnsiTheme="minorHAnsi" w:cs="Arial"/>
          <w:i/>
          <w:iCs/>
          <w:color w:val="000000"/>
          <w:sz w:val="22"/>
          <w:szCs w:val="22"/>
          <w:lang w:eastAsia="en-US"/>
        </w:rPr>
        <w:t xml:space="preserve">Wytycznych, </w:t>
      </w:r>
      <w:r w:rsidRPr="00391359">
        <w:rPr>
          <w:rFonts w:asciiTheme="minorHAnsi" w:eastAsia="Calibri" w:hAnsiTheme="minorHAnsi" w:cs="Arial"/>
          <w:color w:val="000000"/>
          <w:sz w:val="22"/>
          <w:szCs w:val="22"/>
          <w:lang w:eastAsia="en-US"/>
        </w:rPr>
        <w:t xml:space="preserve">lub regulaminie konkursu. </w:t>
      </w:r>
    </w:p>
    <w:p w:rsidR="00817DB3" w:rsidRPr="00AB4C96" w:rsidRDefault="00391359" w:rsidP="00010023">
      <w:pPr>
        <w:autoSpaceDE w:val="0"/>
        <w:autoSpaceDN w:val="0"/>
        <w:adjustRightInd w:val="0"/>
        <w:spacing w:line="240" w:lineRule="auto"/>
        <w:jc w:val="both"/>
        <w:rPr>
          <w:rFonts w:asciiTheme="minorHAnsi" w:eastAsiaTheme="minorHAnsi" w:hAnsiTheme="minorHAnsi" w:cs="Arial"/>
          <w:b/>
          <w:color w:val="000000"/>
          <w:szCs w:val="22"/>
          <w:lang w:eastAsia="en-US"/>
        </w:rPr>
      </w:pPr>
      <w:r w:rsidRPr="00391359">
        <w:rPr>
          <w:rFonts w:asciiTheme="minorHAnsi" w:eastAsiaTheme="minorHAnsi" w:hAnsiTheme="minorHAnsi" w:cs="Arial"/>
          <w:b/>
          <w:bCs/>
          <w:iCs/>
          <w:color w:val="000000"/>
          <w:szCs w:val="22"/>
          <w:lang w:eastAsia="en-US"/>
        </w:rPr>
        <w:t xml:space="preserve">Do wydatków niekwalifikowalnych należą m.in.: </w:t>
      </w:r>
    </w:p>
    <w:p w:rsidR="00817DB3" w:rsidRPr="00AB4C96" w:rsidRDefault="00391359" w:rsidP="00AC7276">
      <w:pPr>
        <w:pStyle w:val="Akapitzlist"/>
        <w:numPr>
          <w:ilvl w:val="1"/>
          <w:numId w:val="49"/>
        </w:numPr>
        <w:autoSpaceDE w:val="0"/>
        <w:autoSpaceDN w:val="0"/>
        <w:adjustRightInd w:val="0"/>
        <w:spacing w:before="0" w:line="240" w:lineRule="auto"/>
        <w:ind w:left="426"/>
        <w:jc w:val="both"/>
        <w:rPr>
          <w:rFonts w:asciiTheme="minorHAnsi" w:eastAsiaTheme="minorHAnsi" w:hAnsiTheme="minorHAnsi" w:cs="Arial"/>
          <w:color w:val="000000"/>
          <w:sz w:val="22"/>
          <w:szCs w:val="22"/>
          <w:lang w:eastAsia="en-US"/>
        </w:rPr>
      </w:pPr>
      <w:r w:rsidRPr="00391359">
        <w:rPr>
          <w:rFonts w:asciiTheme="minorHAnsi" w:eastAsiaTheme="minorHAnsi" w:hAnsiTheme="minorHAnsi" w:cs="Arial"/>
          <w:color w:val="000000"/>
          <w:sz w:val="22"/>
          <w:szCs w:val="22"/>
          <w:lang w:eastAsia="en-US"/>
        </w:rPr>
        <w:t xml:space="preserve">prowizje pobierane w ramach operacji wymiany walut, </w:t>
      </w:r>
    </w:p>
    <w:p w:rsidR="00817DB3" w:rsidRPr="00AB4C96" w:rsidRDefault="00391359" w:rsidP="00AC7276">
      <w:pPr>
        <w:pStyle w:val="Akapitzlist"/>
        <w:numPr>
          <w:ilvl w:val="1"/>
          <w:numId w:val="49"/>
        </w:numPr>
        <w:autoSpaceDE w:val="0"/>
        <w:autoSpaceDN w:val="0"/>
        <w:adjustRightInd w:val="0"/>
        <w:spacing w:before="0" w:line="240" w:lineRule="auto"/>
        <w:ind w:left="426"/>
        <w:jc w:val="both"/>
        <w:rPr>
          <w:rFonts w:asciiTheme="minorHAnsi" w:eastAsiaTheme="minorHAnsi" w:hAnsiTheme="minorHAnsi" w:cs="Arial"/>
          <w:color w:val="000000"/>
          <w:sz w:val="22"/>
          <w:szCs w:val="22"/>
          <w:lang w:eastAsia="en-US"/>
        </w:rPr>
      </w:pPr>
      <w:r w:rsidRPr="00391359">
        <w:rPr>
          <w:rFonts w:asciiTheme="minorHAnsi" w:eastAsiaTheme="minorHAnsi" w:hAnsiTheme="minorHAnsi" w:cs="Arial"/>
          <w:color w:val="000000"/>
          <w:sz w:val="22"/>
          <w:szCs w:val="22"/>
          <w:lang w:eastAsia="en-US"/>
        </w:rPr>
        <w:t xml:space="preserve">odsetki od zadłużenia, z wyjątkiem wydatków ponoszonych na subsydiowanie odsetek lub na dotacje na opłaty gwarancyjne, w przypadku udzielania wsparcia na te cele, </w:t>
      </w:r>
    </w:p>
    <w:p w:rsidR="00817DB3" w:rsidRPr="00AB4C96" w:rsidRDefault="00391359" w:rsidP="00AC7276">
      <w:pPr>
        <w:pStyle w:val="Akapitzlist"/>
        <w:numPr>
          <w:ilvl w:val="1"/>
          <w:numId w:val="49"/>
        </w:numPr>
        <w:autoSpaceDE w:val="0"/>
        <w:autoSpaceDN w:val="0"/>
        <w:adjustRightInd w:val="0"/>
        <w:spacing w:before="0" w:line="240" w:lineRule="auto"/>
        <w:ind w:left="426"/>
        <w:jc w:val="both"/>
        <w:rPr>
          <w:rFonts w:asciiTheme="minorHAnsi" w:eastAsiaTheme="minorHAnsi" w:hAnsiTheme="minorHAnsi" w:cs="Arial"/>
          <w:color w:val="000000"/>
          <w:sz w:val="22"/>
          <w:szCs w:val="22"/>
          <w:lang w:eastAsia="en-US"/>
        </w:rPr>
      </w:pPr>
      <w:r w:rsidRPr="00391359">
        <w:rPr>
          <w:rFonts w:asciiTheme="minorHAnsi" w:eastAsiaTheme="minorHAnsi" w:hAnsiTheme="minorHAnsi" w:cs="Arial"/>
          <w:color w:val="000000"/>
          <w:sz w:val="22"/>
          <w:szCs w:val="22"/>
          <w:lang w:eastAsia="en-US"/>
        </w:rPr>
        <w:t xml:space="preserve">koszty pożyczki lub kredytu zaciągniętego na prefinansowanie dotacji, </w:t>
      </w:r>
    </w:p>
    <w:p w:rsidR="00817DB3" w:rsidRPr="00AB4C96" w:rsidRDefault="00391359" w:rsidP="00AC7276">
      <w:pPr>
        <w:pStyle w:val="Akapitzlist"/>
        <w:numPr>
          <w:ilvl w:val="1"/>
          <w:numId w:val="49"/>
        </w:numPr>
        <w:autoSpaceDE w:val="0"/>
        <w:autoSpaceDN w:val="0"/>
        <w:adjustRightInd w:val="0"/>
        <w:spacing w:before="0" w:line="240" w:lineRule="auto"/>
        <w:ind w:left="426"/>
        <w:jc w:val="both"/>
        <w:rPr>
          <w:rFonts w:asciiTheme="minorHAnsi" w:eastAsiaTheme="minorHAnsi" w:hAnsiTheme="minorHAnsi" w:cs="Arial"/>
          <w:color w:val="000000"/>
          <w:sz w:val="22"/>
          <w:szCs w:val="22"/>
          <w:lang w:eastAsia="en-US"/>
        </w:rPr>
      </w:pPr>
      <w:r w:rsidRPr="00391359">
        <w:rPr>
          <w:rFonts w:asciiTheme="minorHAnsi" w:eastAsiaTheme="minorHAnsi" w:hAnsiTheme="minorHAnsi" w:cs="Arial"/>
          <w:color w:val="000000"/>
          <w:sz w:val="22"/>
          <w:szCs w:val="22"/>
          <w:lang w:eastAsia="en-US"/>
        </w:rPr>
        <w:t xml:space="preserve">kary i grzywny, </w:t>
      </w:r>
    </w:p>
    <w:p w:rsidR="00817DB3" w:rsidRPr="00AB4C96" w:rsidRDefault="00391359" w:rsidP="00AC7276">
      <w:pPr>
        <w:pStyle w:val="Akapitzlist"/>
        <w:numPr>
          <w:ilvl w:val="1"/>
          <w:numId w:val="49"/>
        </w:numPr>
        <w:autoSpaceDE w:val="0"/>
        <w:autoSpaceDN w:val="0"/>
        <w:adjustRightInd w:val="0"/>
        <w:spacing w:before="0" w:line="240" w:lineRule="auto"/>
        <w:ind w:left="426"/>
        <w:jc w:val="both"/>
        <w:rPr>
          <w:rFonts w:asciiTheme="minorHAnsi" w:eastAsiaTheme="minorHAnsi" w:hAnsiTheme="minorHAnsi" w:cs="Arial"/>
          <w:color w:val="000000"/>
          <w:sz w:val="22"/>
          <w:szCs w:val="22"/>
          <w:lang w:eastAsia="en-US"/>
        </w:rPr>
      </w:pPr>
      <w:r w:rsidRPr="00391359">
        <w:rPr>
          <w:rFonts w:asciiTheme="minorHAnsi" w:eastAsiaTheme="minorHAnsi" w:hAnsiTheme="minorHAnsi" w:cs="Arial"/>
          <w:color w:val="000000"/>
          <w:sz w:val="22"/>
          <w:szCs w:val="22"/>
          <w:lang w:eastAsia="en-US"/>
        </w:rPr>
        <w:t xml:space="preserve">świadczenia realizowane ze środków Zakładowego Funduszu Świadczeń Socjalnych (ZFŚS), </w:t>
      </w:r>
    </w:p>
    <w:p w:rsidR="00817DB3" w:rsidRPr="00AB4C96" w:rsidRDefault="00391359" w:rsidP="00AC7276">
      <w:pPr>
        <w:pStyle w:val="Akapitzlist"/>
        <w:numPr>
          <w:ilvl w:val="1"/>
          <w:numId w:val="49"/>
        </w:numPr>
        <w:autoSpaceDE w:val="0"/>
        <w:autoSpaceDN w:val="0"/>
        <w:adjustRightInd w:val="0"/>
        <w:spacing w:before="0" w:line="240" w:lineRule="auto"/>
        <w:ind w:left="426"/>
        <w:jc w:val="both"/>
        <w:rPr>
          <w:rFonts w:asciiTheme="minorHAnsi" w:eastAsiaTheme="minorHAnsi" w:hAnsiTheme="minorHAnsi" w:cs="Arial"/>
          <w:sz w:val="22"/>
          <w:szCs w:val="22"/>
          <w:lang w:eastAsia="en-US"/>
        </w:rPr>
      </w:pPr>
      <w:r w:rsidRPr="00391359">
        <w:rPr>
          <w:rFonts w:asciiTheme="minorHAnsi" w:eastAsiaTheme="minorHAnsi" w:hAnsiTheme="minorHAnsi" w:cs="Arial"/>
          <w:color w:val="000000"/>
          <w:sz w:val="22"/>
          <w:szCs w:val="22"/>
          <w:lang w:eastAsia="en-US"/>
        </w:rPr>
        <w:t xml:space="preserve">odpisy dokonywane na ZFŚS w projektach realizowanych ze środków Pomocy Technicznej, </w:t>
      </w:r>
    </w:p>
    <w:p w:rsidR="00817DB3" w:rsidRPr="00AB4C96" w:rsidRDefault="00391359" w:rsidP="00AC7276">
      <w:pPr>
        <w:pStyle w:val="Akapitzlist"/>
        <w:numPr>
          <w:ilvl w:val="1"/>
          <w:numId w:val="49"/>
        </w:numPr>
        <w:autoSpaceDE w:val="0"/>
        <w:autoSpaceDN w:val="0"/>
        <w:adjustRightInd w:val="0"/>
        <w:spacing w:before="0" w:line="240" w:lineRule="auto"/>
        <w:ind w:left="426"/>
        <w:jc w:val="both"/>
        <w:rPr>
          <w:rFonts w:asciiTheme="minorHAnsi" w:eastAsiaTheme="minorHAnsi" w:hAnsiTheme="minorHAnsi" w:cs="Arial"/>
          <w:color w:val="000000"/>
          <w:sz w:val="22"/>
          <w:szCs w:val="22"/>
          <w:lang w:eastAsia="en-US"/>
        </w:rPr>
      </w:pPr>
      <w:r w:rsidRPr="00391359">
        <w:rPr>
          <w:rFonts w:asciiTheme="minorHAnsi" w:eastAsiaTheme="minorHAnsi" w:hAnsiTheme="minorHAnsi" w:cs="Arial"/>
          <w:color w:val="000000"/>
          <w:sz w:val="22"/>
          <w:szCs w:val="22"/>
          <w:lang w:eastAsia="en-US"/>
        </w:rPr>
        <w:t xml:space="preserve">rozliczenie notą obciążeniową zakupu rzeczy będącej własnością beneficjenta lub prawa przysługującego beneficjentowi, </w:t>
      </w:r>
    </w:p>
    <w:p w:rsidR="00817DB3" w:rsidRPr="00AB4C96" w:rsidRDefault="00391359" w:rsidP="00AC7276">
      <w:pPr>
        <w:pStyle w:val="Akapitzlist"/>
        <w:numPr>
          <w:ilvl w:val="1"/>
          <w:numId w:val="49"/>
        </w:numPr>
        <w:autoSpaceDE w:val="0"/>
        <w:autoSpaceDN w:val="0"/>
        <w:adjustRightInd w:val="0"/>
        <w:spacing w:before="0" w:line="240" w:lineRule="auto"/>
        <w:ind w:left="426"/>
        <w:jc w:val="both"/>
        <w:rPr>
          <w:rFonts w:asciiTheme="minorHAnsi" w:eastAsiaTheme="minorHAnsi" w:hAnsiTheme="minorHAnsi" w:cs="Arial"/>
          <w:color w:val="000000"/>
          <w:sz w:val="22"/>
          <w:szCs w:val="22"/>
          <w:lang w:eastAsia="en-US"/>
        </w:rPr>
      </w:pPr>
      <w:r w:rsidRPr="00391359">
        <w:rPr>
          <w:rFonts w:asciiTheme="minorHAnsi" w:eastAsiaTheme="minorHAnsi" w:hAnsiTheme="minorHAnsi" w:cs="Arial"/>
          <w:color w:val="000000"/>
          <w:sz w:val="22"/>
          <w:szCs w:val="22"/>
          <w:lang w:eastAsia="en-US"/>
        </w:rPr>
        <w:t xml:space="preserve">wpłaty na Państwowy Fundusz Rehabilitacji Osób Niepełnosprawnych (PFRON), </w:t>
      </w:r>
    </w:p>
    <w:p w:rsidR="00817DB3" w:rsidRPr="00AB4C96" w:rsidRDefault="00391359" w:rsidP="00AC7276">
      <w:pPr>
        <w:pStyle w:val="Akapitzlist"/>
        <w:numPr>
          <w:ilvl w:val="1"/>
          <w:numId w:val="49"/>
        </w:numPr>
        <w:autoSpaceDE w:val="0"/>
        <w:autoSpaceDN w:val="0"/>
        <w:adjustRightInd w:val="0"/>
        <w:spacing w:before="0" w:line="240" w:lineRule="auto"/>
        <w:ind w:left="426"/>
        <w:jc w:val="both"/>
        <w:rPr>
          <w:rFonts w:asciiTheme="minorHAnsi" w:eastAsiaTheme="minorHAnsi" w:hAnsiTheme="minorHAnsi" w:cs="Arial"/>
          <w:sz w:val="22"/>
          <w:szCs w:val="22"/>
          <w:lang w:eastAsia="en-US"/>
        </w:rPr>
      </w:pPr>
      <w:r w:rsidRPr="00391359">
        <w:rPr>
          <w:rFonts w:asciiTheme="minorHAnsi" w:eastAsiaTheme="minorHAnsi" w:hAnsiTheme="minorHAnsi" w:cs="Arial"/>
          <w:sz w:val="22"/>
          <w:szCs w:val="22"/>
          <w:lang w:eastAsia="en-US"/>
        </w:rPr>
        <w:t>wydatki poniesione na funkcjonowanie komisji rozjemczych, wydatki związane ze sprawami sądowymi (w tym wydatki związane z przygotowaniem i obsługą prawną spraw sądowych) oraz koszty realizacji ewentualnych orzeczeń wydanych przez sąd bądź komisje rozjemcze, z wyjątkiem:</w:t>
      </w:r>
    </w:p>
    <w:p w:rsidR="00817DB3" w:rsidRPr="00AB4C96" w:rsidRDefault="00391359" w:rsidP="00AC7276">
      <w:pPr>
        <w:pStyle w:val="Akapitzlist"/>
        <w:numPr>
          <w:ilvl w:val="0"/>
          <w:numId w:val="50"/>
        </w:numPr>
        <w:autoSpaceDE w:val="0"/>
        <w:autoSpaceDN w:val="0"/>
        <w:adjustRightInd w:val="0"/>
        <w:spacing w:before="0" w:line="240" w:lineRule="auto"/>
        <w:ind w:left="426"/>
        <w:jc w:val="both"/>
        <w:rPr>
          <w:rFonts w:asciiTheme="minorHAnsi" w:eastAsiaTheme="minorHAnsi" w:hAnsiTheme="minorHAnsi" w:cs="Arial"/>
          <w:sz w:val="22"/>
          <w:szCs w:val="22"/>
          <w:lang w:eastAsia="en-US"/>
        </w:rPr>
      </w:pPr>
      <w:r w:rsidRPr="00391359">
        <w:rPr>
          <w:rFonts w:asciiTheme="minorHAnsi" w:eastAsiaTheme="minorHAnsi" w:hAnsiTheme="minorHAnsi" w:cs="Arial"/>
          <w:sz w:val="22"/>
          <w:szCs w:val="22"/>
          <w:lang w:eastAsia="en-US"/>
        </w:rPr>
        <w:t>wydatków związanych z procesem odzyskiwania środków od beneficjentów w trybie ustawy o finansach publicznych, po akceptacji IP RPO WD,,</w:t>
      </w:r>
    </w:p>
    <w:p w:rsidR="00817DB3" w:rsidRPr="00AB4C96" w:rsidRDefault="00391359" w:rsidP="00AC7276">
      <w:pPr>
        <w:pStyle w:val="Akapitzlist"/>
        <w:numPr>
          <w:ilvl w:val="0"/>
          <w:numId w:val="50"/>
        </w:numPr>
        <w:autoSpaceDE w:val="0"/>
        <w:autoSpaceDN w:val="0"/>
        <w:adjustRightInd w:val="0"/>
        <w:spacing w:before="0" w:line="240" w:lineRule="auto"/>
        <w:ind w:left="426"/>
        <w:jc w:val="both"/>
        <w:rPr>
          <w:rFonts w:asciiTheme="minorHAnsi" w:eastAsiaTheme="minorHAnsi" w:hAnsiTheme="minorHAnsi" w:cs="Arial"/>
          <w:sz w:val="22"/>
          <w:szCs w:val="22"/>
          <w:lang w:eastAsia="en-US"/>
        </w:rPr>
      </w:pPr>
      <w:r w:rsidRPr="00391359">
        <w:rPr>
          <w:rFonts w:asciiTheme="minorHAnsi" w:eastAsiaTheme="minorHAnsi" w:hAnsiTheme="minorHAnsi" w:cs="Arial"/>
          <w:sz w:val="22"/>
          <w:szCs w:val="22"/>
          <w:lang w:eastAsia="en-US"/>
        </w:rPr>
        <w:t>wydatków wynikających z zastosowania mechanizmu waloryzacji ceny,</w:t>
      </w:r>
    </w:p>
    <w:p w:rsidR="00817DB3" w:rsidRPr="00AB4C96" w:rsidRDefault="00391359" w:rsidP="00AC7276">
      <w:pPr>
        <w:pStyle w:val="Akapitzlist"/>
        <w:numPr>
          <w:ilvl w:val="0"/>
          <w:numId w:val="50"/>
        </w:numPr>
        <w:autoSpaceDE w:val="0"/>
        <w:autoSpaceDN w:val="0"/>
        <w:adjustRightInd w:val="0"/>
        <w:spacing w:before="0" w:line="240" w:lineRule="auto"/>
        <w:ind w:left="426"/>
        <w:jc w:val="both"/>
        <w:rPr>
          <w:rFonts w:asciiTheme="minorHAnsi" w:eastAsiaTheme="minorHAnsi" w:hAnsiTheme="minorHAnsi" w:cs="Arial"/>
          <w:sz w:val="22"/>
          <w:szCs w:val="22"/>
          <w:lang w:eastAsia="en-US"/>
        </w:rPr>
      </w:pPr>
      <w:r w:rsidRPr="00391359">
        <w:rPr>
          <w:rFonts w:asciiTheme="minorHAnsi" w:eastAsiaTheme="minorHAnsi" w:hAnsiTheme="minorHAnsi" w:cs="Arial"/>
          <w:sz w:val="22"/>
          <w:szCs w:val="22"/>
          <w:lang w:eastAsia="en-US"/>
        </w:rPr>
        <w:t>wydatków wynikających ze zwiększenia wynagrodzenia wykonawcy, dokonanego w drodze porozumienia, ugody sądowej oraz orzeczenia sądu, o którym mowa w art. 357 Kodeksu cywilnego,</w:t>
      </w:r>
    </w:p>
    <w:p w:rsidR="00817DB3" w:rsidRPr="00AB4C96" w:rsidRDefault="00391359" w:rsidP="00AC7276">
      <w:pPr>
        <w:pStyle w:val="Akapitzlist"/>
        <w:numPr>
          <w:ilvl w:val="0"/>
          <w:numId w:val="50"/>
        </w:numPr>
        <w:autoSpaceDE w:val="0"/>
        <w:autoSpaceDN w:val="0"/>
        <w:adjustRightInd w:val="0"/>
        <w:spacing w:before="0" w:line="240" w:lineRule="auto"/>
        <w:ind w:left="426"/>
        <w:jc w:val="both"/>
        <w:rPr>
          <w:rFonts w:asciiTheme="minorHAnsi" w:eastAsiaTheme="minorHAnsi" w:hAnsiTheme="minorHAnsi" w:cs="Arial"/>
          <w:color w:val="000000"/>
          <w:sz w:val="22"/>
          <w:szCs w:val="22"/>
          <w:lang w:eastAsia="en-US"/>
        </w:rPr>
      </w:pPr>
      <w:r w:rsidRPr="00391359">
        <w:rPr>
          <w:rFonts w:asciiTheme="minorHAnsi" w:eastAsiaTheme="minorHAnsi" w:hAnsiTheme="minorHAnsi" w:cs="Arial"/>
          <w:sz w:val="22"/>
          <w:szCs w:val="22"/>
          <w:lang w:eastAsia="en-US"/>
        </w:rPr>
        <w:t>wydatków wynikających ze zwiększenia wynagrodzenia ryczałtowego na mocy wyroku sądu, o którym mowa w art. 632 § 2 Kodeksu cywilnego.</w:t>
      </w:r>
    </w:p>
    <w:p w:rsidR="00817DB3" w:rsidRPr="00AB4C96" w:rsidRDefault="00391359" w:rsidP="00AC7276">
      <w:pPr>
        <w:pStyle w:val="Akapitzlist"/>
        <w:numPr>
          <w:ilvl w:val="1"/>
          <w:numId w:val="49"/>
        </w:numPr>
        <w:spacing w:before="0" w:line="240" w:lineRule="auto"/>
        <w:ind w:left="426" w:right="81"/>
        <w:jc w:val="both"/>
        <w:rPr>
          <w:rFonts w:asciiTheme="minorHAnsi" w:hAnsiTheme="minorHAnsi"/>
          <w:sz w:val="22"/>
          <w:szCs w:val="22"/>
        </w:rPr>
      </w:pPr>
      <w:r w:rsidRPr="00391359">
        <w:rPr>
          <w:rFonts w:asciiTheme="minorHAnsi" w:hAnsiTheme="minorHAnsi"/>
          <w:sz w:val="22"/>
          <w:szCs w:val="22"/>
        </w:rPr>
        <w:t>wydatki poniesione na zakup u</w:t>
      </w:r>
      <w:r w:rsidRPr="00391359">
        <w:rPr>
          <w:rFonts w:asciiTheme="minorHAnsi" w:eastAsia="Arial" w:hAnsiTheme="minorHAnsi" w:cs="Arial"/>
          <w:sz w:val="22"/>
          <w:szCs w:val="22"/>
        </w:rPr>
        <w:t>ż</w:t>
      </w:r>
      <w:r w:rsidRPr="00391359">
        <w:rPr>
          <w:rFonts w:asciiTheme="minorHAnsi" w:hAnsiTheme="minorHAnsi"/>
          <w:sz w:val="22"/>
          <w:szCs w:val="22"/>
        </w:rPr>
        <w:t xml:space="preserve">ywanego </w:t>
      </w:r>
      <w:r w:rsidRPr="00391359">
        <w:rPr>
          <w:rFonts w:asciiTheme="minorHAnsi" w:eastAsia="Arial" w:hAnsiTheme="minorHAnsi" w:cs="Arial"/>
          <w:sz w:val="22"/>
          <w:szCs w:val="22"/>
        </w:rPr>
        <w:t>ś</w:t>
      </w:r>
      <w:r w:rsidRPr="00391359">
        <w:rPr>
          <w:rFonts w:asciiTheme="minorHAnsi" w:hAnsiTheme="minorHAnsi"/>
          <w:sz w:val="22"/>
          <w:szCs w:val="22"/>
        </w:rPr>
        <w:t>rodka trwałego, który w ci</w:t>
      </w:r>
      <w:r w:rsidRPr="00391359">
        <w:rPr>
          <w:rFonts w:asciiTheme="minorHAnsi" w:eastAsia="Arial" w:hAnsiTheme="minorHAnsi" w:cs="Arial"/>
          <w:sz w:val="22"/>
          <w:szCs w:val="22"/>
        </w:rPr>
        <w:t>ą</w:t>
      </w:r>
      <w:r w:rsidRPr="00391359">
        <w:rPr>
          <w:rFonts w:asciiTheme="minorHAnsi" w:hAnsiTheme="minorHAnsi"/>
          <w:sz w:val="22"/>
          <w:szCs w:val="22"/>
        </w:rPr>
        <w:t>gu 7 lat wstecz (w przypadku nieruchomo</w:t>
      </w:r>
      <w:r w:rsidRPr="00391359">
        <w:rPr>
          <w:rFonts w:asciiTheme="minorHAnsi" w:eastAsia="Arial" w:hAnsiTheme="minorHAnsi" w:cs="Arial"/>
          <w:sz w:val="22"/>
          <w:szCs w:val="22"/>
        </w:rPr>
        <w:t>ś</w:t>
      </w:r>
      <w:r w:rsidRPr="00391359">
        <w:rPr>
          <w:rFonts w:asciiTheme="minorHAnsi" w:hAnsiTheme="minorHAnsi"/>
          <w:sz w:val="22"/>
          <w:szCs w:val="22"/>
        </w:rPr>
        <w:t xml:space="preserve">ci - 10 lat) współfinansowany był ze </w:t>
      </w:r>
      <w:r w:rsidRPr="00391359">
        <w:rPr>
          <w:rFonts w:asciiTheme="minorHAnsi" w:eastAsia="Arial" w:hAnsiTheme="minorHAnsi" w:cs="Arial"/>
          <w:sz w:val="22"/>
          <w:szCs w:val="22"/>
        </w:rPr>
        <w:t>ś</w:t>
      </w:r>
      <w:r w:rsidRPr="00391359">
        <w:rPr>
          <w:rFonts w:asciiTheme="minorHAnsi" w:hAnsiTheme="minorHAnsi"/>
          <w:sz w:val="22"/>
          <w:szCs w:val="22"/>
        </w:rPr>
        <w:t>rodków unijnych lub z dotacji krajowych</w:t>
      </w:r>
      <w:r w:rsidRPr="00391359">
        <w:rPr>
          <w:rFonts w:asciiTheme="minorHAnsi" w:hAnsiTheme="minorHAnsi"/>
          <w:sz w:val="22"/>
          <w:szCs w:val="22"/>
          <w:vertAlign w:val="superscript"/>
        </w:rPr>
        <w:footnoteReference w:id="4"/>
      </w:r>
      <w:r w:rsidRPr="00391359">
        <w:rPr>
          <w:rFonts w:asciiTheme="minorHAnsi" w:hAnsiTheme="minorHAnsi"/>
          <w:sz w:val="22"/>
          <w:szCs w:val="22"/>
        </w:rPr>
        <w:t xml:space="preserve">,  </w:t>
      </w:r>
    </w:p>
    <w:p w:rsidR="00817DB3" w:rsidRPr="00AB4C96" w:rsidRDefault="00391359" w:rsidP="00AC7276">
      <w:pPr>
        <w:numPr>
          <w:ilvl w:val="1"/>
          <w:numId w:val="49"/>
        </w:numPr>
        <w:spacing w:before="0" w:line="240" w:lineRule="auto"/>
        <w:ind w:left="426" w:right="81"/>
        <w:jc w:val="both"/>
        <w:rPr>
          <w:rFonts w:asciiTheme="minorHAnsi" w:hAnsiTheme="minorHAnsi"/>
          <w:szCs w:val="22"/>
        </w:rPr>
      </w:pPr>
      <w:r w:rsidRPr="00391359">
        <w:rPr>
          <w:rFonts w:asciiTheme="minorHAnsi" w:hAnsiTheme="minorHAnsi"/>
          <w:szCs w:val="22"/>
        </w:rPr>
        <w:t>podatek VAT, który mo</w:t>
      </w:r>
      <w:r w:rsidRPr="00391359">
        <w:rPr>
          <w:rFonts w:asciiTheme="minorHAnsi" w:eastAsia="Arial" w:hAnsiTheme="minorHAnsi" w:cs="Arial"/>
          <w:szCs w:val="22"/>
        </w:rPr>
        <w:t>ż</w:t>
      </w:r>
      <w:r w:rsidRPr="00391359">
        <w:rPr>
          <w:rFonts w:asciiTheme="minorHAnsi" w:hAnsiTheme="minorHAnsi"/>
          <w:szCs w:val="22"/>
        </w:rPr>
        <w:t>e zosta</w:t>
      </w:r>
      <w:r w:rsidRPr="00391359">
        <w:rPr>
          <w:rFonts w:asciiTheme="minorHAnsi" w:eastAsia="Arial" w:hAnsiTheme="minorHAnsi" w:cs="Arial"/>
          <w:szCs w:val="22"/>
        </w:rPr>
        <w:t>ć</w:t>
      </w:r>
      <w:r w:rsidRPr="00391359">
        <w:rPr>
          <w:rFonts w:asciiTheme="minorHAnsi" w:hAnsiTheme="minorHAnsi"/>
          <w:szCs w:val="22"/>
        </w:rPr>
        <w:t xml:space="preserve"> odzyskany na podstawie przepisów krajowych, tj. ustawy z dnia 11 marca 2004 r. o podatku od towarów i usług (</w:t>
      </w:r>
      <w:r w:rsidRPr="00391359">
        <w:rPr>
          <w:rFonts w:asciiTheme="minorHAnsi" w:hAnsiTheme="minorHAnsi"/>
          <w:sz w:val="24"/>
          <w:szCs w:val="24"/>
        </w:rPr>
        <w:t>t.j. Dz.U. 2016 r. poz. 710</w:t>
      </w:r>
      <w:r w:rsidRPr="00391359">
        <w:rPr>
          <w:rFonts w:asciiTheme="minorHAnsi" w:hAnsiTheme="minorHAnsi"/>
          <w:szCs w:val="22"/>
        </w:rPr>
        <w:t>), zwanej dalej ustaw</w:t>
      </w:r>
      <w:r w:rsidRPr="00391359">
        <w:rPr>
          <w:rFonts w:asciiTheme="minorHAnsi" w:eastAsia="Arial" w:hAnsiTheme="minorHAnsi" w:cs="Arial"/>
          <w:szCs w:val="22"/>
        </w:rPr>
        <w:t>ą</w:t>
      </w:r>
      <w:r w:rsidRPr="00391359">
        <w:rPr>
          <w:rFonts w:asciiTheme="minorHAnsi" w:hAnsiTheme="minorHAnsi"/>
          <w:szCs w:val="22"/>
        </w:rPr>
        <w:t xml:space="preserve"> o VAT, oraz aktów wykonawczych do tej ustawy, z zastrze</w:t>
      </w:r>
      <w:r w:rsidRPr="00391359">
        <w:rPr>
          <w:rFonts w:asciiTheme="minorHAnsi" w:eastAsia="Arial" w:hAnsiTheme="minorHAnsi" w:cs="Arial"/>
          <w:szCs w:val="22"/>
        </w:rPr>
        <w:t>ż</w:t>
      </w:r>
      <w:r w:rsidRPr="00391359">
        <w:rPr>
          <w:rFonts w:asciiTheme="minorHAnsi" w:hAnsiTheme="minorHAnsi"/>
          <w:szCs w:val="22"/>
        </w:rPr>
        <w:t xml:space="preserve">eniem pkt 6 sekcji 6.19.1, </w:t>
      </w:r>
    </w:p>
    <w:p w:rsidR="00817DB3" w:rsidRPr="00AB4C96" w:rsidRDefault="00391359" w:rsidP="00AC7276">
      <w:pPr>
        <w:numPr>
          <w:ilvl w:val="1"/>
          <w:numId w:val="49"/>
        </w:numPr>
        <w:spacing w:before="0" w:line="240" w:lineRule="auto"/>
        <w:ind w:left="426" w:right="81"/>
        <w:jc w:val="both"/>
        <w:rPr>
          <w:rFonts w:asciiTheme="minorHAnsi" w:hAnsiTheme="minorHAnsi"/>
          <w:szCs w:val="22"/>
        </w:rPr>
      </w:pPr>
      <w:r w:rsidRPr="00391359">
        <w:rPr>
          <w:rFonts w:asciiTheme="minorHAnsi" w:hAnsiTheme="minorHAnsi"/>
          <w:szCs w:val="22"/>
        </w:rPr>
        <w:t>wydatki poniesione na zakup nieruchomo</w:t>
      </w:r>
      <w:r w:rsidRPr="00391359">
        <w:rPr>
          <w:rFonts w:asciiTheme="minorHAnsi" w:eastAsia="Arial" w:hAnsiTheme="minorHAnsi" w:cs="Arial"/>
          <w:szCs w:val="22"/>
        </w:rPr>
        <w:t>ś</w:t>
      </w:r>
      <w:r w:rsidRPr="00391359">
        <w:rPr>
          <w:rFonts w:asciiTheme="minorHAnsi" w:hAnsiTheme="minorHAnsi"/>
          <w:szCs w:val="22"/>
        </w:rPr>
        <w:t>ci przekraczaj</w:t>
      </w:r>
      <w:r w:rsidRPr="00391359">
        <w:rPr>
          <w:rFonts w:asciiTheme="minorHAnsi" w:eastAsia="Arial" w:hAnsiTheme="minorHAnsi" w:cs="Arial"/>
          <w:szCs w:val="22"/>
        </w:rPr>
        <w:t>ą</w:t>
      </w:r>
      <w:r w:rsidRPr="00391359">
        <w:rPr>
          <w:rFonts w:asciiTheme="minorHAnsi" w:hAnsiTheme="minorHAnsi"/>
          <w:szCs w:val="22"/>
        </w:rPr>
        <w:t xml:space="preserve">ce 10% całkowitych wydatków kwalifikowalnych projektu,  </w:t>
      </w:r>
    </w:p>
    <w:p w:rsidR="00817DB3" w:rsidRPr="00AB4C96" w:rsidRDefault="00391359" w:rsidP="00AC7276">
      <w:pPr>
        <w:numPr>
          <w:ilvl w:val="1"/>
          <w:numId w:val="49"/>
        </w:numPr>
        <w:spacing w:before="0" w:line="240" w:lineRule="auto"/>
        <w:ind w:left="426" w:right="81"/>
        <w:jc w:val="both"/>
        <w:rPr>
          <w:rFonts w:asciiTheme="minorHAnsi" w:eastAsia="Arial" w:hAnsiTheme="minorHAnsi" w:cs="Arial"/>
          <w:i/>
          <w:szCs w:val="22"/>
        </w:rPr>
      </w:pPr>
      <w:r w:rsidRPr="00391359">
        <w:rPr>
          <w:rFonts w:asciiTheme="minorHAnsi" w:hAnsiTheme="minorHAnsi"/>
          <w:szCs w:val="22"/>
        </w:rPr>
        <w:t xml:space="preserve">zakup lokali mieszkalnych, </w:t>
      </w:r>
    </w:p>
    <w:p w:rsidR="00817DB3" w:rsidRPr="00AB4C96" w:rsidRDefault="00391359" w:rsidP="00AC7276">
      <w:pPr>
        <w:numPr>
          <w:ilvl w:val="1"/>
          <w:numId w:val="49"/>
        </w:numPr>
        <w:spacing w:before="0" w:line="240" w:lineRule="auto"/>
        <w:ind w:left="426" w:right="81"/>
        <w:jc w:val="both"/>
        <w:rPr>
          <w:rFonts w:asciiTheme="minorHAnsi" w:hAnsiTheme="minorHAnsi"/>
          <w:szCs w:val="22"/>
        </w:rPr>
      </w:pPr>
      <w:r w:rsidRPr="00391359">
        <w:rPr>
          <w:rFonts w:asciiTheme="minorHAnsi" w:hAnsiTheme="minorHAnsi"/>
          <w:szCs w:val="22"/>
        </w:rPr>
        <w:t>inne ni</w:t>
      </w:r>
      <w:r w:rsidRPr="00391359">
        <w:rPr>
          <w:rFonts w:asciiTheme="minorHAnsi" w:eastAsia="Arial" w:hAnsiTheme="minorHAnsi" w:cs="Arial"/>
          <w:szCs w:val="22"/>
        </w:rPr>
        <w:t xml:space="preserve">ż </w:t>
      </w:r>
      <w:r w:rsidRPr="00391359">
        <w:rPr>
          <w:rFonts w:asciiTheme="minorHAnsi" w:hAnsiTheme="minorHAnsi"/>
          <w:szCs w:val="22"/>
        </w:rPr>
        <w:t>cz</w:t>
      </w:r>
      <w:r w:rsidRPr="00391359">
        <w:rPr>
          <w:rFonts w:asciiTheme="minorHAnsi" w:eastAsia="Arial" w:hAnsiTheme="minorHAnsi" w:cs="Arial"/>
          <w:szCs w:val="22"/>
        </w:rPr>
        <w:t>ęść</w:t>
      </w:r>
      <w:r w:rsidRPr="00391359">
        <w:rPr>
          <w:rFonts w:asciiTheme="minorHAnsi" w:hAnsiTheme="minorHAnsi"/>
          <w:szCs w:val="22"/>
        </w:rPr>
        <w:t xml:space="preserve"> kapitałowa raty leasingowej wydatki zwi</w:t>
      </w:r>
      <w:r w:rsidRPr="00391359">
        <w:rPr>
          <w:rFonts w:asciiTheme="minorHAnsi" w:eastAsia="Arial" w:hAnsiTheme="minorHAnsi" w:cs="Arial"/>
          <w:szCs w:val="22"/>
        </w:rPr>
        <w:t>ą</w:t>
      </w:r>
      <w:r w:rsidRPr="00391359">
        <w:rPr>
          <w:rFonts w:asciiTheme="minorHAnsi" w:hAnsiTheme="minorHAnsi"/>
          <w:szCs w:val="22"/>
        </w:rPr>
        <w:t>zane z umow</w:t>
      </w:r>
      <w:r w:rsidRPr="00391359">
        <w:rPr>
          <w:rFonts w:asciiTheme="minorHAnsi" w:eastAsia="Arial" w:hAnsiTheme="minorHAnsi" w:cs="Arial"/>
          <w:szCs w:val="22"/>
        </w:rPr>
        <w:t>ą</w:t>
      </w:r>
      <w:r w:rsidRPr="00391359">
        <w:rPr>
          <w:rFonts w:asciiTheme="minorHAnsi" w:hAnsiTheme="minorHAnsi"/>
          <w:szCs w:val="22"/>
        </w:rPr>
        <w:t xml:space="preserve"> leasingu,  </w:t>
      </w:r>
    </w:p>
    <w:p w:rsidR="00817DB3" w:rsidRPr="00AB4C96" w:rsidRDefault="00391359" w:rsidP="00AC7276">
      <w:pPr>
        <w:numPr>
          <w:ilvl w:val="1"/>
          <w:numId w:val="49"/>
        </w:numPr>
        <w:spacing w:before="0" w:line="240" w:lineRule="auto"/>
        <w:ind w:left="426" w:right="81"/>
        <w:jc w:val="both"/>
        <w:rPr>
          <w:rFonts w:asciiTheme="minorHAnsi" w:hAnsiTheme="minorHAnsi"/>
          <w:szCs w:val="22"/>
        </w:rPr>
      </w:pPr>
      <w:r w:rsidRPr="00391359">
        <w:rPr>
          <w:rFonts w:asciiTheme="minorHAnsi" w:hAnsiTheme="minorHAnsi"/>
          <w:szCs w:val="22"/>
        </w:rPr>
        <w:t>transakcje dokonane w gotówce, których warto</w:t>
      </w:r>
      <w:r w:rsidRPr="00391359">
        <w:rPr>
          <w:rFonts w:asciiTheme="minorHAnsi" w:eastAsia="Arial" w:hAnsiTheme="minorHAnsi" w:cs="Arial"/>
          <w:szCs w:val="22"/>
        </w:rPr>
        <w:t>ść</w:t>
      </w:r>
      <w:r w:rsidRPr="00391359">
        <w:rPr>
          <w:rFonts w:asciiTheme="minorHAnsi" w:hAnsiTheme="minorHAnsi"/>
          <w:szCs w:val="22"/>
        </w:rPr>
        <w:t xml:space="preserve"> przekracza równowarto</w:t>
      </w:r>
      <w:r w:rsidRPr="00391359">
        <w:rPr>
          <w:rFonts w:asciiTheme="minorHAnsi" w:eastAsia="Arial" w:hAnsiTheme="minorHAnsi" w:cs="Arial"/>
          <w:szCs w:val="22"/>
        </w:rPr>
        <w:t>ść</w:t>
      </w:r>
      <w:r w:rsidRPr="00391359">
        <w:rPr>
          <w:rFonts w:asciiTheme="minorHAnsi" w:hAnsiTheme="minorHAnsi"/>
          <w:szCs w:val="22"/>
        </w:rPr>
        <w:t xml:space="preserve"> 15 000 euro, przeliczone na PLN według </w:t>
      </w:r>
      <w:r w:rsidRPr="00391359">
        <w:rPr>
          <w:rFonts w:asciiTheme="minorHAnsi" w:eastAsia="Arial" w:hAnsiTheme="minorHAnsi" w:cs="Arial"/>
          <w:szCs w:val="22"/>
        </w:rPr>
        <w:t>ś</w:t>
      </w:r>
      <w:r w:rsidRPr="00391359">
        <w:rPr>
          <w:rFonts w:asciiTheme="minorHAnsi" w:hAnsiTheme="minorHAnsi"/>
          <w:szCs w:val="22"/>
        </w:rPr>
        <w:t>redniego kursu walut obcych ogłaszanego przez Narodowy Bank Polski ostatniego dnia miesi</w:t>
      </w:r>
      <w:r w:rsidRPr="00391359">
        <w:rPr>
          <w:rFonts w:asciiTheme="minorHAnsi" w:eastAsia="Arial" w:hAnsiTheme="minorHAnsi" w:cs="Arial"/>
          <w:szCs w:val="22"/>
        </w:rPr>
        <w:t>ą</w:t>
      </w:r>
      <w:r w:rsidRPr="00391359">
        <w:rPr>
          <w:rFonts w:asciiTheme="minorHAnsi" w:hAnsiTheme="minorHAnsi"/>
          <w:szCs w:val="22"/>
        </w:rPr>
        <w:t>ca poprzedzaj</w:t>
      </w:r>
      <w:r w:rsidRPr="00391359">
        <w:rPr>
          <w:rFonts w:asciiTheme="minorHAnsi" w:eastAsia="Arial" w:hAnsiTheme="minorHAnsi" w:cs="Arial"/>
          <w:szCs w:val="22"/>
        </w:rPr>
        <w:t>ą</w:t>
      </w:r>
      <w:r w:rsidRPr="00391359">
        <w:rPr>
          <w:rFonts w:asciiTheme="minorHAnsi" w:hAnsiTheme="minorHAnsi"/>
          <w:szCs w:val="22"/>
        </w:rPr>
        <w:t>cego miesi</w:t>
      </w:r>
      <w:r w:rsidRPr="00391359">
        <w:rPr>
          <w:rFonts w:asciiTheme="minorHAnsi" w:eastAsia="Arial" w:hAnsiTheme="minorHAnsi" w:cs="Arial"/>
          <w:szCs w:val="22"/>
        </w:rPr>
        <w:t>ą</w:t>
      </w:r>
      <w:r w:rsidRPr="00391359">
        <w:rPr>
          <w:rFonts w:asciiTheme="minorHAnsi" w:hAnsiTheme="minorHAnsi"/>
          <w:szCs w:val="22"/>
        </w:rPr>
        <w:t>c, w którym dokonano transakcji - bez wzgl</w:t>
      </w:r>
      <w:r w:rsidRPr="00391359">
        <w:rPr>
          <w:rFonts w:asciiTheme="minorHAnsi" w:eastAsia="Arial" w:hAnsiTheme="minorHAnsi" w:cs="Arial"/>
          <w:szCs w:val="22"/>
        </w:rPr>
        <w:t>ę</w:t>
      </w:r>
      <w:r w:rsidRPr="00391359">
        <w:rPr>
          <w:rFonts w:asciiTheme="minorHAnsi" w:hAnsiTheme="minorHAnsi"/>
          <w:szCs w:val="22"/>
        </w:rPr>
        <w:t>du na liczb</w:t>
      </w:r>
      <w:r w:rsidRPr="00391359">
        <w:rPr>
          <w:rFonts w:asciiTheme="minorHAnsi" w:eastAsia="Arial" w:hAnsiTheme="minorHAnsi" w:cs="Arial"/>
          <w:szCs w:val="22"/>
        </w:rPr>
        <w:t>ę</w:t>
      </w:r>
      <w:r w:rsidRPr="00391359">
        <w:rPr>
          <w:rFonts w:asciiTheme="minorHAnsi" w:hAnsiTheme="minorHAnsi"/>
          <w:szCs w:val="22"/>
        </w:rPr>
        <w:t xml:space="preserve"> wynikaj</w:t>
      </w:r>
      <w:r w:rsidRPr="00391359">
        <w:rPr>
          <w:rFonts w:asciiTheme="minorHAnsi" w:eastAsia="Arial" w:hAnsiTheme="minorHAnsi" w:cs="Arial"/>
          <w:szCs w:val="22"/>
        </w:rPr>
        <w:t>ą</w:t>
      </w:r>
      <w:r w:rsidRPr="00391359">
        <w:rPr>
          <w:rFonts w:asciiTheme="minorHAnsi" w:hAnsiTheme="minorHAnsi"/>
          <w:szCs w:val="22"/>
        </w:rPr>
        <w:t>cych z danej transakcji płatno</w:t>
      </w:r>
      <w:r w:rsidRPr="00391359">
        <w:rPr>
          <w:rFonts w:asciiTheme="minorHAnsi" w:eastAsia="Arial" w:hAnsiTheme="minorHAnsi" w:cs="Arial"/>
          <w:szCs w:val="22"/>
        </w:rPr>
        <w:t>ś</w:t>
      </w:r>
      <w:r w:rsidRPr="00391359">
        <w:rPr>
          <w:rFonts w:asciiTheme="minorHAnsi" w:hAnsiTheme="minorHAnsi"/>
          <w:szCs w:val="22"/>
        </w:rPr>
        <w:t>ci, zgodnie z art. 22 ustawy z dnia 2 lipca 2004 r. o swobodzie działalno</w:t>
      </w:r>
      <w:r w:rsidRPr="00391359">
        <w:rPr>
          <w:rFonts w:asciiTheme="minorHAnsi" w:eastAsia="Arial" w:hAnsiTheme="minorHAnsi" w:cs="Arial"/>
          <w:szCs w:val="22"/>
        </w:rPr>
        <w:t>ś</w:t>
      </w:r>
      <w:r w:rsidRPr="00391359">
        <w:rPr>
          <w:rFonts w:asciiTheme="minorHAnsi" w:hAnsiTheme="minorHAnsi"/>
          <w:szCs w:val="22"/>
        </w:rPr>
        <w:t>ci gospodarczej (</w:t>
      </w:r>
      <w:r w:rsidR="00AB4C96">
        <w:rPr>
          <w:rFonts w:asciiTheme="minorHAnsi" w:hAnsiTheme="minorHAnsi"/>
          <w:szCs w:val="22"/>
        </w:rPr>
        <w:t xml:space="preserve">t.j. </w:t>
      </w:r>
      <w:r w:rsidR="00A17E24" w:rsidRPr="00AB4C96">
        <w:rPr>
          <w:rFonts w:asciiTheme="minorHAnsi" w:hAnsiTheme="minorHAnsi"/>
          <w:sz w:val="24"/>
          <w:szCs w:val="24"/>
        </w:rPr>
        <w:t>Dz.U. 2015 r. poz. 584</w:t>
      </w:r>
      <w:r w:rsidR="00CE41F3">
        <w:rPr>
          <w:rFonts w:asciiTheme="minorHAnsi" w:hAnsiTheme="minorHAnsi"/>
          <w:sz w:val="24"/>
          <w:szCs w:val="24"/>
        </w:rPr>
        <w:t>, z późn. zm.</w:t>
      </w:r>
      <w:r w:rsidR="007818E9" w:rsidRPr="00AB4C96">
        <w:rPr>
          <w:rFonts w:asciiTheme="minorHAnsi" w:hAnsiTheme="minorHAnsi"/>
          <w:szCs w:val="22"/>
        </w:rPr>
        <w:t xml:space="preserve">),  </w:t>
      </w:r>
    </w:p>
    <w:p w:rsidR="00817DB3" w:rsidRPr="00AB4C96" w:rsidRDefault="00391359" w:rsidP="00AC7276">
      <w:pPr>
        <w:numPr>
          <w:ilvl w:val="1"/>
          <w:numId w:val="49"/>
        </w:numPr>
        <w:spacing w:before="0" w:line="240" w:lineRule="auto"/>
        <w:ind w:left="426" w:right="81"/>
        <w:jc w:val="both"/>
        <w:rPr>
          <w:rFonts w:asciiTheme="minorHAnsi" w:hAnsiTheme="minorHAnsi"/>
          <w:szCs w:val="22"/>
        </w:rPr>
      </w:pPr>
      <w:r w:rsidRPr="00391359">
        <w:rPr>
          <w:rFonts w:asciiTheme="minorHAnsi" w:hAnsiTheme="minorHAnsi"/>
          <w:szCs w:val="22"/>
        </w:rPr>
        <w:t>wydatki zwi</w:t>
      </w:r>
      <w:r w:rsidRPr="00391359">
        <w:rPr>
          <w:rFonts w:asciiTheme="minorHAnsi" w:eastAsia="Arial" w:hAnsiTheme="minorHAnsi" w:cs="Arial"/>
          <w:szCs w:val="22"/>
        </w:rPr>
        <w:t>ą</w:t>
      </w:r>
      <w:r w:rsidRPr="00391359">
        <w:rPr>
          <w:rFonts w:asciiTheme="minorHAnsi" w:hAnsiTheme="minorHAnsi"/>
          <w:szCs w:val="22"/>
        </w:rPr>
        <w:t>zane z czynno</w:t>
      </w:r>
      <w:r w:rsidRPr="00391359">
        <w:rPr>
          <w:rFonts w:asciiTheme="minorHAnsi" w:eastAsia="Arial" w:hAnsiTheme="minorHAnsi" w:cs="Arial"/>
          <w:szCs w:val="22"/>
        </w:rPr>
        <w:t>ś</w:t>
      </w:r>
      <w:r w:rsidRPr="00391359">
        <w:rPr>
          <w:rFonts w:asciiTheme="minorHAnsi" w:hAnsiTheme="minorHAnsi"/>
          <w:szCs w:val="22"/>
        </w:rPr>
        <w:t>ci</w:t>
      </w:r>
      <w:r w:rsidRPr="00391359">
        <w:rPr>
          <w:rFonts w:asciiTheme="minorHAnsi" w:eastAsia="Arial" w:hAnsiTheme="minorHAnsi" w:cs="Arial"/>
          <w:szCs w:val="22"/>
        </w:rPr>
        <w:t>ą</w:t>
      </w:r>
      <w:r w:rsidRPr="00391359">
        <w:rPr>
          <w:rFonts w:asciiTheme="minorHAnsi" w:hAnsiTheme="minorHAnsi"/>
          <w:szCs w:val="22"/>
        </w:rPr>
        <w:t xml:space="preserve"> techniczn</w:t>
      </w:r>
      <w:r w:rsidRPr="00391359">
        <w:rPr>
          <w:rFonts w:asciiTheme="minorHAnsi" w:eastAsia="Arial" w:hAnsiTheme="minorHAnsi" w:cs="Arial"/>
          <w:szCs w:val="22"/>
        </w:rPr>
        <w:t>ą,</w:t>
      </w:r>
      <w:r w:rsidRPr="00391359">
        <w:rPr>
          <w:rFonts w:asciiTheme="minorHAnsi" w:hAnsiTheme="minorHAnsi"/>
          <w:szCs w:val="22"/>
        </w:rPr>
        <w:t xml:space="preserve"> polegaj</w:t>
      </w:r>
      <w:r w:rsidRPr="00391359">
        <w:rPr>
          <w:rFonts w:asciiTheme="minorHAnsi" w:eastAsia="Arial" w:hAnsiTheme="minorHAnsi" w:cs="Arial"/>
          <w:szCs w:val="22"/>
        </w:rPr>
        <w:t>ą</w:t>
      </w:r>
      <w:r w:rsidRPr="00391359">
        <w:rPr>
          <w:rFonts w:asciiTheme="minorHAnsi" w:hAnsiTheme="minorHAnsi"/>
          <w:szCs w:val="22"/>
        </w:rPr>
        <w:t>c</w:t>
      </w:r>
      <w:r w:rsidRPr="00391359">
        <w:rPr>
          <w:rFonts w:asciiTheme="minorHAnsi" w:eastAsia="Arial" w:hAnsiTheme="minorHAnsi" w:cs="Arial"/>
          <w:szCs w:val="22"/>
        </w:rPr>
        <w:t>ą</w:t>
      </w:r>
      <w:r w:rsidRPr="00391359">
        <w:rPr>
          <w:rFonts w:asciiTheme="minorHAnsi" w:hAnsiTheme="minorHAnsi"/>
          <w:szCs w:val="22"/>
        </w:rPr>
        <w:t xml:space="preserve"> na wypełnieniu formularza wniosku o dofinansowanie projektu, w przypadku wszystkich projektów, lub formularza wniosku o potwierdzenie wkładu finansowego, w przypadku du</w:t>
      </w:r>
      <w:r w:rsidRPr="00391359">
        <w:rPr>
          <w:rFonts w:asciiTheme="minorHAnsi" w:eastAsia="Arial" w:hAnsiTheme="minorHAnsi" w:cs="Arial"/>
          <w:szCs w:val="22"/>
        </w:rPr>
        <w:t>ż</w:t>
      </w:r>
      <w:r w:rsidRPr="00391359">
        <w:rPr>
          <w:rFonts w:asciiTheme="minorHAnsi" w:hAnsiTheme="minorHAnsi"/>
          <w:szCs w:val="22"/>
        </w:rPr>
        <w:t xml:space="preserve">ych projektów, </w:t>
      </w:r>
    </w:p>
    <w:p w:rsidR="00817DB3" w:rsidRPr="00AB4C96" w:rsidRDefault="00391359" w:rsidP="00AC7276">
      <w:pPr>
        <w:numPr>
          <w:ilvl w:val="1"/>
          <w:numId w:val="49"/>
        </w:numPr>
        <w:spacing w:before="0" w:line="240" w:lineRule="auto"/>
        <w:ind w:left="426" w:right="81"/>
        <w:jc w:val="both"/>
        <w:rPr>
          <w:rFonts w:asciiTheme="minorHAnsi" w:hAnsiTheme="minorHAnsi"/>
          <w:szCs w:val="22"/>
        </w:rPr>
      </w:pPr>
      <w:r w:rsidRPr="00391359">
        <w:rPr>
          <w:rFonts w:asciiTheme="minorHAnsi" w:hAnsiTheme="minorHAnsi"/>
          <w:szCs w:val="22"/>
        </w:rPr>
        <w:t>premia dla współautora wniosku o dofinansowanie, opracowuj</w:t>
      </w:r>
      <w:r w:rsidRPr="00391359">
        <w:rPr>
          <w:rFonts w:asciiTheme="minorHAnsi" w:eastAsia="Arial" w:hAnsiTheme="minorHAnsi" w:cs="Arial"/>
          <w:szCs w:val="22"/>
        </w:rPr>
        <w:t>ą</w:t>
      </w:r>
      <w:r w:rsidRPr="00391359">
        <w:rPr>
          <w:rFonts w:asciiTheme="minorHAnsi" w:hAnsiTheme="minorHAnsi"/>
          <w:szCs w:val="22"/>
        </w:rPr>
        <w:t>cego np. studium wykonalno</w:t>
      </w:r>
      <w:r w:rsidRPr="00391359">
        <w:rPr>
          <w:rFonts w:asciiTheme="minorHAnsi" w:eastAsia="Arial" w:hAnsiTheme="minorHAnsi" w:cs="Arial"/>
          <w:szCs w:val="22"/>
        </w:rPr>
        <w:t>ś</w:t>
      </w:r>
      <w:r w:rsidRPr="00391359">
        <w:rPr>
          <w:rFonts w:asciiTheme="minorHAnsi" w:hAnsiTheme="minorHAnsi"/>
          <w:szCs w:val="22"/>
        </w:rPr>
        <w:t xml:space="preserve">ci, naliczana jako procent wnioskowanej/uzyskanej kwoty dofinansowania i wypłacana przez beneficjenta (ang. </w:t>
      </w:r>
      <w:r w:rsidRPr="00391359">
        <w:rPr>
          <w:rFonts w:asciiTheme="minorHAnsi" w:eastAsia="Arial" w:hAnsiTheme="minorHAnsi" w:cs="Arial"/>
          <w:i/>
          <w:szCs w:val="22"/>
        </w:rPr>
        <w:t>success fee</w:t>
      </w:r>
      <w:r w:rsidRPr="00391359">
        <w:rPr>
          <w:rFonts w:asciiTheme="minorHAnsi" w:hAnsiTheme="minorHAnsi"/>
          <w:szCs w:val="22"/>
        </w:rPr>
        <w:t xml:space="preserve">), </w:t>
      </w:r>
    </w:p>
    <w:p w:rsidR="00817DB3" w:rsidRPr="00AB4C96" w:rsidRDefault="00391359" w:rsidP="00AC7276">
      <w:pPr>
        <w:numPr>
          <w:ilvl w:val="1"/>
          <w:numId w:val="49"/>
        </w:numPr>
        <w:spacing w:before="0" w:line="240" w:lineRule="auto"/>
        <w:ind w:left="426" w:right="81"/>
        <w:jc w:val="both"/>
        <w:rPr>
          <w:rFonts w:asciiTheme="minorHAnsi" w:hAnsiTheme="minorHAnsi"/>
          <w:szCs w:val="22"/>
        </w:rPr>
      </w:pPr>
      <w:r w:rsidRPr="00391359">
        <w:rPr>
          <w:rFonts w:asciiTheme="minorHAnsi" w:hAnsiTheme="minorHAnsi"/>
          <w:szCs w:val="22"/>
        </w:rPr>
        <w:t>w przypadku projektów współfinansowanych z EFS – wydatki zwi</w:t>
      </w:r>
      <w:r w:rsidRPr="00391359">
        <w:rPr>
          <w:rFonts w:asciiTheme="minorHAnsi" w:eastAsia="Arial" w:hAnsiTheme="minorHAnsi" w:cs="Arial"/>
          <w:szCs w:val="22"/>
        </w:rPr>
        <w:t>ą</w:t>
      </w:r>
      <w:r w:rsidRPr="00391359">
        <w:rPr>
          <w:rFonts w:asciiTheme="minorHAnsi" w:hAnsiTheme="minorHAnsi"/>
          <w:szCs w:val="22"/>
        </w:rPr>
        <w:t>zane z zakupem nieruchomo</w:t>
      </w:r>
      <w:r w:rsidRPr="00391359">
        <w:rPr>
          <w:rFonts w:asciiTheme="minorHAnsi" w:eastAsia="Arial" w:hAnsiTheme="minorHAnsi" w:cs="Arial"/>
          <w:szCs w:val="22"/>
        </w:rPr>
        <w:t>ś</w:t>
      </w:r>
      <w:r w:rsidRPr="00391359">
        <w:rPr>
          <w:rFonts w:asciiTheme="minorHAnsi" w:hAnsiTheme="minorHAnsi"/>
          <w:szCs w:val="22"/>
        </w:rPr>
        <w:t>ci i infrastruktury oraz z dostosowaniem lub adaptacj</w:t>
      </w:r>
      <w:r w:rsidRPr="00391359">
        <w:rPr>
          <w:rFonts w:asciiTheme="minorHAnsi" w:eastAsia="Arial" w:hAnsiTheme="minorHAnsi" w:cs="Arial"/>
          <w:szCs w:val="22"/>
        </w:rPr>
        <w:t>ą</w:t>
      </w:r>
      <w:r w:rsidRPr="00391359">
        <w:rPr>
          <w:rFonts w:asciiTheme="minorHAnsi" w:hAnsiTheme="minorHAnsi"/>
          <w:szCs w:val="22"/>
        </w:rPr>
        <w:t xml:space="preserve"> budynków i pomieszcze</w:t>
      </w:r>
      <w:r w:rsidRPr="00391359">
        <w:rPr>
          <w:rFonts w:asciiTheme="minorHAnsi" w:eastAsia="Arial" w:hAnsiTheme="minorHAnsi" w:cs="Arial"/>
          <w:szCs w:val="22"/>
        </w:rPr>
        <w:t>ń</w:t>
      </w:r>
      <w:r w:rsidRPr="00391359">
        <w:rPr>
          <w:rFonts w:asciiTheme="minorHAnsi" w:hAnsiTheme="minorHAnsi"/>
          <w:szCs w:val="22"/>
        </w:rPr>
        <w:t>, za wyj</w:t>
      </w:r>
      <w:r w:rsidRPr="00391359">
        <w:rPr>
          <w:rFonts w:asciiTheme="minorHAnsi" w:eastAsia="Arial" w:hAnsiTheme="minorHAnsi" w:cs="Arial"/>
          <w:szCs w:val="22"/>
        </w:rPr>
        <w:t>ą</w:t>
      </w:r>
      <w:r w:rsidRPr="00391359">
        <w:rPr>
          <w:rFonts w:asciiTheme="minorHAnsi" w:hAnsiTheme="minorHAnsi"/>
          <w:szCs w:val="22"/>
        </w:rPr>
        <w:t xml:space="preserve">tkiem wydatków ponoszonych jako </w:t>
      </w:r>
      <w:r w:rsidRPr="00391359">
        <w:rPr>
          <w:rFonts w:asciiTheme="minorHAnsi" w:eastAsia="Arial" w:hAnsiTheme="minorHAnsi" w:cs="Arial"/>
          <w:i/>
          <w:szCs w:val="22"/>
        </w:rPr>
        <w:t>cross-financing</w:t>
      </w:r>
      <w:r w:rsidRPr="00391359">
        <w:rPr>
          <w:rFonts w:asciiTheme="minorHAnsi" w:hAnsiTheme="minorHAnsi"/>
          <w:szCs w:val="22"/>
        </w:rPr>
        <w:t>.</w:t>
      </w:r>
    </w:p>
    <w:p w:rsidR="00083A12" w:rsidRPr="00AB4C96" w:rsidRDefault="00391359" w:rsidP="00010023">
      <w:pPr>
        <w:spacing w:before="0" w:line="240" w:lineRule="auto"/>
        <w:jc w:val="both"/>
        <w:rPr>
          <w:rFonts w:asciiTheme="minorHAnsi" w:hAnsiTheme="minorHAnsi" w:cs="Arial"/>
          <w:szCs w:val="22"/>
        </w:rPr>
      </w:pPr>
      <w:r w:rsidRPr="00391359">
        <w:rPr>
          <w:rFonts w:asciiTheme="minorHAnsi" w:eastAsiaTheme="minorHAnsi" w:hAnsiTheme="minorHAnsi" w:cs="Arial"/>
          <w:color w:val="000000"/>
          <w:szCs w:val="22"/>
          <w:lang w:eastAsia="en-US"/>
        </w:rPr>
        <w:t xml:space="preserve">Wydatki związane z realizacją projektu, które zostały uznane za niekwalifikowalne, ponosi Beneficjent jako strona umowy o dofinansowanie projektu.   </w:t>
      </w:r>
      <w:r w:rsidRPr="00391359">
        <w:rPr>
          <w:rFonts w:asciiTheme="minorHAnsi" w:eastAsia="Calibri" w:hAnsiTheme="minorHAnsi" w:cs="Arial"/>
          <w:color w:val="000000"/>
          <w:szCs w:val="22"/>
          <w:lang w:eastAsia="en-US"/>
        </w:rPr>
        <w:t xml:space="preserve"> </w:t>
      </w:r>
    </w:p>
    <w:p w:rsidR="000E2ED3" w:rsidRPr="00AB4C96" w:rsidRDefault="00391359" w:rsidP="00010023">
      <w:pPr>
        <w:pStyle w:val="Nagwek1"/>
        <w:numPr>
          <w:ilvl w:val="0"/>
          <w:numId w:val="5"/>
        </w:numPr>
        <w:jc w:val="both"/>
        <w:rPr>
          <w:rFonts w:asciiTheme="minorHAnsi" w:hAnsiTheme="minorHAnsi"/>
          <w:sz w:val="22"/>
          <w:szCs w:val="22"/>
        </w:rPr>
      </w:pPr>
      <w:bookmarkStart w:id="161" w:name="_Toc426632934"/>
      <w:bookmarkStart w:id="162" w:name="_Toc430826834"/>
      <w:bookmarkStart w:id="163" w:name="_Toc455667348"/>
      <w:r w:rsidRPr="00391359">
        <w:rPr>
          <w:rFonts w:asciiTheme="minorHAnsi" w:hAnsiTheme="minorHAnsi"/>
          <w:sz w:val="22"/>
          <w:szCs w:val="22"/>
        </w:rPr>
        <w:t>Podatek od towarów i usług (VAT)</w:t>
      </w:r>
      <w:bookmarkEnd w:id="161"/>
      <w:bookmarkEnd w:id="162"/>
      <w:bookmarkEnd w:id="163"/>
    </w:p>
    <w:p w:rsidR="000E2ED3"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cs="Arial"/>
          <w:szCs w:val="22"/>
        </w:rPr>
        <w:t>Wydatki w ramach projektu mogą obejmować koszt podatku od towarów i usług (VAT). Wydatki te zostaną uznane za kwalifikowalne tylko wtedy, gdy Wnioskodawca nie ma prawnej możliwości ich odzyskania.</w:t>
      </w:r>
    </w:p>
    <w:p w:rsidR="000E2ED3" w:rsidRPr="00AB4C96" w:rsidRDefault="00391359" w:rsidP="00010023">
      <w:pPr>
        <w:spacing w:before="120" w:after="120" w:line="240" w:lineRule="auto"/>
        <w:jc w:val="both"/>
        <w:rPr>
          <w:rFonts w:asciiTheme="minorHAnsi" w:hAnsiTheme="minorHAnsi" w:cs="Arial"/>
          <w:b/>
          <w:szCs w:val="22"/>
        </w:rPr>
      </w:pPr>
      <w:r w:rsidRPr="00391359">
        <w:rPr>
          <w:rFonts w:asciiTheme="minorHAnsi" w:hAnsiTheme="minorHAnsi" w:cs="Arial"/>
          <w:b/>
          <w:szCs w:val="22"/>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4B06D1" w:rsidRPr="00AB4C96" w:rsidRDefault="00391359" w:rsidP="00010023">
      <w:pPr>
        <w:spacing w:before="120" w:after="120" w:line="240" w:lineRule="auto"/>
        <w:jc w:val="both"/>
        <w:rPr>
          <w:rFonts w:asciiTheme="minorHAnsi" w:hAnsiTheme="minorHAnsi" w:cs="Arial"/>
          <w:szCs w:val="22"/>
        </w:rPr>
      </w:pPr>
      <w:r w:rsidRPr="00391359">
        <w:rPr>
          <w:rFonts w:asciiTheme="minorHAnsi" w:hAnsiTheme="minorHAnsi" w:cs="Arial"/>
          <w:szCs w:val="22"/>
        </w:rPr>
        <w:t>Wnioskodawca, który uzna VAT za wydatek kwalifikowalny, zobowiązany jest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rsidR="004B06D1" w:rsidRPr="00AB4C96" w:rsidRDefault="00391359" w:rsidP="00010023">
      <w:pPr>
        <w:spacing w:before="120" w:after="120" w:line="240" w:lineRule="auto"/>
        <w:jc w:val="both"/>
        <w:rPr>
          <w:rFonts w:asciiTheme="minorHAnsi" w:hAnsiTheme="minorHAnsi" w:cs="Arial"/>
          <w:szCs w:val="22"/>
        </w:rPr>
      </w:pPr>
      <w:r w:rsidRPr="00391359">
        <w:rPr>
          <w:rFonts w:asciiTheme="minorHAnsi" w:hAnsiTheme="minorHAnsi" w:cs="Arial"/>
          <w:szCs w:val="22"/>
        </w:rPr>
        <w:t>Na etapie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 lub partnerów.</w:t>
      </w:r>
    </w:p>
    <w:p w:rsidR="004B06D1" w:rsidRPr="00AB4C96" w:rsidRDefault="00391359" w:rsidP="00010023">
      <w:pPr>
        <w:pStyle w:val="Nagwek1"/>
        <w:numPr>
          <w:ilvl w:val="0"/>
          <w:numId w:val="5"/>
        </w:numPr>
        <w:spacing w:before="120" w:after="120" w:line="240" w:lineRule="auto"/>
        <w:jc w:val="both"/>
        <w:rPr>
          <w:rFonts w:asciiTheme="minorHAnsi" w:hAnsiTheme="minorHAnsi"/>
          <w:sz w:val="22"/>
          <w:szCs w:val="22"/>
        </w:rPr>
      </w:pPr>
      <w:bookmarkStart w:id="164" w:name="_Toc426632935"/>
      <w:bookmarkStart w:id="165" w:name="_Toc430826835"/>
      <w:bookmarkStart w:id="166" w:name="_Toc455667349"/>
      <w:r w:rsidRPr="00391359">
        <w:rPr>
          <w:rFonts w:asciiTheme="minorHAnsi" w:hAnsiTheme="minorHAnsi"/>
          <w:sz w:val="22"/>
          <w:szCs w:val="22"/>
        </w:rPr>
        <w:t>Cross – financing</w:t>
      </w:r>
      <w:bookmarkEnd w:id="164"/>
      <w:bookmarkEnd w:id="165"/>
      <w:bookmarkEnd w:id="166"/>
    </w:p>
    <w:p w:rsidR="00FC028C" w:rsidRPr="00AB4C96" w:rsidRDefault="00391359" w:rsidP="008511AD">
      <w:pPr>
        <w:pStyle w:val="Akapitzlist"/>
        <w:spacing w:after="120" w:line="240" w:lineRule="auto"/>
        <w:ind w:left="0"/>
        <w:jc w:val="both"/>
        <w:rPr>
          <w:rFonts w:asciiTheme="minorHAnsi" w:hAnsiTheme="minorHAnsi"/>
          <w:sz w:val="22"/>
          <w:szCs w:val="22"/>
        </w:rPr>
      </w:pPr>
      <w:r w:rsidRPr="00391359">
        <w:rPr>
          <w:rFonts w:asciiTheme="minorHAnsi" w:hAnsiTheme="minorHAnsi"/>
          <w:sz w:val="22"/>
          <w:szCs w:val="22"/>
        </w:rPr>
        <w:t xml:space="preserve">Cross-financing to zasada, która pozwala finansować w projekcie z Europejskiego Funduszu Społecznego część wydatków typowych dla Europejskiego Funduszu Rozwoju Regionalnego. Dzięki temu możliwa jest realizacja projektów bardziej kompleksowych, które lepiej dopasowują się do potrzeb Beneficjenta. Na przykład możliwe jest sfinansowanie prac z zakresu przystosowania budynków i pomieszczeń do korzystania z nich przez osoby niepełnosprawne poprzez wykonanie podjazdu dla osób niepełnosprawnych. </w:t>
      </w:r>
    </w:p>
    <w:p w:rsidR="00AA66A6" w:rsidRPr="00AB4C96" w:rsidRDefault="00391359" w:rsidP="00010023">
      <w:pPr>
        <w:autoSpaceDE w:val="0"/>
        <w:autoSpaceDN w:val="0"/>
        <w:adjustRightInd w:val="0"/>
        <w:spacing w:before="0" w:line="240" w:lineRule="auto"/>
        <w:jc w:val="both"/>
        <w:rPr>
          <w:rFonts w:asciiTheme="minorHAnsi" w:eastAsia="Calibri" w:hAnsiTheme="minorHAnsi" w:cs="Calibri"/>
          <w:color w:val="000000"/>
          <w:szCs w:val="22"/>
          <w:lang w:eastAsia="en-US"/>
        </w:rPr>
      </w:pPr>
      <w:r w:rsidRPr="00391359">
        <w:rPr>
          <w:rFonts w:asciiTheme="minorHAnsi" w:eastAsia="Calibri" w:hAnsiTheme="minorHAnsi" w:cs="Calibri"/>
          <w:color w:val="000000"/>
          <w:szCs w:val="22"/>
          <w:lang w:eastAsia="en-US"/>
        </w:rPr>
        <w:t xml:space="preserve">W ramach działania finansowane będą obok działań tzw. miękkich, wydatki inwestycyjne w ramach mechanizmu finansowania krzyżowego cross-financing, zgodnie z </w:t>
      </w:r>
      <w:r w:rsidRPr="00391359">
        <w:rPr>
          <w:rFonts w:asciiTheme="minorHAnsi" w:eastAsia="Calibri" w:hAnsiTheme="minorHAnsi"/>
          <w:i/>
          <w:color w:val="000000"/>
          <w:szCs w:val="22"/>
        </w:rPr>
        <w:t>Wytycznymi dotyczącymi kwalifikowalności wydatków w ramach Europejskiego Funduszu Rozwoju Regionalnego, Europejskiego Funduszu Społecznego oraz Funduszu Spójności w okresie programowania na lata 2014-2020</w:t>
      </w:r>
      <w:r w:rsidRPr="00391359">
        <w:rPr>
          <w:rFonts w:asciiTheme="minorHAnsi" w:eastAsia="Calibri" w:hAnsiTheme="minorHAnsi" w:cs="Calibri"/>
          <w:color w:val="000000"/>
          <w:szCs w:val="22"/>
          <w:lang w:eastAsia="en-US"/>
        </w:rPr>
        <w:t xml:space="preserve">. Wydatki objęte mechanizmem cross-financingu są objęte zasadami kwalifikowalności dotyczącymi Europejskiego Funduszu Rozwoju Regionalnego. W związku z powyższym Wnioskodawca winien przestrzegać między innymi zasady trwałości projektu opisanej w powyżej wymienionych wytycznych. </w:t>
      </w:r>
    </w:p>
    <w:p w:rsidR="00AA66A6" w:rsidRPr="00AB4C96" w:rsidRDefault="00391359" w:rsidP="00010023">
      <w:pPr>
        <w:pStyle w:val="Akapitzlist"/>
        <w:spacing w:line="240" w:lineRule="auto"/>
        <w:ind w:left="0"/>
        <w:jc w:val="both"/>
        <w:rPr>
          <w:rFonts w:asciiTheme="minorHAnsi" w:hAnsiTheme="minorHAnsi"/>
          <w:sz w:val="22"/>
          <w:szCs w:val="22"/>
        </w:rPr>
      </w:pPr>
      <w:r w:rsidRPr="00391359">
        <w:rPr>
          <w:rFonts w:asciiTheme="minorHAnsi" w:eastAsia="Calibri" w:hAnsiTheme="minorHAnsi" w:cs="Calibri"/>
          <w:color w:val="000000"/>
          <w:sz w:val="22"/>
          <w:szCs w:val="22"/>
          <w:lang w:eastAsia="en-US"/>
        </w:rPr>
        <w:t>Wartość wydatków w ramach cross-financingu nie może stanowić więcej niż 10% finansowania unijnego na poziomie projektu</w:t>
      </w:r>
      <w:r w:rsidRPr="00391359">
        <w:rPr>
          <w:rFonts w:asciiTheme="minorHAnsi" w:hAnsiTheme="minorHAnsi"/>
          <w:sz w:val="22"/>
          <w:szCs w:val="22"/>
        </w:rPr>
        <w:t xml:space="preserve"> </w:t>
      </w:r>
    </w:p>
    <w:p w:rsidR="00FC028C" w:rsidRPr="00AB4C96" w:rsidRDefault="007818E9" w:rsidP="00010023">
      <w:pPr>
        <w:spacing w:line="240" w:lineRule="auto"/>
        <w:jc w:val="both"/>
        <w:rPr>
          <w:rFonts w:asciiTheme="minorHAnsi" w:hAnsiTheme="minorHAnsi"/>
          <w:szCs w:val="22"/>
        </w:rPr>
      </w:pPr>
      <w:r w:rsidRPr="00AB4C96">
        <w:rPr>
          <w:rFonts w:asciiTheme="minorHAnsi" w:hAnsiTheme="minorHAnsi"/>
          <w:szCs w:val="22"/>
        </w:rPr>
        <w:t>Cross-financing</w:t>
      </w:r>
      <w:r w:rsidR="00391359" w:rsidRPr="00391359">
        <w:rPr>
          <w:rFonts w:asciiTheme="minorHAnsi" w:hAnsiTheme="minorHAnsi" w:cs="Helvetica"/>
          <w:i/>
          <w:iCs/>
          <w:szCs w:val="22"/>
        </w:rPr>
        <w:t xml:space="preserve"> </w:t>
      </w:r>
      <w:r w:rsidR="00391359" w:rsidRPr="00391359">
        <w:rPr>
          <w:rFonts w:asciiTheme="minorHAnsi" w:hAnsiTheme="minorHAnsi" w:cs="Helvetica"/>
          <w:szCs w:val="22"/>
        </w:rPr>
        <w:t>w ramach projektów współfinansowanych z EFS mo</w:t>
      </w:r>
      <w:r w:rsidR="00391359" w:rsidRPr="00391359">
        <w:rPr>
          <w:rFonts w:asciiTheme="minorHAnsi" w:hAnsiTheme="minorHAnsi" w:cs="Arial"/>
          <w:szCs w:val="22"/>
        </w:rPr>
        <w:t>ż</w:t>
      </w:r>
      <w:r w:rsidR="00391359" w:rsidRPr="00391359">
        <w:rPr>
          <w:rFonts w:asciiTheme="minorHAnsi" w:hAnsiTheme="minorHAnsi" w:cs="Helvetica"/>
          <w:szCs w:val="22"/>
        </w:rPr>
        <w:t>e dotyczy</w:t>
      </w:r>
      <w:r w:rsidR="00391359" w:rsidRPr="00391359">
        <w:rPr>
          <w:rFonts w:asciiTheme="minorHAnsi" w:hAnsiTheme="minorHAnsi" w:cs="Arial"/>
          <w:szCs w:val="22"/>
        </w:rPr>
        <w:t xml:space="preserve">ć </w:t>
      </w:r>
      <w:r w:rsidR="00391359" w:rsidRPr="00391359">
        <w:rPr>
          <w:rFonts w:asciiTheme="minorHAnsi" w:hAnsiTheme="minorHAnsi" w:cs="Helvetica"/>
          <w:szCs w:val="22"/>
        </w:rPr>
        <w:t>wył</w:t>
      </w:r>
      <w:r w:rsidR="00391359" w:rsidRPr="00391359">
        <w:rPr>
          <w:rFonts w:asciiTheme="minorHAnsi" w:hAnsiTheme="minorHAnsi" w:cs="Arial"/>
          <w:szCs w:val="22"/>
        </w:rPr>
        <w:t>ą</w:t>
      </w:r>
      <w:r w:rsidR="00391359" w:rsidRPr="00391359">
        <w:rPr>
          <w:rFonts w:asciiTheme="minorHAnsi" w:hAnsiTheme="minorHAnsi" w:cs="Helvetica"/>
          <w:szCs w:val="22"/>
        </w:rPr>
        <w:t>cznie takich kategorii wydatków, bez których realizacja projektu nie byłaby mo</w:t>
      </w:r>
      <w:r w:rsidR="00391359" w:rsidRPr="00391359">
        <w:rPr>
          <w:rFonts w:asciiTheme="minorHAnsi" w:hAnsiTheme="minorHAnsi" w:cs="Arial"/>
          <w:szCs w:val="22"/>
        </w:rPr>
        <w:t>ż</w:t>
      </w:r>
      <w:r w:rsidR="00391359" w:rsidRPr="00391359">
        <w:rPr>
          <w:rFonts w:asciiTheme="minorHAnsi" w:hAnsiTheme="minorHAnsi" w:cs="Helvetica"/>
          <w:szCs w:val="22"/>
        </w:rPr>
        <w:t>liwa, w szczególno</w:t>
      </w:r>
      <w:r w:rsidR="00391359" w:rsidRPr="00391359">
        <w:rPr>
          <w:rFonts w:asciiTheme="minorHAnsi" w:hAnsiTheme="minorHAnsi" w:cs="Arial"/>
          <w:szCs w:val="22"/>
        </w:rPr>
        <w:t>ś</w:t>
      </w:r>
      <w:r w:rsidR="00391359" w:rsidRPr="00391359">
        <w:rPr>
          <w:rFonts w:asciiTheme="minorHAnsi" w:hAnsiTheme="minorHAnsi" w:cs="Helvetica"/>
          <w:szCs w:val="22"/>
        </w:rPr>
        <w:t>ci w zwi</w:t>
      </w:r>
      <w:r w:rsidR="00391359" w:rsidRPr="00391359">
        <w:rPr>
          <w:rFonts w:asciiTheme="minorHAnsi" w:hAnsiTheme="minorHAnsi" w:cs="Arial"/>
          <w:szCs w:val="22"/>
        </w:rPr>
        <w:t>ą</w:t>
      </w:r>
      <w:r w:rsidR="00391359" w:rsidRPr="00391359">
        <w:rPr>
          <w:rFonts w:asciiTheme="minorHAnsi" w:hAnsiTheme="minorHAnsi" w:cs="Helvetica"/>
          <w:szCs w:val="22"/>
        </w:rPr>
        <w:t>zku z zapewnieniem realizacji zasady równo</w:t>
      </w:r>
      <w:r w:rsidR="00391359" w:rsidRPr="00391359">
        <w:rPr>
          <w:rFonts w:asciiTheme="minorHAnsi" w:hAnsiTheme="minorHAnsi" w:cs="Arial"/>
          <w:szCs w:val="22"/>
        </w:rPr>
        <w:t>ś</w:t>
      </w:r>
      <w:r w:rsidR="00391359" w:rsidRPr="00391359">
        <w:rPr>
          <w:rFonts w:asciiTheme="minorHAnsi" w:hAnsiTheme="minorHAnsi" w:cs="Helvetica"/>
          <w:szCs w:val="22"/>
        </w:rPr>
        <w:t>ci szans, a zwłaszcza potrzeb osób z niepełnosprawno</w:t>
      </w:r>
      <w:r w:rsidR="00391359" w:rsidRPr="00391359">
        <w:rPr>
          <w:rFonts w:asciiTheme="minorHAnsi" w:hAnsiTheme="minorHAnsi" w:cs="Arial"/>
          <w:szCs w:val="22"/>
        </w:rPr>
        <w:t>ś</w:t>
      </w:r>
      <w:r w:rsidR="00391359" w:rsidRPr="00391359">
        <w:rPr>
          <w:rFonts w:asciiTheme="minorHAnsi" w:hAnsiTheme="minorHAnsi" w:cs="Helvetica"/>
          <w:szCs w:val="22"/>
        </w:rPr>
        <w:t>ciami. Wydatki</w:t>
      </w:r>
      <w:r w:rsidR="00391359" w:rsidRPr="00391359">
        <w:rPr>
          <w:rFonts w:asciiTheme="minorHAnsi" w:hAnsiTheme="minorHAnsi"/>
          <w:szCs w:val="22"/>
        </w:rPr>
        <w:t xml:space="preserve"> powinny wynikać z potrzeby realizacji danego projektu i stanowić logiczne uzupełnienie działań. Cross-financing powinien być bezpośrednio powiązany z głównymi zadaniami realizowanymi w ramach danego projektu. Cross-financing nie może dotyczyć kosztów pośrednich.</w:t>
      </w:r>
    </w:p>
    <w:p w:rsidR="00FC028C" w:rsidRPr="00AB4C96" w:rsidRDefault="00391359" w:rsidP="00010023">
      <w:pPr>
        <w:autoSpaceDE w:val="0"/>
        <w:autoSpaceDN w:val="0"/>
        <w:adjustRightInd w:val="0"/>
        <w:spacing w:before="120" w:after="120" w:line="240" w:lineRule="auto"/>
        <w:jc w:val="both"/>
        <w:rPr>
          <w:rFonts w:asciiTheme="minorHAnsi" w:hAnsiTheme="minorHAnsi"/>
          <w:b/>
          <w:szCs w:val="22"/>
        </w:rPr>
      </w:pPr>
      <w:r w:rsidRPr="00391359">
        <w:rPr>
          <w:rFonts w:asciiTheme="minorHAnsi" w:hAnsiTheme="minorHAnsi" w:cs="Helvetica"/>
          <w:szCs w:val="22"/>
        </w:rPr>
        <w:t xml:space="preserve">Zakup </w:t>
      </w:r>
      <w:r w:rsidRPr="00391359">
        <w:rPr>
          <w:rFonts w:asciiTheme="minorHAnsi" w:hAnsiTheme="minorHAnsi" w:cs="Arial"/>
          <w:szCs w:val="22"/>
        </w:rPr>
        <w:t>ś</w:t>
      </w:r>
      <w:r w:rsidRPr="00391359">
        <w:rPr>
          <w:rFonts w:asciiTheme="minorHAnsi" w:hAnsiTheme="minorHAnsi" w:cs="Helvetica"/>
          <w:szCs w:val="22"/>
        </w:rPr>
        <w:t xml:space="preserve">rodków trwałych, </w:t>
      </w:r>
      <w:r w:rsidRPr="00391359">
        <w:rPr>
          <w:rFonts w:asciiTheme="minorHAnsi" w:hAnsiTheme="minorHAnsi" w:cs="Helvetica"/>
          <w:b/>
          <w:szCs w:val="22"/>
        </w:rPr>
        <w:t>za wyj</w:t>
      </w:r>
      <w:r w:rsidRPr="00391359">
        <w:rPr>
          <w:rFonts w:asciiTheme="minorHAnsi" w:hAnsiTheme="minorHAnsi" w:cs="Arial"/>
          <w:b/>
          <w:szCs w:val="22"/>
        </w:rPr>
        <w:t>ą</w:t>
      </w:r>
      <w:r w:rsidRPr="00391359">
        <w:rPr>
          <w:rFonts w:asciiTheme="minorHAnsi" w:hAnsiTheme="minorHAnsi" w:cs="Helvetica"/>
          <w:b/>
          <w:szCs w:val="22"/>
        </w:rPr>
        <w:t>tkiem zakupu nieruchomo</w:t>
      </w:r>
      <w:r w:rsidRPr="00391359">
        <w:rPr>
          <w:rFonts w:asciiTheme="minorHAnsi" w:hAnsiTheme="minorHAnsi" w:cs="Arial"/>
          <w:b/>
          <w:szCs w:val="22"/>
        </w:rPr>
        <w:t>ś</w:t>
      </w:r>
      <w:r w:rsidRPr="00391359">
        <w:rPr>
          <w:rFonts w:asciiTheme="minorHAnsi" w:hAnsiTheme="minorHAnsi" w:cs="Helvetica"/>
          <w:b/>
          <w:szCs w:val="22"/>
        </w:rPr>
        <w:t xml:space="preserve">ci, infrastruktury i </w:t>
      </w:r>
      <w:r w:rsidRPr="00391359">
        <w:rPr>
          <w:rFonts w:asciiTheme="minorHAnsi" w:hAnsiTheme="minorHAnsi" w:cs="Arial"/>
          <w:b/>
          <w:szCs w:val="22"/>
        </w:rPr>
        <w:t>ś</w:t>
      </w:r>
      <w:r w:rsidRPr="00391359">
        <w:rPr>
          <w:rFonts w:asciiTheme="minorHAnsi" w:hAnsiTheme="minorHAnsi" w:cs="Helvetica"/>
          <w:b/>
          <w:szCs w:val="22"/>
        </w:rPr>
        <w:t>rodków trwałych przeznaczonych na dostosowanie lub adaptacj</w:t>
      </w:r>
      <w:r w:rsidRPr="00391359">
        <w:rPr>
          <w:rFonts w:asciiTheme="minorHAnsi" w:hAnsiTheme="minorHAnsi" w:cs="Arial"/>
          <w:b/>
          <w:szCs w:val="22"/>
        </w:rPr>
        <w:t xml:space="preserve">ę </w:t>
      </w:r>
      <w:r w:rsidRPr="00391359">
        <w:rPr>
          <w:rFonts w:asciiTheme="minorHAnsi" w:hAnsiTheme="minorHAnsi" w:cs="Helvetica"/>
          <w:b/>
          <w:szCs w:val="22"/>
        </w:rPr>
        <w:t>budynków i pomieszcze</w:t>
      </w:r>
      <w:r w:rsidRPr="00391359">
        <w:rPr>
          <w:rFonts w:asciiTheme="minorHAnsi" w:hAnsiTheme="minorHAnsi" w:cs="Arial"/>
          <w:b/>
          <w:szCs w:val="22"/>
        </w:rPr>
        <w:t>ń</w:t>
      </w:r>
      <w:r w:rsidRPr="00391359">
        <w:rPr>
          <w:rFonts w:asciiTheme="minorHAnsi" w:hAnsiTheme="minorHAnsi" w:cs="Helvetica"/>
          <w:b/>
          <w:szCs w:val="22"/>
        </w:rPr>
        <w:t xml:space="preserve">, </w:t>
      </w:r>
      <w:r w:rsidRPr="00391359">
        <w:rPr>
          <w:rFonts w:asciiTheme="minorHAnsi" w:hAnsiTheme="minorHAnsi" w:cs="Helvetica"/>
          <w:szCs w:val="22"/>
        </w:rPr>
        <w:t xml:space="preserve">nie stanowi wydatku w ramach </w:t>
      </w:r>
      <w:r w:rsidRPr="00391359">
        <w:rPr>
          <w:rFonts w:asciiTheme="minorHAnsi" w:hAnsiTheme="minorHAnsi"/>
          <w:szCs w:val="22"/>
        </w:rPr>
        <w:t>cross-financingu</w:t>
      </w:r>
      <w:r w:rsidRPr="00391359">
        <w:rPr>
          <w:rFonts w:asciiTheme="minorHAnsi" w:hAnsiTheme="minorHAnsi" w:cs="Helvetica"/>
          <w:i/>
          <w:iCs/>
          <w:szCs w:val="22"/>
        </w:rPr>
        <w:t xml:space="preserve">. </w:t>
      </w:r>
      <w:r w:rsidRPr="00391359">
        <w:rPr>
          <w:rFonts w:asciiTheme="minorHAnsi" w:hAnsiTheme="minorHAnsi" w:cs="Helvetica"/>
          <w:iCs/>
          <w:szCs w:val="22"/>
        </w:rPr>
        <w:t>Ponadto n</w:t>
      </w:r>
      <w:r w:rsidRPr="00391359">
        <w:rPr>
          <w:rFonts w:asciiTheme="minorHAnsi" w:hAnsiTheme="minorHAnsi"/>
          <w:szCs w:val="22"/>
        </w:rPr>
        <w:t xml:space="preserve">ależy zwrócić uwagę na rozróżnienie pomiędzy remontem budynku, który nie jest dopuszczalny w ramach cross-financingu, a </w:t>
      </w:r>
      <w:r w:rsidRPr="00391359">
        <w:rPr>
          <w:rFonts w:asciiTheme="minorHAnsi" w:hAnsiTheme="minorHAnsi"/>
          <w:b/>
          <w:szCs w:val="22"/>
        </w:rPr>
        <w:t>dostosowaniem budynku do potrzeb projektu</w:t>
      </w:r>
      <w:r w:rsidRPr="00391359">
        <w:rPr>
          <w:rFonts w:asciiTheme="minorHAnsi" w:hAnsiTheme="minorHAnsi"/>
          <w:szCs w:val="22"/>
        </w:rPr>
        <w:t xml:space="preserve">. </w:t>
      </w:r>
      <w:r w:rsidRPr="00391359">
        <w:rPr>
          <w:rFonts w:asciiTheme="minorHAnsi" w:hAnsiTheme="minorHAnsi" w:cs="Arial"/>
          <w:szCs w:val="22"/>
        </w:rPr>
        <w:t xml:space="preserve">Remontem budynku będzie w szczególności wykonywanie prac związanych z elewacją budynku lub innych prac remontowych niezwiązanych bezpośrednio z realizowanym projektem (np. wymiana okien w całym budynku). Natomiast, w ramach dostosowania, należy przyjąć wykonanie takich robót budowlanych, w wyniku których nastąpi przystosowanie pomieszczenia </w:t>
      </w:r>
      <w:r w:rsidRPr="00391359">
        <w:rPr>
          <w:rFonts w:asciiTheme="minorHAnsi" w:hAnsiTheme="minorHAnsi"/>
          <w:b/>
          <w:szCs w:val="22"/>
        </w:rPr>
        <w:t>do spełnienia funkcji, którą to pomieszczenie będzie miało spełniać w projekcie.</w:t>
      </w:r>
    </w:p>
    <w:p w:rsidR="0016503E" w:rsidRPr="00AB4C96" w:rsidRDefault="00391359" w:rsidP="00010023">
      <w:pPr>
        <w:pStyle w:val="Default"/>
        <w:jc w:val="both"/>
        <w:rPr>
          <w:rFonts w:asciiTheme="minorHAnsi" w:eastAsia="Calibri" w:hAnsiTheme="minorHAnsi" w:cs="Calibri"/>
          <w:color w:val="000000"/>
          <w:sz w:val="22"/>
          <w:szCs w:val="22"/>
          <w:lang w:eastAsia="en-US"/>
        </w:rPr>
      </w:pPr>
      <w:r w:rsidRPr="00391359">
        <w:rPr>
          <w:rFonts w:asciiTheme="minorHAnsi" w:eastAsia="Calibri" w:hAnsiTheme="minorHAnsi" w:cs="Calibri"/>
          <w:color w:val="000000"/>
          <w:sz w:val="22"/>
          <w:szCs w:val="22"/>
          <w:lang w:eastAsia="en-US"/>
        </w:rPr>
        <w:t>Wartość wydatków poniesionych na zakup środków trwałych o wartości jednostkowej równej i wyższej niż 350 PLN netto, w ramach kosztów bezpośrednich projektu oraz wydatków w ramach cross-financingu nie może przekroczyć łącznie 10% wydatków projektu. Wydatki ponoszone na zakup środków trwałych oraz cross-financing powyżej dopuszczalnej kwoty, określonej w zatwierdzonym wniosku o dofinansowanie projektu, są niekwalifikowalne.</w:t>
      </w:r>
    </w:p>
    <w:p w:rsidR="000E2ED3" w:rsidRPr="00AB4C96" w:rsidRDefault="00391359" w:rsidP="00010023">
      <w:pPr>
        <w:pStyle w:val="Nagwek1"/>
        <w:numPr>
          <w:ilvl w:val="0"/>
          <w:numId w:val="5"/>
        </w:numPr>
        <w:spacing w:before="120" w:after="120" w:line="240" w:lineRule="auto"/>
        <w:jc w:val="both"/>
        <w:rPr>
          <w:rFonts w:asciiTheme="minorHAnsi" w:hAnsiTheme="minorHAnsi"/>
          <w:sz w:val="22"/>
          <w:szCs w:val="22"/>
        </w:rPr>
      </w:pPr>
      <w:bookmarkStart w:id="167" w:name="_Toc426632936"/>
      <w:bookmarkStart w:id="168" w:name="_Toc430826836"/>
      <w:bookmarkStart w:id="169" w:name="_Toc455667350"/>
      <w:r w:rsidRPr="00391359">
        <w:rPr>
          <w:rFonts w:asciiTheme="minorHAnsi" w:hAnsiTheme="minorHAnsi"/>
          <w:sz w:val="22"/>
          <w:szCs w:val="22"/>
        </w:rPr>
        <w:t>Zabezpieczenie prawidłowej realizacji umowy</w:t>
      </w:r>
      <w:bookmarkEnd w:id="167"/>
      <w:bookmarkEnd w:id="168"/>
      <w:bookmarkEnd w:id="169"/>
    </w:p>
    <w:p w:rsidR="000E2ED3"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cs="Arial"/>
          <w:szCs w:val="22"/>
        </w:rPr>
        <w:t xml:space="preserve">Zabezpieczeniem prawidłowej realizacji umowy jest składany przez Wnioskodawcę, nie później niż w terminie 15 dni roboczych od daty podpisania umowy o dofinansowanie, </w:t>
      </w:r>
      <w:r w:rsidRPr="00391359">
        <w:rPr>
          <w:rFonts w:asciiTheme="minorHAnsi" w:hAnsiTheme="minorHAnsi" w:cs="Arial"/>
          <w:b/>
          <w:szCs w:val="22"/>
        </w:rPr>
        <w:t>weksel in blanco</w:t>
      </w:r>
      <w:r w:rsidRPr="00391359">
        <w:rPr>
          <w:rFonts w:asciiTheme="minorHAnsi" w:hAnsiTheme="minorHAnsi" w:cs="Arial"/>
          <w:szCs w:val="22"/>
        </w:rPr>
        <w:t xml:space="preserve"> </w:t>
      </w:r>
      <w:r w:rsidRPr="00391359">
        <w:rPr>
          <w:rFonts w:asciiTheme="minorHAnsi" w:hAnsiTheme="minorHAnsi" w:cs="Arial"/>
          <w:b/>
          <w:szCs w:val="22"/>
        </w:rPr>
        <w:t>wraz z wypełnioną deklaracją wystawcy weksla in blanco</w:t>
      </w:r>
      <w:r w:rsidRPr="00391359">
        <w:rPr>
          <w:rFonts w:asciiTheme="minorHAnsi" w:hAnsiTheme="minorHAnsi" w:cs="Arial"/>
          <w:szCs w:val="22"/>
        </w:rPr>
        <w:t>.</w:t>
      </w:r>
    </w:p>
    <w:p w:rsidR="008C5733" w:rsidRPr="00AB4C96" w:rsidRDefault="00391359" w:rsidP="00010023">
      <w:pPr>
        <w:spacing w:before="120" w:after="120" w:line="240" w:lineRule="auto"/>
        <w:jc w:val="both"/>
        <w:rPr>
          <w:rFonts w:asciiTheme="minorHAnsi" w:hAnsiTheme="minorHAnsi" w:cs="Calibri"/>
          <w:szCs w:val="22"/>
        </w:rPr>
      </w:pPr>
      <w:r w:rsidRPr="00391359">
        <w:rPr>
          <w:rFonts w:asciiTheme="minorHAnsi" w:hAnsiTheme="minorHAnsi" w:cs="Arial"/>
          <w:szCs w:val="22"/>
        </w:rPr>
        <w:t>W przypadku, gdy</w:t>
      </w:r>
      <w:r w:rsidRPr="00391359">
        <w:rPr>
          <w:rFonts w:asciiTheme="minorHAnsi" w:hAnsiTheme="minorHAnsi"/>
          <w:szCs w:val="22"/>
        </w:rPr>
        <w:t xml:space="preserve"> </w:t>
      </w:r>
      <w:r w:rsidR="00544E38">
        <w:rPr>
          <w:rFonts w:asciiTheme="minorHAnsi" w:hAnsiTheme="minorHAnsi"/>
          <w:szCs w:val="22"/>
        </w:rPr>
        <w:t xml:space="preserve">suma zaliczek w ramach równocześnie realizowanych przez Beneficjenta kilku projektów finansowanych z EFS na podstawie umów zawartych z IP RPO WD </w:t>
      </w:r>
      <w:r w:rsidRPr="00391359">
        <w:rPr>
          <w:rFonts w:asciiTheme="minorHAnsi" w:hAnsiTheme="minorHAnsi"/>
          <w:szCs w:val="22"/>
        </w:rPr>
        <w:t>przekracza limit</w:t>
      </w:r>
      <w:r w:rsidRPr="00391359">
        <w:rPr>
          <w:rFonts w:asciiTheme="minorHAnsi" w:hAnsiTheme="minorHAnsi" w:cs="Arial"/>
          <w:szCs w:val="22"/>
        </w:rPr>
        <w:t xml:space="preserve"> określony</w:t>
      </w:r>
      <w:r w:rsidRPr="00391359">
        <w:rPr>
          <w:rFonts w:asciiTheme="minorHAnsi" w:hAnsiTheme="minorHAnsi" w:cs="Calibri"/>
          <w:szCs w:val="22"/>
        </w:rPr>
        <w:t xml:space="preserve"> w rozporządzeniu Ministra Infrastruktury i Rozwoju, wydanym na podstawie art. 189 ust. 4 ustawy z dnia 27 sierpnia 2009 r. o finansach publicznych, stosuje się przepisy ww. rozporządzenia.</w:t>
      </w:r>
    </w:p>
    <w:p w:rsidR="0020623F" w:rsidRPr="00AB4C96" w:rsidRDefault="00391359" w:rsidP="00010023">
      <w:pPr>
        <w:pStyle w:val="Tekstkomentarza"/>
        <w:jc w:val="both"/>
        <w:rPr>
          <w:rFonts w:asciiTheme="minorHAnsi" w:hAnsiTheme="minorHAnsi"/>
          <w:sz w:val="22"/>
          <w:szCs w:val="22"/>
        </w:rPr>
      </w:pPr>
      <w:r w:rsidRPr="00391359">
        <w:rPr>
          <w:rFonts w:asciiTheme="minorHAnsi" w:hAnsiTheme="minorHAnsi"/>
          <w:sz w:val="22"/>
          <w:szCs w:val="22"/>
        </w:rPr>
        <w:t xml:space="preserve">Jeśli nie jest możliwe ustanowienie zabezpieczenia w formie weksla in blanco wraz z deklaracją wekslową lub Beneficjent wskaże jako preferowaną jedną z innych form zabezpieczenia, jest ono ustanawiane w jednej lub w kilku formach wybranych przez </w:t>
      </w:r>
      <w:r w:rsidRPr="00391359">
        <w:rPr>
          <w:rFonts w:asciiTheme="minorHAnsi" w:hAnsiTheme="minorHAnsi"/>
          <w:sz w:val="24"/>
          <w:szCs w:val="24"/>
        </w:rPr>
        <w:t>IP RPO WD</w:t>
      </w:r>
      <w:r w:rsidRPr="00391359">
        <w:rPr>
          <w:rFonts w:asciiTheme="minorHAnsi" w:hAnsiTheme="minorHAnsi"/>
          <w:sz w:val="22"/>
          <w:szCs w:val="22"/>
        </w:rPr>
        <w:t>.</w:t>
      </w:r>
    </w:p>
    <w:p w:rsidR="008C5733" w:rsidRPr="00AB4C96" w:rsidRDefault="00391359" w:rsidP="00010023">
      <w:pPr>
        <w:spacing w:before="120" w:after="120" w:line="240" w:lineRule="auto"/>
        <w:jc w:val="both"/>
        <w:rPr>
          <w:rFonts w:asciiTheme="minorHAnsi" w:hAnsiTheme="minorHAnsi"/>
          <w:b/>
          <w:szCs w:val="22"/>
        </w:rPr>
      </w:pPr>
      <w:r w:rsidRPr="00391359">
        <w:rPr>
          <w:rFonts w:asciiTheme="minorHAnsi" w:hAnsiTheme="minorHAnsi" w:cs="Calibri"/>
          <w:szCs w:val="22"/>
        </w:rPr>
        <w:t xml:space="preserve">Złożenie zabezpieczenia nie dotyczy Beneficjenta będącego jednostką sektora finansów publicznych albo fundacją, której jedynym fundatorem jest Skarb Państwa, a także Bankiem Gospodarstwa Krajowego, na podstawie art. 206 ust. 4 ustawy z dnia 27 sierpnia 2009 r. o finansach publicznych. </w:t>
      </w:r>
      <w:r w:rsidRPr="00391359">
        <w:rPr>
          <w:rFonts w:asciiTheme="minorHAnsi" w:hAnsiTheme="minorHAnsi"/>
          <w:szCs w:val="22"/>
        </w:rPr>
        <w:t>Ponadto w przypadku projektu realizowanego przez Beneficjenta będącego państwową jednostką budżetową w partnerstwie z podmiotami prywatnymi, Beneficjent ma obowiązek, na poziomie umowy partnerskiej, określenia form zabezpieczenia wykonania przez partnera danej części projektu umożliwiających, zwrot nieprawidłowo wykorzystanych środków</w:t>
      </w:r>
      <w:r w:rsidRPr="00391359">
        <w:rPr>
          <w:rFonts w:asciiTheme="minorHAnsi" w:hAnsiTheme="minorHAnsi" w:cs="Calibri"/>
          <w:szCs w:val="22"/>
        </w:rPr>
        <w:t>.</w:t>
      </w:r>
    </w:p>
    <w:p w:rsidR="000E2ED3"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szCs w:val="22"/>
        </w:rPr>
        <w:t>Zwrot dokumentu, stanowiącego zabezpieczenie umowy, następuje na wniosek Beneficjenta po ostatecznym rozliczeniu umowy, tj. po zatwierdzeniu końcowego wniosku o płatność w projekcie oraz – jeśli dotyczy – zwrocie niewykorzystanych środków</w:t>
      </w:r>
      <w:r w:rsidRPr="00391359">
        <w:rPr>
          <w:rFonts w:asciiTheme="minorHAnsi" w:hAnsiTheme="minorHAnsi"/>
          <w:color w:val="FF0000"/>
          <w:szCs w:val="22"/>
        </w:rPr>
        <w:t xml:space="preserve">. </w:t>
      </w:r>
      <w:r w:rsidRPr="00391359">
        <w:rPr>
          <w:rFonts w:asciiTheme="minorHAnsi" w:hAnsiTheme="minorHAnsi"/>
          <w:szCs w:val="22"/>
        </w:rPr>
        <w:t xml:space="preserve">Przez zwrot dokumentu stanowiącego zabezpieczenie umowy rozumie się jego osobisty odbiór w siedzibie IP RPO WD przez osobę upoważnioną do reprezentowania Beneficjenta. Możliwe jest również komisyjne zniszczenie zabezpieczenia na podstawie pisemnego upoważnienia IP RPO WD lub po upływie terminu podanego w piśmie </w:t>
      </w:r>
      <w:r w:rsidRPr="00391359">
        <w:rPr>
          <w:rFonts w:asciiTheme="minorHAnsi" w:hAnsiTheme="minorHAnsi"/>
          <w:sz w:val="24"/>
          <w:szCs w:val="24"/>
        </w:rPr>
        <w:t>wzywającym do odbioru zabezpieczenia</w:t>
      </w:r>
      <w:r w:rsidRPr="00391359">
        <w:rPr>
          <w:rFonts w:asciiTheme="minorHAnsi" w:hAnsiTheme="minorHAnsi"/>
          <w:szCs w:val="22"/>
        </w:rPr>
        <w:t>.</w:t>
      </w:r>
    </w:p>
    <w:p w:rsidR="000E2ED3" w:rsidRPr="00AB4C96" w:rsidRDefault="00391359" w:rsidP="00010023">
      <w:pPr>
        <w:spacing w:before="120" w:after="120" w:line="240" w:lineRule="auto"/>
        <w:jc w:val="both"/>
        <w:rPr>
          <w:rFonts w:asciiTheme="minorHAnsi" w:hAnsiTheme="minorHAnsi" w:cs="Arial"/>
          <w:szCs w:val="22"/>
        </w:rPr>
      </w:pPr>
      <w:r w:rsidRPr="00391359">
        <w:rPr>
          <w:rFonts w:asciiTheme="minorHAnsi" w:hAnsiTheme="minorHAnsi" w:cs="Arial"/>
          <w:szCs w:val="22"/>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rsidR="004B06D1" w:rsidRPr="00AB4C96" w:rsidRDefault="00391359" w:rsidP="00010023">
      <w:pPr>
        <w:spacing w:before="120" w:after="120" w:line="240" w:lineRule="auto"/>
        <w:jc w:val="both"/>
        <w:rPr>
          <w:rFonts w:asciiTheme="minorHAnsi" w:hAnsiTheme="minorHAnsi" w:cs="Arial"/>
          <w:szCs w:val="22"/>
        </w:rPr>
      </w:pPr>
      <w:r w:rsidRPr="00391359">
        <w:rPr>
          <w:rFonts w:asciiTheme="minorHAnsi" w:hAnsiTheme="minorHAnsi" w:cs="Arial"/>
          <w:szCs w:val="22"/>
        </w:rPr>
        <w:t>W przypadku, gdy wniosek przewiduje trwałość projektu lub rezultatów, zwrot dokumentu stanowiącego zabezpieczenie następuje po upływie okresu trwałości.</w:t>
      </w:r>
    </w:p>
    <w:p w:rsidR="004B06D1" w:rsidRPr="00AB4C96" w:rsidRDefault="00391359" w:rsidP="00010023">
      <w:pPr>
        <w:spacing w:before="120" w:after="120" w:line="240" w:lineRule="auto"/>
        <w:jc w:val="both"/>
        <w:rPr>
          <w:rFonts w:asciiTheme="minorHAnsi" w:hAnsiTheme="minorHAnsi" w:cs="Arial"/>
          <w:szCs w:val="22"/>
        </w:rPr>
      </w:pPr>
      <w:r w:rsidRPr="00391359">
        <w:rPr>
          <w:rFonts w:asciiTheme="minorHAnsi" w:hAnsiTheme="minorHAnsi" w:cs="Arial"/>
          <w:b/>
          <w:szCs w:val="22"/>
        </w:rPr>
        <w:t>Koszt zabezpieczenia</w:t>
      </w:r>
      <w:r w:rsidRPr="00391359">
        <w:rPr>
          <w:rFonts w:asciiTheme="minorHAnsi" w:hAnsiTheme="minorHAnsi" w:cs="Arial"/>
          <w:szCs w:val="22"/>
        </w:rPr>
        <w:t xml:space="preserve"> prawidłowej realizacji umowy, jako </w:t>
      </w:r>
      <w:r w:rsidRPr="00391359">
        <w:rPr>
          <w:rFonts w:asciiTheme="minorHAnsi" w:hAnsiTheme="minorHAnsi" w:cs="Arial"/>
          <w:b/>
          <w:szCs w:val="22"/>
        </w:rPr>
        <w:t xml:space="preserve">koszt pośredni, </w:t>
      </w:r>
      <w:r w:rsidRPr="00391359">
        <w:rPr>
          <w:rFonts w:asciiTheme="minorHAnsi" w:hAnsiTheme="minorHAnsi" w:cs="Arial"/>
          <w:szCs w:val="22"/>
        </w:rPr>
        <w:t>stanowi wydatek kwalifikowalny w projekcie.</w:t>
      </w:r>
    </w:p>
    <w:p w:rsidR="00FC74F1" w:rsidRPr="00AB4C96" w:rsidRDefault="00391359" w:rsidP="00010023">
      <w:pPr>
        <w:pStyle w:val="Nagwek1"/>
        <w:numPr>
          <w:ilvl w:val="0"/>
          <w:numId w:val="5"/>
        </w:numPr>
        <w:spacing w:before="120" w:after="120" w:line="240" w:lineRule="auto"/>
        <w:jc w:val="both"/>
        <w:rPr>
          <w:rFonts w:asciiTheme="minorHAnsi" w:hAnsiTheme="minorHAnsi"/>
          <w:sz w:val="22"/>
          <w:szCs w:val="22"/>
        </w:rPr>
      </w:pPr>
      <w:bookmarkStart w:id="170" w:name="_Toc426632937"/>
      <w:bookmarkStart w:id="171" w:name="_Toc430826837"/>
      <w:bookmarkStart w:id="172" w:name="_Toc455667351"/>
      <w:r w:rsidRPr="00391359">
        <w:rPr>
          <w:rFonts w:asciiTheme="minorHAnsi" w:hAnsiTheme="minorHAnsi"/>
          <w:sz w:val="22"/>
          <w:szCs w:val="22"/>
        </w:rPr>
        <w:t xml:space="preserve">Rozliczanie wydatków w </w:t>
      </w:r>
      <w:bookmarkEnd w:id="170"/>
      <w:r w:rsidRPr="00391359">
        <w:rPr>
          <w:rFonts w:asciiTheme="minorHAnsi" w:hAnsiTheme="minorHAnsi"/>
          <w:sz w:val="22"/>
          <w:szCs w:val="22"/>
        </w:rPr>
        <w:t>projekcie</w:t>
      </w:r>
      <w:bookmarkStart w:id="173" w:name="_Toc426632940"/>
      <w:bookmarkEnd w:id="171"/>
      <w:bookmarkEnd w:id="172"/>
    </w:p>
    <w:p w:rsidR="00600DE0" w:rsidRPr="00AB4C96" w:rsidRDefault="00391359" w:rsidP="00CE61C0">
      <w:pPr>
        <w:autoSpaceDE w:val="0"/>
        <w:autoSpaceDN w:val="0"/>
        <w:adjustRightInd w:val="0"/>
        <w:spacing w:before="120" w:after="120" w:line="240" w:lineRule="auto"/>
        <w:jc w:val="both"/>
        <w:rPr>
          <w:rFonts w:asciiTheme="minorHAnsi" w:eastAsia="Calibri" w:hAnsiTheme="minorHAnsi"/>
          <w:b/>
          <w:szCs w:val="22"/>
        </w:rPr>
      </w:pPr>
      <w:bookmarkStart w:id="174" w:name="_Toc426632942"/>
      <w:bookmarkEnd w:id="173"/>
      <w:r w:rsidRPr="00391359">
        <w:rPr>
          <w:rFonts w:asciiTheme="minorHAnsi" w:eastAsia="Calibri" w:hAnsiTheme="minorHAnsi"/>
          <w:szCs w:val="22"/>
        </w:rPr>
        <w:t xml:space="preserve">Zgodnie z pkt. 3 niniejszego rozdziału i na określonych tam zasadach, Beneficjent rozlicza koszty bezpośrednie </w:t>
      </w:r>
      <w:r w:rsidRPr="00391359">
        <w:rPr>
          <w:rFonts w:asciiTheme="minorHAnsi" w:eastAsia="Calibri" w:hAnsiTheme="minorHAnsi"/>
          <w:b/>
          <w:szCs w:val="22"/>
        </w:rPr>
        <w:t>na podstawie rzeczywiście poniesionych kosztów.</w:t>
      </w:r>
    </w:p>
    <w:p w:rsidR="00ED12D5" w:rsidRPr="00AB4C96" w:rsidRDefault="00391359" w:rsidP="00010023">
      <w:pPr>
        <w:autoSpaceDE w:val="0"/>
        <w:autoSpaceDN w:val="0"/>
        <w:adjustRightInd w:val="0"/>
        <w:spacing w:before="120" w:after="120" w:line="240" w:lineRule="auto"/>
        <w:jc w:val="both"/>
        <w:rPr>
          <w:rFonts w:asciiTheme="minorHAnsi" w:eastAsia="Calibri" w:hAnsiTheme="minorHAnsi"/>
          <w:szCs w:val="22"/>
        </w:rPr>
      </w:pPr>
      <w:r w:rsidRPr="00391359">
        <w:rPr>
          <w:rFonts w:asciiTheme="minorHAnsi" w:eastAsia="Calibri" w:hAnsiTheme="minorHAnsi"/>
          <w:szCs w:val="22"/>
        </w:rPr>
        <w:t>Beneficjent zobowiązuje się, zgodnie z przepisami prawa powszechnie obowiązującego, do prowadzenia wyodrębnionego kodu księgowego lub wyodrębnionej ewidencji dotyczącej realizacji projektu, umożliwiających identyfikację poszczególnych operacji księgowych i gospodarczych, przeprowadzonych dla wszystkich wydatków w ramach projektu w sposób przejrzysty, w zakresie m.in. rozrachunków, kosztów, przychodów, operacji przeprowadzanych na rachunkach bankowych, operacji gotówkowych, aktywów (w tym środków trwałych) i innych operacji związanych z realizacją projektu, z wyłączeniem kosztów pośrednich.</w:t>
      </w:r>
    </w:p>
    <w:p w:rsidR="00ED12D5" w:rsidRPr="00AB4C96" w:rsidRDefault="00391359" w:rsidP="00010023">
      <w:pPr>
        <w:autoSpaceDE w:val="0"/>
        <w:autoSpaceDN w:val="0"/>
        <w:adjustRightInd w:val="0"/>
        <w:spacing w:before="120" w:after="120" w:line="240" w:lineRule="auto"/>
        <w:jc w:val="both"/>
        <w:rPr>
          <w:rFonts w:asciiTheme="minorHAnsi" w:eastAsia="Calibri" w:hAnsiTheme="minorHAnsi"/>
          <w:szCs w:val="22"/>
        </w:rPr>
      </w:pPr>
      <w:r w:rsidRPr="00391359">
        <w:rPr>
          <w:rFonts w:asciiTheme="minorHAnsi" w:eastAsia="Calibri" w:hAnsiTheme="minorHAnsi"/>
          <w:szCs w:val="22"/>
        </w:rPr>
        <w:t xml:space="preserve">W przypadku Beneficjenta prowadzącego księgi rachunkowe i sporządzającego sprawozdania finansowe zgodnie z zasadami określonymi w ustawie z dnia 29 września 1994 r. o rachunkowości (Dz. U. z 2013 r. poz. 330 z późn. zm.) przez „oddzielny system księgowości albo odpowiedni kod księgowy", o którym mowa w przepisach art. 125 ust. 4 lit. b) Rozporządzenia nr 1303/2013, należy rozumieć ewidencję wyodrębnioną w ramach już prowadzonych przez daną jednostkę ksiąg rachunkowych (nie zaś odrębne księgi rachunkowe). W ramach tych ksiąg, Beneficjent zobowiązany jest do prowadzenia wyodrębnionej ewidencji dla operacji w ramach projektu. </w:t>
      </w:r>
    </w:p>
    <w:p w:rsidR="00ED12D5" w:rsidRPr="00AB4C96" w:rsidRDefault="00391359" w:rsidP="00010023">
      <w:pPr>
        <w:autoSpaceDE w:val="0"/>
        <w:autoSpaceDN w:val="0"/>
        <w:adjustRightInd w:val="0"/>
        <w:spacing w:before="120" w:after="120" w:line="240" w:lineRule="auto"/>
        <w:jc w:val="both"/>
        <w:rPr>
          <w:rFonts w:asciiTheme="minorHAnsi" w:eastAsia="Calibri" w:hAnsiTheme="minorHAnsi"/>
          <w:szCs w:val="22"/>
        </w:rPr>
      </w:pPr>
      <w:r w:rsidRPr="00391359">
        <w:rPr>
          <w:rFonts w:asciiTheme="minorHAnsi" w:eastAsia="Calibri" w:hAnsiTheme="minorHAnsi"/>
          <w:szCs w:val="22"/>
        </w:rPr>
        <w:t xml:space="preserve">Beneficjent, który nie prowadzi pełnej księgowości w oparciu o przepisy ustawy z dnia 29 września 1994 r. o rachunkowości, dopuszczalnym rozwiązaniem jest wykorzystanie do celów ewidencji dla operacji w ramach projektu narzędzi księgowych, które Beneficjent zobowiązany jest stosować na podstawie obowiązujących przepisów, tj. podatkowej księgi przychodów i rozchodów (w rozumieniu art. 24a ustawy z dnia 26 lipca 1991 r. o podatku dochodowym od osób fizycznych </w:t>
      </w:r>
      <w:r w:rsidR="00AB4C96">
        <w:rPr>
          <w:rFonts w:asciiTheme="minorHAnsi" w:eastAsia="Calibri" w:hAnsiTheme="minorHAnsi"/>
          <w:szCs w:val="22"/>
        </w:rPr>
        <w:t>–</w:t>
      </w:r>
      <w:r w:rsidR="00352B4D" w:rsidRPr="00AB4C96">
        <w:rPr>
          <w:rFonts w:asciiTheme="minorHAnsi" w:eastAsia="Calibri" w:hAnsiTheme="minorHAnsi"/>
          <w:szCs w:val="22"/>
        </w:rPr>
        <w:t xml:space="preserve"> </w:t>
      </w:r>
      <w:r w:rsidR="00AB4C96">
        <w:rPr>
          <w:rFonts w:asciiTheme="minorHAnsi" w:eastAsia="Calibri" w:hAnsiTheme="minorHAnsi"/>
          <w:szCs w:val="22"/>
        </w:rPr>
        <w:t xml:space="preserve">t.j. </w:t>
      </w:r>
      <w:r w:rsidR="00352B4D" w:rsidRPr="00AB4C96">
        <w:rPr>
          <w:rFonts w:asciiTheme="minorHAnsi" w:eastAsia="Calibri" w:hAnsiTheme="minorHAnsi"/>
          <w:szCs w:val="22"/>
        </w:rPr>
        <w:t>Dz.U. 2012 poz. 361 z późn. zm.). W przypadku tego typu Beneficjenta, wymóg zapewnienia oddzielnej ewidencji dla projektu może być spełniony jedynie poprzez wprowadzenie odpowiedniego (wyodrębnionego) kodu księgowego dla wszystkich transakcji dotyczących projektu.</w:t>
      </w:r>
    </w:p>
    <w:p w:rsidR="00ED12D5" w:rsidRPr="00AB4C96" w:rsidRDefault="00391359" w:rsidP="00010023">
      <w:pPr>
        <w:autoSpaceDE w:val="0"/>
        <w:autoSpaceDN w:val="0"/>
        <w:adjustRightInd w:val="0"/>
        <w:spacing w:before="120" w:after="120" w:line="240" w:lineRule="auto"/>
        <w:jc w:val="both"/>
        <w:rPr>
          <w:rFonts w:asciiTheme="minorHAnsi" w:eastAsia="Calibri" w:hAnsiTheme="minorHAnsi"/>
          <w:szCs w:val="22"/>
        </w:rPr>
      </w:pPr>
      <w:r w:rsidRPr="00391359">
        <w:rPr>
          <w:rFonts w:asciiTheme="minorHAnsi" w:eastAsia="Calibri" w:hAnsiTheme="minorHAnsi"/>
          <w:szCs w:val="22"/>
        </w:rPr>
        <w:t xml:space="preserve">W przypadku Beneficjenta, który nie ma obowiązku, na podstawie przepisów prawa powszechnie obowiązującego, prowadzenia jakiejkolwiek ewidencji, zobowiązany jest on — dla potrzeb projektu realizowanego w ramach RPO WD 2014-2020 — do prowadzenia Zestawienia (wyodrębnionej ewidencji) dokumentów, dotyczących wszystkich operacji związanych z realizacją projektu (poprzez regularne jego sporządzanie i wypełnianie celem bieżącego ewidencjonowania, monitorowania i kontroli wykorzystania środków w ramach projektu), według wzorów stanowiących załączniki do umowy o dofinansowanie projektu. </w:t>
      </w:r>
    </w:p>
    <w:p w:rsidR="00ED12D5" w:rsidRPr="00AB4C96" w:rsidRDefault="00391359" w:rsidP="00010023">
      <w:pPr>
        <w:autoSpaceDE w:val="0"/>
        <w:autoSpaceDN w:val="0"/>
        <w:adjustRightInd w:val="0"/>
        <w:spacing w:before="120" w:after="120" w:line="240" w:lineRule="auto"/>
        <w:jc w:val="both"/>
        <w:rPr>
          <w:rFonts w:asciiTheme="minorHAnsi" w:eastAsia="Calibri" w:hAnsiTheme="minorHAnsi"/>
          <w:szCs w:val="22"/>
        </w:rPr>
      </w:pPr>
      <w:r w:rsidRPr="00391359">
        <w:rPr>
          <w:rFonts w:asciiTheme="minorHAnsi" w:eastAsia="Calibri" w:hAnsiTheme="minorHAnsi"/>
          <w:szCs w:val="22"/>
        </w:rPr>
        <w:t>Obowiązek ten dotyczy każdego z partnerów (o ile występują), w zakresie tej części projektu, za której realizację odpowiada dany partner.</w:t>
      </w:r>
    </w:p>
    <w:p w:rsidR="00952280" w:rsidRDefault="00391359">
      <w:pPr>
        <w:pStyle w:val="Nagwek1"/>
        <w:numPr>
          <w:ilvl w:val="0"/>
          <w:numId w:val="5"/>
        </w:numPr>
        <w:spacing w:before="120" w:after="120" w:line="240" w:lineRule="auto"/>
        <w:jc w:val="both"/>
        <w:rPr>
          <w:rFonts w:asciiTheme="minorHAnsi" w:hAnsiTheme="minorHAnsi"/>
          <w:szCs w:val="22"/>
        </w:rPr>
      </w:pPr>
      <w:bookmarkStart w:id="175" w:name="_Toc455667352"/>
      <w:bookmarkEnd w:id="174"/>
      <w:r w:rsidRPr="00391359">
        <w:rPr>
          <w:rFonts w:asciiTheme="minorHAnsi" w:hAnsiTheme="minorHAnsi"/>
          <w:sz w:val="22"/>
          <w:szCs w:val="22"/>
        </w:rPr>
        <w:t>Przekazywanie dofinansowania</w:t>
      </w:r>
      <w:bookmarkEnd w:id="175"/>
    </w:p>
    <w:p w:rsidR="002E29FF" w:rsidRPr="002E29FF" w:rsidRDefault="002E29FF" w:rsidP="00010023">
      <w:pPr>
        <w:spacing w:before="120" w:after="120" w:line="240" w:lineRule="auto"/>
        <w:jc w:val="both"/>
        <w:rPr>
          <w:rFonts w:asciiTheme="minorHAnsi" w:hAnsiTheme="minorHAnsi"/>
          <w:szCs w:val="22"/>
        </w:rPr>
      </w:pPr>
      <w:r>
        <w:rPr>
          <w:rFonts w:asciiTheme="minorHAnsi" w:hAnsiTheme="minorHAnsi"/>
          <w:szCs w:val="22"/>
        </w:rPr>
        <w:t>Transze dofinansowania są przekazywane na wyodrębniony dla projektu rachunek bankowy Beneficjenta, wskazany w umowie o dofinansowanie projektu.</w:t>
      </w:r>
    </w:p>
    <w:p w:rsidR="00D50002" w:rsidRPr="00AB4C96" w:rsidRDefault="00391359" w:rsidP="00010023">
      <w:pPr>
        <w:spacing w:before="120" w:after="120" w:line="240" w:lineRule="auto"/>
        <w:jc w:val="both"/>
        <w:rPr>
          <w:rFonts w:asciiTheme="minorHAnsi" w:hAnsiTheme="minorHAnsi"/>
          <w:b/>
          <w:szCs w:val="22"/>
        </w:rPr>
      </w:pPr>
      <w:r w:rsidRPr="00391359">
        <w:rPr>
          <w:rFonts w:asciiTheme="minorHAnsi" w:hAnsiTheme="minorHAnsi"/>
          <w:b/>
          <w:szCs w:val="22"/>
        </w:rPr>
        <w:t>Beneficjent oraz partnerzy (jeśli występują w projekcie) nie mogą przeznaczać otrzymanych transz dofinansowania na cele inne niż związane z projektem, w szczególności na tymczasowe finansowanie swojej podstawowej, pozaprojektowej działalności.</w:t>
      </w:r>
    </w:p>
    <w:p w:rsidR="00D50002"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szCs w:val="22"/>
        </w:rPr>
        <w:t>Beneficjent przekazuje odpowiednią część dofinansowania na pokrycie wydatków partnerów (jeśli występują w projekcie), zgodnie z umową o partnerstwie. Wszystkie płatności dokonywane w związku z realizacją projektu pomiędzy Beneficjentem a partnerem bądź pomiędzy partnerami, powinny być dokonywane za pośrednictwem rachunku bankowego wyodrębnionego na potrzeby realizacji projektu.</w:t>
      </w:r>
    </w:p>
    <w:p w:rsidR="00D50002"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szCs w:val="22"/>
        </w:rPr>
        <w:t>Pierwsza transza dofinansowania przekazywana jest w wysokości określonej w pierwszym wniosku o płatność, pod warunkiem wniesienia zabezpieczenia prawidłowej realizacji umowy o dofinansowanie. Kolejne transze dofinansowania (n+1) przekazywane są po:</w:t>
      </w:r>
    </w:p>
    <w:p w:rsidR="00D50002" w:rsidRPr="002E29FF" w:rsidRDefault="00391359" w:rsidP="00010023">
      <w:pPr>
        <w:numPr>
          <w:ilvl w:val="0"/>
          <w:numId w:val="10"/>
        </w:numPr>
        <w:spacing w:before="0" w:line="240" w:lineRule="auto"/>
        <w:ind w:left="567" w:hanging="567"/>
        <w:jc w:val="both"/>
        <w:rPr>
          <w:rFonts w:asciiTheme="minorHAnsi" w:hAnsiTheme="minorHAnsi"/>
          <w:szCs w:val="22"/>
        </w:rPr>
      </w:pPr>
      <w:r w:rsidRPr="00391359">
        <w:rPr>
          <w:rFonts w:asciiTheme="minorHAnsi" w:hAnsiTheme="minorHAnsi" w:cs="Calibri"/>
          <w:szCs w:val="22"/>
        </w:rPr>
        <w:t xml:space="preserve">złożeniu przez Beneficjenta i zweryfikowaniu wniosku o płatność rozliczającego ostatnią transzę dofinansowania (n) przez IP RPO WD </w:t>
      </w:r>
      <w:r w:rsidR="002E29FF">
        <w:rPr>
          <w:rFonts w:asciiTheme="minorHAnsi" w:hAnsiTheme="minorHAnsi" w:cs="Calibri"/>
          <w:szCs w:val="22"/>
        </w:rPr>
        <w:t>w terminach określonych w umowie o dofinansowanie,</w:t>
      </w:r>
      <w:r w:rsidRPr="00391359">
        <w:rPr>
          <w:rFonts w:asciiTheme="minorHAnsi" w:hAnsiTheme="minorHAnsi" w:cs="Calibri"/>
          <w:szCs w:val="22"/>
        </w:rPr>
        <w:t xml:space="preserve"> w którym wykazano narastająco wydatki kwalifikowalne rozliczające co najmniej 70% łącznej kwoty otrzymanych transz dofinansowania, z zastrzeżeniem, że nie stwierdzono okoliczności</w:t>
      </w:r>
      <w:r w:rsidR="002E29FF">
        <w:rPr>
          <w:rFonts w:asciiTheme="minorHAnsi" w:hAnsiTheme="minorHAnsi" w:cs="Calibri"/>
          <w:szCs w:val="22"/>
        </w:rPr>
        <w:t xml:space="preserve"> skutkujących rozwiązaniem umowy w trybie natychmiastowym</w:t>
      </w:r>
    </w:p>
    <w:p w:rsidR="00952280" w:rsidRDefault="002E29FF">
      <w:pPr>
        <w:spacing w:before="0" w:line="240" w:lineRule="auto"/>
        <w:ind w:left="567"/>
        <w:jc w:val="both"/>
        <w:rPr>
          <w:rFonts w:asciiTheme="minorHAnsi" w:hAnsiTheme="minorHAnsi"/>
          <w:szCs w:val="22"/>
        </w:rPr>
      </w:pPr>
      <w:r>
        <w:rPr>
          <w:rFonts w:asciiTheme="minorHAnsi" w:hAnsiTheme="minorHAnsi" w:cs="Calibri"/>
          <w:szCs w:val="22"/>
        </w:rPr>
        <w:t>oraz</w:t>
      </w:r>
    </w:p>
    <w:p w:rsidR="00D50002" w:rsidRPr="00AB4C96" w:rsidRDefault="00391359" w:rsidP="00010023">
      <w:pPr>
        <w:pStyle w:val="Akapitzlist"/>
        <w:numPr>
          <w:ilvl w:val="0"/>
          <w:numId w:val="10"/>
        </w:numPr>
        <w:spacing w:before="0" w:line="240" w:lineRule="auto"/>
        <w:ind w:left="567" w:hanging="567"/>
        <w:jc w:val="both"/>
        <w:rPr>
          <w:rFonts w:asciiTheme="minorHAnsi" w:hAnsiTheme="minorHAnsi"/>
          <w:sz w:val="22"/>
          <w:szCs w:val="22"/>
        </w:rPr>
      </w:pPr>
      <w:r w:rsidRPr="00391359">
        <w:rPr>
          <w:rFonts w:asciiTheme="minorHAnsi" w:hAnsiTheme="minorHAnsi"/>
          <w:sz w:val="22"/>
          <w:szCs w:val="22"/>
        </w:rPr>
        <w:t xml:space="preserve">zatwierdzeniu przez </w:t>
      </w:r>
      <w:r w:rsidRPr="00391359">
        <w:rPr>
          <w:rFonts w:asciiTheme="minorHAnsi" w:hAnsiTheme="minorHAnsi" w:cs="Arial"/>
          <w:sz w:val="22"/>
          <w:szCs w:val="22"/>
        </w:rPr>
        <w:t>IP RPO WD</w:t>
      </w:r>
      <w:r w:rsidRPr="00391359">
        <w:rPr>
          <w:rFonts w:asciiTheme="minorHAnsi" w:hAnsiTheme="minorHAnsi"/>
          <w:sz w:val="22"/>
          <w:szCs w:val="22"/>
        </w:rPr>
        <w:t xml:space="preserve"> wniosku o płatność rozliczającego przedostatnią transzę dofinansowania (n-1).</w:t>
      </w:r>
    </w:p>
    <w:p w:rsidR="00D50002"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szCs w:val="22"/>
        </w:rPr>
        <w:t>Transze dofinansowania przekazywane są</w:t>
      </w:r>
      <w:r w:rsidR="002E29FF">
        <w:rPr>
          <w:rFonts w:asciiTheme="minorHAnsi" w:hAnsiTheme="minorHAnsi"/>
          <w:szCs w:val="22"/>
        </w:rPr>
        <w:t>:</w:t>
      </w:r>
      <w:r w:rsidRPr="00391359">
        <w:rPr>
          <w:rFonts w:asciiTheme="minorHAnsi" w:hAnsiTheme="minorHAnsi"/>
          <w:szCs w:val="22"/>
        </w:rPr>
        <w:t xml:space="preserve"> </w:t>
      </w:r>
    </w:p>
    <w:p w:rsidR="00600DE0" w:rsidRPr="00AB4C96" w:rsidRDefault="00391359" w:rsidP="00AC7276">
      <w:pPr>
        <w:numPr>
          <w:ilvl w:val="0"/>
          <w:numId w:val="44"/>
        </w:numPr>
        <w:spacing w:before="0" w:line="240" w:lineRule="auto"/>
        <w:ind w:left="567" w:hanging="567"/>
        <w:jc w:val="both"/>
        <w:rPr>
          <w:rFonts w:asciiTheme="minorHAnsi" w:hAnsiTheme="minorHAnsi"/>
          <w:szCs w:val="22"/>
        </w:rPr>
      </w:pPr>
      <w:r w:rsidRPr="00391359">
        <w:rPr>
          <w:rFonts w:asciiTheme="minorHAnsi" w:hAnsiTheme="minorHAnsi"/>
          <w:szCs w:val="22"/>
        </w:rPr>
        <w:t>w zakresie środków stanowiących dofinansowanie z EFS w terminie płatności, o którym mowa w  </w:t>
      </w:r>
      <w:r w:rsidRPr="00391359">
        <w:rPr>
          <w:rFonts w:asciiTheme="minorHAnsi" w:hAnsiTheme="minorHAnsi"/>
          <w:szCs w:val="22"/>
        </w:rPr>
        <w:br/>
        <w:t>§ 2 pkt. 5 rozporządzenia Ministra Finansów z dnia 21 grudnia 2012 r. w sprawie płatności w ramach programów finansowanych z udziałem środków europejskich oraz przekazywania informacji dotyczących tych płatności (</w:t>
      </w:r>
      <w:r w:rsidR="002E29FF">
        <w:rPr>
          <w:rFonts w:asciiTheme="minorHAnsi" w:hAnsiTheme="minorHAnsi"/>
          <w:szCs w:val="22"/>
        </w:rPr>
        <w:t xml:space="preserve">t.j. </w:t>
      </w:r>
      <w:r w:rsidRPr="00391359">
        <w:rPr>
          <w:rFonts w:asciiTheme="minorHAnsi" w:hAnsiTheme="minorHAnsi"/>
          <w:szCs w:val="22"/>
        </w:rPr>
        <w:t xml:space="preserve">Dz. U. </w:t>
      </w:r>
      <w:r w:rsidR="002E29FF">
        <w:rPr>
          <w:rFonts w:asciiTheme="minorHAnsi" w:hAnsiTheme="minorHAnsi"/>
          <w:szCs w:val="22"/>
        </w:rPr>
        <w:t xml:space="preserve">z 2016 r. </w:t>
      </w:r>
      <w:r w:rsidRPr="00391359">
        <w:rPr>
          <w:rFonts w:asciiTheme="minorHAnsi" w:hAnsiTheme="minorHAnsi"/>
          <w:szCs w:val="22"/>
        </w:rPr>
        <w:t xml:space="preserve">poz. </w:t>
      </w:r>
      <w:r w:rsidR="002E29FF">
        <w:rPr>
          <w:rFonts w:asciiTheme="minorHAnsi" w:hAnsiTheme="minorHAnsi"/>
          <w:szCs w:val="22"/>
        </w:rPr>
        <w:t>75</w:t>
      </w:r>
      <w:r w:rsidRPr="00391359">
        <w:rPr>
          <w:rFonts w:asciiTheme="minorHAnsi" w:hAnsiTheme="minorHAnsi"/>
          <w:szCs w:val="22"/>
        </w:rPr>
        <w:t xml:space="preserve">), przy czym IP RPO WD zobowiązuje się do przekazania Bankowi Gospodarstwa Krajowego zlecenia płatności w terminie do 5 dni roboczych od dnia </w:t>
      </w:r>
      <w:r w:rsidR="002E29FF">
        <w:rPr>
          <w:rFonts w:asciiTheme="minorHAnsi" w:hAnsiTheme="minorHAnsi"/>
          <w:szCs w:val="22"/>
        </w:rPr>
        <w:t xml:space="preserve">zatwierdzenia pierwszego wniosku o płatność lub dnia </w:t>
      </w:r>
      <w:r w:rsidRPr="00391359">
        <w:rPr>
          <w:rFonts w:asciiTheme="minorHAnsi" w:hAnsiTheme="minorHAnsi"/>
          <w:szCs w:val="22"/>
        </w:rPr>
        <w:t>zweryfikowania przez nią wniosku o płatność rozliczającego ostatnią transzę dofinansowania;</w:t>
      </w:r>
    </w:p>
    <w:p w:rsidR="00600DE0" w:rsidRPr="00AB4C96" w:rsidRDefault="00391359" w:rsidP="00AC7276">
      <w:pPr>
        <w:numPr>
          <w:ilvl w:val="0"/>
          <w:numId w:val="44"/>
        </w:numPr>
        <w:spacing w:before="0" w:line="240" w:lineRule="auto"/>
        <w:ind w:left="567" w:hanging="567"/>
        <w:jc w:val="both"/>
        <w:rPr>
          <w:rFonts w:asciiTheme="minorHAnsi" w:hAnsiTheme="minorHAnsi"/>
          <w:szCs w:val="22"/>
        </w:rPr>
      </w:pPr>
      <w:r w:rsidRPr="00391359">
        <w:rPr>
          <w:rFonts w:asciiTheme="minorHAnsi" w:hAnsiTheme="minorHAnsi"/>
          <w:szCs w:val="22"/>
        </w:rPr>
        <w:t>w zakresie środków stanowiących dofinansowanie ze środków krajowych w terminie płatności, o którym mowa w pkt. a).</w:t>
      </w:r>
    </w:p>
    <w:p w:rsidR="003D698B" w:rsidRPr="00AB4C96" w:rsidRDefault="003D698B" w:rsidP="00010023">
      <w:pPr>
        <w:pStyle w:val="Default"/>
        <w:jc w:val="both"/>
        <w:rPr>
          <w:rFonts w:asciiTheme="minorHAnsi" w:hAnsiTheme="minorHAnsi"/>
          <w:sz w:val="22"/>
          <w:szCs w:val="22"/>
        </w:rPr>
      </w:pPr>
    </w:p>
    <w:p w:rsidR="002E29FF" w:rsidRPr="00836A55" w:rsidRDefault="002E29FF" w:rsidP="002E29FF">
      <w:pPr>
        <w:spacing w:before="120" w:after="120" w:line="240" w:lineRule="auto"/>
        <w:jc w:val="both"/>
        <w:rPr>
          <w:rFonts w:asciiTheme="minorHAnsi" w:hAnsiTheme="minorHAnsi"/>
          <w:sz w:val="24"/>
          <w:szCs w:val="24"/>
        </w:rPr>
      </w:pPr>
      <w:r w:rsidRPr="00836A55">
        <w:rPr>
          <w:rFonts w:asciiTheme="minorHAnsi" w:hAnsiTheme="minorHAnsi"/>
          <w:sz w:val="24"/>
          <w:szCs w:val="24"/>
        </w:rPr>
        <w:t>IP RPO WD może zawiesić wypłatę transzy dofinansowania, w przypadku gdy:</w:t>
      </w:r>
    </w:p>
    <w:p w:rsidR="002E29FF" w:rsidRPr="00836A55" w:rsidRDefault="002E29FF" w:rsidP="002E29FF">
      <w:pPr>
        <w:pStyle w:val="Default"/>
        <w:numPr>
          <w:ilvl w:val="0"/>
          <w:numId w:val="64"/>
        </w:numPr>
        <w:tabs>
          <w:tab w:val="left" w:pos="567"/>
        </w:tabs>
        <w:jc w:val="both"/>
        <w:rPr>
          <w:rFonts w:asciiTheme="minorHAnsi" w:hAnsiTheme="minorHAnsi"/>
          <w:sz w:val="24"/>
          <w:szCs w:val="24"/>
        </w:rPr>
      </w:pPr>
      <w:r w:rsidRPr="00836A55">
        <w:rPr>
          <w:rFonts w:asciiTheme="minorHAnsi" w:hAnsiTheme="minorHAnsi"/>
          <w:sz w:val="24"/>
          <w:szCs w:val="24"/>
        </w:rPr>
        <w:t>zachodzi uzasadnione podejrzenie, że w związku z realizacją projektu doszło do powstania poważnych nieprawidłowości, skutkujących rozwiązaniem umowy w trybie natychmiastowym;</w:t>
      </w:r>
    </w:p>
    <w:p w:rsidR="002E29FF" w:rsidRPr="00836A55" w:rsidRDefault="002E29FF" w:rsidP="002E29FF">
      <w:pPr>
        <w:pStyle w:val="Default"/>
        <w:numPr>
          <w:ilvl w:val="0"/>
          <w:numId w:val="64"/>
        </w:numPr>
        <w:tabs>
          <w:tab w:val="left" w:pos="567"/>
        </w:tabs>
        <w:jc w:val="both"/>
        <w:rPr>
          <w:rFonts w:asciiTheme="minorHAnsi" w:hAnsiTheme="minorHAnsi"/>
          <w:sz w:val="24"/>
          <w:szCs w:val="24"/>
        </w:rPr>
      </w:pPr>
      <w:r w:rsidRPr="00836A55">
        <w:rPr>
          <w:rFonts w:asciiTheme="minorHAnsi" w:hAnsiTheme="minorHAnsi"/>
          <w:sz w:val="24"/>
          <w:szCs w:val="24"/>
        </w:rPr>
        <w:t>postęp rzeczowy projektu odbiega od harmonogramu realizacji projektu określonego we wniosku w stopniu zagrażającym osiągnięciu wskaźników produktu oraz rezultatu określonych we wniosku o dofinansowanie;</w:t>
      </w:r>
    </w:p>
    <w:p w:rsidR="002E29FF" w:rsidRPr="00836A55" w:rsidRDefault="002E29FF" w:rsidP="002E29FF">
      <w:pPr>
        <w:pStyle w:val="Default"/>
        <w:numPr>
          <w:ilvl w:val="0"/>
          <w:numId w:val="64"/>
        </w:numPr>
        <w:tabs>
          <w:tab w:val="left" w:pos="567"/>
        </w:tabs>
        <w:jc w:val="both"/>
        <w:rPr>
          <w:rFonts w:asciiTheme="minorHAnsi" w:hAnsiTheme="minorHAnsi"/>
          <w:sz w:val="24"/>
          <w:szCs w:val="24"/>
        </w:rPr>
      </w:pPr>
      <w:r w:rsidRPr="00836A55">
        <w:rPr>
          <w:rFonts w:asciiTheme="minorHAnsi" w:hAnsiTheme="minorHAnsi"/>
          <w:sz w:val="24"/>
          <w:szCs w:val="24"/>
        </w:rPr>
        <w:t>Beneficjent dysponuje środkami niezbędnymi do realizacji projektu w kolejnym okresie rozliczeniowym.</w:t>
      </w:r>
    </w:p>
    <w:p w:rsidR="002E29FF" w:rsidRPr="00836A55" w:rsidRDefault="002E29FF" w:rsidP="002E29FF">
      <w:pPr>
        <w:pStyle w:val="Default"/>
        <w:jc w:val="both"/>
        <w:rPr>
          <w:rFonts w:asciiTheme="minorHAnsi" w:hAnsiTheme="minorHAnsi"/>
          <w:sz w:val="22"/>
          <w:szCs w:val="22"/>
        </w:rPr>
      </w:pPr>
      <w:r w:rsidRPr="00836A55">
        <w:rPr>
          <w:rFonts w:asciiTheme="minorHAnsi" w:hAnsiTheme="minorHAnsi"/>
          <w:sz w:val="24"/>
          <w:szCs w:val="24"/>
        </w:rPr>
        <w:t>IP RPO WD pisemnie informuje Beneficjenta o zawieszeniu wypłaty transzy dofinansowania i jego przyczynach.</w:t>
      </w:r>
    </w:p>
    <w:p w:rsidR="00600DE0"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cs="Arial"/>
          <w:szCs w:val="22"/>
        </w:rPr>
        <w:t>IP RPO WD</w:t>
      </w:r>
      <w:r w:rsidRPr="00391359">
        <w:rPr>
          <w:rFonts w:asciiTheme="minorHAnsi" w:hAnsiTheme="minorHAnsi"/>
          <w:szCs w:val="22"/>
        </w:rPr>
        <w:t>, po pozytywnym zweryfikowaniu wniosku o płatność, przekazuje Beneficjentowi informację o wyniku weryfikacji wniosku o płatność ze wskazaniem kwoty wydatków, które zostały uznane za niekwalifikowalne wraz z uzasadnieniem oraz zatwierdzonej kwoty rozliczenia kwoty dofinansowania oraz wkładu własnego wynikającą z pomniejszenia kwoty wydatków rozliczanych we wniosku o płatność o  wydatki niekwalifikowalne i dochody osiągnięte w ramach realizacji projektu.</w:t>
      </w:r>
    </w:p>
    <w:p w:rsidR="00D50002" w:rsidRPr="00AB4C96" w:rsidRDefault="00391359" w:rsidP="00010023">
      <w:pPr>
        <w:spacing w:before="120" w:after="120" w:line="240" w:lineRule="auto"/>
        <w:jc w:val="both"/>
        <w:rPr>
          <w:rFonts w:asciiTheme="minorHAnsi" w:hAnsiTheme="minorHAnsi" w:cs="Arial"/>
          <w:szCs w:val="22"/>
        </w:rPr>
      </w:pPr>
      <w:r w:rsidRPr="00391359">
        <w:rPr>
          <w:rFonts w:asciiTheme="minorHAnsi" w:hAnsiTheme="minorHAnsi"/>
          <w:szCs w:val="22"/>
        </w:rPr>
        <w:t>Beneficjent zobowiązany jest do rozliczenia całości otrzymanego dofinansowania wraz z wkładem własnym w końcowym wniosku o płatność. W przypadku, gdy z rozliczenia wynika, że dofinansowanie nie zostało w całości wykorzystane na wydatki kwalifikowalne, Beneficjent zwraca tę część dofinansowania w terminie 30 dni kalendarzowych od dnia zakończenia okresu realizacji projektu.</w:t>
      </w:r>
    </w:p>
    <w:p w:rsidR="000E2ED3" w:rsidRPr="00AB4C96" w:rsidRDefault="00391359" w:rsidP="00010023">
      <w:pPr>
        <w:pStyle w:val="Nagwek1"/>
        <w:numPr>
          <w:ilvl w:val="0"/>
          <w:numId w:val="5"/>
        </w:numPr>
        <w:spacing w:before="120" w:after="120" w:line="240" w:lineRule="auto"/>
        <w:jc w:val="both"/>
        <w:rPr>
          <w:rFonts w:asciiTheme="minorHAnsi" w:hAnsiTheme="minorHAnsi"/>
          <w:sz w:val="22"/>
          <w:szCs w:val="22"/>
        </w:rPr>
      </w:pPr>
      <w:bookmarkStart w:id="176" w:name="_Toc426632944"/>
      <w:bookmarkStart w:id="177" w:name="_Toc428787532"/>
      <w:bookmarkStart w:id="178" w:name="_Toc430826839"/>
      <w:bookmarkStart w:id="179" w:name="_Toc455667353"/>
      <w:r w:rsidRPr="00391359">
        <w:rPr>
          <w:rFonts w:asciiTheme="minorHAnsi" w:hAnsiTheme="minorHAnsi"/>
          <w:sz w:val="22"/>
          <w:szCs w:val="22"/>
        </w:rPr>
        <w:t>Pomoc publiczna</w:t>
      </w:r>
      <w:bookmarkEnd w:id="176"/>
      <w:bookmarkEnd w:id="177"/>
      <w:bookmarkEnd w:id="178"/>
      <w:r w:rsidRPr="00391359">
        <w:rPr>
          <w:rFonts w:asciiTheme="minorHAnsi" w:hAnsiTheme="minorHAnsi"/>
          <w:sz w:val="22"/>
          <w:szCs w:val="22"/>
        </w:rPr>
        <w:t>/ Pomoc de minimis</w:t>
      </w:r>
      <w:bookmarkEnd w:id="179"/>
    </w:p>
    <w:p w:rsidR="00AB48C6" w:rsidRPr="00AB4C96" w:rsidRDefault="00391359" w:rsidP="00F334D7">
      <w:pPr>
        <w:spacing w:before="0" w:after="200" w:line="240" w:lineRule="auto"/>
        <w:jc w:val="both"/>
        <w:rPr>
          <w:rFonts w:asciiTheme="minorHAnsi" w:hAnsiTheme="minorHAnsi" w:cs="EUAlbertina"/>
        </w:rPr>
      </w:pPr>
      <w:r w:rsidRPr="00391359">
        <w:rPr>
          <w:rFonts w:asciiTheme="minorHAnsi" w:hAnsiTheme="minorHAnsi" w:cstheme="minorBidi"/>
        </w:rPr>
        <w:t xml:space="preserve">Wsparcie udzielane przedsiębiorcom w ramach projektu spełnia przesłanki pomocy de minimis/pomocy publicznej. W związku z powyższym Beneficjent na etapie realizacji projektu będzie winien dokonać oceny możliwości udzielenia pomocy de minimis lub pomocy publicznej. W pierwszej kolejności dofinasowanie przekazywane uczestnikom projektu powinno zostać uznane za pomoc de minimis. W sytuacji, gdy uczestnik projektu otrzymał w okresie trzech kolejnych lat podatkowych pomoc de minimis w kwocie powyżej 200 000 EUR dofinansowanie przyznawane w ramach projektu należy objąć zasadami pomocy publicznej udzielanej </w:t>
      </w:r>
      <w:r w:rsidRPr="00391359">
        <w:rPr>
          <w:rFonts w:asciiTheme="minorHAnsi" w:hAnsiTheme="minorHAnsi" w:cstheme="minorBidi"/>
        </w:rPr>
        <w:br/>
        <w:t>w ramach wyłączenia blokowego pomocy na szkolenia lub usługi doradcze w zależności od zakresu realizowanej usługi rozwojowej. Podmiotem</w:t>
      </w:r>
      <w:r w:rsidRPr="00391359">
        <w:rPr>
          <w:rFonts w:asciiTheme="minorHAnsi" w:hAnsiTheme="minorHAnsi" w:cs="EUAlbertina"/>
        </w:rPr>
        <w:t xml:space="preserve"> udzielającym pomocy jest Beneficjent, który zobowiązany jest do stosowania wszystkich przepisów prawa obowiązujących w tym zakresie, w tym między innymi rozporządzenia Ministra Infrastruktury i Rozwoju z dnia 2 lipca 2015 roku w sprawie udzielania pomocy de minimis oraz pomocy publicznej w ramach programów operacyjnych finansowanych z Europejskiego Funduszu Społecznego na lata 2014–2020 (</w:t>
      </w:r>
      <w:r w:rsidR="00AB4C96">
        <w:rPr>
          <w:rFonts w:asciiTheme="minorHAnsi" w:hAnsiTheme="minorHAnsi" w:cs="EUAlbertina"/>
        </w:rPr>
        <w:t xml:space="preserve">t.j. </w:t>
      </w:r>
      <w:r w:rsidR="00F334D7" w:rsidRPr="00AB4C96">
        <w:rPr>
          <w:rFonts w:asciiTheme="minorHAnsi" w:hAnsiTheme="minorHAnsi" w:cs="EUAlbertina"/>
        </w:rPr>
        <w:t xml:space="preserve">Dz. U. poz. 1073). We wniosku o dofinansowanie projektu wydatki związane z przekazywaniem dofinansowania należy oznaczyć, jako wydatki objęte pomocą publiczną </w:t>
      </w:r>
      <w:r w:rsidRPr="00391359">
        <w:rPr>
          <w:rFonts w:asciiTheme="minorHAnsi" w:hAnsiTheme="minorHAnsi" w:cs="EUAlbertina"/>
        </w:rPr>
        <w:t xml:space="preserve">albo pomocą de minimis. </w:t>
      </w:r>
    </w:p>
    <w:p w:rsidR="009E03A2" w:rsidRPr="00AB4C96" w:rsidRDefault="00391359" w:rsidP="00F334D7">
      <w:pPr>
        <w:spacing w:before="0" w:after="200" w:line="240" w:lineRule="auto"/>
        <w:jc w:val="both"/>
        <w:rPr>
          <w:rFonts w:asciiTheme="minorHAnsi" w:hAnsiTheme="minorHAnsi" w:cs="EUAlbertina"/>
        </w:rPr>
      </w:pPr>
      <w:r w:rsidRPr="00391359">
        <w:rPr>
          <w:rFonts w:asciiTheme="minorHAnsi" w:hAnsiTheme="minorHAnsi" w:cs="EUAlbertina"/>
        </w:rPr>
        <w:t xml:space="preserve">IOK nie przewiduje udzielania pomocy publicznej/pomocy de </w:t>
      </w:r>
      <w:r w:rsidR="00BF5504" w:rsidRPr="00D537C7">
        <w:rPr>
          <w:rFonts w:asciiTheme="minorHAnsi" w:hAnsiTheme="minorHAnsi" w:cs="EUAlbertina"/>
        </w:rPr>
        <w:t>minimis</w:t>
      </w:r>
      <w:r w:rsidRPr="00391359">
        <w:rPr>
          <w:rFonts w:asciiTheme="minorHAnsi" w:hAnsiTheme="minorHAnsi" w:cs="EUAlbertina"/>
        </w:rPr>
        <w:t xml:space="preserve"> bezpośrednio Wnioskodawcy. </w:t>
      </w:r>
    </w:p>
    <w:p w:rsidR="008F6B31" w:rsidRPr="00AB4C96" w:rsidRDefault="00391359" w:rsidP="00F334D7">
      <w:pPr>
        <w:spacing w:before="0" w:after="200" w:line="240" w:lineRule="auto"/>
        <w:jc w:val="both"/>
        <w:rPr>
          <w:rFonts w:asciiTheme="minorHAnsi" w:eastAsia="Calibri" w:hAnsiTheme="minorHAnsi"/>
          <w:szCs w:val="22"/>
          <w:highlight w:val="yellow"/>
        </w:rPr>
      </w:pPr>
      <w:r w:rsidRPr="00391359">
        <w:rPr>
          <w:rFonts w:asciiTheme="minorHAnsi" w:hAnsiTheme="minorHAnsi"/>
          <w:szCs w:val="22"/>
          <w:highlight w:val="yellow"/>
        </w:rPr>
        <w:br w:type="page"/>
      </w:r>
    </w:p>
    <w:p w:rsidR="00EC7BD3" w:rsidRPr="00AB4C96" w:rsidRDefault="00EC7BD3" w:rsidP="00010023">
      <w:pPr>
        <w:pStyle w:val="Akapitzlist"/>
        <w:spacing w:before="120" w:after="120" w:line="240" w:lineRule="auto"/>
        <w:ind w:left="709"/>
        <w:jc w:val="both"/>
        <w:rPr>
          <w:rFonts w:asciiTheme="minorHAnsi" w:hAnsiTheme="minorHAnsi"/>
          <w:sz w:val="22"/>
          <w:szCs w:val="22"/>
          <w:highlight w:val="yellow"/>
        </w:rPr>
      </w:pPr>
    </w:p>
    <w:p w:rsidR="004B06D1" w:rsidRPr="00AB4C96" w:rsidRDefault="00391359" w:rsidP="00010023">
      <w:pPr>
        <w:pStyle w:val="Nagwek1"/>
        <w:pBdr>
          <w:top w:val="single" w:sz="12" w:space="1" w:color="auto"/>
          <w:left w:val="single" w:sz="12" w:space="4" w:color="auto"/>
          <w:bottom w:val="single" w:sz="12" w:space="1" w:color="auto"/>
          <w:right w:val="single" w:sz="12" w:space="4" w:color="auto"/>
        </w:pBdr>
        <w:spacing w:before="120" w:after="120" w:line="240" w:lineRule="auto"/>
        <w:jc w:val="both"/>
        <w:rPr>
          <w:rFonts w:asciiTheme="minorHAnsi" w:hAnsiTheme="minorHAnsi"/>
          <w:sz w:val="22"/>
          <w:szCs w:val="22"/>
        </w:rPr>
      </w:pPr>
      <w:bookmarkStart w:id="180" w:name="_Toc426632945"/>
      <w:bookmarkStart w:id="181" w:name="_Toc430826840"/>
      <w:bookmarkStart w:id="182" w:name="_Toc455667354"/>
      <w:r w:rsidRPr="00391359">
        <w:rPr>
          <w:rFonts w:asciiTheme="minorHAnsi" w:hAnsiTheme="minorHAnsi"/>
          <w:sz w:val="22"/>
          <w:szCs w:val="22"/>
        </w:rPr>
        <w:t>IV. Składanie wniosku o dofinansowanie</w:t>
      </w:r>
      <w:bookmarkEnd w:id="180"/>
      <w:bookmarkEnd w:id="181"/>
      <w:bookmarkEnd w:id="182"/>
    </w:p>
    <w:p w:rsidR="004B06D1" w:rsidRPr="00AB4C96" w:rsidRDefault="00391359" w:rsidP="00010023">
      <w:pPr>
        <w:pStyle w:val="Nagwek1"/>
        <w:numPr>
          <w:ilvl w:val="3"/>
          <w:numId w:val="5"/>
        </w:numPr>
        <w:spacing w:before="120" w:after="120" w:line="240" w:lineRule="auto"/>
        <w:jc w:val="both"/>
        <w:rPr>
          <w:rFonts w:asciiTheme="minorHAnsi" w:hAnsiTheme="minorHAnsi"/>
          <w:sz w:val="22"/>
          <w:szCs w:val="22"/>
        </w:rPr>
      </w:pPr>
      <w:bookmarkStart w:id="183" w:name="_Toc426632946"/>
      <w:bookmarkStart w:id="184" w:name="_Toc428787534"/>
      <w:bookmarkStart w:id="185" w:name="_Toc430826841"/>
      <w:bookmarkStart w:id="186" w:name="_Toc455667355"/>
      <w:r w:rsidRPr="00391359">
        <w:rPr>
          <w:rFonts w:asciiTheme="minorHAnsi" w:hAnsiTheme="minorHAnsi"/>
          <w:sz w:val="22"/>
          <w:szCs w:val="22"/>
        </w:rPr>
        <w:t>Termin złożenia wniosku o dofinansowanie</w:t>
      </w:r>
      <w:bookmarkEnd w:id="183"/>
      <w:bookmarkEnd w:id="184"/>
      <w:bookmarkEnd w:id="185"/>
      <w:bookmarkEnd w:id="186"/>
    </w:p>
    <w:p w:rsidR="009E2E53"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szCs w:val="22"/>
        </w:rPr>
        <w:t xml:space="preserve">Wybór projektów do dofinansowania następuje w trybie konkursowym w oparciu o wniosek o dofinansowanie. </w:t>
      </w:r>
    </w:p>
    <w:p w:rsidR="009173D1" w:rsidRPr="00AB4C96" w:rsidRDefault="00391359" w:rsidP="009173D1">
      <w:pPr>
        <w:spacing w:after="120" w:line="240" w:lineRule="auto"/>
        <w:jc w:val="both"/>
        <w:rPr>
          <w:rFonts w:asciiTheme="minorHAnsi" w:hAnsiTheme="minorHAnsi" w:cs="Arial"/>
          <w:szCs w:val="22"/>
        </w:rPr>
      </w:pPr>
      <w:r w:rsidRPr="00391359">
        <w:rPr>
          <w:rFonts w:asciiTheme="minorHAnsi" w:hAnsiTheme="minorHAnsi" w:cs="Arial"/>
          <w:szCs w:val="22"/>
        </w:rPr>
        <w:t xml:space="preserve">Wnioskodawca wypełnia wniosek o dofinansowanie za pośrednictwem Systemu Obsługi Wniosków Aplikacyjnych (SOWA). Następnie wniosek taki powinien zostać złożony w systemie SOWA. Jednocześnie, najpóźniej do dnia zakończenia naboru, tj. do </w:t>
      </w:r>
      <w:r w:rsidRPr="00391359">
        <w:rPr>
          <w:rFonts w:asciiTheme="minorHAnsi" w:hAnsiTheme="minorHAnsi" w:cs="Calibri"/>
          <w:b/>
          <w:szCs w:val="22"/>
        </w:rPr>
        <w:t>30.06.2016 r</w:t>
      </w:r>
      <w:r w:rsidRPr="00391359">
        <w:rPr>
          <w:rFonts w:asciiTheme="minorHAnsi" w:hAnsiTheme="minorHAnsi" w:cs="Arial"/>
          <w:szCs w:val="22"/>
        </w:rPr>
        <w:t xml:space="preserve"> do godziny 15.00, do siedziby IOK należy dostarczyć jeden egzemplarz wydrukowanej z systemu SOWA papierowej wersji wniosku, opatrzonej czytelnym podpisem/ami lub parafą i z pieczęcią imienną osoby/ób uprawnionej/ych do reprezentowania Wnioskodawcy (wraz z podpisanymi załącznikami – jeśli dotyczy).</w:t>
      </w:r>
    </w:p>
    <w:p w:rsidR="009173D1" w:rsidRPr="00AB4C96" w:rsidRDefault="00391359" w:rsidP="009173D1">
      <w:pPr>
        <w:spacing w:after="120" w:line="240" w:lineRule="auto"/>
        <w:jc w:val="both"/>
        <w:rPr>
          <w:rFonts w:asciiTheme="minorHAnsi" w:hAnsiTheme="minorHAnsi" w:cs="Arial"/>
          <w:szCs w:val="22"/>
        </w:rPr>
      </w:pPr>
      <w:r w:rsidRPr="00391359">
        <w:rPr>
          <w:rFonts w:asciiTheme="minorHAnsi" w:hAnsiTheme="minorHAnsi" w:cs="Arial"/>
          <w:b/>
          <w:szCs w:val="22"/>
        </w:rPr>
        <w:t xml:space="preserve">Za datę wpływu do IOK uznaje się datę wpływu wniosku w wersji papierowej. Wersję elektroniczną wniosku należy przesłać do IOK za pośrednictwem SOWA najpóźniej w dniu złożenia wniosku do IOK w wersji papierowej. </w:t>
      </w:r>
      <w:r w:rsidRPr="00391359">
        <w:rPr>
          <w:rFonts w:asciiTheme="minorHAnsi" w:hAnsiTheme="minorHAnsi" w:cs="Arial"/>
          <w:szCs w:val="22"/>
        </w:rPr>
        <w:t xml:space="preserve">Papierowa wersja wniosku może zostać dostarczona: </w:t>
      </w:r>
    </w:p>
    <w:p w:rsidR="009173D1" w:rsidRPr="00AB4C96" w:rsidRDefault="00391359" w:rsidP="009173D1">
      <w:pPr>
        <w:pStyle w:val="Akapitzlist"/>
        <w:numPr>
          <w:ilvl w:val="0"/>
          <w:numId w:val="53"/>
        </w:numPr>
        <w:spacing w:before="0" w:after="120" w:line="240" w:lineRule="auto"/>
        <w:ind w:left="0" w:firstLine="0"/>
        <w:contextualSpacing/>
        <w:jc w:val="both"/>
        <w:rPr>
          <w:rFonts w:asciiTheme="minorHAnsi" w:hAnsiTheme="minorHAnsi" w:cs="Arial"/>
          <w:sz w:val="22"/>
          <w:szCs w:val="22"/>
        </w:rPr>
      </w:pPr>
      <w:r w:rsidRPr="00391359">
        <w:rPr>
          <w:rFonts w:asciiTheme="minorHAnsi" w:hAnsiTheme="minorHAnsi" w:cs="Arial"/>
          <w:sz w:val="22"/>
          <w:szCs w:val="22"/>
        </w:rPr>
        <w:t xml:space="preserve">osobiście </w:t>
      </w:r>
      <w:r w:rsidRPr="00391359">
        <w:rPr>
          <w:rFonts w:asciiTheme="minorHAnsi" w:hAnsiTheme="minorHAnsi"/>
          <w:sz w:val="22"/>
          <w:szCs w:val="22"/>
        </w:rPr>
        <w:t>do kancelarii Departamentu Funduszy Europejskich mieszczącej się pod adresem:</w:t>
      </w:r>
    </w:p>
    <w:p w:rsidR="009173D1" w:rsidRPr="00AB4C96" w:rsidRDefault="00391359" w:rsidP="009173D1">
      <w:pPr>
        <w:pStyle w:val="Default"/>
        <w:jc w:val="both"/>
        <w:rPr>
          <w:rFonts w:asciiTheme="minorHAnsi" w:hAnsiTheme="minorHAnsi"/>
          <w:sz w:val="22"/>
          <w:szCs w:val="22"/>
        </w:rPr>
      </w:pPr>
      <w:r w:rsidRPr="00391359">
        <w:rPr>
          <w:rFonts w:asciiTheme="minorHAnsi" w:hAnsiTheme="minorHAnsi"/>
          <w:sz w:val="22"/>
          <w:szCs w:val="22"/>
        </w:rPr>
        <w:t>Urząd Marszałkowski Województwa Dolnośląskiego</w:t>
      </w:r>
    </w:p>
    <w:p w:rsidR="009173D1" w:rsidRPr="00AB4C96" w:rsidRDefault="00391359" w:rsidP="009173D1">
      <w:pPr>
        <w:pStyle w:val="Default"/>
        <w:jc w:val="both"/>
        <w:rPr>
          <w:rFonts w:asciiTheme="minorHAnsi" w:hAnsiTheme="minorHAnsi"/>
          <w:sz w:val="22"/>
          <w:szCs w:val="22"/>
        </w:rPr>
      </w:pPr>
      <w:r w:rsidRPr="00391359">
        <w:rPr>
          <w:rFonts w:asciiTheme="minorHAnsi" w:hAnsiTheme="minorHAnsi"/>
          <w:sz w:val="22"/>
          <w:szCs w:val="22"/>
        </w:rPr>
        <w:t>Departament Funduszy Europejskich</w:t>
      </w:r>
    </w:p>
    <w:p w:rsidR="009173D1" w:rsidRPr="00AB4C96" w:rsidRDefault="00391359" w:rsidP="009173D1">
      <w:pPr>
        <w:pStyle w:val="Default"/>
        <w:jc w:val="both"/>
        <w:rPr>
          <w:rFonts w:asciiTheme="minorHAnsi" w:hAnsiTheme="minorHAnsi"/>
          <w:sz w:val="22"/>
          <w:szCs w:val="22"/>
        </w:rPr>
      </w:pPr>
      <w:r w:rsidRPr="00391359">
        <w:rPr>
          <w:rFonts w:asciiTheme="minorHAnsi" w:hAnsiTheme="minorHAnsi"/>
          <w:sz w:val="22"/>
          <w:szCs w:val="22"/>
        </w:rPr>
        <w:t>ul. Mazowiecka 17</w:t>
      </w:r>
    </w:p>
    <w:p w:rsidR="009173D1" w:rsidRPr="00AB4C96" w:rsidRDefault="00391359" w:rsidP="009173D1">
      <w:pPr>
        <w:pStyle w:val="Default"/>
        <w:jc w:val="both"/>
        <w:rPr>
          <w:rFonts w:asciiTheme="minorHAnsi" w:hAnsiTheme="minorHAnsi"/>
          <w:sz w:val="22"/>
          <w:szCs w:val="22"/>
        </w:rPr>
      </w:pPr>
      <w:r w:rsidRPr="00391359">
        <w:rPr>
          <w:rFonts w:asciiTheme="minorHAnsi" w:hAnsiTheme="minorHAnsi"/>
          <w:sz w:val="22"/>
          <w:szCs w:val="22"/>
        </w:rPr>
        <w:t>50-412 Wrocław</w:t>
      </w:r>
    </w:p>
    <w:p w:rsidR="009173D1" w:rsidRPr="00AB4C96" w:rsidRDefault="00391359" w:rsidP="00560DCB">
      <w:pPr>
        <w:pStyle w:val="Default"/>
        <w:spacing w:after="120"/>
        <w:jc w:val="both"/>
        <w:rPr>
          <w:rFonts w:asciiTheme="minorHAnsi" w:hAnsiTheme="minorHAnsi"/>
          <w:sz w:val="22"/>
          <w:szCs w:val="22"/>
        </w:rPr>
      </w:pPr>
      <w:r w:rsidRPr="00391359">
        <w:rPr>
          <w:rFonts w:asciiTheme="minorHAnsi" w:hAnsiTheme="minorHAnsi"/>
          <w:sz w:val="22"/>
          <w:szCs w:val="22"/>
        </w:rPr>
        <w:t>II piętro, pokój nr 2020</w:t>
      </w:r>
    </w:p>
    <w:p w:rsidR="009173D1" w:rsidRPr="00AB4C96" w:rsidRDefault="00391359" w:rsidP="009173D1">
      <w:pPr>
        <w:pStyle w:val="Akapitzlist"/>
        <w:numPr>
          <w:ilvl w:val="0"/>
          <w:numId w:val="53"/>
        </w:numPr>
        <w:spacing w:before="0" w:after="120" w:line="240" w:lineRule="auto"/>
        <w:ind w:left="0" w:firstLine="0"/>
        <w:contextualSpacing/>
        <w:jc w:val="both"/>
        <w:rPr>
          <w:rFonts w:asciiTheme="minorHAnsi" w:hAnsiTheme="minorHAnsi" w:cs="Arial"/>
          <w:sz w:val="22"/>
          <w:szCs w:val="22"/>
        </w:rPr>
      </w:pPr>
      <w:r w:rsidRPr="00391359">
        <w:rPr>
          <w:rFonts w:asciiTheme="minorHAnsi" w:hAnsiTheme="minorHAnsi" w:cs="Arial"/>
          <w:sz w:val="22"/>
          <w:szCs w:val="22"/>
        </w:rPr>
        <w:t xml:space="preserve">kurierem lub pocztą na adres: </w:t>
      </w:r>
    </w:p>
    <w:p w:rsidR="009173D1" w:rsidRPr="00AB4C96" w:rsidRDefault="00391359" w:rsidP="009173D1">
      <w:pPr>
        <w:spacing w:before="0" w:line="240" w:lineRule="auto"/>
        <w:jc w:val="both"/>
        <w:rPr>
          <w:rFonts w:asciiTheme="minorHAnsi" w:hAnsiTheme="minorHAnsi" w:cs="Arial"/>
          <w:szCs w:val="22"/>
        </w:rPr>
      </w:pPr>
      <w:r w:rsidRPr="00391359">
        <w:rPr>
          <w:rFonts w:asciiTheme="minorHAnsi" w:hAnsiTheme="minorHAnsi" w:cs="Arial"/>
          <w:szCs w:val="22"/>
        </w:rPr>
        <w:t>Urząd Marszałkowski Województwa Dolnośląskiego</w:t>
      </w:r>
    </w:p>
    <w:p w:rsidR="009173D1" w:rsidRPr="00AB4C96" w:rsidRDefault="00391359" w:rsidP="009173D1">
      <w:pPr>
        <w:spacing w:before="0" w:line="240" w:lineRule="auto"/>
        <w:jc w:val="both"/>
        <w:rPr>
          <w:rFonts w:asciiTheme="minorHAnsi" w:hAnsiTheme="minorHAnsi" w:cs="Arial"/>
          <w:szCs w:val="22"/>
        </w:rPr>
      </w:pPr>
      <w:r w:rsidRPr="00391359">
        <w:rPr>
          <w:rFonts w:asciiTheme="minorHAnsi" w:hAnsiTheme="minorHAnsi" w:cs="Arial"/>
          <w:szCs w:val="22"/>
        </w:rPr>
        <w:t>Wydział Wdrażania EFS</w:t>
      </w:r>
    </w:p>
    <w:p w:rsidR="009173D1" w:rsidRPr="00AB4C96" w:rsidRDefault="00391359" w:rsidP="009173D1">
      <w:pPr>
        <w:spacing w:before="0" w:line="240" w:lineRule="auto"/>
        <w:jc w:val="both"/>
        <w:rPr>
          <w:rFonts w:asciiTheme="minorHAnsi" w:hAnsiTheme="minorHAnsi" w:cs="Arial"/>
          <w:szCs w:val="22"/>
        </w:rPr>
      </w:pPr>
      <w:r w:rsidRPr="00391359">
        <w:rPr>
          <w:rFonts w:asciiTheme="minorHAnsi" w:hAnsiTheme="minorHAnsi" w:cs="Arial"/>
          <w:szCs w:val="22"/>
        </w:rPr>
        <w:t>ul. Mazowiecka 17</w:t>
      </w:r>
    </w:p>
    <w:p w:rsidR="009173D1" w:rsidRPr="00AB4C96" w:rsidRDefault="00391359" w:rsidP="009173D1">
      <w:pPr>
        <w:spacing w:before="0" w:line="240" w:lineRule="auto"/>
        <w:jc w:val="both"/>
        <w:rPr>
          <w:rFonts w:asciiTheme="minorHAnsi" w:hAnsiTheme="minorHAnsi" w:cs="Arial"/>
          <w:szCs w:val="22"/>
        </w:rPr>
      </w:pPr>
      <w:r w:rsidRPr="00391359">
        <w:rPr>
          <w:rFonts w:asciiTheme="minorHAnsi" w:hAnsiTheme="minorHAnsi" w:cs="Arial"/>
          <w:szCs w:val="22"/>
        </w:rPr>
        <w:t>50-412 Wrocław.</w:t>
      </w:r>
    </w:p>
    <w:p w:rsidR="00377896" w:rsidRPr="00AB4C96" w:rsidRDefault="00391359" w:rsidP="008C3BEA">
      <w:pPr>
        <w:spacing w:after="120" w:line="240" w:lineRule="auto"/>
        <w:jc w:val="both"/>
        <w:rPr>
          <w:rFonts w:asciiTheme="minorHAnsi" w:hAnsiTheme="minorHAnsi" w:cs="Arial"/>
          <w:b/>
          <w:szCs w:val="22"/>
        </w:rPr>
      </w:pPr>
      <w:r w:rsidRPr="00391359">
        <w:rPr>
          <w:rFonts w:asciiTheme="minorHAnsi" w:hAnsiTheme="minorHAnsi" w:cs="Arial"/>
          <w:b/>
          <w:szCs w:val="22"/>
        </w:rPr>
        <w:t xml:space="preserve">Przed złożeniem wniosku w siedzibie IOK należy zweryfikować czy suma kontrolna wersji elektronicznej wniosku (w systemie) jest zbieżna z sumą kontrolną papierowej wersji wniosku. </w:t>
      </w:r>
    </w:p>
    <w:p w:rsidR="008C3BEA" w:rsidRPr="00AB4C96" w:rsidRDefault="00391359" w:rsidP="008C3BEA">
      <w:pPr>
        <w:spacing w:after="120" w:line="240" w:lineRule="auto"/>
        <w:jc w:val="both"/>
        <w:rPr>
          <w:rFonts w:asciiTheme="minorHAnsi" w:hAnsiTheme="minorHAnsi" w:cs="Arial"/>
          <w:b/>
          <w:szCs w:val="22"/>
        </w:rPr>
      </w:pPr>
      <w:r w:rsidRPr="00391359">
        <w:rPr>
          <w:rFonts w:asciiTheme="minorHAnsi" w:hAnsiTheme="minorHAnsi" w:cs="Arial"/>
          <w:b/>
          <w:szCs w:val="22"/>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8C3BEA" w:rsidRPr="00AB4C96" w:rsidRDefault="00391359" w:rsidP="008C3BEA">
      <w:pPr>
        <w:spacing w:after="120" w:line="240" w:lineRule="auto"/>
        <w:jc w:val="both"/>
        <w:rPr>
          <w:rFonts w:asciiTheme="minorHAnsi" w:hAnsiTheme="minorHAnsi" w:cs="Arial"/>
          <w:szCs w:val="22"/>
        </w:rPr>
      </w:pPr>
      <w:r w:rsidRPr="00391359">
        <w:rPr>
          <w:rFonts w:asciiTheme="minorHAnsi" w:hAnsiTheme="minorHAnsi" w:cs="Arial"/>
          <w:szCs w:val="22"/>
        </w:rPr>
        <w:t xml:space="preserve">Wniosek wraz z załącznikami (jeśli dotyczy) należy złożyć </w:t>
      </w:r>
      <w:r w:rsidRPr="00391359">
        <w:rPr>
          <w:rFonts w:asciiTheme="minorHAnsi" w:hAnsiTheme="minorHAnsi" w:cs="Arial"/>
          <w:b/>
          <w:szCs w:val="22"/>
        </w:rPr>
        <w:t>w zamkniętej kopercie</w:t>
      </w:r>
      <w:r w:rsidRPr="00391359">
        <w:rPr>
          <w:rFonts w:asciiTheme="minorHAnsi" w:hAnsiTheme="minorHAnsi" w:cs="Arial"/>
          <w:szCs w:val="22"/>
        </w:rPr>
        <w:t xml:space="preserve">, której opis zawiera następujące informacje: </w:t>
      </w:r>
    </w:p>
    <w:p w:rsidR="008C3BEA" w:rsidRPr="00AB4C96" w:rsidRDefault="00391359" w:rsidP="008C3BEA">
      <w:pPr>
        <w:pStyle w:val="Akapitzlist"/>
        <w:numPr>
          <w:ilvl w:val="0"/>
          <w:numId w:val="54"/>
        </w:numPr>
        <w:spacing w:before="0" w:after="120" w:line="240" w:lineRule="auto"/>
        <w:jc w:val="both"/>
        <w:rPr>
          <w:rFonts w:asciiTheme="minorHAnsi" w:hAnsiTheme="minorHAnsi" w:cs="Arial"/>
          <w:sz w:val="22"/>
          <w:szCs w:val="22"/>
        </w:rPr>
      </w:pPr>
      <w:r w:rsidRPr="00391359">
        <w:rPr>
          <w:rFonts w:asciiTheme="minorHAnsi" w:hAnsiTheme="minorHAnsi" w:cs="Arial"/>
          <w:sz w:val="22"/>
          <w:szCs w:val="22"/>
        </w:rPr>
        <w:t>pełna nazwa Wnioskodawcy wraz z adresem</w:t>
      </w:r>
    </w:p>
    <w:p w:rsidR="008C3BEA" w:rsidRPr="00AB4C96" w:rsidRDefault="00391359" w:rsidP="008C3BEA">
      <w:pPr>
        <w:pStyle w:val="Akapitzlist"/>
        <w:numPr>
          <w:ilvl w:val="0"/>
          <w:numId w:val="54"/>
        </w:numPr>
        <w:spacing w:before="0" w:after="120" w:line="240" w:lineRule="auto"/>
        <w:jc w:val="both"/>
        <w:rPr>
          <w:rFonts w:asciiTheme="minorHAnsi" w:hAnsiTheme="minorHAnsi" w:cs="Arial"/>
          <w:sz w:val="22"/>
          <w:szCs w:val="22"/>
        </w:rPr>
      </w:pPr>
      <w:r w:rsidRPr="00391359">
        <w:rPr>
          <w:rFonts w:asciiTheme="minorHAnsi" w:hAnsiTheme="minorHAnsi" w:cs="Arial"/>
          <w:sz w:val="22"/>
          <w:szCs w:val="22"/>
        </w:rPr>
        <w:t xml:space="preserve">wniosek o dofinansowanie projektu w ramach naboru nr </w:t>
      </w:r>
      <w:r w:rsidRPr="00391359">
        <w:rPr>
          <w:rFonts w:asciiTheme="minorHAnsi" w:hAnsiTheme="minorHAnsi" w:cs="Arial"/>
          <w:i/>
          <w:sz w:val="22"/>
          <w:szCs w:val="22"/>
        </w:rPr>
        <w:t>RPDS.</w:t>
      </w:r>
      <w:r w:rsidRPr="00391359">
        <w:rPr>
          <w:rFonts w:asciiTheme="minorHAnsi" w:hAnsiTheme="minorHAnsi" w:cs="Arial"/>
          <w:b/>
          <w:i/>
          <w:sz w:val="22"/>
          <w:szCs w:val="22"/>
          <w:u w:val="single"/>
        </w:rPr>
        <w:t>08.06.00-IZ.00-02-0xx/16</w:t>
      </w:r>
    </w:p>
    <w:p w:rsidR="008C3BEA" w:rsidRPr="00AB4C96" w:rsidRDefault="00391359" w:rsidP="008C3BEA">
      <w:pPr>
        <w:pStyle w:val="Akapitzlist"/>
        <w:numPr>
          <w:ilvl w:val="0"/>
          <w:numId w:val="54"/>
        </w:numPr>
        <w:spacing w:before="0" w:after="120" w:line="240" w:lineRule="auto"/>
        <w:jc w:val="both"/>
        <w:rPr>
          <w:rFonts w:asciiTheme="minorHAnsi" w:hAnsiTheme="minorHAnsi" w:cs="Arial"/>
          <w:sz w:val="22"/>
          <w:szCs w:val="22"/>
        </w:rPr>
      </w:pPr>
      <w:r w:rsidRPr="00391359">
        <w:rPr>
          <w:rFonts w:asciiTheme="minorHAnsi" w:hAnsiTheme="minorHAnsi" w:cs="Arial"/>
          <w:sz w:val="22"/>
          <w:szCs w:val="22"/>
        </w:rPr>
        <w:t>tytuł projektu</w:t>
      </w:r>
    </w:p>
    <w:p w:rsidR="008C3BEA" w:rsidRPr="00AB4C96" w:rsidRDefault="00391359" w:rsidP="008C3BEA">
      <w:pPr>
        <w:pStyle w:val="Akapitzlist"/>
        <w:numPr>
          <w:ilvl w:val="0"/>
          <w:numId w:val="54"/>
        </w:numPr>
        <w:spacing w:before="0" w:after="120" w:line="240" w:lineRule="auto"/>
        <w:jc w:val="both"/>
        <w:rPr>
          <w:rFonts w:asciiTheme="minorHAnsi" w:hAnsiTheme="minorHAnsi" w:cs="Arial"/>
          <w:sz w:val="22"/>
          <w:szCs w:val="22"/>
        </w:rPr>
      </w:pPr>
      <w:r w:rsidRPr="00391359">
        <w:rPr>
          <w:rFonts w:asciiTheme="minorHAnsi" w:hAnsiTheme="minorHAnsi" w:cs="Arial"/>
          <w:sz w:val="22"/>
          <w:szCs w:val="22"/>
        </w:rPr>
        <w:t>„Nie otwierać przed wpływem do Wydziału Wdrażania EFS”.</w:t>
      </w:r>
    </w:p>
    <w:p w:rsidR="005E5CE6" w:rsidRPr="00AB4C96" w:rsidRDefault="00391359" w:rsidP="00A4071C">
      <w:pPr>
        <w:spacing w:after="120" w:line="240" w:lineRule="auto"/>
        <w:jc w:val="both"/>
        <w:rPr>
          <w:rFonts w:asciiTheme="minorHAnsi" w:hAnsiTheme="minorHAnsi" w:cs="Arial"/>
          <w:szCs w:val="22"/>
        </w:rPr>
      </w:pPr>
      <w:r w:rsidRPr="00391359">
        <w:rPr>
          <w:rFonts w:asciiTheme="minorHAnsi" w:hAnsiTheme="minorHAnsi" w:cs="Arial"/>
          <w:szCs w:val="22"/>
        </w:rPr>
        <w:t xml:space="preserve">Wraz z wnioskiem należy dostarczyć pismo przewodnie, na którym zostanie potwierdzony wpływ wniosku do IOK. Pismo to powinno zawierać te same informacje, które znajdują się na kopercie. </w:t>
      </w:r>
    </w:p>
    <w:p w:rsidR="00973B2C" w:rsidRPr="00AB4C96" w:rsidRDefault="00391359" w:rsidP="00973B2C">
      <w:pPr>
        <w:spacing w:after="120" w:line="240" w:lineRule="auto"/>
        <w:jc w:val="both"/>
        <w:rPr>
          <w:rFonts w:asciiTheme="minorHAnsi" w:hAnsiTheme="minorHAnsi" w:cs="Arial"/>
          <w:szCs w:val="22"/>
        </w:rPr>
      </w:pPr>
      <w:r w:rsidRPr="00391359">
        <w:rPr>
          <w:rFonts w:asciiTheme="minorHAnsi" w:hAnsiTheme="minorHAnsi" w:cs="Arial"/>
          <w:szCs w:val="22"/>
        </w:rPr>
        <w:t>Wniosek o dofinansowanie projektu wraz z instrukcją jego wypełniania zostanie upubliczniony najpóźniej w dniu rozpoczęcia naboru. Zakres informacji wymagany na etapie sporządzania wniosku o dofinansowanie projektu zawiera załącznik nr 9. Ostateczny zakres informacji niezbędnych do wypełnienia wniosku w generatorze może się nieznacznie różnić od wskazanego w ww. załączniku.</w:t>
      </w:r>
    </w:p>
    <w:p w:rsidR="008C3BEA" w:rsidRPr="00AB4C96" w:rsidRDefault="00391359" w:rsidP="00010023">
      <w:pPr>
        <w:autoSpaceDE w:val="0"/>
        <w:autoSpaceDN w:val="0"/>
        <w:adjustRightInd w:val="0"/>
        <w:spacing w:before="120" w:after="120" w:line="240" w:lineRule="auto"/>
        <w:jc w:val="both"/>
        <w:rPr>
          <w:rFonts w:asciiTheme="minorHAnsi" w:hAnsiTheme="minorHAnsi"/>
          <w:szCs w:val="22"/>
        </w:rPr>
      </w:pPr>
      <w:r w:rsidRPr="00391359">
        <w:rPr>
          <w:rFonts w:asciiTheme="minorHAnsi" w:hAnsiTheme="minorHAnsi" w:cs="Arial"/>
          <w:szCs w:val="22"/>
        </w:rPr>
        <w:t>Logowanie do systemu SOWA w celu wypełnienia i złożenia wniosku o dofinansowanie będzie możliwe najpóźniej w dniu rozpoczęcia naboru. W przypadku ewentualnych problemów z Systemem Obsługi Wniosków Aplikacyjnych (SOWA), IZ RPO WD zastrzega sobie między innymi możliwość wydłużenia terminu składania wniosków lub złożenia ich w innej formie niż wskazane wyżej. Decyzja w powyższej kwestii zostanie przedstawiona w formie komunikatu we wszystkich miejscach, w których opublikowano ogłoszenie.</w:t>
      </w:r>
    </w:p>
    <w:p w:rsidR="00E57499" w:rsidRPr="00AB4C96" w:rsidRDefault="00391359">
      <w:pPr>
        <w:pStyle w:val="Nagwek1"/>
        <w:numPr>
          <w:ilvl w:val="3"/>
          <w:numId w:val="5"/>
        </w:numPr>
        <w:rPr>
          <w:rFonts w:asciiTheme="minorHAnsi" w:hAnsiTheme="minorHAnsi"/>
          <w:sz w:val="22"/>
          <w:szCs w:val="22"/>
        </w:rPr>
      </w:pPr>
      <w:bookmarkStart w:id="187" w:name="_Toc446325190"/>
      <w:bookmarkStart w:id="188" w:name="_Toc446413362"/>
      <w:bookmarkStart w:id="189" w:name="_Toc455667356"/>
      <w:bookmarkStart w:id="190" w:name="_Toc430826842"/>
      <w:r w:rsidRPr="00391359">
        <w:rPr>
          <w:rFonts w:asciiTheme="minorHAnsi" w:hAnsiTheme="minorHAnsi"/>
          <w:sz w:val="22"/>
          <w:szCs w:val="22"/>
        </w:rPr>
        <w:t>Procedura wycofania wniosku</w:t>
      </w:r>
      <w:bookmarkEnd w:id="187"/>
      <w:bookmarkEnd w:id="188"/>
      <w:bookmarkEnd w:id="189"/>
    </w:p>
    <w:p w:rsidR="007A7EE1" w:rsidRPr="00AB4C96" w:rsidRDefault="00391359" w:rsidP="00560DCB">
      <w:pPr>
        <w:tabs>
          <w:tab w:val="left" w:pos="567"/>
          <w:tab w:val="left" w:pos="1276"/>
        </w:tabs>
        <w:spacing w:after="120" w:line="240" w:lineRule="auto"/>
        <w:jc w:val="both"/>
        <w:rPr>
          <w:rFonts w:asciiTheme="minorHAnsi" w:hAnsiTheme="minorHAnsi"/>
          <w:szCs w:val="22"/>
        </w:rPr>
      </w:pPr>
      <w:r w:rsidRPr="00391359">
        <w:rPr>
          <w:rFonts w:asciiTheme="minorHAnsi" w:hAnsiTheme="minorHAnsi"/>
          <w:szCs w:val="22"/>
        </w:rPr>
        <w:t xml:space="preserve">Wnioskodawcy przysługuje prawo do wycofania wniosku o dofinansowanie (WND) na każdym etapie jego weryfikacji i oceny, od momentu złożenia wniosku do podpisania umowy o dofinansowanie. </w:t>
      </w:r>
    </w:p>
    <w:p w:rsidR="007A7EE1" w:rsidRPr="00AB4C96" w:rsidRDefault="00391359" w:rsidP="00560DCB">
      <w:pPr>
        <w:tabs>
          <w:tab w:val="left" w:pos="567"/>
          <w:tab w:val="left" w:pos="1276"/>
        </w:tabs>
        <w:spacing w:after="120" w:line="240" w:lineRule="auto"/>
        <w:jc w:val="both"/>
        <w:rPr>
          <w:rFonts w:asciiTheme="minorHAnsi" w:hAnsiTheme="minorHAnsi"/>
          <w:szCs w:val="22"/>
        </w:rPr>
      </w:pPr>
      <w:r w:rsidRPr="00391359">
        <w:rPr>
          <w:rFonts w:asciiTheme="minorHAnsi" w:hAnsiTheme="minorHAnsi"/>
          <w:szCs w:val="22"/>
        </w:rPr>
        <w:t xml:space="preserve">Wycofanie WND przez Wnioskodawcę następuje poprzez złożenie pisma, podpisanego przez Wnioskodawcę lub osobę upoważnioną do jego reprezentowania, wskazaną w pkt. 2.7 WND (wystąpienie o wycofanie WND musi nastąpić w formie pisemnej, dopuszcza się uruchomienie procedury wycofania WND na podstawie skanu pisma przesłanego drogą elektroniczną). </w:t>
      </w:r>
    </w:p>
    <w:p w:rsidR="007A7EE1" w:rsidRPr="00AB4C96" w:rsidRDefault="00391359" w:rsidP="00560DCB">
      <w:pPr>
        <w:pStyle w:val="Default"/>
        <w:spacing w:after="120"/>
        <w:jc w:val="both"/>
        <w:rPr>
          <w:rFonts w:asciiTheme="minorHAnsi" w:hAnsiTheme="minorHAnsi"/>
          <w:sz w:val="22"/>
          <w:szCs w:val="22"/>
        </w:rPr>
      </w:pPr>
      <w:r w:rsidRPr="00391359">
        <w:rPr>
          <w:rFonts w:asciiTheme="minorHAnsi" w:hAnsiTheme="minorHAnsi"/>
          <w:sz w:val="22"/>
          <w:szCs w:val="22"/>
        </w:rPr>
        <w:t xml:space="preserve">W przypadku podpisania pisma o wycofanie wniosku przez inną osobę/y niż wskazaną/e w punkcie 2.7 WND, Wnioskodawca powinien dołączyć poświadczoną za zgodność z oryginałem kopię/skan dokumentu poświadczającego umocowanie takiej osoby do reprezentowania Wnioskodawcy.  </w:t>
      </w:r>
    </w:p>
    <w:p w:rsidR="007A7EE1" w:rsidRPr="00AB4C96" w:rsidRDefault="00391359" w:rsidP="00560DCB">
      <w:pPr>
        <w:pStyle w:val="Default"/>
        <w:spacing w:after="120"/>
        <w:jc w:val="both"/>
        <w:rPr>
          <w:rFonts w:asciiTheme="minorHAnsi" w:hAnsiTheme="minorHAnsi"/>
          <w:sz w:val="22"/>
          <w:szCs w:val="22"/>
        </w:rPr>
      </w:pPr>
      <w:r w:rsidRPr="00391359">
        <w:rPr>
          <w:rFonts w:asciiTheme="minorHAnsi" w:hAnsiTheme="minorHAnsi"/>
          <w:sz w:val="22"/>
          <w:szCs w:val="22"/>
        </w:rPr>
        <w:t xml:space="preserve">Pismo z prośbą o wycofanie zawiera następujące informacje: numer naboru, nazwę Wnioskodawcy, datę złożenia wniosku o dofinansowanie projektu w systemie elektronicznym, identyfikator projektu/numer rejestracyjny wniosku, tytuł projektu. </w:t>
      </w:r>
    </w:p>
    <w:p w:rsidR="007A7EE1" w:rsidRPr="00AB4C96" w:rsidRDefault="00391359" w:rsidP="007A7EE1">
      <w:pPr>
        <w:pStyle w:val="Default"/>
        <w:spacing w:after="120"/>
        <w:jc w:val="both"/>
        <w:rPr>
          <w:rFonts w:asciiTheme="minorHAnsi" w:hAnsiTheme="minorHAnsi"/>
          <w:sz w:val="22"/>
          <w:szCs w:val="22"/>
        </w:rPr>
      </w:pPr>
      <w:r w:rsidRPr="00391359">
        <w:rPr>
          <w:rFonts w:asciiTheme="minorHAnsi" w:hAnsiTheme="minorHAnsi"/>
          <w:sz w:val="22"/>
          <w:szCs w:val="22"/>
        </w:rPr>
        <w:t xml:space="preserve">Skan pisma należy przesłać na adres </w:t>
      </w:r>
      <w:hyperlink r:id="rId31" w:history="1">
        <w:r w:rsidR="007A7EE1" w:rsidRPr="00AB4C96">
          <w:rPr>
            <w:rStyle w:val="Hipercze"/>
            <w:rFonts w:asciiTheme="minorHAnsi" w:hAnsiTheme="minorHAnsi"/>
            <w:sz w:val="22"/>
            <w:szCs w:val="22"/>
          </w:rPr>
          <w:t>pife@dolnyslask.pl</w:t>
        </w:r>
      </w:hyperlink>
      <w:r w:rsidR="007A7EE1" w:rsidRPr="00AB4C96">
        <w:rPr>
          <w:rFonts w:asciiTheme="minorHAnsi" w:hAnsiTheme="minorHAnsi"/>
          <w:sz w:val="22"/>
          <w:szCs w:val="22"/>
        </w:rPr>
        <w:t>, a oryginał pisma przesłać kurierem lub pocztą do Instytucji Organizującej Konkurs na adres:</w:t>
      </w:r>
    </w:p>
    <w:p w:rsidR="007A7EE1" w:rsidRPr="00AB4C96" w:rsidRDefault="007A7EE1" w:rsidP="007A7EE1">
      <w:pPr>
        <w:pStyle w:val="Default"/>
        <w:jc w:val="both"/>
        <w:rPr>
          <w:rFonts w:asciiTheme="minorHAnsi" w:hAnsiTheme="minorHAnsi"/>
          <w:sz w:val="22"/>
          <w:szCs w:val="22"/>
        </w:rPr>
      </w:pPr>
      <w:r w:rsidRPr="00AB4C96">
        <w:rPr>
          <w:rFonts w:asciiTheme="minorHAnsi" w:hAnsiTheme="minorHAnsi"/>
          <w:sz w:val="22"/>
          <w:szCs w:val="22"/>
        </w:rPr>
        <w:t>Urząd Marszałkowski Województwa Dolno</w:t>
      </w:r>
      <w:r w:rsidR="00391359" w:rsidRPr="00391359">
        <w:rPr>
          <w:rFonts w:asciiTheme="minorHAnsi" w:hAnsiTheme="minorHAnsi"/>
          <w:sz w:val="22"/>
          <w:szCs w:val="22"/>
        </w:rPr>
        <w:t>śląskiego</w:t>
      </w:r>
    </w:p>
    <w:p w:rsidR="007A7EE1" w:rsidRPr="00AB4C96" w:rsidRDefault="00391359" w:rsidP="007A7EE1">
      <w:pPr>
        <w:pStyle w:val="Default"/>
        <w:jc w:val="both"/>
        <w:rPr>
          <w:rFonts w:asciiTheme="minorHAnsi" w:hAnsiTheme="minorHAnsi"/>
          <w:sz w:val="22"/>
          <w:szCs w:val="22"/>
        </w:rPr>
      </w:pPr>
      <w:r w:rsidRPr="00391359">
        <w:rPr>
          <w:rFonts w:asciiTheme="minorHAnsi" w:hAnsiTheme="minorHAnsi"/>
          <w:sz w:val="22"/>
          <w:szCs w:val="22"/>
        </w:rPr>
        <w:t>Departament Funduszy Europejskich</w:t>
      </w:r>
    </w:p>
    <w:p w:rsidR="007A7EE1" w:rsidRPr="00AB4C96" w:rsidRDefault="00391359" w:rsidP="007A7EE1">
      <w:pPr>
        <w:pStyle w:val="Default"/>
        <w:jc w:val="both"/>
        <w:rPr>
          <w:rFonts w:asciiTheme="minorHAnsi" w:hAnsiTheme="minorHAnsi"/>
          <w:sz w:val="22"/>
          <w:szCs w:val="22"/>
        </w:rPr>
      </w:pPr>
      <w:r w:rsidRPr="00391359">
        <w:rPr>
          <w:rFonts w:asciiTheme="minorHAnsi" w:hAnsiTheme="minorHAnsi"/>
          <w:sz w:val="22"/>
          <w:szCs w:val="22"/>
        </w:rPr>
        <w:t>ul. Mazowiecka 17</w:t>
      </w:r>
    </w:p>
    <w:p w:rsidR="007A7EE1" w:rsidRPr="00AB4C96" w:rsidRDefault="00391359" w:rsidP="007A7EE1">
      <w:pPr>
        <w:pStyle w:val="Default"/>
        <w:jc w:val="both"/>
        <w:rPr>
          <w:rFonts w:asciiTheme="minorHAnsi" w:hAnsiTheme="minorHAnsi"/>
          <w:sz w:val="22"/>
          <w:szCs w:val="22"/>
        </w:rPr>
      </w:pPr>
      <w:r w:rsidRPr="00391359">
        <w:rPr>
          <w:rFonts w:asciiTheme="minorHAnsi" w:hAnsiTheme="minorHAnsi"/>
          <w:sz w:val="22"/>
          <w:szCs w:val="22"/>
        </w:rPr>
        <w:t>50-412 Wrocław</w:t>
      </w:r>
    </w:p>
    <w:p w:rsidR="007A7EE1" w:rsidRPr="00AB4C96" w:rsidRDefault="00391359" w:rsidP="00560DCB">
      <w:pPr>
        <w:pStyle w:val="Default"/>
        <w:spacing w:before="120" w:after="120"/>
        <w:jc w:val="both"/>
        <w:rPr>
          <w:rFonts w:asciiTheme="minorHAnsi" w:hAnsiTheme="minorHAnsi"/>
          <w:sz w:val="22"/>
          <w:szCs w:val="22"/>
        </w:rPr>
      </w:pPr>
      <w:r w:rsidRPr="00391359">
        <w:rPr>
          <w:rFonts w:asciiTheme="minorHAnsi" w:hAnsiTheme="minorHAnsi"/>
          <w:sz w:val="22"/>
          <w:szCs w:val="22"/>
        </w:rPr>
        <w:t>lub złożyć osobiście w Sekretariacie Departamentu Funduszy Europejskich Urzędu Marszałkowskiego Województwa Dolnośląskiego pod adresem:</w:t>
      </w:r>
    </w:p>
    <w:p w:rsidR="007A7EE1" w:rsidRPr="00AB4C96" w:rsidRDefault="00391359" w:rsidP="007A7EE1">
      <w:pPr>
        <w:pStyle w:val="Default"/>
        <w:jc w:val="both"/>
        <w:rPr>
          <w:rFonts w:asciiTheme="minorHAnsi" w:hAnsiTheme="minorHAnsi"/>
          <w:sz w:val="22"/>
          <w:szCs w:val="22"/>
        </w:rPr>
      </w:pPr>
      <w:r w:rsidRPr="00391359">
        <w:rPr>
          <w:rFonts w:asciiTheme="minorHAnsi" w:hAnsiTheme="minorHAnsi"/>
          <w:sz w:val="22"/>
          <w:szCs w:val="22"/>
        </w:rPr>
        <w:t>Urząd Marszałkowski Województwa Dolnośląskiego</w:t>
      </w:r>
    </w:p>
    <w:p w:rsidR="007A7EE1" w:rsidRPr="00AB4C96" w:rsidRDefault="00391359" w:rsidP="007A7EE1">
      <w:pPr>
        <w:pStyle w:val="Default"/>
        <w:jc w:val="both"/>
        <w:rPr>
          <w:rFonts w:asciiTheme="minorHAnsi" w:hAnsiTheme="minorHAnsi"/>
          <w:sz w:val="22"/>
          <w:szCs w:val="22"/>
        </w:rPr>
      </w:pPr>
      <w:r w:rsidRPr="00391359">
        <w:rPr>
          <w:rFonts w:asciiTheme="minorHAnsi" w:hAnsiTheme="minorHAnsi"/>
          <w:sz w:val="22"/>
          <w:szCs w:val="22"/>
        </w:rPr>
        <w:t>Departament Funduszy Europejskich</w:t>
      </w:r>
    </w:p>
    <w:p w:rsidR="007A7EE1" w:rsidRPr="00AB4C96" w:rsidRDefault="00391359" w:rsidP="007A7EE1">
      <w:pPr>
        <w:pStyle w:val="Default"/>
        <w:jc w:val="both"/>
        <w:rPr>
          <w:rFonts w:asciiTheme="minorHAnsi" w:hAnsiTheme="minorHAnsi"/>
          <w:sz w:val="22"/>
          <w:szCs w:val="22"/>
        </w:rPr>
      </w:pPr>
      <w:r w:rsidRPr="00391359">
        <w:rPr>
          <w:rFonts w:asciiTheme="minorHAnsi" w:hAnsiTheme="minorHAnsi"/>
          <w:sz w:val="22"/>
          <w:szCs w:val="22"/>
        </w:rPr>
        <w:t>ul. Mazowiecka 17</w:t>
      </w:r>
    </w:p>
    <w:p w:rsidR="007A7EE1" w:rsidRPr="00AB4C96" w:rsidRDefault="00391359" w:rsidP="007A7EE1">
      <w:pPr>
        <w:pStyle w:val="Default"/>
        <w:jc w:val="both"/>
        <w:rPr>
          <w:rFonts w:asciiTheme="minorHAnsi" w:hAnsiTheme="minorHAnsi"/>
          <w:sz w:val="22"/>
          <w:szCs w:val="22"/>
        </w:rPr>
      </w:pPr>
      <w:r w:rsidRPr="00391359">
        <w:rPr>
          <w:rFonts w:asciiTheme="minorHAnsi" w:hAnsiTheme="minorHAnsi"/>
          <w:sz w:val="22"/>
          <w:szCs w:val="22"/>
        </w:rPr>
        <w:t>50-412 Wrocław</w:t>
      </w:r>
    </w:p>
    <w:p w:rsidR="00E57499" w:rsidRPr="00AB4C96" w:rsidRDefault="00391359">
      <w:pPr>
        <w:pStyle w:val="Default"/>
        <w:jc w:val="both"/>
        <w:rPr>
          <w:rFonts w:asciiTheme="minorHAnsi" w:hAnsiTheme="minorHAnsi"/>
          <w:sz w:val="22"/>
          <w:szCs w:val="22"/>
        </w:rPr>
      </w:pPr>
      <w:r w:rsidRPr="00391359">
        <w:rPr>
          <w:rFonts w:asciiTheme="minorHAnsi" w:hAnsiTheme="minorHAnsi"/>
          <w:sz w:val="22"/>
          <w:szCs w:val="22"/>
        </w:rPr>
        <w:t>II piętro, pokój nr 2020.</w:t>
      </w:r>
    </w:p>
    <w:p w:rsidR="00E57499" w:rsidRPr="00AB4C96" w:rsidRDefault="00391359" w:rsidP="00560DCB">
      <w:pPr>
        <w:pStyle w:val="Nagwek1"/>
        <w:numPr>
          <w:ilvl w:val="3"/>
          <w:numId w:val="5"/>
        </w:numPr>
        <w:rPr>
          <w:rFonts w:asciiTheme="minorHAnsi" w:hAnsiTheme="minorHAnsi"/>
          <w:sz w:val="22"/>
          <w:szCs w:val="22"/>
        </w:rPr>
      </w:pPr>
      <w:bookmarkStart w:id="191" w:name="_Toc455667357"/>
      <w:r w:rsidRPr="00391359">
        <w:rPr>
          <w:rFonts w:asciiTheme="minorHAnsi" w:hAnsiTheme="minorHAnsi"/>
          <w:sz w:val="22"/>
          <w:szCs w:val="22"/>
        </w:rPr>
        <w:t>Uzupełnienie formalnych braków i oczywistych omyłek</w:t>
      </w:r>
      <w:bookmarkEnd w:id="190"/>
      <w:bookmarkEnd w:id="191"/>
    </w:p>
    <w:p w:rsidR="00E57499" w:rsidRPr="00AB4C96" w:rsidRDefault="00391359" w:rsidP="00560DCB">
      <w:pPr>
        <w:spacing w:before="0" w:after="120" w:line="240" w:lineRule="auto"/>
        <w:jc w:val="both"/>
        <w:rPr>
          <w:rFonts w:asciiTheme="minorHAnsi" w:hAnsiTheme="minorHAnsi"/>
          <w:szCs w:val="22"/>
        </w:rPr>
      </w:pPr>
      <w:r w:rsidRPr="00391359">
        <w:rPr>
          <w:rFonts w:asciiTheme="minorHAnsi" w:hAnsiTheme="minorHAnsi"/>
          <w:szCs w:val="22"/>
        </w:rPr>
        <w:t>W razie stwierdzonych, podczas weryfikacji technicznej braków formalnych i oczywistych omyłek IOK wzywa Wnioskodawcę do uzupełnienia lub korekty pod warunkiem, że korekta nie będzie prowadziła do istotnej modyfikacji wniosku o dofinansowanie. Wnioskodawca wprowadza poprawki we wniosku o dofinansowanie oraz wysyła go w udostępnionym systemie SOWA. Jednocześnie w wyznaczonym terminie dostarcza do siedziby IOK poprawiony/skorygowany wniosek w wersji papierowej.</w:t>
      </w:r>
    </w:p>
    <w:p w:rsidR="008E6418" w:rsidRPr="00AB4C96" w:rsidRDefault="00391359" w:rsidP="00560DCB">
      <w:pPr>
        <w:spacing w:before="0" w:after="120" w:line="240" w:lineRule="auto"/>
        <w:jc w:val="both"/>
        <w:rPr>
          <w:rFonts w:asciiTheme="minorHAnsi" w:hAnsiTheme="minorHAnsi"/>
          <w:szCs w:val="22"/>
        </w:rPr>
      </w:pPr>
      <w:r w:rsidRPr="00391359">
        <w:rPr>
          <w:rFonts w:asciiTheme="minorHAnsi" w:hAnsiTheme="minorHAnsi"/>
          <w:szCs w:val="22"/>
        </w:rPr>
        <w:t xml:space="preserve">Ostateczna ocena czy uzupełnienie wniosku o dofinansowanie lub poprawienie w nim oczywistej omyłki doprowadziło do istotnej modyfikacji wniosku o dofinansowanie, o której mowa w art. 43 ust. 2 ustawy, jest dokonywana przez IOK. </w:t>
      </w:r>
    </w:p>
    <w:p w:rsidR="00600DE0" w:rsidRPr="00AB4C96" w:rsidRDefault="00391359" w:rsidP="00211972">
      <w:pPr>
        <w:pStyle w:val="Tekstkomentarza"/>
        <w:spacing w:after="200"/>
        <w:jc w:val="both"/>
        <w:rPr>
          <w:rFonts w:asciiTheme="minorHAnsi" w:eastAsia="Calibri" w:hAnsiTheme="minorHAnsi" w:cs="Arial"/>
          <w:color w:val="000000"/>
          <w:sz w:val="22"/>
          <w:szCs w:val="22"/>
          <w:lang w:eastAsia="en-US"/>
        </w:rPr>
      </w:pPr>
      <w:r w:rsidRPr="00391359">
        <w:rPr>
          <w:rFonts w:asciiTheme="minorHAnsi" w:hAnsiTheme="minorHAnsi"/>
          <w:sz w:val="22"/>
          <w:szCs w:val="22"/>
        </w:rPr>
        <w:t xml:space="preserve">Przez „istotną modyfikację" należy w szczególności rozumieć modyfikację dotyczącą elementów treściwych wniosku, której skutkiem jest zmiana podmiotowa wnioskodawcy lub przedmiotowa projektu bądź jego wskaźników lub celów mających wpływ na kryteria wyboru projektów. Poniżej przykładowa </w:t>
      </w:r>
      <w:r w:rsidRPr="00391359">
        <w:rPr>
          <w:rFonts w:asciiTheme="minorHAnsi" w:hAnsiTheme="minorHAnsi"/>
          <w:b/>
          <w:sz w:val="22"/>
          <w:szCs w:val="22"/>
        </w:rPr>
        <w:t>l</w:t>
      </w:r>
      <w:r w:rsidRPr="00391359">
        <w:rPr>
          <w:rFonts w:asciiTheme="minorHAnsi" w:eastAsia="Calibri" w:hAnsiTheme="minorHAnsi" w:cs="Arial"/>
          <w:b/>
          <w:bCs/>
          <w:color w:val="000000"/>
          <w:sz w:val="22"/>
          <w:szCs w:val="22"/>
          <w:lang w:eastAsia="en-US"/>
        </w:rPr>
        <w:t>ista braków formalnych, które mogą podlegać jednorazowej korekcie lub uzupełnieniu:</w:t>
      </w:r>
    </w:p>
    <w:p w:rsidR="009C03F1" w:rsidRPr="00AB4C96" w:rsidRDefault="00391359" w:rsidP="00AC7276">
      <w:pPr>
        <w:pStyle w:val="Akapitzlist"/>
        <w:numPr>
          <w:ilvl w:val="0"/>
          <w:numId w:val="47"/>
        </w:numPr>
        <w:spacing w:before="0" w:after="200" w:line="276" w:lineRule="auto"/>
        <w:contextualSpacing/>
        <w:jc w:val="both"/>
        <w:rPr>
          <w:rFonts w:asciiTheme="minorHAnsi" w:hAnsiTheme="minorHAnsi"/>
          <w:sz w:val="22"/>
          <w:szCs w:val="22"/>
        </w:rPr>
      </w:pPr>
      <w:r w:rsidRPr="00391359">
        <w:rPr>
          <w:rFonts w:asciiTheme="minorHAnsi" w:eastAsia="Calibri" w:hAnsiTheme="minorHAnsi" w:cs="Arial"/>
          <w:color w:val="000000"/>
          <w:sz w:val="22"/>
          <w:szCs w:val="22"/>
          <w:lang w:eastAsia="en-US"/>
        </w:rPr>
        <w:t>b</w:t>
      </w:r>
      <w:r w:rsidRPr="00391359">
        <w:rPr>
          <w:rFonts w:asciiTheme="minorHAnsi" w:hAnsiTheme="minorHAnsi"/>
          <w:sz w:val="22"/>
          <w:szCs w:val="22"/>
        </w:rPr>
        <w:t>rak wypełnienia punktu 3.4 wniosku zgodnie z wymogami określonymi w instrukcji wypełniania wniosku;</w:t>
      </w:r>
    </w:p>
    <w:p w:rsidR="001452D5" w:rsidRPr="00AB4C96" w:rsidRDefault="00391359" w:rsidP="00AC7276">
      <w:pPr>
        <w:pStyle w:val="Akapitzlist"/>
        <w:numPr>
          <w:ilvl w:val="0"/>
          <w:numId w:val="47"/>
        </w:numPr>
        <w:spacing w:before="0" w:after="200" w:line="276" w:lineRule="auto"/>
        <w:contextualSpacing/>
        <w:jc w:val="both"/>
        <w:rPr>
          <w:rFonts w:asciiTheme="minorHAnsi" w:hAnsiTheme="minorHAnsi"/>
          <w:sz w:val="22"/>
          <w:szCs w:val="22"/>
        </w:rPr>
      </w:pPr>
      <w:r w:rsidRPr="00391359">
        <w:rPr>
          <w:rFonts w:asciiTheme="minorHAnsi" w:eastAsia="Calibri" w:hAnsiTheme="minorHAnsi" w:cs="Arial"/>
          <w:color w:val="000000"/>
          <w:sz w:val="22"/>
          <w:szCs w:val="22"/>
          <w:lang w:eastAsia="en-US"/>
        </w:rPr>
        <w:t>niezgodność sumy kontrolnej w wersji papierowej i elektronicznej;</w:t>
      </w:r>
    </w:p>
    <w:p w:rsidR="001452D5" w:rsidRPr="00AB4C96" w:rsidRDefault="00391359" w:rsidP="00AC7276">
      <w:pPr>
        <w:pStyle w:val="Akapitzlist"/>
        <w:numPr>
          <w:ilvl w:val="0"/>
          <w:numId w:val="47"/>
        </w:numPr>
        <w:spacing w:before="0" w:after="200" w:line="276" w:lineRule="auto"/>
        <w:contextualSpacing/>
        <w:jc w:val="both"/>
        <w:rPr>
          <w:rFonts w:asciiTheme="minorHAnsi" w:hAnsiTheme="minorHAnsi"/>
          <w:sz w:val="22"/>
          <w:szCs w:val="22"/>
        </w:rPr>
      </w:pPr>
      <w:r w:rsidRPr="00391359">
        <w:rPr>
          <w:rFonts w:asciiTheme="minorHAnsi" w:hAnsiTheme="minorHAnsi"/>
          <w:sz w:val="22"/>
          <w:szCs w:val="22"/>
        </w:rPr>
        <w:t>brak strony/stron w papierowej wersji wniosku;</w:t>
      </w:r>
    </w:p>
    <w:p w:rsidR="009C03F1" w:rsidRPr="00AB4C96" w:rsidRDefault="00391359" w:rsidP="00AC7276">
      <w:pPr>
        <w:pStyle w:val="Akapitzlist"/>
        <w:numPr>
          <w:ilvl w:val="0"/>
          <w:numId w:val="47"/>
        </w:numPr>
        <w:spacing w:before="0" w:after="200" w:line="276" w:lineRule="auto"/>
        <w:contextualSpacing/>
        <w:jc w:val="both"/>
        <w:rPr>
          <w:rFonts w:asciiTheme="minorHAnsi" w:hAnsiTheme="minorHAnsi"/>
          <w:sz w:val="22"/>
          <w:szCs w:val="22"/>
        </w:rPr>
      </w:pPr>
      <w:r w:rsidRPr="00391359">
        <w:rPr>
          <w:rFonts w:asciiTheme="minorHAnsi" w:hAnsiTheme="minorHAnsi"/>
          <w:sz w:val="22"/>
          <w:szCs w:val="22"/>
        </w:rPr>
        <w:t>brak wymaganych załączników (zgodnie z zapisami instrukcji wypełniania wniosku);</w:t>
      </w:r>
    </w:p>
    <w:p w:rsidR="009C03F1" w:rsidRPr="00AB4C96" w:rsidRDefault="00391359" w:rsidP="00AC7276">
      <w:pPr>
        <w:pStyle w:val="Akapitzlist"/>
        <w:numPr>
          <w:ilvl w:val="0"/>
          <w:numId w:val="47"/>
        </w:numPr>
        <w:spacing w:before="0" w:after="200" w:line="276" w:lineRule="auto"/>
        <w:contextualSpacing/>
        <w:jc w:val="both"/>
        <w:rPr>
          <w:rFonts w:asciiTheme="minorHAnsi" w:hAnsiTheme="minorHAnsi"/>
          <w:sz w:val="22"/>
          <w:szCs w:val="22"/>
        </w:rPr>
      </w:pPr>
      <w:r w:rsidRPr="00391359">
        <w:rPr>
          <w:rFonts w:asciiTheme="minorHAnsi" w:hAnsiTheme="minorHAnsi"/>
          <w:sz w:val="22"/>
          <w:szCs w:val="22"/>
        </w:rPr>
        <w:t>brak podpisu osoby uprawnionej wymienionej w pkt. 2.7wniosku;</w:t>
      </w:r>
    </w:p>
    <w:p w:rsidR="009C03F1" w:rsidRPr="00AB4C96" w:rsidRDefault="00391359" w:rsidP="00AC7276">
      <w:pPr>
        <w:pStyle w:val="Akapitzlist"/>
        <w:numPr>
          <w:ilvl w:val="0"/>
          <w:numId w:val="47"/>
        </w:numPr>
        <w:spacing w:before="0" w:after="200" w:line="276" w:lineRule="auto"/>
        <w:contextualSpacing/>
        <w:jc w:val="both"/>
        <w:rPr>
          <w:rFonts w:asciiTheme="minorHAnsi" w:hAnsiTheme="minorHAnsi"/>
          <w:sz w:val="22"/>
          <w:szCs w:val="22"/>
        </w:rPr>
      </w:pPr>
      <w:r w:rsidRPr="00391359">
        <w:rPr>
          <w:rFonts w:asciiTheme="minorHAnsi" w:hAnsiTheme="minorHAnsi"/>
          <w:sz w:val="22"/>
          <w:szCs w:val="22"/>
        </w:rPr>
        <w:t>podpisanie wniosku przez inną osobę niż wymieniona w pkt.2.7.</w:t>
      </w:r>
    </w:p>
    <w:p w:rsidR="00E57499" w:rsidRPr="00AB4C96" w:rsidRDefault="00391359">
      <w:pPr>
        <w:autoSpaceDE w:val="0"/>
        <w:autoSpaceDN w:val="0"/>
        <w:adjustRightInd w:val="0"/>
        <w:spacing w:before="120" w:after="120" w:line="240" w:lineRule="auto"/>
        <w:jc w:val="both"/>
        <w:rPr>
          <w:rFonts w:asciiTheme="minorHAnsi" w:hAnsiTheme="minorHAnsi"/>
          <w:szCs w:val="22"/>
        </w:rPr>
      </w:pPr>
      <w:r w:rsidRPr="00391359">
        <w:rPr>
          <w:rFonts w:asciiTheme="minorHAnsi" w:eastAsia="Calibri" w:hAnsiTheme="minorHAnsi" w:cs="Arial"/>
          <w:color w:val="000000"/>
          <w:szCs w:val="22"/>
          <w:lang w:eastAsia="en-US"/>
        </w:rPr>
        <w:t xml:space="preserve">Informacje do Wnioskodawcy dotyczące poprawy/uzupełnienia wniosku doręczane są zgodnie z przepisami </w:t>
      </w:r>
      <w:r w:rsidRPr="00391359">
        <w:rPr>
          <w:rFonts w:asciiTheme="minorHAnsi" w:hAnsiTheme="minorHAnsi"/>
          <w:szCs w:val="22"/>
        </w:rPr>
        <w:t xml:space="preserve">Kodeksu postępowania administracyjnego (KPA) o doręczaniu. Zgodnie z art. 46 § 3 KPA doręczenie informacji skierowanej do Wnioskodawcy, uznaje się za skuteczne, jeżeli Wnioskodawca potwierdzi odbiór pisma w sposób, o którym mowa w ust. 2 lit. c). Dokonanie jednokrotnego uzupełnienia wniosku o dofinansowanie jest możliwe w terminie </w:t>
      </w:r>
      <w:r w:rsidRPr="00391359">
        <w:rPr>
          <w:rFonts w:asciiTheme="minorHAnsi" w:hAnsiTheme="minorHAnsi"/>
          <w:b/>
          <w:szCs w:val="22"/>
        </w:rPr>
        <w:t>7 dni kalendarzowych</w:t>
      </w:r>
      <w:r w:rsidRPr="00391359">
        <w:rPr>
          <w:rFonts w:asciiTheme="minorHAnsi" w:hAnsiTheme="minorHAnsi"/>
          <w:szCs w:val="22"/>
        </w:rPr>
        <w:t xml:space="preserve"> od dnia otrzymania pisma informującego. </w:t>
      </w:r>
    </w:p>
    <w:p w:rsidR="0020623F" w:rsidRPr="00AB4C96" w:rsidRDefault="00391359" w:rsidP="00010023">
      <w:pPr>
        <w:spacing w:before="120" w:after="120" w:line="240" w:lineRule="auto"/>
        <w:jc w:val="both"/>
        <w:rPr>
          <w:rFonts w:asciiTheme="minorHAnsi" w:eastAsia="Calibri" w:hAnsiTheme="minorHAnsi" w:cs="Arial"/>
          <w:szCs w:val="22"/>
          <w:lang w:eastAsia="en-US"/>
        </w:rPr>
      </w:pPr>
      <w:r w:rsidRPr="00391359">
        <w:rPr>
          <w:rFonts w:asciiTheme="minorHAnsi" w:hAnsiTheme="minorHAnsi"/>
          <w:szCs w:val="22"/>
        </w:rPr>
        <w:t xml:space="preserve">Po uzupełnieniu/korekcie wniosku, pracownik IOK </w:t>
      </w:r>
      <w:r w:rsidRPr="00391359">
        <w:rPr>
          <w:rFonts w:asciiTheme="minorHAnsi" w:eastAsia="Calibri" w:hAnsiTheme="minorHAnsi" w:cs="Arial"/>
          <w:szCs w:val="22"/>
          <w:lang w:eastAsia="en-US"/>
        </w:rPr>
        <w:t xml:space="preserve">dokonuje </w:t>
      </w:r>
      <w:r w:rsidRPr="00391359">
        <w:rPr>
          <w:rFonts w:asciiTheme="minorHAnsi" w:eastAsia="Calibri" w:hAnsiTheme="minorHAnsi" w:cs="Arial"/>
          <w:b/>
          <w:bCs/>
          <w:szCs w:val="22"/>
          <w:lang w:eastAsia="en-US"/>
        </w:rPr>
        <w:t xml:space="preserve">ponownej weryfikacji wniosku. </w:t>
      </w:r>
    </w:p>
    <w:p w:rsidR="0020623F" w:rsidRPr="00AB4C96" w:rsidRDefault="00391359" w:rsidP="00010023">
      <w:pPr>
        <w:autoSpaceDE w:val="0"/>
        <w:autoSpaceDN w:val="0"/>
        <w:adjustRightInd w:val="0"/>
        <w:spacing w:before="120" w:after="120" w:line="240" w:lineRule="auto"/>
        <w:jc w:val="both"/>
        <w:rPr>
          <w:rFonts w:asciiTheme="minorHAnsi" w:eastAsia="Calibri" w:hAnsiTheme="minorHAnsi"/>
          <w:szCs w:val="22"/>
          <w:lang w:eastAsia="en-US"/>
        </w:rPr>
      </w:pPr>
      <w:r w:rsidRPr="00391359">
        <w:rPr>
          <w:rFonts w:asciiTheme="minorHAnsi" w:hAnsiTheme="minorHAnsi"/>
          <w:szCs w:val="22"/>
        </w:rPr>
        <w:t>Poprawnie uzupełniony lub skorygowany wniosek kierowany jest do oceny formalno-merytorycznej dokonywanej w ramach KOP.</w:t>
      </w:r>
    </w:p>
    <w:p w:rsidR="0020623F" w:rsidRPr="00AB4C96" w:rsidRDefault="00391359" w:rsidP="00010023">
      <w:pPr>
        <w:autoSpaceDE w:val="0"/>
        <w:autoSpaceDN w:val="0"/>
        <w:adjustRightInd w:val="0"/>
        <w:spacing w:before="120" w:after="120" w:line="240" w:lineRule="auto"/>
        <w:jc w:val="both"/>
        <w:rPr>
          <w:rFonts w:asciiTheme="minorHAnsi" w:hAnsiTheme="minorHAnsi"/>
          <w:szCs w:val="22"/>
        </w:rPr>
      </w:pPr>
      <w:r w:rsidRPr="00391359">
        <w:rPr>
          <w:rFonts w:asciiTheme="minorHAnsi" w:hAnsiTheme="minorHAnsi"/>
          <w:szCs w:val="22"/>
        </w:rPr>
        <w:t>Niepoprawienie w terminie lub niepoprawienie wszystkich braków i omyłek lub wprowadzenie zmian, niewynikających z pisma i powodujących istotną modyfikację wniosku spowoduje pozostawienie wniosku bez rozpatrzenia.</w:t>
      </w:r>
    </w:p>
    <w:p w:rsidR="00600DE0" w:rsidRPr="00AB4C96" w:rsidRDefault="00391359" w:rsidP="00010023">
      <w:pPr>
        <w:autoSpaceDE w:val="0"/>
        <w:autoSpaceDN w:val="0"/>
        <w:adjustRightInd w:val="0"/>
        <w:spacing w:line="240" w:lineRule="auto"/>
        <w:jc w:val="both"/>
        <w:rPr>
          <w:rFonts w:asciiTheme="minorHAnsi" w:eastAsia="Calibri" w:hAnsiTheme="minorHAnsi" w:cs="Arial"/>
          <w:szCs w:val="22"/>
        </w:rPr>
      </w:pPr>
      <w:r w:rsidRPr="00391359">
        <w:rPr>
          <w:rFonts w:asciiTheme="minorHAnsi" w:eastAsia="Calibri" w:hAnsiTheme="minorHAnsi" w:cs="Arial"/>
          <w:szCs w:val="22"/>
        </w:rPr>
        <w:t>W związku z tym, że wymogi formalne w odniesieniu do wniosku o dofinansowanie nie są kryteriami, Wnioskodawcy, w przypadku pozostawienia jego wniosku o dofinansowanie bez rozpatrzenia, nie przysługuje protest w rozumieniu rozdziału 15 ustawy.</w:t>
      </w:r>
    </w:p>
    <w:p w:rsidR="0020623F" w:rsidRPr="00AB4C96" w:rsidRDefault="0020623F" w:rsidP="00010023">
      <w:pPr>
        <w:autoSpaceDE w:val="0"/>
        <w:autoSpaceDN w:val="0"/>
        <w:adjustRightInd w:val="0"/>
        <w:spacing w:before="0" w:line="240" w:lineRule="auto"/>
        <w:jc w:val="both"/>
        <w:rPr>
          <w:rFonts w:asciiTheme="minorHAnsi" w:hAnsiTheme="minorHAnsi"/>
          <w:szCs w:val="22"/>
        </w:rPr>
      </w:pPr>
    </w:p>
    <w:p w:rsidR="00F50B4F" w:rsidRPr="00AB4C96" w:rsidRDefault="00391359" w:rsidP="00010023">
      <w:pPr>
        <w:spacing w:before="0" w:after="200" w:line="276" w:lineRule="auto"/>
        <w:jc w:val="both"/>
        <w:rPr>
          <w:rFonts w:asciiTheme="minorHAnsi" w:hAnsiTheme="minorHAnsi"/>
          <w:szCs w:val="22"/>
        </w:rPr>
      </w:pPr>
      <w:r w:rsidRPr="00391359">
        <w:rPr>
          <w:rFonts w:asciiTheme="minorHAnsi" w:hAnsiTheme="minorHAnsi"/>
          <w:szCs w:val="22"/>
        </w:rPr>
        <w:br w:type="page"/>
      </w:r>
    </w:p>
    <w:p w:rsidR="000E2ED3" w:rsidRPr="00AB4C96" w:rsidRDefault="00391359" w:rsidP="00010023">
      <w:pPr>
        <w:tabs>
          <w:tab w:val="left" w:pos="7095"/>
        </w:tabs>
        <w:spacing w:before="120" w:after="120" w:line="240" w:lineRule="auto"/>
        <w:ind w:left="360"/>
        <w:jc w:val="both"/>
        <w:rPr>
          <w:rFonts w:asciiTheme="minorHAnsi" w:hAnsiTheme="minorHAnsi"/>
          <w:szCs w:val="22"/>
        </w:rPr>
      </w:pPr>
      <w:r w:rsidRPr="00391359">
        <w:rPr>
          <w:rFonts w:asciiTheme="minorHAnsi" w:hAnsiTheme="minorHAnsi"/>
          <w:szCs w:val="22"/>
        </w:rPr>
        <w:tab/>
      </w:r>
    </w:p>
    <w:p w:rsidR="000E2ED3" w:rsidRPr="00AB4C96" w:rsidRDefault="00391359" w:rsidP="00010023">
      <w:pPr>
        <w:pStyle w:val="Nagwek1"/>
        <w:pBdr>
          <w:top w:val="single" w:sz="12" w:space="1" w:color="auto"/>
          <w:left w:val="single" w:sz="12" w:space="4" w:color="auto"/>
          <w:bottom w:val="single" w:sz="12" w:space="1" w:color="auto"/>
          <w:right w:val="single" w:sz="12" w:space="4" w:color="auto"/>
        </w:pBdr>
        <w:spacing w:before="120" w:after="120" w:line="240" w:lineRule="auto"/>
        <w:jc w:val="both"/>
        <w:rPr>
          <w:rFonts w:asciiTheme="minorHAnsi" w:hAnsiTheme="minorHAnsi"/>
          <w:sz w:val="22"/>
          <w:szCs w:val="22"/>
        </w:rPr>
      </w:pPr>
      <w:bookmarkStart w:id="192" w:name="_Toc426632949"/>
      <w:bookmarkStart w:id="193" w:name="_Toc430826843"/>
      <w:bookmarkStart w:id="194" w:name="_Toc455667358"/>
      <w:r w:rsidRPr="00391359">
        <w:rPr>
          <w:rFonts w:asciiTheme="minorHAnsi" w:hAnsiTheme="minorHAnsi"/>
          <w:sz w:val="22"/>
          <w:szCs w:val="22"/>
        </w:rPr>
        <w:t>V. Wybór projektów</w:t>
      </w:r>
      <w:bookmarkEnd w:id="192"/>
      <w:bookmarkEnd w:id="193"/>
      <w:bookmarkEnd w:id="194"/>
    </w:p>
    <w:p w:rsidR="00600DE0" w:rsidRPr="00AB4C96" w:rsidRDefault="00391359" w:rsidP="00010023">
      <w:pPr>
        <w:pStyle w:val="Nagwek1"/>
        <w:numPr>
          <w:ilvl w:val="3"/>
          <w:numId w:val="35"/>
        </w:numPr>
        <w:spacing w:before="120" w:after="120" w:line="240" w:lineRule="auto"/>
        <w:ind w:left="928"/>
        <w:jc w:val="both"/>
        <w:rPr>
          <w:rFonts w:asciiTheme="minorHAnsi" w:hAnsiTheme="minorHAnsi"/>
          <w:sz w:val="22"/>
          <w:szCs w:val="22"/>
        </w:rPr>
      </w:pPr>
      <w:bookmarkStart w:id="195" w:name="_Toc430826844"/>
      <w:bookmarkStart w:id="196" w:name="_Toc455667359"/>
      <w:bookmarkStart w:id="197" w:name="_Toc426632950"/>
      <w:r w:rsidRPr="00391359">
        <w:rPr>
          <w:rFonts w:asciiTheme="minorHAnsi" w:hAnsiTheme="minorHAnsi"/>
          <w:sz w:val="22"/>
          <w:szCs w:val="22"/>
        </w:rPr>
        <w:t>Komisja Oceny Projektów</w:t>
      </w:r>
      <w:bookmarkEnd w:id="195"/>
      <w:bookmarkEnd w:id="196"/>
    </w:p>
    <w:p w:rsidR="004C4976" w:rsidRPr="00AB4C96" w:rsidRDefault="00391359" w:rsidP="00010023">
      <w:pPr>
        <w:spacing w:before="120" w:after="120" w:line="240" w:lineRule="auto"/>
        <w:jc w:val="both"/>
        <w:rPr>
          <w:rFonts w:asciiTheme="minorHAnsi" w:eastAsia="Calibri" w:hAnsiTheme="minorHAnsi" w:cs="Arial"/>
          <w:szCs w:val="22"/>
          <w:lang w:eastAsia="en-US"/>
        </w:rPr>
      </w:pPr>
      <w:r w:rsidRPr="00391359">
        <w:rPr>
          <w:rFonts w:asciiTheme="minorHAnsi" w:hAnsiTheme="minorHAnsi"/>
          <w:szCs w:val="22"/>
        </w:rPr>
        <w:t xml:space="preserve">Zgodnie z art. 44 </w:t>
      </w:r>
      <w:r w:rsidRPr="00391359">
        <w:rPr>
          <w:rFonts w:asciiTheme="minorHAnsi" w:eastAsia="Calibri" w:hAnsiTheme="minorHAnsi" w:cs="Arial"/>
          <w:szCs w:val="22"/>
          <w:lang w:eastAsia="en-US"/>
        </w:rPr>
        <w:t xml:space="preserve">Ustawy oceny spełnienia kryteriów wyboru projektów przez projekty uczestniczące w konkursie dokonuje Komisja Oceny Projektów. W skład KOP wchodzą pracownicy IOK oraz mogą wchodzić eksperci zewnętrzni, o których mowa w art. 49 ustawy wymienionej powyżej. </w:t>
      </w:r>
    </w:p>
    <w:p w:rsidR="00AD0688" w:rsidRPr="00AB4C96" w:rsidRDefault="00391359" w:rsidP="00010023">
      <w:pPr>
        <w:pStyle w:val="Akapitzlist"/>
        <w:spacing w:before="120" w:after="120" w:line="240" w:lineRule="auto"/>
        <w:ind w:left="0"/>
        <w:jc w:val="both"/>
        <w:rPr>
          <w:rFonts w:asciiTheme="minorHAnsi" w:hAnsiTheme="minorHAnsi"/>
          <w:sz w:val="22"/>
          <w:szCs w:val="22"/>
        </w:rPr>
      </w:pPr>
      <w:r w:rsidRPr="00391359">
        <w:rPr>
          <w:rFonts w:asciiTheme="minorHAnsi" w:hAnsiTheme="minorHAnsi"/>
          <w:sz w:val="22"/>
          <w:szCs w:val="22"/>
        </w:rPr>
        <w:t>Przed rozpoczęciem oceny projektów w ramach KOP, IOK przekazuje osobom wchodzącym w skład KOP z prawem dokonywania oceny projektów informacje dotyczące wymogów, które muszą spełniać projekty ubiegające się o dofinansowanie w ramach danego konkursu, w tym w szczególności informacje na temat procedury oceny oraz obowiązujących w ramach danego konkursu kryteriów wyboru projektów.</w:t>
      </w:r>
    </w:p>
    <w:p w:rsidR="004C4976"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szCs w:val="22"/>
        </w:rPr>
        <w:t>Na potrzeby oceny każdego projektu członkowie KOP wybierani są w drodze losowania przeprowadzonego przez przewodniczącego KOP na posiedzeniu KOP w obecności co najmniej 3 członków KOP oraz obserwatorów wskazanych przez KM RPO WD (o ile KM RPO WD  wskaże swoich obserwatorów).</w:t>
      </w:r>
    </w:p>
    <w:p w:rsidR="004C4976"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szCs w:val="22"/>
        </w:rPr>
        <w:t>Opis sposobu przeprowadzenia procedury losowania członków KOP, dokonujących oceny spełniania przez dany projekt poszczególnych kryteriów wyboru projektów, IOK określa w regulaminie pracy KOP, a wyniki tego losowania IOK zawiera w protokole z prac KOP.</w:t>
      </w:r>
    </w:p>
    <w:p w:rsidR="004C4976"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szCs w:val="22"/>
        </w:rPr>
        <w:t>Przed rozpoczęciem prac KOP, IOK sporządza listę wszystkich projektów złożonych w odpowiedzi na konkurs (wraz z nazwą Wnioskodawcy i Partnerów oraz tytułem projektu) i przedstawia ją do wiadomości członkom KOP przed podpisaniem przez nich oświadczenia o bezstronności.</w:t>
      </w:r>
    </w:p>
    <w:p w:rsidR="00600DE0" w:rsidRPr="00AB4C96" w:rsidRDefault="00391359" w:rsidP="00010023">
      <w:pPr>
        <w:pStyle w:val="Nagwek1"/>
        <w:numPr>
          <w:ilvl w:val="3"/>
          <w:numId w:val="35"/>
        </w:numPr>
        <w:spacing w:before="120" w:after="120" w:line="240" w:lineRule="auto"/>
        <w:ind w:left="426"/>
        <w:jc w:val="both"/>
        <w:rPr>
          <w:rFonts w:asciiTheme="minorHAnsi" w:hAnsiTheme="minorHAnsi"/>
          <w:sz w:val="22"/>
          <w:szCs w:val="22"/>
        </w:rPr>
      </w:pPr>
      <w:bookmarkStart w:id="198" w:name="_Toc418161970"/>
      <w:bookmarkStart w:id="199" w:name="_Toc418162594"/>
      <w:bookmarkStart w:id="200" w:name="_Toc418162786"/>
      <w:bookmarkStart w:id="201" w:name="_Toc418162904"/>
      <w:bookmarkStart w:id="202" w:name="_Toc418164251"/>
      <w:bookmarkStart w:id="203" w:name="_Toc418277001"/>
      <w:bookmarkStart w:id="204" w:name="_Toc418508796"/>
      <w:bookmarkStart w:id="205" w:name="_Toc418589385"/>
      <w:bookmarkStart w:id="206" w:name="_Toc418601350"/>
      <w:bookmarkStart w:id="207" w:name="_Toc418673711"/>
      <w:bookmarkStart w:id="208" w:name="_Toc418676955"/>
      <w:bookmarkStart w:id="209" w:name="_Toc418680327"/>
      <w:bookmarkStart w:id="210" w:name="_Toc418774738"/>
      <w:bookmarkStart w:id="211" w:name="_Toc418854526"/>
      <w:bookmarkStart w:id="212" w:name="_Toc418854590"/>
      <w:bookmarkStart w:id="213" w:name="_Toc418854715"/>
      <w:bookmarkStart w:id="214" w:name="_Toc418854779"/>
      <w:bookmarkStart w:id="215" w:name="_Toc418855136"/>
      <w:bookmarkStart w:id="216" w:name="_Toc419820578"/>
      <w:bookmarkStart w:id="217" w:name="_Toc419820647"/>
      <w:bookmarkStart w:id="218" w:name="_Toc419961784"/>
      <w:bookmarkStart w:id="219" w:name="_Toc419981511"/>
      <w:bookmarkStart w:id="220" w:name="_Toc419982565"/>
      <w:bookmarkStart w:id="221" w:name="_Toc420068500"/>
      <w:bookmarkStart w:id="222" w:name="_Toc420583726"/>
      <w:bookmarkStart w:id="223" w:name="_Toc420584922"/>
      <w:bookmarkStart w:id="224" w:name="_Toc420591295"/>
      <w:bookmarkStart w:id="225" w:name="_Toc420591540"/>
      <w:bookmarkStart w:id="226" w:name="_Toc425141318"/>
      <w:bookmarkStart w:id="227" w:name="_Toc425494953"/>
      <w:bookmarkStart w:id="228" w:name="_Toc426630264"/>
      <w:bookmarkStart w:id="229" w:name="_Toc426632953"/>
      <w:bookmarkStart w:id="230" w:name="_Toc426632954"/>
      <w:bookmarkStart w:id="231" w:name="_Toc428787542"/>
      <w:bookmarkStart w:id="232" w:name="_Toc430826845"/>
      <w:bookmarkStart w:id="233" w:name="_Toc455667360"/>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sidRPr="00391359">
        <w:rPr>
          <w:rFonts w:asciiTheme="minorHAnsi" w:hAnsiTheme="minorHAnsi"/>
          <w:sz w:val="22"/>
          <w:szCs w:val="22"/>
        </w:rPr>
        <w:t>Procedura oceny formaln</w:t>
      </w:r>
      <w:bookmarkEnd w:id="230"/>
      <w:bookmarkEnd w:id="231"/>
      <w:r w:rsidRPr="00391359">
        <w:rPr>
          <w:rFonts w:asciiTheme="minorHAnsi" w:hAnsiTheme="minorHAnsi"/>
          <w:sz w:val="22"/>
          <w:szCs w:val="22"/>
        </w:rPr>
        <w:t>o-merytorycznej</w:t>
      </w:r>
      <w:bookmarkEnd w:id="232"/>
      <w:bookmarkEnd w:id="233"/>
    </w:p>
    <w:p w:rsidR="004B06D1"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szCs w:val="22"/>
        </w:rPr>
        <w:t xml:space="preserve">Ocena spełniania kryteriów wyboru projektów przez projekty uczestniczące w konkursie dokonywana jest przez KOP poprzez ocenę formalno-merytoryczną projektów. </w:t>
      </w:r>
    </w:p>
    <w:p w:rsidR="001C513D" w:rsidRPr="00AB4C96" w:rsidRDefault="00391359" w:rsidP="00010023">
      <w:pPr>
        <w:spacing w:before="120" w:after="120" w:line="240" w:lineRule="auto"/>
        <w:jc w:val="both"/>
        <w:rPr>
          <w:rFonts w:asciiTheme="minorHAnsi" w:hAnsiTheme="minorHAnsi"/>
          <w:b/>
          <w:szCs w:val="22"/>
        </w:rPr>
      </w:pPr>
      <w:r w:rsidRPr="00391359">
        <w:rPr>
          <w:rFonts w:asciiTheme="minorHAnsi" w:hAnsiTheme="minorHAnsi"/>
          <w:b/>
          <w:szCs w:val="22"/>
        </w:rPr>
        <w:t>Kryteria oceny formalnej</w:t>
      </w:r>
    </w:p>
    <w:p w:rsidR="00600DE0" w:rsidRPr="00AB4C96" w:rsidRDefault="00391359" w:rsidP="00010023">
      <w:pPr>
        <w:pStyle w:val="Tekstkomentarza"/>
        <w:jc w:val="both"/>
        <w:rPr>
          <w:rFonts w:asciiTheme="minorHAnsi" w:hAnsiTheme="minorHAnsi"/>
          <w:sz w:val="22"/>
          <w:szCs w:val="22"/>
        </w:rPr>
      </w:pPr>
      <w:r w:rsidRPr="00391359">
        <w:rPr>
          <w:rFonts w:asciiTheme="minorHAnsi" w:hAnsiTheme="minorHAnsi"/>
          <w:sz w:val="22"/>
          <w:szCs w:val="22"/>
        </w:rPr>
        <w:t xml:space="preserve">Ocenie formalnej, która jest częścią oceny formalno-merytorycznej, podlega każdy złożony w trakcie trwania naboru wniosek o dofinansowanie, o ile nie został wycofany przez Wnioskodawcę albo pozostawiony bez rozpatrzenia na etapie weryfikacji technicznej.  </w:t>
      </w:r>
    </w:p>
    <w:p w:rsidR="000E2ED3"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szCs w:val="22"/>
        </w:rPr>
        <w:t xml:space="preserve">Ocena formalna wniosku obejmuje sprawdzenie, czy wniosek spełnia: ogólne kryteria formalne oraz kryteria dostępu. Ocena formalna jest dokonywana przy pomocy karty oceny formalnej wniosku o dofinansowanie projektu konkursowego, która stanowi załącznik nr 3 do regulaminu. </w:t>
      </w:r>
    </w:p>
    <w:p w:rsidR="000E2ED3"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szCs w:val="22"/>
        </w:rPr>
        <w:t>Jeżeli oceniający uzna, że projekt jest niezgodny z którymkolwiek z kryteriów formalnych lub kryteriów dostępu, odpowiednio odnotowuje ten fakt na karcie oceny formalnej, uzasadnia decyzję o uznaniu danego kryterium formalnego lub dostępu za niespełnione i wskazuje, że projekt powinien zostać odrzucony i nie podlegać ocenie merytorycznej.</w:t>
      </w:r>
    </w:p>
    <w:p w:rsidR="000E2ED3"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szCs w:val="22"/>
        </w:rPr>
        <w:t>W przypadku wystąpienia rozbieżności w ocenie formalnej, dokonanej przez obydwu oceniających, przewodniczący KOP rozstrzyga je lub podejmuje decyzję o innym sposobie ich rozstrzygnięcia. Decyzja przewodniczącego jest dokumentowana w protokole z prac KOP.</w:t>
      </w:r>
    </w:p>
    <w:p w:rsidR="000E2ED3"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szCs w:val="22"/>
        </w:rPr>
        <w:t xml:space="preserve">Za termin dokonania oceny formalnej uznaje się datę podpisania kart oceny formalnej przez obydwu oceniających albo datę podpisania karty oceny formalnej przez tego z dwóch oceniających, który podpisał kartę później albo w przypadku wystąpienia rozbieżności w ocenie formalnej – datę rozstrzygnięcia rozbieżności w ocenie formalnej. </w:t>
      </w:r>
    </w:p>
    <w:p w:rsidR="000E2ED3"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szCs w:val="22"/>
        </w:rPr>
        <w:t>W przypadku odrzucenia wniosku z powodu niespełnienia co najmniej jednego z ogólnych kryteriów formalnych lub kryteriów dostępu, IOK przekazuje niezwłocznie Wnioskodawcy pisemną informację o zakończeniu oceny jego projektu oraz negatywnej ocenie projektu wraz z pouczeniem o możliwości wniesienia protestu.</w:t>
      </w:r>
    </w:p>
    <w:p w:rsidR="000E2ED3"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cs="Tahoma"/>
          <w:szCs w:val="22"/>
        </w:rPr>
        <w:t xml:space="preserve">Kryteria oceny formalnej weryfikowane są na podstawie zapisów wniosku o dofinansowanie projektu oraz załączników. </w:t>
      </w:r>
      <w:r w:rsidRPr="00391359">
        <w:rPr>
          <w:rFonts w:asciiTheme="minorHAnsi" w:hAnsiTheme="minorHAnsi" w:cs="Arial"/>
          <w:szCs w:val="22"/>
        </w:rPr>
        <w:t>Nie wyklucza to wykorzystania w ocenie spełnienia kryteriów informacji udzielonych przez Wnioskodawcę, pozyskanych na temat Wnioskodawcy lub projektu.</w:t>
      </w:r>
    </w:p>
    <w:p w:rsidR="000E2ED3"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szCs w:val="22"/>
        </w:rPr>
        <w:t>Ocena formalna będzie prowadzona w oparciu o następujące kryteria:</w:t>
      </w:r>
    </w:p>
    <w:tbl>
      <w:tblPr>
        <w:tblStyle w:val="Tabela-Siatka"/>
        <w:tblW w:w="9781" w:type="dxa"/>
        <w:tblInd w:w="108" w:type="dxa"/>
        <w:tblLayout w:type="fixed"/>
        <w:tblLook w:val="04A0"/>
      </w:tblPr>
      <w:tblGrid>
        <w:gridCol w:w="567"/>
        <w:gridCol w:w="2694"/>
        <w:gridCol w:w="3543"/>
        <w:gridCol w:w="2977"/>
      </w:tblGrid>
      <w:tr w:rsidR="00C619BB" w:rsidRPr="00AB4C96" w:rsidTr="00A4071C">
        <w:trPr>
          <w:trHeight w:val="432"/>
        </w:trPr>
        <w:tc>
          <w:tcPr>
            <w:tcW w:w="567" w:type="dxa"/>
          </w:tcPr>
          <w:p w:rsidR="00C619BB" w:rsidRPr="00AB4C96" w:rsidRDefault="00391359" w:rsidP="00A4071C">
            <w:pPr>
              <w:spacing w:before="0" w:line="240" w:lineRule="auto"/>
              <w:jc w:val="center"/>
              <w:rPr>
                <w:rFonts w:asciiTheme="minorHAnsi" w:hAnsiTheme="minorHAnsi" w:cs="Arial"/>
                <w:b/>
                <w:kern w:val="1"/>
                <w:szCs w:val="22"/>
              </w:rPr>
            </w:pPr>
            <w:r w:rsidRPr="00391359">
              <w:rPr>
                <w:rFonts w:asciiTheme="minorHAnsi" w:hAnsiTheme="minorHAnsi" w:cs="Arial"/>
                <w:b/>
                <w:kern w:val="1"/>
                <w:szCs w:val="22"/>
              </w:rPr>
              <w:t>Lp.</w:t>
            </w:r>
          </w:p>
        </w:tc>
        <w:tc>
          <w:tcPr>
            <w:tcW w:w="2694" w:type="dxa"/>
          </w:tcPr>
          <w:p w:rsidR="00C619BB" w:rsidRPr="00AB4C96" w:rsidRDefault="00391359" w:rsidP="00A4071C">
            <w:pPr>
              <w:spacing w:before="0" w:line="240" w:lineRule="auto"/>
              <w:jc w:val="center"/>
              <w:rPr>
                <w:rFonts w:asciiTheme="minorHAnsi" w:hAnsiTheme="minorHAnsi" w:cs="Arial"/>
                <w:b/>
                <w:kern w:val="1"/>
                <w:szCs w:val="22"/>
              </w:rPr>
            </w:pPr>
            <w:r w:rsidRPr="00391359">
              <w:rPr>
                <w:rFonts w:asciiTheme="minorHAnsi" w:hAnsiTheme="minorHAnsi" w:cs="Arial"/>
                <w:b/>
                <w:kern w:val="1"/>
                <w:szCs w:val="22"/>
              </w:rPr>
              <w:t>Nazwa kryterium</w:t>
            </w:r>
          </w:p>
        </w:tc>
        <w:tc>
          <w:tcPr>
            <w:tcW w:w="3543" w:type="dxa"/>
          </w:tcPr>
          <w:p w:rsidR="00C619BB" w:rsidRPr="00AB4C96" w:rsidRDefault="00391359" w:rsidP="00A4071C">
            <w:pPr>
              <w:spacing w:before="0" w:line="240" w:lineRule="auto"/>
              <w:jc w:val="center"/>
              <w:rPr>
                <w:rFonts w:asciiTheme="minorHAnsi" w:hAnsiTheme="minorHAnsi" w:cs="Arial"/>
                <w:b/>
                <w:kern w:val="1"/>
                <w:szCs w:val="22"/>
              </w:rPr>
            </w:pPr>
            <w:r w:rsidRPr="00391359">
              <w:rPr>
                <w:rFonts w:asciiTheme="minorHAnsi" w:hAnsiTheme="minorHAnsi" w:cs="Arial"/>
                <w:b/>
                <w:kern w:val="1"/>
                <w:szCs w:val="22"/>
              </w:rPr>
              <w:t>Definicja kryterium</w:t>
            </w:r>
          </w:p>
        </w:tc>
        <w:tc>
          <w:tcPr>
            <w:tcW w:w="2977" w:type="dxa"/>
          </w:tcPr>
          <w:p w:rsidR="00C619BB" w:rsidRPr="00AB4C96" w:rsidRDefault="00391359" w:rsidP="00A4071C">
            <w:pPr>
              <w:spacing w:before="0" w:line="240" w:lineRule="auto"/>
              <w:jc w:val="center"/>
              <w:rPr>
                <w:rFonts w:asciiTheme="minorHAnsi" w:hAnsiTheme="minorHAnsi" w:cs="Tahoma"/>
                <w:b/>
                <w:kern w:val="1"/>
                <w:szCs w:val="22"/>
              </w:rPr>
            </w:pPr>
            <w:r w:rsidRPr="00391359">
              <w:rPr>
                <w:rFonts w:asciiTheme="minorHAnsi" w:hAnsiTheme="minorHAnsi" w:cs="Arial"/>
                <w:b/>
                <w:kern w:val="1"/>
                <w:szCs w:val="22"/>
              </w:rPr>
              <w:t>Opis znaczenia kryterium</w:t>
            </w:r>
          </w:p>
        </w:tc>
      </w:tr>
      <w:tr w:rsidR="00C619BB" w:rsidRPr="00AB4C96" w:rsidTr="00A4071C">
        <w:tc>
          <w:tcPr>
            <w:tcW w:w="567" w:type="dxa"/>
            <w:vAlign w:val="center"/>
          </w:tcPr>
          <w:p w:rsidR="00C619BB" w:rsidRPr="00AB4C96" w:rsidRDefault="00C619BB" w:rsidP="00A4071C">
            <w:pPr>
              <w:spacing w:before="0" w:line="240" w:lineRule="auto"/>
              <w:jc w:val="center"/>
              <w:rPr>
                <w:rFonts w:asciiTheme="minorHAnsi" w:hAnsiTheme="minorHAnsi" w:cs="Arial"/>
                <w:kern w:val="1"/>
                <w:szCs w:val="22"/>
              </w:rPr>
            </w:pPr>
            <w:r w:rsidRPr="00AB4C96">
              <w:rPr>
                <w:rFonts w:asciiTheme="minorHAnsi" w:hAnsiTheme="minorHAnsi" w:cs="Arial"/>
                <w:kern w:val="1"/>
                <w:szCs w:val="22"/>
              </w:rPr>
              <w:t>1.</w:t>
            </w:r>
          </w:p>
        </w:tc>
        <w:tc>
          <w:tcPr>
            <w:tcW w:w="2694" w:type="dxa"/>
            <w:vAlign w:val="center"/>
          </w:tcPr>
          <w:p w:rsidR="00C619BB" w:rsidRPr="00AB4C96" w:rsidRDefault="00C619BB" w:rsidP="00A4071C">
            <w:pPr>
              <w:spacing w:before="0" w:line="240" w:lineRule="auto"/>
              <w:rPr>
                <w:rFonts w:asciiTheme="minorHAnsi" w:hAnsiTheme="minorHAnsi"/>
                <w:kern w:val="1"/>
                <w:szCs w:val="22"/>
                <w:highlight w:val="yellow"/>
              </w:rPr>
            </w:pPr>
            <w:r w:rsidRPr="00AB4C96">
              <w:rPr>
                <w:rFonts w:asciiTheme="minorHAnsi" w:hAnsiTheme="minorHAnsi" w:cs="Arial"/>
                <w:kern w:val="1"/>
                <w:szCs w:val="22"/>
              </w:rPr>
              <w:t>Poprawność wypełnienia wniosku</w:t>
            </w:r>
          </w:p>
        </w:tc>
        <w:tc>
          <w:tcPr>
            <w:tcW w:w="3543" w:type="dxa"/>
            <w:vAlign w:val="center"/>
          </w:tcPr>
          <w:p w:rsidR="00C619BB" w:rsidRPr="00AB4C96" w:rsidRDefault="00391359" w:rsidP="00A4071C">
            <w:pPr>
              <w:spacing w:before="0" w:line="240" w:lineRule="auto"/>
              <w:jc w:val="both"/>
              <w:rPr>
                <w:rFonts w:asciiTheme="minorHAnsi" w:hAnsiTheme="minorHAnsi" w:cs="Arial"/>
                <w:kern w:val="1"/>
                <w:szCs w:val="22"/>
              </w:rPr>
            </w:pPr>
            <w:r w:rsidRPr="00391359">
              <w:rPr>
                <w:rFonts w:asciiTheme="minorHAnsi" w:hAnsiTheme="minorHAnsi" w:cs="Arial"/>
                <w:kern w:val="1"/>
                <w:szCs w:val="22"/>
              </w:rPr>
              <w:t xml:space="preserve">Wniosek o dofinansowanie jest kompletny, został sporządzony </w:t>
            </w:r>
            <w:r w:rsidRPr="00391359">
              <w:rPr>
                <w:rFonts w:asciiTheme="minorHAnsi" w:hAnsiTheme="minorHAnsi" w:cs="Tahoma"/>
                <w:szCs w:val="22"/>
              </w:rPr>
              <w:t>w języku polskim</w:t>
            </w:r>
            <w:r w:rsidRPr="00391359">
              <w:rPr>
                <w:rFonts w:asciiTheme="minorHAnsi" w:hAnsiTheme="minorHAnsi"/>
                <w:szCs w:val="22"/>
              </w:rPr>
              <w:t xml:space="preserve"> </w:t>
            </w:r>
            <w:r w:rsidRPr="00391359">
              <w:rPr>
                <w:rFonts w:asciiTheme="minorHAnsi" w:hAnsiTheme="minorHAnsi" w:cs="Arial"/>
                <w:kern w:val="1"/>
                <w:szCs w:val="22"/>
              </w:rPr>
              <w:t>oraz złożony zgodnie z regulaminem konkursu. Wniosek o dofinansowanie oraz załączniki zostały podpisane zgodnie z prawem reprezentacji. Wniosek o dofinansowanie zawiera wszystkie wymagane, aktualne, poprawnie wypełnione załączniki, które są czytelne a kopie potwierdzone za zgodność z oryginałem.</w:t>
            </w:r>
          </w:p>
          <w:p w:rsidR="00C619BB" w:rsidRPr="00AB4C96" w:rsidRDefault="00C619BB" w:rsidP="00A4071C">
            <w:pPr>
              <w:spacing w:before="0" w:line="240" w:lineRule="auto"/>
              <w:jc w:val="both"/>
              <w:rPr>
                <w:rFonts w:asciiTheme="minorHAnsi" w:hAnsiTheme="minorHAnsi" w:cs="Arial"/>
                <w:kern w:val="1"/>
                <w:sz w:val="24"/>
                <w:szCs w:val="24"/>
              </w:rPr>
            </w:pPr>
          </w:p>
          <w:p w:rsidR="00C619BB" w:rsidRPr="00AB4C96" w:rsidRDefault="00391359" w:rsidP="005436E2">
            <w:pPr>
              <w:spacing w:before="0" w:line="240" w:lineRule="auto"/>
              <w:jc w:val="both"/>
              <w:rPr>
                <w:rFonts w:asciiTheme="minorHAnsi" w:hAnsiTheme="minorHAnsi" w:cs="Arial"/>
                <w:kern w:val="1"/>
                <w:sz w:val="24"/>
                <w:szCs w:val="24"/>
              </w:rPr>
            </w:pPr>
            <w:r w:rsidRPr="00391359">
              <w:rPr>
                <w:rFonts w:asciiTheme="minorHAnsi" w:hAnsiTheme="minorHAnsi"/>
                <w:sz w:val="20"/>
              </w:rPr>
              <w:t>Przy tym kryterium weryfikowane jest między innymi, czy do wniosku dołączono wszystkie wymagane załączniki, czy zostały przygotowane na właściwych formularzach oraz czy są aktualne, zgodnie z zasadami określonymi w instrukcji wypełniania wniosku o dofinansowanie. W przypadku dopuszczenia składania wniosku w formie papierowej ocenie podlega również zgodność formularza wniosku o dofinansowanie z obowiązującym wzorem.</w:t>
            </w:r>
          </w:p>
        </w:tc>
        <w:tc>
          <w:tcPr>
            <w:tcW w:w="2977" w:type="dxa"/>
            <w:vAlign w:val="center"/>
          </w:tcPr>
          <w:p w:rsidR="00C619BB" w:rsidRPr="00AB4C96" w:rsidRDefault="00391359" w:rsidP="00A4071C">
            <w:pPr>
              <w:spacing w:before="0" w:line="240" w:lineRule="auto"/>
              <w:jc w:val="center"/>
              <w:rPr>
                <w:rFonts w:asciiTheme="minorHAnsi" w:hAnsiTheme="minorHAnsi" w:cs="Arial"/>
                <w:kern w:val="1"/>
                <w:szCs w:val="22"/>
              </w:rPr>
            </w:pPr>
            <w:r w:rsidRPr="00391359">
              <w:rPr>
                <w:rFonts w:asciiTheme="minorHAnsi" w:hAnsiTheme="minorHAnsi" w:cs="Arial"/>
                <w:kern w:val="1"/>
                <w:szCs w:val="22"/>
              </w:rPr>
              <w:t>Tak/Nie</w:t>
            </w:r>
          </w:p>
          <w:p w:rsidR="00C619BB" w:rsidRPr="00AB4C96" w:rsidRDefault="00391359" w:rsidP="00A4071C">
            <w:pPr>
              <w:autoSpaceDE w:val="0"/>
              <w:autoSpaceDN w:val="0"/>
              <w:adjustRightInd w:val="0"/>
              <w:spacing w:before="0" w:line="240" w:lineRule="auto"/>
              <w:jc w:val="center"/>
              <w:rPr>
                <w:rFonts w:asciiTheme="minorHAnsi" w:hAnsiTheme="minorHAnsi" w:cs="Arial"/>
                <w:szCs w:val="22"/>
              </w:rPr>
            </w:pPr>
            <w:r w:rsidRPr="00391359">
              <w:rPr>
                <w:rFonts w:asciiTheme="minorHAnsi" w:hAnsiTheme="minorHAnsi" w:cs="Arial"/>
                <w:szCs w:val="22"/>
              </w:rPr>
              <w:t>(niespełnienie kryterium oznacza</w:t>
            </w:r>
          </w:p>
          <w:p w:rsidR="00C619BB" w:rsidRPr="00AB4C96" w:rsidRDefault="00391359" w:rsidP="00A4071C">
            <w:pPr>
              <w:spacing w:before="0" w:line="240" w:lineRule="auto"/>
              <w:jc w:val="center"/>
              <w:rPr>
                <w:rFonts w:asciiTheme="minorHAnsi" w:hAnsiTheme="minorHAnsi" w:cs="Arial"/>
                <w:kern w:val="1"/>
                <w:szCs w:val="22"/>
              </w:rPr>
            </w:pPr>
            <w:r w:rsidRPr="00391359">
              <w:rPr>
                <w:rFonts w:asciiTheme="minorHAnsi" w:hAnsiTheme="minorHAnsi" w:cs="Arial"/>
                <w:szCs w:val="22"/>
              </w:rPr>
              <w:t>odrzucenie wniosku)</w:t>
            </w:r>
          </w:p>
        </w:tc>
      </w:tr>
      <w:tr w:rsidR="00C619BB" w:rsidRPr="00AB4C96" w:rsidTr="00A4071C">
        <w:trPr>
          <w:trHeight w:val="2522"/>
        </w:trPr>
        <w:tc>
          <w:tcPr>
            <w:tcW w:w="567" w:type="dxa"/>
            <w:vAlign w:val="center"/>
          </w:tcPr>
          <w:p w:rsidR="00C619BB" w:rsidRPr="00AB4C96" w:rsidRDefault="00C619BB" w:rsidP="00A4071C">
            <w:pPr>
              <w:spacing w:before="0" w:line="240" w:lineRule="auto"/>
              <w:jc w:val="center"/>
              <w:rPr>
                <w:rFonts w:asciiTheme="minorHAnsi" w:hAnsiTheme="minorHAnsi" w:cs="Arial"/>
                <w:kern w:val="1"/>
                <w:szCs w:val="22"/>
              </w:rPr>
            </w:pPr>
            <w:r w:rsidRPr="00AB4C96">
              <w:rPr>
                <w:rFonts w:asciiTheme="minorHAnsi" w:hAnsiTheme="minorHAnsi" w:cs="Arial"/>
                <w:kern w:val="1"/>
                <w:szCs w:val="22"/>
              </w:rPr>
              <w:t>2.</w:t>
            </w:r>
          </w:p>
        </w:tc>
        <w:tc>
          <w:tcPr>
            <w:tcW w:w="2694" w:type="dxa"/>
            <w:vAlign w:val="center"/>
          </w:tcPr>
          <w:p w:rsidR="00C619BB" w:rsidRPr="00AB4C96" w:rsidRDefault="00C619BB" w:rsidP="00A4071C">
            <w:pPr>
              <w:spacing w:before="0" w:line="240" w:lineRule="auto"/>
              <w:rPr>
                <w:rFonts w:asciiTheme="minorHAnsi" w:hAnsiTheme="minorHAnsi" w:cs="Arial"/>
                <w:kern w:val="1"/>
                <w:szCs w:val="22"/>
              </w:rPr>
            </w:pPr>
            <w:r w:rsidRPr="00AB4C96">
              <w:rPr>
                <w:rFonts w:asciiTheme="minorHAnsi" w:hAnsiTheme="minorHAnsi" w:cs="Arial"/>
                <w:kern w:val="1"/>
                <w:szCs w:val="22"/>
              </w:rPr>
              <w:t>Wskaźniki obligatoryjne dla danego typu projektu</w:t>
            </w:r>
          </w:p>
        </w:tc>
        <w:tc>
          <w:tcPr>
            <w:tcW w:w="3543" w:type="dxa"/>
            <w:vAlign w:val="center"/>
          </w:tcPr>
          <w:p w:rsidR="00C619BB" w:rsidRPr="00AB4C96" w:rsidRDefault="00391359" w:rsidP="00A4071C">
            <w:pPr>
              <w:spacing w:before="0" w:line="240" w:lineRule="auto"/>
              <w:jc w:val="both"/>
              <w:rPr>
                <w:rFonts w:asciiTheme="minorHAnsi" w:hAnsiTheme="minorHAnsi" w:cs="Arial"/>
                <w:kern w:val="1"/>
                <w:szCs w:val="22"/>
              </w:rPr>
            </w:pPr>
            <w:r w:rsidRPr="00391359">
              <w:rPr>
                <w:rFonts w:asciiTheme="minorHAnsi" w:hAnsiTheme="minorHAnsi" w:cs="Arial"/>
                <w:kern w:val="1"/>
                <w:szCs w:val="22"/>
              </w:rPr>
              <w:t>Wniosek o dofinansowanie projektu zawiera wszystkie wskaźniki obligatoryjne dla danego typu projektu (w tym wskaźniki z ram wykonania, jeśli są takie które odpowiadają zakresowi projektu) z przypisaną wartością docelową większą od zera.</w:t>
            </w:r>
          </w:p>
          <w:p w:rsidR="00C619BB" w:rsidRPr="00AB4C96" w:rsidRDefault="00C619BB" w:rsidP="00A4071C">
            <w:pPr>
              <w:snapToGrid w:val="0"/>
              <w:spacing w:before="0" w:line="240" w:lineRule="auto"/>
              <w:jc w:val="both"/>
              <w:rPr>
                <w:rFonts w:asciiTheme="minorHAnsi" w:hAnsiTheme="minorHAnsi" w:cs="Tahoma"/>
                <w:sz w:val="24"/>
                <w:szCs w:val="24"/>
              </w:rPr>
            </w:pPr>
          </w:p>
          <w:p w:rsidR="00C619BB" w:rsidRPr="00AB4C96" w:rsidRDefault="00391359" w:rsidP="00A4071C">
            <w:pPr>
              <w:snapToGrid w:val="0"/>
              <w:spacing w:before="0" w:line="240" w:lineRule="auto"/>
              <w:jc w:val="both"/>
              <w:rPr>
                <w:rFonts w:asciiTheme="minorHAnsi" w:hAnsiTheme="minorHAnsi" w:cs="Tahoma"/>
                <w:sz w:val="24"/>
                <w:szCs w:val="24"/>
              </w:rPr>
            </w:pPr>
            <w:r w:rsidRPr="00391359">
              <w:rPr>
                <w:rFonts w:asciiTheme="minorHAnsi" w:hAnsiTheme="minorHAnsi" w:cs="Tahoma"/>
                <w:sz w:val="20"/>
              </w:rPr>
              <w:t xml:space="preserve">Weryfikowane jest czy we wniosku o dofinansowanie zostały zawarte wskaźniki obligatoryjne dla danego konkursu, określone w regulaminie konkursu. Kryterium nie dotyczy konkursów dla poddziałań objętych mechanizmem ZIT. </w:t>
            </w:r>
          </w:p>
        </w:tc>
        <w:tc>
          <w:tcPr>
            <w:tcW w:w="2977" w:type="dxa"/>
            <w:vAlign w:val="center"/>
          </w:tcPr>
          <w:p w:rsidR="00C619BB" w:rsidRPr="00AB4C96" w:rsidRDefault="00391359" w:rsidP="00A4071C">
            <w:pPr>
              <w:spacing w:before="0" w:line="240" w:lineRule="auto"/>
              <w:jc w:val="center"/>
              <w:rPr>
                <w:rFonts w:asciiTheme="minorHAnsi" w:hAnsiTheme="minorHAnsi" w:cs="Arial"/>
                <w:kern w:val="1"/>
                <w:szCs w:val="22"/>
              </w:rPr>
            </w:pPr>
            <w:r w:rsidRPr="00391359">
              <w:rPr>
                <w:rFonts w:asciiTheme="minorHAnsi" w:hAnsiTheme="minorHAnsi" w:cs="Arial"/>
                <w:kern w:val="1"/>
                <w:szCs w:val="22"/>
              </w:rPr>
              <w:t>Tak/Nie/Nie dotyczy</w:t>
            </w:r>
          </w:p>
          <w:p w:rsidR="00C619BB" w:rsidRPr="00AB4C96" w:rsidRDefault="00391359" w:rsidP="00A4071C">
            <w:pPr>
              <w:autoSpaceDE w:val="0"/>
              <w:autoSpaceDN w:val="0"/>
              <w:adjustRightInd w:val="0"/>
              <w:spacing w:before="0" w:line="240" w:lineRule="auto"/>
              <w:jc w:val="center"/>
              <w:rPr>
                <w:rFonts w:asciiTheme="minorHAnsi" w:hAnsiTheme="minorHAnsi" w:cs="Arial"/>
                <w:szCs w:val="22"/>
              </w:rPr>
            </w:pPr>
            <w:r w:rsidRPr="00391359">
              <w:rPr>
                <w:rFonts w:asciiTheme="minorHAnsi" w:hAnsiTheme="minorHAnsi" w:cs="Arial"/>
                <w:szCs w:val="22"/>
              </w:rPr>
              <w:t>(niespełnienie kryterium oznacza</w:t>
            </w:r>
          </w:p>
          <w:p w:rsidR="00C619BB" w:rsidRPr="00AB4C96" w:rsidRDefault="00391359" w:rsidP="00A4071C">
            <w:pPr>
              <w:autoSpaceDE w:val="0"/>
              <w:autoSpaceDN w:val="0"/>
              <w:adjustRightInd w:val="0"/>
              <w:spacing w:before="0" w:line="240" w:lineRule="auto"/>
              <w:jc w:val="center"/>
              <w:rPr>
                <w:rFonts w:asciiTheme="minorHAnsi" w:hAnsiTheme="minorHAnsi" w:cs="Arial"/>
                <w:szCs w:val="22"/>
              </w:rPr>
            </w:pPr>
            <w:r w:rsidRPr="00391359">
              <w:rPr>
                <w:rFonts w:asciiTheme="minorHAnsi" w:hAnsiTheme="minorHAnsi" w:cs="Arial"/>
                <w:szCs w:val="22"/>
              </w:rPr>
              <w:t>odrzucenie wniosku)</w:t>
            </w:r>
          </w:p>
          <w:p w:rsidR="00C619BB" w:rsidRPr="00AB4C96" w:rsidRDefault="00C619BB" w:rsidP="00A4071C">
            <w:pPr>
              <w:spacing w:before="0" w:line="240" w:lineRule="auto"/>
              <w:jc w:val="center"/>
              <w:rPr>
                <w:rFonts w:asciiTheme="minorHAnsi" w:hAnsiTheme="minorHAnsi" w:cs="Arial"/>
                <w:kern w:val="1"/>
                <w:szCs w:val="22"/>
              </w:rPr>
            </w:pPr>
          </w:p>
        </w:tc>
      </w:tr>
      <w:tr w:rsidR="00C619BB" w:rsidRPr="00AB4C96" w:rsidTr="00A4071C">
        <w:tc>
          <w:tcPr>
            <w:tcW w:w="567" w:type="dxa"/>
            <w:vAlign w:val="center"/>
          </w:tcPr>
          <w:p w:rsidR="00C619BB" w:rsidRPr="00AB4C96" w:rsidRDefault="00C619BB" w:rsidP="00A4071C">
            <w:pPr>
              <w:spacing w:before="0" w:line="240" w:lineRule="auto"/>
              <w:jc w:val="center"/>
              <w:rPr>
                <w:rFonts w:asciiTheme="minorHAnsi" w:hAnsiTheme="minorHAnsi" w:cs="Arial"/>
                <w:kern w:val="1"/>
                <w:szCs w:val="22"/>
              </w:rPr>
            </w:pPr>
            <w:r w:rsidRPr="00AB4C96">
              <w:rPr>
                <w:rFonts w:asciiTheme="minorHAnsi" w:hAnsiTheme="minorHAnsi" w:cs="Arial"/>
                <w:kern w:val="1"/>
                <w:szCs w:val="22"/>
              </w:rPr>
              <w:t>3.</w:t>
            </w:r>
          </w:p>
        </w:tc>
        <w:tc>
          <w:tcPr>
            <w:tcW w:w="2694" w:type="dxa"/>
            <w:vAlign w:val="center"/>
          </w:tcPr>
          <w:p w:rsidR="00C619BB" w:rsidRPr="00AB4C96" w:rsidRDefault="00C619BB" w:rsidP="00A4071C">
            <w:pPr>
              <w:spacing w:before="0" w:line="240" w:lineRule="auto"/>
              <w:rPr>
                <w:rFonts w:asciiTheme="minorHAnsi" w:hAnsiTheme="minorHAnsi" w:cs="Arial"/>
                <w:kern w:val="1"/>
                <w:szCs w:val="22"/>
              </w:rPr>
            </w:pPr>
            <w:r w:rsidRPr="00AB4C96">
              <w:rPr>
                <w:rFonts w:asciiTheme="minorHAnsi" w:hAnsiTheme="minorHAnsi" w:cs="Arial"/>
                <w:kern w:val="1"/>
                <w:szCs w:val="22"/>
              </w:rPr>
              <w:t>Kwalifikowalność typu projektu</w:t>
            </w:r>
          </w:p>
        </w:tc>
        <w:tc>
          <w:tcPr>
            <w:tcW w:w="3543" w:type="dxa"/>
            <w:vAlign w:val="center"/>
          </w:tcPr>
          <w:p w:rsidR="00C619BB" w:rsidRPr="00AB4C96" w:rsidRDefault="00391359" w:rsidP="00A4071C">
            <w:pPr>
              <w:autoSpaceDE w:val="0"/>
              <w:autoSpaceDN w:val="0"/>
              <w:adjustRightInd w:val="0"/>
              <w:spacing w:before="0" w:line="240" w:lineRule="auto"/>
              <w:jc w:val="both"/>
              <w:rPr>
                <w:rFonts w:asciiTheme="minorHAnsi" w:hAnsiTheme="minorHAnsi" w:cs="Arial"/>
                <w:kern w:val="1"/>
                <w:szCs w:val="22"/>
              </w:rPr>
            </w:pPr>
            <w:r w:rsidRPr="00391359">
              <w:rPr>
                <w:rFonts w:asciiTheme="minorHAnsi" w:hAnsiTheme="minorHAnsi" w:cs="Arial"/>
                <w:kern w:val="1"/>
                <w:szCs w:val="22"/>
              </w:rPr>
              <w:t>Projekt jest zgodny z typem projektów dopuszczonych do dofinansowania w regulaminie konkursu.</w:t>
            </w:r>
          </w:p>
          <w:p w:rsidR="00C619BB" w:rsidRPr="00AB4C96" w:rsidRDefault="00C619BB" w:rsidP="00A4071C">
            <w:pPr>
              <w:autoSpaceDE w:val="0"/>
              <w:autoSpaceDN w:val="0"/>
              <w:adjustRightInd w:val="0"/>
              <w:spacing w:before="0" w:line="240" w:lineRule="auto"/>
              <w:jc w:val="both"/>
              <w:rPr>
                <w:rFonts w:asciiTheme="minorHAnsi" w:hAnsiTheme="minorHAnsi" w:cs="Arial"/>
                <w:kern w:val="1"/>
                <w:sz w:val="24"/>
                <w:szCs w:val="24"/>
              </w:rPr>
            </w:pPr>
          </w:p>
          <w:p w:rsidR="00C619BB" w:rsidRPr="00AB4C96" w:rsidRDefault="00391359" w:rsidP="00A4071C">
            <w:pPr>
              <w:autoSpaceDE w:val="0"/>
              <w:autoSpaceDN w:val="0"/>
              <w:adjustRightInd w:val="0"/>
              <w:spacing w:before="0" w:line="240" w:lineRule="auto"/>
              <w:jc w:val="both"/>
              <w:rPr>
                <w:rFonts w:asciiTheme="minorHAnsi" w:hAnsiTheme="minorHAnsi" w:cs="Arial"/>
                <w:kern w:val="1"/>
                <w:sz w:val="24"/>
                <w:szCs w:val="24"/>
              </w:rPr>
            </w:pPr>
            <w:r w:rsidRPr="00391359">
              <w:rPr>
                <w:rFonts w:asciiTheme="minorHAnsi" w:hAnsiTheme="minorHAnsi" w:cs="Arial"/>
                <w:kern w:val="1"/>
                <w:sz w:val="20"/>
                <w:szCs w:val="24"/>
              </w:rPr>
              <w:t>Kryterium weryfikowane jest na podstawie zapisów wniosku o dofinansowanie.</w:t>
            </w:r>
            <w:r w:rsidRPr="00391359">
              <w:rPr>
                <w:rFonts w:asciiTheme="minorHAnsi" w:hAnsiTheme="minorHAnsi" w:cs="Arial"/>
                <w:kern w:val="1"/>
                <w:sz w:val="24"/>
                <w:szCs w:val="24"/>
              </w:rPr>
              <w:t xml:space="preserve"> </w:t>
            </w:r>
          </w:p>
        </w:tc>
        <w:tc>
          <w:tcPr>
            <w:tcW w:w="2977" w:type="dxa"/>
            <w:vAlign w:val="center"/>
          </w:tcPr>
          <w:p w:rsidR="00C619BB" w:rsidRPr="00AB4C96" w:rsidRDefault="00391359" w:rsidP="00A4071C">
            <w:pPr>
              <w:autoSpaceDE w:val="0"/>
              <w:autoSpaceDN w:val="0"/>
              <w:adjustRightInd w:val="0"/>
              <w:spacing w:before="0" w:line="240" w:lineRule="auto"/>
              <w:jc w:val="center"/>
              <w:rPr>
                <w:rFonts w:asciiTheme="minorHAnsi" w:hAnsiTheme="minorHAnsi" w:cs="Arial"/>
                <w:kern w:val="1"/>
                <w:szCs w:val="22"/>
              </w:rPr>
            </w:pPr>
            <w:r w:rsidRPr="00391359">
              <w:rPr>
                <w:rFonts w:asciiTheme="minorHAnsi" w:hAnsiTheme="minorHAnsi" w:cs="Arial"/>
                <w:kern w:val="1"/>
                <w:szCs w:val="22"/>
              </w:rPr>
              <w:t>Tak/Nie</w:t>
            </w:r>
          </w:p>
          <w:p w:rsidR="00C619BB" w:rsidRPr="00AB4C96" w:rsidRDefault="00391359" w:rsidP="00A4071C">
            <w:pPr>
              <w:autoSpaceDE w:val="0"/>
              <w:autoSpaceDN w:val="0"/>
              <w:adjustRightInd w:val="0"/>
              <w:spacing w:before="0" w:line="240" w:lineRule="auto"/>
              <w:jc w:val="center"/>
              <w:rPr>
                <w:rFonts w:asciiTheme="minorHAnsi" w:hAnsiTheme="minorHAnsi" w:cs="Arial"/>
                <w:szCs w:val="22"/>
              </w:rPr>
            </w:pPr>
            <w:r w:rsidRPr="00391359">
              <w:rPr>
                <w:rFonts w:asciiTheme="minorHAnsi" w:hAnsiTheme="minorHAnsi" w:cs="Arial"/>
                <w:szCs w:val="22"/>
              </w:rPr>
              <w:t>(niespełnienie kryterium oznacza</w:t>
            </w:r>
          </w:p>
          <w:p w:rsidR="00C619BB" w:rsidRPr="00AB4C96" w:rsidRDefault="00391359" w:rsidP="00A4071C">
            <w:pPr>
              <w:autoSpaceDE w:val="0"/>
              <w:autoSpaceDN w:val="0"/>
              <w:adjustRightInd w:val="0"/>
              <w:spacing w:before="0" w:line="240" w:lineRule="auto"/>
              <w:jc w:val="center"/>
              <w:rPr>
                <w:rFonts w:asciiTheme="minorHAnsi" w:hAnsiTheme="minorHAnsi" w:cs="Arial"/>
                <w:szCs w:val="22"/>
              </w:rPr>
            </w:pPr>
            <w:r w:rsidRPr="00391359">
              <w:rPr>
                <w:rFonts w:asciiTheme="minorHAnsi" w:hAnsiTheme="minorHAnsi" w:cs="Arial"/>
                <w:szCs w:val="22"/>
              </w:rPr>
              <w:t>odrzucenie wniosku)</w:t>
            </w:r>
          </w:p>
        </w:tc>
      </w:tr>
      <w:tr w:rsidR="00C619BB" w:rsidRPr="00AB4C96" w:rsidTr="00A4071C">
        <w:tc>
          <w:tcPr>
            <w:tcW w:w="567" w:type="dxa"/>
            <w:vAlign w:val="center"/>
          </w:tcPr>
          <w:p w:rsidR="00C619BB" w:rsidRPr="00AB4C96" w:rsidRDefault="00C619BB" w:rsidP="00A4071C">
            <w:pPr>
              <w:spacing w:before="0" w:line="240" w:lineRule="auto"/>
              <w:jc w:val="center"/>
              <w:rPr>
                <w:rFonts w:asciiTheme="minorHAnsi" w:hAnsiTheme="minorHAnsi" w:cs="Arial"/>
                <w:kern w:val="1"/>
                <w:szCs w:val="22"/>
              </w:rPr>
            </w:pPr>
            <w:r w:rsidRPr="00AB4C96">
              <w:rPr>
                <w:rFonts w:asciiTheme="minorHAnsi" w:hAnsiTheme="minorHAnsi" w:cs="Arial"/>
                <w:kern w:val="1"/>
                <w:szCs w:val="22"/>
              </w:rPr>
              <w:t>4.</w:t>
            </w:r>
          </w:p>
        </w:tc>
        <w:tc>
          <w:tcPr>
            <w:tcW w:w="2694" w:type="dxa"/>
            <w:vAlign w:val="center"/>
          </w:tcPr>
          <w:p w:rsidR="00C619BB" w:rsidRPr="00AB4C96" w:rsidRDefault="00C619BB" w:rsidP="00A4071C">
            <w:pPr>
              <w:snapToGrid w:val="0"/>
              <w:spacing w:before="0" w:line="240" w:lineRule="auto"/>
              <w:rPr>
                <w:rFonts w:asciiTheme="minorHAnsi" w:hAnsiTheme="minorHAnsi" w:cs="Arial"/>
                <w:kern w:val="1"/>
                <w:szCs w:val="22"/>
              </w:rPr>
            </w:pPr>
            <w:r w:rsidRPr="00AB4C96">
              <w:rPr>
                <w:rFonts w:asciiTheme="minorHAnsi" w:hAnsiTheme="minorHAnsi" w:cs="Arial"/>
                <w:kern w:val="1"/>
                <w:szCs w:val="22"/>
              </w:rPr>
              <w:t>Kwalifikowalność Wnioskodawcy</w:t>
            </w:r>
          </w:p>
        </w:tc>
        <w:tc>
          <w:tcPr>
            <w:tcW w:w="3543" w:type="dxa"/>
            <w:vAlign w:val="center"/>
          </w:tcPr>
          <w:p w:rsidR="00C619BB" w:rsidRPr="00AB4C96" w:rsidRDefault="00391359" w:rsidP="00A4071C">
            <w:pPr>
              <w:snapToGrid w:val="0"/>
              <w:spacing w:before="0" w:line="240" w:lineRule="auto"/>
              <w:jc w:val="both"/>
              <w:rPr>
                <w:rFonts w:asciiTheme="minorHAnsi" w:hAnsiTheme="minorHAnsi" w:cs="Arial"/>
                <w:kern w:val="1"/>
                <w:szCs w:val="22"/>
              </w:rPr>
            </w:pPr>
            <w:r w:rsidRPr="00391359">
              <w:rPr>
                <w:rFonts w:asciiTheme="minorHAnsi" w:hAnsiTheme="minorHAnsi" w:cs="Arial"/>
                <w:kern w:val="1"/>
                <w:szCs w:val="22"/>
              </w:rPr>
              <w:t>Wnioskodawca jest uprawniony do ubiegania się o wsparcie zgodnie z zapisami regulaminu konkursu.</w:t>
            </w:r>
          </w:p>
          <w:p w:rsidR="00C619BB" w:rsidRPr="00AB4C96" w:rsidRDefault="00C619BB" w:rsidP="00A4071C">
            <w:pPr>
              <w:snapToGrid w:val="0"/>
              <w:spacing w:before="0" w:line="240" w:lineRule="auto"/>
              <w:jc w:val="both"/>
              <w:rPr>
                <w:rFonts w:asciiTheme="minorHAnsi" w:hAnsiTheme="minorHAnsi" w:cs="Arial"/>
                <w:kern w:val="1"/>
                <w:sz w:val="24"/>
                <w:szCs w:val="24"/>
              </w:rPr>
            </w:pPr>
          </w:p>
          <w:p w:rsidR="00C619BB" w:rsidRPr="00AB4C96" w:rsidRDefault="00391359" w:rsidP="00A4071C">
            <w:pPr>
              <w:autoSpaceDE w:val="0"/>
              <w:autoSpaceDN w:val="0"/>
              <w:adjustRightInd w:val="0"/>
              <w:spacing w:before="0" w:line="240" w:lineRule="auto"/>
              <w:jc w:val="both"/>
              <w:rPr>
                <w:rFonts w:asciiTheme="minorHAnsi" w:hAnsiTheme="minorHAnsi" w:cs="Arial"/>
                <w:kern w:val="1"/>
                <w:sz w:val="24"/>
                <w:szCs w:val="24"/>
              </w:rPr>
            </w:pPr>
            <w:r w:rsidRPr="00391359">
              <w:rPr>
                <w:rFonts w:asciiTheme="minorHAnsi" w:hAnsiTheme="minorHAnsi" w:cs="Arial"/>
                <w:kern w:val="1"/>
                <w:sz w:val="20"/>
                <w:szCs w:val="24"/>
              </w:rPr>
              <w:t>Kryterium weryfikowane jest na podstawie zapisów wniosku o dofinansowanie.</w:t>
            </w:r>
          </w:p>
        </w:tc>
        <w:tc>
          <w:tcPr>
            <w:tcW w:w="2977" w:type="dxa"/>
            <w:vAlign w:val="center"/>
          </w:tcPr>
          <w:p w:rsidR="00C619BB" w:rsidRPr="00AB4C96" w:rsidRDefault="00391359" w:rsidP="00A4071C">
            <w:pPr>
              <w:autoSpaceDE w:val="0"/>
              <w:autoSpaceDN w:val="0"/>
              <w:adjustRightInd w:val="0"/>
              <w:spacing w:before="0" w:line="240" w:lineRule="auto"/>
              <w:jc w:val="center"/>
              <w:rPr>
                <w:rFonts w:asciiTheme="minorHAnsi" w:hAnsiTheme="minorHAnsi" w:cs="Arial"/>
                <w:kern w:val="1"/>
                <w:szCs w:val="22"/>
              </w:rPr>
            </w:pPr>
            <w:r w:rsidRPr="00391359">
              <w:rPr>
                <w:rFonts w:asciiTheme="minorHAnsi" w:hAnsiTheme="minorHAnsi" w:cs="Arial"/>
                <w:kern w:val="1"/>
                <w:szCs w:val="22"/>
              </w:rPr>
              <w:t>Tak/Nie</w:t>
            </w:r>
          </w:p>
          <w:p w:rsidR="00C619BB" w:rsidRPr="00AB4C96" w:rsidRDefault="00391359" w:rsidP="00A4071C">
            <w:pPr>
              <w:autoSpaceDE w:val="0"/>
              <w:autoSpaceDN w:val="0"/>
              <w:adjustRightInd w:val="0"/>
              <w:spacing w:before="0" w:line="240" w:lineRule="auto"/>
              <w:jc w:val="center"/>
              <w:rPr>
                <w:rFonts w:asciiTheme="minorHAnsi" w:hAnsiTheme="minorHAnsi" w:cs="Arial"/>
                <w:szCs w:val="22"/>
              </w:rPr>
            </w:pPr>
            <w:r w:rsidRPr="00391359">
              <w:rPr>
                <w:rFonts w:asciiTheme="minorHAnsi" w:hAnsiTheme="minorHAnsi" w:cs="Arial"/>
                <w:szCs w:val="22"/>
              </w:rPr>
              <w:t>(niespełnienie kryterium oznacza</w:t>
            </w:r>
          </w:p>
          <w:p w:rsidR="00C619BB" w:rsidRPr="00AB4C96" w:rsidRDefault="00391359" w:rsidP="00A4071C">
            <w:pPr>
              <w:autoSpaceDE w:val="0"/>
              <w:autoSpaceDN w:val="0"/>
              <w:adjustRightInd w:val="0"/>
              <w:spacing w:before="0" w:line="240" w:lineRule="auto"/>
              <w:jc w:val="center"/>
              <w:rPr>
                <w:rFonts w:asciiTheme="minorHAnsi" w:hAnsiTheme="minorHAnsi" w:cs="Arial"/>
                <w:szCs w:val="22"/>
              </w:rPr>
            </w:pPr>
            <w:r w:rsidRPr="00391359">
              <w:rPr>
                <w:rFonts w:asciiTheme="minorHAnsi" w:hAnsiTheme="minorHAnsi" w:cs="Arial"/>
                <w:szCs w:val="22"/>
              </w:rPr>
              <w:t>odrzucenie wniosku)</w:t>
            </w:r>
          </w:p>
        </w:tc>
      </w:tr>
      <w:tr w:rsidR="00C619BB" w:rsidRPr="00AB4C96" w:rsidTr="00A4071C">
        <w:tc>
          <w:tcPr>
            <w:tcW w:w="567" w:type="dxa"/>
            <w:vAlign w:val="center"/>
          </w:tcPr>
          <w:p w:rsidR="00C619BB" w:rsidRPr="00AB4C96" w:rsidRDefault="00C619BB" w:rsidP="00A4071C">
            <w:pPr>
              <w:spacing w:before="0" w:line="240" w:lineRule="auto"/>
              <w:jc w:val="center"/>
              <w:rPr>
                <w:rFonts w:asciiTheme="minorHAnsi" w:hAnsiTheme="minorHAnsi" w:cs="Arial"/>
                <w:kern w:val="1"/>
                <w:szCs w:val="22"/>
              </w:rPr>
            </w:pPr>
            <w:r w:rsidRPr="00AB4C96">
              <w:rPr>
                <w:rFonts w:asciiTheme="minorHAnsi" w:hAnsiTheme="minorHAnsi" w:cs="Arial"/>
                <w:kern w:val="1"/>
                <w:szCs w:val="22"/>
              </w:rPr>
              <w:t>5.</w:t>
            </w:r>
          </w:p>
        </w:tc>
        <w:tc>
          <w:tcPr>
            <w:tcW w:w="2694" w:type="dxa"/>
            <w:vAlign w:val="center"/>
          </w:tcPr>
          <w:p w:rsidR="00C619BB" w:rsidRPr="00AB4C96" w:rsidRDefault="00C619BB" w:rsidP="00A4071C">
            <w:pPr>
              <w:snapToGrid w:val="0"/>
              <w:spacing w:before="0" w:line="240" w:lineRule="auto"/>
              <w:rPr>
                <w:rFonts w:asciiTheme="minorHAnsi" w:hAnsiTheme="minorHAnsi" w:cs="Arial"/>
                <w:kern w:val="1"/>
                <w:szCs w:val="22"/>
              </w:rPr>
            </w:pPr>
            <w:r w:rsidRPr="00AB4C96">
              <w:rPr>
                <w:rFonts w:asciiTheme="minorHAnsi" w:hAnsiTheme="minorHAnsi" w:cs="Arial"/>
                <w:kern w:val="1"/>
                <w:szCs w:val="22"/>
              </w:rPr>
              <w:t>Prawidłowość wyboru</w:t>
            </w:r>
            <w:r w:rsidR="00391359" w:rsidRPr="00391359">
              <w:rPr>
                <w:rFonts w:asciiTheme="minorHAnsi" w:hAnsiTheme="minorHAnsi" w:cs="Arial"/>
                <w:kern w:val="1"/>
                <w:szCs w:val="22"/>
              </w:rPr>
              <w:t xml:space="preserve"> partnerów w projekcie</w:t>
            </w:r>
          </w:p>
        </w:tc>
        <w:tc>
          <w:tcPr>
            <w:tcW w:w="3543" w:type="dxa"/>
            <w:vAlign w:val="center"/>
          </w:tcPr>
          <w:p w:rsidR="00C619BB" w:rsidRPr="00AB4C96" w:rsidRDefault="00391359" w:rsidP="00A4071C">
            <w:pPr>
              <w:autoSpaceDE w:val="0"/>
              <w:autoSpaceDN w:val="0"/>
              <w:adjustRightInd w:val="0"/>
              <w:spacing w:before="0" w:line="240" w:lineRule="auto"/>
              <w:jc w:val="both"/>
              <w:rPr>
                <w:rFonts w:asciiTheme="minorHAnsi" w:hAnsiTheme="minorHAnsi" w:cs="Arial"/>
                <w:kern w:val="1"/>
                <w:szCs w:val="22"/>
              </w:rPr>
            </w:pPr>
            <w:r w:rsidRPr="00391359">
              <w:rPr>
                <w:rFonts w:asciiTheme="minorHAnsi" w:hAnsiTheme="minorHAnsi" w:cs="Arial"/>
                <w:kern w:val="1"/>
                <w:szCs w:val="22"/>
              </w:rPr>
              <w:t>Wybór partnerów został dokonany w sposób prawidłowy, to znaczy:</w:t>
            </w:r>
          </w:p>
          <w:p w:rsidR="00C619BB" w:rsidRPr="00AB4C96" w:rsidRDefault="00391359" w:rsidP="00C619BB">
            <w:pPr>
              <w:pStyle w:val="Akapitzlist"/>
              <w:numPr>
                <w:ilvl w:val="0"/>
                <w:numId w:val="23"/>
              </w:numPr>
              <w:autoSpaceDE w:val="0"/>
              <w:autoSpaceDN w:val="0"/>
              <w:adjustRightInd w:val="0"/>
              <w:spacing w:before="0" w:line="240" w:lineRule="auto"/>
              <w:ind w:left="346" w:hanging="284"/>
              <w:contextualSpacing/>
              <w:jc w:val="both"/>
              <w:rPr>
                <w:rFonts w:asciiTheme="minorHAnsi" w:hAnsiTheme="minorHAnsi" w:cs="Arial"/>
                <w:kern w:val="1"/>
                <w:sz w:val="22"/>
                <w:szCs w:val="22"/>
              </w:rPr>
            </w:pPr>
            <w:r w:rsidRPr="00391359">
              <w:rPr>
                <w:rFonts w:asciiTheme="minorHAnsi" w:hAnsiTheme="minorHAnsi" w:cs="Arial"/>
                <w:kern w:val="1"/>
                <w:sz w:val="22"/>
                <w:szCs w:val="22"/>
              </w:rPr>
              <w:t>Wnioskodawca oraz partner/partnerzy nie stanowią podmiotów powiązanych w rozumieniu załącznika I do rozporządzenia Komisji (UE) nr 651/2014 z dnia 17 czerwca 2014 r. uznającego niektóre rodzaje pomocy za zgodne z rynkiem wewnętrznym w zastosowaniu art. 107 i 108 Traktatu;</w:t>
            </w:r>
          </w:p>
          <w:p w:rsidR="00C619BB" w:rsidRPr="00AB4C96" w:rsidRDefault="00391359" w:rsidP="00C619BB">
            <w:pPr>
              <w:pStyle w:val="Akapitzlist"/>
              <w:numPr>
                <w:ilvl w:val="0"/>
                <w:numId w:val="23"/>
              </w:numPr>
              <w:autoSpaceDE w:val="0"/>
              <w:autoSpaceDN w:val="0"/>
              <w:adjustRightInd w:val="0"/>
              <w:spacing w:before="0" w:line="240" w:lineRule="auto"/>
              <w:ind w:left="346" w:hanging="284"/>
              <w:contextualSpacing/>
              <w:jc w:val="both"/>
              <w:rPr>
                <w:rFonts w:asciiTheme="minorHAnsi" w:hAnsiTheme="minorHAnsi" w:cs="Arial"/>
                <w:kern w:val="1"/>
                <w:sz w:val="22"/>
                <w:szCs w:val="22"/>
              </w:rPr>
            </w:pPr>
            <w:r w:rsidRPr="00391359">
              <w:rPr>
                <w:rFonts w:asciiTheme="minorHAnsi" w:hAnsiTheme="minorHAnsi" w:cs="Arial"/>
                <w:kern w:val="1"/>
                <w:sz w:val="22"/>
                <w:szCs w:val="22"/>
              </w:rPr>
              <w:t>w przypadku, gdy Wnioskodawca jest podmiotem, o którym mowa w art. 3 ust. 1 ustawy z dnia 29 stycznia 2004 r. – prawo zamówień publicznych, wybór partnerów spoza sektora finansów publicznych został dokonany z zachowaniem zasady przejrzystości i równego traktowania podmiotów;</w:t>
            </w:r>
          </w:p>
          <w:p w:rsidR="00C619BB" w:rsidRPr="00AB4C96" w:rsidRDefault="00391359" w:rsidP="00C619BB">
            <w:pPr>
              <w:pStyle w:val="Akapitzlist"/>
              <w:numPr>
                <w:ilvl w:val="0"/>
                <w:numId w:val="23"/>
              </w:numPr>
              <w:autoSpaceDE w:val="0"/>
              <w:autoSpaceDN w:val="0"/>
              <w:adjustRightInd w:val="0"/>
              <w:spacing w:before="0" w:line="240" w:lineRule="auto"/>
              <w:ind w:left="346" w:hanging="284"/>
              <w:contextualSpacing/>
              <w:jc w:val="both"/>
              <w:rPr>
                <w:rFonts w:asciiTheme="minorHAnsi" w:hAnsiTheme="minorHAnsi" w:cs="Arial"/>
                <w:kern w:val="1"/>
                <w:sz w:val="24"/>
                <w:szCs w:val="24"/>
              </w:rPr>
            </w:pPr>
            <w:r w:rsidRPr="00391359">
              <w:rPr>
                <w:rFonts w:asciiTheme="minorHAnsi" w:hAnsiTheme="minorHAnsi" w:cs="Arial"/>
                <w:kern w:val="1"/>
                <w:sz w:val="22"/>
                <w:szCs w:val="22"/>
              </w:rPr>
              <w:t>wybór partnerów spoza sektora finansów publicznych został dokonany przed złożeniem wniosku o dofinansowanie projektu partnerskiego.</w:t>
            </w:r>
          </w:p>
          <w:p w:rsidR="00C619BB" w:rsidRPr="00AB4C96" w:rsidRDefault="00C619BB" w:rsidP="00A4071C">
            <w:pPr>
              <w:autoSpaceDE w:val="0"/>
              <w:autoSpaceDN w:val="0"/>
              <w:adjustRightInd w:val="0"/>
              <w:spacing w:before="0" w:line="240" w:lineRule="auto"/>
              <w:jc w:val="both"/>
              <w:rPr>
                <w:rFonts w:asciiTheme="minorHAnsi" w:hAnsiTheme="minorHAnsi" w:cs="Arial"/>
                <w:kern w:val="1"/>
                <w:sz w:val="24"/>
                <w:szCs w:val="24"/>
              </w:rPr>
            </w:pPr>
          </w:p>
          <w:p w:rsidR="00C619BB" w:rsidRPr="00AB4C96" w:rsidRDefault="00391359" w:rsidP="00A4071C">
            <w:pPr>
              <w:autoSpaceDE w:val="0"/>
              <w:autoSpaceDN w:val="0"/>
              <w:adjustRightInd w:val="0"/>
              <w:spacing w:before="0" w:line="240" w:lineRule="auto"/>
              <w:jc w:val="both"/>
              <w:rPr>
                <w:rFonts w:asciiTheme="minorHAnsi" w:hAnsiTheme="minorHAnsi" w:cs="Arial"/>
                <w:kern w:val="1"/>
                <w:sz w:val="20"/>
                <w:szCs w:val="24"/>
              </w:rPr>
            </w:pPr>
            <w:r w:rsidRPr="00391359">
              <w:rPr>
                <w:rFonts w:asciiTheme="minorHAnsi" w:hAnsiTheme="minorHAnsi" w:cs="Arial"/>
                <w:kern w:val="1"/>
                <w:sz w:val="20"/>
                <w:szCs w:val="24"/>
              </w:rPr>
              <w:t>Spełnienie kryterium jest weryfikowane na podstawie podpisanego oświadczenia Wnioskodawcy. Kryterium nie dotyczy projektów realizowanych bez udziału partnerów.</w:t>
            </w:r>
          </w:p>
        </w:tc>
        <w:tc>
          <w:tcPr>
            <w:tcW w:w="2977" w:type="dxa"/>
            <w:vAlign w:val="center"/>
          </w:tcPr>
          <w:p w:rsidR="00C619BB" w:rsidRPr="00AB4C96" w:rsidRDefault="00391359" w:rsidP="00A4071C">
            <w:pPr>
              <w:autoSpaceDE w:val="0"/>
              <w:autoSpaceDN w:val="0"/>
              <w:adjustRightInd w:val="0"/>
              <w:spacing w:before="0" w:line="240" w:lineRule="auto"/>
              <w:jc w:val="center"/>
              <w:rPr>
                <w:rFonts w:asciiTheme="minorHAnsi" w:hAnsiTheme="minorHAnsi" w:cs="Arial"/>
                <w:kern w:val="1"/>
                <w:szCs w:val="22"/>
              </w:rPr>
            </w:pPr>
            <w:r w:rsidRPr="00391359">
              <w:rPr>
                <w:rFonts w:asciiTheme="minorHAnsi" w:hAnsiTheme="minorHAnsi" w:cs="Arial"/>
                <w:kern w:val="1"/>
                <w:szCs w:val="22"/>
              </w:rPr>
              <w:t>Tak/Nie/Nie dotyczy</w:t>
            </w:r>
          </w:p>
          <w:p w:rsidR="00C619BB" w:rsidRPr="00AB4C96" w:rsidRDefault="00391359" w:rsidP="00A4071C">
            <w:pPr>
              <w:autoSpaceDE w:val="0"/>
              <w:autoSpaceDN w:val="0"/>
              <w:adjustRightInd w:val="0"/>
              <w:spacing w:before="0" w:line="240" w:lineRule="auto"/>
              <w:jc w:val="center"/>
              <w:rPr>
                <w:rFonts w:asciiTheme="minorHAnsi" w:hAnsiTheme="minorHAnsi" w:cs="Arial"/>
                <w:szCs w:val="22"/>
              </w:rPr>
            </w:pPr>
            <w:r w:rsidRPr="00391359">
              <w:rPr>
                <w:rFonts w:asciiTheme="minorHAnsi" w:hAnsiTheme="minorHAnsi" w:cs="Arial"/>
                <w:szCs w:val="22"/>
              </w:rPr>
              <w:t>(niespełnienie kryterium oznacza</w:t>
            </w:r>
          </w:p>
          <w:p w:rsidR="00C619BB" w:rsidRPr="00AB4C96" w:rsidRDefault="00391359" w:rsidP="00A4071C">
            <w:pPr>
              <w:autoSpaceDE w:val="0"/>
              <w:autoSpaceDN w:val="0"/>
              <w:adjustRightInd w:val="0"/>
              <w:spacing w:before="0" w:line="240" w:lineRule="auto"/>
              <w:jc w:val="center"/>
              <w:rPr>
                <w:rFonts w:asciiTheme="minorHAnsi" w:hAnsiTheme="minorHAnsi" w:cs="Arial"/>
                <w:szCs w:val="22"/>
              </w:rPr>
            </w:pPr>
            <w:r w:rsidRPr="00391359">
              <w:rPr>
                <w:rFonts w:asciiTheme="minorHAnsi" w:hAnsiTheme="minorHAnsi" w:cs="Arial"/>
                <w:szCs w:val="22"/>
              </w:rPr>
              <w:t>odrzucenie wniosku)</w:t>
            </w:r>
          </w:p>
          <w:p w:rsidR="00C619BB" w:rsidRPr="00AB4C96" w:rsidRDefault="00C619BB" w:rsidP="00A4071C">
            <w:pPr>
              <w:autoSpaceDE w:val="0"/>
              <w:autoSpaceDN w:val="0"/>
              <w:adjustRightInd w:val="0"/>
              <w:spacing w:before="0" w:line="240" w:lineRule="auto"/>
              <w:jc w:val="both"/>
              <w:rPr>
                <w:rFonts w:asciiTheme="minorHAnsi" w:hAnsiTheme="minorHAnsi"/>
                <w:kern w:val="1"/>
                <w:szCs w:val="22"/>
                <w:highlight w:val="yellow"/>
              </w:rPr>
            </w:pPr>
          </w:p>
        </w:tc>
      </w:tr>
      <w:tr w:rsidR="00C619BB" w:rsidRPr="00AB4C96" w:rsidTr="00A4071C">
        <w:tc>
          <w:tcPr>
            <w:tcW w:w="567" w:type="dxa"/>
            <w:vAlign w:val="center"/>
          </w:tcPr>
          <w:p w:rsidR="00C619BB" w:rsidRPr="00AB4C96" w:rsidRDefault="00C619BB" w:rsidP="00A4071C">
            <w:pPr>
              <w:spacing w:before="0" w:line="240" w:lineRule="auto"/>
              <w:jc w:val="center"/>
              <w:rPr>
                <w:rFonts w:asciiTheme="minorHAnsi" w:hAnsiTheme="minorHAnsi" w:cs="Arial"/>
                <w:kern w:val="1"/>
                <w:szCs w:val="22"/>
              </w:rPr>
            </w:pPr>
            <w:r w:rsidRPr="00AB4C96">
              <w:rPr>
                <w:rFonts w:asciiTheme="minorHAnsi" w:hAnsiTheme="minorHAnsi" w:cs="Arial"/>
                <w:kern w:val="1"/>
                <w:szCs w:val="22"/>
              </w:rPr>
              <w:t>6.</w:t>
            </w:r>
          </w:p>
        </w:tc>
        <w:tc>
          <w:tcPr>
            <w:tcW w:w="2694" w:type="dxa"/>
            <w:vAlign w:val="center"/>
          </w:tcPr>
          <w:p w:rsidR="00C619BB" w:rsidRPr="00AB4C96" w:rsidRDefault="00C619BB" w:rsidP="00A4071C">
            <w:pPr>
              <w:snapToGrid w:val="0"/>
              <w:spacing w:before="0" w:line="240" w:lineRule="auto"/>
              <w:rPr>
                <w:rFonts w:asciiTheme="minorHAnsi" w:hAnsiTheme="minorHAnsi" w:cs="Arial"/>
                <w:kern w:val="1"/>
                <w:szCs w:val="22"/>
              </w:rPr>
            </w:pPr>
            <w:r w:rsidRPr="00AB4C96">
              <w:rPr>
                <w:rFonts w:asciiTheme="minorHAnsi" w:hAnsiTheme="minorHAnsi" w:cs="Arial"/>
                <w:kern w:val="1"/>
                <w:szCs w:val="22"/>
              </w:rPr>
              <w:t>Niepodleganie wyk</w:t>
            </w:r>
            <w:r w:rsidR="00391359" w:rsidRPr="00391359">
              <w:rPr>
                <w:rFonts w:asciiTheme="minorHAnsi" w:hAnsiTheme="minorHAnsi" w:cs="Arial"/>
                <w:kern w:val="1"/>
                <w:szCs w:val="22"/>
              </w:rPr>
              <w:t>luczeniu z możliwości otrzymania dofinansowania ze środków Unii Europejskiej</w:t>
            </w:r>
          </w:p>
        </w:tc>
        <w:tc>
          <w:tcPr>
            <w:tcW w:w="3543" w:type="dxa"/>
            <w:vAlign w:val="center"/>
          </w:tcPr>
          <w:p w:rsidR="00C619BB" w:rsidRPr="00AB4C96" w:rsidRDefault="00391359" w:rsidP="00A4071C">
            <w:pPr>
              <w:autoSpaceDE w:val="0"/>
              <w:autoSpaceDN w:val="0"/>
              <w:adjustRightInd w:val="0"/>
              <w:spacing w:before="0" w:line="240" w:lineRule="auto"/>
              <w:jc w:val="both"/>
              <w:rPr>
                <w:rFonts w:asciiTheme="minorHAnsi" w:hAnsiTheme="minorHAnsi" w:cs="Arial"/>
                <w:kern w:val="1"/>
                <w:szCs w:val="22"/>
              </w:rPr>
            </w:pPr>
            <w:r w:rsidRPr="00391359">
              <w:rPr>
                <w:rFonts w:asciiTheme="minorHAnsi" w:hAnsiTheme="minorHAnsi" w:cs="Arial"/>
                <w:kern w:val="1"/>
                <w:szCs w:val="22"/>
              </w:rPr>
              <w:t>Wnioskodawca oraz partnerzy (jeśli dotyczy) nie podlegają wykluczeniu z możliwości otrzymania dofinansowania ze środków Unii Europejskiej na podstawie:</w:t>
            </w:r>
          </w:p>
          <w:p w:rsidR="00C619BB" w:rsidRPr="00AB4C96" w:rsidRDefault="00391359" w:rsidP="00C619BB">
            <w:pPr>
              <w:pStyle w:val="Akapitzlist"/>
              <w:numPr>
                <w:ilvl w:val="0"/>
                <w:numId w:val="24"/>
              </w:numPr>
              <w:autoSpaceDE w:val="0"/>
              <w:autoSpaceDN w:val="0"/>
              <w:adjustRightInd w:val="0"/>
              <w:spacing w:before="0" w:line="240" w:lineRule="auto"/>
              <w:ind w:left="346" w:hanging="284"/>
              <w:contextualSpacing/>
              <w:jc w:val="both"/>
              <w:rPr>
                <w:rFonts w:asciiTheme="minorHAnsi" w:hAnsiTheme="minorHAnsi" w:cs="Arial"/>
                <w:kern w:val="1"/>
                <w:sz w:val="22"/>
                <w:szCs w:val="22"/>
              </w:rPr>
            </w:pPr>
            <w:r w:rsidRPr="00391359">
              <w:rPr>
                <w:rFonts w:asciiTheme="minorHAnsi" w:hAnsiTheme="minorHAnsi" w:cs="Arial"/>
                <w:kern w:val="1"/>
                <w:sz w:val="22"/>
                <w:szCs w:val="22"/>
              </w:rPr>
              <w:t>art. 207 ust. 4 ustawy z dnia 27 sierpnia 2009 r. o finansach publicznych,</w:t>
            </w:r>
          </w:p>
          <w:p w:rsidR="00C619BB" w:rsidRPr="00AB4C96" w:rsidRDefault="00391359" w:rsidP="00C619BB">
            <w:pPr>
              <w:pStyle w:val="Akapitzlist"/>
              <w:numPr>
                <w:ilvl w:val="0"/>
                <w:numId w:val="24"/>
              </w:numPr>
              <w:autoSpaceDE w:val="0"/>
              <w:autoSpaceDN w:val="0"/>
              <w:adjustRightInd w:val="0"/>
              <w:spacing w:before="0" w:line="240" w:lineRule="auto"/>
              <w:ind w:left="346" w:hanging="284"/>
              <w:contextualSpacing/>
              <w:jc w:val="both"/>
              <w:rPr>
                <w:rFonts w:asciiTheme="minorHAnsi" w:hAnsiTheme="minorHAnsi" w:cs="Arial"/>
                <w:kern w:val="1"/>
                <w:sz w:val="22"/>
                <w:szCs w:val="22"/>
              </w:rPr>
            </w:pPr>
            <w:r w:rsidRPr="00391359">
              <w:rPr>
                <w:rFonts w:asciiTheme="minorHAnsi" w:hAnsiTheme="minorHAnsi" w:cs="Arial"/>
                <w:kern w:val="1"/>
                <w:sz w:val="22"/>
                <w:szCs w:val="22"/>
              </w:rPr>
              <w:t>art.12 ust. 1 pkt 1 ustawy z dnia 15 czerwca 2012 r. o skutkach powierzania wykonywania pracy cudzoziemcom przebywającym wbrew przepisom na terytorium Rzeczypospolitej Polskiej,</w:t>
            </w:r>
          </w:p>
          <w:p w:rsidR="00C619BB" w:rsidRPr="00AB4C96" w:rsidRDefault="00391359" w:rsidP="00C619BB">
            <w:pPr>
              <w:pStyle w:val="Akapitzlist"/>
              <w:numPr>
                <w:ilvl w:val="0"/>
                <w:numId w:val="24"/>
              </w:numPr>
              <w:autoSpaceDE w:val="0"/>
              <w:autoSpaceDN w:val="0"/>
              <w:adjustRightInd w:val="0"/>
              <w:spacing w:before="0" w:line="240" w:lineRule="auto"/>
              <w:ind w:left="346" w:hanging="284"/>
              <w:contextualSpacing/>
              <w:jc w:val="both"/>
              <w:rPr>
                <w:rFonts w:asciiTheme="minorHAnsi" w:hAnsiTheme="minorHAnsi" w:cs="Arial"/>
                <w:kern w:val="1"/>
                <w:sz w:val="22"/>
                <w:szCs w:val="22"/>
              </w:rPr>
            </w:pPr>
            <w:r w:rsidRPr="00391359">
              <w:rPr>
                <w:rFonts w:asciiTheme="minorHAnsi" w:hAnsiTheme="minorHAnsi" w:cs="Arial"/>
                <w:kern w:val="1"/>
                <w:sz w:val="22"/>
                <w:szCs w:val="22"/>
              </w:rPr>
              <w:t>art. 9 ust. 1 pkt 2a ustawy z dnia 28 października 2002 r. o odpowiedzialności podmiotów zbiorowych za czyny zabronione pod groźbą kary.</w:t>
            </w:r>
          </w:p>
          <w:p w:rsidR="00C619BB" w:rsidRPr="00AB4C96" w:rsidRDefault="00C619BB" w:rsidP="00A4071C">
            <w:pPr>
              <w:autoSpaceDE w:val="0"/>
              <w:autoSpaceDN w:val="0"/>
              <w:adjustRightInd w:val="0"/>
              <w:spacing w:before="0" w:line="240" w:lineRule="auto"/>
              <w:jc w:val="both"/>
              <w:rPr>
                <w:rFonts w:asciiTheme="minorHAnsi" w:hAnsiTheme="minorHAnsi" w:cs="Arial"/>
                <w:kern w:val="1"/>
                <w:sz w:val="24"/>
                <w:szCs w:val="24"/>
              </w:rPr>
            </w:pPr>
          </w:p>
          <w:p w:rsidR="00C619BB" w:rsidRPr="00AB4C96" w:rsidRDefault="00391359" w:rsidP="00A4071C">
            <w:pPr>
              <w:autoSpaceDE w:val="0"/>
              <w:autoSpaceDN w:val="0"/>
              <w:adjustRightInd w:val="0"/>
              <w:spacing w:before="0" w:line="240" w:lineRule="auto"/>
              <w:jc w:val="both"/>
              <w:rPr>
                <w:rFonts w:asciiTheme="minorHAnsi" w:hAnsiTheme="minorHAnsi" w:cs="Arial"/>
                <w:sz w:val="20"/>
              </w:rPr>
            </w:pPr>
            <w:r w:rsidRPr="00391359">
              <w:rPr>
                <w:rFonts w:asciiTheme="minorHAnsi" w:hAnsiTheme="minorHAnsi" w:cs="Arial"/>
                <w:kern w:val="1"/>
                <w:sz w:val="20"/>
              </w:rPr>
              <w:t xml:space="preserve">Spełnienie kryterium jest weryfikowane na podstawie podpisanego oświadczenia Wnioskodawcy. </w:t>
            </w:r>
          </w:p>
        </w:tc>
        <w:tc>
          <w:tcPr>
            <w:tcW w:w="2977" w:type="dxa"/>
            <w:vAlign w:val="center"/>
          </w:tcPr>
          <w:p w:rsidR="00C619BB" w:rsidRPr="00AB4C96" w:rsidRDefault="00391359" w:rsidP="00A4071C">
            <w:pPr>
              <w:autoSpaceDE w:val="0"/>
              <w:autoSpaceDN w:val="0"/>
              <w:adjustRightInd w:val="0"/>
              <w:spacing w:before="0" w:line="240" w:lineRule="auto"/>
              <w:jc w:val="center"/>
              <w:rPr>
                <w:rFonts w:asciiTheme="minorHAnsi" w:hAnsiTheme="minorHAnsi" w:cs="Arial"/>
                <w:kern w:val="1"/>
                <w:szCs w:val="22"/>
              </w:rPr>
            </w:pPr>
            <w:r w:rsidRPr="00391359">
              <w:rPr>
                <w:rFonts w:asciiTheme="minorHAnsi" w:hAnsiTheme="minorHAnsi" w:cs="Arial"/>
                <w:kern w:val="1"/>
                <w:szCs w:val="22"/>
              </w:rPr>
              <w:t>Tak/Nie</w:t>
            </w:r>
          </w:p>
          <w:p w:rsidR="00C619BB" w:rsidRPr="00AB4C96" w:rsidRDefault="00391359" w:rsidP="00A4071C">
            <w:pPr>
              <w:autoSpaceDE w:val="0"/>
              <w:autoSpaceDN w:val="0"/>
              <w:adjustRightInd w:val="0"/>
              <w:spacing w:before="0" w:line="240" w:lineRule="auto"/>
              <w:jc w:val="center"/>
              <w:rPr>
                <w:rFonts w:asciiTheme="minorHAnsi" w:hAnsiTheme="minorHAnsi" w:cs="Arial"/>
                <w:szCs w:val="22"/>
              </w:rPr>
            </w:pPr>
            <w:r w:rsidRPr="00391359">
              <w:rPr>
                <w:rFonts w:asciiTheme="minorHAnsi" w:hAnsiTheme="minorHAnsi" w:cs="Arial"/>
                <w:szCs w:val="22"/>
              </w:rPr>
              <w:t>(niespełnienie kryterium oznacza</w:t>
            </w:r>
          </w:p>
          <w:p w:rsidR="00C619BB" w:rsidRPr="00AB4C96" w:rsidRDefault="00391359" w:rsidP="00A4071C">
            <w:pPr>
              <w:autoSpaceDE w:val="0"/>
              <w:autoSpaceDN w:val="0"/>
              <w:adjustRightInd w:val="0"/>
              <w:spacing w:before="0" w:line="240" w:lineRule="auto"/>
              <w:jc w:val="center"/>
              <w:rPr>
                <w:rFonts w:asciiTheme="minorHAnsi" w:hAnsiTheme="minorHAnsi"/>
                <w:szCs w:val="22"/>
              </w:rPr>
            </w:pPr>
            <w:r w:rsidRPr="00391359">
              <w:rPr>
                <w:rFonts w:asciiTheme="minorHAnsi" w:hAnsiTheme="minorHAnsi" w:cs="Arial"/>
                <w:szCs w:val="22"/>
              </w:rPr>
              <w:t>odrzucenie wniosku)</w:t>
            </w:r>
          </w:p>
        </w:tc>
      </w:tr>
      <w:tr w:rsidR="00C619BB" w:rsidRPr="00AB4C96" w:rsidTr="00A4071C">
        <w:tc>
          <w:tcPr>
            <w:tcW w:w="567" w:type="dxa"/>
            <w:vAlign w:val="center"/>
          </w:tcPr>
          <w:p w:rsidR="00C619BB" w:rsidRPr="00AB4C96" w:rsidRDefault="00C619BB" w:rsidP="00A4071C">
            <w:pPr>
              <w:spacing w:before="0" w:line="240" w:lineRule="auto"/>
              <w:jc w:val="center"/>
              <w:rPr>
                <w:rFonts w:asciiTheme="minorHAnsi" w:hAnsiTheme="minorHAnsi" w:cs="Arial"/>
                <w:kern w:val="1"/>
                <w:szCs w:val="22"/>
              </w:rPr>
            </w:pPr>
            <w:r w:rsidRPr="00AB4C96">
              <w:rPr>
                <w:rFonts w:asciiTheme="minorHAnsi" w:hAnsiTheme="minorHAnsi" w:cs="Arial"/>
                <w:kern w:val="1"/>
                <w:szCs w:val="22"/>
              </w:rPr>
              <w:t>7.</w:t>
            </w:r>
          </w:p>
        </w:tc>
        <w:tc>
          <w:tcPr>
            <w:tcW w:w="2694" w:type="dxa"/>
            <w:vAlign w:val="center"/>
          </w:tcPr>
          <w:p w:rsidR="00C619BB" w:rsidRPr="00AB4C96" w:rsidRDefault="00C619BB" w:rsidP="00A4071C">
            <w:pPr>
              <w:autoSpaceDE w:val="0"/>
              <w:autoSpaceDN w:val="0"/>
              <w:adjustRightInd w:val="0"/>
              <w:spacing w:before="0" w:line="240" w:lineRule="auto"/>
              <w:jc w:val="both"/>
              <w:rPr>
                <w:rFonts w:asciiTheme="minorHAnsi" w:hAnsiTheme="minorHAnsi" w:cs="Arial"/>
                <w:kern w:val="1"/>
                <w:szCs w:val="22"/>
              </w:rPr>
            </w:pPr>
            <w:r w:rsidRPr="00AB4C96">
              <w:rPr>
                <w:rFonts w:asciiTheme="minorHAnsi" w:hAnsiTheme="minorHAnsi" w:cs="Arial"/>
                <w:kern w:val="1"/>
                <w:szCs w:val="22"/>
              </w:rPr>
              <w:t>Zgodność z przepisami art. 65 ust. 6 i art. 125 ust. 3 lit. e) i f) Rozporządzenia Parlamentu Europejskiego i Rady (UE) nr 1303/2013 z dnia 17 grudnia 2013 r.</w:t>
            </w:r>
          </w:p>
        </w:tc>
        <w:tc>
          <w:tcPr>
            <w:tcW w:w="3543" w:type="dxa"/>
            <w:vAlign w:val="center"/>
          </w:tcPr>
          <w:p w:rsidR="00C619BB" w:rsidRPr="00AB4C96" w:rsidRDefault="00391359" w:rsidP="00A4071C">
            <w:pPr>
              <w:autoSpaceDE w:val="0"/>
              <w:autoSpaceDN w:val="0"/>
              <w:adjustRightInd w:val="0"/>
              <w:spacing w:before="0" w:line="240" w:lineRule="auto"/>
              <w:jc w:val="both"/>
              <w:rPr>
                <w:rFonts w:asciiTheme="minorHAnsi" w:hAnsiTheme="minorHAnsi" w:cs="Arial"/>
                <w:kern w:val="1"/>
                <w:szCs w:val="22"/>
              </w:rPr>
            </w:pPr>
            <w:r w:rsidRPr="00391359">
              <w:rPr>
                <w:rFonts w:asciiTheme="minorHAnsi" w:hAnsiTheme="minorHAnsi" w:cs="Arial"/>
                <w:kern w:val="1"/>
                <w:szCs w:val="22"/>
              </w:rPr>
              <w:t>Wnioskodawca złożył oświadczenie, że:</w:t>
            </w:r>
          </w:p>
          <w:p w:rsidR="00C619BB" w:rsidRPr="00AB4C96" w:rsidRDefault="00391359" w:rsidP="00C619BB">
            <w:pPr>
              <w:pStyle w:val="Akapitzlist"/>
              <w:numPr>
                <w:ilvl w:val="0"/>
                <w:numId w:val="22"/>
              </w:numPr>
              <w:autoSpaceDE w:val="0"/>
              <w:autoSpaceDN w:val="0"/>
              <w:adjustRightInd w:val="0"/>
              <w:spacing w:before="0" w:line="240" w:lineRule="auto"/>
              <w:ind w:left="346" w:hanging="284"/>
              <w:contextualSpacing/>
              <w:jc w:val="both"/>
              <w:rPr>
                <w:rFonts w:asciiTheme="minorHAnsi" w:hAnsiTheme="minorHAnsi" w:cs="Arial"/>
                <w:kern w:val="1"/>
                <w:sz w:val="22"/>
                <w:szCs w:val="22"/>
              </w:rPr>
            </w:pPr>
            <w:r w:rsidRPr="00391359">
              <w:rPr>
                <w:rFonts w:asciiTheme="minorHAnsi" w:hAnsiTheme="minorHAnsi" w:cs="Arial"/>
                <w:kern w:val="1"/>
                <w:sz w:val="22"/>
                <w:szCs w:val="22"/>
              </w:rPr>
              <w:t>projekt nie został zakończony w rozumieniu art. 65 ust. 6,</w:t>
            </w:r>
          </w:p>
          <w:p w:rsidR="00C619BB" w:rsidRPr="00AB4C96" w:rsidRDefault="00391359" w:rsidP="00C619BB">
            <w:pPr>
              <w:pStyle w:val="Akapitzlist"/>
              <w:numPr>
                <w:ilvl w:val="0"/>
                <w:numId w:val="22"/>
              </w:numPr>
              <w:autoSpaceDE w:val="0"/>
              <w:autoSpaceDN w:val="0"/>
              <w:adjustRightInd w:val="0"/>
              <w:spacing w:before="0" w:line="240" w:lineRule="auto"/>
              <w:ind w:left="346" w:hanging="284"/>
              <w:contextualSpacing/>
              <w:jc w:val="both"/>
              <w:rPr>
                <w:rFonts w:asciiTheme="minorHAnsi" w:hAnsiTheme="minorHAnsi" w:cs="Arial"/>
                <w:kern w:val="1"/>
                <w:sz w:val="22"/>
                <w:szCs w:val="22"/>
              </w:rPr>
            </w:pPr>
            <w:r w:rsidRPr="00391359">
              <w:rPr>
                <w:rFonts w:asciiTheme="minorHAnsi" w:hAnsiTheme="minorHAnsi" w:cs="Arial"/>
                <w:kern w:val="1"/>
                <w:sz w:val="22"/>
                <w:szCs w:val="22"/>
              </w:rPr>
              <w:t>nie rozpoczął realizacji projektu przed dniem złożenia wniosku o dofinansowanie, lub jeśli dotyczy</w:t>
            </w:r>
          </w:p>
          <w:p w:rsidR="00C619BB" w:rsidRPr="00AB4C96" w:rsidRDefault="00391359" w:rsidP="00C619BB">
            <w:pPr>
              <w:pStyle w:val="Akapitzlist"/>
              <w:numPr>
                <w:ilvl w:val="0"/>
                <w:numId w:val="22"/>
              </w:numPr>
              <w:autoSpaceDE w:val="0"/>
              <w:autoSpaceDN w:val="0"/>
              <w:adjustRightInd w:val="0"/>
              <w:spacing w:before="0" w:line="240" w:lineRule="auto"/>
              <w:ind w:left="346" w:hanging="284"/>
              <w:contextualSpacing/>
              <w:jc w:val="both"/>
              <w:rPr>
                <w:rFonts w:asciiTheme="minorHAnsi" w:hAnsiTheme="minorHAnsi" w:cs="Arial"/>
                <w:kern w:val="1"/>
                <w:sz w:val="22"/>
                <w:szCs w:val="22"/>
              </w:rPr>
            </w:pPr>
            <w:r w:rsidRPr="00391359">
              <w:rPr>
                <w:rFonts w:asciiTheme="minorHAnsi" w:hAnsiTheme="minorHAnsi" w:cs="Arial"/>
                <w:kern w:val="1"/>
                <w:sz w:val="22"/>
                <w:szCs w:val="22"/>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C619BB" w:rsidRPr="00AB4C96" w:rsidRDefault="00C619BB" w:rsidP="00A4071C">
            <w:pPr>
              <w:autoSpaceDE w:val="0"/>
              <w:autoSpaceDN w:val="0"/>
              <w:adjustRightInd w:val="0"/>
              <w:spacing w:before="0" w:line="240" w:lineRule="auto"/>
              <w:jc w:val="both"/>
              <w:rPr>
                <w:rFonts w:asciiTheme="minorHAnsi" w:hAnsiTheme="minorHAnsi" w:cs="Arial"/>
                <w:kern w:val="1"/>
                <w:sz w:val="24"/>
                <w:szCs w:val="24"/>
              </w:rPr>
            </w:pPr>
          </w:p>
          <w:p w:rsidR="00C619BB" w:rsidRPr="00AB4C96" w:rsidRDefault="00391359" w:rsidP="00A4071C">
            <w:pPr>
              <w:autoSpaceDE w:val="0"/>
              <w:autoSpaceDN w:val="0"/>
              <w:adjustRightInd w:val="0"/>
              <w:spacing w:before="0" w:line="240" w:lineRule="auto"/>
              <w:jc w:val="both"/>
              <w:rPr>
                <w:rFonts w:asciiTheme="minorHAnsi" w:hAnsiTheme="minorHAnsi" w:cs="Arial"/>
                <w:kern w:val="1"/>
                <w:sz w:val="20"/>
              </w:rPr>
            </w:pPr>
            <w:r w:rsidRPr="00391359">
              <w:rPr>
                <w:rFonts w:asciiTheme="minorHAnsi" w:hAnsiTheme="minorHAnsi" w:cs="Arial"/>
                <w:kern w:val="1"/>
                <w:sz w:val="20"/>
              </w:rPr>
              <w:t xml:space="preserve">Spełnienie kryterium jest weryfikowane na podstawie podpisanych oświadczeń Wnioskodawcy. </w:t>
            </w:r>
          </w:p>
          <w:p w:rsidR="00C619BB" w:rsidRPr="00AB4C96" w:rsidRDefault="00391359" w:rsidP="00A4071C">
            <w:pPr>
              <w:spacing w:before="0" w:line="240" w:lineRule="auto"/>
              <w:jc w:val="both"/>
              <w:rPr>
                <w:rFonts w:asciiTheme="minorHAnsi" w:hAnsiTheme="minorHAnsi" w:cs="Arial"/>
                <w:kern w:val="1"/>
                <w:sz w:val="20"/>
              </w:rPr>
            </w:pPr>
            <w:r w:rsidRPr="00391359">
              <w:rPr>
                <w:rFonts w:asciiTheme="minorHAnsi" w:hAnsiTheme="minorHAnsi" w:cs="Arial"/>
                <w:kern w:val="1"/>
                <w:sz w:val="20"/>
              </w:rPr>
              <w:t>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2977" w:type="dxa"/>
            <w:vAlign w:val="center"/>
          </w:tcPr>
          <w:p w:rsidR="00C619BB" w:rsidRPr="00AB4C96" w:rsidRDefault="00391359" w:rsidP="00A4071C">
            <w:pPr>
              <w:autoSpaceDE w:val="0"/>
              <w:autoSpaceDN w:val="0"/>
              <w:adjustRightInd w:val="0"/>
              <w:spacing w:before="0" w:line="240" w:lineRule="auto"/>
              <w:jc w:val="center"/>
              <w:rPr>
                <w:rFonts w:asciiTheme="minorHAnsi" w:hAnsiTheme="minorHAnsi" w:cs="Arial"/>
                <w:kern w:val="1"/>
                <w:szCs w:val="22"/>
              </w:rPr>
            </w:pPr>
            <w:r w:rsidRPr="00391359">
              <w:rPr>
                <w:rFonts w:asciiTheme="minorHAnsi" w:hAnsiTheme="minorHAnsi" w:cs="Arial"/>
                <w:kern w:val="1"/>
                <w:szCs w:val="22"/>
              </w:rPr>
              <w:t>Tak/Nie</w:t>
            </w:r>
          </w:p>
          <w:p w:rsidR="00C619BB" w:rsidRPr="00AB4C96" w:rsidRDefault="00391359" w:rsidP="00A4071C">
            <w:pPr>
              <w:autoSpaceDE w:val="0"/>
              <w:autoSpaceDN w:val="0"/>
              <w:adjustRightInd w:val="0"/>
              <w:spacing w:before="0" w:line="240" w:lineRule="auto"/>
              <w:jc w:val="center"/>
              <w:rPr>
                <w:rFonts w:asciiTheme="minorHAnsi" w:hAnsiTheme="minorHAnsi" w:cs="Arial"/>
                <w:szCs w:val="22"/>
              </w:rPr>
            </w:pPr>
            <w:r w:rsidRPr="00391359">
              <w:rPr>
                <w:rFonts w:asciiTheme="minorHAnsi" w:hAnsiTheme="minorHAnsi" w:cs="Arial"/>
                <w:szCs w:val="22"/>
              </w:rPr>
              <w:t>(niespełnienie kryterium oznacza</w:t>
            </w:r>
          </w:p>
          <w:p w:rsidR="00C619BB" w:rsidRPr="00AB4C96" w:rsidRDefault="00391359" w:rsidP="00A4071C">
            <w:pPr>
              <w:autoSpaceDE w:val="0"/>
              <w:autoSpaceDN w:val="0"/>
              <w:adjustRightInd w:val="0"/>
              <w:spacing w:before="0" w:line="240" w:lineRule="auto"/>
              <w:jc w:val="center"/>
              <w:rPr>
                <w:rFonts w:asciiTheme="minorHAnsi" w:hAnsiTheme="minorHAnsi" w:cs="Arial"/>
                <w:szCs w:val="22"/>
              </w:rPr>
            </w:pPr>
            <w:r w:rsidRPr="00391359">
              <w:rPr>
                <w:rFonts w:asciiTheme="minorHAnsi" w:hAnsiTheme="minorHAnsi" w:cs="Arial"/>
                <w:szCs w:val="22"/>
              </w:rPr>
              <w:t>odrzucenie wniosku)</w:t>
            </w:r>
          </w:p>
        </w:tc>
      </w:tr>
      <w:tr w:rsidR="00C619BB" w:rsidRPr="00AB4C96" w:rsidTr="00A4071C">
        <w:trPr>
          <w:trHeight w:val="1970"/>
        </w:trPr>
        <w:tc>
          <w:tcPr>
            <w:tcW w:w="567" w:type="dxa"/>
            <w:vAlign w:val="center"/>
          </w:tcPr>
          <w:p w:rsidR="00C619BB" w:rsidRPr="00AB4C96" w:rsidRDefault="00C619BB" w:rsidP="00A4071C">
            <w:pPr>
              <w:spacing w:before="0" w:line="240" w:lineRule="auto"/>
              <w:rPr>
                <w:rFonts w:asciiTheme="minorHAnsi" w:hAnsiTheme="minorHAnsi" w:cs="Arial"/>
                <w:kern w:val="1"/>
                <w:szCs w:val="22"/>
              </w:rPr>
            </w:pPr>
            <w:r w:rsidRPr="00AB4C96">
              <w:rPr>
                <w:rFonts w:asciiTheme="minorHAnsi" w:hAnsiTheme="minorHAnsi" w:cs="Arial"/>
                <w:kern w:val="1"/>
                <w:szCs w:val="22"/>
              </w:rPr>
              <w:t>8.</w:t>
            </w:r>
          </w:p>
        </w:tc>
        <w:tc>
          <w:tcPr>
            <w:tcW w:w="2694" w:type="dxa"/>
            <w:vAlign w:val="center"/>
          </w:tcPr>
          <w:p w:rsidR="00C619BB" w:rsidRPr="00AB4C96" w:rsidRDefault="00C619BB" w:rsidP="00A4071C">
            <w:pPr>
              <w:snapToGrid w:val="0"/>
              <w:spacing w:before="0" w:line="240" w:lineRule="auto"/>
              <w:rPr>
                <w:rFonts w:asciiTheme="minorHAnsi" w:hAnsiTheme="minorHAnsi" w:cs="Arial"/>
                <w:kern w:val="1"/>
                <w:szCs w:val="22"/>
              </w:rPr>
            </w:pPr>
            <w:r w:rsidRPr="00AB4C96">
              <w:rPr>
                <w:rFonts w:asciiTheme="minorHAnsi" w:hAnsiTheme="minorHAnsi" w:cs="Arial"/>
                <w:kern w:val="1"/>
                <w:szCs w:val="22"/>
              </w:rPr>
              <w:t>Zakaz podwójnego finansowania</w:t>
            </w:r>
          </w:p>
        </w:tc>
        <w:tc>
          <w:tcPr>
            <w:tcW w:w="3543" w:type="dxa"/>
            <w:vAlign w:val="center"/>
          </w:tcPr>
          <w:p w:rsidR="00C619BB" w:rsidRPr="00AB4C96" w:rsidRDefault="00391359" w:rsidP="00A4071C">
            <w:pPr>
              <w:snapToGrid w:val="0"/>
              <w:spacing w:before="0" w:line="240" w:lineRule="auto"/>
              <w:jc w:val="both"/>
              <w:rPr>
                <w:rFonts w:asciiTheme="minorHAnsi" w:hAnsiTheme="minorHAnsi" w:cs="Arial"/>
                <w:kern w:val="1"/>
                <w:szCs w:val="22"/>
              </w:rPr>
            </w:pPr>
            <w:r w:rsidRPr="00391359">
              <w:rPr>
                <w:rFonts w:asciiTheme="minorHAnsi" w:hAnsiTheme="minorHAnsi" w:cs="Arial"/>
                <w:kern w:val="1"/>
                <w:szCs w:val="22"/>
              </w:rPr>
              <w:t>W wyniku otrzymania przez projekt dofinansowania we wnioskowanej wysokości, na określone wydatki kwalifikowalne, w projekcie nie dojdzie do podwójnego dofinansowania.</w:t>
            </w:r>
          </w:p>
          <w:p w:rsidR="00C619BB" w:rsidRPr="00AB4C96" w:rsidRDefault="00C619BB" w:rsidP="00A4071C">
            <w:pPr>
              <w:snapToGrid w:val="0"/>
              <w:spacing w:before="0" w:line="240" w:lineRule="auto"/>
              <w:jc w:val="both"/>
              <w:rPr>
                <w:rFonts w:asciiTheme="minorHAnsi" w:hAnsiTheme="minorHAnsi" w:cs="Tahoma"/>
                <w:sz w:val="24"/>
                <w:szCs w:val="24"/>
              </w:rPr>
            </w:pPr>
          </w:p>
          <w:p w:rsidR="00C619BB" w:rsidRPr="00AB4C96" w:rsidRDefault="00391359" w:rsidP="00A4071C">
            <w:pPr>
              <w:snapToGrid w:val="0"/>
              <w:spacing w:before="0" w:line="240" w:lineRule="auto"/>
              <w:jc w:val="both"/>
              <w:rPr>
                <w:rFonts w:asciiTheme="minorHAnsi" w:hAnsiTheme="minorHAnsi" w:cs="Tahoma"/>
                <w:sz w:val="20"/>
              </w:rPr>
            </w:pPr>
            <w:r w:rsidRPr="00391359">
              <w:rPr>
                <w:rFonts w:asciiTheme="minorHAnsi" w:hAnsiTheme="minorHAnsi" w:cs="Tahoma"/>
                <w:sz w:val="20"/>
              </w:rPr>
              <w:t>Kryterium weryfikowane na podstawie podpisanego oświadczenia Wnioskodawcy we wniosku o dofinansowanie.</w:t>
            </w:r>
          </w:p>
        </w:tc>
        <w:tc>
          <w:tcPr>
            <w:tcW w:w="2977" w:type="dxa"/>
            <w:vAlign w:val="center"/>
          </w:tcPr>
          <w:p w:rsidR="00C619BB" w:rsidRPr="00AB4C96" w:rsidRDefault="00391359" w:rsidP="00A4071C">
            <w:pPr>
              <w:autoSpaceDE w:val="0"/>
              <w:autoSpaceDN w:val="0"/>
              <w:adjustRightInd w:val="0"/>
              <w:spacing w:before="0" w:line="240" w:lineRule="auto"/>
              <w:jc w:val="center"/>
              <w:rPr>
                <w:rFonts w:asciiTheme="minorHAnsi" w:hAnsiTheme="minorHAnsi" w:cs="Arial"/>
                <w:kern w:val="1"/>
                <w:szCs w:val="22"/>
              </w:rPr>
            </w:pPr>
            <w:r w:rsidRPr="00391359">
              <w:rPr>
                <w:rFonts w:asciiTheme="minorHAnsi" w:hAnsiTheme="minorHAnsi" w:cs="Arial"/>
                <w:kern w:val="1"/>
                <w:szCs w:val="22"/>
              </w:rPr>
              <w:t>Tak/Nie</w:t>
            </w:r>
          </w:p>
          <w:p w:rsidR="00C619BB" w:rsidRPr="00AB4C96" w:rsidRDefault="00391359" w:rsidP="00A4071C">
            <w:pPr>
              <w:autoSpaceDE w:val="0"/>
              <w:autoSpaceDN w:val="0"/>
              <w:adjustRightInd w:val="0"/>
              <w:spacing w:before="0" w:line="240" w:lineRule="auto"/>
              <w:jc w:val="center"/>
              <w:rPr>
                <w:rFonts w:asciiTheme="minorHAnsi" w:hAnsiTheme="minorHAnsi" w:cs="Arial"/>
                <w:szCs w:val="22"/>
              </w:rPr>
            </w:pPr>
            <w:r w:rsidRPr="00391359">
              <w:rPr>
                <w:rFonts w:asciiTheme="minorHAnsi" w:hAnsiTheme="minorHAnsi" w:cs="Arial"/>
                <w:szCs w:val="22"/>
              </w:rPr>
              <w:t>(niespełnienie kryterium oznacza</w:t>
            </w:r>
          </w:p>
          <w:p w:rsidR="00C619BB" w:rsidRPr="00AB4C96" w:rsidRDefault="00391359" w:rsidP="00A4071C">
            <w:pPr>
              <w:autoSpaceDE w:val="0"/>
              <w:autoSpaceDN w:val="0"/>
              <w:adjustRightInd w:val="0"/>
              <w:spacing w:before="0" w:line="240" w:lineRule="auto"/>
              <w:jc w:val="center"/>
              <w:rPr>
                <w:rFonts w:asciiTheme="minorHAnsi" w:hAnsiTheme="minorHAnsi" w:cs="Arial"/>
                <w:szCs w:val="22"/>
              </w:rPr>
            </w:pPr>
            <w:r w:rsidRPr="00391359">
              <w:rPr>
                <w:rFonts w:asciiTheme="minorHAnsi" w:hAnsiTheme="minorHAnsi" w:cs="Arial"/>
                <w:szCs w:val="22"/>
              </w:rPr>
              <w:t>odrzucenie wniosku)</w:t>
            </w:r>
          </w:p>
        </w:tc>
      </w:tr>
      <w:tr w:rsidR="00C619BB" w:rsidRPr="00AB4C96" w:rsidTr="00A4071C">
        <w:tc>
          <w:tcPr>
            <w:tcW w:w="567" w:type="dxa"/>
            <w:vAlign w:val="center"/>
          </w:tcPr>
          <w:p w:rsidR="00C619BB" w:rsidRPr="00AB4C96" w:rsidRDefault="00C619BB" w:rsidP="00A4071C">
            <w:pPr>
              <w:spacing w:before="0" w:line="240" w:lineRule="auto"/>
              <w:rPr>
                <w:rFonts w:asciiTheme="minorHAnsi" w:hAnsiTheme="minorHAnsi" w:cs="Arial"/>
                <w:kern w:val="1"/>
                <w:szCs w:val="22"/>
              </w:rPr>
            </w:pPr>
            <w:r w:rsidRPr="00AB4C96">
              <w:rPr>
                <w:rFonts w:asciiTheme="minorHAnsi" w:hAnsiTheme="minorHAnsi" w:cs="Arial"/>
                <w:kern w:val="1"/>
                <w:szCs w:val="22"/>
              </w:rPr>
              <w:t>9.</w:t>
            </w:r>
          </w:p>
        </w:tc>
        <w:tc>
          <w:tcPr>
            <w:tcW w:w="2694" w:type="dxa"/>
            <w:vAlign w:val="center"/>
          </w:tcPr>
          <w:p w:rsidR="00C619BB" w:rsidRPr="00AB4C96" w:rsidRDefault="00C619BB" w:rsidP="00A4071C">
            <w:pPr>
              <w:snapToGrid w:val="0"/>
              <w:spacing w:before="0" w:line="240" w:lineRule="auto"/>
              <w:rPr>
                <w:rFonts w:asciiTheme="minorHAnsi" w:hAnsiTheme="minorHAnsi" w:cs="Arial"/>
                <w:kern w:val="1"/>
                <w:szCs w:val="22"/>
              </w:rPr>
            </w:pPr>
            <w:r w:rsidRPr="00AB4C96">
              <w:rPr>
                <w:rFonts w:asciiTheme="minorHAnsi" w:hAnsiTheme="minorHAnsi" w:cs="Arial"/>
                <w:kern w:val="1"/>
                <w:szCs w:val="22"/>
              </w:rPr>
              <w:t>Minimalna/maksymalna wartość projektu</w:t>
            </w:r>
          </w:p>
        </w:tc>
        <w:tc>
          <w:tcPr>
            <w:tcW w:w="3543" w:type="dxa"/>
            <w:vAlign w:val="center"/>
          </w:tcPr>
          <w:p w:rsidR="00C619BB" w:rsidRPr="00AB4C96" w:rsidRDefault="00391359" w:rsidP="00A4071C">
            <w:pPr>
              <w:snapToGrid w:val="0"/>
              <w:spacing w:before="0" w:line="240" w:lineRule="auto"/>
              <w:jc w:val="both"/>
              <w:rPr>
                <w:rFonts w:asciiTheme="minorHAnsi" w:hAnsiTheme="minorHAnsi" w:cs="Arial"/>
                <w:kern w:val="1"/>
                <w:szCs w:val="22"/>
              </w:rPr>
            </w:pPr>
            <w:r w:rsidRPr="00391359">
              <w:rPr>
                <w:rFonts w:asciiTheme="minorHAnsi" w:hAnsiTheme="minorHAnsi" w:cs="Arial"/>
                <w:kern w:val="1"/>
                <w:szCs w:val="22"/>
              </w:rPr>
              <w:t>Wartość projektu nie przekracza poziomów określonych w regulaminie konkursu.</w:t>
            </w:r>
          </w:p>
          <w:p w:rsidR="00C619BB" w:rsidRPr="00AB4C96" w:rsidRDefault="00C619BB" w:rsidP="00A4071C">
            <w:pPr>
              <w:snapToGrid w:val="0"/>
              <w:spacing w:before="0" w:line="240" w:lineRule="auto"/>
              <w:jc w:val="both"/>
              <w:rPr>
                <w:rFonts w:asciiTheme="minorHAnsi" w:hAnsiTheme="minorHAnsi" w:cs="Arial"/>
                <w:kern w:val="1"/>
                <w:sz w:val="24"/>
                <w:szCs w:val="24"/>
              </w:rPr>
            </w:pPr>
          </w:p>
          <w:p w:rsidR="00C619BB" w:rsidRPr="00AB4C96" w:rsidRDefault="00391359" w:rsidP="00A4071C">
            <w:pPr>
              <w:snapToGrid w:val="0"/>
              <w:spacing w:before="0" w:line="240" w:lineRule="auto"/>
              <w:jc w:val="both"/>
              <w:rPr>
                <w:rFonts w:asciiTheme="minorHAnsi" w:hAnsiTheme="minorHAnsi" w:cs="Tahoma"/>
                <w:sz w:val="20"/>
              </w:rPr>
            </w:pPr>
            <w:r w:rsidRPr="00391359">
              <w:rPr>
                <w:rFonts w:asciiTheme="minorHAnsi" w:hAnsiTheme="minorHAnsi" w:cs="Tahoma"/>
                <w:sz w:val="20"/>
              </w:rPr>
              <w:t xml:space="preserve">Kryterium będzie weryfikowane na podstawie zapisów budżetu projektu. Kryterium nie dotyczy naborów dla których nie określono minimalnej lub maksymalnej wartości projektu. </w:t>
            </w:r>
          </w:p>
        </w:tc>
        <w:tc>
          <w:tcPr>
            <w:tcW w:w="2977" w:type="dxa"/>
            <w:vAlign w:val="center"/>
          </w:tcPr>
          <w:p w:rsidR="00C619BB" w:rsidRPr="00AB4C96" w:rsidRDefault="00391359" w:rsidP="00A4071C">
            <w:pPr>
              <w:autoSpaceDE w:val="0"/>
              <w:autoSpaceDN w:val="0"/>
              <w:adjustRightInd w:val="0"/>
              <w:spacing w:before="0" w:line="240" w:lineRule="auto"/>
              <w:jc w:val="center"/>
              <w:rPr>
                <w:rFonts w:asciiTheme="minorHAnsi" w:hAnsiTheme="minorHAnsi" w:cs="Arial"/>
                <w:kern w:val="1"/>
                <w:szCs w:val="22"/>
              </w:rPr>
            </w:pPr>
            <w:r w:rsidRPr="00391359">
              <w:rPr>
                <w:rFonts w:asciiTheme="minorHAnsi" w:hAnsiTheme="minorHAnsi" w:cs="Arial"/>
                <w:kern w:val="1"/>
                <w:szCs w:val="22"/>
              </w:rPr>
              <w:t>Tak/Nie/Nie dotyczy</w:t>
            </w:r>
          </w:p>
          <w:p w:rsidR="00C619BB" w:rsidRPr="00AB4C96" w:rsidRDefault="00391359" w:rsidP="00A4071C">
            <w:pPr>
              <w:autoSpaceDE w:val="0"/>
              <w:autoSpaceDN w:val="0"/>
              <w:adjustRightInd w:val="0"/>
              <w:spacing w:before="0" w:line="240" w:lineRule="auto"/>
              <w:jc w:val="center"/>
              <w:rPr>
                <w:rFonts w:asciiTheme="minorHAnsi" w:hAnsiTheme="minorHAnsi" w:cs="Arial"/>
                <w:szCs w:val="22"/>
              </w:rPr>
            </w:pPr>
            <w:r w:rsidRPr="00391359">
              <w:rPr>
                <w:rFonts w:asciiTheme="minorHAnsi" w:hAnsiTheme="minorHAnsi" w:cs="Arial"/>
                <w:szCs w:val="22"/>
              </w:rPr>
              <w:t>(niespełnienie kryterium oznacza</w:t>
            </w:r>
          </w:p>
          <w:p w:rsidR="00C619BB" w:rsidRPr="00AB4C96" w:rsidRDefault="00391359" w:rsidP="00A4071C">
            <w:pPr>
              <w:autoSpaceDE w:val="0"/>
              <w:autoSpaceDN w:val="0"/>
              <w:adjustRightInd w:val="0"/>
              <w:spacing w:before="0" w:line="240" w:lineRule="auto"/>
              <w:jc w:val="center"/>
              <w:rPr>
                <w:rFonts w:asciiTheme="minorHAnsi" w:hAnsiTheme="minorHAnsi" w:cs="Arial"/>
                <w:szCs w:val="22"/>
              </w:rPr>
            </w:pPr>
            <w:r w:rsidRPr="00391359">
              <w:rPr>
                <w:rFonts w:asciiTheme="minorHAnsi" w:hAnsiTheme="minorHAnsi" w:cs="Arial"/>
                <w:szCs w:val="22"/>
              </w:rPr>
              <w:t>odrzucenie wniosku)</w:t>
            </w:r>
          </w:p>
        </w:tc>
      </w:tr>
      <w:tr w:rsidR="00C619BB" w:rsidRPr="00AB4C96" w:rsidTr="00A4071C">
        <w:tc>
          <w:tcPr>
            <w:tcW w:w="567" w:type="dxa"/>
            <w:vAlign w:val="center"/>
          </w:tcPr>
          <w:p w:rsidR="00C619BB" w:rsidRPr="00AB4C96" w:rsidRDefault="00C619BB" w:rsidP="00A4071C">
            <w:pPr>
              <w:spacing w:before="0" w:line="240" w:lineRule="auto"/>
              <w:rPr>
                <w:rFonts w:asciiTheme="minorHAnsi" w:hAnsiTheme="minorHAnsi" w:cs="Arial"/>
                <w:kern w:val="1"/>
                <w:szCs w:val="22"/>
              </w:rPr>
            </w:pPr>
            <w:r w:rsidRPr="00AB4C96">
              <w:rPr>
                <w:rFonts w:asciiTheme="minorHAnsi" w:hAnsiTheme="minorHAnsi" w:cs="Arial"/>
                <w:kern w:val="1"/>
                <w:szCs w:val="22"/>
              </w:rPr>
              <w:t>10.</w:t>
            </w:r>
          </w:p>
        </w:tc>
        <w:tc>
          <w:tcPr>
            <w:tcW w:w="2694" w:type="dxa"/>
            <w:vAlign w:val="center"/>
          </w:tcPr>
          <w:p w:rsidR="00C619BB" w:rsidRPr="00AB4C96" w:rsidRDefault="00C619BB" w:rsidP="00A4071C">
            <w:pPr>
              <w:snapToGrid w:val="0"/>
              <w:spacing w:before="0" w:line="240" w:lineRule="auto"/>
              <w:rPr>
                <w:rFonts w:asciiTheme="minorHAnsi" w:hAnsiTheme="minorHAnsi" w:cs="Arial"/>
                <w:kern w:val="1"/>
                <w:szCs w:val="22"/>
              </w:rPr>
            </w:pPr>
            <w:r w:rsidRPr="00AB4C96">
              <w:rPr>
                <w:rFonts w:asciiTheme="minorHAnsi" w:hAnsiTheme="minorHAnsi" w:cs="Arial"/>
                <w:kern w:val="1"/>
                <w:szCs w:val="22"/>
              </w:rPr>
              <w:t xml:space="preserve">Wkład własny </w:t>
            </w:r>
          </w:p>
        </w:tc>
        <w:tc>
          <w:tcPr>
            <w:tcW w:w="3543" w:type="dxa"/>
            <w:vAlign w:val="center"/>
          </w:tcPr>
          <w:p w:rsidR="00C619BB" w:rsidRPr="00AB4C96" w:rsidRDefault="00391359" w:rsidP="00A4071C">
            <w:pPr>
              <w:snapToGrid w:val="0"/>
              <w:spacing w:before="0" w:line="240" w:lineRule="auto"/>
              <w:jc w:val="both"/>
              <w:rPr>
                <w:rFonts w:asciiTheme="minorHAnsi" w:hAnsiTheme="minorHAnsi" w:cs="Arial"/>
                <w:kern w:val="1"/>
                <w:szCs w:val="22"/>
              </w:rPr>
            </w:pPr>
            <w:r w:rsidRPr="00391359">
              <w:rPr>
                <w:rFonts w:asciiTheme="minorHAnsi" w:hAnsiTheme="minorHAnsi" w:cs="Arial"/>
                <w:kern w:val="1"/>
                <w:szCs w:val="22"/>
              </w:rPr>
              <w:t>Wnioskodawca zapewnił odpowiedni poziom wkładu własnego określony w regulaminie konkursu.</w:t>
            </w:r>
          </w:p>
          <w:p w:rsidR="00C619BB" w:rsidRPr="00AB4C96" w:rsidRDefault="00C619BB" w:rsidP="00A4071C">
            <w:pPr>
              <w:snapToGrid w:val="0"/>
              <w:spacing w:before="0" w:line="240" w:lineRule="auto"/>
              <w:jc w:val="both"/>
              <w:rPr>
                <w:rFonts w:asciiTheme="minorHAnsi" w:hAnsiTheme="minorHAnsi" w:cs="Tahoma"/>
                <w:sz w:val="24"/>
                <w:szCs w:val="24"/>
              </w:rPr>
            </w:pPr>
          </w:p>
          <w:p w:rsidR="00C619BB" w:rsidRPr="00AB4C96" w:rsidRDefault="00391359" w:rsidP="00A4071C">
            <w:pPr>
              <w:snapToGrid w:val="0"/>
              <w:spacing w:before="0" w:line="240" w:lineRule="auto"/>
              <w:jc w:val="both"/>
              <w:rPr>
                <w:rFonts w:asciiTheme="minorHAnsi" w:hAnsiTheme="minorHAnsi" w:cs="Arial"/>
                <w:kern w:val="1"/>
                <w:sz w:val="20"/>
              </w:rPr>
            </w:pPr>
            <w:r w:rsidRPr="00391359">
              <w:rPr>
                <w:rFonts w:asciiTheme="minorHAnsi" w:hAnsiTheme="minorHAnsi" w:cs="Tahoma"/>
                <w:sz w:val="20"/>
              </w:rPr>
              <w:t xml:space="preserve">W ramach tego kryterium sprawdzane jest czy Wnioskodawca przewidział w projekcie odpowiedni procent wkładu własnego, który każdorazowo określony jest w regulaminie konkursu. </w:t>
            </w:r>
          </w:p>
        </w:tc>
        <w:tc>
          <w:tcPr>
            <w:tcW w:w="2977" w:type="dxa"/>
            <w:vAlign w:val="center"/>
          </w:tcPr>
          <w:p w:rsidR="00C619BB" w:rsidRPr="00AB4C96" w:rsidRDefault="00391359" w:rsidP="00A4071C">
            <w:pPr>
              <w:autoSpaceDE w:val="0"/>
              <w:autoSpaceDN w:val="0"/>
              <w:adjustRightInd w:val="0"/>
              <w:spacing w:before="0" w:line="240" w:lineRule="auto"/>
              <w:jc w:val="center"/>
              <w:rPr>
                <w:rFonts w:asciiTheme="minorHAnsi" w:hAnsiTheme="minorHAnsi" w:cs="Arial"/>
                <w:kern w:val="1"/>
                <w:szCs w:val="22"/>
              </w:rPr>
            </w:pPr>
            <w:r w:rsidRPr="00391359">
              <w:rPr>
                <w:rFonts w:asciiTheme="minorHAnsi" w:hAnsiTheme="minorHAnsi" w:cs="Arial"/>
                <w:kern w:val="1"/>
                <w:szCs w:val="22"/>
              </w:rPr>
              <w:t>Tak/Nie</w:t>
            </w:r>
          </w:p>
          <w:p w:rsidR="00C619BB" w:rsidRPr="00AB4C96" w:rsidRDefault="00391359" w:rsidP="00A4071C">
            <w:pPr>
              <w:autoSpaceDE w:val="0"/>
              <w:autoSpaceDN w:val="0"/>
              <w:adjustRightInd w:val="0"/>
              <w:spacing w:before="0" w:line="240" w:lineRule="auto"/>
              <w:jc w:val="center"/>
              <w:rPr>
                <w:rFonts w:asciiTheme="minorHAnsi" w:hAnsiTheme="minorHAnsi" w:cs="Arial"/>
                <w:szCs w:val="22"/>
              </w:rPr>
            </w:pPr>
            <w:r w:rsidRPr="00391359">
              <w:rPr>
                <w:rFonts w:asciiTheme="minorHAnsi" w:hAnsiTheme="minorHAnsi" w:cs="Arial"/>
                <w:szCs w:val="22"/>
              </w:rPr>
              <w:t>(niespełnienie kryterium oznacza</w:t>
            </w:r>
          </w:p>
          <w:p w:rsidR="00C619BB" w:rsidRPr="00AB4C96" w:rsidRDefault="00391359" w:rsidP="00A4071C">
            <w:pPr>
              <w:autoSpaceDE w:val="0"/>
              <w:autoSpaceDN w:val="0"/>
              <w:adjustRightInd w:val="0"/>
              <w:spacing w:before="0" w:line="240" w:lineRule="auto"/>
              <w:jc w:val="center"/>
              <w:rPr>
                <w:rFonts w:asciiTheme="minorHAnsi" w:hAnsiTheme="minorHAnsi" w:cs="Arial"/>
                <w:szCs w:val="22"/>
              </w:rPr>
            </w:pPr>
            <w:r w:rsidRPr="00391359">
              <w:rPr>
                <w:rFonts w:asciiTheme="minorHAnsi" w:hAnsiTheme="minorHAnsi" w:cs="Arial"/>
                <w:szCs w:val="22"/>
              </w:rPr>
              <w:t>odrzucenie wniosku)</w:t>
            </w:r>
          </w:p>
          <w:p w:rsidR="00C619BB" w:rsidRPr="00AB4C96" w:rsidRDefault="00C619BB" w:rsidP="00A4071C">
            <w:pPr>
              <w:autoSpaceDE w:val="0"/>
              <w:autoSpaceDN w:val="0"/>
              <w:adjustRightInd w:val="0"/>
              <w:spacing w:before="0" w:line="240" w:lineRule="auto"/>
              <w:jc w:val="center"/>
              <w:rPr>
                <w:rFonts w:asciiTheme="minorHAnsi" w:hAnsiTheme="minorHAnsi" w:cs="Arial"/>
                <w:kern w:val="1"/>
                <w:szCs w:val="22"/>
              </w:rPr>
            </w:pPr>
          </w:p>
        </w:tc>
      </w:tr>
      <w:tr w:rsidR="00C619BB" w:rsidRPr="00AB4C96" w:rsidTr="00A4071C">
        <w:tc>
          <w:tcPr>
            <w:tcW w:w="567" w:type="dxa"/>
            <w:vAlign w:val="center"/>
          </w:tcPr>
          <w:p w:rsidR="00C619BB" w:rsidRPr="00AB4C96" w:rsidRDefault="00C619BB" w:rsidP="00A4071C">
            <w:pPr>
              <w:spacing w:before="0" w:line="240" w:lineRule="auto"/>
              <w:rPr>
                <w:rFonts w:asciiTheme="minorHAnsi" w:hAnsiTheme="minorHAnsi" w:cs="Arial"/>
                <w:kern w:val="1"/>
                <w:szCs w:val="22"/>
              </w:rPr>
            </w:pPr>
            <w:r w:rsidRPr="00AB4C96">
              <w:rPr>
                <w:rFonts w:asciiTheme="minorHAnsi" w:hAnsiTheme="minorHAnsi" w:cs="Arial"/>
                <w:kern w:val="1"/>
                <w:szCs w:val="22"/>
              </w:rPr>
              <w:t>11.</w:t>
            </w:r>
          </w:p>
        </w:tc>
        <w:tc>
          <w:tcPr>
            <w:tcW w:w="2694" w:type="dxa"/>
            <w:vAlign w:val="center"/>
          </w:tcPr>
          <w:p w:rsidR="00C619BB" w:rsidRPr="00AB4C96" w:rsidRDefault="00C619BB" w:rsidP="00A4071C">
            <w:pPr>
              <w:snapToGrid w:val="0"/>
              <w:spacing w:before="0" w:line="240" w:lineRule="auto"/>
              <w:rPr>
                <w:rFonts w:asciiTheme="minorHAnsi" w:hAnsiTheme="minorHAnsi" w:cs="Arial"/>
                <w:kern w:val="1"/>
                <w:szCs w:val="22"/>
              </w:rPr>
            </w:pPr>
            <w:r w:rsidRPr="00AB4C96">
              <w:rPr>
                <w:rFonts w:asciiTheme="minorHAnsi" w:hAnsiTheme="minorHAnsi" w:cs="Tahoma"/>
                <w:szCs w:val="22"/>
              </w:rPr>
              <w:t>Poprawność zakwalifikowania projektu jako objętego/nieobjętego pomocą publiczną/pomocą de</w:t>
            </w:r>
            <w:r w:rsidR="00391359" w:rsidRPr="00391359">
              <w:rPr>
                <w:rFonts w:asciiTheme="minorHAnsi" w:hAnsiTheme="minorHAnsi" w:cs="Arial"/>
                <w:kern w:val="1"/>
                <w:szCs w:val="22"/>
              </w:rPr>
              <w:t xml:space="preserve"> minimis</w:t>
            </w:r>
          </w:p>
        </w:tc>
        <w:tc>
          <w:tcPr>
            <w:tcW w:w="3543" w:type="dxa"/>
            <w:vAlign w:val="center"/>
          </w:tcPr>
          <w:p w:rsidR="00C619BB" w:rsidRPr="00AB4C96" w:rsidRDefault="00391359" w:rsidP="00A4071C">
            <w:pPr>
              <w:snapToGrid w:val="0"/>
              <w:spacing w:before="0" w:line="240" w:lineRule="auto"/>
              <w:jc w:val="both"/>
              <w:rPr>
                <w:rFonts w:asciiTheme="minorHAnsi" w:hAnsiTheme="minorHAnsi" w:cs="Arial"/>
                <w:kern w:val="1"/>
                <w:szCs w:val="22"/>
              </w:rPr>
            </w:pPr>
            <w:r w:rsidRPr="00391359">
              <w:rPr>
                <w:rFonts w:asciiTheme="minorHAnsi" w:hAnsiTheme="minorHAnsi" w:cs="Arial"/>
                <w:kern w:val="1"/>
                <w:szCs w:val="22"/>
              </w:rPr>
              <w:t>Czy prawidłowo zakwalifikowano projekt pod kątem występowania pomocy publicznej/ pomocy de minimis?</w:t>
            </w:r>
          </w:p>
          <w:p w:rsidR="00C619BB" w:rsidRPr="00AB4C96" w:rsidRDefault="00C619BB" w:rsidP="00A4071C">
            <w:pPr>
              <w:snapToGrid w:val="0"/>
              <w:spacing w:before="0" w:line="240" w:lineRule="auto"/>
              <w:jc w:val="both"/>
              <w:rPr>
                <w:rFonts w:asciiTheme="minorHAnsi" w:hAnsiTheme="minorHAnsi" w:cs="Arial"/>
                <w:kern w:val="1"/>
                <w:sz w:val="24"/>
                <w:szCs w:val="24"/>
              </w:rPr>
            </w:pPr>
          </w:p>
          <w:p w:rsidR="00C619BB" w:rsidRPr="00AB4C96" w:rsidRDefault="00391359" w:rsidP="00A4071C">
            <w:pPr>
              <w:snapToGrid w:val="0"/>
              <w:spacing w:before="0" w:line="240" w:lineRule="auto"/>
              <w:jc w:val="both"/>
              <w:rPr>
                <w:rFonts w:asciiTheme="minorHAnsi" w:hAnsiTheme="minorHAnsi" w:cs="Arial"/>
                <w:kern w:val="1"/>
                <w:sz w:val="20"/>
              </w:rPr>
            </w:pPr>
            <w:r w:rsidRPr="00391359">
              <w:rPr>
                <w:rFonts w:asciiTheme="minorHAnsi" w:hAnsiTheme="minorHAnsi" w:cs="Tahoma"/>
                <w:sz w:val="20"/>
              </w:rPr>
              <w:t>W ramach tego kryterium wniosek o dofinansowanie projektu będzie weryfikowany pod kątem prawidłowego zidentyfikowania przez Wnioskodawcę występowania pomocy publicznej/ pomocy de minimis, tj. czy zaznaczono w nim wydatki objęte pomocą publiczną/pomocą de minimis. Kryterium nie dotyczy projektów, w których nie występuje pomoc publiczna lub pomoc de minimis.</w:t>
            </w:r>
          </w:p>
        </w:tc>
        <w:tc>
          <w:tcPr>
            <w:tcW w:w="2977" w:type="dxa"/>
            <w:vAlign w:val="center"/>
          </w:tcPr>
          <w:p w:rsidR="00C619BB" w:rsidRPr="00AB4C96" w:rsidRDefault="00391359" w:rsidP="00A4071C">
            <w:pPr>
              <w:snapToGrid w:val="0"/>
              <w:spacing w:before="0" w:line="240" w:lineRule="auto"/>
              <w:jc w:val="center"/>
              <w:rPr>
                <w:rFonts w:asciiTheme="minorHAnsi" w:hAnsiTheme="minorHAnsi" w:cs="Arial"/>
                <w:kern w:val="1"/>
                <w:szCs w:val="22"/>
              </w:rPr>
            </w:pPr>
            <w:r w:rsidRPr="00391359">
              <w:rPr>
                <w:rFonts w:asciiTheme="minorHAnsi" w:hAnsiTheme="minorHAnsi" w:cs="Arial"/>
                <w:kern w:val="1"/>
                <w:szCs w:val="22"/>
              </w:rPr>
              <w:t>Tak/Nie/Nie dotyczy</w:t>
            </w:r>
          </w:p>
          <w:p w:rsidR="00C619BB" w:rsidRPr="00AB4C96" w:rsidRDefault="00391359" w:rsidP="00A4071C">
            <w:pPr>
              <w:autoSpaceDE w:val="0"/>
              <w:autoSpaceDN w:val="0"/>
              <w:adjustRightInd w:val="0"/>
              <w:spacing w:before="0" w:line="240" w:lineRule="auto"/>
              <w:jc w:val="center"/>
              <w:rPr>
                <w:rFonts w:asciiTheme="minorHAnsi" w:hAnsiTheme="minorHAnsi" w:cs="Arial"/>
                <w:szCs w:val="22"/>
              </w:rPr>
            </w:pPr>
            <w:r w:rsidRPr="00391359">
              <w:rPr>
                <w:rFonts w:asciiTheme="minorHAnsi" w:hAnsiTheme="minorHAnsi" w:cs="Arial"/>
                <w:szCs w:val="22"/>
              </w:rPr>
              <w:t>(niespełnienie kryterium oznacza</w:t>
            </w:r>
          </w:p>
          <w:p w:rsidR="00C619BB" w:rsidRPr="00AB4C96" w:rsidRDefault="00391359" w:rsidP="00A4071C">
            <w:pPr>
              <w:autoSpaceDE w:val="0"/>
              <w:autoSpaceDN w:val="0"/>
              <w:adjustRightInd w:val="0"/>
              <w:spacing w:before="0" w:line="240" w:lineRule="auto"/>
              <w:jc w:val="center"/>
              <w:rPr>
                <w:rFonts w:asciiTheme="minorHAnsi" w:hAnsiTheme="minorHAnsi" w:cs="Arial"/>
                <w:szCs w:val="22"/>
              </w:rPr>
            </w:pPr>
            <w:r w:rsidRPr="00391359">
              <w:rPr>
                <w:rFonts w:asciiTheme="minorHAnsi" w:hAnsiTheme="minorHAnsi" w:cs="Arial"/>
                <w:szCs w:val="22"/>
              </w:rPr>
              <w:t>odrzucenie wniosku)</w:t>
            </w:r>
          </w:p>
        </w:tc>
      </w:tr>
      <w:tr w:rsidR="00C619BB" w:rsidRPr="00AB4C96" w:rsidTr="00A4071C">
        <w:tc>
          <w:tcPr>
            <w:tcW w:w="567" w:type="dxa"/>
            <w:vAlign w:val="center"/>
          </w:tcPr>
          <w:p w:rsidR="00C619BB" w:rsidRPr="00AB4C96" w:rsidRDefault="00C619BB" w:rsidP="00A4071C">
            <w:pPr>
              <w:spacing w:before="0" w:line="240" w:lineRule="auto"/>
              <w:rPr>
                <w:rFonts w:asciiTheme="minorHAnsi" w:hAnsiTheme="minorHAnsi" w:cs="Arial"/>
                <w:kern w:val="1"/>
                <w:szCs w:val="22"/>
              </w:rPr>
            </w:pPr>
            <w:r w:rsidRPr="00AB4C96">
              <w:rPr>
                <w:rFonts w:asciiTheme="minorHAnsi" w:hAnsiTheme="minorHAnsi" w:cs="Arial"/>
                <w:kern w:val="1"/>
                <w:szCs w:val="22"/>
              </w:rPr>
              <w:t>12.</w:t>
            </w:r>
          </w:p>
        </w:tc>
        <w:tc>
          <w:tcPr>
            <w:tcW w:w="2694" w:type="dxa"/>
            <w:vAlign w:val="center"/>
          </w:tcPr>
          <w:p w:rsidR="00C619BB" w:rsidRPr="00AB4C96" w:rsidRDefault="00C619BB" w:rsidP="00A4071C">
            <w:pPr>
              <w:snapToGrid w:val="0"/>
              <w:spacing w:before="0" w:line="240" w:lineRule="auto"/>
              <w:rPr>
                <w:rFonts w:asciiTheme="minorHAnsi" w:hAnsiTheme="minorHAnsi" w:cs="Arial"/>
                <w:kern w:val="1"/>
                <w:szCs w:val="22"/>
              </w:rPr>
            </w:pPr>
            <w:r w:rsidRPr="00AB4C96">
              <w:rPr>
                <w:rFonts w:asciiTheme="minorHAnsi" w:hAnsiTheme="minorHAnsi" w:cs="Arial"/>
                <w:kern w:val="1"/>
                <w:szCs w:val="22"/>
              </w:rPr>
              <w:t>Okres realiz</w:t>
            </w:r>
            <w:r w:rsidR="00391359" w:rsidRPr="00391359">
              <w:rPr>
                <w:rFonts w:asciiTheme="minorHAnsi" w:hAnsiTheme="minorHAnsi" w:cs="Arial"/>
                <w:kern w:val="1"/>
                <w:szCs w:val="22"/>
              </w:rPr>
              <w:t>acji projektu</w:t>
            </w:r>
          </w:p>
        </w:tc>
        <w:tc>
          <w:tcPr>
            <w:tcW w:w="3543" w:type="dxa"/>
            <w:vAlign w:val="center"/>
          </w:tcPr>
          <w:p w:rsidR="00C619BB" w:rsidRPr="00AB4C96" w:rsidRDefault="00391359" w:rsidP="00A4071C">
            <w:pPr>
              <w:spacing w:before="0" w:line="240" w:lineRule="auto"/>
              <w:jc w:val="both"/>
              <w:rPr>
                <w:rFonts w:asciiTheme="minorHAnsi" w:hAnsiTheme="minorHAnsi" w:cs="Tahoma"/>
                <w:szCs w:val="22"/>
              </w:rPr>
            </w:pPr>
            <w:r w:rsidRPr="00391359">
              <w:rPr>
                <w:rFonts w:asciiTheme="minorHAnsi" w:hAnsiTheme="minorHAnsi" w:cs="Arial"/>
                <w:kern w:val="1"/>
                <w:szCs w:val="22"/>
              </w:rPr>
              <w:t xml:space="preserve">Okres realizacji projektu jest zgodny z podanym w </w:t>
            </w:r>
            <w:r w:rsidRPr="00391359">
              <w:rPr>
                <w:rFonts w:asciiTheme="minorHAnsi" w:hAnsiTheme="minorHAnsi" w:cs="Tahoma"/>
                <w:szCs w:val="22"/>
              </w:rPr>
              <w:t>regulaminie konkursu.</w:t>
            </w:r>
          </w:p>
          <w:p w:rsidR="00C619BB" w:rsidRPr="00AB4C96" w:rsidRDefault="00C619BB" w:rsidP="00A4071C">
            <w:pPr>
              <w:spacing w:before="0" w:line="240" w:lineRule="auto"/>
              <w:jc w:val="both"/>
              <w:rPr>
                <w:rFonts w:asciiTheme="minorHAnsi" w:hAnsiTheme="minorHAnsi" w:cs="Tahoma"/>
                <w:sz w:val="24"/>
                <w:szCs w:val="24"/>
              </w:rPr>
            </w:pPr>
          </w:p>
          <w:p w:rsidR="00C619BB" w:rsidRPr="00AB4C96" w:rsidRDefault="00391359" w:rsidP="00A4071C">
            <w:pPr>
              <w:spacing w:before="0" w:line="240" w:lineRule="auto"/>
              <w:jc w:val="both"/>
              <w:rPr>
                <w:rFonts w:asciiTheme="minorHAnsi" w:hAnsiTheme="minorHAnsi" w:cs="Arial"/>
                <w:kern w:val="1"/>
                <w:sz w:val="24"/>
                <w:szCs w:val="24"/>
              </w:rPr>
            </w:pPr>
            <w:r w:rsidRPr="00391359">
              <w:rPr>
                <w:rFonts w:asciiTheme="minorHAnsi" w:hAnsiTheme="minorHAnsi" w:cs="Arial"/>
                <w:kern w:val="1"/>
                <w:sz w:val="20"/>
                <w:szCs w:val="24"/>
              </w:rPr>
              <w:t>Kryterium weryfikowane jest na podstawie zapisów wniosku o dofinansowanie.</w:t>
            </w:r>
          </w:p>
        </w:tc>
        <w:tc>
          <w:tcPr>
            <w:tcW w:w="2977" w:type="dxa"/>
            <w:vAlign w:val="center"/>
          </w:tcPr>
          <w:p w:rsidR="00C619BB" w:rsidRPr="00AB4C96" w:rsidRDefault="00391359" w:rsidP="00A4071C">
            <w:pPr>
              <w:snapToGrid w:val="0"/>
              <w:spacing w:before="0" w:line="240" w:lineRule="auto"/>
              <w:jc w:val="center"/>
              <w:rPr>
                <w:rFonts w:asciiTheme="minorHAnsi" w:hAnsiTheme="minorHAnsi" w:cs="Tahoma"/>
                <w:szCs w:val="22"/>
              </w:rPr>
            </w:pPr>
            <w:r w:rsidRPr="00391359">
              <w:rPr>
                <w:rFonts w:asciiTheme="minorHAnsi" w:hAnsiTheme="minorHAnsi" w:cs="Tahoma"/>
                <w:szCs w:val="22"/>
              </w:rPr>
              <w:t>Tak/Nie</w:t>
            </w:r>
          </w:p>
          <w:p w:rsidR="00C619BB" w:rsidRPr="00AB4C96" w:rsidRDefault="00391359" w:rsidP="00A4071C">
            <w:pPr>
              <w:snapToGrid w:val="0"/>
              <w:spacing w:before="0" w:line="240" w:lineRule="auto"/>
              <w:jc w:val="center"/>
              <w:rPr>
                <w:rFonts w:asciiTheme="minorHAnsi" w:hAnsiTheme="minorHAnsi" w:cs="Tahoma"/>
                <w:szCs w:val="22"/>
              </w:rPr>
            </w:pPr>
            <w:r w:rsidRPr="00391359">
              <w:rPr>
                <w:rFonts w:asciiTheme="minorHAnsi" w:hAnsiTheme="minorHAnsi" w:cs="Tahoma"/>
                <w:szCs w:val="22"/>
              </w:rPr>
              <w:t>(niespełnienie kryterium oznacza odrzucenie wniosku)</w:t>
            </w:r>
          </w:p>
        </w:tc>
      </w:tr>
      <w:tr w:rsidR="00C619BB" w:rsidRPr="00AB4C96" w:rsidTr="00A4071C">
        <w:tc>
          <w:tcPr>
            <w:tcW w:w="567" w:type="dxa"/>
            <w:vAlign w:val="center"/>
          </w:tcPr>
          <w:p w:rsidR="00C619BB" w:rsidRPr="00AB4C96" w:rsidRDefault="00C619BB" w:rsidP="00A4071C">
            <w:pPr>
              <w:spacing w:before="0" w:line="240" w:lineRule="auto"/>
              <w:rPr>
                <w:rFonts w:asciiTheme="minorHAnsi" w:hAnsiTheme="minorHAnsi" w:cs="Arial"/>
                <w:kern w:val="1"/>
                <w:szCs w:val="22"/>
              </w:rPr>
            </w:pPr>
            <w:r w:rsidRPr="00AB4C96">
              <w:rPr>
                <w:rFonts w:asciiTheme="minorHAnsi" w:hAnsiTheme="minorHAnsi" w:cs="Arial"/>
                <w:kern w:val="1"/>
                <w:szCs w:val="22"/>
              </w:rPr>
              <w:t>13.</w:t>
            </w:r>
          </w:p>
        </w:tc>
        <w:tc>
          <w:tcPr>
            <w:tcW w:w="2694" w:type="dxa"/>
            <w:vAlign w:val="center"/>
          </w:tcPr>
          <w:p w:rsidR="00C619BB" w:rsidRPr="00AB4C96" w:rsidRDefault="00C619BB" w:rsidP="00A4071C">
            <w:pPr>
              <w:snapToGrid w:val="0"/>
              <w:spacing w:before="0" w:line="240" w:lineRule="auto"/>
              <w:rPr>
                <w:rFonts w:asciiTheme="minorHAnsi" w:hAnsiTheme="minorHAnsi" w:cs="Arial"/>
                <w:kern w:val="1"/>
                <w:szCs w:val="22"/>
              </w:rPr>
            </w:pPr>
            <w:r w:rsidRPr="00AB4C96">
              <w:rPr>
                <w:rFonts w:asciiTheme="minorHAnsi" w:hAnsiTheme="minorHAnsi" w:cs="Arial"/>
                <w:kern w:val="1"/>
                <w:szCs w:val="22"/>
              </w:rPr>
              <w:t>Uproszczone metody rozliczan</w:t>
            </w:r>
            <w:r w:rsidR="00391359" w:rsidRPr="00391359">
              <w:rPr>
                <w:rFonts w:asciiTheme="minorHAnsi" w:hAnsiTheme="minorHAnsi" w:cs="Arial"/>
                <w:kern w:val="1"/>
                <w:szCs w:val="22"/>
              </w:rPr>
              <w:t>ia wydatków</w:t>
            </w:r>
          </w:p>
        </w:tc>
        <w:tc>
          <w:tcPr>
            <w:tcW w:w="3543" w:type="dxa"/>
            <w:vAlign w:val="center"/>
          </w:tcPr>
          <w:p w:rsidR="00C619BB" w:rsidRPr="00AB4C96" w:rsidRDefault="00391359" w:rsidP="00A4071C">
            <w:pPr>
              <w:spacing w:before="0" w:line="240" w:lineRule="auto"/>
              <w:jc w:val="both"/>
              <w:rPr>
                <w:rFonts w:asciiTheme="minorHAnsi" w:hAnsiTheme="minorHAnsi" w:cs="Arial"/>
                <w:kern w:val="1"/>
                <w:szCs w:val="22"/>
              </w:rPr>
            </w:pPr>
            <w:r w:rsidRPr="00391359">
              <w:rPr>
                <w:rFonts w:asciiTheme="minorHAnsi" w:hAnsiTheme="minorHAnsi" w:cs="Arial"/>
                <w:kern w:val="1"/>
                <w:szCs w:val="22"/>
              </w:rPr>
              <w:t xml:space="preserve">W projekcie, w którym </w:t>
            </w:r>
            <w:r w:rsidRPr="00391359">
              <w:rPr>
                <w:rFonts w:asciiTheme="minorHAnsi" w:hAnsiTheme="minorHAnsi"/>
                <w:szCs w:val="22"/>
              </w:rPr>
              <w:t>wartość wkładu publicznego (środków publicznych)</w:t>
            </w:r>
            <w:r w:rsidRPr="00391359">
              <w:rPr>
                <w:rFonts w:asciiTheme="minorHAnsi" w:hAnsiTheme="minorHAnsi" w:cs="Arial"/>
                <w:kern w:val="1"/>
                <w:szCs w:val="22"/>
              </w:rPr>
              <w:t xml:space="preserve">nie przekracza 100 000 EUR zastosowano kwoty ryczałtowe, o których mowa w </w:t>
            </w:r>
            <w:r w:rsidRPr="00391359">
              <w:rPr>
                <w:rFonts w:asciiTheme="minorHAnsi" w:hAnsiTheme="minorHAnsi" w:cs="Arial"/>
                <w:i/>
                <w:kern w:val="1"/>
                <w:szCs w:val="22"/>
              </w:rPr>
              <w:t>Wytycznych w zakresie kwalifikowalności wydatków w zakresie Europejskiego Funduszu Rozwoju Regionalnego, Europejskiego Funduszu Społecznego oraz Funduszu Spójności na lata 2014-2020</w:t>
            </w:r>
            <w:r w:rsidRPr="00391359">
              <w:rPr>
                <w:rFonts w:asciiTheme="minorHAnsi" w:hAnsiTheme="minorHAnsi" w:cs="Arial"/>
                <w:kern w:val="1"/>
                <w:szCs w:val="22"/>
              </w:rPr>
              <w:t xml:space="preserve">. W sytuacjach określonych w regulaminie konkursu zastosowano pozostałe uproszczone metody rozliczania wydatków, o których mowa w </w:t>
            </w:r>
            <w:r w:rsidRPr="00391359">
              <w:rPr>
                <w:rFonts w:asciiTheme="minorHAnsi" w:hAnsiTheme="minorHAnsi" w:cs="Arial"/>
                <w:i/>
                <w:kern w:val="1"/>
                <w:szCs w:val="22"/>
              </w:rPr>
              <w:t>Wytycznych w zakresie kwalifikowalności wydatków w zakresie Europejskiego Funduszu Rozwoju Regionalnego, Europejskiego Funduszu Społecznego oraz Funduszu Spójności na lata 2014-2020</w:t>
            </w:r>
            <w:r w:rsidRPr="00391359">
              <w:rPr>
                <w:rFonts w:asciiTheme="minorHAnsi" w:hAnsiTheme="minorHAnsi" w:cs="Arial"/>
                <w:kern w:val="1"/>
                <w:szCs w:val="22"/>
              </w:rPr>
              <w:t xml:space="preserve">. </w:t>
            </w:r>
          </w:p>
          <w:p w:rsidR="00C619BB" w:rsidRPr="00AB4C96" w:rsidRDefault="00C619BB" w:rsidP="00A4071C">
            <w:pPr>
              <w:spacing w:before="0" w:line="240" w:lineRule="auto"/>
              <w:jc w:val="both"/>
              <w:rPr>
                <w:rFonts w:asciiTheme="minorHAnsi" w:hAnsiTheme="minorHAnsi" w:cs="Arial"/>
                <w:kern w:val="1"/>
                <w:sz w:val="24"/>
                <w:szCs w:val="24"/>
              </w:rPr>
            </w:pPr>
          </w:p>
          <w:p w:rsidR="00C619BB" w:rsidRPr="00AB4C96" w:rsidRDefault="00391359" w:rsidP="00A4071C">
            <w:pPr>
              <w:spacing w:before="0" w:line="240" w:lineRule="auto"/>
              <w:jc w:val="both"/>
              <w:rPr>
                <w:rFonts w:asciiTheme="minorHAnsi" w:hAnsiTheme="minorHAnsi" w:cs="Arial"/>
                <w:sz w:val="24"/>
                <w:szCs w:val="24"/>
              </w:rPr>
            </w:pPr>
            <w:r w:rsidRPr="00391359">
              <w:rPr>
                <w:rFonts w:asciiTheme="minorHAnsi" w:eastAsia="Arial Unicode MS" w:hAnsiTheme="minorHAnsi"/>
                <w:sz w:val="20"/>
              </w:rPr>
              <w:t xml:space="preserve">Kryterium weryfikowane na podstawie zapisów budżetu projektu, obowiązujące w przypadku kwot ryczałtowych dla projektów, których wartość wkładu publicznego (środków publicznych) nie przekracza 100 000 EUR. </w:t>
            </w:r>
            <w:r w:rsidRPr="00391359">
              <w:rPr>
                <w:rFonts w:asciiTheme="minorHAnsi" w:hAnsiTheme="minorHAnsi" w:cs="Arial"/>
                <w:sz w:val="20"/>
              </w:rPr>
              <w:t>Do przeliczenia ww. kwoty na PLN należy stosować miesięczny obrachunkowy kurs wymiany stosowany przez KE aktualny na dzień ogłoszenia konkursu.</w:t>
            </w:r>
            <w:r w:rsidRPr="00391359">
              <w:rPr>
                <w:rFonts w:asciiTheme="minorHAnsi" w:hAnsiTheme="minorHAnsi" w:cs="Arial"/>
                <w:sz w:val="24"/>
                <w:szCs w:val="24"/>
              </w:rPr>
              <w:t xml:space="preserve"> </w:t>
            </w:r>
          </w:p>
          <w:p w:rsidR="00C619BB" w:rsidRPr="00AB4C96" w:rsidRDefault="00391359" w:rsidP="00A4071C">
            <w:pPr>
              <w:spacing w:before="0" w:line="240" w:lineRule="auto"/>
              <w:jc w:val="both"/>
              <w:rPr>
                <w:rFonts w:asciiTheme="minorHAnsi" w:hAnsiTheme="minorHAnsi" w:cs="Arial"/>
                <w:kern w:val="1"/>
                <w:sz w:val="24"/>
                <w:szCs w:val="24"/>
              </w:rPr>
            </w:pPr>
            <w:r w:rsidRPr="00391359">
              <w:rPr>
                <w:rFonts w:asciiTheme="minorHAnsi" w:eastAsia="Arial Unicode MS" w:hAnsiTheme="minorHAnsi"/>
                <w:sz w:val="20"/>
              </w:rPr>
              <w:t>Sytuacje, w których należy stosować inne uproszczone formy rozliczania wydatków zostaną określone w regulaminie konkursu.</w:t>
            </w:r>
          </w:p>
        </w:tc>
        <w:tc>
          <w:tcPr>
            <w:tcW w:w="2977" w:type="dxa"/>
            <w:vAlign w:val="center"/>
          </w:tcPr>
          <w:p w:rsidR="00C619BB" w:rsidRPr="00AB4C96" w:rsidRDefault="00391359" w:rsidP="00A4071C">
            <w:pPr>
              <w:spacing w:before="0" w:line="240" w:lineRule="auto"/>
              <w:jc w:val="center"/>
              <w:rPr>
                <w:rFonts w:asciiTheme="minorHAnsi" w:hAnsiTheme="minorHAnsi" w:cs="Arial"/>
                <w:kern w:val="1"/>
                <w:szCs w:val="22"/>
              </w:rPr>
            </w:pPr>
            <w:r w:rsidRPr="00391359">
              <w:rPr>
                <w:rFonts w:asciiTheme="minorHAnsi" w:hAnsiTheme="minorHAnsi" w:cs="Arial"/>
                <w:kern w:val="1"/>
                <w:szCs w:val="22"/>
              </w:rPr>
              <w:t xml:space="preserve">Tak/Nie/Nie dotyczy </w:t>
            </w:r>
          </w:p>
          <w:p w:rsidR="00C619BB" w:rsidRPr="00AB4C96" w:rsidRDefault="00391359" w:rsidP="00A4071C">
            <w:pPr>
              <w:spacing w:before="0" w:line="240" w:lineRule="auto"/>
              <w:jc w:val="center"/>
              <w:rPr>
                <w:rFonts w:asciiTheme="minorHAnsi" w:hAnsiTheme="minorHAnsi" w:cs="Arial"/>
                <w:kern w:val="1"/>
                <w:szCs w:val="22"/>
              </w:rPr>
            </w:pPr>
            <w:r w:rsidRPr="00391359">
              <w:rPr>
                <w:rFonts w:asciiTheme="minorHAnsi" w:hAnsiTheme="minorHAnsi" w:cs="Arial"/>
                <w:kern w:val="1"/>
                <w:szCs w:val="22"/>
              </w:rPr>
              <w:t>(niespełnienie kryterium oznacza odrzucenie wniosku)</w:t>
            </w:r>
          </w:p>
        </w:tc>
      </w:tr>
      <w:tr w:rsidR="00C619BB" w:rsidRPr="00AB4C96" w:rsidTr="00A4071C">
        <w:tc>
          <w:tcPr>
            <w:tcW w:w="567" w:type="dxa"/>
            <w:vAlign w:val="center"/>
          </w:tcPr>
          <w:p w:rsidR="00C619BB" w:rsidRPr="00AB4C96" w:rsidRDefault="00C619BB" w:rsidP="00A4071C">
            <w:pPr>
              <w:spacing w:before="0" w:line="240" w:lineRule="auto"/>
              <w:rPr>
                <w:rFonts w:asciiTheme="minorHAnsi" w:hAnsiTheme="minorHAnsi" w:cs="Arial"/>
                <w:kern w:val="1"/>
                <w:szCs w:val="22"/>
              </w:rPr>
            </w:pPr>
            <w:r w:rsidRPr="00AB4C96">
              <w:rPr>
                <w:rFonts w:asciiTheme="minorHAnsi" w:hAnsiTheme="minorHAnsi" w:cs="Arial"/>
                <w:kern w:val="1"/>
                <w:szCs w:val="22"/>
              </w:rPr>
              <w:t>14.</w:t>
            </w:r>
          </w:p>
        </w:tc>
        <w:tc>
          <w:tcPr>
            <w:tcW w:w="2694" w:type="dxa"/>
            <w:vAlign w:val="center"/>
          </w:tcPr>
          <w:p w:rsidR="00C619BB" w:rsidRPr="00AB4C96" w:rsidRDefault="00C619BB" w:rsidP="00A4071C">
            <w:pPr>
              <w:snapToGrid w:val="0"/>
              <w:spacing w:before="0" w:line="240" w:lineRule="auto"/>
              <w:rPr>
                <w:rFonts w:asciiTheme="minorHAnsi" w:hAnsiTheme="minorHAnsi" w:cstheme="minorHAnsi"/>
                <w:kern w:val="1"/>
                <w:szCs w:val="22"/>
              </w:rPr>
            </w:pPr>
            <w:r w:rsidRPr="00AB4C96">
              <w:rPr>
                <w:rFonts w:asciiTheme="minorHAnsi" w:hAnsiTheme="minorHAnsi" w:cstheme="minorHAnsi"/>
                <w:kern w:val="1"/>
                <w:szCs w:val="22"/>
              </w:rPr>
              <w:t xml:space="preserve">Kryterium niezalegania z należnościami </w:t>
            </w:r>
          </w:p>
        </w:tc>
        <w:tc>
          <w:tcPr>
            <w:tcW w:w="3543" w:type="dxa"/>
            <w:vAlign w:val="center"/>
          </w:tcPr>
          <w:p w:rsidR="00C619BB" w:rsidRPr="00AB4C96" w:rsidRDefault="00391359" w:rsidP="00A4071C">
            <w:pPr>
              <w:spacing w:before="0" w:line="240" w:lineRule="auto"/>
              <w:jc w:val="both"/>
              <w:rPr>
                <w:rFonts w:asciiTheme="minorHAnsi" w:hAnsiTheme="minorHAnsi" w:cs="Arial"/>
                <w:kern w:val="1"/>
                <w:szCs w:val="22"/>
              </w:rPr>
            </w:pPr>
            <w:r w:rsidRPr="00391359">
              <w:rPr>
                <w:rFonts w:asciiTheme="minorHAnsi" w:hAnsiTheme="minorHAnsi" w:cs="Arial"/>
                <w:kern w:val="1"/>
                <w:szCs w:val="22"/>
              </w:rPr>
              <w:t>Czy Wnioskodawca nie zalega z uiszczaniem podatków, jak również z opłacaniem składek na ubezpieczenie społeczne i zdrowotne, Fundusz Pracy, Państwowy Fundusz Rehabilitacji Osób Niepełnosprawnych lub innych należności wymaganych odrębnymi przepisami prawa?</w:t>
            </w:r>
          </w:p>
          <w:p w:rsidR="00C619BB" w:rsidRPr="00AB4C96" w:rsidRDefault="00C619BB" w:rsidP="00A4071C">
            <w:pPr>
              <w:spacing w:before="0" w:line="240" w:lineRule="auto"/>
              <w:jc w:val="both"/>
              <w:rPr>
                <w:rFonts w:asciiTheme="minorHAnsi" w:hAnsiTheme="minorHAnsi" w:cs="Arial"/>
                <w:kern w:val="1"/>
                <w:sz w:val="24"/>
                <w:szCs w:val="24"/>
              </w:rPr>
            </w:pPr>
          </w:p>
          <w:p w:rsidR="00C619BB" w:rsidRPr="00AB4C96" w:rsidRDefault="00391359" w:rsidP="00A4071C">
            <w:pPr>
              <w:spacing w:before="0" w:line="240" w:lineRule="auto"/>
              <w:jc w:val="both"/>
              <w:rPr>
                <w:rFonts w:asciiTheme="minorHAnsi" w:hAnsiTheme="minorHAnsi" w:cs="Arial"/>
                <w:kern w:val="1"/>
                <w:sz w:val="24"/>
                <w:szCs w:val="24"/>
              </w:rPr>
            </w:pPr>
            <w:r w:rsidRPr="00391359">
              <w:rPr>
                <w:rFonts w:asciiTheme="minorHAnsi" w:eastAsia="Arial Unicode MS" w:hAnsiTheme="minorHAnsi"/>
                <w:sz w:val="20"/>
              </w:rPr>
              <w:t>Kryterium zostanie zweryfikowane na podstawie oświadczenia Wnioskodawcy.</w:t>
            </w:r>
            <w:r w:rsidRPr="00391359">
              <w:rPr>
                <w:rFonts w:asciiTheme="minorHAnsi" w:hAnsiTheme="minorHAnsi" w:cs="Arial"/>
                <w:kern w:val="1"/>
                <w:sz w:val="24"/>
                <w:szCs w:val="24"/>
              </w:rPr>
              <w:t xml:space="preserve"> </w:t>
            </w:r>
          </w:p>
        </w:tc>
        <w:tc>
          <w:tcPr>
            <w:tcW w:w="2977" w:type="dxa"/>
            <w:vAlign w:val="center"/>
          </w:tcPr>
          <w:p w:rsidR="00C619BB" w:rsidRPr="00AB4C96" w:rsidRDefault="00391359" w:rsidP="00A4071C">
            <w:pPr>
              <w:snapToGrid w:val="0"/>
              <w:spacing w:before="0" w:line="240" w:lineRule="auto"/>
              <w:jc w:val="center"/>
              <w:rPr>
                <w:rFonts w:asciiTheme="minorHAnsi" w:hAnsiTheme="minorHAnsi" w:cs="Tahoma"/>
                <w:szCs w:val="22"/>
              </w:rPr>
            </w:pPr>
            <w:r w:rsidRPr="00391359">
              <w:rPr>
                <w:rFonts w:asciiTheme="minorHAnsi" w:hAnsiTheme="minorHAnsi" w:cs="Tahoma"/>
                <w:szCs w:val="22"/>
              </w:rPr>
              <w:t>Tak/Nie</w:t>
            </w:r>
          </w:p>
          <w:p w:rsidR="00C619BB" w:rsidRPr="00AB4C96" w:rsidRDefault="00391359" w:rsidP="00A4071C">
            <w:pPr>
              <w:spacing w:before="0" w:line="240" w:lineRule="auto"/>
              <w:jc w:val="center"/>
              <w:rPr>
                <w:rFonts w:asciiTheme="minorHAnsi" w:hAnsiTheme="minorHAnsi" w:cs="Arial"/>
                <w:kern w:val="1"/>
                <w:szCs w:val="22"/>
              </w:rPr>
            </w:pPr>
            <w:r w:rsidRPr="00391359">
              <w:rPr>
                <w:rFonts w:asciiTheme="minorHAnsi" w:hAnsiTheme="minorHAnsi" w:cs="Tahoma"/>
                <w:szCs w:val="22"/>
              </w:rPr>
              <w:t>(niespełnienie kryterium oznacza odrzucenie wniosku)</w:t>
            </w:r>
          </w:p>
        </w:tc>
      </w:tr>
    </w:tbl>
    <w:p w:rsidR="00ED1815" w:rsidRPr="00AB4C96" w:rsidRDefault="00ED1815" w:rsidP="00010023">
      <w:pPr>
        <w:spacing w:before="120" w:after="120" w:line="240" w:lineRule="auto"/>
        <w:jc w:val="both"/>
        <w:rPr>
          <w:rFonts w:asciiTheme="minorHAnsi" w:hAnsiTheme="minorHAnsi"/>
          <w:b/>
          <w:szCs w:val="22"/>
        </w:rPr>
      </w:pPr>
      <w:r w:rsidRPr="00AB4C96">
        <w:rPr>
          <w:rFonts w:asciiTheme="minorHAnsi" w:hAnsiTheme="minorHAnsi"/>
          <w:b/>
          <w:szCs w:val="22"/>
        </w:rPr>
        <w:t>Kryteria dostępu</w:t>
      </w:r>
    </w:p>
    <w:p w:rsidR="0094090A" w:rsidRPr="00AB4C96" w:rsidRDefault="0094090A" w:rsidP="00010023">
      <w:pPr>
        <w:spacing w:before="120" w:after="120" w:line="240" w:lineRule="auto"/>
        <w:jc w:val="both"/>
        <w:rPr>
          <w:rFonts w:asciiTheme="minorHAnsi" w:hAnsiTheme="minorHAnsi"/>
          <w:szCs w:val="22"/>
        </w:rPr>
      </w:pPr>
      <w:r w:rsidRPr="00AB4C96">
        <w:rPr>
          <w:rFonts w:asciiTheme="minorHAnsi" w:hAnsiTheme="minorHAnsi"/>
          <w:szCs w:val="22"/>
        </w:rPr>
        <w:t xml:space="preserve">Szczegółowe kryteria dostępu są obowiązkowe dla wszystkich </w:t>
      </w:r>
      <w:r w:rsidR="00391359" w:rsidRPr="00391359">
        <w:rPr>
          <w:rFonts w:asciiTheme="minorHAnsi" w:hAnsiTheme="minorHAnsi"/>
          <w:szCs w:val="22"/>
        </w:rPr>
        <w:t xml:space="preserve">Wnioskodawców i podlegają weryfikacji podczas oceny formalnej. Projekty, które nie spełniają kryteriów dostępu, są odrzucane przy czym wniosek podlega kompletnej ocenie formalnej zgodnie z Regulaminem KOP. W ramach konkursu dla Działania 8.6 stosowane będzie następujące szczegółowe kryterium dostępu: </w:t>
      </w: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1"/>
        <w:gridCol w:w="2117"/>
        <w:gridCol w:w="4035"/>
        <w:gridCol w:w="3071"/>
      </w:tblGrid>
      <w:tr w:rsidR="00C619BB" w:rsidRPr="00AB4C96" w:rsidTr="00C619BB">
        <w:trPr>
          <w:trHeight w:val="432"/>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AB4C96" w:rsidRDefault="00391359" w:rsidP="005235F7">
            <w:pPr>
              <w:spacing w:before="0" w:line="240" w:lineRule="auto"/>
              <w:jc w:val="center"/>
              <w:rPr>
                <w:rFonts w:asciiTheme="minorHAnsi" w:hAnsiTheme="minorHAnsi" w:cs="Arial"/>
                <w:b/>
                <w:kern w:val="1"/>
                <w:sz w:val="24"/>
                <w:szCs w:val="24"/>
              </w:rPr>
            </w:pPr>
            <w:r w:rsidRPr="00391359">
              <w:rPr>
                <w:rFonts w:asciiTheme="minorHAnsi" w:hAnsiTheme="minorHAnsi" w:cs="Arial"/>
                <w:b/>
                <w:kern w:val="1"/>
                <w:sz w:val="24"/>
                <w:szCs w:val="24"/>
              </w:rPr>
              <w:t>Lp.</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AB4C96" w:rsidRDefault="00391359" w:rsidP="005235F7">
            <w:pPr>
              <w:spacing w:before="0" w:line="240" w:lineRule="auto"/>
              <w:jc w:val="center"/>
              <w:rPr>
                <w:rFonts w:asciiTheme="minorHAnsi" w:hAnsiTheme="minorHAnsi" w:cs="Arial"/>
                <w:b/>
                <w:kern w:val="1"/>
                <w:sz w:val="24"/>
                <w:szCs w:val="24"/>
              </w:rPr>
            </w:pPr>
            <w:r w:rsidRPr="00391359">
              <w:rPr>
                <w:rFonts w:asciiTheme="minorHAnsi" w:hAnsiTheme="minorHAnsi" w:cs="Arial"/>
                <w:b/>
                <w:kern w:val="1"/>
                <w:sz w:val="24"/>
                <w:szCs w:val="24"/>
              </w:rPr>
              <w:t>Nazwa kryterium</w:t>
            </w:r>
          </w:p>
        </w:tc>
        <w:tc>
          <w:tcPr>
            <w:tcW w:w="4035"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AB4C96" w:rsidRDefault="00391359" w:rsidP="005235F7">
            <w:pPr>
              <w:spacing w:before="0" w:line="240" w:lineRule="auto"/>
              <w:jc w:val="center"/>
              <w:rPr>
                <w:rFonts w:asciiTheme="minorHAnsi" w:hAnsiTheme="minorHAnsi" w:cs="Arial"/>
                <w:b/>
                <w:kern w:val="1"/>
                <w:sz w:val="24"/>
                <w:szCs w:val="24"/>
              </w:rPr>
            </w:pPr>
            <w:r w:rsidRPr="00391359">
              <w:rPr>
                <w:rFonts w:asciiTheme="minorHAnsi" w:hAnsiTheme="minorHAnsi" w:cs="Arial"/>
                <w:b/>
                <w:kern w:val="1"/>
                <w:sz w:val="24"/>
                <w:szCs w:val="24"/>
              </w:rPr>
              <w:t>Definicja kryterium</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AB4C96" w:rsidRDefault="00391359" w:rsidP="005235F7">
            <w:pPr>
              <w:spacing w:before="0" w:line="240" w:lineRule="auto"/>
              <w:jc w:val="center"/>
              <w:rPr>
                <w:rFonts w:asciiTheme="minorHAnsi" w:hAnsiTheme="minorHAnsi" w:cs="Arial"/>
                <w:b/>
                <w:kern w:val="1"/>
                <w:sz w:val="24"/>
                <w:szCs w:val="24"/>
              </w:rPr>
            </w:pPr>
            <w:r w:rsidRPr="00391359">
              <w:rPr>
                <w:rFonts w:asciiTheme="minorHAnsi" w:hAnsiTheme="minorHAnsi" w:cs="Arial"/>
                <w:b/>
                <w:kern w:val="1"/>
                <w:sz w:val="24"/>
                <w:szCs w:val="24"/>
              </w:rPr>
              <w:t>Opis znaczenia kryterium</w:t>
            </w:r>
          </w:p>
        </w:tc>
      </w:tr>
      <w:tr w:rsidR="00C619BB" w:rsidRPr="00AB4C96" w:rsidTr="00C619BB">
        <w:trPr>
          <w:trHeight w:val="432"/>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AB4C96" w:rsidRDefault="00C619BB" w:rsidP="00C619BB">
            <w:pPr>
              <w:pStyle w:val="Akapitzlist"/>
              <w:numPr>
                <w:ilvl w:val="0"/>
                <w:numId w:val="58"/>
              </w:numPr>
              <w:tabs>
                <w:tab w:val="left" w:pos="226"/>
              </w:tabs>
              <w:snapToGrid w:val="0"/>
              <w:spacing w:before="0" w:line="240" w:lineRule="auto"/>
              <w:contextualSpacing/>
              <w:jc w:val="center"/>
              <w:rPr>
                <w:rFonts w:asciiTheme="minorHAnsi" w:hAnsiTheme="minorHAnsi" w:cs="Arial"/>
                <w:kern w:val="1"/>
                <w:sz w:val="22"/>
                <w:szCs w:val="22"/>
              </w:rPr>
            </w:pP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AB4C96" w:rsidRDefault="00C619BB" w:rsidP="005235F7">
            <w:pPr>
              <w:spacing w:before="0" w:line="240" w:lineRule="auto"/>
              <w:jc w:val="center"/>
              <w:rPr>
                <w:rFonts w:asciiTheme="minorHAnsi" w:hAnsiTheme="minorHAnsi" w:cs="Arial"/>
                <w:kern w:val="1"/>
                <w:szCs w:val="22"/>
              </w:rPr>
            </w:pPr>
            <w:r w:rsidRPr="00AB4C96">
              <w:rPr>
                <w:rFonts w:asciiTheme="minorHAnsi" w:hAnsiTheme="minorHAnsi" w:cs="Arial"/>
                <w:kern w:val="1"/>
                <w:szCs w:val="22"/>
              </w:rPr>
              <w:t>Kryterium biura projektu</w:t>
            </w:r>
          </w:p>
        </w:tc>
        <w:tc>
          <w:tcPr>
            <w:tcW w:w="4035"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AB4C96" w:rsidRDefault="00391359" w:rsidP="005235F7">
            <w:pPr>
              <w:spacing w:before="0" w:line="240" w:lineRule="auto"/>
              <w:jc w:val="both"/>
              <w:rPr>
                <w:rFonts w:asciiTheme="minorHAnsi" w:hAnsiTheme="minorHAnsi" w:cs="Arial"/>
                <w:kern w:val="1"/>
                <w:szCs w:val="22"/>
              </w:rPr>
            </w:pPr>
            <w:r w:rsidRPr="00391359">
              <w:rPr>
                <w:rFonts w:asciiTheme="minorHAnsi" w:hAnsiTheme="minorHAnsi" w:cs="Arial"/>
                <w:kern w:val="1"/>
                <w:szCs w:val="22"/>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C619BB" w:rsidRPr="00AB4C96" w:rsidRDefault="00C619BB" w:rsidP="005235F7">
            <w:pPr>
              <w:spacing w:before="0" w:line="240" w:lineRule="auto"/>
              <w:jc w:val="both"/>
              <w:rPr>
                <w:rFonts w:asciiTheme="minorHAnsi" w:hAnsiTheme="minorHAnsi" w:cs="Arial"/>
                <w:kern w:val="1"/>
                <w:szCs w:val="22"/>
              </w:rPr>
            </w:pPr>
          </w:p>
          <w:p w:rsidR="00C619BB" w:rsidRPr="00AB4C96" w:rsidRDefault="00391359" w:rsidP="005235F7">
            <w:pPr>
              <w:spacing w:before="0" w:line="240" w:lineRule="auto"/>
              <w:jc w:val="both"/>
              <w:rPr>
                <w:rFonts w:asciiTheme="minorHAnsi" w:hAnsiTheme="minorHAnsi" w:cs="Arial"/>
                <w:kern w:val="1"/>
                <w:szCs w:val="22"/>
              </w:rPr>
            </w:pPr>
            <w:r w:rsidRPr="00391359">
              <w:rPr>
                <w:rFonts w:asciiTheme="minorHAnsi" w:eastAsia="Arial Unicode MS" w:hAnsiTheme="minorHAnsi"/>
                <w:sz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 podstawie oświadczenia złożonego we wniosku o dofinansowanie projektu.</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AB4C96" w:rsidRDefault="00391359" w:rsidP="005235F7">
            <w:pPr>
              <w:spacing w:before="0" w:line="240" w:lineRule="auto"/>
              <w:jc w:val="center"/>
              <w:rPr>
                <w:rFonts w:asciiTheme="minorHAnsi" w:hAnsiTheme="minorHAnsi" w:cs="Arial"/>
                <w:kern w:val="1"/>
                <w:szCs w:val="22"/>
              </w:rPr>
            </w:pPr>
            <w:r w:rsidRPr="00391359">
              <w:rPr>
                <w:rFonts w:asciiTheme="minorHAnsi" w:hAnsiTheme="minorHAnsi" w:cs="Arial"/>
                <w:kern w:val="1"/>
                <w:szCs w:val="22"/>
              </w:rPr>
              <w:t>Tak/Nie</w:t>
            </w:r>
          </w:p>
        </w:tc>
      </w:tr>
      <w:tr w:rsidR="00C619BB" w:rsidRPr="00AB4C96" w:rsidTr="00C619BB">
        <w:trPr>
          <w:trHeight w:val="432"/>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AB4C96" w:rsidRDefault="00C619BB" w:rsidP="00C619BB">
            <w:pPr>
              <w:pStyle w:val="Akapitzlist"/>
              <w:numPr>
                <w:ilvl w:val="0"/>
                <w:numId w:val="58"/>
              </w:numPr>
              <w:tabs>
                <w:tab w:val="left" w:pos="226"/>
              </w:tabs>
              <w:snapToGrid w:val="0"/>
              <w:spacing w:before="0" w:line="240" w:lineRule="auto"/>
              <w:ind w:left="0" w:firstLine="0"/>
              <w:contextualSpacing/>
              <w:jc w:val="center"/>
              <w:rPr>
                <w:rFonts w:asciiTheme="minorHAnsi" w:hAnsiTheme="minorHAnsi" w:cs="Arial"/>
                <w:kern w:val="1"/>
                <w:sz w:val="22"/>
                <w:szCs w:val="22"/>
              </w:rPr>
            </w:pP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AB4C96" w:rsidRDefault="00C619BB" w:rsidP="005235F7">
            <w:pPr>
              <w:spacing w:before="0" w:line="240" w:lineRule="auto"/>
              <w:jc w:val="center"/>
              <w:rPr>
                <w:rFonts w:asciiTheme="minorHAnsi" w:hAnsiTheme="minorHAnsi" w:cs="Arial"/>
                <w:kern w:val="1"/>
                <w:szCs w:val="22"/>
              </w:rPr>
            </w:pPr>
            <w:r w:rsidRPr="00AB4C96">
              <w:rPr>
                <w:rFonts w:asciiTheme="minorHAnsi" w:hAnsiTheme="minorHAnsi" w:cs="Arial"/>
                <w:kern w:val="1"/>
                <w:szCs w:val="22"/>
              </w:rPr>
              <w:t>Kryterium liczby wniosków</w:t>
            </w:r>
          </w:p>
        </w:tc>
        <w:tc>
          <w:tcPr>
            <w:tcW w:w="4035"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AB4C96" w:rsidRDefault="00391359" w:rsidP="005235F7">
            <w:pPr>
              <w:spacing w:before="0" w:line="240" w:lineRule="auto"/>
              <w:jc w:val="both"/>
              <w:rPr>
                <w:rFonts w:asciiTheme="minorHAnsi" w:hAnsiTheme="minorHAnsi" w:cs="Arial"/>
                <w:kern w:val="1"/>
                <w:szCs w:val="22"/>
              </w:rPr>
            </w:pPr>
            <w:r w:rsidRPr="00391359">
              <w:rPr>
                <w:rFonts w:asciiTheme="minorHAnsi" w:hAnsiTheme="minorHAnsi" w:cs="Arial"/>
                <w:kern w:val="1"/>
                <w:szCs w:val="22"/>
              </w:rPr>
              <w:t>Czy dany Wnioskodawca złożył w ramach konkursu nie więcej niż jeden wniosek jako Wnioskodawca (partner wiodący lub samodzielnie) i nie więcej niż jeden wniosek jako partner?</w:t>
            </w:r>
          </w:p>
          <w:p w:rsidR="005235F7" w:rsidRPr="00AB4C96" w:rsidRDefault="005235F7" w:rsidP="005235F7">
            <w:pPr>
              <w:spacing w:before="0" w:line="240" w:lineRule="auto"/>
              <w:jc w:val="both"/>
              <w:rPr>
                <w:rFonts w:asciiTheme="minorHAnsi" w:hAnsiTheme="minorHAnsi" w:cs="Arial"/>
                <w:kern w:val="1"/>
                <w:szCs w:val="22"/>
              </w:rPr>
            </w:pPr>
          </w:p>
          <w:p w:rsidR="00C619BB" w:rsidRPr="00AB4C96" w:rsidRDefault="00391359" w:rsidP="005235F7">
            <w:pPr>
              <w:spacing w:before="0" w:line="240" w:lineRule="auto"/>
              <w:jc w:val="both"/>
              <w:rPr>
                <w:rFonts w:asciiTheme="minorHAnsi" w:hAnsiTheme="minorHAnsi" w:cs="Arial"/>
                <w:kern w:val="1"/>
                <w:szCs w:val="22"/>
              </w:rPr>
            </w:pPr>
            <w:r w:rsidRPr="00391359">
              <w:rPr>
                <w:rFonts w:asciiTheme="minorHAnsi" w:eastAsia="Arial Unicode MS" w:hAnsiTheme="minorHAnsi"/>
                <w:sz w:val="20"/>
              </w:rPr>
              <w:t>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AB4C96" w:rsidRDefault="00391359" w:rsidP="005235F7">
            <w:pPr>
              <w:spacing w:before="0" w:line="240" w:lineRule="auto"/>
              <w:jc w:val="center"/>
              <w:rPr>
                <w:rFonts w:asciiTheme="minorHAnsi" w:hAnsiTheme="minorHAnsi" w:cs="Arial"/>
                <w:kern w:val="1"/>
                <w:szCs w:val="22"/>
              </w:rPr>
            </w:pPr>
            <w:r w:rsidRPr="00391359">
              <w:rPr>
                <w:rFonts w:asciiTheme="minorHAnsi" w:hAnsiTheme="minorHAnsi" w:cs="Arial"/>
                <w:kern w:val="1"/>
                <w:szCs w:val="22"/>
              </w:rPr>
              <w:t>Tak/Nie</w:t>
            </w:r>
          </w:p>
        </w:tc>
      </w:tr>
      <w:tr w:rsidR="00C619BB" w:rsidRPr="00AB4C96" w:rsidTr="00C619BB">
        <w:trPr>
          <w:trHeight w:val="432"/>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AB4C96" w:rsidRDefault="00C619BB" w:rsidP="00C619BB">
            <w:pPr>
              <w:pStyle w:val="Akapitzlist"/>
              <w:numPr>
                <w:ilvl w:val="0"/>
                <w:numId w:val="58"/>
              </w:numPr>
              <w:tabs>
                <w:tab w:val="left" w:pos="226"/>
              </w:tabs>
              <w:snapToGrid w:val="0"/>
              <w:spacing w:before="0" w:line="240" w:lineRule="auto"/>
              <w:ind w:left="0" w:firstLine="0"/>
              <w:contextualSpacing/>
              <w:rPr>
                <w:rFonts w:asciiTheme="minorHAnsi" w:hAnsiTheme="minorHAnsi" w:cs="Arial"/>
                <w:kern w:val="1"/>
                <w:sz w:val="22"/>
                <w:szCs w:val="22"/>
              </w:rPr>
            </w:pP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AB4C96" w:rsidRDefault="00C619BB" w:rsidP="005235F7">
            <w:pPr>
              <w:spacing w:before="0" w:line="240" w:lineRule="auto"/>
              <w:jc w:val="center"/>
              <w:rPr>
                <w:rFonts w:asciiTheme="minorHAnsi" w:hAnsiTheme="minorHAnsi" w:cs="Arial"/>
                <w:kern w:val="1"/>
                <w:szCs w:val="22"/>
              </w:rPr>
            </w:pPr>
            <w:r w:rsidRPr="00AB4C96">
              <w:rPr>
                <w:rFonts w:asciiTheme="minorHAnsi" w:hAnsiTheme="minorHAnsi" w:cs="Arial"/>
                <w:kern w:val="1"/>
                <w:szCs w:val="22"/>
              </w:rPr>
              <w:t>Kryterium grupy docelowej</w:t>
            </w:r>
          </w:p>
        </w:tc>
        <w:tc>
          <w:tcPr>
            <w:tcW w:w="4035"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AB4C96" w:rsidRDefault="00391359" w:rsidP="005235F7">
            <w:pPr>
              <w:spacing w:before="0" w:line="240" w:lineRule="auto"/>
              <w:jc w:val="both"/>
              <w:rPr>
                <w:rFonts w:asciiTheme="minorHAnsi" w:hAnsiTheme="minorHAnsi" w:cs="Arial"/>
                <w:kern w:val="1"/>
                <w:szCs w:val="22"/>
              </w:rPr>
            </w:pPr>
            <w:r w:rsidRPr="00391359">
              <w:rPr>
                <w:rFonts w:asciiTheme="minorHAnsi" w:hAnsiTheme="minorHAnsi" w:cs="Arial"/>
                <w:kern w:val="1"/>
                <w:szCs w:val="22"/>
              </w:rPr>
              <w:t>Czy projekt skierowany jest do mikro, małych i średnich przedsiębiorstw (podmiotów posiadających jednostkę organizacyjną na obszarze województwa dolnośląskiego) i ich pracowników (wykonujących pracę na podstawie umowy o pracę) z obszaru województwa dolnośląskiego?</w:t>
            </w:r>
          </w:p>
          <w:p w:rsidR="00C619BB" w:rsidRPr="00AB4C96" w:rsidRDefault="00C619BB" w:rsidP="005235F7">
            <w:pPr>
              <w:spacing w:before="0" w:line="240" w:lineRule="auto"/>
              <w:jc w:val="both"/>
              <w:rPr>
                <w:rFonts w:asciiTheme="minorHAnsi" w:hAnsiTheme="minorHAnsi" w:cs="Arial"/>
                <w:kern w:val="1"/>
                <w:szCs w:val="22"/>
              </w:rPr>
            </w:pPr>
          </w:p>
          <w:p w:rsidR="00C619BB" w:rsidRPr="00AB4C96" w:rsidRDefault="00391359" w:rsidP="005235F7">
            <w:pPr>
              <w:spacing w:before="0" w:line="240" w:lineRule="auto"/>
              <w:jc w:val="both"/>
              <w:rPr>
                <w:rFonts w:asciiTheme="minorHAnsi" w:hAnsiTheme="minorHAnsi" w:cs="Arial"/>
                <w:kern w:val="1"/>
                <w:szCs w:val="22"/>
              </w:rPr>
            </w:pPr>
            <w:r w:rsidRPr="00391359">
              <w:rPr>
                <w:rFonts w:asciiTheme="minorHAnsi" w:eastAsia="Arial Unicode MS" w:hAnsiTheme="minorHAnsi"/>
                <w:sz w:val="20"/>
              </w:rPr>
              <w:t>Celem kryterium jest wspieranie rozwoju zasobów ludzkich w województwie dolnośląskim. Kryterium zostanie zweryfikowane na podstawie treści wniosku o dofinansowanie projektu.</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AB4C96" w:rsidRDefault="00391359" w:rsidP="005235F7">
            <w:pPr>
              <w:spacing w:before="0" w:line="240" w:lineRule="auto"/>
              <w:jc w:val="center"/>
              <w:rPr>
                <w:rFonts w:asciiTheme="minorHAnsi" w:hAnsiTheme="minorHAnsi" w:cs="Arial"/>
                <w:kern w:val="1"/>
                <w:szCs w:val="22"/>
              </w:rPr>
            </w:pPr>
            <w:r w:rsidRPr="00391359">
              <w:rPr>
                <w:rFonts w:asciiTheme="minorHAnsi" w:hAnsiTheme="minorHAnsi" w:cs="Arial"/>
                <w:kern w:val="1"/>
                <w:szCs w:val="22"/>
              </w:rPr>
              <w:t>Tak/Nie</w:t>
            </w:r>
          </w:p>
        </w:tc>
      </w:tr>
      <w:tr w:rsidR="00C619BB" w:rsidRPr="00AB4C96" w:rsidTr="00C619BB">
        <w:trPr>
          <w:trHeight w:val="432"/>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AB4C96" w:rsidRDefault="00C619BB" w:rsidP="00C619BB">
            <w:pPr>
              <w:pStyle w:val="Akapitzlist"/>
              <w:numPr>
                <w:ilvl w:val="0"/>
                <w:numId w:val="58"/>
              </w:numPr>
              <w:tabs>
                <w:tab w:val="left" w:pos="226"/>
              </w:tabs>
              <w:snapToGrid w:val="0"/>
              <w:spacing w:before="0" w:line="240" w:lineRule="auto"/>
              <w:ind w:left="0" w:firstLine="0"/>
              <w:contextualSpacing/>
              <w:rPr>
                <w:rFonts w:asciiTheme="minorHAnsi" w:hAnsiTheme="minorHAnsi" w:cs="Arial"/>
                <w:kern w:val="1"/>
                <w:sz w:val="22"/>
                <w:szCs w:val="22"/>
              </w:rPr>
            </w:pP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AB4C96" w:rsidRDefault="00C619BB" w:rsidP="005235F7">
            <w:pPr>
              <w:spacing w:before="0" w:line="240" w:lineRule="auto"/>
              <w:jc w:val="center"/>
              <w:rPr>
                <w:rFonts w:asciiTheme="minorHAnsi" w:hAnsiTheme="minorHAnsi" w:cs="Arial"/>
                <w:kern w:val="1"/>
                <w:szCs w:val="22"/>
              </w:rPr>
            </w:pPr>
            <w:r w:rsidRPr="00AB4C96">
              <w:rPr>
                <w:rFonts w:asciiTheme="minorHAnsi" w:hAnsiTheme="minorHAnsi" w:cs="Arial"/>
                <w:kern w:val="1"/>
                <w:szCs w:val="22"/>
              </w:rPr>
              <w:t>Kryterium grupy docelowej</w:t>
            </w:r>
          </w:p>
        </w:tc>
        <w:tc>
          <w:tcPr>
            <w:tcW w:w="4035"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AB4C96" w:rsidRDefault="00391359" w:rsidP="005235F7">
            <w:pPr>
              <w:spacing w:before="0" w:line="240" w:lineRule="auto"/>
              <w:jc w:val="both"/>
              <w:rPr>
                <w:rFonts w:asciiTheme="minorHAnsi" w:hAnsiTheme="minorHAnsi" w:cs="Arial"/>
                <w:kern w:val="1"/>
                <w:szCs w:val="22"/>
              </w:rPr>
            </w:pPr>
            <w:r w:rsidRPr="00391359">
              <w:rPr>
                <w:rFonts w:asciiTheme="minorHAnsi" w:hAnsiTheme="minorHAnsi" w:cs="Arial"/>
                <w:kern w:val="1"/>
                <w:szCs w:val="22"/>
              </w:rPr>
              <w:t>Czy pierwszeństwo podczas rekrutacji będą mieli:</w:t>
            </w:r>
          </w:p>
          <w:p w:rsidR="00C619BB" w:rsidRPr="00AB4C96" w:rsidRDefault="00391359" w:rsidP="00C619BB">
            <w:pPr>
              <w:pStyle w:val="Akapitzlist"/>
              <w:keepNext/>
              <w:keepLines/>
              <w:numPr>
                <w:ilvl w:val="0"/>
                <w:numId w:val="56"/>
              </w:numPr>
              <w:snapToGrid w:val="0"/>
              <w:spacing w:before="0" w:line="240" w:lineRule="auto"/>
              <w:ind w:left="317" w:hanging="283"/>
              <w:contextualSpacing/>
              <w:jc w:val="both"/>
              <w:rPr>
                <w:rFonts w:asciiTheme="minorHAnsi" w:hAnsiTheme="minorHAnsi" w:cs="Arial"/>
                <w:kern w:val="1"/>
                <w:sz w:val="22"/>
                <w:szCs w:val="22"/>
              </w:rPr>
            </w:pPr>
            <w:r w:rsidRPr="00391359">
              <w:rPr>
                <w:rFonts w:asciiTheme="minorHAnsi" w:hAnsiTheme="minorHAnsi" w:cs="Arial"/>
                <w:kern w:val="1"/>
                <w:sz w:val="22"/>
                <w:szCs w:val="22"/>
              </w:rPr>
              <w:t>przedsiębiorcy, którzy do skorzystania ze wsparcia delegują osoby z niepełnosprawnościami/kobiety/osoby pracujące 50+/osoby pracujące o niskich kwalifikacjach,</w:t>
            </w:r>
          </w:p>
          <w:p w:rsidR="00C619BB" w:rsidRPr="00AB4C96" w:rsidRDefault="00391359" w:rsidP="00C619BB">
            <w:pPr>
              <w:pStyle w:val="Akapitzlist"/>
              <w:keepNext/>
              <w:keepLines/>
              <w:numPr>
                <w:ilvl w:val="0"/>
                <w:numId w:val="56"/>
              </w:numPr>
              <w:snapToGrid w:val="0"/>
              <w:spacing w:before="0" w:line="240" w:lineRule="auto"/>
              <w:ind w:left="317" w:hanging="283"/>
              <w:contextualSpacing/>
              <w:jc w:val="both"/>
              <w:rPr>
                <w:rFonts w:asciiTheme="minorHAnsi" w:hAnsiTheme="minorHAnsi" w:cs="Arial"/>
                <w:kern w:val="1"/>
                <w:sz w:val="22"/>
                <w:szCs w:val="22"/>
              </w:rPr>
            </w:pPr>
            <w:r w:rsidRPr="00391359">
              <w:rPr>
                <w:rFonts w:asciiTheme="minorHAnsi" w:hAnsiTheme="minorHAnsi" w:cs="Arial"/>
                <w:kern w:val="1"/>
                <w:sz w:val="22"/>
                <w:szCs w:val="22"/>
              </w:rPr>
              <w:t>przedsiębiorstwa wysokiego wzrostu,</w:t>
            </w:r>
          </w:p>
          <w:p w:rsidR="00C619BB" w:rsidRPr="00AB4C96" w:rsidRDefault="00391359" w:rsidP="00C619BB">
            <w:pPr>
              <w:pStyle w:val="Akapitzlist"/>
              <w:keepNext/>
              <w:keepLines/>
              <w:numPr>
                <w:ilvl w:val="0"/>
                <w:numId w:val="56"/>
              </w:numPr>
              <w:snapToGrid w:val="0"/>
              <w:spacing w:before="0" w:line="240" w:lineRule="auto"/>
              <w:ind w:left="317" w:hanging="283"/>
              <w:contextualSpacing/>
              <w:jc w:val="both"/>
              <w:rPr>
                <w:rFonts w:asciiTheme="minorHAnsi" w:hAnsiTheme="minorHAnsi" w:cs="Arial"/>
                <w:kern w:val="1"/>
                <w:sz w:val="22"/>
                <w:szCs w:val="22"/>
              </w:rPr>
            </w:pPr>
            <w:r w:rsidRPr="00391359">
              <w:rPr>
                <w:rFonts w:asciiTheme="minorHAnsi" w:hAnsiTheme="minorHAnsi" w:cs="Arial"/>
                <w:kern w:val="1"/>
                <w:sz w:val="22"/>
                <w:szCs w:val="22"/>
              </w:rPr>
              <w:t>przedsiębiorcy, którzy uzyskali wsparcie w postaci analizy potrzeb rozwojowych lub planów rozwoju w ramach działania 2.2 PO WER?</w:t>
            </w:r>
          </w:p>
          <w:p w:rsidR="00C619BB" w:rsidRPr="00AB4C96" w:rsidRDefault="00C619BB" w:rsidP="005235F7">
            <w:pPr>
              <w:spacing w:before="0" w:line="240" w:lineRule="auto"/>
              <w:jc w:val="both"/>
              <w:rPr>
                <w:rFonts w:asciiTheme="minorHAnsi" w:hAnsiTheme="minorHAnsi" w:cs="Arial"/>
                <w:kern w:val="1"/>
                <w:szCs w:val="22"/>
              </w:rPr>
            </w:pPr>
          </w:p>
          <w:p w:rsidR="00C619BB" w:rsidRPr="00AB4C96" w:rsidRDefault="00391359" w:rsidP="005436E2">
            <w:pPr>
              <w:spacing w:before="0" w:line="240" w:lineRule="auto"/>
              <w:jc w:val="both"/>
              <w:rPr>
                <w:rFonts w:asciiTheme="minorHAnsi" w:hAnsiTheme="minorHAnsi" w:cs="Arial"/>
                <w:kern w:val="1"/>
                <w:szCs w:val="22"/>
              </w:rPr>
            </w:pPr>
            <w:r w:rsidRPr="00391359">
              <w:rPr>
                <w:rFonts w:asciiTheme="minorHAnsi" w:eastAsia="Arial Unicode MS" w:hAnsiTheme="minorHAnsi"/>
                <w:sz w:val="20"/>
              </w:rPr>
              <w:t>Pierwszeństwo dla osób z niepełnosprawnościami, powyżej 50 roku życia, z niskimi kwalifikacjami oraz kobiet wynika z ich gorszej sytuacji na rynku pracy. Preferowanie przedsiębiorców, którzy uzyskali wsparcie w ramach działania 2.2 PO WER ma na celu zapewnić komplementarność wsparcia. Preferencje dla przedsiębiorstw wysokiego wzrostu wynikają z ich dużego potencjału do tworzenia nowych miejsc pracy. Kryterium zostanie zweryfikowane na podstawie treści wniosku o dofinansowanie projektu. Osoby z niepełnosprawnościami oznaczają osoby niepełnosprawne w rozumieniu ustawy z dnia 27 sierpnia 1997 r. o rehabilitacji zawodowej i społecznej oraz zatrudnianiu osób niepełnosprawnych (Dz. U. z 2011 r. Nr 127, poz. 721, z późn. zm.), a także osoby z zaburzeniami psychicznymi, w rozumieniu ustawy z dnia 19 sierpnia 1994 r. o ochronie zdrowia psychicznego (Dz. U. z 2011 r. Nr 231, poz. 1375). Przedsiębiorstwo wysokiego wzrostu to przedsiębiorstwo o największym potencjale do generowania nowych miejsc pracy w regionie w porównaniu do innych przedsiębiorstw, w tym w szczególności wykazujące w trzyletnim okresie średniorocznym przyrost przychodów o 20% i więcej.</w:t>
            </w:r>
            <w:r w:rsidRPr="00391359">
              <w:rPr>
                <w:rFonts w:asciiTheme="minorHAnsi" w:hAnsiTheme="minorHAnsi" w:cs="Arial"/>
                <w:kern w:val="1"/>
                <w:szCs w:val="22"/>
              </w:rPr>
              <w:t xml:space="preserve"> </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AB4C96" w:rsidRDefault="00391359" w:rsidP="005235F7">
            <w:pPr>
              <w:spacing w:before="0" w:line="240" w:lineRule="auto"/>
              <w:jc w:val="center"/>
              <w:rPr>
                <w:rFonts w:asciiTheme="minorHAnsi" w:hAnsiTheme="minorHAnsi" w:cs="Arial"/>
                <w:kern w:val="1"/>
                <w:szCs w:val="22"/>
              </w:rPr>
            </w:pPr>
            <w:r w:rsidRPr="00391359">
              <w:rPr>
                <w:rFonts w:asciiTheme="minorHAnsi" w:hAnsiTheme="minorHAnsi" w:cs="Arial"/>
                <w:kern w:val="1"/>
                <w:szCs w:val="22"/>
              </w:rPr>
              <w:t>Tak/Nie</w:t>
            </w:r>
          </w:p>
        </w:tc>
      </w:tr>
      <w:tr w:rsidR="00C619BB" w:rsidRPr="00AB4C96" w:rsidTr="00C619BB">
        <w:trPr>
          <w:trHeight w:val="432"/>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AB4C96" w:rsidRDefault="00C619BB" w:rsidP="00C619BB">
            <w:pPr>
              <w:pStyle w:val="Akapitzlist"/>
              <w:numPr>
                <w:ilvl w:val="0"/>
                <w:numId w:val="58"/>
              </w:numPr>
              <w:tabs>
                <w:tab w:val="left" w:pos="226"/>
              </w:tabs>
              <w:snapToGrid w:val="0"/>
              <w:spacing w:before="0" w:line="240" w:lineRule="auto"/>
              <w:ind w:left="0" w:firstLine="0"/>
              <w:contextualSpacing/>
              <w:rPr>
                <w:rFonts w:asciiTheme="minorHAnsi" w:hAnsiTheme="minorHAnsi" w:cs="Arial"/>
                <w:kern w:val="1"/>
                <w:sz w:val="22"/>
                <w:szCs w:val="22"/>
              </w:rPr>
            </w:pP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AB4C96" w:rsidRDefault="00C619BB" w:rsidP="005235F7">
            <w:pPr>
              <w:spacing w:before="0" w:line="240" w:lineRule="auto"/>
              <w:jc w:val="center"/>
              <w:rPr>
                <w:rFonts w:asciiTheme="minorHAnsi" w:hAnsiTheme="minorHAnsi" w:cs="Arial"/>
                <w:kern w:val="1"/>
                <w:szCs w:val="22"/>
              </w:rPr>
            </w:pPr>
            <w:r w:rsidRPr="00AB4C96">
              <w:rPr>
                <w:rFonts w:asciiTheme="minorHAnsi" w:hAnsiTheme="minorHAnsi" w:cs="Arial"/>
                <w:kern w:val="1"/>
                <w:szCs w:val="22"/>
              </w:rPr>
              <w:t>Kryterium wskaźników</w:t>
            </w:r>
          </w:p>
        </w:tc>
        <w:tc>
          <w:tcPr>
            <w:tcW w:w="4035"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AB4C96" w:rsidRDefault="00391359" w:rsidP="005436E2">
            <w:pPr>
              <w:spacing w:before="0" w:line="240" w:lineRule="auto"/>
              <w:jc w:val="both"/>
              <w:rPr>
                <w:rFonts w:asciiTheme="minorHAnsi" w:hAnsiTheme="minorHAnsi" w:cs="Arial"/>
                <w:kern w:val="1"/>
                <w:szCs w:val="22"/>
              </w:rPr>
            </w:pPr>
            <w:r w:rsidRPr="00391359">
              <w:rPr>
                <w:rFonts w:asciiTheme="minorHAnsi" w:hAnsiTheme="minorHAnsi" w:cs="Arial"/>
                <w:kern w:val="1"/>
                <w:szCs w:val="22"/>
              </w:rPr>
              <w:t>Czy Wnioskodawca w ramach projektu zaplanował osiągnięcie wskaźników:</w:t>
            </w:r>
          </w:p>
          <w:p w:rsidR="00C619BB" w:rsidRPr="00AB4C96" w:rsidRDefault="00391359" w:rsidP="00C619BB">
            <w:pPr>
              <w:pStyle w:val="Akapitzlist"/>
              <w:numPr>
                <w:ilvl w:val="0"/>
                <w:numId w:val="57"/>
              </w:numPr>
              <w:autoSpaceDE w:val="0"/>
              <w:autoSpaceDN w:val="0"/>
              <w:adjustRightInd w:val="0"/>
              <w:spacing w:before="0" w:line="240" w:lineRule="auto"/>
              <w:ind w:left="303" w:hanging="284"/>
              <w:contextualSpacing/>
              <w:jc w:val="both"/>
              <w:rPr>
                <w:rFonts w:asciiTheme="minorHAnsi" w:hAnsiTheme="minorHAnsi" w:cs="Arial"/>
                <w:kern w:val="1"/>
                <w:sz w:val="22"/>
                <w:szCs w:val="22"/>
              </w:rPr>
            </w:pPr>
            <w:r w:rsidRPr="00391359">
              <w:rPr>
                <w:rFonts w:asciiTheme="minorHAnsi" w:hAnsiTheme="minorHAnsi" w:cs="Arial"/>
                <w:kern w:val="1"/>
                <w:sz w:val="22"/>
                <w:szCs w:val="22"/>
              </w:rPr>
              <w:t>liczba mikroprzedsiębiorstw oraz małych i średnich przedsiębiorstw objętych usługami rozwojowym w programie na poziomie co najmniej 1 281 oraz</w:t>
            </w:r>
          </w:p>
          <w:p w:rsidR="00C619BB" w:rsidRPr="00AB4C96" w:rsidRDefault="00391359" w:rsidP="00C619BB">
            <w:pPr>
              <w:pStyle w:val="Akapitzlist"/>
              <w:numPr>
                <w:ilvl w:val="0"/>
                <w:numId w:val="57"/>
              </w:numPr>
              <w:autoSpaceDE w:val="0"/>
              <w:autoSpaceDN w:val="0"/>
              <w:adjustRightInd w:val="0"/>
              <w:spacing w:before="0" w:line="240" w:lineRule="auto"/>
              <w:ind w:left="303" w:hanging="284"/>
              <w:contextualSpacing/>
              <w:jc w:val="both"/>
              <w:rPr>
                <w:rFonts w:asciiTheme="minorHAnsi" w:hAnsiTheme="minorHAnsi" w:cs="Arial"/>
                <w:kern w:val="1"/>
                <w:sz w:val="22"/>
                <w:szCs w:val="22"/>
              </w:rPr>
            </w:pPr>
            <w:r w:rsidRPr="00391359">
              <w:rPr>
                <w:rFonts w:asciiTheme="minorHAnsi" w:hAnsiTheme="minorHAnsi" w:cs="Arial"/>
                <w:kern w:val="1"/>
                <w:sz w:val="22"/>
                <w:szCs w:val="22"/>
              </w:rPr>
              <w:t>liczba osób pracujących objętych wsparciem w programie (łącznie z pracującymi na własny rachunek) na poziomie co najmniej 3 428 oraz</w:t>
            </w:r>
          </w:p>
          <w:p w:rsidR="00C619BB" w:rsidRPr="00AB4C96" w:rsidRDefault="00391359" w:rsidP="00C619BB">
            <w:pPr>
              <w:pStyle w:val="Akapitzlist"/>
              <w:numPr>
                <w:ilvl w:val="0"/>
                <w:numId w:val="57"/>
              </w:numPr>
              <w:autoSpaceDE w:val="0"/>
              <w:autoSpaceDN w:val="0"/>
              <w:adjustRightInd w:val="0"/>
              <w:spacing w:before="0" w:line="240" w:lineRule="auto"/>
              <w:ind w:left="303" w:hanging="284"/>
              <w:contextualSpacing/>
              <w:jc w:val="both"/>
              <w:rPr>
                <w:rFonts w:asciiTheme="minorHAnsi" w:hAnsiTheme="minorHAnsi" w:cs="Arial"/>
                <w:kern w:val="1"/>
                <w:sz w:val="22"/>
                <w:szCs w:val="22"/>
              </w:rPr>
            </w:pPr>
            <w:r w:rsidRPr="00391359">
              <w:rPr>
                <w:rFonts w:asciiTheme="minorHAnsi" w:hAnsiTheme="minorHAnsi" w:cs="Arial"/>
                <w:kern w:val="1"/>
                <w:sz w:val="22"/>
                <w:szCs w:val="22"/>
              </w:rPr>
              <w:t xml:space="preserve">liczba osób pracujących (łącznie </w:t>
            </w:r>
            <w:r w:rsidRPr="00391359">
              <w:rPr>
                <w:rFonts w:asciiTheme="minorHAnsi" w:hAnsiTheme="minorHAnsi" w:cs="Arial"/>
                <w:kern w:val="1"/>
                <w:sz w:val="22"/>
                <w:szCs w:val="22"/>
              </w:rPr>
              <w:br/>
              <w:t>z pracującymi na własny rachunek) w wieku 50 lat i więcej  objętych wsparciem w programie na poziomie co najmniej 486 oraz</w:t>
            </w:r>
          </w:p>
          <w:p w:rsidR="00C619BB" w:rsidRPr="00AB4C96" w:rsidRDefault="00391359" w:rsidP="00C619BB">
            <w:pPr>
              <w:pStyle w:val="Akapitzlist"/>
              <w:numPr>
                <w:ilvl w:val="0"/>
                <w:numId w:val="57"/>
              </w:numPr>
              <w:autoSpaceDE w:val="0"/>
              <w:autoSpaceDN w:val="0"/>
              <w:adjustRightInd w:val="0"/>
              <w:spacing w:before="0" w:line="240" w:lineRule="auto"/>
              <w:ind w:left="303" w:hanging="284"/>
              <w:contextualSpacing/>
              <w:jc w:val="both"/>
              <w:rPr>
                <w:rFonts w:asciiTheme="minorHAnsi" w:hAnsiTheme="minorHAnsi" w:cs="Arial"/>
                <w:kern w:val="1"/>
                <w:sz w:val="22"/>
                <w:szCs w:val="22"/>
              </w:rPr>
            </w:pPr>
            <w:r w:rsidRPr="00391359">
              <w:rPr>
                <w:rFonts w:asciiTheme="minorHAnsi" w:hAnsiTheme="minorHAnsi" w:cs="Arial"/>
                <w:kern w:val="1"/>
                <w:sz w:val="22"/>
                <w:szCs w:val="22"/>
              </w:rPr>
              <w:t xml:space="preserve">liczba osób pracujących o niskich kwalifikacjach  objętych wsparciem </w:t>
            </w:r>
            <w:r w:rsidRPr="00391359">
              <w:rPr>
                <w:rFonts w:asciiTheme="minorHAnsi" w:hAnsiTheme="minorHAnsi" w:cs="Arial"/>
                <w:kern w:val="1"/>
                <w:sz w:val="22"/>
                <w:szCs w:val="22"/>
              </w:rPr>
              <w:br/>
              <w:t>w programie  na poziomie co najmniej 1 160?</w:t>
            </w:r>
          </w:p>
          <w:p w:rsidR="00C619BB" w:rsidRPr="00AB4C96" w:rsidRDefault="00C619BB" w:rsidP="005235F7">
            <w:pPr>
              <w:spacing w:before="0" w:line="240" w:lineRule="auto"/>
              <w:jc w:val="center"/>
              <w:rPr>
                <w:rFonts w:asciiTheme="minorHAnsi" w:hAnsiTheme="minorHAnsi" w:cs="Arial"/>
                <w:kern w:val="1"/>
                <w:szCs w:val="22"/>
              </w:rPr>
            </w:pPr>
          </w:p>
          <w:p w:rsidR="00C619BB" w:rsidRPr="00AB4C96" w:rsidRDefault="00391359" w:rsidP="005235F7">
            <w:pPr>
              <w:spacing w:before="0" w:line="240" w:lineRule="auto"/>
              <w:jc w:val="both"/>
              <w:rPr>
                <w:rFonts w:asciiTheme="minorHAnsi" w:hAnsiTheme="minorHAnsi" w:cs="Arial"/>
                <w:kern w:val="1"/>
                <w:szCs w:val="22"/>
              </w:rPr>
            </w:pPr>
            <w:r w:rsidRPr="00391359">
              <w:rPr>
                <w:rFonts w:asciiTheme="minorHAnsi" w:eastAsia="Arial Unicode MS" w:hAnsiTheme="minorHAnsi"/>
                <w:sz w:val="20"/>
              </w:rPr>
              <w:t xml:space="preserve">Kryterium ma na celu zapewnienie odpowiedniej efektywności wsparcia, dzięki którym zostaną osiągnięte wskaźniki określone w RPO WD 2014-2020. Kryterium zostanie zweryfikowane na podstawie zapisów wniosku </w:t>
            </w:r>
            <w:r w:rsidRPr="00391359">
              <w:rPr>
                <w:rFonts w:asciiTheme="minorHAnsi" w:eastAsia="Arial Unicode MS" w:hAnsiTheme="minorHAnsi"/>
                <w:sz w:val="20"/>
              </w:rPr>
              <w:br/>
              <w:t>o dofinansowanie projektu.</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AB4C96" w:rsidRDefault="00391359" w:rsidP="005235F7">
            <w:pPr>
              <w:spacing w:before="0" w:line="240" w:lineRule="auto"/>
              <w:jc w:val="center"/>
              <w:rPr>
                <w:rFonts w:asciiTheme="minorHAnsi" w:hAnsiTheme="minorHAnsi" w:cs="Arial"/>
                <w:kern w:val="1"/>
                <w:szCs w:val="22"/>
              </w:rPr>
            </w:pPr>
            <w:r w:rsidRPr="00391359">
              <w:rPr>
                <w:rFonts w:asciiTheme="minorHAnsi" w:hAnsiTheme="minorHAnsi" w:cs="Arial"/>
                <w:kern w:val="1"/>
                <w:szCs w:val="22"/>
              </w:rPr>
              <w:t>Tak/Nie</w:t>
            </w:r>
          </w:p>
        </w:tc>
      </w:tr>
      <w:tr w:rsidR="00C619BB" w:rsidRPr="00AB4C96" w:rsidTr="00C619BB">
        <w:trPr>
          <w:trHeight w:val="432"/>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AB4C96" w:rsidRDefault="00C619BB" w:rsidP="00C619BB">
            <w:pPr>
              <w:pStyle w:val="Akapitzlist"/>
              <w:numPr>
                <w:ilvl w:val="0"/>
                <w:numId w:val="58"/>
              </w:numPr>
              <w:tabs>
                <w:tab w:val="left" w:pos="226"/>
              </w:tabs>
              <w:snapToGrid w:val="0"/>
              <w:spacing w:before="0" w:line="240" w:lineRule="auto"/>
              <w:ind w:left="0" w:firstLine="0"/>
              <w:contextualSpacing/>
              <w:rPr>
                <w:rFonts w:asciiTheme="minorHAnsi" w:hAnsiTheme="minorHAnsi" w:cs="Arial"/>
                <w:kern w:val="1"/>
                <w:sz w:val="22"/>
                <w:szCs w:val="22"/>
              </w:rPr>
            </w:pP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AB4C96" w:rsidRDefault="00C619BB" w:rsidP="005235F7">
            <w:pPr>
              <w:spacing w:before="0" w:line="240" w:lineRule="auto"/>
              <w:jc w:val="center"/>
              <w:rPr>
                <w:rFonts w:asciiTheme="minorHAnsi" w:hAnsiTheme="minorHAnsi" w:cs="Arial"/>
                <w:kern w:val="1"/>
                <w:szCs w:val="22"/>
              </w:rPr>
            </w:pPr>
            <w:r w:rsidRPr="00AB4C96">
              <w:rPr>
                <w:rFonts w:asciiTheme="minorHAnsi" w:hAnsiTheme="minorHAnsi" w:cs="Arial"/>
                <w:kern w:val="1"/>
                <w:szCs w:val="22"/>
              </w:rPr>
              <w:t>Kryterium obszaru realizacji projektu</w:t>
            </w:r>
          </w:p>
        </w:tc>
        <w:tc>
          <w:tcPr>
            <w:tcW w:w="4035"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AB4C96" w:rsidRDefault="00391359" w:rsidP="005235F7">
            <w:pPr>
              <w:spacing w:before="0" w:line="240" w:lineRule="auto"/>
              <w:jc w:val="both"/>
              <w:rPr>
                <w:rFonts w:asciiTheme="minorHAnsi" w:hAnsiTheme="minorHAnsi" w:cs="Arial"/>
                <w:kern w:val="1"/>
                <w:szCs w:val="22"/>
              </w:rPr>
            </w:pPr>
            <w:r w:rsidRPr="00391359">
              <w:rPr>
                <w:rFonts w:asciiTheme="minorHAnsi" w:hAnsiTheme="minorHAnsi" w:cs="Arial"/>
                <w:kern w:val="1"/>
                <w:szCs w:val="22"/>
              </w:rPr>
              <w:t>Czy Wnioskodawca zapewni dostępność usług rozwojowych dofinasowanych w ramach projektu na terenie całego województwa dolnośląskiego między innymi poprzez umożliwienie przedsiębiorcom dokonania wszelkich formalności niezbędnych do wzięcia udziału w projekcie, co najmniej w(e):</w:t>
            </w:r>
          </w:p>
          <w:p w:rsidR="00C619BB" w:rsidRPr="00AB4C96" w:rsidRDefault="00391359" w:rsidP="00C619BB">
            <w:pPr>
              <w:pStyle w:val="Akapitzlist"/>
              <w:numPr>
                <w:ilvl w:val="0"/>
                <w:numId w:val="55"/>
              </w:numPr>
              <w:spacing w:before="0" w:line="240" w:lineRule="auto"/>
              <w:ind w:left="459"/>
              <w:contextualSpacing/>
              <w:jc w:val="both"/>
              <w:rPr>
                <w:rFonts w:asciiTheme="minorHAnsi" w:hAnsiTheme="minorHAnsi" w:cs="Arial"/>
                <w:kern w:val="1"/>
                <w:sz w:val="22"/>
                <w:szCs w:val="22"/>
              </w:rPr>
            </w:pPr>
            <w:r w:rsidRPr="00391359">
              <w:rPr>
                <w:rFonts w:asciiTheme="minorHAnsi" w:hAnsiTheme="minorHAnsi" w:cs="Arial"/>
                <w:kern w:val="1"/>
                <w:sz w:val="22"/>
                <w:szCs w:val="22"/>
              </w:rPr>
              <w:t>Wrocławiu dla subregionu wrocławskiego;</w:t>
            </w:r>
          </w:p>
          <w:p w:rsidR="00C619BB" w:rsidRPr="00AB4C96" w:rsidRDefault="00391359" w:rsidP="00C619BB">
            <w:pPr>
              <w:pStyle w:val="Akapitzlist"/>
              <w:numPr>
                <w:ilvl w:val="0"/>
                <w:numId w:val="55"/>
              </w:numPr>
              <w:spacing w:before="0" w:line="240" w:lineRule="auto"/>
              <w:ind w:left="459"/>
              <w:contextualSpacing/>
              <w:jc w:val="both"/>
              <w:rPr>
                <w:rFonts w:asciiTheme="minorHAnsi" w:hAnsiTheme="minorHAnsi" w:cs="Arial"/>
                <w:kern w:val="1"/>
                <w:sz w:val="22"/>
                <w:szCs w:val="22"/>
              </w:rPr>
            </w:pPr>
            <w:r w:rsidRPr="00391359">
              <w:rPr>
                <w:rFonts w:asciiTheme="minorHAnsi" w:hAnsiTheme="minorHAnsi" w:cs="Arial"/>
                <w:kern w:val="1"/>
                <w:sz w:val="22"/>
                <w:szCs w:val="22"/>
              </w:rPr>
              <w:t xml:space="preserve">Legnicy dla subregionu legnicko-głogowskiego; </w:t>
            </w:r>
          </w:p>
          <w:p w:rsidR="00C619BB" w:rsidRPr="00AB4C96" w:rsidRDefault="00391359" w:rsidP="00C619BB">
            <w:pPr>
              <w:pStyle w:val="Akapitzlist"/>
              <w:numPr>
                <w:ilvl w:val="0"/>
                <w:numId w:val="55"/>
              </w:numPr>
              <w:spacing w:before="0" w:line="240" w:lineRule="auto"/>
              <w:ind w:left="459"/>
              <w:contextualSpacing/>
              <w:jc w:val="both"/>
              <w:rPr>
                <w:rFonts w:asciiTheme="minorHAnsi" w:hAnsiTheme="minorHAnsi" w:cs="Arial"/>
                <w:kern w:val="1"/>
                <w:sz w:val="22"/>
                <w:szCs w:val="22"/>
              </w:rPr>
            </w:pPr>
            <w:r w:rsidRPr="00391359">
              <w:rPr>
                <w:rFonts w:asciiTheme="minorHAnsi" w:hAnsiTheme="minorHAnsi" w:cs="Arial"/>
                <w:kern w:val="1"/>
                <w:sz w:val="22"/>
                <w:szCs w:val="22"/>
              </w:rPr>
              <w:t>Jeleniej–Górze dla subregionu jeleniogórskiego;</w:t>
            </w:r>
          </w:p>
          <w:p w:rsidR="00C619BB" w:rsidRPr="00AB4C96" w:rsidRDefault="00391359" w:rsidP="00C619BB">
            <w:pPr>
              <w:pStyle w:val="Akapitzlist"/>
              <w:numPr>
                <w:ilvl w:val="0"/>
                <w:numId w:val="55"/>
              </w:numPr>
              <w:spacing w:before="0" w:line="240" w:lineRule="auto"/>
              <w:ind w:left="459"/>
              <w:contextualSpacing/>
              <w:jc w:val="both"/>
              <w:rPr>
                <w:rFonts w:asciiTheme="minorHAnsi" w:hAnsiTheme="minorHAnsi" w:cs="Arial"/>
                <w:kern w:val="1"/>
                <w:sz w:val="22"/>
                <w:szCs w:val="22"/>
              </w:rPr>
            </w:pPr>
            <w:r w:rsidRPr="00391359">
              <w:rPr>
                <w:rFonts w:asciiTheme="minorHAnsi" w:hAnsiTheme="minorHAnsi" w:cs="Arial"/>
                <w:kern w:val="1"/>
                <w:sz w:val="22"/>
                <w:szCs w:val="22"/>
              </w:rPr>
              <w:t>Wałbrzychu dla subregionu wałbrzyskiego?</w:t>
            </w:r>
          </w:p>
          <w:p w:rsidR="00C619BB" w:rsidRPr="00AB4C96" w:rsidRDefault="00C619BB" w:rsidP="005235F7">
            <w:pPr>
              <w:spacing w:before="0" w:line="240" w:lineRule="auto"/>
              <w:jc w:val="center"/>
              <w:rPr>
                <w:rFonts w:asciiTheme="minorHAnsi" w:hAnsiTheme="minorHAnsi" w:cs="Arial"/>
                <w:kern w:val="1"/>
                <w:szCs w:val="22"/>
              </w:rPr>
            </w:pPr>
          </w:p>
          <w:p w:rsidR="00C619BB" w:rsidRPr="00AB4C96" w:rsidRDefault="00391359" w:rsidP="005235F7">
            <w:pPr>
              <w:spacing w:before="0" w:line="240" w:lineRule="auto"/>
              <w:jc w:val="both"/>
              <w:rPr>
                <w:rFonts w:asciiTheme="minorHAnsi" w:eastAsia="Arial Unicode MS" w:hAnsiTheme="minorHAnsi"/>
                <w:sz w:val="20"/>
              </w:rPr>
            </w:pPr>
            <w:r w:rsidRPr="00391359">
              <w:rPr>
                <w:rFonts w:asciiTheme="minorHAnsi" w:eastAsia="Arial Unicode MS" w:hAnsiTheme="minorHAnsi"/>
                <w:sz w:val="20"/>
              </w:rPr>
              <w:t>Kryterium ma na celu zapewnienie dostępności do usług rozwojowych świadczonych w ramach projektu jak największej liczbie przedsiębiorców z obszaru województwa dolnośląskiego. Należy umożliwić dokonanie wszelkich formalności niezbędnych do wzięcia udziału w projekcie we wszystkich powyżej wymienionych miastach. Obszary subregionów zostaną zdefiniowane w regulaminie konkursu. Kryterium zostanie zweryfikowane na podstawie zapisów wniosku o dofinansowanie projektu.</w:t>
            </w:r>
          </w:p>
          <w:p w:rsidR="005235F7" w:rsidRPr="00AB4C96" w:rsidRDefault="005235F7" w:rsidP="005235F7">
            <w:pPr>
              <w:spacing w:before="0" w:line="240" w:lineRule="auto"/>
              <w:jc w:val="both"/>
              <w:rPr>
                <w:rFonts w:asciiTheme="minorHAnsi" w:eastAsia="Arial Unicode MS" w:hAnsiTheme="minorHAnsi"/>
                <w:sz w:val="20"/>
              </w:rPr>
            </w:pPr>
          </w:p>
          <w:p w:rsidR="005235F7" w:rsidRPr="00AB4C96" w:rsidRDefault="00391359" w:rsidP="005235F7">
            <w:pPr>
              <w:spacing w:before="0" w:line="240" w:lineRule="auto"/>
              <w:jc w:val="both"/>
              <w:rPr>
                <w:rFonts w:asciiTheme="minorHAnsi" w:eastAsia="Arial Unicode MS" w:hAnsiTheme="minorHAnsi"/>
                <w:sz w:val="20"/>
              </w:rPr>
            </w:pPr>
            <w:r w:rsidRPr="00391359">
              <w:rPr>
                <w:rFonts w:asciiTheme="minorHAnsi" w:eastAsia="Arial Unicode MS" w:hAnsiTheme="minorHAnsi"/>
                <w:sz w:val="20"/>
              </w:rPr>
              <w:t>Wyjaśnienie IOK:</w:t>
            </w:r>
          </w:p>
          <w:p w:rsidR="005235F7" w:rsidRPr="00AB4C96" w:rsidRDefault="00391359" w:rsidP="005235F7">
            <w:pPr>
              <w:spacing w:before="0" w:line="240" w:lineRule="auto"/>
              <w:jc w:val="both"/>
              <w:rPr>
                <w:rFonts w:asciiTheme="minorHAnsi" w:hAnsiTheme="minorHAnsi" w:cs="Arial"/>
                <w:i/>
                <w:sz w:val="20"/>
              </w:rPr>
            </w:pPr>
            <w:r w:rsidRPr="00391359">
              <w:rPr>
                <w:rFonts w:asciiTheme="minorHAnsi" w:hAnsiTheme="minorHAnsi" w:cs="Arial"/>
                <w:i/>
                <w:sz w:val="20"/>
              </w:rPr>
              <w:t>IOK informuje, że na potrzeby konkursu:</w:t>
            </w:r>
          </w:p>
          <w:p w:rsidR="005235F7" w:rsidRPr="00AB4C96" w:rsidRDefault="00391359" w:rsidP="00C823BF">
            <w:pPr>
              <w:numPr>
                <w:ilvl w:val="0"/>
                <w:numId w:val="60"/>
              </w:numPr>
              <w:spacing w:before="0" w:line="240" w:lineRule="auto"/>
              <w:ind w:left="178" w:hanging="178"/>
              <w:jc w:val="both"/>
              <w:rPr>
                <w:rFonts w:asciiTheme="minorHAnsi" w:hAnsiTheme="minorHAnsi" w:cs="Arial"/>
                <w:i/>
                <w:sz w:val="20"/>
              </w:rPr>
            </w:pPr>
            <w:r w:rsidRPr="00391359">
              <w:rPr>
                <w:rFonts w:asciiTheme="minorHAnsi" w:hAnsiTheme="minorHAnsi" w:cs="Arial"/>
                <w:i/>
                <w:sz w:val="20"/>
              </w:rPr>
              <w:t>subregion wałbrzyski obejmuje powiaty: dzierżoniowski, kłodzki, świdnicki, wałbrzyski, miasto Wałbrzych na prawach powiatu, ząbkowicki;</w:t>
            </w:r>
          </w:p>
          <w:p w:rsidR="005235F7" w:rsidRPr="00AB4C96" w:rsidRDefault="00391359" w:rsidP="00C823BF">
            <w:pPr>
              <w:numPr>
                <w:ilvl w:val="0"/>
                <w:numId w:val="60"/>
              </w:numPr>
              <w:spacing w:before="0" w:line="240" w:lineRule="auto"/>
              <w:ind w:left="178" w:hanging="178"/>
              <w:jc w:val="both"/>
              <w:rPr>
                <w:rFonts w:asciiTheme="minorHAnsi" w:hAnsiTheme="minorHAnsi" w:cs="Arial"/>
                <w:i/>
                <w:sz w:val="20"/>
              </w:rPr>
            </w:pPr>
            <w:r w:rsidRPr="00391359">
              <w:rPr>
                <w:rFonts w:asciiTheme="minorHAnsi" w:hAnsiTheme="minorHAnsi" w:cs="Arial"/>
                <w:i/>
                <w:sz w:val="20"/>
              </w:rPr>
              <w:t>subregion wrocławski obejmuje powiaty: milicki, oleśnicki, oławski, strzeliński, średzki, trzebnicki, wołowski, wrocławski oraz miasto Wrocław na prawach powiatu;</w:t>
            </w:r>
          </w:p>
          <w:p w:rsidR="005235F7" w:rsidRPr="00AB4C96" w:rsidRDefault="00391359" w:rsidP="00C823BF">
            <w:pPr>
              <w:numPr>
                <w:ilvl w:val="0"/>
                <w:numId w:val="60"/>
              </w:numPr>
              <w:spacing w:before="0" w:line="240" w:lineRule="auto"/>
              <w:ind w:left="178" w:hanging="178"/>
              <w:jc w:val="both"/>
              <w:rPr>
                <w:rFonts w:asciiTheme="minorHAnsi" w:hAnsiTheme="minorHAnsi" w:cs="Arial"/>
                <w:i/>
                <w:sz w:val="20"/>
              </w:rPr>
            </w:pPr>
            <w:r w:rsidRPr="00391359">
              <w:rPr>
                <w:rFonts w:asciiTheme="minorHAnsi" w:hAnsiTheme="minorHAnsi" w:cs="Arial"/>
                <w:i/>
                <w:sz w:val="20"/>
              </w:rPr>
              <w:t>subregion jeleniogórski obejmuje powiaty: bolesławiecki, jaworski, jeleniogórski, miasto Jelenia Góra na prawach powiatu, kamiennogórski, lubański, lwówecki, zgorzelecki, złotoryjski;</w:t>
            </w:r>
          </w:p>
          <w:p w:rsidR="005235F7" w:rsidRPr="00AB4C96" w:rsidRDefault="00391359" w:rsidP="00C823BF">
            <w:pPr>
              <w:numPr>
                <w:ilvl w:val="0"/>
                <w:numId w:val="60"/>
              </w:numPr>
              <w:spacing w:before="0" w:line="240" w:lineRule="auto"/>
              <w:ind w:left="178" w:hanging="178"/>
              <w:jc w:val="both"/>
              <w:rPr>
                <w:rFonts w:asciiTheme="minorHAnsi" w:hAnsiTheme="minorHAnsi" w:cs="Arial"/>
                <w:i/>
                <w:sz w:val="20"/>
              </w:rPr>
            </w:pPr>
            <w:r w:rsidRPr="00391359">
              <w:rPr>
                <w:rFonts w:asciiTheme="minorHAnsi" w:hAnsiTheme="minorHAnsi" w:cs="Arial"/>
                <w:i/>
                <w:sz w:val="20"/>
              </w:rPr>
              <w:t>subregion legnicko-głogowski obejmuje powiaty: głogowski, górowski, legnicki, miasto Legnica na prawach powiatu, lubiński, polkowicki.</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AB4C96" w:rsidRDefault="00391359" w:rsidP="005235F7">
            <w:pPr>
              <w:spacing w:before="0" w:line="240" w:lineRule="auto"/>
              <w:jc w:val="center"/>
              <w:rPr>
                <w:rFonts w:asciiTheme="minorHAnsi" w:hAnsiTheme="minorHAnsi" w:cs="Arial"/>
                <w:kern w:val="1"/>
                <w:szCs w:val="22"/>
              </w:rPr>
            </w:pPr>
            <w:r w:rsidRPr="00391359">
              <w:rPr>
                <w:rFonts w:asciiTheme="minorHAnsi" w:hAnsiTheme="minorHAnsi" w:cs="Arial"/>
                <w:kern w:val="1"/>
                <w:szCs w:val="22"/>
              </w:rPr>
              <w:t>Tak/Nie</w:t>
            </w:r>
          </w:p>
        </w:tc>
      </w:tr>
      <w:tr w:rsidR="00C619BB" w:rsidRPr="00AB4C96" w:rsidTr="00C619BB">
        <w:trPr>
          <w:trHeight w:val="432"/>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AB4C96" w:rsidRDefault="00C619BB" w:rsidP="00C619BB">
            <w:pPr>
              <w:pStyle w:val="Akapitzlist"/>
              <w:numPr>
                <w:ilvl w:val="0"/>
                <w:numId w:val="58"/>
              </w:numPr>
              <w:tabs>
                <w:tab w:val="left" w:pos="226"/>
              </w:tabs>
              <w:snapToGrid w:val="0"/>
              <w:spacing w:before="0" w:line="240" w:lineRule="auto"/>
              <w:ind w:left="0" w:firstLine="0"/>
              <w:contextualSpacing/>
              <w:rPr>
                <w:rFonts w:asciiTheme="minorHAnsi" w:hAnsiTheme="minorHAnsi" w:cs="Arial"/>
                <w:kern w:val="1"/>
                <w:sz w:val="22"/>
                <w:szCs w:val="22"/>
              </w:rPr>
            </w:pP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AB4C96" w:rsidRDefault="00C619BB" w:rsidP="005235F7">
            <w:pPr>
              <w:spacing w:before="0" w:line="240" w:lineRule="auto"/>
              <w:jc w:val="center"/>
              <w:rPr>
                <w:rFonts w:asciiTheme="minorHAnsi" w:hAnsiTheme="minorHAnsi" w:cs="Arial"/>
                <w:kern w:val="1"/>
                <w:szCs w:val="22"/>
              </w:rPr>
            </w:pPr>
            <w:r w:rsidRPr="00AB4C96">
              <w:rPr>
                <w:rFonts w:asciiTheme="minorHAnsi" w:hAnsiTheme="minorHAnsi" w:cs="Arial"/>
                <w:kern w:val="1"/>
                <w:szCs w:val="22"/>
              </w:rPr>
              <w:t>Kryterium obszaru realizacji projektu</w:t>
            </w:r>
          </w:p>
        </w:tc>
        <w:tc>
          <w:tcPr>
            <w:tcW w:w="4035"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AB4C96" w:rsidRDefault="00391359" w:rsidP="005235F7">
            <w:pPr>
              <w:spacing w:before="0" w:line="240" w:lineRule="auto"/>
              <w:jc w:val="both"/>
              <w:rPr>
                <w:rFonts w:asciiTheme="minorHAnsi" w:hAnsiTheme="minorHAnsi" w:cs="Arial"/>
                <w:kern w:val="1"/>
                <w:szCs w:val="22"/>
              </w:rPr>
            </w:pPr>
            <w:r w:rsidRPr="00391359">
              <w:rPr>
                <w:rFonts w:asciiTheme="minorHAnsi" w:hAnsiTheme="minorHAnsi" w:cs="Arial"/>
                <w:kern w:val="1"/>
                <w:szCs w:val="22"/>
              </w:rPr>
              <w:t>Czy Wnioskodawca zapewnił, że wartość dofinansowania przekazanego uczestnikom projektu wyniesie:</w:t>
            </w:r>
          </w:p>
          <w:p w:rsidR="00C619BB" w:rsidRPr="00AB4C96" w:rsidRDefault="00391359" w:rsidP="00C619BB">
            <w:pPr>
              <w:pStyle w:val="Akapitzlist"/>
              <w:numPr>
                <w:ilvl w:val="0"/>
                <w:numId w:val="55"/>
              </w:numPr>
              <w:spacing w:before="0" w:line="240" w:lineRule="auto"/>
              <w:ind w:left="459"/>
              <w:contextualSpacing/>
              <w:jc w:val="both"/>
              <w:rPr>
                <w:rFonts w:asciiTheme="minorHAnsi" w:hAnsiTheme="minorHAnsi" w:cs="Arial"/>
                <w:kern w:val="1"/>
                <w:sz w:val="22"/>
                <w:szCs w:val="22"/>
              </w:rPr>
            </w:pPr>
            <w:r w:rsidRPr="00391359">
              <w:rPr>
                <w:rFonts w:asciiTheme="minorHAnsi" w:hAnsiTheme="minorHAnsi" w:cs="Arial"/>
                <w:kern w:val="1"/>
                <w:sz w:val="22"/>
                <w:szCs w:val="22"/>
              </w:rPr>
              <w:t xml:space="preserve">co najmniej 4 000 000 zł dla przedsiębiorców posiadających siedzibę na terenie subregionu wrocławskiego; </w:t>
            </w:r>
          </w:p>
          <w:p w:rsidR="00C619BB" w:rsidRPr="00AB4C96" w:rsidRDefault="00391359" w:rsidP="00C619BB">
            <w:pPr>
              <w:pStyle w:val="Akapitzlist"/>
              <w:numPr>
                <w:ilvl w:val="0"/>
                <w:numId w:val="55"/>
              </w:numPr>
              <w:spacing w:before="0" w:line="240" w:lineRule="auto"/>
              <w:ind w:left="459"/>
              <w:contextualSpacing/>
              <w:jc w:val="both"/>
              <w:rPr>
                <w:rFonts w:asciiTheme="minorHAnsi" w:hAnsiTheme="minorHAnsi" w:cs="Arial"/>
                <w:kern w:val="1"/>
                <w:sz w:val="22"/>
                <w:szCs w:val="22"/>
              </w:rPr>
            </w:pPr>
            <w:r w:rsidRPr="00391359">
              <w:rPr>
                <w:rFonts w:asciiTheme="minorHAnsi" w:hAnsiTheme="minorHAnsi" w:cs="Arial"/>
                <w:kern w:val="1"/>
                <w:sz w:val="22"/>
                <w:szCs w:val="22"/>
              </w:rPr>
              <w:t xml:space="preserve">co najmniej 4 000 000 zł dla przedsiębiorców posiadających siedzibę na terenie subregionu legnicko-głogowskiego; </w:t>
            </w:r>
          </w:p>
          <w:p w:rsidR="00C619BB" w:rsidRPr="00AB4C96" w:rsidRDefault="00391359" w:rsidP="00C619BB">
            <w:pPr>
              <w:pStyle w:val="Akapitzlist"/>
              <w:numPr>
                <w:ilvl w:val="0"/>
                <w:numId w:val="55"/>
              </w:numPr>
              <w:spacing w:before="0" w:line="240" w:lineRule="auto"/>
              <w:ind w:left="459"/>
              <w:contextualSpacing/>
              <w:jc w:val="both"/>
              <w:rPr>
                <w:rFonts w:asciiTheme="minorHAnsi" w:hAnsiTheme="minorHAnsi" w:cs="Arial"/>
                <w:kern w:val="1"/>
                <w:sz w:val="22"/>
                <w:szCs w:val="22"/>
              </w:rPr>
            </w:pPr>
            <w:r w:rsidRPr="00391359">
              <w:rPr>
                <w:rFonts w:asciiTheme="minorHAnsi" w:hAnsiTheme="minorHAnsi" w:cs="Arial"/>
                <w:kern w:val="1"/>
                <w:sz w:val="22"/>
                <w:szCs w:val="22"/>
              </w:rPr>
              <w:t>co najmniej 4 000 000 zł dla przedsiębiorców posiadających siedzibę na terenie subregionu jeleniogórskiego;</w:t>
            </w:r>
          </w:p>
          <w:p w:rsidR="00C619BB" w:rsidRPr="00AB4C96" w:rsidRDefault="00391359" w:rsidP="00C619BB">
            <w:pPr>
              <w:pStyle w:val="Akapitzlist"/>
              <w:numPr>
                <w:ilvl w:val="0"/>
                <w:numId w:val="55"/>
              </w:numPr>
              <w:spacing w:before="0" w:line="240" w:lineRule="auto"/>
              <w:ind w:left="459"/>
              <w:contextualSpacing/>
              <w:jc w:val="both"/>
              <w:rPr>
                <w:rFonts w:asciiTheme="minorHAnsi" w:hAnsiTheme="minorHAnsi" w:cs="Arial"/>
                <w:kern w:val="1"/>
                <w:sz w:val="22"/>
                <w:szCs w:val="22"/>
              </w:rPr>
            </w:pPr>
            <w:r w:rsidRPr="00391359">
              <w:rPr>
                <w:rFonts w:asciiTheme="minorHAnsi" w:hAnsiTheme="minorHAnsi" w:cs="Arial"/>
                <w:kern w:val="1"/>
                <w:sz w:val="22"/>
                <w:szCs w:val="22"/>
              </w:rPr>
              <w:t>co najmniej 4 000 000 zł dla przedsiębiorców posiadających siedzibę na dla subregionu wałbrzyskiego?</w:t>
            </w:r>
          </w:p>
          <w:p w:rsidR="00C619BB" w:rsidRPr="00AB4C96" w:rsidRDefault="00C619BB" w:rsidP="005235F7">
            <w:pPr>
              <w:spacing w:before="0" w:line="240" w:lineRule="auto"/>
              <w:jc w:val="center"/>
              <w:rPr>
                <w:rFonts w:asciiTheme="minorHAnsi" w:hAnsiTheme="minorHAnsi" w:cs="Arial"/>
                <w:kern w:val="1"/>
                <w:szCs w:val="22"/>
              </w:rPr>
            </w:pPr>
          </w:p>
          <w:p w:rsidR="00C619BB" w:rsidRPr="00AB4C96" w:rsidRDefault="00391359" w:rsidP="005235F7">
            <w:pPr>
              <w:spacing w:before="0" w:line="240" w:lineRule="auto"/>
              <w:jc w:val="both"/>
              <w:rPr>
                <w:rFonts w:asciiTheme="minorHAnsi" w:hAnsiTheme="minorHAnsi" w:cs="Arial"/>
                <w:kern w:val="1"/>
                <w:sz w:val="20"/>
              </w:rPr>
            </w:pPr>
            <w:r w:rsidRPr="00391359">
              <w:rPr>
                <w:rFonts w:asciiTheme="minorHAnsi" w:hAnsiTheme="minorHAnsi" w:cs="Arial"/>
                <w:kern w:val="1"/>
                <w:sz w:val="20"/>
              </w:rPr>
              <w:t>Kryterium ma na celu zapewnienie dostępności do usług rozwojowych świadczonych w ramach projektu jak największej liczbie przedsiębiorców z obszaru ww. subregionów. Zasięgi subregionów zostaną zdefiniowane w regulaminie konkursu. Kryterium zostanie zweryfikowane na podstawie zapisów wniosku o dofinansowanie projektu.</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AB4C96" w:rsidRDefault="00391359" w:rsidP="005235F7">
            <w:pPr>
              <w:spacing w:before="0" w:line="240" w:lineRule="auto"/>
              <w:jc w:val="center"/>
              <w:rPr>
                <w:rFonts w:asciiTheme="minorHAnsi" w:hAnsiTheme="minorHAnsi" w:cs="Arial"/>
                <w:kern w:val="1"/>
                <w:szCs w:val="22"/>
              </w:rPr>
            </w:pPr>
            <w:r w:rsidRPr="00391359">
              <w:rPr>
                <w:rFonts w:asciiTheme="minorHAnsi" w:hAnsiTheme="minorHAnsi" w:cs="Arial"/>
                <w:kern w:val="1"/>
                <w:szCs w:val="22"/>
              </w:rPr>
              <w:t>Tak/Nie</w:t>
            </w:r>
          </w:p>
        </w:tc>
      </w:tr>
      <w:tr w:rsidR="00C619BB" w:rsidRPr="00AB4C96" w:rsidTr="00C619BB">
        <w:trPr>
          <w:trHeight w:val="432"/>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AB4C96" w:rsidRDefault="00C619BB" w:rsidP="00C619BB">
            <w:pPr>
              <w:pStyle w:val="Akapitzlist"/>
              <w:numPr>
                <w:ilvl w:val="0"/>
                <w:numId w:val="58"/>
              </w:numPr>
              <w:tabs>
                <w:tab w:val="left" w:pos="226"/>
              </w:tabs>
              <w:snapToGrid w:val="0"/>
              <w:spacing w:before="0" w:line="240" w:lineRule="auto"/>
              <w:ind w:left="0" w:firstLine="0"/>
              <w:contextualSpacing/>
              <w:rPr>
                <w:rFonts w:asciiTheme="minorHAnsi" w:hAnsiTheme="minorHAnsi" w:cs="Arial"/>
                <w:kern w:val="1"/>
                <w:sz w:val="22"/>
                <w:szCs w:val="22"/>
              </w:rPr>
            </w:pP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AB4C96" w:rsidRDefault="00C619BB" w:rsidP="005235F7">
            <w:pPr>
              <w:spacing w:before="0" w:line="240" w:lineRule="auto"/>
              <w:jc w:val="center"/>
              <w:rPr>
                <w:rFonts w:asciiTheme="minorHAnsi" w:hAnsiTheme="minorHAnsi" w:cs="Arial"/>
                <w:kern w:val="1"/>
                <w:szCs w:val="22"/>
              </w:rPr>
            </w:pPr>
            <w:r w:rsidRPr="00AB4C96">
              <w:rPr>
                <w:rFonts w:asciiTheme="minorHAnsi" w:hAnsiTheme="minorHAnsi" w:cs="Arial"/>
                <w:kern w:val="1"/>
                <w:szCs w:val="22"/>
              </w:rPr>
              <w:t>Kryterium formy wsparcia</w:t>
            </w:r>
          </w:p>
        </w:tc>
        <w:tc>
          <w:tcPr>
            <w:tcW w:w="4035"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AB4C96" w:rsidRDefault="00391359" w:rsidP="005235F7">
            <w:pPr>
              <w:spacing w:before="0" w:line="240" w:lineRule="auto"/>
              <w:jc w:val="both"/>
              <w:rPr>
                <w:rFonts w:asciiTheme="minorHAnsi" w:hAnsiTheme="minorHAnsi" w:cs="Arial"/>
                <w:kern w:val="1"/>
                <w:szCs w:val="22"/>
              </w:rPr>
            </w:pPr>
            <w:r w:rsidRPr="00391359">
              <w:rPr>
                <w:rFonts w:asciiTheme="minorHAnsi" w:hAnsiTheme="minorHAnsi" w:cs="Arial"/>
                <w:kern w:val="1"/>
                <w:szCs w:val="22"/>
              </w:rPr>
              <w:t>Czy Wnioskodawca dokonał podziału środków przeznaczonych na realizację projektu, w sposób zapewniający wsparcie dla uczestników projektu w każdym roku jego realizacji oraz co najmniej z przeznaczeniem 70% alokacji środków zaplanowanych na dofinansowanie usług rozwojowych na rok 2017 i 2018?</w:t>
            </w:r>
          </w:p>
          <w:p w:rsidR="00C619BB" w:rsidRPr="00AB4C96" w:rsidRDefault="00C619BB" w:rsidP="005235F7">
            <w:pPr>
              <w:spacing w:before="0" w:line="240" w:lineRule="auto"/>
              <w:jc w:val="center"/>
              <w:rPr>
                <w:rFonts w:asciiTheme="minorHAnsi" w:hAnsiTheme="minorHAnsi" w:cs="Arial"/>
                <w:kern w:val="1"/>
                <w:szCs w:val="22"/>
              </w:rPr>
            </w:pPr>
          </w:p>
          <w:p w:rsidR="00C619BB" w:rsidRPr="00AB4C96" w:rsidRDefault="00391359" w:rsidP="005235F7">
            <w:pPr>
              <w:spacing w:before="0" w:line="240" w:lineRule="auto"/>
              <w:jc w:val="both"/>
              <w:rPr>
                <w:rFonts w:asciiTheme="minorHAnsi" w:hAnsiTheme="minorHAnsi" w:cs="Arial"/>
                <w:kern w:val="1"/>
                <w:sz w:val="20"/>
              </w:rPr>
            </w:pPr>
            <w:r w:rsidRPr="00391359">
              <w:rPr>
                <w:rFonts w:asciiTheme="minorHAnsi" w:hAnsiTheme="minorHAnsi" w:cs="Arial"/>
                <w:kern w:val="1"/>
                <w:sz w:val="20"/>
              </w:rPr>
              <w:t>Kryterium ma celu zapewnienie wsparcia dla uczestników projektu przez cały okres realizacji projektu. Kryterium zostanie zweryfikowane na podstawie zapisów wniosku o dofinansowanie projektu.</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AB4C96" w:rsidRDefault="00391359" w:rsidP="005235F7">
            <w:pPr>
              <w:spacing w:before="0" w:line="240" w:lineRule="auto"/>
              <w:jc w:val="center"/>
              <w:rPr>
                <w:rFonts w:asciiTheme="minorHAnsi" w:hAnsiTheme="minorHAnsi" w:cs="Arial"/>
                <w:kern w:val="1"/>
                <w:szCs w:val="22"/>
              </w:rPr>
            </w:pPr>
            <w:r w:rsidRPr="00391359">
              <w:rPr>
                <w:rFonts w:asciiTheme="minorHAnsi" w:hAnsiTheme="minorHAnsi" w:cs="Arial"/>
                <w:kern w:val="1"/>
                <w:szCs w:val="22"/>
              </w:rPr>
              <w:t>Tak/Nie</w:t>
            </w:r>
          </w:p>
        </w:tc>
      </w:tr>
    </w:tbl>
    <w:p w:rsidR="001C513D" w:rsidRPr="00AB4C96" w:rsidRDefault="001C513D" w:rsidP="00010023">
      <w:pPr>
        <w:spacing w:before="120" w:after="120" w:line="240" w:lineRule="auto"/>
        <w:jc w:val="both"/>
        <w:rPr>
          <w:rFonts w:asciiTheme="minorHAnsi" w:hAnsiTheme="minorHAnsi"/>
          <w:b/>
          <w:szCs w:val="22"/>
          <w:highlight w:val="yellow"/>
        </w:rPr>
      </w:pPr>
      <w:bookmarkStart w:id="234" w:name="_Toc428787543"/>
      <w:bookmarkStart w:id="235" w:name="_Toc426632956"/>
    </w:p>
    <w:p w:rsidR="0020623F" w:rsidRPr="00AB4C96" w:rsidRDefault="001C513D" w:rsidP="00010023">
      <w:pPr>
        <w:spacing w:before="120" w:after="120" w:line="240" w:lineRule="auto"/>
        <w:jc w:val="both"/>
        <w:rPr>
          <w:rFonts w:asciiTheme="minorHAnsi" w:hAnsiTheme="minorHAnsi"/>
          <w:b/>
          <w:szCs w:val="22"/>
        </w:rPr>
      </w:pPr>
      <w:r w:rsidRPr="00AB4C96">
        <w:rPr>
          <w:rFonts w:asciiTheme="minorHAnsi" w:hAnsiTheme="minorHAnsi"/>
          <w:b/>
          <w:szCs w:val="22"/>
        </w:rPr>
        <w:t>Kryteria</w:t>
      </w:r>
      <w:r w:rsidR="00391359" w:rsidRPr="00391359">
        <w:rPr>
          <w:rFonts w:asciiTheme="minorHAnsi" w:hAnsiTheme="minorHAnsi"/>
          <w:b/>
          <w:szCs w:val="22"/>
        </w:rPr>
        <w:t xml:space="preserve"> oceny merytorycznej</w:t>
      </w:r>
      <w:bookmarkEnd w:id="234"/>
    </w:p>
    <w:p w:rsidR="00B25EB0"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szCs w:val="22"/>
        </w:rPr>
        <w:t>Ocenie merytorycznej podlega każdy projekt oceniony pozytywnie podczas oceny formalnej stanowiącej etap oceny formalno-merytorycznej.</w:t>
      </w:r>
    </w:p>
    <w:p w:rsidR="00B25EB0"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szCs w:val="22"/>
        </w:rPr>
        <w:t>Ocena merytoryczna projektu obejmuje sprawdzenie, czy projekt spełnia:</w:t>
      </w:r>
    </w:p>
    <w:p w:rsidR="00600DE0" w:rsidRPr="00AB4C96" w:rsidRDefault="00391359" w:rsidP="00010023">
      <w:pPr>
        <w:numPr>
          <w:ilvl w:val="0"/>
          <w:numId w:val="30"/>
        </w:numPr>
        <w:spacing w:before="0" w:line="240" w:lineRule="auto"/>
        <w:ind w:left="1276" w:hanging="567"/>
        <w:jc w:val="both"/>
        <w:rPr>
          <w:rFonts w:asciiTheme="minorHAnsi" w:hAnsiTheme="minorHAnsi"/>
          <w:szCs w:val="22"/>
        </w:rPr>
      </w:pPr>
      <w:r w:rsidRPr="00391359">
        <w:rPr>
          <w:rFonts w:asciiTheme="minorHAnsi" w:hAnsiTheme="minorHAnsi"/>
          <w:szCs w:val="22"/>
        </w:rPr>
        <w:t>ogólne kryteria horyzontalne,</w:t>
      </w:r>
    </w:p>
    <w:p w:rsidR="00600DE0" w:rsidRPr="00AB4C96" w:rsidRDefault="00391359" w:rsidP="00010023">
      <w:pPr>
        <w:numPr>
          <w:ilvl w:val="0"/>
          <w:numId w:val="30"/>
        </w:numPr>
        <w:spacing w:before="0" w:line="240" w:lineRule="auto"/>
        <w:ind w:left="1276" w:hanging="567"/>
        <w:jc w:val="both"/>
        <w:rPr>
          <w:rFonts w:asciiTheme="minorHAnsi" w:hAnsiTheme="minorHAnsi"/>
          <w:szCs w:val="22"/>
        </w:rPr>
      </w:pPr>
      <w:r w:rsidRPr="00391359">
        <w:rPr>
          <w:rFonts w:asciiTheme="minorHAnsi" w:hAnsiTheme="minorHAnsi"/>
          <w:szCs w:val="22"/>
        </w:rPr>
        <w:t>ogólne kryteria merytoryczne,</w:t>
      </w:r>
    </w:p>
    <w:p w:rsidR="00600DE0" w:rsidRPr="00AB4C96" w:rsidRDefault="00391359" w:rsidP="00010023">
      <w:pPr>
        <w:numPr>
          <w:ilvl w:val="0"/>
          <w:numId w:val="30"/>
        </w:numPr>
        <w:spacing w:before="0" w:line="240" w:lineRule="auto"/>
        <w:ind w:left="1276" w:hanging="567"/>
        <w:jc w:val="both"/>
        <w:rPr>
          <w:rFonts w:asciiTheme="minorHAnsi" w:hAnsiTheme="minorHAnsi"/>
          <w:szCs w:val="22"/>
        </w:rPr>
      </w:pPr>
      <w:r w:rsidRPr="00391359">
        <w:rPr>
          <w:rFonts w:asciiTheme="minorHAnsi" w:hAnsiTheme="minorHAnsi"/>
          <w:szCs w:val="22"/>
        </w:rPr>
        <w:t>kryteria premiujące.</w:t>
      </w:r>
    </w:p>
    <w:bookmarkEnd w:id="235"/>
    <w:p w:rsidR="001F073A" w:rsidRPr="00AB4C96" w:rsidRDefault="00391359" w:rsidP="00010023">
      <w:pPr>
        <w:spacing w:before="120" w:after="120" w:line="240" w:lineRule="auto"/>
        <w:jc w:val="both"/>
        <w:rPr>
          <w:rFonts w:asciiTheme="minorHAnsi" w:hAnsiTheme="minorHAnsi" w:cs="Arial"/>
          <w:szCs w:val="22"/>
        </w:rPr>
      </w:pPr>
      <w:r w:rsidRPr="00391359">
        <w:rPr>
          <w:rFonts w:asciiTheme="minorHAnsi" w:hAnsiTheme="minorHAnsi" w:cs="Tahoma"/>
          <w:szCs w:val="22"/>
        </w:rPr>
        <w:t xml:space="preserve">Kryteria oceny merytorycznej weryfikowane są na podstawie zapisów wniosku o dofinansowanie projektu. </w:t>
      </w:r>
      <w:r w:rsidRPr="00391359">
        <w:rPr>
          <w:rFonts w:asciiTheme="minorHAnsi" w:hAnsiTheme="minorHAnsi" w:cs="Arial"/>
          <w:szCs w:val="22"/>
        </w:rPr>
        <w:t>Nie wyklucza to wykorzystania w ocenie spełnienia kryteriów informacji udzielonych przez Wnioskodawcę lub pozyskanych na temat Wnioskodawcy lub projektu.</w:t>
      </w:r>
      <w:bookmarkStart w:id="236" w:name="_Toc430826846"/>
    </w:p>
    <w:p w:rsidR="00740A3D" w:rsidRPr="00AB4C96" w:rsidRDefault="00391359" w:rsidP="00010023">
      <w:pPr>
        <w:spacing w:before="120" w:after="120" w:line="240" w:lineRule="auto"/>
        <w:jc w:val="both"/>
        <w:rPr>
          <w:rFonts w:asciiTheme="minorHAnsi" w:hAnsiTheme="minorHAnsi" w:cs="Arial"/>
          <w:b/>
          <w:szCs w:val="22"/>
        </w:rPr>
      </w:pPr>
      <w:r w:rsidRPr="00391359">
        <w:rPr>
          <w:rFonts w:asciiTheme="minorHAnsi" w:hAnsiTheme="minorHAnsi"/>
          <w:b/>
          <w:kern w:val="1"/>
          <w:szCs w:val="22"/>
        </w:rPr>
        <w:t>Kryteria horyzontalne</w:t>
      </w:r>
      <w:bookmarkEnd w:id="236"/>
    </w:p>
    <w:p w:rsidR="00CC4EFC" w:rsidRPr="00AB4C96" w:rsidRDefault="00391359" w:rsidP="00010023">
      <w:pPr>
        <w:spacing w:before="120" w:after="120" w:line="240" w:lineRule="auto"/>
        <w:jc w:val="both"/>
        <w:rPr>
          <w:rFonts w:asciiTheme="minorHAnsi" w:hAnsiTheme="minorHAnsi" w:cs="Tahoma"/>
          <w:szCs w:val="22"/>
        </w:rPr>
      </w:pPr>
      <w:r w:rsidRPr="00391359">
        <w:rPr>
          <w:rFonts w:asciiTheme="minorHAnsi" w:hAnsiTheme="minorHAnsi" w:cs="Tahoma"/>
          <w:szCs w:val="22"/>
        </w:rPr>
        <w:t xml:space="preserve">Kryteria weryfikowane są na podstawie zapisów wniosku o dofinansowanie projektu podczas oceny merytorycznej. </w:t>
      </w:r>
    </w:p>
    <w:p w:rsidR="00740A3D" w:rsidRPr="00AB4C96" w:rsidRDefault="00391359" w:rsidP="00010023">
      <w:pPr>
        <w:spacing w:before="120" w:after="120" w:line="240" w:lineRule="auto"/>
        <w:jc w:val="both"/>
        <w:rPr>
          <w:rFonts w:asciiTheme="minorHAnsi" w:hAnsiTheme="minorHAnsi" w:cs="Arial"/>
          <w:szCs w:val="22"/>
        </w:rPr>
      </w:pPr>
      <w:r w:rsidRPr="00391359">
        <w:rPr>
          <w:rFonts w:asciiTheme="minorHAnsi" w:hAnsiTheme="minorHAnsi"/>
          <w:szCs w:val="22"/>
        </w:rPr>
        <w:t xml:space="preserve">Ocena wniosku na podstawie ogólnych kryteriów horyzontalnych ma postać „tak/ nie” tzn. „spełnia – nie spełnia” i odbywa się podczas oceny merytorycznej. Wnioski niespełniające jednego lub więcej kryteriów horyzontalnych są odrzucane jednakże podlegają one dalszej ocenie w ramach KOP. </w:t>
      </w:r>
    </w:p>
    <w:p w:rsidR="00740A3D"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szCs w:val="22"/>
        </w:rPr>
        <w:t xml:space="preserve">Jeżeli oceniający uzna, że projekt warunkowo spełnia kryterium horyzontalne, uzasadnienie oceny warunkowej – o ile projekt może zostać skierowany przez oceniającego do negocjacji (tzn. w przypadku gdy wniosek bezwarunkowo uzyskał, co najmniej 60% punktów w poszczególnych kategoriach oceny spełniania ogólnych kryteriów merytorycznych oraz wniosek warunkowo spełnia kryteria horyzontalne lub warunkowo otrzymał określoną liczbę punktów za spełnianie danego/nych kryterium/kryteriów merytorycznych) – jest zawierane w dalszej części karty oceny merytorycznej zawierającej zakres negocjacji. </w:t>
      </w:r>
    </w:p>
    <w:p w:rsidR="00740A3D"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szCs w:val="22"/>
        </w:rPr>
        <w:t>Jeżeli oceniający uzna, że projekt nie spełnia któregokolwiek z kryteriów horyzontalnych, odpowiednio odnotowuje ten fakt na karcie oceny merytorycznej i uzasadnia decyzję o uznaniu danego kryterium horyzontalnego za niespełnione.</w:t>
      </w:r>
    </w:p>
    <w:p w:rsidR="00C619BB"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szCs w:val="22"/>
        </w:rPr>
        <w:t>Stosowane będą następujące kryteria horyzontalne:</w:t>
      </w: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4"/>
        <w:gridCol w:w="2392"/>
        <w:gridCol w:w="4141"/>
        <w:gridCol w:w="2707"/>
      </w:tblGrid>
      <w:tr w:rsidR="00C619BB" w:rsidRPr="00AB4C96" w:rsidTr="00C619BB">
        <w:trPr>
          <w:trHeight w:val="432"/>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AB4C96" w:rsidRDefault="00391359" w:rsidP="00951888">
            <w:pPr>
              <w:spacing w:before="0" w:line="240" w:lineRule="auto"/>
              <w:jc w:val="center"/>
              <w:rPr>
                <w:rFonts w:asciiTheme="minorHAnsi" w:hAnsiTheme="minorHAnsi" w:cs="Arial"/>
                <w:b/>
                <w:kern w:val="1"/>
                <w:szCs w:val="22"/>
              </w:rPr>
            </w:pPr>
            <w:r w:rsidRPr="00391359">
              <w:rPr>
                <w:rFonts w:asciiTheme="minorHAnsi" w:hAnsiTheme="minorHAnsi" w:cs="Arial"/>
                <w:b/>
                <w:kern w:val="1"/>
                <w:szCs w:val="22"/>
              </w:rPr>
              <w:t>Lp.</w:t>
            </w:r>
          </w:p>
        </w:tc>
        <w:tc>
          <w:tcPr>
            <w:tcW w:w="2392"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AB4C96" w:rsidRDefault="00391359" w:rsidP="00951888">
            <w:pPr>
              <w:spacing w:before="0" w:line="240" w:lineRule="auto"/>
              <w:jc w:val="center"/>
              <w:rPr>
                <w:rFonts w:asciiTheme="minorHAnsi" w:hAnsiTheme="minorHAnsi" w:cs="Arial"/>
                <w:b/>
                <w:kern w:val="1"/>
                <w:szCs w:val="22"/>
              </w:rPr>
            </w:pPr>
            <w:r w:rsidRPr="00391359">
              <w:rPr>
                <w:rFonts w:asciiTheme="minorHAnsi" w:hAnsiTheme="minorHAnsi" w:cs="Arial"/>
                <w:b/>
                <w:kern w:val="1"/>
                <w:szCs w:val="22"/>
              </w:rPr>
              <w:t>Nazwa kryterium</w:t>
            </w:r>
          </w:p>
        </w:tc>
        <w:tc>
          <w:tcPr>
            <w:tcW w:w="4141"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AB4C96" w:rsidRDefault="00391359" w:rsidP="00951888">
            <w:pPr>
              <w:spacing w:before="0" w:line="240" w:lineRule="auto"/>
              <w:jc w:val="center"/>
              <w:rPr>
                <w:rFonts w:asciiTheme="minorHAnsi" w:hAnsiTheme="minorHAnsi" w:cs="Arial"/>
                <w:b/>
                <w:kern w:val="1"/>
                <w:szCs w:val="22"/>
              </w:rPr>
            </w:pPr>
            <w:r w:rsidRPr="00391359">
              <w:rPr>
                <w:rFonts w:asciiTheme="minorHAnsi" w:hAnsiTheme="minorHAnsi" w:cs="Arial"/>
                <w:b/>
                <w:kern w:val="1"/>
                <w:szCs w:val="22"/>
              </w:rPr>
              <w:t>Definicja kryterium</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AB4C96" w:rsidRDefault="00391359" w:rsidP="00951888">
            <w:pPr>
              <w:spacing w:before="0" w:line="240" w:lineRule="auto"/>
              <w:jc w:val="center"/>
              <w:rPr>
                <w:rFonts w:asciiTheme="minorHAnsi" w:hAnsiTheme="minorHAnsi" w:cs="Arial"/>
                <w:b/>
                <w:kern w:val="1"/>
                <w:szCs w:val="22"/>
              </w:rPr>
            </w:pPr>
            <w:r w:rsidRPr="00391359">
              <w:rPr>
                <w:rFonts w:asciiTheme="minorHAnsi" w:hAnsiTheme="minorHAnsi" w:cs="Arial"/>
                <w:b/>
                <w:kern w:val="1"/>
                <w:szCs w:val="22"/>
              </w:rPr>
              <w:t>Opis znaczenia kryterium</w:t>
            </w:r>
          </w:p>
        </w:tc>
      </w:tr>
      <w:tr w:rsidR="00C619BB" w:rsidRPr="00AB4C96" w:rsidTr="00C619BB">
        <w:trPr>
          <w:trHeight w:val="432"/>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AB4C96" w:rsidRDefault="00C619BB" w:rsidP="00C619BB">
            <w:pPr>
              <w:spacing w:before="0" w:line="240" w:lineRule="auto"/>
              <w:jc w:val="both"/>
              <w:rPr>
                <w:rFonts w:asciiTheme="minorHAnsi" w:hAnsiTheme="minorHAnsi" w:cs="Arial"/>
                <w:kern w:val="1"/>
                <w:szCs w:val="22"/>
              </w:rPr>
            </w:pPr>
            <w:r w:rsidRPr="00AB4C96">
              <w:rPr>
                <w:rFonts w:asciiTheme="minorHAnsi" w:hAnsiTheme="minorHAnsi" w:cs="Arial"/>
                <w:kern w:val="1"/>
                <w:szCs w:val="22"/>
              </w:rPr>
              <w:t>1.</w:t>
            </w:r>
          </w:p>
        </w:tc>
        <w:tc>
          <w:tcPr>
            <w:tcW w:w="2392"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AB4C96" w:rsidRDefault="00C619BB" w:rsidP="00C619BB">
            <w:pPr>
              <w:spacing w:before="0" w:line="240" w:lineRule="auto"/>
              <w:jc w:val="both"/>
              <w:rPr>
                <w:rFonts w:asciiTheme="minorHAnsi" w:hAnsiTheme="minorHAnsi" w:cs="Arial"/>
                <w:kern w:val="1"/>
                <w:szCs w:val="22"/>
              </w:rPr>
            </w:pPr>
            <w:r w:rsidRPr="00AB4C96">
              <w:rPr>
                <w:rFonts w:asciiTheme="minorHAnsi" w:hAnsiTheme="minorHAnsi" w:cs="Arial"/>
                <w:kern w:val="1"/>
                <w:szCs w:val="22"/>
              </w:rPr>
              <w:t>Kryterium zgodności projektu z prawem</w:t>
            </w:r>
          </w:p>
        </w:tc>
        <w:tc>
          <w:tcPr>
            <w:tcW w:w="4141"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AB4C96" w:rsidRDefault="00391359" w:rsidP="00C619BB">
            <w:pPr>
              <w:spacing w:before="0" w:line="240" w:lineRule="auto"/>
              <w:jc w:val="both"/>
              <w:rPr>
                <w:rFonts w:asciiTheme="minorHAnsi" w:hAnsiTheme="minorHAnsi" w:cs="Arial"/>
                <w:kern w:val="1"/>
                <w:szCs w:val="22"/>
              </w:rPr>
            </w:pPr>
            <w:r w:rsidRPr="00391359">
              <w:rPr>
                <w:rFonts w:asciiTheme="minorHAnsi" w:hAnsiTheme="minorHAnsi" w:cs="Arial"/>
                <w:kern w:val="1"/>
                <w:szCs w:val="22"/>
              </w:rPr>
              <w:t>Czy projekt jest zgodny z przepisami prawa krajowego i unijnego?</w:t>
            </w:r>
          </w:p>
          <w:p w:rsidR="00C619BB" w:rsidRPr="00AB4C96" w:rsidRDefault="00C619BB" w:rsidP="00C619BB">
            <w:pPr>
              <w:spacing w:before="0" w:line="240" w:lineRule="auto"/>
              <w:jc w:val="both"/>
              <w:rPr>
                <w:rFonts w:asciiTheme="minorHAnsi" w:hAnsiTheme="minorHAnsi" w:cs="Arial"/>
                <w:kern w:val="1"/>
                <w:szCs w:val="22"/>
              </w:rPr>
            </w:pPr>
          </w:p>
          <w:p w:rsidR="00C619BB" w:rsidRPr="00AB4C96" w:rsidRDefault="00391359" w:rsidP="00C619BB">
            <w:pPr>
              <w:spacing w:before="0" w:line="240" w:lineRule="auto"/>
              <w:jc w:val="both"/>
              <w:rPr>
                <w:rFonts w:asciiTheme="minorHAnsi" w:hAnsiTheme="minorHAnsi" w:cs="Arial"/>
                <w:kern w:val="1"/>
                <w:sz w:val="20"/>
              </w:rPr>
            </w:pPr>
            <w:r w:rsidRPr="00391359">
              <w:rPr>
                <w:rFonts w:asciiTheme="minorHAnsi" w:hAnsiTheme="minorHAnsi" w:cs="Arial"/>
                <w:kern w:val="1"/>
                <w:sz w:val="20"/>
              </w:rPr>
              <w:t xml:space="preserve">Kryterium ma na celu zapewnienie, że realizowane projekty będą zgodne z prawem. W ramach weryfikacji kryterium będzie oceniana zgodność projektu między innymi z przepisami w zakresie pomocy publicznej, prawa pracy, kodeksu cywilnego oraz zamówień publicznych. </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AB4C96" w:rsidRDefault="00391359" w:rsidP="005436E2">
            <w:pPr>
              <w:spacing w:before="0" w:line="240" w:lineRule="auto"/>
              <w:jc w:val="center"/>
              <w:rPr>
                <w:rFonts w:asciiTheme="minorHAnsi" w:hAnsiTheme="minorHAnsi" w:cs="Arial"/>
                <w:kern w:val="1"/>
                <w:szCs w:val="22"/>
              </w:rPr>
            </w:pPr>
            <w:r w:rsidRPr="00391359">
              <w:rPr>
                <w:rFonts w:asciiTheme="minorHAnsi" w:hAnsiTheme="minorHAnsi" w:cs="Arial"/>
                <w:kern w:val="1"/>
                <w:szCs w:val="22"/>
              </w:rPr>
              <w:t>Tak/Nie</w:t>
            </w:r>
          </w:p>
          <w:p w:rsidR="00C619BB" w:rsidRPr="00AB4C96" w:rsidRDefault="00391359" w:rsidP="005436E2">
            <w:pPr>
              <w:spacing w:before="0" w:line="240" w:lineRule="auto"/>
              <w:jc w:val="center"/>
              <w:rPr>
                <w:rFonts w:asciiTheme="minorHAnsi" w:hAnsiTheme="minorHAnsi" w:cs="Arial"/>
                <w:kern w:val="1"/>
                <w:szCs w:val="22"/>
              </w:rPr>
            </w:pPr>
            <w:r w:rsidRPr="00391359">
              <w:rPr>
                <w:rFonts w:asciiTheme="minorHAnsi" w:hAnsiTheme="minorHAnsi" w:cs="Arial"/>
                <w:kern w:val="1"/>
                <w:szCs w:val="22"/>
              </w:rPr>
              <w:t>(niespełnienie kryterium oznacza odrzucenie wniosku)</w:t>
            </w:r>
          </w:p>
        </w:tc>
      </w:tr>
      <w:tr w:rsidR="00C619BB" w:rsidRPr="00AB4C96" w:rsidTr="00C619BB">
        <w:trPr>
          <w:trHeight w:val="432"/>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AB4C96" w:rsidRDefault="00C619BB" w:rsidP="00C619BB">
            <w:pPr>
              <w:spacing w:before="0" w:line="240" w:lineRule="auto"/>
              <w:jc w:val="both"/>
              <w:rPr>
                <w:rFonts w:asciiTheme="minorHAnsi" w:hAnsiTheme="minorHAnsi" w:cs="Arial"/>
                <w:kern w:val="1"/>
                <w:szCs w:val="22"/>
              </w:rPr>
            </w:pPr>
            <w:r w:rsidRPr="00AB4C96">
              <w:rPr>
                <w:rFonts w:asciiTheme="minorHAnsi" w:hAnsiTheme="minorHAnsi" w:cs="Arial"/>
                <w:kern w:val="1"/>
                <w:szCs w:val="22"/>
              </w:rPr>
              <w:t>2.</w:t>
            </w:r>
          </w:p>
        </w:tc>
        <w:tc>
          <w:tcPr>
            <w:tcW w:w="2392"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AB4C96" w:rsidRDefault="00C619BB" w:rsidP="00C619BB">
            <w:pPr>
              <w:spacing w:before="0" w:line="240" w:lineRule="auto"/>
              <w:jc w:val="both"/>
              <w:rPr>
                <w:rFonts w:asciiTheme="minorHAnsi" w:hAnsiTheme="minorHAnsi" w:cs="Arial"/>
                <w:kern w:val="1"/>
                <w:szCs w:val="22"/>
              </w:rPr>
            </w:pPr>
            <w:r w:rsidRPr="00AB4C96">
              <w:rPr>
                <w:rFonts w:asciiTheme="minorHAnsi" w:hAnsiTheme="minorHAnsi" w:cs="Arial"/>
                <w:kern w:val="1"/>
                <w:szCs w:val="22"/>
              </w:rPr>
              <w:t>Kryterium zgodności z właściwymi politykami i zasadami</w:t>
            </w:r>
          </w:p>
        </w:tc>
        <w:tc>
          <w:tcPr>
            <w:tcW w:w="4141"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AB4C96" w:rsidRDefault="00391359" w:rsidP="00C619BB">
            <w:pPr>
              <w:spacing w:before="0" w:line="240" w:lineRule="auto"/>
              <w:jc w:val="both"/>
              <w:rPr>
                <w:rFonts w:asciiTheme="minorHAnsi" w:hAnsiTheme="minorHAnsi" w:cs="Arial"/>
                <w:kern w:val="1"/>
                <w:szCs w:val="22"/>
              </w:rPr>
            </w:pPr>
            <w:r w:rsidRPr="00391359">
              <w:rPr>
                <w:rFonts w:asciiTheme="minorHAnsi" w:hAnsiTheme="minorHAnsi" w:cs="Arial"/>
                <w:kern w:val="1"/>
                <w:szCs w:val="22"/>
              </w:rPr>
              <w:t>Czy projekt jest zgodny z zasadą zrównoważonego rozwoju?</w:t>
            </w:r>
          </w:p>
          <w:p w:rsidR="00C619BB" w:rsidRPr="00AB4C96" w:rsidRDefault="00C619BB" w:rsidP="00C619BB">
            <w:pPr>
              <w:spacing w:before="0" w:line="240" w:lineRule="auto"/>
              <w:jc w:val="both"/>
              <w:rPr>
                <w:rFonts w:asciiTheme="minorHAnsi" w:hAnsiTheme="minorHAnsi" w:cs="Arial"/>
                <w:kern w:val="1"/>
                <w:szCs w:val="22"/>
              </w:rPr>
            </w:pPr>
          </w:p>
          <w:p w:rsidR="00C619BB" w:rsidRPr="00AB4C96" w:rsidRDefault="00391359" w:rsidP="00C619BB">
            <w:pPr>
              <w:spacing w:before="0" w:line="240" w:lineRule="auto"/>
              <w:jc w:val="both"/>
              <w:rPr>
                <w:rFonts w:asciiTheme="minorHAnsi" w:hAnsiTheme="minorHAnsi" w:cs="Arial"/>
                <w:kern w:val="1"/>
                <w:sz w:val="20"/>
              </w:rPr>
            </w:pPr>
            <w:r w:rsidRPr="00391359">
              <w:rPr>
                <w:rFonts w:asciiTheme="minorHAnsi" w:hAnsiTheme="minorHAnsi" w:cs="Arial"/>
                <w:kern w:val="1"/>
                <w:sz w:val="20"/>
              </w:rPr>
              <w:t>Kryterium ma na celu zapewnić zgodność projektu z zasadą zrównoważonego rozwoju. Projekt musi być co najmniej neutralny.</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AB4C96" w:rsidRDefault="00391359" w:rsidP="005436E2">
            <w:pPr>
              <w:spacing w:before="0" w:line="240" w:lineRule="auto"/>
              <w:jc w:val="center"/>
              <w:rPr>
                <w:rFonts w:asciiTheme="minorHAnsi" w:hAnsiTheme="minorHAnsi" w:cs="Arial"/>
                <w:kern w:val="1"/>
                <w:szCs w:val="22"/>
              </w:rPr>
            </w:pPr>
            <w:r w:rsidRPr="00391359">
              <w:rPr>
                <w:rFonts w:asciiTheme="minorHAnsi" w:hAnsiTheme="minorHAnsi" w:cs="Arial"/>
                <w:kern w:val="1"/>
                <w:szCs w:val="22"/>
              </w:rPr>
              <w:t>Tak/Nie</w:t>
            </w:r>
          </w:p>
          <w:p w:rsidR="00C619BB" w:rsidRPr="00AB4C96" w:rsidRDefault="00391359" w:rsidP="005436E2">
            <w:pPr>
              <w:spacing w:before="0" w:line="240" w:lineRule="auto"/>
              <w:jc w:val="center"/>
              <w:rPr>
                <w:rFonts w:asciiTheme="minorHAnsi" w:hAnsiTheme="minorHAnsi" w:cs="Arial"/>
                <w:kern w:val="1"/>
                <w:szCs w:val="22"/>
              </w:rPr>
            </w:pPr>
            <w:r w:rsidRPr="00391359">
              <w:rPr>
                <w:rFonts w:asciiTheme="minorHAnsi" w:hAnsiTheme="minorHAnsi" w:cs="Arial"/>
                <w:kern w:val="1"/>
                <w:szCs w:val="22"/>
              </w:rPr>
              <w:t>(niespełnienie kryterium oznacza odrzucenie wniosku)</w:t>
            </w:r>
          </w:p>
        </w:tc>
      </w:tr>
      <w:tr w:rsidR="00C619BB" w:rsidRPr="00AB4C96" w:rsidTr="00C619BB">
        <w:trPr>
          <w:trHeight w:val="432"/>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AB4C96" w:rsidRDefault="00C619BB" w:rsidP="00C619BB">
            <w:pPr>
              <w:spacing w:before="0" w:line="240" w:lineRule="auto"/>
              <w:jc w:val="both"/>
              <w:rPr>
                <w:rFonts w:asciiTheme="minorHAnsi" w:hAnsiTheme="minorHAnsi" w:cs="Arial"/>
                <w:kern w:val="1"/>
                <w:szCs w:val="22"/>
              </w:rPr>
            </w:pPr>
            <w:r w:rsidRPr="00AB4C96">
              <w:rPr>
                <w:rFonts w:asciiTheme="minorHAnsi" w:hAnsiTheme="minorHAnsi" w:cs="Arial"/>
                <w:kern w:val="1"/>
                <w:szCs w:val="22"/>
              </w:rPr>
              <w:t>3.</w:t>
            </w:r>
          </w:p>
        </w:tc>
        <w:tc>
          <w:tcPr>
            <w:tcW w:w="2392"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AB4C96" w:rsidRDefault="00C619BB" w:rsidP="00C619BB">
            <w:pPr>
              <w:spacing w:before="0" w:line="240" w:lineRule="auto"/>
              <w:jc w:val="both"/>
              <w:rPr>
                <w:rFonts w:asciiTheme="minorHAnsi" w:hAnsiTheme="minorHAnsi" w:cs="Arial"/>
                <w:kern w:val="1"/>
                <w:szCs w:val="22"/>
              </w:rPr>
            </w:pPr>
            <w:r w:rsidRPr="00AB4C96">
              <w:rPr>
                <w:rFonts w:asciiTheme="minorHAnsi" w:hAnsiTheme="minorHAnsi" w:cs="Arial"/>
                <w:kern w:val="1"/>
                <w:szCs w:val="22"/>
              </w:rPr>
              <w:t xml:space="preserve">Kryterium zgodności z </w:t>
            </w:r>
            <w:r w:rsidR="00391359" w:rsidRPr="00391359">
              <w:rPr>
                <w:rFonts w:asciiTheme="minorHAnsi" w:hAnsiTheme="minorHAnsi" w:cs="Arial"/>
                <w:kern w:val="1"/>
                <w:szCs w:val="22"/>
              </w:rPr>
              <w:t>właściwymi politykami i zasadami</w:t>
            </w:r>
          </w:p>
        </w:tc>
        <w:tc>
          <w:tcPr>
            <w:tcW w:w="4141"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AB4C96" w:rsidRDefault="00391359" w:rsidP="00C619BB">
            <w:pPr>
              <w:spacing w:before="0" w:line="240" w:lineRule="auto"/>
              <w:jc w:val="both"/>
              <w:rPr>
                <w:rFonts w:asciiTheme="minorHAnsi" w:hAnsiTheme="minorHAnsi" w:cs="Arial"/>
                <w:kern w:val="1"/>
                <w:szCs w:val="22"/>
              </w:rPr>
            </w:pPr>
            <w:r w:rsidRPr="00391359">
              <w:rPr>
                <w:rFonts w:asciiTheme="minorHAnsi" w:hAnsiTheme="minorHAnsi" w:cs="Arial"/>
                <w:kern w:val="1"/>
                <w:szCs w:val="22"/>
              </w:rPr>
              <w:t xml:space="preserve">Czy projekt jest zgodny z zasadą równości szans kobiet i mężczyzn? </w:t>
            </w:r>
          </w:p>
          <w:p w:rsidR="00C619BB" w:rsidRPr="00AB4C96" w:rsidRDefault="00C619BB" w:rsidP="00C619BB">
            <w:pPr>
              <w:spacing w:before="0" w:line="240" w:lineRule="auto"/>
              <w:jc w:val="both"/>
              <w:rPr>
                <w:rFonts w:asciiTheme="minorHAnsi" w:hAnsiTheme="minorHAnsi" w:cs="Arial"/>
                <w:kern w:val="1"/>
                <w:szCs w:val="22"/>
              </w:rPr>
            </w:pPr>
          </w:p>
          <w:p w:rsidR="00C619BB" w:rsidRPr="00AB4C96" w:rsidRDefault="00391359" w:rsidP="00C619BB">
            <w:pPr>
              <w:spacing w:before="0" w:line="240" w:lineRule="auto"/>
              <w:jc w:val="both"/>
              <w:rPr>
                <w:rFonts w:asciiTheme="minorHAnsi" w:hAnsiTheme="minorHAnsi" w:cs="Arial"/>
                <w:kern w:val="1"/>
                <w:sz w:val="20"/>
              </w:rPr>
            </w:pPr>
            <w:r w:rsidRPr="00391359">
              <w:rPr>
                <w:rFonts w:asciiTheme="minorHAnsi" w:hAnsiTheme="minorHAnsi" w:cs="Arial"/>
                <w:kern w:val="1"/>
                <w:sz w:val="20"/>
              </w:rPr>
              <w:t>Kryterium ma na celu zapewnić zgodność projektu z zasadą równości szans kobiet i mężczyzn. Kryterium będzie oceniany według standardu minimum. W ramach kryterium IOK dopuszcza możliwość oceny warunkowej.</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AB4C96" w:rsidRDefault="00391359" w:rsidP="005436E2">
            <w:pPr>
              <w:spacing w:before="0" w:line="240" w:lineRule="auto"/>
              <w:jc w:val="center"/>
              <w:rPr>
                <w:rFonts w:asciiTheme="minorHAnsi" w:hAnsiTheme="minorHAnsi" w:cs="Arial"/>
                <w:kern w:val="1"/>
                <w:szCs w:val="22"/>
              </w:rPr>
            </w:pPr>
            <w:r w:rsidRPr="00391359">
              <w:rPr>
                <w:rFonts w:asciiTheme="minorHAnsi" w:hAnsiTheme="minorHAnsi" w:cs="Arial"/>
                <w:kern w:val="1"/>
                <w:szCs w:val="22"/>
              </w:rPr>
              <w:t>Tak/Nie</w:t>
            </w:r>
          </w:p>
          <w:p w:rsidR="00C619BB" w:rsidRPr="00AB4C96" w:rsidRDefault="00391359" w:rsidP="005436E2">
            <w:pPr>
              <w:spacing w:before="0" w:line="240" w:lineRule="auto"/>
              <w:jc w:val="center"/>
              <w:rPr>
                <w:rFonts w:asciiTheme="minorHAnsi" w:hAnsiTheme="minorHAnsi" w:cs="Arial"/>
                <w:kern w:val="1"/>
                <w:szCs w:val="22"/>
              </w:rPr>
            </w:pPr>
            <w:r w:rsidRPr="00391359">
              <w:rPr>
                <w:rFonts w:asciiTheme="minorHAnsi" w:hAnsiTheme="minorHAnsi" w:cs="Arial"/>
                <w:kern w:val="1"/>
                <w:szCs w:val="22"/>
              </w:rPr>
              <w:t>(niespełnienie kryterium oznacza odrzucenie wniosku)</w:t>
            </w:r>
          </w:p>
        </w:tc>
      </w:tr>
      <w:tr w:rsidR="00C619BB" w:rsidRPr="00AB4C96" w:rsidTr="00C619BB">
        <w:trPr>
          <w:trHeight w:val="432"/>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AB4C96" w:rsidRDefault="00C619BB" w:rsidP="00C619BB">
            <w:pPr>
              <w:spacing w:before="0" w:line="240" w:lineRule="auto"/>
              <w:jc w:val="both"/>
              <w:rPr>
                <w:rFonts w:asciiTheme="minorHAnsi" w:hAnsiTheme="minorHAnsi" w:cs="Arial"/>
                <w:kern w:val="1"/>
                <w:szCs w:val="22"/>
              </w:rPr>
            </w:pPr>
            <w:r w:rsidRPr="00AB4C96">
              <w:rPr>
                <w:rFonts w:asciiTheme="minorHAnsi" w:hAnsiTheme="minorHAnsi" w:cs="Arial"/>
                <w:kern w:val="1"/>
                <w:szCs w:val="22"/>
              </w:rPr>
              <w:t>4.</w:t>
            </w:r>
          </w:p>
        </w:tc>
        <w:tc>
          <w:tcPr>
            <w:tcW w:w="2392"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AB4C96" w:rsidRDefault="00C619BB" w:rsidP="00C619BB">
            <w:pPr>
              <w:spacing w:before="0" w:line="240" w:lineRule="auto"/>
              <w:jc w:val="both"/>
              <w:rPr>
                <w:rFonts w:asciiTheme="minorHAnsi" w:hAnsiTheme="minorHAnsi" w:cs="Arial"/>
                <w:kern w:val="1"/>
                <w:szCs w:val="22"/>
              </w:rPr>
            </w:pPr>
            <w:r w:rsidRPr="00AB4C96">
              <w:rPr>
                <w:rFonts w:asciiTheme="minorHAnsi" w:hAnsiTheme="minorHAnsi" w:cs="Arial"/>
                <w:kern w:val="1"/>
                <w:szCs w:val="22"/>
              </w:rPr>
              <w:t>Kryterium zgodności z właściwymi politykami i zasadami</w:t>
            </w:r>
          </w:p>
        </w:tc>
        <w:tc>
          <w:tcPr>
            <w:tcW w:w="4141"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AB4C96" w:rsidRDefault="00391359" w:rsidP="00C619BB">
            <w:pPr>
              <w:spacing w:before="0" w:line="240" w:lineRule="auto"/>
              <w:jc w:val="both"/>
              <w:rPr>
                <w:rFonts w:asciiTheme="minorHAnsi" w:hAnsiTheme="minorHAnsi" w:cs="Arial"/>
                <w:kern w:val="1"/>
                <w:szCs w:val="22"/>
              </w:rPr>
            </w:pPr>
            <w:r w:rsidRPr="00391359">
              <w:rPr>
                <w:rFonts w:asciiTheme="minorHAnsi" w:hAnsiTheme="minorHAnsi" w:cs="Arial"/>
                <w:kern w:val="1"/>
                <w:szCs w:val="22"/>
              </w:rPr>
              <w:t>Czy projekt jest zgodny z zasadą równości szans i niedyskryminacji, w tym dostępności dla osób z niepełnosprawnościami?</w:t>
            </w:r>
          </w:p>
          <w:p w:rsidR="00C619BB" w:rsidRPr="00AB4C96" w:rsidRDefault="00C619BB" w:rsidP="00C619BB">
            <w:pPr>
              <w:spacing w:before="0" w:line="240" w:lineRule="auto"/>
              <w:jc w:val="both"/>
              <w:rPr>
                <w:rFonts w:asciiTheme="minorHAnsi" w:hAnsiTheme="minorHAnsi" w:cs="Arial"/>
                <w:kern w:val="1"/>
                <w:szCs w:val="22"/>
              </w:rPr>
            </w:pPr>
          </w:p>
          <w:p w:rsidR="00C619BB" w:rsidRPr="00AB4C96" w:rsidRDefault="00391359" w:rsidP="00C619BB">
            <w:pPr>
              <w:spacing w:before="0" w:line="240" w:lineRule="auto"/>
              <w:jc w:val="both"/>
              <w:rPr>
                <w:rFonts w:asciiTheme="minorHAnsi" w:hAnsiTheme="minorHAnsi" w:cs="Arial"/>
                <w:kern w:val="1"/>
                <w:sz w:val="20"/>
              </w:rPr>
            </w:pPr>
            <w:r w:rsidRPr="00391359">
              <w:rPr>
                <w:rFonts w:asciiTheme="minorHAnsi" w:hAnsiTheme="minorHAnsi" w:cs="Arial"/>
                <w:kern w:val="1"/>
                <w:sz w:val="20"/>
              </w:rPr>
              <w:t>Kryterium ma na celu ocenę spełniania przez projekt zasady równości szans i niedyskryminacji, w tym dostępności dla osób z niepełnosprawnościami. Projekt musi być co najmniej neutralny.</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AB4C96" w:rsidRDefault="00391359" w:rsidP="005436E2">
            <w:pPr>
              <w:spacing w:before="0" w:line="240" w:lineRule="auto"/>
              <w:jc w:val="center"/>
              <w:rPr>
                <w:rFonts w:asciiTheme="minorHAnsi" w:hAnsiTheme="minorHAnsi" w:cs="Arial"/>
                <w:kern w:val="1"/>
                <w:szCs w:val="22"/>
              </w:rPr>
            </w:pPr>
            <w:r w:rsidRPr="00391359">
              <w:rPr>
                <w:rFonts w:asciiTheme="minorHAnsi" w:hAnsiTheme="minorHAnsi" w:cs="Arial"/>
                <w:kern w:val="1"/>
                <w:szCs w:val="22"/>
              </w:rPr>
              <w:t>Tak/Nie</w:t>
            </w:r>
          </w:p>
          <w:p w:rsidR="00C619BB" w:rsidRPr="00AB4C96" w:rsidRDefault="00391359" w:rsidP="005436E2">
            <w:pPr>
              <w:spacing w:before="0" w:line="240" w:lineRule="auto"/>
              <w:jc w:val="center"/>
              <w:rPr>
                <w:rFonts w:asciiTheme="minorHAnsi" w:hAnsiTheme="minorHAnsi" w:cs="Arial"/>
                <w:kern w:val="1"/>
                <w:szCs w:val="22"/>
              </w:rPr>
            </w:pPr>
            <w:r w:rsidRPr="00391359">
              <w:rPr>
                <w:rFonts w:asciiTheme="minorHAnsi" w:hAnsiTheme="minorHAnsi" w:cs="Arial"/>
                <w:kern w:val="1"/>
                <w:szCs w:val="22"/>
              </w:rPr>
              <w:t>(niespełnienie kryterium oznacza odrzucenie wniosku)</w:t>
            </w:r>
          </w:p>
        </w:tc>
      </w:tr>
    </w:tbl>
    <w:p w:rsidR="00740A3D" w:rsidRPr="00AB4C96" w:rsidRDefault="00740A3D" w:rsidP="00010023">
      <w:pPr>
        <w:spacing w:before="120" w:after="120" w:line="240" w:lineRule="auto"/>
        <w:jc w:val="both"/>
        <w:rPr>
          <w:rFonts w:asciiTheme="minorHAnsi" w:hAnsiTheme="minorHAnsi"/>
          <w:szCs w:val="22"/>
        </w:rPr>
      </w:pPr>
    </w:p>
    <w:p w:rsidR="000E2ED3" w:rsidRPr="00AB4C96" w:rsidRDefault="002665D3" w:rsidP="00010023">
      <w:pPr>
        <w:spacing w:before="120" w:after="120" w:line="240" w:lineRule="auto"/>
        <w:jc w:val="both"/>
        <w:rPr>
          <w:rFonts w:asciiTheme="minorHAnsi" w:hAnsiTheme="minorHAnsi"/>
          <w:szCs w:val="22"/>
        </w:rPr>
      </w:pPr>
      <w:r w:rsidRPr="00AB4C96">
        <w:rPr>
          <w:rFonts w:asciiTheme="minorHAnsi" w:hAnsiTheme="minorHAnsi"/>
          <w:szCs w:val="22"/>
        </w:rPr>
        <w:t xml:space="preserve">Ocena merytoryczna wniosku na podstawie kryteriów merytorycznych dokonywana </w:t>
      </w:r>
      <w:r w:rsidR="00391359" w:rsidRPr="00391359">
        <w:rPr>
          <w:rFonts w:asciiTheme="minorHAnsi" w:hAnsiTheme="minorHAnsi"/>
          <w:szCs w:val="22"/>
        </w:rPr>
        <w:t xml:space="preserve">będzie w skali punktowej w oparciu o system wagowy. Ocena jest przedstawiana w postaci liczb całkowitych (bez części ułamkowych). Maksymalna liczba punktów do uzyskania za spełnienie kryteriów merytorycznych wynosi 100 pkt. Spełnienie przez wniosek kryteriów w minimalnym zakresie weryfikowane jest na podstawie kryterium nr 16. </w:t>
      </w:r>
    </w:p>
    <w:p w:rsidR="00951888"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szCs w:val="22"/>
        </w:rPr>
        <w:t>W przypadku bezwarunkowego przyznania za spełnianie danego kryterium merytorycznego mniejszej niż maksymalna liczba punktów oceniający uzasadnia swoją ocenę. Oceniający może również warunkowo przyznać określoną liczbę punktów za spełnianie danego kryterium merytorycznego. W takim przypadku uzasadnienie oceny warunkowej – o ile projekt może zostać skierowany przez oceniającego do negocjacji (tzn. w przypadku gdy wniosek bezwarunkowo uzyskał co najmniej 60% punktów w poszczególnych kategoriach oceny spełniania ogólnych kryteriów merytorycznych oraz wniosek warunkowo spełnia kryterium/kryteria horyzontalne lub warunkowo otrzymał określoną liczbę punktów za spełnianie danego/nych kryterium/kryteriów merytorycznych) –zawierane jest w dalszej części karty oceny merytorycznej, zawierającej zakres negocjacji.</w:t>
      </w:r>
    </w:p>
    <w:p w:rsidR="00951888" w:rsidRPr="00AB4C96" w:rsidRDefault="00391359">
      <w:pPr>
        <w:spacing w:before="0" w:line="240" w:lineRule="auto"/>
        <w:rPr>
          <w:rFonts w:asciiTheme="minorHAnsi" w:hAnsiTheme="minorHAnsi"/>
          <w:szCs w:val="22"/>
        </w:rPr>
      </w:pPr>
      <w:r w:rsidRPr="00391359">
        <w:rPr>
          <w:rFonts w:asciiTheme="minorHAnsi" w:hAnsiTheme="minorHAnsi"/>
          <w:szCs w:val="22"/>
        </w:rPr>
        <w:br w:type="page"/>
      </w:r>
    </w:p>
    <w:p w:rsidR="006269FE" w:rsidRPr="00AB4C96" w:rsidRDefault="006269FE" w:rsidP="00010023">
      <w:pPr>
        <w:spacing w:before="120" w:after="120" w:line="240" w:lineRule="auto"/>
        <w:jc w:val="both"/>
        <w:rPr>
          <w:rFonts w:asciiTheme="minorHAnsi" w:hAnsiTheme="minorHAnsi"/>
          <w:szCs w:val="22"/>
        </w:rPr>
      </w:pPr>
    </w:p>
    <w:p w:rsidR="00C619BB" w:rsidRPr="00AB4C96" w:rsidRDefault="00391359" w:rsidP="00010023">
      <w:pPr>
        <w:tabs>
          <w:tab w:val="left" w:pos="7056"/>
        </w:tabs>
        <w:spacing w:before="120" w:after="120" w:line="240" w:lineRule="auto"/>
        <w:jc w:val="both"/>
        <w:rPr>
          <w:rFonts w:asciiTheme="minorHAnsi" w:hAnsiTheme="minorHAnsi"/>
          <w:szCs w:val="22"/>
        </w:rPr>
      </w:pPr>
      <w:r w:rsidRPr="00391359">
        <w:rPr>
          <w:rFonts w:asciiTheme="minorHAnsi" w:hAnsiTheme="minorHAnsi"/>
          <w:szCs w:val="22"/>
        </w:rPr>
        <w:t xml:space="preserve">Stosowane będą następujące ogólne kryteria merytoryczne: </w:t>
      </w:r>
    </w:p>
    <w:tbl>
      <w:tblPr>
        <w:tblStyle w:val="Tabela-Siatka"/>
        <w:tblW w:w="4973" w:type="pct"/>
        <w:tblInd w:w="283" w:type="dxa"/>
        <w:tblLook w:val="04A0"/>
      </w:tblPr>
      <w:tblGrid>
        <w:gridCol w:w="629"/>
        <w:gridCol w:w="2682"/>
        <w:gridCol w:w="3979"/>
        <w:gridCol w:w="2592"/>
      </w:tblGrid>
      <w:tr w:rsidR="00C619BB" w:rsidRPr="00AB4C96" w:rsidTr="00C619BB">
        <w:trPr>
          <w:trHeight w:val="432"/>
        </w:trPr>
        <w:tc>
          <w:tcPr>
            <w:tcW w:w="794" w:type="dxa"/>
            <w:vAlign w:val="center"/>
          </w:tcPr>
          <w:p w:rsidR="00C619BB" w:rsidRPr="00AB4C96" w:rsidRDefault="00391359" w:rsidP="00951888">
            <w:pPr>
              <w:spacing w:before="0" w:line="240" w:lineRule="auto"/>
              <w:jc w:val="center"/>
              <w:rPr>
                <w:rFonts w:asciiTheme="minorHAnsi" w:hAnsiTheme="minorHAnsi" w:cs="Arial"/>
                <w:b/>
                <w:kern w:val="1"/>
                <w:szCs w:val="22"/>
              </w:rPr>
            </w:pPr>
            <w:r w:rsidRPr="00391359">
              <w:rPr>
                <w:rFonts w:asciiTheme="minorHAnsi" w:hAnsiTheme="minorHAnsi" w:cs="Arial"/>
                <w:b/>
                <w:kern w:val="1"/>
                <w:szCs w:val="22"/>
              </w:rPr>
              <w:t>Lp.</w:t>
            </w:r>
          </w:p>
        </w:tc>
        <w:tc>
          <w:tcPr>
            <w:tcW w:w="3543" w:type="dxa"/>
            <w:vAlign w:val="center"/>
          </w:tcPr>
          <w:p w:rsidR="00C619BB" w:rsidRPr="00AB4C96" w:rsidRDefault="00391359" w:rsidP="00951888">
            <w:pPr>
              <w:spacing w:before="0" w:line="240" w:lineRule="auto"/>
              <w:jc w:val="center"/>
              <w:rPr>
                <w:rFonts w:asciiTheme="minorHAnsi" w:hAnsiTheme="minorHAnsi" w:cs="Arial"/>
                <w:b/>
                <w:kern w:val="1"/>
                <w:szCs w:val="22"/>
              </w:rPr>
            </w:pPr>
            <w:r w:rsidRPr="00391359">
              <w:rPr>
                <w:rFonts w:asciiTheme="minorHAnsi" w:hAnsiTheme="minorHAnsi" w:cs="Arial"/>
                <w:b/>
                <w:kern w:val="1"/>
                <w:szCs w:val="22"/>
              </w:rPr>
              <w:t>Nazwa kryterium</w:t>
            </w:r>
          </w:p>
        </w:tc>
        <w:tc>
          <w:tcPr>
            <w:tcW w:w="5854" w:type="dxa"/>
            <w:vAlign w:val="center"/>
          </w:tcPr>
          <w:p w:rsidR="00C619BB" w:rsidRPr="00AB4C96" w:rsidRDefault="00391359" w:rsidP="00951888">
            <w:pPr>
              <w:spacing w:before="0" w:line="240" w:lineRule="auto"/>
              <w:jc w:val="center"/>
              <w:rPr>
                <w:rFonts w:asciiTheme="minorHAnsi" w:hAnsiTheme="minorHAnsi" w:cs="Arial"/>
                <w:b/>
                <w:kern w:val="1"/>
                <w:szCs w:val="22"/>
              </w:rPr>
            </w:pPr>
            <w:r w:rsidRPr="00391359">
              <w:rPr>
                <w:rFonts w:asciiTheme="minorHAnsi" w:hAnsiTheme="minorHAnsi" w:cs="Arial"/>
                <w:b/>
                <w:kern w:val="1"/>
                <w:szCs w:val="22"/>
              </w:rPr>
              <w:t>Definicja kryterium</w:t>
            </w:r>
          </w:p>
        </w:tc>
        <w:tc>
          <w:tcPr>
            <w:tcW w:w="3951" w:type="dxa"/>
            <w:vAlign w:val="center"/>
          </w:tcPr>
          <w:p w:rsidR="00C619BB" w:rsidRPr="00AB4C96" w:rsidRDefault="00391359" w:rsidP="00951888">
            <w:pPr>
              <w:spacing w:before="0" w:line="240" w:lineRule="auto"/>
              <w:jc w:val="center"/>
              <w:rPr>
                <w:rFonts w:asciiTheme="minorHAnsi" w:hAnsiTheme="minorHAnsi" w:cs="Arial"/>
                <w:b/>
                <w:kern w:val="1"/>
                <w:szCs w:val="22"/>
              </w:rPr>
            </w:pPr>
            <w:r w:rsidRPr="00391359">
              <w:rPr>
                <w:rFonts w:asciiTheme="minorHAnsi" w:hAnsiTheme="minorHAnsi" w:cs="Arial"/>
                <w:b/>
                <w:kern w:val="1"/>
                <w:szCs w:val="22"/>
              </w:rPr>
              <w:t>Opis znaczenia kryterium</w:t>
            </w:r>
          </w:p>
        </w:tc>
      </w:tr>
      <w:tr w:rsidR="00C619BB" w:rsidRPr="00AB4C96" w:rsidTr="00C619BB">
        <w:trPr>
          <w:trHeight w:val="432"/>
        </w:trPr>
        <w:tc>
          <w:tcPr>
            <w:tcW w:w="794" w:type="dxa"/>
            <w:vAlign w:val="center"/>
          </w:tcPr>
          <w:p w:rsidR="00C619BB" w:rsidRPr="00AB4C96" w:rsidRDefault="00C619BB" w:rsidP="00951888">
            <w:pPr>
              <w:spacing w:before="0" w:line="240" w:lineRule="auto"/>
              <w:jc w:val="center"/>
              <w:rPr>
                <w:rFonts w:asciiTheme="minorHAnsi" w:hAnsiTheme="minorHAnsi" w:cs="Arial"/>
                <w:kern w:val="1"/>
                <w:szCs w:val="22"/>
              </w:rPr>
            </w:pPr>
            <w:r w:rsidRPr="00AB4C96">
              <w:rPr>
                <w:rFonts w:asciiTheme="minorHAnsi" w:hAnsiTheme="minorHAnsi" w:cs="Arial"/>
                <w:kern w:val="1"/>
                <w:szCs w:val="22"/>
              </w:rPr>
              <w:t>1.</w:t>
            </w:r>
          </w:p>
        </w:tc>
        <w:tc>
          <w:tcPr>
            <w:tcW w:w="3543" w:type="dxa"/>
            <w:vAlign w:val="center"/>
          </w:tcPr>
          <w:p w:rsidR="00C619BB" w:rsidRPr="00AB4C96" w:rsidRDefault="00C619BB" w:rsidP="00951888">
            <w:pPr>
              <w:spacing w:before="0" w:line="240" w:lineRule="auto"/>
              <w:rPr>
                <w:rFonts w:asciiTheme="minorHAnsi" w:hAnsiTheme="minorHAnsi" w:cs="Arial"/>
                <w:kern w:val="1"/>
                <w:szCs w:val="22"/>
              </w:rPr>
            </w:pPr>
            <w:r w:rsidRPr="00AB4C96">
              <w:rPr>
                <w:rFonts w:asciiTheme="minorHAnsi" w:hAnsiTheme="minorHAnsi" w:cs="Tahoma"/>
                <w:szCs w:val="22"/>
              </w:rPr>
              <w:t>Kryterium zgodność projektu z celami szczegółowymi RPO WD 2014-2020</w:t>
            </w:r>
          </w:p>
        </w:tc>
        <w:tc>
          <w:tcPr>
            <w:tcW w:w="5854" w:type="dxa"/>
            <w:vAlign w:val="center"/>
          </w:tcPr>
          <w:p w:rsidR="00C619BB" w:rsidRPr="00AB4C96" w:rsidRDefault="00391359" w:rsidP="00951888">
            <w:pPr>
              <w:spacing w:before="0" w:line="240" w:lineRule="auto"/>
              <w:jc w:val="both"/>
              <w:rPr>
                <w:rFonts w:asciiTheme="minorHAnsi" w:hAnsiTheme="minorHAnsi" w:cs="Tahoma"/>
                <w:szCs w:val="22"/>
              </w:rPr>
            </w:pPr>
            <w:r w:rsidRPr="00391359">
              <w:rPr>
                <w:rFonts w:asciiTheme="minorHAnsi" w:hAnsiTheme="minorHAnsi" w:cs="Tahoma"/>
                <w:szCs w:val="22"/>
              </w:rPr>
              <w:t>Czy projekt jest zgodny z właściwym celem szczegółowym RPO WD 2014-2020 oraz w jaki sposób projekt przyczyni się do osiągnięcia celu szczegółowego RPO WD 2014-2020?</w:t>
            </w:r>
          </w:p>
          <w:p w:rsidR="00C619BB" w:rsidRPr="00AB4C96" w:rsidRDefault="00C619BB" w:rsidP="00951888">
            <w:pPr>
              <w:spacing w:before="0" w:line="240" w:lineRule="auto"/>
              <w:jc w:val="both"/>
              <w:rPr>
                <w:rFonts w:asciiTheme="minorHAnsi" w:hAnsiTheme="minorHAnsi" w:cs="Tahoma"/>
                <w:szCs w:val="22"/>
              </w:rPr>
            </w:pPr>
          </w:p>
          <w:p w:rsidR="00C619BB" w:rsidRPr="00AB4C96" w:rsidRDefault="00391359" w:rsidP="00951888">
            <w:pPr>
              <w:spacing w:before="0" w:line="240" w:lineRule="auto"/>
              <w:jc w:val="both"/>
              <w:rPr>
                <w:rFonts w:asciiTheme="minorHAnsi" w:hAnsiTheme="minorHAnsi" w:cs="Arial"/>
                <w:b/>
                <w:kern w:val="1"/>
                <w:sz w:val="20"/>
              </w:rPr>
            </w:pPr>
            <w:r w:rsidRPr="00391359">
              <w:rPr>
                <w:rFonts w:asciiTheme="minorHAnsi" w:hAnsiTheme="minorHAnsi" w:cs="Tahoma"/>
                <w:sz w:val="20"/>
              </w:rPr>
              <w:t xml:space="preserve">W zakresie zgodności projektu z RPO WD 2014-2020  weryfikacji podlega m.in. adekwatność doboru wskaźników, trafność doboru celu głównego projektu oraz opis, w jaki sposób projekt przyczyni się do osiągnięcia celu szczegółowego RPO WD 2014-2020. W ramach kryterium IOK dopuszcza możliwość oceny warunkowej. </w:t>
            </w:r>
          </w:p>
        </w:tc>
        <w:tc>
          <w:tcPr>
            <w:tcW w:w="3951" w:type="dxa"/>
            <w:vAlign w:val="center"/>
          </w:tcPr>
          <w:p w:rsidR="00C619BB" w:rsidRPr="00AB4C96" w:rsidRDefault="00391359" w:rsidP="00951888">
            <w:pPr>
              <w:spacing w:before="0" w:line="240" w:lineRule="auto"/>
              <w:jc w:val="center"/>
              <w:rPr>
                <w:rFonts w:asciiTheme="minorHAnsi" w:hAnsiTheme="minorHAnsi" w:cs="Tahoma"/>
                <w:strike/>
                <w:szCs w:val="22"/>
              </w:rPr>
            </w:pPr>
            <w:r w:rsidRPr="00391359">
              <w:rPr>
                <w:rFonts w:asciiTheme="minorHAnsi" w:hAnsiTheme="minorHAnsi"/>
                <w:szCs w:val="22"/>
              </w:rPr>
              <w:t>Skala punktowa od 0 do 8</w:t>
            </w:r>
          </w:p>
        </w:tc>
      </w:tr>
      <w:tr w:rsidR="00C619BB" w:rsidRPr="00AB4C96" w:rsidTr="00C619BB">
        <w:trPr>
          <w:trHeight w:val="432"/>
        </w:trPr>
        <w:tc>
          <w:tcPr>
            <w:tcW w:w="794" w:type="dxa"/>
            <w:vAlign w:val="center"/>
          </w:tcPr>
          <w:p w:rsidR="00C619BB" w:rsidRPr="00AB4C96" w:rsidRDefault="00C619BB" w:rsidP="00951888">
            <w:pPr>
              <w:spacing w:before="0" w:line="240" w:lineRule="auto"/>
              <w:jc w:val="center"/>
              <w:rPr>
                <w:rFonts w:asciiTheme="minorHAnsi" w:hAnsiTheme="minorHAnsi" w:cs="Arial"/>
                <w:kern w:val="1"/>
                <w:szCs w:val="22"/>
              </w:rPr>
            </w:pPr>
            <w:r w:rsidRPr="00AB4C96">
              <w:rPr>
                <w:rFonts w:asciiTheme="minorHAnsi" w:hAnsiTheme="minorHAnsi" w:cs="Arial"/>
                <w:kern w:val="1"/>
                <w:szCs w:val="22"/>
              </w:rPr>
              <w:t>2.</w:t>
            </w:r>
          </w:p>
        </w:tc>
        <w:tc>
          <w:tcPr>
            <w:tcW w:w="3543" w:type="dxa"/>
            <w:vAlign w:val="center"/>
          </w:tcPr>
          <w:p w:rsidR="00C619BB" w:rsidRPr="00AB4C96" w:rsidRDefault="00C619BB" w:rsidP="00951888">
            <w:pPr>
              <w:spacing w:before="0" w:line="240" w:lineRule="auto"/>
              <w:rPr>
                <w:rFonts w:asciiTheme="minorHAnsi" w:hAnsiTheme="minorHAnsi"/>
                <w:kern w:val="1"/>
                <w:szCs w:val="22"/>
                <w:highlight w:val="yellow"/>
              </w:rPr>
            </w:pPr>
            <w:r w:rsidRPr="00AB4C96">
              <w:rPr>
                <w:rFonts w:asciiTheme="minorHAnsi" w:hAnsiTheme="minorHAnsi" w:cs="Tahoma"/>
                <w:szCs w:val="22"/>
              </w:rPr>
              <w:t xml:space="preserve">Kryterium celowości projektu </w:t>
            </w:r>
          </w:p>
        </w:tc>
        <w:tc>
          <w:tcPr>
            <w:tcW w:w="5854" w:type="dxa"/>
            <w:vAlign w:val="center"/>
          </w:tcPr>
          <w:p w:rsidR="00C619BB" w:rsidRPr="00AB4C96" w:rsidRDefault="00391359" w:rsidP="00951888">
            <w:pPr>
              <w:spacing w:before="0" w:line="240" w:lineRule="auto"/>
              <w:jc w:val="both"/>
              <w:rPr>
                <w:rFonts w:asciiTheme="minorHAnsi" w:hAnsiTheme="minorHAnsi" w:cs="Tahoma"/>
                <w:szCs w:val="22"/>
              </w:rPr>
            </w:pPr>
            <w:r w:rsidRPr="00391359">
              <w:rPr>
                <w:rFonts w:asciiTheme="minorHAnsi" w:hAnsiTheme="minorHAnsi" w:cs="Tahoma"/>
                <w:szCs w:val="22"/>
              </w:rPr>
              <w:t xml:space="preserve">Czy potrzeba realizacji projektu jest wystarczająco uzasadniona i odpowiada na zdiagnozowany problem? </w:t>
            </w:r>
          </w:p>
          <w:p w:rsidR="00951888" w:rsidRPr="00AB4C96" w:rsidRDefault="00951888" w:rsidP="00951888">
            <w:pPr>
              <w:spacing w:before="0" w:line="240" w:lineRule="auto"/>
              <w:jc w:val="both"/>
              <w:rPr>
                <w:rFonts w:asciiTheme="minorHAnsi" w:hAnsiTheme="minorHAnsi" w:cs="Tahoma"/>
                <w:szCs w:val="22"/>
              </w:rPr>
            </w:pPr>
          </w:p>
          <w:p w:rsidR="00C619BB" w:rsidRPr="00AB4C96" w:rsidRDefault="00391359" w:rsidP="00951888">
            <w:pPr>
              <w:spacing w:before="0" w:line="240" w:lineRule="auto"/>
              <w:jc w:val="both"/>
              <w:rPr>
                <w:rFonts w:asciiTheme="minorHAnsi" w:hAnsiTheme="minorHAnsi" w:cs="Tahoma"/>
                <w:sz w:val="20"/>
              </w:rPr>
            </w:pPr>
            <w:r w:rsidRPr="00391359">
              <w:rPr>
                <w:rFonts w:asciiTheme="minorHAnsi" w:hAnsiTheme="minorHAnsi" w:cs="Tahoma"/>
                <w:sz w:val="20"/>
              </w:rPr>
              <w:t>Dodatkowo w przypadku projektów o wartości co najmniej 2 mln:</w:t>
            </w:r>
          </w:p>
          <w:p w:rsidR="00C619BB" w:rsidRPr="00AB4C96" w:rsidRDefault="00391359" w:rsidP="00951888">
            <w:pPr>
              <w:spacing w:before="0" w:line="240" w:lineRule="auto"/>
              <w:jc w:val="both"/>
              <w:rPr>
                <w:rFonts w:asciiTheme="minorHAnsi" w:hAnsiTheme="minorHAnsi" w:cs="Tahoma"/>
                <w:szCs w:val="22"/>
              </w:rPr>
            </w:pPr>
            <w:r w:rsidRPr="00391359">
              <w:rPr>
                <w:rFonts w:asciiTheme="minorHAnsi" w:hAnsiTheme="minorHAnsi" w:cs="Tahoma"/>
                <w:szCs w:val="22"/>
              </w:rPr>
              <w:t>Czy przedstawiono wystarczający opis ryzyka nieosiągnięcia założeń projektu oraz zaplanowanych w ramach projektu działań zaradczych?</w:t>
            </w:r>
          </w:p>
          <w:p w:rsidR="00C619BB" w:rsidRPr="00AB4C96" w:rsidRDefault="00C619BB" w:rsidP="00951888">
            <w:pPr>
              <w:spacing w:before="0" w:line="240" w:lineRule="auto"/>
              <w:jc w:val="both"/>
              <w:rPr>
                <w:rFonts w:asciiTheme="minorHAnsi" w:hAnsiTheme="minorHAnsi" w:cs="Tahoma"/>
                <w:szCs w:val="22"/>
              </w:rPr>
            </w:pPr>
          </w:p>
          <w:p w:rsidR="00C619BB" w:rsidRPr="00AB4C96" w:rsidRDefault="00391359" w:rsidP="00951888">
            <w:pPr>
              <w:spacing w:before="0" w:line="240" w:lineRule="auto"/>
              <w:jc w:val="both"/>
              <w:rPr>
                <w:rFonts w:asciiTheme="minorHAnsi" w:hAnsiTheme="minorHAnsi"/>
                <w:b/>
                <w:kern w:val="1"/>
                <w:sz w:val="20"/>
                <w:highlight w:val="yellow"/>
              </w:rPr>
            </w:pPr>
            <w:r w:rsidRPr="00391359">
              <w:rPr>
                <w:rFonts w:asciiTheme="minorHAnsi" w:hAnsiTheme="minorHAnsi" w:cs="Tahoma"/>
                <w:sz w:val="20"/>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Dodatkowo w przypadku projektów o wartości co najmniej 2 mln zł ocenie podlega opis ryzyka nieosiągnięcia założeń projektu oraz planowane działania minimalizujące ryzyko. W ramach kryterium IOK dopuszcza możliwość oceny warunkowej.</w:t>
            </w:r>
          </w:p>
        </w:tc>
        <w:tc>
          <w:tcPr>
            <w:tcW w:w="3951" w:type="dxa"/>
            <w:vAlign w:val="center"/>
          </w:tcPr>
          <w:p w:rsidR="00C619BB" w:rsidRPr="00AB4C96" w:rsidRDefault="00391359" w:rsidP="00951888">
            <w:pPr>
              <w:spacing w:before="0" w:line="240" w:lineRule="auto"/>
              <w:jc w:val="center"/>
              <w:rPr>
                <w:rFonts w:asciiTheme="minorHAnsi" w:hAnsiTheme="minorHAnsi" w:cs="Tahoma"/>
                <w:szCs w:val="22"/>
              </w:rPr>
            </w:pPr>
            <w:r w:rsidRPr="00391359">
              <w:rPr>
                <w:rFonts w:asciiTheme="minorHAnsi" w:hAnsiTheme="minorHAnsi"/>
                <w:szCs w:val="22"/>
              </w:rPr>
              <w:t>Skala punktowa od 0 do 6</w:t>
            </w:r>
          </w:p>
        </w:tc>
      </w:tr>
      <w:tr w:rsidR="00C619BB" w:rsidRPr="00AB4C96" w:rsidTr="00C619BB">
        <w:trPr>
          <w:trHeight w:val="432"/>
        </w:trPr>
        <w:tc>
          <w:tcPr>
            <w:tcW w:w="794" w:type="dxa"/>
            <w:vAlign w:val="center"/>
          </w:tcPr>
          <w:p w:rsidR="00C619BB" w:rsidRPr="00AB4C96" w:rsidRDefault="00C619BB" w:rsidP="00951888">
            <w:pPr>
              <w:spacing w:before="0" w:line="240" w:lineRule="auto"/>
              <w:jc w:val="center"/>
              <w:rPr>
                <w:rFonts w:asciiTheme="minorHAnsi" w:hAnsiTheme="minorHAnsi" w:cs="Arial"/>
                <w:kern w:val="1"/>
                <w:szCs w:val="22"/>
              </w:rPr>
            </w:pPr>
            <w:r w:rsidRPr="00AB4C96">
              <w:rPr>
                <w:rFonts w:asciiTheme="minorHAnsi" w:hAnsiTheme="minorHAnsi" w:cs="Arial"/>
                <w:kern w:val="1"/>
                <w:szCs w:val="22"/>
              </w:rPr>
              <w:t>3.</w:t>
            </w:r>
          </w:p>
        </w:tc>
        <w:tc>
          <w:tcPr>
            <w:tcW w:w="3543" w:type="dxa"/>
            <w:vAlign w:val="center"/>
          </w:tcPr>
          <w:p w:rsidR="00C619BB" w:rsidRPr="00AB4C96" w:rsidRDefault="00C619BB" w:rsidP="00951888">
            <w:pPr>
              <w:spacing w:before="0" w:line="240" w:lineRule="auto"/>
              <w:rPr>
                <w:rFonts w:asciiTheme="minorHAnsi" w:hAnsiTheme="minorHAnsi" w:cs="Arial"/>
                <w:kern w:val="1"/>
                <w:szCs w:val="22"/>
              </w:rPr>
            </w:pPr>
            <w:r w:rsidRPr="00AB4C96">
              <w:rPr>
                <w:rFonts w:asciiTheme="minorHAnsi" w:hAnsiTheme="minorHAnsi" w:cs="Tahoma"/>
                <w:szCs w:val="22"/>
              </w:rPr>
              <w:t>Kryterium</w:t>
            </w:r>
            <w:r w:rsidR="00391359" w:rsidRPr="00391359">
              <w:rPr>
                <w:rFonts w:asciiTheme="minorHAnsi" w:hAnsiTheme="minorHAnsi" w:cs="Tahoma"/>
                <w:szCs w:val="22"/>
              </w:rPr>
              <w:t xml:space="preserve"> osiągnięcia skwantyfikowanych rezultatów</w:t>
            </w:r>
          </w:p>
        </w:tc>
        <w:tc>
          <w:tcPr>
            <w:tcW w:w="5854" w:type="dxa"/>
            <w:vAlign w:val="center"/>
          </w:tcPr>
          <w:p w:rsidR="00C619BB" w:rsidRPr="00AB4C96" w:rsidRDefault="00391359" w:rsidP="00951888">
            <w:pPr>
              <w:spacing w:before="0" w:line="240" w:lineRule="auto"/>
              <w:jc w:val="both"/>
              <w:rPr>
                <w:rFonts w:asciiTheme="minorHAnsi" w:hAnsiTheme="minorHAnsi"/>
                <w:szCs w:val="22"/>
              </w:rPr>
            </w:pPr>
            <w:r w:rsidRPr="00391359">
              <w:rPr>
                <w:rFonts w:asciiTheme="minorHAnsi" w:hAnsiTheme="minorHAnsi" w:cs="Tahoma"/>
                <w:szCs w:val="22"/>
              </w:rPr>
              <w:t>Czy zaplanowane w ramach projektu wartości wskaźników są adekwatne w stosunku do potrzeb i celów projektu, a założone do osiągnięcia wartości są realne?</w:t>
            </w:r>
            <w:r w:rsidRPr="00391359">
              <w:rPr>
                <w:rFonts w:asciiTheme="minorHAnsi" w:hAnsiTheme="minorHAnsi"/>
                <w:szCs w:val="22"/>
              </w:rPr>
              <w:t xml:space="preserve"> </w:t>
            </w:r>
          </w:p>
          <w:p w:rsidR="00C619BB" w:rsidRPr="00AB4C96" w:rsidRDefault="00C619BB" w:rsidP="00951888">
            <w:pPr>
              <w:spacing w:before="0" w:line="240" w:lineRule="auto"/>
              <w:jc w:val="both"/>
              <w:rPr>
                <w:rFonts w:asciiTheme="minorHAnsi" w:hAnsiTheme="minorHAnsi"/>
                <w:szCs w:val="22"/>
              </w:rPr>
            </w:pPr>
          </w:p>
          <w:p w:rsidR="00C619BB" w:rsidRPr="00AB4C96" w:rsidRDefault="00391359" w:rsidP="00951888">
            <w:pPr>
              <w:spacing w:before="0" w:line="240" w:lineRule="auto"/>
              <w:jc w:val="both"/>
              <w:rPr>
                <w:rFonts w:asciiTheme="minorHAnsi" w:hAnsiTheme="minorHAnsi" w:cs="Arial"/>
                <w:b/>
                <w:kern w:val="1"/>
                <w:sz w:val="20"/>
              </w:rPr>
            </w:pPr>
            <w:r w:rsidRPr="00391359">
              <w:rPr>
                <w:rFonts w:asciiTheme="minorHAnsi" w:hAnsiTheme="minorHAnsi" w:cs="Tahoma"/>
                <w:sz w:val="20"/>
              </w:rPr>
              <w:t xml:space="preserve">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ramach kryterium IOK dopuszcza możliwość oceny warunkowej. </w:t>
            </w:r>
          </w:p>
        </w:tc>
        <w:tc>
          <w:tcPr>
            <w:tcW w:w="3951" w:type="dxa"/>
            <w:vAlign w:val="center"/>
          </w:tcPr>
          <w:p w:rsidR="00C619BB" w:rsidRPr="00AB4C96" w:rsidRDefault="00391359" w:rsidP="00951888">
            <w:pPr>
              <w:spacing w:before="0" w:line="240" w:lineRule="auto"/>
              <w:jc w:val="center"/>
              <w:rPr>
                <w:rFonts w:asciiTheme="minorHAnsi" w:hAnsiTheme="minorHAnsi" w:cs="Tahoma"/>
                <w:szCs w:val="22"/>
              </w:rPr>
            </w:pPr>
            <w:r w:rsidRPr="00391359">
              <w:rPr>
                <w:rFonts w:asciiTheme="minorHAnsi" w:hAnsiTheme="minorHAnsi"/>
                <w:szCs w:val="22"/>
              </w:rPr>
              <w:t>Skala punktowa od 0 do</w:t>
            </w:r>
            <w:r w:rsidRPr="00391359">
              <w:rPr>
                <w:rFonts w:asciiTheme="minorHAnsi" w:hAnsiTheme="minorHAnsi" w:cs="Tahoma"/>
                <w:szCs w:val="22"/>
              </w:rPr>
              <w:t xml:space="preserve"> 6</w:t>
            </w:r>
          </w:p>
        </w:tc>
      </w:tr>
      <w:tr w:rsidR="00C619BB" w:rsidRPr="00AB4C96" w:rsidTr="00C619BB">
        <w:trPr>
          <w:trHeight w:val="432"/>
        </w:trPr>
        <w:tc>
          <w:tcPr>
            <w:tcW w:w="794" w:type="dxa"/>
            <w:vAlign w:val="center"/>
          </w:tcPr>
          <w:p w:rsidR="00C619BB" w:rsidRPr="00AB4C96" w:rsidRDefault="00C619BB" w:rsidP="00951888">
            <w:pPr>
              <w:spacing w:before="0" w:line="240" w:lineRule="auto"/>
              <w:rPr>
                <w:rFonts w:asciiTheme="minorHAnsi" w:hAnsiTheme="minorHAnsi" w:cs="Arial"/>
                <w:kern w:val="1"/>
                <w:szCs w:val="22"/>
              </w:rPr>
            </w:pPr>
            <w:r w:rsidRPr="00AB4C96">
              <w:rPr>
                <w:rFonts w:asciiTheme="minorHAnsi" w:hAnsiTheme="minorHAnsi" w:cs="Arial"/>
                <w:kern w:val="1"/>
                <w:szCs w:val="22"/>
              </w:rPr>
              <w:t>4.</w:t>
            </w:r>
          </w:p>
        </w:tc>
        <w:tc>
          <w:tcPr>
            <w:tcW w:w="3543" w:type="dxa"/>
            <w:vAlign w:val="center"/>
          </w:tcPr>
          <w:p w:rsidR="00C619BB" w:rsidRPr="00AB4C96" w:rsidRDefault="00C619BB" w:rsidP="00951888">
            <w:pPr>
              <w:spacing w:before="0" w:line="240" w:lineRule="auto"/>
              <w:rPr>
                <w:rFonts w:asciiTheme="minorHAnsi" w:hAnsiTheme="minorHAnsi" w:cs="Tahoma"/>
                <w:szCs w:val="22"/>
              </w:rPr>
            </w:pPr>
            <w:r w:rsidRPr="00AB4C96">
              <w:rPr>
                <w:rFonts w:asciiTheme="minorHAnsi" w:hAnsiTheme="minorHAnsi" w:cs="Tahoma"/>
                <w:szCs w:val="22"/>
              </w:rPr>
              <w:t>Kryterium doboru grupy docelowej</w:t>
            </w:r>
          </w:p>
        </w:tc>
        <w:tc>
          <w:tcPr>
            <w:tcW w:w="5854" w:type="dxa"/>
            <w:vAlign w:val="center"/>
          </w:tcPr>
          <w:p w:rsidR="00C619BB" w:rsidRPr="00AB4C96" w:rsidRDefault="00391359" w:rsidP="00951888">
            <w:pPr>
              <w:spacing w:before="0" w:line="240" w:lineRule="auto"/>
              <w:jc w:val="both"/>
              <w:rPr>
                <w:rFonts w:asciiTheme="minorHAnsi" w:hAnsiTheme="minorHAnsi" w:cs="Tahoma"/>
                <w:szCs w:val="22"/>
              </w:rPr>
            </w:pPr>
            <w:r w:rsidRPr="00391359">
              <w:rPr>
                <w:rFonts w:asciiTheme="minorHAnsi" w:hAnsiTheme="minorHAnsi" w:cs="Tahoma"/>
                <w:szCs w:val="22"/>
              </w:rPr>
              <w:t>Czy dobór grupy docelowej jest adekwatny do założeń projektu oraz RPO WD 2014-2020, w tym czy zawiera wystarczający opis:</w:t>
            </w:r>
          </w:p>
          <w:p w:rsidR="00C619BB" w:rsidRPr="00AB4C96" w:rsidRDefault="00391359" w:rsidP="00951888">
            <w:pPr>
              <w:pStyle w:val="Akapitzlist"/>
              <w:numPr>
                <w:ilvl w:val="0"/>
                <w:numId w:val="40"/>
              </w:numPr>
              <w:spacing w:before="0" w:line="240" w:lineRule="auto"/>
              <w:ind w:left="285" w:hanging="285"/>
              <w:contextualSpacing/>
              <w:rPr>
                <w:rFonts w:asciiTheme="minorHAnsi" w:hAnsiTheme="minorHAnsi" w:cs="Tahoma"/>
                <w:sz w:val="22"/>
                <w:szCs w:val="22"/>
              </w:rPr>
            </w:pPr>
            <w:r w:rsidRPr="00391359">
              <w:rPr>
                <w:rFonts w:asciiTheme="minorHAnsi" w:hAnsiTheme="minorHAnsi" w:cs="Tahoma"/>
                <w:sz w:val="22"/>
                <w:szCs w:val="22"/>
              </w:rPr>
              <w:t>grupy docelowej, jaka będzie wspierana w ramach projektu;</w:t>
            </w:r>
          </w:p>
          <w:p w:rsidR="00C619BB" w:rsidRPr="00AB4C96" w:rsidRDefault="00391359" w:rsidP="00951888">
            <w:pPr>
              <w:pStyle w:val="Akapitzlist"/>
              <w:numPr>
                <w:ilvl w:val="0"/>
                <w:numId w:val="40"/>
              </w:numPr>
              <w:spacing w:before="0" w:line="240" w:lineRule="auto"/>
              <w:ind w:left="285" w:hanging="285"/>
              <w:contextualSpacing/>
              <w:rPr>
                <w:rFonts w:asciiTheme="minorHAnsi" w:hAnsiTheme="minorHAnsi" w:cs="Tahoma"/>
                <w:sz w:val="22"/>
                <w:szCs w:val="22"/>
              </w:rPr>
            </w:pPr>
            <w:r w:rsidRPr="00391359">
              <w:rPr>
                <w:rFonts w:asciiTheme="minorHAnsi" w:hAnsiTheme="minorHAnsi" w:cs="Tahoma"/>
                <w:sz w:val="22"/>
                <w:szCs w:val="22"/>
              </w:rPr>
              <w:t>potrzeb i oczekiwań uczestników projektu w kontekście wsparcia, które ma być udzielane w ramach projektu;</w:t>
            </w:r>
          </w:p>
          <w:p w:rsidR="00C619BB" w:rsidRPr="00AB4C96" w:rsidRDefault="00391359" w:rsidP="00951888">
            <w:pPr>
              <w:pStyle w:val="Akapitzlist"/>
              <w:numPr>
                <w:ilvl w:val="0"/>
                <w:numId w:val="40"/>
              </w:numPr>
              <w:spacing w:before="0" w:line="240" w:lineRule="auto"/>
              <w:ind w:left="285" w:hanging="285"/>
              <w:contextualSpacing/>
              <w:rPr>
                <w:rFonts w:asciiTheme="minorHAnsi" w:hAnsiTheme="minorHAnsi" w:cs="Tahoma"/>
                <w:sz w:val="22"/>
                <w:szCs w:val="22"/>
              </w:rPr>
            </w:pPr>
            <w:r w:rsidRPr="00391359">
              <w:rPr>
                <w:rFonts w:asciiTheme="minorHAnsi" w:hAnsiTheme="minorHAnsi" w:cs="Tahoma"/>
                <w:sz w:val="22"/>
                <w:szCs w:val="22"/>
              </w:rPr>
              <w:t>barier, na które napotykają uczestnicy projektu;</w:t>
            </w:r>
          </w:p>
          <w:p w:rsidR="00C619BB" w:rsidRPr="00AB4C96" w:rsidRDefault="00391359" w:rsidP="00951888">
            <w:pPr>
              <w:pStyle w:val="Akapitzlist"/>
              <w:numPr>
                <w:ilvl w:val="0"/>
                <w:numId w:val="40"/>
              </w:numPr>
              <w:spacing w:before="0" w:line="240" w:lineRule="auto"/>
              <w:ind w:left="285" w:hanging="285"/>
              <w:contextualSpacing/>
              <w:rPr>
                <w:rFonts w:asciiTheme="minorHAnsi" w:hAnsiTheme="minorHAnsi" w:cs="Tahoma"/>
                <w:sz w:val="22"/>
                <w:szCs w:val="22"/>
              </w:rPr>
            </w:pPr>
            <w:r w:rsidRPr="00391359">
              <w:rPr>
                <w:rFonts w:asciiTheme="minorHAnsi" w:hAnsiTheme="minorHAnsi" w:cs="Tahoma"/>
                <w:sz w:val="22"/>
                <w:szCs w:val="22"/>
              </w:rPr>
              <w:t>skali zainteresowania potencjalnych uczestników projektu;</w:t>
            </w:r>
          </w:p>
          <w:p w:rsidR="00C619BB" w:rsidRPr="00AB4C96" w:rsidRDefault="00391359" w:rsidP="00951888">
            <w:pPr>
              <w:pStyle w:val="Akapitzlist"/>
              <w:numPr>
                <w:ilvl w:val="0"/>
                <w:numId w:val="40"/>
              </w:numPr>
              <w:spacing w:before="0" w:line="240" w:lineRule="auto"/>
              <w:ind w:left="285" w:hanging="285"/>
              <w:contextualSpacing/>
              <w:rPr>
                <w:rFonts w:asciiTheme="minorHAnsi" w:hAnsiTheme="minorHAnsi" w:cs="Tahoma"/>
                <w:sz w:val="22"/>
                <w:szCs w:val="22"/>
              </w:rPr>
            </w:pPr>
            <w:r w:rsidRPr="00391359">
              <w:rPr>
                <w:rFonts w:asciiTheme="minorHAnsi" w:hAnsiTheme="minorHAnsi" w:cs="Tahoma"/>
                <w:sz w:val="22"/>
                <w:szCs w:val="22"/>
              </w:rPr>
              <w:t>sposobu rekrutacji uczestników projektu, w tym kryteriów rekrutacji zapewnienia dostępności rekrutacji dla osób z niepełnosprawnościami?</w:t>
            </w:r>
          </w:p>
          <w:p w:rsidR="00C619BB" w:rsidRPr="00AB4C96" w:rsidRDefault="00C619BB" w:rsidP="00951888">
            <w:pPr>
              <w:spacing w:before="0" w:line="240" w:lineRule="auto"/>
              <w:rPr>
                <w:rFonts w:asciiTheme="minorHAnsi" w:hAnsiTheme="minorHAnsi" w:cs="Tahoma"/>
                <w:szCs w:val="22"/>
              </w:rPr>
            </w:pPr>
          </w:p>
          <w:p w:rsidR="00C619BB" w:rsidRPr="00AB4C96" w:rsidRDefault="00391359" w:rsidP="00951888">
            <w:pPr>
              <w:spacing w:before="0" w:line="240" w:lineRule="auto"/>
              <w:jc w:val="both"/>
              <w:rPr>
                <w:rFonts w:asciiTheme="minorHAnsi" w:hAnsiTheme="minorHAnsi" w:cs="Arial"/>
                <w:b/>
                <w:kern w:val="1"/>
                <w:sz w:val="20"/>
              </w:rPr>
            </w:pPr>
            <w:r w:rsidRPr="00391359">
              <w:rPr>
                <w:rFonts w:asciiTheme="minorHAnsi" w:hAnsiTheme="minorHAnsi" w:cs="Tahoma"/>
                <w:sz w:val="20"/>
              </w:rPr>
              <w:t>Ocena adekwatności polega na weryfikacji, czy wskazana grupa docelowa wpisuje się w grupy docelowe określone w SzOOP RPO WD 2014-2020 oraz czy wskazana grupa wpisuje się w diagnozę sytuacji problemowej, na którą odpowiedź stanowi projekt. W ramach kryterium IOK dopuszcza możliwość oceny warunkowej.</w:t>
            </w:r>
          </w:p>
        </w:tc>
        <w:tc>
          <w:tcPr>
            <w:tcW w:w="3951" w:type="dxa"/>
            <w:vAlign w:val="center"/>
          </w:tcPr>
          <w:p w:rsidR="00C619BB" w:rsidRPr="00AB4C96" w:rsidRDefault="00391359" w:rsidP="00951888">
            <w:pPr>
              <w:spacing w:before="0" w:line="240" w:lineRule="auto"/>
              <w:jc w:val="center"/>
              <w:rPr>
                <w:rFonts w:asciiTheme="minorHAnsi" w:hAnsiTheme="minorHAnsi" w:cs="Tahoma"/>
                <w:szCs w:val="22"/>
              </w:rPr>
            </w:pPr>
            <w:r w:rsidRPr="00391359">
              <w:rPr>
                <w:rFonts w:asciiTheme="minorHAnsi" w:hAnsiTheme="minorHAnsi"/>
                <w:szCs w:val="22"/>
              </w:rPr>
              <w:t>Skala punktowa od 0 do 10</w:t>
            </w:r>
          </w:p>
        </w:tc>
      </w:tr>
      <w:tr w:rsidR="00C619BB" w:rsidRPr="00AB4C96" w:rsidTr="00C619BB">
        <w:trPr>
          <w:trHeight w:val="432"/>
        </w:trPr>
        <w:tc>
          <w:tcPr>
            <w:tcW w:w="794" w:type="dxa"/>
            <w:vAlign w:val="center"/>
          </w:tcPr>
          <w:p w:rsidR="00C619BB" w:rsidRPr="00AB4C96" w:rsidRDefault="00C619BB" w:rsidP="00951888">
            <w:pPr>
              <w:spacing w:before="0" w:line="240" w:lineRule="auto"/>
              <w:jc w:val="center"/>
              <w:rPr>
                <w:rFonts w:asciiTheme="minorHAnsi" w:hAnsiTheme="minorHAnsi" w:cs="Arial"/>
                <w:kern w:val="1"/>
                <w:szCs w:val="22"/>
              </w:rPr>
            </w:pPr>
            <w:r w:rsidRPr="00AB4C96">
              <w:rPr>
                <w:rFonts w:asciiTheme="minorHAnsi" w:hAnsiTheme="minorHAnsi" w:cs="Arial"/>
                <w:kern w:val="1"/>
                <w:szCs w:val="22"/>
              </w:rPr>
              <w:t>5.</w:t>
            </w:r>
          </w:p>
        </w:tc>
        <w:tc>
          <w:tcPr>
            <w:tcW w:w="3543" w:type="dxa"/>
            <w:vAlign w:val="center"/>
          </w:tcPr>
          <w:p w:rsidR="00C619BB" w:rsidRPr="00AB4C96" w:rsidRDefault="00C619BB" w:rsidP="00951888">
            <w:pPr>
              <w:spacing w:before="0" w:line="240" w:lineRule="auto"/>
              <w:rPr>
                <w:rFonts w:asciiTheme="minorHAnsi" w:hAnsiTheme="minorHAnsi" w:cs="Arial"/>
                <w:kern w:val="1"/>
                <w:szCs w:val="22"/>
              </w:rPr>
            </w:pPr>
            <w:r w:rsidRPr="00AB4C96">
              <w:rPr>
                <w:rFonts w:asciiTheme="minorHAnsi" w:hAnsiTheme="minorHAnsi" w:cs="Tahoma"/>
                <w:szCs w:val="22"/>
              </w:rPr>
              <w:t xml:space="preserve">Kryterium trafności </w:t>
            </w:r>
          </w:p>
        </w:tc>
        <w:tc>
          <w:tcPr>
            <w:tcW w:w="5854" w:type="dxa"/>
            <w:vAlign w:val="center"/>
          </w:tcPr>
          <w:p w:rsidR="00C619BB" w:rsidRPr="00AB4C96" w:rsidRDefault="00391359" w:rsidP="00951888">
            <w:pPr>
              <w:tabs>
                <w:tab w:val="left" w:pos="358"/>
              </w:tabs>
              <w:spacing w:before="0" w:line="240" w:lineRule="auto"/>
              <w:ind w:left="53"/>
              <w:jc w:val="both"/>
              <w:rPr>
                <w:rFonts w:asciiTheme="minorHAnsi" w:hAnsiTheme="minorHAnsi" w:cs="Tahoma"/>
                <w:szCs w:val="22"/>
              </w:rPr>
            </w:pPr>
            <w:r w:rsidRPr="00391359">
              <w:rPr>
                <w:rFonts w:asciiTheme="minorHAnsi" w:hAnsiTheme="minorHAnsi" w:cs="Tahoma"/>
                <w:szCs w:val="22"/>
              </w:rPr>
              <w:t>Czy we wniosku o dofinansowanie projektu przedstawiono wystarczający opis:</w:t>
            </w:r>
          </w:p>
          <w:p w:rsidR="00C619BB" w:rsidRPr="00AB4C96" w:rsidRDefault="00391359" w:rsidP="00C619BB">
            <w:pPr>
              <w:numPr>
                <w:ilvl w:val="0"/>
                <w:numId w:val="25"/>
              </w:numPr>
              <w:tabs>
                <w:tab w:val="left" w:pos="358"/>
              </w:tabs>
              <w:spacing w:before="0" w:line="240" w:lineRule="auto"/>
              <w:ind w:left="53" w:firstLine="0"/>
              <w:jc w:val="both"/>
              <w:rPr>
                <w:rFonts w:asciiTheme="minorHAnsi" w:hAnsiTheme="minorHAnsi" w:cs="Tahoma"/>
                <w:szCs w:val="22"/>
              </w:rPr>
            </w:pPr>
            <w:r w:rsidRPr="00391359">
              <w:rPr>
                <w:rFonts w:asciiTheme="minorHAnsi" w:hAnsiTheme="minorHAnsi" w:cs="Tahoma"/>
                <w:szCs w:val="22"/>
              </w:rPr>
              <w:t>zadań realizowanych w ramach projektu;</w:t>
            </w:r>
          </w:p>
          <w:p w:rsidR="00C619BB" w:rsidRPr="00AB4C96" w:rsidRDefault="00391359" w:rsidP="00C619BB">
            <w:pPr>
              <w:numPr>
                <w:ilvl w:val="0"/>
                <w:numId w:val="25"/>
              </w:numPr>
              <w:tabs>
                <w:tab w:val="left" w:pos="358"/>
              </w:tabs>
              <w:spacing w:before="0" w:line="240" w:lineRule="auto"/>
              <w:ind w:left="53" w:firstLine="0"/>
              <w:jc w:val="both"/>
              <w:rPr>
                <w:rFonts w:asciiTheme="minorHAnsi" w:hAnsiTheme="minorHAnsi" w:cs="Tahoma"/>
                <w:szCs w:val="22"/>
              </w:rPr>
            </w:pPr>
            <w:r w:rsidRPr="00391359">
              <w:rPr>
                <w:rFonts w:asciiTheme="minorHAnsi" w:hAnsiTheme="minorHAnsi" w:cs="Tahoma"/>
                <w:szCs w:val="22"/>
              </w:rPr>
              <w:t>uzasadnienia potrzeby realizacji zadań w kontekście przedstawionej diagnozy;</w:t>
            </w:r>
          </w:p>
          <w:p w:rsidR="00C619BB" w:rsidRPr="00AB4C96" w:rsidRDefault="00391359" w:rsidP="00C619BB">
            <w:pPr>
              <w:numPr>
                <w:ilvl w:val="0"/>
                <w:numId w:val="25"/>
              </w:numPr>
              <w:tabs>
                <w:tab w:val="left" w:pos="358"/>
              </w:tabs>
              <w:spacing w:before="0" w:line="240" w:lineRule="auto"/>
              <w:ind w:left="53" w:firstLine="0"/>
              <w:jc w:val="both"/>
              <w:rPr>
                <w:rFonts w:asciiTheme="minorHAnsi" w:hAnsiTheme="minorHAnsi" w:cs="Tahoma"/>
                <w:szCs w:val="22"/>
              </w:rPr>
            </w:pPr>
            <w:r w:rsidRPr="00391359">
              <w:rPr>
                <w:rFonts w:asciiTheme="minorHAnsi" w:hAnsiTheme="minorHAnsi" w:cs="Tahoma"/>
                <w:szCs w:val="22"/>
              </w:rPr>
              <w:t>wartości wskaźników, które zostaną osiągnięte w ramach zadań (jeśli dotyczy);</w:t>
            </w:r>
          </w:p>
          <w:p w:rsidR="00C619BB" w:rsidRPr="00AB4C96" w:rsidRDefault="00391359" w:rsidP="00C619BB">
            <w:pPr>
              <w:numPr>
                <w:ilvl w:val="0"/>
                <w:numId w:val="25"/>
              </w:numPr>
              <w:tabs>
                <w:tab w:val="left" w:pos="358"/>
              </w:tabs>
              <w:spacing w:before="0" w:line="240" w:lineRule="auto"/>
              <w:ind w:left="53" w:firstLine="0"/>
              <w:jc w:val="both"/>
              <w:rPr>
                <w:rFonts w:asciiTheme="minorHAnsi" w:hAnsiTheme="minorHAnsi"/>
                <w:b/>
                <w:kern w:val="1"/>
                <w:szCs w:val="22"/>
              </w:rPr>
            </w:pPr>
            <w:r w:rsidRPr="00391359">
              <w:rPr>
                <w:rFonts w:asciiTheme="minorHAnsi" w:hAnsiTheme="minorHAnsi" w:cs="Tahoma"/>
                <w:szCs w:val="22"/>
              </w:rPr>
              <w:t>roli partnerów w  realizacji poszczególnych zadań jeśli przewidziano ich realizację w ramach partnerstwa wraz z uzasadnieniem (jeśli dotyczy);</w:t>
            </w:r>
          </w:p>
          <w:p w:rsidR="00C619BB" w:rsidRPr="00AB4C96" w:rsidRDefault="00391359" w:rsidP="00C619BB">
            <w:pPr>
              <w:numPr>
                <w:ilvl w:val="0"/>
                <w:numId w:val="25"/>
              </w:numPr>
              <w:tabs>
                <w:tab w:val="left" w:pos="358"/>
              </w:tabs>
              <w:spacing w:before="0" w:line="240" w:lineRule="auto"/>
              <w:ind w:left="53" w:firstLine="0"/>
              <w:jc w:val="both"/>
              <w:rPr>
                <w:rFonts w:asciiTheme="minorHAnsi" w:hAnsiTheme="minorHAnsi"/>
                <w:b/>
                <w:kern w:val="1"/>
                <w:szCs w:val="22"/>
              </w:rPr>
            </w:pPr>
            <w:r w:rsidRPr="00391359">
              <w:rPr>
                <w:rFonts w:asciiTheme="minorHAnsi" w:hAnsiTheme="minorHAnsi" w:cs="Tahoma"/>
                <w:szCs w:val="22"/>
              </w:rPr>
              <w:t>trwałości i wpływu rezultatów projektu (jeśli dotyczy)?</w:t>
            </w:r>
          </w:p>
          <w:p w:rsidR="00C619BB" w:rsidRPr="00AB4C96" w:rsidRDefault="00C619BB" w:rsidP="00951888">
            <w:pPr>
              <w:tabs>
                <w:tab w:val="left" w:pos="358"/>
              </w:tabs>
              <w:spacing w:before="0" w:line="240" w:lineRule="auto"/>
              <w:jc w:val="both"/>
              <w:rPr>
                <w:rFonts w:asciiTheme="minorHAnsi" w:hAnsiTheme="minorHAnsi" w:cs="Tahoma"/>
                <w:szCs w:val="22"/>
              </w:rPr>
            </w:pPr>
          </w:p>
          <w:p w:rsidR="00C619BB" w:rsidRPr="00AB4C96" w:rsidRDefault="00391359" w:rsidP="00951888">
            <w:pPr>
              <w:tabs>
                <w:tab w:val="left" w:pos="358"/>
              </w:tabs>
              <w:spacing w:before="0" w:line="240" w:lineRule="auto"/>
              <w:jc w:val="both"/>
              <w:rPr>
                <w:rFonts w:asciiTheme="minorHAnsi" w:hAnsiTheme="minorHAnsi"/>
                <w:b/>
                <w:kern w:val="1"/>
                <w:sz w:val="20"/>
              </w:rPr>
            </w:pPr>
            <w:r w:rsidRPr="00391359">
              <w:rPr>
                <w:rFonts w:asciiTheme="minorHAnsi" w:hAnsiTheme="minorHAnsi" w:cs="Tahoma"/>
                <w:sz w:val="20"/>
              </w:rPr>
              <w:t>W ramach kryterium IOK dopuszcza możliwość oceny warunkowej.</w:t>
            </w:r>
          </w:p>
        </w:tc>
        <w:tc>
          <w:tcPr>
            <w:tcW w:w="3951" w:type="dxa"/>
            <w:vAlign w:val="center"/>
          </w:tcPr>
          <w:p w:rsidR="00C619BB" w:rsidRPr="00AB4C96" w:rsidRDefault="00391359" w:rsidP="00951888">
            <w:pPr>
              <w:spacing w:before="0" w:line="240" w:lineRule="auto"/>
              <w:jc w:val="center"/>
              <w:rPr>
                <w:rFonts w:asciiTheme="minorHAnsi" w:hAnsiTheme="minorHAnsi" w:cs="Tahoma"/>
                <w:szCs w:val="22"/>
              </w:rPr>
            </w:pPr>
            <w:r w:rsidRPr="00391359">
              <w:rPr>
                <w:rFonts w:asciiTheme="minorHAnsi" w:hAnsiTheme="minorHAnsi"/>
                <w:szCs w:val="22"/>
              </w:rPr>
              <w:t>Skala punktowa od 0 do 14</w:t>
            </w:r>
          </w:p>
        </w:tc>
      </w:tr>
      <w:tr w:rsidR="00C619BB" w:rsidRPr="00AB4C96" w:rsidTr="00C619BB">
        <w:trPr>
          <w:trHeight w:val="432"/>
        </w:trPr>
        <w:tc>
          <w:tcPr>
            <w:tcW w:w="794" w:type="dxa"/>
            <w:vAlign w:val="center"/>
          </w:tcPr>
          <w:p w:rsidR="00C619BB" w:rsidRPr="00AB4C96" w:rsidRDefault="00C619BB" w:rsidP="00951888">
            <w:pPr>
              <w:spacing w:before="0" w:line="240" w:lineRule="auto"/>
              <w:jc w:val="center"/>
              <w:rPr>
                <w:rFonts w:asciiTheme="minorHAnsi" w:hAnsiTheme="minorHAnsi" w:cs="Arial"/>
                <w:kern w:val="1"/>
                <w:szCs w:val="22"/>
              </w:rPr>
            </w:pPr>
            <w:r w:rsidRPr="00AB4C96">
              <w:rPr>
                <w:rFonts w:asciiTheme="minorHAnsi" w:hAnsiTheme="minorHAnsi" w:cs="Arial"/>
                <w:kern w:val="1"/>
                <w:szCs w:val="22"/>
              </w:rPr>
              <w:t>6.</w:t>
            </w:r>
          </w:p>
        </w:tc>
        <w:tc>
          <w:tcPr>
            <w:tcW w:w="3543" w:type="dxa"/>
            <w:vAlign w:val="center"/>
          </w:tcPr>
          <w:p w:rsidR="00C619BB" w:rsidRPr="00AB4C96" w:rsidRDefault="00C619BB" w:rsidP="00951888">
            <w:pPr>
              <w:spacing w:before="0" w:line="240" w:lineRule="auto"/>
              <w:rPr>
                <w:rFonts w:asciiTheme="minorHAnsi" w:hAnsiTheme="minorHAnsi"/>
                <w:kern w:val="1"/>
                <w:szCs w:val="22"/>
              </w:rPr>
            </w:pPr>
            <w:r w:rsidRPr="00AB4C96">
              <w:rPr>
                <w:rFonts w:asciiTheme="minorHAnsi" w:hAnsiTheme="minorHAnsi"/>
                <w:szCs w:val="22"/>
              </w:rPr>
              <w:t>Kryterium racjonalności harmonogramu</w:t>
            </w:r>
          </w:p>
        </w:tc>
        <w:tc>
          <w:tcPr>
            <w:tcW w:w="5854" w:type="dxa"/>
            <w:vAlign w:val="center"/>
          </w:tcPr>
          <w:p w:rsidR="00C619BB" w:rsidRPr="00AB4C96" w:rsidRDefault="00391359" w:rsidP="00951888">
            <w:pPr>
              <w:spacing w:before="0" w:line="240" w:lineRule="auto"/>
              <w:jc w:val="both"/>
              <w:rPr>
                <w:rFonts w:asciiTheme="minorHAnsi" w:hAnsiTheme="minorHAnsi"/>
                <w:szCs w:val="22"/>
              </w:rPr>
            </w:pPr>
            <w:r w:rsidRPr="00391359">
              <w:rPr>
                <w:rFonts w:asciiTheme="minorHAnsi" w:hAnsiTheme="minorHAnsi"/>
                <w:szCs w:val="22"/>
              </w:rPr>
              <w:t>Czy przedstawiony harmonogram realizacji projektu jest racjonalny w stosunku do przedstawionego zakresu zadań w projekcie?</w:t>
            </w:r>
          </w:p>
          <w:p w:rsidR="00C619BB" w:rsidRPr="00AB4C96" w:rsidRDefault="00C619BB" w:rsidP="00951888">
            <w:pPr>
              <w:spacing w:before="0" w:line="240" w:lineRule="auto"/>
              <w:jc w:val="both"/>
              <w:rPr>
                <w:rFonts w:asciiTheme="minorHAnsi" w:hAnsiTheme="minorHAnsi"/>
                <w:szCs w:val="22"/>
              </w:rPr>
            </w:pPr>
          </w:p>
          <w:p w:rsidR="00C619BB" w:rsidRPr="00AB4C96" w:rsidRDefault="00391359" w:rsidP="00951888">
            <w:pPr>
              <w:spacing w:before="0" w:line="240" w:lineRule="auto"/>
              <w:jc w:val="both"/>
              <w:rPr>
                <w:rFonts w:asciiTheme="minorHAnsi" w:hAnsiTheme="minorHAnsi"/>
                <w:b/>
                <w:kern w:val="1"/>
                <w:sz w:val="20"/>
              </w:rPr>
            </w:pPr>
            <w:r w:rsidRPr="00391359">
              <w:rPr>
                <w:rFonts w:asciiTheme="minorHAnsi" w:hAnsiTheme="minorHAnsi" w:cs="Tahoma"/>
                <w:sz w:val="20"/>
              </w:rPr>
              <w:t>W ramach kryterium IOK dopuszcza możliwość oceny warunkowej.</w:t>
            </w:r>
          </w:p>
        </w:tc>
        <w:tc>
          <w:tcPr>
            <w:tcW w:w="3951" w:type="dxa"/>
            <w:vAlign w:val="center"/>
          </w:tcPr>
          <w:p w:rsidR="00C619BB" w:rsidRPr="00AB4C96" w:rsidRDefault="00391359" w:rsidP="00951888">
            <w:pPr>
              <w:spacing w:before="0" w:line="240" w:lineRule="auto"/>
              <w:jc w:val="center"/>
              <w:rPr>
                <w:rFonts w:asciiTheme="minorHAnsi" w:hAnsiTheme="minorHAnsi"/>
                <w:b/>
                <w:kern w:val="1"/>
                <w:szCs w:val="22"/>
              </w:rPr>
            </w:pPr>
            <w:r w:rsidRPr="00391359">
              <w:rPr>
                <w:rFonts w:asciiTheme="minorHAnsi" w:hAnsiTheme="minorHAnsi"/>
                <w:szCs w:val="22"/>
              </w:rPr>
              <w:t>Skala punktowa od 0 do 6</w:t>
            </w:r>
          </w:p>
        </w:tc>
      </w:tr>
      <w:tr w:rsidR="00C619BB" w:rsidRPr="00AB4C96" w:rsidTr="00C619BB">
        <w:trPr>
          <w:trHeight w:val="432"/>
        </w:trPr>
        <w:tc>
          <w:tcPr>
            <w:tcW w:w="794" w:type="dxa"/>
            <w:vAlign w:val="center"/>
          </w:tcPr>
          <w:p w:rsidR="00C619BB" w:rsidRPr="00AB4C96" w:rsidRDefault="00C619BB" w:rsidP="00951888">
            <w:pPr>
              <w:spacing w:before="0" w:line="240" w:lineRule="auto"/>
              <w:jc w:val="center"/>
              <w:rPr>
                <w:rFonts w:asciiTheme="minorHAnsi" w:hAnsiTheme="minorHAnsi" w:cs="Arial"/>
                <w:kern w:val="1"/>
                <w:szCs w:val="22"/>
              </w:rPr>
            </w:pPr>
            <w:r w:rsidRPr="00AB4C96">
              <w:rPr>
                <w:rFonts w:asciiTheme="minorHAnsi" w:hAnsiTheme="minorHAnsi" w:cs="Arial"/>
                <w:kern w:val="1"/>
                <w:szCs w:val="22"/>
              </w:rPr>
              <w:t>7.</w:t>
            </w:r>
          </w:p>
        </w:tc>
        <w:tc>
          <w:tcPr>
            <w:tcW w:w="3543" w:type="dxa"/>
            <w:vAlign w:val="center"/>
          </w:tcPr>
          <w:p w:rsidR="00C619BB" w:rsidRPr="00AB4C96" w:rsidRDefault="00C619BB" w:rsidP="00951888">
            <w:pPr>
              <w:spacing w:before="0" w:line="240" w:lineRule="auto"/>
              <w:rPr>
                <w:rFonts w:asciiTheme="minorHAnsi" w:hAnsiTheme="minorHAnsi" w:cs="Arial"/>
                <w:kern w:val="1"/>
                <w:szCs w:val="22"/>
              </w:rPr>
            </w:pPr>
            <w:r w:rsidRPr="00AB4C96">
              <w:rPr>
                <w:rFonts w:asciiTheme="minorHAnsi" w:hAnsiTheme="minorHAnsi" w:cs="Tahoma"/>
                <w:szCs w:val="22"/>
              </w:rPr>
              <w:t>Kryterium adekwatności sposobu zarządzania</w:t>
            </w:r>
          </w:p>
        </w:tc>
        <w:tc>
          <w:tcPr>
            <w:tcW w:w="5854" w:type="dxa"/>
            <w:vAlign w:val="center"/>
          </w:tcPr>
          <w:p w:rsidR="00C619BB" w:rsidRPr="00AB4C96" w:rsidRDefault="00391359" w:rsidP="00951888">
            <w:pPr>
              <w:spacing w:before="0" w:line="240" w:lineRule="auto"/>
              <w:jc w:val="both"/>
              <w:rPr>
                <w:rFonts w:asciiTheme="minorHAnsi" w:hAnsiTheme="minorHAnsi" w:cs="Tahoma"/>
                <w:szCs w:val="22"/>
              </w:rPr>
            </w:pPr>
            <w:r w:rsidRPr="00391359">
              <w:rPr>
                <w:rFonts w:asciiTheme="minorHAnsi" w:hAnsiTheme="minorHAnsi" w:cs="Tahoma"/>
                <w:szCs w:val="22"/>
              </w:rPr>
              <w:t xml:space="preserve">Czy przedstawiony sposób zarządzania projektem jest adekwatny do zakresu projektu? </w:t>
            </w:r>
          </w:p>
          <w:p w:rsidR="00C619BB" w:rsidRPr="00AB4C96" w:rsidRDefault="00C619BB" w:rsidP="00951888">
            <w:pPr>
              <w:spacing w:before="0" w:line="240" w:lineRule="auto"/>
              <w:jc w:val="both"/>
              <w:rPr>
                <w:rFonts w:asciiTheme="minorHAnsi" w:hAnsiTheme="minorHAnsi" w:cs="Tahoma"/>
                <w:szCs w:val="22"/>
              </w:rPr>
            </w:pPr>
          </w:p>
          <w:p w:rsidR="00C619BB" w:rsidRPr="00AB4C96" w:rsidRDefault="00391359" w:rsidP="00951888">
            <w:pPr>
              <w:spacing w:before="0" w:line="240" w:lineRule="auto"/>
              <w:jc w:val="both"/>
              <w:rPr>
                <w:rFonts w:asciiTheme="minorHAnsi" w:hAnsiTheme="minorHAnsi" w:cs="Arial"/>
                <w:b/>
                <w:kern w:val="1"/>
                <w:sz w:val="20"/>
              </w:rPr>
            </w:pPr>
            <w:r w:rsidRPr="00391359">
              <w:rPr>
                <w:rFonts w:asciiTheme="minorHAnsi" w:hAnsiTheme="minorHAnsi" w:cs="Tahoma"/>
                <w:sz w:val="20"/>
              </w:rPr>
              <w:t>W ramach kryterium IOK dopuszcza możliwość oceny warunkowej.</w:t>
            </w:r>
          </w:p>
        </w:tc>
        <w:tc>
          <w:tcPr>
            <w:tcW w:w="3951" w:type="dxa"/>
            <w:vAlign w:val="center"/>
          </w:tcPr>
          <w:p w:rsidR="00C619BB" w:rsidRPr="00AB4C96" w:rsidRDefault="00391359" w:rsidP="00951888">
            <w:pPr>
              <w:spacing w:before="0" w:line="240" w:lineRule="auto"/>
              <w:jc w:val="center"/>
              <w:rPr>
                <w:rFonts w:asciiTheme="minorHAnsi" w:hAnsiTheme="minorHAnsi" w:cs="Tahoma"/>
                <w:szCs w:val="22"/>
              </w:rPr>
            </w:pPr>
            <w:r w:rsidRPr="00391359">
              <w:rPr>
                <w:rFonts w:asciiTheme="minorHAnsi" w:hAnsiTheme="minorHAnsi"/>
                <w:szCs w:val="22"/>
              </w:rPr>
              <w:t>Skala punktowa od 0 do 5</w:t>
            </w:r>
          </w:p>
        </w:tc>
      </w:tr>
      <w:tr w:rsidR="00C619BB" w:rsidRPr="00AB4C96" w:rsidTr="00C619BB">
        <w:trPr>
          <w:trHeight w:val="432"/>
        </w:trPr>
        <w:tc>
          <w:tcPr>
            <w:tcW w:w="794" w:type="dxa"/>
            <w:vAlign w:val="center"/>
          </w:tcPr>
          <w:p w:rsidR="00C619BB" w:rsidRPr="00AB4C96" w:rsidRDefault="00C619BB" w:rsidP="00951888">
            <w:pPr>
              <w:spacing w:before="0" w:line="240" w:lineRule="auto"/>
              <w:jc w:val="center"/>
              <w:rPr>
                <w:rFonts w:asciiTheme="minorHAnsi" w:hAnsiTheme="minorHAnsi" w:cs="Arial"/>
                <w:kern w:val="1"/>
                <w:szCs w:val="22"/>
              </w:rPr>
            </w:pPr>
            <w:r w:rsidRPr="00AB4C96">
              <w:rPr>
                <w:rFonts w:asciiTheme="minorHAnsi" w:hAnsiTheme="minorHAnsi" w:cs="Arial"/>
                <w:kern w:val="1"/>
                <w:szCs w:val="22"/>
              </w:rPr>
              <w:t>8.</w:t>
            </w:r>
          </w:p>
        </w:tc>
        <w:tc>
          <w:tcPr>
            <w:tcW w:w="3543" w:type="dxa"/>
            <w:vAlign w:val="center"/>
          </w:tcPr>
          <w:p w:rsidR="00C619BB" w:rsidRPr="00AB4C96" w:rsidRDefault="00C619BB" w:rsidP="00951888">
            <w:pPr>
              <w:spacing w:before="0" w:line="240" w:lineRule="auto"/>
              <w:rPr>
                <w:rFonts w:asciiTheme="minorHAnsi" w:hAnsiTheme="minorHAnsi" w:cs="Arial"/>
                <w:kern w:val="1"/>
                <w:szCs w:val="22"/>
              </w:rPr>
            </w:pPr>
            <w:r w:rsidRPr="00AB4C96">
              <w:rPr>
                <w:rFonts w:asciiTheme="minorHAnsi" w:hAnsiTheme="minorHAnsi" w:cs="Tahoma"/>
                <w:szCs w:val="22"/>
              </w:rPr>
              <w:t>Kryterium potencjału</w:t>
            </w:r>
          </w:p>
        </w:tc>
        <w:tc>
          <w:tcPr>
            <w:tcW w:w="5854" w:type="dxa"/>
            <w:vAlign w:val="center"/>
          </w:tcPr>
          <w:p w:rsidR="00C619BB" w:rsidRPr="00AB4C96" w:rsidRDefault="00391359" w:rsidP="00951888">
            <w:pPr>
              <w:spacing w:before="0" w:line="240" w:lineRule="auto"/>
              <w:jc w:val="both"/>
              <w:rPr>
                <w:rFonts w:asciiTheme="minorHAnsi" w:hAnsiTheme="minorHAnsi" w:cs="Tahoma"/>
                <w:szCs w:val="22"/>
              </w:rPr>
            </w:pPr>
            <w:r w:rsidRPr="00391359">
              <w:rPr>
                <w:rFonts w:asciiTheme="minorHAnsi" w:hAnsiTheme="minorHAnsi" w:cs="Tahoma"/>
                <w:szCs w:val="22"/>
              </w:rPr>
              <w:t>Czy podmioty zaangażowane w realizację projektu posiadają odpowiedni potencjał (kadrowy, techniczny, finansowy) do realizacji projektu?</w:t>
            </w:r>
          </w:p>
          <w:p w:rsidR="00C619BB" w:rsidRPr="00AB4C96" w:rsidRDefault="00C619BB" w:rsidP="00951888">
            <w:pPr>
              <w:spacing w:before="0" w:line="240" w:lineRule="auto"/>
              <w:jc w:val="both"/>
              <w:rPr>
                <w:rFonts w:asciiTheme="minorHAnsi" w:hAnsiTheme="minorHAnsi" w:cs="Tahoma"/>
                <w:szCs w:val="22"/>
              </w:rPr>
            </w:pPr>
          </w:p>
          <w:p w:rsidR="00C619BB" w:rsidRPr="00AB4C96" w:rsidRDefault="00391359" w:rsidP="00951888">
            <w:pPr>
              <w:spacing w:before="0" w:line="240" w:lineRule="auto"/>
              <w:jc w:val="both"/>
              <w:rPr>
                <w:rFonts w:asciiTheme="minorHAnsi" w:hAnsiTheme="minorHAnsi" w:cs="Arial"/>
                <w:b/>
                <w:kern w:val="1"/>
                <w:sz w:val="20"/>
              </w:rPr>
            </w:pPr>
            <w:r w:rsidRPr="00391359">
              <w:rPr>
                <w:rFonts w:asciiTheme="minorHAnsi" w:hAnsiTheme="minorHAnsi" w:cs="Tahoma"/>
                <w:sz w:val="20"/>
              </w:rPr>
              <w:t>Ocenie należy poddać przede wszystkim opis potencjału w kontekście możliwości jego wykorzystania na potrzeby realizacji projektu. W ramach kryterium IOK dopuszcza możliwość oceny warunkowej.</w:t>
            </w:r>
          </w:p>
        </w:tc>
        <w:tc>
          <w:tcPr>
            <w:tcW w:w="3951" w:type="dxa"/>
            <w:vAlign w:val="center"/>
          </w:tcPr>
          <w:p w:rsidR="00C619BB" w:rsidRPr="00AB4C96" w:rsidRDefault="00391359" w:rsidP="00951888">
            <w:pPr>
              <w:spacing w:before="0" w:line="240" w:lineRule="auto"/>
              <w:jc w:val="center"/>
              <w:rPr>
                <w:rFonts w:asciiTheme="minorHAnsi" w:hAnsiTheme="minorHAnsi" w:cs="Tahoma"/>
                <w:szCs w:val="22"/>
              </w:rPr>
            </w:pPr>
            <w:r w:rsidRPr="00391359">
              <w:rPr>
                <w:rFonts w:asciiTheme="minorHAnsi" w:hAnsiTheme="minorHAnsi"/>
                <w:szCs w:val="22"/>
              </w:rPr>
              <w:t>Skala punktowa od 0 do 10</w:t>
            </w:r>
          </w:p>
        </w:tc>
      </w:tr>
      <w:tr w:rsidR="00C619BB" w:rsidRPr="00AB4C96" w:rsidTr="00C619BB">
        <w:trPr>
          <w:trHeight w:val="432"/>
        </w:trPr>
        <w:tc>
          <w:tcPr>
            <w:tcW w:w="794" w:type="dxa"/>
            <w:vAlign w:val="center"/>
          </w:tcPr>
          <w:p w:rsidR="00C619BB" w:rsidRPr="00AB4C96" w:rsidRDefault="00C619BB" w:rsidP="00951888">
            <w:pPr>
              <w:spacing w:before="0" w:line="240" w:lineRule="auto"/>
              <w:jc w:val="center"/>
              <w:rPr>
                <w:rFonts w:asciiTheme="minorHAnsi" w:hAnsiTheme="minorHAnsi" w:cs="Arial"/>
                <w:kern w:val="1"/>
                <w:szCs w:val="22"/>
              </w:rPr>
            </w:pPr>
            <w:r w:rsidRPr="00AB4C96">
              <w:rPr>
                <w:rFonts w:asciiTheme="minorHAnsi" w:hAnsiTheme="minorHAnsi" w:cs="Arial"/>
                <w:kern w:val="1"/>
                <w:szCs w:val="22"/>
              </w:rPr>
              <w:t>9.</w:t>
            </w:r>
          </w:p>
        </w:tc>
        <w:tc>
          <w:tcPr>
            <w:tcW w:w="3543" w:type="dxa"/>
            <w:vAlign w:val="center"/>
          </w:tcPr>
          <w:p w:rsidR="00C619BB" w:rsidRPr="00AB4C96" w:rsidRDefault="00C619BB" w:rsidP="00951888">
            <w:pPr>
              <w:spacing w:before="0" w:line="240" w:lineRule="auto"/>
              <w:rPr>
                <w:rFonts w:asciiTheme="minorHAnsi" w:hAnsiTheme="minorHAnsi" w:cs="Arial"/>
                <w:kern w:val="1"/>
                <w:szCs w:val="22"/>
              </w:rPr>
            </w:pPr>
            <w:r w:rsidRPr="00AB4C96">
              <w:rPr>
                <w:rFonts w:asciiTheme="minorHAnsi" w:hAnsiTheme="minorHAnsi" w:cs="Tahoma"/>
                <w:szCs w:val="22"/>
              </w:rPr>
              <w:t>Kryterium doświadczenia</w:t>
            </w:r>
          </w:p>
        </w:tc>
        <w:tc>
          <w:tcPr>
            <w:tcW w:w="5854" w:type="dxa"/>
            <w:vAlign w:val="center"/>
          </w:tcPr>
          <w:p w:rsidR="00C619BB" w:rsidRPr="00AB4C96" w:rsidRDefault="00391359" w:rsidP="00951888">
            <w:pPr>
              <w:snapToGrid w:val="0"/>
              <w:spacing w:before="0" w:line="240" w:lineRule="auto"/>
              <w:jc w:val="both"/>
              <w:rPr>
                <w:rFonts w:asciiTheme="minorHAnsi" w:hAnsiTheme="minorHAnsi" w:cs="Tahoma"/>
                <w:szCs w:val="22"/>
              </w:rPr>
            </w:pPr>
            <w:r w:rsidRPr="00391359">
              <w:rPr>
                <w:rFonts w:asciiTheme="minorHAnsi" w:hAnsiTheme="minorHAnsi" w:cs="Tahoma"/>
                <w:szCs w:val="22"/>
              </w:rPr>
              <w:t>Czy Wnioskodawca lub partnerzy w przypadku projektu realizowanego w partnerstwie, posiadają doświadczenie w realizacji przedsięwzięć, w tym przedsięwziąć finansowanych ze środków innych niż środki funduszu UE:</w:t>
            </w:r>
          </w:p>
          <w:p w:rsidR="00C619BB" w:rsidRPr="00AB4C96" w:rsidRDefault="00391359" w:rsidP="00C619BB">
            <w:pPr>
              <w:pStyle w:val="Akapitzlist"/>
              <w:numPr>
                <w:ilvl w:val="0"/>
                <w:numId w:val="26"/>
              </w:numPr>
              <w:snapToGrid w:val="0"/>
              <w:spacing w:before="0" w:line="240" w:lineRule="auto"/>
              <w:ind w:left="313" w:hanging="313"/>
              <w:contextualSpacing/>
              <w:jc w:val="both"/>
              <w:rPr>
                <w:rFonts w:asciiTheme="minorHAnsi" w:hAnsiTheme="minorHAnsi" w:cs="Tahoma"/>
                <w:sz w:val="22"/>
                <w:szCs w:val="22"/>
              </w:rPr>
            </w:pPr>
            <w:r w:rsidRPr="00391359">
              <w:rPr>
                <w:rFonts w:asciiTheme="minorHAnsi" w:hAnsiTheme="minorHAnsi" w:cs="Tahoma"/>
                <w:sz w:val="22"/>
                <w:szCs w:val="22"/>
              </w:rPr>
              <w:t>w obszarze, w którym udzielane będzie wsparcie przewidziane w ramach projektu,</w:t>
            </w:r>
          </w:p>
          <w:p w:rsidR="00C619BB" w:rsidRPr="00AB4C96" w:rsidRDefault="00391359" w:rsidP="00C619BB">
            <w:pPr>
              <w:pStyle w:val="Akapitzlist"/>
              <w:numPr>
                <w:ilvl w:val="0"/>
                <w:numId w:val="26"/>
              </w:numPr>
              <w:snapToGrid w:val="0"/>
              <w:spacing w:before="0" w:line="240" w:lineRule="auto"/>
              <w:ind w:left="313" w:hanging="313"/>
              <w:contextualSpacing/>
              <w:jc w:val="both"/>
              <w:rPr>
                <w:rFonts w:asciiTheme="minorHAnsi" w:hAnsiTheme="minorHAnsi" w:cs="Tahoma"/>
                <w:sz w:val="22"/>
                <w:szCs w:val="22"/>
              </w:rPr>
            </w:pPr>
            <w:r w:rsidRPr="00391359">
              <w:rPr>
                <w:rFonts w:asciiTheme="minorHAnsi" w:hAnsiTheme="minorHAnsi" w:cs="Tahoma"/>
                <w:sz w:val="22"/>
                <w:szCs w:val="22"/>
              </w:rPr>
              <w:t>na rzecz grupy docelowej, do której kierowane będzie wsparcie przewidziane w ramach projektu,</w:t>
            </w:r>
          </w:p>
          <w:p w:rsidR="00C619BB" w:rsidRPr="00AB4C96" w:rsidRDefault="00391359" w:rsidP="00951888">
            <w:pPr>
              <w:pStyle w:val="Akapitzlist"/>
              <w:numPr>
                <w:ilvl w:val="0"/>
                <w:numId w:val="26"/>
              </w:numPr>
              <w:spacing w:before="0" w:line="240" w:lineRule="auto"/>
              <w:ind w:left="313" w:hanging="313"/>
              <w:contextualSpacing/>
              <w:jc w:val="both"/>
              <w:rPr>
                <w:rFonts w:asciiTheme="minorHAnsi" w:hAnsiTheme="minorHAnsi" w:cs="Arial"/>
                <w:b/>
                <w:kern w:val="1"/>
                <w:sz w:val="22"/>
                <w:szCs w:val="22"/>
              </w:rPr>
            </w:pPr>
            <w:r w:rsidRPr="00391359">
              <w:rPr>
                <w:rFonts w:asciiTheme="minorHAnsi" w:hAnsiTheme="minorHAnsi" w:cs="Tahoma"/>
                <w:sz w:val="22"/>
                <w:szCs w:val="22"/>
              </w:rPr>
              <w:t>na określonym terytorium, którego dotyczyć będzie realizacja projektu?</w:t>
            </w:r>
          </w:p>
          <w:p w:rsidR="00C619BB" w:rsidRPr="00AB4C96" w:rsidRDefault="00C619BB" w:rsidP="00951888">
            <w:pPr>
              <w:pStyle w:val="Akapitzlist"/>
              <w:spacing w:before="0" w:line="240" w:lineRule="auto"/>
              <w:ind w:left="313"/>
              <w:contextualSpacing/>
              <w:jc w:val="both"/>
              <w:rPr>
                <w:rFonts w:asciiTheme="minorHAnsi" w:hAnsiTheme="minorHAnsi" w:cs="Arial"/>
                <w:b/>
                <w:kern w:val="1"/>
                <w:sz w:val="22"/>
                <w:szCs w:val="22"/>
              </w:rPr>
            </w:pPr>
          </w:p>
          <w:p w:rsidR="00C619BB" w:rsidRPr="00AB4C96" w:rsidRDefault="00391359" w:rsidP="00951888">
            <w:pPr>
              <w:spacing w:before="0" w:line="240" w:lineRule="auto"/>
              <w:jc w:val="both"/>
              <w:rPr>
                <w:rFonts w:asciiTheme="minorHAnsi" w:hAnsiTheme="minorHAnsi" w:cs="Arial"/>
                <w:b/>
                <w:kern w:val="1"/>
                <w:sz w:val="20"/>
              </w:rPr>
            </w:pPr>
            <w:r w:rsidRPr="00391359">
              <w:rPr>
                <w:rFonts w:asciiTheme="minorHAnsi" w:hAnsiTheme="minorHAnsi" w:cs="Tahoma"/>
                <w:sz w:val="20"/>
              </w:rPr>
              <w:t>W ramach kryterium IOK dopuszcza możliwość oceny warunkowej.</w:t>
            </w:r>
          </w:p>
        </w:tc>
        <w:tc>
          <w:tcPr>
            <w:tcW w:w="3951" w:type="dxa"/>
            <w:vAlign w:val="center"/>
          </w:tcPr>
          <w:p w:rsidR="00C619BB" w:rsidRPr="00AB4C96" w:rsidRDefault="00391359" w:rsidP="00951888">
            <w:pPr>
              <w:spacing w:before="0" w:line="240" w:lineRule="auto"/>
              <w:jc w:val="center"/>
              <w:rPr>
                <w:rFonts w:asciiTheme="minorHAnsi" w:hAnsiTheme="minorHAnsi" w:cs="Tahoma"/>
                <w:szCs w:val="22"/>
              </w:rPr>
            </w:pPr>
            <w:r w:rsidRPr="00391359">
              <w:rPr>
                <w:rFonts w:asciiTheme="minorHAnsi" w:hAnsiTheme="minorHAnsi"/>
                <w:szCs w:val="22"/>
              </w:rPr>
              <w:t>Skala punktowa od 0 do 15</w:t>
            </w:r>
          </w:p>
        </w:tc>
      </w:tr>
      <w:tr w:rsidR="00C619BB" w:rsidRPr="00AB4C96" w:rsidTr="00C619BB">
        <w:trPr>
          <w:trHeight w:val="432"/>
        </w:trPr>
        <w:tc>
          <w:tcPr>
            <w:tcW w:w="794" w:type="dxa"/>
            <w:vAlign w:val="center"/>
          </w:tcPr>
          <w:p w:rsidR="00C619BB" w:rsidRPr="00AB4C96" w:rsidRDefault="00C619BB" w:rsidP="00951888">
            <w:pPr>
              <w:spacing w:before="0" w:line="240" w:lineRule="auto"/>
              <w:jc w:val="center"/>
              <w:rPr>
                <w:rFonts w:asciiTheme="minorHAnsi" w:hAnsiTheme="minorHAnsi" w:cs="Arial"/>
                <w:kern w:val="1"/>
                <w:szCs w:val="22"/>
              </w:rPr>
            </w:pPr>
            <w:r w:rsidRPr="00AB4C96">
              <w:rPr>
                <w:rFonts w:asciiTheme="minorHAnsi" w:hAnsiTheme="minorHAnsi" w:cs="Arial"/>
                <w:kern w:val="1"/>
                <w:szCs w:val="22"/>
              </w:rPr>
              <w:t>10.</w:t>
            </w:r>
          </w:p>
        </w:tc>
        <w:tc>
          <w:tcPr>
            <w:tcW w:w="3543" w:type="dxa"/>
            <w:vAlign w:val="center"/>
          </w:tcPr>
          <w:p w:rsidR="00C619BB" w:rsidRPr="00AB4C96" w:rsidRDefault="00C619BB" w:rsidP="00951888">
            <w:pPr>
              <w:spacing w:before="0" w:line="240" w:lineRule="auto"/>
              <w:rPr>
                <w:rFonts w:asciiTheme="minorHAnsi" w:hAnsiTheme="minorHAnsi" w:cs="Arial"/>
                <w:kern w:val="1"/>
                <w:szCs w:val="22"/>
              </w:rPr>
            </w:pPr>
            <w:r w:rsidRPr="00AB4C96">
              <w:rPr>
                <w:rFonts w:asciiTheme="minorHAnsi" w:hAnsiTheme="minorHAnsi" w:cs="Tahoma"/>
                <w:szCs w:val="22"/>
              </w:rPr>
              <w:t>Kryteri</w:t>
            </w:r>
            <w:r w:rsidR="00391359" w:rsidRPr="00391359">
              <w:rPr>
                <w:rFonts w:asciiTheme="minorHAnsi" w:hAnsiTheme="minorHAnsi" w:cs="Tahoma"/>
                <w:szCs w:val="22"/>
              </w:rPr>
              <w:t>um budżetu projektu</w:t>
            </w:r>
          </w:p>
        </w:tc>
        <w:tc>
          <w:tcPr>
            <w:tcW w:w="5854" w:type="dxa"/>
            <w:vAlign w:val="center"/>
          </w:tcPr>
          <w:p w:rsidR="00C619BB" w:rsidRPr="00AB4C96" w:rsidRDefault="00391359" w:rsidP="00951888">
            <w:pPr>
              <w:spacing w:before="0" w:line="240" w:lineRule="auto"/>
              <w:jc w:val="both"/>
              <w:rPr>
                <w:rFonts w:asciiTheme="minorHAnsi" w:hAnsiTheme="minorHAnsi" w:cs="Tahoma"/>
                <w:szCs w:val="22"/>
              </w:rPr>
            </w:pPr>
            <w:r w:rsidRPr="00391359">
              <w:rPr>
                <w:rFonts w:asciiTheme="minorHAnsi" w:hAnsiTheme="minorHAnsi" w:cs="Tahoma"/>
                <w:szCs w:val="22"/>
              </w:rPr>
              <w:t>Czy wydatki są niezbędne do realizacji projektu i osiągnięcia jego celów?</w:t>
            </w:r>
          </w:p>
          <w:p w:rsidR="00C619BB" w:rsidRPr="00AB4C96" w:rsidRDefault="00C619BB" w:rsidP="00951888">
            <w:pPr>
              <w:spacing w:before="0" w:line="240" w:lineRule="auto"/>
              <w:jc w:val="both"/>
              <w:rPr>
                <w:rFonts w:asciiTheme="minorHAnsi" w:hAnsiTheme="minorHAnsi" w:cs="Tahoma"/>
                <w:szCs w:val="22"/>
              </w:rPr>
            </w:pPr>
          </w:p>
          <w:p w:rsidR="00C619BB" w:rsidRPr="00AB4C96" w:rsidRDefault="00391359" w:rsidP="00951888">
            <w:pPr>
              <w:spacing w:before="0" w:line="240" w:lineRule="auto"/>
              <w:jc w:val="both"/>
              <w:rPr>
                <w:rFonts w:asciiTheme="minorHAnsi" w:hAnsiTheme="minorHAnsi" w:cs="Arial"/>
                <w:b/>
                <w:kern w:val="1"/>
                <w:sz w:val="20"/>
              </w:rPr>
            </w:pPr>
            <w:r w:rsidRPr="00391359">
              <w:rPr>
                <w:rFonts w:asciiTheme="minorHAnsi" w:hAnsiTheme="minorHAnsi" w:cs="Tahoma"/>
                <w:sz w:val="20"/>
              </w:rPr>
              <w:t>W ramach kryterium IOK dopuszcza możliwość oceny warunkowej.</w:t>
            </w:r>
          </w:p>
        </w:tc>
        <w:tc>
          <w:tcPr>
            <w:tcW w:w="3951" w:type="dxa"/>
            <w:vAlign w:val="center"/>
          </w:tcPr>
          <w:p w:rsidR="00C619BB" w:rsidRPr="00AB4C96" w:rsidRDefault="00391359" w:rsidP="00951888">
            <w:pPr>
              <w:spacing w:before="0" w:line="240" w:lineRule="auto"/>
              <w:jc w:val="center"/>
              <w:rPr>
                <w:rFonts w:asciiTheme="minorHAnsi" w:hAnsiTheme="minorHAnsi" w:cs="Arial"/>
                <w:b/>
                <w:kern w:val="1"/>
                <w:szCs w:val="22"/>
              </w:rPr>
            </w:pPr>
            <w:r w:rsidRPr="00391359">
              <w:rPr>
                <w:rFonts w:asciiTheme="minorHAnsi" w:hAnsiTheme="minorHAnsi"/>
                <w:szCs w:val="22"/>
              </w:rPr>
              <w:t>Skala punktowa od 0 do 8</w:t>
            </w:r>
          </w:p>
        </w:tc>
      </w:tr>
      <w:tr w:rsidR="00C619BB" w:rsidRPr="00AB4C96" w:rsidTr="00C619BB">
        <w:trPr>
          <w:trHeight w:val="432"/>
        </w:trPr>
        <w:tc>
          <w:tcPr>
            <w:tcW w:w="794" w:type="dxa"/>
            <w:vAlign w:val="center"/>
          </w:tcPr>
          <w:p w:rsidR="00C619BB" w:rsidRPr="00AB4C96" w:rsidRDefault="00C619BB" w:rsidP="00951888">
            <w:pPr>
              <w:spacing w:before="0" w:line="240" w:lineRule="auto"/>
              <w:jc w:val="center"/>
              <w:rPr>
                <w:rFonts w:asciiTheme="minorHAnsi" w:hAnsiTheme="minorHAnsi" w:cs="Arial"/>
                <w:kern w:val="1"/>
                <w:szCs w:val="22"/>
              </w:rPr>
            </w:pPr>
            <w:r w:rsidRPr="00AB4C96">
              <w:rPr>
                <w:rFonts w:asciiTheme="minorHAnsi" w:hAnsiTheme="minorHAnsi" w:cs="Arial"/>
                <w:kern w:val="1"/>
                <w:szCs w:val="22"/>
              </w:rPr>
              <w:t>11.</w:t>
            </w:r>
          </w:p>
        </w:tc>
        <w:tc>
          <w:tcPr>
            <w:tcW w:w="3543" w:type="dxa"/>
            <w:vAlign w:val="center"/>
          </w:tcPr>
          <w:p w:rsidR="00C619BB" w:rsidRPr="00AB4C96" w:rsidRDefault="00C619BB" w:rsidP="00951888">
            <w:pPr>
              <w:spacing w:before="0" w:line="240" w:lineRule="auto"/>
              <w:rPr>
                <w:rFonts w:asciiTheme="minorHAnsi" w:hAnsiTheme="minorHAnsi" w:cs="Tahoma"/>
                <w:szCs w:val="22"/>
              </w:rPr>
            </w:pPr>
            <w:r w:rsidRPr="00AB4C96">
              <w:rPr>
                <w:rFonts w:asciiTheme="minorHAnsi" w:hAnsiTheme="minorHAnsi" w:cs="Tahoma"/>
                <w:szCs w:val="22"/>
              </w:rPr>
              <w:t>Kryterium budżetu projektu</w:t>
            </w:r>
          </w:p>
        </w:tc>
        <w:tc>
          <w:tcPr>
            <w:tcW w:w="5854" w:type="dxa"/>
            <w:vAlign w:val="center"/>
          </w:tcPr>
          <w:p w:rsidR="00C619BB" w:rsidRPr="00AB4C96" w:rsidRDefault="00391359" w:rsidP="00951888">
            <w:pPr>
              <w:spacing w:before="0" w:line="240" w:lineRule="auto"/>
              <w:jc w:val="both"/>
              <w:rPr>
                <w:rFonts w:asciiTheme="minorHAnsi" w:hAnsiTheme="minorHAnsi" w:cs="Tahoma"/>
                <w:szCs w:val="22"/>
              </w:rPr>
            </w:pPr>
            <w:r w:rsidRPr="00391359">
              <w:rPr>
                <w:rFonts w:asciiTheme="minorHAnsi" w:hAnsiTheme="minorHAnsi" w:cs="Tahoma"/>
                <w:szCs w:val="22"/>
              </w:rPr>
              <w:t>Czy budżet projektu został sporządzony w sposób prawidłowy?</w:t>
            </w:r>
          </w:p>
          <w:p w:rsidR="00C619BB" w:rsidRPr="00AB4C96" w:rsidRDefault="00C619BB" w:rsidP="00951888">
            <w:pPr>
              <w:spacing w:before="0" w:line="240" w:lineRule="auto"/>
              <w:jc w:val="both"/>
              <w:rPr>
                <w:rFonts w:asciiTheme="minorHAnsi" w:hAnsiTheme="minorHAnsi" w:cs="Tahoma"/>
                <w:szCs w:val="22"/>
              </w:rPr>
            </w:pPr>
          </w:p>
          <w:p w:rsidR="00C619BB" w:rsidRPr="00AB4C96" w:rsidRDefault="00391359" w:rsidP="00951888">
            <w:pPr>
              <w:spacing w:before="0" w:line="240" w:lineRule="auto"/>
              <w:jc w:val="both"/>
              <w:rPr>
                <w:rFonts w:asciiTheme="minorHAnsi" w:hAnsiTheme="minorHAnsi" w:cs="Tahoma"/>
                <w:sz w:val="20"/>
              </w:rPr>
            </w:pPr>
            <w:r w:rsidRPr="00391359">
              <w:rPr>
                <w:rFonts w:asciiTheme="minorHAnsi" w:hAnsiTheme="minorHAnsi" w:cs="Tahoma"/>
                <w:sz w:val="20"/>
              </w:rPr>
              <w:t>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stawek jednostkowych w przypadkach, projektów spełniających warunki ich stosowania.</w:t>
            </w:r>
            <w:r w:rsidRPr="00391359">
              <w:rPr>
                <w:rFonts w:asciiTheme="minorHAnsi" w:hAnsiTheme="minorHAnsi"/>
                <w:sz w:val="20"/>
              </w:rPr>
              <w:t xml:space="preserve"> </w:t>
            </w:r>
            <w:r w:rsidRPr="00391359">
              <w:rPr>
                <w:rFonts w:asciiTheme="minorHAnsi" w:hAnsiTheme="minorHAnsi" w:cs="Tahoma"/>
                <w:sz w:val="20"/>
              </w:rPr>
              <w:t>W ramach kryterium IOK dopuszcza możliwość oceny warunkowej.</w:t>
            </w:r>
          </w:p>
        </w:tc>
        <w:tc>
          <w:tcPr>
            <w:tcW w:w="3951" w:type="dxa"/>
            <w:vAlign w:val="center"/>
          </w:tcPr>
          <w:p w:rsidR="00C619BB" w:rsidRPr="00AB4C96" w:rsidRDefault="00391359" w:rsidP="00951888">
            <w:pPr>
              <w:spacing w:before="0" w:line="240" w:lineRule="auto"/>
              <w:jc w:val="center"/>
              <w:rPr>
                <w:rFonts w:asciiTheme="minorHAnsi" w:hAnsiTheme="minorHAnsi"/>
                <w:szCs w:val="22"/>
              </w:rPr>
            </w:pPr>
            <w:r w:rsidRPr="00391359">
              <w:rPr>
                <w:rFonts w:asciiTheme="minorHAnsi" w:hAnsiTheme="minorHAnsi"/>
                <w:szCs w:val="22"/>
              </w:rPr>
              <w:t>Skala punktowa od 0 do 5</w:t>
            </w:r>
          </w:p>
        </w:tc>
      </w:tr>
      <w:tr w:rsidR="00C619BB" w:rsidRPr="00AB4C96" w:rsidTr="00C619BB">
        <w:trPr>
          <w:trHeight w:val="432"/>
        </w:trPr>
        <w:tc>
          <w:tcPr>
            <w:tcW w:w="794" w:type="dxa"/>
            <w:vAlign w:val="center"/>
          </w:tcPr>
          <w:p w:rsidR="00C619BB" w:rsidRPr="00AB4C96" w:rsidRDefault="00C619BB" w:rsidP="00951888">
            <w:pPr>
              <w:spacing w:before="0" w:line="240" w:lineRule="auto"/>
              <w:jc w:val="center"/>
              <w:rPr>
                <w:rFonts w:asciiTheme="minorHAnsi" w:hAnsiTheme="minorHAnsi" w:cs="Arial"/>
                <w:kern w:val="1"/>
                <w:szCs w:val="22"/>
              </w:rPr>
            </w:pPr>
            <w:r w:rsidRPr="00AB4C96">
              <w:rPr>
                <w:rFonts w:asciiTheme="minorHAnsi" w:hAnsiTheme="minorHAnsi" w:cs="Arial"/>
                <w:kern w:val="1"/>
                <w:szCs w:val="22"/>
              </w:rPr>
              <w:t>12.</w:t>
            </w:r>
          </w:p>
        </w:tc>
        <w:tc>
          <w:tcPr>
            <w:tcW w:w="3543" w:type="dxa"/>
            <w:vAlign w:val="center"/>
          </w:tcPr>
          <w:p w:rsidR="00C619BB" w:rsidRPr="00AB4C96" w:rsidRDefault="00C619BB" w:rsidP="00951888">
            <w:pPr>
              <w:spacing w:before="0" w:line="240" w:lineRule="auto"/>
              <w:rPr>
                <w:rFonts w:asciiTheme="minorHAnsi" w:hAnsiTheme="minorHAnsi" w:cs="Arial"/>
                <w:kern w:val="1"/>
                <w:szCs w:val="22"/>
              </w:rPr>
            </w:pPr>
            <w:r w:rsidRPr="00AB4C96">
              <w:rPr>
                <w:rFonts w:asciiTheme="minorHAnsi" w:hAnsiTheme="minorHAnsi" w:cs="Tahoma"/>
                <w:szCs w:val="22"/>
              </w:rPr>
              <w:t>Kryterium efektywności kosztowej proje</w:t>
            </w:r>
            <w:r w:rsidR="00391359" w:rsidRPr="00391359">
              <w:rPr>
                <w:rFonts w:asciiTheme="minorHAnsi" w:hAnsiTheme="minorHAnsi" w:cs="Tahoma"/>
                <w:szCs w:val="22"/>
              </w:rPr>
              <w:t>ktu</w:t>
            </w:r>
          </w:p>
        </w:tc>
        <w:tc>
          <w:tcPr>
            <w:tcW w:w="5854" w:type="dxa"/>
            <w:vAlign w:val="center"/>
          </w:tcPr>
          <w:p w:rsidR="00C619BB" w:rsidRPr="00AB4C96" w:rsidRDefault="00391359" w:rsidP="00951888">
            <w:pPr>
              <w:spacing w:before="0" w:line="240" w:lineRule="auto"/>
              <w:jc w:val="both"/>
              <w:rPr>
                <w:rFonts w:asciiTheme="minorHAnsi" w:hAnsiTheme="minorHAnsi" w:cs="Tahoma"/>
                <w:szCs w:val="22"/>
              </w:rPr>
            </w:pPr>
            <w:r w:rsidRPr="00391359">
              <w:rPr>
                <w:rFonts w:asciiTheme="minorHAnsi" w:hAnsiTheme="minorHAnsi" w:cs="Tahoma"/>
                <w:szCs w:val="22"/>
              </w:rPr>
              <w:t>Czy wysokość kosztów przypadających na jednego uczestnika projektu jest adekwatna do zakresu projektu oraz osiągniętych korzyści, a zaplanowane wydatki są racjonalne?</w:t>
            </w:r>
          </w:p>
          <w:p w:rsidR="00C619BB" w:rsidRPr="00AB4C96" w:rsidRDefault="00C619BB" w:rsidP="00951888">
            <w:pPr>
              <w:spacing w:before="0" w:line="240" w:lineRule="auto"/>
              <w:jc w:val="both"/>
              <w:rPr>
                <w:rFonts w:asciiTheme="minorHAnsi" w:hAnsiTheme="minorHAnsi" w:cs="Tahoma"/>
                <w:szCs w:val="22"/>
              </w:rPr>
            </w:pPr>
          </w:p>
          <w:p w:rsidR="00C619BB" w:rsidRPr="00AB4C96" w:rsidRDefault="00391359" w:rsidP="00951888">
            <w:pPr>
              <w:spacing w:before="0" w:line="240" w:lineRule="auto"/>
              <w:jc w:val="both"/>
              <w:rPr>
                <w:rFonts w:asciiTheme="minorHAnsi" w:hAnsiTheme="minorHAnsi" w:cs="Arial"/>
                <w:b/>
                <w:kern w:val="1"/>
                <w:sz w:val="20"/>
              </w:rPr>
            </w:pPr>
            <w:r w:rsidRPr="00391359">
              <w:rPr>
                <w:rFonts w:asciiTheme="minorHAnsi" w:hAnsiTheme="minorHAnsi" w:cs="Tahoma"/>
                <w:sz w:val="20"/>
              </w:rPr>
              <w:t>W ramach kryterium IOK dopuszcza możliwość oceny warunkowej.</w:t>
            </w:r>
          </w:p>
        </w:tc>
        <w:tc>
          <w:tcPr>
            <w:tcW w:w="3951" w:type="dxa"/>
            <w:vAlign w:val="center"/>
          </w:tcPr>
          <w:p w:rsidR="00C619BB" w:rsidRPr="00AB4C96" w:rsidRDefault="00391359" w:rsidP="00951888">
            <w:pPr>
              <w:spacing w:before="0" w:line="240" w:lineRule="auto"/>
              <w:jc w:val="center"/>
              <w:rPr>
                <w:rFonts w:asciiTheme="minorHAnsi" w:hAnsiTheme="minorHAnsi"/>
                <w:b/>
                <w:kern w:val="1"/>
                <w:szCs w:val="22"/>
              </w:rPr>
            </w:pPr>
            <w:r w:rsidRPr="00391359">
              <w:rPr>
                <w:rFonts w:asciiTheme="minorHAnsi" w:hAnsiTheme="minorHAnsi"/>
                <w:szCs w:val="22"/>
              </w:rPr>
              <w:t>Skala punktowa od 0 do 7</w:t>
            </w:r>
          </w:p>
        </w:tc>
      </w:tr>
      <w:tr w:rsidR="00C619BB" w:rsidRPr="00AB4C96" w:rsidTr="00C619BB">
        <w:trPr>
          <w:trHeight w:val="432"/>
        </w:trPr>
        <w:tc>
          <w:tcPr>
            <w:tcW w:w="794" w:type="dxa"/>
            <w:vAlign w:val="center"/>
          </w:tcPr>
          <w:p w:rsidR="00C619BB" w:rsidRPr="00AB4C96" w:rsidRDefault="00C619BB" w:rsidP="00951888">
            <w:pPr>
              <w:spacing w:before="0" w:line="240" w:lineRule="auto"/>
              <w:jc w:val="center"/>
              <w:rPr>
                <w:rFonts w:asciiTheme="minorHAnsi" w:hAnsiTheme="minorHAnsi" w:cs="Arial"/>
                <w:color w:val="000000" w:themeColor="text1"/>
                <w:kern w:val="1"/>
                <w:szCs w:val="22"/>
              </w:rPr>
            </w:pPr>
            <w:r w:rsidRPr="00AB4C96">
              <w:rPr>
                <w:rFonts w:asciiTheme="minorHAnsi" w:hAnsiTheme="minorHAnsi" w:cs="Arial"/>
                <w:color w:val="000000" w:themeColor="text1"/>
                <w:kern w:val="1"/>
                <w:szCs w:val="22"/>
              </w:rPr>
              <w:t>13.</w:t>
            </w:r>
          </w:p>
        </w:tc>
        <w:tc>
          <w:tcPr>
            <w:tcW w:w="3543" w:type="dxa"/>
            <w:vAlign w:val="center"/>
          </w:tcPr>
          <w:p w:rsidR="00C619BB" w:rsidRPr="00AB4C96" w:rsidRDefault="00C619BB" w:rsidP="00951888">
            <w:pPr>
              <w:spacing w:before="0" w:line="240" w:lineRule="auto"/>
              <w:rPr>
                <w:rFonts w:asciiTheme="minorHAnsi" w:hAnsiTheme="minorHAnsi" w:cs="Tahoma"/>
                <w:color w:val="000000" w:themeColor="text1"/>
                <w:szCs w:val="22"/>
              </w:rPr>
            </w:pPr>
            <w:r w:rsidRPr="00AB4C96">
              <w:rPr>
                <w:rFonts w:asciiTheme="minorHAnsi" w:hAnsiTheme="minorHAnsi" w:cs="Tahoma"/>
                <w:color w:val="000000" w:themeColor="text1"/>
                <w:szCs w:val="22"/>
              </w:rPr>
              <w:t>Kryterium zgodności ze standardem usług i katalogiem stawek</w:t>
            </w:r>
          </w:p>
        </w:tc>
        <w:tc>
          <w:tcPr>
            <w:tcW w:w="5854" w:type="dxa"/>
            <w:vAlign w:val="center"/>
          </w:tcPr>
          <w:p w:rsidR="00C619BB" w:rsidRPr="00AB4C96" w:rsidRDefault="00391359" w:rsidP="00951888">
            <w:pPr>
              <w:spacing w:before="0" w:line="240" w:lineRule="auto"/>
              <w:jc w:val="both"/>
              <w:rPr>
                <w:rFonts w:asciiTheme="minorHAnsi" w:hAnsiTheme="minorHAnsi" w:cs="Tahoma"/>
                <w:color w:val="000000" w:themeColor="text1"/>
                <w:szCs w:val="22"/>
              </w:rPr>
            </w:pPr>
            <w:r w:rsidRPr="00391359">
              <w:rPr>
                <w:rFonts w:asciiTheme="minorHAnsi" w:hAnsiTheme="minorHAnsi" w:cs="Tahoma"/>
                <w:color w:val="000000" w:themeColor="text1"/>
                <w:szCs w:val="22"/>
              </w:rPr>
              <w:t>Czy zaplanowane w ramach projektu zadania są zgodne z określonym minimalnym standardem usług oraz wydatki są zgodne z katalogiem stawek, określonym dla danego konkursu?</w:t>
            </w:r>
          </w:p>
          <w:p w:rsidR="00C619BB" w:rsidRPr="00AB4C96" w:rsidRDefault="00C619BB" w:rsidP="00951888">
            <w:pPr>
              <w:spacing w:before="0" w:line="240" w:lineRule="auto"/>
              <w:jc w:val="both"/>
              <w:rPr>
                <w:rFonts w:asciiTheme="minorHAnsi" w:hAnsiTheme="minorHAnsi" w:cs="Tahoma"/>
                <w:color w:val="000000" w:themeColor="text1"/>
                <w:szCs w:val="22"/>
              </w:rPr>
            </w:pPr>
          </w:p>
          <w:p w:rsidR="00C619BB" w:rsidRPr="00AB4C96" w:rsidRDefault="00391359" w:rsidP="00951888">
            <w:pPr>
              <w:spacing w:before="0" w:line="240" w:lineRule="auto"/>
              <w:jc w:val="both"/>
              <w:rPr>
                <w:rFonts w:asciiTheme="minorHAnsi" w:hAnsiTheme="minorHAnsi" w:cs="Tahoma"/>
                <w:color w:val="000000" w:themeColor="text1"/>
                <w:sz w:val="20"/>
              </w:rPr>
            </w:pPr>
            <w:r w:rsidRPr="00391359">
              <w:rPr>
                <w:rFonts w:asciiTheme="minorHAnsi" w:hAnsiTheme="minorHAnsi" w:cs="Tahoma"/>
                <w:color w:val="000000" w:themeColor="text1"/>
                <w:sz w:val="20"/>
              </w:rPr>
              <w:t xml:space="preserve">W ramach tego kryterium weryfikacji podlega zgodność wydatków zaplanowanych w budżecie projektu z określonym standardem usług oraz katalogiem stawek dopuszczalnych w ramach danego konkursu, który stanowi załącznik do regulaminu konkursu. </w:t>
            </w:r>
            <w:r w:rsidRPr="00391359">
              <w:rPr>
                <w:rFonts w:asciiTheme="minorHAnsi" w:hAnsiTheme="minorHAnsi" w:cs="Tahoma"/>
                <w:sz w:val="20"/>
              </w:rPr>
              <w:t xml:space="preserve">W ramach kryterium IOK dopuszcza możliwość oceny warunkowej. Kryterium nie dotyczy naborów, dla których nie określono standardu usług oraz katalogu stawek.  </w:t>
            </w:r>
          </w:p>
        </w:tc>
        <w:tc>
          <w:tcPr>
            <w:tcW w:w="3951" w:type="dxa"/>
            <w:vAlign w:val="center"/>
          </w:tcPr>
          <w:p w:rsidR="00C619BB" w:rsidRPr="00AB4C96" w:rsidRDefault="00391359" w:rsidP="00951888">
            <w:pPr>
              <w:spacing w:before="0" w:line="240" w:lineRule="auto"/>
              <w:jc w:val="center"/>
              <w:rPr>
                <w:rFonts w:asciiTheme="minorHAnsi" w:hAnsiTheme="minorHAnsi" w:cs="Tahoma"/>
                <w:color w:val="000000" w:themeColor="text1"/>
                <w:szCs w:val="22"/>
              </w:rPr>
            </w:pPr>
            <w:r w:rsidRPr="00391359">
              <w:rPr>
                <w:rFonts w:asciiTheme="minorHAnsi" w:hAnsiTheme="minorHAnsi" w:cs="Tahoma"/>
                <w:color w:val="000000" w:themeColor="text1"/>
                <w:szCs w:val="22"/>
              </w:rPr>
              <w:t xml:space="preserve">Tak/Nie/Nie dotyczy </w:t>
            </w:r>
          </w:p>
          <w:p w:rsidR="00C619BB" w:rsidRPr="00AB4C96" w:rsidRDefault="00391359" w:rsidP="00951888">
            <w:pPr>
              <w:spacing w:before="0" w:line="240" w:lineRule="auto"/>
              <w:jc w:val="center"/>
              <w:rPr>
                <w:rFonts w:asciiTheme="minorHAnsi" w:hAnsiTheme="minorHAnsi" w:cs="Tahoma"/>
                <w:color w:val="000000" w:themeColor="text1"/>
                <w:szCs w:val="22"/>
              </w:rPr>
            </w:pPr>
            <w:r w:rsidRPr="00391359">
              <w:rPr>
                <w:rFonts w:asciiTheme="minorHAnsi" w:hAnsiTheme="minorHAnsi" w:cs="Tahoma"/>
                <w:szCs w:val="22"/>
              </w:rPr>
              <w:t>(niespełnienie kryterium oznacza odrzucenie wniosku)</w:t>
            </w:r>
          </w:p>
        </w:tc>
      </w:tr>
      <w:tr w:rsidR="00C619BB" w:rsidRPr="00AB4C96" w:rsidTr="00C619BB">
        <w:trPr>
          <w:trHeight w:val="432"/>
        </w:trPr>
        <w:tc>
          <w:tcPr>
            <w:tcW w:w="794" w:type="dxa"/>
            <w:vAlign w:val="center"/>
          </w:tcPr>
          <w:p w:rsidR="00C619BB" w:rsidRPr="00AB4C96" w:rsidDel="00420AA1" w:rsidRDefault="00C619BB" w:rsidP="00951888">
            <w:pPr>
              <w:spacing w:before="0" w:line="240" w:lineRule="auto"/>
              <w:jc w:val="center"/>
              <w:rPr>
                <w:rFonts w:asciiTheme="minorHAnsi" w:hAnsiTheme="minorHAnsi" w:cs="Arial"/>
                <w:kern w:val="1"/>
                <w:szCs w:val="22"/>
              </w:rPr>
            </w:pPr>
            <w:r w:rsidRPr="00AB4C96">
              <w:rPr>
                <w:rFonts w:asciiTheme="minorHAnsi" w:hAnsiTheme="minorHAnsi" w:cs="Arial"/>
                <w:kern w:val="1"/>
                <w:szCs w:val="22"/>
              </w:rPr>
              <w:t>14.</w:t>
            </w:r>
          </w:p>
        </w:tc>
        <w:tc>
          <w:tcPr>
            <w:tcW w:w="3543" w:type="dxa"/>
            <w:vAlign w:val="center"/>
          </w:tcPr>
          <w:p w:rsidR="00C619BB" w:rsidRPr="00AB4C96" w:rsidRDefault="00391359" w:rsidP="00951888">
            <w:pPr>
              <w:spacing w:before="0" w:line="240" w:lineRule="auto"/>
              <w:rPr>
                <w:rFonts w:asciiTheme="minorHAnsi" w:hAnsiTheme="minorHAnsi" w:cs="Tahoma"/>
                <w:szCs w:val="22"/>
              </w:rPr>
            </w:pPr>
            <w:r w:rsidRPr="00391359">
              <w:rPr>
                <w:rFonts w:asciiTheme="minorHAnsi" w:hAnsiTheme="minorHAnsi" w:cs="Tahoma"/>
                <w:szCs w:val="22"/>
              </w:rPr>
              <w:t>Kryterium budżetu projektu</w:t>
            </w:r>
          </w:p>
        </w:tc>
        <w:tc>
          <w:tcPr>
            <w:tcW w:w="5854" w:type="dxa"/>
            <w:vAlign w:val="center"/>
          </w:tcPr>
          <w:p w:rsidR="00C619BB" w:rsidRPr="00AB4C96" w:rsidRDefault="00391359" w:rsidP="00951888">
            <w:pPr>
              <w:spacing w:before="0" w:line="240" w:lineRule="auto"/>
              <w:jc w:val="both"/>
              <w:rPr>
                <w:rFonts w:asciiTheme="minorHAnsi" w:hAnsiTheme="minorHAnsi" w:cs="Tahoma"/>
                <w:szCs w:val="22"/>
              </w:rPr>
            </w:pPr>
            <w:r w:rsidRPr="00391359">
              <w:rPr>
                <w:rFonts w:asciiTheme="minorHAnsi" w:hAnsiTheme="minorHAnsi" w:cs="Tahoma"/>
                <w:szCs w:val="22"/>
              </w:rPr>
              <w:t>Czy wszystkie wydatki są kwalifikowalne?</w:t>
            </w:r>
          </w:p>
          <w:p w:rsidR="00C619BB" w:rsidRPr="00AB4C96" w:rsidRDefault="00C619BB" w:rsidP="00951888">
            <w:pPr>
              <w:spacing w:before="0" w:line="240" w:lineRule="auto"/>
              <w:jc w:val="both"/>
              <w:rPr>
                <w:rFonts w:asciiTheme="minorHAnsi" w:hAnsiTheme="minorHAnsi" w:cs="Tahoma"/>
                <w:szCs w:val="22"/>
              </w:rPr>
            </w:pPr>
          </w:p>
          <w:p w:rsidR="00C619BB" w:rsidRPr="00AB4C96" w:rsidRDefault="00391359" w:rsidP="00951888">
            <w:pPr>
              <w:spacing w:before="0" w:line="240" w:lineRule="auto"/>
              <w:jc w:val="both"/>
              <w:rPr>
                <w:rFonts w:asciiTheme="minorHAnsi" w:hAnsiTheme="minorHAnsi" w:cs="Tahoma"/>
                <w:sz w:val="20"/>
              </w:rPr>
            </w:pPr>
            <w:r w:rsidRPr="00391359">
              <w:rPr>
                <w:rFonts w:asciiTheme="minorHAnsi" w:hAnsiTheme="minorHAnsi" w:cs="Tahoma"/>
                <w:sz w:val="20"/>
              </w:rPr>
              <w:t>W przypadku zidentyfikowania na etapie oceny projektu wydatków niekwalifikowalnych wniosek uznaje się za niespełniający minimalnych wymagań pozwalających otrzymać dofinansowanie. W ramach kryterium IOK dopuszcza możliwość oceny warunkowej.</w:t>
            </w:r>
          </w:p>
        </w:tc>
        <w:tc>
          <w:tcPr>
            <w:tcW w:w="3951" w:type="dxa"/>
            <w:vAlign w:val="center"/>
          </w:tcPr>
          <w:p w:rsidR="00C619BB" w:rsidRPr="00AB4C96" w:rsidRDefault="00391359" w:rsidP="00951888">
            <w:pPr>
              <w:spacing w:before="0" w:line="240" w:lineRule="auto"/>
              <w:jc w:val="center"/>
              <w:rPr>
                <w:rFonts w:asciiTheme="minorHAnsi" w:hAnsiTheme="minorHAnsi" w:cs="Tahoma"/>
                <w:szCs w:val="22"/>
              </w:rPr>
            </w:pPr>
            <w:r w:rsidRPr="00391359">
              <w:rPr>
                <w:rFonts w:asciiTheme="minorHAnsi" w:hAnsiTheme="minorHAnsi" w:cs="Tahoma"/>
                <w:szCs w:val="22"/>
              </w:rPr>
              <w:t>Tak/Nie</w:t>
            </w:r>
          </w:p>
          <w:p w:rsidR="00C619BB" w:rsidRPr="00AB4C96" w:rsidRDefault="00391359" w:rsidP="00951888">
            <w:pPr>
              <w:spacing w:before="0" w:line="240" w:lineRule="auto"/>
              <w:jc w:val="center"/>
              <w:rPr>
                <w:rFonts w:asciiTheme="minorHAnsi" w:hAnsiTheme="minorHAnsi" w:cs="Tahoma"/>
                <w:szCs w:val="22"/>
              </w:rPr>
            </w:pPr>
            <w:r w:rsidRPr="00391359">
              <w:rPr>
                <w:rFonts w:asciiTheme="minorHAnsi" w:hAnsiTheme="minorHAnsi" w:cs="Tahoma"/>
                <w:szCs w:val="22"/>
              </w:rPr>
              <w:t>(niespełnienie kryterium oznacza odrzucenie wniosku)</w:t>
            </w:r>
          </w:p>
        </w:tc>
      </w:tr>
      <w:tr w:rsidR="00C619BB" w:rsidRPr="00AB4C96" w:rsidTr="00C619BB">
        <w:trPr>
          <w:trHeight w:val="432"/>
        </w:trPr>
        <w:tc>
          <w:tcPr>
            <w:tcW w:w="794" w:type="dxa"/>
            <w:vAlign w:val="center"/>
          </w:tcPr>
          <w:p w:rsidR="00C619BB" w:rsidRPr="00AB4C96" w:rsidRDefault="00C619BB" w:rsidP="00951888">
            <w:pPr>
              <w:spacing w:before="0" w:line="240" w:lineRule="auto"/>
              <w:jc w:val="center"/>
              <w:rPr>
                <w:rFonts w:asciiTheme="minorHAnsi" w:hAnsiTheme="minorHAnsi" w:cs="Arial"/>
                <w:kern w:val="1"/>
                <w:szCs w:val="22"/>
              </w:rPr>
            </w:pPr>
            <w:r w:rsidRPr="00AB4C96">
              <w:rPr>
                <w:rFonts w:asciiTheme="minorHAnsi" w:hAnsiTheme="minorHAnsi" w:cs="Arial"/>
                <w:kern w:val="1"/>
                <w:szCs w:val="22"/>
              </w:rPr>
              <w:t>15.</w:t>
            </w:r>
          </w:p>
        </w:tc>
        <w:tc>
          <w:tcPr>
            <w:tcW w:w="3543" w:type="dxa"/>
            <w:vAlign w:val="center"/>
          </w:tcPr>
          <w:p w:rsidR="00C619BB" w:rsidRPr="00AB4C96" w:rsidRDefault="00C619BB" w:rsidP="00951888">
            <w:pPr>
              <w:spacing w:before="0" w:line="240" w:lineRule="auto"/>
              <w:rPr>
                <w:rFonts w:asciiTheme="minorHAnsi" w:hAnsiTheme="minorHAnsi" w:cs="Tahoma"/>
                <w:szCs w:val="22"/>
              </w:rPr>
            </w:pPr>
            <w:r w:rsidRPr="00AB4C96">
              <w:rPr>
                <w:rFonts w:asciiTheme="minorHAnsi" w:hAnsiTheme="minorHAnsi" w:cs="Tahoma"/>
                <w:szCs w:val="22"/>
              </w:rPr>
              <w:t>Kryterium zgodności z SzOOP</w:t>
            </w:r>
          </w:p>
        </w:tc>
        <w:tc>
          <w:tcPr>
            <w:tcW w:w="5854" w:type="dxa"/>
            <w:vAlign w:val="center"/>
          </w:tcPr>
          <w:p w:rsidR="00C619BB" w:rsidRPr="00AB4C96" w:rsidRDefault="00391359" w:rsidP="00951888">
            <w:pPr>
              <w:spacing w:before="0" w:line="240" w:lineRule="auto"/>
              <w:jc w:val="both"/>
              <w:rPr>
                <w:rFonts w:asciiTheme="minorHAnsi" w:hAnsiTheme="minorHAnsi" w:cs="Tahoma"/>
                <w:szCs w:val="22"/>
              </w:rPr>
            </w:pPr>
            <w:r w:rsidRPr="00391359">
              <w:rPr>
                <w:rFonts w:asciiTheme="minorHAnsi" w:hAnsiTheme="minorHAnsi" w:cs="Tahoma"/>
                <w:szCs w:val="22"/>
              </w:rPr>
              <w:t>Czy projekt jest zgodny z zapisami SzOOP RPO WD 2014-2020?</w:t>
            </w:r>
          </w:p>
          <w:p w:rsidR="00C619BB" w:rsidRPr="00AB4C96" w:rsidRDefault="00C619BB" w:rsidP="00951888">
            <w:pPr>
              <w:spacing w:before="0" w:line="240" w:lineRule="auto"/>
              <w:jc w:val="both"/>
              <w:rPr>
                <w:rFonts w:asciiTheme="minorHAnsi" w:hAnsiTheme="minorHAnsi" w:cs="Tahoma"/>
                <w:szCs w:val="22"/>
              </w:rPr>
            </w:pPr>
          </w:p>
          <w:p w:rsidR="00C619BB" w:rsidRPr="00AB4C96" w:rsidRDefault="00391359" w:rsidP="00951888">
            <w:pPr>
              <w:spacing w:before="0" w:line="240" w:lineRule="auto"/>
              <w:jc w:val="both"/>
              <w:rPr>
                <w:rFonts w:asciiTheme="minorHAnsi" w:hAnsiTheme="minorHAnsi" w:cs="Tahoma"/>
                <w:sz w:val="20"/>
              </w:rPr>
            </w:pPr>
            <w:r w:rsidRPr="00391359">
              <w:rPr>
                <w:rFonts w:asciiTheme="minorHAnsi" w:hAnsiTheme="minorHAnsi" w:cs="Tahoma"/>
                <w:sz w:val="20"/>
              </w:rPr>
              <w:t>Kryterium ma na celu zweryfikować zgodność z zapisami SzOOP</w:t>
            </w:r>
            <w:r w:rsidRPr="00391359">
              <w:rPr>
                <w:rFonts w:asciiTheme="minorHAnsi" w:hAnsiTheme="minorHAnsi"/>
                <w:sz w:val="20"/>
              </w:rPr>
              <w:t>. Dofinansowania nie może otrzymać projekt, który zakłada realizację działań niezgodnych z zapisami SzOOP. Kryterium jest weryfikowane na podstawie zapisów wniosku o dofinansowanie.</w:t>
            </w:r>
          </w:p>
        </w:tc>
        <w:tc>
          <w:tcPr>
            <w:tcW w:w="3951" w:type="dxa"/>
            <w:vAlign w:val="center"/>
          </w:tcPr>
          <w:p w:rsidR="00C619BB" w:rsidRPr="00AB4C96" w:rsidRDefault="00391359" w:rsidP="00951888">
            <w:pPr>
              <w:spacing w:before="0" w:line="240" w:lineRule="auto"/>
              <w:jc w:val="center"/>
              <w:rPr>
                <w:rFonts w:asciiTheme="minorHAnsi" w:hAnsiTheme="minorHAnsi" w:cs="Tahoma"/>
                <w:szCs w:val="22"/>
              </w:rPr>
            </w:pPr>
            <w:r w:rsidRPr="00391359">
              <w:rPr>
                <w:rFonts w:asciiTheme="minorHAnsi" w:hAnsiTheme="minorHAnsi" w:cs="Tahoma"/>
                <w:szCs w:val="22"/>
              </w:rPr>
              <w:t>Tak/Nie</w:t>
            </w:r>
          </w:p>
          <w:p w:rsidR="00C619BB" w:rsidRPr="00AB4C96" w:rsidRDefault="00391359" w:rsidP="00951888">
            <w:pPr>
              <w:spacing w:before="0" w:line="240" w:lineRule="auto"/>
              <w:jc w:val="center"/>
              <w:rPr>
                <w:rFonts w:asciiTheme="minorHAnsi" w:hAnsiTheme="minorHAnsi" w:cs="Tahoma"/>
                <w:szCs w:val="22"/>
              </w:rPr>
            </w:pPr>
            <w:r w:rsidRPr="00391359">
              <w:rPr>
                <w:rFonts w:asciiTheme="minorHAnsi" w:hAnsiTheme="minorHAnsi" w:cs="Tahoma"/>
                <w:szCs w:val="22"/>
              </w:rPr>
              <w:t>(niespełnienie kryterium oznacza odrzucenie wniosku)</w:t>
            </w:r>
          </w:p>
        </w:tc>
      </w:tr>
      <w:tr w:rsidR="00C619BB" w:rsidRPr="00AB4C96" w:rsidTr="00C619BB">
        <w:trPr>
          <w:trHeight w:val="432"/>
        </w:trPr>
        <w:tc>
          <w:tcPr>
            <w:tcW w:w="794" w:type="dxa"/>
            <w:vAlign w:val="center"/>
          </w:tcPr>
          <w:p w:rsidR="00C619BB" w:rsidRPr="00AB4C96" w:rsidRDefault="00C619BB" w:rsidP="00951888">
            <w:pPr>
              <w:spacing w:before="0" w:line="240" w:lineRule="auto"/>
              <w:jc w:val="center"/>
              <w:rPr>
                <w:rFonts w:asciiTheme="minorHAnsi" w:hAnsiTheme="minorHAnsi" w:cs="Arial"/>
                <w:kern w:val="1"/>
                <w:szCs w:val="22"/>
              </w:rPr>
            </w:pPr>
            <w:r w:rsidRPr="00AB4C96">
              <w:rPr>
                <w:rFonts w:asciiTheme="minorHAnsi" w:hAnsiTheme="minorHAnsi" w:cs="Arial"/>
                <w:kern w:val="1"/>
                <w:szCs w:val="22"/>
              </w:rPr>
              <w:t>16.</w:t>
            </w:r>
          </w:p>
        </w:tc>
        <w:tc>
          <w:tcPr>
            <w:tcW w:w="3543" w:type="dxa"/>
            <w:vAlign w:val="center"/>
          </w:tcPr>
          <w:p w:rsidR="00C619BB" w:rsidRPr="00AB4C96" w:rsidRDefault="00C619BB" w:rsidP="00951888">
            <w:pPr>
              <w:spacing w:before="0" w:line="240" w:lineRule="auto"/>
              <w:rPr>
                <w:rFonts w:asciiTheme="minorHAnsi" w:hAnsiTheme="minorHAnsi" w:cs="Arial"/>
                <w:kern w:val="1"/>
                <w:szCs w:val="22"/>
              </w:rPr>
            </w:pPr>
            <w:r w:rsidRPr="00AB4C96">
              <w:rPr>
                <w:rFonts w:asciiTheme="minorHAnsi" w:hAnsiTheme="minorHAnsi" w:cs="Tahoma"/>
                <w:szCs w:val="22"/>
              </w:rPr>
              <w:t>Kryterium spełnienia minimalnych wymagań</w:t>
            </w:r>
          </w:p>
        </w:tc>
        <w:tc>
          <w:tcPr>
            <w:tcW w:w="5854" w:type="dxa"/>
            <w:vAlign w:val="center"/>
          </w:tcPr>
          <w:p w:rsidR="00C619BB" w:rsidRPr="00AB4C96" w:rsidRDefault="00391359" w:rsidP="00951888">
            <w:pPr>
              <w:spacing w:before="0" w:line="240" w:lineRule="auto"/>
              <w:jc w:val="both"/>
              <w:rPr>
                <w:rFonts w:asciiTheme="minorHAnsi" w:hAnsiTheme="minorHAnsi" w:cs="Tahoma"/>
                <w:szCs w:val="22"/>
              </w:rPr>
            </w:pPr>
            <w:r w:rsidRPr="00391359">
              <w:rPr>
                <w:rFonts w:asciiTheme="minorHAnsi" w:hAnsiTheme="minorHAnsi" w:cs="Tahoma"/>
                <w:szCs w:val="22"/>
              </w:rPr>
              <w:t>Czy wniosek otrzymał wymagane minimum 60 punktów ogółem oraz co najmniej 60% punktów w poszczególnych grupach kryteriów merytorycznych:</w:t>
            </w:r>
          </w:p>
          <w:p w:rsidR="00C619BB" w:rsidRPr="00AB4C96" w:rsidRDefault="00391359" w:rsidP="00C619BB">
            <w:pPr>
              <w:pStyle w:val="Akapitzlist"/>
              <w:numPr>
                <w:ilvl w:val="0"/>
                <w:numId w:val="27"/>
              </w:numPr>
              <w:spacing w:before="0" w:line="240" w:lineRule="auto"/>
              <w:ind w:left="298"/>
              <w:contextualSpacing/>
              <w:jc w:val="both"/>
              <w:rPr>
                <w:rFonts w:asciiTheme="minorHAnsi" w:hAnsiTheme="minorHAnsi" w:cs="Tahoma"/>
                <w:sz w:val="22"/>
                <w:szCs w:val="22"/>
              </w:rPr>
            </w:pPr>
            <w:r w:rsidRPr="00391359">
              <w:rPr>
                <w:rFonts w:asciiTheme="minorHAnsi" w:hAnsiTheme="minorHAnsi" w:cs="Tahoma"/>
                <w:sz w:val="22"/>
                <w:szCs w:val="22"/>
              </w:rPr>
              <w:t>kryteria nr 1, 2 oraz 3,</w:t>
            </w:r>
          </w:p>
          <w:p w:rsidR="00C619BB" w:rsidRPr="00AB4C96" w:rsidRDefault="00391359" w:rsidP="00C619BB">
            <w:pPr>
              <w:pStyle w:val="Akapitzlist"/>
              <w:numPr>
                <w:ilvl w:val="0"/>
                <w:numId w:val="27"/>
              </w:numPr>
              <w:spacing w:before="0" w:line="240" w:lineRule="auto"/>
              <w:ind w:left="298"/>
              <w:contextualSpacing/>
              <w:jc w:val="both"/>
              <w:rPr>
                <w:rFonts w:asciiTheme="minorHAnsi" w:hAnsiTheme="minorHAnsi" w:cs="Tahoma"/>
                <w:sz w:val="22"/>
                <w:szCs w:val="22"/>
              </w:rPr>
            </w:pPr>
            <w:r w:rsidRPr="00391359">
              <w:rPr>
                <w:rFonts w:asciiTheme="minorHAnsi" w:hAnsiTheme="minorHAnsi" w:cs="Tahoma"/>
                <w:sz w:val="22"/>
                <w:szCs w:val="22"/>
              </w:rPr>
              <w:t>kryterium nr 4,</w:t>
            </w:r>
          </w:p>
          <w:p w:rsidR="00C619BB" w:rsidRPr="00AB4C96" w:rsidRDefault="00391359" w:rsidP="00C619BB">
            <w:pPr>
              <w:pStyle w:val="Akapitzlist"/>
              <w:numPr>
                <w:ilvl w:val="0"/>
                <w:numId w:val="27"/>
              </w:numPr>
              <w:spacing w:before="0" w:line="240" w:lineRule="auto"/>
              <w:ind w:left="298"/>
              <w:contextualSpacing/>
              <w:jc w:val="both"/>
              <w:rPr>
                <w:rFonts w:asciiTheme="minorHAnsi" w:hAnsiTheme="minorHAnsi" w:cs="Tahoma"/>
                <w:sz w:val="22"/>
                <w:szCs w:val="22"/>
              </w:rPr>
            </w:pPr>
            <w:r w:rsidRPr="00391359">
              <w:rPr>
                <w:rFonts w:asciiTheme="minorHAnsi" w:hAnsiTheme="minorHAnsi" w:cs="Tahoma"/>
                <w:sz w:val="22"/>
                <w:szCs w:val="22"/>
              </w:rPr>
              <w:t>kryteria nr 5 oraz 6,</w:t>
            </w:r>
          </w:p>
          <w:p w:rsidR="00C619BB" w:rsidRPr="00AB4C96" w:rsidRDefault="00391359" w:rsidP="00C619BB">
            <w:pPr>
              <w:pStyle w:val="Akapitzlist"/>
              <w:numPr>
                <w:ilvl w:val="0"/>
                <w:numId w:val="27"/>
              </w:numPr>
              <w:spacing w:before="0" w:line="240" w:lineRule="auto"/>
              <w:ind w:left="298"/>
              <w:contextualSpacing/>
              <w:jc w:val="both"/>
              <w:rPr>
                <w:rFonts w:asciiTheme="minorHAnsi" w:hAnsiTheme="minorHAnsi" w:cs="Tahoma"/>
                <w:sz w:val="22"/>
                <w:szCs w:val="22"/>
              </w:rPr>
            </w:pPr>
            <w:r w:rsidRPr="00391359">
              <w:rPr>
                <w:rFonts w:asciiTheme="minorHAnsi" w:hAnsiTheme="minorHAnsi" w:cs="Tahoma"/>
                <w:sz w:val="22"/>
                <w:szCs w:val="22"/>
              </w:rPr>
              <w:t>kryteria nr 7 oraz 8,</w:t>
            </w:r>
          </w:p>
          <w:p w:rsidR="00C619BB" w:rsidRPr="00AB4C96" w:rsidRDefault="00391359" w:rsidP="00C619BB">
            <w:pPr>
              <w:pStyle w:val="Akapitzlist"/>
              <w:numPr>
                <w:ilvl w:val="0"/>
                <w:numId w:val="27"/>
              </w:numPr>
              <w:spacing w:before="0" w:line="240" w:lineRule="auto"/>
              <w:ind w:left="298"/>
              <w:contextualSpacing/>
              <w:jc w:val="both"/>
              <w:rPr>
                <w:rFonts w:asciiTheme="minorHAnsi" w:hAnsiTheme="minorHAnsi" w:cs="Tahoma"/>
                <w:sz w:val="22"/>
                <w:szCs w:val="22"/>
              </w:rPr>
            </w:pPr>
            <w:r w:rsidRPr="00391359">
              <w:rPr>
                <w:rFonts w:asciiTheme="minorHAnsi" w:hAnsiTheme="minorHAnsi" w:cs="Tahoma"/>
                <w:sz w:val="22"/>
                <w:szCs w:val="22"/>
              </w:rPr>
              <w:t>kryterium nr 9,</w:t>
            </w:r>
          </w:p>
          <w:p w:rsidR="00C619BB" w:rsidRPr="00AB4C96" w:rsidRDefault="00391359" w:rsidP="003757F2">
            <w:pPr>
              <w:pStyle w:val="Akapitzlist"/>
              <w:numPr>
                <w:ilvl w:val="0"/>
                <w:numId w:val="27"/>
              </w:numPr>
              <w:spacing w:before="0" w:line="240" w:lineRule="auto"/>
              <w:ind w:left="298"/>
              <w:contextualSpacing/>
              <w:jc w:val="both"/>
              <w:rPr>
                <w:rFonts w:asciiTheme="minorHAnsi" w:hAnsiTheme="minorHAnsi" w:cs="Tahoma"/>
                <w:sz w:val="22"/>
                <w:szCs w:val="22"/>
              </w:rPr>
            </w:pPr>
            <w:r w:rsidRPr="00391359">
              <w:rPr>
                <w:rFonts w:asciiTheme="minorHAnsi" w:hAnsiTheme="minorHAnsi" w:cs="Tahoma"/>
                <w:sz w:val="22"/>
                <w:szCs w:val="22"/>
              </w:rPr>
              <w:t>kryteria nr 10, 11 oraz 12</w:t>
            </w:r>
          </w:p>
          <w:p w:rsidR="00C619BB" w:rsidRPr="00AB4C96" w:rsidRDefault="00391359" w:rsidP="00951888">
            <w:pPr>
              <w:spacing w:before="0" w:line="240" w:lineRule="auto"/>
              <w:ind w:left="-62"/>
              <w:jc w:val="both"/>
              <w:rPr>
                <w:rFonts w:asciiTheme="minorHAnsi" w:hAnsiTheme="minorHAnsi" w:cs="Tahoma"/>
                <w:szCs w:val="22"/>
              </w:rPr>
            </w:pPr>
            <w:r w:rsidRPr="00391359">
              <w:rPr>
                <w:rFonts w:asciiTheme="minorHAnsi" w:hAnsiTheme="minorHAnsi" w:cs="Tahoma"/>
                <w:szCs w:val="22"/>
              </w:rPr>
              <w:t>oraz otrzymał pozytywną ocenę za spełnienie kryteriów nr 13, 14 i 15?</w:t>
            </w:r>
          </w:p>
          <w:p w:rsidR="00C619BB" w:rsidRPr="00AB4C96" w:rsidRDefault="00C619BB" w:rsidP="00951888">
            <w:pPr>
              <w:spacing w:before="0" w:line="240" w:lineRule="auto"/>
              <w:rPr>
                <w:rFonts w:asciiTheme="minorHAnsi" w:hAnsiTheme="minorHAnsi" w:cs="Tahoma"/>
                <w:szCs w:val="22"/>
              </w:rPr>
            </w:pPr>
          </w:p>
          <w:p w:rsidR="00C619BB" w:rsidRPr="00AB4C96" w:rsidRDefault="00391359" w:rsidP="00951888">
            <w:pPr>
              <w:spacing w:before="0" w:line="240" w:lineRule="auto"/>
              <w:jc w:val="both"/>
              <w:rPr>
                <w:rFonts w:asciiTheme="minorHAnsi" w:hAnsiTheme="minorHAnsi" w:cs="Tahoma"/>
                <w:sz w:val="20"/>
              </w:rPr>
            </w:pPr>
            <w:r w:rsidRPr="00391359">
              <w:rPr>
                <w:rFonts w:asciiTheme="minorHAnsi" w:hAnsiTheme="minorHAnsi" w:cs="Tahoma"/>
                <w:sz w:val="20"/>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w zakresie</w:t>
            </w:r>
            <w:r w:rsidRPr="00391359">
              <w:rPr>
                <w:rFonts w:asciiTheme="minorHAnsi" w:hAnsiTheme="minorHAnsi"/>
                <w:sz w:val="20"/>
              </w:rPr>
              <w:t xml:space="preserve"> </w:t>
            </w:r>
            <w:r w:rsidRPr="00391359">
              <w:rPr>
                <w:rFonts w:asciiTheme="minorHAnsi" w:hAnsiTheme="minorHAnsi" w:cs="Tahoma"/>
                <w:sz w:val="20"/>
              </w:rPr>
              <w:t>zgodności ze standardem usług i katalogiem stawek oraz kwalifikowalności wydatków.</w:t>
            </w:r>
          </w:p>
          <w:p w:rsidR="005436E2" w:rsidRPr="00AB4C96" w:rsidRDefault="00391359" w:rsidP="005436E2">
            <w:pPr>
              <w:spacing w:before="0" w:line="240" w:lineRule="auto"/>
              <w:jc w:val="both"/>
              <w:rPr>
                <w:rFonts w:asciiTheme="minorHAnsi" w:hAnsiTheme="minorHAnsi" w:cs="Tahoma"/>
                <w:i/>
                <w:szCs w:val="22"/>
              </w:rPr>
            </w:pPr>
            <w:r w:rsidRPr="00391359">
              <w:rPr>
                <w:rFonts w:asciiTheme="minorHAnsi" w:hAnsiTheme="minorHAnsi" w:cs="Tahoma"/>
                <w:i/>
                <w:szCs w:val="22"/>
              </w:rPr>
              <w:t>Informacja IOK:</w:t>
            </w:r>
          </w:p>
          <w:p w:rsidR="005436E2" w:rsidRPr="00AB4C96" w:rsidRDefault="00391359" w:rsidP="005436E2">
            <w:pPr>
              <w:spacing w:before="0" w:line="240" w:lineRule="auto"/>
              <w:jc w:val="both"/>
              <w:rPr>
                <w:rFonts w:asciiTheme="minorHAnsi" w:hAnsiTheme="minorHAnsi" w:cs="Arial"/>
                <w:b/>
                <w:kern w:val="1"/>
                <w:sz w:val="20"/>
              </w:rPr>
            </w:pPr>
            <w:r w:rsidRPr="00391359">
              <w:rPr>
                <w:rFonts w:asciiTheme="minorHAnsi" w:hAnsiTheme="minorHAnsi" w:cs="Tahoma"/>
                <w:i/>
                <w:szCs w:val="22"/>
              </w:rPr>
              <w:t xml:space="preserve">Za projekt spełniający w minimalnym stopniu punktowe kryteria merytoryczne i kwalifikujący się do dofinansowania uznaje się projekt, który otrzymał co najmniej 60 punktów ogółem oraz co najmniej 60% punktów w poszczególnych ww. grupach  kryteriów biorąc pod uwagę </w:t>
            </w:r>
            <w:r w:rsidRPr="00391359">
              <w:rPr>
                <w:rFonts w:asciiTheme="minorHAnsi" w:hAnsiTheme="minorHAnsi" w:cs="Tahoma"/>
                <w:b/>
                <w:i/>
                <w:szCs w:val="22"/>
              </w:rPr>
              <w:t>średnią liczbę punktów przyznanych bezwarunkowo przez obu oceniających.</w:t>
            </w:r>
          </w:p>
        </w:tc>
        <w:tc>
          <w:tcPr>
            <w:tcW w:w="3951" w:type="dxa"/>
            <w:vAlign w:val="center"/>
          </w:tcPr>
          <w:p w:rsidR="00C619BB" w:rsidRPr="00AB4C96" w:rsidRDefault="00C619BB" w:rsidP="00951888">
            <w:pPr>
              <w:spacing w:before="0" w:line="240" w:lineRule="auto"/>
              <w:jc w:val="center"/>
              <w:rPr>
                <w:rFonts w:asciiTheme="minorHAnsi" w:hAnsiTheme="minorHAnsi" w:cs="Tahoma"/>
                <w:szCs w:val="22"/>
              </w:rPr>
            </w:pPr>
            <w:r w:rsidRPr="00AB4C96">
              <w:rPr>
                <w:rFonts w:asciiTheme="minorHAnsi" w:hAnsiTheme="minorHAnsi" w:cs="Tahoma"/>
                <w:szCs w:val="22"/>
              </w:rPr>
              <w:t>Tak/Nie</w:t>
            </w:r>
          </w:p>
          <w:p w:rsidR="00C619BB" w:rsidRPr="00AB4C96" w:rsidRDefault="00391359" w:rsidP="00951888">
            <w:pPr>
              <w:spacing w:before="0" w:line="240" w:lineRule="auto"/>
              <w:jc w:val="center"/>
              <w:rPr>
                <w:rFonts w:asciiTheme="minorHAnsi" w:hAnsiTheme="minorHAnsi" w:cs="Arial"/>
                <w:b/>
                <w:kern w:val="1"/>
                <w:szCs w:val="22"/>
              </w:rPr>
            </w:pPr>
            <w:r w:rsidRPr="00391359">
              <w:rPr>
                <w:rFonts w:asciiTheme="minorHAnsi" w:hAnsiTheme="minorHAnsi" w:cs="Tahoma"/>
                <w:szCs w:val="22"/>
              </w:rPr>
              <w:t>(niespełnienie kryterium oznacza odrzucenie wniosku)</w:t>
            </w:r>
          </w:p>
        </w:tc>
      </w:tr>
    </w:tbl>
    <w:p w:rsidR="004B06D1" w:rsidRPr="00AB4C96" w:rsidRDefault="00B82391" w:rsidP="00010023">
      <w:pPr>
        <w:tabs>
          <w:tab w:val="left" w:pos="7056"/>
        </w:tabs>
        <w:spacing w:before="120" w:after="120" w:line="240" w:lineRule="auto"/>
        <w:jc w:val="both"/>
        <w:rPr>
          <w:rFonts w:asciiTheme="minorHAnsi" w:hAnsiTheme="minorHAnsi" w:cs="Tahoma"/>
          <w:szCs w:val="22"/>
        </w:rPr>
      </w:pPr>
      <w:r w:rsidRPr="00AB4C96">
        <w:rPr>
          <w:rFonts w:asciiTheme="minorHAnsi" w:hAnsiTheme="minorHAnsi"/>
          <w:szCs w:val="22"/>
        </w:rPr>
        <w:tab/>
      </w:r>
    </w:p>
    <w:p w:rsidR="008671CF" w:rsidRPr="00AB4C96" w:rsidRDefault="00391359" w:rsidP="00010023">
      <w:pPr>
        <w:spacing w:before="120" w:after="120" w:line="240" w:lineRule="auto"/>
        <w:jc w:val="both"/>
        <w:rPr>
          <w:rFonts w:asciiTheme="minorHAnsi" w:hAnsiTheme="minorHAnsi"/>
          <w:szCs w:val="22"/>
        </w:rPr>
      </w:pPr>
      <w:bookmarkStart w:id="237" w:name="_Toc426632957"/>
      <w:r w:rsidRPr="00391359">
        <w:rPr>
          <w:rFonts w:asciiTheme="minorHAnsi" w:hAnsiTheme="minorHAnsi"/>
          <w:b/>
          <w:szCs w:val="22"/>
        </w:rPr>
        <w:t>Kryteria premiujące</w:t>
      </w:r>
      <w:r w:rsidRPr="00391359">
        <w:rPr>
          <w:rFonts w:asciiTheme="minorHAnsi" w:hAnsiTheme="minorHAnsi"/>
          <w:szCs w:val="22"/>
        </w:rPr>
        <w:t xml:space="preserve"> </w:t>
      </w:r>
    </w:p>
    <w:p w:rsidR="004540C8"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szCs w:val="22"/>
        </w:rPr>
        <w:t>Kryteria premiujące dotyczą preferowania pewnych typów projektów, co w praktyce oznacza przyznanie spełniającym je wnioskom premii punktowej w trakcie oceny merytorycznej. Spełnianie kryteriów premiujących nie jest obowiązkowe, aby wniosek mógł zostać pozytywnie oceniony pod względem merytorycznym. Niespełnienie kryteriów premiujących nie powoduje odrzucenia wniosku. Oceniający dokonuje sprawdzenia spełniania przez projekt wszystkich kryteriów premiujących i przyznaje odpowiednią punktację (jeśli w ramach danego konkursu przewidziano punkty premiujące).</w:t>
      </w:r>
    </w:p>
    <w:p w:rsidR="00EE13C1"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szCs w:val="22"/>
        </w:rPr>
        <w:t>Ocena spełniania kryteriów premiujących polega na przyznaniu 0 punktów, jeśli projekt nie spełnia danego kryterium albo określonej i zdefiniowanej wagi punktowej jeśli projekt spełnia kryterium.</w:t>
      </w:r>
    </w:p>
    <w:p w:rsidR="00EE13C1"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szCs w:val="22"/>
        </w:rPr>
        <w:t>Ostatecznie projekt otrzyma punkty za spełnienie kryteriów premiujących wyłącznie jeśli średnia punktów z jego dwóch ocen spełni wymagane minimum punktowe. Przewodniczący/Zastępca, po zestawieniu ze sobą ocen od oceniających, ustala, czy oceniany wniosek kwalifikuje się do otrzymania dodatkowych punktów za spełnienie kryteriów premiujących.</w:t>
      </w:r>
    </w:p>
    <w:p w:rsidR="00CF55F5"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szCs w:val="22"/>
        </w:rPr>
        <w:t>W Działaniu 8.6 występują następujące kryteria premiujące:</w:t>
      </w:r>
    </w:p>
    <w:tbl>
      <w:tblPr>
        <w:tblW w:w="46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7"/>
        <w:gridCol w:w="2166"/>
        <w:gridCol w:w="3798"/>
        <w:gridCol w:w="2578"/>
      </w:tblGrid>
      <w:tr w:rsidR="003757F2" w:rsidRPr="00AB4C96" w:rsidTr="002758BA">
        <w:trPr>
          <w:trHeight w:val="432"/>
          <w:jc w:val="center"/>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757F2" w:rsidRPr="00AB4C96" w:rsidRDefault="00391359" w:rsidP="00951888">
            <w:pPr>
              <w:spacing w:before="0" w:line="240" w:lineRule="auto"/>
              <w:jc w:val="center"/>
              <w:rPr>
                <w:rFonts w:asciiTheme="minorHAnsi" w:hAnsiTheme="minorHAnsi" w:cs="Arial"/>
                <w:b/>
                <w:kern w:val="1"/>
                <w:szCs w:val="22"/>
              </w:rPr>
            </w:pPr>
            <w:r w:rsidRPr="00391359">
              <w:rPr>
                <w:rFonts w:asciiTheme="minorHAnsi" w:hAnsiTheme="minorHAnsi" w:cs="Arial"/>
                <w:b/>
                <w:kern w:val="1"/>
                <w:szCs w:val="22"/>
              </w:rPr>
              <w:t>Lp.</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rsidR="003757F2" w:rsidRPr="00AB4C96" w:rsidRDefault="00391359" w:rsidP="00951888">
            <w:pPr>
              <w:spacing w:before="0" w:line="240" w:lineRule="auto"/>
              <w:jc w:val="center"/>
              <w:rPr>
                <w:rFonts w:asciiTheme="minorHAnsi" w:hAnsiTheme="minorHAnsi" w:cs="Arial"/>
                <w:b/>
                <w:kern w:val="1"/>
                <w:szCs w:val="22"/>
              </w:rPr>
            </w:pPr>
            <w:r w:rsidRPr="00391359">
              <w:rPr>
                <w:rFonts w:asciiTheme="minorHAnsi" w:hAnsiTheme="minorHAnsi" w:cs="Arial"/>
                <w:b/>
                <w:kern w:val="1"/>
                <w:szCs w:val="22"/>
              </w:rPr>
              <w:t>Nazwa kryterium</w:t>
            </w:r>
          </w:p>
        </w:tc>
        <w:tc>
          <w:tcPr>
            <w:tcW w:w="3712" w:type="dxa"/>
            <w:tcBorders>
              <w:top w:val="single" w:sz="4" w:space="0" w:color="auto"/>
              <w:left w:val="single" w:sz="4" w:space="0" w:color="auto"/>
              <w:bottom w:val="single" w:sz="4" w:space="0" w:color="auto"/>
              <w:right w:val="single" w:sz="4" w:space="0" w:color="auto"/>
            </w:tcBorders>
            <w:shd w:val="clear" w:color="auto" w:fill="auto"/>
            <w:vAlign w:val="center"/>
          </w:tcPr>
          <w:p w:rsidR="003757F2" w:rsidRPr="00AB4C96" w:rsidRDefault="00391359" w:rsidP="00951888">
            <w:pPr>
              <w:spacing w:before="0" w:line="240" w:lineRule="auto"/>
              <w:jc w:val="center"/>
              <w:rPr>
                <w:rFonts w:asciiTheme="minorHAnsi" w:hAnsiTheme="minorHAnsi" w:cs="Arial"/>
                <w:b/>
                <w:kern w:val="1"/>
                <w:szCs w:val="22"/>
              </w:rPr>
            </w:pPr>
            <w:r w:rsidRPr="00391359">
              <w:rPr>
                <w:rFonts w:asciiTheme="minorHAnsi" w:hAnsiTheme="minorHAnsi" w:cs="Arial"/>
                <w:b/>
                <w:kern w:val="1"/>
                <w:szCs w:val="22"/>
              </w:rPr>
              <w:t>Definicja kryterium</w:t>
            </w: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rsidR="003757F2" w:rsidRPr="00AB4C96" w:rsidRDefault="00391359" w:rsidP="00951888">
            <w:pPr>
              <w:spacing w:before="0" w:line="240" w:lineRule="auto"/>
              <w:jc w:val="center"/>
              <w:rPr>
                <w:rFonts w:asciiTheme="minorHAnsi" w:hAnsiTheme="minorHAnsi" w:cs="Arial"/>
                <w:b/>
                <w:kern w:val="1"/>
                <w:szCs w:val="22"/>
              </w:rPr>
            </w:pPr>
            <w:r w:rsidRPr="00391359">
              <w:rPr>
                <w:rFonts w:asciiTheme="minorHAnsi" w:hAnsiTheme="minorHAnsi" w:cs="Arial"/>
                <w:b/>
                <w:kern w:val="1"/>
                <w:szCs w:val="22"/>
              </w:rPr>
              <w:t>Opis znaczenia kryterium</w:t>
            </w:r>
          </w:p>
        </w:tc>
      </w:tr>
      <w:tr w:rsidR="003757F2" w:rsidRPr="00AB4C96" w:rsidTr="002758BA">
        <w:trPr>
          <w:trHeight w:val="432"/>
          <w:jc w:val="center"/>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757F2" w:rsidRPr="00AB4C96" w:rsidRDefault="003757F2" w:rsidP="00951888">
            <w:pPr>
              <w:pStyle w:val="Akapitzlist"/>
              <w:numPr>
                <w:ilvl w:val="0"/>
                <w:numId w:val="59"/>
              </w:numPr>
              <w:tabs>
                <w:tab w:val="left" w:pos="226"/>
              </w:tabs>
              <w:snapToGrid w:val="0"/>
              <w:spacing w:before="0" w:line="240" w:lineRule="auto"/>
              <w:ind w:left="454" w:hanging="284"/>
              <w:contextualSpacing/>
              <w:jc w:val="center"/>
              <w:rPr>
                <w:rFonts w:asciiTheme="minorHAnsi" w:hAnsiTheme="minorHAnsi" w:cs="Arial"/>
                <w:kern w:val="1"/>
                <w:sz w:val="22"/>
                <w:szCs w:val="22"/>
              </w:rPr>
            </w:pP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rsidR="003757F2" w:rsidRPr="00AB4C96" w:rsidRDefault="003757F2" w:rsidP="003757F2">
            <w:pPr>
              <w:spacing w:line="240" w:lineRule="auto"/>
              <w:jc w:val="center"/>
              <w:rPr>
                <w:rFonts w:asciiTheme="minorHAnsi" w:hAnsiTheme="minorHAnsi" w:cs="Arial"/>
                <w:kern w:val="1"/>
                <w:szCs w:val="22"/>
              </w:rPr>
            </w:pPr>
            <w:r w:rsidRPr="00AB4C96">
              <w:rPr>
                <w:rFonts w:asciiTheme="minorHAnsi" w:hAnsiTheme="minorHAnsi" w:cs="Arial"/>
                <w:kern w:val="1"/>
                <w:szCs w:val="22"/>
              </w:rPr>
              <w:t>Kryterium wskaźników</w:t>
            </w:r>
          </w:p>
        </w:tc>
        <w:tc>
          <w:tcPr>
            <w:tcW w:w="3712" w:type="dxa"/>
            <w:tcBorders>
              <w:top w:val="single" w:sz="4" w:space="0" w:color="auto"/>
              <w:left w:val="single" w:sz="4" w:space="0" w:color="auto"/>
              <w:bottom w:val="single" w:sz="4" w:space="0" w:color="auto"/>
              <w:right w:val="single" w:sz="4" w:space="0" w:color="auto"/>
            </w:tcBorders>
            <w:shd w:val="clear" w:color="auto" w:fill="auto"/>
            <w:vAlign w:val="center"/>
          </w:tcPr>
          <w:p w:rsidR="003757F2" w:rsidRPr="00AB4C96" w:rsidRDefault="00391359" w:rsidP="00951888">
            <w:pPr>
              <w:spacing w:line="240" w:lineRule="auto"/>
              <w:jc w:val="both"/>
              <w:rPr>
                <w:rFonts w:asciiTheme="minorHAnsi" w:hAnsiTheme="minorHAnsi" w:cs="Arial"/>
                <w:kern w:val="1"/>
                <w:szCs w:val="22"/>
              </w:rPr>
            </w:pPr>
            <w:r w:rsidRPr="00391359">
              <w:rPr>
                <w:rFonts w:asciiTheme="minorHAnsi" w:hAnsiTheme="minorHAnsi" w:cs="Arial"/>
                <w:kern w:val="1"/>
                <w:szCs w:val="22"/>
              </w:rPr>
              <w:t>Czy Wnioskodawca w ramach projektu zaplanował osiągnięcie wskaźnika liczba mikroprzedsiębiorstw oraz małych i średnich przedsiębiorstw objętych usługami rozwojowym w programie na poziomie wyższym niż 1 300?</w:t>
            </w:r>
          </w:p>
          <w:p w:rsidR="003757F2" w:rsidRPr="00AB4C96" w:rsidRDefault="00391359" w:rsidP="00951888">
            <w:pPr>
              <w:spacing w:line="240" w:lineRule="auto"/>
              <w:jc w:val="both"/>
              <w:rPr>
                <w:rFonts w:asciiTheme="minorHAnsi" w:hAnsiTheme="minorHAnsi" w:cs="Arial"/>
                <w:kern w:val="1"/>
                <w:sz w:val="20"/>
              </w:rPr>
            </w:pPr>
            <w:r w:rsidRPr="00391359">
              <w:rPr>
                <w:rFonts w:asciiTheme="minorHAnsi" w:hAnsiTheme="minorHAnsi" w:cs="Arial"/>
                <w:kern w:val="1"/>
                <w:sz w:val="20"/>
              </w:rPr>
              <w:t>Kryterium ma na celu zapewnienie większej efektywności wsparcia. Kryterium zostanie zweryfikowane na podstawie zapisów wniosku o dofinansowanie projektu.</w:t>
            </w: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rsidR="003757F2" w:rsidRPr="00AB4C96" w:rsidRDefault="00391359" w:rsidP="00AF7BC6">
            <w:pPr>
              <w:spacing w:line="240" w:lineRule="auto"/>
              <w:jc w:val="center"/>
              <w:rPr>
                <w:rFonts w:asciiTheme="minorHAnsi" w:hAnsiTheme="minorHAnsi" w:cs="Arial"/>
                <w:kern w:val="1"/>
                <w:szCs w:val="22"/>
              </w:rPr>
            </w:pPr>
            <w:r w:rsidRPr="00391359">
              <w:rPr>
                <w:rFonts w:asciiTheme="minorHAnsi" w:hAnsiTheme="minorHAnsi" w:cs="Arial"/>
                <w:kern w:val="1"/>
                <w:szCs w:val="22"/>
              </w:rPr>
              <w:t>Od 0 do 20 punktów</w:t>
            </w:r>
          </w:p>
          <w:p w:rsidR="003757F2" w:rsidRPr="00AB4C96" w:rsidRDefault="00391359" w:rsidP="00AF7BC6">
            <w:pPr>
              <w:spacing w:line="240" w:lineRule="auto"/>
              <w:jc w:val="center"/>
              <w:rPr>
                <w:rFonts w:asciiTheme="minorHAnsi" w:hAnsiTheme="minorHAnsi" w:cs="Arial"/>
                <w:kern w:val="1"/>
                <w:szCs w:val="22"/>
              </w:rPr>
            </w:pPr>
            <w:r w:rsidRPr="00391359">
              <w:rPr>
                <w:rFonts w:asciiTheme="minorHAnsi" w:hAnsiTheme="minorHAnsi" w:cs="Arial"/>
                <w:kern w:val="1"/>
                <w:szCs w:val="22"/>
              </w:rPr>
              <w:t>5 pkt. jeżeli wskaźnik jest w przedziale od 1 300 do 1349</w:t>
            </w:r>
          </w:p>
          <w:p w:rsidR="003757F2" w:rsidRPr="00AB4C96" w:rsidRDefault="00391359" w:rsidP="00AF7BC6">
            <w:pPr>
              <w:spacing w:line="240" w:lineRule="auto"/>
              <w:jc w:val="center"/>
              <w:rPr>
                <w:rFonts w:asciiTheme="minorHAnsi" w:hAnsiTheme="minorHAnsi" w:cs="Arial"/>
                <w:kern w:val="1"/>
                <w:szCs w:val="22"/>
              </w:rPr>
            </w:pPr>
            <w:r w:rsidRPr="00391359">
              <w:rPr>
                <w:rFonts w:asciiTheme="minorHAnsi" w:hAnsiTheme="minorHAnsi" w:cs="Arial"/>
                <w:kern w:val="1"/>
                <w:szCs w:val="22"/>
              </w:rPr>
              <w:t>10 pkt. jeżeli wskaźnik jest w przedziale od 1 350 do 1400</w:t>
            </w:r>
          </w:p>
          <w:p w:rsidR="003757F2" w:rsidRPr="00AB4C96" w:rsidRDefault="00391359" w:rsidP="002758BA">
            <w:pPr>
              <w:spacing w:line="240" w:lineRule="auto"/>
              <w:jc w:val="center"/>
              <w:rPr>
                <w:rFonts w:asciiTheme="minorHAnsi" w:hAnsiTheme="minorHAnsi" w:cs="Arial"/>
                <w:kern w:val="1"/>
                <w:szCs w:val="22"/>
              </w:rPr>
            </w:pPr>
            <w:r w:rsidRPr="00391359">
              <w:rPr>
                <w:rFonts w:asciiTheme="minorHAnsi" w:hAnsiTheme="minorHAnsi" w:cs="Arial"/>
                <w:kern w:val="1"/>
                <w:szCs w:val="22"/>
              </w:rPr>
              <w:t>20 pkt. jeżeli wskaźnik jest powyżej 1400</w:t>
            </w:r>
          </w:p>
        </w:tc>
      </w:tr>
      <w:tr w:rsidR="003757F2" w:rsidRPr="00AB4C96" w:rsidTr="002758BA">
        <w:trPr>
          <w:trHeight w:val="432"/>
          <w:jc w:val="center"/>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757F2" w:rsidRPr="00AB4C96" w:rsidRDefault="003757F2" w:rsidP="003757F2">
            <w:pPr>
              <w:pStyle w:val="Akapitzlist"/>
              <w:numPr>
                <w:ilvl w:val="0"/>
                <w:numId w:val="59"/>
              </w:numPr>
              <w:tabs>
                <w:tab w:val="left" w:pos="226"/>
              </w:tabs>
              <w:snapToGrid w:val="0"/>
              <w:spacing w:before="0" w:line="240" w:lineRule="auto"/>
              <w:ind w:left="0" w:firstLine="0"/>
              <w:contextualSpacing/>
              <w:jc w:val="center"/>
              <w:rPr>
                <w:rFonts w:asciiTheme="minorHAnsi" w:hAnsiTheme="minorHAnsi" w:cs="Arial"/>
                <w:kern w:val="1"/>
                <w:sz w:val="22"/>
                <w:szCs w:val="22"/>
              </w:rPr>
            </w:pP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rsidR="003757F2" w:rsidRPr="00AB4C96" w:rsidRDefault="003757F2" w:rsidP="00AF7BC6">
            <w:pPr>
              <w:spacing w:line="240" w:lineRule="auto"/>
              <w:jc w:val="center"/>
              <w:rPr>
                <w:rFonts w:asciiTheme="minorHAnsi" w:hAnsiTheme="minorHAnsi" w:cs="Arial"/>
                <w:kern w:val="1"/>
                <w:szCs w:val="22"/>
              </w:rPr>
            </w:pPr>
            <w:r w:rsidRPr="00AB4C96">
              <w:rPr>
                <w:rFonts w:asciiTheme="minorHAnsi" w:hAnsiTheme="minorHAnsi" w:cs="Arial"/>
                <w:kern w:val="1"/>
                <w:szCs w:val="22"/>
              </w:rPr>
              <w:t>Kryterium doświadczenia</w:t>
            </w:r>
          </w:p>
        </w:tc>
        <w:tc>
          <w:tcPr>
            <w:tcW w:w="3712" w:type="dxa"/>
            <w:tcBorders>
              <w:top w:val="single" w:sz="4" w:space="0" w:color="auto"/>
              <w:left w:val="single" w:sz="4" w:space="0" w:color="auto"/>
              <w:bottom w:val="single" w:sz="4" w:space="0" w:color="auto"/>
              <w:right w:val="single" w:sz="4" w:space="0" w:color="auto"/>
            </w:tcBorders>
            <w:shd w:val="clear" w:color="auto" w:fill="auto"/>
            <w:vAlign w:val="center"/>
          </w:tcPr>
          <w:p w:rsidR="003757F2" w:rsidRPr="00AB4C96" w:rsidRDefault="00391359" w:rsidP="00951888">
            <w:pPr>
              <w:spacing w:line="240" w:lineRule="auto"/>
              <w:jc w:val="both"/>
              <w:rPr>
                <w:rFonts w:asciiTheme="minorHAnsi" w:hAnsiTheme="minorHAnsi" w:cs="Arial"/>
                <w:kern w:val="1"/>
                <w:szCs w:val="22"/>
              </w:rPr>
            </w:pPr>
            <w:r w:rsidRPr="00391359">
              <w:rPr>
                <w:rFonts w:asciiTheme="minorHAnsi" w:hAnsiTheme="minorHAnsi" w:cs="Arial"/>
                <w:kern w:val="1"/>
                <w:szCs w:val="22"/>
              </w:rPr>
              <w:t>Czy Wnioskodawca i/lub Partnerzy (w przypadku projektu realizowanego w partnerstwie) posiada/dają w odniesieniu do ostatnich 8 lat doświadczenie w zarządzaniu i realizacji projektami na rzecz MŚP o charakterze co najmniej regionalnym, w ramach których osiągnął/osiągnęli zakładane w ramach przedsięwzięcia cele i rezultaty?</w:t>
            </w:r>
          </w:p>
          <w:p w:rsidR="003757F2" w:rsidRPr="00AB4C96" w:rsidRDefault="00391359" w:rsidP="00951888">
            <w:pPr>
              <w:spacing w:line="240" w:lineRule="auto"/>
              <w:jc w:val="both"/>
              <w:rPr>
                <w:rFonts w:asciiTheme="minorHAnsi" w:hAnsiTheme="minorHAnsi" w:cs="Arial"/>
                <w:kern w:val="1"/>
                <w:sz w:val="20"/>
              </w:rPr>
            </w:pPr>
            <w:r w:rsidRPr="00391359">
              <w:rPr>
                <w:rFonts w:asciiTheme="minorHAnsi" w:hAnsiTheme="minorHAnsi" w:cs="Arial"/>
                <w:kern w:val="1"/>
                <w:sz w:val="20"/>
              </w:rPr>
              <w:t xml:space="preserve">Kryterium ma za zadanie premiować Wnioskodawców posiadających doświadczenie w realizacji projektów na rzecz MŚP. Kryterium zostanie zweryfikowane na podstawie deklaracji złożonej przez Wnioskodawcę w treści wniosku o dofinansowanie projektu. </w:t>
            </w: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rsidR="003757F2" w:rsidRPr="00AB4C96" w:rsidRDefault="00391359" w:rsidP="00AF7BC6">
            <w:pPr>
              <w:spacing w:line="240" w:lineRule="auto"/>
              <w:jc w:val="center"/>
              <w:rPr>
                <w:rFonts w:asciiTheme="minorHAnsi" w:hAnsiTheme="minorHAnsi" w:cs="Arial"/>
                <w:kern w:val="1"/>
                <w:szCs w:val="22"/>
              </w:rPr>
            </w:pPr>
            <w:r w:rsidRPr="00391359">
              <w:rPr>
                <w:rFonts w:asciiTheme="minorHAnsi" w:hAnsiTheme="minorHAnsi" w:cs="Arial"/>
                <w:kern w:val="1"/>
                <w:szCs w:val="22"/>
              </w:rPr>
              <w:t>od 0 pkt. do 10 pkt.</w:t>
            </w:r>
          </w:p>
          <w:p w:rsidR="003757F2" w:rsidRPr="00AB4C96" w:rsidRDefault="00391359" w:rsidP="00AF7BC6">
            <w:pPr>
              <w:spacing w:line="240" w:lineRule="auto"/>
              <w:jc w:val="center"/>
              <w:rPr>
                <w:rFonts w:asciiTheme="minorHAnsi" w:hAnsiTheme="minorHAnsi" w:cs="Arial"/>
                <w:kern w:val="1"/>
                <w:szCs w:val="22"/>
              </w:rPr>
            </w:pPr>
            <w:r w:rsidRPr="00391359">
              <w:rPr>
                <w:rFonts w:asciiTheme="minorHAnsi" w:hAnsiTheme="minorHAnsi" w:cs="Arial"/>
                <w:kern w:val="1"/>
                <w:szCs w:val="22"/>
              </w:rPr>
              <w:t>0 pkt. – brak doświadczenia</w:t>
            </w:r>
          </w:p>
          <w:p w:rsidR="003757F2" w:rsidRPr="00AB4C96" w:rsidRDefault="00391359" w:rsidP="00AF7BC6">
            <w:pPr>
              <w:spacing w:line="240" w:lineRule="auto"/>
              <w:jc w:val="center"/>
              <w:rPr>
                <w:rFonts w:asciiTheme="minorHAnsi" w:hAnsiTheme="minorHAnsi" w:cs="Arial"/>
                <w:kern w:val="1"/>
                <w:szCs w:val="22"/>
              </w:rPr>
            </w:pPr>
            <w:r w:rsidRPr="00391359">
              <w:rPr>
                <w:rFonts w:asciiTheme="minorHAnsi" w:hAnsiTheme="minorHAnsi" w:cs="Arial"/>
                <w:kern w:val="1"/>
                <w:szCs w:val="22"/>
              </w:rPr>
              <w:t>1 pkt. – doświadczenie w realizacji 1 projektu</w:t>
            </w:r>
          </w:p>
          <w:p w:rsidR="003757F2" w:rsidRPr="00AB4C96" w:rsidRDefault="00391359" w:rsidP="00AF7BC6">
            <w:pPr>
              <w:spacing w:line="240" w:lineRule="auto"/>
              <w:jc w:val="center"/>
              <w:rPr>
                <w:rFonts w:asciiTheme="minorHAnsi" w:hAnsiTheme="minorHAnsi" w:cs="Arial"/>
                <w:kern w:val="1"/>
                <w:szCs w:val="22"/>
              </w:rPr>
            </w:pPr>
            <w:r w:rsidRPr="00391359">
              <w:rPr>
                <w:rFonts w:asciiTheme="minorHAnsi" w:hAnsiTheme="minorHAnsi" w:cs="Arial"/>
                <w:kern w:val="1"/>
                <w:szCs w:val="22"/>
              </w:rPr>
              <w:t>2 pkt. – doświadczenie w realizacji 2 projektów</w:t>
            </w:r>
          </w:p>
          <w:p w:rsidR="003757F2" w:rsidRPr="00AB4C96" w:rsidRDefault="00391359" w:rsidP="00AF7BC6">
            <w:pPr>
              <w:spacing w:line="240" w:lineRule="auto"/>
              <w:jc w:val="center"/>
              <w:rPr>
                <w:rFonts w:asciiTheme="minorHAnsi" w:hAnsiTheme="minorHAnsi" w:cs="Arial"/>
                <w:kern w:val="1"/>
                <w:szCs w:val="22"/>
              </w:rPr>
            </w:pPr>
            <w:r w:rsidRPr="00391359">
              <w:rPr>
                <w:rFonts w:asciiTheme="minorHAnsi" w:hAnsiTheme="minorHAnsi" w:cs="Arial"/>
                <w:kern w:val="1"/>
                <w:szCs w:val="22"/>
              </w:rPr>
              <w:t>3 pkt. – doświadczenie w realizacji 3 projektów</w:t>
            </w:r>
          </w:p>
          <w:p w:rsidR="003757F2" w:rsidRPr="00AB4C96" w:rsidRDefault="00391359" w:rsidP="00AF7BC6">
            <w:pPr>
              <w:spacing w:line="240" w:lineRule="auto"/>
              <w:jc w:val="center"/>
              <w:rPr>
                <w:rFonts w:asciiTheme="minorHAnsi" w:hAnsiTheme="minorHAnsi" w:cs="Arial"/>
                <w:kern w:val="1"/>
                <w:szCs w:val="22"/>
              </w:rPr>
            </w:pPr>
            <w:r w:rsidRPr="00391359">
              <w:rPr>
                <w:rFonts w:asciiTheme="minorHAnsi" w:hAnsiTheme="minorHAnsi" w:cs="Arial"/>
                <w:kern w:val="1"/>
                <w:szCs w:val="22"/>
              </w:rPr>
              <w:t>5 pkt. – doświadczenie w realizacji 4 projektów</w:t>
            </w:r>
          </w:p>
          <w:p w:rsidR="003757F2" w:rsidRPr="00AB4C96" w:rsidRDefault="00391359" w:rsidP="00AF7BC6">
            <w:pPr>
              <w:spacing w:line="240" w:lineRule="auto"/>
              <w:jc w:val="center"/>
              <w:rPr>
                <w:rFonts w:asciiTheme="minorHAnsi" w:hAnsiTheme="minorHAnsi" w:cs="Arial"/>
                <w:kern w:val="1"/>
                <w:szCs w:val="22"/>
              </w:rPr>
            </w:pPr>
            <w:r w:rsidRPr="00391359">
              <w:rPr>
                <w:rFonts w:asciiTheme="minorHAnsi" w:hAnsiTheme="minorHAnsi" w:cs="Arial"/>
                <w:kern w:val="1"/>
                <w:szCs w:val="22"/>
              </w:rPr>
              <w:t>7 pkt. – doświadczenie w realizacji 5 projektów</w:t>
            </w:r>
          </w:p>
          <w:p w:rsidR="003757F2" w:rsidRPr="00AB4C96" w:rsidRDefault="00391359" w:rsidP="00AF7BC6">
            <w:pPr>
              <w:spacing w:line="240" w:lineRule="auto"/>
              <w:jc w:val="center"/>
              <w:rPr>
                <w:rFonts w:asciiTheme="minorHAnsi" w:hAnsiTheme="minorHAnsi" w:cs="Arial"/>
                <w:kern w:val="1"/>
                <w:szCs w:val="22"/>
              </w:rPr>
            </w:pPr>
            <w:r w:rsidRPr="00391359">
              <w:rPr>
                <w:rFonts w:asciiTheme="minorHAnsi" w:hAnsiTheme="minorHAnsi" w:cs="Arial"/>
                <w:kern w:val="1"/>
                <w:szCs w:val="22"/>
              </w:rPr>
              <w:t>9 pkt. – doświadczenie w realizacji 6 projektów</w:t>
            </w:r>
          </w:p>
          <w:p w:rsidR="003757F2" w:rsidRPr="00AB4C96" w:rsidRDefault="00391359" w:rsidP="00AF7BC6">
            <w:pPr>
              <w:spacing w:line="240" w:lineRule="auto"/>
              <w:jc w:val="center"/>
              <w:rPr>
                <w:rFonts w:asciiTheme="minorHAnsi" w:hAnsiTheme="minorHAnsi" w:cs="Arial"/>
                <w:kern w:val="1"/>
                <w:szCs w:val="22"/>
              </w:rPr>
            </w:pPr>
            <w:r w:rsidRPr="00391359">
              <w:rPr>
                <w:rFonts w:asciiTheme="minorHAnsi" w:hAnsiTheme="minorHAnsi" w:cs="Arial"/>
                <w:kern w:val="1"/>
                <w:szCs w:val="22"/>
              </w:rPr>
              <w:t>10 pkt. – doświadczenie w realizacji powyżej 6 projektów</w:t>
            </w:r>
          </w:p>
        </w:tc>
      </w:tr>
      <w:tr w:rsidR="003757F2" w:rsidRPr="00AB4C96" w:rsidTr="002758BA">
        <w:trPr>
          <w:trHeight w:val="432"/>
          <w:jc w:val="center"/>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757F2" w:rsidRPr="00AB4C96" w:rsidRDefault="003757F2" w:rsidP="003757F2">
            <w:pPr>
              <w:pStyle w:val="Akapitzlist"/>
              <w:numPr>
                <w:ilvl w:val="0"/>
                <w:numId w:val="59"/>
              </w:numPr>
              <w:tabs>
                <w:tab w:val="left" w:pos="226"/>
              </w:tabs>
              <w:snapToGrid w:val="0"/>
              <w:spacing w:before="0" w:line="240" w:lineRule="auto"/>
              <w:ind w:left="0" w:firstLine="0"/>
              <w:contextualSpacing/>
              <w:jc w:val="center"/>
              <w:rPr>
                <w:rFonts w:asciiTheme="minorHAnsi" w:hAnsiTheme="minorHAnsi" w:cs="Arial"/>
                <w:kern w:val="1"/>
                <w:sz w:val="22"/>
                <w:szCs w:val="22"/>
              </w:rPr>
            </w:pP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rsidR="003757F2" w:rsidRPr="00AB4C96" w:rsidRDefault="003757F2" w:rsidP="00AF7BC6">
            <w:pPr>
              <w:spacing w:line="240" w:lineRule="auto"/>
              <w:jc w:val="center"/>
              <w:rPr>
                <w:rFonts w:asciiTheme="minorHAnsi" w:hAnsiTheme="minorHAnsi" w:cs="Arial"/>
                <w:kern w:val="1"/>
                <w:szCs w:val="22"/>
              </w:rPr>
            </w:pPr>
            <w:r w:rsidRPr="00AB4C96">
              <w:rPr>
                <w:rFonts w:asciiTheme="minorHAnsi" w:hAnsiTheme="minorHAnsi" w:cs="Arial"/>
                <w:kern w:val="1"/>
                <w:szCs w:val="22"/>
              </w:rPr>
              <w:t>Kryterium doświadczenia</w:t>
            </w:r>
          </w:p>
        </w:tc>
        <w:tc>
          <w:tcPr>
            <w:tcW w:w="3712" w:type="dxa"/>
            <w:tcBorders>
              <w:top w:val="single" w:sz="4" w:space="0" w:color="auto"/>
              <w:left w:val="single" w:sz="4" w:space="0" w:color="auto"/>
              <w:bottom w:val="single" w:sz="4" w:space="0" w:color="auto"/>
              <w:right w:val="single" w:sz="4" w:space="0" w:color="auto"/>
            </w:tcBorders>
            <w:shd w:val="clear" w:color="auto" w:fill="auto"/>
            <w:vAlign w:val="center"/>
          </w:tcPr>
          <w:p w:rsidR="003757F2" w:rsidRPr="00AB4C96" w:rsidRDefault="00391359" w:rsidP="00951888">
            <w:pPr>
              <w:spacing w:line="240" w:lineRule="auto"/>
              <w:jc w:val="both"/>
              <w:rPr>
                <w:rFonts w:asciiTheme="minorHAnsi" w:hAnsiTheme="minorHAnsi" w:cs="Arial"/>
                <w:kern w:val="1"/>
                <w:szCs w:val="22"/>
              </w:rPr>
            </w:pPr>
            <w:r w:rsidRPr="00391359">
              <w:rPr>
                <w:rFonts w:asciiTheme="minorHAnsi" w:hAnsiTheme="minorHAnsi" w:cs="Arial"/>
                <w:kern w:val="1"/>
                <w:szCs w:val="22"/>
              </w:rPr>
              <w:t>Czy Wnioskodawca i/lub Partnerzy (w przypadku projektu realizowanego w partnerstwie) na dzień złożenia wniosku o dofinansowanie, zrealizował/li w ciągu ostatnich 8 lat projekt o wartości nie mniejszej niż 2 mln zł w ramach, którego realizowano usługi rozwojowe?</w:t>
            </w:r>
          </w:p>
          <w:p w:rsidR="003757F2" w:rsidRPr="00AB4C96" w:rsidRDefault="00391359" w:rsidP="00951888">
            <w:pPr>
              <w:spacing w:line="240" w:lineRule="auto"/>
              <w:jc w:val="both"/>
              <w:rPr>
                <w:rFonts w:asciiTheme="minorHAnsi" w:hAnsiTheme="minorHAnsi" w:cs="Arial"/>
                <w:kern w:val="1"/>
                <w:sz w:val="20"/>
              </w:rPr>
            </w:pPr>
            <w:r w:rsidRPr="00391359">
              <w:rPr>
                <w:rFonts w:asciiTheme="minorHAnsi" w:hAnsiTheme="minorHAnsi" w:cs="Arial"/>
                <w:kern w:val="1"/>
                <w:sz w:val="20"/>
              </w:rPr>
              <w:t>Kryterium ma za zadanie premiować Wnioskodawców posiadających doświadczenie w realizacji projektów o dużej wartości. Kryterium zostanie zweryfikowane na podstawie deklaracji złożonej przez Wnioskodawcę w treści wniosku o dofinansowanie projektu.</w:t>
            </w: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rsidR="003757F2" w:rsidRPr="00AB4C96" w:rsidRDefault="00391359" w:rsidP="00AF7BC6">
            <w:pPr>
              <w:spacing w:line="240" w:lineRule="auto"/>
              <w:jc w:val="center"/>
              <w:rPr>
                <w:rFonts w:asciiTheme="minorHAnsi" w:hAnsiTheme="minorHAnsi" w:cs="Arial"/>
                <w:kern w:val="1"/>
                <w:szCs w:val="22"/>
              </w:rPr>
            </w:pPr>
            <w:r w:rsidRPr="00391359">
              <w:rPr>
                <w:rFonts w:asciiTheme="minorHAnsi" w:hAnsiTheme="minorHAnsi" w:cs="Arial"/>
                <w:kern w:val="1"/>
                <w:szCs w:val="22"/>
              </w:rPr>
              <w:t>od 0 pkt. do 8 pkt.</w:t>
            </w:r>
          </w:p>
          <w:p w:rsidR="003757F2" w:rsidRPr="00AB4C96" w:rsidRDefault="00391359" w:rsidP="00AF7BC6">
            <w:pPr>
              <w:spacing w:line="240" w:lineRule="auto"/>
              <w:jc w:val="center"/>
              <w:rPr>
                <w:rFonts w:asciiTheme="minorHAnsi" w:hAnsiTheme="minorHAnsi" w:cs="Arial"/>
                <w:kern w:val="1"/>
                <w:szCs w:val="22"/>
              </w:rPr>
            </w:pPr>
            <w:r w:rsidRPr="00391359">
              <w:rPr>
                <w:rFonts w:asciiTheme="minorHAnsi" w:hAnsiTheme="minorHAnsi" w:cs="Arial"/>
                <w:kern w:val="1"/>
                <w:szCs w:val="22"/>
              </w:rPr>
              <w:t>0 pkt. – brak doświadczenia</w:t>
            </w:r>
          </w:p>
          <w:p w:rsidR="003757F2" w:rsidRPr="00AB4C96" w:rsidRDefault="00391359" w:rsidP="00AF7BC6">
            <w:pPr>
              <w:spacing w:line="240" w:lineRule="auto"/>
              <w:jc w:val="center"/>
              <w:rPr>
                <w:rFonts w:asciiTheme="minorHAnsi" w:hAnsiTheme="minorHAnsi" w:cs="Arial"/>
                <w:kern w:val="1"/>
                <w:szCs w:val="22"/>
              </w:rPr>
            </w:pPr>
            <w:r w:rsidRPr="00391359">
              <w:rPr>
                <w:rFonts w:asciiTheme="minorHAnsi" w:hAnsiTheme="minorHAnsi" w:cs="Arial"/>
                <w:kern w:val="1"/>
                <w:szCs w:val="22"/>
              </w:rPr>
              <w:t>1 pkt – doświadczenie w realizacji projektu o wartości od co najmniej 2 mln zł do 4 mln zł.</w:t>
            </w:r>
          </w:p>
          <w:p w:rsidR="003757F2" w:rsidRPr="00AB4C96" w:rsidRDefault="00391359" w:rsidP="00AF7BC6">
            <w:pPr>
              <w:spacing w:line="240" w:lineRule="auto"/>
              <w:jc w:val="center"/>
              <w:rPr>
                <w:rFonts w:asciiTheme="minorHAnsi" w:hAnsiTheme="minorHAnsi" w:cs="Arial"/>
                <w:kern w:val="1"/>
                <w:szCs w:val="22"/>
              </w:rPr>
            </w:pPr>
            <w:r w:rsidRPr="00391359">
              <w:rPr>
                <w:rFonts w:asciiTheme="minorHAnsi" w:hAnsiTheme="minorHAnsi" w:cs="Arial"/>
                <w:kern w:val="1"/>
                <w:szCs w:val="22"/>
              </w:rPr>
              <w:t>2 pkt. – doświadczenie w realizacji projektu o wartości od co najmniej 4 mln zł do 6 mln zł.</w:t>
            </w:r>
          </w:p>
          <w:p w:rsidR="003757F2" w:rsidRPr="00AB4C96" w:rsidRDefault="00391359" w:rsidP="00AF7BC6">
            <w:pPr>
              <w:spacing w:line="240" w:lineRule="auto"/>
              <w:jc w:val="center"/>
              <w:rPr>
                <w:rFonts w:asciiTheme="minorHAnsi" w:hAnsiTheme="minorHAnsi" w:cs="Arial"/>
                <w:kern w:val="1"/>
                <w:szCs w:val="22"/>
              </w:rPr>
            </w:pPr>
            <w:r w:rsidRPr="00391359">
              <w:rPr>
                <w:rFonts w:asciiTheme="minorHAnsi" w:hAnsiTheme="minorHAnsi" w:cs="Arial"/>
                <w:kern w:val="1"/>
                <w:szCs w:val="22"/>
              </w:rPr>
              <w:t>3 pkt. – doświadczenie w realizacji projektu o wartości od co najmniej 6 mln zł do 8 mln zł.</w:t>
            </w:r>
          </w:p>
          <w:p w:rsidR="003757F2" w:rsidRPr="00AB4C96" w:rsidRDefault="00391359" w:rsidP="00AF7BC6">
            <w:pPr>
              <w:spacing w:line="240" w:lineRule="auto"/>
              <w:jc w:val="center"/>
              <w:rPr>
                <w:rFonts w:asciiTheme="minorHAnsi" w:hAnsiTheme="minorHAnsi" w:cs="Arial"/>
                <w:kern w:val="1"/>
                <w:szCs w:val="22"/>
              </w:rPr>
            </w:pPr>
            <w:r w:rsidRPr="00391359">
              <w:rPr>
                <w:rFonts w:asciiTheme="minorHAnsi" w:hAnsiTheme="minorHAnsi" w:cs="Arial"/>
                <w:kern w:val="1"/>
                <w:szCs w:val="22"/>
              </w:rPr>
              <w:t>5 pkt. – doświadczenie w realizacji projektu o wartości od co najmniej 8 mln zł do 10 mln zł.</w:t>
            </w:r>
          </w:p>
          <w:p w:rsidR="003757F2" w:rsidRPr="00AB4C96" w:rsidRDefault="00391359" w:rsidP="00AF7BC6">
            <w:pPr>
              <w:spacing w:line="240" w:lineRule="auto"/>
              <w:jc w:val="center"/>
              <w:rPr>
                <w:rFonts w:asciiTheme="minorHAnsi" w:hAnsiTheme="minorHAnsi" w:cs="Arial"/>
                <w:kern w:val="1"/>
                <w:szCs w:val="22"/>
              </w:rPr>
            </w:pPr>
            <w:r w:rsidRPr="00391359">
              <w:rPr>
                <w:rFonts w:asciiTheme="minorHAnsi" w:hAnsiTheme="minorHAnsi" w:cs="Arial"/>
                <w:kern w:val="1"/>
                <w:szCs w:val="22"/>
              </w:rPr>
              <w:t>8 pkt. – doświadczenie w realizacji projektu o wartości powyżej 10 mln zł.</w:t>
            </w:r>
          </w:p>
        </w:tc>
      </w:tr>
      <w:tr w:rsidR="003757F2" w:rsidRPr="00AB4C96" w:rsidTr="002758BA">
        <w:trPr>
          <w:trHeight w:val="432"/>
          <w:jc w:val="center"/>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757F2" w:rsidRPr="00AB4C96" w:rsidRDefault="003757F2" w:rsidP="003757F2">
            <w:pPr>
              <w:pStyle w:val="Akapitzlist"/>
              <w:numPr>
                <w:ilvl w:val="0"/>
                <w:numId w:val="59"/>
              </w:numPr>
              <w:tabs>
                <w:tab w:val="left" w:pos="226"/>
              </w:tabs>
              <w:snapToGrid w:val="0"/>
              <w:spacing w:before="0" w:line="240" w:lineRule="auto"/>
              <w:ind w:left="0" w:firstLine="0"/>
              <w:contextualSpacing/>
              <w:jc w:val="center"/>
              <w:rPr>
                <w:rFonts w:asciiTheme="minorHAnsi" w:hAnsiTheme="minorHAnsi" w:cs="Arial"/>
                <w:kern w:val="1"/>
                <w:sz w:val="22"/>
                <w:szCs w:val="22"/>
              </w:rPr>
            </w:pP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rsidR="003757F2" w:rsidRPr="00AB4C96" w:rsidRDefault="003757F2" w:rsidP="00AF7BC6">
            <w:pPr>
              <w:spacing w:line="240" w:lineRule="auto"/>
              <w:jc w:val="center"/>
              <w:rPr>
                <w:rFonts w:asciiTheme="minorHAnsi" w:hAnsiTheme="minorHAnsi" w:cs="Arial"/>
                <w:kern w:val="1"/>
                <w:szCs w:val="22"/>
              </w:rPr>
            </w:pPr>
            <w:r w:rsidRPr="00AB4C96">
              <w:rPr>
                <w:rFonts w:asciiTheme="minorHAnsi" w:hAnsiTheme="minorHAnsi" w:cs="Arial"/>
                <w:kern w:val="1"/>
                <w:szCs w:val="22"/>
              </w:rPr>
              <w:t>Kryterium doświadczenia</w:t>
            </w:r>
          </w:p>
        </w:tc>
        <w:tc>
          <w:tcPr>
            <w:tcW w:w="3712" w:type="dxa"/>
            <w:tcBorders>
              <w:top w:val="single" w:sz="4" w:space="0" w:color="auto"/>
              <w:left w:val="single" w:sz="4" w:space="0" w:color="auto"/>
              <w:bottom w:val="single" w:sz="4" w:space="0" w:color="auto"/>
              <w:right w:val="single" w:sz="4" w:space="0" w:color="auto"/>
            </w:tcBorders>
            <w:shd w:val="clear" w:color="auto" w:fill="auto"/>
            <w:vAlign w:val="center"/>
          </w:tcPr>
          <w:p w:rsidR="003757F2" w:rsidRPr="00AB4C96" w:rsidRDefault="00391359" w:rsidP="00951888">
            <w:pPr>
              <w:spacing w:line="240" w:lineRule="auto"/>
              <w:jc w:val="both"/>
              <w:rPr>
                <w:rFonts w:asciiTheme="minorHAnsi" w:hAnsiTheme="minorHAnsi" w:cs="Arial"/>
                <w:kern w:val="1"/>
                <w:szCs w:val="22"/>
              </w:rPr>
            </w:pPr>
            <w:r w:rsidRPr="00391359">
              <w:rPr>
                <w:rFonts w:asciiTheme="minorHAnsi" w:hAnsiTheme="minorHAnsi" w:cs="Arial"/>
                <w:kern w:val="1"/>
                <w:szCs w:val="22"/>
              </w:rPr>
              <w:t>Czy Wnioskodawca posiada co najmniej od 5 lat wdrożony system zarządzania jakością?</w:t>
            </w:r>
          </w:p>
          <w:p w:rsidR="003757F2" w:rsidRPr="00AB4C96" w:rsidRDefault="00391359" w:rsidP="00951888">
            <w:pPr>
              <w:spacing w:line="240" w:lineRule="auto"/>
              <w:jc w:val="both"/>
              <w:rPr>
                <w:rFonts w:asciiTheme="minorHAnsi" w:hAnsiTheme="minorHAnsi" w:cs="Arial"/>
                <w:kern w:val="1"/>
                <w:sz w:val="20"/>
              </w:rPr>
            </w:pPr>
            <w:r w:rsidRPr="00391359">
              <w:rPr>
                <w:rFonts w:asciiTheme="minorHAnsi" w:hAnsiTheme="minorHAnsi" w:cs="Arial"/>
                <w:kern w:val="1"/>
                <w:sz w:val="20"/>
              </w:rPr>
              <w:t>Kryterium ma za zadanie premiować Wnioskodawców posiadających system zarządzania jakością. Kryterium zostanie zweryfikowane na podstawie deklaracji złożonej przez Wnioskodawcę w treści wniosku o dofinansowanie projektu.</w:t>
            </w: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rsidR="003757F2" w:rsidRPr="00AB4C96" w:rsidRDefault="00391359" w:rsidP="00AF7BC6">
            <w:pPr>
              <w:spacing w:line="240" w:lineRule="auto"/>
              <w:jc w:val="center"/>
              <w:rPr>
                <w:rFonts w:asciiTheme="minorHAnsi" w:hAnsiTheme="minorHAnsi" w:cs="Arial"/>
                <w:kern w:val="1"/>
                <w:szCs w:val="22"/>
              </w:rPr>
            </w:pPr>
            <w:r w:rsidRPr="00391359">
              <w:rPr>
                <w:rFonts w:asciiTheme="minorHAnsi" w:hAnsiTheme="minorHAnsi" w:cs="Arial"/>
                <w:kern w:val="1"/>
                <w:szCs w:val="22"/>
              </w:rPr>
              <w:t>od 0 pkt. do 2 pkt.</w:t>
            </w:r>
          </w:p>
          <w:p w:rsidR="00A765D4" w:rsidRPr="00AB4C96" w:rsidRDefault="00391359" w:rsidP="00A765D4">
            <w:pPr>
              <w:spacing w:line="240" w:lineRule="auto"/>
              <w:jc w:val="center"/>
              <w:rPr>
                <w:rFonts w:asciiTheme="minorHAnsi" w:hAnsiTheme="minorHAnsi" w:cs="Arial"/>
                <w:kern w:val="1"/>
                <w:szCs w:val="22"/>
              </w:rPr>
            </w:pPr>
            <w:r w:rsidRPr="00391359">
              <w:rPr>
                <w:rFonts w:asciiTheme="minorHAnsi" w:hAnsiTheme="minorHAnsi" w:cs="Arial"/>
                <w:kern w:val="1"/>
                <w:szCs w:val="22"/>
              </w:rPr>
              <w:t>0 pkt. – Wnioskodawca nie posiada wdrożonego systemu zarządzania jakością lub posiada krócej niż 5 lat.</w:t>
            </w:r>
          </w:p>
          <w:p w:rsidR="00A765D4" w:rsidRPr="00AB4C96" w:rsidRDefault="00391359" w:rsidP="00A765D4">
            <w:pPr>
              <w:spacing w:line="240" w:lineRule="auto"/>
              <w:jc w:val="center"/>
              <w:rPr>
                <w:rFonts w:asciiTheme="minorHAnsi" w:hAnsiTheme="minorHAnsi" w:cs="Arial"/>
                <w:kern w:val="1"/>
                <w:szCs w:val="22"/>
              </w:rPr>
            </w:pPr>
            <w:r w:rsidRPr="00391359">
              <w:rPr>
                <w:rFonts w:asciiTheme="minorHAnsi" w:hAnsiTheme="minorHAnsi" w:cs="Arial"/>
                <w:kern w:val="1"/>
                <w:szCs w:val="22"/>
              </w:rPr>
              <w:t>2 pkt – Wnioskodawca posiada co najmniej od 5 lat wdrożony system zarządzania jakością.</w:t>
            </w:r>
          </w:p>
        </w:tc>
      </w:tr>
      <w:tr w:rsidR="003757F2" w:rsidRPr="00AB4C96" w:rsidTr="002758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410"/>
          <w:jc w:val="center"/>
        </w:trPr>
        <w:tc>
          <w:tcPr>
            <w:tcW w:w="6500" w:type="dxa"/>
            <w:gridSpan w:val="3"/>
            <w:vAlign w:val="center"/>
          </w:tcPr>
          <w:p w:rsidR="003757F2" w:rsidRPr="00AB4C96" w:rsidRDefault="003757F2" w:rsidP="00AF7BC6">
            <w:pPr>
              <w:pStyle w:val="Default"/>
              <w:jc w:val="both"/>
              <w:rPr>
                <w:rFonts w:asciiTheme="minorHAnsi" w:hAnsiTheme="minorHAnsi"/>
                <w:b/>
                <w:sz w:val="22"/>
                <w:szCs w:val="22"/>
              </w:rPr>
            </w:pPr>
            <w:r w:rsidRPr="00AB4C96">
              <w:rPr>
                <w:rFonts w:asciiTheme="minorHAnsi" w:hAnsiTheme="minorHAnsi"/>
                <w:b/>
                <w:sz w:val="22"/>
                <w:szCs w:val="22"/>
              </w:rPr>
              <w:t>Łączna maksymalna możliwa do zdobycia liczba punktów za spełnianie kryteriów premiujących</w:t>
            </w:r>
          </w:p>
        </w:tc>
        <w:tc>
          <w:tcPr>
            <w:tcW w:w="2519" w:type="dxa"/>
            <w:tcBorders>
              <w:right w:val="single" w:sz="4" w:space="0" w:color="auto"/>
            </w:tcBorders>
            <w:vAlign w:val="center"/>
          </w:tcPr>
          <w:p w:rsidR="003757F2" w:rsidRPr="00AB4C96" w:rsidRDefault="003757F2" w:rsidP="00AF7BC6">
            <w:pPr>
              <w:spacing w:line="240" w:lineRule="auto"/>
              <w:jc w:val="center"/>
              <w:rPr>
                <w:rFonts w:asciiTheme="minorHAnsi" w:hAnsiTheme="minorHAnsi" w:cs="Arial"/>
                <w:b/>
                <w:kern w:val="1"/>
                <w:szCs w:val="22"/>
              </w:rPr>
            </w:pPr>
            <w:r w:rsidRPr="00AB4C96">
              <w:rPr>
                <w:rFonts w:asciiTheme="minorHAnsi" w:hAnsiTheme="minorHAnsi" w:cs="Arial"/>
                <w:b/>
                <w:kern w:val="1"/>
                <w:szCs w:val="22"/>
              </w:rPr>
              <w:t>40</w:t>
            </w:r>
          </w:p>
        </w:tc>
      </w:tr>
    </w:tbl>
    <w:p w:rsidR="006871A9" w:rsidRPr="00AB4C96" w:rsidRDefault="006871A9" w:rsidP="00010023">
      <w:pPr>
        <w:spacing w:before="120" w:after="120" w:line="240" w:lineRule="auto"/>
        <w:jc w:val="both"/>
        <w:rPr>
          <w:rFonts w:asciiTheme="minorHAnsi" w:hAnsiTheme="minorHAnsi"/>
          <w:szCs w:val="22"/>
        </w:rPr>
      </w:pPr>
    </w:p>
    <w:p w:rsidR="00600DE0" w:rsidRPr="00AB4C96" w:rsidRDefault="004B06D1" w:rsidP="00010023">
      <w:pPr>
        <w:pStyle w:val="Nagwek1"/>
        <w:numPr>
          <w:ilvl w:val="3"/>
          <w:numId w:val="35"/>
        </w:numPr>
        <w:spacing w:before="120" w:after="120" w:line="240" w:lineRule="auto"/>
        <w:ind w:left="426" w:hanging="426"/>
        <w:jc w:val="both"/>
        <w:rPr>
          <w:rFonts w:asciiTheme="minorHAnsi" w:hAnsiTheme="minorHAnsi"/>
          <w:sz w:val="22"/>
          <w:szCs w:val="22"/>
        </w:rPr>
      </w:pPr>
      <w:bookmarkStart w:id="238" w:name="_Toc425495078"/>
      <w:bookmarkStart w:id="239" w:name="_Toc425495111"/>
      <w:bookmarkStart w:id="240" w:name="_Toc426632962"/>
      <w:bookmarkStart w:id="241" w:name="_Toc428787545"/>
      <w:bookmarkStart w:id="242" w:name="_Toc430826847"/>
      <w:bookmarkStart w:id="243" w:name="_Toc455667361"/>
      <w:bookmarkEnd w:id="237"/>
      <w:bookmarkEnd w:id="238"/>
      <w:bookmarkEnd w:id="239"/>
      <w:r w:rsidRPr="00AB4C96">
        <w:rPr>
          <w:rFonts w:asciiTheme="minorHAnsi" w:hAnsiTheme="minorHAnsi"/>
          <w:sz w:val="22"/>
          <w:szCs w:val="22"/>
        </w:rPr>
        <w:t>Analiza kart oceny i obliczanie liczby przyznanych punktów</w:t>
      </w:r>
      <w:bookmarkEnd w:id="240"/>
      <w:bookmarkEnd w:id="241"/>
      <w:bookmarkEnd w:id="242"/>
      <w:bookmarkEnd w:id="243"/>
    </w:p>
    <w:p w:rsidR="00842560"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szCs w:val="22"/>
        </w:rPr>
        <w:t xml:space="preserve">Wypełnione karty oceny przekazywane są niezwłocznie przewodniczącemu KOP albo innej osobie upoważnionej przez przewodniczącego KOP. </w:t>
      </w:r>
    </w:p>
    <w:p w:rsidR="00842560"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szCs w:val="22"/>
        </w:rPr>
        <w:t xml:space="preserve">Po otrzymaniu kart oceny, przewodniczący KOP albo inna osoba upoważniona przez przewodniczącego KOP dokonuje weryfikacji kart pod względem formalnym, a także sprawdza, czy wystąpiły rozbieżności w ocenie dokonanej przez oceniających w zakresie spełniania kryteriów formalnych, kryteriów dostępu, kryteriów horyzontalnych, kryteriów premiujących, rozbieżności w liczbie przyznanych punktów za spełnienie kryteriów merytorycznych (co najmniej 30 punktów) oraz kwestiach skierowanych do negocjacji. </w:t>
      </w:r>
    </w:p>
    <w:p w:rsidR="00842560"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szCs w:val="22"/>
        </w:rPr>
        <w:t xml:space="preserve">W przypadku wystąpienia rozbieżności w ocenie lub kwestiach skierowanych do negocjacji, przewodniczący KOP rozstrzyga je albo podejmuje decyzję o innym sposobie ich rozstrzygnięcia. </w:t>
      </w:r>
    </w:p>
    <w:p w:rsidR="00842560"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szCs w:val="22"/>
        </w:rPr>
        <w:t>W przypadku etapu oceny formalno-merytorycznej w sytuacji, gdy wniosek od jednego oceniającego otrzyma, co najmniej 60% punktów w każdej części oceny ogólnych kryteriów merytorycznych, a od drugiego otrzymał poniżej ww. minimum punktowego, w co najmniej jednej części oceny oraz różnica w liczbie punktów przyznanych bezwarunkowo wynosi co najmniej 30 punktów, projekt poddawany jest obligatoryjnie dodatkowej ocenie, którą przeprowadza, przed skierowaniem projektu do ewentualnych negocjacji, trzeci oceniający wybrany w drodze losowania.</w:t>
      </w:r>
    </w:p>
    <w:p w:rsidR="00842560"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szCs w:val="22"/>
        </w:rPr>
        <w:t xml:space="preserve">Po przeprowadzeniu negocjacji przewodniczący KOP albo inna osoba upoważniona przez przewodniczącego KOP oblicza średnią arytmetyczną punktów przyznanych za ogólne kryteria merytoryczne (nieuwzględniającą punktów przyznanych za spełnianie kryteriów premiujących). Tak obliczonych średnich ocen nie zaokrągla się, lecz przedstawia wraz z częścią ułamkową. </w:t>
      </w:r>
    </w:p>
    <w:p w:rsidR="00842560"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szCs w:val="22"/>
        </w:rPr>
        <w:t xml:space="preserve">W przypadku skierowania projektu do negocjacji tylko przez jednego oceniającego, przy obliczaniu średniej arytmetycznej punktów, pod uwagę brana jest liczba punktów ustalona w wyniku negocjacji oraz liczba punktów przyznana przez drugiego oceniającego, który nie skierował projektu do negocjacji. </w:t>
      </w:r>
    </w:p>
    <w:p w:rsidR="00842560"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szCs w:val="22"/>
        </w:rPr>
        <w:t xml:space="preserve">Ostateczną i wiążącą ocenę projektu stanowi suma: </w:t>
      </w:r>
    </w:p>
    <w:p w:rsidR="00600DE0" w:rsidRPr="00AB4C96" w:rsidRDefault="00391359" w:rsidP="00010023">
      <w:pPr>
        <w:numPr>
          <w:ilvl w:val="0"/>
          <w:numId w:val="31"/>
        </w:numPr>
        <w:spacing w:before="120" w:after="120" w:line="240" w:lineRule="auto"/>
        <w:ind w:left="426" w:hanging="425"/>
        <w:jc w:val="both"/>
        <w:rPr>
          <w:rFonts w:asciiTheme="minorHAnsi" w:hAnsiTheme="minorHAnsi"/>
          <w:szCs w:val="22"/>
        </w:rPr>
      </w:pPr>
      <w:r w:rsidRPr="00391359">
        <w:rPr>
          <w:rFonts w:asciiTheme="minorHAnsi" w:hAnsiTheme="minorHAnsi"/>
          <w:szCs w:val="22"/>
        </w:rPr>
        <w:t xml:space="preserve">średniej arytmetycznej punktów ogółem z dwóch ocen wniosku za spełnianie ogólnych kryteriów merytorycznych, przyznanych bezwarunkowo i warunkowo (w przypadku, gdy przeprowadzane były negocjacje) oraz </w:t>
      </w:r>
    </w:p>
    <w:p w:rsidR="00600DE0" w:rsidRPr="00AB4C96" w:rsidRDefault="00391359" w:rsidP="00010023">
      <w:pPr>
        <w:numPr>
          <w:ilvl w:val="0"/>
          <w:numId w:val="31"/>
        </w:numPr>
        <w:spacing w:before="120" w:after="120" w:line="240" w:lineRule="auto"/>
        <w:ind w:left="426" w:hanging="425"/>
        <w:jc w:val="both"/>
        <w:rPr>
          <w:rFonts w:asciiTheme="minorHAnsi" w:hAnsiTheme="minorHAnsi"/>
          <w:szCs w:val="22"/>
        </w:rPr>
      </w:pPr>
      <w:r w:rsidRPr="00391359">
        <w:rPr>
          <w:rFonts w:asciiTheme="minorHAnsi" w:hAnsiTheme="minorHAnsi"/>
          <w:szCs w:val="22"/>
        </w:rPr>
        <w:t xml:space="preserve">premii punktowej, przyznanej projektowi za spełnianie kryteriów premiujących (przyznawanych ostatecznie jedynie w przypadku, gdy są one spełnione i jeśli średnia arytmetyczna punktów przyznanych bezwarunkowo i warunkowo za ogólne kryteria merytoryczne od dwóch oceniających spełni wymagane minimum punktowe). </w:t>
      </w:r>
    </w:p>
    <w:p w:rsidR="00842560"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szCs w:val="22"/>
        </w:rPr>
        <w:t>W przypadku dokonywania oceny wniosku przez trzeciego oceniającego, ostateczną i wiążącą ocenę projektu stanowi suma:</w:t>
      </w:r>
    </w:p>
    <w:p w:rsidR="00842560" w:rsidRPr="00AB4C96" w:rsidRDefault="00391359" w:rsidP="00010023">
      <w:pPr>
        <w:numPr>
          <w:ilvl w:val="0"/>
          <w:numId w:val="12"/>
        </w:numPr>
        <w:spacing w:before="120" w:after="120" w:line="240" w:lineRule="auto"/>
        <w:ind w:left="426" w:hanging="425"/>
        <w:jc w:val="both"/>
        <w:rPr>
          <w:rFonts w:asciiTheme="minorHAnsi" w:hAnsiTheme="minorHAnsi"/>
          <w:szCs w:val="22"/>
        </w:rPr>
      </w:pPr>
      <w:r w:rsidRPr="00391359">
        <w:rPr>
          <w:rFonts w:asciiTheme="minorHAnsi" w:hAnsiTheme="minorHAnsi"/>
          <w:szCs w:val="22"/>
        </w:rPr>
        <w:t xml:space="preserve">średniej arytmetycznej punktów ogółem za spełnianie ogólnych kryteriów merytorycznych z oceny trzeciego oceniającego oraz z tej oceny jednego z dwóch oceniających, która jest liczbowo bliższa ocenie trzeciego oceniającego oraz </w:t>
      </w:r>
    </w:p>
    <w:p w:rsidR="00842560" w:rsidRPr="00AB4C96" w:rsidRDefault="00391359" w:rsidP="00010023">
      <w:pPr>
        <w:numPr>
          <w:ilvl w:val="0"/>
          <w:numId w:val="12"/>
        </w:numPr>
        <w:spacing w:before="120" w:after="120" w:line="240" w:lineRule="auto"/>
        <w:ind w:left="426" w:hanging="425"/>
        <w:jc w:val="both"/>
        <w:rPr>
          <w:rFonts w:asciiTheme="minorHAnsi" w:hAnsiTheme="minorHAnsi"/>
          <w:szCs w:val="22"/>
        </w:rPr>
      </w:pPr>
      <w:r w:rsidRPr="00391359">
        <w:rPr>
          <w:rFonts w:asciiTheme="minorHAnsi" w:hAnsiTheme="minorHAnsi"/>
          <w:szCs w:val="22"/>
        </w:rPr>
        <w:t xml:space="preserve">premii punktowej, przyznanej projektowi za spełnianie kryteriów premiujących (przyznawanych ostatecznie jedynie przypadku, gdy są one spełnione i jeśli średnia arytmetyczna punktów przyznanych bezwarunkowo i warunkowo za ogólne kryteria merytoryczne od dwóch oceniających spełni wymagane minimum punktowe). </w:t>
      </w:r>
    </w:p>
    <w:p w:rsidR="00842560"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szCs w:val="22"/>
        </w:rPr>
        <w:t>Jeżeli różnice między liczbą punktów przyznanych przez trzeciego oceniającego a liczbami punktów przyznanymi przez każdego z dwóch oceniających są jednakowe, ostateczną i wiążącą ocenę projektu stanowi suma:</w:t>
      </w:r>
    </w:p>
    <w:p w:rsidR="00842560" w:rsidRPr="00AB4C96" w:rsidRDefault="00391359" w:rsidP="00010023">
      <w:pPr>
        <w:numPr>
          <w:ilvl w:val="0"/>
          <w:numId w:val="13"/>
        </w:numPr>
        <w:spacing w:before="120" w:after="120" w:line="240" w:lineRule="auto"/>
        <w:ind w:left="426" w:hanging="425"/>
        <w:jc w:val="both"/>
        <w:rPr>
          <w:rFonts w:asciiTheme="minorHAnsi" w:hAnsiTheme="minorHAnsi"/>
          <w:szCs w:val="22"/>
        </w:rPr>
      </w:pPr>
      <w:r w:rsidRPr="00391359">
        <w:rPr>
          <w:rFonts w:asciiTheme="minorHAnsi" w:hAnsiTheme="minorHAnsi"/>
          <w:szCs w:val="22"/>
        </w:rPr>
        <w:t xml:space="preserve">średniej arytmetycznej punktów ogółem za spełnianie ogólnych kryteriów merytorycznych z oceny trzeciego oceniającego oraz z oceny tego z dwóch oceniających, który przyznał wnioskowi większą liczbę punktów oraz </w:t>
      </w:r>
    </w:p>
    <w:p w:rsidR="00842560" w:rsidRPr="00AB4C96" w:rsidRDefault="00391359" w:rsidP="00010023">
      <w:pPr>
        <w:numPr>
          <w:ilvl w:val="0"/>
          <w:numId w:val="13"/>
        </w:numPr>
        <w:spacing w:before="120" w:after="120" w:line="240" w:lineRule="auto"/>
        <w:ind w:left="426" w:hanging="425"/>
        <w:jc w:val="both"/>
        <w:rPr>
          <w:rFonts w:asciiTheme="minorHAnsi" w:hAnsiTheme="minorHAnsi"/>
          <w:szCs w:val="22"/>
        </w:rPr>
      </w:pPr>
      <w:r w:rsidRPr="00391359">
        <w:rPr>
          <w:rFonts w:asciiTheme="minorHAnsi" w:hAnsiTheme="minorHAnsi"/>
          <w:szCs w:val="22"/>
        </w:rPr>
        <w:t xml:space="preserve">premii punktowej, przyznanej projektowi za spełnianie kryteriów premiujących (przyznawanych ostatecznie jedynie przypadku, gdy są one spełnione i jeśli średnia arytmetyczna punktów przyznanych bezwarunkowo i warunkowo za ogólne kryteria merytoryczne od dwóch oceniających spełni wymagane minimum punktowe). </w:t>
      </w:r>
    </w:p>
    <w:p w:rsidR="00842560"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szCs w:val="22"/>
        </w:rPr>
        <w:t xml:space="preserve">Projekt, który uzyskał w trakcie oceny merytorycznej </w:t>
      </w:r>
      <w:r w:rsidRPr="00391359">
        <w:rPr>
          <w:rFonts w:asciiTheme="minorHAnsi" w:hAnsiTheme="minorHAnsi"/>
          <w:b/>
          <w:szCs w:val="22"/>
        </w:rPr>
        <w:t>maksymalną liczbę punktów za spełnianie wszystkich ogólnych kryteriów merytorycznych (100 punktów)</w:t>
      </w:r>
      <w:r w:rsidRPr="00391359">
        <w:rPr>
          <w:rFonts w:asciiTheme="minorHAnsi" w:hAnsiTheme="minorHAnsi"/>
          <w:szCs w:val="22"/>
        </w:rPr>
        <w:t xml:space="preserve"> oraz </w:t>
      </w:r>
      <w:r w:rsidRPr="00391359">
        <w:rPr>
          <w:rFonts w:asciiTheme="minorHAnsi" w:hAnsiTheme="minorHAnsi"/>
          <w:b/>
          <w:szCs w:val="22"/>
        </w:rPr>
        <w:t>wszystkich kryteriów premiujących (40 punktów)</w:t>
      </w:r>
      <w:r w:rsidRPr="00391359">
        <w:rPr>
          <w:rFonts w:asciiTheme="minorHAnsi" w:hAnsiTheme="minorHAnsi"/>
          <w:szCs w:val="22"/>
        </w:rPr>
        <w:t xml:space="preserve">, może uzyskać </w:t>
      </w:r>
      <w:r w:rsidRPr="00391359">
        <w:rPr>
          <w:rFonts w:asciiTheme="minorHAnsi" w:hAnsiTheme="minorHAnsi"/>
          <w:b/>
          <w:szCs w:val="22"/>
        </w:rPr>
        <w:t>maksymalnie 140 punktów</w:t>
      </w:r>
      <w:r w:rsidRPr="00391359">
        <w:rPr>
          <w:rFonts w:asciiTheme="minorHAnsi" w:hAnsiTheme="minorHAnsi"/>
          <w:szCs w:val="22"/>
        </w:rPr>
        <w:t>.</w:t>
      </w:r>
    </w:p>
    <w:p w:rsidR="00600DE0" w:rsidRPr="00AB4C96" w:rsidRDefault="00391359" w:rsidP="00010023">
      <w:pPr>
        <w:pStyle w:val="Nagwek1"/>
        <w:numPr>
          <w:ilvl w:val="3"/>
          <w:numId w:val="35"/>
        </w:numPr>
        <w:ind w:left="426" w:hanging="426"/>
        <w:jc w:val="both"/>
        <w:rPr>
          <w:rFonts w:asciiTheme="minorHAnsi" w:hAnsiTheme="minorHAnsi"/>
          <w:sz w:val="22"/>
          <w:szCs w:val="22"/>
        </w:rPr>
      </w:pPr>
      <w:bookmarkStart w:id="244" w:name="_Toc430826848"/>
      <w:bookmarkStart w:id="245" w:name="_Toc455667362"/>
      <w:bookmarkStart w:id="246" w:name="_Toc426632963"/>
      <w:r w:rsidRPr="00391359">
        <w:rPr>
          <w:rFonts w:asciiTheme="minorHAnsi" w:hAnsiTheme="minorHAnsi"/>
          <w:sz w:val="22"/>
          <w:szCs w:val="22"/>
        </w:rPr>
        <w:t>Negocjacje</w:t>
      </w:r>
      <w:bookmarkEnd w:id="244"/>
      <w:bookmarkEnd w:id="245"/>
    </w:p>
    <w:p w:rsidR="00AE620E"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szCs w:val="22"/>
        </w:rPr>
        <w:t xml:space="preserve">Negocjacjom będą podlegały te projekty, które otrzymają, co najmniej 60 punktów ogółem oraz co najmniej 60% punktów w każdej części oceny, wyliczanej ze średniej arytmetycznej punktów przyznanych bezwarunkowo przez obu oceniających. </w:t>
      </w:r>
    </w:p>
    <w:p w:rsidR="00BB0E79"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szCs w:val="22"/>
        </w:rPr>
        <w:t>Negocjacje prowadzone są</w:t>
      </w:r>
      <w:r w:rsidRPr="00391359">
        <w:rPr>
          <w:rFonts w:asciiTheme="minorHAnsi" w:hAnsiTheme="minorHAnsi"/>
          <w:b/>
          <w:szCs w:val="22"/>
        </w:rPr>
        <w:t xml:space="preserve"> do wyczerpania kwoty przeznaczonej na dofinansowanie projektów w konkursie</w:t>
      </w:r>
      <w:r w:rsidRPr="00391359">
        <w:rPr>
          <w:rFonts w:asciiTheme="minorHAnsi" w:hAnsiTheme="minorHAnsi"/>
          <w:szCs w:val="22"/>
        </w:rPr>
        <w:t xml:space="preserve"> poczynając od projektu, który uzyskałby najlepszą ocenę,</w:t>
      </w:r>
      <w:r w:rsidRPr="00391359">
        <w:rPr>
          <w:rFonts w:asciiTheme="minorHAnsi" w:eastAsia="Calibri" w:hAnsiTheme="minorHAnsi" w:cs="Arial"/>
          <w:szCs w:val="22"/>
          <w:lang w:eastAsia="en-US"/>
        </w:rPr>
        <w:t xml:space="preserve"> gdyby spełnienie przez niego kryteriów nie zostało zweryfikowane warunkowo</w:t>
      </w:r>
      <w:r w:rsidRPr="00391359">
        <w:rPr>
          <w:rFonts w:asciiTheme="minorHAnsi" w:hAnsiTheme="minorHAnsi"/>
          <w:szCs w:val="22"/>
        </w:rPr>
        <w:t>.</w:t>
      </w:r>
    </w:p>
    <w:p w:rsidR="00010EF3"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szCs w:val="22"/>
        </w:rPr>
        <w:t xml:space="preserve">W przypadku projektów z równą liczbą punktów przyznanych bezwarunkowo negocjacje mogą być podejmowane najpierw dla projektu z większą liczbą punktów za kryterium merytoryczne w następującej kolejności: </w:t>
      </w:r>
    </w:p>
    <w:p w:rsidR="00600DE0" w:rsidRPr="00AB4C96" w:rsidRDefault="00391359" w:rsidP="00010023">
      <w:pPr>
        <w:pStyle w:val="Akapitzlist"/>
        <w:numPr>
          <w:ilvl w:val="0"/>
          <w:numId w:val="41"/>
        </w:numPr>
        <w:spacing w:before="0" w:line="240" w:lineRule="auto"/>
        <w:ind w:left="714" w:hanging="357"/>
        <w:jc w:val="both"/>
        <w:rPr>
          <w:rFonts w:asciiTheme="minorHAnsi" w:hAnsiTheme="minorHAnsi"/>
          <w:sz w:val="22"/>
          <w:szCs w:val="22"/>
        </w:rPr>
      </w:pPr>
      <w:r w:rsidRPr="00391359">
        <w:rPr>
          <w:rFonts w:asciiTheme="minorHAnsi" w:hAnsiTheme="minorHAnsi"/>
          <w:sz w:val="22"/>
          <w:szCs w:val="22"/>
        </w:rPr>
        <w:t xml:space="preserve">kryterium zgodność projektu z celami szczegółowymi RPO WD 2014-2020, </w:t>
      </w:r>
    </w:p>
    <w:p w:rsidR="00600DE0" w:rsidRPr="00AB4C96" w:rsidRDefault="00391359" w:rsidP="00010023">
      <w:pPr>
        <w:pStyle w:val="Akapitzlist"/>
        <w:numPr>
          <w:ilvl w:val="0"/>
          <w:numId w:val="41"/>
        </w:numPr>
        <w:spacing w:before="0" w:line="240" w:lineRule="auto"/>
        <w:ind w:left="714" w:hanging="357"/>
        <w:jc w:val="both"/>
        <w:rPr>
          <w:rFonts w:asciiTheme="minorHAnsi" w:hAnsiTheme="minorHAnsi"/>
          <w:sz w:val="22"/>
          <w:szCs w:val="22"/>
        </w:rPr>
      </w:pPr>
      <w:r w:rsidRPr="00391359">
        <w:rPr>
          <w:rFonts w:asciiTheme="minorHAnsi" w:hAnsiTheme="minorHAnsi"/>
          <w:sz w:val="22"/>
          <w:szCs w:val="22"/>
        </w:rPr>
        <w:t>kryterium efektywności kosztowej projektu,</w:t>
      </w:r>
    </w:p>
    <w:p w:rsidR="00600DE0" w:rsidRPr="00AB4C96" w:rsidRDefault="00391359" w:rsidP="00010023">
      <w:pPr>
        <w:pStyle w:val="Akapitzlist"/>
        <w:numPr>
          <w:ilvl w:val="0"/>
          <w:numId w:val="41"/>
        </w:numPr>
        <w:spacing w:before="0" w:line="240" w:lineRule="auto"/>
        <w:ind w:left="714" w:hanging="357"/>
        <w:jc w:val="both"/>
        <w:rPr>
          <w:rFonts w:asciiTheme="minorHAnsi" w:hAnsiTheme="minorHAnsi"/>
          <w:sz w:val="22"/>
          <w:szCs w:val="22"/>
        </w:rPr>
      </w:pPr>
      <w:r w:rsidRPr="00391359">
        <w:rPr>
          <w:rFonts w:asciiTheme="minorHAnsi" w:hAnsiTheme="minorHAnsi"/>
          <w:sz w:val="22"/>
          <w:szCs w:val="22"/>
        </w:rPr>
        <w:t>kryterium doświadczenia,</w:t>
      </w:r>
    </w:p>
    <w:p w:rsidR="00600DE0" w:rsidRPr="00AB4C96" w:rsidRDefault="00391359" w:rsidP="00010023">
      <w:pPr>
        <w:pStyle w:val="Akapitzlist"/>
        <w:numPr>
          <w:ilvl w:val="0"/>
          <w:numId w:val="41"/>
        </w:numPr>
        <w:spacing w:before="0" w:line="240" w:lineRule="auto"/>
        <w:ind w:left="714" w:hanging="357"/>
        <w:jc w:val="both"/>
        <w:rPr>
          <w:rFonts w:asciiTheme="minorHAnsi" w:hAnsiTheme="minorHAnsi"/>
          <w:sz w:val="22"/>
          <w:szCs w:val="22"/>
        </w:rPr>
      </w:pPr>
      <w:r w:rsidRPr="00391359">
        <w:rPr>
          <w:rFonts w:asciiTheme="minorHAnsi" w:hAnsiTheme="minorHAnsi"/>
          <w:sz w:val="22"/>
          <w:szCs w:val="22"/>
        </w:rPr>
        <w:t>kryterium celowości projektu,</w:t>
      </w:r>
    </w:p>
    <w:p w:rsidR="00600DE0" w:rsidRPr="00AB4C96" w:rsidRDefault="00391359" w:rsidP="00010023">
      <w:pPr>
        <w:pStyle w:val="Akapitzlist"/>
        <w:numPr>
          <w:ilvl w:val="0"/>
          <w:numId w:val="41"/>
        </w:numPr>
        <w:spacing w:before="0" w:line="240" w:lineRule="auto"/>
        <w:ind w:left="714" w:hanging="357"/>
        <w:jc w:val="both"/>
        <w:rPr>
          <w:rFonts w:asciiTheme="minorHAnsi" w:hAnsiTheme="minorHAnsi"/>
          <w:sz w:val="22"/>
          <w:szCs w:val="22"/>
        </w:rPr>
      </w:pPr>
      <w:r w:rsidRPr="00391359">
        <w:rPr>
          <w:rFonts w:asciiTheme="minorHAnsi" w:hAnsiTheme="minorHAnsi"/>
          <w:sz w:val="22"/>
          <w:szCs w:val="22"/>
        </w:rPr>
        <w:t>kryterium osiągnięcia skwantyfikowanych rezultatów,</w:t>
      </w:r>
    </w:p>
    <w:p w:rsidR="00600DE0" w:rsidRPr="00AB4C96" w:rsidRDefault="00391359" w:rsidP="00010023">
      <w:pPr>
        <w:pStyle w:val="Akapitzlist"/>
        <w:numPr>
          <w:ilvl w:val="0"/>
          <w:numId w:val="41"/>
        </w:numPr>
        <w:spacing w:before="0" w:line="240" w:lineRule="auto"/>
        <w:ind w:left="714" w:hanging="357"/>
        <w:jc w:val="both"/>
        <w:rPr>
          <w:rFonts w:asciiTheme="minorHAnsi" w:hAnsiTheme="minorHAnsi"/>
          <w:sz w:val="22"/>
          <w:szCs w:val="22"/>
        </w:rPr>
      </w:pPr>
      <w:r w:rsidRPr="00391359">
        <w:rPr>
          <w:rFonts w:asciiTheme="minorHAnsi" w:hAnsiTheme="minorHAnsi"/>
          <w:sz w:val="22"/>
          <w:szCs w:val="22"/>
        </w:rPr>
        <w:t xml:space="preserve">kryterium trafności, </w:t>
      </w:r>
    </w:p>
    <w:p w:rsidR="00600DE0" w:rsidRPr="00AB4C96" w:rsidRDefault="00391359" w:rsidP="00010023">
      <w:pPr>
        <w:pStyle w:val="Akapitzlist"/>
        <w:numPr>
          <w:ilvl w:val="0"/>
          <w:numId w:val="41"/>
        </w:numPr>
        <w:spacing w:before="0" w:line="240" w:lineRule="auto"/>
        <w:ind w:left="714" w:hanging="357"/>
        <w:jc w:val="both"/>
        <w:rPr>
          <w:rFonts w:asciiTheme="minorHAnsi" w:hAnsiTheme="minorHAnsi"/>
          <w:sz w:val="22"/>
          <w:szCs w:val="22"/>
        </w:rPr>
      </w:pPr>
      <w:r w:rsidRPr="00391359">
        <w:rPr>
          <w:rFonts w:asciiTheme="minorHAnsi" w:hAnsiTheme="minorHAnsi"/>
          <w:sz w:val="22"/>
          <w:szCs w:val="22"/>
        </w:rPr>
        <w:t>kryterium potencjału,</w:t>
      </w:r>
    </w:p>
    <w:p w:rsidR="00600DE0" w:rsidRPr="00AB4C96" w:rsidRDefault="00391359" w:rsidP="00010023">
      <w:pPr>
        <w:pStyle w:val="Akapitzlist"/>
        <w:numPr>
          <w:ilvl w:val="0"/>
          <w:numId w:val="41"/>
        </w:numPr>
        <w:spacing w:before="0" w:line="240" w:lineRule="auto"/>
        <w:ind w:left="714" w:hanging="357"/>
        <w:jc w:val="both"/>
        <w:rPr>
          <w:rFonts w:asciiTheme="minorHAnsi" w:hAnsiTheme="minorHAnsi"/>
          <w:sz w:val="22"/>
          <w:szCs w:val="22"/>
        </w:rPr>
      </w:pPr>
      <w:r w:rsidRPr="00391359">
        <w:rPr>
          <w:rFonts w:asciiTheme="minorHAnsi" w:hAnsiTheme="minorHAnsi"/>
          <w:sz w:val="22"/>
          <w:szCs w:val="22"/>
        </w:rPr>
        <w:t>kryterium doboru grupy docelowej,</w:t>
      </w:r>
    </w:p>
    <w:p w:rsidR="00600DE0" w:rsidRPr="00AB4C96" w:rsidRDefault="00391359" w:rsidP="00010023">
      <w:pPr>
        <w:pStyle w:val="Akapitzlist"/>
        <w:numPr>
          <w:ilvl w:val="0"/>
          <w:numId w:val="41"/>
        </w:numPr>
        <w:spacing w:before="0" w:line="240" w:lineRule="auto"/>
        <w:ind w:left="714" w:hanging="357"/>
        <w:jc w:val="both"/>
        <w:rPr>
          <w:rFonts w:asciiTheme="minorHAnsi" w:hAnsiTheme="minorHAnsi"/>
          <w:sz w:val="22"/>
          <w:szCs w:val="22"/>
        </w:rPr>
      </w:pPr>
      <w:r w:rsidRPr="00391359">
        <w:rPr>
          <w:rFonts w:asciiTheme="minorHAnsi" w:hAnsiTheme="minorHAnsi"/>
          <w:sz w:val="22"/>
          <w:szCs w:val="22"/>
        </w:rPr>
        <w:t>kryterium budżetu projektu (nr 10),</w:t>
      </w:r>
    </w:p>
    <w:p w:rsidR="00600DE0" w:rsidRPr="00AB4C96" w:rsidRDefault="00391359" w:rsidP="00010023">
      <w:pPr>
        <w:pStyle w:val="Akapitzlist"/>
        <w:numPr>
          <w:ilvl w:val="0"/>
          <w:numId w:val="41"/>
        </w:numPr>
        <w:spacing w:before="0" w:line="240" w:lineRule="auto"/>
        <w:ind w:left="714" w:hanging="357"/>
        <w:jc w:val="both"/>
        <w:rPr>
          <w:rFonts w:asciiTheme="minorHAnsi" w:hAnsiTheme="minorHAnsi"/>
          <w:sz w:val="22"/>
          <w:szCs w:val="22"/>
        </w:rPr>
      </w:pPr>
      <w:r w:rsidRPr="00391359">
        <w:rPr>
          <w:rFonts w:asciiTheme="minorHAnsi" w:hAnsiTheme="minorHAnsi"/>
          <w:sz w:val="22"/>
          <w:szCs w:val="22"/>
        </w:rPr>
        <w:t>kryterium budżetu projektu prawidłowość (nr 11),</w:t>
      </w:r>
    </w:p>
    <w:p w:rsidR="00600DE0" w:rsidRPr="00AB4C96" w:rsidRDefault="00391359" w:rsidP="00010023">
      <w:pPr>
        <w:pStyle w:val="Akapitzlist"/>
        <w:numPr>
          <w:ilvl w:val="0"/>
          <w:numId w:val="41"/>
        </w:numPr>
        <w:spacing w:before="0" w:line="240" w:lineRule="auto"/>
        <w:ind w:left="714" w:hanging="357"/>
        <w:jc w:val="both"/>
        <w:rPr>
          <w:rFonts w:asciiTheme="minorHAnsi" w:hAnsiTheme="minorHAnsi"/>
          <w:sz w:val="22"/>
          <w:szCs w:val="22"/>
        </w:rPr>
      </w:pPr>
      <w:r w:rsidRPr="00391359">
        <w:rPr>
          <w:rFonts w:asciiTheme="minorHAnsi" w:hAnsiTheme="minorHAnsi"/>
          <w:sz w:val="22"/>
          <w:szCs w:val="22"/>
        </w:rPr>
        <w:t>kryterium racjonalności harmonogramu,</w:t>
      </w:r>
    </w:p>
    <w:p w:rsidR="00600DE0" w:rsidRPr="00AB4C96" w:rsidRDefault="00391359" w:rsidP="00010023">
      <w:pPr>
        <w:pStyle w:val="Akapitzlist"/>
        <w:numPr>
          <w:ilvl w:val="0"/>
          <w:numId w:val="41"/>
        </w:numPr>
        <w:spacing w:before="0" w:line="240" w:lineRule="auto"/>
        <w:ind w:left="714" w:hanging="357"/>
        <w:jc w:val="both"/>
        <w:rPr>
          <w:rFonts w:asciiTheme="minorHAnsi" w:hAnsiTheme="minorHAnsi"/>
          <w:sz w:val="22"/>
          <w:szCs w:val="22"/>
        </w:rPr>
      </w:pPr>
      <w:r w:rsidRPr="00391359">
        <w:rPr>
          <w:rFonts w:asciiTheme="minorHAnsi" w:hAnsiTheme="minorHAnsi"/>
          <w:sz w:val="22"/>
          <w:szCs w:val="22"/>
        </w:rPr>
        <w:t>kryterium adekwatności sposobu zarządzania.</w:t>
      </w:r>
    </w:p>
    <w:p w:rsidR="00707D5A" w:rsidRPr="00AB4C96" w:rsidRDefault="00391359" w:rsidP="00010023">
      <w:pPr>
        <w:spacing w:before="120" w:after="120" w:line="240" w:lineRule="auto"/>
        <w:jc w:val="both"/>
        <w:rPr>
          <w:rFonts w:asciiTheme="minorHAnsi" w:hAnsiTheme="minorHAnsi"/>
          <w:szCs w:val="22"/>
        </w:rPr>
      </w:pPr>
      <w:r w:rsidRPr="00391359">
        <w:rPr>
          <w:rFonts w:asciiTheme="minorHAnsi" w:eastAsia="+mn-ea" w:hAnsiTheme="minorHAnsi"/>
          <w:szCs w:val="22"/>
        </w:rPr>
        <w:t>IOK może nego</w:t>
      </w:r>
      <w:r w:rsidRPr="00391359">
        <w:rPr>
          <w:rFonts w:asciiTheme="minorHAnsi" w:hAnsiTheme="minorHAnsi"/>
          <w:szCs w:val="22"/>
        </w:rPr>
        <w:t xml:space="preserve">cjować z większą niż wynika to </w:t>
      </w:r>
      <w:r w:rsidRPr="00391359">
        <w:rPr>
          <w:rFonts w:asciiTheme="minorHAnsi" w:eastAsia="+mn-ea" w:hAnsiTheme="minorHAnsi"/>
          <w:szCs w:val="22"/>
        </w:rPr>
        <w:t xml:space="preserve">z dostępnej w danym momencie alokacji na konkurs liczbą </w:t>
      </w:r>
      <w:r w:rsidRPr="00391359">
        <w:rPr>
          <w:rFonts w:asciiTheme="minorHAnsi" w:hAnsiTheme="minorHAnsi"/>
          <w:szCs w:val="22"/>
        </w:rPr>
        <w:t>Wniosko</w:t>
      </w:r>
      <w:r w:rsidRPr="00391359">
        <w:rPr>
          <w:rFonts w:asciiTheme="minorHAnsi" w:eastAsia="+mn-ea" w:hAnsiTheme="minorHAnsi"/>
          <w:szCs w:val="22"/>
        </w:rPr>
        <w:t>dawców, których projekty oceniono warunkowo (nawet je</w:t>
      </w:r>
      <w:r w:rsidRPr="00391359">
        <w:rPr>
          <w:rFonts w:asciiTheme="minorHAnsi" w:hAnsiTheme="minorHAnsi"/>
          <w:szCs w:val="22"/>
        </w:rPr>
        <w:t xml:space="preserve">śli nie ma oceny strategicznej). </w:t>
      </w:r>
      <w:r w:rsidRPr="00391359">
        <w:rPr>
          <w:rFonts w:asciiTheme="minorHAnsi" w:eastAsia="+mn-ea" w:hAnsiTheme="minorHAnsi"/>
          <w:szCs w:val="22"/>
        </w:rPr>
        <w:t xml:space="preserve">„Kwotę przeznaczoną na dofinansowanie projektów” można interpretować jako sumę pierwotnej alokacji na konkurs wskazanej w </w:t>
      </w:r>
      <w:r w:rsidRPr="00391359">
        <w:rPr>
          <w:rFonts w:asciiTheme="minorHAnsi" w:hAnsiTheme="minorHAnsi"/>
          <w:szCs w:val="22"/>
        </w:rPr>
        <w:t>niniejszym</w:t>
      </w:r>
      <w:r w:rsidRPr="00391359">
        <w:rPr>
          <w:rFonts w:asciiTheme="minorHAnsi" w:eastAsia="+mn-ea" w:hAnsiTheme="minorHAnsi"/>
          <w:szCs w:val="22"/>
        </w:rPr>
        <w:t xml:space="preserve"> regulaminie oraz kwoty, o którą może ewentualnie zostać zwiększona ta alokacja po roz</w:t>
      </w:r>
      <w:r w:rsidRPr="00391359">
        <w:rPr>
          <w:rFonts w:asciiTheme="minorHAnsi" w:hAnsiTheme="minorHAnsi"/>
          <w:szCs w:val="22"/>
        </w:rPr>
        <w:t xml:space="preserve">strzygnięciu konkursu (zgodnie </w:t>
      </w:r>
      <w:r w:rsidRPr="00391359">
        <w:rPr>
          <w:rFonts w:asciiTheme="minorHAnsi" w:eastAsia="+mn-ea" w:hAnsiTheme="minorHAnsi"/>
          <w:szCs w:val="22"/>
        </w:rPr>
        <w:t>z wiedzą IOK)</w:t>
      </w:r>
      <w:r w:rsidRPr="00391359">
        <w:rPr>
          <w:rFonts w:asciiTheme="minorHAnsi" w:hAnsiTheme="minorHAnsi"/>
          <w:szCs w:val="22"/>
        </w:rPr>
        <w:t>.</w:t>
      </w:r>
    </w:p>
    <w:p w:rsidR="00BB0E79"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szCs w:val="22"/>
        </w:rPr>
        <w:t>Niezwłocznie po przekazaniu wszystkich kart oceny do Przewodniczącego KOP albo innej osoby upoważnionej przez Przewodniczącego KOP, IOK wysyła pismo informujące o możliwości podjęcia negocjacji wyłącznie do Wnioskodawców, których projekty skierowane zostały do negocjacji oraz umożliwią maksymalne wyczerpanie kwoty przeznaczonej na dofinansowanie projektów w konkursie.</w:t>
      </w:r>
    </w:p>
    <w:p w:rsidR="00BB0E79"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szCs w:val="22"/>
        </w:rPr>
        <w:t>Pismo, o którym mowa powyżej, zawiera kopie wypełnionych kart oceny w postaci załączników, z zastrzeżeniem, że IOK, przekazując Wnioskodawcy tę informację, zachowuje zasadę anonimowości osób dokonujących oceny.</w:t>
      </w:r>
    </w:p>
    <w:p w:rsidR="00BB0E79"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szCs w:val="22"/>
        </w:rPr>
        <w:t>Negocjacje obejmują wszystkie kwestie wskazane przez oceniających w wypełnionych przez nich kartach oceny.</w:t>
      </w:r>
    </w:p>
    <w:p w:rsidR="00BB0E79"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szCs w:val="22"/>
        </w:rPr>
        <w:t xml:space="preserve">Kierując projekt do negocjacji, oceniający podaje w karcie oceny merytorycznej zakres negocjacji wraz z uzasadnieniem. </w:t>
      </w:r>
    </w:p>
    <w:p w:rsidR="00BB0E79"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szCs w:val="22"/>
        </w:rPr>
        <w:t>Negocjacje projektów przeprowadzane są w formie pisemnej (w tym z wykorzystaniem elektronicznych kanałów komunikacji) lub ustnej (spotkanie obu stron negocjacji).</w:t>
      </w:r>
    </w:p>
    <w:p w:rsidR="00BB0E79"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szCs w:val="22"/>
        </w:rPr>
        <w:t>Jeżeli w trakcie negocjacji do wniosku nie zostaną wprowadzone wskazane przez oceniających w kartach oceny projektu korekty lub KOP nie uzyska od Wnioskodawcy uzasadnień, dotyczących określonych zapisów we wniosku, wskazanych przez oceniających w kartach oceny projektu, wówczas negocjacje kończą się z wynikiem negatywnym, co oznacza uznanie warunkowo uznanych za spełnione kryteriów za niespełnione lub przyznanie mniejszej, wskazanej przez oceniających w kartach oceny, liczby punktów.</w:t>
      </w:r>
    </w:p>
    <w:p w:rsidR="00600DE0" w:rsidRPr="00AB4C96" w:rsidRDefault="00391359" w:rsidP="00010023">
      <w:pPr>
        <w:pStyle w:val="Nagwek1"/>
        <w:numPr>
          <w:ilvl w:val="3"/>
          <w:numId w:val="35"/>
        </w:numPr>
        <w:ind w:left="426" w:hanging="426"/>
        <w:jc w:val="both"/>
        <w:rPr>
          <w:rFonts w:asciiTheme="minorHAnsi" w:eastAsia="Calibri" w:hAnsiTheme="minorHAnsi"/>
          <w:sz w:val="22"/>
          <w:szCs w:val="22"/>
        </w:rPr>
      </w:pPr>
      <w:bookmarkStart w:id="247" w:name="_Toc430826849"/>
      <w:bookmarkStart w:id="248" w:name="_Toc455667363"/>
      <w:bookmarkStart w:id="249" w:name="_Toc426632964"/>
      <w:bookmarkStart w:id="250" w:name="_Toc428787546"/>
      <w:bookmarkEnd w:id="246"/>
      <w:r w:rsidRPr="00391359">
        <w:rPr>
          <w:rFonts w:asciiTheme="minorHAnsi" w:eastAsia="Calibri" w:hAnsiTheme="minorHAnsi"/>
          <w:sz w:val="22"/>
          <w:szCs w:val="22"/>
        </w:rPr>
        <w:t>Rozstrzygnięcie konkursu</w:t>
      </w:r>
      <w:bookmarkEnd w:id="247"/>
      <w:bookmarkEnd w:id="248"/>
    </w:p>
    <w:p w:rsidR="00055A81" w:rsidRPr="00AB4C96" w:rsidRDefault="00391359" w:rsidP="00010023">
      <w:pPr>
        <w:spacing w:before="120" w:after="120" w:line="240" w:lineRule="auto"/>
        <w:jc w:val="both"/>
        <w:rPr>
          <w:rFonts w:asciiTheme="minorHAnsi" w:hAnsiTheme="minorHAnsi"/>
          <w:szCs w:val="22"/>
        </w:rPr>
      </w:pPr>
      <w:r w:rsidRPr="00391359">
        <w:rPr>
          <w:rFonts w:asciiTheme="minorHAnsi" w:eastAsia="Calibri" w:hAnsiTheme="minorHAnsi"/>
          <w:szCs w:val="22"/>
        </w:rPr>
        <w:t xml:space="preserve">Po zakończeniu oceny formalno-merytorycznej wszystkich projektów w danym konkursie, sporządzany jest protokół zawierający informacje o przebiegu i wynikach oceny. </w:t>
      </w:r>
      <w:r w:rsidRPr="00391359">
        <w:rPr>
          <w:rFonts w:asciiTheme="minorHAnsi" w:hAnsiTheme="minorHAnsi"/>
          <w:szCs w:val="22"/>
        </w:rPr>
        <w:t xml:space="preserve">O kolejności projektów na liście, w tym osobno dla konkursu horyzontalnego i poszczególnych OSI, decyduje liczba punktów przyznana danemu projektowi bezwarunkowo albo liczba punktów przyznana danemu projektowi w wyniku negocjacji. Lista jest uszeregowana w kolejności malejącej liczby uzyskanych punktów. W przypadku projektów z równą liczbą punktów, projekty są uszeregowane biorąc pod uwagę liczbę otrzymanych punktów za kryteria merytoryczne, w następującej kolejności: </w:t>
      </w:r>
    </w:p>
    <w:p w:rsidR="00600DE0" w:rsidRPr="00AB4C96" w:rsidRDefault="00391359" w:rsidP="00010023">
      <w:pPr>
        <w:pStyle w:val="Akapitzlist"/>
        <w:numPr>
          <w:ilvl w:val="0"/>
          <w:numId w:val="41"/>
        </w:numPr>
        <w:spacing w:before="0" w:line="240" w:lineRule="auto"/>
        <w:ind w:left="714" w:hanging="357"/>
        <w:jc w:val="both"/>
        <w:rPr>
          <w:rFonts w:asciiTheme="minorHAnsi" w:hAnsiTheme="minorHAnsi"/>
          <w:sz w:val="22"/>
          <w:szCs w:val="22"/>
        </w:rPr>
      </w:pPr>
      <w:r w:rsidRPr="00391359">
        <w:rPr>
          <w:rFonts w:asciiTheme="minorHAnsi" w:hAnsiTheme="minorHAnsi"/>
          <w:sz w:val="22"/>
          <w:szCs w:val="22"/>
        </w:rPr>
        <w:t xml:space="preserve">kryterium zgodność projektu z celami szczegółowymi RPO WD 2014-2020, </w:t>
      </w:r>
    </w:p>
    <w:p w:rsidR="00600DE0" w:rsidRPr="00AB4C96" w:rsidRDefault="00391359" w:rsidP="00010023">
      <w:pPr>
        <w:pStyle w:val="Akapitzlist"/>
        <w:numPr>
          <w:ilvl w:val="0"/>
          <w:numId w:val="41"/>
        </w:numPr>
        <w:spacing w:before="0" w:line="240" w:lineRule="auto"/>
        <w:ind w:left="714" w:hanging="357"/>
        <w:jc w:val="both"/>
        <w:rPr>
          <w:rFonts w:asciiTheme="minorHAnsi" w:hAnsiTheme="minorHAnsi"/>
          <w:sz w:val="22"/>
          <w:szCs w:val="22"/>
        </w:rPr>
      </w:pPr>
      <w:r w:rsidRPr="00391359">
        <w:rPr>
          <w:rFonts w:asciiTheme="minorHAnsi" w:hAnsiTheme="minorHAnsi"/>
          <w:sz w:val="22"/>
          <w:szCs w:val="22"/>
        </w:rPr>
        <w:t>kryterium efektywności kosztowej projektu,</w:t>
      </w:r>
    </w:p>
    <w:p w:rsidR="00600DE0" w:rsidRPr="00AB4C96" w:rsidRDefault="00391359" w:rsidP="00010023">
      <w:pPr>
        <w:pStyle w:val="Akapitzlist"/>
        <w:numPr>
          <w:ilvl w:val="0"/>
          <w:numId w:val="41"/>
        </w:numPr>
        <w:spacing w:before="0" w:line="240" w:lineRule="auto"/>
        <w:ind w:left="714" w:hanging="357"/>
        <w:jc w:val="both"/>
        <w:rPr>
          <w:rFonts w:asciiTheme="minorHAnsi" w:hAnsiTheme="minorHAnsi"/>
          <w:sz w:val="22"/>
          <w:szCs w:val="22"/>
        </w:rPr>
      </w:pPr>
      <w:r w:rsidRPr="00391359">
        <w:rPr>
          <w:rFonts w:asciiTheme="minorHAnsi" w:hAnsiTheme="minorHAnsi"/>
          <w:sz w:val="22"/>
          <w:szCs w:val="22"/>
        </w:rPr>
        <w:t>kryterium doświadczenia,</w:t>
      </w:r>
    </w:p>
    <w:p w:rsidR="00600DE0" w:rsidRPr="00AB4C96" w:rsidRDefault="00391359" w:rsidP="00010023">
      <w:pPr>
        <w:pStyle w:val="Akapitzlist"/>
        <w:numPr>
          <w:ilvl w:val="0"/>
          <w:numId w:val="41"/>
        </w:numPr>
        <w:spacing w:before="0" w:line="240" w:lineRule="auto"/>
        <w:ind w:left="714" w:hanging="357"/>
        <w:jc w:val="both"/>
        <w:rPr>
          <w:rFonts w:asciiTheme="minorHAnsi" w:hAnsiTheme="minorHAnsi"/>
          <w:sz w:val="22"/>
          <w:szCs w:val="22"/>
        </w:rPr>
      </w:pPr>
      <w:r w:rsidRPr="00391359">
        <w:rPr>
          <w:rFonts w:asciiTheme="minorHAnsi" w:hAnsiTheme="minorHAnsi"/>
          <w:sz w:val="22"/>
          <w:szCs w:val="22"/>
        </w:rPr>
        <w:t>kryterium celowości projektu,</w:t>
      </w:r>
    </w:p>
    <w:p w:rsidR="00600DE0" w:rsidRPr="00AB4C96" w:rsidRDefault="00391359" w:rsidP="00010023">
      <w:pPr>
        <w:pStyle w:val="Akapitzlist"/>
        <w:numPr>
          <w:ilvl w:val="0"/>
          <w:numId w:val="41"/>
        </w:numPr>
        <w:spacing w:before="0" w:line="240" w:lineRule="auto"/>
        <w:ind w:left="714" w:hanging="357"/>
        <w:jc w:val="both"/>
        <w:rPr>
          <w:rFonts w:asciiTheme="minorHAnsi" w:hAnsiTheme="minorHAnsi"/>
          <w:sz w:val="22"/>
          <w:szCs w:val="22"/>
        </w:rPr>
      </w:pPr>
      <w:r w:rsidRPr="00391359">
        <w:rPr>
          <w:rFonts w:asciiTheme="minorHAnsi" w:hAnsiTheme="minorHAnsi"/>
          <w:sz w:val="22"/>
          <w:szCs w:val="22"/>
        </w:rPr>
        <w:t>kryterium osiągnięcia skwantyfikowanych rezultatów,</w:t>
      </w:r>
    </w:p>
    <w:p w:rsidR="00600DE0" w:rsidRPr="00AB4C96" w:rsidRDefault="00391359" w:rsidP="00010023">
      <w:pPr>
        <w:pStyle w:val="Akapitzlist"/>
        <w:numPr>
          <w:ilvl w:val="0"/>
          <w:numId w:val="41"/>
        </w:numPr>
        <w:spacing w:before="0" w:line="240" w:lineRule="auto"/>
        <w:ind w:left="714" w:hanging="357"/>
        <w:jc w:val="both"/>
        <w:rPr>
          <w:rFonts w:asciiTheme="minorHAnsi" w:hAnsiTheme="minorHAnsi"/>
          <w:sz w:val="22"/>
          <w:szCs w:val="22"/>
        </w:rPr>
      </w:pPr>
      <w:r w:rsidRPr="00391359">
        <w:rPr>
          <w:rFonts w:asciiTheme="minorHAnsi" w:hAnsiTheme="minorHAnsi"/>
          <w:sz w:val="22"/>
          <w:szCs w:val="22"/>
        </w:rPr>
        <w:t xml:space="preserve">kryterium trafności, </w:t>
      </w:r>
    </w:p>
    <w:p w:rsidR="00600DE0" w:rsidRPr="00AB4C96" w:rsidRDefault="00391359" w:rsidP="00010023">
      <w:pPr>
        <w:pStyle w:val="Akapitzlist"/>
        <w:numPr>
          <w:ilvl w:val="0"/>
          <w:numId w:val="41"/>
        </w:numPr>
        <w:spacing w:before="0" w:line="240" w:lineRule="auto"/>
        <w:ind w:left="714" w:hanging="357"/>
        <w:jc w:val="both"/>
        <w:rPr>
          <w:rFonts w:asciiTheme="minorHAnsi" w:hAnsiTheme="minorHAnsi"/>
          <w:sz w:val="22"/>
          <w:szCs w:val="22"/>
        </w:rPr>
      </w:pPr>
      <w:r w:rsidRPr="00391359">
        <w:rPr>
          <w:rFonts w:asciiTheme="minorHAnsi" w:hAnsiTheme="minorHAnsi"/>
          <w:sz w:val="22"/>
          <w:szCs w:val="22"/>
        </w:rPr>
        <w:t>kryterium potencjału,</w:t>
      </w:r>
    </w:p>
    <w:p w:rsidR="00600DE0" w:rsidRPr="00AB4C96" w:rsidRDefault="00391359" w:rsidP="00010023">
      <w:pPr>
        <w:pStyle w:val="Akapitzlist"/>
        <w:numPr>
          <w:ilvl w:val="0"/>
          <w:numId w:val="41"/>
        </w:numPr>
        <w:spacing w:before="0" w:line="240" w:lineRule="auto"/>
        <w:ind w:left="714" w:hanging="357"/>
        <w:jc w:val="both"/>
        <w:rPr>
          <w:rFonts w:asciiTheme="minorHAnsi" w:hAnsiTheme="minorHAnsi"/>
          <w:sz w:val="22"/>
          <w:szCs w:val="22"/>
        </w:rPr>
      </w:pPr>
      <w:r w:rsidRPr="00391359">
        <w:rPr>
          <w:rFonts w:asciiTheme="minorHAnsi" w:hAnsiTheme="minorHAnsi"/>
          <w:sz w:val="22"/>
          <w:szCs w:val="22"/>
        </w:rPr>
        <w:t>kryterium doboru grupy docelowej,</w:t>
      </w:r>
    </w:p>
    <w:p w:rsidR="00600DE0" w:rsidRPr="00AB4C96" w:rsidRDefault="00391359" w:rsidP="00010023">
      <w:pPr>
        <w:pStyle w:val="Akapitzlist"/>
        <w:numPr>
          <w:ilvl w:val="0"/>
          <w:numId w:val="41"/>
        </w:numPr>
        <w:spacing w:before="0" w:line="240" w:lineRule="auto"/>
        <w:ind w:left="714" w:hanging="357"/>
        <w:jc w:val="both"/>
        <w:rPr>
          <w:rFonts w:asciiTheme="minorHAnsi" w:hAnsiTheme="minorHAnsi"/>
          <w:sz w:val="22"/>
          <w:szCs w:val="22"/>
        </w:rPr>
      </w:pPr>
      <w:r w:rsidRPr="00391359">
        <w:rPr>
          <w:rFonts w:asciiTheme="minorHAnsi" w:hAnsiTheme="minorHAnsi"/>
          <w:sz w:val="22"/>
          <w:szCs w:val="22"/>
        </w:rPr>
        <w:t>kryterium budżetu projektu (nr 10),</w:t>
      </w:r>
    </w:p>
    <w:p w:rsidR="00600DE0" w:rsidRPr="00AB4C96" w:rsidRDefault="00391359" w:rsidP="00010023">
      <w:pPr>
        <w:pStyle w:val="Akapitzlist"/>
        <w:numPr>
          <w:ilvl w:val="0"/>
          <w:numId w:val="41"/>
        </w:numPr>
        <w:spacing w:before="0" w:line="240" w:lineRule="auto"/>
        <w:ind w:left="714" w:hanging="357"/>
        <w:jc w:val="both"/>
        <w:rPr>
          <w:rFonts w:asciiTheme="minorHAnsi" w:hAnsiTheme="minorHAnsi"/>
          <w:sz w:val="22"/>
          <w:szCs w:val="22"/>
        </w:rPr>
      </w:pPr>
      <w:r w:rsidRPr="00391359">
        <w:rPr>
          <w:rFonts w:asciiTheme="minorHAnsi" w:hAnsiTheme="minorHAnsi"/>
          <w:sz w:val="22"/>
          <w:szCs w:val="22"/>
        </w:rPr>
        <w:t>kryterium budżetu projektu prawidłowość (nr 11),</w:t>
      </w:r>
    </w:p>
    <w:p w:rsidR="00600DE0" w:rsidRPr="00AB4C96" w:rsidRDefault="00391359" w:rsidP="00010023">
      <w:pPr>
        <w:pStyle w:val="Akapitzlist"/>
        <w:numPr>
          <w:ilvl w:val="0"/>
          <w:numId w:val="41"/>
        </w:numPr>
        <w:spacing w:before="0" w:line="240" w:lineRule="auto"/>
        <w:ind w:left="714" w:hanging="357"/>
        <w:jc w:val="both"/>
        <w:rPr>
          <w:rFonts w:asciiTheme="minorHAnsi" w:hAnsiTheme="minorHAnsi"/>
          <w:sz w:val="22"/>
          <w:szCs w:val="22"/>
        </w:rPr>
      </w:pPr>
      <w:r w:rsidRPr="00391359">
        <w:rPr>
          <w:rFonts w:asciiTheme="minorHAnsi" w:hAnsiTheme="minorHAnsi"/>
          <w:sz w:val="22"/>
          <w:szCs w:val="22"/>
        </w:rPr>
        <w:t>kryterium racjonalności harmonogramu,</w:t>
      </w:r>
    </w:p>
    <w:p w:rsidR="00600DE0" w:rsidRPr="00AB4C96" w:rsidRDefault="00391359" w:rsidP="00010023">
      <w:pPr>
        <w:pStyle w:val="Akapitzlist"/>
        <w:numPr>
          <w:ilvl w:val="0"/>
          <w:numId w:val="41"/>
        </w:numPr>
        <w:spacing w:before="0" w:line="240" w:lineRule="auto"/>
        <w:ind w:left="714" w:hanging="357"/>
        <w:jc w:val="both"/>
        <w:rPr>
          <w:rFonts w:asciiTheme="minorHAnsi" w:hAnsiTheme="minorHAnsi"/>
          <w:sz w:val="22"/>
          <w:szCs w:val="22"/>
        </w:rPr>
      </w:pPr>
      <w:r w:rsidRPr="00391359">
        <w:rPr>
          <w:rFonts w:asciiTheme="minorHAnsi" w:hAnsiTheme="minorHAnsi"/>
          <w:sz w:val="22"/>
          <w:szCs w:val="22"/>
        </w:rPr>
        <w:t>kryterium adekwatności sposobu zarządzania.</w:t>
      </w:r>
    </w:p>
    <w:p w:rsidR="00600DE0" w:rsidRPr="00AB4C96" w:rsidRDefault="00600DE0" w:rsidP="00010023">
      <w:pPr>
        <w:spacing w:before="0" w:line="240" w:lineRule="auto"/>
        <w:ind w:left="714"/>
        <w:jc w:val="both"/>
        <w:rPr>
          <w:rFonts w:asciiTheme="minorHAnsi" w:eastAsia="+mn-ea" w:hAnsiTheme="minorHAnsi"/>
          <w:szCs w:val="22"/>
        </w:rPr>
      </w:pPr>
    </w:p>
    <w:p w:rsidR="00163DE0" w:rsidRPr="00AB4C96" w:rsidRDefault="00391359" w:rsidP="00010023">
      <w:pPr>
        <w:autoSpaceDE w:val="0"/>
        <w:autoSpaceDN w:val="0"/>
        <w:adjustRightInd w:val="0"/>
        <w:spacing w:before="120" w:after="120" w:line="240" w:lineRule="auto"/>
        <w:jc w:val="both"/>
        <w:rPr>
          <w:rFonts w:asciiTheme="minorHAnsi" w:eastAsia="Calibri" w:hAnsiTheme="minorHAnsi"/>
          <w:b/>
          <w:szCs w:val="22"/>
        </w:rPr>
      </w:pPr>
      <w:r w:rsidRPr="00391359">
        <w:rPr>
          <w:rFonts w:asciiTheme="minorHAnsi" w:eastAsia="Calibri" w:hAnsiTheme="minorHAnsi"/>
          <w:b/>
          <w:szCs w:val="22"/>
        </w:rPr>
        <w:t xml:space="preserve">IZ RPO WD rozstrzyga konkurs, zatwierdzając listy ocenionych projektów. Na stronie internetowej </w:t>
      </w:r>
      <w:hyperlink r:id="rId32" w:history="1">
        <w:r w:rsidR="00464AEE">
          <w:rPr>
            <w:rStyle w:val="Hipercze"/>
            <w:rFonts w:asciiTheme="minorHAnsi" w:eastAsia="Calibri" w:hAnsiTheme="minorHAnsi"/>
            <w:b/>
            <w:szCs w:val="22"/>
          </w:rPr>
          <w:t>www.rpo.dolnyslask.pl</w:t>
        </w:r>
      </w:hyperlink>
      <w:r w:rsidR="002843D2" w:rsidRPr="00AB4C96">
        <w:rPr>
          <w:rFonts w:asciiTheme="minorHAnsi" w:eastAsia="Calibri" w:hAnsiTheme="minorHAnsi"/>
          <w:b/>
          <w:szCs w:val="22"/>
        </w:rPr>
        <w:t xml:space="preserve"> oraz na portalu Funduszy Europejskich zamieszczana </w:t>
      </w:r>
      <w:r w:rsidR="0010643D" w:rsidRPr="00AB4C96">
        <w:rPr>
          <w:rFonts w:asciiTheme="minorHAnsi" w:eastAsia="Calibri" w:hAnsiTheme="minorHAnsi"/>
          <w:b/>
          <w:szCs w:val="22"/>
        </w:rPr>
        <w:t xml:space="preserve">jest </w:t>
      </w:r>
      <w:r w:rsidR="002843D2" w:rsidRPr="00AB4C96">
        <w:rPr>
          <w:rFonts w:asciiTheme="minorHAnsi" w:eastAsia="Calibri" w:hAnsiTheme="minorHAnsi"/>
          <w:b/>
          <w:szCs w:val="22"/>
        </w:rPr>
        <w:t>co najmniej lista projektów wybranych do dofinansowania wyłącznie na podstawie spełnienia kryteriów wyboru projektów albo lista</w:t>
      </w:r>
      <w:r w:rsidRPr="00391359">
        <w:rPr>
          <w:rFonts w:asciiTheme="minorHAnsi" w:eastAsia="Calibri" w:hAnsiTheme="minorHAnsi"/>
          <w:b/>
          <w:szCs w:val="22"/>
        </w:rPr>
        <w:t xml:space="preserve"> projektów, które uzyskały wymaganą liczbę punktów, z wyróżnieniem projektów wybranych do dofinansowania. </w:t>
      </w:r>
    </w:p>
    <w:p w:rsidR="00CC5EF6" w:rsidRPr="00AB4C96" w:rsidRDefault="00391359" w:rsidP="00010023">
      <w:pPr>
        <w:autoSpaceDE w:val="0"/>
        <w:autoSpaceDN w:val="0"/>
        <w:adjustRightInd w:val="0"/>
        <w:spacing w:before="120" w:after="120" w:line="240" w:lineRule="auto"/>
        <w:jc w:val="both"/>
        <w:rPr>
          <w:rFonts w:asciiTheme="minorHAnsi" w:hAnsiTheme="minorHAnsi"/>
          <w:b/>
          <w:szCs w:val="22"/>
        </w:rPr>
      </w:pPr>
      <w:r w:rsidRPr="00391359">
        <w:rPr>
          <w:rFonts w:asciiTheme="minorHAnsi" w:hAnsiTheme="minorHAnsi" w:cs="Arial"/>
          <w:b/>
          <w:szCs w:val="22"/>
        </w:rPr>
        <w:t xml:space="preserve">Razem z wyżej wymienioną listą zamieszcza się </w:t>
      </w:r>
      <w:r w:rsidRPr="00391359">
        <w:rPr>
          <w:rFonts w:asciiTheme="minorHAnsi" w:hAnsiTheme="minorHAnsi"/>
          <w:b/>
          <w:szCs w:val="22"/>
        </w:rPr>
        <w:t>informację o składzie KOP.</w:t>
      </w:r>
    </w:p>
    <w:p w:rsidR="00CC5EF6" w:rsidRPr="00AB4C96" w:rsidRDefault="00CC5EF6" w:rsidP="00010023">
      <w:pPr>
        <w:autoSpaceDE w:val="0"/>
        <w:autoSpaceDN w:val="0"/>
        <w:adjustRightInd w:val="0"/>
        <w:spacing w:before="120" w:after="120" w:line="240" w:lineRule="auto"/>
        <w:jc w:val="both"/>
        <w:rPr>
          <w:rFonts w:asciiTheme="minorHAnsi" w:eastAsia="Calibri" w:hAnsiTheme="minorHAnsi"/>
          <w:szCs w:val="22"/>
        </w:rPr>
      </w:pPr>
    </w:p>
    <w:p w:rsidR="001A6DFD"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szCs w:val="22"/>
        </w:rPr>
        <w:t>Po zatwierdzeniu listy projektów przez IOK, do Wnioskodawcy przekazana jest niezwłocznie pisemna informacja o zakończeniu oceny jego projektu oraz</w:t>
      </w:r>
    </w:p>
    <w:p w:rsidR="001A6DFD" w:rsidRPr="00AB4C96" w:rsidRDefault="00391359" w:rsidP="00010023">
      <w:pPr>
        <w:numPr>
          <w:ilvl w:val="0"/>
          <w:numId w:val="14"/>
        </w:numPr>
        <w:spacing w:before="120" w:after="120" w:line="240" w:lineRule="auto"/>
        <w:ind w:left="426" w:hanging="425"/>
        <w:jc w:val="both"/>
        <w:rPr>
          <w:rFonts w:asciiTheme="minorHAnsi" w:hAnsiTheme="minorHAnsi"/>
          <w:szCs w:val="22"/>
        </w:rPr>
      </w:pPr>
      <w:r w:rsidRPr="00391359">
        <w:rPr>
          <w:rFonts w:asciiTheme="minorHAnsi" w:hAnsiTheme="minorHAnsi"/>
          <w:szCs w:val="22"/>
        </w:rPr>
        <w:t>pozytywnej ocenie projektu i wybraniu go do dofinansowania wraz z prośbą o złożenie załączników niezbędnych do podpisania umowy albo</w:t>
      </w:r>
    </w:p>
    <w:p w:rsidR="00F50B4F" w:rsidRPr="00AB4C96" w:rsidRDefault="00391359" w:rsidP="00010023">
      <w:pPr>
        <w:numPr>
          <w:ilvl w:val="0"/>
          <w:numId w:val="14"/>
        </w:numPr>
        <w:autoSpaceDE w:val="0"/>
        <w:autoSpaceDN w:val="0"/>
        <w:adjustRightInd w:val="0"/>
        <w:spacing w:before="0" w:after="200" w:line="240" w:lineRule="auto"/>
        <w:ind w:left="426" w:hanging="425"/>
        <w:jc w:val="both"/>
        <w:rPr>
          <w:rFonts w:asciiTheme="minorHAnsi" w:hAnsiTheme="minorHAnsi"/>
          <w:szCs w:val="22"/>
        </w:rPr>
      </w:pPr>
      <w:r w:rsidRPr="00391359">
        <w:rPr>
          <w:rFonts w:asciiTheme="minorHAnsi" w:hAnsiTheme="minorHAnsi"/>
          <w:szCs w:val="22"/>
        </w:rPr>
        <w:t xml:space="preserve">negatywnej ocenie projektu i niewybraniu go do dofinansowania wraz ze zgodnym z art. 46 ust. 5 Ustawy pouczeniem o możliwości wniesienia protestu, o którym mowa w art. 53 ust. 1 Ustawy. </w:t>
      </w:r>
      <w:r w:rsidRPr="00391359">
        <w:rPr>
          <w:rFonts w:asciiTheme="minorHAnsi" w:eastAsia="Calibri" w:hAnsiTheme="minorHAnsi"/>
          <w:szCs w:val="22"/>
        </w:rPr>
        <w:t>W przypadku negatywnej oceny ww. informacja zawiera dodatkowo pouczenie o możliwości wniesienia środka odwoławczego do właściwej instytucji.</w:t>
      </w:r>
      <w:bookmarkEnd w:id="249"/>
      <w:bookmarkEnd w:id="250"/>
      <w:r w:rsidRPr="00391359">
        <w:rPr>
          <w:rFonts w:asciiTheme="minorHAnsi" w:hAnsiTheme="minorHAnsi"/>
          <w:szCs w:val="22"/>
        </w:rPr>
        <w:br w:type="page"/>
      </w:r>
    </w:p>
    <w:p w:rsidR="000E2ED3" w:rsidRPr="00AB4C96" w:rsidRDefault="00391359" w:rsidP="00010023">
      <w:pPr>
        <w:pStyle w:val="Nagwek1"/>
        <w:pBdr>
          <w:top w:val="single" w:sz="12" w:space="0" w:color="auto"/>
          <w:left w:val="single" w:sz="12" w:space="4" w:color="auto"/>
          <w:bottom w:val="single" w:sz="12" w:space="0" w:color="auto"/>
          <w:right w:val="single" w:sz="12" w:space="4" w:color="auto"/>
        </w:pBdr>
        <w:tabs>
          <w:tab w:val="center" w:pos="4860"/>
          <w:tab w:val="left" w:pos="7830"/>
        </w:tabs>
        <w:spacing w:before="120" w:after="120" w:line="240" w:lineRule="auto"/>
        <w:jc w:val="both"/>
        <w:rPr>
          <w:rFonts w:asciiTheme="minorHAnsi" w:hAnsiTheme="minorHAnsi"/>
          <w:sz w:val="22"/>
          <w:szCs w:val="22"/>
        </w:rPr>
      </w:pPr>
      <w:bookmarkStart w:id="251" w:name="_Toc426632965"/>
      <w:r w:rsidRPr="00391359">
        <w:rPr>
          <w:rFonts w:asciiTheme="minorHAnsi" w:hAnsiTheme="minorHAnsi"/>
          <w:sz w:val="22"/>
          <w:szCs w:val="22"/>
        </w:rPr>
        <w:tab/>
      </w:r>
      <w:bookmarkStart w:id="252" w:name="_Toc430826850"/>
      <w:bookmarkStart w:id="253" w:name="_Toc455667364"/>
      <w:r w:rsidRPr="00391359">
        <w:rPr>
          <w:rFonts w:asciiTheme="minorHAnsi" w:hAnsiTheme="minorHAnsi"/>
          <w:sz w:val="22"/>
          <w:szCs w:val="22"/>
        </w:rPr>
        <w:t>VI. Procedura odwoławcz</w:t>
      </w:r>
      <w:bookmarkEnd w:id="251"/>
      <w:r w:rsidRPr="00391359">
        <w:rPr>
          <w:rFonts w:asciiTheme="minorHAnsi" w:hAnsiTheme="minorHAnsi"/>
          <w:sz w:val="22"/>
          <w:szCs w:val="22"/>
        </w:rPr>
        <w:t>a</w:t>
      </w:r>
      <w:bookmarkEnd w:id="252"/>
      <w:bookmarkEnd w:id="253"/>
      <w:r w:rsidRPr="00391359">
        <w:rPr>
          <w:rFonts w:asciiTheme="minorHAnsi" w:hAnsiTheme="minorHAnsi"/>
          <w:sz w:val="22"/>
          <w:szCs w:val="22"/>
        </w:rPr>
        <w:tab/>
      </w:r>
    </w:p>
    <w:p w:rsidR="00600DE0" w:rsidRPr="00AB4C96" w:rsidRDefault="00391359" w:rsidP="00010023">
      <w:pPr>
        <w:pStyle w:val="Nagwek1"/>
        <w:numPr>
          <w:ilvl w:val="0"/>
          <w:numId w:val="37"/>
        </w:numPr>
        <w:spacing w:before="120" w:after="120" w:line="240" w:lineRule="auto"/>
        <w:ind w:left="426" w:hanging="426"/>
        <w:jc w:val="both"/>
        <w:rPr>
          <w:rFonts w:asciiTheme="minorHAnsi" w:hAnsiTheme="minorHAnsi"/>
          <w:sz w:val="22"/>
          <w:szCs w:val="22"/>
        </w:rPr>
      </w:pPr>
      <w:bookmarkStart w:id="254" w:name="_Toc430826851"/>
      <w:bookmarkStart w:id="255" w:name="_Toc455667365"/>
      <w:bookmarkStart w:id="256" w:name="_Toc426632966"/>
      <w:bookmarkStart w:id="257" w:name="_Toc426632974"/>
      <w:r w:rsidRPr="00391359">
        <w:rPr>
          <w:rFonts w:asciiTheme="minorHAnsi" w:hAnsiTheme="minorHAnsi"/>
          <w:sz w:val="22"/>
          <w:szCs w:val="22"/>
        </w:rPr>
        <w:t>Zakres podmiotowy i przedmiotowy procedury odwoławczej</w:t>
      </w:r>
      <w:bookmarkEnd w:id="254"/>
      <w:bookmarkEnd w:id="255"/>
    </w:p>
    <w:p w:rsidR="00EC0A72"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szCs w:val="22"/>
        </w:rPr>
        <w:t>W kwestii procedury odwoławczej przysługującej Wnioskodawcom, zastosowanie mają przepisy rozdziału 15 Ustawy.</w:t>
      </w:r>
    </w:p>
    <w:p w:rsidR="00EC0A72"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szCs w:val="22"/>
        </w:rPr>
        <w:t>Wnioskodawcy, którego wniosek uzyskał ocenę negatywną, przysługuje prawo wniesienia protestu.</w:t>
      </w:r>
    </w:p>
    <w:p w:rsidR="00EC0A72" w:rsidRPr="00AB4C96" w:rsidRDefault="00391359" w:rsidP="00010023">
      <w:pPr>
        <w:spacing w:before="0" w:line="240" w:lineRule="auto"/>
        <w:jc w:val="both"/>
        <w:rPr>
          <w:rFonts w:asciiTheme="minorHAnsi" w:hAnsiTheme="minorHAnsi"/>
          <w:szCs w:val="22"/>
        </w:rPr>
      </w:pPr>
      <w:r w:rsidRPr="00391359">
        <w:rPr>
          <w:rFonts w:asciiTheme="minorHAnsi" w:hAnsiTheme="minorHAnsi"/>
          <w:szCs w:val="22"/>
        </w:rPr>
        <w:t>Zgodnie z art. 53 ust. 2 Ustawy, negatywną oceną jest ocena w zakresie spełniania przez projekt kryteriów wyboru projektów, w ramach której:</w:t>
      </w:r>
    </w:p>
    <w:p w:rsidR="00600DE0" w:rsidRPr="00AB4C96" w:rsidRDefault="00391359" w:rsidP="00010023">
      <w:pPr>
        <w:pStyle w:val="Akapitzlist"/>
        <w:numPr>
          <w:ilvl w:val="0"/>
          <w:numId w:val="32"/>
        </w:numPr>
        <w:spacing w:before="0" w:line="240" w:lineRule="auto"/>
        <w:ind w:left="426" w:hanging="425"/>
        <w:jc w:val="both"/>
        <w:rPr>
          <w:rFonts w:asciiTheme="minorHAnsi" w:hAnsiTheme="minorHAnsi"/>
          <w:sz w:val="22"/>
          <w:szCs w:val="22"/>
        </w:rPr>
      </w:pPr>
      <w:r w:rsidRPr="00391359">
        <w:rPr>
          <w:rFonts w:asciiTheme="minorHAnsi" w:hAnsiTheme="minorHAnsi"/>
          <w:sz w:val="22"/>
          <w:szCs w:val="22"/>
        </w:rPr>
        <w:t>projekt nie uzyskał wymaganej liczby punktów lub nie spełnił kryteriów wyboru projektów, na skutek czego nie może być wybrany do dofinansowania albo skierowany do kolejnego etapu oceny;</w:t>
      </w:r>
    </w:p>
    <w:p w:rsidR="00600DE0" w:rsidRPr="00AB4C96" w:rsidRDefault="00391359" w:rsidP="00D50C66">
      <w:pPr>
        <w:pStyle w:val="Akapitzlist"/>
        <w:numPr>
          <w:ilvl w:val="0"/>
          <w:numId w:val="32"/>
        </w:numPr>
        <w:spacing w:before="0" w:line="240" w:lineRule="auto"/>
        <w:ind w:left="426" w:hanging="426"/>
        <w:jc w:val="both"/>
        <w:rPr>
          <w:rFonts w:asciiTheme="minorHAnsi" w:hAnsiTheme="minorHAnsi"/>
          <w:sz w:val="22"/>
          <w:szCs w:val="22"/>
        </w:rPr>
      </w:pPr>
      <w:r w:rsidRPr="00391359">
        <w:rPr>
          <w:rFonts w:asciiTheme="minorHAnsi" w:hAnsiTheme="minorHAnsi"/>
          <w:sz w:val="22"/>
          <w:szCs w:val="22"/>
        </w:rPr>
        <w:t>projekt uzyskał wymaganą liczbę punktów lub spełnił kryteria wyboru projektów, jednak kwota przeznaczona na dofinansowanie projektów w konkursie nie wystarcza na wybranie go do dofinansowania.</w:t>
      </w:r>
    </w:p>
    <w:p w:rsidR="000E2ED3"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szCs w:val="22"/>
        </w:rPr>
        <w:t>IOK pisemnie informuje Wnioskodawcę o negatywnym wyniku oceny projektu w rozumieniu art. 53 ust. 2 ustawy. Pismo informujące zawiera pouczenie o możliwości wniesienia protestu.</w:t>
      </w:r>
    </w:p>
    <w:p w:rsidR="00600DE0" w:rsidRPr="00AB4C96" w:rsidRDefault="00391359" w:rsidP="00010023">
      <w:pPr>
        <w:pStyle w:val="Nagwek1"/>
        <w:numPr>
          <w:ilvl w:val="0"/>
          <w:numId w:val="37"/>
        </w:numPr>
        <w:ind w:left="426" w:hanging="426"/>
        <w:jc w:val="both"/>
        <w:rPr>
          <w:rFonts w:asciiTheme="minorHAnsi" w:hAnsiTheme="minorHAnsi"/>
          <w:sz w:val="22"/>
          <w:szCs w:val="22"/>
        </w:rPr>
      </w:pPr>
      <w:bookmarkStart w:id="258" w:name="_Toc430826852"/>
      <w:bookmarkStart w:id="259" w:name="_Toc455667366"/>
      <w:bookmarkEnd w:id="256"/>
      <w:r w:rsidRPr="00391359">
        <w:rPr>
          <w:rFonts w:asciiTheme="minorHAnsi" w:hAnsiTheme="minorHAnsi"/>
          <w:sz w:val="22"/>
          <w:szCs w:val="22"/>
        </w:rPr>
        <w:t>Protest</w:t>
      </w:r>
      <w:bookmarkEnd w:id="258"/>
      <w:bookmarkEnd w:id="259"/>
    </w:p>
    <w:p w:rsidR="00EC0A72"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szCs w:val="22"/>
        </w:rPr>
        <w:t>Zgodnie z art. 53 ust. 1 Ustawy, celem wniesienia protestu jest ponowne sprawdzenie złożonego wniosku w zakresie spełniania kryteriów wyboru projektów.</w:t>
      </w:r>
    </w:p>
    <w:p w:rsidR="008942F3"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b/>
          <w:szCs w:val="22"/>
        </w:rPr>
        <w:t>Protest może dotyczyć każdego etapu oceny projektu, skutkującego możliwością odrzucenia wniosku</w:t>
      </w:r>
      <w:r w:rsidRPr="00391359">
        <w:rPr>
          <w:rFonts w:asciiTheme="minorHAnsi" w:hAnsiTheme="minorHAnsi"/>
          <w:szCs w:val="22"/>
        </w:rPr>
        <w:t>, a więc zarówno oceny spełnienia kryteriów formalnych i dostępu, jak i oceny spełnienia kryteriów merytorycznych, a także sposobu dokonania oceny (w zakresie ewentualnych naruszeń proceduralnych).</w:t>
      </w:r>
    </w:p>
    <w:p w:rsidR="008942F3"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szCs w:val="22"/>
        </w:rPr>
        <w:t xml:space="preserve">Na podstawie art. 53 ust. 3 Ustawy, w przypadku, gdy kwota przeznaczona na dofinansowanie projektów w konkursie nie wystarcza na wybranie projektu do dofinansowania, okoliczność ta nie może stanowić wyłącznej przesłanki wniesienia protestu. </w:t>
      </w:r>
    </w:p>
    <w:p w:rsidR="007B4FFE" w:rsidRPr="00AB4C96" w:rsidRDefault="00391359" w:rsidP="00010023">
      <w:pPr>
        <w:spacing w:before="120" w:after="120" w:line="240" w:lineRule="auto"/>
        <w:jc w:val="both"/>
        <w:rPr>
          <w:rFonts w:asciiTheme="minorHAnsi" w:hAnsiTheme="minorHAnsi"/>
          <w:szCs w:val="22"/>
        </w:rPr>
      </w:pPr>
      <w:bookmarkStart w:id="260" w:name="_Toc430826859"/>
      <w:r w:rsidRPr="00391359">
        <w:rPr>
          <w:rFonts w:asciiTheme="minorHAnsi" w:hAnsiTheme="minorHAnsi"/>
          <w:szCs w:val="22"/>
        </w:rPr>
        <w:t>Dopuszcza się możliwość wniesienia protestu po otrzymaniu przez Wnioskodawcę pisemnej informacji o negatywnej ocenie projektu.</w:t>
      </w:r>
    </w:p>
    <w:p w:rsidR="007B4FFE"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szCs w:val="22"/>
        </w:rPr>
        <w:t>Zgodnie z art. 55 i art. 56 ust.1 Ustawy,</w:t>
      </w:r>
      <w:r w:rsidRPr="00391359">
        <w:rPr>
          <w:rFonts w:asciiTheme="minorHAnsi" w:hAnsiTheme="minorHAnsi" w:cs="Arial"/>
          <w:szCs w:val="22"/>
        </w:rPr>
        <w:t xml:space="preserve"> p</w:t>
      </w:r>
      <w:r w:rsidRPr="00391359">
        <w:rPr>
          <w:rFonts w:asciiTheme="minorHAnsi" w:hAnsiTheme="minorHAnsi"/>
          <w:szCs w:val="22"/>
        </w:rPr>
        <w:t>rotest rozpatrywany jest przez IZ RPO WD i wnoszony jest przez Wnioskodawcę w formie pisemnej, w terminie 14 dni od dnia doręczenia informacji o negatywnej ocenie projektu.</w:t>
      </w:r>
    </w:p>
    <w:p w:rsidR="007B4FFE"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szCs w:val="22"/>
        </w:rPr>
        <w:t>IZ RPO WD rozpatruje protest, weryfikując prawidłowość oceny projektu 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o kolejne 30 dni (maksymalny termin rozpatrzenia protestu nie może przekroczyć łącznie 60 dni). O konieczności wydłużenia terminu oraz o wynikach rozpatrzenia protestu IZ RPO WD informuje Wnioskodawcę w formie pisemnej.</w:t>
      </w:r>
    </w:p>
    <w:p w:rsidR="007B4FFE" w:rsidRPr="00AB4C96" w:rsidRDefault="00391359" w:rsidP="00010023">
      <w:pPr>
        <w:pStyle w:val="Nagwek1"/>
        <w:numPr>
          <w:ilvl w:val="0"/>
          <w:numId w:val="37"/>
        </w:numPr>
        <w:spacing w:before="120" w:after="120" w:line="240" w:lineRule="auto"/>
        <w:ind w:left="426" w:hanging="426"/>
        <w:jc w:val="both"/>
        <w:rPr>
          <w:rFonts w:asciiTheme="minorHAnsi" w:hAnsiTheme="minorHAnsi"/>
          <w:sz w:val="22"/>
          <w:szCs w:val="22"/>
        </w:rPr>
      </w:pPr>
      <w:bookmarkStart w:id="261" w:name="_Toc426632968"/>
      <w:bookmarkStart w:id="262" w:name="_Toc430826853"/>
      <w:bookmarkStart w:id="263" w:name="_Toc455667367"/>
      <w:r w:rsidRPr="00391359">
        <w:rPr>
          <w:rFonts w:asciiTheme="minorHAnsi" w:hAnsiTheme="minorHAnsi"/>
          <w:sz w:val="22"/>
          <w:szCs w:val="22"/>
        </w:rPr>
        <w:t>Sposób złożenia protestu</w:t>
      </w:r>
      <w:bookmarkEnd w:id="261"/>
      <w:bookmarkEnd w:id="262"/>
      <w:bookmarkEnd w:id="263"/>
    </w:p>
    <w:p w:rsidR="007B4FFE"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szCs w:val="22"/>
        </w:rPr>
        <w:t>W pisemnej informacji dla Wnioskodawcy o negatywnej ocenie projektu IZ RPO WD zamieszcza szczegółowe uzasadnienie wyników oceny projektu oraz pouczenie o możliwości wniesienia protestu na zasadach i w trybie, o których mowa w art. 53 i art. 54 Ustawy, określające termin przysługujący na jego wniesienie, instytucję, do której należy wnieść protest oraz wymogi formalne protestu, o których mowa w art. 54 ust. 2 Ustawy.</w:t>
      </w:r>
    </w:p>
    <w:p w:rsidR="007B4FFE"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szCs w:val="22"/>
        </w:rPr>
        <w:t>Termin na wniesienie protestu liczy się od dnia następnego po dniu otrzymania przez Wnioskodawcę pisemnej informacji o negatywnej ocenie projektu. Publikacja wyników oceny na stronie internetowej nie jest podstawą do wniesienia protestu.</w:t>
      </w:r>
    </w:p>
    <w:p w:rsidR="007B4FFE"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szCs w:val="22"/>
        </w:rPr>
        <w:t>Protest należy wnieść w formie pisemnej:</w:t>
      </w:r>
    </w:p>
    <w:p w:rsidR="007B4FFE" w:rsidRPr="00AB4C96" w:rsidRDefault="00391359" w:rsidP="00010023">
      <w:pPr>
        <w:numPr>
          <w:ilvl w:val="0"/>
          <w:numId w:val="33"/>
        </w:numPr>
        <w:spacing w:before="0" w:line="240" w:lineRule="auto"/>
        <w:ind w:left="425" w:hanging="425"/>
        <w:jc w:val="both"/>
        <w:rPr>
          <w:rFonts w:asciiTheme="minorHAnsi" w:hAnsiTheme="minorHAnsi"/>
          <w:szCs w:val="22"/>
        </w:rPr>
      </w:pPr>
      <w:r w:rsidRPr="00391359">
        <w:rPr>
          <w:rFonts w:asciiTheme="minorHAnsi" w:hAnsiTheme="minorHAnsi"/>
          <w:szCs w:val="22"/>
        </w:rPr>
        <w:t>osobiście w kancelarii Urzędu Marszałkowskiego Województwa Dolnośląskiego, ul. Wybrzeże J. Słowackiego 12-14 we Wrocławiu, od poniedziałku do piątku w godzinach pracy IOK, tj. od 7:30 do 15:30</w:t>
      </w:r>
    </w:p>
    <w:p w:rsidR="007B4FFE" w:rsidRPr="00AB4C96" w:rsidRDefault="00391359" w:rsidP="00010023">
      <w:pPr>
        <w:pStyle w:val="Akapitzlist"/>
        <w:spacing w:before="0" w:line="240" w:lineRule="auto"/>
        <w:ind w:left="425" w:hanging="425"/>
        <w:jc w:val="both"/>
        <w:rPr>
          <w:rFonts w:asciiTheme="minorHAnsi" w:hAnsiTheme="minorHAnsi"/>
          <w:sz w:val="22"/>
          <w:szCs w:val="22"/>
        </w:rPr>
      </w:pPr>
      <w:r w:rsidRPr="00391359">
        <w:rPr>
          <w:rFonts w:asciiTheme="minorHAnsi" w:hAnsiTheme="minorHAnsi"/>
          <w:sz w:val="22"/>
          <w:szCs w:val="22"/>
        </w:rPr>
        <w:t>albo</w:t>
      </w:r>
    </w:p>
    <w:p w:rsidR="007B4FFE" w:rsidRPr="00AB4C96" w:rsidRDefault="00391359" w:rsidP="00010023">
      <w:pPr>
        <w:numPr>
          <w:ilvl w:val="0"/>
          <w:numId w:val="33"/>
        </w:numPr>
        <w:spacing w:before="0" w:line="240" w:lineRule="auto"/>
        <w:ind w:left="425" w:hanging="425"/>
        <w:jc w:val="both"/>
        <w:rPr>
          <w:rFonts w:asciiTheme="minorHAnsi" w:hAnsiTheme="minorHAnsi"/>
          <w:szCs w:val="22"/>
        </w:rPr>
      </w:pPr>
      <w:r w:rsidRPr="00391359">
        <w:rPr>
          <w:rFonts w:asciiTheme="minorHAnsi" w:hAnsiTheme="minorHAnsi"/>
          <w:szCs w:val="22"/>
        </w:rPr>
        <w:t>kurierem lub pocztą na adres: Urząd Marszałkowski Województwa Dolnośląskiego, Departament Funduszy Europejskich, ul. Wybrzeże J. Słowackiego 12-14, 50-411 Wrocław, od poniedziałku do piątku w godzinach pracy IOK, tj. od 7:30 do 15:30.</w:t>
      </w:r>
    </w:p>
    <w:p w:rsidR="007B4FFE" w:rsidRPr="00AB4C96" w:rsidRDefault="00391359" w:rsidP="00010023">
      <w:pPr>
        <w:pStyle w:val="Akapitzlist"/>
        <w:spacing w:before="120" w:after="120" w:line="240" w:lineRule="auto"/>
        <w:ind w:left="0"/>
        <w:jc w:val="both"/>
        <w:rPr>
          <w:rFonts w:asciiTheme="minorHAnsi" w:hAnsiTheme="minorHAnsi"/>
          <w:sz w:val="22"/>
          <w:szCs w:val="22"/>
        </w:rPr>
      </w:pPr>
      <w:r w:rsidRPr="00391359">
        <w:rPr>
          <w:rFonts w:asciiTheme="minorHAnsi" w:hAnsiTheme="minorHAnsi"/>
          <w:sz w:val="22"/>
          <w:szCs w:val="22"/>
        </w:rPr>
        <w:t>Pisma dotyczące procedury odwoławczej nadawane są na adres korespondencyjny, zawarty we wniosku o dofinansowanie projektu. W przypadku zmiany niniejszego adresu, Wnioskodawca powinien poinformować o tym fakcie IOK.</w:t>
      </w:r>
    </w:p>
    <w:p w:rsidR="007B4FFE" w:rsidRPr="00AB4C96" w:rsidRDefault="00391359" w:rsidP="00010023">
      <w:pPr>
        <w:pStyle w:val="Nagwek1"/>
        <w:numPr>
          <w:ilvl w:val="0"/>
          <w:numId w:val="37"/>
        </w:numPr>
        <w:ind w:left="426" w:hanging="426"/>
        <w:jc w:val="both"/>
        <w:rPr>
          <w:rFonts w:asciiTheme="minorHAnsi" w:hAnsiTheme="minorHAnsi"/>
          <w:sz w:val="22"/>
          <w:szCs w:val="22"/>
        </w:rPr>
      </w:pPr>
      <w:bookmarkStart w:id="264" w:name="_Toc426632969"/>
      <w:bookmarkStart w:id="265" w:name="_Toc430826854"/>
      <w:bookmarkStart w:id="266" w:name="_Toc455667368"/>
      <w:r w:rsidRPr="00391359">
        <w:rPr>
          <w:rFonts w:asciiTheme="minorHAnsi" w:hAnsiTheme="minorHAnsi"/>
          <w:sz w:val="22"/>
          <w:szCs w:val="22"/>
        </w:rPr>
        <w:t>Zakres i weryfikacja protestu</w:t>
      </w:r>
      <w:bookmarkEnd w:id="264"/>
      <w:bookmarkEnd w:id="265"/>
      <w:bookmarkEnd w:id="266"/>
    </w:p>
    <w:p w:rsidR="007B4FFE"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szCs w:val="22"/>
        </w:rPr>
        <w:t>Protest, zgodnie z art. 54 ust. 2 Ustawy, zawiera następujące informacje - wymogi formalne:</w:t>
      </w:r>
    </w:p>
    <w:p w:rsidR="007B4FFE" w:rsidRPr="00AB4C96" w:rsidRDefault="00391359" w:rsidP="00010023">
      <w:pPr>
        <w:numPr>
          <w:ilvl w:val="0"/>
          <w:numId w:val="15"/>
        </w:numPr>
        <w:spacing w:before="0" w:line="240" w:lineRule="auto"/>
        <w:ind w:left="426" w:hanging="425"/>
        <w:jc w:val="both"/>
        <w:rPr>
          <w:rFonts w:asciiTheme="minorHAnsi" w:hAnsiTheme="minorHAnsi"/>
          <w:szCs w:val="22"/>
        </w:rPr>
      </w:pPr>
      <w:r w:rsidRPr="00391359">
        <w:rPr>
          <w:rFonts w:asciiTheme="minorHAnsi" w:hAnsiTheme="minorHAnsi"/>
          <w:szCs w:val="22"/>
        </w:rPr>
        <w:t>oznaczenie instytucji właściwej do rozpatrzenia protestu;</w:t>
      </w:r>
    </w:p>
    <w:p w:rsidR="007B4FFE" w:rsidRPr="00AB4C96" w:rsidRDefault="00391359" w:rsidP="00010023">
      <w:pPr>
        <w:numPr>
          <w:ilvl w:val="0"/>
          <w:numId w:val="15"/>
        </w:numPr>
        <w:spacing w:before="0" w:line="240" w:lineRule="auto"/>
        <w:ind w:left="426" w:hanging="425"/>
        <w:jc w:val="both"/>
        <w:rPr>
          <w:rFonts w:asciiTheme="minorHAnsi" w:hAnsiTheme="minorHAnsi"/>
          <w:szCs w:val="22"/>
        </w:rPr>
      </w:pPr>
      <w:r w:rsidRPr="00391359">
        <w:rPr>
          <w:rFonts w:asciiTheme="minorHAnsi" w:hAnsiTheme="minorHAnsi"/>
          <w:szCs w:val="22"/>
        </w:rPr>
        <w:t>oznaczenie Wnioskodawcy;</w:t>
      </w:r>
    </w:p>
    <w:p w:rsidR="007B4FFE" w:rsidRPr="00AB4C96" w:rsidRDefault="00391359" w:rsidP="00010023">
      <w:pPr>
        <w:numPr>
          <w:ilvl w:val="0"/>
          <w:numId w:val="15"/>
        </w:numPr>
        <w:spacing w:before="0" w:line="240" w:lineRule="auto"/>
        <w:ind w:left="426" w:hanging="425"/>
        <w:jc w:val="both"/>
        <w:rPr>
          <w:rFonts w:asciiTheme="minorHAnsi" w:hAnsiTheme="minorHAnsi"/>
          <w:szCs w:val="22"/>
        </w:rPr>
      </w:pPr>
      <w:r w:rsidRPr="00391359">
        <w:rPr>
          <w:rFonts w:asciiTheme="minorHAnsi" w:hAnsiTheme="minorHAnsi"/>
          <w:szCs w:val="22"/>
        </w:rPr>
        <w:t>numer wniosku o dofinansowanie projektu;</w:t>
      </w:r>
    </w:p>
    <w:p w:rsidR="007B4FFE" w:rsidRPr="00AB4C96" w:rsidRDefault="00391359" w:rsidP="00010023">
      <w:pPr>
        <w:numPr>
          <w:ilvl w:val="0"/>
          <w:numId w:val="15"/>
        </w:numPr>
        <w:spacing w:before="0" w:line="240" w:lineRule="auto"/>
        <w:ind w:left="426" w:hanging="425"/>
        <w:jc w:val="both"/>
        <w:rPr>
          <w:rFonts w:asciiTheme="minorHAnsi" w:hAnsiTheme="minorHAnsi"/>
          <w:szCs w:val="22"/>
        </w:rPr>
      </w:pPr>
      <w:r w:rsidRPr="00391359">
        <w:rPr>
          <w:rFonts w:asciiTheme="minorHAnsi" w:hAnsiTheme="minorHAnsi"/>
          <w:szCs w:val="22"/>
        </w:rPr>
        <w:t>wskazanie kryteriów wyboru projektów, z których oceną Wnioskodawca się nie zgadza, wraz z uzasadnieniem;</w:t>
      </w:r>
    </w:p>
    <w:p w:rsidR="007B4FFE" w:rsidRPr="00AB4C96" w:rsidRDefault="00391359" w:rsidP="00010023">
      <w:pPr>
        <w:numPr>
          <w:ilvl w:val="0"/>
          <w:numId w:val="15"/>
        </w:numPr>
        <w:spacing w:before="0" w:line="240" w:lineRule="auto"/>
        <w:ind w:left="426" w:hanging="425"/>
        <w:jc w:val="both"/>
        <w:rPr>
          <w:rFonts w:asciiTheme="minorHAnsi" w:hAnsiTheme="minorHAnsi"/>
          <w:szCs w:val="22"/>
        </w:rPr>
      </w:pPr>
      <w:r w:rsidRPr="00391359">
        <w:rPr>
          <w:rFonts w:asciiTheme="minorHAnsi" w:hAnsiTheme="minorHAnsi"/>
          <w:szCs w:val="22"/>
        </w:rPr>
        <w:t>wskazanie zarzutów o charakterze proceduralnym w zakresie przeprowadzonej oceny, jeżeli zdaniem wnioskodawcy naruszenia takie miały miejsce, wraz z uzasadnieniem;</w:t>
      </w:r>
    </w:p>
    <w:p w:rsidR="007B4FFE" w:rsidRPr="00AB4C96" w:rsidRDefault="00391359" w:rsidP="00010023">
      <w:pPr>
        <w:numPr>
          <w:ilvl w:val="0"/>
          <w:numId w:val="15"/>
        </w:numPr>
        <w:spacing w:before="0" w:line="240" w:lineRule="auto"/>
        <w:ind w:left="426" w:hanging="425"/>
        <w:jc w:val="both"/>
        <w:rPr>
          <w:rFonts w:asciiTheme="minorHAnsi" w:hAnsiTheme="minorHAnsi"/>
          <w:szCs w:val="22"/>
        </w:rPr>
      </w:pPr>
      <w:r w:rsidRPr="00391359">
        <w:rPr>
          <w:rFonts w:asciiTheme="minorHAnsi" w:hAnsiTheme="minorHAnsi"/>
          <w:szCs w:val="22"/>
        </w:rPr>
        <w:t>podpis wnioskodawcy lub osoby upoważnionej do jego reprezentowania, z załączeniem oryginału lub kopii dokumentu poświadczającego umocowanie</w:t>
      </w:r>
      <w:r w:rsidR="007B4FFE" w:rsidRPr="00AB4C96">
        <w:rPr>
          <w:rStyle w:val="Odwoanieprzypisudolnego"/>
          <w:rFonts w:asciiTheme="minorHAnsi" w:hAnsiTheme="minorHAnsi"/>
          <w:szCs w:val="22"/>
        </w:rPr>
        <w:footnoteReference w:id="5"/>
      </w:r>
      <w:r w:rsidR="007B4FFE" w:rsidRPr="00AB4C96">
        <w:rPr>
          <w:rFonts w:asciiTheme="minorHAnsi" w:hAnsiTheme="minorHAnsi"/>
          <w:szCs w:val="22"/>
        </w:rPr>
        <w:t xml:space="preserve"> takiej osoby do rep</w:t>
      </w:r>
      <w:r w:rsidR="00B82391" w:rsidRPr="00AB4C96">
        <w:rPr>
          <w:rFonts w:asciiTheme="minorHAnsi" w:hAnsiTheme="minorHAnsi"/>
          <w:szCs w:val="22"/>
        </w:rPr>
        <w:t>rezentowania Wnioskodawcy.</w:t>
      </w:r>
    </w:p>
    <w:p w:rsidR="007B4FFE"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szCs w:val="22"/>
        </w:rPr>
        <w:t>Zgodnie z art. 54 ust 3 i 4 Ustawy w przypadku wniesienia protestu niespełniającego wymogów formalnych, wymienionych w lit. a-c i f lub zawierającego oczywiste omyłki, IOK wzywa Wnioskodawcę do jego uzupełnienia lub poprawienia w nim oczywistych omyłek, w terminie 7 dni, licząc od dnia otrzymania wezwania, pod rygorem pozostawienia protestu bez rozpatrzenia.</w:t>
      </w:r>
    </w:p>
    <w:p w:rsidR="007B4FFE"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szCs w:val="22"/>
        </w:rPr>
        <w:t>Wezwanie do uzupełnienia protestu lub poprawienia w nim oczywistych omyłek wstrzymuje bieg terminu.</w:t>
      </w:r>
    </w:p>
    <w:p w:rsidR="007B4FFE"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szCs w:val="22"/>
        </w:rPr>
        <w:t>IOK ponownie weryfikuje uzupełniony protest. W przypadku stwierdzenia, iż uzupełniony protest wpłynął po terminie lub nie został właściwie skorygowany, należy uznać, iż jest to równoznaczne ze spełnieniem przesłanki pozostawienia go bez rozpatrzenia.</w:t>
      </w:r>
    </w:p>
    <w:p w:rsidR="007B4FFE" w:rsidRPr="00AB4C96" w:rsidRDefault="00391359" w:rsidP="00010023">
      <w:pPr>
        <w:pStyle w:val="Nagwek1"/>
        <w:numPr>
          <w:ilvl w:val="0"/>
          <w:numId w:val="37"/>
        </w:numPr>
        <w:spacing w:before="120" w:after="120" w:line="240" w:lineRule="auto"/>
        <w:ind w:left="426" w:hanging="426"/>
        <w:jc w:val="both"/>
        <w:rPr>
          <w:rFonts w:asciiTheme="minorHAnsi" w:hAnsiTheme="minorHAnsi"/>
          <w:sz w:val="22"/>
          <w:szCs w:val="22"/>
        </w:rPr>
      </w:pPr>
      <w:bookmarkStart w:id="267" w:name="_Toc426632970"/>
      <w:bookmarkStart w:id="268" w:name="_Toc430826855"/>
      <w:bookmarkStart w:id="269" w:name="_Toc455667369"/>
      <w:r w:rsidRPr="00391359">
        <w:rPr>
          <w:rFonts w:asciiTheme="minorHAnsi" w:hAnsiTheme="minorHAnsi"/>
          <w:sz w:val="22"/>
          <w:szCs w:val="22"/>
        </w:rPr>
        <w:t>Pozostawienie protestu bez rozpatrzenia</w:t>
      </w:r>
      <w:bookmarkEnd w:id="267"/>
      <w:bookmarkEnd w:id="268"/>
      <w:bookmarkEnd w:id="269"/>
    </w:p>
    <w:p w:rsidR="007B4FFE"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szCs w:val="22"/>
        </w:rPr>
        <w:t>Nie podlega rozpatrzeniu protest, jeżeli mimo prawidłowego pouczenia, został wniesiony:</w:t>
      </w:r>
    </w:p>
    <w:p w:rsidR="007B4FFE" w:rsidRPr="00AB4C96" w:rsidRDefault="00391359" w:rsidP="00010023">
      <w:pPr>
        <w:numPr>
          <w:ilvl w:val="0"/>
          <w:numId w:val="16"/>
        </w:numPr>
        <w:spacing w:before="0" w:line="240" w:lineRule="auto"/>
        <w:ind w:left="426" w:hanging="425"/>
        <w:jc w:val="both"/>
        <w:rPr>
          <w:rFonts w:asciiTheme="minorHAnsi" w:hAnsiTheme="minorHAnsi"/>
          <w:szCs w:val="22"/>
        </w:rPr>
      </w:pPr>
      <w:r w:rsidRPr="00391359">
        <w:rPr>
          <w:rFonts w:asciiTheme="minorHAnsi" w:hAnsiTheme="minorHAnsi"/>
          <w:szCs w:val="22"/>
        </w:rPr>
        <w:t>po terminie,</w:t>
      </w:r>
    </w:p>
    <w:p w:rsidR="007B4FFE" w:rsidRPr="00AB4C96" w:rsidRDefault="00391359" w:rsidP="00010023">
      <w:pPr>
        <w:numPr>
          <w:ilvl w:val="0"/>
          <w:numId w:val="16"/>
        </w:numPr>
        <w:spacing w:before="0" w:line="240" w:lineRule="auto"/>
        <w:ind w:left="426" w:hanging="425"/>
        <w:jc w:val="both"/>
        <w:rPr>
          <w:rFonts w:asciiTheme="minorHAnsi" w:hAnsiTheme="minorHAnsi"/>
          <w:szCs w:val="22"/>
        </w:rPr>
      </w:pPr>
      <w:r w:rsidRPr="00391359">
        <w:rPr>
          <w:rFonts w:asciiTheme="minorHAnsi" w:hAnsiTheme="minorHAnsi"/>
          <w:szCs w:val="22"/>
        </w:rPr>
        <w:t>przez podmiot wykluczony z możliwości otrzymania dofinansowania,</w:t>
      </w:r>
    </w:p>
    <w:p w:rsidR="007B4FFE" w:rsidRPr="00AB4C96" w:rsidRDefault="00391359" w:rsidP="00010023">
      <w:pPr>
        <w:numPr>
          <w:ilvl w:val="0"/>
          <w:numId w:val="16"/>
        </w:numPr>
        <w:spacing w:before="0" w:line="240" w:lineRule="auto"/>
        <w:ind w:left="426" w:hanging="425"/>
        <w:jc w:val="both"/>
        <w:rPr>
          <w:rFonts w:asciiTheme="minorHAnsi" w:hAnsiTheme="minorHAnsi"/>
          <w:szCs w:val="22"/>
        </w:rPr>
      </w:pPr>
      <w:r w:rsidRPr="00391359">
        <w:rPr>
          <w:rFonts w:asciiTheme="minorHAnsi" w:hAnsiTheme="minorHAnsi"/>
          <w:szCs w:val="22"/>
        </w:rPr>
        <w:t>bez wskazania kryteriów wyboru projektów, z których oceną Wnioskodawca się nie zgadza, wraz z uzasadnieniem,</w:t>
      </w:r>
    </w:p>
    <w:p w:rsidR="007B4FFE" w:rsidRPr="00AB4C96" w:rsidRDefault="00391359" w:rsidP="00010023">
      <w:pPr>
        <w:numPr>
          <w:ilvl w:val="0"/>
          <w:numId w:val="16"/>
        </w:numPr>
        <w:spacing w:before="0" w:line="240" w:lineRule="auto"/>
        <w:ind w:left="426" w:hanging="425"/>
        <w:jc w:val="both"/>
        <w:rPr>
          <w:rFonts w:asciiTheme="minorHAnsi" w:hAnsiTheme="minorHAnsi"/>
          <w:szCs w:val="22"/>
        </w:rPr>
      </w:pPr>
      <w:r w:rsidRPr="00391359">
        <w:rPr>
          <w:rFonts w:asciiTheme="minorHAnsi" w:hAnsiTheme="minorHAnsi"/>
          <w:szCs w:val="22"/>
        </w:rPr>
        <w:t>w przypadku wyczerpania kwoty na dofinansowanie projektów w ramach działania, o czym Wnioskodawca jest informowany przez IOK na piśmie wraz z pouczeniem o możliwości wniesienia skargi do sądu administracyjnego na zasadach określonych w art. 61 Ustawy.</w:t>
      </w:r>
    </w:p>
    <w:p w:rsidR="007B4FFE" w:rsidRPr="00AB4C96" w:rsidRDefault="00391359" w:rsidP="00010023">
      <w:pPr>
        <w:pStyle w:val="Nagwek1"/>
        <w:numPr>
          <w:ilvl w:val="0"/>
          <w:numId w:val="37"/>
        </w:numPr>
        <w:spacing w:before="120" w:after="120" w:line="240" w:lineRule="auto"/>
        <w:ind w:left="426" w:hanging="426"/>
        <w:jc w:val="both"/>
        <w:rPr>
          <w:rFonts w:asciiTheme="minorHAnsi" w:hAnsiTheme="minorHAnsi" w:cs="Calibri"/>
          <w:sz w:val="22"/>
          <w:szCs w:val="22"/>
        </w:rPr>
      </w:pPr>
      <w:bookmarkStart w:id="270" w:name="_Toc426632971"/>
      <w:bookmarkStart w:id="271" w:name="_Toc430826856"/>
      <w:bookmarkStart w:id="272" w:name="_Toc455667370"/>
      <w:r w:rsidRPr="00391359">
        <w:rPr>
          <w:rFonts w:asciiTheme="minorHAnsi" w:hAnsiTheme="minorHAnsi" w:cs="Calibri"/>
          <w:sz w:val="22"/>
          <w:szCs w:val="22"/>
        </w:rPr>
        <w:t>Rozpatrzenie protestu</w:t>
      </w:r>
      <w:bookmarkEnd w:id="270"/>
      <w:bookmarkEnd w:id="271"/>
      <w:bookmarkEnd w:id="272"/>
    </w:p>
    <w:p w:rsidR="007B4FFE"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szCs w:val="22"/>
        </w:rPr>
        <w:t>Podczas rozpatrywania protestu sprawdzana jest zgodność złożonego wniosku o dofinansowanie projektu tylko z tym kryterium lub kryteriami oceny, które zostały wskazane w proteście lub/oraz w zakresie zarzutów dotyczących sposobu dokonania oceny, podniesionych przez Wnioskodawcę.</w:t>
      </w:r>
    </w:p>
    <w:p w:rsidR="007B4FFE"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szCs w:val="22"/>
        </w:rPr>
        <w:t>IZ RPO WD informuje Wnioskodawcę na piśmie o wyniku rozpatrzenia jego protestu. Informacja ta zawiera w szczególności:</w:t>
      </w:r>
    </w:p>
    <w:p w:rsidR="007B4FFE" w:rsidRPr="00AB4C96" w:rsidRDefault="00391359" w:rsidP="00010023">
      <w:pPr>
        <w:numPr>
          <w:ilvl w:val="0"/>
          <w:numId w:val="17"/>
        </w:numPr>
        <w:spacing w:before="120" w:after="120" w:line="240" w:lineRule="auto"/>
        <w:ind w:left="426" w:hanging="425"/>
        <w:jc w:val="both"/>
        <w:rPr>
          <w:rFonts w:asciiTheme="minorHAnsi" w:hAnsiTheme="minorHAnsi"/>
          <w:szCs w:val="22"/>
        </w:rPr>
      </w:pPr>
      <w:r w:rsidRPr="00391359">
        <w:rPr>
          <w:rFonts w:asciiTheme="minorHAnsi" w:hAnsiTheme="minorHAnsi"/>
          <w:szCs w:val="22"/>
        </w:rPr>
        <w:t>treść rozstrzygnięcia, polegającego na uwzględnieniu albo nieuwzględnieniu protestu wraz z uzasadnieniem,</w:t>
      </w:r>
    </w:p>
    <w:p w:rsidR="007B4FFE" w:rsidRPr="00AB4C96" w:rsidRDefault="00391359" w:rsidP="00010023">
      <w:pPr>
        <w:numPr>
          <w:ilvl w:val="0"/>
          <w:numId w:val="17"/>
        </w:numPr>
        <w:spacing w:before="120" w:after="120" w:line="240" w:lineRule="auto"/>
        <w:ind w:left="426" w:hanging="425"/>
        <w:jc w:val="both"/>
        <w:rPr>
          <w:rFonts w:asciiTheme="minorHAnsi" w:hAnsiTheme="minorHAnsi"/>
          <w:szCs w:val="22"/>
        </w:rPr>
      </w:pPr>
      <w:r w:rsidRPr="00391359">
        <w:rPr>
          <w:rFonts w:asciiTheme="minorHAnsi" w:hAnsiTheme="minorHAnsi"/>
          <w:szCs w:val="22"/>
        </w:rPr>
        <w:t>w przypadku nieuwzględnienia protestu – pouczenie o możliwości wniesienia skargi do sądu administracyjnego na zasadach określonych w art. 61 Ustawy.</w:t>
      </w:r>
    </w:p>
    <w:p w:rsidR="007B4FFE" w:rsidRPr="00AB4C96" w:rsidRDefault="00391359" w:rsidP="000F661E">
      <w:pPr>
        <w:spacing w:line="240" w:lineRule="auto"/>
        <w:jc w:val="both"/>
        <w:rPr>
          <w:rFonts w:asciiTheme="minorHAnsi" w:hAnsiTheme="minorHAnsi"/>
          <w:szCs w:val="22"/>
        </w:rPr>
      </w:pPr>
      <w:r w:rsidRPr="00391359">
        <w:rPr>
          <w:rFonts w:asciiTheme="minorHAnsi" w:hAnsiTheme="minorHAnsi"/>
          <w:szCs w:val="22"/>
        </w:rPr>
        <w:t>W przypadku uwzględnienia protestu, IZ RPO WD może skierować wniosek do odpowiedniego etapu oceny albo umieścić go na liście projektów wybranych do dofinansowania w wyniku przeprowadzenia procedury odwoławczej, informując o tym Wnioskodawcę.</w:t>
      </w:r>
    </w:p>
    <w:p w:rsidR="007B4FFE" w:rsidRPr="00AB4C96" w:rsidRDefault="00391359" w:rsidP="00010023">
      <w:pPr>
        <w:pStyle w:val="Nagwek1"/>
        <w:numPr>
          <w:ilvl w:val="0"/>
          <w:numId w:val="37"/>
        </w:numPr>
        <w:spacing w:before="120" w:after="120" w:line="240" w:lineRule="auto"/>
        <w:ind w:left="426" w:hanging="426"/>
        <w:jc w:val="both"/>
        <w:rPr>
          <w:rFonts w:asciiTheme="minorHAnsi" w:hAnsiTheme="minorHAnsi" w:cs="Calibri"/>
          <w:sz w:val="22"/>
          <w:szCs w:val="22"/>
        </w:rPr>
      </w:pPr>
      <w:bookmarkStart w:id="273" w:name="_Toc426632972"/>
      <w:bookmarkStart w:id="274" w:name="_Toc430826857"/>
      <w:bookmarkStart w:id="275" w:name="_Toc455667371"/>
      <w:r w:rsidRPr="00391359">
        <w:rPr>
          <w:rFonts w:asciiTheme="minorHAnsi" w:hAnsiTheme="minorHAnsi" w:cs="Calibri"/>
          <w:sz w:val="22"/>
          <w:szCs w:val="22"/>
        </w:rPr>
        <w:t>Wycofanie protestu</w:t>
      </w:r>
      <w:bookmarkEnd w:id="273"/>
      <w:bookmarkEnd w:id="274"/>
      <w:bookmarkEnd w:id="275"/>
    </w:p>
    <w:p w:rsidR="007B4FFE"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szCs w:val="22"/>
        </w:rPr>
        <w:t>Dopuszczalne jest wycofanie protestu przez Wnioskodawcę. Wycofanie protestu następuje w formie pisemnej, za pośrednictwem instytucji, do której złożono protest. W przypadku wycofania protestu, po dniu wydania rozstrzygnięcia protestu/pozostawienia protestu bez rozpatrzenia, wycofanie to uznaje się za bezskuteczne, o czym wnioskodawca jest pisemne informowany. Istnieje możliwość ponownego wniesienia protestu przez Wnioskodawcę w tym samym zakresie i w tej samej sprawie, w ramach której Wnioskodawca wycofał protest, jednak wyłącznie przy zachowaniu pierwotnego terminu na wniesienie protestu.</w:t>
      </w:r>
    </w:p>
    <w:p w:rsidR="007B4FFE" w:rsidRPr="00AB4C96" w:rsidRDefault="00391359" w:rsidP="00010023">
      <w:pPr>
        <w:pStyle w:val="Nagwek1"/>
        <w:numPr>
          <w:ilvl w:val="0"/>
          <w:numId w:val="37"/>
        </w:numPr>
        <w:spacing w:before="120" w:after="120" w:line="240" w:lineRule="auto"/>
        <w:ind w:left="426" w:hanging="426"/>
        <w:jc w:val="both"/>
        <w:rPr>
          <w:rFonts w:asciiTheme="minorHAnsi" w:hAnsiTheme="minorHAnsi" w:cs="Calibri"/>
          <w:sz w:val="22"/>
          <w:szCs w:val="22"/>
        </w:rPr>
      </w:pPr>
      <w:bookmarkStart w:id="276" w:name="_Toc426632973"/>
      <w:bookmarkStart w:id="277" w:name="_Toc430826858"/>
      <w:bookmarkStart w:id="278" w:name="_Toc455667372"/>
      <w:r w:rsidRPr="00391359">
        <w:rPr>
          <w:rFonts w:asciiTheme="minorHAnsi" w:hAnsiTheme="minorHAnsi" w:cs="Calibri"/>
          <w:sz w:val="22"/>
          <w:szCs w:val="22"/>
        </w:rPr>
        <w:t>Skarga do sądu administracyjnego</w:t>
      </w:r>
      <w:bookmarkEnd w:id="276"/>
      <w:bookmarkEnd w:id="277"/>
      <w:bookmarkEnd w:id="278"/>
    </w:p>
    <w:p w:rsidR="007B4FFE"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szCs w:val="22"/>
        </w:rPr>
        <w:t>Prawo do wniesienia skargi do sądu administracyjnego przysługuje Wnioskodawcy w przypadkach określonych w art. 61 Ustawy. Skarga wnoszona jest w terminie 14 dni od dnia otrzymania odpowiedniej informacji o nieuwzględnieniu protestu lub pozostawieniu protestu bez rozpatrzenia lub negatywnej ponownej ocenie projektu. Do skargi należy dołączyć kompletną dokumentację w sprawie, obejmującą wniosek o dofinansowanie wraz z informacją w przedmiocie oceny projektu, wniesionych środków odwoławczych oraz informacji o wyniku procedury odwoławczej. Skarga podlega wpisowi stałemu.</w:t>
      </w:r>
    </w:p>
    <w:p w:rsidR="007B4FFE"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szCs w:val="22"/>
        </w:rPr>
        <w:t>Kompletna dokumentacja wnoszona jest przez Wnioskodawcę w oryginale lub w postaci uwierzytelnionej kopii.</w:t>
      </w:r>
    </w:p>
    <w:p w:rsidR="007B4FFE"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szCs w:val="22"/>
        </w:rPr>
        <w:t>Sąd rozpoznaje skargę w terminie 30 dni od dnia jej wniesienia.</w:t>
      </w:r>
    </w:p>
    <w:p w:rsidR="007B4FFE" w:rsidRPr="00AB4C96" w:rsidRDefault="00391359" w:rsidP="00010023">
      <w:pPr>
        <w:spacing w:before="0" w:line="240" w:lineRule="auto"/>
        <w:jc w:val="both"/>
        <w:rPr>
          <w:rFonts w:asciiTheme="minorHAnsi" w:hAnsiTheme="minorHAnsi"/>
          <w:szCs w:val="22"/>
        </w:rPr>
      </w:pPr>
      <w:r w:rsidRPr="00391359">
        <w:rPr>
          <w:rFonts w:asciiTheme="minorHAnsi" w:hAnsiTheme="minorHAnsi"/>
          <w:szCs w:val="22"/>
        </w:rPr>
        <w:t>Wniesienie skargi:</w:t>
      </w:r>
    </w:p>
    <w:p w:rsidR="007B4FFE" w:rsidRPr="00AB4C96" w:rsidRDefault="00391359" w:rsidP="00010023">
      <w:pPr>
        <w:numPr>
          <w:ilvl w:val="0"/>
          <w:numId w:val="18"/>
        </w:numPr>
        <w:spacing w:before="0" w:line="240" w:lineRule="auto"/>
        <w:ind w:left="426" w:hanging="425"/>
        <w:jc w:val="both"/>
        <w:rPr>
          <w:rFonts w:asciiTheme="minorHAnsi" w:hAnsiTheme="minorHAnsi"/>
          <w:szCs w:val="22"/>
        </w:rPr>
      </w:pPr>
      <w:r w:rsidRPr="00391359">
        <w:rPr>
          <w:rFonts w:asciiTheme="minorHAnsi" w:hAnsiTheme="minorHAnsi"/>
          <w:szCs w:val="22"/>
        </w:rPr>
        <w:t>po terminie,</w:t>
      </w:r>
    </w:p>
    <w:p w:rsidR="007B4FFE" w:rsidRPr="00AB4C96" w:rsidRDefault="00391359" w:rsidP="00010023">
      <w:pPr>
        <w:numPr>
          <w:ilvl w:val="0"/>
          <w:numId w:val="18"/>
        </w:numPr>
        <w:spacing w:before="0" w:line="240" w:lineRule="auto"/>
        <w:ind w:left="426" w:hanging="425"/>
        <w:jc w:val="both"/>
        <w:rPr>
          <w:rFonts w:asciiTheme="minorHAnsi" w:hAnsiTheme="minorHAnsi"/>
          <w:szCs w:val="22"/>
        </w:rPr>
      </w:pPr>
      <w:r w:rsidRPr="00391359">
        <w:rPr>
          <w:rFonts w:asciiTheme="minorHAnsi" w:hAnsiTheme="minorHAnsi"/>
          <w:szCs w:val="22"/>
        </w:rPr>
        <w:t>bez kompletnej dokumentacji,</w:t>
      </w:r>
    </w:p>
    <w:p w:rsidR="007B4FFE" w:rsidRPr="00AB4C96" w:rsidRDefault="00391359" w:rsidP="00010023">
      <w:pPr>
        <w:numPr>
          <w:ilvl w:val="0"/>
          <w:numId w:val="18"/>
        </w:numPr>
        <w:spacing w:before="0" w:line="240" w:lineRule="auto"/>
        <w:ind w:left="426" w:hanging="425"/>
        <w:jc w:val="both"/>
        <w:rPr>
          <w:rFonts w:asciiTheme="minorHAnsi" w:hAnsiTheme="minorHAnsi"/>
          <w:szCs w:val="22"/>
        </w:rPr>
      </w:pPr>
      <w:r w:rsidRPr="00391359">
        <w:rPr>
          <w:rFonts w:asciiTheme="minorHAnsi" w:hAnsiTheme="minorHAnsi"/>
          <w:szCs w:val="22"/>
        </w:rPr>
        <w:t>bez uiszczenia wpisu stałego w terminie,</w:t>
      </w:r>
    </w:p>
    <w:p w:rsidR="007B4FFE" w:rsidRPr="00AB4C96" w:rsidRDefault="00391359" w:rsidP="00010023">
      <w:pPr>
        <w:spacing w:before="0" w:line="240" w:lineRule="auto"/>
        <w:ind w:left="567" w:hanging="567"/>
        <w:jc w:val="both"/>
        <w:rPr>
          <w:rFonts w:asciiTheme="minorHAnsi" w:hAnsiTheme="minorHAnsi"/>
          <w:szCs w:val="22"/>
        </w:rPr>
      </w:pPr>
      <w:r w:rsidRPr="00391359">
        <w:rPr>
          <w:rFonts w:asciiTheme="minorHAnsi" w:hAnsiTheme="minorHAnsi"/>
          <w:szCs w:val="22"/>
        </w:rPr>
        <w:t>powoduje pozostawienie jej bez rozpatrzenia.</w:t>
      </w:r>
    </w:p>
    <w:p w:rsidR="007B4FFE"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szCs w:val="22"/>
        </w:rPr>
        <w:t>W przypadku wniesienia skargi bez kompletnej dokumentacji lub bez uiszczenia wpisu stałego, sąd wzywa Wnioskodawcę do uzupełnienia dokumentacji lub uiszczenia wpisu w terminie 7 dni od dnia otrzymania wezwania, pod rygorem pozostawienia skargi bez rozpatrzenia. Wezwanie wstrzymuje bieg terminu, o którym mowa powyżej.</w:t>
      </w:r>
    </w:p>
    <w:p w:rsidR="007B4FFE"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szCs w:val="22"/>
        </w:rPr>
        <w:t>W wyniku rozpoznania skargi sąd może:</w:t>
      </w:r>
    </w:p>
    <w:p w:rsidR="007B4FFE" w:rsidRPr="00AB4C96" w:rsidRDefault="00391359" w:rsidP="00010023">
      <w:pPr>
        <w:numPr>
          <w:ilvl w:val="0"/>
          <w:numId w:val="19"/>
        </w:numPr>
        <w:spacing w:before="0" w:line="240" w:lineRule="auto"/>
        <w:ind w:left="426" w:hanging="425"/>
        <w:jc w:val="both"/>
        <w:rPr>
          <w:rFonts w:asciiTheme="minorHAnsi" w:hAnsiTheme="minorHAnsi"/>
          <w:szCs w:val="22"/>
        </w:rPr>
      </w:pPr>
      <w:r w:rsidRPr="00391359">
        <w:rPr>
          <w:rFonts w:asciiTheme="minorHAnsi" w:hAnsiTheme="minorHAnsi"/>
          <w:szCs w:val="22"/>
        </w:rPr>
        <w:t>uwzględnić skargę, stwierdzając, że:</w:t>
      </w:r>
    </w:p>
    <w:p w:rsidR="007B4FFE" w:rsidRPr="00AB4C96" w:rsidRDefault="00391359" w:rsidP="00010023">
      <w:pPr>
        <w:numPr>
          <w:ilvl w:val="0"/>
          <w:numId w:val="11"/>
        </w:numPr>
        <w:spacing w:before="0" w:line="240" w:lineRule="auto"/>
        <w:ind w:left="426" w:hanging="425"/>
        <w:jc w:val="both"/>
        <w:rPr>
          <w:rFonts w:asciiTheme="minorHAnsi" w:hAnsiTheme="minorHAnsi"/>
          <w:szCs w:val="22"/>
        </w:rPr>
      </w:pPr>
      <w:r w:rsidRPr="00391359">
        <w:rPr>
          <w:rFonts w:asciiTheme="minorHAnsi" w:hAnsiTheme="minorHAnsi"/>
          <w:szCs w:val="22"/>
        </w:rPr>
        <w:t>ocena projektu została przeprowadzona w sposób naruszający prawo i naruszenie to miało istotny wpływ na wynik oceny, przekazując jednocześnie sprawę do ponownego rozpatrzenia przez IOK,</w:t>
      </w:r>
    </w:p>
    <w:p w:rsidR="007B4FFE" w:rsidRPr="00AB4C96" w:rsidRDefault="00391359" w:rsidP="00010023">
      <w:pPr>
        <w:numPr>
          <w:ilvl w:val="0"/>
          <w:numId w:val="11"/>
        </w:numPr>
        <w:spacing w:before="0" w:line="240" w:lineRule="auto"/>
        <w:ind w:left="426" w:hanging="425"/>
        <w:jc w:val="both"/>
        <w:rPr>
          <w:rFonts w:asciiTheme="minorHAnsi" w:hAnsiTheme="minorHAnsi"/>
          <w:szCs w:val="22"/>
        </w:rPr>
      </w:pPr>
      <w:r w:rsidRPr="00391359">
        <w:rPr>
          <w:rFonts w:asciiTheme="minorHAnsi" w:hAnsiTheme="minorHAnsi"/>
          <w:szCs w:val="22"/>
        </w:rPr>
        <w:t>pozostawienie protestu bez rozpatrzenia było nieuzasadnione, przekazując sprawę do rozpatrzenia przez IZ RPO WD,</w:t>
      </w:r>
    </w:p>
    <w:p w:rsidR="007B4FFE" w:rsidRPr="00AB4C96" w:rsidRDefault="00391359" w:rsidP="00010023">
      <w:pPr>
        <w:numPr>
          <w:ilvl w:val="0"/>
          <w:numId w:val="19"/>
        </w:numPr>
        <w:spacing w:before="0" w:line="240" w:lineRule="auto"/>
        <w:ind w:left="426" w:hanging="425"/>
        <w:jc w:val="both"/>
        <w:rPr>
          <w:rFonts w:asciiTheme="minorHAnsi" w:hAnsiTheme="minorHAnsi"/>
          <w:szCs w:val="22"/>
        </w:rPr>
      </w:pPr>
      <w:r w:rsidRPr="00391359">
        <w:rPr>
          <w:rFonts w:asciiTheme="minorHAnsi" w:hAnsiTheme="minorHAnsi"/>
          <w:szCs w:val="22"/>
        </w:rPr>
        <w:t>oddalić skargę w przypadku jej nieuwzględnienia,</w:t>
      </w:r>
    </w:p>
    <w:p w:rsidR="007B4FFE" w:rsidRPr="00AB4C96" w:rsidRDefault="00391359" w:rsidP="00010023">
      <w:pPr>
        <w:numPr>
          <w:ilvl w:val="0"/>
          <w:numId w:val="19"/>
        </w:numPr>
        <w:spacing w:before="0" w:line="240" w:lineRule="auto"/>
        <w:ind w:left="426" w:hanging="425"/>
        <w:jc w:val="both"/>
        <w:rPr>
          <w:rFonts w:asciiTheme="minorHAnsi" w:hAnsiTheme="minorHAnsi"/>
          <w:szCs w:val="22"/>
        </w:rPr>
      </w:pPr>
      <w:r w:rsidRPr="00391359">
        <w:rPr>
          <w:rFonts w:asciiTheme="minorHAnsi" w:hAnsiTheme="minorHAnsi"/>
          <w:szCs w:val="22"/>
        </w:rPr>
        <w:t>umorzyć postępowanie w sprawie, jeżeli jest ono bezprzedmiotowe.</w:t>
      </w:r>
    </w:p>
    <w:p w:rsidR="007B4FFE" w:rsidRPr="00AB4C96" w:rsidRDefault="00391359" w:rsidP="004B0D9E">
      <w:pPr>
        <w:spacing w:before="120" w:after="120" w:line="240" w:lineRule="auto"/>
        <w:jc w:val="both"/>
        <w:rPr>
          <w:rFonts w:asciiTheme="minorHAnsi" w:hAnsiTheme="minorHAnsi"/>
          <w:szCs w:val="22"/>
        </w:rPr>
      </w:pPr>
      <w:r w:rsidRPr="00391359">
        <w:rPr>
          <w:rFonts w:asciiTheme="minorHAnsi" w:hAnsiTheme="minorHAnsi"/>
          <w:szCs w:val="22"/>
        </w:rPr>
        <w:t>Od wyroku sądu administracyjnego zgodnie z art. 62 Ustawy, przysługuje możliwość wniesienia skargi kasacyjnej (wraz z kompletną dokumentacją) do Naczelnego Sądu Administracyjnego przez:</w:t>
      </w:r>
    </w:p>
    <w:p w:rsidR="007B4FFE" w:rsidRPr="00AB4C96" w:rsidRDefault="00391359" w:rsidP="00AC7276">
      <w:pPr>
        <w:pStyle w:val="Akapitzlist"/>
        <w:numPr>
          <w:ilvl w:val="0"/>
          <w:numId w:val="48"/>
        </w:numPr>
        <w:spacing w:before="0" w:after="120" w:line="240" w:lineRule="auto"/>
        <w:ind w:left="714" w:hanging="357"/>
        <w:jc w:val="both"/>
        <w:rPr>
          <w:rFonts w:asciiTheme="minorHAnsi" w:hAnsiTheme="minorHAnsi"/>
          <w:sz w:val="22"/>
          <w:szCs w:val="22"/>
        </w:rPr>
      </w:pPr>
      <w:r w:rsidRPr="00391359">
        <w:rPr>
          <w:rFonts w:asciiTheme="minorHAnsi" w:hAnsiTheme="minorHAnsi"/>
          <w:sz w:val="22"/>
          <w:szCs w:val="22"/>
        </w:rPr>
        <w:t xml:space="preserve">Wnioskodawcę, </w:t>
      </w:r>
    </w:p>
    <w:p w:rsidR="007B4FFE" w:rsidRPr="00AB4C96" w:rsidRDefault="00391359" w:rsidP="00AC7276">
      <w:pPr>
        <w:pStyle w:val="Akapitzlist"/>
        <w:numPr>
          <w:ilvl w:val="0"/>
          <w:numId w:val="48"/>
        </w:numPr>
        <w:spacing w:before="0" w:after="120" w:line="240" w:lineRule="auto"/>
        <w:ind w:left="714" w:hanging="357"/>
        <w:jc w:val="both"/>
        <w:rPr>
          <w:rFonts w:asciiTheme="minorHAnsi" w:hAnsiTheme="minorHAnsi"/>
          <w:sz w:val="22"/>
          <w:szCs w:val="22"/>
        </w:rPr>
      </w:pPr>
      <w:r w:rsidRPr="00391359">
        <w:rPr>
          <w:rFonts w:asciiTheme="minorHAnsi" w:hAnsiTheme="minorHAnsi"/>
          <w:sz w:val="22"/>
          <w:szCs w:val="22"/>
        </w:rPr>
        <w:t>IZ RPO WD,</w:t>
      </w:r>
    </w:p>
    <w:p w:rsidR="007B4FFE" w:rsidRPr="00AB4C96" w:rsidRDefault="00391359" w:rsidP="00AC7276">
      <w:pPr>
        <w:pStyle w:val="Akapitzlist"/>
        <w:numPr>
          <w:ilvl w:val="0"/>
          <w:numId w:val="48"/>
        </w:numPr>
        <w:spacing w:before="0" w:after="120" w:line="240" w:lineRule="auto"/>
        <w:ind w:left="714" w:hanging="357"/>
        <w:jc w:val="both"/>
        <w:rPr>
          <w:rFonts w:asciiTheme="minorHAnsi" w:hAnsiTheme="minorHAnsi"/>
          <w:sz w:val="22"/>
          <w:szCs w:val="22"/>
        </w:rPr>
      </w:pPr>
      <w:r w:rsidRPr="00391359">
        <w:rPr>
          <w:rFonts w:asciiTheme="minorHAnsi" w:hAnsiTheme="minorHAnsi"/>
          <w:sz w:val="22"/>
          <w:szCs w:val="22"/>
        </w:rPr>
        <w:t>IOK - w przypadku pozostawienia protestu bez rozpatrzenia oraz dokonania negatywnej ponownej oceny projektu przez tą instytucję</w:t>
      </w:r>
    </w:p>
    <w:p w:rsidR="007B4FFE"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szCs w:val="22"/>
        </w:rPr>
        <w:t>w terminie 14 dni od dnia doręczenia rozstrzygnięcia Wojewódzkiego Sądu Administracyjnego. Skarga jest rozpatrywana w terminie 30 dni od dnia jej wniesienia.</w:t>
      </w:r>
    </w:p>
    <w:p w:rsidR="007B4FFE"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szCs w:val="22"/>
        </w:rPr>
        <w:t>Prawomocne rozstrzygnięcie sądu administracyjnego, polegające na oddaleniu skargi, odrzuceniu skargi albo pozostawieniu skargi bez rozpatrzenia kończy procedurę odwoławczą oraz procedurę wyboru projektu.</w:t>
      </w:r>
    </w:p>
    <w:p w:rsidR="007B4FFE"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szCs w:val="22"/>
        </w:rPr>
        <w:t>Procedura odwoławcza nie wstrzymuje zawierania umów z Wnioskodawcami, których projekty zostały wybrane do dofinansowania.</w:t>
      </w:r>
    </w:p>
    <w:p w:rsidR="007B4FFE"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szCs w:val="22"/>
        </w:rPr>
        <w:t>W zakresie nieuregulowanym do postępowania przed sądami administracyjnymi w Ustawie, stosuje się odpowiednio przepisy ustawy z dnia 30 sierpnia 2002 r. – Prawo o postępowaniu przed sądami administracyjnymi (</w:t>
      </w:r>
      <w:r w:rsidR="00241925" w:rsidRPr="00AB4C96">
        <w:rPr>
          <w:rFonts w:asciiTheme="minorHAnsi" w:eastAsiaTheme="minorHAnsi" w:hAnsiTheme="minorHAnsi" w:cs="Arial"/>
          <w:color w:val="000000"/>
          <w:szCs w:val="22"/>
          <w:lang w:eastAsia="en-US"/>
        </w:rPr>
        <w:t>t.j. Dz.U. 2016 r. poz. 718</w:t>
      </w:r>
      <w:r w:rsidR="007818E9" w:rsidRPr="00AB4C96">
        <w:rPr>
          <w:rFonts w:asciiTheme="minorHAnsi" w:hAnsiTheme="minorHAnsi"/>
          <w:szCs w:val="22"/>
        </w:rPr>
        <w:t>) określone dla aktów lub czynności, o których mowa w art. 3 § 2 pkt. 4, z wyłączeniem art. 52–55, art. 61 § 3–6, art</w:t>
      </w:r>
      <w:r w:rsidRPr="00391359">
        <w:rPr>
          <w:rFonts w:asciiTheme="minorHAnsi" w:hAnsiTheme="minorHAnsi"/>
          <w:szCs w:val="22"/>
        </w:rPr>
        <w:t>. 115–122, art. 146, art. 150 i art. 152 ustawy.</w:t>
      </w:r>
    </w:p>
    <w:p w:rsidR="000F661E" w:rsidRPr="00AB4C96" w:rsidRDefault="00391359">
      <w:pPr>
        <w:spacing w:before="0" w:line="240" w:lineRule="auto"/>
        <w:rPr>
          <w:rFonts w:asciiTheme="minorHAnsi" w:hAnsiTheme="minorHAnsi"/>
          <w:szCs w:val="22"/>
        </w:rPr>
      </w:pPr>
      <w:r w:rsidRPr="00391359">
        <w:rPr>
          <w:rFonts w:asciiTheme="minorHAnsi" w:hAnsiTheme="minorHAnsi"/>
          <w:szCs w:val="22"/>
        </w:rPr>
        <w:br w:type="page"/>
      </w:r>
    </w:p>
    <w:p w:rsidR="004B06D1" w:rsidRPr="00AB4C96" w:rsidRDefault="00391359" w:rsidP="00010023">
      <w:pPr>
        <w:pStyle w:val="Nagwek1"/>
        <w:pBdr>
          <w:top w:val="single" w:sz="12" w:space="1" w:color="auto"/>
          <w:left w:val="single" w:sz="12" w:space="4" w:color="auto"/>
          <w:bottom w:val="single" w:sz="12" w:space="1" w:color="auto"/>
          <w:right w:val="single" w:sz="12" w:space="4" w:color="auto"/>
        </w:pBdr>
        <w:spacing w:before="120" w:after="120" w:line="240" w:lineRule="auto"/>
        <w:jc w:val="both"/>
        <w:rPr>
          <w:rFonts w:asciiTheme="minorHAnsi" w:hAnsiTheme="minorHAnsi"/>
          <w:sz w:val="22"/>
          <w:szCs w:val="22"/>
        </w:rPr>
      </w:pPr>
      <w:bookmarkStart w:id="279" w:name="_Toc455667373"/>
      <w:r w:rsidRPr="00391359">
        <w:rPr>
          <w:rFonts w:asciiTheme="minorHAnsi" w:hAnsiTheme="minorHAnsi"/>
          <w:sz w:val="22"/>
          <w:szCs w:val="22"/>
        </w:rPr>
        <w:t>VII. Postanowienia końcowe</w:t>
      </w:r>
      <w:bookmarkEnd w:id="257"/>
      <w:bookmarkEnd w:id="260"/>
      <w:bookmarkEnd w:id="279"/>
    </w:p>
    <w:p w:rsidR="00AC7276" w:rsidRPr="00AB4C96" w:rsidRDefault="00391359" w:rsidP="00AC7276">
      <w:pPr>
        <w:spacing w:before="120" w:after="120" w:line="240" w:lineRule="auto"/>
        <w:jc w:val="both"/>
        <w:rPr>
          <w:rFonts w:asciiTheme="minorHAnsi" w:hAnsiTheme="minorHAnsi"/>
          <w:szCs w:val="22"/>
        </w:rPr>
      </w:pPr>
      <w:r w:rsidRPr="00391359">
        <w:rPr>
          <w:rFonts w:asciiTheme="minorHAnsi" w:hAnsiTheme="minorHAnsi"/>
          <w:szCs w:val="22"/>
        </w:rPr>
        <w:t>IOK szacuje, że orientacyjny termin rozstrzygnięcia konkursu przypadnie na październik 2016 roku.</w:t>
      </w:r>
    </w:p>
    <w:p w:rsidR="004B06D1" w:rsidRPr="00AB4C96" w:rsidRDefault="00391359" w:rsidP="00AC7276">
      <w:pPr>
        <w:spacing w:before="120" w:after="120" w:line="240" w:lineRule="auto"/>
        <w:jc w:val="both"/>
        <w:rPr>
          <w:rFonts w:asciiTheme="minorHAnsi" w:hAnsiTheme="minorHAnsi"/>
          <w:szCs w:val="22"/>
        </w:rPr>
      </w:pPr>
      <w:r w:rsidRPr="00391359">
        <w:rPr>
          <w:rFonts w:asciiTheme="minorHAnsi" w:hAnsiTheme="minorHAnsi"/>
          <w:szCs w:val="22"/>
        </w:rPr>
        <w:t>Czas trwania poszczególnych etapów konkursu wyniesie odpowiednio:</w:t>
      </w:r>
    </w:p>
    <w:p w:rsidR="00600DE0" w:rsidRPr="00AB4C96" w:rsidRDefault="00391359" w:rsidP="00010023">
      <w:pPr>
        <w:pStyle w:val="Akapitzlist"/>
        <w:numPr>
          <w:ilvl w:val="0"/>
          <w:numId w:val="34"/>
        </w:numPr>
        <w:spacing w:before="120" w:after="120" w:line="240" w:lineRule="auto"/>
        <w:ind w:left="426"/>
        <w:jc w:val="both"/>
        <w:rPr>
          <w:rFonts w:asciiTheme="minorHAnsi" w:hAnsiTheme="minorHAnsi"/>
          <w:sz w:val="22"/>
          <w:szCs w:val="22"/>
        </w:rPr>
      </w:pPr>
      <w:r w:rsidRPr="00391359">
        <w:rPr>
          <w:rFonts w:asciiTheme="minorHAnsi" w:hAnsiTheme="minorHAnsi"/>
          <w:sz w:val="22"/>
          <w:szCs w:val="22"/>
        </w:rPr>
        <w:t xml:space="preserve">nabór wniosków – </w:t>
      </w:r>
      <w:r w:rsidRPr="00391359">
        <w:rPr>
          <w:rFonts w:asciiTheme="minorHAnsi" w:hAnsiTheme="minorHAnsi"/>
          <w:sz w:val="22"/>
        </w:rPr>
        <w:t>od 09.06.2016 r. do 30.06.2016 r.,</w:t>
      </w:r>
    </w:p>
    <w:p w:rsidR="00600DE0" w:rsidRPr="00AB4C96" w:rsidRDefault="00391359" w:rsidP="00010023">
      <w:pPr>
        <w:pStyle w:val="Akapitzlist"/>
        <w:numPr>
          <w:ilvl w:val="0"/>
          <w:numId w:val="34"/>
        </w:numPr>
        <w:spacing w:before="120" w:after="120" w:line="240" w:lineRule="auto"/>
        <w:ind w:left="426"/>
        <w:jc w:val="both"/>
        <w:rPr>
          <w:rFonts w:asciiTheme="minorHAnsi" w:hAnsiTheme="minorHAnsi"/>
          <w:sz w:val="22"/>
          <w:szCs w:val="22"/>
        </w:rPr>
      </w:pPr>
      <w:r w:rsidRPr="00391359">
        <w:rPr>
          <w:rFonts w:asciiTheme="minorHAnsi" w:hAnsiTheme="minorHAnsi"/>
          <w:sz w:val="22"/>
          <w:szCs w:val="22"/>
        </w:rPr>
        <w:t>weryfikacja techniczna – nie później niż 14 dni od daty zakończenia naboru, w przypadku uzupełnienia lub korekty wniosku na tym etapie termin zostanie wydłużony.</w:t>
      </w:r>
    </w:p>
    <w:p w:rsidR="00600DE0" w:rsidRPr="00AB4C96" w:rsidRDefault="00391359" w:rsidP="00AC7276">
      <w:pPr>
        <w:pStyle w:val="Akapitzlist"/>
        <w:numPr>
          <w:ilvl w:val="0"/>
          <w:numId w:val="34"/>
        </w:numPr>
        <w:spacing w:before="120" w:after="120" w:line="240" w:lineRule="auto"/>
        <w:ind w:left="426"/>
        <w:jc w:val="both"/>
        <w:rPr>
          <w:rFonts w:asciiTheme="minorHAnsi" w:hAnsiTheme="minorHAnsi"/>
          <w:sz w:val="22"/>
          <w:szCs w:val="22"/>
        </w:rPr>
      </w:pPr>
      <w:r w:rsidRPr="00391359">
        <w:rPr>
          <w:rFonts w:asciiTheme="minorHAnsi" w:hAnsiTheme="minorHAnsi"/>
          <w:sz w:val="22"/>
          <w:szCs w:val="22"/>
        </w:rPr>
        <w:t xml:space="preserve">etap oceny formalno-merytorycznej wraz z ewentualnymi negocjacjami </w:t>
      </w:r>
      <w:r w:rsidRPr="00391359">
        <w:rPr>
          <w:rFonts w:asciiTheme="minorHAnsi" w:hAnsiTheme="minorHAnsi"/>
          <w:sz w:val="22"/>
        </w:rPr>
        <w:t>51</w:t>
      </w:r>
      <w:r w:rsidRPr="00391359">
        <w:rPr>
          <w:rFonts w:asciiTheme="minorHAnsi" w:hAnsiTheme="minorHAnsi"/>
          <w:sz w:val="22"/>
          <w:szCs w:val="22"/>
        </w:rPr>
        <w:t xml:space="preserve"> dni.</w:t>
      </w:r>
    </w:p>
    <w:p w:rsidR="00941A56" w:rsidRPr="00AB4C96" w:rsidRDefault="00391359" w:rsidP="00010023">
      <w:pPr>
        <w:spacing w:before="120" w:after="120" w:line="240" w:lineRule="auto"/>
        <w:jc w:val="both"/>
        <w:rPr>
          <w:rFonts w:asciiTheme="minorHAnsi" w:hAnsiTheme="minorHAnsi"/>
          <w:szCs w:val="22"/>
        </w:rPr>
      </w:pPr>
      <w:r w:rsidRPr="00391359">
        <w:rPr>
          <w:rFonts w:asciiTheme="minorHAnsi" w:hAnsiTheme="minorHAnsi"/>
          <w:szCs w:val="22"/>
        </w:rPr>
        <w:br w:type="page"/>
      </w:r>
    </w:p>
    <w:p w:rsidR="000E2ED3" w:rsidRPr="00AB4C96" w:rsidRDefault="00391359" w:rsidP="00010023">
      <w:pPr>
        <w:pStyle w:val="Nagwek1"/>
        <w:pBdr>
          <w:top w:val="single" w:sz="12" w:space="1" w:color="auto"/>
          <w:left w:val="single" w:sz="12" w:space="4" w:color="auto"/>
          <w:bottom w:val="single" w:sz="12" w:space="1" w:color="auto"/>
          <w:right w:val="single" w:sz="12" w:space="4" w:color="auto"/>
        </w:pBdr>
        <w:spacing w:before="120" w:after="120" w:line="240" w:lineRule="auto"/>
        <w:jc w:val="both"/>
        <w:rPr>
          <w:rFonts w:asciiTheme="minorHAnsi" w:hAnsiTheme="minorHAnsi"/>
          <w:sz w:val="22"/>
          <w:szCs w:val="22"/>
        </w:rPr>
      </w:pPr>
      <w:bookmarkStart w:id="280" w:name="_Toc426632975"/>
      <w:bookmarkStart w:id="281" w:name="_Toc430826860"/>
      <w:bookmarkStart w:id="282" w:name="_Toc455667374"/>
      <w:r w:rsidRPr="00391359">
        <w:rPr>
          <w:rFonts w:asciiTheme="minorHAnsi" w:hAnsiTheme="minorHAnsi"/>
          <w:sz w:val="22"/>
          <w:szCs w:val="22"/>
        </w:rPr>
        <w:t>VIII. Spis załączników</w:t>
      </w:r>
      <w:bookmarkEnd w:id="280"/>
      <w:bookmarkEnd w:id="281"/>
      <w:bookmarkEnd w:id="282"/>
    </w:p>
    <w:bookmarkEnd w:id="6"/>
    <w:bookmarkEnd w:id="26"/>
    <w:p w:rsidR="000E2ED3" w:rsidRPr="00AB4C96" w:rsidRDefault="00391359" w:rsidP="00010023">
      <w:pPr>
        <w:numPr>
          <w:ilvl w:val="0"/>
          <w:numId w:val="20"/>
        </w:numPr>
        <w:spacing w:before="120" w:after="120" w:line="240" w:lineRule="auto"/>
        <w:jc w:val="both"/>
        <w:rPr>
          <w:rFonts w:asciiTheme="minorHAnsi" w:hAnsiTheme="minorHAnsi"/>
          <w:szCs w:val="22"/>
        </w:rPr>
      </w:pPr>
      <w:r w:rsidRPr="00391359">
        <w:rPr>
          <w:rFonts w:asciiTheme="minorHAnsi" w:hAnsiTheme="minorHAnsi"/>
          <w:szCs w:val="22"/>
        </w:rPr>
        <w:t>Wzór karty weryfikacji technicznej wniosku,</w:t>
      </w:r>
    </w:p>
    <w:p w:rsidR="004F56AE" w:rsidRPr="00AB4C96" w:rsidRDefault="00391359" w:rsidP="00010023">
      <w:pPr>
        <w:numPr>
          <w:ilvl w:val="0"/>
          <w:numId w:val="20"/>
        </w:numPr>
        <w:spacing w:before="120" w:after="120" w:line="240" w:lineRule="auto"/>
        <w:jc w:val="both"/>
        <w:rPr>
          <w:rFonts w:asciiTheme="minorHAnsi" w:hAnsiTheme="minorHAnsi"/>
          <w:szCs w:val="22"/>
        </w:rPr>
      </w:pPr>
      <w:r w:rsidRPr="00391359">
        <w:rPr>
          <w:rFonts w:asciiTheme="minorHAnsi" w:hAnsiTheme="minorHAnsi"/>
          <w:szCs w:val="22"/>
        </w:rPr>
        <w:t>Wzór karty weryfikacji technicznej uzupełnionego/poprawionego wniosku o dofinansowanie,</w:t>
      </w:r>
    </w:p>
    <w:p w:rsidR="004F56AE" w:rsidRPr="00AB4C96" w:rsidRDefault="00391359" w:rsidP="00010023">
      <w:pPr>
        <w:numPr>
          <w:ilvl w:val="0"/>
          <w:numId w:val="20"/>
        </w:numPr>
        <w:spacing w:before="120" w:after="120" w:line="240" w:lineRule="auto"/>
        <w:jc w:val="both"/>
        <w:rPr>
          <w:rFonts w:asciiTheme="minorHAnsi" w:hAnsiTheme="minorHAnsi"/>
          <w:szCs w:val="22"/>
        </w:rPr>
      </w:pPr>
      <w:r w:rsidRPr="00391359">
        <w:rPr>
          <w:rFonts w:asciiTheme="minorHAnsi" w:hAnsiTheme="minorHAnsi"/>
          <w:szCs w:val="22"/>
        </w:rPr>
        <w:t>Wzór karty oceny formalnej w ramach etapu oceny formalno–merytorycznej wniosku o dofinansowanie projektu konkursowego w ramach EFS,</w:t>
      </w:r>
    </w:p>
    <w:p w:rsidR="000E2ED3" w:rsidRPr="00AB4C96" w:rsidRDefault="00391359" w:rsidP="00010023">
      <w:pPr>
        <w:numPr>
          <w:ilvl w:val="0"/>
          <w:numId w:val="20"/>
        </w:numPr>
        <w:spacing w:before="120" w:after="120" w:line="240" w:lineRule="auto"/>
        <w:jc w:val="both"/>
        <w:rPr>
          <w:rFonts w:asciiTheme="minorHAnsi" w:hAnsiTheme="minorHAnsi"/>
          <w:szCs w:val="22"/>
        </w:rPr>
      </w:pPr>
      <w:r w:rsidRPr="00391359">
        <w:rPr>
          <w:rFonts w:asciiTheme="minorHAnsi" w:hAnsiTheme="minorHAnsi"/>
          <w:szCs w:val="22"/>
        </w:rPr>
        <w:t>Wzór karty oceny merytorycznej w ramach etapu oceny formalno–merytorycznej wniosku o dofinansowanie projektu konkursowego w ramach EFS,</w:t>
      </w:r>
    </w:p>
    <w:p w:rsidR="00021C26" w:rsidRPr="00AB4C96" w:rsidRDefault="00391359" w:rsidP="00010023">
      <w:pPr>
        <w:numPr>
          <w:ilvl w:val="0"/>
          <w:numId w:val="20"/>
        </w:numPr>
        <w:spacing w:before="120" w:after="120" w:line="240" w:lineRule="auto"/>
        <w:jc w:val="both"/>
        <w:rPr>
          <w:rFonts w:asciiTheme="minorHAnsi" w:hAnsiTheme="minorHAnsi"/>
          <w:szCs w:val="22"/>
        </w:rPr>
      </w:pPr>
      <w:r w:rsidRPr="00391359">
        <w:rPr>
          <w:rFonts w:asciiTheme="minorHAnsi" w:hAnsiTheme="minorHAnsi"/>
          <w:szCs w:val="22"/>
        </w:rPr>
        <w:t>Wzór deklaracji bezstronności i poufności do weryfikacji technicznej,</w:t>
      </w:r>
    </w:p>
    <w:p w:rsidR="000E2ED3" w:rsidRPr="00AB4C96" w:rsidRDefault="00391359" w:rsidP="00010023">
      <w:pPr>
        <w:numPr>
          <w:ilvl w:val="0"/>
          <w:numId w:val="20"/>
        </w:numPr>
        <w:spacing w:before="120" w:after="120" w:line="240" w:lineRule="auto"/>
        <w:jc w:val="both"/>
        <w:rPr>
          <w:rFonts w:asciiTheme="minorHAnsi" w:hAnsiTheme="minorHAnsi"/>
          <w:szCs w:val="22"/>
        </w:rPr>
      </w:pPr>
      <w:r w:rsidRPr="00391359">
        <w:rPr>
          <w:rFonts w:asciiTheme="minorHAnsi" w:hAnsiTheme="minorHAnsi"/>
          <w:szCs w:val="22"/>
        </w:rPr>
        <w:t>Wzór deklaracji bezstronności i poufności pracownika IOK,</w:t>
      </w:r>
    </w:p>
    <w:p w:rsidR="002148A8" w:rsidRPr="00AB4C96" w:rsidRDefault="00391359" w:rsidP="00010023">
      <w:pPr>
        <w:numPr>
          <w:ilvl w:val="0"/>
          <w:numId w:val="20"/>
        </w:numPr>
        <w:spacing w:before="120" w:after="120" w:line="240" w:lineRule="auto"/>
        <w:jc w:val="both"/>
        <w:rPr>
          <w:rFonts w:asciiTheme="minorHAnsi" w:hAnsiTheme="minorHAnsi"/>
          <w:szCs w:val="22"/>
        </w:rPr>
      </w:pPr>
      <w:r w:rsidRPr="00391359">
        <w:rPr>
          <w:rFonts w:asciiTheme="minorHAnsi" w:hAnsiTheme="minorHAnsi"/>
          <w:szCs w:val="22"/>
        </w:rPr>
        <w:t>Wzór deklaracji bezstronności i poufności eksperta,</w:t>
      </w:r>
    </w:p>
    <w:p w:rsidR="000E2ED3" w:rsidRPr="00AB4C96" w:rsidRDefault="00391359" w:rsidP="00010023">
      <w:pPr>
        <w:numPr>
          <w:ilvl w:val="0"/>
          <w:numId w:val="20"/>
        </w:numPr>
        <w:spacing w:before="120" w:after="120" w:line="240" w:lineRule="auto"/>
        <w:jc w:val="both"/>
        <w:rPr>
          <w:rFonts w:asciiTheme="minorHAnsi" w:hAnsiTheme="minorHAnsi"/>
          <w:szCs w:val="22"/>
        </w:rPr>
      </w:pPr>
      <w:r w:rsidRPr="00391359">
        <w:rPr>
          <w:rFonts w:asciiTheme="minorHAnsi" w:hAnsiTheme="minorHAnsi"/>
          <w:szCs w:val="22"/>
        </w:rPr>
        <w:t>Wzór deklaracji poufności obserwatora uczestniczącego w pracach KOP</w:t>
      </w:r>
      <w:r w:rsidRPr="00391359">
        <w:rPr>
          <w:rFonts w:asciiTheme="minorHAnsi" w:hAnsiTheme="minorHAnsi"/>
          <w:b/>
          <w:szCs w:val="22"/>
        </w:rPr>
        <w:t>,</w:t>
      </w:r>
    </w:p>
    <w:p w:rsidR="00545495" w:rsidRPr="00AB4C96" w:rsidRDefault="00391359" w:rsidP="00010023">
      <w:pPr>
        <w:numPr>
          <w:ilvl w:val="0"/>
          <w:numId w:val="20"/>
        </w:numPr>
        <w:spacing w:before="120" w:after="120" w:line="240" w:lineRule="auto"/>
        <w:jc w:val="both"/>
        <w:rPr>
          <w:rFonts w:asciiTheme="minorHAnsi" w:hAnsiTheme="minorHAnsi"/>
          <w:szCs w:val="22"/>
        </w:rPr>
      </w:pPr>
      <w:r w:rsidRPr="00391359">
        <w:rPr>
          <w:rFonts w:asciiTheme="minorHAnsi" w:hAnsiTheme="minorHAnsi"/>
          <w:szCs w:val="22"/>
        </w:rPr>
        <w:t xml:space="preserve">Zakres wniosku o dofinansowanie projektu, </w:t>
      </w:r>
    </w:p>
    <w:p w:rsidR="000E2ED3" w:rsidRPr="00AB4C96" w:rsidRDefault="00391359" w:rsidP="00010023">
      <w:pPr>
        <w:numPr>
          <w:ilvl w:val="0"/>
          <w:numId w:val="20"/>
        </w:numPr>
        <w:spacing w:before="120" w:after="120" w:line="240" w:lineRule="auto"/>
        <w:ind w:left="357" w:hanging="357"/>
        <w:jc w:val="both"/>
        <w:rPr>
          <w:rFonts w:asciiTheme="minorHAnsi" w:hAnsiTheme="minorHAnsi"/>
          <w:szCs w:val="22"/>
        </w:rPr>
      </w:pPr>
      <w:r w:rsidRPr="00391359">
        <w:rPr>
          <w:rFonts w:asciiTheme="minorHAnsi" w:hAnsiTheme="minorHAnsi"/>
          <w:szCs w:val="22"/>
        </w:rPr>
        <w:t>Wzór umowy o dofinansowanie projektu w ramach Regionalnego Programu Operacyjnego województwa dolnośląskiego 2014-2020 współfinansowanej ze środków Europejskiego Funduszu Społecznego,</w:t>
      </w:r>
    </w:p>
    <w:p w:rsidR="00555CBF" w:rsidRPr="00AB4C96" w:rsidRDefault="00391359" w:rsidP="00555CBF">
      <w:pPr>
        <w:numPr>
          <w:ilvl w:val="0"/>
          <w:numId w:val="20"/>
        </w:numPr>
        <w:spacing w:before="120" w:after="120" w:line="240" w:lineRule="auto"/>
        <w:jc w:val="both"/>
        <w:rPr>
          <w:rFonts w:asciiTheme="minorHAnsi" w:hAnsiTheme="minorHAnsi"/>
          <w:szCs w:val="22"/>
        </w:rPr>
      </w:pPr>
      <w:r w:rsidRPr="00391359">
        <w:rPr>
          <w:rFonts w:asciiTheme="minorHAnsi" w:hAnsiTheme="minorHAnsi"/>
          <w:szCs w:val="22"/>
        </w:rPr>
        <w:t>Wzór porozumienia o dofinansowanie projektu w ramach Regionalnego Programu Operacyjnego Województwa Dolnośląskiego 2014-2020 współfinansowana ze środków Europejskiego Funduszu Społecznego dla państwowych jednostek budżetowych,</w:t>
      </w:r>
    </w:p>
    <w:p w:rsidR="00740A3D" w:rsidRPr="00AB4C96" w:rsidRDefault="00391359" w:rsidP="00555CBF">
      <w:pPr>
        <w:numPr>
          <w:ilvl w:val="0"/>
          <w:numId w:val="20"/>
        </w:numPr>
        <w:spacing w:before="120" w:after="120" w:line="240" w:lineRule="auto"/>
        <w:jc w:val="both"/>
        <w:rPr>
          <w:rFonts w:asciiTheme="minorHAnsi" w:hAnsiTheme="minorHAnsi"/>
          <w:szCs w:val="22"/>
        </w:rPr>
      </w:pPr>
      <w:r w:rsidRPr="00391359">
        <w:rPr>
          <w:rFonts w:asciiTheme="minorHAnsi" w:hAnsiTheme="minorHAnsi"/>
          <w:szCs w:val="22"/>
        </w:rPr>
        <w:t xml:space="preserve">Podmiotowy </w:t>
      </w:r>
      <w:r w:rsidR="0065244E">
        <w:rPr>
          <w:rFonts w:asciiTheme="minorHAnsi" w:hAnsiTheme="minorHAnsi"/>
          <w:szCs w:val="22"/>
        </w:rPr>
        <w:t>s</w:t>
      </w:r>
      <w:r w:rsidRPr="00391359">
        <w:rPr>
          <w:rFonts w:asciiTheme="minorHAnsi" w:hAnsiTheme="minorHAnsi"/>
          <w:szCs w:val="22"/>
        </w:rPr>
        <w:t xml:space="preserve">ystem </w:t>
      </w:r>
      <w:r w:rsidR="0065244E">
        <w:rPr>
          <w:rFonts w:asciiTheme="minorHAnsi" w:hAnsiTheme="minorHAnsi"/>
          <w:szCs w:val="22"/>
        </w:rPr>
        <w:t>f</w:t>
      </w:r>
      <w:r w:rsidRPr="00391359">
        <w:rPr>
          <w:rFonts w:asciiTheme="minorHAnsi" w:hAnsiTheme="minorHAnsi"/>
          <w:szCs w:val="22"/>
        </w:rPr>
        <w:t xml:space="preserve">inansowania </w:t>
      </w:r>
      <w:r w:rsidR="0065244E">
        <w:rPr>
          <w:rFonts w:asciiTheme="minorHAnsi" w:hAnsiTheme="minorHAnsi"/>
          <w:szCs w:val="22"/>
        </w:rPr>
        <w:t xml:space="preserve">usług rozwojowych dla przedsiębiorstw w województwie dolnośląskim </w:t>
      </w:r>
      <w:r w:rsidRPr="00391359">
        <w:rPr>
          <w:rFonts w:asciiTheme="minorHAnsi" w:hAnsiTheme="minorHAnsi"/>
          <w:szCs w:val="22"/>
        </w:rPr>
        <w:t>– standardy realizacji projektu,</w:t>
      </w:r>
    </w:p>
    <w:p w:rsidR="00EB6546" w:rsidRPr="00AB4C96" w:rsidRDefault="00391359" w:rsidP="00010023">
      <w:pPr>
        <w:pStyle w:val="Zwykytekst"/>
        <w:numPr>
          <w:ilvl w:val="0"/>
          <w:numId w:val="20"/>
        </w:numPr>
        <w:spacing w:after="120"/>
        <w:ind w:left="357" w:hanging="357"/>
        <w:jc w:val="both"/>
        <w:rPr>
          <w:rFonts w:asciiTheme="minorHAnsi" w:hAnsiTheme="minorHAnsi"/>
          <w:sz w:val="22"/>
          <w:szCs w:val="22"/>
        </w:rPr>
      </w:pPr>
      <w:r w:rsidRPr="00391359">
        <w:rPr>
          <w:rFonts w:asciiTheme="minorHAnsi" w:hAnsiTheme="minorHAnsi"/>
          <w:sz w:val="22"/>
          <w:szCs w:val="22"/>
        </w:rPr>
        <w:t>Wzór oświadczenia dotyczącego stosowania przepisów PZP,</w:t>
      </w:r>
    </w:p>
    <w:p w:rsidR="000E2ED3" w:rsidRPr="00AB4C96" w:rsidRDefault="00391359" w:rsidP="00522377">
      <w:pPr>
        <w:pStyle w:val="Zwykytekst"/>
        <w:numPr>
          <w:ilvl w:val="0"/>
          <w:numId w:val="20"/>
        </w:numPr>
        <w:spacing w:after="120"/>
        <w:ind w:left="357" w:hanging="357"/>
        <w:jc w:val="both"/>
        <w:rPr>
          <w:rFonts w:asciiTheme="minorHAnsi" w:hAnsiTheme="minorHAnsi"/>
          <w:szCs w:val="22"/>
        </w:rPr>
      </w:pPr>
      <w:r w:rsidRPr="00391359">
        <w:rPr>
          <w:rFonts w:asciiTheme="minorHAnsi" w:hAnsiTheme="minorHAnsi"/>
          <w:sz w:val="22"/>
          <w:szCs w:val="22"/>
        </w:rPr>
        <w:t>Wzór oświadczenia dotyczącego wydatków inwestycyjnych</w:t>
      </w:r>
      <w:r w:rsidRPr="00391359">
        <w:rPr>
          <w:rFonts w:asciiTheme="minorHAnsi" w:hAnsiTheme="minorHAnsi"/>
          <w:szCs w:val="22"/>
        </w:rPr>
        <w:t>,</w:t>
      </w:r>
    </w:p>
    <w:p w:rsidR="00522377" w:rsidRPr="00AB4C96" w:rsidRDefault="00391359" w:rsidP="00A765D4">
      <w:pPr>
        <w:pStyle w:val="Zwykytekst"/>
        <w:numPr>
          <w:ilvl w:val="0"/>
          <w:numId w:val="20"/>
        </w:numPr>
        <w:jc w:val="both"/>
        <w:rPr>
          <w:rFonts w:asciiTheme="minorHAnsi" w:hAnsiTheme="minorHAnsi"/>
          <w:sz w:val="22"/>
          <w:szCs w:val="22"/>
        </w:rPr>
      </w:pPr>
      <w:r w:rsidRPr="00391359">
        <w:rPr>
          <w:rFonts w:asciiTheme="minorHAnsi" w:hAnsiTheme="minorHAnsi"/>
          <w:sz w:val="22"/>
          <w:szCs w:val="22"/>
        </w:rPr>
        <w:t xml:space="preserve">Oświadczenie dotyczące zobowiązania do przestrzegania norm prawnych, </w:t>
      </w:r>
      <w:r w:rsidRPr="00391359">
        <w:rPr>
          <w:rFonts w:asciiTheme="minorHAnsi" w:hAnsiTheme="minorHAnsi"/>
          <w:spacing w:val="-6"/>
          <w:sz w:val="22"/>
          <w:szCs w:val="22"/>
        </w:rPr>
        <w:t>etycznych i moralnych, zasad rzetelności, obiektywizmu i uczciwości w sposobie realizacji projektu.</w:t>
      </w:r>
    </w:p>
    <w:p w:rsidR="000E2ED3" w:rsidRPr="00AB4C96" w:rsidRDefault="000E2ED3" w:rsidP="00010023">
      <w:pPr>
        <w:spacing w:before="120" w:after="120" w:line="240" w:lineRule="auto"/>
        <w:jc w:val="both"/>
        <w:rPr>
          <w:rFonts w:asciiTheme="minorHAnsi" w:hAnsiTheme="minorHAnsi"/>
          <w:szCs w:val="22"/>
        </w:rPr>
      </w:pPr>
    </w:p>
    <w:sectPr w:rsidR="000E2ED3" w:rsidRPr="00AB4C96" w:rsidSect="004602C1">
      <w:footerReference w:type="default" r:id="rId33"/>
      <w:pgSz w:w="11906" w:h="16838"/>
      <w:pgMar w:top="1418" w:right="1106" w:bottom="719" w:left="1080"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BD19FD" w15:done="0"/>
  <w15:commentEx w15:paraId="0C8DFBC0" w15:done="0"/>
  <w15:commentEx w15:paraId="2293E359" w15:done="0"/>
  <w15:commentEx w15:paraId="1E85938B" w15:done="0"/>
  <w15:commentEx w15:paraId="0579F68B" w15:done="0"/>
  <w15:commentEx w15:paraId="3913CD63" w15:done="0"/>
  <w15:commentEx w15:paraId="32F3EB11" w15:done="0"/>
  <w15:commentEx w15:paraId="528DCA55" w15:done="0"/>
  <w15:commentEx w15:paraId="249812F2" w15:done="0"/>
  <w15:commentEx w15:paraId="31537313" w15:done="0"/>
  <w15:commentEx w15:paraId="6B39D0C5" w15:done="0"/>
  <w15:commentEx w15:paraId="69727E3C" w15:done="0"/>
  <w15:commentEx w15:paraId="6861B7EF" w15:done="0"/>
  <w15:commentEx w15:paraId="20ABE78A" w15:done="0"/>
  <w15:commentEx w15:paraId="07DA3A7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D1A" w:rsidRDefault="00576D1A" w:rsidP="004B06D1">
      <w:pPr>
        <w:spacing w:before="0" w:line="240" w:lineRule="auto"/>
      </w:pPr>
      <w:r>
        <w:separator/>
      </w:r>
    </w:p>
  </w:endnote>
  <w:endnote w:type="continuationSeparator" w:id="0">
    <w:p w:rsidR="00576D1A" w:rsidRDefault="00576D1A" w:rsidP="004B06D1">
      <w:pPr>
        <w:spacing w:before="0" w:line="240" w:lineRule="auto"/>
      </w:pPr>
      <w:r>
        <w:continuationSeparator/>
      </w:r>
    </w:p>
  </w:endnote>
  <w:endnote w:type="continuationNotice" w:id="1">
    <w:p w:rsidR="00576D1A" w:rsidRDefault="00576D1A">
      <w:pPr>
        <w:spacing w:before="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onsolas">
    <w:panose1 w:val="020B0609020204030204"/>
    <w:charset w:val="EE"/>
    <w:family w:val="modern"/>
    <w:pitch w:val="fixed"/>
    <w:sig w:usb0="E10002FF" w:usb1="4000FCFF" w:usb2="00000009" w:usb3="00000000" w:csb0="0000019F" w:csb1="00000000"/>
  </w:font>
  <w:font w:name="MS Sans Serif">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Arial,Italic">
    <w:panose1 w:val="00000000000000000000"/>
    <w:charset w:val="EE"/>
    <w:family w:val="auto"/>
    <w:notTrueType/>
    <w:pitch w:val="default"/>
    <w:sig w:usb0="00000005" w:usb1="00000000" w:usb2="00000000" w:usb3="00000000" w:csb0="00000002"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D1A" w:rsidRPr="00A21588" w:rsidRDefault="00576D1A">
    <w:pPr>
      <w:pStyle w:val="Stopka"/>
      <w:jc w:val="center"/>
      <w:rPr>
        <w:rFonts w:asciiTheme="minorHAnsi" w:hAnsiTheme="minorHAnsi" w:cs="Arial"/>
      </w:rPr>
    </w:pPr>
    <w:r w:rsidRPr="00A21588">
      <w:rPr>
        <w:rFonts w:asciiTheme="minorHAnsi" w:hAnsiTheme="minorHAnsi" w:cs="Arial"/>
      </w:rPr>
      <w:fldChar w:fldCharType="begin"/>
    </w:r>
    <w:r w:rsidRPr="00A21588">
      <w:rPr>
        <w:rFonts w:asciiTheme="minorHAnsi" w:hAnsiTheme="minorHAnsi" w:cs="Arial"/>
      </w:rPr>
      <w:instrText xml:space="preserve"> PAGE   \* MERGEFORMAT </w:instrText>
    </w:r>
    <w:r w:rsidRPr="00A21588">
      <w:rPr>
        <w:rFonts w:asciiTheme="minorHAnsi" w:hAnsiTheme="minorHAnsi" w:cs="Arial"/>
      </w:rPr>
      <w:fldChar w:fldCharType="separate"/>
    </w:r>
    <w:r>
      <w:rPr>
        <w:rFonts w:asciiTheme="minorHAnsi" w:hAnsiTheme="minorHAnsi" w:cs="Arial"/>
        <w:noProof/>
      </w:rPr>
      <w:t>2</w:t>
    </w:r>
    <w:r w:rsidRPr="00A21588">
      <w:rPr>
        <w:rFonts w:asciiTheme="minorHAnsi" w:hAnsiTheme="minorHAnsi" w:cs="Arial"/>
      </w:rPr>
      <w:fldChar w:fldCharType="end"/>
    </w:r>
  </w:p>
  <w:p w:rsidR="00576D1A" w:rsidRDefault="00576D1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D1A" w:rsidRDefault="00576D1A" w:rsidP="004B06D1">
      <w:pPr>
        <w:spacing w:before="0" w:line="240" w:lineRule="auto"/>
      </w:pPr>
      <w:r>
        <w:separator/>
      </w:r>
    </w:p>
  </w:footnote>
  <w:footnote w:type="continuationSeparator" w:id="0">
    <w:p w:rsidR="00576D1A" w:rsidRDefault="00576D1A" w:rsidP="004B06D1">
      <w:pPr>
        <w:spacing w:before="0" w:line="240" w:lineRule="auto"/>
      </w:pPr>
      <w:r>
        <w:continuationSeparator/>
      </w:r>
    </w:p>
  </w:footnote>
  <w:footnote w:type="continuationNotice" w:id="1">
    <w:p w:rsidR="00576D1A" w:rsidRDefault="00576D1A">
      <w:pPr>
        <w:spacing w:before="0" w:line="240" w:lineRule="auto"/>
      </w:pPr>
    </w:p>
  </w:footnote>
  <w:footnote w:id="2">
    <w:p w:rsidR="00576D1A" w:rsidRPr="00F24CF0" w:rsidRDefault="00576D1A" w:rsidP="00852D22">
      <w:pPr>
        <w:pStyle w:val="Tekstprzypisudolnego"/>
        <w:jc w:val="both"/>
        <w:rPr>
          <w:rFonts w:asciiTheme="minorHAnsi" w:hAnsiTheme="minorHAnsi"/>
          <w:szCs w:val="20"/>
        </w:rPr>
      </w:pPr>
      <w:r w:rsidRPr="00F24CF0">
        <w:rPr>
          <w:rStyle w:val="Odwoanieprzypisudolnego"/>
          <w:rFonts w:asciiTheme="minorHAnsi" w:hAnsiTheme="minorHAnsi"/>
          <w:szCs w:val="20"/>
        </w:rPr>
        <w:footnoteRef/>
      </w:r>
      <w:r w:rsidRPr="00F24CF0">
        <w:rPr>
          <w:rFonts w:asciiTheme="minorHAnsi" w:hAnsiTheme="minorHAnsi"/>
          <w:szCs w:val="20"/>
        </w:rPr>
        <w:t xml:space="preserve"> Definicja sporządzona na podstawie projektu zmian wytycznych </w:t>
      </w:r>
      <w:r w:rsidRPr="00F24CF0">
        <w:rPr>
          <w:rFonts w:asciiTheme="minorHAnsi" w:eastAsia="Calibri" w:hAnsiTheme="minorHAnsi" w:cs="Arial"/>
          <w:color w:val="000000"/>
          <w:szCs w:val="20"/>
          <w:lang w:eastAsia="en-US"/>
        </w:rPr>
        <w:t>w zakresie realizacji przedsięwzięć z udziałem środków Europejskiego Funduszu Społecznego w obszarze przystosowania przedsiębiorców i pracowników do zmian na lata 2014-2020.</w:t>
      </w:r>
    </w:p>
  </w:footnote>
  <w:footnote w:id="3">
    <w:p w:rsidR="00576D1A" w:rsidRPr="0033027B" w:rsidRDefault="00576D1A" w:rsidP="0028139D">
      <w:pPr>
        <w:pStyle w:val="Tekstprzypisudolnego"/>
        <w:jc w:val="both"/>
        <w:rPr>
          <w:rFonts w:asciiTheme="minorHAnsi" w:hAnsiTheme="minorHAnsi"/>
        </w:rPr>
      </w:pPr>
      <w:r w:rsidRPr="0033027B">
        <w:rPr>
          <w:rStyle w:val="Odwoanieprzypisudolnego"/>
          <w:rFonts w:asciiTheme="minorHAnsi" w:hAnsiTheme="minorHAnsi"/>
        </w:rPr>
        <w:footnoteRef/>
      </w:r>
      <w:r w:rsidRPr="0033027B">
        <w:rPr>
          <w:rFonts w:asciiTheme="minorHAnsi" w:hAnsiTheme="minorHAnsi"/>
        </w:rPr>
        <w:t xml:space="preserve"> </w:t>
      </w:r>
      <w:r w:rsidRPr="0033027B">
        <w:rPr>
          <w:rFonts w:asciiTheme="minorHAnsi" w:hAnsiTheme="minorHAnsi" w:cs="MS Sans Serif"/>
        </w:rPr>
        <w:t xml:space="preserve">Alokacja przeliczona po kursie Europejskiego Banku Centralnego (EBC) obowiązującym </w:t>
      </w:r>
      <w:r w:rsidRPr="000F1630">
        <w:rPr>
          <w:rFonts w:asciiTheme="minorHAnsi" w:hAnsiTheme="minorHAnsi" w:cs="MS Sans Serif"/>
        </w:rPr>
        <w:t xml:space="preserve">w dniu </w:t>
      </w:r>
      <w:r>
        <w:rPr>
          <w:rFonts w:asciiTheme="minorHAnsi" w:hAnsiTheme="minorHAnsi" w:cs="MS Sans Serif"/>
        </w:rPr>
        <w:t>28</w:t>
      </w:r>
      <w:r w:rsidRPr="000F1630">
        <w:rPr>
          <w:rFonts w:asciiTheme="minorHAnsi" w:hAnsiTheme="minorHAnsi" w:cs="MS Sans Serif"/>
        </w:rPr>
        <w:t xml:space="preserve"> kwietnia 2016 r. </w:t>
      </w:r>
      <w:r w:rsidRPr="000F1630">
        <w:rPr>
          <w:rFonts w:asciiTheme="minorHAnsi" w:hAnsiTheme="minorHAnsi" w:cs="MS Sans Serif"/>
        </w:rPr>
        <w:br/>
        <w:t>(1 euro = 4,388  PLN).</w:t>
      </w:r>
    </w:p>
  </w:footnote>
  <w:footnote w:id="4">
    <w:p w:rsidR="00576D1A" w:rsidRPr="00396C61" w:rsidRDefault="00576D1A" w:rsidP="005375C3">
      <w:pPr>
        <w:pStyle w:val="footnotedescription"/>
        <w:spacing w:line="240" w:lineRule="auto"/>
        <w:ind w:left="0" w:right="81"/>
        <w:jc w:val="both"/>
        <w:rPr>
          <w:rFonts w:ascii="Calibri" w:hAnsi="Calibri"/>
          <w:sz w:val="20"/>
          <w:szCs w:val="20"/>
        </w:rPr>
      </w:pPr>
      <w:r w:rsidRPr="00396C61">
        <w:rPr>
          <w:rStyle w:val="footnotemark"/>
          <w:rFonts w:ascii="Calibri" w:hAnsi="Calibri"/>
          <w:sz w:val="20"/>
          <w:szCs w:val="20"/>
        </w:rPr>
        <w:footnoteRef/>
      </w:r>
      <w:r w:rsidRPr="00396C61">
        <w:rPr>
          <w:rFonts w:ascii="Calibri" w:hAnsi="Calibri"/>
          <w:sz w:val="20"/>
          <w:szCs w:val="20"/>
        </w:rPr>
        <w:t xml:space="preserve"> 7 lub 10 lat liczone jest w miesiącach kalendarzowych od daty nabycia (np.7 lat od dnia 9 listopada 2014 r. to okres od tej daty do 9 listopada 2007 r.). </w:t>
      </w:r>
    </w:p>
  </w:footnote>
  <w:footnote w:id="5">
    <w:p w:rsidR="00576D1A" w:rsidRPr="00A765D4" w:rsidRDefault="00576D1A" w:rsidP="007B4FFE">
      <w:pPr>
        <w:pStyle w:val="Tekstprzypisudolnego"/>
        <w:jc w:val="both"/>
        <w:rPr>
          <w:rFonts w:ascii="Arial" w:hAnsi="Arial" w:cs="Arial"/>
          <w:szCs w:val="20"/>
        </w:rPr>
      </w:pPr>
      <w:r w:rsidRPr="00A765D4">
        <w:rPr>
          <w:rStyle w:val="Odwoanieprzypisudolnego"/>
          <w:rFonts w:ascii="Calibri" w:hAnsi="Calibri"/>
          <w:szCs w:val="20"/>
        </w:rPr>
        <w:footnoteRef/>
      </w:r>
      <w:r w:rsidRPr="00A765D4">
        <w:rPr>
          <w:rFonts w:ascii="Calibri" w:hAnsi="Calibri"/>
          <w:szCs w:val="20"/>
        </w:rPr>
        <w:t xml:space="preserve"> </w:t>
      </w:r>
      <w:r>
        <w:rPr>
          <w:rFonts w:ascii="Calibri" w:hAnsi="Calibri"/>
          <w:szCs w:val="20"/>
        </w:rPr>
        <w:t>Z</w:t>
      </w:r>
      <w:r w:rsidRPr="00A765D4">
        <w:rPr>
          <w:rFonts w:ascii="Calibri" w:hAnsi="Calibri"/>
          <w:szCs w:val="20"/>
        </w:rPr>
        <w:t>godnego z dokumentami prawnymi określającymi funkcjonowanie wnioskodawcy, np. wpis do KRS, umowa spółki, aktualne upoważnienie, pełnomocnictwo.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3F59"/>
    <w:multiLevelType w:val="hybridMultilevel"/>
    <w:tmpl w:val="DB04EBBC"/>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
    <w:nsid w:val="04EF0483"/>
    <w:multiLevelType w:val="hybridMultilevel"/>
    <w:tmpl w:val="95FA3C9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
    <w:nsid w:val="05F2526A"/>
    <w:multiLevelType w:val="hybridMultilevel"/>
    <w:tmpl w:val="1E7CD644"/>
    <w:lvl w:ilvl="0" w:tplc="04150017">
      <w:start w:val="1"/>
      <w:numFmt w:val="lowerLetter"/>
      <w:lvlText w:val="%1)"/>
      <w:lvlJc w:val="left"/>
      <w:pPr>
        <w:ind w:left="720" w:hanging="360"/>
      </w:pPr>
    </w:lvl>
    <w:lvl w:ilvl="1" w:tplc="93688320">
      <w:start w:val="1"/>
      <w:numFmt w:val="lowerLetter"/>
      <w:lvlText w:val="%2)"/>
      <w:lvlJc w:val="left"/>
      <w:pPr>
        <w:ind w:left="144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285DB0"/>
    <w:multiLevelType w:val="hybridMultilevel"/>
    <w:tmpl w:val="6A8CE03E"/>
    <w:lvl w:ilvl="0" w:tplc="A4281434">
      <w:start w:val="1"/>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4">
    <w:nsid w:val="08FD7FC1"/>
    <w:multiLevelType w:val="hybridMultilevel"/>
    <w:tmpl w:val="CBE465B8"/>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
    <w:nsid w:val="097637DA"/>
    <w:multiLevelType w:val="hybridMultilevel"/>
    <w:tmpl w:val="CE0428A8"/>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AB91192"/>
    <w:multiLevelType w:val="multilevel"/>
    <w:tmpl w:val="A10499CE"/>
    <w:lvl w:ilvl="0">
      <w:start w:val="1"/>
      <w:numFmt w:val="decimal"/>
      <w:lvlText w:val="%1."/>
      <w:lvlJc w:val="left"/>
      <w:pPr>
        <w:ind w:left="360" w:hanging="360"/>
      </w:pPr>
      <w:rPr>
        <w:rFonts w:ascii="Calibri" w:hAnsi="Calibri" w:cs="Times New Roman" w:hint="default"/>
        <w:b/>
        <w:i w:val="0"/>
        <w:sz w:val="22"/>
        <w:szCs w:val="22"/>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BFA21BF"/>
    <w:multiLevelType w:val="hybridMultilevel"/>
    <w:tmpl w:val="B058C75E"/>
    <w:lvl w:ilvl="0" w:tplc="FC8E5C24">
      <w:start w:val="1"/>
      <w:numFmt w:val="lowerLetter"/>
      <w:lvlText w:val="%1)"/>
      <w:lvlJc w:val="left"/>
      <w:pPr>
        <w:ind w:left="720" w:hanging="360"/>
      </w:pPr>
      <w:rPr>
        <w:rFonts w:hint="default"/>
        <w:b w:val="0"/>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3004D4"/>
    <w:multiLevelType w:val="hybridMultilevel"/>
    <w:tmpl w:val="F2B4765A"/>
    <w:lvl w:ilvl="0" w:tplc="D2E8CA16">
      <w:start w:val="1"/>
      <w:numFmt w:val="lowerLetter"/>
      <w:lvlText w:val="%1)"/>
      <w:lvlJc w:val="left"/>
      <w:pPr>
        <w:ind w:left="360" w:hanging="360"/>
      </w:pPr>
      <w:rPr>
        <w:rFonts w:cs="Arial"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F0C6C3A"/>
    <w:multiLevelType w:val="hybridMultilevel"/>
    <w:tmpl w:val="8CBE01D8"/>
    <w:lvl w:ilvl="0" w:tplc="1EE0F9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F6429C6"/>
    <w:multiLevelType w:val="hybridMultilevel"/>
    <w:tmpl w:val="8F3C741A"/>
    <w:lvl w:ilvl="0" w:tplc="6AA83A14">
      <w:start w:val="1"/>
      <w:numFmt w:val="decimal"/>
      <w:lvlText w:val="%1."/>
      <w:lvlJc w:val="left"/>
      <w:pPr>
        <w:ind w:left="643" w:hanging="360"/>
      </w:pPr>
      <w:rPr>
        <w:rFonts w:cs="Times New Roman"/>
        <w:sz w:val="22"/>
        <w:szCs w:val="22"/>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12">
    <w:nsid w:val="0FEC0AF4"/>
    <w:multiLevelType w:val="hybridMultilevel"/>
    <w:tmpl w:val="95A67D2C"/>
    <w:lvl w:ilvl="0" w:tplc="7006EE52">
      <w:start w:val="1"/>
      <w:numFmt w:val="lowerLetter"/>
      <w:lvlText w:val="%1)"/>
      <w:lvlJc w:val="left"/>
      <w:pPr>
        <w:ind w:left="720" w:hanging="360"/>
      </w:pPr>
      <w:rPr>
        <w:rFonts w:ascii="Calibri" w:hAnsi="Calibr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656054B"/>
    <w:multiLevelType w:val="hybridMultilevel"/>
    <w:tmpl w:val="192AA2C6"/>
    <w:lvl w:ilvl="0" w:tplc="FE661C7A">
      <w:start w:val="1"/>
      <w:numFmt w:val="lowerLetter"/>
      <w:lvlText w:val="%1)"/>
      <w:lvlJc w:val="left"/>
      <w:pPr>
        <w:ind w:left="720" w:hanging="360"/>
      </w:pPr>
      <w:rPr>
        <w:rFonts w:ascii="Calibri" w:hAnsi="Calibri" w:hint="default"/>
        <w:b w:val="0"/>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7973756"/>
    <w:multiLevelType w:val="hybridMultilevel"/>
    <w:tmpl w:val="8DC8A99C"/>
    <w:lvl w:ilvl="0" w:tplc="41863E68">
      <w:start w:val="1"/>
      <w:numFmt w:val="decimal"/>
      <w:lvlText w:val="%1."/>
      <w:lvlJc w:val="left"/>
      <w:pPr>
        <w:ind w:left="360" w:hanging="360"/>
      </w:pPr>
      <w:rPr>
        <w:rFonts w:ascii="Calibri" w:hAnsi="Calibri" w:cs="Times New Roman" w:hint="default"/>
        <w:b/>
        <w:i w:val="0"/>
        <w:sz w:val="22"/>
        <w:szCs w:val="22"/>
      </w:rPr>
    </w:lvl>
    <w:lvl w:ilvl="1" w:tplc="933CE9C2">
      <w:start w:val="1"/>
      <w:numFmt w:val="decimal"/>
      <w:lvlText w:val="7.%2"/>
      <w:lvlJc w:val="left"/>
      <w:pPr>
        <w:ind w:left="1440" w:hanging="360"/>
      </w:pPr>
      <w:rPr>
        <w:rFonts w:hint="default"/>
        <w:b/>
        <w:i w:val="0"/>
        <w:sz w:val="24"/>
        <w:szCs w:val="24"/>
      </w:r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81A45B4"/>
    <w:multiLevelType w:val="hybridMultilevel"/>
    <w:tmpl w:val="496AF0FC"/>
    <w:lvl w:ilvl="0" w:tplc="D3EA46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84A743A"/>
    <w:multiLevelType w:val="hybridMultilevel"/>
    <w:tmpl w:val="D6620710"/>
    <w:lvl w:ilvl="0" w:tplc="4C4A0AA2">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BE96B0A"/>
    <w:multiLevelType w:val="hybridMultilevel"/>
    <w:tmpl w:val="25209F7A"/>
    <w:lvl w:ilvl="0" w:tplc="B1EC2094">
      <w:start w:val="1"/>
      <w:numFmt w:val="lowerLetter"/>
      <w:lvlText w:val="%1)"/>
      <w:lvlJc w:val="left"/>
      <w:pPr>
        <w:ind w:left="720" w:hanging="360"/>
      </w:pPr>
      <w:rPr>
        <w:rFonts w:ascii="Calibri" w:hAnsi="Calibr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CA222E5"/>
    <w:multiLevelType w:val="hybridMultilevel"/>
    <w:tmpl w:val="86608124"/>
    <w:lvl w:ilvl="0" w:tplc="ABDED5D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EF42E18"/>
    <w:multiLevelType w:val="hybridMultilevel"/>
    <w:tmpl w:val="328A3F3E"/>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0">
    <w:nsid w:val="1EFE2A57"/>
    <w:multiLevelType w:val="hybridMultilevel"/>
    <w:tmpl w:val="9D00A7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F756A3B"/>
    <w:multiLevelType w:val="hybridMultilevel"/>
    <w:tmpl w:val="5F328CD8"/>
    <w:lvl w:ilvl="0" w:tplc="B6D20462">
      <w:start w:val="1"/>
      <w:numFmt w:val="lowerLetter"/>
      <w:lvlText w:val="%1)"/>
      <w:lvlJc w:val="left"/>
      <w:pPr>
        <w:ind w:left="1070" w:hanging="360"/>
      </w:pPr>
      <w:rPr>
        <w:rFonts w:ascii="Calibri" w:hAnsi="Calibri" w:hint="default"/>
        <w:b w:val="0"/>
        <w:i w:val="0"/>
        <w:color w:val="000000"/>
        <w:sz w:val="22"/>
        <w:szCs w:val="22"/>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4">
    <w:nsid w:val="2FDB2CBF"/>
    <w:multiLevelType w:val="hybridMultilevel"/>
    <w:tmpl w:val="98687B7A"/>
    <w:lvl w:ilvl="0" w:tplc="849AA6CA">
      <w:start w:val="1"/>
      <w:numFmt w:val="lowerLetter"/>
      <w:lvlText w:val="%1)"/>
      <w:lvlJc w:val="left"/>
      <w:pPr>
        <w:ind w:left="720" w:hanging="360"/>
      </w:pPr>
      <w:rPr>
        <w:rFonts w:ascii="Calibri" w:hAnsi="Calibr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18867BA"/>
    <w:multiLevelType w:val="hybridMultilevel"/>
    <w:tmpl w:val="3FB69924"/>
    <w:lvl w:ilvl="0" w:tplc="D6BEF692">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1FB1A21"/>
    <w:multiLevelType w:val="hybridMultilevel"/>
    <w:tmpl w:val="CC546A62"/>
    <w:lvl w:ilvl="0" w:tplc="D3367DD2">
      <w:start w:val="1"/>
      <w:numFmt w:val="decimal"/>
      <w:lvlText w:val="%1)"/>
      <w:lvlJc w:val="left"/>
      <w:pPr>
        <w:ind w:left="360" w:hanging="360"/>
      </w:pPr>
      <w:rPr>
        <w:rFonts w:ascii="Calibri" w:hAnsi="Calibri" w:cs="Times New Roman" w:hint="default"/>
        <w:b w:val="0"/>
        <w:i w:val="0"/>
        <w:color w:val="00000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28">
    <w:nsid w:val="35815DD7"/>
    <w:multiLevelType w:val="hybridMultilevel"/>
    <w:tmpl w:val="7964513E"/>
    <w:lvl w:ilvl="0" w:tplc="D3EA4676">
      <w:start w:val="1"/>
      <w:numFmt w:val="bullet"/>
      <w:lvlText w:val=""/>
      <w:lvlJc w:val="left"/>
      <w:pPr>
        <w:ind w:left="720" w:hanging="360"/>
      </w:pPr>
      <w:rPr>
        <w:rFonts w:ascii="Symbol" w:hAnsi="Symbol" w:hint="default"/>
      </w:rPr>
    </w:lvl>
    <w:lvl w:ilvl="1" w:tplc="D3EA467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5A000B3"/>
    <w:multiLevelType w:val="hybridMultilevel"/>
    <w:tmpl w:val="164CDA7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6551803"/>
    <w:multiLevelType w:val="hybridMultilevel"/>
    <w:tmpl w:val="CC16FD7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37795B67"/>
    <w:multiLevelType w:val="hybridMultilevel"/>
    <w:tmpl w:val="C5D070E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37B83E91"/>
    <w:multiLevelType w:val="hybridMultilevel"/>
    <w:tmpl w:val="B62C3B28"/>
    <w:lvl w:ilvl="0" w:tplc="E4DA0976">
      <w:start w:val="1"/>
      <w:numFmt w:val="lowerLetter"/>
      <w:lvlText w:val="%1)"/>
      <w:lvlJc w:val="left"/>
      <w:pPr>
        <w:ind w:left="720" w:hanging="360"/>
      </w:pPr>
      <w:rPr>
        <w:rFonts w:ascii="Calibri" w:hAnsi="Calibr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90D7059"/>
    <w:multiLevelType w:val="multilevel"/>
    <w:tmpl w:val="616852DE"/>
    <w:styleLink w:val="Styl1"/>
    <w:lvl w:ilvl="0">
      <w:start w:val="2"/>
      <w:numFmt w:val="decimal"/>
      <w:lvlText w:val="%1."/>
      <w:lvlJc w:val="left"/>
      <w:pPr>
        <w:ind w:left="360" w:hanging="360"/>
      </w:pPr>
      <w:rPr>
        <w:rFonts w:hint="default"/>
      </w:rPr>
    </w:lvl>
    <w:lvl w:ilvl="1">
      <w:numFmt w:val="decimal"/>
      <w:lvlText w:val="%1.%2."/>
      <w:lvlJc w:val="left"/>
      <w:pPr>
        <w:ind w:left="432" w:hanging="432"/>
      </w:pPr>
      <w:rPr>
        <w:rFonts w:hint="default"/>
        <w:b/>
        <w:i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3A162BD6"/>
    <w:multiLevelType w:val="hybridMultilevel"/>
    <w:tmpl w:val="DCDCA50E"/>
    <w:lvl w:ilvl="0" w:tplc="D3EA46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C084B0E"/>
    <w:multiLevelType w:val="hybridMultilevel"/>
    <w:tmpl w:val="3C4EDCB2"/>
    <w:lvl w:ilvl="0" w:tplc="4FC255E6">
      <w:start w:val="1"/>
      <w:numFmt w:val="lowerLetter"/>
      <w:lvlText w:val="%1)"/>
      <w:lvlJc w:val="left"/>
      <w:pPr>
        <w:ind w:left="644" w:hanging="360"/>
      </w:pPr>
      <w:rPr>
        <w:rFonts w:ascii="Calibri" w:hAnsi="Calibri" w:hint="default"/>
        <w:b w:val="0"/>
        <w:i w:val="0"/>
        <w:color w:val="000000"/>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nsid w:val="3C827720"/>
    <w:multiLevelType w:val="hybridMultilevel"/>
    <w:tmpl w:val="A9943646"/>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D8F63E5"/>
    <w:multiLevelType w:val="hybridMultilevel"/>
    <w:tmpl w:val="AE64B2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DD37CBE"/>
    <w:multiLevelType w:val="hybridMultilevel"/>
    <w:tmpl w:val="8F2E7EF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3F69662C"/>
    <w:multiLevelType w:val="hybridMultilevel"/>
    <w:tmpl w:val="CA0846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165038F"/>
    <w:multiLevelType w:val="multilevel"/>
    <w:tmpl w:val="9FA27F6E"/>
    <w:lvl w:ilvl="0">
      <w:start w:val="1"/>
      <w:numFmt w:val="decimal"/>
      <w:lvlText w:val="%1."/>
      <w:lvlJc w:val="left"/>
      <w:pPr>
        <w:ind w:left="360" w:hanging="360"/>
      </w:pPr>
      <w:rPr>
        <w:rFonts w:ascii="Calibri" w:hAnsi="Calibri" w:cs="Times New Roman" w:hint="default"/>
        <w:b/>
        <w:i w:val="0"/>
        <w:sz w:val="22"/>
        <w:szCs w:val="22"/>
      </w:rPr>
    </w:lvl>
    <w:lvl w:ilvl="1">
      <w:start w:val="1"/>
      <w:numFmt w:val="decimal"/>
      <w:isLgl/>
      <w:lvlText w:val="%1.%2"/>
      <w:lvlJc w:val="left"/>
      <w:pPr>
        <w:ind w:left="660" w:hanging="660"/>
      </w:pPr>
      <w:rPr>
        <w:rFonts w:eastAsia="Calibri" w:cs="Calibri" w:hint="default"/>
        <w:color w:val="000000"/>
      </w:rPr>
    </w:lvl>
    <w:lvl w:ilvl="2">
      <w:start w:val="4"/>
      <w:numFmt w:val="decimal"/>
      <w:isLgl/>
      <w:lvlText w:val="%1.%2.%3"/>
      <w:lvlJc w:val="left"/>
      <w:pPr>
        <w:ind w:left="720" w:hanging="720"/>
      </w:pPr>
      <w:rPr>
        <w:rFonts w:eastAsia="Calibri" w:cs="Calibri" w:hint="default"/>
        <w:color w:val="000000"/>
      </w:rPr>
    </w:lvl>
    <w:lvl w:ilvl="3">
      <w:start w:val="1"/>
      <w:numFmt w:val="decimal"/>
      <w:isLgl/>
      <w:lvlText w:val="%1.%2.%3.%4"/>
      <w:lvlJc w:val="left"/>
      <w:pPr>
        <w:ind w:left="720" w:hanging="720"/>
      </w:pPr>
      <w:rPr>
        <w:rFonts w:eastAsia="Calibri" w:cs="Calibri" w:hint="default"/>
        <w:color w:val="000000"/>
      </w:rPr>
    </w:lvl>
    <w:lvl w:ilvl="4">
      <w:start w:val="1"/>
      <w:numFmt w:val="decimal"/>
      <w:isLgl/>
      <w:lvlText w:val="%1.%2.%3.%4.%5"/>
      <w:lvlJc w:val="left"/>
      <w:pPr>
        <w:ind w:left="1080" w:hanging="1080"/>
      </w:pPr>
      <w:rPr>
        <w:rFonts w:eastAsia="Calibri" w:cs="Calibri" w:hint="default"/>
        <w:color w:val="000000"/>
      </w:rPr>
    </w:lvl>
    <w:lvl w:ilvl="5">
      <w:start w:val="1"/>
      <w:numFmt w:val="decimal"/>
      <w:isLgl/>
      <w:lvlText w:val="%1.%2.%3.%4.%5.%6"/>
      <w:lvlJc w:val="left"/>
      <w:pPr>
        <w:ind w:left="1080" w:hanging="1080"/>
      </w:pPr>
      <w:rPr>
        <w:rFonts w:eastAsia="Calibri" w:cs="Calibri" w:hint="default"/>
        <w:color w:val="000000"/>
      </w:rPr>
    </w:lvl>
    <w:lvl w:ilvl="6">
      <w:start w:val="1"/>
      <w:numFmt w:val="decimal"/>
      <w:isLgl/>
      <w:lvlText w:val="%1.%2.%3.%4.%5.%6.%7"/>
      <w:lvlJc w:val="left"/>
      <w:pPr>
        <w:ind w:left="1440" w:hanging="1440"/>
      </w:pPr>
      <w:rPr>
        <w:rFonts w:eastAsia="Calibri" w:cs="Calibri" w:hint="default"/>
        <w:color w:val="000000"/>
      </w:rPr>
    </w:lvl>
    <w:lvl w:ilvl="7">
      <w:start w:val="1"/>
      <w:numFmt w:val="decimal"/>
      <w:isLgl/>
      <w:lvlText w:val="%1.%2.%3.%4.%5.%6.%7.%8"/>
      <w:lvlJc w:val="left"/>
      <w:pPr>
        <w:ind w:left="1440" w:hanging="1440"/>
      </w:pPr>
      <w:rPr>
        <w:rFonts w:eastAsia="Calibri" w:cs="Calibri" w:hint="default"/>
        <w:color w:val="000000"/>
      </w:rPr>
    </w:lvl>
    <w:lvl w:ilvl="8">
      <w:start w:val="1"/>
      <w:numFmt w:val="decimal"/>
      <w:isLgl/>
      <w:lvlText w:val="%1.%2.%3.%4.%5.%6.%7.%8.%9"/>
      <w:lvlJc w:val="left"/>
      <w:pPr>
        <w:ind w:left="1800" w:hanging="1800"/>
      </w:pPr>
      <w:rPr>
        <w:rFonts w:eastAsia="Calibri" w:cs="Calibri" w:hint="default"/>
        <w:color w:val="000000"/>
      </w:rPr>
    </w:lvl>
  </w:abstractNum>
  <w:abstractNum w:abstractNumId="41">
    <w:nsid w:val="47792721"/>
    <w:multiLevelType w:val="hybridMultilevel"/>
    <w:tmpl w:val="A920C2C4"/>
    <w:lvl w:ilvl="0" w:tplc="B1E4E62A">
      <w:start w:val="1"/>
      <w:numFmt w:val="bullet"/>
      <w:lvlText w:val="−"/>
      <w:lvlJc w:val="left"/>
      <w:pPr>
        <w:ind w:left="1428" w:hanging="360"/>
      </w:pPr>
      <w:rPr>
        <w:rFonts w:ascii="Calibri" w:hAnsi="Calibri"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2">
    <w:nsid w:val="502B4FE1"/>
    <w:multiLevelType w:val="hybridMultilevel"/>
    <w:tmpl w:val="3F2031E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38428BC"/>
    <w:multiLevelType w:val="hybridMultilevel"/>
    <w:tmpl w:val="E6F26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59473C82"/>
    <w:multiLevelType w:val="hybridMultilevel"/>
    <w:tmpl w:val="0302DED6"/>
    <w:lvl w:ilvl="0" w:tplc="48845494">
      <w:start w:val="1"/>
      <w:numFmt w:val="lowerLetter"/>
      <w:lvlText w:val="%1)"/>
      <w:lvlJc w:val="left"/>
      <w:pPr>
        <w:ind w:left="720" w:hanging="360"/>
      </w:pPr>
      <w:rPr>
        <w:rFonts w:ascii="Calibri" w:hAnsi="Calibr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E4F45D6"/>
    <w:multiLevelType w:val="hybridMultilevel"/>
    <w:tmpl w:val="DC8A3E3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60AB3B4C"/>
    <w:multiLevelType w:val="hybridMultilevel"/>
    <w:tmpl w:val="00D425F8"/>
    <w:lvl w:ilvl="0" w:tplc="04150017">
      <w:start w:val="1"/>
      <w:numFmt w:val="lowerLetter"/>
      <w:lvlText w:val="%1)"/>
      <w:lvlJc w:val="left"/>
      <w:pPr>
        <w:ind w:left="1637" w:hanging="360"/>
      </w:pPr>
    </w:lvl>
    <w:lvl w:ilvl="1" w:tplc="04150019">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49">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6BDA68ED"/>
    <w:multiLevelType w:val="hybridMultilevel"/>
    <w:tmpl w:val="505065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8960BD04">
      <w:start w:val="1"/>
      <w:numFmt w:val="decimal"/>
      <w:lvlText w:val="%3."/>
      <w:lvlJc w:val="left"/>
      <w:pPr>
        <w:ind w:left="2160" w:hanging="180"/>
      </w:pPr>
      <w:rPr>
        <w:rFonts w:ascii="Calibri" w:hAnsi="Calibri" w:hint="default"/>
      </w:rPr>
    </w:lvl>
    <w:lvl w:ilvl="3" w:tplc="A1BC451A">
      <w:start w:val="5"/>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C391076"/>
    <w:multiLevelType w:val="hybridMultilevel"/>
    <w:tmpl w:val="85C66E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nsid w:val="6D7207D4"/>
    <w:multiLevelType w:val="hybridMultilevel"/>
    <w:tmpl w:val="30C68F30"/>
    <w:lvl w:ilvl="0" w:tplc="C24ECEB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EA452B6"/>
    <w:multiLevelType w:val="hybridMultilevel"/>
    <w:tmpl w:val="D03646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0A259AD"/>
    <w:multiLevelType w:val="hybridMultilevel"/>
    <w:tmpl w:val="359AB402"/>
    <w:lvl w:ilvl="0" w:tplc="04150011">
      <w:start w:val="1"/>
      <w:numFmt w:val="decimal"/>
      <w:lvlText w:val="%1)"/>
      <w:lvlJc w:val="left"/>
      <w:pPr>
        <w:ind w:left="1429" w:hanging="360"/>
      </w:pPr>
    </w:lvl>
    <w:lvl w:ilvl="1" w:tplc="DD382768">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start w:val="1"/>
      <w:numFmt w:val="decimal"/>
      <w:lvlText w:val="%4."/>
      <w:lvlJc w:val="left"/>
      <w:pPr>
        <w:ind w:left="3589" w:hanging="360"/>
      </w:pPr>
    </w:lvl>
    <w:lvl w:ilvl="4" w:tplc="4A26157A">
      <w:start w:val="1"/>
      <w:numFmt w:val="decimal"/>
      <w:lvlText w:val="%5."/>
      <w:lvlJc w:val="left"/>
      <w:pPr>
        <w:ind w:left="4309" w:hanging="360"/>
      </w:pPr>
      <w:rPr>
        <w:b w:val="0"/>
      </w:r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nsid w:val="70D035CF"/>
    <w:multiLevelType w:val="hybridMultilevel"/>
    <w:tmpl w:val="00D8AC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43D130D"/>
    <w:multiLevelType w:val="hybridMultilevel"/>
    <w:tmpl w:val="3632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74913C37"/>
    <w:multiLevelType w:val="hybridMultilevel"/>
    <w:tmpl w:val="93E074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774D0799"/>
    <w:multiLevelType w:val="hybridMultilevel"/>
    <w:tmpl w:val="4DC4AFF0"/>
    <w:lvl w:ilvl="0" w:tplc="9E48C10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0">
    <w:nsid w:val="78400772"/>
    <w:multiLevelType w:val="hybridMultilevel"/>
    <w:tmpl w:val="D2708C40"/>
    <w:lvl w:ilvl="0" w:tplc="EEEEA944">
      <w:start w:val="1"/>
      <w:numFmt w:val="lowerLetter"/>
      <w:lvlText w:val="%1."/>
      <w:lvlJc w:val="left"/>
      <w:pPr>
        <w:ind w:left="360" w:hanging="360"/>
      </w:pPr>
      <w:rPr>
        <w:rFonts w:ascii="Calibri" w:hAnsi="Calibri" w:hint="default"/>
        <w:b w:val="0"/>
        <w:i w:val="0"/>
        <w:sz w:val="22"/>
        <w:szCs w:val="22"/>
      </w:rPr>
    </w:lvl>
    <w:lvl w:ilvl="1" w:tplc="1D34A218">
      <w:start w:val="1"/>
      <w:numFmt w:val="lowerLetter"/>
      <w:lvlText w:val="%2)"/>
      <w:lvlJc w:val="left"/>
      <w:pPr>
        <w:ind w:left="1080" w:hanging="360"/>
      </w:pPr>
      <w:rPr>
        <w:rFonts w:hint="default"/>
      </w:rPr>
    </w:lvl>
    <w:lvl w:ilvl="2" w:tplc="D02CC408">
      <w:start w:val="1"/>
      <w:numFmt w:val="decimal"/>
      <w:lvlText w:val="%3)"/>
      <w:lvlJc w:val="left"/>
      <w:pPr>
        <w:ind w:left="1980" w:hanging="360"/>
      </w:pPr>
      <w:rPr>
        <w:rFonts w:hint="default"/>
      </w:rPr>
    </w:lvl>
    <w:lvl w:ilvl="3" w:tplc="B12C7AA6">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7AD057A4"/>
    <w:multiLevelType w:val="hybridMultilevel"/>
    <w:tmpl w:val="DFF685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EFD133C"/>
    <w:multiLevelType w:val="hybridMultilevel"/>
    <w:tmpl w:val="2B269BA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40"/>
  </w:num>
  <w:num w:numId="3">
    <w:abstractNumId w:val="60"/>
  </w:num>
  <w:num w:numId="4">
    <w:abstractNumId w:val="6"/>
  </w:num>
  <w:num w:numId="5">
    <w:abstractNumId w:val="14"/>
  </w:num>
  <w:num w:numId="6">
    <w:abstractNumId w:val="33"/>
  </w:num>
  <w:num w:numId="7">
    <w:abstractNumId w:val="34"/>
  </w:num>
  <w:num w:numId="8">
    <w:abstractNumId w:val="56"/>
  </w:num>
  <w:num w:numId="9">
    <w:abstractNumId w:val="19"/>
  </w:num>
  <w:num w:numId="10">
    <w:abstractNumId w:val="39"/>
  </w:num>
  <w:num w:numId="11">
    <w:abstractNumId w:val="28"/>
  </w:num>
  <w:num w:numId="12">
    <w:abstractNumId w:val="35"/>
  </w:num>
  <w:num w:numId="13">
    <w:abstractNumId w:val="13"/>
  </w:num>
  <w:num w:numId="14">
    <w:abstractNumId w:val="23"/>
  </w:num>
  <w:num w:numId="15">
    <w:abstractNumId w:val="17"/>
  </w:num>
  <w:num w:numId="16">
    <w:abstractNumId w:val="12"/>
  </w:num>
  <w:num w:numId="17">
    <w:abstractNumId w:val="32"/>
  </w:num>
  <w:num w:numId="18">
    <w:abstractNumId w:val="24"/>
  </w:num>
  <w:num w:numId="19">
    <w:abstractNumId w:val="45"/>
  </w:num>
  <w:num w:numId="20">
    <w:abstractNumId w:val="26"/>
  </w:num>
  <w:num w:numId="21">
    <w:abstractNumId w:val="15"/>
  </w:num>
  <w:num w:numId="22">
    <w:abstractNumId w:val="29"/>
  </w:num>
  <w:num w:numId="23">
    <w:abstractNumId w:val="5"/>
  </w:num>
  <w:num w:numId="24">
    <w:abstractNumId w:val="49"/>
  </w:num>
  <w:num w:numId="25">
    <w:abstractNumId w:val="22"/>
  </w:num>
  <w:num w:numId="26">
    <w:abstractNumId w:val="61"/>
  </w:num>
  <w:num w:numId="27">
    <w:abstractNumId w:val="46"/>
  </w:num>
  <w:num w:numId="28">
    <w:abstractNumId w:val="37"/>
  </w:num>
  <w:num w:numId="29">
    <w:abstractNumId w:val="27"/>
  </w:num>
  <w:num w:numId="30">
    <w:abstractNumId w:val="57"/>
  </w:num>
  <w:num w:numId="31">
    <w:abstractNumId w:val="8"/>
  </w:num>
  <w:num w:numId="32">
    <w:abstractNumId w:val="1"/>
  </w:num>
  <w:num w:numId="33">
    <w:abstractNumId w:val="62"/>
  </w:num>
  <w:num w:numId="34">
    <w:abstractNumId w:val="30"/>
  </w:num>
  <w:num w:numId="35">
    <w:abstractNumId w:val="55"/>
  </w:num>
  <w:num w:numId="36">
    <w:abstractNumId w:val="50"/>
  </w:num>
  <w:num w:numId="37">
    <w:abstractNumId w:val="3"/>
  </w:num>
  <w:num w:numId="38">
    <w:abstractNumId w:val="54"/>
  </w:num>
  <w:num w:numId="39">
    <w:abstractNumId w:val="7"/>
  </w:num>
  <w:num w:numId="40">
    <w:abstractNumId w:val="21"/>
  </w:num>
  <w:num w:numId="41">
    <w:abstractNumId w:val="47"/>
  </w:num>
  <w:num w:numId="42">
    <w:abstractNumId w:val="42"/>
  </w:num>
  <w:num w:numId="43">
    <w:abstractNumId w:val="59"/>
  </w:num>
  <w:num w:numId="44">
    <w:abstractNumId w:val="48"/>
  </w:num>
  <w:num w:numId="45">
    <w:abstractNumId w:val="63"/>
  </w:num>
  <w:num w:numId="46">
    <w:abstractNumId w:val="58"/>
  </w:num>
  <w:num w:numId="47">
    <w:abstractNumId w:val="36"/>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25"/>
  </w:num>
  <w:num w:numId="51">
    <w:abstractNumId w:val="51"/>
  </w:num>
  <w:num w:numId="52">
    <w:abstractNumId w:val="16"/>
  </w:num>
  <w:num w:numId="53">
    <w:abstractNumId w:val="20"/>
  </w:num>
  <w:num w:numId="54">
    <w:abstractNumId w:val="10"/>
  </w:num>
  <w:num w:numId="55">
    <w:abstractNumId w:val="4"/>
  </w:num>
  <w:num w:numId="56">
    <w:abstractNumId w:val="38"/>
  </w:num>
  <w:num w:numId="57">
    <w:abstractNumId w:val="0"/>
  </w:num>
  <w:num w:numId="58">
    <w:abstractNumId w:val="52"/>
  </w:num>
  <w:num w:numId="59">
    <w:abstractNumId w:val="11"/>
  </w:num>
  <w:num w:numId="60">
    <w:abstractNumId w:val="43"/>
  </w:num>
  <w:num w:numId="61">
    <w:abstractNumId w:val="18"/>
  </w:num>
  <w:num w:numId="62">
    <w:abstractNumId w:val="53"/>
  </w:num>
  <w:num w:numId="63">
    <w:abstractNumId w:val="41"/>
  </w:num>
  <w:num w:numId="64">
    <w:abstractNumId w:val="9"/>
  </w:num>
  <w:numIdMacAtCleanup w:val="6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olina Trybuchowska-Stochnij">
    <w15:presenceInfo w15:providerId="AD" w15:userId="S-1-5-21-1434787077-604915298-1717707607-160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trackRevisions/>
  <w:defaultTabStop w:val="708"/>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rsids>
    <w:rsidRoot w:val="004B06D1"/>
    <w:rsid w:val="000006BA"/>
    <w:rsid w:val="00000DC3"/>
    <w:rsid w:val="000017C3"/>
    <w:rsid w:val="00003C6D"/>
    <w:rsid w:val="00005008"/>
    <w:rsid w:val="00006939"/>
    <w:rsid w:val="00006D1B"/>
    <w:rsid w:val="00006DCC"/>
    <w:rsid w:val="00010023"/>
    <w:rsid w:val="0001002E"/>
    <w:rsid w:val="0001056B"/>
    <w:rsid w:val="00010EF3"/>
    <w:rsid w:val="00013481"/>
    <w:rsid w:val="0001560C"/>
    <w:rsid w:val="0001618E"/>
    <w:rsid w:val="00016238"/>
    <w:rsid w:val="000204B7"/>
    <w:rsid w:val="00020A1A"/>
    <w:rsid w:val="00020B6E"/>
    <w:rsid w:val="00021C26"/>
    <w:rsid w:val="00022E35"/>
    <w:rsid w:val="000230A1"/>
    <w:rsid w:val="00023B12"/>
    <w:rsid w:val="000240DE"/>
    <w:rsid w:val="000248D3"/>
    <w:rsid w:val="00025748"/>
    <w:rsid w:val="000262E0"/>
    <w:rsid w:val="00026F8B"/>
    <w:rsid w:val="00027686"/>
    <w:rsid w:val="00030550"/>
    <w:rsid w:val="00031F2A"/>
    <w:rsid w:val="00034C48"/>
    <w:rsid w:val="0003513F"/>
    <w:rsid w:val="000356E0"/>
    <w:rsid w:val="00036D63"/>
    <w:rsid w:val="000373D5"/>
    <w:rsid w:val="00037ACC"/>
    <w:rsid w:val="0004089C"/>
    <w:rsid w:val="000409A3"/>
    <w:rsid w:val="000413D5"/>
    <w:rsid w:val="00042148"/>
    <w:rsid w:val="000424A7"/>
    <w:rsid w:val="0004296D"/>
    <w:rsid w:val="00043351"/>
    <w:rsid w:val="00043E16"/>
    <w:rsid w:val="000443B1"/>
    <w:rsid w:val="00045006"/>
    <w:rsid w:val="000467BA"/>
    <w:rsid w:val="00047E92"/>
    <w:rsid w:val="000519CA"/>
    <w:rsid w:val="0005208C"/>
    <w:rsid w:val="00052B7E"/>
    <w:rsid w:val="00052E4D"/>
    <w:rsid w:val="000536D7"/>
    <w:rsid w:val="00053739"/>
    <w:rsid w:val="00054B6A"/>
    <w:rsid w:val="00055A81"/>
    <w:rsid w:val="00056AB6"/>
    <w:rsid w:val="00056CE1"/>
    <w:rsid w:val="000578A4"/>
    <w:rsid w:val="000578EE"/>
    <w:rsid w:val="00057A71"/>
    <w:rsid w:val="0006041E"/>
    <w:rsid w:val="0006240A"/>
    <w:rsid w:val="000631D5"/>
    <w:rsid w:val="00066976"/>
    <w:rsid w:val="00066F98"/>
    <w:rsid w:val="000673E7"/>
    <w:rsid w:val="00067977"/>
    <w:rsid w:val="00067B28"/>
    <w:rsid w:val="0007041D"/>
    <w:rsid w:val="00070FD3"/>
    <w:rsid w:val="00072A2A"/>
    <w:rsid w:val="00073349"/>
    <w:rsid w:val="000733EF"/>
    <w:rsid w:val="00075536"/>
    <w:rsid w:val="000762C7"/>
    <w:rsid w:val="00081F47"/>
    <w:rsid w:val="000824F4"/>
    <w:rsid w:val="00082A0C"/>
    <w:rsid w:val="00083779"/>
    <w:rsid w:val="00083A12"/>
    <w:rsid w:val="00084761"/>
    <w:rsid w:val="00084862"/>
    <w:rsid w:val="0008580B"/>
    <w:rsid w:val="00087706"/>
    <w:rsid w:val="0009018F"/>
    <w:rsid w:val="00093BE6"/>
    <w:rsid w:val="000958B1"/>
    <w:rsid w:val="00095A89"/>
    <w:rsid w:val="00096055"/>
    <w:rsid w:val="00097186"/>
    <w:rsid w:val="00097C44"/>
    <w:rsid w:val="00097D12"/>
    <w:rsid w:val="000A12ED"/>
    <w:rsid w:val="000A1EFC"/>
    <w:rsid w:val="000A3BE4"/>
    <w:rsid w:val="000A5AAA"/>
    <w:rsid w:val="000A6EE6"/>
    <w:rsid w:val="000A7667"/>
    <w:rsid w:val="000A7BB0"/>
    <w:rsid w:val="000A7C32"/>
    <w:rsid w:val="000B08AF"/>
    <w:rsid w:val="000B0A5D"/>
    <w:rsid w:val="000B14A6"/>
    <w:rsid w:val="000B32B5"/>
    <w:rsid w:val="000B4492"/>
    <w:rsid w:val="000B468C"/>
    <w:rsid w:val="000B5CFF"/>
    <w:rsid w:val="000B60E9"/>
    <w:rsid w:val="000C0267"/>
    <w:rsid w:val="000C2C55"/>
    <w:rsid w:val="000C365D"/>
    <w:rsid w:val="000C3716"/>
    <w:rsid w:val="000C6BA8"/>
    <w:rsid w:val="000C7DB7"/>
    <w:rsid w:val="000D5AF9"/>
    <w:rsid w:val="000D756C"/>
    <w:rsid w:val="000E174B"/>
    <w:rsid w:val="000E1A10"/>
    <w:rsid w:val="000E2ED3"/>
    <w:rsid w:val="000E4DCE"/>
    <w:rsid w:val="000E52BC"/>
    <w:rsid w:val="000E58A1"/>
    <w:rsid w:val="000E5ACD"/>
    <w:rsid w:val="000E5F12"/>
    <w:rsid w:val="000E72DA"/>
    <w:rsid w:val="000E7827"/>
    <w:rsid w:val="000F040F"/>
    <w:rsid w:val="000F05FC"/>
    <w:rsid w:val="000F1630"/>
    <w:rsid w:val="000F34FB"/>
    <w:rsid w:val="000F661E"/>
    <w:rsid w:val="000F7419"/>
    <w:rsid w:val="00103664"/>
    <w:rsid w:val="0010394A"/>
    <w:rsid w:val="00103B64"/>
    <w:rsid w:val="0010517B"/>
    <w:rsid w:val="0010643D"/>
    <w:rsid w:val="001067B8"/>
    <w:rsid w:val="001112FE"/>
    <w:rsid w:val="0012070F"/>
    <w:rsid w:val="0012146E"/>
    <w:rsid w:val="00121B42"/>
    <w:rsid w:val="0012333B"/>
    <w:rsid w:val="001249A4"/>
    <w:rsid w:val="0012599C"/>
    <w:rsid w:val="00130BAF"/>
    <w:rsid w:val="001316A9"/>
    <w:rsid w:val="001349BB"/>
    <w:rsid w:val="00134E0F"/>
    <w:rsid w:val="0013571F"/>
    <w:rsid w:val="00135D18"/>
    <w:rsid w:val="001368FD"/>
    <w:rsid w:val="00137EB8"/>
    <w:rsid w:val="00137F44"/>
    <w:rsid w:val="00140DE8"/>
    <w:rsid w:val="00141026"/>
    <w:rsid w:val="00141499"/>
    <w:rsid w:val="00141E3F"/>
    <w:rsid w:val="00142E80"/>
    <w:rsid w:val="001431D1"/>
    <w:rsid w:val="00143343"/>
    <w:rsid w:val="0014346E"/>
    <w:rsid w:val="0014475D"/>
    <w:rsid w:val="001452D5"/>
    <w:rsid w:val="001465F0"/>
    <w:rsid w:val="00146F46"/>
    <w:rsid w:val="001514A1"/>
    <w:rsid w:val="0015313E"/>
    <w:rsid w:val="00153969"/>
    <w:rsid w:val="0015506B"/>
    <w:rsid w:val="0015585C"/>
    <w:rsid w:val="00155A42"/>
    <w:rsid w:val="00157D37"/>
    <w:rsid w:val="00160B73"/>
    <w:rsid w:val="001614E4"/>
    <w:rsid w:val="00161ECD"/>
    <w:rsid w:val="001622C0"/>
    <w:rsid w:val="00162985"/>
    <w:rsid w:val="00163D9B"/>
    <w:rsid w:val="00163DE0"/>
    <w:rsid w:val="00164654"/>
    <w:rsid w:val="0016503E"/>
    <w:rsid w:val="00165A44"/>
    <w:rsid w:val="00165DEE"/>
    <w:rsid w:val="001664DF"/>
    <w:rsid w:val="00167125"/>
    <w:rsid w:val="001679E1"/>
    <w:rsid w:val="00167EB6"/>
    <w:rsid w:val="00170285"/>
    <w:rsid w:val="001732A2"/>
    <w:rsid w:val="00175E11"/>
    <w:rsid w:val="00176398"/>
    <w:rsid w:val="0018035B"/>
    <w:rsid w:val="00181C92"/>
    <w:rsid w:val="00181E39"/>
    <w:rsid w:val="00182240"/>
    <w:rsid w:val="00183A86"/>
    <w:rsid w:val="00186009"/>
    <w:rsid w:val="00187B53"/>
    <w:rsid w:val="001928F5"/>
    <w:rsid w:val="0019463E"/>
    <w:rsid w:val="00194847"/>
    <w:rsid w:val="00196943"/>
    <w:rsid w:val="00196E30"/>
    <w:rsid w:val="00196E96"/>
    <w:rsid w:val="0019708C"/>
    <w:rsid w:val="001A2640"/>
    <w:rsid w:val="001A5CD5"/>
    <w:rsid w:val="001A5FEB"/>
    <w:rsid w:val="001A6BD1"/>
    <w:rsid w:val="001A6DFD"/>
    <w:rsid w:val="001B0043"/>
    <w:rsid w:val="001B043C"/>
    <w:rsid w:val="001B0E46"/>
    <w:rsid w:val="001B1AB3"/>
    <w:rsid w:val="001B31DE"/>
    <w:rsid w:val="001B3362"/>
    <w:rsid w:val="001B4D34"/>
    <w:rsid w:val="001B5ADA"/>
    <w:rsid w:val="001B5DEB"/>
    <w:rsid w:val="001B6517"/>
    <w:rsid w:val="001B6674"/>
    <w:rsid w:val="001B6FEB"/>
    <w:rsid w:val="001C0308"/>
    <w:rsid w:val="001C194A"/>
    <w:rsid w:val="001C2D6C"/>
    <w:rsid w:val="001C513D"/>
    <w:rsid w:val="001C5411"/>
    <w:rsid w:val="001C6E20"/>
    <w:rsid w:val="001D255C"/>
    <w:rsid w:val="001D28C0"/>
    <w:rsid w:val="001D5BCB"/>
    <w:rsid w:val="001D5E43"/>
    <w:rsid w:val="001E0163"/>
    <w:rsid w:val="001E0DC3"/>
    <w:rsid w:val="001E1710"/>
    <w:rsid w:val="001E2D5B"/>
    <w:rsid w:val="001E376A"/>
    <w:rsid w:val="001E4481"/>
    <w:rsid w:val="001E4E32"/>
    <w:rsid w:val="001E4FD3"/>
    <w:rsid w:val="001E5416"/>
    <w:rsid w:val="001F073A"/>
    <w:rsid w:val="001F0B75"/>
    <w:rsid w:val="001F1092"/>
    <w:rsid w:val="001F2005"/>
    <w:rsid w:val="001F25C2"/>
    <w:rsid w:val="001F5317"/>
    <w:rsid w:val="001F53AC"/>
    <w:rsid w:val="0020112A"/>
    <w:rsid w:val="0020209C"/>
    <w:rsid w:val="002026A3"/>
    <w:rsid w:val="00202ECB"/>
    <w:rsid w:val="00203163"/>
    <w:rsid w:val="0020623F"/>
    <w:rsid w:val="00206610"/>
    <w:rsid w:val="00207F48"/>
    <w:rsid w:val="00210D29"/>
    <w:rsid w:val="00211972"/>
    <w:rsid w:val="00212F5D"/>
    <w:rsid w:val="00213E1C"/>
    <w:rsid w:val="002148A8"/>
    <w:rsid w:val="00216220"/>
    <w:rsid w:val="00217C28"/>
    <w:rsid w:val="00221BD5"/>
    <w:rsid w:val="00221E0B"/>
    <w:rsid w:val="00222DFE"/>
    <w:rsid w:val="002240AA"/>
    <w:rsid w:val="0022425C"/>
    <w:rsid w:val="0023130C"/>
    <w:rsid w:val="00231E88"/>
    <w:rsid w:val="00232383"/>
    <w:rsid w:val="00232578"/>
    <w:rsid w:val="002327E5"/>
    <w:rsid w:val="00232979"/>
    <w:rsid w:val="002338A0"/>
    <w:rsid w:val="00237C60"/>
    <w:rsid w:val="00240769"/>
    <w:rsid w:val="00241166"/>
    <w:rsid w:val="00241925"/>
    <w:rsid w:val="00242FA2"/>
    <w:rsid w:val="002460C3"/>
    <w:rsid w:val="002465EC"/>
    <w:rsid w:val="00247EE3"/>
    <w:rsid w:val="00252D04"/>
    <w:rsid w:val="00253376"/>
    <w:rsid w:val="00254CD9"/>
    <w:rsid w:val="00255A07"/>
    <w:rsid w:val="00257357"/>
    <w:rsid w:val="00262DBE"/>
    <w:rsid w:val="00265291"/>
    <w:rsid w:val="002665D3"/>
    <w:rsid w:val="00266911"/>
    <w:rsid w:val="002702FE"/>
    <w:rsid w:val="00270CA9"/>
    <w:rsid w:val="0027180C"/>
    <w:rsid w:val="00271F88"/>
    <w:rsid w:val="00272CF4"/>
    <w:rsid w:val="00272E7E"/>
    <w:rsid w:val="00273BB2"/>
    <w:rsid w:val="00273CBC"/>
    <w:rsid w:val="002752B9"/>
    <w:rsid w:val="002758BA"/>
    <w:rsid w:val="00276BE7"/>
    <w:rsid w:val="00276FC7"/>
    <w:rsid w:val="00277B1C"/>
    <w:rsid w:val="00280913"/>
    <w:rsid w:val="00280956"/>
    <w:rsid w:val="00281363"/>
    <w:rsid w:val="0028139D"/>
    <w:rsid w:val="0028218A"/>
    <w:rsid w:val="00282F70"/>
    <w:rsid w:val="00283C95"/>
    <w:rsid w:val="002843D2"/>
    <w:rsid w:val="00284BAB"/>
    <w:rsid w:val="0028578D"/>
    <w:rsid w:val="0028780A"/>
    <w:rsid w:val="00287FA3"/>
    <w:rsid w:val="00290156"/>
    <w:rsid w:val="00290636"/>
    <w:rsid w:val="00290B4F"/>
    <w:rsid w:val="002956AE"/>
    <w:rsid w:val="00295AE5"/>
    <w:rsid w:val="00297274"/>
    <w:rsid w:val="002A231C"/>
    <w:rsid w:val="002A38EE"/>
    <w:rsid w:val="002A41CF"/>
    <w:rsid w:val="002A4662"/>
    <w:rsid w:val="002A4B13"/>
    <w:rsid w:val="002A4CEB"/>
    <w:rsid w:val="002A524F"/>
    <w:rsid w:val="002A5281"/>
    <w:rsid w:val="002A5B16"/>
    <w:rsid w:val="002A721F"/>
    <w:rsid w:val="002B1BBA"/>
    <w:rsid w:val="002B2C6D"/>
    <w:rsid w:val="002B49EE"/>
    <w:rsid w:val="002B51AE"/>
    <w:rsid w:val="002B64DA"/>
    <w:rsid w:val="002B71D0"/>
    <w:rsid w:val="002B79B5"/>
    <w:rsid w:val="002B7F75"/>
    <w:rsid w:val="002C0976"/>
    <w:rsid w:val="002C680F"/>
    <w:rsid w:val="002D0CD7"/>
    <w:rsid w:val="002D3D4F"/>
    <w:rsid w:val="002D76BA"/>
    <w:rsid w:val="002E0D7F"/>
    <w:rsid w:val="002E29FF"/>
    <w:rsid w:val="002E303F"/>
    <w:rsid w:val="002E397F"/>
    <w:rsid w:val="002E3FA9"/>
    <w:rsid w:val="002E5BE2"/>
    <w:rsid w:val="002E71C4"/>
    <w:rsid w:val="002F0A7C"/>
    <w:rsid w:val="002F0B91"/>
    <w:rsid w:val="002F2AEE"/>
    <w:rsid w:val="002F33C6"/>
    <w:rsid w:val="002F4A83"/>
    <w:rsid w:val="002F5F8D"/>
    <w:rsid w:val="002F6442"/>
    <w:rsid w:val="0030174D"/>
    <w:rsid w:val="003017A8"/>
    <w:rsid w:val="00303327"/>
    <w:rsid w:val="00305E12"/>
    <w:rsid w:val="00307CD2"/>
    <w:rsid w:val="00310274"/>
    <w:rsid w:val="00310969"/>
    <w:rsid w:val="003118A6"/>
    <w:rsid w:val="0031299B"/>
    <w:rsid w:val="00312D3C"/>
    <w:rsid w:val="0031429A"/>
    <w:rsid w:val="003154F8"/>
    <w:rsid w:val="00315F58"/>
    <w:rsid w:val="00316A04"/>
    <w:rsid w:val="00316D18"/>
    <w:rsid w:val="00323126"/>
    <w:rsid w:val="00323806"/>
    <w:rsid w:val="00324C01"/>
    <w:rsid w:val="003278F2"/>
    <w:rsid w:val="0033027B"/>
    <w:rsid w:val="00330E93"/>
    <w:rsid w:val="00331006"/>
    <w:rsid w:val="0033228F"/>
    <w:rsid w:val="003325DD"/>
    <w:rsid w:val="00333190"/>
    <w:rsid w:val="00337E6C"/>
    <w:rsid w:val="003429FE"/>
    <w:rsid w:val="0034402F"/>
    <w:rsid w:val="00344E0D"/>
    <w:rsid w:val="003455F2"/>
    <w:rsid w:val="0035006C"/>
    <w:rsid w:val="00351D41"/>
    <w:rsid w:val="00351E23"/>
    <w:rsid w:val="003526DF"/>
    <w:rsid w:val="00352B4D"/>
    <w:rsid w:val="00352F41"/>
    <w:rsid w:val="00353AD3"/>
    <w:rsid w:val="003600BE"/>
    <w:rsid w:val="0036469F"/>
    <w:rsid w:val="00366FDB"/>
    <w:rsid w:val="003725DA"/>
    <w:rsid w:val="00372A85"/>
    <w:rsid w:val="00372D25"/>
    <w:rsid w:val="003731C9"/>
    <w:rsid w:val="003748F1"/>
    <w:rsid w:val="003757F2"/>
    <w:rsid w:val="00376A54"/>
    <w:rsid w:val="00377896"/>
    <w:rsid w:val="00377C32"/>
    <w:rsid w:val="00382586"/>
    <w:rsid w:val="00384239"/>
    <w:rsid w:val="0038498F"/>
    <w:rsid w:val="003855AF"/>
    <w:rsid w:val="003856FF"/>
    <w:rsid w:val="00387C2A"/>
    <w:rsid w:val="00390F77"/>
    <w:rsid w:val="00391359"/>
    <w:rsid w:val="003949FE"/>
    <w:rsid w:val="00395690"/>
    <w:rsid w:val="00395C3F"/>
    <w:rsid w:val="003A0E36"/>
    <w:rsid w:val="003A24FE"/>
    <w:rsid w:val="003A2E82"/>
    <w:rsid w:val="003A4AA7"/>
    <w:rsid w:val="003A526E"/>
    <w:rsid w:val="003A66DD"/>
    <w:rsid w:val="003A71BB"/>
    <w:rsid w:val="003A74B7"/>
    <w:rsid w:val="003B0D22"/>
    <w:rsid w:val="003B0F0A"/>
    <w:rsid w:val="003B177D"/>
    <w:rsid w:val="003B17CC"/>
    <w:rsid w:val="003B1F57"/>
    <w:rsid w:val="003B2995"/>
    <w:rsid w:val="003B469D"/>
    <w:rsid w:val="003B4E73"/>
    <w:rsid w:val="003B5212"/>
    <w:rsid w:val="003C029F"/>
    <w:rsid w:val="003C0B0B"/>
    <w:rsid w:val="003C2255"/>
    <w:rsid w:val="003C334E"/>
    <w:rsid w:val="003C39BA"/>
    <w:rsid w:val="003C4123"/>
    <w:rsid w:val="003C4473"/>
    <w:rsid w:val="003D11AE"/>
    <w:rsid w:val="003D1434"/>
    <w:rsid w:val="003D197C"/>
    <w:rsid w:val="003D3AB8"/>
    <w:rsid w:val="003D434E"/>
    <w:rsid w:val="003D698B"/>
    <w:rsid w:val="003E18CC"/>
    <w:rsid w:val="003E1C94"/>
    <w:rsid w:val="003E2A3D"/>
    <w:rsid w:val="003E2CFB"/>
    <w:rsid w:val="003E2DD9"/>
    <w:rsid w:val="003E31E2"/>
    <w:rsid w:val="003E570A"/>
    <w:rsid w:val="003E7164"/>
    <w:rsid w:val="003E740A"/>
    <w:rsid w:val="003E7B49"/>
    <w:rsid w:val="003F23C9"/>
    <w:rsid w:val="003F26DA"/>
    <w:rsid w:val="003F316D"/>
    <w:rsid w:val="003F3305"/>
    <w:rsid w:val="003F5B98"/>
    <w:rsid w:val="003F6A4B"/>
    <w:rsid w:val="00400816"/>
    <w:rsid w:val="00400F5E"/>
    <w:rsid w:val="004011AD"/>
    <w:rsid w:val="00402505"/>
    <w:rsid w:val="00403FFD"/>
    <w:rsid w:val="004041AD"/>
    <w:rsid w:val="00404C38"/>
    <w:rsid w:val="0040599D"/>
    <w:rsid w:val="00405D9A"/>
    <w:rsid w:val="004069DE"/>
    <w:rsid w:val="004078D8"/>
    <w:rsid w:val="00407BCE"/>
    <w:rsid w:val="00407D1D"/>
    <w:rsid w:val="0041142E"/>
    <w:rsid w:val="0041178D"/>
    <w:rsid w:val="00411CD5"/>
    <w:rsid w:val="00413BF9"/>
    <w:rsid w:val="00414182"/>
    <w:rsid w:val="0041726A"/>
    <w:rsid w:val="00421310"/>
    <w:rsid w:val="004214ED"/>
    <w:rsid w:val="004226E2"/>
    <w:rsid w:val="004229D0"/>
    <w:rsid w:val="00423B0A"/>
    <w:rsid w:val="004241EB"/>
    <w:rsid w:val="004249A2"/>
    <w:rsid w:val="00426DEE"/>
    <w:rsid w:val="00427587"/>
    <w:rsid w:val="004278EA"/>
    <w:rsid w:val="00427DAD"/>
    <w:rsid w:val="00427E6A"/>
    <w:rsid w:val="004300BE"/>
    <w:rsid w:val="00430164"/>
    <w:rsid w:val="004308E3"/>
    <w:rsid w:val="004309C8"/>
    <w:rsid w:val="00431501"/>
    <w:rsid w:val="00432988"/>
    <w:rsid w:val="00432B1A"/>
    <w:rsid w:val="00433895"/>
    <w:rsid w:val="00433983"/>
    <w:rsid w:val="004358B5"/>
    <w:rsid w:val="00440A6B"/>
    <w:rsid w:val="00442120"/>
    <w:rsid w:val="00442B75"/>
    <w:rsid w:val="0044695A"/>
    <w:rsid w:val="0045028D"/>
    <w:rsid w:val="00450ACA"/>
    <w:rsid w:val="004512FC"/>
    <w:rsid w:val="00452F68"/>
    <w:rsid w:val="004540C8"/>
    <w:rsid w:val="00454905"/>
    <w:rsid w:val="004554B5"/>
    <w:rsid w:val="004562FF"/>
    <w:rsid w:val="00456BC6"/>
    <w:rsid w:val="004602C1"/>
    <w:rsid w:val="00460DCC"/>
    <w:rsid w:val="00461BC8"/>
    <w:rsid w:val="004627C3"/>
    <w:rsid w:val="004642EB"/>
    <w:rsid w:val="004644A6"/>
    <w:rsid w:val="00464AEE"/>
    <w:rsid w:val="00464E38"/>
    <w:rsid w:val="00467617"/>
    <w:rsid w:val="00470C22"/>
    <w:rsid w:val="00470C74"/>
    <w:rsid w:val="0047345F"/>
    <w:rsid w:val="00474754"/>
    <w:rsid w:val="0047504F"/>
    <w:rsid w:val="00476092"/>
    <w:rsid w:val="0047721A"/>
    <w:rsid w:val="0047726B"/>
    <w:rsid w:val="0047729B"/>
    <w:rsid w:val="00477D01"/>
    <w:rsid w:val="00481114"/>
    <w:rsid w:val="00481E7C"/>
    <w:rsid w:val="00483ECA"/>
    <w:rsid w:val="0048477F"/>
    <w:rsid w:val="0048493C"/>
    <w:rsid w:val="00485D02"/>
    <w:rsid w:val="004864B6"/>
    <w:rsid w:val="0048779A"/>
    <w:rsid w:val="0049100A"/>
    <w:rsid w:val="00493ED4"/>
    <w:rsid w:val="00493F2A"/>
    <w:rsid w:val="00496B78"/>
    <w:rsid w:val="004A2CF6"/>
    <w:rsid w:val="004A311B"/>
    <w:rsid w:val="004A3504"/>
    <w:rsid w:val="004A3D9E"/>
    <w:rsid w:val="004A4FEE"/>
    <w:rsid w:val="004B06D1"/>
    <w:rsid w:val="004B0D9E"/>
    <w:rsid w:val="004B3746"/>
    <w:rsid w:val="004B3936"/>
    <w:rsid w:val="004B3C35"/>
    <w:rsid w:val="004B4100"/>
    <w:rsid w:val="004B5AC9"/>
    <w:rsid w:val="004C1676"/>
    <w:rsid w:val="004C3213"/>
    <w:rsid w:val="004C357B"/>
    <w:rsid w:val="004C3FF4"/>
    <w:rsid w:val="004C4976"/>
    <w:rsid w:val="004C70CD"/>
    <w:rsid w:val="004D062B"/>
    <w:rsid w:val="004D0E93"/>
    <w:rsid w:val="004D0F58"/>
    <w:rsid w:val="004D1C31"/>
    <w:rsid w:val="004D314E"/>
    <w:rsid w:val="004D589D"/>
    <w:rsid w:val="004D62BA"/>
    <w:rsid w:val="004D65F0"/>
    <w:rsid w:val="004D7DBE"/>
    <w:rsid w:val="004E1019"/>
    <w:rsid w:val="004E3632"/>
    <w:rsid w:val="004E3738"/>
    <w:rsid w:val="004E43DC"/>
    <w:rsid w:val="004E51A4"/>
    <w:rsid w:val="004E6BAE"/>
    <w:rsid w:val="004E7540"/>
    <w:rsid w:val="004F02BA"/>
    <w:rsid w:val="004F0449"/>
    <w:rsid w:val="004F0D3D"/>
    <w:rsid w:val="004F2CED"/>
    <w:rsid w:val="004F2D8B"/>
    <w:rsid w:val="004F3EC1"/>
    <w:rsid w:val="004F56AE"/>
    <w:rsid w:val="004F7F83"/>
    <w:rsid w:val="0050408A"/>
    <w:rsid w:val="00504AAA"/>
    <w:rsid w:val="0050537E"/>
    <w:rsid w:val="00505FD3"/>
    <w:rsid w:val="00506AF9"/>
    <w:rsid w:val="00506CFA"/>
    <w:rsid w:val="005077FA"/>
    <w:rsid w:val="00507E28"/>
    <w:rsid w:val="005100E3"/>
    <w:rsid w:val="00510862"/>
    <w:rsid w:val="005129B0"/>
    <w:rsid w:val="00512AC3"/>
    <w:rsid w:val="00513378"/>
    <w:rsid w:val="00513999"/>
    <w:rsid w:val="0051464D"/>
    <w:rsid w:val="005218D8"/>
    <w:rsid w:val="00521EED"/>
    <w:rsid w:val="00522377"/>
    <w:rsid w:val="005235F7"/>
    <w:rsid w:val="00524B0B"/>
    <w:rsid w:val="005251A1"/>
    <w:rsid w:val="00525331"/>
    <w:rsid w:val="00525D63"/>
    <w:rsid w:val="0052685E"/>
    <w:rsid w:val="00531A3E"/>
    <w:rsid w:val="00534B8B"/>
    <w:rsid w:val="00537327"/>
    <w:rsid w:val="005375C3"/>
    <w:rsid w:val="005419CD"/>
    <w:rsid w:val="00541CE2"/>
    <w:rsid w:val="00541F95"/>
    <w:rsid w:val="00542A62"/>
    <w:rsid w:val="0054358E"/>
    <w:rsid w:val="005436E2"/>
    <w:rsid w:val="00543EE0"/>
    <w:rsid w:val="005445E7"/>
    <w:rsid w:val="00544E38"/>
    <w:rsid w:val="005453D7"/>
    <w:rsid w:val="00545495"/>
    <w:rsid w:val="0054575E"/>
    <w:rsid w:val="00550784"/>
    <w:rsid w:val="0055222F"/>
    <w:rsid w:val="005524A0"/>
    <w:rsid w:val="0055253A"/>
    <w:rsid w:val="00552738"/>
    <w:rsid w:val="0055448A"/>
    <w:rsid w:val="00555CBF"/>
    <w:rsid w:val="00556C95"/>
    <w:rsid w:val="00556F07"/>
    <w:rsid w:val="00556FC9"/>
    <w:rsid w:val="00560DCB"/>
    <w:rsid w:val="005618E4"/>
    <w:rsid w:val="0056200C"/>
    <w:rsid w:val="00565B21"/>
    <w:rsid w:val="0056668D"/>
    <w:rsid w:val="00566811"/>
    <w:rsid w:val="00570360"/>
    <w:rsid w:val="005716D8"/>
    <w:rsid w:val="005737A9"/>
    <w:rsid w:val="00573960"/>
    <w:rsid w:val="005751C9"/>
    <w:rsid w:val="005758B2"/>
    <w:rsid w:val="00576055"/>
    <w:rsid w:val="00576D1A"/>
    <w:rsid w:val="00576F04"/>
    <w:rsid w:val="00577116"/>
    <w:rsid w:val="0057714A"/>
    <w:rsid w:val="005779D8"/>
    <w:rsid w:val="00580349"/>
    <w:rsid w:val="00580AC9"/>
    <w:rsid w:val="005813F4"/>
    <w:rsid w:val="0058211C"/>
    <w:rsid w:val="00582E89"/>
    <w:rsid w:val="00583CC0"/>
    <w:rsid w:val="00584A79"/>
    <w:rsid w:val="00585521"/>
    <w:rsid w:val="0058737D"/>
    <w:rsid w:val="005902C2"/>
    <w:rsid w:val="00590F77"/>
    <w:rsid w:val="00594958"/>
    <w:rsid w:val="00596ACE"/>
    <w:rsid w:val="00597289"/>
    <w:rsid w:val="00597E1E"/>
    <w:rsid w:val="005A0099"/>
    <w:rsid w:val="005A2C2D"/>
    <w:rsid w:val="005A2D5F"/>
    <w:rsid w:val="005A793A"/>
    <w:rsid w:val="005A7A6D"/>
    <w:rsid w:val="005A7E2E"/>
    <w:rsid w:val="005B5A85"/>
    <w:rsid w:val="005B6F4B"/>
    <w:rsid w:val="005C2883"/>
    <w:rsid w:val="005C3372"/>
    <w:rsid w:val="005C3B2B"/>
    <w:rsid w:val="005C4080"/>
    <w:rsid w:val="005C7181"/>
    <w:rsid w:val="005C799D"/>
    <w:rsid w:val="005D0F74"/>
    <w:rsid w:val="005D12CB"/>
    <w:rsid w:val="005D22C2"/>
    <w:rsid w:val="005D3869"/>
    <w:rsid w:val="005D41F0"/>
    <w:rsid w:val="005D5589"/>
    <w:rsid w:val="005D6D1A"/>
    <w:rsid w:val="005D6D30"/>
    <w:rsid w:val="005D757D"/>
    <w:rsid w:val="005E0CAA"/>
    <w:rsid w:val="005E1FC1"/>
    <w:rsid w:val="005E313F"/>
    <w:rsid w:val="005E39D3"/>
    <w:rsid w:val="005E4440"/>
    <w:rsid w:val="005E4694"/>
    <w:rsid w:val="005E4A83"/>
    <w:rsid w:val="005E59C2"/>
    <w:rsid w:val="005E5CE6"/>
    <w:rsid w:val="005E6644"/>
    <w:rsid w:val="005E6A73"/>
    <w:rsid w:val="005E75FC"/>
    <w:rsid w:val="005F181D"/>
    <w:rsid w:val="005F199E"/>
    <w:rsid w:val="005F1EBC"/>
    <w:rsid w:val="005F49A7"/>
    <w:rsid w:val="005F58D9"/>
    <w:rsid w:val="005F61E8"/>
    <w:rsid w:val="005F6D3A"/>
    <w:rsid w:val="00600DE0"/>
    <w:rsid w:val="006051EF"/>
    <w:rsid w:val="00605DAA"/>
    <w:rsid w:val="0060723C"/>
    <w:rsid w:val="00607972"/>
    <w:rsid w:val="00607C81"/>
    <w:rsid w:val="00610BA9"/>
    <w:rsid w:val="00612053"/>
    <w:rsid w:val="00613774"/>
    <w:rsid w:val="00613C1F"/>
    <w:rsid w:val="00613D65"/>
    <w:rsid w:val="006152EC"/>
    <w:rsid w:val="00615EC6"/>
    <w:rsid w:val="00616220"/>
    <w:rsid w:val="00620A2A"/>
    <w:rsid w:val="0062469A"/>
    <w:rsid w:val="0062573E"/>
    <w:rsid w:val="00625BE9"/>
    <w:rsid w:val="006269FE"/>
    <w:rsid w:val="00627169"/>
    <w:rsid w:val="006276D1"/>
    <w:rsid w:val="00630E3B"/>
    <w:rsid w:val="0063197A"/>
    <w:rsid w:val="00631CCF"/>
    <w:rsid w:val="0063218E"/>
    <w:rsid w:val="0063255D"/>
    <w:rsid w:val="0063445D"/>
    <w:rsid w:val="00634BF6"/>
    <w:rsid w:val="00634E54"/>
    <w:rsid w:val="00636ACC"/>
    <w:rsid w:val="006377C7"/>
    <w:rsid w:val="00640C56"/>
    <w:rsid w:val="00641B2D"/>
    <w:rsid w:val="006438D9"/>
    <w:rsid w:val="00644AFB"/>
    <w:rsid w:val="006458D8"/>
    <w:rsid w:val="00645914"/>
    <w:rsid w:val="00646515"/>
    <w:rsid w:val="006472C5"/>
    <w:rsid w:val="00647873"/>
    <w:rsid w:val="00647979"/>
    <w:rsid w:val="00647C68"/>
    <w:rsid w:val="00650198"/>
    <w:rsid w:val="006503C6"/>
    <w:rsid w:val="00651F7D"/>
    <w:rsid w:val="0065244E"/>
    <w:rsid w:val="00652A78"/>
    <w:rsid w:val="006530F3"/>
    <w:rsid w:val="00653727"/>
    <w:rsid w:val="00654709"/>
    <w:rsid w:val="00655252"/>
    <w:rsid w:val="00655ED4"/>
    <w:rsid w:val="006571A6"/>
    <w:rsid w:val="00661D9D"/>
    <w:rsid w:val="006637F5"/>
    <w:rsid w:val="00663F15"/>
    <w:rsid w:val="00664EAE"/>
    <w:rsid w:val="006660AF"/>
    <w:rsid w:val="00666CEE"/>
    <w:rsid w:val="006672EF"/>
    <w:rsid w:val="0067115F"/>
    <w:rsid w:val="00671F9F"/>
    <w:rsid w:val="006721B7"/>
    <w:rsid w:val="006728DD"/>
    <w:rsid w:val="00674964"/>
    <w:rsid w:val="00675F1A"/>
    <w:rsid w:val="00676A6D"/>
    <w:rsid w:val="00676C33"/>
    <w:rsid w:val="00677B7E"/>
    <w:rsid w:val="00680FB9"/>
    <w:rsid w:val="00682EB6"/>
    <w:rsid w:val="00686226"/>
    <w:rsid w:val="00686B3A"/>
    <w:rsid w:val="006871A9"/>
    <w:rsid w:val="00687D6C"/>
    <w:rsid w:val="00690A0F"/>
    <w:rsid w:val="0069161B"/>
    <w:rsid w:val="006931BD"/>
    <w:rsid w:val="00693D2E"/>
    <w:rsid w:val="0069624A"/>
    <w:rsid w:val="00696E00"/>
    <w:rsid w:val="00697876"/>
    <w:rsid w:val="006A0FBC"/>
    <w:rsid w:val="006A6896"/>
    <w:rsid w:val="006B0844"/>
    <w:rsid w:val="006B102E"/>
    <w:rsid w:val="006B112F"/>
    <w:rsid w:val="006B1413"/>
    <w:rsid w:val="006B39CB"/>
    <w:rsid w:val="006B3A29"/>
    <w:rsid w:val="006B48FF"/>
    <w:rsid w:val="006B693D"/>
    <w:rsid w:val="006C18E3"/>
    <w:rsid w:val="006D0974"/>
    <w:rsid w:val="006D19B6"/>
    <w:rsid w:val="006D1B81"/>
    <w:rsid w:val="006D20BE"/>
    <w:rsid w:val="006D2547"/>
    <w:rsid w:val="006D5BA7"/>
    <w:rsid w:val="006D6F95"/>
    <w:rsid w:val="006D7E77"/>
    <w:rsid w:val="006E072A"/>
    <w:rsid w:val="006E0D70"/>
    <w:rsid w:val="006E148E"/>
    <w:rsid w:val="006E1A25"/>
    <w:rsid w:val="006E1F66"/>
    <w:rsid w:val="006E27FF"/>
    <w:rsid w:val="006E417B"/>
    <w:rsid w:val="006E4852"/>
    <w:rsid w:val="006E6BB2"/>
    <w:rsid w:val="006F123E"/>
    <w:rsid w:val="006F25B2"/>
    <w:rsid w:val="006F442D"/>
    <w:rsid w:val="006F4ED8"/>
    <w:rsid w:val="006F5A0B"/>
    <w:rsid w:val="006F5A86"/>
    <w:rsid w:val="006F6F42"/>
    <w:rsid w:val="006F7E7C"/>
    <w:rsid w:val="00700078"/>
    <w:rsid w:val="00700424"/>
    <w:rsid w:val="00701A85"/>
    <w:rsid w:val="00703637"/>
    <w:rsid w:val="00705542"/>
    <w:rsid w:val="00707D5A"/>
    <w:rsid w:val="00710F31"/>
    <w:rsid w:val="0071198B"/>
    <w:rsid w:val="0071404F"/>
    <w:rsid w:val="00714AE8"/>
    <w:rsid w:val="007151BF"/>
    <w:rsid w:val="00715D1D"/>
    <w:rsid w:val="00715E41"/>
    <w:rsid w:val="00716309"/>
    <w:rsid w:val="00716D71"/>
    <w:rsid w:val="00721D7A"/>
    <w:rsid w:val="00723297"/>
    <w:rsid w:val="007235CB"/>
    <w:rsid w:val="0072663D"/>
    <w:rsid w:val="0072679C"/>
    <w:rsid w:val="007267AE"/>
    <w:rsid w:val="00727C86"/>
    <w:rsid w:val="0073196E"/>
    <w:rsid w:val="007319BE"/>
    <w:rsid w:val="00732162"/>
    <w:rsid w:val="0073255B"/>
    <w:rsid w:val="00734DEE"/>
    <w:rsid w:val="00735757"/>
    <w:rsid w:val="00735F75"/>
    <w:rsid w:val="007407EC"/>
    <w:rsid w:val="00740A3D"/>
    <w:rsid w:val="00741B22"/>
    <w:rsid w:val="0074254C"/>
    <w:rsid w:val="007436FC"/>
    <w:rsid w:val="00746DDF"/>
    <w:rsid w:val="00746FB4"/>
    <w:rsid w:val="00747018"/>
    <w:rsid w:val="0074767D"/>
    <w:rsid w:val="00751CE4"/>
    <w:rsid w:val="00752982"/>
    <w:rsid w:val="00752A38"/>
    <w:rsid w:val="007530E4"/>
    <w:rsid w:val="00755BE6"/>
    <w:rsid w:val="00756280"/>
    <w:rsid w:val="00756CD7"/>
    <w:rsid w:val="00757DB7"/>
    <w:rsid w:val="00757FCA"/>
    <w:rsid w:val="00761E7A"/>
    <w:rsid w:val="00762F30"/>
    <w:rsid w:val="00763131"/>
    <w:rsid w:val="00763900"/>
    <w:rsid w:val="007641D9"/>
    <w:rsid w:val="00764739"/>
    <w:rsid w:val="00764C04"/>
    <w:rsid w:val="007651FF"/>
    <w:rsid w:val="007656E5"/>
    <w:rsid w:val="00766A05"/>
    <w:rsid w:val="00770E2D"/>
    <w:rsid w:val="00772FAE"/>
    <w:rsid w:val="00774053"/>
    <w:rsid w:val="00774527"/>
    <w:rsid w:val="00776AC3"/>
    <w:rsid w:val="00776F1E"/>
    <w:rsid w:val="00777870"/>
    <w:rsid w:val="0077799E"/>
    <w:rsid w:val="007818E9"/>
    <w:rsid w:val="00783C66"/>
    <w:rsid w:val="0078432C"/>
    <w:rsid w:val="0078482F"/>
    <w:rsid w:val="00784F59"/>
    <w:rsid w:val="007855CB"/>
    <w:rsid w:val="007860BE"/>
    <w:rsid w:val="00786364"/>
    <w:rsid w:val="0078697E"/>
    <w:rsid w:val="00787414"/>
    <w:rsid w:val="007876AB"/>
    <w:rsid w:val="00790069"/>
    <w:rsid w:val="00790B89"/>
    <w:rsid w:val="007914CB"/>
    <w:rsid w:val="00791AD8"/>
    <w:rsid w:val="00791C98"/>
    <w:rsid w:val="007921FE"/>
    <w:rsid w:val="007938C8"/>
    <w:rsid w:val="00795346"/>
    <w:rsid w:val="00795DD5"/>
    <w:rsid w:val="00796716"/>
    <w:rsid w:val="007A16AA"/>
    <w:rsid w:val="007A1AF3"/>
    <w:rsid w:val="007A1E9C"/>
    <w:rsid w:val="007A297F"/>
    <w:rsid w:val="007A38C4"/>
    <w:rsid w:val="007A478B"/>
    <w:rsid w:val="007A5833"/>
    <w:rsid w:val="007A5BE4"/>
    <w:rsid w:val="007A783C"/>
    <w:rsid w:val="007A797B"/>
    <w:rsid w:val="007A7EE1"/>
    <w:rsid w:val="007B0097"/>
    <w:rsid w:val="007B2109"/>
    <w:rsid w:val="007B2958"/>
    <w:rsid w:val="007B2F12"/>
    <w:rsid w:val="007B4FFE"/>
    <w:rsid w:val="007B529C"/>
    <w:rsid w:val="007B7156"/>
    <w:rsid w:val="007C02AC"/>
    <w:rsid w:val="007C6A68"/>
    <w:rsid w:val="007C6C4A"/>
    <w:rsid w:val="007C6EF9"/>
    <w:rsid w:val="007C7421"/>
    <w:rsid w:val="007C7B62"/>
    <w:rsid w:val="007D06C8"/>
    <w:rsid w:val="007D1327"/>
    <w:rsid w:val="007D16B7"/>
    <w:rsid w:val="007D1E28"/>
    <w:rsid w:val="007D2224"/>
    <w:rsid w:val="007D2954"/>
    <w:rsid w:val="007D4781"/>
    <w:rsid w:val="007D4AA1"/>
    <w:rsid w:val="007D59AF"/>
    <w:rsid w:val="007D59FB"/>
    <w:rsid w:val="007E11EA"/>
    <w:rsid w:val="007E22B3"/>
    <w:rsid w:val="007E29C1"/>
    <w:rsid w:val="007E2EE3"/>
    <w:rsid w:val="007E3CED"/>
    <w:rsid w:val="007E507D"/>
    <w:rsid w:val="007F35EF"/>
    <w:rsid w:val="007F393A"/>
    <w:rsid w:val="007F4BA9"/>
    <w:rsid w:val="007F512A"/>
    <w:rsid w:val="007F51D6"/>
    <w:rsid w:val="007F55C7"/>
    <w:rsid w:val="007F7634"/>
    <w:rsid w:val="008002E7"/>
    <w:rsid w:val="00800373"/>
    <w:rsid w:val="00800423"/>
    <w:rsid w:val="008006B2"/>
    <w:rsid w:val="00800B7E"/>
    <w:rsid w:val="00801845"/>
    <w:rsid w:val="0080370A"/>
    <w:rsid w:val="00803958"/>
    <w:rsid w:val="008052F8"/>
    <w:rsid w:val="00807E02"/>
    <w:rsid w:val="00810158"/>
    <w:rsid w:val="00810928"/>
    <w:rsid w:val="00811D31"/>
    <w:rsid w:val="00812633"/>
    <w:rsid w:val="00812D37"/>
    <w:rsid w:val="00814C27"/>
    <w:rsid w:val="00814C78"/>
    <w:rsid w:val="008151AA"/>
    <w:rsid w:val="008166F6"/>
    <w:rsid w:val="00817229"/>
    <w:rsid w:val="0081762E"/>
    <w:rsid w:val="00817DB3"/>
    <w:rsid w:val="00817E73"/>
    <w:rsid w:val="0082196D"/>
    <w:rsid w:val="00823652"/>
    <w:rsid w:val="0082549F"/>
    <w:rsid w:val="008262D3"/>
    <w:rsid w:val="008265EF"/>
    <w:rsid w:val="0083255E"/>
    <w:rsid w:val="00832AAA"/>
    <w:rsid w:val="00833F55"/>
    <w:rsid w:val="00836A55"/>
    <w:rsid w:val="00837181"/>
    <w:rsid w:val="00837CC8"/>
    <w:rsid w:val="00841594"/>
    <w:rsid w:val="00841E5D"/>
    <w:rsid w:val="00842560"/>
    <w:rsid w:val="00843DE3"/>
    <w:rsid w:val="00845FC5"/>
    <w:rsid w:val="00847B1A"/>
    <w:rsid w:val="00850871"/>
    <w:rsid w:val="008511AD"/>
    <w:rsid w:val="00852981"/>
    <w:rsid w:val="00852D22"/>
    <w:rsid w:val="00853FB2"/>
    <w:rsid w:val="00854E61"/>
    <w:rsid w:val="008559EA"/>
    <w:rsid w:val="00855E64"/>
    <w:rsid w:val="00861A01"/>
    <w:rsid w:val="00861ABF"/>
    <w:rsid w:val="00861FB7"/>
    <w:rsid w:val="0086219B"/>
    <w:rsid w:val="008661A3"/>
    <w:rsid w:val="008671CF"/>
    <w:rsid w:val="00867E85"/>
    <w:rsid w:val="00871EF5"/>
    <w:rsid w:val="00873B44"/>
    <w:rsid w:val="00873B7A"/>
    <w:rsid w:val="00873F59"/>
    <w:rsid w:val="00875536"/>
    <w:rsid w:val="008758ED"/>
    <w:rsid w:val="00875EA6"/>
    <w:rsid w:val="00876DC1"/>
    <w:rsid w:val="00876FDA"/>
    <w:rsid w:val="008818DC"/>
    <w:rsid w:val="008839D3"/>
    <w:rsid w:val="0088468A"/>
    <w:rsid w:val="008849DD"/>
    <w:rsid w:val="00884ABF"/>
    <w:rsid w:val="0088617C"/>
    <w:rsid w:val="0088655B"/>
    <w:rsid w:val="00886BCA"/>
    <w:rsid w:val="008942F3"/>
    <w:rsid w:val="00894D30"/>
    <w:rsid w:val="008971B0"/>
    <w:rsid w:val="00897BD3"/>
    <w:rsid w:val="008A089B"/>
    <w:rsid w:val="008A0ABE"/>
    <w:rsid w:val="008A0CCE"/>
    <w:rsid w:val="008A127A"/>
    <w:rsid w:val="008A2714"/>
    <w:rsid w:val="008A31F2"/>
    <w:rsid w:val="008A3CE5"/>
    <w:rsid w:val="008A4819"/>
    <w:rsid w:val="008A6608"/>
    <w:rsid w:val="008A6960"/>
    <w:rsid w:val="008A69C1"/>
    <w:rsid w:val="008A6F6E"/>
    <w:rsid w:val="008A6FE6"/>
    <w:rsid w:val="008B0A84"/>
    <w:rsid w:val="008B2D9E"/>
    <w:rsid w:val="008B3752"/>
    <w:rsid w:val="008B5AC7"/>
    <w:rsid w:val="008B703B"/>
    <w:rsid w:val="008B73B9"/>
    <w:rsid w:val="008B7C01"/>
    <w:rsid w:val="008C0CEC"/>
    <w:rsid w:val="008C0D2B"/>
    <w:rsid w:val="008C3BEA"/>
    <w:rsid w:val="008C48D8"/>
    <w:rsid w:val="008C4DF4"/>
    <w:rsid w:val="008C4F8B"/>
    <w:rsid w:val="008C55CC"/>
    <w:rsid w:val="008C5733"/>
    <w:rsid w:val="008C5BE2"/>
    <w:rsid w:val="008C5D52"/>
    <w:rsid w:val="008C6461"/>
    <w:rsid w:val="008C64AC"/>
    <w:rsid w:val="008D095D"/>
    <w:rsid w:val="008D2BF7"/>
    <w:rsid w:val="008D3560"/>
    <w:rsid w:val="008D4C89"/>
    <w:rsid w:val="008D5334"/>
    <w:rsid w:val="008D590F"/>
    <w:rsid w:val="008D65E1"/>
    <w:rsid w:val="008D6FD1"/>
    <w:rsid w:val="008D703A"/>
    <w:rsid w:val="008D77AC"/>
    <w:rsid w:val="008E0BEE"/>
    <w:rsid w:val="008E1EE8"/>
    <w:rsid w:val="008E306A"/>
    <w:rsid w:val="008E4FBF"/>
    <w:rsid w:val="008E5429"/>
    <w:rsid w:val="008E6418"/>
    <w:rsid w:val="008E6AD7"/>
    <w:rsid w:val="008F01A4"/>
    <w:rsid w:val="008F0605"/>
    <w:rsid w:val="008F1949"/>
    <w:rsid w:val="008F20E4"/>
    <w:rsid w:val="008F369D"/>
    <w:rsid w:val="008F4877"/>
    <w:rsid w:val="008F4B8C"/>
    <w:rsid w:val="008F512B"/>
    <w:rsid w:val="008F6345"/>
    <w:rsid w:val="008F6480"/>
    <w:rsid w:val="008F69C0"/>
    <w:rsid w:val="008F6B31"/>
    <w:rsid w:val="008F6E2D"/>
    <w:rsid w:val="008F737C"/>
    <w:rsid w:val="008F77E0"/>
    <w:rsid w:val="00900E76"/>
    <w:rsid w:val="009025C2"/>
    <w:rsid w:val="0090448F"/>
    <w:rsid w:val="009049FA"/>
    <w:rsid w:val="00906F24"/>
    <w:rsid w:val="0090763F"/>
    <w:rsid w:val="00907BE3"/>
    <w:rsid w:val="00910AC9"/>
    <w:rsid w:val="00910EB7"/>
    <w:rsid w:val="0091100B"/>
    <w:rsid w:val="00911660"/>
    <w:rsid w:val="00912277"/>
    <w:rsid w:val="00912526"/>
    <w:rsid w:val="00912AD5"/>
    <w:rsid w:val="009135A9"/>
    <w:rsid w:val="0091383E"/>
    <w:rsid w:val="00914A6E"/>
    <w:rsid w:val="00914BF7"/>
    <w:rsid w:val="00914C6F"/>
    <w:rsid w:val="00916FEE"/>
    <w:rsid w:val="009173D1"/>
    <w:rsid w:val="00917F61"/>
    <w:rsid w:val="009205EF"/>
    <w:rsid w:val="00920EDC"/>
    <w:rsid w:val="00921B5F"/>
    <w:rsid w:val="0092484E"/>
    <w:rsid w:val="0092697F"/>
    <w:rsid w:val="0093001D"/>
    <w:rsid w:val="00930844"/>
    <w:rsid w:val="00930B9A"/>
    <w:rsid w:val="00933617"/>
    <w:rsid w:val="00933F36"/>
    <w:rsid w:val="00934C4A"/>
    <w:rsid w:val="00935E58"/>
    <w:rsid w:val="00935FDD"/>
    <w:rsid w:val="009362FA"/>
    <w:rsid w:val="00936FD3"/>
    <w:rsid w:val="00937C0F"/>
    <w:rsid w:val="0094090A"/>
    <w:rsid w:val="00940F96"/>
    <w:rsid w:val="00941A56"/>
    <w:rsid w:val="00941FC3"/>
    <w:rsid w:val="0094265D"/>
    <w:rsid w:val="00943386"/>
    <w:rsid w:val="00943A8F"/>
    <w:rsid w:val="00943DDF"/>
    <w:rsid w:val="00946375"/>
    <w:rsid w:val="00946CE6"/>
    <w:rsid w:val="00947911"/>
    <w:rsid w:val="00950415"/>
    <w:rsid w:val="00951888"/>
    <w:rsid w:val="00951C9C"/>
    <w:rsid w:val="00952280"/>
    <w:rsid w:val="009535D7"/>
    <w:rsid w:val="00953F25"/>
    <w:rsid w:val="00953FF2"/>
    <w:rsid w:val="00957A39"/>
    <w:rsid w:val="00957E24"/>
    <w:rsid w:val="00960D1F"/>
    <w:rsid w:val="00960E6A"/>
    <w:rsid w:val="0096142D"/>
    <w:rsid w:val="009620D3"/>
    <w:rsid w:val="00964F13"/>
    <w:rsid w:val="009675DD"/>
    <w:rsid w:val="009720B5"/>
    <w:rsid w:val="00972C07"/>
    <w:rsid w:val="00973694"/>
    <w:rsid w:val="00973B2C"/>
    <w:rsid w:val="00977615"/>
    <w:rsid w:val="00977649"/>
    <w:rsid w:val="00977DF9"/>
    <w:rsid w:val="00977FA8"/>
    <w:rsid w:val="00981A03"/>
    <w:rsid w:val="00982300"/>
    <w:rsid w:val="0098350B"/>
    <w:rsid w:val="009836D9"/>
    <w:rsid w:val="009855A9"/>
    <w:rsid w:val="00990D30"/>
    <w:rsid w:val="0099518F"/>
    <w:rsid w:val="009953A4"/>
    <w:rsid w:val="009A1308"/>
    <w:rsid w:val="009A1392"/>
    <w:rsid w:val="009A285E"/>
    <w:rsid w:val="009A35CB"/>
    <w:rsid w:val="009A3AF9"/>
    <w:rsid w:val="009A4B63"/>
    <w:rsid w:val="009A5487"/>
    <w:rsid w:val="009A6201"/>
    <w:rsid w:val="009A6CF6"/>
    <w:rsid w:val="009A7C54"/>
    <w:rsid w:val="009A7D66"/>
    <w:rsid w:val="009A7FA3"/>
    <w:rsid w:val="009B0062"/>
    <w:rsid w:val="009B328A"/>
    <w:rsid w:val="009B3D82"/>
    <w:rsid w:val="009B4F95"/>
    <w:rsid w:val="009B63D4"/>
    <w:rsid w:val="009B6461"/>
    <w:rsid w:val="009B64C4"/>
    <w:rsid w:val="009C03F1"/>
    <w:rsid w:val="009C072B"/>
    <w:rsid w:val="009C0782"/>
    <w:rsid w:val="009C1E27"/>
    <w:rsid w:val="009C201F"/>
    <w:rsid w:val="009C20DB"/>
    <w:rsid w:val="009C304A"/>
    <w:rsid w:val="009C4189"/>
    <w:rsid w:val="009C51F9"/>
    <w:rsid w:val="009C5781"/>
    <w:rsid w:val="009C57B4"/>
    <w:rsid w:val="009C645A"/>
    <w:rsid w:val="009D1C4F"/>
    <w:rsid w:val="009D22AF"/>
    <w:rsid w:val="009D4742"/>
    <w:rsid w:val="009D5BBE"/>
    <w:rsid w:val="009D5DB8"/>
    <w:rsid w:val="009D5E1F"/>
    <w:rsid w:val="009E03A2"/>
    <w:rsid w:val="009E04D1"/>
    <w:rsid w:val="009E0740"/>
    <w:rsid w:val="009E2E53"/>
    <w:rsid w:val="009E333C"/>
    <w:rsid w:val="009E58E1"/>
    <w:rsid w:val="009E625B"/>
    <w:rsid w:val="009E7088"/>
    <w:rsid w:val="009F04E4"/>
    <w:rsid w:val="009F3970"/>
    <w:rsid w:val="009F6C68"/>
    <w:rsid w:val="009F7B66"/>
    <w:rsid w:val="009F7B90"/>
    <w:rsid w:val="00A00744"/>
    <w:rsid w:val="00A040C5"/>
    <w:rsid w:val="00A04345"/>
    <w:rsid w:val="00A04F29"/>
    <w:rsid w:val="00A05A1A"/>
    <w:rsid w:val="00A063D3"/>
    <w:rsid w:val="00A070BE"/>
    <w:rsid w:val="00A07C13"/>
    <w:rsid w:val="00A105EA"/>
    <w:rsid w:val="00A1079B"/>
    <w:rsid w:val="00A11417"/>
    <w:rsid w:val="00A119CF"/>
    <w:rsid w:val="00A139B0"/>
    <w:rsid w:val="00A13F52"/>
    <w:rsid w:val="00A14AD3"/>
    <w:rsid w:val="00A14D93"/>
    <w:rsid w:val="00A1540C"/>
    <w:rsid w:val="00A15889"/>
    <w:rsid w:val="00A167D8"/>
    <w:rsid w:val="00A16A75"/>
    <w:rsid w:val="00A16CCE"/>
    <w:rsid w:val="00A16DB2"/>
    <w:rsid w:val="00A17E24"/>
    <w:rsid w:val="00A20B47"/>
    <w:rsid w:val="00A21588"/>
    <w:rsid w:val="00A21A8D"/>
    <w:rsid w:val="00A21E50"/>
    <w:rsid w:val="00A224D3"/>
    <w:rsid w:val="00A25559"/>
    <w:rsid w:val="00A25A85"/>
    <w:rsid w:val="00A26FA6"/>
    <w:rsid w:val="00A30373"/>
    <w:rsid w:val="00A30ABE"/>
    <w:rsid w:val="00A314B1"/>
    <w:rsid w:val="00A31AF9"/>
    <w:rsid w:val="00A33E04"/>
    <w:rsid w:val="00A3468B"/>
    <w:rsid w:val="00A3612E"/>
    <w:rsid w:val="00A4071C"/>
    <w:rsid w:val="00A436EF"/>
    <w:rsid w:val="00A43847"/>
    <w:rsid w:val="00A439D0"/>
    <w:rsid w:val="00A43CE5"/>
    <w:rsid w:val="00A474CF"/>
    <w:rsid w:val="00A50BF8"/>
    <w:rsid w:val="00A51844"/>
    <w:rsid w:val="00A5245C"/>
    <w:rsid w:val="00A54DC3"/>
    <w:rsid w:val="00A55851"/>
    <w:rsid w:val="00A558F9"/>
    <w:rsid w:val="00A56FD1"/>
    <w:rsid w:val="00A5745F"/>
    <w:rsid w:val="00A604DB"/>
    <w:rsid w:val="00A61C2D"/>
    <w:rsid w:val="00A622D8"/>
    <w:rsid w:val="00A6279A"/>
    <w:rsid w:val="00A62E16"/>
    <w:rsid w:val="00A6445D"/>
    <w:rsid w:val="00A64496"/>
    <w:rsid w:val="00A661CE"/>
    <w:rsid w:val="00A667C8"/>
    <w:rsid w:val="00A67887"/>
    <w:rsid w:val="00A70298"/>
    <w:rsid w:val="00A72C8E"/>
    <w:rsid w:val="00A744E2"/>
    <w:rsid w:val="00A745E6"/>
    <w:rsid w:val="00A74883"/>
    <w:rsid w:val="00A762B9"/>
    <w:rsid w:val="00A765D4"/>
    <w:rsid w:val="00A76DE7"/>
    <w:rsid w:val="00A77BBA"/>
    <w:rsid w:val="00A77C7A"/>
    <w:rsid w:val="00A8105B"/>
    <w:rsid w:val="00A840F3"/>
    <w:rsid w:val="00A858F9"/>
    <w:rsid w:val="00A86D61"/>
    <w:rsid w:val="00A86E2E"/>
    <w:rsid w:val="00A86FE7"/>
    <w:rsid w:val="00A8761F"/>
    <w:rsid w:val="00A87F29"/>
    <w:rsid w:val="00A90184"/>
    <w:rsid w:val="00A90AD3"/>
    <w:rsid w:val="00A94179"/>
    <w:rsid w:val="00A95E10"/>
    <w:rsid w:val="00A97723"/>
    <w:rsid w:val="00AA0570"/>
    <w:rsid w:val="00AA24CD"/>
    <w:rsid w:val="00AA2BFC"/>
    <w:rsid w:val="00AA2CAB"/>
    <w:rsid w:val="00AA4642"/>
    <w:rsid w:val="00AA4C08"/>
    <w:rsid w:val="00AA51B2"/>
    <w:rsid w:val="00AA66A6"/>
    <w:rsid w:val="00AA7CFB"/>
    <w:rsid w:val="00AB1504"/>
    <w:rsid w:val="00AB1737"/>
    <w:rsid w:val="00AB1FF3"/>
    <w:rsid w:val="00AB2853"/>
    <w:rsid w:val="00AB2FE7"/>
    <w:rsid w:val="00AB32D0"/>
    <w:rsid w:val="00AB33BD"/>
    <w:rsid w:val="00AB48C6"/>
    <w:rsid w:val="00AB4C96"/>
    <w:rsid w:val="00AB57CB"/>
    <w:rsid w:val="00AB6953"/>
    <w:rsid w:val="00AB6BBA"/>
    <w:rsid w:val="00AB76F7"/>
    <w:rsid w:val="00AC1025"/>
    <w:rsid w:val="00AC16D6"/>
    <w:rsid w:val="00AC2625"/>
    <w:rsid w:val="00AC430F"/>
    <w:rsid w:val="00AC5C7B"/>
    <w:rsid w:val="00AC66EE"/>
    <w:rsid w:val="00AC7276"/>
    <w:rsid w:val="00AD0688"/>
    <w:rsid w:val="00AD0F0A"/>
    <w:rsid w:val="00AD1B28"/>
    <w:rsid w:val="00AD202C"/>
    <w:rsid w:val="00AD352E"/>
    <w:rsid w:val="00AD4D5E"/>
    <w:rsid w:val="00AD5619"/>
    <w:rsid w:val="00AD622F"/>
    <w:rsid w:val="00AD6F0F"/>
    <w:rsid w:val="00AD766A"/>
    <w:rsid w:val="00AD7B28"/>
    <w:rsid w:val="00AE0398"/>
    <w:rsid w:val="00AE09D2"/>
    <w:rsid w:val="00AE0B0B"/>
    <w:rsid w:val="00AE277F"/>
    <w:rsid w:val="00AE28D1"/>
    <w:rsid w:val="00AE447E"/>
    <w:rsid w:val="00AE48EE"/>
    <w:rsid w:val="00AE586E"/>
    <w:rsid w:val="00AE5E76"/>
    <w:rsid w:val="00AE620E"/>
    <w:rsid w:val="00AF0675"/>
    <w:rsid w:val="00AF06E2"/>
    <w:rsid w:val="00AF2377"/>
    <w:rsid w:val="00AF255C"/>
    <w:rsid w:val="00AF2A96"/>
    <w:rsid w:val="00AF4C89"/>
    <w:rsid w:val="00AF7BC6"/>
    <w:rsid w:val="00B002E5"/>
    <w:rsid w:val="00B0049A"/>
    <w:rsid w:val="00B01B61"/>
    <w:rsid w:val="00B023A0"/>
    <w:rsid w:val="00B02680"/>
    <w:rsid w:val="00B054F4"/>
    <w:rsid w:val="00B059C1"/>
    <w:rsid w:val="00B077B2"/>
    <w:rsid w:val="00B07F4B"/>
    <w:rsid w:val="00B10EF9"/>
    <w:rsid w:val="00B1170A"/>
    <w:rsid w:val="00B11E59"/>
    <w:rsid w:val="00B133D6"/>
    <w:rsid w:val="00B1464E"/>
    <w:rsid w:val="00B1519D"/>
    <w:rsid w:val="00B16445"/>
    <w:rsid w:val="00B16951"/>
    <w:rsid w:val="00B202DD"/>
    <w:rsid w:val="00B24278"/>
    <w:rsid w:val="00B24658"/>
    <w:rsid w:val="00B2549B"/>
    <w:rsid w:val="00B25910"/>
    <w:rsid w:val="00B25EB0"/>
    <w:rsid w:val="00B26C13"/>
    <w:rsid w:val="00B30337"/>
    <w:rsid w:val="00B32DA6"/>
    <w:rsid w:val="00B32F23"/>
    <w:rsid w:val="00B345ED"/>
    <w:rsid w:val="00B36D9C"/>
    <w:rsid w:val="00B37820"/>
    <w:rsid w:val="00B43756"/>
    <w:rsid w:val="00B43FE5"/>
    <w:rsid w:val="00B4421E"/>
    <w:rsid w:val="00B454BD"/>
    <w:rsid w:val="00B46B93"/>
    <w:rsid w:val="00B50F08"/>
    <w:rsid w:val="00B51A30"/>
    <w:rsid w:val="00B54BDB"/>
    <w:rsid w:val="00B564ED"/>
    <w:rsid w:val="00B5700D"/>
    <w:rsid w:val="00B5769F"/>
    <w:rsid w:val="00B579A6"/>
    <w:rsid w:val="00B60617"/>
    <w:rsid w:val="00B6072F"/>
    <w:rsid w:val="00B61AD1"/>
    <w:rsid w:val="00B637C8"/>
    <w:rsid w:val="00B648A0"/>
    <w:rsid w:val="00B657FC"/>
    <w:rsid w:val="00B65EA4"/>
    <w:rsid w:val="00B673F5"/>
    <w:rsid w:val="00B701CE"/>
    <w:rsid w:val="00B71368"/>
    <w:rsid w:val="00B728CE"/>
    <w:rsid w:val="00B74E8A"/>
    <w:rsid w:val="00B76059"/>
    <w:rsid w:val="00B77156"/>
    <w:rsid w:val="00B77476"/>
    <w:rsid w:val="00B774D0"/>
    <w:rsid w:val="00B77D67"/>
    <w:rsid w:val="00B805A8"/>
    <w:rsid w:val="00B81C8D"/>
    <w:rsid w:val="00B82391"/>
    <w:rsid w:val="00B837A7"/>
    <w:rsid w:val="00B87848"/>
    <w:rsid w:val="00B93C47"/>
    <w:rsid w:val="00B93EED"/>
    <w:rsid w:val="00B95015"/>
    <w:rsid w:val="00B9532F"/>
    <w:rsid w:val="00B95B91"/>
    <w:rsid w:val="00B97190"/>
    <w:rsid w:val="00B97347"/>
    <w:rsid w:val="00BA158A"/>
    <w:rsid w:val="00BA1DB2"/>
    <w:rsid w:val="00BA2242"/>
    <w:rsid w:val="00BA24EA"/>
    <w:rsid w:val="00BA4B8C"/>
    <w:rsid w:val="00BA4F0B"/>
    <w:rsid w:val="00BA5627"/>
    <w:rsid w:val="00BA57C1"/>
    <w:rsid w:val="00BA6291"/>
    <w:rsid w:val="00BA7203"/>
    <w:rsid w:val="00BA7643"/>
    <w:rsid w:val="00BA7EA2"/>
    <w:rsid w:val="00BB0E79"/>
    <w:rsid w:val="00BB18A5"/>
    <w:rsid w:val="00BB1AF9"/>
    <w:rsid w:val="00BB2CE2"/>
    <w:rsid w:val="00BB2D1C"/>
    <w:rsid w:val="00BB3660"/>
    <w:rsid w:val="00BB4EAF"/>
    <w:rsid w:val="00BC0043"/>
    <w:rsid w:val="00BC5ADE"/>
    <w:rsid w:val="00BC7436"/>
    <w:rsid w:val="00BC789E"/>
    <w:rsid w:val="00BD03E4"/>
    <w:rsid w:val="00BD0EAB"/>
    <w:rsid w:val="00BD15B6"/>
    <w:rsid w:val="00BD1BD2"/>
    <w:rsid w:val="00BD20A4"/>
    <w:rsid w:val="00BD39D1"/>
    <w:rsid w:val="00BD55F8"/>
    <w:rsid w:val="00BD5CF3"/>
    <w:rsid w:val="00BD7CE3"/>
    <w:rsid w:val="00BD7E9F"/>
    <w:rsid w:val="00BE0B2A"/>
    <w:rsid w:val="00BE1A18"/>
    <w:rsid w:val="00BE1DDB"/>
    <w:rsid w:val="00BE5326"/>
    <w:rsid w:val="00BE5575"/>
    <w:rsid w:val="00BE560D"/>
    <w:rsid w:val="00BF1617"/>
    <w:rsid w:val="00BF231F"/>
    <w:rsid w:val="00BF398E"/>
    <w:rsid w:val="00BF4D73"/>
    <w:rsid w:val="00BF5504"/>
    <w:rsid w:val="00BF6E61"/>
    <w:rsid w:val="00C005C7"/>
    <w:rsid w:val="00C01409"/>
    <w:rsid w:val="00C0165A"/>
    <w:rsid w:val="00C01F36"/>
    <w:rsid w:val="00C023F2"/>
    <w:rsid w:val="00C05BD3"/>
    <w:rsid w:val="00C070F8"/>
    <w:rsid w:val="00C07D6E"/>
    <w:rsid w:val="00C07F5D"/>
    <w:rsid w:val="00C12038"/>
    <w:rsid w:val="00C12644"/>
    <w:rsid w:val="00C1280D"/>
    <w:rsid w:val="00C1459D"/>
    <w:rsid w:val="00C14B9F"/>
    <w:rsid w:val="00C14D13"/>
    <w:rsid w:val="00C15F75"/>
    <w:rsid w:val="00C161EC"/>
    <w:rsid w:val="00C168EF"/>
    <w:rsid w:val="00C16974"/>
    <w:rsid w:val="00C16D99"/>
    <w:rsid w:val="00C17768"/>
    <w:rsid w:val="00C20463"/>
    <w:rsid w:val="00C2075A"/>
    <w:rsid w:val="00C22096"/>
    <w:rsid w:val="00C23BFF"/>
    <w:rsid w:val="00C24851"/>
    <w:rsid w:val="00C25C91"/>
    <w:rsid w:val="00C25D5C"/>
    <w:rsid w:val="00C3166B"/>
    <w:rsid w:val="00C31888"/>
    <w:rsid w:val="00C31B57"/>
    <w:rsid w:val="00C3301A"/>
    <w:rsid w:val="00C33C39"/>
    <w:rsid w:val="00C34049"/>
    <w:rsid w:val="00C352C4"/>
    <w:rsid w:val="00C35C74"/>
    <w:rsid w:val="00C3724E"/>
    <w:rsid w:val="00C42EF5"/>
    <w:rsid w:val="00C435D9"/>
    <w:rsid w:val="00C4481E"/>
    <w:rsid w:val="00C44899"/>
    <w:rsid w:val="00C44AD5"/>
    <w:rsid w:val="00C45CCD"/>
    <w:rsid w:val="00C46551"/>
    <w:rsid w:val="00C47F9F"/>
    <w:rsid w:val="00C51D78"/>
    <w:rsid w:val="00C53041"/>
    <w:rsid w:val="00C53272"/>
    <w:rsid w:val="00C53678"/>
    <w:rsid w:val="00C546B0"/>
    <w:rsid w:val="00C54CC7"/>
    <w:rsid w:val="00C60137"/>
    <w:rsid w:val="00C6169B"/>
    <w:rsid w:val="00C619BB"/>
    <w:rsid w:val="00C621F6"/>
    <w:rsid w:val="00C63B05"/>
    <w:rsid w:val="00C64F8C"/>
    <w:rsid w:val="00C662B9"/>
    <w:rsid w:val="00C671D4"/>
    <w:rsid w:val="00C707DD"/>
    <w:rsid w:val="00C713DE"/>
    <w:rsid w:val="00C71576"/>
    <w:rsid w:val="00C71932"/>
    <w:rsid w:val="00C71CAB"/>
    <w:rsid w:val="00C71D8C"/>
    <w:rsid w:val="00C740C9"/>
    <w:rsid w:val="00C74AEB"/>
    <w:rsid w:val="00C74E3E"/>
    <w:rsid w:val="00C7577A"/>
    <w:rsid w:val="00C760B2"/>
    <w:rsid w:val="00C812A8"/>
    <w:rsid w:val="00C823BF"/>
    <w:rsid w:val="00C828B1"/>
    <w:rsid w:val="00C83A99"/>
    <w:rsid w:val="00C83D07"/>
    <w:rsid w:val="00C85B21"/>
    <w:rsid w:val="00C8612C"/>
    <w:rsid w:val="00C87733"/>
    <w:rsid w:val="00C917BE"/>
    <w:rsid w:val="00C91949"/>
    <w:rsid w:val="00C930D7"/>
    <w:rsid w:val="00C93B0B"/>
    <w:rsid w:val="00C950D0"/>
    <w:rsid w:val="00C9554A"/>
    <w:rsid w:val="00C97DEF"/>
    <w:rsid w:val="00CA1F85"/>
    <w:rsid w:val="00CA21C0"/>
    <w:rsid w:val="00CA4DF6"/>
    <w:rsid w:val="00CA53E6"/>
    <w:rsid w:val="00CA673B"/>
    <w:rsid w:val="00CA6BA4"/>
    <w:rsid w:val="00CA6FC4"/>
    <w:rsid w:val="00CA7BBF"/>
    <w:rsid w:val="00CB0105"/>
    <w:rsid w:val="00CB0AE1"/>
    <w:rsid w:val="00CB0D1A"/>
    <w:rsid w:val="00CB0D46"/>
    <w:rsid w:val="00CB0DD6"/>
    <w:rsid w:val="00CB1359"/>
    <w:rsid w:val="00CB386F"/>
    <w:rsid w:val="00CB4D79"/>
    <w:rsid w:val="00CB595A"/>
    <w:rsid w:val="00CB6EDC"/>
    <w:rsid w:val="00CB74E7"/>
    <w:rsid w:val="00CB7D39"/>
    <w:rsid w:val="00CC08A4"/>
    <w:rsid w:val="00CC0A65"/>
    <w:rsid w:val="00CC17DD"/>
    <w:rsid w:val="00CC2580"/>
    <w:rsid w:val="00CC3184"/>
    <w:rsid w:val="00CC37FE"/>
    <w:rsid w:val="00CC3930"/>
    <w:rsid w:val="00CC4EFC"/>
    <w:rsid w:val="00CC5EF6"/>
    <w:rsid w:val="00CC63DC"/>
    <w:rsid w:val="00CC6476"/>
    <w:rsid w:val="00CC65DB"/>
    <w:rsid w:val="00CC6FC2"/>
    <w:rsid w:val="00CC72FC"/>
    <w:rsid w:val="00CD1420"/>
    <w:rsid w:val="00CD1421"/>
    <w:rsid w:val="00CD2DF1"/>
    <w:rsid w:val="00CD2F82"/>
    <w:rsid w:val="00CD3F69"/>
    <w:rsid w:val="00CD4900"/>
    <w:rsid w:val="00CD4D15"/>
    <w:rsid w:val="00CD6201"/>
    <w:rsid w:val="00CD6E85"/>
    <w:rsid w:val="00CD71FF"/>
    <w:rsid w:val="00CD737C"/>
    <w:rsid w:val="00CE14C8"/>
    <w:rsid w:val="00CE1AC4"/>
    <w:rsid w:val="00CE21F8"/>
    <w:rsid w:val="00CE2F4E"/>
    <w:rsid w:val="00CE3740"/>
    <w:rsid w:val="00CE3823"/>
    <w:rsid w:val="00CE41F3"/>
    <w:rsid w:val="00CE4BB1"/>
    <w:rsid w:val="00CE5D1B"/>
    <w:rsid w:val="00CE61C0"/>
    <w:rsid w:val="00CE663D"/>
    <w:rsid w:val="00CE6CA7"/>
    <w:rsid w:val="00CE76B0"/>
    <w:rsid w:val="00CF2049"/>
    <w:rsid w:val="00CF3596"/>
    <w:rsid w:val="00CF4091"/>
    <w:rsid w:val="00CF55F5"/>
    <w:rsid w:val="00CF6429"/>
    <w:rsid w:val="00CF6D67"/>
    <w:rsid w:val="00D02253"/>
    <w:rsid w:val="00D04932"/>
    <w:rsid w:val="00D04AD4"/>
    <w:rsid w:val="00D05569"/>
    <w:rsid w:val="00D05B47"/>
    <w:rsid w:val="00D05EE4"/>
    <w:rsid w:val="00D06AF5"/>
    <w:rsid w:val="00D06B3B"/>
    <w:rsid w:val="00D11321"/>
    <w:rsid w:val="00D12069"/>
    <w:rsid w:val="00D124DF"/>
    <w:rsid w:val="00D128EA"/>
    <w:rsid w:val="00D12D06"/>
    <w:rsid w:val="00D12D1D"/>
    <w:rsid w:val="00D13B02"/>
    <w:rsid w:val="00D14E45"/>
    <w:rsid w:val="00D151E4"/>
    <w:rsid w:val="00D15F19"/>
    <w:rsid w:val="00D2005C"/>
    <w:rsid w:val="00D203EA"/>
    <w:rsid w:val="00D21ACE"/>
    <w:rsid w:val="00D21B8F"/>
    <w:rsid w:val="00D224DF"/>
    <w:rsid w:val="00D23AB7"/>
    <w:rsid w:val="00D254BD"/>
    <w:rsid w:val="00D25D69"/>
    <w:rsid w:val="00D26DAB"/>
    <w:rsid w:val="00D2707F"/>
    <w:rsid w:val="00D27790"/>
    <w:rsid w:val="00D304B2"/>
    <w:rsid w:val="00D311CF"/>
    <w:rsid w:val="00D32068"/>
    <w:rsid w:val="00D323E5"/>
    <w:rsid w:val="00D33651"/>
    <w:rsid w:val="00D34B4A"/>
    <w:rsid w:val="00D352A7"/>
    <w:rsid w:val="00D35645"/>
    <w:rsid w:val="00D37A86"/>
    <w:rsid w:val="00D40B36"/>
    <w:rsid w:val="00D40CE6"/>
    <w:rsid w:val="00D41C2E"/>
    <w:rsid w:val="00D41F69"/>
    <w:rsid w:val="00D42D44"/>
    <w:rsid w:val="00D44EA4"/>
    <w:rsid w:val="00D47C48"/>
    <w:rsid w:val="00D50002"/>
    <w:rsid w:val="00D50C66"/>
    <w:rsid w:val="00D525EA"/>
    <w:rsid w:val="00D52728"/>
    <w:rsid w:val="00D52E78"/>
    <w:rsid w:val="00D52FB2"/>
    <w:rsid w:val="00D537C7"/>
    <w:rsid w:val="00D545E7"/>
    <w:rsid w:val="00D5572A"/>
    <w:rsid w:val="00D55803"/>
    <w:rsid w:val="00D575CB"/>
    <w:rsid w:val="00D60282"/>
    <w:rsid w:val="00D616D5"/>
    <w:rsid w:val="00D63BC5"/>
    <w:rsid w:val="00D65409"/>
    <w:rsid w:val="00D66072"/>
    <w:rsid w:val="00D706D0"/>
    <w:rsid w:val="00D7402D"/>
    <w:rsid w:val="00D7686B"/>
    <w:rsid w:val="00D77A64"/>
    <w:rsid w:val="00D804DE"/>
    <w:rsid w:val="00D807D7"/>
    <w:rsid w:val="00D80897"/>
    <w:rsid w:val="00D80988"/>
    <w:rsid w:val="00D828F9"/>
    <w:rsid w:val="00D84D3E"/>
    <w:rsid w:val="00D85F15"/>
    <w:rsid w:val="00D8645B"/>
    <w:rsid w:val="00D87258"/>
    <w:rsid w:val="00D87684"/>
    <w:rsid w:val="00D91B70"/>
    <w:rsid w:val="00D93CCE"/>
    <w:rsid w:val="00D93DBA"/>
    <w:rsid w:val="00D9429D"/>
    <w:rsid w:val="00D94435"/>
    <w:rsid w:val="00D96F58"/>
    <w:rsid w:val="00DA08BE"/>
    <w:rsid w:val="00DA1324"/>
    <w:rsid w:val="00DA1B57"/>
    <w:rsid w:val="00DA3D42"/>
    <w:rsid w:val="00DA3E6F"/>
    <w:rsid w:val="00DA563E"/>
    <w:rsid w:val="00DA5715"/>
    <w:rsid w:val="00DA6066"/>
    <w:rsid w:val="00DA6F86"/>
    <w:rsid w:val="00DB14B3"/>
    <w:rsid w:val="00DB15BB"/>
    <w:rsid w:val="00DB1ACB"/>
    <w:rsid w:val="00DB392A"/>
    <w:rsid w:val="00DB3B50"/>
    <w:rsid w:val="00DB51A1"/>
    <w:rsid w:val="00DB5739"/>
    <w:rsid w:val="00DB582D"/>
    <w:rsid w:val="00DB74E3"/>
    <w:rsid w:val="00DB7A5A"/>
    <w:rsid w:val="00DC0015"/>
    <w:rsid w:val="00DC04CC"/>
    <w:rsid w:val="00DC0DB9"/>
    <w:rsid w:val="00DC2BA1"/>
    <w:rsid w:val="00DC2E21"/>
    <w:rsid w:val="00DC3AC9"/>
    <w:rsid w:val="00DC50F4"/>
    <w:rsid w:val="00DC532E"/>
    <w:rsid w:val="00DC53C9"/>
    <w:rsid w:val="00DC5CF8"/>
    <w:rsid w:val="00DC665B"/>
    <w:rsid w:val="00DC6FAC"/>
    <w:rsid w:val="00DC7C3D"/>
    <w:rsid w:val="00DC7F46"/>
    <w:rsid w:val="00DD0624"/>
    <w:rsid w:val="00DD1756"/>
    <w:rsid w:val="00DD389A"/>
    <w:rsid w:val="00DD417F"/>
    <w:rsid w:val="00DD70B1"/>
    <w:rsid w:val="00DD7D3B"/>
    <w:rsid w:val="00DE0348"/>
    <w:rsid w:val="00DE07A4"/>
    <w:rsid w:val="00DE12BA"/>
    <w:rsid w:val="00DE12F0"/>
    <w:rsid w:val="00DE144C"/>
    <w:rsid w:val="00DE18AD"/>
    <w:rsid w:val="00DE23D2"/>
    <w:rsid w:val="00DE3562"/>
    <w:rsid w:val="00DE5951"/>
    <w:rsid w:val="00DE63AB"/>
    <w:rsid w:val="00DE6915"/>
    <w:rsid w:val="00DE6DD3"/>
    <w:rsid w:val="00DE70BF"/>
    <w:rsid w:val="00DE7544"/>
    <w:rsid w:val="00DE75EB"/>
    <w:rsid w:val="00DF1E14"/>
    <w:rsid w:val="00DF3D17"/>
    <w:rsid w:val="00DF3EBA"/>
    <w:rsid w:val="00DF4852"/>
    <w:rsid w:val="00DF4911"/>
    <w:rsid w:val="00DF5AAE"/>
    <w:rsid w:val="00DF6BF8"/>
    <w:rsid w:val="00DF6EBC"/>
    <w:rsid w:val="00DF6F8F"/>
    <w:rsid w:val="00DF7204"/>
    <w:rsid w:val="00DF7CAC"/>
    <w:rsid w:val="00DF7CFB"/>
    <w:rsid w:val="00E02707"/>
    <w:rsid w:val="00E04740"/>
    <w:rsid w:val="00E0548E"/>
    <w:rsid w:val="00E055F4"/>
    <w:rsid w:val="00E064A7"/>
    <w:rsid w:val="00E1019E"/>
    <w:rsid w:val="00E1680C"/>
    <w:rsid w:val="00E21668"/>
    <w:rsid w:val="00E24B19"/>
    <w:rsid w:val="00E25C2A"/>
    <w:rsid w:val="00E2704D"/>
    <w:rsid w:val="00E302C9"/>
    <w:rsid w:val="00E31C81"/>
    <w:rsid w:val="00E3319F"/>
    <w:rsid w:val="00E343A1"/>
    <w:rsid w:val="00E349E9"/>
    <w:rsid w:val="00E35988"/>
    <w:rsid w:val="00E36010"/>
    <w:rsid w:val="00E361B7"/>
    <w:rsid w:val="00E3772D"/>
    <w:rsid w:val="00E37F1B"/>
    <w:rsid w:val="00E407F5"/>
    <w:rsid w:val="00E40D91"/>
    <w:rsid w:val="00E429F6"/>
    <w:rsid w:val="00E4363B"/>
    <w:rsid w:val="00E44A30"/>
    <w:rsid w:val="00E50799"/>
    <w:rsid w:val="00E519DE"/>
    <w:rsid w:val="00E51DEB"/>
    <w:rsid w:val="00E52523"/>
    <w:rsid w:val="00E57499"/>
    <w:rsid w:val="00E57658"/>
    <w:rsid w:val="00E5791F"/>
    <w:rsid w:val="00E61654"/>
    <w:rsid w:val="00E623BB"/>
    <w:rsid w:val="00E63D69"/>
    <w:rsid w:val="00E6562F"/>
    <w:rsid w:val="00E66D8C"/>
    <w:rsid w:val="00E66FA7"/>
    <w:rsid w:val="00E70A6D"/>
    <w:rsid w:val="00E71719"/>
    <w:rsid w:val="00E725DE"/>
    <w:rsid w:val="00E73FD4"/>
    <w:rsid w:val="00E775E3"/>
    <w:rsid w:val="00E81785"/>
    <w:rsid w:val="00E81F4C"/>
    <w:rsid w:val="00E82A90"/>
    <w:rsid w:val="00E837B2"/>
    <w:rsid w:val="00E851C9"/>
    <w:rsid w:val="00E85579"/>
    <w:rsid w:val="00E861FE"/>
    <w:rsid w:val="00E866A4"/>
    <w:rsid w:val="00E878C1"/>
    <w:rsid w:val="00E9274E"/>
    <w:rsid w:val="00E92EF6"/>
    <w:rsid w:val="00E948E4"/>
    <w:rsid w:val="00E9718E"/>
    <w:rsid w:val="00EA00DD"/>
    <w:rsid w:val="00EA108E"/>
    <w:rsid w:val="00EA1782"/>
    <w:rsid w:val="00EA3AB0"/>
    <w:rsid w:val="00EA5DD7"/>
    <w:rsid w:val="00EB2829"/>
    <w:rsid w:val="00EB3404"/>
    <w:rsid w:val="00EB463B"/>
    <w:rsid w:val="00EB4E4F"/>
    <w:rsid w:val="00EB5608"/>
    <w:rsid w:val="00EB5B42"/>
    <w:rsid w:val="00EB6546"/>
    <w:rsid w:val="00EB68C1"/>
    <w:rsid w:val="00EB7036"/>
    <w:rsid w:val="00EB71A1"/>
    <w:rsid w:val="00EB7646"/>
    <w:rsid w:val="00EC00A3"/>
    <w:rsid w:val="00EC06A5"/>
    <w:rsid w:val="00EC0A72"/>
    <w:rsid w:val="00EC224B"/>
    <w:rsid w:val="00EC23E7"/>
    <w:rsid w:val="00EC2D52"/>
    <w:rsid w:val="00EC638C"/>
    <w:rsid w:val="00EC6D3D"/>
    <w:rsid w:val="00EC7BD3"/>
    <w:rsid w:val="00EC7D7C"/>
    <w:rsid w:val="00ED12D5"/>
    <w:rsid w:val="00ED1391"/>
    <w:rsid w:val="00ED1815"/>
    <w:rsid w:val="00ED495B"/>
    <w:rsid w:val="00ED572E"/>
    <w:rsid w:val="00ED743F"/>
    <w:rsid w:val="00ED7CC6"/>
    <w:rsid w:val="00EE0BC4"/>
    <w:rsid w:val="00EE13C1"/>
    <w:rsid w:val="00EE1869"/>
    <w:rsid w:val="00EE1CA0"/>
    <w:rsid w:val="00EE2026"/>
    <w:rsid w:val="00EE47B5"/>
    <w:rsid w:val="00EE5658"/>
    <w:rsid w:val="00EE7BF9"/>
    <w:rsid w:val="00EF48A8"/>
    <w:rsid w:val="00EF4A3A"/>
    <w:rsid w:val="00EF4F9B"/>
    <w:rsid w:val="00EF5B93"/>
    <w:rsid w:val="00F010F3"/>
    <w:rsid w:val="00F022F7"/>
    <w:rsid w:val="00F033EB"/>
    <w:rsid w:val="00F0448B"/>
    <w:rsid w:val="00F0784F"/>
    <w:rsid w:val="00F1005B"/>
    <w:rsid w:val="00F12CC1"/>
    <w:rsid w:val="00F130C2"/>
    <w:rsid w:val="00F14DEB"/>
    <w:rsid w:val="00F156D2"/>
    <w:rsid w:val="00F17D6D"/>
    <w:rsid w:val="00F20526"/>
    <w:rsid w:val="00F210A5"/>
    <w:rsid w:val="00F21F39"/>
    <w:rsid w:val="00F2343E"/>
    <w:rsid w:val="00F249C8"/>
    <w:rsid w:val="00F24CF0"/>
    <w:rsid w:val="00F252D9"/>
    <w:rsid w:val="00F269FF"/>
    <w:rsid w:val="00F27D58"/>
    <w:rsid w:val="00F309F2"/>
    <w:rsid w:val="00F32DB2"/>
    <w:rsid w:val="00F3349D"/>
    <w:rsid w:val="00F334D7"/>
    <w:rsid w:val="00F34540"/>
    <w:rsid w:val="00F34BBB"/>
    <w:rsid w:val="00F35752"/>
    <w:rsid w:val="00F3633A"/>
    <w:rsid w:val="00F36FA0"/>
    <w:rsid w:val="00F41A96"/>
    <w:rsid w:val="00F424BB"/>
    <w:rsid w:val="00F437EC"/>
    <w:rsid w:val="00F43C0E"/>
    <w:rsid w:val="00F445D5"/>
    <w:rsid w:val="00F509B2"/>
    <w:rsid w:val="00F50B4F"/>
    <w:rsid w:val="00F51F6F"/>
    <w:rsid w:val="00F530E8"/>
    <w:rsid w:val="00F53FC7"/>
    <w:rsid w:val="00F54718"/>
    <w:rsid w:val="00F549BC"/>
    <w:rsid w:val="00F549D9"/>
    <w:rsid w:val="00F5584F"/>
    <w:rsid w:val="00F6051F"/>
    <w:rsid w:val="00F6194D"/>
    <w:rsid w:val="00F648C3"/>
    <w:rsid w:val="00F64E60"/>
    <w:rsid w:val="00F65711"/>
    <w:rsid w:val="00F65A5D"/>
    <w:rsid w:val="00F705AE"/>
    <w:rsid w:val="00F71EB0"/>
    <w:rsid w:val="00F71F12"/>
    <w:rsid w:val="00F71F3D"/>
    <w:rsid w:val="00F73E05"/>
    <w:rsid w:val="00F760E7"/>
    <w:rsid w:val="00F77258"/>
    <w:rsid w:val="00F818C4"/>
    <w:rsid w:val="00F8705A"/>
    <w:rsid w:val="00F9027C"/>
    <w:rsid w:val="00F92878"/>
    <w:rsid w:val="00F92E31"/>
    <w:rsid w:val="00F92F82"/>
    <w:rsid w:val="00F94931"/>
    <w:rsid w:val="00F95AFB"/>
    <w:rsid w:val="00F97553"/>
    <w:rsid w:val="00FA0D58"/>
    <w:rsid w:val="00FA12E9"/>
    <w:rsid w:val="00FA21BC"/>
    <w:rsid w:val="00FA2403"/>
    <w:rsid w:val="00FA25A0"/>
    <w:rsid w:val="00FA303F"/>
    <w:rsid w:val="00FA3DF2"/>
    <w:rsid w:val="00FA57F7"/>
    <w:rsid w:val="00FA6AB3"/>
    <w:rsid w:val="00FA6D3A"/>
    <w:rsid w:val="00FA7183"/>
    <w:rsid w:val="00FB324D"/>
    <w:rsid w:val="00FB3511"/>
    <w:rsid w:val="00FB351E"/>
    <w:rsid w:val="00FB3C12"/>
    <w:rsid w:val="00FB3D8C"/>
    <w:rsid w:val="00FB4BD0"/>
    <w:rsid w:val="00FB5FC5"/>
    <w:rsid w:val="00FC028C"/>
    <w:rsid w:val="00FC0AF4"/>
    <w:rsid w:val="00FC151A"/>
    <w:rsid w:val="00FC1754"/>
    <w:rsid w:val="00FC20FD"/>
    <w:rsid w:val="00FC2582"/>
    <w:rsid w:val="00FC74F1"/>
    <w:rsid w:val="00FD2CE1"/>
    <w:rsid w:val="00FD2DDB"/>
    <w:rsid w:val="00FD387D"/>
    <w:rsid w:val="00FD3BE4"/>
    <w:rsid w:val="00FD41E5"/>
    <w:rsid w:val="00FD6EE1"/>
    <w:rsid w:val="00FE1419"/>
    <w:rsid w:val="00FE25BD"/>
    <w:rsid w:val="00FE2FCD"/>
    <w:rsid w:val="00FE3525"/>
    <w:rsid w:val="00FE3BA8"/>
    <w:rsid w:val="00FE4BFD"/>
    <w:rsid w:val="00FF0914"/>
    <w:rsid w:val="00FF1096"/>
    <w:rsid w:val="00FF1337"/>
    <w:rsid w:val="00FF3F31"/>
    <w:rsid w:val="00FF3F5F"/>
    <w:rsid w:val="00FF4147"/>
    <w:rsid w:val="00FF4A27"/>
    <w:rsid w:val="00FF77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note text" w:uiPriority="0" w:qFormat="1"/>
    <w:lsdException w:name="header" w:uiPriority="0"/>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0B36"/>
    <w:pPr>
      <w:spacing w:before="200" w:line="320" w:lineRule="atLeast"/>
    </w:pPr>
    <w:rPr>
      <w:rFonts w:ascii="Arial" w:eastAsia="Times New Roman" w:hAnsi="Arial"/>
      <w:sz w:val="22"/>
    </w:rPr>
  </w:style>
  <w:style w:type="paragraph" w:styleId="Nagwek1">
    <w:name w:val="heading 1"/>
    <w:basedOn w:val="Normalny"/>
    <w:next w:val="Normalny"/>
    <w:link w:val="Nagwek1Znak"/>
    <w:uiPriority w:val="99"/>
    <w:qFormat/>
    <w:rsid w:val="004B06D1"/>
    <w:pPr>
      <w:keepNext/>
      <w:spacing w:before="240" w:after="60"/>
      <w:outlineLvl w:val="0"/>
    </w:pPr>
    <w:rPr>
      <w:b/>
      <w:bCs/>
      <w:kern w:val="32"/>
      <w:sz w:val="32"/>
      <w:szCs w:val="32"/>
    </w:rPr>
  </w:style>
  <w:style w:type="paragraph" w:styleId="Nagwek2">
    <w:name w:val="heading 2"/>
    <w:basedOn w:val="Normalny"/>
    <w:next w:val="Normalny"/>
    <w:link w:val="Nagwek2Znak"/>
    <w:uiPriority w:val="99"/>
    <w:qFormat/>
    <w:rsid w:val="004B06D1"/>
    <w:pPr>
      <w:keepNext/>
      <w:spacing w:before="240" w:after="60"/>
      <w:outlineLvl w:val="1"/>
    </w:pPr>
    <w:rPr>
      <w:b/>
      <w:bCs/>
      <w:i/>
      <w:iCs/>
      <w:sz w:val="28"/>
      <w:szCs w:val="28"/>
    </w:rPr>
  </w:style>
  <w:style w:type="paragraph" w:styleId="Nagwek3">
    <w:name w:val="heading 3"/>
    <w:basedOn w:val="Normalny"/>
    <w:next w:val="Normalny"/>
    <w:link w:val="Nagwek3Znak"/>
    <w:uiPriority w:val="99"/>
    <w:qFormat/>
    <w:rsid w:val="004B06D1"/>
    <w:pPr>
      <w:keepNext/>
      <w:autoSpaceDE w:val="0"/>
      <w:autoSpaceDN w:val="0"/>
      <w:spacing w:before="240" w:after="60" w:line="240" w:lineRule="auto"/>
      <w:outlineLvl w:val="2"/>
    </w:pPr>
    <w:rPr>
      <w:b/>
      <w:bCs/>
      <w:sz w:val="26"/>
      <w:szCs w:val="26"/>
    </w:rPr>
  </w:style>
  <w:style w:type="paragraph" w:styleId="Nagwek4">
    <w:name w:val="heading 4"/>
    <w:basedOn w:val="Normalny"/>
    <w:next w:val="Normalny"/>
    <w:link w:val="Nagwek4Znak"/>
    <w:uiPriority w:val="99"/>
    <w:qFormat/>
    <w:rsid w:val="004B06D1"/>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uiPriority w:val="99"/>
    <w:qFormat/>
    <w:rsid w:val="004B06D1"/>
    <w:pPr>
      <w:spacing w:before="240" w:after="60"/>
      <w:outlineLvl w:val="4"/>
    </w:pPr>
    <w:rPr>
      <w:b/>
      <w:bCs/>
      <w:i/>
      <w:iCs/>
      <w:sz w:val="26"/>
      <w:szCs w:val="26"/>
    </w:rPr>
  </w:style>
  <w:style w:type="paragraph" w:styleId="Nagwek6">
    <w:name w:val="heading 6"/>
    <w:basedOn w:val="Normalny"/>
    <w:next w:val="Normalny"/>
    <w:link w:val="Nagwek6Znak"/>
    <w:uiPriority w:val="99"/>
    <w:qFormat/>
    <w:rsid w:val="004B06D1"/>
    <w:pPr>
      <w:spacing w:before="240" w:after="60"/>
      <w:outlineLvl w:val="5"/>
    </w:pPr>
    <w:rPr>
      <w:rFonts w:ascii="Times New Roman" w:hAnsi="Times New Roman"/>
      <w:b/>
      <w:bCs/>
      <w:sz w:val="20"/>
    </w:rPr>
  </w:style>
  <w:style w:type="paragraph" w:styleId="Nagwek7">
    <w:name w:val="heading 7"/>
    <w:basedOn w:val="Normalny"/>
    <w:next w:val="Normalny"/>
    <w:link w:val="Nagwek7Znak"/>
    <w:uiPriority w:val="99"/>
    <w:qFormat/>
    <w:rsid w:val="004B06D1"/>
    <w:pPr>
      <w:keepNext/>
      <w:autoSpaceDE w:val="0"/>
      <w:autoSpaceDN w:val="0"/>
      <w:spacing w:before="0" w:line="240" w:lineRule="auto"/>
      <w:outlineLvl w:val="6"/>
    </w:pPr>
    <w:rPr>
      <w:rFonts w:ascii="Times New Roman" w:hAnsi="Times New Roman"/>
      <w:b/>
      <w:bCs/>
      <w:sz w:val="20"/>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4B06D1"/>
    <w:rPr>
      <w:rFonts w:ascii="Arial" w:eastAsia="Times New Roman" w:hAnsi="Arial" w:cs="Arial"/>
      <w:b/>
      <w:bCs/>
      <w:kern w:val="32"/>
      <w:sz w:val="32"/>
      <w:szCs w:val="32"/>
      <w:lang w:eastAsia="pl-PL"/>
    </w:rPr>
  </w:style>
  <w:style w:type="character" w:customStyle="1" w:styleId="Nagwek2Znak">
    <w:name w:val="Nagłówek 2 Znak"/>
    <w:link w:val="Nagwek2"/>
    <w:uiPriority w:val="99"/>
    <w:rsid w:val="004B06D1"/>
    <w:rPr>
      <w:rFonts w:ascii="Arial" w:eastAsia="Times New Roman" w:hAnsi="Arial" w:cs="Arial"/>
      <w:b/>
      <w:bCs/>
      <w:i/>
      <w:iCs/>
      <w:sz w:val="28"/>
      <w:szCs w:val="28"/>
      <w:lang w:eastAsia="pl-PL"/>
    </w:rPr>
  </w:style>
  <w:style w:type="character" w:customStyle="1" w:styleId="Nagwek3Znak">
    <w:name w:val="Nagłówek 3 Znak"/>
    <w:link w:val="Nagwek3"/>
    <w:uiPriority w:val="99"/>
    <w:rsid w:val="004B06D1"/>
    <w:rPr>
      <w:rFonts w:ascii="Arial" w:eastAsia="Times New Roman" w:hAnsi="Arial" w:cs="Arial"/>
      <w:b/>
      <w:bCs/>
      <w:sz w:val="26"/>
      <w:szCs w:val="26"/>
      <w:lang w:eastAsia="pl-PL"/>
    </w:rPr>
  </w:style>
  <w:style w:type="character" w:customStyle="1" w:styleId="Nagwek4Znak">
    <w:name w:val="Nagłówek 4 Znak"/>
    <w:link w:val="Nagwek4"/>
    <w:uiPriority w:val="99"/>
    <w:rsid w:val="004B06D1"/>
    <w:rPr>
      <w:rFonts w:ascii="Times New Roman" w:eastAsia="Times New Roman" w:hAnsi="Times New Roman" w:cs="Times New Roman"/>
      <w:b/>
      <w:bCs/>
      <w:sz w:val="28"/>
      <w:szCs w:val="28"/>
      <w:lang w:eastAsia="pl-PL"/>
    </w:rPr>
  </w:style>
  <w:style w:type="character" w:customStyle="1" w:styleId="Nagwek5Znak">
    <w:name w:val="Nagłówek 5 Znak"/>
    <w:link w:val="Nagwek5"/>
    <w:uiPriority w:val="99"/>
    <w:rsid w:val="004B06D1"/>
    <w:rPr>
      <w:rFonts w:ascii="Arial" w:eastAsia="Times New Roman" w:hAnsi="Arial" w:cs="Times New Roman"/>
      <w:b/>
      <w:bCs/>
      <w:i/>
      <w:iCs/>
      <w:sz w:val="26"/>
      <w:szCs w:val="26"/>
      <w:lang w:eastAsia="pl-PL"/>
    </w:rPr>
  </w:style>
  <w:style w:type="character" w:customStyle="1" w:styleId="Nagwek6Znak">
    <w:name w:val="Nagłówek 6 Znak"/>
    <w:link w:val="Nagwek6"/>
    <w:uiPriority w:val="99"/>
    <w:rsid w:val="004B06D1"/>
    <w:rPr>
      <w:rFonts w:ascii="Times New Roman" w:eastAsia="Times New Roman" w:hAnsi="Times New Roman" w:cs="Times New Roman"/>
      <w:b/>
      <w:bCs/>
      <w:lang w:eastAsia="pl-PL"/>
    </w:rPr>
  </w:style>
  <w:style w:type="character" w:customStyle="1" w:styleId="Nagwek7Znak">
    <w:name w:val="Nagłówek 7 Znak"/>
    <w:link w:val="Nagwek7"/>
    <w:uiPriority w:val="99"/>
    <w:rsid w:val="004B06D1"/>
    <w:rPr>
      <w:rFonts w:ascii="Times New Roman" w:eastAsia="Times New Roman" w:hAnsi="Times New Roman" w:cs="Times New Roman"/>
      <w:b/>
      <w:bCs/>
      <w:sz w:val="20"/>
      <w:szCs w:val="24"/>
      <w:u w:val="single"/>
      <w:lang w:eastAsia="pl-PL"/>
    </w:rPr>
  </w:style>
  <w:style w:type="paragraph" w:styleId="Spistreci5">
    <w:name w:val="toc 5"/>
    <w:basedOn w:val="Normalny"/>
    <w:next w:val="Normalny"/>
    <w:autoRedefine/>
    <w:uiPriority w:val="99"/>
    <w:rsid w:val="004B06D1"/>
    <w:pPr>
      <w:ind w:left="880"/>
    </w:pPr>
  </w:style>
  <w:style w:type="paragraph" w:styleId="Nagwek">
    <w:name w:val="header"/>
    <w:aliases w:val="Znak Znak,Znak"/>
    <w:basedOn w:val="Normalny"/>
    <w:link w:val="NagwekZnak"/>
    <w:rsid w:val="004B06D1"/>
    <w:pPr>
      <w:tabs>
        <w:tab w:val="center" w:pos="4536"/>
        <w:tab w:val="right" w:pos="9072"/>
      </w:tabs>
    </w:pPr>
    <w:rPr>
      <w:sz w:val="20"/>
    </w:rPr>
  </w:style>
  <w:style w:type="character" w:customStyle="1" w:styleId="NagwekZnak">
    <w:name w:val="Nagłówek Znak"/>
    <w:aliases w:val="Znak Znak Znak,Znak Znak1"/>
    <w:link w:val="Nagwek"/>
    <w:rsid w:val="004B06D1"/>
    <w:rPr>
      <w:rFonts w:ascii="Arial" w:eastAsia="Times New Roman" w:hAnsi="Arial" w:cs="Times New Roman"/>
      <w:szCs w:val="20"/>
    </w:rPr>
  </w:style>
  <w:style w:type="paragraph" w:styleId="Tekstpodstawowy">
    <w:name w:val="Body Text"/>
    <w:aliases w:val="wypunktowanie"/>
    <w:basedOn w:val="Normalny"/>
    <w:link w:val="TekstpodstawowyZnak"/>
    <w:uiPriority w:val="99"/>
    <w:rsid w:val="004B06D1"/>
    <w:pPr>
      <w:spacing w:after="120"/>
    </w:pPr>
    <w:rPr>
      <w:sz w:val="20"/>
    </w:rPr>
  </w:style>
  <w:style w:type="character" w:customStyle="1" w:styleId="TekstpodstawowyZnak">
    <w:name w:val="Tekst podstawowy Znak"/>
    <w:aliases w:val="wypunktowanie Znak"/>
    <w:link w:val="Tekstpodstawowy"/>
    <w:uiPriority w:val="99"/>
    <w:rsid w:val="004B06D1"/>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4B06D1"/>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link w:val="Tekstprzypisudolnego"/>
    <w:rsid w:val="004B06D1"/>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4B06D1"/>
    <w:rPr>
      <w:vertAlign w:val="superscript"/>
    </w:rPr>
  </w:style>
  <w:style w:type="paragraph" w:styleId="Tekstpodstawowy2">
    <w:name w:val="Body Text 2"/>
    <w:basedOn w:val="Normalny"/>
    <w:link w:val="Tekstpodstawowy2Znak"/>
    <w:uiPriority w:val="99"/>
    <w:semiHidden/>
    <w:rsid w:val="004B06D1"/>
    <w:pPr>
      <w:spacing w:after="120" w:line="480" w:lineRule="auto"/>
    </w:pPr>
    <w:rPr>
      <w:sz w:val="20"/>
    </w:rPr>
  </w:style>
  <w:style w:type="character" w:customStyle="1" w:styleId="Tekstpodstawowy2Znak">
    <w:name w:val="Tekst podstawowy 2 Znak"/>
    <w:link w:val="Tekstpodstawowy2"/>
    <w:uiPriority w:val="99"/>
    <w:semiHidden/>
    <w:rsid w:val="004B06D1"/>
    <w:rPr>
      <w:rFonts w:ascii="Arial" w:eastAsia="Times New Roman" w:hAnsi="Arial" w:cs="Times New Roman"/>
      <w:szCs w:val="20"/>
      <w:lang w:eastAsia="pl-PL"/>
    </w:rPr>
  </w:style>
  <w:style w:type="paragraph" w:styleId="Tytu">
    <w:name w:val="Title"/>
    <w:basedOn w:val="Normalny"/>
    <w:link w:val="TytuZnak"/>
    <w:uiPriority w:val="99"/>
    <w:qFormat/>
    <w:rsid w:val="004B06D1"/>
    <w:pPr>
      <w:autoSpaceDE w:val="0"/>
      <w:autoSpaceDN w:val="0"/>
      <w:spacing w:before="0" w:after="120" w:line="240" w:lineRule="auto"/>
      <w:jc w:val="center"/>
    </w:pPr>
    <w:rPr>
      <w:rFonts w:ascii="Times New Roman" w:hAnsi="Times New Roman"/>
      <w:b/>
      <w:bCs/>
      <w:sz w:val="28"/>
      <w:szCs w:val="28"/>
    </w:rPr>
  </w:style>
  <w:style w:type="character" w:customStyle="1" w:styleId="TytuZnak">
    <w:name w:val="Tytuł Znak"/>
    <w:link w:val="Tytu"/>
    <w:uiPriority w:val="99"/>
    <w:rsid w:val="004B06D1"/>
    <w:rPr>
      <w:rFonts w:ascii="Times New Roman" w:eastAsia="Times New Roman" w:hAnsi="Times New Roman" w:cs="Times New Roman"/>
      <w:b/>
      <w:bCs/>
      <w:sz w:val="28"/>
      <w:szCs w:val="28"/>
      <w:lang w:eastAsia="pl-PL"/>
    </w:rPr>
  </w:style>
  <w:style w:type="paragraph" w:styleId="Indeks1">
    <w:name w:val="index 1"/>
    <w:basedOn w:val="Normalny"/>
    <w:next w:val="Normalny"/>
    <w:autoRedefine/>
    <w:uiPriority w:val="99"/>
    <w:semiHidden/>
    <w:rsid w:val="004B06D1"/>
    <w:pPr>
      <w:ind w:left="220" w:hanging="220"/>
    </w:pPr>
  </w:style>
  <w:style w:type="paragraph" w:styleId="Nagwekindeksu">
    <w:name w:val="index heading"/>
    <w:basedOn w:val="Normalny"/>
    <w:next w:val="Indeks1"/>
    <w:uiPriority w:val="99"/>
    <w:semiHidden/>
    <w:rsid w:val="004B06D1"/>
    <w:pPr>
      <w:autoSpaceDE w:val="0"/>
      <w:autoSpaceDN w:val="0"/>
      <w:spacing w:before="0" w:line="240" w:lineRule="auto"/>
    </w:pPr>
    <w:rPr>
      <w:rFonts w:ascii="Times New Roman" w:hAnsi="Times New Roman"/>
      <w:sz w:val="20"/>
      <w:szCs w:val="24"/>
    </w:rPr>
  </w:style>
  <w:style w:type="paragraph" w:customStyle="1" w:styleId="xl38">
    <w:name w:val="xl38"/>
    <w:basedOn w:val="Normalny"/>
    <w:uiPriority w:val="99"/>
    <w:rsid w:val="004B06D1"/>
    <w:pPr>
      <w:autoSpaceDE w:val="0"/>
      <w:autoSpaceDN w:val="0"/>
      <w:spacing w:before="100" w:after="100" w:line="240" w:lineRule="auto"/>
    </w:pPr>
    <w:rPr>
      <w:rFonts w:ascii="Times New Roman" w:hAnsi="Times New Roman"/>
      <w:b/>
      <w:bCs/>
      <w:sz w:val="20"/>
      <w:szCs w:val="24"/>
    </w:rPr>
  </w:style>
  <w:style w:type="paragraph" w:customStyle="1" w:styleId="xl33">
    <w:name w:val="xl33"/>
    <w:basedOn w:val="Normalny"/>
    <w:uiPriority w:val="99"/>
    <w:rsid w:val="004B06D1"/>
    <w:pPr>
      <w:autoSpaceDE w:val="0"/>
      <w:autoSpaceDN w:val="0"/>
      <w:spacing w:before="100" w:after="100" w:line="240" w:lineRule="auto"/>
      <w:jc w:val="center"/>
    </w:pPr>
    <w:rPr>
      <w:rFonts w:ascii="Times New Roman" w:hAnsi="Times New Roman"/>
      <w:sz w:val="20"/>
      <w:szCs w:val="24"/>
    </w:rPr>
  </w:style>
  <w:style w:type="paragraph" w:customStyle="1" w:styleId="1">
    <w:name w:val="1"/>
    <w:basedOn w:val="Normalny"/>
    <w:next w:val="Nagwek"/>
    <w:uiPriority w:val="99"/>
    <w:rsid w:val="004B06D1"/>
    <w:pPr>
      <w:tabs>
        <w:tab w:val="center" w:pos="4536"/>
        <w:tab w:val="right" w:pos="9072"/>
      </w:tabs>
      <w:autoSpaceDE w:val="0"/>
      <w:autoSpaceDN w:val="0"/>
      <w:spacing w:before="0" w:line="240" w:lineRule="auto"/>
    </w:pPr>
    <w:rPr>
      <w:rFonts w:ascii="Times New Roman" w:hAnsi="Times New Roman"/>
      <w:sz w:val="20"/>
      <w:lang w:val="en-GB"/>
    </w:rPr>
  </w:style>
  <w:style w:type="paragraph" w:styleId="Stopka">
    <w:name w:val="footer"/>
    <w:basedOn w:val="Normalny"/>
    <w:link w:val="StopkaZnak"/>
    <w:uiPriority w:val="99"/>
    <w:rsid w:val="004B06D1"/>
    <w:pPr>
      <w:tabs>
        <w:tab w:val="center" w:pos="4536"/>
        <w:tab w:val="right" w:pos="9072"/>
      </w:tabs>
      <w:autoSpaceDE w:val="0"/>
      <w:autoSpaceDN w:val="0"/>
      <w:spacing w:before="0" w:line="240" w:lineRule="auto"/>
    </w:pPr>
    <w:rPr>
      <w:rFonts w:ascii="Times New Roman" w:hAnsi="Times New Roman"/>
      <w:sz w:val="20"/>
    </w:rPr>
  </w:style>
  <w:style w:type="character" w:customStyle="1" w:styleId="StopkaZnak">
    <w:name w:val="Stopka Znak"/>
    <w:link w:val="Stopka"/>
    <w:uiPriority w:val="99"/>
    <w:rsid w:val="004B06D1"/>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rsid w:val="004B06D1"/>
    <w:pPr>
      <w:spacing w:after="120"/>
    </w:pPr>
    <w:rPr>
      <w:sz w:val="16"/>
      <w:szCs w:val="16"/>
    </w:rPr>
  </w:style>
  <w:style w:type="character" w:customStyle="1" w:styleId="Tekstpodstawowy3Znak">
    <w:name w:val="Tekst podstawowy 3 Znak"/>
    <w:link w:val="Tekstpodstawowy3"/>
    <w:uiPriority w:val="99"/>
    <w:semiHidden/>
    <w:rsid w:val="004B06D1"/>
    <w:rPr>
      <w:rFonts w:ascii="Arial" w:eastAsia="Times New Roman" w:hAnsi="Arial" w:cs="Times New Roman"/>
      <w:sz w:val="16"/>
      <w:szCs w:val="16"/>
      <w:lang w:eastAsia="pl-PL"/>
    </w:rPr>
  </w:style>
  <w:style w:type="paragraph" w:styleId="Tekstpodstawowywcity">
    <w:name w:val="Body Text Indent"/>
    <w:basedOn w:val="Normalny"/>
    <w:link w:val="TekstpodstawowywcityZnak"/>
    <w:uiPriority w:val="99"/>
    <w:semiHidden/>
    <w:rsid w:val="004B06D1"/>
    <w:pPr>
      <w:spacing w:after="120"/>
      <w:ind w:left="283"/>
    </w:pPr>
    <w:rPr>
      <w:sz w:val="20"/>
    </w:rPr>
  </w:style>
  <w:style w:type="character" w:customStyle="1" w:styleId="TekstpodstawowywcityZnak">
    <w:name w:val="Tekst podstawowy wcięty Znak"/>
    <w:link w:val="Tekstpodstawowywcity"/>
    <w:uiPriority w:val="99"/>
    <w:semiHidden/>
    <w:rsid w:val="004B06D1"/>
    <w:rPr>
      <w:rFonts w:ascii="Arial" w:eastAsia="Times New Roman" w:hAnsi="Arial" w:cs="Times New Roman"/>
      <w:szCs w:val="20"/>
      <w:lang w:eastAsia="pl-PL"/>
    </w:rPr>
  </w:style>
  <w:style w:type="paragraph" w:styleId="Tekstpodstawowywcity3">
    <w:name w:val="Body Text Indent 3"/>
    <w:basedOn w:val="Normalny"/>
    <w:link w:val="Tekstpodstawowywcity3Znak"/>
    <w:uiPriority w:val="99"/>
    <w:semiHidden/>
    <w:rsid w:val="004B06D1"/>
    <w:pPr>
      <w:spacing w:after="120"/>
      <w:ind w:left="283"/>
    </w:pPr>
    <w:rPr>
      <w:sz w:val="16"/>
      <w:szCs w:val="16"/>
    </w:rPr>
  </w:style>
  <w:style w:type="character" w:customStyle="1" w:styleId="Tekstpodstawowywcity3Znak">
    <w:name w:val="Tekst podstawowy wcięty 3 Znak"/>
    <w:link w:val="Tekstpodstawowywcity3"/>
    <w:uiPriority w:val="99"/>
    <w:semiHidden/>
    <w:rsid w:val="004B06D1"/>
    <w:rPr>
      <w:rFonts w:ascii="Arial" w:eastAsia="Times New Roman" w:hAnsi="Arial" w:cs="Times New Roman"/>
      <w:sz w:val="16"/>
      <w:szCs w:val="16"/>
      <w:lang w:eastAsia="pl-PL"/>
    </w:rPr>
  </w:style>
  <w:style w:type="character" w:styleId="Hipercze">
    <w:name w:val="Hyperlink"/>
    <w:uiPriority w:val="99"/>
    <w:rsid w:val="004B06D1"/>
    <w:rPr>
      <w:color w:val="0000FF"/>
      <w:u w:val="single"/>
    </w:rPr>
  </w:style>
  <w:style w:type="paragraph" w:customStyle="1" w:styleId="Tekstpodstawowywcity1">
    <w:name w:val="Tekst podstawowy wcięty1"/>
    <w:basedOn w:val="Normalny"/>
    <w:uiPriority w:val="99"/>
    <w:rsid w:val="004B06D1"/>
    <w:pPr>
      <w:widowControl w:val="0"/>
      <w:autoSpaceDE w:val="0"/>
      <w:autoSpaceDN w:val="0"/>
      <w:spacing w:before="0" w:line="240" w:lineRule="auto"/>
    </w:pPr>
    <w:rPr>
      <w:rFonts w:ascii="Times New Roman" w:hAnsi="Times New Roman"/>
      <w:sz w:val="20"/>
    </w:rPr>
  </w:style>
  <w:style w:type="paragraph" w:styleId="Podtytu">
    <w:name w:val="Subtitle"/>
    <w:basedOn w:val="Normalny"/>
    <w:link w:val="PodtytuZnak"/>
    <w:uiPriority w:val="99"/>
    <w:qFormat/>
    <w:rsid w:val="004B06D1"/>
    <w:pPr>
      <w:numPr>
        <w:numId w:val="1"/>
      </w:numPr>
      <w:autoSpaceDE w:val="0"/>
      <w:autoSpaceDN w:val="0"/>
      <w:spacing w:before="0" w:line="360" w:lineRule="auto"/>
      <w:jc w:val="center"/>
    </w:pPr>
    <w:rPr>
      <w:rFonts w:ascii="Tahoma" w:hAnsi="Tahoma"/>
      <w:b/>
      <w:bCs/>
      <w:sz w:val="20"/>
    </w:rPr>
  </w:style>
  <w:style w:type="character" w:customStyle="1" w:styleId="PodtytuZnak">
    <w:name w:val="Podtytuł Znak"/>
    <w:link w:val="Podtytu"/>
    <w:uiPriority w:val="99"/>
    <w:rsid w:val="004B06D1"/>
    <w:rPr>
      <w:rFonts w:ascii="Tahoma" w:eastAsia="Times New Roman" w:hAnsi="Tahoma"/>
      <w:b/>
      <w:bCs/>
    </w:rPr>
  </w:style>
  <w:style w:type="character" w:styleId="Numerstrony">
    <w:name w:val="page number"/>
    <w:basedOn w:val="Domylnaczcionkaakapitu"/>
    <w:uiPriority w:val="99"/>
    <w:rsid w:val="004B06D1"/>
  </w:style>
  <w:style w:type="paragraph" w:customStyle="1" w:styleId="Pisma">
    <w:name w:val="Pisma"/>
    <w:basedOn w:val="Normalny"/>
    <w:uiPriority w:val="99"/>
    <w:rsid w:val="004B06D1"/>
    <w:pPr>
      <w:autoSpaceDE w:val="0"/>
      <w:autoSpaceDN w:val="0"/>
      <w:spacing w:before="0" w:line="240" w:lineRule="auto"/>
      <w:jc w:val="both"/>
    </w:pPr>
    <w:rPr>
      <w:rFonts w:ascii="Times New Roman" w:hAnsi="Times New Roman"/>
      <w:sz w:val="20"/>
      <w:szCs w:val="24"/>
    </w:rPr>
  </w:style>
  <w:style w:type="paragraph" w:customStyle="1" w:styleId="xl28">
    <w:name w:val="xl28"/>
    <w:basedOn w:val="Normalny"/>
    <w:uiPriority w:val="99"/>
    <w:rsid w:val="004B06D1"/>
    <w:pPr>
      <w:pBdr>
        <w:top w:val="single" w:sz="4" w:space="0" w:color="auto"/>
      </w:pBdr>
      <w:autoSpaceDE w:val="0"/>
      <w:autoSpaceDN w:val="0"/>
      <w:spacing w:before="100" w:after="100" w:line="240" w:lineRule="auto"/>
    </w:pPr>
    <w:rPr>
      <w:rFonts w:ascii="Times New Roman" w:hAnsi="Times New Roman"/>
      <w:sz w:val="20"/>
      <w:szCs w:val="24"/>
    </w:rPr>
  </w:style>
  <w:style w:type="paragraph" w:customStyle="1" w:styleId="Standardowy1">
    <w:name w:val="Standardowy1"/>
    <w:uiPriority w:val="99"/>
    <w:rsid w:val="004B06D1"/>
    <w:pPr>
      <w:overflowPunct w:val="0"/>
      <w:autoSpaceDE w:val="0"/>
      <w:autoSpaceDN w:val="0"/>
      <w:adjustRightInd w:val="0"/>
      <w:textAlignment w:val="baseline"/>
    </w:pPr>
    <w:rPr>
      <w:rFonts w:ascii="Times New Roman" w:eastAsia="Times New Roman" w:hAnsi="Times New Roman"/>
      <w:sz w:val="24"/>
      <w:lang w:val="en-US"/>
    </w:rPr>
  </w:style>
  <w:style w:type="paragraph" w:customStyle="1" w:styleId="SOP">
    <w:name w:val="SOP"/>
    <w:basedOn w:val="Tekstpodstawowy3"/>
    <w:uiPriority w:val="99"/>
    <w:rsid w:val="004B06D1"/>
    <w:pPr>
      <w:widowControl w:val="0"/>
      <w:spacing w:before="240" w:after="0" w:line="240" w:lineRule="auto"/>
      <w:jc w:val="both"/>
    </w:pPr>
    <w:rPr>
      <w:sz w:val="24"/>
      <w:szCs w:val="20"/>
    </w:rPr>
  </w:style>
  <w:style w:type="paragraph" w:styleId="NormalnyWeb">
    <w:name w:val="Normal (Web)"/>
    <w:basedOn w:val="Normalny"/>
    <w:uiPriority w:val="99"/>
    <w:rsid w:val="004B06D1"/>
    <w:pPr>
      <w:spacing w:before="100" w:after="100" w:line="240" w:lineRule="auto"/>
    </w:pPr>
    <w:rPr>
      <w:rFonts w:ascii="Times New Roman" w:hAnsi="Times New Roman"/>
      <w:sz w:val="24"/>
      <w:szCs w:val="24"/>
    </w:rPr>
  </w:style>
  <w:style w:type="paragraph" w:styleId="Legenda">
    <w:name w:val="caption"/>
    <w:basedOn w:val="Normalny"/>
    <w:next w:val="Normalny"/>
    <w:uiPriority w:val="99"/>
    <w:qFormat/>
    <w:rsid w:val="004B06D1"/>
    <w:pPr>
      <w:pBdr>
        <w:top w:val="single" w:sz="4" w:space="1" w:color="auto"/>
        <w:left w:val="single" w:sz="4" w:space="4" w:color="auto"/>
        <w:bottom w:val="single" w:sz="4" w:space="1" w:color="auto"/>
        <w:right w:val="single" w:sz="4" w:space="4" w:color="auto"/>
      </w:pBdr>
      <w:spacing w:before="0" w:line="240" w:lineRule="auto"/>
    </w:pPr>
    <w:rPr>
      <w:rFonts w:ascii="Times New Roman" w:hAnsi="Times New Roman"/>
      <w:b/>
      <w:sz w:val="20"/>
    </w:rPr>
  </w:style>
  <w:style w:type="paragraph" w:customStyle="1" w:styleId="Tekstpodstawowy21">
    <w:name w:val="Tekst podstawowy 21"/>
    <w:basedOn w:val="Normalny"/>
    <w:uiPriority w:val="99"/>
    <w:rsid w:val="004B06D1"/>
    <w:pPr>
      <w:spacing w:before="0" w:line="240" w:lineRule="auto"/>
      <w:jc w:val="both"/>
    </w:pPr>
    <w:rPr>
      <w:rFonts w:ascii="Times New Roman" w:hAnsi="Times New Roman"/>
      <w:sz w:val="24"/>
    </w:rPr>
  </w:style>
  <w:style w:type="character" w:styleId="Odwoaniedokomentarza">
    <w:name w:val="annotation reference"/>
    <w:uiPriority w:val="99"/>
    <w:rsid w:val="004B06D1"/>
    <w:rPr>
      <w:sz w:val="16"/>
      <w:szCs w:val="16"/>
    </w:rPr>
  </w:style>
  <w:style w:type="paragraph" w:customStyle="1" w:styleId="xl35">
    <w:name w:val="xl35"/>
    <w:basedOn w:val="Normalny"/>
    <w:uiPriority w:val="99"/>
    <w:rsid w:val="004B06D1"/>
    <w:pP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styleId="Tekstkomentarza">
    <w:name w:val="annotation text"/>
    <w:basedOn w:val="Normalny"/>
    <w:link w:val="TekstkomentarzaZnak"/>
    <w:uiPriority w:val="99"/>
    <w:rsid w:val="00087706"/>
    <w:pPr>
      <w:overflowPunct w:val="0"/>
      <w:autoSpaceDE w:val="0"/>
      <w:autoSpaceDN w:val="0"/>
      <w:adjustRightInd w:val="0"/>
      <w:spacing w:before="0" w:line="240" w:lineRule="auto"/>
      <w:textAlignment w:val="baseline"/>
    </w:pPr>
    <w:rPr>
      <w:rFonts w:ascii="Times New Roman" w:hAnsi="Times New Roman"/>
      <w:sz w:val="20"/>
    </w:rPr>
  </w:style>
  <w:style w:type="character" w:customStyle="1" w:styleId="TekstkomentarzaZnak">
    <w:name w:val="Tekst komentarza Znak"/>
    <w:link w:val="Tekstkomentarza"/>
    <w:uiPriority w:val="99"/>
    <w:rsid w:val="004B06D1"/>
    <w:rPr>
      <w:rFonts w:ascii="Times New Roman" w:eastAsia="Times New Roman" w:hAnsi="Times New Roman"/>
    </w:rPr>
  </w:style>
  <w:style w:type="paragraph" w:styleId="Spistreci1">
    <w:name w:val="toc 1"/>
    <w:basedOn w:val="Normalny"/>
    <w:next w:val="Normalny"/>
    <w:autoRedefine/>
    <w:uiPriority w:val="39"/>
    <w:qFormat/>
    <w:rsid w:val="009B328A"/>
    <w:pPr>
      <w:tabs>
        <w:tab w:val="left" w:pos="284"/>
        <w:tab w:val="right" w:leader="dot" w:pos="9639"/>
      </w:tabs>
      <w:spacing w:before="0" w:after="120" w:line="240" w:lineRule="auto"/>
    </w:pPr>
    <w:rPr>
      <w:rFonts w:ascii="Times New Roman" w:hAnsi="Times New Roman"/>
      <w:noProof/>
      <w:sz w:val="24"/>
    </w:rPr>
  </w:style>
  <w:style w:type="paragraph" w:styleId="Spistreci2">
    <w:name w:val="toc 2"/>
    <w:basedOn w:val="Normalny"/>
    <w:next w:val="Normalny"/>
    <w:autoRedefine/>
    <w:uiPriority w:val="39"/>
    <w:qFormat/>
    <w:rsid w:val="004B06D1"/>
    <w:pPr>
      <w:ind w:left="220"/>
    </w:pPr>
  </w:style>
  <w:style w:type="paragraph" w:styleId="Spistreci3">
    <w:name w:val="toc 3"/>
    <w:basedOn w:val="Normalny"/>
    <w:next w:val="Normalny"/>
    <w:autoRedefine/>
    <w:uiPriority w:val="39"/>
    <w:qFormat/>
    <w:rsid w:val="00EF48A8"/>
    <w:pPr>
      <w:tabs>
        <w:tab w:val="right" w:leader="dot" w:pos="9710"/>
      </w:tabs>
      <w:spacing w:before="120" w:after="120"/>
    </w:pPr>
  </w:style>
  <w:style w:type="paragraph" w:styleId="Spistreci4">
    <w:name w:val="toc 4"/>
    <w:basedOn w:val="Normalny"/>
    <w:next w:val="Normalny"/>
    <w:autoRedefine/>
    <w:uiPriority w:val="99"/>
    <w:rsid w:val="004B06D1"/>
    <w:pPr>
      <w:ind w:left="660"/>
    </w:pPr>
  </w:style>
  <w:style w:type="paragraph" w:customStyle="1" w:styleId="Default">
    <w:name w:val="Default"/>
    <w:rsid w:val="004B06D1"/>
    <w:pPr>
      <w:autoSpaceDE w:val="0"/>
      <w:autoSpaceDN w:val="0"/>
      <w:adjustRightInd w:val="0"/>
    </w:pPr>
    <w:rPr>
      <w:rFonts w:ascii="TimesNewRoman,Bold" w:eastAsia="Times New Roman" w:hAnsi="TimesNewRoman,Bold" w:cs="TimesNewRoman,Bold"/>
    </w:rPr>
  </w:style>
  <w:style w:type="paragraph" w:customStyle="1" w:styleId="tekstZPORR">
    <w:name w:val="tekst ZPORR"/>
    <w:basedOn w:val="Default"/>
    <w:next w:val="Default"/>
    <w:uiPriority w:val="99"/>
    <w:rsid w:val="004B06D1"/>
    <w:pPr>
      <w:spacing w:after="120"/>
    </w:pPr>
    <w:rPr>
      <w:rFonts w:cs="Times New Roman"/>
      <w:sz w:val="24"/>
      <w:szCs w:val="24"/>
    </w:rPr>
  </w:style>
  <w:style w:type="paragraph" w:customStyle="1" w:styleId="Nag3wek1">
    <w:name w:val="Nag3ówek 1"/>
    <w:basedOn w:val="Default"/>
    <w:next w:val="Default"/>
    <w:uiPriority w:val="99"/>
    <w:rsid w:val="004B06D1"/>
    <w:pPr>
      <w:spacing w:after="240"/>
    </w:pPr>
    <w:rPr>
      <w:rFonts w:cs="Times New Roman"/>
      <w:sz w:val="24"/>
      <w:szCs w:val="24"/>
    </w:rPr>
  </w:style>
  <w:style w:type="paragraph" w:customStyle="1" w:styleId="BodyText23">
    <w:name w:val="Body Text 23"/>
    <w:basedOn w:val="Default"/>
    <w:next w:val="Default"/>
    <w:uiPriority w:val="99"/>
    <w:rsid w:val="004B06D1"/>
    <w:rPr>
      <w:rFonts w:cs="Times New Roman"/>
      <w:sz w:val="24"/>
      <w:szCs w:val="24"/>
    </w:rPr>
  </w:style>
  <w:style w:type="character" w:styleId="UyteHipercze">
    <w:name w:val="FollowedHyperlink"/>
    <w:uiPriority w:val="99"/>
    <w:semiHidden/>
    <w:rsid w:val="004B06D1"/>
    <w:rPr>
      <w:color w:val="800080"/>
      <w:u w:val="single"/>
    </w:rPr>
  </w:style>
  <w:style w:type="paragraph" w:styleId="Spistreci6">
    <w:name w:val="toc 6"/>
    <w:basedOn w:val="Normalny"/>
    <w:next w:val="Normalny"/>
    <w:autoRedefine/>
    <w:uiPriority w:val="99"/>
    <w:rsid w:val="004B06D1"/>
    <w:pPr>
      <w:ind w:left="1100"/>
    </w:pPr>
  </w:style>
  <w:style w:type="paragraph" w:styleId="Spistreci7">
    <w:name w:val="toc 7"/>
    <w:basedOn w:val="Normalny"/>
    <w:next w:val="Normalny"/>
    <w:autoRedefine/>
    <w:uiPriority w:val="99"/>
    <w:rsid w:val="004B06D1"/>
    <w:pPr>
      <w:ind w:left="1320"/>
    </w:pPr>
  </w:style>
  <w:style w:type="paragraph" w:styleId="Spistreci8">
    <w:name w:val="toc 8"/>
    <w:basedOn w:val="Normalny"/>
    <w:next w:val="Normalny"/>
    <w:autoRedefine/>
    <w:uiPriority w:val="99"/>
    <w:rsid w:val="004B06D1"/>
    <w:pPr>
      <w:ind w:left="1540"/>
    </w:pPr>
  </w:style>
  <w:style w:type="paragraph" w:styleId="Spistreci9">
    <w:name w:val="toc 9"/>
    <w:basedOn w:val="Normalny"/>
    <w:next w:val="Normalny"/>
    <w:autoRedefine/>
    <w:uiPriority w:val="99"/>
    <w:rsid w:val="004B06D1"/>
    <w:pPr>
      <w:ind w:left="1760"/>
    </w:pPr>
  </w:style>
  <w:style w:type="paragraph" w:styleId="Tekstdymka">
    <w:name w:val="Balloon Text"/>
    <w:basedOn w:val="Normalny"/>
    <w:link w:val="TekstdymkaZnak"/>
    <w:uiPriority w:val="99"/>
    <w:semiHidden/>
    <w:rsid w:val="004B06D1"/>
    <w:rPr>
      <w:rFonts w:ascii="Tahoma" w:hAnsi="Tahoma"/>
      <w:sz w:val="16"/>
      <w:szCs w:val="16"/>
    </w:rPr>
  </w:style>
  <w:style w:type="character" w:customStyle="1" w:styleId="TekstdymkaZnak">
    <w:name w:val="Tekst dymka Znak"/>
    <w:link w:val="Tekstdymka"/>
    <w:uiPriority w:val="99"/>
    <w:semiHidden/>
    <w:rsid w:val="004B06D1"/>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rsid w:val="004B06D1"/>
    <w:rPr>
      <w:sz w:val="20"/>
    </w:rPr>
  </w:style>
  <w:style w:type="character" w:customStyle="1" w:styleId="TekstprzypisukocowegoZnak">
    <w:name w:val="Tekst przypisu końcowego Znak"/>
    <w:link w:val="Tekstprzypisukocowego"/>
    <w:uiPriority w:val="99"/>
    <w:semiHidden/>
    <w:rsid w:val="004B06D1"/>
    <w:rPr>
      <w:rFonts w:ascii="Arial" w:eastAsia="Times New Roman" w:hAnsi="Arial" w:cs="Times New Roman"/>
      <w:sz w:val="20"/>
      <w:szCs w:val="20"/>
      <w:lang w:eastAsia="pl-PL"/>
    </w:rPr>
  </w:style>
  <w:style w:type="character" w:styleId="Odwoanieprzypisukocowego">
    <w:name w:val="endnote reference"/>
    <w:uiPriority w:val="99"/>
    <w:semiHidden/>
    <w:rsid w:val="004B06D1"/>
    <w:rPr>
      <w:vertAlign w:val="superscript"/>
    </w:rPr>
  </w:style>
  <w:style w:type="paragraph" w:customStyle="1" w:styleId="BodyText24">
    <w:name w:val="Body Text 24"/>
    <w:basedOn w:val="Normalny"/>
    <w:uiPriority w:val="99"/>
    <w:rsid w:val="004B06D1"/>
    <w:pPr>
      <w:overflowPunct w:val="0"/>
      <w:autoSpaceDE w:val="0"/>
      <w:autoSpaceDN w:val="0"/>
      <w:adjustRightInd w:val="0"/>
      <w:spacing w:before="0" w:line="240" w:lineRule="auto"/>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4B06D1"/>
    <w:pPr>
      <w:overflowPunct/>
      <w:autoSpaceDE/>
      <w:autoSpaceDN/>
      <w:adjustRightInd/>
      <w:spacing w:before="200" w:line="320" w:lineRule="atLeast"/>
      <w:textAlignment w:val="auto"/>
    </w:pPr>
    <w:rPr>
      <w:rFonts w:ascii="Arial" w:hAnsi="Arial"/>
      <w:b/>
      <w:bCs/>
    </w:rPr>
  </w:style>
  <w:style w:type="character" w:customStyle="1" w:styleId="TematkomentarzaZnak">
    <w:name w:val="Temat komentarza Znak"/>
    <w:link w:val="Tematkomentarza"/>
    <w:uiPriority w:val="99"/>
    <w:semiHidden/>
    <w:rsid w:val="004B06D1"/>
    <w:rPr>
      <w:rFonts w:ascii="Arial" w:eastAsia="Times New Roman" w:hAnsi="Arial" w:cs="Times New Roman"/>
      <w:b/>
      <w:bCs/>
      <w:sz w:val="20"/>
      <w:szCs w:val="20"/>
      <w:lang w:eastAsia="pl-PL"/>
    </w:rPr>
  </w:style>
  <w:style w:type="paragraph" w:customStyle="1" w:styleId="Mapadokumentu1">
    <w:name w:val="Mapa dokumentu1"/>
    <w:basedOn w:val="Normalny"/>
    <w:link w:val="MapadokumentuZnak"/>
    <w:uiPriority w:val="99"/>
    <w:semiHidden/>
    <w:rsid w:val="004B06D1"/>
    <w:pPr>
      <w:shd w:val="clear" w:color="auto" w:fill="000080"/>
    </w:pPr>
    <w:rPr>
      <w:rFonts w:ascii="Tahoma" w:hAnsi="Tahoma"/>
      <w:sz w:val="20"/>
    </w:rPr>
  </w:style>
  <w:style w:type="character" w:customStyle="1" w:styleId="MapadokumentuZnak">
    <w:name w:val="Mapa dokumentu Znak"/>
    <w:link w:val="Mapadokumentu1"/>
    <w:uiPriority w:val="99"/>
    <w:semiHidden/>
    <w:rsid w:val="004B06D1"/>
    <w:rPr>
      <w:rFonts w:ascii="Tahoma" w:eastAsia="Times New Roman" w:hAnsi="Tahoma" w:cs="Tahoma"/>
      <w:sz w:val="20"/>
      <w:szCs w:val="20"/>
      <w:shd w:val="clear" w:color="auto" w:fill="000080"/>
      <w:lang w:eastAsia="pl-PL"/>
    </w:rPr>
  </w:style>
  <w:style w:type="paragraph" w:styleId="Poprawka">
    <w:name w:val="Revision"/>
    <w:hidden/>
    <w:uiPriority w:val="99"/>
    <w:semiHidden/>
    <w:rsid w:val="004B06D1"/>
    <w:rPr>
      <w:rFonts w:ascii="Arial" w:eastAsia="Times New Roman" w:hAnsi="Arial"/>
      <w:sz w:val="22"/>
    </w:rPr>
  </w:style>
  <w:style w:type="paragraph" w:customStyle="1" w:styleId="xl23">
    <w:name w:val="xl23"/>
    <w:basedOn w:val="Normalny"/>
    <w:uiPriority w:val="99"/>
    <w:rsid w:val="004B06D1"/>
    <w:pPr>
      <w:pBdr>
        <w:top w:val="single" w:sz="4" w:space="0" w:color="auto"/>
        <w:left w:val="single" w:sz="4" w:space="0" w:color="auto"/>
        <w:bottom w:val="single" w:sz="4" w:space="0" w:color="auto"/>
      </w:pBdr>
      <w:autoSpaceDE w:val="0"/>
      <w:autoSpaceDN w:val="0"/>
      <w:spacing w:before="100" w:after="100" w:line="240" w:lineRule="auto"/>
    </w:pPr>
    <w:rPr>
      <w:rFonts w:ascii="Times New Roman" w:hAnsi="Times New Roman"/>
      <w:sz w:val="20"/>
      <w:szCs w:val="24"/>
    </w:rPr>
  </w:style>
  <w:style w:type="paragraph" w:styleId="Akapitzlist">
    <w:name w:val="List Paragraph"/>
    <w:aliases w:val="Numerowanie,List Paragraph,Akapit z listą BS"/>
    <w:basedOn w:val="Normalny"/>
    <w:link w:val="AkapitzlistZnak"/>
    <w:uiPriority w:val="34"/>
    <w:qFormat/>
    <w:rsid w:val="004C70CD"/>
    <w:pPr>
      <w:ind w:left="708"/>
    </w:pPr>
    <w:rPr>
      <w:sz w:val="20"/>
    </w:rPr>
  </w:style>
  <w:style w:type="character" w:customStyle="1" w:styleId="ZnakZnak8">
    <w:name w:val="Znak Znak8"/>
    <w:uiPriority w:val="99"/>
    <w:locked/>
    <w:rsid w:val="004B06D1"/>
    <w:rPr>
      <w:rFonts w:ascii="Arial" w:hAnsi="Arial" w:cs="Arial"/>
      <w:b/>
      <w:bCs/>
      <w:i/>
      <w:iCs/>
      <w:sz w:val="28"/>
      <w:szCs w:val="28"/>
      <w:lang w:val="pl-PL" w:eastAsia="pl-PL" w:bidi="ar-SA"/>
    </w:rPr>
  </w:style>
  <w:style w:type="character" w:styleId="Pogrubienie">
    <w:name w:val="Strong"/>
    <w:uiPriority w:val="99"/>
    <w:qFormat/>
    <w:rsid w:val="004B06D1"/>
    <w:rPr>
      <w:b/>
      <w:bCs/>
    </w:rPr>
  </w:style>
  <w:style w:type="table" w:styleId="Tabela-Siatka">
    <w:name w:val="Table Grid"/>
    <w:basedOn w:val="Standardowy"/>
    <w:uiPriority w:val="39"/>
    <w:rsid w:val="004B06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Numerowanie Znak,List Paragraph Znak,Akapit z listą BS Znak"/>
    <w:link w:val="Akapitzlist"/>
    <w:uiPriority w:val="34"/>
    <w:qFormat/>
    <w:rsid w:val="004B06D1"/>
    <w:rPr>
      <w:rFonts w:ascii="Arial" w:eastAsia="Times New Roman" w:hAnsi="Arial" w:cs="Times New Roman"/>
      <w:szCs w:val="20"/>
      <w:lang w:eastAsia="pl-PL"/>
    </w:rPr>
  </w:style>
  <w:style w:type="numbering" w:customStyle="1" w:styleId="Styl1">
    <w:name w:val="Styl1"/>
    <w:rsid w:val="004B06D1"/>
    <w:pPr>
      <w:numPr>
        <w:numId w:val="6"/>
      </w:numPr>
    </w:pPr>
  </w:style>
  <w:style w:type="character" w:customStyle="1" w:styleId="Kkursywa">
    <w:name w:val="_K_ – kursywa"/>
    <w:uiPriority w:val="99"/>
    <w:qFormat/>
    <w:rsid w:val="004B06D1"/>
    <w:rPr>
      <w:i/>
    </w:rPr>
  </w:style>
  <w:style w:type="character" w:customStyle="1" w:styleId="h2">
    <w:name w:val="h2"/>
    <w:basedOn w:val="Domylnaczcionkaakapitu"/>
    <w:uiPriority w:val="99"/>
    <w:rsid w:val="00576055"/>
  </w:style>
  <w:style w:type="character" w:customStyle="1" w:styleId="h1">
    <w:name w:val="h1"/>
    <w:basedOn w:val="Domylnaczcionkaakapitu"/>
    <w:uiPriority w:val="99"/>
    <w:rsid w:val="00576055"/>
  </w:style>
  <w:style w:type="paragraph" w:customStyle="1" w:styleId="bodytext">
    <w:name w:val="bodytext"/>
    <w:basedOn w:val="Normalny"/>
    <w:uiPriority w:val="99"/>
    <w:rsid w:val="00BB2CE2"/>
    <w:pPr>
      <w:spacing w:before="100" w:beforeAutospacing="1" w:after="100" w:afterAutospacing="1" w:line="240" w:lineRule="auto"/>
    </w:pPr>
    <w:rPr>
      <w:rFonts w:ascii="Times New Roman" w:hAnsi="Times New Roman"/>
      <w:sz w:val="24"/>
      <w:szCs w:val="24"/>
    </w:rPr>
  </w:style>
  <w:style w:type="paragraph" w:customStyle="1" w:styleId="xl112">
    <w:name w:val="xl112"/>
    <w:basedOn w:val="Normalny"/>
    <w:rsid w:val="0047721A"/>
    <w:pPr>
      <w:pBdr>
        <w:left w:val="single" w:sz="4" w:space="0" w:color="auto"/>
        <w:right w:val="single" w:sz="4" w:space="0" w:color="auto"/>
      </w:pBdr>
      <w:spacing w:before="100" w:beforeAutospacing="1" w:after="100" w:afterAutospacing="1" w:line="240" w:lineRule="auto"/>
      <w:jc w:val="center"/>
      <w:textAlignment w:val="center"/>
    </w:pPr>
    <w:rPr>
      <w:rFonts w:cs="Arial"/>
      <w:sz w:val="12"/>
      <w:szCs w:val="12"/>
    </w:rPr>
  </w:style>
  <w:style w:type="paragraph" w:styleId="Nagwekspisutreci">
    <w:name w:val="TOC Heading"/>
    <w:basedOn w:val="Nagwek1"/>
    <w:next w:val="Normalny"/>
    <w:uiPriority w:val="39"/>
    <w:unhideWhenUsed/>
    <w:qFormat/>
    <w:rsid w:val="004C70CD"/>
    <w:pPr>
      <w:keepLines/>
      <w:spacing w:before="480" w:after="0" w:line="276" w:lineRule="auto"/>
      <w:outlineLvl w:val="9"/>
    </w:pPr>
    <w:rPr>
      <w:rFonts w:ascii="Cambria" w:hAnsi="Cambria"/>
      <w:color w:val="365F91"/>
      <w:kern w:val="0"/>
      <w:sz w:val="28"/>
      <w:szCs w:val="28"/>
      <w:lang w:eastAsia="en-US"/>
    </w:rPr>
  </w:style>
  <w:style w:type="character" w:customStyle="1" w:styleId="highlight">
    <w:name w:val="highlight"/>
    <w:basedOn w:val="Domylnaczcionkaakapitu"/>
    <w:rsid w:val="00990D30"/>
  </w:style>
  <w:style w:type="character" w:styleId="Uwydatnienie">
    <w:name w:val="Emphasis"/>
    <w:uiPriority w:val="20"/>
    <w:qFormat/>
    <w:rsid w:val="004C70CD"/>
    <w:rPr>
      <w:i/>
      <w:iCs/>
    </w:rPr>
  </w:style>
  <w:style w:type="character" w:customStyle="1" w:styleId="FootnoteTextChar">
    <w:name w:val="Footnote Text Char"/>
    <w:aliases w:val="Podrozdział Char,Footnote Char,Podrozdzia3 Char,-E Fuﬂnotentext Char,Fuﬂnotentext Ursprung Char,Fußnotentext Ursprung Char,-E Fußnotentext Char,Fußnote Char,Footnote text Char,Tekst przypisu Znak Znak Znak Znak Char,Znak1 Char,o Char"/>
    <w:uiPriority w:val="99"/>
    <w:semiHidden/>
    <w:rsid w:val="004C70CD"/>
    <w:rPr>
      <w:rFonts w:ascii="Arial" w:eastAsia="Times New Roman" w:hAnsi="Arial"/>
      <w:sz w:val="20"/>
      <w:szCs w:val="20"/>
    </w:rPr>
  </w:style>
  <w:style w:type="paragraph" w:customStyle="1" w:styleId="CM1">
    <w:name w:val="CM1"/>
    <w:basedOn w:val="Default"/>
    <w:next w:val="Default"/>
    <w:uiPriority w:val="99"/>
    <w:rsid w:val="004C70CD"/>
    <w:rPr>
      <w:rFonts w:ascii="EUAlbertina" w:eastAsia="Calibri" w:hAnsi="EUAlbertina" w:cs="Times New Roman"/>
      <w:sz w:val="24"/>
      <w:szCs w:val="24"/>
      <w:lang w:eastAsia="en-US"/>
    </w:rPr>
  </w:style>
  <w:style w:type="paragraph" w:customStyle="1" w:styleId="CM3">
    <w:name w:val="CM3"/>
    <w:basedOn w:val="Default"/>
    <w:next w:val="Default"/>
    <w:uiPriority w:val="99"/>
    <w:rsid w:val="004C70CD"/>
    <w:rPr>
      <w:rFonts w:ascii="EUAlbertina" w:eastAsia="Calibri" w:hAnsi="EUAlbertina" w:cs="Times New Roman"/>
      <w:sz w:val="24"/>
      <w:szCs w:val="24"/>
      <w:lang w:eastAsia="en-US"/>
    </w:rPr>
  </w:style>
  <w:style w:type="paragraph" w:customStyle="1" w:styleId="CM4">
    <w:name w:val="CM4"/>
    <w:basedOn w:val="Default"/>
    <w:next w:val="Default"/>
    <w:uiPriority w:val="99"/>
    <w:rsid w:val="004C70CD"/>
    <w:rPr>
      <w:rFonts w:ascii="EUAlbertina" w:eastAsia="Calibri" w:hAnsi="EUAlbertina" w:cs="Times New Roman"/>
      <w:sz w:val="24"/>
      <w:szCs w:val="24"/>
      <w:lang w:eastAsia="en-US"/>
    </w:rPr>
  </w:style>
  <w:style w:type="table" w:customStyle="1" w:styleId="Tabela-Siatka1">
    <w:name w:val="Tabela - Siatka1"/>
    <w:basedOn w:val="Standardowy"/>
    <w:next w:val="Tabela-Siatka"/>
    <w:uiPriority w:val="59"/>
    <w:rsid w:val="004C70C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4C70C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wykytekst">
    <w:name w:val="Plain Text"/>
    <w:basedOn w:val="Normalny"/>
    <w:link w:val="ZwykytekstZnak"/>
    <w:uiPriority w:val="99"/>
    <w:unhideWhenUsed/>
    <w:rsid w:val="00740A3D"/>
    <w:pPr>
      <w:spacing w:before="0" w:line="240" w:lineRule="auto"/>
    </w:pPr>
    <w:rPr>
      <w:rFonts w:ascii="Consolas" w:eastAsia="Calibri" w:hAnsi="Consolas"/>
      <w:sz w:val="21"/>
      <w:szCs w:val="21"/>
    </w:rPr>
  </w:style>
  <w:style w:type="character" w:customStyle="1" w:styleId="ZwykytekstZnak">
    <w:name w:val="Zwykły tekst Znak"/>
    <w:link w:val="Zwykytekst"/>
    <w:uiPriority w:val="99"/>
    <w:rsid w:val="00740A3D"/>
    <w:rPr>
      <w:rFonts w:ascii="Consolas" w:hAnsi="Consolas"/>
      <w:sz w:val="21"/>
      <w:szCs w:val="21"/>
    </w:rPr>
  </w:style>
  <w:style w:type="paragraph" w:customStyle="1" w:styleId="tbl-txt">
    <w:name w:val="tbl-txt"/>
    <w:basedOn w:val="Normalny"/>
    <w:rsid w:val="004309C8"/>
    <w:pPr>
      <w:spacing w:before="100" w:beforeAutospacing="1" w:after="100" w:afterAutospacing="1" w:line="240" w:lineRule="auto"/>
    </w:pPr>
    <w:rPr>
      <w:rFonts w:ascii="Times New Roman" w:hAnsi="Times New Roman"/>
      <w:sz w:val="24"/>
      <w:szCs w:val="24"/>
    </w:rPr>
  </w:style>
  <w:style w:type="paragraph" w:customStyle="1" w:styleId="footnotedescription">
    <w:name w:val="footnote description"/>
    <w:next w:val="Normalny"/>
    <w:link w:val="footnotedescriptionChar"/>
    <w:hidden/>
    <w:rsid w:val="00817DB3"/>
    <w:pPr>
      <w:spacing w:line="259" w:lineRule="auto"/>
      <w:ind w:left="43"/>
    </w:pPr>
    <w:rPr>
      <w:rFonts w:ascii="Arial" w:eastAsia="Arial" w:hAnsi="Arial" w:cs="Arial"/>
      <w:color w:val="000000"/>
      <w:sz w:val="16"/>
      <w:szCs w:val="22"/>
    </w:rPr>
  </w:style>
  <w:style w:type="character" w:customStyle="1" w:styleId="footnotedescriptionChar">
    <w:name w:val="footnote description Char"/>
    <w:link w:val="footnotedescription"/>
    <w:rsid w:val="00817DB3"/>
    <w:rPr>
      <w:rFonts w:ascii="Arial" w:eastAsia="Arial" w:hAnsi="Arial" w:cs="Arial"/>
      <w:color w:val="000000"/>
      <w:sz w:val="16"/>
      <w:szCs w:val="22"/>
    </w:rPr>
  </w:style>
  <w:style w:type="character" w:customStyle="1" w:styleId="footnotemark">
    <w:name w:val="footnote mark"/>
    <w:hidden/>
    <w:rsid w:val="00817DB3"/>
    <w:rPr>
      <w:rFonts w:ascii="Arial" w:eastAsia="Arial" w:hAnsi="Arial" w:cs="Arial"/>
      <w:color w:val="000000"/>
      <w:sz w:val="16"/>
      <w:vertAlign w:val="superscript"/>
    </w:rPr>
  </w:style>
  <w:style w:type="paragraph" w:customStyle="1" w:styleId="Tytuowa1">
    <w:name w:val="Tytułowa 1"/>
    <w:basedOn w:val="Tytu"/>
    <w:rsid w:val="00DB5739"/>
    <w:pPr>
      <w:autoSpaceDE/>
      <w:autoSpaceDN/>
      <w:spacing w:before="240" w:after="60" w:line="360" w:lineRule="auto"/>
      <w:outlineLvl w:val="0"/>
    </w:pPr>
    <w:rPr>
      <w:rFonts w:ascii="Arial" w:hAnsi="Arial" w:cs="Arial"/>
      <w:kern w:val="28"/>
      <w:sz w:val="32"/>
      <w:szCs w:val="32"/>
    </w:rPr>
  </w:style>
</w:styles>
</file>

<file path=word/webSettings.xml><?xml version="1.0" encoding="utf-8"?>
<w:webSettings xmlns:r="http://schemas.openxmlformats.org/officeDocument/2006/relationships" xmlns:w="http://schemas.openxmlformats.org/wordprocessingml/2006/main">
  <w:divs>
    <w:div w:id="63140760">
      <w:bodyDiv w:val="1"/>
      <w:marLeft w:val="0"/>
      <w:marRight w:val="0"/>
      <w:marTop w:val="0"/>
      <w:marBottom w:val="0"/>
      <w:divBdr>
        <w:top w:val="none" w:sz="0" w:space="0" w:color="auto"/>
        <w:left w:val="none" w:sz="0" w:space="0" w:color="auto"/>
        <w:bottom w:val="none" w:sz="0" w:space="0" w:color="auto"/>
        <w:right w:val="none" w:sz="0" w:space="0" w:color="auto"/>
      </w:divBdr>
    </w:div>
    <w:div w:id="97261100">
      <w:bodyDiv w:val="1"/>
      <w:marLeft w:val="0"/>
      <w:marRight w:val="0"/>
      <w:marTop w:val="0"/>
      <w:marBottom w:val="0"/>
      <w:divBdr>
        <w:top w:val="none" w:sz="0" w:space="0" w:color="auto"/>
        <w:left w:val="none" w:sz="0" w:space="0" w:color="auto"/>
        <w:bottom w:val="none" w:sz="0" w:space="0" w:color="auto"/>
        <w:right w:val="none" w:sz="0" w:space="0" w:color="auto"/>
      </w:divBdr>
    </w:div>
    <w:div w:id="109017137">
      <w:bodyDiv w:val="1"/>
      <w:marLeft w:val="0"/>
      <w:marRight w:val="0"/>
      <w:marTop w:val="0"/>
      <w:marBottom w:val="0"/>
      <w:divBdr>
        <w:top w:val="none" w:sz="0" w:space="0" w:color="auto"/>
        <w:left w:val="none" w:sz="0" w:space="0" w:color="auto"/>
        <w:bottom w:val="none" w:sz="0" w:space="0" w:color="auto"/>
        <w:right w:val="none" w:sz="0" w:space="0" w:color="auto"/>
      </w:divBdr>
    </w:div>
    <w:div w:id="111673771">
      <w:bodyDiv w:val="1"/>
      <w:marLeft w:val="0"/>
      <w:marRight w:val="0"/>
      <w:marTop w:val="0"/>
      <w:marBottom w:val="0"/>
      <w:divBdr>
        <w:top w:val="none" w:sz="0" w:space="0" w:color="auto"/>
        <w:left w:val="none" w:sz="0" w:space="0" w:color="auto"/>
        <w:bottom w:val="none" w:sz="0" w:space="0" w:color="auto"/>
        <w:right w:val="none" w:sz="0" w:space="0" w:color="auto"/>
      </w:divBdr>
    </w:div>
    <w:div w:id="118576440">
      <w:bodyDiv w:val="1"/>
      <w:marLeft w:val="0"/>
      <w:marRight w:val="0"/>
      <w:marTop w:val="0"/>
      <w:marBottom w:val="0"/>
      <w:divBdr>
        <w:top w:val="none" w:sz="0" w:space="0" w:color="auto"/>
        <w:left w:val="none" w:sz="0" w:space="0" w:color="auto"/>
        <w:bottom w:val="none" w:sz="0" w:space="0" w:color="auto"/>
        <w:right w:val="none" w:sz="0" w:space="0" w:color="auto"/>
      </w:divBdr>
    </w:div>
    <w:div w:id="188881067">
      <w:bodyDiv w:val="1"/>
      <w:marLeft w:val="0"/>
      <w:marRight w:val="0"/>
      <w:marTop w:val="0"/>
      <w:marBottom w:val="0"/>
      <w:divBdr>
        <w:top w:val="none" w:sz="0" w:space="0" w:color="auto"/>
        <w:left w:val="none" w:sz="0" w:space="0" w:color="auto"/>
        <w:bottom w:val="none" w:sz="0" w:space="0" w:color="auto"/>
        <w:right w:val="none" w:sz="0" w:space="0" w:color="auto"/>
      </w:divBdr>
    </w:div>
    <w:div w:id="234514890">
      <w:bodyDiv w:val="1"/>
      <w:marLeft w:val="0"/>
      <w:marRight w:val="0"/>
      <w:marTop w:val="0"/>
      <w:marBottom w:val="0"/>
      <w:divBdr>
        <w:top w:val="none" w:sz="0" w:space="0" w:color="auto"/>
        <w:left w:val="none" w:sz="0" w:space="0" w:color="auto"/>
        <w:bottom w:val="none" w:sz="0" w:space="0" w:color="auto"/>
        <w:right w:val="none" w:sz="0" w:space="0" w:color="auto"/>
      </w:divBdr>
    </w:div>
    <w:div w:id="237594415">
      <w:bodyDiv w:val="1"/>
      <w:marLeft w:val="0"/>
      <w:marRight w:val="0"/>
      <w:marTop w:val="0"/>
      <w:marBottom w:val="0"/>
      <w:divBdr>
        <w:top w:val="none" w:sz="0" w:space="0" w:color="auto"/>
        <w:left w:val="none" w:sz="0" w:space="0" w:color="auto"/>
        <w:bottom w:val="none" w:sz="0" w:space="0" w:color="auto"/>
        <w:right w:val="none" w:sz="0" w:space="0" w:color="auto"/>
      </w:divBdr>
    </w:div>
    <w:div w:id="250890487">
      <w:bodyDiv w:val="1"/>
      <w:marLeft w:val="0"/>
      <w:marRight w:val="0"/>
      <w:marTop w:val="0"/>
      <w:marBottom w:val="0"/>
      <w:divBdr>
        <w:top w:val="none" w:sz="0" w:space="0" w:color="auto"/>
        <w:left w:val="none" w:sz="0" w:space="0" w:color="auto"/>
        <w:bottom w:val="none" w:sz="0" w:space="0" w:color="auto"/>
        <w:right w:val="none" w:sz="0" w:space="0" w:color="auto"/>
      </w:divBdr>
      <w:divsChild>
        <w:div w:id="713696435">
          <w:marLeft w:val="0"/>
          <w:marRight w:val="0"/>
          <w:marTop w:val="0"/>
          <w:marBottom w:val="0"/>
          <w:divBdr>
            <w:top w:val="none" w:sz="0" w:space="0" w:color="auto"/>
            <w:left w:val="none" w:sz="0" w:space="0" w:color="auto"/>
            <w:bottom w:val="none" w:sz="0" w:space="0" w:color="auto"/>
            <w:right w:val="none" w:sz="0" w:space="0" w:color="auto"/>
          </w:divBdr>
        </w:div>
        <w:div w:id="1911037579">
          <w:marLeft w:val="0"/>
          <w:marRight w:val="0"/>
          <w:marTop w:val="0"/>
          <w:marBottom w:val="0"/>
          <w:divBdr>
            <w:top w:val="none" w:sz="0" w:space="0" w:color="auto"/>
            <w:left w:val="none" w:sz="0" w:space="0" w:color="auto"/>
            <w:bottom w:val="none" w:sz="0" w:space="0" w:color="auto"/>
            <w:right w:val="none" w:sz="0" w:space="0" w:color="auto"/>
          </w:divBdr>
        </w:div>
        <w:div w:id="1137189028">
          <w:marLeft w:val="0"/>
          <w:marRight w:val="0"/>
          <w:marTop w:val="0"/>
          <w:marBottom w:val="0"/>
          <w:divBdr>
            <w:top w:val="none" w:sz="0" w:space="0" w:color="auto"/>
            <w:left w:val="none" w:sz="0" w:space="0" w:color="auto"/>
            <w:bottom w:val="none" w:sz="0" w:space="0" w:color="auto"/>
            <w:right w:val="none" w:sz="0" w:space="0" w:color="auto"/>
          </w:divBdr>
        </w:div>
        <w:div w:id="844903071">
          <w:marLeft w:val="0"/>
          <w:marRight w:val="0"/>
          <w:marTop w:val="0"/>
          <w:marBottom w:val="0"/>
          <w:divBdr>
            <w:top w:val="none" w:sz="0" w:space="0" w:color="auto"/>
            <w:left w:val="none" w:sz="0" w:space="0" w:color="auto"/>
            <w:bottom w:val="none" w:sz="0" w:space="0" w:color="auto"/>
            <w:right w:val="none" w:sz="0" w:space="0" w:color="auto"/>
          </w:divBdr>
        </w:div>
        <w:div w:id="425659711">
          <w:marLeft w:val="0"/>
          <w:marRight w:val="0"/>
          <w:marTop w:val="0"/>
          <w:marBottom w:val="0"/>
          <w:divBdr>
            <w:top w:val="none" w:sz="0" w:space="0" w:color="auto"/>
            <w:left w:val="none" w:sz="0" w:space="0" w:color="auto"/>
            <w:bottom w:val="none" w:sz="0" w:space="0" w:color="auto"/>
            <w:right w:val="none" w:sz="0" w:space="0" w:color="auto"/>
          </w:divBdr>
        </w:div>
        <w:div w:id="1204832627">
          <w:marLeft w:val="0"/>
          <w:marRight w:val="0"/>
          <w:marTop w:val="0"/>
          <w:marBottom w:val="0"/>
          <w:divBdr>
            <w:top w:val="none" w:sz="0" w:space="0" w:color="auto"/>
            <w:left w:val="none" w:sz="0" w:space="0" w:color="auto"/>
            <w:bottom w:val="none" w:sz="0" w:space="0" w:color="auto"/>
            <w:right w:val="none" w:sz="0" w:space="0" w:color="auto"/>
          </w:divBdr>
        </w:div>
        <w:div w:id="1713185801">
          <w:marLeft w:val="0"/>
          <w:marRight w:val="0"/>
          <w:marTop w:val="0"/>
          <w:marBottom w:val="0"/>
          <w:divBdr>
            <w:top w:val="none" w:sz="0" w:space="0" w:color="auto"/>
            <w:left w:val="none" w:sz="0" w:space="0" w:color="auto"/>
            <w:bottom w:val="none" w:sz="0" w:space="0" w:color="auto"/>
            <w:right w:val="none" w:sz="0" w:space="0" w:color="auto"/>
          </w:divBdr>
        </w:div>
        <w:div w:id="2137288105">
          <w:marLeft w:val="0"/>
          <w:marRight w:val="0"/>
          <w:marTop w:val="0"/>
          <w:marBottom w:val="0"/>
          <w:divBdr>
            <w:top w:val="none" w:sz="0" w:space="0" w:color="auto"/>
            <w:left w:val="none" w:sz="0" w:space="0" w:color="auto"/>
            <w:bottom w:val="none" w:sz="0" w:space="0" w:color="auto"/>
            <w:right w:val="none" w:sz="0" w:space="0" w:color="auto"/>
          </w:divBdr>
        </w:div>
        <w:div w:id="80491514">
          <w:marLeft w:val="0"/>
          <w:marRight w:val="0"/>
          <w:marTop w:val="0"/>
          <w:marBottom w:val="0"/>
          <w:divBdr>
            <w:top w:val="none" w:sz="0" w:space="0" w:color="auto"/>
            <w:left w:val="none" w:sz="0" w:space="0" w:color="auto"/>
            <w:bottom w:val="none" w:sz="0" w:space="0" w:color="auto"/>
            <w:right w:val="none" w:sz="0" w:space="0" w:color="auto"/>
          </w:divBdr>
        </w:div>
      </w:divsChild>
    </w:div>
    <w:div w:id="253590248">
      <w:bodyDiv w:val="1"/>
      <w:marLeft w:val="0"/>
      <w:marRight w:val="0"/>
      <w:marTop w:val="0"/>
      <w:marBottom w:val="0"/>
      <w:divBdr>
        <w:top w:val="none" w:sz="0" w:space="0" w:color="auto"/>
        <w:left w:val="none" w:sz="0" w:space="0" w:color="auto"/>
        <w:bottom w:val="none" w:sz="0" w:space="0" w:color="auto"/>
        <w:right w:val="none" w:sz="0" w:space="0" w:color="auto"/>
      </w:divBdr>
    </w:div>
    <w:div w:id="257444710">
      <w:bodyDiv w:val="1"/>
      <w:marLeft w:val="0"/>
      <w:marRight w:val="0"/>
      <w:marTop w:val="0"/>
      <w:marBottom w:val="0"/>
      <w:divBdr>
        <w:top w:val="none" w:sz="0" w:space="0" w:color="auto"/>
        <w:left w:val="none" w:sz="0" w:space="0" w:color="auto"/>
        <w:bottom w:val="none" w:sz="0" w:space="0" w:color="auto"/>
        <w:right w:val="none" w:sz="0" w:space="0" w:color="auto"/>
      </w:divBdr>
      <w:divsChild>
        <w:div w:id="1701318551">
          <w:marLeft w:val="0"/>
          <w:marRight w:val="0"/>
          <w:marTop w:val="0"/>
          <w:marBottom w:val="0"/>
          <w:divBdr>
            <w:top w:val="none" w:sz="0" w:space="0" w:color="auto"/>
            <w:left w:val="none" w:sz="0" w:space="0" w:color="auto"/>
            <w:bottom w:val="none" w:sz="0" w:space="0" w:color="auto"/>
            <w:right w:val="none" w:sz="0" w:space="0" w:color="auto"/>
          </w:divBdr>
          <w:divsChild>
            <w:div w:id="253589229">
              <w:marLeft w:val="0"/>
              <w:marRight w:val="0"/>
              <w:marTop w:val="0"/>
              <w:marBottom w:val="0"/>
              <w:divBdr>
                <w:top w:val="none" w:sz="0" w:space="0" w:color="auto"/>
                <w:left w:val="none" w:sz="0" w:space="0" w:color="auto"/>
                <w:bottom w:val="none" w:sz="0" w:space="0" w:color="auto"/>
                <w:right w:val="none" w:sz="0" w:space="0" w:color="auto"/>
              </w:divBdr>
            </w:div>
            <w:div w:id="397558613">
              <w:marLeft w:val="0"/>
              <w:marRight w:val="0"/>
              <w:marTop w:val="0"/>
              <w:marBottom w:val="0"/>
              <w:divBdr>
                <w:top w:val="none" w:sz="0" w:space="0" w:color="auto"/>
                <w:left w:val="none" w:sz="0" w:space="0" w:color="auto"/>
                <w:bottom w:val="none" w:sz="0" w:space="0" w:color="auto"/>
                <w:right w:val="none" w:sz="0" w:space="0" w:color="auto"/>
              </w:divBdr>
            </w:div>
            <w:div w:id="403379605">
              <w:marLeft w:val="0"/>
              <w:marRight w:val="0"/>
              <w:marTop w:val="0"/>
              <w:marBottom w:val="0"/>
              <w:divBdr>
                <w:top w:val="none" w:sz="0" w:space="0" w:color="auto"/>
                <w:left w:val="none" w:sz="0" w:space="0" w:color="auto"/>
                <w:bottom w:val="none" w:sz="0" w:space="0" w:color="auto"/>
                <w:right w:val="none" w:sz="0" w:space="0" w:color="auto"/>
              </w:divBdr>
            </w:div>
            <w:div w:id="551692252">
              <w:marLeft w:val="0"/>
              <w:marRight w:val="0"/>
              <w:marTop w:val="0"/>
              <w:marBottom w:val="0"/>
              <w:divBdr>
                <w:top w:val="none" w:sz="0" w:space="0" w:color="auto"/>
                <w:left w:val="none" w:sz="0" w:space="0" w:color="auto"/>
                <w:bottom w:val="none" w:sz="0" w:space="0" w:color="auto"/>
                <w:right w:val="none" w:sz="0" w:space="0" w:color="auto"/>
              </w:divBdr>
            </w:div>
            <w:div w:id="655304078">
              <w:marLeft w:val="0"/>
              <w:marRight w:val="0"/>
              <w:marTop w:val="0"/>
              <w:marBottom w:val="0"/>
              <w:divBdr>
                <w:top w:val="none" w:sz="0" w:space="0" w:color="auto"/>
                <w:left w:val="none" w:sz="0" w:space="0" w:color="auto"/>
                <w:bottom w:val="none" w:sz="0" w:space="0" w:color="auto"/>
                <w:right w:val="none" w:sz="0" w:space="0" w:color="auto"/>
              </w:divBdr>
            </w:div>
            <w:div w:id="758212205">
              <w:marLeft w:val="0"/>
              <w:marRight w:val="0"/>
              <w:marTop w:val="0"/>
              <w:marBottom w:val="0"/>
              <w:divBdr>
                <w:top w:val="none" w:sz="0" w:space="0" w:color="auto"/>
                <w:left w:val="none" w:sz="0" w:space="0" w:color="auto"/>
                <w:bottom w:val="none" w:sz="0" w:space="0" w:color="auto"/>
                <w:right w:val="none" w:sz="0" w:space="0" w:color="auto"/>
              </w:divBdr>
            </w:div>
            <w:div w:id="893656824">
              <w:marLeft w:val="0"/>
              <w:marRight w:val="0"/>
              <w:marTop w:val="0"/>
              <w:marBottom w:val="0"/>
              <w:divBdr>
                <w:top w:val="none" w:sz="0" w:space="0" w:color="auto"/>
                <w:left w:val="none" w:sz="0" w:space="0" w:color="auto"/>
                <w:bottom w:val="none" w:sz="0" w:space="0" w:color="auto"/>
                <w:right w:val="none" w:sz="0" w:space="0" w:color="auto"/>
              </w:divBdr>
            </w:div>
            <w:div w:id="969477608">
              <w:marLeft w:val="0"/>
              <w:marRight w:val="0"/>
              <w:marTop w:val="0"/>
              <w:marBottom w:val="0"/>
              <w:divBdr>
                <w:top w:val="none" w:sz="0" w:space="0" w:color="auto"/>
                <w:left w:val="none" w:sz="0" w:space="0" w:color="auto"/>
                <w:bottom w:val="none" w:sz="0" w:space="0" w:color="auto"/>
                <w:right w:val="none" w:sz="0" w:space="0" w:color="auto"/>
              </w:divBdr>
            </w:div>
            <w:div w:id="1041630394">
              <w:marLeft w:val="0"/>
              <w:marRight w:val="0"/>
              <w:marTop w:val="0"/>
              <w:marBottom w:val="0"/>
              <w:divBdr>
                <w:top w:val="none" w:sz="0" w:space="0" w:color="auto"/>
                <w:left w:val="none" w:sz="0" w:space="0" w:color="auto"/>
                <w:bottom w:val="none" w:sz="0" w:space="0" w:color="auto"/>
                <w:right w:val="none" w:sz="0" w:space="0" w:color="auto"/>
              </w:divBdr>
            </w:div>
            <w:div w:id="1065880351">
              <w:marLeft w:val="0"/>
              <w:marRight w:val="0"/>
              <w:marTop w:val="0"/>
              <w:marBottom w:val="0"/>
              <w:divBdr>
                <w:top w:val="none" w:sz="0" w:space="0" w:color="auto"/>
                <w:left w:val="none" w:sz="0" w:space="0" w:color="auto"/>
                <w:bottom w:val="none" w:sz="0" w:space="0" w:color="auto"/>
                <w:right w:val="none" w:sz="0" w:space="0" w:color="auto"/>
              </w:divBdr>
            </w:div>
            <w:div w:id="1088499199">
              <w:marLeft w:val="0"/>
              <w:marRight w:val="0"/>
              <w:marTop w:val="0"/>
              <w:marBottom w:val="0"/>
              <w:divBdr>
                <w:top w:val="none" w:sz="0" w:space="0" w:color="auto"/>
                <w:left w:val="none" w:sz="0" w:space="0" w:color="auto"/>
                <w:bottom w:val="none" w:sz="0" w:space="0" w:color="auto"/>
                <w:right w:val="none" w:sz="0" w:space="0" w:color="auto"/>
              </w:divBdr>
            </w:div>
            <w:div w:id="1247030293">
              <w:marLeft w:val="0"/>
              <w:marRight w:val="0"/>
              <w:marTop w:val="0"/>
              <w:marBottom w:val="0"/>
              <w:divBdr>
                <w:top w:val="none" w:sz="0" w:space="0" w:color="auto"/>
                <w:left w:val="none" w:sz="0" w:space="0" w:color="auto"/>
                <w:bottom w:val="none" w:sz="0" w:space="0" w:color="auto"/>
                <w:right w:val="none" w:sz="0" w:space="0" w:color="auto"/>
              </w:divBdr>
            </w:div>
            <w:div w:id="1970162101">
              <w:marLeft w:val="0"/>
              <w:marRight w:val="0"/>
              <w:marTop w:val="0"/>
              <w:marBottom w:val="0"/>
              <w:divBdr>
                <w:top w:val="none" w:sz="0" w:space="0" w:color="auto"/>
                <w:left w:val="none" w:sz="0" w:space="0" w:color="auto"/>
                <w:bottom w:val="none" w:sz="0" w:space="0" w:color="auto"/>
                <w:right w:val="none" w:sz="0" w:space="0" w:color="auto"/>
              </w:divBdr>
            </w:div>
            <w:div w:id="20561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2063">
      <w:bodyDiv w:val="1"/>
      <w:marLeft w:val="0"/>
      <w:marRight w:val="0"/>
      <w:marTop w:val="0"/>
      <w:marBottom w:val="0"/>
      <w:divBdr>
        <w:top w:val="none" w:sz="0" w:space="0" w:color="auto"/>
        <w:left w:val="none" w:sz="0" w:space="0" w:color="auto"/>
        <w:bottom w:val="none" w:sz="0" w:space="0" w:color="auto"/>
        <w:right w:val="none" w:sz="0" w:space="0" w:color="auto"/>
      </w:divBdr>
      <w:divsChild>
        <w:div w:id="136261221">
          <w:marLeft w:val="0"/>
          <w:marRight w:val="0"/>
          <w:marTop w:val="0"/>
          <w:marBottom w:val="0"/>
          <w:divBdr>
            <w:top w:val="none" w:sz="0" w:space="0" w:color="auto"/>
            <w:left w:val="none" w:sz="0" w:space="0" w:color="auto"/>
            <w:bottom w:val="none" w:sz="0" w:space="0" w:color="auto"/>
            <w:right w:val="none" w:sz="0" w:space="0" w:color="auto"/>
          </w:divBdr>
        </w:div>
        <w:div w:id="1798181745">
          <w:marLeft w:val="0"/>
          <w:marRight w:val="0"/>
          <w:marTop w:val="0"/>
          <w:marBottom w:val="0"/>
          <w:divBdr>
            <w:top w:val="none" w:sz="0" w:space="0" w:color="auto"/>
            <w:left w:val="none" w:sz="0" w:space="0" w:color="auto"/>
            <w:bottom w:val="none" w:sz="0" w:space="0" w:color="auto"/>
            <w:right w:val="none" w:sz="0" w:space="0" w:color="auto"/>
          </w:divBdr>
        </w:div>
        <w:div w:id="1897159364">
          <w:marLeft w:val="0"/>
          <w:marRight w:val="0"/>
          <w:marTop w:val="0"/>
          <w:marBottom w:val="0"/>
          <w:divBdr>
            <w:top w:val="none" w:sz="0" w:space="0" w:color="auto"/>
            <w:left w:val="none" w:sz="0" w:space="0" w:color="auto"/>
            <w:bottom w:val="none" w:sz="0" w:space="0" w:color="auto"/>
            <w:right w:val="none" w:sz="0" w:space="0" w:color="auto"/>
          </w:divBdr>
        </w:div>
        <w:div w:id="1163353336">
          <w:marLeft w:val="0"/>
          <w:marRight w:val="0"/>
          <w:marTop w:val="0"/>
          <w:marBottom w:val="0"/>
          <w:divBdr>
            <w:top w:val="none" w:sz="0" w:space="0" w:color="auto"/>
            <w:left w:val="none" w:sz="0" w:space="0" w:color="auto"/>
            <w:bottom w:val="none" w:sz="0" w:space="0" w:color="auto"/>
            <w:right w:val="none" w:sz="0" w:space="0" w:color="auto"/>
          </w:divBdr>
        </w:div>
        <w:div w:id="986786444">
          <w:marLeft w:val="0"/>
          <w:marRight w:val="0"/>
          <w:marTop w:val="0"/>
          <w:marBottom w:val="0"/>
          <w:divBdr>
            <w:top w:val="none" w:sz="0" w:space="0" w:color="auto"/>
            <w:left w:val="none" w:sz="0" w:space="0" w:color="auto"/>
            <w:bottom w:val="none" w:sz="0" w:space="0" w:color="auto"/>
            <w:right w:val="none" w:sz="0" w:space="0" w:color="auto"/>
          </w:divBdr>
        </w:div>
        <w:div w:id="1209874001">
          <w:marLeft w:val="0"/>
          <w:marRight w:val="0"/>
          <w:marTop w:val="0"/>
          <w:marBottom w:val="0"/>
          <w:divBdr>
            <w:top w:val="none" w:sz="0" w:space="0" w:color="auto"/>
            <w:left w:val="none" w:sz="0" w:space="0" w:color="auto"/>
            <w:bottom w:val="none" w:sz="0" w:space="0" w:color="auto"/>
            <w:right w:val="none" w:sz="0" w:space="0" w:color="auto"/>
          </w:divBdr>
        </w:div>
        <w:div w:id="1284579440">
          <w:marLeft w:val="0"/>
          <w:marRight w:val="0"/>
          <w:marTop w:val="0"/>
          <w:marBottom w:val="0"/>
          <w:divBdr>
            <w:top w:val="none" w:sz="0" w:space="0" w:color="auto"/>
            <w:left w:val="none" w:sz="0" w:space="0" w:color="auto"/>
            <w:bottom w:val="none" w:sz="0" w:space="0" w:color="auto"/>
            <w:right w:val="none" w:sz="0" w:space="0" w:color="auto"/>
          </w:divBdr>
        </w:div>
        <w:div w:id="1882091432">
          <w:marLeft w:val="0"/>
          <w:marRight w:val="0"/>
          <w:marTop w:val="0"/>
          <w:marBottom w:val="0"/>
          <w:divBdr>
            <w:top w:val="none" w:sz="0" w:space="0" w:color="auto"/>
            <w:left w:val="none" w:sz="0" w:space="0" w:color="auto"/>
            <w:bottom w:val="none" w:sz="0" w:space="0" w:color="auto"/>
            <w:right w:val="none" w:sz="0" w:space="0" w:color="auto"/>
          </w:divBdr>
        </w:div>
        <w:div w:id="806166988">
          <w:marLeft w:val="0"/>
          <w:marRight w:val="0"/>
          <w:marTop w:val="0"/>
          <w:marBottom w:val="0"/>
          <w:divBdr>
            <w:top w:val="none" w:sz="0" w:space="0" w:color="auto"/>
            <w:left w:val="none" w:sz="0" w:space="0" w:color="auto"/>
            <w:bottom w:val="none" w:sz="0" w:space="0" w:color="auto"/>
            <w:right w:val="none" w:sz="0" w:space="0" w:color="auto"/>
          </w:divBdr>
        </w:div>
      </w:divsChild>
    </w:div>
    <w:div w:id="320931984">
      <w:bodyDiv w:val="1"/>
      <w:marLeft w:val="0"/>
      <w:marRight w:val="0"/>
      <w:marTop w:val="0"/>
      <w:marBottom w:val="0"/>
      <w:divBdr>
        <w:top w:val="none" w:sz="0" w:space="0" w:color="auto"/>
        <w:left w:val="none" w:sz="0" w:space="0" w:color="auto"/>
        <w:bottom w:val="none" w:sz="0" w:space="0" w:color="auto"/>
        <w:right w:val="none" w:sz="0" w:space="0" w:color="auto"/>
      </w:divBdr>
    </w:div>
    <w:div w:id="428089938">
      <w:bodyDiv w:val="1"/>
      <w:marLeft w:val="0"/>
      <w:marRight w:val="0"/>
      <w:marTop w:val="0"/>
      <w:marBottom w:val="0"/>
      <w:divBdr>
        <w:top w:val="none" w:sz="0" w:space="0" w:color="auto"/>
        <w:left w:val="none" w:sz="0" w:space="0" w:color="auto"/>
        <w:bottom w:val="none" w:sz="0" w:space="0" w:color="auto"/>
        <w:right w:val="none" w:sz="0" w:space="0" w:color="auto"/>
      </w:divBdr>
    </w:div>
    <w:div w:id="430857377">
      <w:bodyDiv w:val="1"/>
      <w:marLeft w:val="0"/>
      <w:marRight w:val="0"/>
      <w:marTop w:val="0"/>
      <w:marBottom w:val="0"/>
      <w:divBdr>
        <w:top w:val="none" w:sz="0" w:space="0" w:color="auto"/>
        <w:left w:val="none" w:sz="0" w:space="0" w:color="auto"/>
        <w:bottom w:val="none" w:sz="0" w:space="0" w:color="auto"/>
        <w:right w:val="none" w:sz="0" w:space="0" w:color="auto"/>
      </w:divBdr>
    </w:div>
    <w:div w:id="443623099">
      <w:bodyDiv w:val="1"/>
      <w:marLeft w:val="0"/>
      <w:marRight w:val="0"/>
      <w:marTop w:val="0"/>
      <w:marBottom w:val="0"/>
      <w:divBdr>
        <w:top w:val="none" w:sz="0" w:space="0" w:color="auto"/>
        <w:left w:val="none" w:sz="0" w:space="0" w:color="auto"/>
        <w:bottom w:val="none" w:sz="0" w:space="0" w:color="auto"/>
        <w:right w:val="none" w:sz="0" w:space="0" w:color="auto"/>
      </w:divBdr>
      <w:divsChild>
        <w:div w:id="2013875387">
          <w:marLeft w:val="0"/>
          <w:marRight w:val="0"/>
          <w:marTop w:val="0"/>
          <w:marBottom w:val="0"/>
          <w:divBdr>
            <w:top w:val="none" w:sz="0" w:space="0" w:color="auto"/>
            <w:left w:val="none" w:sz="0" w:space="0" w:color="auto"/>
            <w:bottom w:val="none" w:sz="0" w:space="0" w:color="auto"/>
            <w:right w:val="none" w:sz="0" w:space="0" w:color="auto"/>
          </w:divBdr>
        </w:div>
        <w:div w:id="1113790568">
          <w:marLeft w:val="0"/>
          <w:marRight w:val="0"/>
          <w:marTop w:val="0"/>
          <w:marBottom w:val="0"/>
          <w:divBdr>
            <w:top w:val="none" w:sz="0" w:space="0" w:color="auto"/>
            <w:left w:val="none" w:sz="0" w:space="0" w:color="auto"/>
            <w:bottom w:val="none" w:sz="0" w:space="0" w:color="auto"/>
            <w:right w:val="none" w:sz="0" w:space="0" w:color="auto"/>
          </w:divBdr>
        </w:div>
        <w:div w:id="1610232922">
          <w:marLeft w:val="0"/>
          <w:marRight w:val="0"/>
          <w:marTop w:val="0"/>
          <w:marBottom w:val="0"/>
          <w:divBdr>
            <w:top w:val="none" w:sz="0" w:space="0" w:color="auto"/>
            <w:left w:val="none" w:sz="0" w:space="0" w:color="auto"/>
            <w:bottom w:val="none" w:sz="0" w:space="0" w:color="auto"/>
            <w:right w:val="none" w:sz="0" w:space="0" w:color="auto"/>
          </w:divBdr>
        </w:div>
        <w:div w:id="2094008338">
          <w:marLeft w:val="0"/>
          <w:marRight w:val="0"/>
          <w:marTop w:val="0"/>
          <w:marBottom w:val="0"/>
          <w:divBdr>
            <w:top w:val="none" w:sz="0" w:space="0" w:color="auto"/>
            <w:left w:val="none" w:sz="0" w:space="0" w:color="auto"/>
            <w:bottom w:val="none" w:sz="0" w:space="0" w:color="auto"/>
            <w:right w:val="none" w:sz="0" w:space="0" w:color="auto"/>
          </w:divBdr>
        </w:div>
        <w:div w:id="745304721">
          <w:marLeft w:val="0"/>
          <w:marRight w:val="0"/>
          <w:marTop w:val="0"/>
          <w:marBottom w:val="0"/>
          <w:divBdr>
            <w:top w:val="none" w:sz="0" w:space="0" w:color="auto"/>
            <w:left w:val="none" w:sz="0" w:space="0" w:color="auto"/>
            <w:bottom w:val="none" w:sz="0" w:space="0" w:color="auto"/>
            <w:right w:val="none" w:sz="0" w:space="0" w:color="auto"/>
          </w:divBdr>
        </w:div>
        <w:div w:id="1089499377">
          <w:marLeft w:val="0"/>
          <w:marRight w:val="0"/>
          <w:marTop w:val="0"/>
          <w:marBottom w:val="0"/>
          <w:divBdr>
            <w:top w:val="none" w:sz="0" w:space="0" w:color="auto"/>
            <w:left w:val="none" w:sz="0" w:space="0" w:color="auto"/>
            <w:bottom w:val="none" w:sz="0" w:space="0" w:color="auto"/>
            <w:right w:val="none" w:sz="0" w:space="0" w:color="auto"/>
          </w:divBdr>
        </w:div>
        <w:div w:id="2027245736">
          <w:marLeft w:val="0"/>
          <w:marRight w:val="0"/>
          <w:marTop w:val="0"/>
          <w:marBottom w:val="0"/>
          <w:divBdr>
            <w:top w:val="none" w:sz="0" w:space="0" w:color="auto"/>
            <w:left w:val="none" w:sz="0" w:space="0" w:color="auto"/>
            <w:bottom w:val="none" w:sz="0" w:space="0" w:color="auto"/>
            <w:right w:val="none" w:sz="0" w:space="0" w:color="auto"/>
          </w:divBdr>
        </w:div>
        <w:div w:id="1617785545">
          <w:marLeft w:val="0"/>
          <w:marRight w:val="0"/>
          <w:marTop w:val="0"/>
          <w:marBottom w:val="0"/>
          <w:divBdr>
            <w:top w:val="none" w:sz="0" w:space="0" w:color="auto"/>
            <w:left w:val="none" w:sz="0" w:space="0" w:color="auto"/>
            <w:bottom w:val="none" w:sz="0" w:space="0" w:color="auto"/>
            <w:right w:val="none" w:sz="0" w:space="0" w:color="auto"/>
          </w:divBdr>
        </w:div>
        <w:div w:id="831026667">
          <w:marLeft w:val="0"/>
          <w:marRight w:val="0"/>
          <w:marTop w:val="0"/>
          <w:marBottom w:val="0"/>
          <w:divBdr>
            <w:top w:val="none" w:sz="0" w:space="0" w:color="auto"/>
            <w:left w:val="none" w:sz="0" w:space="0" w:color="auto"/>
            <w:bottom w:val="none" w:sz="0" w:space="0" w:color="auto"/>
            <w:right w:val="none" w:sz="0" w:space="0" w:color="auto"/>
          </w:divBdr>
        </w:div>
        <w:div w:id="1774669539">
          <w:marLeft w:val="0"/>
          <w:marRight w:val="0"/>
          <w:marTop w:val="0"/>
          <w:marBottom w:val="0"/>
          <w:divBdr>
            <w:top w:val="none" w:sz="0" w:space="0" w:color="auto"/>
            <w:left w:val="none" w:sz="0" w:space="0" w:color="auto"/>
            <w:bottom w:val="none" w:sz="0" w:space="0" w:color="auto"/>
            <w:right w:val="none" w:sz="0" w:space="0" w:color="auto"/>
          </w:divBdr>
        </w:div>
        <w:div w:id="1902521946">
          <w:marLeft w:val="0"/>
          <w:marRight w:val="0"/>
          <w:marTop w:val="0"/>
          <w:marBottom w:val="0"/>
          <w:divBdr>
            <w:top w:val="none" w:sz="0" w:space="0" w:color="auto"/>
            <w:left w:val="none" w:sz="0" w:space="0" w:color="auto"/>
            <w:bottom w:val="none" w:sz="0" w:space="0" w:color="auto"/>
            <w:right w:val="none" w:sz="0" w:space="0" w:color="auto"/>
          </w:divBdr>
        </w:div>
        <w:div w:id="1099330645">
          <w:marLeft w:val="0"/>
          <w:marRight w:val="0"/>
          <w:marTop w:val="0"/>
          <w:marBottom w:val="0"/>
          <w:divBdr>
            <w:top w:val="none" w:sz="0" w:space="0" w:color="auto"/>
            <w:left w:val="none" w:sz="0" w:space="0" w:color="auto"/>
            <w:bottom w:val="none" w:sz="0" w:space="0" w:color="auto"/>
            <w:right w:val="none" w:sz="0" w:space="0" w:color="auto"/>
          </w:divBdr>
        </w:div>
        <w:div w:id="395326647">
          <w:marLeft w:val="0"/>
          <w:marRight w:val="0"/>
          <w:marTop w:val="0"/>
          <w:marBottom w:val="0"/>
          <w:divBdr>
            <w:top w:val="none" w:sz="0" w:space="0" w:color="auto"/>
            <w:left w:val="none" w:sz="0" w:space="0" w:color="auto"/>
            <w:bottom w:val="none" w:sz="0" w:space="0" w:color="auto"/>
            <w:right w:val="none" w:sz="0" w:space="0" w:color="auto"/>
          </w:divBdr>
        </w:div>
        <w:div w:id="1814836665">
          <w:marLeft w:val="0"/>
          <w:marRight w:val="0"/>
          <w:marTop w:val="0"/>
          <w:marBottom w:val="0"/>
          <w:divBdr>
            <w:top w:val="none" w:sz="0" w:space="0" w:color="auto"/>
            <w:left w:val="none" w:sz="0" w:space="0" w:color="auto"/>
            <w:bottom w:val="none" w:sz="0" w:space="0" w:color="auto"/>
            <w:right w:val="none" w:sz="0" w:space="0" w:color="auto"/>
          </w:divBdr>
        </w:div>
        <w:div w:id="31267613">
          <w:marLeft w:val="0"/>
          <w:marRight w:val="0"/>
          <w:marTop w:val="0"/>
          <w:marBottom w:val="0"/>
          <w:divBdr>
            <w:top w:val="none" w:sz="0" w:space="0" w:color="auto"/>
            <w:left w:val="none" w:sz="0" w:space="0" w:color="auto"/>
            <w:bottom w:val="none" w:sz="0" w:space="0" w:color="auto"/>
            <w:right w:val="none" w:sz="0" w:space="0" w:color="auto"/>
          </w:divBdr>
        </w:div>
        <w:div w:id="933511215">
          <w:marLeft w:val="0"/>
          <w:marRight w:val="0"/>
          <w:marTop w:val="0"/>
          <w:marBottom w:val="0"/>
          <w:divBdr>
            <w:top w:val="none" w:sz="0" w:space="0" w:color="auto"/>
            <w:left w:val="none" w:sz="0" w:space="0" w:color="auto"/>
            <w:bottom w:val="none" w:sz="0" w:space="0" w:color="auto"/>
            <w:right w:val="none" w:sz="0" w:space="0" w:color="auto"/>
          </w:divBdr>
        </w:div>
        <w:div w:id="1987976490">
          <w:marLeft w:val="0"/>
          <w:marRight w:val="0"/>
          <w:marTop w:val="0"/>
          <w:marBottom w:val="0"/>
          <w:divBdr>
            <w:top w:val="none" w:sz="0" w:space="0" w:color="auto"/>
            <w:left w:val="none" w:sz="0" w:space="0" w:color="auto"/>
            <w:bottom w:val="none" w:sz="0" w:space="0" w:color="auto"/>
            <w:right w:val="none" w:sz="0" w:space="0" w:color="auto"/>
          </w:divBdr>
        </w:div>
        <w:div w:id="1920674081">
          <w:marLeft w:val="0"/>
          <w:marRight w:val="0"/>
          <w:marTop w:val="0"/>
          <w:marBottom w:val="0"/>
          <w:divBdr>
            <w:top w:val="none" w:sz="0" w:space="0" w:color="auto"/>
            <w:left w:val="none" w:sz="0" w:space="0" w:color="auto"/>
            <w:bottom w:val="none" w:sz="0" w:space="0" w:color="auto"/>
            <w:right w:val="none" w:sz="0" w:space="0" w:color="auto"/>
          </w:divBdr>
        </w:div>
        <w:div w:id="1721706454">
          <w:marLeft w:val="0"/>
          <w:marRight w:val="0"/>
          <w:marTop w:val="0"/>
          <w:marBottom w:val="0"/>
          <w:divBdr>
            <w:top w:val="none" w:sz="0" w:space="0" w:color="auto"/>
            <w:left w:val="none" w:sz="0" w:space="0" w:color="auto"/>
            <w:bottom w:val="none" w:sz="0" w:space="0" w:color="auto"/>
            <w:right w:val="none" w:sz="0" w:space="0" w:color="auto"/>
          </w:divBdr>
        </w:div>
        <w:div w:id="1158570162">
          <w:marLeft w:val="0"/>
          <w:marRight w:val="0"/>
          <w:marTop w:val="0"/>
          <w:marBottom w:val="0"/>
          <w:divBdr>
            <w:top w:val="none" w:sz="0" w:space="0" w:color="auto"/>
            <w:left w:val="none" w:sz="0" w:space="0" w:color="auto"/>
            <w:bottom w:val="none" w:sz="0" w:space="0" w:color="auto"/>
            <w:right w:val="none" w:sz="0" w:space="0" w:color="auto"/>
          </w:divBdr>
        </w:div>
        <w:div w:id="970328355">
          <w:marLeft w:val="0"/>
          <w:marRight w:val="0"/>
          <w:marTop w:val="0"/>
          <w:marBottom w:val="0"/>
          <w:divBdr>
            <w:top w:val="none" w:sz="0" w:space="0" w:color="auto"/>
            <w:left w:val="none" w:sz="0" w:space="0" w:color="auto"/>
            <w:bottom w:val="none" w:sz="0" w:space="0" w:color="auto"/>
            <w:right w:val="none" w:sz="0" w:space="0" w:color="auto"/>
          </w:divBdr>
        </w:div>
        <w:div w:id="1667786">
          <w:marLeft w:val="0"/>
          <w:marRight w:val="0"/>
          <w:marTop w:val="0"/>
          <w:marBottom w:val="0"/>
          <w:divBdr>
            <w:top w:val="none" w:sz="0" w:space="0" w:color="auto"/>
            <w:left w:val="none" w:sz="0" w:space="0" w:color="auto"/>
            <w:bottom w:val="none" w:sz="0" w:space="0" w:color="auto"/>
            <w:right w:val="none" w:sz="0" w:space="0" w:color="auto"/>
          </w:divBdr>
        </w:div>
        <w:div w:id="1437171559">
          <w:marLeft w:val="0"/>
          <w:marRight w:val="0"/>
          <w:marTop w:val="0"/>
          <w:marBottom w:val="0"/>
          <w:divBdr>
            <w:top w:val="none" w:sz="0" w:space="0" w:color="auto"/>
            <w:left w:val="none" w:sz="0" w:space="0" w:color="auto"/>
            <w:bottom w:val="none" w:sz="0" w:space="0" w:color="auto"/>
            <w:right w:val="none" w:sz="0" w:space="0" w:color="auto"/>
          </w:divBdr>
        </w:div>
        <w:div w:id="1244335228">
          <w:marLeft w:val="0"/>
          <w:marRight w:val="0"/>
          <w:marTop w:val="0"/>
          <w:marBottom w:val="0"/>
          <w:divBdr>
            <w:top w:val="none" w:sz="0" w:space="0" w:color="auto"/>
            <w:left w:val="none" w:sz="0" w:space="0" w:color="auto"/>
            <w:bottom w:val="none" w:sz="0" w:space="0" w:color="auto"/>
            <w:right w:val="none" w:sz="0" w:space="0" w:color="auto"/>
          </w:divBdr>
        </w:div>
        <w:div w:id="2034384244">
          <w:marLeft w:val="0"/>
          <w:marRight w:val="0"/>
          <w:marTop w:val="0"/>
          <w:marBottom w:val="0"/>
          <w:divBdr>
            <w:top w:val="none" w:sz="0" w:space="0" w:color="auto"/>
            <w:left w:val="none" w:sz="0" w:space="0" w:color="auto"/>
            <w:bottom w:val="none" w:sz="0" w:space="0" w:color="auto"/>
            <w:right w:val="none" w:sz="0" w:space="0" w:color="auto"/>
          </w:divBdr>
        </w:div>
        <w:div w:id="421801649">
          <w:marLeft w:val="0"/>
          <w:marRight w:val="0"/>
          <w:marTop w:val="0"/>
          <w:marBottom w:val="0"/>
          <w:divBdr>
            <w:top w:val="none" w:sz="0" w:space="0" w:color="auto"/>
            <w:left w:val="none" w:sz="0" w:space="0" w:color="auto"/>
            <w:bottom w:val="none" w:sz="0" w:space="0" w:color="auto"/>
            <w:right w:val="none" w:sz="0" w:space="0" w:color="auto"/>
          </w:divBdr>
        </w:div>
        <w:div w:id="1152210278">
          <w:marLeft w:val="0"/>
          <w:marRight w:val="0"/>
          <w:marTop w:val="0"/>
          <w:marBottom w:val="0"/>
          <w:divBdr>
            <w:top w:val="none" w:sz="0" w:space="0" w:color="auto"/>
            <w:left w:val="none" w:sz="0" w:space="0" w:color="auto"/>
            <w:bottom w:val="none" w:sz="0" w:space="0" w:color="auto"/>
            <w:right w:val="none" w:sz="0" w:space="0" w:color="auto"/>
          </w:divBdr>
        </w:div>
        <w:div w:id="965813746">
          <w:marLeft w:val="0"/>
          <w:marRight w:val="0"/>
          <w:marTop w:val="0"/>
          <w:marBottom w:val="0"/>
          <w:divBdr>
            <w:top w:val="none" w:sz="0" w:space="0" w:color="auto"/>
            <w:left w:val="none" w:sz="0" w:space="0" w:color="auto"/>
            <w:bottom w:val="none" w:sz="0" w:space="0" w:color="auto"/>
            <w:right w:val="none" w:sz="0" w:space="0" w:color="auto"/>
          </w:divBdr>
        </w:div>
        <w:div w:id="1327636857">
          <w:marLeft w:val="0"/>
          <w:marRight w:val="0"/>
          <w:marTop w:val="0"/>
          <w:marBottom w:val="0"/>
          <w:divBdr>
            <w:top w:val="none" w:sz="0" w:space="0" w:color="auto"/>
            <w:left w:val="none" w:sz="0" w:space="0" w:color="auto"/>
            <w:bottom w:val="none" w:sz="0" w:space="0" w:color="auto"/>
            <w:right w:val="none" w:sz="0" w:space="0" w:color="auto"/>
          </w:divBdr>
        </w:div>
        <w:div w:id="549922098">
          <w:marLeft w:val="0"/>
          <w:marRight w:val="0"/>
          <w:marTop w:val="0"/>
          <w:marBottom w:val="0"/>
          <w:divBdr>
            <w:top w:val="none" w:sz="0" w:space="0" w:color="auto"/>
            <w:left w:val="none" w:sz="0" w:space="0" w:color="auto"/>
            <w:bottom w:val="none" w:sz="0" w:space="0" w:color="auto"/>
            <w:right w:val="none" w:sz="0" w:space="0" w:color="auto"/>
          </w:divBdr>
        </w:div>
        <w:div w:id="328095899">
          <w:marLeft w:val="0"/>
          <w:marRight w:val="0"/>
          <w:marTop w:val="0"/>
          <w:marBottom w:val="0"/>
          <w:divBdr>
            <w:top w:val="none" w:sz="0" w:space="0" w:color="auto"/>
            <w:left w:val="none" w:sz="0" w:space="0" w:color="auto"/>
            <w:bottom w:val="none" w:sz="0" w:space="0" w:color="auto"/>
            <w:right w:val="none" w:sz="0" w:space="0" w:color="auto"/>
          </w:divBdr>
        </w:div>
        <w:div w:id="1513178941">
          <w:marLeft w:val="0"/>
          <w:marRight w:val="0"/>
          <w:marTop w:val="0"/>
          <w:marBottom w:val="0"/>
          <w:divBdr>
            <w:top w:val="none" w:sz="0" w:space="0" w:color="auto"/>
            <w:left w:val="none" w:sz="0" w:space="0" w:color="auto"/>
            <w:bottom w:val="none" w:sz="0" w:space="0" w:color="auto"/>
            <w:right w:val="none" w:sz="0" w:space="0" w:color="auto"/>
          </w:divBdr>
        </w:div>
        <w:div w:id="281427344">
          <w:marLeft w:val="0"/>
          <w:marRight w:val="0"/>
          <w:marTop w:val="0"/>
          <w:marBottom w:val="0"/>
          <w:divBdr>
            <w:top w:val="none" w:sz="0" w:space="0" w:color="auto"/>
            <w:left w:val="none" w:sz="0" w:space="0" w:color="auto"/>
            <w:bottom w:val="none" w:sz="0" w:space="0" w:color="auto"/>
            <w:right w:val="none" w:sz="0" w:space="0" w:color="auto"/>
          </w:divBdr>
        </w:div>
        <w:div w:id="1453404065">
          <w:marLeft w:val="0"/>
          <w:marRight w:val="0"/>
          <w:marTop w:val="0"/>
          <w:marBottom w:val="0"/>
          <w:divBdr>
            <w:top w:val="none" w:sz="0" w:space="0" w:color="auto"/>
            <w:left w:val="none" w:sz="0" w:space="0" w:color="auto"/>
            <w:bottom w:val="none" w:sz="0" w:space="0" w:color="auto"/>
            <w:right w:val="none" w:sz="0" w:space="0" w:color="auto"/>
          </w:divBdr>
        </w:div>
        <w:div w:id="1331325728">
          <w:marLeft w:val="0"/>
          <w:marRight w:val="0"/>
          <w:marTop w:val="0"/>
          <w:marBottom w:val="0"/>
          <w:divBdr>
            <w:top w:val="none" w:sz="0" w:space="0" w:color="auto"/>
            <w:left w:val="none" w:sz="0" w:space="0" w:color="auto"/>
            <w:bottom w:val="none" w:sz="0" w:space="0" w:color="auto"/>
            <w:right w:val="none" w:sz="0" w:space="0" w:color="auto"/>
          </w:divBdr>
        </w:div>
        <w:div w:id="1425761156">
          <w:marLeft w:val="0"/>
          <w:marRight w:val="0"/>
          <w:marTop w:val="0"/>
          <w:marBottom w:val="0"/>
          <w:divBdr>
            <w:top w:val="none" w:sz="0" w:space="0" w:color="auto"/>
            <w:left w:val="none" w:sz="0" w:space="0" w:color="auto"/>
            <w:bottom w:val="none" w:sz="0" w:space="0" w:color="auto"/>
            <w:right w:val="none" w:sz="0" w:space="0" w:color="auto"/>
          </w:divBdr>
        </w:div>
        <w:div w:id="1764885516">
          <w:marLeft w:val="0"/>
          <w:marRight w:val="0"/>
          <w:marTop w:val="0"/>
          <w:marBottom w:val="0"/>
          <w:divBdr>
            <w:top w:val="none" w:sz="0" w:space="0" w:color="auto"/>
            <w:left w:val="none" w:sz="0" w:space="0" w:color="auto"/>
            <w:bottom w:val="none" w:sz="0" w:space="0" w:color="auto"/>
            <w:right w:val="none" w:sz="0" w:space="0" w:color="auto"/>
          </w:divBdr>
        </w:div>
        <w:div w:id="1018964816">
          <w:marLeft w:val="0"/>
          <w:marRight w:val="0"/>
          <w:marTop w:val="0"/>
          <w:marBottom w:val="0"/>
          <w:divBdr>
            <w:top w:val="none" w:sz="0" w:space="0" w:color="auto"/>
            <w:left w:val="none" w:sz="0" w:space="0" w:color="auto"/>
            <w:bottom w:val="none" w:sz="0" w:space="0" w:color="auto"/>
            <w:right w:val="none" w:sz="0" w:space="0" w:color="auto"/>
          </w:divBdr>
        </w:div>
        <w:div w:id="699941437">
          <w:marLeft w:val="0"/>
          <w:marRight w:val="0"/>
          <w:marTop w:val="0"/>
          <w:marBottom w:val="0"/>
          <w:divBdr>
            <w:top w:val="none" w:sz="0" w:space="0" w:color="auto"/>
            <w:left w:val="none" w:sz="0" w:space="0" w:color="auto"/>
            <w:bottom w:val="none" w:sz="0" w:space="0" w:color="auto"/>
            <w:right w:val="none" w:sz="0" w:space="0" w:color="auto"/>
          </w:divBdr>
        </w:div>
        <w:div w:id="667487907">
          <w:marLeft w:val="0"/>
          <w:marRight w:val="0"/>
          <w:marTop w:val="0"/>
          <w:marBottom w:val="0"/>
          <w:divBdr>
            <w:top w:val="none" w:sz="0" w:space="0" w:color="auto"/>
            <w:left w:val="none" w:sz="0" w:space="0" w:color="auto"/>
            <w:bottom w:val="none" w:sz="0" w:space="0" w:color="auto"/>
            <w:right w:val="none" w:sz="0" w:space="0" w:color="auto"/>
          </w:divBdr>
        </w:div>
        <w:div w:id="368064976">
          <w:marLeft w:val="0"/>
          <w:marRight w:val="0"/>
          <w:marTop w:val="0"/>
          <w:marBottom w:val="0"/>
          <w:divBdr>
            <w:top w:val="none" w:sz="0" w:space="0" w:color="auto"/>
            <w:left w:val="none" w:sz="0" w:space="0" w:color="auto"/>
            <w:bottom w:val="none" w:sz="0" w:space="0" w:color="auto"/>
            <w:right w:val="none" w:sz="0" w:space="0" w:color="auto"/>
          </w:divBdr>
        </w:div>
        <w:div w:id="96369265">
          <w:marLeft w:val="0"/>
          <w:marRight w:val="0"/>
          <w:marTop w:val="0"/>
          <w:marBottom w:val="0"/>
          <w:divBdr>
            <w:top w:val="none" w:sz="0" w:space="0" w:color="auto"/>
            <w:left w:val="none" w:sz="0" w:space="0" w:color="auto"/>
            <w:bottom w:val="none" w:sz="0" w:space="0" w:color="auto"/>
            <w:right w:val="none" w:sz="0" w:space="0" w:color="auto"/>
          </w:divBdr>
        </w:div>
        <w:div w:id="1558472429">
          <w:marLeft w:val="0"/>
          <w:marRight w:val="0"/>
          <w:marTop w:val="0"/>
          <w:marBottom w:val="0"/>
          <w:divBdr>
            <w:top w:val="none" w:sz="0" w:space="0" w:color="auto"/>
            <w:left w:val="none" w:sz="0" w:space="0" w:color="auto"/>
            <w:bottom w:val="none" w:sz="0" w:space="0" w:color="auto"/>
            <w:right w:val="none" w:sz="0" w:space="0" w:color="auto"/>
          </w:divBdr>
        </w:div>
        <w:div w:id="886260763">
          <w:marLeft w:val="0"/>
          <w:marRight w:val="0"/>
          <w:marTop w:val="0"/>
          <w:marBottom w:val="0"/>
          <w:divBdr>
            <w:top w:val="none" w:sz="0" w:space="0" w:color="auto"/>
            <w:left w:val="none" w:sz="0" w:space="0" w:color="auto"/>
            <w:bottom w:val="none" w:sz="0" w:space="0" w:color="auto"/>
            <w:right w:val="none" w:sz="0" w:space="0" w:color="auto"/>
          </w:divBdr>
        </w:div>
        <w:div w:id="1317957270">
          <w:marLeft w:val="0"/>
          <w:marRight w:val="0"/>
          <w:marTop w:val="0"/>
          <w:marBottom w:val="0"/>
          <w:divBdr>
            <w:top w:val="none" w:sz="0" w:space="0" w:color="auto"/>
            <w:left w:val="none" w:sz="0" w:space="0" w:color="auto"/>
            <w:bottom w:val="none" w:sz="0" w:space="0" w:color="auto"/>
            <w:right w:val="none" w:sz="0" w:space="0" w:color="auto"/>
          </w:divBdr>
        </w:div>
        <w:div w:id="319699446">
          <w:marLeft w:val="0"/>
          <w:marRight w:val="0"/>
          <w:marTop w:val="0"/>
          <w:marBottom w:val="0"/>
          <w:divBdr>
            <w:top w:val="none" w:sz="0" w:space="0" w:color="auto"/>
            <w:left w:val="none" w:sz="0" w:space="0" w:color="auto"/>
            <w:bottom w:val="none" w:sz="0" w:space="0" w:color="auto"/>
            <w:right w:val="none" w:sz="0" w:space="0" w:color="auto"/>
          </w:divBdr>
        </w:div>
        <w:div w:id="769739023">
          <w:marLeft w:val="0"/>
          <w:marRight w:val="0"/>
          <w:marTop w:val="0"/>
          <w:marBottom w:val="0"/>
          <w:divBdr>
            <w:top w:val="none" w:sz="0" w:space="0" w:color="auto"/>
            <w:left w:val="none" w:sz="0" w:space="0" w:color="auto"/>
            <w:bottom w:val="none" w:sz="0" w:space="0" w:color="auto"/>
            <w:right w:val="none" w:sz="0" w:space="0" w:color="auto"/>
          </w:divBdr>
        </w:div>
        <w:div w:id="1765372607">
          <w:marLeft w:val="0"/>
          <w:marRight w:val="0"/>
          <w:marTop w:val="0"/>
          <w:marBottom w:val="0"/>
          <w:divBdr>
            <w:top w:val="none" w:sz="0" w:space="0" w:color="auto"/>
            <w:left w:val="none" w:sz="0" w:space="0" w:color="auto"/>
            <w:bottom w:val="none" w:sz="0" w:space="0" w:color="auto"/>
            <w:right w:val="none" w:sz="0" w:space="0" w:color="auto"/>
          </w:divBdr>
        </w:div>
        <w:div w:id="731271771">
          <w:marLeft w:val="0"/>
          <w:marRight w:val="0"/>
          <w:marTop w:val="0"/>
          <w:marBottom w:val="0"/>
          <w:divBdr>
            <w:top w:val="none" w:sz="0" w:space="0" w:color="auto"/>
            <w:left w:val="none" w:sz="0" w:space="0" w:color="auto"/>
            <w:bottom w:val="none" w:sz="0" w:space="0" w:color="auto"/>
            <w:right w:val="none" w:sz="0" w:space="0" w:color="auto"/>
          </w:divBdr>
        </w:div>
        <w:div w:id="23557529">
          <w:marLeft w:val="0"/>
          <w:marRight w:val="0"/>
          <w:marTop w:val="0"/>
          <w:marBottom w:val="0"/>
          <w:divBdr>
            <w:top w:val="none" w:sz="0" w:space="0" w:color="auto"/>
            <w:left w:val="none" w:sz="0" w:space="0" w:color="auto"/>
            <w:bottom w:val="none" w:sz="0" w:space="0" w:color="auto"/>
            <w:right w:val="none" w:sz="0" w:space="0" w:color="auto"/>
          </w:divBdr>
        </w:div>
        <w:div w:id="410085705">
          <w:marLeft w:val="0"/>
          <w:marRight w:val="0"/>
          <w:marTop w:val="0"/>
          <w:marBottom w:val="0"/>
          <w:divBdr>
            <w:top w:val="none" w:sz="0" w:space="0" w:color="auto"/>
            <w:left w:val="none" w:sz="0" w:space="0" w:color="auto"/>
            <w:bottom w:val="none" w:sz="0" w:space="0" w:color="auto"/>
            <w:right w:val="none" w:sz="0" w:space="0" w:color="auto"/>
          </w:divBdr>
        </w:div>
        <w:div w:id="989752006">
          <w:marLeft w:val="0"/>
          <w:marRight w:val="0"/>
          <w:marTop w:val="0"/>
          <w:marBottom w:val="0"/>
          <w:divBdr>
            <w:top w:val="none" w:sz="0" w:space="0" w:color="auto"/>
            <w:left w:val="none" w:sz="0" w:space="0" w:color="auto"/>
            <w:bottom w:val="none" w:sz="0" w:space="0" w:color="auto"/>
            <w:right w:val="none" w:sz="0" w:space="0" w:color="auto"/>
          </w:divBdr>
        </w:div>
        <w:div w:id="1698970486">
          <w:marLeft w:val="0"/>
          <w:marRight w:val="0"/>
          <w:marTop w:val="0"/>
          <w:marBottom w:val="0"/>
          <w:divBdr>
            <w:top w:val="none" w:sz="0" w:space="0" w:color="auto"/>
            <w:left w:val="none" w:sz="0" w:space="0" w:color="auto"/>
            <w:bottom w:val="none" w:sz="0" w:space="0" w:color="auto"/>
            <w:right w:val="none" w:sz="0" w:space="0" w:color="auto"/>
          </w:divBdr>
        </w:div>
        <w:div w:id="784078587">
          <w:marLeft w:val="0"/>
          <w:marRight w:val="0"/>
          <w:marTop w:val="0"/>
          <w:marBottom w:val="0"/>
          <w:divBdr>
            <w:top w:val="none" w:sz="0" w:space="0" w:color="auto"/>
            <w:left w:val="none" w:sz="0" w:space="0" w:color="auto"/>
            <w:bottom w:val="none" w:sz="0" w:space="0" w:color="auto"/>
            <w:right w:val="none" w:sz="0" w:space="0" w:color="auto"/>
          </w:divBdr>
        </w:div>
        <w:div w:id="751853954">
          <w:marLeft w:val="0"/>
          <w:marRight w:val="0"/>
          <w:marTop w:val="0"/>
          <w:marBottom w:val="0"/>
          <w:divBdr>
            <w:top w:val="none" w:sz="0" w:space="0" w:color="auto"/>
            <w:left w:val="none" w:sz="0" w:space="0" w:color="auto"/>
            <w:bottom w:val="none" w:sz="0" w:space="0" w:color="auto"/>
            <w:right w:val="none" w:sz="0" w:space="0" w:color="auto"/>
          </w:divBdr>
        </w:div>
        <w:div w:id="1846700633">
          <w:marLeft w:val="0"/>
          <w:marRight w:val="0"/>
          <w:marTop w:val="0"/>
          <w:marBottom w:val="0"/>
          <w:divBdr>
            <w:top w:val="none" w:sz="0" w:space="0" w:color="auto"/>
            <w:left w:val="none" w:sz="0" w:space="0" w:color="auto"/>
            <w:bottom w:val="none" w:sz="0" w:space="0" w:color="auto"/>
            <w:right w:val="none" w:sz="0" w:space="0" w:color="auto"/>
          </w:divBdr>
        </w:div>
        <w:div w:id="40717227">
          <w:marLeft w:val="0"/>
          <w:marRight w:val="0"/>
          <w:marTop w:val="0"/>
          <w:marBottom w:val="0"/>
          <w:divBdr>
            <w:top w:val="none" w:sz="0" w:space="0" w:color="auto"/>
            <w:left w:val="none" w:sz="0" w:space="0" w:color="auto"/>
            <w:bottom w:val="none" w:sz="0" w:space="0" w:color="auto"/>
            <w:right w:val="none" w:sz="0" w:space="0" w:color="auto"/>
          </w:divBdr>
        </w:div>
        <w:div w:id="2094273427">
          <w:marLeft w:val="0"/>
          <w:marRight w:val="0"/>
          <w:marTop w:val="0"/>
          <w:marBottom w:val="0"/>
          <w:divBdr>
            <w:top w:val="none" w:sz="0" w:space="0" w:color="auto"/>
            <w:left w:val="none" w:sz="0" w:space="0" w:color="auto"/>
            <w:bottom w:val="none" w:sz="0" w:space="0" w:color="auto"/>
            <w:right w:val="none" w:sz="0" w:space="0" w:color="auto"/>
          </w:divBdr>
        </w:div>
        <w:div w:id="2144149499">
          <w:marLeft w:val="0"/>
          <w:marRight w:val="0"/>
          <w:marTop w:val="0"/>
          <w:marBottom w:val="0"/>
          <w:divBdr>
            <w:top w:val="none" w:sz="0" w:space="0" w:color="auto"/>
            <w:left w:val="none" w:sz="0" w:space="0" w:color="auto"/>
            <w:bottom w:val="none" w:sz="0" w:space="0" w:color="auto"/>
            <w:right w:val="none" w:sz="0" w:space="0" w:color="auto"/>
          </w:divBdr>
        </w:div>
        <w:div w:id="2023779122">
          <w:marLeft w:val="0"/>
          <w:marRight w:val="0"/>
          <w:marTop w:val="0"/>
          <w:marBottom w:val="0"/>
          <w:divBdr>
            <w:top w:val="none" w:sz="0" w:space="0" w:color="auto"/>
            <w:left w:val="none" w:sz="0" w:space="0" w:color="auto"/>
            <w:bottom w:val="none" w:sz="0" w:space="0" w:color="auto"/>
            <w:right w:val="none" w:sz="0" w:space="0" w:color="auto"/>
          </w:divBdr>
        </w:div>
        <w:div w:id="376122257">
          <w:marLeft w:val="0"/>
          <w:marRight w:val="0"/>
          <w:marTop w:val="0"/>
          <w:marBottom w:val="0"/>
          <w:divBdr>
            <w:top w:val="none" w:sz="0" w:space="0" w:color="auto"/>
            <w:left w:val="none" w:sz="0" w:space="0" w:color="auto"/>
            <w:bottom w:val="none" w:sz="0" w:space="0" w:color="auto"/>
            <w:right w:val="none" w:sz="0" w:space="0" w:color="auto"/>
          </w:divBdr>
        </w:div>
        <w:div w:id="1658070924">
          <w:marLeft w:val="0"/>
          <w:marRight w:val="0"/>
          <w:marTop w:val="0"/>
          <w:marBottom w:val="0"/>
          <w:divBdr>
            <w:top w:val="none" w:sz="0" w:space="0" w:color="auto"/>
            <w:left w:val="none" w:sz="0" w:space="0" w:color="auto"/>
            <w:bottom w:val="none" w:sz="0" w:space="0" w:color="auto"/>
            <w:right w:val="none" w:sz="0" w:space="0" w:color="auto"/>
          </w:divBdr>
        </w:div>
        <w:div w:id="1058241203">
          <w:marLeft w:val="0"/>
          <w:marRight w:val="0"/>
          <w:marTop w:val="0"/>
          <w:marBottom w:val="0"/>
          <w:divBdr>
            <w:top w:val="none" w:sz="0" w:space="0" w:color="auto"/>
            <w:left w:val="none" w:sz="0" w:space="0" w:color="auto"/>
            <w:bottom w:val="none" w:sz="0" w:space="0" w:color="auto"/>
            <w:right w:val="none" w:sz="0" w:space="0" w:color="auto"/>
          </w:divBdr>
        </w:div>
        <w:div w:id="1620335450">
          <w:marLeft w:val="0"/>
          <w:marRight w:val="0"/>
          <w:marTop w:val="0"/>
          <w:marBottom w:val="0"/>
          <w:divBdr>
            <w:top w:val="none" w:sz="0" w:space="0" w:color="auto"/>
            <w:left w:val="none" w:sz="0" w:space="0" w:color="auto"/>
            <w:bottom w:val="none" w:sz="0" w:space="0" w:color="auto"/>
            <w:right w:val="none" w:sz="0" w:space="0" w:color="auto"/>
          </w:divBdr>
        </w:div>
        <w:div w:id="928779295">
          <w:marLeft w:val="0"/>
          <w:marRight w:val="0"/>
          <w:marTop w:val="0"/>
          <w:marBottom w:val="0"/>
          <w:divBdr>
            <w:top w:val="none" w:sz="0" w:space="0" w:color="auto"/>
            <w:left w:val="none" w:sz="0" w:space="0" w:color="auto"/>
            <w:bottom w:val="none" w:sz="0" w:space="0" w:color="auto"/>
            <w:right w:val="none" w:sz="0" w:space="0" w:color="auto"/>
          </w:divBdr>
        </w:div>
        <w:div w:id="520703710">
          <w:marLeft w:val="0"/>
          <w:marRight w:val="0"/>
          <w:marTop w:val="0"/>
          <w:marBottom w:val="0"/>
          <w:divBdr>
            <w:top w:val="none" w:sz="0" w:space="0" w:color="auto"/>
            <w:left w:val="none" w:sz="0" w:space="0" w:color="auto"/>
            <w:bottom w:val="none" w:sz="0" w:space="0" w:color="auto"/>
            <w:right w:val="none" w:sz="0" w:space="0" w:color="auto"/>
          </w:divBdr>
        </w:div>
        <w:div w:id="1164584399">
          <w:marLeft w:val="0"/>
          <w:marRight w:val="0"/>
          <w:marTop w:val="0"/>
          <w:marBottom w:val="0"/>
          <w:divBdr>
            <w:top w:val="none" w:sz="0" w:space="0" w:color="auto"/>
            <w:left w:val="none" w:sz="0" w:space="0" w:color="auto"/>
            <w:bottom w:val="none" w:sz="0" w:space="0" w:color="auto"/>
            <w:right w:val="none" w:sz="0" w:space="0" w:color="auto"/>
          </w:divBdr>
        </w:div>
        <w:div w:id="2123256335">
          <w:marLeft w:val="0"/>
          <w:marRight w:val="0"/>
          <w:marTop w:val="0"/>
          <w:marBottom w:val="0"/>
          <w:divBdr>
            <w:top w:val="none" w:sz="0" w:space="0" w:color="auto"/>
            <w:left w:val="none" w:sz="0" w:space="0" w:color="auto"/>
            <w:bottom w:val="none" w:sz="0" w:space="0" w:color="auto"/>
            <w:right w:val="none" w:sz="0" w:space="0" w:color="auto"/>
          </w:divBdr>
        </w:div>
      </w:divsChild>
    </w:div>
    <w:div w:id="497044714">
      <w:bodyDiv w:val="1"/>
      <w:marLeft w:val="0"/>
      <w:marRight w:val="0"/>
      <w:marTop w:val="0"/>
      <w:marBottom w:val="0"/>
      <w:divBdr>
        <w:top w:val="none" w:sz="0" w:space="0" w:color="auto"/>
        <w:left w:val="none" w:sz="0" w:space="0" w:color="auto"/>
        <w:bottom w:val="none" w:sz="0" w:space="0" w:color="auto"/>
        <w:right w:val="none" w:sz="0" w:space="0" w:color="auto"/>
      </w:divBdr>
    </w:div>
    <w:div w:id="505443211">
      <w:bodyDiv w:val="1"/>
      <w:marLeft w:val="0"/>
      <w:marRight w:val="0"/>
      <w:marTop w:val="0"/>
      <w:marBottom w:val="0"/>
      <w:divBdr>
        <w:top w:val="none" w:sz="0" w:space="0" w:color="auto"/>
        <w:left w:val="none" w:sz="0" w:space="0" w:color="auto"/>
        <w:bottom w:val="none" w:sz="0" w:space="0" w:color="auto"/>
        <w:right w:val="none" w:sz="0" w:space="0" w:color="auto"/>
      </w:divBdr>
    </w:div>
    <w:div w:id="512648706">
      <w:bodyDiv w:val="1"/>
      <w:marLeft w:val="0"/>
      <w:marRight w:val="0"/>
      <w:marTop w:val="0"/>
      <w:marBottom w:val="0"/>
      <w:divBdr>
        <w:top w:val="none" w:sz="0" w:space="0" w:color="auto"/>
        <w:left w:val="none" w:sz="0" w:space="0" w:color="auto"/>
        <w:bottom w:val="none" w:sz="0" w:space="0" w:color="auto"/>
        <w:right w:val="none" w:sz="0" w:space="0" w:color="auto"/>
      </w:divBdr>
    </w:div>
    <w:div w:id="568884681">
      <w:bodyDiv w:val="1"/>
      <w:marLeft w:val="0"/>
      <w:marRight w:val="0"/>
      <w:marTop w:val="0"/>
      <w:marBottom w:val="0"/>
      <w:divBdr>
        <w:top w:val="none" w:sz="0" w:space="0" w:color="auto"/>
        <w:left w:val="none" w:sz="0" w:space="0" w:color="auto"/>
        <w:bottom w:val="none" w:sz="0" w:space="0" w:color="auto"/>
        <w:right w:val="none" w:sz="0" w:space="0" w:color="auto"/>
      </w:divBdr>
    </w:div>
    <w:div w:id="586957721">
      <w:bodyDiv w:val="1"/>
      <w:marLeft w:val="0"/>
      <w:marRight w:val="0"/>
      <w:marTop w:val="0"/>
      <w:marBottom w:val="0"/>
      <w:divBdr>
        <w:top w:val="none" w:sz="0" w:space="0" w:color="auto"/>
        <w:left w:val="none" w:sz="0" w:space="0" w:color="auto"/>
        <w:bottom w:val="none" w:sz="0" w:space="0" w:color="auto"/>
        <w:right w:val="none" w:sz="0" w:space="0" w:color="auto"/>
      </w:divBdr>
    </w:div>
    <w:div w:id="695039073">
      <w:bodyDiv w:val="1"/>
      <w:marLeft w:val="0"/>
      <w:marRight w:val="0"/>
      <w:marTop w:val="0"/>
      <w:marBottom w:val="0"/>
      <w:divBdr>
        <w:top w:val="none" w:sz="0" w:space="0" w:color="auto"/>
        <w:left w:val="none" w:sz="0" w:space="0" w:color="auto"/>
        <w:bottom w:val="none" w:sz="0" w:space="0" w:color="auto"/>
        <w:right w:val="none" w:sz="0" w:space="0" w:color="auto"/>
      </w:divBdr>
      <w:divsChild>
        <w:div w:id="1905436">
          <w:marLeft w:val="0"/>
          <w:marRight w:val="0"/>
          <w:marTop w:val="0"/>
          <w:marBottom w:val="0"/>
          <w:divBdr>
            <w:top w:val="none" w:sz="0" w:space="0" w:color="auto"/>
            <w:left w:val="none" w:sz="0" w:space="0" w:color="auto"/>
            <w:bottom w:val="none" w:sz="0" w:space="0" w:color="auto"/>
            <w:right w:val="none" w:sz="0" w:space="0" w:color="auto"/>
          </w:divBdr>
        </w:div>
        <w:div w:id="113447052">
          <w:marLeft w:val="0"/>
          <w:marRight w:val="0"/>
          <w:marTop w:val="0"/>
          <w:marBottom w:val="0"/>
          <w:divBdr>
            <w:top w:val="none" w:sz="0" w:space="0" w:color="auto"/>
            <w:left w:val="none" w:sz="0" w:space="0" w:color="auto"/>
            <w:bottom w:val="none" w:sz="0" w:space="0" w:color="auto"/>
            <w:right w:val="none" w:sz="0" w:space="0" w:color="auto"/>
          </w:divBdr>
        </w:div>
        <w:div w:id="134956452">
          <w:marLeft w:val="0"/>
          <w:marRight w:val="0"/>
          <w:marTop w:val="0"/>
          <w:marBottom w:val="0"/>
          <w:divBdr>
            <w:top w:val="none" w:sz="0" w:space="0" w:color="auto"/>
            <w:left w:val="none" w:sz="0" w:space="0" w:color="auto"/>
            <w:bottom w:val="none" w:sz="0" w:space="0" w:color="auto"/>
            <w:right w:val="none" w:sz="0" w:space="0" w:color="auto"/>
          </w:divBdr>
        </w:div>
        <w:div w:id="152529470">
          <w:marLeft w:val="0"/>
          <w:marRight w:val="0"/>
          <w:marTop w:val="0"/>
          <w:marBottom w:val="0"/>
          <w:divBdr>
            <w:top w:val="none" w:sz="0" w:space="0" w:color="auto"/>
            <w:left w:val="none" w:sz="0" w:space="0" w:color="auto"/>
            <w:bottom w:val="none" w:sz="0" w:space="0" w:color="auto"/>
            <w:right w:val="none" w:sz="0" w:space="0" w:color="auto"/>
          </w:divBdr>
        </w:div>
        <w:div w:id="224339174">
          <w:marLeft w:val="0"/>
          <w:marRight w:val="0"/>
          <w:marTop w:val="0"/>
          <w:marBottom w:val="0"/>
          <w:divBdr>
            <w:top w:val="none" w:sz="0" w:space="0" w:color="auto"/>
            <w:left w:val="none" w:sz="0" w:space="0" w:color="auto"/>
            <w:bottom w:val="none" w:sz="0" w:space="0" w:color="auto"/>
            <w:right w:val="none" w:sz="0" w:space="0" w:color="auto"/>
          </w:divBdr>
        </w:div>
        <w:div w:id="230039501">
          <w:marLeft w:val="0"/>
          <w:marRight w:val="0"/>
          <w:marTop w:val="0"/>
          <w:marBottom w:val="0"/>
          <w:divBdr>
            <w:top w:val="none" w:sz="0" w:space="0" w:color="auto"/>
            <w:left w:val="none" w:sz="0" w:space="0" w:color="auto"/>
            <w:bottom w:val="none" w:sz="0" w:space="0" w:color="auto"/>
            <w:right w:val="none" w:sz="0" w:space="0" w:color="auto"/>
          </w:divBdr>
        </w:div>
        <w:div w:id="232669802">
          <w:marLeft w:val="0"/>
          <w:marRight w:val="0"/>
          <w:marTop w:val="0"/>
          <w:marBottom w:val="0"/>
          <w:divBdr>
            <w:top w:val="none" w:sz="0" w:space="0" w:color="auto"/>
            <w:left w:val="none" w:sz="0" w:space="0" w:color="auto"/>
            <w:bottom w:val="none" w:sz="0" w:space="0" w:color="auto"/>
            <w:right w:val="none" w:sz="0" w:space="0" w:color="auto"/>
          </w:divBdr>
        </w:div>
        <w:div w:id="257102945">
          <w:marLeft w:val="0"/>
          <w:marRight w:val="0"/>
          <w:marTop w:val="0"/>
          <w:marBottom w:val="0"/>
          <w:divBdr>
            <w:top w:val="none" w:sz="0" w:space="0" w:color="auto"/>
            <w:left w:val="none" w:sz="0" w:space="0" w:color="auto"/>
            <w:bottom w:val="none" w:sz="0" w:space="0" w:color="auto"/>
            <w:right w:val="none" w:sz="0" w:space="0" w:color="auto"/>
          </w:divBdr>
        </w:div>
        <w:div w:id="292104430">
          <w:marLeft w:val="0"/>
          <w:marRight w:val="0"/>
          <w:marTop w:val="0"/>
          <w:marBottom w:val="0"/>
          <w:divBdr>
            <w:top w:val="none" w:sz="0" w:space="0" w:color="auto"/>
            <w:left w:val="none" w:sz="0" w:space="0" w:color="auto"/>
            <w:bottom w:val="none" w:sz="0" w:space="0" w:color="auto"/>
            <w:right w:val="none" w:sz="0" w:space="0" w:color="auto"/>
          </w:divBdr>
        </w:div>
        <w:div w:id="379406093">
          <w:marLeft w:val="0"/>
          <w:marRight w:val="0"/>
          <w:marTop w:val="0"/>
          <w:marBottom w:val="0"/>
          <w:divBdr>
            <w:top w:val="none" w:sz="0" w:space="0" w:color="auto"/>
            <w:left w:val="none" w:sz="0" w:space="0" w:color="auto"/>
            <w:bottom w:val="none" w:sz="0" w:space="0" w:color="auto"/>
            <w:right w:val="none" w:sz="0" w:space="0" w:color="auto"/>
          </w:divBdr>
        </w:div>
        <w:div w:id="382290336">
          <w:marLeft w:val="0"/>
          <w:marRight w:val="0"/>
          <w:marTop w:val="0"/>
          <w:marBottom w:val="0"/>
          <w:divBdr>
            <w:top w:val="none" w:sz="0" w:space="0" w:color="auto"/>
            <w:left w:val="none" w:sz="0" w:space="0" w:color="auto"/>
            <w:bottom w:val="none" w:sz="0" w:space="0" w:color="auto"/>
            <w:right w:val="none" w:sz="0" w:space="0" w:color="auto"/>
          </w:divBdr>
        </w:div>
        <w:div w:id="433597306">
          <w:marLeft w:val="0"/>
          <w:marRight w:val="0"/>
          <w:marTop w:val="0"/>
          <w:marBottom w:val="0"/>
          <w:divBdr>
            <w:top w:val="none" w:sz="0" w:space="0" w:color="auto"/>
            <w:left w:val="none" w:sz="0" w:space="0" w:color="auto"/>
            <w:bottom w:val="none" w:sz="0" w:space="0" w:color="auto"/>
            <w:right w:val="none" w:sz="0" w:space="0" w:color="auto"/>
          </w:divBdr>
        </w:div>
        <w:div w:id="439767270">
          <w:marLeft w:val="0"/>
          <w:marRight w:val="0"/>
          <w:marTop w:val="0"/>
          <w:marBottom w:val="0"/>
          <w:divBdr>
            <w:top w:val="none" w:sz="0" w:space="0" w:color="auto"/>
            <w:left w:val="none" w:sz="0" w:space="0" w:color="auto"/>
            <w:bottom w:val="none" w:sz="0" w:space="0" w:color="auto"/>
            <w:right w:val="none" w:sz="0" w:space="0" w:color="auto"/>
          </w:divBdr>
        </w:div>
        <w:div w:id="482089646">
          <w:marLeft w:val="0"/>
          <w:marRight w:val="0"/>
          <w:marTop w:val="0"/>
          <w:marBottom w:val="0"/>
          <w:divBdr>
            <w:top w:val="none" w:sz="0" w:space="0" w:color="auto"/>
            <w:left w:val="none" w:sz="0" w:space="0" w:color="auto"/>
            <w:bottom w:val="none" w:sz="0" w:space="0" w:color="auto"/>
            <w:right w:val="none" w:sz="0" w:space="0" w:color="auto"/>
          </w:divBdr>
        </w:div>
        <w:div w:id="592014898">
          <w:marLeft w:val="0"/>
          <w:marRight w:val="0"/>
          <w:marTop w:val="0"/>
          <w:marBottom w:val="0"/>
          <w:divBdr>
            <w:top w:val="none" w:sz="0" w:space="0" w:color="auto"/>
            <w:left w:val="none" w:sz="0" w:space="0" w:color="auto"/>
            <w:bottom w:val="none" w:sz="0" w:space="0" w:color="auto"/>
            <w:right w:val="none" w:sz="0" w:space="0" w:color="auto"/>
          </w:divBdr>
        </w:div>
        <w:div w:id="607809161">
          <w:marLeft w:val="0"/>
          <w:marRight w:val="0"/>
          <w:marTop w:val="0"/>
          <w:marBottom w:val="0"/>
          <w:divBdr>
            <w:top w:val="none" w:sz="0" w:space="0" w:color="auto"/>
            <w:left w:val="none" w:sz="0" w:space="0" w:color="auto"/>
            <w:bottom w:val="none" w:sz="0" w:space="0" w:color="auto"/>
            <w:right w:val="none" w:sz="0" w:space="0" w:color="auto"/>
          </w:divBdr>
        </w:div>
        <w:div w:id="630600008">
          <w:marLeft w:val="0"/>
          <w:marRight w:val="0"/>
          <w:marTop w:val="0"/>
          <w:marBottom w:val="0"/>
          <w:divBdr>
            <w:top w:val="none" w:sz="0" w:space="0" w:color="auto"/>
            <w:left w:val="none" w:sz="0" w:space="0" w:color="auto"/>
            <w:bottom w:val="none" w:sz="0" w:space="0" w:color="auto"/>
            <w:right w:val="none" w:sz="0" w:space="0" w:color="auto"/>
          </w:divBdr>
        </w:div>
        <w:div w:id="648288999">
          <w:marLeft w:val="0"/>
          <w:marRight w:val="0"/>
          <w:marTop w:val="0"/>
          <w:marBottom w:val="0"/>
          <w:divBdr>
            <w:top w:val="none" w:sz="0" w:space="0" w:color="auto"/>
            <w:left w:val="none" w:sz="0" w:space="0" w:color="auto"/>
            <w:bottom w:val="none" w:sz="0" w:space="0" w:color="auto"/>
            <w:right w:val="none" w:sz="0" w:space="0" w:color="auto"/>
          </w:divBdr>
        </w:div>
        <w:div w:id="714038815">
          <w:marLeft w:val="0"/>
          <w:marRight w:val="0"/>
          <w:marTop w:val="0"/>
          <w:marBottom w:val="0"/>
          <w:divBdr>
            <w:top w:val="none" w:sz="0" w:space="0" w:color="auto"/>
            <w:left w:val="none" w:sz="0" w:space="0" w:color="auto"/>
            <w:bottom w:val="none" w:sz="0" w:space="0" w:color="auto"/>
            <w:right w:val="none" w:sz="0" w:space="0" w:color="auto"/>
          </w:divBdr>
        </w:div>
        <w:div w:id="744768925">
          <w:marLeft w:val="0"/>
          <w:marRight w:val="0"/>
          <w:marTop w:val="0"/>
          <w:marBottom w:val="0"/>
          <w:divBdr>
            <w:top w:val="none" w:sz="0" w:space="0" w:color="auto"/>
            <w:left w:val="none" w:sz="0" w:space="0" w:color="auto"/>
            <w:bottom w:val="none" w:sz="0" w:space="0" w:color="auto"/>
            <w:right w:val="none" w:sz="0" w:space="0" w:color="auto"/>
          </w:divBdr>
        </w:div>
        <w:div w:id="812136730">
          <w:marLeft w:val="0"/>
          <w:marRight w:val="0"/>
          <w:marTop w:val="0"/>
          <w:marBottom w:val="0"/>
          <w:divBdr>
            <w:top w:val="none" w:sz="0" w:space="0" w:color="auto"/>
            <w:left w:val="none" w:sz="0" w:space="0" w:color="auto"/>
            <w:bottom w:val="none" w:sz="0" w:space="0" w:color="auto"/>
            <w:right w:val="none" w:sz="0" w:space="0" w:color="auto"/>
          </w:divBdr>
        </w:div>
        <w:div w:id="870797941">
          <w:marLeft w:val="0"/>
          <w:marRight w:val="0"/>
          <w:marTop w:val="0"/>
          <w:marBottom w:val="0"/>
          <w:divBdr>
            <w:top w:val="none" w:sz="0" w:space="0" w:color="auto"/>
            <w:left w:val="none" w:sz="0" w:space="0" w:color="auto"/>
            <w:bottom w:val="none" w:sz="0" w:space="0" w:color="auto"/>
            <w:right w:val="none" w:sz="0" w:space="0" w:color="auto"/>
          </w:divBdr>
        </w:div>
        <w:div w:id="875700585">
          <w:marLeft w:val="0"/>
          <w:marRight w:val="0"/>
          <w:marTop w:val="0"/>
          <w:marBottom w:val="0"/>
          <w:divBdr>
            <w:top w:val="none" w:sz="0" w:space="0" w:color="auto"/>
            <w:left w:val="none" w:sz="0" w:space="0" w:color="auto"/>
            <w:bottom w:val="none" w:sz="0" w:space="0" w:color="auto"/>
            <w:right w:val="none" w:sz="0" w:space="0" w:color="auto"/>
          </w:divBdr>
        </w:div>
        <w:div w:id="887643258">
          <w:marLeft w:val="0"/>
          <w:marRight w:val="0"/>
          <w:marTop w:val="0"/>
          <w:marBottom w:val="0"/>
          <w:divBdr>
            <w:top w:val="none" w:sz="0" w:space="0" w:color="auto"/>
            <w:left w:val="none" w:sz="0" w:space="0" w:color="auto"/>
            <w:bottom w:val="none" w:sz="0" w:space="0" w:color="auto"/>
            <w:right w:val="none" w:sz="0" w:space="0" w:color="auto"/>
          </w:divBdr>
        </w:div>
        <w:div w:id="926770928">
          <w:marLeft w:val="0"/>
          <w:marRight w:val="0"/>
          <w:marTop w:val="0"/>
          <w:marBottom w:val="0"/>
          <w:divBdr>
            <w:top w:val="none" w:sz="0" w:space="0" w:color="auto"/>
            <w:left w:val="none" w:sz="0" w:space="0" w:color="auto"/>
            <w:bottom w:val="none" w:sz="0" w:space="0" w:color="auto"/>
            <w:right w:val="none" w:sz="0" w:space="0" w:color="auto"/>
          </w:divBdr>
        </w:div>
        <w:div w:id="1012683478">
          <w:marLeft w:val="0"/>
          <w:marRight w:val="0"/>
          <w:marTop w:val="0"/>
          <w:marBottom w:val="0"/>
          <w:divBdr>
            <w:top w:val="none" w:sz="0" w:space="0" w:color="auto"/>
            <w:left w:val="none" w:sz="0" w:space="0" w:color="auto"/>
            <w:bottom w:val="none" w:sz="0" w:space="0" w:color="auto"/>
            <w:right w:val="none" w:sz="0" w:space="0" w:color="auto"/>
          </w:divBdr>
        </w:div>
        <w:div w:id="1141119139">
          <w:marLeft w:val="0"/>
          <w:marRight w:val="0"/>
          <w:marTop w:val="0"/>
          <w:marBottom w:val="0"/>
          <w:divBdr>
            <w:top w:val="none" w:sz="0" w:space="0" w:color="auto"/>
            <w:left w:val="none" w:sz="0" w:space="0" w:color="auto"/>
            <w:bottom w:val="none" w:sz="0" w:space="0" w:color="auto"/>
            <w:right w:val="none" w:sz="0" w:space="0" w:color="auto"/>
          </w:divBdr>
        </w:div>
        <w:div w:id="1222407314">
          <w:marLeft w:val="0"/>
          <w:marRight w:val="0"/>
          <w:marTop w:val="0"/>
          <w:marBottom w:val="0"/>
          <w:divBdr>
            <w:top w:val="none" w:sz="0" w:space="0" w:color="auto"/>
            <w:left w:val="none" w:sz="0" w:space="0" w:color="auto"/>
            <w:bottom w:val="none" w:sz="0" w:space="0" w:color="auto"/>
            <w:right w:val="none" w:sz="0" w:space="0" w:color="auto"/>
          </w:divBdr>
        </w:div>
        <w:div w:id="1236673145">
          <w:marLeft w:val="0"/>
          <w:marRight w:val="0"/>
          <w:marTop w:val="0"/>
          <w:marBottom w:val="0"/>
          <w:divBdr>
            <w:top w:val="none" w:sz="0" w:space="0" w:color="auto"/>
            <w:left w:val="none" w:sz="0" w:space="0" w:color="auto"/>
            <w:bottom w:val="none" w:sz="0" w:space="0" w:color="auto"/>
            <w:right w:val="none" w:sz="0" w:space="0" w:color="auto"/>
          </w:divBdr>
        </w:div>
        <w:div w:id="1239514692">
          <w:marLeft w:val="0"/>
          <w:marRight w:val="0"/>
          <w:marTop w:val="0"/>
          <w:marBottom w:val="0"/>
          <w:divBdr>
            <w:top w:val="none" w:sz="0" w:space="0" w:color="auto"/>
            <w:left w:val="none" w:sz="0" w:space="0" w:color="auto"/>
            <w:bottom w:val="none" w:sz="0" w:space="0" w:color="auto"/>
            <w:right w:val="none" w:sz="0" w:space="0" w:color="auto"/>
          </w:divBdr>
        </w:div>
        <w:div w:id="1244415259">
          <w:marLeft w:val="0"/>
          <w:marRight w:val="0"/>
          <w:marTop w:val="0"/>
          <w:marBottom w:val="0"/>
          <w:divBdr>
            <w:top w:val="none" w:sz="0" w:space="0" w:color="auto"/>
            <w:left w:val="none" w:sz="0" w:space="0" w:color="auto"/>
            <w:bottom w:val="none" w:sz="0" w:space="0" w:color="auto"/>
            <w:right w:val="none" w:sz="0" w:space="0" w:color="auto"/>
          </w:divBdr>
        </w:div>
        <w:div w:id="1256548474">
          <w:marLeft w:val="0"/>
          <w:marRight w:val="0"/>
          <w:marTop w:val="0"/>
          <w:marBottom w:val="0"/>
          <w:divBdr>
            <w:top w:val="none" w:sz="0" w:space="0" w:color="auto"/>
            <w:left w:val="none" w:sz="0" w:space="0" w:color="auto"/>
            <w:bottom w:val="none" w:sz="0" w:space="0" w:color="auto"/>
            <w:right w:val="none" w:sz="0" w:space="0" w:color="auto"/>
          </w:divBdr>
        </w:div>
        <w:div w:id="1331642262">
          <w:marLeft w:val="0"/>
          <w:marRight w:val="0"/>
          <w:marTop w:val="0"/>
          <w:marBottom w:val="0"/>
          <w:divBdr>
            <w:top w:val="none" w:sz="0" w:space="0" w:color="auto"/>
            <w:left w:val="none" w:sz="0" w:space="0" w:color="auto"/>
            <w:bottom w:val="none" w:sz="0" w:space="0" w:color="auto"/>
            <w:right w:val="none" w:sz="0" w:space="0" w:color="auto"/>
          </w:divBdr>
        </w:div>
        <w:div w:id="1367293131">
          <w:marLeft w:val="0"/>
          <w:marRight w:val="0"/>
          <w:marTop w:val="0"/>
          <w:marBottom w:val="0"/>
          <w:divBdr>
            <w:top w:val="none" w:sz="0" w:space="0" w:color="auto"/>
            <w:left w:val="none" w:sz="0" w:space="0" w:color="auto"/>
            <w:bottom w:val="none" w:sz="0" w:space="0" w:color="auto"/>
            <w:right w:val="none" w:sz="0" w:space="0" w:color="auto"/>
          </w:divBdr>
        </w:div>
        <w:div w:id="1655259728">
          <w:marLeft w:val="0"/>
          <w:marRight w:val="0"/>
          <w:marTop w:val="0"/>
          <w:marBottom w:val="0"/>
          <w:divBdr>
            <w:top w:val="none" w:sz="0" w:space="0" w:color="auto"/>
            <w:left w:val="none" w:sz="0" w:space="0" w:color="auto"/>
            <w:bottom w:val="none" w:sz="0" w:space="0" w:color="auto"/>
            <w:right w:val="none" w:sz="0" w:space="0" w:color="auto"/>
          </w:divBdr>
        </w:div>
        <w:div w:id="1656252640">
          <w:marLeft w:val="0"/>
          <w:marRight w:val="0"/>
          <w:marTop w:val="0"/>
          <w:marBottom w:val="0"/>
          <w:divBdr>
            <w:top w:val="none" w:sz="0" w:space="0" w:color="auto"/>
            <w:left w:val="none" w:sz="0" w:space="0" w:color="auto"/>
            <w:bottom w:val="none" w:sz="0" w:space="0" w:color="auto"/>
            <w:right w:val="none" w:sz="0" w:space="0" w:color="auto"/>
          </w:divBdr>
        </w:div>
        <w:div w:id="1738363437">
          <w:marLeft w:val="0"/>
          <w:marRight w:val="0"/>
          <w:marTop w:val="0"/>
          <w:marBottom w:val="0"/>
          <w:divBdr>
            <w:top w:val="none" w:sz="0" w:space="0" w:color="auto"/>
            <w:left w:val="none" w:sz="0" w:space="0" w:color="auto"/>
            <w:bottom w:val="none" w:sz="0" w:space="0" w:color="auto"/>
            <w:right w:val="none" w:sz="0" w:space="0" w:color="auto"/>
          </w:divBdr>
        </w:div>
        <w:div w:id="1753040570">
          <w:marLeft w:val="0"/>
          <w:marRight w:val="0"/>
          <w:marTop w:val="0"/>
          <w:marBottom w:val="0"/>
          <w:divBdr>
            <w:top w:val="none" w:sz="0" w:space="0" w:color="auto"/>
            <w:left w:val="none" w:sz="0" w:space="0" w:color="auto"/>
            <w:bottom w:val="none" w:sz="0" w:space="0" w:color="auto"/>
            <w:right w:val="none" w:sz="0" w:space="0" w:color="auto"/>
          </w:divBdr>
        </w:div>
        <w:div w:id="1797677006">
          <w:marLeft w:val="0"/>
          <w:marRight w:val="0"/>
          <w:marTop w:val="0"/>
          <w:marBottom w:val="0"/>
          <w:divBdr>
            <w:top w:val="none" w:sz="0" w:space="0" w:color="auto"/>
            <w:left w:val="none" w:sz="0" w:space="0" w:color="auto"/>
            <w:bottom w:val="none" w:sz="0" w:space="0" w:color="auto"/>
            <w:right w:val="none" w:sz="0" w:space="0" w:color="auto"/>
          </w:divBdr>
        </w:div>
        <w:div w:id="1846624517">
          <w:marLeft w:val="0"/>
          <w:marRight w:val="0"/>
          <w:marTop w:val="0"/>
          <w:marBottom w:val="0"/>
          <w:divBdr>
            <w:top w:val="none" w:sz="0" w:space="0" w:color="auto"/>
            <w:left w:val="none" w:sz="0" w:space="0" w:color="auto"/>
            <w:bottom w:val="none" w:sz="0" w:space="0" w:color="auto"/>
            <w:right w:val="none" w:sz="0" w:space="0" w:color="auto"/>
          </w:divBdr>
        </w:div>
        <w:div w:id="2058040318">
          <w:marLeft w:val="0"/>
          <w:marRight w:val="0"/>
          <w:marTop w:val="0"/>
          <w:marBottom w:val="0"/>
          <w:divBdr>
            <w:top w:val="none" w:sz="0" w:space="0" w:color="auto"/>
            <w:left w:val="none" w:sz="0" w:space="0" w:color="auto"/>
            <w:bottom w:val="none" w:sz="0" w:space="0" w:color="auto"/>
            <w:right w:val="none" w:sz="0" w:space="0" w:color="auto"/>
          </w:divBdr>
        </w:div>
        <w:div w:id="2108113725">
          <w:marLeft w:val="0"/>
          <w:marRight w:val="0"/>
          <w:marTop w:val="0"/>
          <w:marBottom w:val="0"/>
          <w:divBdr>
            <w:top w:val="none" w:sz="0" w:space="0" w:color="auto"/>
            <w:left w:val="none" w:sz="0" w:space="0" w:color="auto"/>
            <w:bottom w:val="none" w:sz="0" w:space="0" w:color="auto"/>
            <w:right w:val="none" w:sz="0" w:space="0" w:color="auto"/>
          </w:divBdr>
        </w:div>
        <w:div w:id="2119595412">
          <w:marLeft w:val="0"/>
          <w:marRight w:val="0"/>
          <w:marTop w:val="0"/>
          <w:marBottom w:val="0"/>
          <w:divBdr>
            <w:top w:val="none" w:sz="0" w:space="0" w:color="auto"/>
            <w:left w:val="none" w:sz="0" w:space="0" w:color="auto"/>
            <w:bottom w:val="none" w:sz="0" w:space="0" w:color="auto"/>
            <w:right w:val="none" w:sz="0" w:space="0" w:color="auto"/>
          </w:divBdr>
        </w:div>
        <w:div w:id="2142112950">
          <w:marLeft w:val="0"/>
          <w:marRight w:val="0"/>
          <w:marTop w:val="0"/>
          <w:marBottom w:val="0"/>
          <w:divBdr>
            <w:top w:val="none" w:sz="0" w:space="0" w:color="auto"/>
            <w:left w:val="none" w:sz="0" w:space="0" w:color="auto"/>
            <w:bottom w:val="none" w:sz="0" w:space="0" w:color="auto"/>
            <w:right w:val="none" w:sz="0" w:space="0" w:color="auto"/>
          </w:divBdr>
        </w:div>
      </w:divsChild>
    </w:div>
    <w:div w:id="697511075">
      <w:bodyDiv w:val="1"/>
      <w:marLeft w:val="0"/>
      <w:marRight w:val="0"/>
      <w:marTop w:val="0"/>
      <w:marBottom w:val="0"/>
      <w:divBdr>
        <w:top w:val="none" w:sz="0" w:space="0" w:color="auto"/>
        <w:left w:val="none" w:sz="0" w:space="0" w:color="auto"/>
        <w:bottom w:val="none" w:sz="0" w:space="0" w:color="auto"/>
        <w:right w:val="none" w:sz="0" w:space="0" w:color="auto"/>
      </w:divBdr>
    </w:div>
    <w:div w:id="701828119">
      <w:bodyDiv w:val="1"/>
      <w:marLeft w:val="0"/>
      <w:marRight w:val="0"/>
      <w:marTop w:val="0"/>
      <w:marBottom w:val="0"/>
      <w:divBdr>
        <w:top w:val="none" w:sz="0" w:space="0" w:color="auto"/>
        <w:left w:val="none" w:sz="0" w:space="0" w:color="auto"/>
        <w:bottom w:val="none" w:sz="0" w:space="0" w:color="auto"/>
        <w:right w:val="none" w:sz="0" w:space="0" w:color="auto"/>
      </w:divBdr>
      <w:divsChild>
        <w:div w:id="321927887">
          <w:marLeft w:val="0"/>
          <w:marRight w:val="0"/>
          <w:marTop w:val="0"/>
          <w:marBottom w:val="0"/>
          <w:divBdr>
            <w:top w:val="none" w:sz="0" w:space="0" w:color="auto"/>
            <w:left w:val="none" w:sz="0" w:space="0" w:color="auto"/>
            <w:bottom w:val="none" w:sz="0" w:space="0" w:color="auto"/>
            <w:right w:val="none" w:sz="0" w:space="0" w:color="auto"/>
          </w:divBdr>
        </w:div>
        <w:div w:id="843399004">
          <w:marLeft w:val="0"/>
          <w:marRight w:val="0"/>
          <w:marTop w:val="0"/>
          <w:marBottom w:val="0"/>
          <w:divBdr>
            <w:top w:val="none" w:sz="0" w:space="0" w:color="auto"/>
            <w:left w:val="none" w:sz="0" w:space="0" w:color="auto"/>
            <w:bottom w:val="none" w:sz="0" w:space="0" w:color="auto"/>
            <w:right w:val="none" w:sz="0" w:space="0" w:color="auto"/>
          </w:divBdr>
        </w:div>
        <w:div w:id="1252397988">
          <w:marLeft w:val="0"/>
          <w:marRight w:val="0"/>
          <w:marTop w:val="0"/>
          <w:marBottom w:val="0"/>
          <w:divBdr>
            <w:top w:val="none" w:sz="0" w:space="0" w:color="auto"/>
            <w:left w:val="none" w:sz="0" w:space="0" w:color="auto"/>
            <w:bottom w:val="none" w:sz="0" w:space="0" w:color="auto"/>
            <w:right w:val="none" w:sz="0" w:space="0" w:color="auto"/>
          </w:divBdr>
        </w:div>
      </w:divsChild>
    </w:div>
    <w:div w:id="713309724">
      <w:bodyDiv w:val="1"/>
      <w:marLeft w:val="0"/>
      <w:marRight w:val="0"/>
      <w:marTop w:val="0"/>
      <w:marBottom w:val="0"/>
      <w:divBdr>
        <w:top w:val="none" w:sz="0" w:space="0" w:color="auto"/>
        <w:left w:val="none" w:sz="0" w:space="0" w:color="auto"/>
        <w:bottom w:val="none" w:sz="0" w:space="0" w:color="auto"/>
        <w:right w:val="none" w:sz="0" w:space="0" w:color="auto"/>
      </w:divBdr>
    </w:div>
    <w:div w:id="739987625">
      <w:bodyDiv w:val="1"/>
      <w:marLeft w:val="0"/>
      <w:marRight w:val="0"/>
      <w:marTop w:val="0"/>
      <w:marBottom w:val="0"/>
      <w:divBdr>
        <w:top w:val="none" w:sz="0" w:space="0" w:color="auto"/>
        <w:left w:val="none" w:sz="0" w:space="0" w:color="auto"/>
        <w:bottom w:val="none" w:sz="0" w:space="0" w:color="auto"/>
        <w:right w:val="none" w:sz="0" w:space="0" w:color="auto"/>
      </w:divBdr>
    </w:div>
    <w:div w:id="748695159">
      <w:bodyDiv w:val="1"/>
      <w:marLeft w:val="0"/>
      <w:marRight w:val="0"/>
      <w:marTop w:val="0"/>
      <w:marBottom w:val="0"/>
      <w:divBdr>
        <w:top w:val="none" w:sz="0" w:space="0" w:color="auto"/>
        <w:left w:val="none" w:sz="0" w:space="0" w:color="auto"/>
        <w:bottom w:val="none" w:sz="0" w:space="0" w:color="auto"/>
        <w:right w:val="none" w:sz="0" w:space="0" w:color="auto"/>
      </w:divBdr>
    </w:div>
    <w:div w:id="795487541">
      <w:bodyDiv w:val="1"/>
      <w:marLeft w:val="0"/>
      <w:marRight w:val="0"/>
      <w:marTop w:val="0"/>
      <w:marBottom w:val="0"/>
      <w:divBdr>
        <w:top w:val="none" w:sz="0" w:space="0" w:color="auto"/>
        <w:left w:val="none" w:sz="0" w:space="0" w:color="auto"/>
        <w:bottom w:val="none" w:sz="0" w:space="0" w:color="auto"/>
        <w:right w:val="none" w:sz="0" w:space="0" w:color="auto"/>
      </w:divBdr>
      <w:divsChild>
        <w:div w:id="1903641172">
          <w:marLeft w:val="0"/>
          <w:marRight w:val="0"/>
          <w:marTop w:val="0"/>
          <w:marBottom w:val="0"/>
          <w:divBdr>
            <w:top w:val="none" w:sz="0" w:space="0" w:color="auto"/>
            <w:left w:val="none" w:sz="0" w:space="0" w:color="auto"/>
            <w:bottom w:val="none" w:sz="0" w:space="0" w:color="auto"/>
            <w:right w:val="none" w:sz="0" w:space="0" w:color="auto"/>
          </w:divBdr>
        </w:div>
      </w:divsChild>
    </w:div>
    <w:div w:id="808939583">
      <w:bodyDiv w:val="1"/>
      <w:marLeft w:val="0"/>
      <w:marRight w:val="0"/>
      <w:marTop w:val="0"/>
      <w:marBottom w:val="0"/>
      <w:divBdr>
        <w:top w:val="none" w:sz="0" w:space="0" w:color="auto"/>
        <w:left w:val="none" w:sz="0" w:space="0" w:color="auto"/>
        <w:bottom w:val="none" w:sz="0" w:space="0" w:color="auto"/>
        <w:right w:val="none" w:sz="0" w:space="0" w:color="auto"/>
      </w:divBdr>
    </w:div>
    <w:div w:id="816919171">
      <w:bodyDiv w:val="1"/>
      <w:marLeft w:val="0"/>
      <w:marRight w:val="0"/>
      <w:marTop w:val="0"/>
      <w:marBottom w:val="0"/>
      <w:divBdr>
        <w:top w:val="none" w:sz="0" w:space="0" w:color="auto"/>
        <w:left w:val="none" w:sz="0" w:space="0" w:color="auto"/>
        <w:bottom w:val="none" w:sz="0" w:space="0" w:color="auto"/>
        <w:right w:val="none" w:sz="0" w:space="0" w:color="auto"/>
      </w:divBdr>
      <w:divsChild>
        <w:div w:id="2062943738">
          <w:marLeft w:val="0"/>
          <w:marRight w:val="0"/>
          <w:marTop w:val="0"/>
          <w:marBottom w:val="0"/>
          <w:divBdr>
            <w:top w:val="none" w:sz="0" w:space="0" w:color="auto"/>
            <w:left w:val="none" w:sz="0" w:space="0" w:color="auto"/>
            <w:bottom w:val="none" w:sz="0" w:space="0" w:color="auto"/>
            <w:right w:val="none" w:sz="0" w:space="0" w:color="auto"/>
          </w:divBdr>
        </w:div>
        <w:div w:id="1321542249">
          <w:marLeft w:val="0"/>
          <w:marRight w:val="0"/>
          <w:marTop w:val="0"/>
          <w:marBottom w:val="0"/>
          <w:divBdr>
            <w:top w:val="none" w:sz="0" w:space="0" w:color="auto"/>
            <w:left w:val="none" w:sz="0" w:space="0" w:color="auto"/>
            <w:bottom w:val="none" w:sz="0" w:space="0" w:color="auto"/>
            <w:right w:val="none" w:sz="0" w:space="0" w:color="auto"/>
          </w:divBdr>
        </w:div>
        <w:div w:id="577251420">
          <w:marLeft w:val="0"/>
          <w:marRight w:val="0"/>
          <w:marTop w:val="0"/>
          <w:marBottom w:val="0"/>
          <w:divBdr>
            <w:top w:val="none" w:sz="0" w:space="0" w:color="auto"/>
            <w:left w:val="none" w:sz="0" w:space="0" w:color="auto"/>
            <w:bottom w:val="none" w:sz="0" w:space="0" w:color="auto"/>
            <w:right w:val="none" w:sz="0" w:space="0" w:color="auto"/>
          </w:divBdr>
        </w:div>
        <w:div w:id="1596354076">
          <w:marLeft w:val="0"/>
          <w:marRight w:val="0"/>
          <w:marTop w:val="0"/>
          <w:marBottom w:val="0"/>
          <w:divBdr>
            <w:top w:val="none" w:sz="0" w:space="0" w:color="auto"/>
            <w:left w:val="none" w:sz="0" w:space="0" w:color="auto"/>
            <w:bottom w:val="none" w:sz="0" w:space="0" w:color="auto"/>
            <w:right w:val="none" w:sz="0" w:space="0" w:color="auto"/>
          </w:divBdr>
        </w:div>
        <w:div w:id="1206135681">
          <w:marLeft w:val="0"/>
          <w:marRight w:val="0"/>
          <w:marTop w:val="0"/>
          <w:marBottom w:val="0"/>
          <w:divBdr>
            <w:top w:val="none" w:sz="0" w:space="0" w:color="auto"/>
            <w:left w:val="none" w:sz="0" w:space="0" w:color="auto"/>
            <w:bottom w:val="none" w:sz="0" w:space="0" w:color="auto"/>
            <w:right w:val="none" w:sz="0" w:space="0" w:color="auto"/>
          </w:divBdr>
        </w:div>
        <w:div w:id="315112596">
          <w:marLeft w:val="0"/>
          <w:marRight w:val="0"/>
          <w:marTop w:val="0"/>
          <w:marBottom w:val="0"/>
          <w:divBdr>
            <w:top w:val="none" w:sz="0" w:space="0" w:color="auto"/>
            <w:left w:val="none" w:sz="0" w:space="0" w:color="auto"/>
            <w:bottom w:val="none" w:sz="0" w:space="0" w:color="auto"/>
            <w:right w:val="none" w:sz="0" w:space="0" w:color="auto"/>
          </w:divBdr>
        </w:div>
        <w:div w:id="261423399">
          <w:marLeft w:val="0"/>
          <w:marRight w:val="0"/>
          <w:marTop w:val="0"/>
          <w:marBottom w:val="0"/>
          <w:divBdr>
            <w:top w:val="none" w:sz="0" w:space="0" w:color="auto"/>
            <w:left w:val="none" w:sz="0" w:space="0" w:color="auto"/>
            <w:bottom w:val="none" w:sz="0" w:space="0" w:color="auto"/>
            <w:right w:val="none" w:sz="0" w:space="0" w:color="auto"/>
          </w:divBdr>
        </w:div>
      </w:divsChild>
    </w:div>
    <w:div w:id="850493352">
      <w:bodyDiv w:val="1"/>
      <w:marLeft w:val="0"/>
      <w:marRight w:val="0"/>
      <w:marTop w:val="0"/>
      <w:marBottom w:val="0"/>
      <w:divBdr>
        <w:top w:val="none" w:sz="0" w:space="0" w:color="auto"/>
        <w:left w:val="none" w:sz="0" w:space="0" w:color="auto"/>
        <w:bottom w:val="none" w:sz="0" w:space="0" w:color="auto"/>
        <w:right w:val="none" w:sz="0" w:space="0" w:color="auto"/>
      </w:divBdr>
    </w:div>
    <w:div w:id="868953774">
      <w:bodyDiv w:val="1"/>
      <w:marLeft w:val="0"/>
      <w:marRight w:val="0"/>
      <w:marTop w:val="0"/>
      <w:marBottom w:val="0"/>
      <w:divBdr>
        <w:top w:val="none" w:sz="0" w:space="0" w:color="auto"/>
        <w:left w:val="none" w:sz="0" w:space="0" w:color="auto"/>
        <w:bottom w:val="none" w:sz="0" w:space="0" w:color="auto"/>
        <w:right w:val="none" w:sz="0" w:space="0" w:color="auto"/>
      </w:divBdr>
    </w:div>
    <w:div w:id="904493771">
      <w:bodyDiv w:val="1"/>
      <w:marLeft w:val="0"/>
      <w:marRight w:val="0"/>
      <w:marTop w:val="0"/>
      <w:marBottom w:val="0"/>
      <w:divBdr>
        <w:top w:val="none" w:sz="0" w:space="0" w:color="auto"/>
        <w:left w:val="none" w:sz="0" w:space="0" w:color="auto"/>
        <w:bottom w:val="none" w:sz="0" w:space="0" w:color="auto"/>
        <w:right w:val="none" w:sz="0" w:space="0" w:color="auto"/>
      </w:divBdr>
    </w:div>
    <w:div w:id="936206770">
      <w:bodyDiv w:val="1"/>
      <w:marLeft w:val="0"/>
      <w:marRight w:val="0"/>
      <w:marTop w:val="0"/>
      <w:marBottom w:val="0"/>
      <w:divBdr>
        <w:top w:val="none" w:sz="0" w:space="0" w:color="auto"/>
        <w:left w:val="none" w:sz="0" w:space="0" w:color="auto"/>
        <w:bottom w:val="none" w:sz="0" w:space="0" w:color="auto"/>
        <w:right w:val="none" w:sz="0" w:space="0" w:color="auto"/>
      </w:divBdr>
      <w:divsChild>
        <w:div w:id="390931486">
          <w:marLeft w:val="0"/>
          <w:marRight w:val="0"/>
          <w:marTop w:val="0"/>
          <w:marBottom w:val="0"/>
          <w:divBdr>
            <w:top w:val="none" w:sz="0" w:space="0" w:color="auto"/>
            <w:left w:val="none" w:sz="0" w:space="0" w:color="auto"/>
            <w:bottom w:val="none" w:sz="0" w:space="0" w:color="auto"/>
            <w:right w:val="none" w:sz="0" w:space="0" w:color="auto"/>
          </w:divBdr>
        </w:div>
        <w:div w:id="854418355">
          <w:marLeft w:val="0"/>
          <w:marRight w:val="0"/>
          <w:marTop w:val="0"/>
          <w:marBottom w:val="0"/>
          <w:divBdr>
            <w:top w:val="none" w:sz="0" w:space="0" w:color="auto"/>
            <w:left w:val="none" w:sz="0" w:space="0" w:color="auto"/>
            <w:bottom w:val="none" w:sz="0" w:space="0" w:color="auto"/>
            <w:right w:val="none" w:sz="0" w:space="0" w:color="auto"/>
          </w:divBdr>
        </w:div>
        <w:div w:id="2098164042">
          <w:marLeft w:val="0"/>
          <w:marRight w:val="0"/>
          <w:marTop w:val="0"/>
          <w:marBottom w:val="0"/>
          <w:divBdr>
            <w:top w:val="none" w:sz="0" w:space="0" w:color="auto"/>
            <w:left w:val="none" w:sz="0" w:space="0" w:color="auto"/>
            <w:bottom w:val="none" w:sz="0" w:space="0" w:color="auto"/>
            <w:right w:val="none" w:sz="0" w:space="0" w:color="auto"/>
          </w:divBdr>
        </w:div>
        <w:div w:id="1404915853">
          <w:marLeft w:val="0"/>
          <w:marRight w:val="0"/>
          <w:marTop w:val="0"/>
          <w:marBottom w:val="0"/>
          <w:divBdr>
            <w:top w:val="none" w:sz="0" w:space="0" w:color="auto"/>
            <w:left w:val="none" w:sz="0" w:space="0" w:color="auto"/>
            <w:bottom w:val="none" w:sz="0" w:space="0" w:color="auto"/>
            <w:right w:val="none" w:sz="0" w:space="0" w:color="auto"/>
          </w:divBdr>
        </w:div>
        <w:div w:id="1131485741">
          <w:marLeft w:val="0"/>
          <w:marRight w:val="0"/>
          <w:marTop w:val="0"/>
          <w:marBottom w:val="0"/>
          <w:divBdr>
            <w:top w:val="none" w:sz="0" w:space="0" w:color="auto"/>
            <w:left w:val="none" w:sz="0" w:space="0" w:color="auto"/>
            <w:bottom w:val="none" w:sz="0" w:space="0" w:color="auto"/>
            <w:right w:val="none" w:sz="0" w:space="0" w:color="auto"/>
          </w:divBdr>
        </w:div>
        <w:div w:id="1358510251">
          <w:marLeft w:val="0"/>
          <w:marRight w:val="0"/>
          <w:marTop w:val="0"/>
          <w:marBottom w:val="0"/>
          <w:divBdr>
            <w:top w:val="none" w:sz="0" w:space="0" w:color="auto"/>
            <w:left w:val="none" w:sz="0" w:space="0" w:color="auto"/>
            <w:bottom w:val="none" w:sz="0" w:space="0" w:color="auto"/>
            <w:right w:val="none" w:sz="0" w:space="0" w:color="auto"/>
          </w:divBdr>
        </w:div>
        <w:div w:id="476651890">
          <w:marLeft w:val="0"/>
          <w:marRight w:val="0"/>
          <w:marTop w:val="0"/>
          <w:marBottom w:val="0"/>
          <w:divBdr>
            <w:top w:val="none" w:sz="0" w:space="0" w:color="auto"/>
            <w:left w:val="none" w:sz="0" w:space="0" w:color="auto"/>
            <w:bottom w:val="none" w:sz="0" w:space="0" w:color="auto"/>
            <w:right w:val="none" w:sz="0" w:space="0" w:color="auto"/>
          </w:divBdr>
        </w:div>
        <w:div w:id="375354374">
          <w:marLeft w:val="0"/>
          <w:marRight w:val="0"/>
          <w:marTop w:val="0"/>
          <w:marBottom w:val="0"/>
          <w:divBdr>
            <w:top w:val="none" w:sz="0" w:space="0" w:color="auto"/>
            <w:left w:val="none" w:sz="0" w:space="0" w:color="auto"/>
            <w:bottom w:val="none" w:sz="0" w:space="0" w:color="auto"/>
            <w:right w:val="none" w:sz="0" w:space="0" w:color="auto"/>
          </w:divBdr>
        </w:div>
        <w:div w:id="754401114">
          <w:marLeft w:val="0"/>
          <w:marRight w:val="0"/>
          <w:marTop w:val="0"/>
          <w:marBottom w:val="0"/>
          <w:divBdr>
            <w:top w:val="none" w:sz="0" w:space="0" w:color="auto"/>
            <w:left w:val="none" w:sz="0" w:space="0" w:color="auto"/>
            <w:bottom w:val="none" w:sz="0" w:space="0" w:color="auto"/>
            <w:right w:val="none" w:sz="0" w:space="0" w:color="auto"/>
          </w:divBdr>
        </w:div>
        <w:div w:id="2137675180">
          <w:marLeft w:val="0"/>
          <w:marRight w:val="0"/>
          <w:marTop w:val="0"/>
          <w:marBottom w:val="0"/>
          <w:divBdr>
            <w:top w:val="none" w:sz="0" w:space="0" w:color="auto"/>
            <w:left w:val="none" w:sz="0" w:space="0" w:color="auto"/>
            <w:bottom w:val="none" w:sz="0" w:space="0" w:color="auto"/>
            <w:right w:val="none" w:sz="0" w:space="0" w:color="auto"/>
          </w:divBdr>
        </w:div>
        <w:div w:id="1138063397">
          <w:marLeft w:val="0"/>
          <w:marRight w:val="0"/>
          <w:marTop w:val="0"/>
          <w:marBottom w:val="0"/>
          <w:divBdr>
            <w:top w:val="none" w:sz="0" w:space="0" w:color="auto"/>
            <w:left w:val="none" w:sz="0" w:space="0" w:color="auto"/>
            <w:bottom w:val="none" w:sz="0" w:space="0" w:color="auto"/>
            <w:right w:val="none" w:sz="0" w:space="0" w:color="auto"/>
          </w:divBdr>
        </w:div>
        <w:div w:id="1293251378">
          <w:marLeft w:val="0"/>
          <w:marRight w:val="0"/>
          <w:marTop w:val="0"/>
          <w:marBottom w:val="0"/>
          <w:divBdr>
            <w:top w:val="none" w:sz="0" w:space="0" w:color="auto"/>
            <w:left w:val="none" w:sz="0" w:space="0" w:color="auto"/>
            <w:bottom w:val="none" w:sz="0" w:space="0" w:color="auto"/>
            <w:right w:val="none" w:sz="0" w:space="0" w:color="auto"/>
          </w:divBdr>
        </w:div>
        <w:div w:id="1731920779">
          <w:marLeft w:val="0"/>
          <w:marRight w:val="0"/>
          <w:marTop w:val="0"/>
          <w:marBottom w:val="0"/>
          <w:divBdr>
            <w:top w:val="none" w:sz="0" w:space="0" w:color="auto"/>
            <w:left w:val="none" w:sz="0" w:space="0" w:color="auto"/>
            <w:bottom w:val="none" w:sz="0" w:space="0" w:color="auto"/>
            <w:right w:val="none" w:sz="0" w:space="0" w:color="auto"/>
          </w:divBdr>
        </w:div>
        <w:div w:id="37780721">
          <w:marLeft w:val="0"/>
          <w:marRight w:val="0"/>
          <w:marTop w:val="0"/>
          <w:marBottom w:val="0"/>
          <w:divBdr>
            <w:top w:val="none" w:sz="0" w:space="0" w:color="auto"/>
            <w:left w:val="none" w:sz="0" w:space="0" w:color="auto"/>
            <w:bottom w:val="none" w:sz="0" w:space="0" w:color="auto"/>
            <w:right w:val="none" w:sz="0" w:space="0" w:color="auto"/>
          </w:divBdr>
        </w:div>
        <w:div w:id="1204950793">
          <w:marLeft w:val="0"/>
          <w:marRight w:val="0"/>
          <w:marTop w:val="0"/>
          <w:marBottom w:val="0"/>
          <w:divBdr>
            <w:top w:val="none" w:sz="0" w:space="0" w:color="auto"/>
            <w:left w:val="none" w:sz="0" w:space="0" w:color="auto"/>
            <w:bottom w:val="none" w:sz="0" w:space="0" w:color="auto"/>
            <w:right w:val="none" w:sz="0" w:space="0" w:color="auto"/>
          </w:divBdr>
        </w:div>
        <w:div w:id="884487900">
          <w:marLeft w:val="0"/>
          <w:marRight w:val="0"/>
          <w:marTop w:val="0"/>
          <w:marBottom w:val="0"/>
          <w:divBdr>
            <w:top w:val="none" w:sz="0" w:space="0" w:color="auto"/>
            <w:left w:val="none" w:sz="0" w:space="0" w:color="auto"/>
            <w:bottom w:val="none" w:sz="0" w:space="0" w:color="auto"/>
            <w:right w:val="none" w:sz="0" w:space="0" w:color="auto"/>
          </w:divBdr>
        </w:div>
        <w:div w:id="726953529">
          <w:marLeft w:val="0"/>
          <w:marRight w:val="0"/>
          <w:marTop w:val="0"/>
          <w:marBottom w:val="0"/>
          <w:divBdr>
            <w:top w:val="none" w:sz="0" w:space="0" w:color="auto"/>
            <w:left w:val="none" w:sz="0" w:space="0" w:color="auto"/>
            <w:bottom w:val="none" w:sz="0" w:space="0" w:color="auto"/>
            <w:right w:val="none" w:sz="0" w:space="0" w:color="auto"/>
          </w:divBdr>
        </w:div>
        <w:div w:id="444349327">
          <w:marLeft w:val="0"/>
          <w:marRight w:val="0"/>
          <w:marTop w:val="0"/>
          <w:marBottom w:val="0"/>
          <w:divBdr>
            <w:top w:val="none" w:sz="0" w:space="0" w:color="auto"/>
            <w:left w:val="none" w:sz="0" w:space="0" w:color="auto"/>
            <w:bottom w:val="none" w:sz="0" w:space="0" w:color="auto"/>
            <w:right w:val="none" w:sz="0" w:space="0" w:color="auto"/>
          </w:divBdr>
        </w:div>
        <w:div w:id="1702315049">
          <w:marLeft w:val="0"/>
          <w:marRight w:val="0"/>
          <w:marTop w:val="0"/>
          <w:marBottom w:val="0"/>
          <w:divBdr>
            <w:top w:val="none" w:sz="0" w:space="0" w:color="auto"/>
            <w:left w:val="none" w:sz="0" w:space="0" w:color="auto"/>
            <w:bottom w:val="none" w:sz="0" w:space="0" w:color="auto"/>
            <w:right w:val="none" w:sz="0" w:space="0" w:color="auto"/>
          </w:divBdr>
        </w:div>
        <w:div w:id="1955747496">
          <w:marLeft w:val="0"/>
          <w:marRight w:val="0"/>
          <w:marTop w:val="0"/>
          <w:marBottom w:val="0"/>
          <w:divBdr>
            <w:top w:val="none" w:sz="0" w:space="0" w:color="auto"/>
            <w:left w:val="none" w:sz="0" w:space="0" w:color="auto"/>
            <w:bottom w:val="none" w:sz="0" w:space="0" w:color="auto"/>
            <w:right w:val="none" w:sz="0" w:space="0" w:color="auto"/>
          </w:divBdr>
        </w:div>
        <w:div w:id="20710732">
          <w:marLeft w:val="0"/>
          <w:marRight w:val="0"/>
          <w:marTop w:val="0"/>
          <w:marBottom w:val="0"/>
          <w:divBdr>
            <w:top w:val="none" w:sz="0" w:space="0" w:color="auto"/>
            <w:left w:val="none" w:sz="0" w:space="0" w:color="auto"/>
            <w:bottom w:val="none" w:sz="0" w:space="0" w:color="auto"/>
            <w:right w:val="none" w:sz="0" w:space="0" w:color="auto"/>
          </w:divBdr>
        </w:div>
      </w:divsChild>
    </w:div>
    <w:div w:id="943997482">
      <w:bodyDiv w:val="1"/>
      <w:marLeft w:val="0"/>
      <w:marRight w:val="0"/>
      <w:marTop w:val="0"/>
      <w:marBottom w:val="0"/>
      <w:divBdr>
        <w:top w:val="none" w:sz="0" w:space="0" w:color="auto"/>
        <w:left w:val="none" w:sz="0" w:space="0" w:color="auto"/>
        <w:bottom w:val="none" w:sz="0" w:space="0" w:color="auto"/>
        <w:right w:val="none" w:sz="0" w:space="0" w:color="auto"/>
      </w:divBdr>
    </w:div>
    <w:div w:id="947855419">
      <w:bodyDiv w:val="1"/>
      <w:marLeft w:val="0"/>
      <w:marRight w:val="0"/>
      <w:marTop w:val="0"/>
      <w:marBottom w:val="0"/>
      <w:divBdr>
        <w:top w:val="none" w:sz="0" w:space="0" w:color="auto"/>
        <w:left w:val="none" w:sz="0" w:space="0" w:color="auto"/>
        <w:bottom w:val="none" w:sz="0" w:space="0" w:color="auto"/>
        <w:right w:val="none" w:sz="0" w:space="0" w:color="auto"/>
      </w:divBdr>
    </w:div>
    <w:div w:id="960378193">
      <w:bodyDiv w:val="1"/>
      <w:marLeft w:val="0"/>
      <w:marRight w:val="0"/>
      <w:marTop w:val="0"/>
      <w:marBottom w:val="0"/>
      <w:divBdr>
        <w:top w:val="none" w:sz="0" w:space="0" w:color="auto"/>
        <w:left w:val="none" w:sz="0" w:space="0" w:color="auto"/>
        <w:bottom w:val="none" w:sz="0" w:space="0" w:color="auto"/>
        <w:right w:val="none" w:sz="0" w:space="0" w:color="auto"/>
      </w:divBdr>
      <w:divsChild>
        <w:div w:id="1157762833">
          <w:marLeft w:val="0"/>
          <w:marRight w:val="0"/>
          <w:marTop w:val="0"/>
          <w:marBottom w:val="0"/>
          <w:divBdr>
            <w:top w:val="none" w:sz="0" w:space="0" w:color="auto"/>
            <w:left w:val="none" w:sz="0" w:space="0" w:color="auto"/>
            <w:bottom w:val="none" w:sz="0" w:space="0" w:color="auto"/>
            <w:right w:val="none" w:sz="0" w:space="0" w:color="auto"/>
          </w:divBdr>
        </w:div>
        <w:div w:id="374816359">
          <w:marLeft w:val="0"/>
          <w:marRight w:val="0"/>
          <w:marTop w:val="0"/>
          <w:marBottom w:val="0"/>
          <w:divBdr>
            <w:top w:val="none" w:sz="0" w:space="0" w:color="auto"/>
            <w:left w:val="none" w:sz="0" w:space="0" w:color="auto"/>
            <w:bottom w:val="none" w:sz="0" w:space="0" w:color="auto"/>
            <w:right w:val="none" w:sz="0" w:space="0" w:color="auto"/>
          </w:divBdr>
        </w:div>
        <w:div w:id="182937883">
          <w:marLeft w:val="0"/>
          <w:marRight w:val="0"/>
          <w:marTop w:val="0"/>
          <w:marBottom w:val="0"/>
          <w:divBdr>
            <w:top w:val="none" w:sz="0" w:space="0" w:color="auto"/>
            <w:left w:val="none" w:sz="0" w:space="0" w:color="auto"/>
            <w:bottom w:val="none" w:sz="0" w:space="0" w:color="auto"/>
            <w:right w:val="none" w:sz="0" w:space="0" w:color="auto"/>
          </w:divBdr>
        </w:div>
        <w:div w:id="1526945984">
          <w:marLeft w:val="0"/>
          <w:marRight w:val="0"/>
          <w:marTop w:val="0"/>
          <w:marBottom w:val="0"/>
          <w:divBdr>
            <w:top w:val="none" w:sz="0" w:space="0" w:color="auto"/>
            <w:left w:val="none" w:sz="0" w:space="0" w:color="auto"/>
            <w:bottom w:val="none" w:sz="0" w:space="0" w:color="auto"/>
            <w:right w:val="none" w:sz="0" w:space="0" w:color="auto"/>
          </w:divBdr>
        </w:div>
        <w:div w:id="1760172154">
          <w:marLeft w:val="0"/>
          <w:marRight w:val="0"/>
          <w:marTop w:val="0"/>
          <w:marBottom w:val="0"/>
          <w:divBdr>
            <w:top w:val="none" w:sz="0" w:space="0" w:color="auto"/>
            <w:left w:val="none" w:sz="0" w:space="0" w:color="auto"/>
            <w:bottom w:val="none" w:sz="0" w:space="0" w:color="auto"/>
            <w:right w:val="none" w:sz="0" w:space="0" w:color="auto"/>
          </w:divBdr>
        </w:div>
        <w:div w:id="213852821">
          <w:marLeft w:val="0"/>
          <w:marRight w:val="0"/>
          <w:marTop w:val="0"/>
          <w:marBottom w:val="0"/>
          <w:divBdr>
            <w:top w:val="none" w:sz="0" w:space="0" w:color="auto"/>
            <w:left w:val="none" w:sz="0" w:space="0" w:color="auto"/>
            <w:bottom w:val="none" w:sz="0" w:space="0" w:color="auto"/>
            <w:right w:val="none" w:sz="0" w:space="0" w:color="auto"/>
          </w:divBdr>
        </w:div>
        <w:div w:id="788818640">
          <w:marLeft w:val="0"/>
          <w:marRight w:val="0"/>
          <w:marTop w:val="0"/>
          <w:marBottom w:val="0"/>
          <w:divBdr>
            <w:top w:val="none" w:sz="0" w:space="0" w:color="auto"/>
            <w:left w:val="none" w:sz="0" w:space="0" w:color="auto"/>
            <w:bottom w:val="none" w:sz="0" w:space="0" w:color="auto"/>
            <w:right w:val="none" w:sz="0" w:space="0" w:color="auto"/>
          </w:divBdr>
        </w:div>
        <w:div w:id="1614555619">
          <w:marLeft w:val="0"/>
          <w:marRight w:val="0"/>
          <w:marTop w:val="0"/>
          <w:marBottom w:val="0"/>
          <w:divBdr>
            <w:top w:val="none" w:sz="0" w:space="0" w:color="auto"/>
            <w:left w:val="none" w:sz="0" w:space="0" w:color="auto"/>
            <w:bottom w:val="none" w:sz="0" w:space="0" w:color="auto"/>
            <w:right w:val="none" w:sz="0" w:space="0" w:color="auto"/>
          </w:divBdr>
        </w:div>
        <w:div w:id="35813853">
          <w:marLeft w:val="0"/>
          <w:marRight w:val="0"/>
          <w:marTop w:val="0"/>
          <w:marBottom w:val="0"/>
          <w:divBdr>
            <w:top w:val="none" w:sz="0" w:space="0" w:color="auto"/>
            <w:left w:val="none" w:sz="0" w:space="0" w:color="auto"/>
            <w:bottom w:val="none" w:sz="0" w:space="0" w:color="auto"/>
            <w:right w:val="none" w:sz="0" w:space="0" w:color="auto"/>
          </w:divBdr>
        </w:div>
      </w:divsChild>
    </w:div>
    <w:div w:id="977879113">
      <w:bodyDiv w:val="1"/>
      <w:marLeft w:val="0"/>
      <w:marRight w:val="0"/>
      <w:marTop w:val="0"/>
      <w:marBottom w:val="0"/>
      <w:divBdr>
        <w:top w:val="none" w:sz="0" w:space="0" w:color="auto"/>
        <w:left w:val="none" w:sz="0" w:space="0" w:color="auto"/>
        <w:bottom w:val="none" w:sz="0" w:space="0" w:color="auto"/>
        <w:right w:val="none" w:sz="0" w:space="0" w:color="auto"/>
      </w:divBdr>
    </w:div>
    <w:div w:id="982395734">
      <w:marLeft w:val="0"/>
      <w:marRight w:val="0"/>
      <w:marTop w:val="0"/>
      <w:marBottom w:val="0"/>
      <w:divBdr>
        <w:top w:val="none" w:sz="0" w:space="0" w:color="auto"/>
        <w:left w:val="none" w:sz="0" w:space="0" w:color="auto"/>
        <w:bottom w:val="none" w:sz="0" w:space="0" w:color="auto"/>
        <w:right w:val="none" w:sz="0" w:space="0" w:color="auto"/>
      </w:divBdr>
    </w:div>
    <w:div w:id="982395741">
      <w:marLeft w:val="0"/>
      <w:marRight w:val="0"/>
      <w:marTop w:val="0"/>
      <w:marBottom w:val="0"/>
      <w:divBdr>
        <w:top w:val="none" w:sz="0" w:space="0" w:color="auto"/>
        <w:left w:val="none" w:sz="0" w:space="0" w:color="auto"/>
        <w:bottom w:val="none" w:sz="0" w:space="0" w:color="auto"/>
        <w:right w:val="none" w:sz="0" w:space="0" w:color="auto"/>
      </w:divBdr>
    </w:div>
    <w:div w:id="982395746">
      <w:marLeft w:val="0"/>
      <w:marRight w:val="0"/>
      <w:marTop w:val="0"/>
      <w:marBottom w:val="0"/>
      <w:divBdr>
        <w:top w:val="none" w:sz="0" w:space="0" w:color="auto"/>
        <w:left w:val="none" w:sz="0" w:space="0" w:color="auto"/>
        <w:bottom w:val="none" w:sz="0" w:space="0" w:color="auto"/>
        <w:right w:val="none" w:sz="0" w:space="0" w:color="auto"/>
      </w:divBdr>
    </w:div>
    <w:div w:id="982395747">
      <w:marLeft w:val="0"/>
      <w:marRight w:val="0"/>
      <w:marTop w:val="0"/>
      <w:marBottom w:val="0"/>
      <w:divBdr>
        <w:top w:val="none" w:sz="0" w:space="0" w:color="auto"/>
        <w:left w:val="none" w:sz="0" w:space="0" w:color="auto"/>
        <w:bottom w:val="none" w:sz="0" w:space="0" w:color="auto"/>
        <w:right w:val="none" w:sz="0" w:space="0" w:color="auto"/>
      </w:divBdr>
    </w:div>
    <w:div w:id="982395751">
      <w:marLeft w:val="0"/>
      <w:marRight w:val="0"/>
      <w:marTop w:val="0"/>
      <w:marBottom w:val="0"/>
      <w:divBdr>
        <w:top w:val="none" w:sz="0" w:space="0" w:color="auto"/>
        <w:left w:val="none" w:sz="0" w:space="0" w:color="auto"/>
        <w:bottom w:val="none" w:sz="0" w:space="0" w:color="auto"/>
        <w:right w:val="none" w:sz="0" w:space="0" w:color="auto"/>
      </w:divBdr>
    </w:div>
    <w:div w:id="982395752">
      <w:marLeft w:val="0"/>
      <w:marRight w:val="0"/>
      <w:marTop w:val="0"/>
      <w:marBottom w:val="0"/>
      <w:divBdr>
        <w:top w:val="none" w:sz="0" w:space="0" w:color="auto"/>
        <w:left w:val="none" w:sz="0" w:space="0" w:color="auto"/>
        <w:bottom w:val="none" w:sz="0" w:space="0" w:color="auto"/>
        <w:right w:val="none" w:sz="0" w:space="0" w:color="auto"/>
      </w:divBdr>
    </w:div>
    <w:div w:id="982395753">
      <w:marLeft w:val="0"/>
      <w:marRight w:val="0"/>
      <w:marTop w:val="0"/>
      <w:marBottom w:val="0"/>
      <w:divBdr>
        <w:top w:val="none" w:sz="0" w:space="0" w:color="auto"/>
        <w:left w:val="none" w:sz="0" w:space="0" w:color="auto"/>
        <w:bottom w:val="none" w:sz="0" w:space="0" w:color="auto"/>
        <w:right w:val="none" w:sz="0" w:space="0" w:color="auto"/>
      </w:divBdr>
    </w:div>
    <w:div w:id="982395758">
      <w:marLeft w:val="0"/>
      <w:marRight w:val="0"/>
      <w:marTop w:val="0"/>
      <w:marBottom w:val="0"/>
      <w:divBdr>
        <w:top w:val="none" w:sz="0" w:space="0" w:color="auto"/>
        <w:left w:val="none" w:sz="0" w:space="0" w:color="auto"/>
        <w:bottom w:val="none" w:sz="0" w:space="0" w:color="auto"/>
        <w:right w:val="none" w:sz="0" w:space="0" w:color="auto"/>
      </w:divBdr>
      <w:divsChild>
        <w:div w:id="982395733">
          <w:marLeft w:val="0"/>
          <w:marRight w:val="0"/>
          <w:marTop w:val="0"/>
          <w:marBottom w:val="0"/>
          <w:divBdr>
            <w:top w:val="none" w:sz="0" w:space="0" w:color="auto"/>
            <w:left w:val="none" w:sz="0" w:space="0" w:color="auto"/>
            <w:bottom w:val="none" w:sz="0" w:space="0" w:color="auto"/>
            <w:right w:val="none" w:sz="0" w:space="0" w:color="auto"/>
          </w:divBdr>
        </w:div>
        <w:div w:id="982395735">
          <w:marLeft w:val="0"/>
          <w:marRight w:val="0"/>
          <w:marTop w:val="0"/>
          <w:marBottom w:val="0"/>
          <w:divBdr>
            <w:top w:val="none" w:sz="0" w:space="0" w:color="auto"/>
            <w:left w:val="none" w:sz="0" w:space="0" w:color="auto"/>
            <w:bottom w:val="none" w:sz="0" w:space="0" w:color="auto"/>
            <w:right w:val="none" w:sz="0" w:space="0" w:color="auto"/>
          </w:divBdr>
        </w:div>
        <w:div w:id="982395736">
          <w:marLeft w:val="0"/>
          <w:marRight w:val="0"/>
          <w:marTop w:val="0"/>
          <w:marBottom w:val="0"/>
          <w:divBdr>
            <w:top w:val="none" w:sz="0" w:space="0" w:color="auto"/>
            <w:left w:val="none" w:sz="0" w:space="0" w:color="auto"/>
            <w:bottom w:val="none" w:sz="0" w:space="0" w:color="auto"/>
            <w:right w:val="none" w:sz="0" w:space="0" w:color="auto"/>
          </w:divBdr>
        </w:div>
        <w:div w:id="982395737">
          <w:marLeft w:val="0"/>
          <w:marRight w:val="0"/>
          <w:marTop w:val="0"/>
          <w:marBottom w:val="0"/>
          <w:divBdr>
            <w:top w:val="none" w:sz="0" w:space="0" w:color="auto"/>
            <w:left w:val="none" w:sz="0" w:space="0" w:color="auto"/>
            <w:bottom w:val="none" w:sz="0" w:space="0" w:color="auto"/>
            <w:right w:val="none" w:sz="0" w:space="0" w:color="auto"/>
          </w:divBdr>
        </w:div>
        <w:div w:id="982395738">
          <w:marLeft w:val="0"/>
          <w:marRight w:val="0"/>
          <w:marTop w:val="0"/>
          <w:marBottom w:val="0"/>
          <w:divBdr>
            <w:top w:val="none" w:sz="0" w:space="0" w:color="auto"/>
            <w:left w:val="none" w:sz="0" w:space="0" w:color="auto"/>
            <w:bottom w:val="none" w:sz="0" w:space="0" w:color="auto"/>
            <w:right w:val="none" w:sz="0" w:space="0" w:color="auto"/>
          </w:divBdr>
        </w:div>
        <w:div w:id="982395739">
          <w:marLeft w:val="0"/>
          <w:marRight w:val="0"/>
          <w:marTop w:val="0"/>
          <w:marBottom w:val="0"/>
          <w:divBdr>
            <w:top w:val="none" w:sz="0" w:space="0" w:color="auto"/>
            <w:left w:val="none" w:sz="0" w:space="0" w:color="auto"/>
            <w:bottom w:val="none" w:sz="0" w:space="0" w:color="auto"/>
            <w:right w:val="none" w:sz="0" w:space="0" w:color="auto"/>
          </w:divBdr>
        </w:div>
        <w:div w:id="982395740">
          <w:marLeft w:val="0"/>
          <w:marRight w:val="0"/>
          <w:marTop w:val="0"/>
          <w:marBottom w:val="0"/>
          <w:divBdr>
            <w:top w:val="none" w:sz="0" w:space="0" w:color="auto"/>
            <w:left w:val="none" w:sz="0" w:space="0" w:color="auto"/>
            <w:bottom w:val="none" w:sz="0" w:space="0" w:color="auto"/>
            <w:right w:val="none" w:sz="0" w:space="0" w:color="auto"/>
          </w:divBdr>
        </w:div>
        <w:div w:id="982395742">
          <w:marLeft w:val="0"/>
          <w:marRight w:val="0"/>
          <w:marTop w:val="0"/>
          <w:marBottom w:val="0"/>
          <w:divBdr>
            <w:top w:val="none" w:sz="0" w:space="0" w:color="auto"/>
            <w:left w:val="none" w:sz="0" w:space="0" w:color="auto"/>
            <w:bottom w:val="none" w:sz="0" w:space="0" w:color="auto"/>
            <w:right w:val="none" w:sz="0" w:space="0" w:color="auto"/>
          </w:divBdr>
        </w:div>
        <w:div w:id="982395743">
          <w:marLeft w:val="0"/>
          <w:marRight w:val="0"/>
          <w:marTop w:val="0"/>
          <w:marBottom w:val="0"/>
          <w:divBdr>
            <w:top w:val="none" w:sz="0" w:space="0" w:color="auto"/>
            <w:left w:val="none" w:sz="0" w:space="0" w:color="auto"/>
            <w:bottom w:val="none" w:sz="0" w:space="0" w:color="auto"/>
            <w:right w:val="none" w:sz="0" w:space="0" w:color="auto"/>
          </w:divBdr>
        </w:div>
        <w:div w:id="982395744">
          <w:marLeft w:val="0"/>
          <w:marRight w:val="0"/>
          <w:marTop w:val="0"/>
          <w:marBottom w:val="0"/>
          <w:divBdr>
            <w:top w:val="none" w:sz="0" w:space="0" w:color="auto"/>
            <w:left w:val="none" w:sz="0" w:space="0" w:color="auto"/>
            <w:bottom w:val="none" w:sz="0" w:space="0" w:color="auto"/>
            <w:right w:val="none" w:sz="0" w:space="0" w:color="auto"/>
          </w:divBdr>
        </w:div>
        <w:div w:id="982395745">
          <w:marLeft w:val="0"/>
          <w:marRight w:val="0"/>
          <w:marTop w:val="0"/>
          <w:marBottom w:val="0"/>
          <w:divBdr>
            <w:top w:val="none" w:sz="0" w:space="0" w:color="auto"/>
            <w:left w:val="none" w:sz="0" w:space="0" w:color="auto"/>
            <w:bottom w:val="none" w:sz="0" w:space="0" w:color="auto"/>
            <w:right w:val="none" w:sz="0" w:space="0" w:color="auto"/>
          </w:divBdr>
        </w:div>
        <w:div w:id="982395748">
          <w:marLeft w:val="0"/>
          <w:marRight w:val="0"/>
          <w:marTop w:val="0"/>
          <w:marBottom w:val="0"/>
          <w:divBdr>
            <w:top w:val="none" w:sz="0" w:space="0" w:color="auto"/>
            <w:left w:val="none" w:sz="0" w:space="0" w:color="auto"/>
            <w:bottom w:val="none" w:sz="0" w:space="0" w:color="auto"/>
            <w:right w:val="none" w:sz="0" w:space="0" w:color="auto"/>
          </w:divBdr>
        </w:div>
        <w:div w:id="982395749">
          <w:marLeft w:val="0"/>
          <w:marRight w:val="0"/>
          <w:marTop w:val="0"/>
          <w:marBottom w:val="0"/>
          <w:divBdr>
            <w:top w:val="none" w:sz="0" w:space="0" w:color="auto"/>
            <w:left w:val="none" w:sz="0" w:space="0" w:color="auto"/>
            <w:bottom w:val="none" w:sz="0" w:space="0" w:color="auto"/>
            <w:right w:val="none" w:sz="0" w:space="0" w:color="auto"/>
          </w:divBdr>
        </w:div>
        <w:div w:id="982395750">
          <w:marLeft w:val="0"/>
          <w:marRight w:val="0"/>
          <w:marTop w:val="0"/>
          <w:marBottom w:val="0"/>
          <w:divBdr>
            <w:top w:val="none" w:sz="0" w:space="0" w:color="auto"/>
            <w:left w:val="none" w:sz="0" w:space="0" w:color="auto"/>
            <w:bottom w:val="none" w:sz="0" w:space="0" w:color="auto"/>
            <w:right w:val="none" w:sz="0" w:space="0" w:color="auto"/>
          </w:divBdr>
        </w:div>
        <w:div w:id="982395754">
          <w:marLeft w:val="0"/>
          <w:marRight w:val="0"/>
          <w:marTop w:val="0"/>
          <w:marBottom w:val="0"/>
          <w:divBdr>
            <w:top w:val="none" w:sz="0" w:space="0" w:color="auto"/>
            <w:left w:val="none" w:sz="0" w:space="0" w:color="auto"/>
            <w:bottom w:val="none" w:sz="0" w:space="0" w:color="auto"/>
            <w:right w:val="none" w:sz="0" w:space="0" w:color="auto"/>
          </w:divBdr>
        </w:div>
        <w:div w:id="982395755">
          <w:marLeft w:val="0"/>
          <w:marRight w:val="0"/>
          <w:marTop w:val="0"/>
          <w:marBottom w:val="0"/>
          <w:divBdr>
            <w:top w:val="none" w:sz="0" w:space="0" w:color="auto"/>
            <w:left w:val="none" w:sz="0" w:space="0" w:color="auto"/>
            <w:bottom w:val="none" w:sz="0" w:space="0" w:color="auto"/>
            <w:right w:val="none" w:sz="0" w:space="0" w:color="auto"/>
          </w:divBdr>
        </w:div>
        <w:div w:id="982395756">
          <w:marLeft w:val="0"/>
          <w:marRight w:val="0"/>
          <w:marTop w:val="0"/>
          <w:marBottom w:val="0"/>
          <w:divBdr>
            <w:top w:val="none" w:sz="0" w:space="0" w:color="auto"/>
            <w:left w:val="none" w:sz="0" w:space="0" w:color="auto"/>
            <w:bottom w:val="none" w:sz="0" w:space="0" w:color="auto"/>
            <w:right w:val="none" w:sz="0" w:space="0" w:color="auto"/>
          </w:divBdr>
        </w:div>
        <w:div w:id="982395757">
          <w:marLeft w:val="0"/>
          <w:marRight w:val="0"/>
          <w:marTop w:val="0"/>
          <w:marBottom w:val="0"/>
          <w:divBdr>
            <w:top w:val="none" w:sz="0" w:space="0" w:color="auto"/>
            <w:left w:val="none" w:sz="0" w:space="0" w:color="auto"/>
            <w:bottom w:val="none" w:sz="0" w:space="0" w:color="auto"/>
            <w:right w:val="none" w:sz="0" w:space="0" w:color="auto"/>
          </w:divBdr>
        </w:div>
        <w:div w:id="982395760">
          <w:marLeft w:val="0"/>
          <w:marRight w:val="0"/>
          <w:marTop w:val="0"/>
          <w:marBottom w:val="0"/>
          <w:divBdr>
            <w:top w:val="none" w:sz="0" w:space="0" w:color="auto"/>
            <w:left w:val="none" w:sz="0" w:space="0" w:color="auto"/>
            <w:bottom w:val="none" w:sz="0" w:space="0" w:color="auto"/>
            <w:right w:val="none" w:sz="0" w:space="0" w:color="auto"/>
          </w:divBdr>
        </w:div>
        <w:div w:id="982395761">
          <w:marLeft w:val="0"/>
          <w:marRight w:val="0"/>
          <w:marTop w:val="0"/>
          <w:marBottom w:val="0"/>
          <w:divBdr>
            <w:top w:val="none" w:sz="0" w:space="0" w:color="auto"/>
            <w:left w:val="none" w:sz="0" w:space="0" w:color="auto"/>
            <w:bottom w:val="none" w:sz="0" w:space="0" w:color="auto"/>
            <w:right w:val="none" w:sz="0" w:space="0" w:color="auto"/>
          </w:divBdr>
        </w:div>
        <w:div w:id="982395763">
          <w:marLeft w:val="0"/>
          <w:marRight w:val="0"/>
          <w:marTop w:val="0"/>
          <w:marBottom w:val="0"/>
          <w:divBdr>
            <w:top w:val="none" w:sz="0" w:space="0" w:color="auto"/>
            <w:left w:val="none" w:sz="0" w:space="0" w:color="auto"/>
            <w:bottom w:val="none" w:sz="0" w:space="0" w:color="auto"/>
            <w:right w:val="none" w:sz="0" w:space="0" w:color="auto"/>
          </w:divBdr>
        </w:div>
        <w:div w:id="982395766">
          <w:marLeft w:val="0"/>
          <w:marRight w:val="0"/>
          <w:marTop w:val="0"/>
          <w:marBottom w:val="0"/>
          <w:divBdr>
            <w:top w:val="none" w:sz="0" w:space="0" w:color="auto"/>
            <w:left w:val="none" w:sz="0" w:space="0" w:color="auto"/>
            <w:bottom w:val="none" w:sz="0" w:space="0" w:color="auto"/>
            <w:right w:val="none" w:sz="0" w:space="0" w:color="auto"/>
          </w:divBdr>
        </w:div>
        <w:div w:id="982395767">
          <w:marLeft w:val="0"/>
          <w:marRight w:val="0"/>
          <w:marTop w:val="0"/>
          <w:marBottom w:val="0"/>
          <w:divBdr>
            <w:top w:val="none" w:sz="0" w:space="0" w:color="auto"/>
            <w:left w:val="none" w:sz="0" w:space="0" w:color="auto"/>
            <w:bottom w:val="none" w:sz="0" w:space="0" w:color="auto"/>
            <w:right w:val="none" w:sz="0" w:space="0" w:color="auto"/>
          </w:divBdr>
        </w:div>
        <w:div w:id="982395768">
          <w:marLeft w:val="0"/>
          <w:marRight w:val="0"/>
          <w:marTop w:val="0"/>
          <w:marBottom w:val="0"/>
          <w:divBdr>
            <w:top w:val="none" w:sz="0" w:space="0" w:color="auto"/>
            <w:left w:val="none" w:sz="0" w:space="0" w:color="auto"/>
            <w:bottom w:val="none" w:sz="0" w:space="0" w:color="auto"/>
            <w:right w:val="none" w:sz="0" w:space="0" w:color="auto"/>
          </w:divBdr>
        </w:div>
        <w:div w:id="982395770">
          <w:marLeft w:val="0"/>
          <w:marRight w:val="0"/>
          <w:marTop w:val="0"/>
          <w:marBottom w:val="0"/>
          <w:divBdr>
            <w:top w:val="none" w:sz="0" w:space="0" w:color="auto"/>
            <w:left w:val="none" w:sz="0" w:space="0" w:color="auto"/>
            <w:bottom w:val="none" w:sz="0" w:space="0" w:color="auto"/>
            <w:right w:val="none" w:sz="0" w:space="0" w:color="auto"/>
          </w:divBdr>
        </w:div>
        <w:div w:id="982395772">
          <w:marLeft w:val="0"/>
          <w:marRight w:val="0"/>
          <w:marTop w:val="0"/>
          <w:marBottom w:val="0"/>
          <w:divBdr>
            <w:top w:val="none" w:sz="0" w:space="0" w:color="auto"/>
            <w:left w:val="none" w:sz="0" w:space="0" w:color="auto"/>
            <w:bottom w:val="none" w:sz="0" w:space="0" w:color="auto"/>
            <w:right w:val="none" w:sz="0" w:space="0" w:color="auto"/>
          </w:divBdr>
        </w:div>
        <w:div w:id="982395777">
          <w:marLeft w:val="0"/>
          <w:marRight w:val="0"/>
          <w:marTop w:val="0"/>
          <w:marBottom w:val="0"/>
          <w:divBdr>
            <w:top w:val="none" w:sz="0" w:space="0" w:color="auto"/>
            <w:left w:val="none" w:sz="0" w:space="0" w:color="auto"/>
            <w:bottom w:val="none" w:sz="0" w:space="0" w:color="auto"/>
            <w:right w:val="none" w:sz="0" w:space="0" w:color="auto"/>
          </w:divBdr>
        </w:div>
        <w:div w:id="982395778">
          <w:marLeft w:val="0"/>
          <w:marRight w:val="0"/>
          <w:marTop w:val="0"/>
          <w:marBottom w:val="0"/>
          <w:divBdr>
            <w:top w:val="none" w:sz="0" w:space="0" w:color="auto"/>
            <w:left w:val="none" w:sz="0" w:space="0" w:color="auto"/>
            <w:bottom w:val="none" w:sz="0" w:space="0" w:color="auto"/>
            <w:right w:val="none" w:sz="0" w:space="0" w:color="auto"/>
          </w:divBdr>
        </w:div>
        <w:div w:id="982395779">
          <w:marLeft w:val="0"/>
          <w:marRight w:val="0"/>
          <w:marTop w:val="0"/>
          <w:marBottom w:val="0"/>
          <w:divBdr>
            <w:top w:val="none" w:sz="0" w:space="0" w:color="auto"/>
            <w:left w:val="none" w:sz="0" w:space="0" w:color="auto"/>
            <w:bottom w:val="none" w:sz="0" w:space="0" w:color="auto"/>
            <w:right w:val="none" w:sz="0" w:space="0" w:color="auto"/>
          </w:divBdr>
        </w:div>
        <w:div w:id="982395780">
          <w:marLeft w:val="0"/>
          <w:marRight w:val="0"/>
          <w:marTop w:val="0"/>
          <w:marBottom w:val="0"/>
          <w:divBdr>
            <w:top w:val="none" w:sz="0" w:space="0" w:color="auto"/>
            <w:left w:val="none" w:sz="0" w:space="0" w:color="auto"/>
            <w:bottom w:val="none" w:sz="0" w:space="0" w:color="auto"/>
            <w:right w:val="none" w:sz="0" w:space="0" w:color="auto"/>
          </w:divBdr>
        </w:div>
        <w:div w:id="982395781">
          <w:marLeft w:val="0"/>
          <w:marRight w:val="0"/>
          <w:marTop w:val="0"/>
          <w:marBottom w:val="0"/>
          <w:divBdr>
            <w:top w:val="none" w:sz="0" w:space="0" w:color="auto"/>
            <w:left w:val="none" w:sz="0" w:space="0" w:color="auto"/>
            <w:bottom w:val="none" w:sz="0" w:space="0" w:color="auto"/>
            <w:right w:val="none" w:sz="0" w:space="0" w:color="auto"/>
          </w:divBdr>
        </w:div>
        <w:div w:id="982395782">
          <w:marLeft w:val="0"/>
          <w:marRight w:val="0"/>
          <w:marTop w:val="0"/>
          <w:marBottom w:val="0"/>
          <w:divBdr>
            <w:top w:val="none" w:sz="0" w:space="0" w:color="auto"/>
            <w:left w:val="none" w:sz="0" w:space="0" w:color="auto"/>
            <w:bottom w:val="none" w:sz="0" w:space="0" w:color="auto"/>
            <w:right w:val="none" w:sz="0" w:space="0" w:color="auto"/>
          </w:divBdr>
        </w:div>
        <w:div w:id="982395783">
          <w:marLeft w:val="0"/>
          <w:marRight w:val="0"/>
          <w:marTop w:val="0"/>
          <w:marBottom w:val="0"/>
          <w:divBdr>
            <w:top w:val="none" w:sz="0" w:space="0" w:color="auto"/>
            <w:left w:val="none" w:sz="0" w:space="0" w:color="auto"/>
            <w:bottom w:val="none" w:sz="0" w:space="0" w:color="auto"/>
            <w:right w:val="none" w:sz="0" w:space="0" w:color="auto"/>
          </w:divBdr>
        </w:div>
        <w:div w:id="982395784">
          <w:marLeft w:val="0"/>
          <w:marRight w:val="0"/>
          <w:marTop w:val="0"/>
          <w:marBottom w:val="0"/>
          <w:divBdr>
            <w:top w:val="none" w:sz="0" w:space="0" w:color="auto"/>
            <w:left w:val="none" w:sz="0" w:space="0" w:color="auto"/>
            <w:bottom w:val="none" w:sz="0" w:space="0" w:color="auto"/>
            <w:right w:val="none" w:sz="0" w:space="0" w:color="auto"/>
          </w:divBdr>
        </w:div>
        <w:div w:id="982395785">
          <w:marLeft w:val="0"/>
          <w:marRight w:val="0"/>
          <w:marTop w:val="0"/>
          <w:marBottom w:val="0"/>
          <w:divBdr>
            <w:top w:val="none" w:sz="0" w:space="0" w:color="auto"/>
            <w:left w:val="none" w:sz="0" w:space="0" w:color="auto"/>
            <w:bottom w:val="none" w:sz="0" w:space="0" w:color="auto"/>
            <w:right w:val="none" w:sz="0" w:space="0" w:color="auto"/>
          </w:divBdr>
        </w:div>
        <w:div w:id="982395786">
          <w:marLeft w:val="0"/>
          <w:marRight w:val="0"/>
          <w:marTop w:val="0"/>
          <w:marBottom w:val="0"/>
          <w:divBdr>
            <w:top w:val="none" w:sz="0" w:space="0" w:color="auto"/>
            <w:left w:val="none" w:sz="0" w:space="0" w:color="auto"/>
            <w:bottom w:val="none" w:sz="0" w:space="0" w:color="auto"/>
            <w:right w:val="none" w:sz="0" w:space="0" w:color="auto"/>
          </w:divBdr>
        </w:div>
        <w:div w:id="982395788">
          <w:marLeft w:val="0"/>
          <w:marRight w:val="0"/>
          <w:marTop w:val="0"/>
          <w:marBottom w:val="0"/>
          <w:divBdr>
            <w:top w:val="none" w:sz="0" w:space="0" w:color="auto"/>
            <w:left w:val="none" w:sz="0" w:space="0" w:color="auto"/>
            <w:bottom w:val="none" w:sz="0" w:space="0" w:color="auto"/>
            <w:right w:val="none" w:sz="0" w:space="0" w:color="auto"/>
          </w:divBdr>
        </w:div>
        <w:div w:id="982395789">
          <w:marLeft w:val="0"/>
          <w:marRight w:val="0"/>
          <w:marTop w:val="0"/>
          <w:marBottom w:val="0"/>
          <w:divBdr>
            <w:top w:val="none" w:sz="0" w:space="0" w:color="auto"/>
            <w:left w:val="none" w:sz="0" w:space="0" w:color="auto"/>
            <w:bottom w:val="none" w:sz="0" w:space="0" w:color="auto"/>
            <w:right w:val="none" w:sz="0" w:space="0" w:color="auto"/>
          </w:divBdr>
        </w:div>
        <w:div w:id="982395792">
          <w:marLeft w:val="0"/>
          <w:marRight w:val="0"/>
          <w:marTop w:val="0"/>
          <w:marBottom w:val="0"/>
          <w:divBdr>
            <w:top w:val="none" w:sz="0" w:space="0" w:color="auto"/>
            <w:left w:val="none" w:sz="0" w:space="0" w:color="auto"/>
            <w:bottom w:val="none" w:sz="0" w:space="0" w:color="auto"/>
            <w:right w:val="none" w:sz="0" w:space="0" w:color="auto"/>
          </w:divBdr>
        </w:div>
        <w:div w:id="982395793">
          <w:marLeft w:val="0"/>
          <w:marRight w:val="0"/>
          <w:marTop w:val="0"/>
          <w:marBottom w:val="0"/>
          <w:divBdr>
            <w:top w:val="none" w:sz="0" w:space="0" w:color="auto"/>
            <w:left w:val="none" w:sz="0" w:space="0" w:color="auto"/>
            <w:bottom w:val="none" w:sz="0" w:space="0" w:color="auto"/>
            <w:right w:val="none" w:sz="0" w:space="0" w:color="auto"/>
          </w:divBdr>
        </w:div>
        <w:div w:id="982395796">
          <w:marLeft w:val="0"/>
          <w:marRight w:val="0"/>
          <w:marTop w:val="0"/>
          <w:marBottom w:val="0"/>
          <w:divBdr>
            <w:top w:val="none" w:sz="0" w:space="0" w:color="auto"/>
            <w:left w:val="none" w:sz="0" w:space="0" w:color="auto"/>
            <w:bottom w:val="none" w:sz="0" w:space="0" w:color="auto"/>
            <w:right w:val="none" w:sz="0" w:space="0" w:color="auto"/>
          </w:divBdr>
        </w:div>
        <w:div w:id="982395797">
          <w:marLeft w:val="0"/>
          <w:marRight w:val="0"/>
          <w:marTop w:val="0"/>
          <w:marBottom w:val="0"/>
          <w:divBdr>
            <w:top w:val="none" w:sz="0" w:space="0" w:color="auto"/>
            <w:left w:val="none" w:sz="0" w:space="0" w:color="auto"/>
            <w:bottom w:val="none" w:sz="0" w:space="0" w:color="auto"/>
            <w:right w:val="none" w:sz="0" w:space="0" w:color="auto"/>
          </w:divBdr>
        </w:div>
        <w:div w:id="982395798">
          <w:marLeft w:val="0"/>
          <w:marRight w:val="0"/>
          <w:marTop w:val="0"/>
          <w:marBottom w:val="0"/>
          <w:divBdr>
            <w:top w:val="none" w:sz="0" w:space="0" w:color="auto"/>
            <w:left w:val="none" w:sz="0" w:space="0" w:color="auto"/>
            <w:bottom w:val="none" w:sz="0" w:space="0" w:color="auto"/>
            <w:right w:val="none" w:sz="0" w:space="0" w:color="auto"/>
          </w:divBdr>
        </w:div>
        <w:div w:id="982395800">
          <w:marLeft w:val="0"/>
          <w:marRight w:val="0"/>
          <w:marTop w:val="0"/>
          <w:marBottom w:val="0"/>
          <w:divBdr>
            <w:top w:val="none" w:sz="0" w:space="0" w:color="auto"/>
            <w:left w:val="none" w:sz="0" w:space="0" w:color="auto"/>
            <w:bottom w:val="none" w:sz="0" w:space="0" w:color="auto"/>
            <w:right w:val="none" w:sz="0" w:space="0" w:color="auto"/>
          </w:divBdr>
        </w:div>
      </w:divsChild>
    </w:div>
    <w:div w:id="982395759">
      <w:marLeft w:val="0"/>
      <w:marRight w:val="0"/>
      <w:marTop w:val="0"/>
      <w:marBottom w:val="0"/>
      <w:divBdr>
        <w:top w:val="none" w:sz="0" w:space="0" w:color="auto"/>
        <w:left w:val="none" w:sz="0" w:space="0" w:color="auto"/>
        <w:bottom w:val="none" w:sz="0" w:space="0" w:color="auto"/>
        <w:right w:val="none" w:sz="0" w:space="0" w:color="auto"/>
      </w:divBdr>
    </w:div>
    <w:div w:id="982395762">
      <w:marLeft w:val="0"/>
      <w:marRight w:val="0"/>
      <w:marTop w:val="0"/>
      <w:marBottom w:val="0"/>
      <w:divBdr>
        <w:top w:val="none" w:sz="0" w:space="0" w:color="auto"/>
        <w:left w:val="none" w:sz="0" w:space="0" w:color="auto"/>
        <w:bottom w:val="none" w:sz="0" w:space="0" w:color="auto"/>
        <w:right w:val="none" w:sz="0" w:space="0" w:color="auto"/>
      </w:divBdr>
      <w:divsChild>
        <w:div w:id="982395795">
          <w:marLeft w:val="0"/>
          <w:marRight w:val="0"/>
          <w:marTop w:val="0"/>
          <w:marBottom w:val="0"/>
          <w:divBdr>
            <w:top w:val="none" w:sz="0" w:space="0" w:color="auto"/>
            <w:left w:val="none" w:sz="0" w:space="0" w:color="auto"/>
            <w:bottom w:val="none" w:sz="0" w:space="0" w:color="auto"/>
            <w:right w:val="none" w:sz="0" w:space="0" w:color="auto"/>
          </w:divBdr>
        </w:div>
      </w:divsChild>
    </w:div>
    <w:div w:id="982395764">
      <w:marLeft w:val="0"/>
      <w:marRight w:val="0"/>
      <w:marTop w:val="0"/>
      <w:marBottom w:val="0"/>
      <w:divBdr>
        <w:top w:val="none" w:sz="0" w:space="0" w:color="auto"/>
        <w:left w:val="none" w:sz="0" w:space="0" w:color="auto"/>
        <w:bottom w:val="none" w:sz="0" w:space="0" w:color="auto"/>
        <w:right w:val="none" w:sz="0" w:space="0" w:color="auto"/>
      </w:divBdr>
    </w:div>
    <w:div w:id="982395765">
      <w:marLeft w:val="0"/>
      <w:marRight w:val="0"/>
      <w:marTop w:val="0"/>
      <w:marBottom w:val="0"/>
      <w:divBdr>
        <w:top w:val="none" w:sz="0" w:space="0" w:color="auto"/>
        <w:left w:val="none" w:sz="0" w:space="0" w:color="auto"/>
        <w:bottom w:val="none" w:sz="0" w:space="0" w:color="auto"/>
        <w:right w:val="none" w:sz="0" w:space="0" w:color="auto"/>
      </w:divBdr>
    </w:div>
    <w:div w:id="982395769">
      <w:marLeft w:val="0"/>
      <w:marRight w:val="0"/>
      <w:marTop w:val="0"/>
      <w:marBottom w:val="0"/>
      <w:divBdr>
        <w:top w:val="none" w:sz="0" w:space="0" w:color="auto"/>
        <w:left w:val="none" w:sz="0" w:space="0" w:color="auto"/>
        <w:bottom w:val="none" w:sz="0" w:space="0" w:color="auto"/>
        <w:right w:val="none" w:sz="0" w:space="0" w:color="auto"/>
      </w:divBdr>
    </w:div>
    <w:div w:id="982395771">
      <w:marLeft w:val="0"/>
      <w:marRight w:val="0"/>
      <w:marTop w:val="0"/>
      <w:marBottom w:val="0"/>
      <w:divBdr>
        <w:top w:val="none" w:sz="0" w:space="0" w:color="auto"/>
        <w:left w:val="none" w:sz="0" w:space="0" w:color="auto"/>
        <w:bottom w:val="none" w:sz="0" w:space="0" w:color="auto"/>
        <w:right w:val="none" w:sz="0" w:space="0" w:color="auto"/>
      </w:divBdr>
    </w:div>
    <w:div w:id="982395773">
      <w:marLeft w:val="0"/>
      <w:marRight w:val="0"/>
      <w:marTop w:val="0"/>
      <w:marBottom w:val="0"/>
      <w:divBdr>
        <w:top w:val="none" w:sz="0" w:space="0" w:color="auto"/>
        <w:left w:val="none" w:sz="0" w:space="0" w:color="auto"/>
        <w:bottom w:val="none" w:sz="0" w:space="0" w:color="auto"/>
        <w:right w:val="none" w:sz="0" w:space="0" w:color="auto"/>
      </w:divBdr>
    </w:div>
    <w:div w:id="982395774">
      <w:marLeft w:val="0"/>
      <w:marRight w:val="0"/>
      <w:marTop w:val="0"/>
      <w:marBottom w:val="0"/>
      <w:divBdr>
        <w:top w:val="none" w:sz="0" w:space="0" w:color="auto"/>
        <w:left w:val="none" w:sz="0" w:space="0" w:color="auto"/>
        <w:bottom w:val="none" w:sz="0" w:space="0" w:color="auto"/>
        <w:right w:val="none" w:sz="0" w:space="0" w:color="auto"/>
      </w:divBdr>
    </w:div>
    <w:div w:id="982395775">
      <w:marLeft w:val="0"/>
      <w:marRight w:val="0"/>
      <w:marTop w:val="0"/>
      <w:marBottom w:val="0"/>
      <w:divBdr>
        <w:top w:val="none" w:sz="0" w:space="0" w:color="auto"/>
        <w:left w:val="none" w:sz="0" w:space="0" w:color="auto"/>
        <w:bottom w:val="none" w:sz="0" w:space="0" w:color="auto"/>
        <w:right w:val="none" w:sz="0" w:space="0" w:color="auto"/>
      </w:divBdr>
    </w:div>
    <w:div w:id="982395776">
      <w:marLeft w:val="0"/>
      <w:marRight w:val="0"/>
      <w:marTop w:val="0"/>
      <w:marBottom w:val="0"/>
      <w:divBdr>
        <w:top w:val="none" w:sz="0" w:space="0" w:color="auto"/>
        <w:left w:val="none" w:sz="0" w:space="0" w:color="auto"/>
        <w:bottom w:val="none" w:sz="0" w:space="0" w:color="auto"/>
        <w:right w:val="none" w:sz="0" w:space="0" w:color="auto"/>
      </w:divBdr>
    </w:div>
    <w:div w:id="982395787">
      <w:marLeft w:val="0"/>
      <w:marRight w:val="0"/>
      <w:marTop w:val="0"/>
      <w:marBottom w:val="0"/>
      <w:divBdr>
        <w:top w:val="none" w:sz="0" w:space="0" w:color="auto"/>
        <w:left w:val="none" w:sz="0" w:space="0" w:color="auto"/>
        <w:bottom w:val="none" w:sz="0" w:space="0" w:color="auto"/>
        <w:right w:val="none" w:sz="0" w:space="0" w:color="auto"/>
      </w:divBdr>
    </w:div>
    <w:div w:id="982395790">
      <w:marLeft w:val="0"/>
      <w:marRight w:val="0"/>
      <w:marTop w:val="0"/>
      <w:marBottom w:val="0"/>
      <w:divBdr>
        <w:top w:val="none" w:sz="0" w:space="0" w:color="auto"/>
        <w:left w:val="none" w:sz="0" w:space="0" w:color="auto"/>
        <w:bottom w:val="none" w:sz="0" w:space="0" w:color="auto"/>
        <w:right w:val="none" w:sz="0" w:space="0" w:color="auto"/>
      </w:divBdr>
    </w:div>
    <w:div w:id="982395791">
      <w:marLeft w:val="0"/>
      <w:marRight w:val="0"/>
      <w:marTop w:val="0"/>
      <w:marBottom w:val="0"/>
      <w:divBdr>
        <w:top w:val="none" w:sz="0" w:space="0" w:color="auto"/>
        <w:left w:val="none" w:sz="0" w:space="0" w:color="auto"/>
        <w:bottom w:val="none" w:sz="0" w:space="0" w:color="auto"/>
        <w:right w:val="none" w:sz="0" w:space="0" w:color="auto"/>
      </w:divBdr>
    </w:div>
    <w:div w:id="982395794">
      <w:marLeft w:val="0"/>
      <w:marRight w:val="0"/>
      <w:marTop w:val="0"/>
      <w:marBottom w:val="0"/>
      <w:divBdr>
        <w:top w:val="none" w:sz="0" w:space="0" w:color="auto"/>
        <w:left w:val="none" w:sz="0" w:space="0" w:color="auto"/>
        <w:bottom w:val="none" w:sz="0" w:space="0" w:color="auto"/>
        <w:right w:val="none" w:sz="0" w:space="0" w:color="auto"/>
      </w:divBdr>
    </w:div>
    <w:div w:id="982395799">
      <w:marLeft w:val="0"/>
      <w:marRight w:val="0"/>
      <w:marTop w:val="0"/>
      <w:marBottom w:val="0"/>
      <w:divBdr>
        <w:top w:val="none" w:sz="0" w:space="0" w:color="auto"/>
        <w:left w:val="none" w:sz="0" w:space="0" w:color="auto"/>
        <w:bottom w:val="none" w:sz="0" w:space="0" w:color="auto"/>
        <w:right w:val="none" w:sz="0" w:space="0" w:color="auto"/>
      </w:divBdr>
    </w:div>
    <w:div w:id="1058163794">
      <w:bodyDiv w:val="1"/>
      <w:marLeft w:val="0"/>
      <w:marRight w:val="0"/>
      <w:marTop w:val="0"/>
      <w:marBottom w:val="0"/>
      <w:divBdr>
        <w:top w:val="none" w:sz="0" w:space="0" w:color="auto"/>
        <w:left w:val="none" w:sz="0" w:space="0" w:color="auto"/>
        <w:bottom w:val="none" w:sz="0" w:space="0" w:color="auto"/>
        <w:right w:val="none" w:sz="0" w:space="0" w:color="auto"/>
      </w:divBdr>
    </w:div>
    <w:div w:id="1058364016">
      <w:bodyDiv w:val="1"/>
      <w:marLeft w:val="0"/>
      <w:marRight w:val="0"/>
      <w:marTop w:val="0"/>
      <w:marBottom w:val="0"/>
      <w:divBdr>
        <w:top w:val="none" w:sz="0" w:space="0" w:color="auto"/>
        <w:left w:val="none" w:sz="0" w:space="0" w:color="auto"/>
        <w:bottom w:val="none" w:sz="0" w:space="0" w:color="auto"/>
        <w:right w:val="none" w:sz="0" w:space="0" w:color="auto"/>
      </w:divBdr>
    </w:div>
    <w:div w:id="1064257064">
      <w:bodyDiv w:val="1"/>
      <w:marLeft w:val="0"/>
      <w:marRight w:val="0"/>
      <w:marTop w:val="0"/>
      <w:marBottom w:val="0"/>
      <w:divBdr>
        <w:top w:val="none" w:sz="0" w:space="0" w:color="auto"/>
        <w:left w:val="none" w:sz="0" w:space="0" w:color="auto"/>
        <w:bottom w:val="none" w:sz="0" w:space="0" w:color="auto"/>
        <w:right w:val="none" w:sz="0" w:space="0" w:color="auto"/>
      </w:divBdr>
    </w:div>
    <w:div w:id="1070663540">
      <w:bodyDiv w:val="1"/>
      <w:marLeft w:val="0"/>
      <w:marRight w:val="0"/>
      <w:marTop w:val="0"/>
      <w:marBottom w:val="0"/>
      <w:divBdr>
        <w:top w:val="none" w:sz="0" w:space="0" w:color="auto"/>
        <w:left w:val="none" w:sz="0" w:space="0" w:color="auto"/>
        <w:bottom w:val="none" w:sz="0" w:space="0" w:color="auto"/>
        <w:right w:val="none" w:sz="0" w:space="0" w:color="auto"/>
      </w:divBdr>
    </w:div>
    <w:div w:id="1129084762">
      <w:bodyDiv w:val="1"/>
      <w:marLeft w:val="0"/>
      <w:marRight w:val="0"/>
      <w:marTop w:val="0"/>
      <w:marBottom w:val="0"/>
      <w:divBdr>
        <w:top w:val="none" w:sz="0" w:space="0" w:color="auto"/>
        <w:left w:val="none" w:sz="0" w:space="0" w:color="auto"/>
        <w:bottom w:val="none" w:sz="0" w:space="0" w:color="auto"/>
        <w:right w:val="none" w:sz="0" w:space="0" w:color="auto"/>
      </w:divBdr>
    </w:div>
    <w:div w:id="1218514143">
      <w:bodyDiv w:val="1"/>
      <w:marLeft w:val="0"/>
      <w:marRight w:val="0"/>
      <w:marTop w:val="0"/>
      <w:marBottom w:val="0"/>
      <w:divBdr>
        <w:top w:val="none" w:sz="0" w:space="0" w:color="auto"/>
        <w:left w:val="none" w:sz="0" w:space="0" w:color="auto"/>
        <w:bottom w:val="none" w:sz="0" w:space="0" w:color="auto"/>
        <w:right w:val="none" w:sz="0" w:space="0" w:color="auto"/>
      </w:divBdr>
      <w:divsChild>
        <w:div w:id="1954634803">
          <w:marLeft w:val="0"/>
          <w:marRight w:val="0"/>
          <w:marTop w:val="0"/>
          <w:marBottom w:val="0"/>
          <w:divBdr>
            <w:top w:val="none" w:sz="0" w:space="0" w:color="auto"/>
            <w:left w:val="none" w:sz="0" w:space="0" w:color="auto"/>
            <w:bottom w:val="none" w:sz="0" w:space="0" w:color="auto"/>
            <w:right w:val="none" w:sz="0" w:space="0" w:color="auto"/>
          </w:divBdr>
        </w:div>
        <w:div w:id="1152524228">
          <w:marLeft w:val="0"/>
          <w:marRight w:val="0"/>
          <w:marTop w:val="0"/>
          <w:marBottom w:val="0"/>
          <w:divBdr>
            <w:top w:val="none" w:sz="0" w:space="0" w:color="auto"/>
            <w:left w:val="none" w:sz="0" w:space="0" w:color="auto"/>
            <w:bottom w:val="none" w:sz="0" w:space="0" w:color="auto"/>
            <w:right w:val="none" w:sz="0" w:space="0" w:color="auto"/>
          </w:divBdr>
        </w:div>
        <w:div w:id="603611738">
          <w:marLeft w:val="0"/>
          <w:marRight w:val="0"/>
          <w:marTop w:val="0"/>
          <w:marBottom w:val="0"/>
          <w:divBdr>
            <w:top w:val="none" w:sz="0" w:space="0" w:color="auto"/>
            <w:left w:val="none" w:sz="0" w:space="0" w:color="auto"/>
            <w:bottom w:val="none" w:sz="0" w:space="0" w:color="auto"/>
            <w:right w:val="none" w:sz="0" w:space="0" w:color="auto"/>
          </w:divBdr>
        </w:div>
        <w:div w:id="1241402447">
          <w:marLeft w:val="0"/>
          <w:marRight w:val="0"/>
          <w:marTop w:val="0"/>
          <w:marBottom w:val="0"/>
          <w:divBdr>
            <w:top w:val="none" w:sz="0" w:space="0" w:color="auto"/>
            <w:left w:val="none" w:sz="0" w:space="0" w:color="auto"/>
            <w:bottom w:val="none" w:sz="0" w:space="0" w:color="auto"/>
            <w:right w:val="none" w:sz="0" w:space="0" w:color="auto"/>
          </w:divBdr>
        </w:div>
        <w:div w:id="295574807">
          <w:marLeft w:val="0"/>
          <w:marRight w:val="0"/>
          <w:marTop w:val="0"/>
          <w:marBottom w:val="0"/>
          <w:divBdr>
            <w:top w:val="none" w:sz="0" w:space="0" w:color="auto"/>
            <w:left w:val="none" w:sz="0" w:space="0" w:color="auto"/>
            <w:bottom w:val="none" w:sz="0" w:space="0" w:color="auto"/>
            <w:right w:val="none" w:sz="0" w:space="0" w:color="auto"/>
          </w:divBdr>
        </w:div>
        <w:div w:id="275528485">
          <w:marLeft w:val="0"/>
          <w:marRight w:val="0"/>
          <w:marTop w:val="0"/>
          <w:marBottom w:val="0"/>
          <w:divBdr>
            <w:top w:val="none" w:sz="0" w:space="0" w:color="auto"/>
            <w:left w:val="none" w:sz="0" w:space="0" w:color="auto"/>
            <w:bottom w:val="none" w:sz="0" w:space="0" w:color="auto"/>
            <w:right w:val="none" w:sz="0" w:space="0" w:color="auto"/>
          </w:divBdr>
        </w:div>
        <w:div w:id="270018203">
          <w:marLeft w:val="0"/>
          <w:marRight w:val="0"/>
          <w:marTop w:val="0"/>
          <w:marBottom w:val="0"/>
          <w:divBdr>
            <w:top w:val="none" w:sz="0" w:space="0" w:color="auto"/>
            <w:left w:val="none" w:sz="0" w:space="0" w:color="auto"/>
            <w:bottom w:val="none" w:sz="0" w:space="0" w:color="auto"/>
            <w:right w:val="none" w:sz="0" w:space="0" w:color="auto"/>
          </w:divBdr>
        </w:div>
        <w:div w:id="349378855">
          <w:marLeft w:val="0"/>
          <w:marRight w:val="0"/>
          <w:marTop w:val="0"/>
          <w:marBottom w:val="0"/>
          <w:divBdr>
            <w:top w:val="none" w:sz="0" w:space="0" w:color="auto"/>
            <w:left w:val="none" w:sz="0" w:space="0" w:color="auto"/>
            <w:bottom w:val="none" w:sz="0" w:space="0" w:color="auto"/>
            <w:right w:val="none" w:sz="0" w:space="0" w:color="auto"/>
          </w:divBdr>
        </w:div>
        <w:div w:id="13315396">
          <w:marLeft w:val="0"/>
          <w:marRight w:val="0"/>
          <w:marTop w:val="0"/>
          <w:marBottom w:val="0"/>
          <w:divBdr>
            <w:top w:val="none" w:sz="0" w:space="0" w:color="auto"/>
            <w:left w:val="none" w:sz="0" w:space="0" w:color="auto"/>
            <w:bottom w:val="none" w:sz="0" w:space="0" w:color="auto"/>
            <w:right w:val="none" w:sz="0" w:space="0" w:color="auto"/>
          </w:divBdr>
        </w:div>
        <w:div w:id="455221712">
          <w:marLeft w:val="0"/>
          <w:marRight w:val="0"/>
          <w:marTop w:val="0"/>
          <w:marBottom w:val="0"/>
          <w:divBdr>
            <w:top w:val="none" w:sz="0" w:space="0" w:color="auto"/>
            <w:left w:val="none" w:sz="0" w:space="0" w:color="auto"/>
            <w:bottom w:val="none" w:sz="0" w:space="0" w:color="auto"/>
            <w:right w:val="none" w:sz="0" w:space="0" w:color="auto"/>
          </w:divBdr>
        </w:div>
        <w:div w:id="1051416079">
          <w:marLeft w:val="0"/>
          <w:marRight w:val="0"/>
          <w:marTop w:val="0"/>
          <w:marBottom w:val="0"/>
          <w:divBdr>
            <w:top w:val="none" w:sz="0" w:space="0" w:color="auto"/>
            <w:left w:val="none" w:sz="0" w:space="0" w:color="auto"/>
            <w:bottom w:val="none" w:sz="0" w:space="0" w:color="auto"/>
            <w:right w:val="none" w:sz="0" w:space="0" w:color="auto"/>
          </w:divBdr>
        </w:div>
        <w:div w:id="472672299">
          <w:marLeft w:val="0"/>
          <w:marRight w:val="0"/>
          <w:marTop w:val="0"/>
          <w:marBottom w:val="0"/>
          <w:divBdr>
            <w:top w:val="none" w:sz="0" w:space="0" w:color="auto"/>
            <w:left w:val="none" w:sz="0" w:space="0" w:color="auto"/>
            <w:bottom w:val="none" w:sz="0" w:space="0" w:color="auto"/>
            <w:right w:val="none" w:sz="0" w:space="0" w:color="auto"/>
          </w:divBdr>
        </w:div>
        <w:div w:id="1350638014">
          <w:marLeft w:val="0"/>
          <w:marRight w:val="0"/>
          <w:marTop w:val="0"/>
          <w:marBottom w:val="0"/>
          <w:divBdr>
            <w:top w:val="none" w:sz="0" w:space="0" w:color="auto"/>
            <w:left w:val="none" w:sz="0" w:space="0" w:color="auto"/>
            <w:bottom w:val="none" w:sz="0" w:space="0" w:color="auto"/>
            <w:right w:val="none" w:sz="0" w:space="0" w:color="auto"/>
          </w:divBdr>
        </w:div>
        <w:div w:id="665204108">
          <w:marLeft w:val="0"/>
          <w:marRight w:val="0"/>
          <w:marTop w:val="0"/>
          <w:marBottom w:val="0"/>
          <w:divBdr>
            <w:top w:val="none" w:sz="0" w:space="0" w:color="auto"/>
            <w:left w:val="none" w:sz="0" w:space="0" w:color="auto"/>
            <w:bottom w:val="none" w:sz="0" w:space="0" w:color="auto"/>
            <w:right w:val="none" w:sz="0" w:space="0" w:color="auto"/>
          </w:divBdr>
        </w:div>
        <w:div w:id="1163812662">
          <w:marLeft w:val="0"/>
          <w:marRight w:val="0"/>
          <w:marTop w:val="0"/>
          <w:marBottom w:val="0"/>
          <w:divBdr>
            <w:top w:val="none" w:sz="0" w:space="0" w:color="auto"/>
            <w:left w:val="none" w:sz="0" w:space="0" w:color="auto"/>
            <w:bottom w:val="none" w:sz="0" w:space="0" w:color="auto"/>
            <w:right w:val="none" w:sz="0" w:space="0" w:color="auto"/>
          </w:divBdr>
        </w:div>
        <w:div w:id="982466177">
          <w:marLeft w:val="0"/>
          <w:marRight w:val="0"/>
          <w:marTop w:val="0"/>
          <w:marBottom w:val="0"/>
          <w:divBdr>
            <w:top w:val="none" w:sz="0" w:space="0" w:color="auto"/>
            <w:left w:val="none" w:sz="0" w:space="0" w:color="auto"/>
            <w:bottom w:val="none" w:sz="0" w:space="0" w:color="auto"/>
            <w:right w:val="none" w:sz="0" w:space="0" w:color="auto"/>
          </w:divBdr>
        </w:div>
        <w:div w:id="2103262944">
          <w:marLeft w:val="0"/>
          <w:marRight w:val="0"/>
          <w:marTop w:val="0"/>
          <w:marBottom w:val="0"/>
          <w:divBdr>
            <w:top w:val="none" w:sz="0" w:space="0" w:color="auto"/>
            <w:left w:val="none" w:sz="0" w:space="0" w:color="auto"/>
            <w:bottom w:val="none" w:sz="0" w:space="0" w:color="auto"/>
            <w:right w:val="none" w:sz="0" w:space="0" w:color="auto"/>
          </w:divBdr>
        </w:div>
        <w:div w:id="613485305">
          <w:marLeft w:val="0"/>
          <w:marRight w:val="0"/>
          <w:marTop w:val="0"/>
          <w:marBottom w:val="0"/>
          <w:divBdr>
            <w:top w:val="none" w:sz="0" w:space="0" w:color="auto"/>
            <w:left w:val="none" w:sz="0" w:space="0" w:color="auto"/>
            <w:bottom w:val="none" w:sz="0" w:space="0" w:color="auto"/>
            <w:right w:val="none" w:sz="0" w:space="0" w:color="auto"/>
          </w:divBdr>
        </w:div>
        <w:div w:id="2019118148">
          <w:marLeft w:val="0"/>
          <w:marRight w:val="0"/>
          <w:marTop w:val="0"/>
          <w:marBottom w:val="0"/>
          <w:divBdr>
            <w:top w:val="none" w:sz="0" w:space="0" w:color="auto"/>
            <w:left w:val="none" w:sz="0" w:space="0" w:color="auto"/>
            <w:bottom w:val="none" w:sz="0" w:space="0" w:color="auto"/>
            <w:right w:val="none" w:sz="0" w:space="0" w:color="auto"/>
          </w:divBdr>
        </w:div>
        <w:div w:id="2107722586">
          <w:marLeft w:val="0"/>
          <w:marRight w:val="0"/>
          <w:marTop w:val="0"/>
          <w:marBottom w:val="0"/>
          <w:divBdr>
            <w:top w:val="none" w:sz="0" w:space="0" w:color="auto"/>
            <w:left w:val="none" w:sz="0" w:space="0" w:color="auto"/>
            <w:bottom w:val="none" w:sz="0" w:space="0" w:color="auto"/>
            <w:right w:val="none" w:sz="0" w:space="0" w:color="auto"/>
          </w:divBdr>
        </w:div>
        <w:div w:id="1643806355">
          <w:marLeft w:val="0"/>
          <w:marRight w:val="0"/>
          <w:marTop w:val="0"/>
          <w:marBottom w:val="0"/>
          <w:divBdr>
            <w:top w:val="none" w:sz="0" w:space="0" w:color="auto"/>
            <w:left w:val="none" w:sz="0" w:space="0" w:color="auto"/>
            <w:bottom w:val="none" w:sz="0" w:space="0" w:color="auto"/>
            <w:right w:val="none" w:sz="0" w:space="0" w:color="auto"/>
          </w:divBdr>
        </w:div>
        <w:div w:id="74788725">
          <w:marLeft w:val="0"/>
          <w:marRight w:val="0"/>
          <w:marTop w:val="0"/>
          <w:marBottom w:val="0"/>
          <w:divBdr>
            <w:top w:val="none" w:sz="0" w:space="0" w:color="auto"/>
            <w:left w:val="none" w:sz="0" w:space="0" w:color="auto"/>
            <w:bottom w:val="none" w:sz="0" w:space="0" w:color="auto"/>
            <w:right w:val="none" w:sz="0" w:space="0" w:color="auto"/>
          </w:divBdr>
        </w:div>
        <w:div w:id="997224595">
          <w:marLeft w:val="0"/>
          <w:marRight w:val="0"/>
          <w:marTop w:val="0"/>
          <w:marBottom w:val="0"/>
          <w:divBdr>
            <w:top w:val="none" w:sz="0" w:space="0" w:color="auto"/>
            <w:left w:val="none" w:sz="0" w:space="0" w:color="auto"/>
            <w:bottom w:val="none" w:sz="0" w:space="0" w:color="auto"/>
            <w:right w:val="none" w:sz="0" w:space="0" w:color="auto"/>
          </w:divBdr>
        </w:div>
        <w:div w:id="1480724956">
          <w:marLeft w:val="0"/>
          <w:marRight w:val="0"/>
          <w:marTop w:val="0"/>
          <w:marBottom w:val="0"/>
          <w:divBdr>
            <w:top w:val="none" w:sz="0" w:space="0" w:color="auto"/>
            <w:left w:val="none" w:sz="0" w:space="0" w:color="auto"/>
            <w:bottom w:val="none" w:sz="0" w:space="0" w:color="auto"/>
            <w:right w:val="none" w:sz="0" w:space="0" w:color="auto"/>
          </w:divBdr>
        </w:div>
        <w:div w:id="881601136">
          <w:marLeft w:val="0"/>
          <w:marRight w:val="0"/>
          <w:marTop w:val="0"/>
          <w:marBottom w:val="0"/>
          <w:divBdr>
            <w:top w:val="none" w:sz="0" w:space="0" w:color="auto"/>
            <w:left w:val="none" w:sz="0" w:space="0" w:color="auto"/>
            <w:bottom w:val="none" w:sz="0" w:space="0" w:color="auto"/>
            <w:right w:val="none" w:sz="0" w:space="0" w:color="auto"/>
          </w:divBdr>
        </w:div>
        <w:div w:id="369845894">
          <w:marLeft w:val="0"/>
          <w:marRight w:val="0"/>
          <w:marTop w:val="0"/>
          <w:marBottom w:val="0"/>
          <w:divBdr>
            <w:top w:val="none" w:sz="0" w:space="0" w:color="auto"/>
            <w:left w:val="none" w:sz="0" w:space="0" w:color="auto"/>
            <w:bottom w:val="none" w:sz="0" w:space="0" w:color="auto"/>
            <w:right w:val="none" w:sz="0" w:space="0" w:color="auto"/>
          </w:divBdr>
        </w:div>
        <w:div w:id="1203590561">
          <w:marLeft w:val="0"/>
          <w:marRight w:val="0"/>
          <w:marTop w:val="0"/>
          <w:marBottom w:val="0"/>
          <w:divBdr>
            <w:top w:val="none" w:sz="0" w:space="0" w:color="auto"/>
            <w:left w:val="none" w:sz="0" w:space="0" w:color="auto"/>
            <w:bottom w:val="none" w:sz="0" w:space="0" w:color="auto"/>
            <w:right w:val="none" w:sz="0" w:space="0" w:color="auto"/>
          </w:divBdr>
        </w:div>
        <w:div w:id="759908096">
          <w:marLeft w:val="0"/>
          <w:marRight w:val="0"/>
          <w:marTop w:val="0"/>
          <w:marBottom w:val="0"/>
          <w:divBdr>
            <w:top w:val="none" w:sz="0" w:space="0" w:color="auto"/>
            <w:left w:val="none" w:sz="0" w:space="0" w:color="auto"/>
            <w:bottom w:val="none" w:sz="0" w:space="0" w:color="auto"/>
            <w:right w:val="none" w:sz="0" w:space="0" w:color="auto"/>
          </w:divBdr>
        </w:div>
        <w:div w:id="1530296851">
          <w:marLeft w:val="0"/>
          <w:marRight w:val="0"/>
          <w:marTop w:val="0"/>
          <w:marBottom w:val="0"/>
          <w:divBdr>
            <w:top w:val="none" w:sz="0" w:space="0" w:color="auto"/>
            <w:left w:val="none" w:sz="0" w:space="0" w:color="auto"/>
            <w:bottom w:val="none" w:sz="0" w:space="0" w:color="auto"/>
            <w:right w:val="none" w:sz="0" w:space="0" w:color="auto"/>
          </w:divBdr>
        </w:div>
        <w:div w:id="1390498517">
          <w:marLeft w:val="0"/>
          <w:marRight w:val="0"/>
          <w:marTop w:val="0"/>
          <w:marBottom w:val="0"/>
          <w:divBdr>
            <w:top w:val="none" w:sz="0" w:space="0" w:color="auto"/>
            <w:left w:val="none" w:sz="0" w:space="0" w:color="auto"/>
            <w:bottom w:val="none" w:sz="0" w:space="0" w:color="auto"/>
            <w:right w:val="none" w:sz="0" w:space="0" w:color="auto"/>
          </w:divBdr>
        </w:div>
        <w:div w:id="1502432514">
          <w:marLeft w:val="0"/>
          <w:marRight w:val="0"/>
          <w:marTop w:val="0"/>
          <w:marBottom w:val="0"/>
          <w:divBdr>
            <w:top w:val="none" w:sz="0" w:space="0" w:color="auto"/>
            <w:left w:val="none" w:sz="0" w:space="0" w:color="auto"/>
            <w:bottom w:val="none" w:sz="0" w:space="0" w:color="auto"/>
            <w:right w:val="none" w:sz="0" w:space="0" w:color="auto"/>
          </w:divBdr>
        </w:div>
        <w:div w:id="1527909016">
          <w:marLeft w:val="0"/>
          <w:marRight w:val="0"/>
          <w:marTop w:val="0"/>
          <w:marBottom w:val="0"/>
          <w:divBdr>
            <w:top w:val="none" w:sz="0" w:space="0" w:color="auto"/>
            <w:left w:val="none" w:sz="0" w:space="0" w:color="auto"/>
            <w:bottom w:val="none" w:sz="0" w:space="0" w:color="auto"/>
            <w:right w:val="none" w:sz="0" w:space="0" w:color="auto"/>
          </w:divBdr>
        </w:div>
        <w:div w:id="1638143679">
          <w:marLeft w:val="0"/>
          <w:marRight w:val="0"/>
          <w:marTop w:val="0"/>
          <w:marBottom w:val="0"/>
          <w:divBdr>
            <w:top w:val="none" w:sz="0" w:space="0" w:color="auto"/>
            <w:left w:val="none" w:sz="0" w:space="0" w:color="auto"/>
            <w:bottom w:val="none" w:sz="0" w:space="0" w:color="auto"/>
            <w:right w:val="none" w:sz="0" w:space="0" w:color="auto"/>
          </w:divBdr>
        </w:div>
        <w:div w:id="461928112">
          <w:marLeft w:val="0"/>
          <w:marRight w:val="0"/>
          <w:marTop w:val="0"/>
          <w:marBottom w:val="0"/>
          <w:divBdr>
            <w:top w:val="none" w:sz="0" w:space="0" w:color="auto"/>
            <w:left w:val="none" w:sz="0" w:space="0" w:color="auto"/>
            <w:bottom w:val="none" w:sz="0" w:space="0" w:color="auto"/>
            <w:right w:val="none" w:sz="0" w:space="0" w:color="auto"/>
          </w:divBdr>
        </w:div>
        <w:div w:id="1755659362">
          <w:marLeft w:val="0"/>
          <w:marRight w:val="0"/>
          <w:marTop w:val="0"/>
          <w:marBottom w:val="0"/>
          <w:divBdr>
            <w:top w:val="none" w:sz="0" w:space="0" w:color="auto"/>
            <w:left w:val="none" w:sz="0" w:space="0" w:color="auto"/>
            <w:bottom w:val="none" w:sz="0" w:space="0" w:color="auto"/>
            <w:right w:val="none" w:sz="0" w:space="0" w:color="auto"/>
          </w:divBdr>
        </w:div>
        <w:div w:id="82068969">
          <w:marLeft w:val="0"/>
          <w:marRight w:val="0"/>
          <w:marTop w:val="0"/>
          <w:marBottom w:val="0"/>
          <w:divBdr>
            <w:top w:val="none" w:sz="0" w:space="0" w:color="auto"/>
            <w:left w:val="none" w:sz="0" w:space="0" w:color="auto"/>
            <w:bottom w:val="none" w:sz="0" w:space="0" w:color="auto"/>
            <w:right w:val="none" w:sz="0" w:space="0" w:color="auto"/>
          </w:divBdr>
        </w:div>
        <w:div w:id="250282304">
          <w:marLeft w:val="0"/>
          <w:marRight w:val="0"/>
          <w:marTop w:val="0"/>
          <w:marBottom w:val="0"/>
          <w:divBdr>
            <w:top w:val="none" w:sz="0" w:space="0" w:color="auto"/>
            <w:left w:val="none" w:sz="0" w:space="0" w:color="auto"/>
            <w:bottom w:val="none" w:sz="0" w:space="0" w:color="auto"/>
            <w:right w:val="none" w:sz="0" w:space="0" w:color="auto"/>
          </w:divBdr>
        </w:div>
        <w:div w:id="1971327338">
          <w:marLeft w:val="0"/>
          <w:marRight w:val="0"/>
          <w:marTop w:val="0"/>
          <w:marBottom w:val="0"/>
          <w:divBdr>
            <w:top w:val="none" w:sz="0" w:space="0" w:color="auto"/>
            <w:left w:val="none" w:sz="0" w:space="0" w:color="auto"/>
            <w:bottom w:val="none" w:sz="0" w:space="0" w:color="auto"/>
            <w:right w:val="none" w:sz="0" w:space="0" w:color="auto"/>
          </w:divBdr>
        </w:div>
        <w:div w:id="552278814">
          <w:marLeft w:val="0"/>
          <w:marRight w:val="0"/>
          <w:marTop w:val="0"/>
          <w:marBottom w:val="0"/>
          <w:divBdr>
            <w:top w:val="none" w:sz="0" w:space="0" w:color="auto"/>
            <w:left w:val="none" w:sz="0" w:space="0" w:color="auto"/>
            <w:bottom w:val="none" w:sz="0" w:space="0" w:color="auto"/>
            <w:right w:val="none" w:sz="0" w:space="0" w:color="auto"/>
          </w:divBdr>
        </w:div>
        <w:div w:id="1785419256">
          <w:marLeft w:val="0"/>
          <w:marRight w:val="0"/>
          <w:marTop w:val="0"/>
          <w:marBottom w:val="0"/>
          <w:divBdr>
            <w:top w:val="none" w:sz="0" w:space="0" w:color="auto"/>
            <w:left w:val="none" w:sz="0" w:space="0" w:color="auto"/>
            <w:bottom w:val="none" w:sz="0" w:space="0" w:color="auto"/>
            <w:right w:val="none" w:sz="0" w:space="0" w:color="auto"/>
          </w:divBdr>
        </w:div>
        <w:div w:id="464271577">
          <w:marLeft w:val="0"/>
          <w:marRight w:val="0"/>
          <w:marTop w:val="0"/>
          <w:marBottom w:val="0"/>
          <w:divBdr>
            <w:top w:val="none" w:sz="0" w:space="0" w:color="auto"/>
            <w:left w:val="none" w:sz="0" w:space="0" w:color="auto"/>
            <w:bottom w:val="none" w:sz="0" w:space="0" w:color="auto"/>
            <w:right w:val="none" w:sz="0" w:space="0" w:color="auto"/>
          </w:divBdr>
        </w:div>
        <w:div w:id="1774663412">
          <w:marLeft w:val="0"/>
          <w:marRight w:val="0"/>
          <w:marTop w:val="0"/>
          <w:marBottom w:val="0"/>
          <w:divBdr>
            <w:top w:val="none" w:sz="0" w:space="0" w:color="auto"/>
            <w:left w:val="none" w:sz="0" w:space="0" w:color="auto"/>
            <w:bottom w:val="none" w:sz="0" w:space="0" w:color="auto"/>
            <w:right w:val="none" w:sz="0" w:space="0" w:color="auto"/>
          </w:divBdr>
        </w:div>
        <w:div w:id="1419599464">
          <w:marLeft w:val="0"/>
          <w:marRight w:val="0"/>
          <w:marTop w:val="0"/>
          <w:marBottom w:val="0"/>
          <w:divBdr>
            <w:top w:val="none" w:sz="0" w:space="0" w:color="auto"/>
            <w:left w:val="none" w:sz="0" w:space="0" w:color="auto"/>
            <w:bottom w:val="none" w:sz="0" w:space="0" w:color="auto"/>
            <w:right w:val="none" w:sz="0" w:space="0" w:color="auto"/>
          </w:divBdr>
        </w:div>
        <w:div w:id="1904676527">
          <w:marLeft w:val="0"/>
          <w:marRight w:val="0"/>
          <w:marTop w:val="0"/>
          <w:marBottom w:val="0"/>
          <w:divBdr>
            <w:top w:val="none" w:sz="0" w:space="0" w:color="auto"/>
            <w:left w:val="none" w:sz="0" w:space="0" w:color="auto"/>
            <w:bottom w:val="none" w:sz="0" w:space="0" w:color="auto"/>
            <w:right w:val="none" w:sz="0" w:space="0" w:color="auto"/>
          </w:divBdr>
        </w:div>
        <w:div w:id="1434741889">
          <w:marLeft w:val="0"/>
          <w:marRight w:val="0"/>
          <w:marTop w:val="0"/>
          <w:marBottom w:val="0"/>
          <w:divBdr>
            <w:top w:val="none" w:sz="0" w:space="0" w:color="auto"/>
            <w:left w:val="none" w:sz="0" w:space="0" w:color="auto"/>
            <w:bottom w:val="none" w:sz="0" w:space="0" w:color="auto"/>
            <w:right w:val="none" w:sz="0" w:space="0" w:color="auto"/>
          </w:divBdr>
        </w:div>
        <w:div w:id="781418179">
          <w:marLeft w:val="0"/>
          <w:marRight w:val="0"/>
          <w:marTop w:val="0"/>
          <w:marBottom w:val="0"/>
          <w:divBdr>
            <w:top w:val="none" w:sz="0" w:space="0" w:color="auto"/>
            <w:left w:val="none" w:sz="0" w:space="0" w:color="auto"/>
            <w:bottom w:val="none" w:sz="0" w:space="0" w:color="auto"/>
            <w:right w:val="none" w:sz="0" w:space="0" w:color="auto"/>
          </w:divBdr>
        </w:div>
        <w:div w:id="586767672">
          <w:marLeft w:val="0"/>
          <w:marRight w:val="0"/>
          <w:marTop w:val="0"/>
          <w:marBottom w:val="0"/>
          <w:divBdr>
            <w:top w:val="none" w:sz="0" w:space="0" w:color="auto"/>
            <w:left w:val="none" w:sz="0" w:space="0" w:color="auto"/>
            <w:bottom w:val="none" w:sz="0" w:space="0" w:color="auto"/>
            <w:right w:val="none" w:sz="0" w:space="0" w:color="auto"/>
          </w:divBdr>
        </w:div>
        <w:div w:id="1524705984">
          <w:marLeft w:val="0"/>
          <w:marRight w:val="0"/>
          <w:marTop w:val="0"/>
          <w:marBottom w:val="0"/>
          <w:divBdr>
            <w:top w:val="none" w:sz="0" w:space="0" w:color="auto"/>
            <w:left w:val="none" w:sz="0" w:space="0" w:color="auto"/>
            <w:bottom w:val="none" w:sz="0" w:space="0" w:color="auto"/>
            <w:right w:val="none" w:sz="0" w:space="0" w:color="auto"/>
          </w:divBdr>
        </w:div>
        <w:div w:id="661159840">
          <w:marLeft w:val="0"/>
          <w:marRight w:val="0"/>
          <w:marTop w:val="0"/>
          <w:marBottom w:val="0"/>
          <w:divBdr>
            <w:top w:val="none" w:sz="0" w:space="0" w:color="auto"/>
            <w:left w:val="none" w:sz="0" w:space="0" w:color="auto"/>
            <w:bottom w:val="none" w:sz="0" w:space="0" w:color="auto"/>
            <w:right w:val="none" w:sz="0" w:space="0" w:color="auto"/>
          </w:divBdr>
        </w:div>
      </w:divsChild>
    </w:div>
    <w:div w:id="1286808076">
      <w:bodyDiv w:val="1"/>
      <w:marLeft w:val="0"/>
      <w:marRight w:val="0"/>
      <w:marTop w:val="0"/>
      <w:marBottom w:val="0"/>
      <w:divBdr>
        <w:top w:val="none" w:sz="0" w:space="0" w:color="auto"/>
        <w:left w:val="none" w:sz="0" w:space="0" w:color="auto"/>
        <w:bottom w:val="none" w:sz="0" w:space="0" w:color="auto"/>
        <w:right w:val="none" w:sz="0" w:space="0" w:color="auto"/>
      </w:divBdr>
      <w:divsChild>
        <w:div w:id="16472667">
          <w:marLeft w:val="0"/>
          <w:marRight w:val="0"/>
          <w:marTop w:val="0"/>
          <w:marBottom w:val="0"/>
          <w:divBdr>
            <w:top w:val="none" w:sz="0" w:space="0" w:color="auto"/>
            <w:left w:val="none" w:sz="0" w:space="0" w:color="auto"/>
            <w:bottom w:val="none" w:sz="0" w:space="0" w:color="auto"/>
            <w:right w:val="none" w:sz="0" w:space="0" w:color="auto"/>
          </w:divBdr>
        </w:div>
        <w:div w:id="92089753">
          <w:marLeft w:val="0"/>
          <w:marRight w:val="0"/>
          <w:marTop w:val="0"/>
          <w:marBottom w:val="0"/>
          <w:divBdr>
            <w:top w:val="none" w:sz="0" w:space="0" w:color="auto"/>
            <w:left w:val="none" w:sz="0" w:space="0" w:color="auto"/>
            <w:bottom w:val="none" w:sz="0" w:space="0" w:color="auto"/>
            <w:right w:val="none" w:sz="0" w:space="0" w:color="auto"/>
          </w:divBdr>
        </w:div>
        <w:div w:id="231738563">
          <w:marLeft w:val="0"/>
          <w:marRight w:val="0"/>
          <w:marTop w:val="0"/>
          <w:marBottom w:val="0"/>
          <w:divBdr>
            <w:top w:val="none" w:sz="0" w:space="0" w:color="auto"/>
            <w:left w:val="none" w:sz="0" w:space="0" w:color="auto"/>
            <w:bottom w:val="none" w:sz="0" w:space="0" w:color="auto"/>
            <w:right w:val="none" w:sz="0" w:space="0" w:color="auto"/>
          </w:divBdr>
        </w:div>
        <w:div w:id="377894040">
          <w:marLeft w:val="0"/>
          <w:marRight w:val="0"/>
          <w:marTop w:val="0"/>
          <w:marBottom w:val="0"/>
          <w:divBdr>
            <w:top w:val="none" w:sz="0" w:space="0" w:color="auto"/>
            <w:left w:val="none" w:sz="0" w:space="0" w:color="auto"/>
            <w:bottom w:val="none" w:sz="0" w:space="0" w:color="auto"/>
            <w:right w:val="none" w:sz="0" w:space="0" w:color="auto"/>
          </w:divBdr>
        </w:div>
        <w:div w:id="575166572">
          <w:marLeft w:val="0"/>
          <w:marRight w:val="0"/>
          <w:marTop w:val="0"/>
          <w:marBottom w:val="0"/>
          <w:divBdr>
            <w:top w:val="none" w:sz="0" w:space="0" w:color="auto"/>
            <w:left w:val="none" w:sz="0" w:space="0" w:color="auto"/>
            <w:bottom w:val="none" w:sz="0" w:space="0" w:color="auto"/>
            <w:right w:val="none" w:sz="0" w:space="0" w:color="auto"/>
          </w:divBdr>
        </w:div>
        <w:div w:id="620571583">
          <w:marLeft w:val="0"/>
          <w:marRight w:val="0"/>
          <w:marTop w:val="0"/>
          <w:marBottom w:val="0"/>
          <w:divBdr>
            <w:top w:val="none" w:sz="0" w:space="0" w:color="auto"/>
            <w:left w:val="none" w:sz="0" w:space="0" w:color="auto"/>
            <w:bottom w:val="none" w:sz="0" w:space="0" w:color="auto"/>
            <w:right w:val="none" w:sz="0" w:space="0" w:color="auto"/>
          </w:divBdr>
        </w:div>
        <w:div w:id="671251481">
          <w:marLeft w:val="0"/>
          <w:marRight w:val="0"/>
          <w:marTop w:val="0"/>
          <w:marBottom w:val="0"/>
          <w:divBdr>
            <w:top w:val="none" w:sz="0" w:space="0" w:color="auto"/>
            <w:left w:val="none" w:sz="0" w:space="0" w:color="auto"/>
            <w:bottom w:val="none" w:sz="0" w:space="0" w:color="auto"/>
            <w:right w:val="none" w:sz="0" w:space="0" w:color="auto"/>
          </w:divBdr>
        </w:div>
        <w:div w:id="800925923">
          <w:marLeft w:val="0"/>
          <w:marRight w:val="0"/>
          <w:marTop w:val="0"/>
          <w:marBottom w:val="0"/>
          <w:divBdr>
            <w:top w:val="none" w:sz="0" w:space="0" w:color="auto"/>
            <w:left w:val="none" w:sz="0" w:space="0" w:color="auto"/>
            <w:bottom w:val="none" w:sz="0" w:space="0" w:color="auto"/>
            <w:right w:val="none" w:sz="0" w:space="0" w:color="auto"/>
          </w:divBdr>
        </w:div>
        <w:div w:id="857084784">
          <w:marLeft w:val="0"/>
          <w:marRight w:val="0"/>
          <w:marTop w:val="0"/>
          <w:marBottom w:val="0"/>
          <w:divBdr>
            <w:top w:val="none" w:sz="0" w:space="0" w:color="auto"/>
            <w:left w:val="none" w:sz="0" w:space="0" w:color="auto"/>
            <w:bottom w:val="none" w:sz="0" w:space="0" w:color="auto"/>
            <w:right w:val="none" w:sz="0" w:space="0" w:color="auto"/>
          </w:divBdr>
        </w:div>
        <w:div w:id="1150095731">
          <w:marLeft w:val="0"/>
          <w:marRight w:val="0"/>
          <w:marTop w:val="0"/>
          <w:marBottom w:val="0"/>
          <w:divBdr>
            <w:top w:val="none" w:sz="0" w:space="0" w:color="auto"/>
            <w:left w:val="none" w:sz="0" w:space="0" w:color="auto"/>
            <w:bottom w:val="none" w:sz="0" w:space="0" w:color="auto"/>
            <w:right w:val="none" w:sz="0" w:space="0" w:color="auto"/>
          </w:divBdr>
        </w:div>
        <w:div w:id="1284654871">
          <w:marLeft w:val="0"/>
          <w:marRight w:val="0"/>
          <w:marTop w:val="0"/>
          <w:marBottom w:val="0"/>
          <w:divBdr>
            <w:top w:val="none" w:sz="0" w:space="0" w:color="auto"/>
            <w:left w:val="none" w:sz="0" w:space="0" w:color="auto"/>
            <w:bottom w:val="none" w:sz="0" w:space="0" w:color="auto"/>
            <w:right w:val="none" w:sz="0" w:space="0" w:color="auto"/>
          </w:divBdr>
        </w:div>
        <w:div w:id="1305739320">
          <w:marLeft w:val="0"/>
          <w:marRight w:val="0"/>
          <w:marTop w:val="0"/>
          <w:marBottom w:val="0"/>
          <w:divBdr>
            <w:top w:val="none" w:sz="0" w:space="0" w:color="auto"/>
            <w:left w:val="none" w:sz="0" w:space="0" w:color="auto"/>
            <w:bottom w:val="none" w:sz="0" w:space="0" w:color="auto"/>
            <w:right w:val="none" w:sz="0" w:space="0" w:color="auto"/>
          </w:divBdr>
        </w:div>
        <w:div w:id="1568346424">
          <w:marLeft w:val="0"/>
          <w:marRight w:val="0"/>
          <w:marTop w:val="0"/>
          <w:marBottom w:val="0"/>
          <w:divBdr>
            <w:top w:val="none" w:sz="0" w:space="0" w:color="auto"/>
            <w:left w:val="none" w:sz="0" w:space="0" w:color="auto"/>
            <w:bottom w:val="none" w:sz="0" w:space="0" w:color="auto"/>
            <w:right w:val="none" w:sz="0" w:space="0" w:color="auto"/>
          </w:divBdr>
        </w:div>
        <w:div w:id="1582449498">
          <w:marLeft w:val="0"/>
          <w:marRight w:val="0"/>
          <w:marTop w:val="0"/>
          <w:marBottom w:val="0"/>
          <w:divBdr>
            <w:top w:val="none" w:sz="0" w:space="0" w:color="auto"/>
            <w:left w:val="none" w:sz="0" w:space="0" w:color="auto"/>
            <w:bottom w:val="none" w:sz="0" w:space="0" w:color="auto"/>
            <w:right w:val="none" w:sz="0" w:space="0" w:color="auto"/>
          </w:divBdr>
        </w:div>
        <w:div w:id="1593705730">
          <w:marLeft w:val="0"/>
          <w:marRight w:val="0"/>
          <w:marTop w:val="0"/>
          <w:marBottom w:val="0"/>
          <w:divBdr>
            <w:top w:val="none" w:sz="0" w:space="0" w:color="auto"/>
            <w:left w:val="none" w:sz="0" w:space="0" w:color="auto"/>
            <w:bottom w:val="none" w:sz="0" w:space="0" w:color="auto"/>
            <w:right w:val="none" w:sz="0" w:space="0" w:color="auto"/>
          </w:divBdr>
        </w:div>
        <w:div w:id="1645891068">
          <w:marLeft w:val="0"/>
          <w:marRight w:val="0"/>
          <w:marTop w:val="0"/>
          <w:marBottom w:val="0"/>
          <w:divBdr>
            <w:top w:val="none" w:sz="0" w:space="0" w:color="auto"/>
            <w:left w:val="none" w:sz="0" w:space="0" w:color="auto"/>
            <w:bottom w:val="none" w:sz="0" w:space="0" w:color="auto"/>
            <w:right w:val="none" w:sz="0" w:space="0" w:color="auto"/>
          </w:divBdr>
        </w:div>
        <w:div w:id="1652754249">
          <w:marLeft w:val="0"/>
          <w:marRight w:val="0"/>
          <w:marTop w:val="0"/>
          <w:marBottom w:val="0"/>
          <w:divBdr>
            <w:top w:val="none" w:sz="0" w:space="0" w:color="auto"/>
            <w:left w:val="none" w:sz="0" w:space="0" w:color="auto"/>
            <w:bottom w:val="none" w:sz="0" w:space="0" w:color="auto"/>
            <w:right w:val="none" w:sz="0" w:space="0" w:color="auto"/>
          </w:divBdr>
        </w:div>
        <w:div w:id="1774402872">
          <w:marLeft w:val="0"/>
          <w:marRight w:val="0"/>
          <w:marTop w:val="0"/>
          <w:marBottom w:val="0"/>
          <w:divBdr>
            <w:top w:val="none" w:sz="0" w:space="0" w:color="auto"/>
            <w:left w:val="none" w:sz="0" w:space="0" w:color="auto"/>
            <w:bottom w:val="none" w:sz="0" w:space="0" w:color="auto"/>
            <w:right w:val="none" w:sz="0" w:space="0" w:color="auto"/>
          </w:divBdr>
        </w:div>
        <w:div w:id="1780685519">
          <w:marLeft w:val="0"/>
          <w:marRight w:val="0"/>
          <w:marTop w:val="0"/>
          <w:marBottom w:val="0"/>
          <w:divBdr>
            <w:top w:val="none" w:sz="0" w:space="0" w:color="auto"/>
            <w:left w:val="none" w:sz="0" w:space="0" w:color="auto"/>
            <w:bottom w:val="none" w:sz="0" w:space="0" w:color="auto"/>
            <w:right w:val="none" w:sz="0" w:space="0" w:color="auto"/>
          </w:divBdr>
        </w:div>
        <w:div w:id="1818954121">
          <w:marLeft w:val="0"/>
          <w:marRight w:val="0"/>
          <w:marTop w:val="0"/>
          <w:marBottom w:val="0"/>
          <w:divBdr>
            <w:top w:val="none" w:sz="0" w:space="0" w:color="auto"/>
            <w:left w:val="none" w:sz="0" w:space="0" w:color="auto"/>
            <w:bottom w:val="none" w:sz="0" w:space="0" w:color="auto"/>
            <w:right w:val="none" w:sz="0" w:space="0" w:color="auto"/>
          </w:divBdr>
        </w:div>
        <w:div w:id="1953247156">
          <w:marLeft w:val="0"/>
          <w:marRight w:val="0"/>
          <w:marTop w:val="0"/>
          <w:marBottom w:val="0"/>
          <w:divBdr>
            <w:top w:val="none" w:sz="0" w:space="0" w:color="auto"/>
            <w:left w:val="none" w:sz="0" w:space="0" w:color="auto"/>
            <w:bottom w:val="none" w:sz="0" w:space="0" w:color="auto"/>
            <w:right w:val="none" w:sz="0" w:space="0" w:color="auto"/>
          </w:divBdr>
        </w:div>
        <w:div w:id="1975022655">
          <w:marLeft w:val="0"/>
          <w:marRight w:val="0"/>
          <w:marTop w:val="0"/>
          <w:marBottom w:val="0"/>
          <w:divBdr>
            <w:top w:val="none" w:sz="0" w:space="0" w:color="auto"/>
            <w:left w:val="none" w:sz="0" w:space="0" w:color="auto"/>
            <w:bottom w:val="none" w:sz="0" w:space="0" w:color="auto"/>
            <w:right w:val="none" w:sz="0" w:space="0" w:color="auto"/>
          </w:divBdr>
        </w:div>
      </w:divsChild>
    </w:div>
    <w:div w:id="1308242618">
      <w:bodyDiv w:val="1"/>
      <w:marLeft w:val="0"/>
      <w:marRight w:val="0"/>
      <w:marTop w:val="0"/>
      <w:marBottom w:val="0"/>
      <w:divBdr>
        <w:top w:val="none" w:sz="0" w:space="0" w:color="auto"/>
        <w:left w:val="none" w:sz="0" w:space="0" w:color="auto"/>
        <w:bottom w:val="none" w:sz="0" w:space="0" w:color="auto"/>
        <w:right w:val="none" w:sz="0" w:space="0" w:color="auto"/>
      </w:divBdr>
    </w:div>
    <w:div w:id="1364356158">
      <w:bodyDiv w:val="1"/>
      <w:marLeft w:val="0"/>
      <w:marRight w:val="0"/>
      <w:marTop w:val="0"/>
      <w:marBottom w:val="0"/>
      <w:divBdr>
        <w:top w:val="none" w:sz="0" w:space="0" w:color="auto"/>
        <w:left w:val="none" w:sz="0" w:space="0" w:color="auto"/>
        <w:bottom w:val="none" w:sz="0" w:space="0" w:color="auto"/>
        <w:right w:val="none" w:sz="0" w:space="0" w:color="auto"/>
      </w:divBdr>
      <w:divsChild>
        <w:div w:id="1945307696">
          <w:marLeft w:val="0"/>
          <w:marRight w:val="0"/>
          <w:marTop w:val="0"/>
          <w:marBottom w:val="0"/>
          <w:divBdr>
            <w:top w:val="none" w:sz="0" w:space="0" w:color="auto"/>
            <w:left w:val="none" w:sz="0" w:space="0" w:color="auto"/>
            <w:bottom w:val="none" w:sz="0" w:space="0" w:color="auto"/>
            <w:right w:val="none" w:sz="0" w:space="0" w:color="auto"/>
          </w:divBdr>
          <w:divsChild>
            <w:div w:id="473446416">
              <w:marLeft w:val="0"/>
              <w:marRight w:val="0"/>
              <w:marTop w:val="0"/>
              <w:marBottom w:val="0"/>
              <w:divBdr>
                <w:top w:val="none" w:sz="0" w:space="0" w:color="auto"/>
                <w:left w:val="none" w:sz="0" w:space="0" w:color="auto"/>
                <w:bottom w:val="none" w:sz="0" w:space="0" w:color="auto"/>
                <w:right w:val="none" w:sz="0" w:space="0" w:color="auto"/>
              </w:divBdr>
            </w:div>
            <w:div w:id="1284849767">
              <w:marLeft w:val="0"/>
              <w:marRight w:val="0"/>
              <w:marTop w:val="0"/>
              <w:marBottom w:val="0"/>
              <w:divBdr>
                <w:top w:val="none" w:sz="0" w:space="0" w:color="auto"/>
                <w:left w:val="none" w:sz="0" w:space="0" w:color="auto"/>
                <w:bottom w:val="none" w:sz="0" w:space="0" w:color="auto"/>
                <w:right w:val="none" w:sz="0" w:space="0" w:color="auto"/>
              </w:divBdr>
            </w:div>
            <w:div w:id="1569537185">
              <w:marLeft w:val="0"/>
              <w:marRight w:val="0"/>
              <w:marTop w:val="0"/>
              <w:marBottom w:val="0"/>
              <w:divBdr>
                <w:top w:val="none" w:sz="0" w:space="0" w:color="auto"/>
                <w:left w:val="none" w:sz="0" w:space="0" w:color="auto"/>
                <w:bottom w:val="none" w:sz="0" w:space="0" w:color="auto"/>
                <w:right w:val="none" w:sz="0" w:space="0" w:color="auto"/>
              </w:divBdr>
            </w:div>
            <w:div w:id="213542635">
              <w:marLeft w:val="0"/>
              <w:marRight w:val="0"/>
              <w:marTop w:val="0"/>
              <w:marBottom w:val="0"/>
              <w:divBdr>
                <w:top w:val="none" w:sz="0" w:space="0" w:color="auto"/>
                <w:left w:val="none" w:sz="0" w:space="0" w:color="auto"/>
                <w:bottom w:val="none" w:sz="0" w:space="0" w:color="auto"/>
                <w:right w:val="none" w:sz="0" w:space="0" w:color="auto"/>
              </w:divBdr>
            </w:div>
            <w:div w:id="1622690845">
              <w:marLeft w:val="0"/>
              <w:marRight w:val="0"/>
              <w:marTop w:val="0"/>
              <w:marBottom w:val="0"/>
              <w:divBdr>
                <w:top w:val="none" w:sz="0" w:space="0" w:color="auto"/>
                <w:left w:val="none" w:sz="0" w:space="0" w:color="auto"/>
                <w:bottom w:val="none" w:sz="0" w:space="0" w:color="auto"/>
                <w:right w:val="none" w:sz="0" w:space="0" w:color="auto"/>
              </w:divBdr>
            </w:div>
            <w:div w:id="28529435">
              <w:marLeft w:val="0"/>
              <w:marRight w:val="0"/>
              <w:marTop w:val="0"/>
              <w:marBottom w:val="0"/>
              <w:divBdr>
                <w:top w:val="none" w:sz="0" w:space="0" w:color="auto"/>
                <w:left w:val="none" w:sz="0" w:space="0" w:color="auto"/>
                <w:bottom w:val="none" w:sz="0" w:space="0" w:color="auto"/>
                <w:right w:val="none" w:sz="0" w:space="0" w:color="auto"/>
              </w:divBdr>
            </w:div>
            <w:div w:id="1251547446">
              <w:marLeft w:val="0"/>
              <w:marRight w:val="0"/>
              <w:marTop w:val="0"/>
              <w:marBottom w:val="0"/>
              <w:divBdr>
                <w:top w:val="none" w:sz="0" w:space="0" w:color="auto"/>
                <w:left w:val="none" w:sz="0" w:space="0" w:color="auto"/>
                <w:bottom w:val="none" w:sz="0" w:space="0" w:color="auto"/>
                <w:right w:val="none" w:sz="0" w:space="0" w:color="auto"/>
              </w:divBdr>
            </w:div>
            <w:div w:id="760414751">
              <w:marLeft w:val="0"/>
              <w:marRight w:val="0"/>
              <w:marTop w:val="0"/>
              <w:marBottom w:val="0"/>
              <w:divBdr>
                <w:top w:val="none" w:sz="0" w:space="0" w:color="auto"/>
                <w:left w:val="none" w:sz="0" w:space="0" w:color="auto"/>
                <w:bottom w:val="none" w:sz="0" w:space="0" w:color="auto"/>
                <w:right w:val="none" w:sz="0" w:space="0" w:color="auto"/>
              </w:divBdr>
            </w:div>
            <w:div w:id="1893881047">
              <w:marLeft w:val="0"/>
              <w:marRight w:val="0"/>
              <w:marTop w:val="0"/>
              <w:marBottom w:val="0"/>
              <w:divBdr>
                <w:top w:val="none" w:sz="0" w:space="0" w:color="auto"/>
                <w:left w:val="none" w:sz="0" w:space="0" w:color="auto"/>
                <w:bottom w:val="none" w:sz="0" w:space="0" w:color="auto"/>
                <w:right w:val="none" w:sz="0" w:space="0" w:color="auto"/>
              </w:divBdr>
            </w:div>
            <w:div w:id="1671366352">
              <w:marLeft w:val="0"/>
              <w:marRight w:val="0"/>
              <w:marTop w:val="0"/>
              <w:marBottom w:val="0"/>
              <w:divBdr>
                <w:top w:val="none" w:sz="0" w:space="0" w:color="auto"/>
                <w:left w:val="none" w:sz="0" w:space="0" w:color="auto"/>
                <w:bottom w:val="none" w:sz="0" w:space="0" w:color="auto"/>
                <w:right w:val="none" w:sz="0" w:space="0" w:color="auto"/>
              </w:divBdr>
            </w:div>
            <w:div w:id="1941644332">
              <w:marLeft w:val="0"/>
              <w:marRight w:val="0"/>
              <w:marTop w:val="0"/>
              <w:marBottom w:val="0"/>
              <w:divBdr>
                <w:top w:val="none" w:sz="0" w:space="0" w:color="auto"/>
                <w:left w:val="none" w:sz="0" w:space="0" w:color="auto"/>
                <w:bottom w:val="none" w:sz="0" w:space="0" w:color="auto"/>
                <w:right w:val="none" w:sz="0" w:space="0" w:color="auto"/>
              </w:divBdr>
            </w:div>
            <w:div w:id="1339694565">
              <w:marLeft w:val="0"/>
              <w:marRight w:val="0"/>
              <w:marTop w:val="0"/>
              <w:marBottom w:val="0"/>
              <w:divBdr>
                <w:top w:val="none" w:sz="0" w:space="0" w:color="auto"/>
                <w:left w:val="none" w:sz="0" w:space="0" w:color="auto"/>
                <w:bottom w:val="none" w:sz="0" w:space="0" w:color="auto"/>
                <w:right w:val="none" w:sz="0" w:space="0" w:color="auto"/>
              </w:divBdr>
            </w:div>
            <w:div w:id="1576085475">
              <w:marLeft w:val="0"/>
              <w:marRight w:val="0"/>
              <w:marTop w:val="0"/>
              <w:marBottom w:val="0"/>
              <w:divBdr>
                <w:top w:val="none" w:sz="0" w:space="0" w:color="auto"/>
                <w:left w:val="none" w:sz="0" w:space="0" w:color="auto"/>
                <w:bottom w:val="none" w:sz="0" w:space="0" w:color="auto"/>
                <w:right w:val="none" w:sz="0" w:space="0" w:color="auto"/>
              </w:divBdr>
            </w:div>
            <w:div w:id="1380398409">
              <w:marLeft w:val="0"/>
              <w:marRight w:val="0"/>
              <w:marTop w:val="0"/>
              <w:marBottom w:val="0"/>
              <w:divBdr>
                <w:top w:val="none" w:sz="0" w:space="0" w:color="auto"/>
                <w:left w:val="none" w:sz="0" w:space="0" w:color="auto"/>
                <w:bottom w:val="none" w:sz="0" w:space="0" w:color="auto"/>
                <w:right w:val="none" w:sz="0" w:space="0" w:color="auto"/>
              </w:divBdr>
            </w:div>
            <w:div w:id="100193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71918">
      <w:bodyDiv w:val="1"/>
      <w:marLeft w:val="0"/>
      <w:marRight w:val="0"/>
      <w:marTop w:val="0"/>
      <w:marBottom w:val="0"/>
      <w:divBdr>
        <w:top w:val="none" w:sz="0" w:space="0" w:color="auto"/>
        <w:left w:val="none" w:sz="0" w:space="0" w:color="auto"/>
        <w:bottom w:val="none" w:sz="0" w:space="0" w:color="auto"/>
        <w:right w:val="none" w:sz="0" w:space="0" w:color="auto"/>
      </w:divBdr>
    </w:div>
    <w:div w:id="1411461499">
      <w:bodyDiv w:val="1"/>
      <w:marLeft w:val="0"/>
      <w:marRight w:val="0"/>
      <w:marTop w:val="0"/>
      <w:marBottom w:val="0"/>
      <w:divBdr>
        <w:top w:val="none" w:sz="0" w:space="0" w:color="auto"/>
        <w:left w:val="none" w:sz="0" w:space="0" w:color="auto"/>
        <w:bottom w:val="none" w:sz="0" w:space="0" w:color="auto"/>
        <w:right w:val="none" w:sz="0" w:space="0" w:color="auto"/>
      </w:divBdr>
      <w:divsChild>
        <w:div w:id="718476787">
          <w:marLeft w:val="0"/>
          <w:marRight w:val="0"/>
          <w:marTop w:val="0"/>
          <w:marBottom w:val="0"/>
          <w:divBdr>
            <w:top w:val="none" w:sz="0" w:space="0" w:color="auto"/>
            <w:left w:val="none" w:sz="0" w:space="0" w:color="auto"/>
            <w:bottom w:val="none" w:sz="0" w:space="0" w:color="auto"/>
            <w:right w:val="none" w:sz="0" w:space="0" w:color="auto"/>
          </w:divBdr>
        </w:div>
        <w:div w:id="218175669">
          <w:marLeft w:val="0"/>
          <w:marRight w:val="0"/>
          <w:marTop w:val="0"/>
          <w:marBottom w:val="0"/>
          <w:divBdr>
            <w:top w:val="none" w:sz="0" w:space="0" w:color="auto"/>
            <w:left w:val="none" w:sz="0" w:space="0" w:color="auto"/>
            <w:bottom w:val="none" w:sz="0" w:space="0" w:color="auto"/>
            <w:right w:val="none" w:sz="0" w:space="0" w:color="auto"/>
          </w:divBdr>
        </w:div>
        <w:div w:id="1605960324">
          <w:marLeft w:val="0"/>
          <w:marRight w:val="0"/>
          <w:marTop w:val="0"/>
          <w:marBottom w:val="0"/>
          <w:divBdr>
            <w:top w:val="none" w:sz="0" w:space="0" w:color="auto"/>
            <w:left w:val="none" w:sz="0" w:space="0" w:color="auto"/>
            <w:bottom w:val="none" w:sz="0" w:space="0" w:color="auto"/>
            <w:right w:val="none" w:sz="0" w:space="0" w:color="auto"/>
          </w:divBdr>
        </w:div>
        <w:div w:id="183398720">
          <w:marLeft w:val="0"/>
          <w:marRight w:val="0"/>
          <w:marTop w:val="0"/>
          <w:marBottom w:val="0"/>
          <w:divBdr>
            <w:top w:val="none" w:sz="0" w:space="0" w:color="auto"/>
            <w:left w:val="none" w:sz="0" w:space="0" w:color="auto"/>
            <w:bottom w:val="none" w:sz="0" w:space="0" w:color="auto"/>
            <w:right w:val="none" w:sz="0" w:space="0" w:color="auto"/>
          </w:divBdr>
        </w:div>
        <w:div w:id="1370914020">
          <w:marLeft w:val="0"/>
          <w:marRight w:val="0"/>
          <w:marTop w:val="0"/>
          <w:marBottom w:val="0"/>
          <w:divBdr>
            <w:top w:val="none" w:sz="0" w:space="0" w:color="auto"/>
            <w:left w:val="none" w:sz="0" w:space="0" w:color="auto"/>
            <w:bottom w:val="none" w:sz="0" w:space="0" w:color="auto"/>
            <w:right w:val="none" w:sz="0" w:space="0" w:color="auto"/>
          </w:divBdr>
        </w:div>
        <w:div w:id="1396589338">
          <w:marLeft w:val="0"/>
          <w:marRight w:val="0"/>
          <w:marTop w:val="0"/>
          <w:marBottom w:val="0"/>
          <w:divBdr>
            <w:top w:val="none" w:sz="0" w:space="0" w:color="auto"/>
            <w:left w:val="none" w:sz="0" w:space="0" w:color="auto"/>
            <w:bottom w:val="none" w:sz="0" w:space="0" w:color="auto"/>
            <w:right w:val="none" w:sz="0" w:space="0" w:color="auto"/>
          </w:divBdr>
        </w:div>
      </w:divsChild>
    </w:div>
    <w:div w:id="1459568807">
      <w:bodyDiv w:val="1"/>
      <w:marLeft w:val="0"/>
      <w:marRight w:val="0"/>
      <w:marTop w:val="0"/>
      <w:marBottom w:val="0"/>
      <w:divBdr>
        <w:top w:val="none" w:sz="0" w:space="0" w:color="auto"/>
        <w:left w:val="none" w:sz="0" w:space="0" w:color="auto"/>
        <w:bottom w:val="none" w:sz="0" w:space="0" w:color="auto"/>
        <w:right w:val="none" w:sz="0" w:space="0" w:color="auto"/>
      </w:divBdr>
    </w:div>
    <w:div w:id="1528173711">
      <w:bodyDiv w:val="1"/>
      <w:marLeft w:val="0"/>
      <w:marRight w:val="0"/>
      <w:marTop w:val="0"/>
      <w:marBottom w:val="0"/>
      <w:divBdr>
        <w:top w:val="none" w:sz="0" w:space="0" w:color="auto"/>
        <w:left w:val="none" w:sz="0" w:space="0" w:color="auto"/>
        <w:bottom w:val="none" w:sz="0" w:space="0" w:color="auto"/>
        <w:right w:val="none" w:sz="0" w:space="0" w:color="auto"/>
      </w:divBdr>
    </w:div>
    <w:div w:id="1530531722">
      <w:bodyDiv w:val="1"/>
      <w:marLeft w:val="0"/>
      <w:marRight w:val="0"/>
      <w:marTop w:val="0"/>
      <w:marBottom w:val="0"/>
      <w:divBdr>
        <w:top w:val="none" w:sz="0" w:space="0" w:color="auto"/>
        <w:left w:val="none" w:sz="0" w:space="0" w:color="auto"/>
        <w:bottom w:val="none" w:sz="0" w:space="0" w:color="auto"/>
        <w:right w:val="none" w:sz="0" w:space="0" w:color="auto"/>
      </w:divBdr>
    </w:div>
    <w:div w:id="1562017483">
      <w:bodyDiv w:val="1"/>
      <w:marLeft w:val="0"/>
      <w:marRight w:val="0"/>
      <w:marTop w:val="0"/>
      <w:marBottom w:val="0"/>
      <w:divBdr>
        <w:top w:val="none" w:sz="0" w:space="0" w:color="auto"/>
        <w:left w:val="none" w:sz="0" w:space="0" w:color="auto"/>
        <w:bottom w:val="none" w:sz="0" w:space="0" w:color="auto"/>
        <w:right w:val="none" w:sz="0" w:space="0" w:color="auto"/>
      </w:divBdr>
      <w:divsChild>
        <w:div w:id="1018431597">
          <w:marLeft w:val="0"/>
          <w:marRight w:val="0"/>
          <w:marTop w:val="0"/>
          <w:marBottom w:val="0"/>
          <w:divBdr>
            <w:top w:val="none" w:sz="0" w:space="0" w:color="auto"/>
            <w:left w:val="none" w:sz="0" w:space="0" w:color="auto"/>
            <w:bottom w:val="none" w:sz="0" w:space="0" w:color="auto"/>
            <w:right w:val="none" w:sz="0" w:space="0" w:color="auto"/>
          </w:divBdr>
        </w:div>
        <w:div w:id="1260872794">
          <w:marLeft w:val="0"/>
          <w:marRight w:val="0"/>
          <w:marTop w:val="0"/>
          <w:marBottom w:val="0"/>
          <w:divBdr>
            <w:top w:val="none" w:sz="0" w:space="0" w:color="auto"/>
            <w:left w:val="none" w:sz="0" w:space="0" w:color="auto"/>
            <w:bottom w:val="none" w:sz="0" w:space="0" w:color="auto"/>
            <w:right w:val="none" w:sz="0" w:space="0" w:color="auto"/>
          </w:divBdr>
        </w:div>
        <w:div w:id="1917780692">
          <w:marLeft w:val="0"/>
          <w:marRight w:val="0"/>
          <w:marTop w:val="0"/>
          <w:marBottom w:val="0"/>
          <w:divBdr>
            <w:top w:val="none" w:sz="0" w:space="0" w:color="auto"/>
            <w:left w:val="none" w:sz="0" w:space="0" w:color="auto"/>
            <w:bottom w:val="none" w:sz="0" w:space="0" w:color="auto"/>
            <w:right w:val="none" w:sz="0" w:space="0" w:color="auto"/>
          </w:divBdr>
        </w:div>
        <w:div w:id="72167532">
          <w:marLeft w:val="0"/>
          <w:marRight w:val="0"/>
          <w:marTop w:val="0"/>
          <w:marBottom w:val="0"/>
          <w:divBdr>
            <w:top w:val="none" w:sz="0" w:space="0" w:color="auto"/>
            <w:left w:val="none" w:sz="0" w:space="0" w:color="auto"/>
            <w:bottom w:val="none" w:sz="0" w:space="0" w:color="auto"/>
            <w:right w:val="none" w:sz="0" w:space="0" w:color="auto"/>
          </w:divBdr>
        </w:div>
        <w:div w:id="853035003">
          <w:marLeft w:val="0"/>
          <w:marRight w:val="0"/>
          <w:marTop w:val="0"/>
          <w:marBottom w:val="0"/>
          <w:divBdr>
            <w:top w:val="none" w:sz="0" w:space="0" w:color="auto"/>
            <w:left w:val="none" w:sz="0" w:space="0" w:color="auto"/>
            <w:bottom w:val="none" w:sz="0" w:space="0" w:color="auto"/>
            <w:right w:val="none" w:sz="0" w:space="0" w:color="auto"/>
          </w:divBdr>
        </w:div>
        <w:div w:id="60179287">
          <w:marLeft w:val="0"/>
          <w:marRight w:val="0"/>
          <w:marTop w:val="0"/>
          <w:marBottom w:val="0"/>
          <w:divBdr>
            <w:top w:val="none" w:sz="0" w:space="0" w:color="auto"/>
            <w:left w:val="none" w:sz="0" w:space="0" w:color="auto"/>
            <w:bottom w:val="none" w:sz="0" w:space="0" w:color="auto"/>
            <w:right w:val="none" w:sz="0" w:space="0" w:color="auto"/>
          </w:divBdr>
        </w:div>
        <w:div w:id="1791588605">
          <w:marLeft w:val="0"/>
          <w:marRight w:val="0"/>
          <w:marTop w:val="0"/>
          <w:marBottom w:val="0"/>
          <w:divBdr>
            <w:top w:val="none" w:sz="0" w:space="0" w:color="auto"/>
            <w:left w:val="none" w:sz="0" w:space="0" w:color="auto"/>
            <w:bottom w:val="none" w:sz="0" w:space="0" w:color="auto"/>
            <w:right w:val="none" w:sz="0" w:space="0" w:color="auto"/>
          </w:divBdr>
        </w:div>
        <w:div w:id="933637038">
          <w:marLeft w:val="0"/>
          <w:marRight w:val="0"/>
          <w:marTop w:val="0"/>
          <w:marBottom w:val="0"/>
          <w:divBdr>
            <w:top w:val="none" w:sz="0" w:space="0" w:color="auto"/>
            <w:left w:val="none" w:sz="0" w:space="0" w:color="auto"/>
            <w:bottom w:val="none" w:sz="0" w:space="0" w:color="auto"/>
            <w:right w:val="none" w:sz="0" w:space="0" w:color="auto"/>
          </w:divBdr>
        </w:div>
        <w:div w:id="1433937144">
          <w:marLeft w:val="0"/>
          <w:marRight w:val="0"/>
          <w:marTop w:val="0"/>
          <w:marBottom w:val="0"/>
          <w:divBdr>
            <w:top w:val="none" w:sz="0" w:space="0" w:color="auto"/>
            <w:left w:val="none" w:sz="0" w:space="0" w:color="auto"/>
            <w:bottom w:val="none" w:sz="0" w:space="0" w:color="auto"/>
            <w:right w:val="none" w:sz="0" w:space="0" w:color="auto"/>
          </w:divBdr>
        </w:div>
        <w:div w:id="1098215109">
          <w:marLeft w:val="0"/>
          <w:marRight w:val="0"/>
          <w:marTop w:val="0"/>
          <w:marBottom w:val="0"/>
          <w:divBdr>
            <w:top w:val="none" w:sz="0" w:space="0" w:color="auto"/>
            <w:left w:val="none" w:sz="0" w:space="0" w:color="auto"/>
            <w:bottom w:val="none" w:sz="0" w:space="0" w:color="auto"/>
            <w:right w:val="none" w:sz="0" w:space="0" w:color="auto"/>
          </w:divBdr>
        </w:div>
        <w:div w:id="922686060">
          <w:marLeft w:val="0"/>
          <w:marRight w:val="0"/>
          <w:marTop w:val="0"/>
          <w:marBottom w:val="0"/>
          <w:divBdr>
            <w:top w:val="none" w:sz="0" w:space="0" w:color="auto"/>
            <w:left w:val="none" w:sz="0" w:space="0" w:color="auto"/>
            <w:bottom w:val="none" w:sz="0" w:space="0" w:color="auto"/>
            <w:right w:val="none" w:sz="0" w:space="0" w:color="auto"/>
          </w:divBdr>
        </w:div>
        <w:div w:id="1350058703">
          <w:marLeft w:val="0"/>
          <w:marRight w:val="0"/>
          <w:marTop w:val="0"/>
          <w:marBottom w:val="0"/>
          <w:divBdr>
            <w:top w:val="none" w:sz="0" w:space="0" w:color="auto"/>
            <w:left w:val="none" w:sz="0" w:space="0" w:color="auto"/>
            <w:bottom w:val="none" w:sz="0" w:space="0" w:color="auto"/>
            <w:right w:val="none" w:sz="0" w:space="0" w:color="auto"/>
          </w:divBdr>
        </w:div>
        <w:div w:id="291179318">
          <w:marLeft w:val="0"/>
          <w:marRight w:val="0"/>
          <w:marTop w:val="0"/>
          <w:marBottom w:val="0"/>
          <w:divBdr>
            <w:top w:val="none" w:sz="0" w:space="0" w:color="auto"/>
            <w:left w:val="none" w:sz="0" w:space="0" w:color="auto"/>
            <w:bottom w:val="none" w:sz="0" w:space="0" w:color="auto"/>
            <w:right w:val="none" w:sz="0" w:space="0" w:color="auto"/>
          </w:divBdr>
        </w:div>
        <w:div w:id="276570550">
          <w:marLeft w:val="0"/>
          <w:marRight w:val="0"/>
          <w:marTop w:val="0"/>
          <w:marBottom w:val="0"/>
          <w:divBdr>
            <w:top w:val="none" w:sz="0" w:space="0" w:color="auto"/>
            <w:left w:val="none" w:sz="0" w:space="0" w:color="auto"/>
            <w:bottom w:val="none" w:sz="0" w:space="0" w:color="auto"/>
            <w:right w:val="none" w:sz="0" w:space="0" w:color="auto"/>
          </w:divBdr>
        </w:div>
        <w:div w:id="1615746227">
          <w:marLeft w:val="0"/>
          <w:marRight w:val="0"/>
          <w:marTop w:val="0"/>
          <w:marBottom w:val="0"/>
          <w:divBdr>
            <w:top w:val="none" w:sz="0" w:space="0" w:color="auto"/>
            <w:left w:val="none" w:sz="0" w:space="0" w:color="auto"/>
            <w:bottom w:val="none" w:sz="0" w:space="0" w:color="auto"/>
            <w:right w:val="none" w:sz="0" w:space="0" w:color="auto"/>
          </w:divBdr>
        </w:div>
        <w:div w:id="1920165382">
          <w:marLeft w:val="0"/>
          <w:marRight w:val="0"/>
          <w:marTop w:val="0"/>
          <w:marBottom w:val="0"/>
          <w:divBdr>
            <w:top w:val="none" w:sz="0" w:space="0" w:color="auto"/>
            <w:left w:val="none" w:sz="0" w:space="0" w:color="auto"/>
            <w:bottom w:val="none" w:sz="0" w:space="0" w:color="auto"/>
            <w:right w:val="none" w:sz="0" w:space="0" w:color="auto"/>
          </w:divBdr>
        </w:div>
        <w:div w:id="316540754">
          <w:marLeft w:val="0"/>
          <w:marRight w:val="0"/>
          <w:marTop w:val="0"/>
          <w:marBottom w:val="0"/>
          <w:divBdr>
            <w:top w:val="none" w:sz="0" w:space="0" w:color="auto"/>
            <w:left w:val="none" w:sz="0" w:space="0" w:color="auto"/>
            <w:bottom w:val="none" w:sz="0" w:space="0" w:color="auto"/>
            <w:right w:val="none" w:sz="0" w:space="0" w:color="auto"/>
          </w:divBdr>
        </w:div>
        <w:div w:id="1315528163">
          <w:marLeft w:val="0"/>
          <w:marRight w:val="0"/>
          <w:marTop w:val="0"/>
          <w:marBottom w:val="0"/>
          <w:divBdr>
            <w:top w:val="none" w:sz="0" w:space="0" w:color="auto"/>
            <w:left w:val="none" w:sz="0" w:space="0" w:color="auto"/>
            <w:bottom w:val="none" w:sz="0" w:space="0" w:color="auto"/>
            <w:right w:val="none" w:sz="0" w:space="0" w:color="auto"/>
          </w:divBdr>
        </w:div>
        <w:div w:id="1747069525">
          <w:marLeft w:val="0"/>
          <w:marRight w:val="0"/>
          <w:marTop w:val="0"/>
          <w:marBottom w:val="0"/>
          <w:divBdr>
            <w:top w:val="none" w:sz="0" w:space="0" w:color="auto"/>
            <w:left w:val="none" w:sz="0" w:space="0" w:color="auto"/>
            <w:bottom w:val="none" w:sz="0" w:space="0" w:color="auto"/>
            <w:right w:val="none" w:sz="0" w:space="0" w:color="auto"/>
          </w:divBdr>
        </w:div>
        <w:div w:id="370034536">
          <w:marLeft w:val="0"/>
          <w:marRight w:val="0"/>
          <w:marTop w:val="0"/>
          <w:marBottom w:val="0"/>
          <w:divBdr>
            <w:top w:val="none" w:sz="0" w:space="0" w:color="auto"/>
            <w:left w:val="none" w:sz="0" w:space="0" w:color="auto"/>
            <w:bottom w:val="none" w:sz="0" w:space="0" w:color="auto"/>
            <w:right w:val="none" w:sz="0" w:space="0" w:color="auto"/>
          </w:divBdr>
        </w:div>
        <w:div w:id="1976641058">
          <w:marLeft w:val="0"/>
          <w:marRight w:val="0"/>
          <w:marTop w:val="0"/>
          <w:marBottom w:val="0"/>
          <w:divBdr>
            <w:top w:val="none" w:sz="0" w:space="0" w:color="auto"/>
            <w:left w:val="none" w:sz="0" w:space="0" w:color="auto"/>
            <w:bottom w:val="none" w:sz="0" w:space="0" w:color="auto"/>
            <w:right w:val="none" w:sz="0" w:space="0" w:color="auto"/>
          </w:divBdr>
        </w:div>
        <w:div w:id="2086756954">
          <w:marLeft w:val="0"/>
          <w:marRight w:val="0"/>
          <w:marTop w:val="0"/>
          <w:marBottom w:val="0"/>
          <w:divBdr>
            <w:top w:val="none" w:sz="0" w:space="0" w:color="auto"/>
            <w:left w:val="none" w:sz="0" w:space="0" w:color="auto"/>
            <w:bottom w:val="none" w:sz="0" w:space="0" w:color="auto"/>
            <w:right w:val="none" w:sz="0" w:space="0" w:color="auto"/>
          </w:divBdr>
        </w:div>
        <w:div w:id="1150243216">
          <w:marLeft w:val="0"/>
          <w:marRight w:val="0"/>
          <w:marTop w:val="0"/>
          <w:marBottom w:val="0"/>
          <w:divBdr>
            <w:top w:val="none" w:sz="0" w:space="0" w:color="auto"/>
            <w:left w:val="none" w:sz="0" w:space="0" w:color="auto"/>
            <w:bottom w:val="none" w:sz="0" w:space="0" w:color="auto"/>
            <w:right w:val="none" w:sz="0" w:space="0" w:color="auto"/>
          </w:divBdr>
        </w:div>
        <w:div w:id="665210930">
          <w:marLeft w:val="0"/>
          <w:marRight w:val="0"/>
          <w:marTop w:val="0"/>
          <w:marBottom w:val="0"/>
          <w:divBdr>
            <w:top w:val="none" w:sz="0" w:space="0" w:color="auto"/>
            <w:left w:val="none" w:sz="0" w:space="0" w:color="auto"/>
            <w:bottom w:val="none" w:sz="0" w:space="0" w:color="auto"/>
            <w:right w:val="none" w:sz="0" w:space="0" w:color="auto"/>
          </w:divBdr>
        </w:div>
        <w:div w:id="742947993">
          <w:marLeft w:val="0"/>
          <w:marRight w:val="0"/>
          <w:marTop w:val="0"/>
          <w:marBottom w:val="0"/>
          <w:divBdr>
            <w:top w:val="none" w:sz="0" w:space="0" w:color="auto"/>
            <w:left w:val="none" w:sz="0" w:space="0" w:color="auto"/>
            <w:bottom w:val="none" w:sz="0" w:space="0" w:color="auto"/>
            <w:right w:val="none" w:sz="0" w:space="0" w:color="auto"/>
          </w:divBdr>
        </w:div>
        <w:div w:id="329531379">
          <w:marLeft w:val="0"/>
          <w:marRight w:val="0"/>
          <w:marTop w:val="0"/>
          <w:marBottom w:val="0"/>
          <w:divBdr>
            <w:top w:val="none" w:sz="0" w:space="0" w:color="auto"/>
            <w:left w:val="none" w:sz="0" w:space="0" w:color="auto"/>
            <w:bottom w:val="none" w:sz="0" w:space="0" w:color="auto"/>
            <w:right w:val="none" w:sz="0" w:space="0" w:color="auto"/>
          </w:divBdr>
        </w:div>
        <w:div w:id="1983192159">
          <w:marLeft w:val="0"/>
          <w:marRight w:val="0"/>
          <w:marTop w:val="0"/>
          <w:marBottom w:val="0"/>
          <w:divBdr>
            <w:top w:val="none" w:sz="0" w:space="0" w:color="auto"/>
            <w:left w:val="none" w:sz="0" w:space="0" w:color="auto"/>
            <w:bottom w:val="none" w:sz="0" w:space="0" w:color="auto"/>
            <w:right w:val="none" w:sz="0" w:space="0" w:color="auto"/>
          </w:divBdr>
        </w:div>
        <w:div w:id="1740012909">
          <w:marLeft w:val="0"/>
          <w:marRight w:val="0"/>
          <w:marTop w:val="0"/>
          <w:marBottom w:val="0"/>
          <w:divBdr>
            <w:top w:val="none" w:sz="0" w:space="0" w:color="auto"/>
            <w:left w:val="none" w:sz="0" w:space="0" w:color="auto"/>
            <w:bottom w:val="none" w:sz="0" w:space="0" w:color="auto"/>
            <w:right w:val="none" w:sz="0" w:space="0" w:color="auto"/>
          </w:divBdr>
        </w:div>
        <w:div w:id="1982342108">
          <w:marLeft w:val="0"/>
          <w:marRight w:val="0"/>
          <w:marTop w:val="0"/>
          <w:marBottom w:val="0"/>
          <w:divBdr>
            <w:top w:val="none" w:sz="0" w:space="0" w:color="auto"/>
            <w:left w:val="none" w:sz="0" w:space="0" w:color="auto"/>
            <w:bottom w:val="none" w:sz="0" w:space="0" w:color="auto"/>
            <w:right w:val="none" w:sz="0" w:space="0" w:color="auto"/>
          </w:divBdr>
        </w:div>
        <w:div w:id="1277902841">
          <w:marLeft w:val="0"/>
          <w:marRight w:val="0"/>
          <w:marTop w:val="0"/>
          <w:marBottom w:val="0"/>
          <w:divBdr>
            <w:top w:val="none" w:sz="0" w:space="0" w:color="auto"/>
            <w:left w:val="none" w:sz="0" w:space="0" w:color="auto"/>
            <w:bottom w:val="none" w:sz="0" w:space="0" w:color="auto"/>
            <w:right w:val="none" w:sz="0" w:space="0" w:color="auto"/>
          </w:divBdr>
        </w:div>
        <w:div w:id="1513490218">
          <w:marLeft w:val="0"/>
          <w:marRight w:val="0"/>
          <w:marTop w:val="0"/>
          <w:marBottom w:val="0"/>
          <w:divBdr>
            <w:top w:val="none" w:sz="0" w:space="0" w:color="auto"/>
            <w:left w:val="none" w:sz="0" w:space="0" w:color="auto"/>
            <w:bottom w:val="none" w:sz="0" w:space="0" w:color="auto"/>
            <w:right w:val="none" w:sz="0" w:space="0" w:color="auto"/>
          </w:divBdr>
        </w:div>
        <w:div w:id="1565604897">
          <w:marLeft w:val="0"/>
          <w:marRight w:val="0"/>
          <w:marTop w:val="0"/>
          <w:marBottom w:val="0"/>
          <w:divBdr>
            <w:top w:val="none" w:sz="0" w:space="0" w:color="auto"/>
            <w:left w:val="none" w:sz="0" w:space="0" w:color="auto"/>
            <w:bottom w:val="none" w:sz="0" w:space="0" w:color="auto"/>
            <w:right w:val="none" w:sz="0" w:space="0" w:color="auto"/>
          </w:divBdr>
        </w:div>
        <w:div w:id="1582568286">
          <w:marLeft w:val="0"/>
          <w:marRight w:val="0"/>
          <w:marTop w:val="0"/>
          <w:marBottom w:val="0"/>
          <w:divBdr>
            <w:top w:val="none" w:sz="0" w:space="0" w:color="auto"/>
            <w:left w:val="none" w:sz="0" w:space="0" w:color="auto"/>
            <w:bottom w:val="none" w:sz="0" w:space="0" w:color="auto"/>
            <w:right w:val="none" w:sz="0" w:space="0" w:color="auto"/>
          </w:divBdr>
        </w:div>
        <w:div w:id="357514537">
          <w:marLeft w:val="0"/>
          <w:marRight w:val="0"/>
          <w:marTop w:val="0"/>
          <w:marBottom w:val="0"/>
          <w:divBdr>
            <w:top w:val="none" w:sz="0" w:space="0" w:color="auto"/>
            <w:left w:val="none" w:sz="0" w:space="0" w:color="auto"/>
            <w:bottom w:val="none" w:sz="0" w:space="0" w:color="auto"/>
            <w:right w:val="none" w:sz="0" w:space="0" w:color="auto"/>
          </w:divBdr>
        </w:div>
      </w:divsChild>
    </w:div>
    <w:div w:id="1599945320">
      <w:bodyDiv w:val="1"/>
      <w:marLeft w:val="0"/>
      <w:marRight w:val="0"/>
      <w:marTop w:val="0"/>
      <w:marBottom w:val="0"/>
      <w:divBdr>
        <w:top w:val="none" w:sz="0" w:space="0" w:color="auto"/>
        <w:left w:val="none" w:sz="0" w:space="0" w:color="auto"/>
        <w:bottom w:val="none" w:sz="0" w:space="0" w:color="auto"/>
        <w:right w:val="none" w:sz="0" w:space="0" w:color="auto"/>
      </w:divBdr>
    </w:div>
    <w:div w:id="1617248725">
      <w:bodyDiv w:val="1"/>
      <w:marLeft w:val="0"/>
      <w:marRight w:val="0"/>
      <w:marTop w:val="0"/>
      <w:marBottom w:val="0"/>
      <w:divBdr>
        <w:top w:val="none" w:sz="0" w:space="0" w:color="auto"/>
        <w:left w:val="none" w:sz="0" w:space="0" w:color="auto"/>
        <w:bottom w:val="none" w:sz="0" w:space="0" w:color="auto"/>
        <w:right w:val="none" w:sz="0" w:space="0" w:color="auto"/>
      </w:divBdr>
      <w:divsChild>
        <w:div w:id="2060395177">
          <w:marLeft w:val="0"/>
          <w:marRight w:val="0"/>
          <w:marTop w:val="0"/>
          <w:marBottom w:val="0"/>
          <w:divBdr>
            <w:top w:val="none" w:sz="0" w:space="0" w:color="auto"/>
            <w:left w:val="none" w:sz="0" w:space="0" w:color="auto"/>
            <w:bottom w:val="none" w:sz="0" w:space="0" w:color="auto"/>
            <w:right w:val="none" w:sz="0" w:space="0" w:color="auto"/>
          </w:divBdr>
        </w:div>
        <w:div w:id="899368043">
          <w:marLeft w:val="0"/>
          <w:marRight w:val="0"/>
          <w:marTop w:val="0"/>
          <w:marBottom w:val="0"/>
          <w:divBdr>
            <w:top w:val="none" w:sz="0" w:space="0" w:color="auto"/>
            <w:left w:val="none" w:sz="0" w:space="0" w:color="auto"/>
            <w:bottom w:val="none" w:sz="0" w:space="0" w:color="auto"/>
            <w:right w:val="none" w:sz="0" w:space="0" w:color="auto"/>
          </w:divBdr>
        </w:div>
        <w:div w:id="1807122163">
          <w:marLeft w:val="0"/>
          <w:marRight w:val="0"/>
          <w:marTop w:val="0"/>
          <w:marBottom w:val="0"/>
          <w:divBdr>
            <w:top w:val="none" w:sz="0" w:space="0" w:color="auto"/>
            <w:left w:val="none" w:sz="0" w:space="0" w:color="auto"/>
            <w:bottom w:val="none" w:sz="0" w:space="0" w:color="auto"/>
            <w:right w:val="none" w:sz="0" w:space="0" w:color="auto"/>
          </w:divBdr>
        </w:div>
        <w:div w:id="1357731587">
          <w:marLeft w:val="0"/>
          <w:marRight w:val="0"/>
          <w:marTop w:val="0"/>
          <w:marBottom w:val="0"/>
          <w:divBdr>
            <w:top w:val="none" w:sz="0" w:space="0" w:color="auto"/>
            <w:left w:val="none" w:sz="0" w:space="0" w:color="auto"/>
            <w:bottom w:val="none" w:sz="0" w:space="0" w:color="auto"/>
            <w:right w:val="none" w:sz="0" w:space="0" w:color="auto"/>
          </w:divBdr>
        </w:div>
        <w:div w:id="991635942">
          <w:marLeft w:val="0"/>
          <w:marRight w:val="0"/>
          <w:marTop w:val="0"/>
          <w:marBottom w:val="0"/>
          <w:divBdr>
            <w:top w:val="none" w:sz="0" w:space="0" w:color="auto"/>
            <w:left w:val="none" w:sz="0" w:space="0" w:color="auto"/>
            <w:bottom w:val="none" w:sz="0" w:space="0" w:color="auto"/>
            <w:right w:val="none" w:sz="0" w:space="0" w:color="auto"/>
          </w:divBdr>
        </w:div>
        <w:div w:id="1996181789">
          <w:marLeft w:val="0"/>
          <w:marRight w:val="0"/>
          <w:marTop w:val="0"/>
          <w:marBottom w:val="0"/>
          <w:divBdr>
            <w:top w:val="none" w:sz="0" w:space="0" w:color="auto"/>
            <w:left w:val="none" w:sz="0" w:space="0" w:color="auto"/>
            <w:bottom w:val="none" w:sz="0" w:space="0" w:color="auto"/>
            <w:right w:val="none" w:sz="0" w:space="0" w:color="auto"/>
          </w:divBdr>
        </w:div>
        <w:div w:id="1619146515">
          <w:marLeft w:val="0"/>
          <w:marRight w:val="0"/>
          <w:marTop w:val="0"/>
          <w:marBottom w:val="0"/>
          <w:divBdr>
            <w:top w:val="none" w:sz="0" w:space="0" w:color="auto"/>
            <w:left w:val="none" w:sz="0" w:space="0" w:color="auto"/>
            <w:bottom w:val="none" w:sz="0" w:space="0" w:color="auto"/>
            <w:right w:val="none" w:sz="0" w:space="0" w:color="auto"/>
          </w:divBdr>
        </w:div>
        <w:div w:id="1679654367">
          <w:marLeft w:val="0"/>
          <w:marRight w:val="0"/>
          <w:marTop w:val="0"/>
          <w:marBottom w:val="0"/>
          <w:divBdr>
            <w:top w:val="none" w:sz="0" w:space="0" w:color="auto"/>
            <w:left w:val="none" w:sz="0" w:space="0" w:color="auto"/>
            <w:bottom w:val="none" w:sz="0" w:space="0" w:color="auto"/>
            <w:right w:val="none" w:sz="0" w:space="0" w:color="auto"/>
          </w:divBdr>
        </w:div>
        <w:div w:id="1900283905">
          <w:marLeft w:val="0"/>
          <w:marRight w:val="0"/>
          <w:marTop w:val="0"/>
          <w:marBottom w:val="0"/>
          <w:divBdr>
            <w:top w:val="none" w:sz="0" w:space="0" w:color="auto"/>
            <w:left w:val="none" w:sz="0" w:space="0" w:color="auto"/>
            <w:bottom w:val="none" w:sz="0" w:space="0" w:color="auto"/>
            <w:right w:val="none" w:sz="0" w:space="0" w:color="auto"/>
          </w:divBdr>
        </w:div>
        <w:div w:id="711535015">
          <w:marLeft w:val="0"/>
          <w:marRight w:val="0"/>
          <w:marTop w:val="0"/>
          <w:marBottom w:val="0"/>
          <w:divBdr>
            <w:top w:val="none" w:sz="0" w:space="0" w:color="auto"/>
            <w:left w:val="none" w:sz="0" w:space="0" w:color="auto"/>
            <w:bottom w:val="none" w:sz="0" w:space="0" w:color="auto"/>
            <w:right w:val="none" w:sz="0" w:space="0" w:color="auto"/>
          </w:divBdr>
        </w:div>
        <w:div w:id="2095197669">
          <w:marLeft w:val="0"/>
          <w:marRight w:val="0"/>
          <w:marTop w:val="0"/>
          <w:marBottom w:val="0"/>
          <w:divBdr>
            <w:top w:val="none" w:sz="0" w:space="0" w:color="auto"/>
            <w:left w:val="none" w:sz="0" w:space="0" w:color="auto"/>
            <w:bottom w:val="none" w:sz="0" w:space="0" w:color="auto"/>
            <w:right w:val="none" w:sz="0" w:space="0" w:color="auto"/>
          </w:divBdr>
        </w:div>
        <w:div w:id="895312318">
          <w:marLeft w:val="0"/>
          <w:marRight w:val="0"/>
          <w:marTop w:val="0"/>
          <w:marBottom w:val="0"/>
          <w:divBdr>
            <w:top w:val="none" w:sz="0" w:space="0" w:color="auto"/>
            <w:left w:val="none" w:sz="0" w:space="0" w:color="auto"/>
            <w:bottom w:val="none" w:sz="0" w:space="0" w:color="auto"/>
            <w:right w:val="none" w:sz="0" w:space="0" w:color="auto"/>
          </w:divBdr>
        </w:div>
        <w:div w:id="1552107756">
          <w:marLeft w:val="0"/>
          <w:marRight w:val="0"/>
          <w:marTop w:val="0"/>
          <w:marBottom w:val="0"/>
          <w:divBdr>
            <w:top w:val="none" w:sz="0" w:space="0" w:color="auto"/>
            <w:left w:val="none" w:sz="0" w:space="0" w:color="auto"/>
            <w:bottom w:val="none" w:sz="0" w:space="0" w:color="auto"/>
            <w:right w:val="none" w:sz="0" w:space="0" w:color="auto"/>
          </w:divBdr>
        </w:div>
        <w:div w:id="354575165">
          <w:marLeft w:val="0"/>
          <w:marRight w:val="0"/>
          <w:marTop w:val="0"/>
          <w:marBottom w:val="0"/>
          <w:divBdr>
            <w:top w:val="none" w:sz="0" w:space="0" w:color="auto"/>
            <w:left w:val="none" w:sz="0" w:space="0" w:color="auto"/>
            <w:bottom w:val="none" w:sz="0" w:space="0" w:color="auto"/>
            <w:right w:val="none" w:sz="0" w:space="0" w:color="auto"/>
          </w:divBdr>
        </w:div>
        <w:div w:id="1288776484">
          <w:marLeft w:val="0"/>
          <w:marRight w:val="0"/>
          <w:marTop w:val="0"/>
          <w:marBottom w:val="0"/>
          <w:divBdr>
            <w:top w:val="none" w:sz="0" w:space="0" w:color="auto"/>
            <w:left w:val="none" w:sz="0" w:space="0" w:color="auto"/>
            <w:bottom w:val="none" w:sz="0" w:space="0" w:color="auto"/>
            <w:right w:val="none" w:sz="0" w:space="0" w:color="auto"/>
          </w:divBdr>
        </w:div>
        <w:div w:id="194656753">
          <w:marLeft w:val="0"/>
          <w:marRight w:val="0"/>
          <w:marTop w:val="0"/>
          <w:marBottom w:val="0"/>
          <w:divBdr>
            <w:top w:val="none" w:sz="0" w:space="0" w:color="auto"/>
            <w:left w:val="none" w:sz="0" w:space="0" w:color="auto"/>
            <w:bottom w:val="none" w:sz="0" w:space="0" w:color="auto"/>
            <w:right w:val="none" w:sz="0" w:space="0" w:color="auto"/>
          </w:divBdr>
        </w:div>
        <w:div w:id="1726828897">
          <w:marLeft w:val="0"/>
          <w:marRight w:val="0"/>
          <w:marTop w:val="0"/>
          <w:marBottom w:val="0"/>
          <w:divBdr>
            <w:top w:val="none" w:sz="0" w:space="0" w:color="auto"/>
            <w:left w:val="none" w:sz="0" w:space="0" w:color="auto"/>
            <w:bottom w:val="none" w:sz="0" w:space="0" w:color="auto"/>
            <w:right w:val="none" w:sz="0" w:space="0" w:color="auto"/>
          </w:divBdr>
        </w:div>
        <w:div w:id="263541335">
          <w:marLeft w:val="0"/>
          <w:marRight w:val="0"/>
          <w:marTop w:val="0"/>
          <w:marBottom w:val="0"/>
          <w:divBdr>
            <w:top w:val="none" w:sz="0" w:space="0" w:color="auto"/>
            <w:left w:val="none" w:sz="0" w:space="0" w:color="auto"/>
            <w:bottom w:val="none" w:sz="0" w:space="0" w:color="auto"/>
            <w:right w:val="none" w:sz="0" w:space="0" w:color="auto"/>
          </w:divBdr>
        </w:div>
        <w:div w:id="1854681753">
          <w:marLeft w:val="0"/>
          <w:marRight w:val="0"/>
          <w:marTop w:val="0"/>
          <w:marBottom w:val="0"/>
          <w:divBdr>
            <w:top w:val="none" w:sz="0" w:space="0" w:color="auto"/>
            <w:left w:val="none" w:sz="0" w:space="0" w:color="auto"/>
            <w:bottom w:val="none" w:sz="0" w:space="0" w:color="auto"/>
            <w:right w:val="none" w:sz="0" w:space="0" w:color="auto"/>
          </w:divBdr>
        </w:div>
        <w:div w:id="817380661">
          <w:marLeft w:val="0"/>
          <w:marRight w:val="0"/>
          <w:marTop w:val="0"/>
          <w:marBottom w:val="0"/>
          <w:divBdr>
            <w:top w:val="none" w:sz="0" w:space="0" w:color="auto"/>
            <w:left w:val="none" w:sz="0" w:space="0" w:color="auto"/>
            <w:bottom w:val="none" w:sz="0" w:space="0" w:color="auto"/>
            <w:right w:val="none" w:sz="0" w:space="0" w:color="auto"/>
          </w:divBdr>
        </w:div>
        <w:div w:id="1178546056">
          <w:marLeft w:val="0"/>
          <w:marRight w:val="0"/>
          <w:marTop w:val="0"/>
          <w:marBottom w:val="0"/>
          <w:divBdr>
            <w:top w:val="none" w:sz="0" w:space="0" w:color="auto"/>
            <w:left w:val="none" w:sz="0" w:space="0" w:color="auto"/>
            <w:bottom w:val="none" w:sz="0" w:space="0" w:color="auto"/>
            <w:right w:val="none" w:sz="0" w:space="0" w:color="auto"/>
          </w:divBdr>
        </w:div>
        <w:div w:id="137067216">
          <w:marLeft w:val="0"/>
          <w:marRight w:val="0"/>
          <w:marTop w:val="0"/>
          <w:marBottom w:val="0"/>
          <w:divBdr>
            <w:top w:val="none" w:sz="0" w:space="0" w:color="auto"/>
            <w:left w:val="none" w:sz="0" w:space="0" w:color="auto"/>
            <w:bottom w:val="none" w:sz="0" w:space="0" w:color="auto"/>
            <w:right w:val="none" w:sz="0" w:space="0" w:color="auto"/>
          </w:divBdr>
        </w:div>
        <w:div w:id="441150650">
          <w:marLeft w:val="0"/>
          <w:marRight w:val="0"/>
          <w:marTop w:val="0"/>
          <w:marBottom w:val="0"/>
          <w:divBdr>
            <w:top w:val="none" w:sz="0" w:space="0" w:color="auto"/>
            <w:left w:val="none" w:sz="0" w:space="0" w:color="auto"/>
            <w:bottom w:val="none" w:sz="0" w:space="0" w:color="auto"/>
            <w:right w:val="none" w:sz="0" w:space="0" w:color="auto"/>
          </w:divBdr>
        </w:div>
        <w:div w:id="1325739567">
          <w:marLeft w:val="0"/>
          <w:marRight w:val="0"/>
          <w:marTop w:val="0"/>
          <w:marBottom w:val="0"/>
          <w:divBdr>
            <w:top w:val="none" w:sz="0" w:space="0" w:color="auto"/>
            <w:left w:val="none" w:sz="0" w:space="0" w:color="auto"/>
            <w:bottom w:val="none" w:sz="0" w:space="0" w:color="auto"/>
            <w:right w:val="none" w:sz="0" w:space="0" w:color="auto"/>
          </w:divBdr>
        </w:div>
        <w:div w:id="1202672717">
          <w:marLeft w:val="0"/>
          <w:marRight w:val="0"/>
          <w:marTop w:val="0"/>
          <w:marBottom w:val="0"/>
          <w:divBdr>
            <w:top w:val="none" w:sz="0" w:space="0" w:color="auto"/>
            <w:left w:val="none" w:sz="0" w:space="0" w:color="auto"/>
            <w:bottom w:val="none" w:sz="0" w:space="0" w:color="auto"/>
            <w:right w:val="none" w:sz="0" w:space="0" w:color="auto"/>
          </w:divBdr>
        </w:div>
        <w:div w:id="689113945">
          <w:marLeft w:val="0"/>
          <w:marRight w:val="0"/>
          <w:marTop w:val="0"/>
          <w:marBottom w:val="0"/>
          <w:divBdr>
            <w:top w:val="none" w:sz="0" w:space="0" w:color="auto"/>
            <w:left w:val="none" w:sz="0" w:space="0" w:color="auto"/>
            <w:bottom w:val="none" w:sz="0" w:space="0" w:color="auto"/>
            <w:right w:val="none" w:sz="0" w:space="0" w:color="auto"/>
          </w:divBdr>
        </w:div>
        <w:div w:id="1423797924">
          <w:marLeft w:val="0"/>
          <w:marRight w:val="0"/>
          <w:marTop w:val="0"/>
          <w:marBottom w:val="0"/>
          <w:divBdr>
            <w:top w:val="none" w:sz="0" w:space="0" w:color="auto"/>
            <w:left w:val="none" w:sz="0" w:space="0" w:color="auto"/>
            <w:bottom w:val="none" w:sz="0" w:space="0" w:color="auto"/>
            <w:right w:val="none" w:sz="0" w:space="0" w:color="auto"/>
          </w:divBdr>
        </w:div>
        <w:div w:id="715279699">
          <w:marLeft w:val="0"/>
          <w:marRight w:val="0"/>
          <w:marTop w:val="0"/>
          <w:marBottom w:val="0"/>
          <w:divBdr>
            <w:top w:val="none" w:sz="0" w:space="0" w:color="auto"/>
            <w:left w:val="none" w:sz="0" w:space="0" w:color="auto"/>
            <w:bottom w:val="none" w:sz="0" w:space="0" w:color="auto"/>
            <w:right w:val="none" w:sz="0" w:space="0" w:color="auto"/>
          </w:divBdr>
        </w:div>
        <w:div w:id="2069571793">
          <w:marLeft w:val="0"/>
          <w:marRight w:val="0"/>
          <w:marTop w:val="0"/>
          <w:marBottom w:val="0"/>
          <w:divBdr>
            <w:top w:val="none" w:sz="0" w:space="0" w:color="auto"/>
            <w:left w:val="none" w:sz="0" w:space="0" w:color="auto"/>
            <w:bottom w:val="none" w:sz="0" w:space="0" w:color="auto"/>
            <w:right w:val="none" w:sz="0" w:space="0" w:color="auto"/>
          </w:divBdr>
        </w:div>
        <w:div w:id="1918055492">
          <w:marLeft w:val="0"/>
          <w:marRight w:val="0"/>
          <w:marTop w:val="0"/>
          <w:marBottom w:val="0"/>
          <w:divBdr>
            <w:top w:val="none" w:sz="0" w:space="0" w:color="auto"/>
            <w:left w:val="none" w:sz="0" w:space="0" w:color="auto"/>
            <w:bottom w:val="none" w:sz="0" w:space="0" w:color="auto"/>
            <w:right w:val="none" w:sz="0" w:space="0" w:color="auto"/>
          </w:divBdr>
        </w:div>
        <w:div w:id="786005645">
          <w:marLeft w:val="0"/>
          <w:marRight w:val="0"/>
          <w:marTop w:val="0"/>
          <w:marBottom w:val="0"/>
          <w:divBdr>
            <w:top w:val="none" w:sz="0" w:space="0" w:color="auto"/>
            <w:left w:val="none" w:sz="0" w:space="0" w:color="auto"/>
            <w:bottom w:val="none" w:sz="0" w:space="0" w:color="auto"/>
            <w:right w:val="none" w:sz="0" w:space="0" w:color="auto"/>
          </w:divBdr>
        </w:div>
        <w:div w:id="175924857">
          <w:marLeft w:val="0"/>
          <w:marRight w:val="0"/>
          <w:marTop w:val="0"/>
          <w:marBottom w:val="0"/>
          <w:divBdr>
            <w:top w:val="none" w:sz="0" w:space="0" w:color="auto"/>
            <w:left w:val="none" w:sz="0" w:space="0" w:color="auto"/>
            <w:bottom w:val="none" w:sz="0" w:space="0" w:color="auto"/>
            <w:right w:val="none" w:sz="0" w:space="0" w:color="auto"/>
          </w:divBdr>
        </w:div>
        <w:div w:id="1518543702">
          <w:marLeft w:val="0"/>
          <w:marRight w:val="0"/>
          <w:marTop w:val="0"/>
          <w:marBottom w:val="0"/>
          <w:divBdr>
            <w:top w:val="none" w:sz="0" w:space="0" w:color="auto"/>
            <w:left w:val="none" w:sz="0" w:space="0" w:color="auto"/>
            <w:bottom w:val="none" w:sz="0" w:space="0" w:color="auto"/>
            <w:right w:val="none" w:sz="0" w:space="0" w:color="auto"/>
          </w:divBdr>
        </w:div>
        <w:div w:id="663508526">
          <w:marLeft w:val="0"/>
          <w:marRight w:val="0"/>
          <w:marTop w:val="0"/>
          <w:marBottom w:val="0"/>
          <w:divBdr>
            <w:top w:val="none" w:sz="0" w:space="0" w:color="auto"/>
            <w:left w:val="none" w:sz="0" w:space="0" w:color="auto"/>
            <w:bottom w:val="none" w:sz="0" w:space="0" w:color="auto"/>
            <w:right w:val="none" w:sz="0" w:space="0" w:color="auto"/>
          </w:divBdr>
        </w:div>
        <w:div w:id="1073744322">
          <w:marLeft w:val="0"/>
          <w:marRight w:val="0"/>
          <w:marTop w:val="0"/>
          <w:marBottom w:val="0"/>
          <w:divBdr>
            <w:top w:val="none" w:sz="0" w:space="0" w:color="auto"/>
            <w:left w:val="none" w:sz="0" w:space="0" w:color="auto"/>
            <w:bottom w:val="none" w:sz="0" w:space="0" w:color="auto"/>
            <w:right w:val="none" w:sz="0" w:space="0" w:color="auto"/>
          </w:divBdr>
        </w:div>
        <w:div w:id="1851335627">
          <w:marLeft w:val="0"/>
          <w:marRight w:val="0"/>
          <w:marTop w:val="0"/>
          <w:marBottom w:val="0"/>
          <w:divBdr>
            <w:top w:val="none" w:sz="0" w:space="0" w:color="auto"/>
            <w:left w:val="none" w:sz="0" w:space="0" w:color="auto"/>
            <w:bottom w:val="none" w:sz="0" w:space="0" w:color="auto"/>
            <w:right w:val="none" w:sz="0" w:space="0" w:color="auto"/>
          </w:divBdr>
        </w:div>
        <w:div w:id="930546552">
          <w:marLeft w:val="0"/>
          <w:marRight w:val="0"/>
          <w:marTop w:val="0"/>
          <w:marBottom w:val="0"/>
          <w:divBdr>
            <w:top w:val="none" w:sz="0" w:space="0" w:color="auto"/>
            <w:left w:val="none" w:sz="0" w:space="0" w:color="auto"/>
            <w:bottom w:val="none" w:sz="0" w:space="0" w:color="auto"/>
            <w:right w:val="none" w:sz="0" w:space="0" w:color="auto"/>
          </w:divBdr>
        </w:div>
        <w:div w:id="195041828">
          <w:marLeft w:val="0"/>
          <w:marRight w:val="0"/>
          <w:marTop w:val="0"/>
          <w:marBottom w:val="0"/>
          <w:divBdr>
            <w:top w:val="none" w:sz="0" w:space="0" w:color="auto"/>
            <w:left w:val="none" w:sz="0" w:space="0" w:color="auto"/>
            <w:bottom w:val="none" w:sz="0" w:space="0" w:color="auto"/>
            <w:right w:val="none" w:sz="0" w:space="0" w:color="auto"/>
          </w:divBdr>
        </w:div>
      </w:divsChild>
    </w:div>
    <w:div w:id="1617983410">
      <w:bodyDiv w:val="1"/>
      <w:marLeft w:val="0"/>
      <w:marRight w:val="0"/>
      <w:marTop w:val="0"/>
      <w:marBottom w:val="0"/>
      <w:divBdr>
        <w:top w:val="none" w:sz="0" w:space="0" w:color="auto"/>
        <w:left w:val="none" w:sz="0" w:space="0" w:color="auto"/>
        <w:bottom w:val="none" w:sz="0" w:space="0" w:color="auto"/>
        <w:right w:val="none" w:sz="0" w:space="0" w:color="auto"/>
      </w:divBdr>
      <w:divsChild>
        <w:div w:id="18816577">
          <w:marLeft w:val="0"/>
          <w:marRight w:val="0"/>
          <w:marTop w:val="0"/>
          <w:marBottom w:val="0"/>
          <w:divBdr>
            <w:top w:val="none" w:sz="0" w:space="0" w:color="auto"/>
            <w:left w:val="none" w:sz="0" w:space="0" w:color="auto"/>
            <w:bottom w:val="none" w:sz="0" w:space="0" w:color="auto"/>
            <w:right w:val="none" w:sz="0" w:space="0" w:color="auto"/>
          </w:divBdr>
        </w:div>
        <w:div w:id="158353686">
          <w:marLeft w:val="0"/>
          <w:marRight w:val="0"/>
          <w:marTop w:val="0"/>
          <w:marBottom w:val="0"/>
          <w:divBdr>
            <w:top w:val="none" w:sz="0" w:space="0" w:color="auto"/>
            <w:left w:val="none" w:sz="0" w:space="0" w:color="auto"/>
            <w:bottom w:val="none" w:sz="0" w:space="0" w:color="auto"/>
            <w:right w:val="none" w:sz="0" w:space="0" w:color="auto"/>
          </w:divBdr>
        </w:div>
        <w:div w:id="167452604">
          <w:marLeft w:val="0"/>
          <w:marRight w:val="0"/>
          <w:marTop w:val="0"/>
          <w:marBottom w:val="0"/>
          <w:divBdr>
            <w:top w:val="none" w:sz="0" w:space="0" w:color="auto"/>
            <w:left w:val="none" w:sz="0" w:space="0" w:color="auto"/>
            <w:bottom w:val="none" w:sz="0" w:space="0" w:color="auto"/>
            <w:right w:val="none" w:sz="0" w:space="0" w:color="auto"/>
          </w:divBdr>
        </w:div>
        <w:div w:id="388309229">
          <w:marLeft w:val="0"/>
          <w:marRight w:val="0"/>
          <w:marTop w:val="0"/>
          <w:marBottom w:val="0"/>
          <w:divBdr>
            <w:top w:val="none" w:sz="0" w:space="0" w:color="auto"/>
            <w:left w:val="none" w:sz="0" w:space="0" w:color="auto"/>
            <w:bottom w:val="none" w:sz="0" w:space="0" w:color="auto"/>
            <w:right w:val="none" w:sz="0" w:space="0" w:color="auto"/>
          </w:divBdr>
        </w:div>
        <w:div w:id="521208963">
          <w:marLeft w:val="0"/>
          <w:marRight w:val="0"/>
          <w:marTop w:val="0"/>
          <w:marBottom w:val="0"/>
          <w:divBdr>
            <w:top w:val="none" w:sz="0" w:space="0" w:color="auto"/>
            <w:left w:val="none" w:sz="0" w:space="0" w:color="auto"/>
            <w:bottom w:val="none" w:sz="0" w:space="0" w:color="auto"/>
            <w:right w:val="none" w:sz="0" w:space="0" w:color="auto"/>
          </w:divBdr>
        </w:div>
        <w:div w:id="614603162">
          <w:marLeft w:val="0"/>
          <w:marRight w:val="0"/>
          <w:marTop w:val="0"/>
          <w:marBottom w:val="0"/>
          <w:divBdr>
            <w:top w:val="none" w:sz="0" w:space="0" w:color="auto"/>
            <w:left w:val="none" w:sz="0" w:space="0" w:color="auto"/>
            <w:bottom w:val="none" w:sz="0" w:space="0" w:color="auto"/>
            <w:right w:val="none" w:sz="0" w:space="0" w:color="auto"/>
          </w:divBdr>
        </w:div>
        <w:div w:id="716929814">
          <w:marLeft w:val="0"/>
          <w:marRight w:val="0"/>
          <w:marTop w:val="0"/>
          <w:marBottom w:val="0"/>
          <w:divBdr>
            <w:top w:val="none" w:sz="0" w:space="0" w:color="auto"/>
            <w:left w:val="none" w:sz="0" w:space="0" w:color="auto"/>
            <w:bottom w:val="none" w:sz="0" w:space="0" w:color="auto"/>
            <w:right w:val="none" w:sz="0" w:space="0" w:color="auto"/>
          </w:divBdr>
        </w:div>
        <w:div w:id="782456286">
          <w:marLeft w:val="0"/>
          <w:marRight w:val="0"/>
          <w:marTop w:val="0"/>
          <w:marBottom w:val="0"/>
          <w:divBdr>
            <w:top w:val="none" w:sz="0" w:space="0" w:color="auto"/>
            <w:left w:val="none" w:sz="0" w:space="0" w:color="auto"/>
            <w:bottom w:val="none" w:sz="0" w:space="0" w:color="auto"/>
            <w:right w:val="none" w:sz="0" w:space="0" w:color="auto"/>
          </w:divBdr>
        </w:div>
        <w:div w:id="840658242">
          <w:marLeft w:val="0"/>
          <w:marRight w:val="0"/>
          <w:marTop w:val="0"/>
          <w:marBottom w:val="0"/>
          <w:divBdr>
            <w:top w:val="none" w:sz="0" w:space="0" w:color="auto"/>
            <w:left w:val="none" w:sz="0" w:space="0" w:color="auto"/>
            <w:bottom w:val="none" w:sz="0" w:space="0" w:color="auto"/>
            <w:right w:val="none" w:sz="0" w:space="0" w:color="auto"/>
          </w:divBdr>
        </w:div>
        <w:div w:id="963265754">
          <w:marLeft w:val="0"/>
          <w:marRight w:val="0"/>
          <w:marTop w:val="0"/>
          <w:marBottom w:val="0"/>
          <w:divBdr>
            <w:top w:val="none" w:sz="0" w:space="0" w:color="auto"/>
            <w:left w:val="none" w:sz="0" w:space="0" w:color="auto"/>
            <w:bottom w:val="none" w:sz="0" w:space="0" w:color="auto"/>
            <w:right w:val="none" w:sz="0" w:space="0" w:color="auto"/>
          </w:divBdr>
        </w:div>
        <w:div w:id="1066147489">
          <w:marLeft w:val="0"/>
          <w:marRight w:val="0"/>
          <w:marTop w:val="0"/>
          <w:marBottom w:val="0"/>
          <w:divBdr>
            <w:top w:val="none" w:sz="0" w:space="0" w:color="auto"/>
            <w:left w:val="none" w:sz="0" w:space="0" w:color="auto"/>
            <w:bottom w:val="none" w:sz="0" w:space="0" w:color="auto"/>
            <w:right w:val="none" w:sz="0" w:space="0" w:color="auto"/>
          </w:divBdr>
        </w:div>
        <w:div w:id="1095633590">
          <w:marLeft w:val="0"/>
          <w:marRight w:val="0"/>
          <w:marTop w:val="0"/>
          <w:marBottom w:val="0"/>
          <w:divBdr>
            <w:top w:val="none" w:sz="0" w:space="0" w:color="auto"/>
            <w:left w:val="none" w:sz="0" w:space="0" w:color="auto"/>
            <w:bottom w:val="none" w:sz="0" w:space="0" w:color="auto"/>
            <w:right w:val="none" w:sz="0" w:space="0" w:color="auto"/>
          </w:divBdr>
        </w:div>
        <w:div w:id="1140729056">
          <w:marLeft w:val="0"/>
          <w:marRight w:val="0"/>
          <w:marTop w:val="0"/>
          <w:marBottom w:val="0"/>
          <w:divBdr>
            <w:top w:val="none" w:sz="0" w:space="0" w:color="auto"/>
            <w:left w:val="none" w:sz="0" w:space="0" w:color="auto"/>
            <w:bottom w:val="none" w:sz="0" w:space="0" w:color="auto"/>
            <w:right w:val="none" w:sz="0" w:space="0" w:color="auto"/>
          </w:divBdr>
        </w:div>
        <w:div w:id="1900624760">
          <w:marLeft w:val="0"/>
          <w:marRight w:val="0"/>
          <w:marTop w:val="0"/>
          <w:marBottom w:val="0"/>
          <w:divBdr>
            <w:top w:val="none" w:sz="0" w:space="0" w:color="auto"/>
            <w:left w:val="none" w:sz="0" w:space="0" w:color="auto"/>
            <w:bottom w:val="none" w:sz="0" w:space="0" w:color="auto"/>
            <w:right w:val="none" w:sz="0" w:space="0" w:color="auto"/>
          </w:divBdr>
        </w:div>
        <w:div w:id="1943568184">
          <w:marLeft w:val="0"/>
          <w:marRight w:val="0"/>
          <w:marTop w:val="0"/>
          <w:marBottom w:val="0"/>
          <w:divBdr>
            <w:top w:val="none" w:sz="0" w:space="0" w:color="auto"/>
            <w:left w:val="none" w:sz="0" w:space="0" w:color="auto"/>
            <w:bottom w:val="none" w:sz="0" w:space="0" w:color="auto"/>
            <w:right w:val="none" w:sz="0" w:space="0" w:color="auto"/>
          </w:divBdr>
        </w:div>
      </w:divsChild>
    </w:div>
    <w:div w:id="1619991429">
      <w:bodyDiv w:val="1"/>
      <w:marLeft w:val="0"/>
      <w:marRight w:val="0"/>
      <w:marTop w:val="0"/>
      <w:marBottom w:val="0"/>
      <w:divBdr>
        <w:top w:val="none" w:sz="0" w:space="0" w:color="auto"/>
        <w:left w:val="none" w:sz="0" w:space="0" w:color="auto"/>
        <w:bottom w:val="none" w:sz="0" w:space="0" w:color="auto"/>
        <w:right w:val="none" w:sz="0" w:space="0" w:color="auto"/>
      </w:divBdr>
    </w:div>
    <w:div w:id="1677460336">
      <w:bodyDiv w:val="1"/>
      <w:marLeft w:val="0"/>
      <w:marRight w:val="0"/>
      <w:marTop w:val="0"/>
      <w:marBottom w:val="0"/>
      <w:divBdr>
        <w:top w:val="none" w:sz="0" w:space="0" w:color="auto"/>
        <w:left w:val="none" w:sz="0" w:space="0" w:color="auto"/>
        <w:bottom w:val="none" w:sz="0" w:space="0" w:color="auto"/>
        <w:right w:val="none" w:sz="0" w:space="0" w:color="auto"/>
      </w:divBdr>
    </w:div>
    <w:div w:id="1712681986">
      <w:bodyDiv w:val="1"/>
      <w:marLeft w:val="0"/>
      <w:marRight w:val="0"/>
      <w:marTop w:val="0"/>
      <w:marBottom w:val="0"/>
      <w:divBdr>
        <w:top w:val="none" w:sz="0" w:space="0" w:color="auto"/>
        <w:left w:val="none" w:sz="0" w:space="0" w:color="auto"/>
        <w:bottom w:val="none" w:sz="0" w:space="0" w:color="auto"/>
        <w:right w:val="none" w:sz="0" w:space="0" w:color="auto"/>
      </w:divBdr>
    </w:div>
    <w:div w:id="1715227813">
      <w:bodyDiv w:val="1"/>
      <w:marLeft w:val="0"/>
      <w:marRight w:val="0"/>
      <w:marTop w:val="0"/>
      <w:marBottom w:val="0"/>
      <w:divBdr>
        <w:top w:val="none" w:sz="0" w:space="0" w:color="auto"/>
        <w:left w:val="none" w:sz="0" w:space="0" w:color="auto"/>
        <w:bottom w:val="none" w:sz="0" w:space="0" w:color="auto"/>
        <w:right w:val="none" w:sz="0" w:space="0" w:color="auto"/>
      </w:divBdr>
    </w:div>
    <w:div w:id="1719430360">
      <w:bodyDiv w:val="1"/>
      <w:marLeft w:val="0"/>
      <w:marRight w:val="0"/>
      <w:marTop w:val="0"/>
      <w:marBottom w:val="0"/>
      <w:divBdr>
        <w:top w:val="none" w:sz="0" w:space="0" w:color="auto"/>
        <w:left w:val="none" w:sz="0" w:space="0" w:color="auto"/>
        <w:bottom w:val="none" w:sz="0" w:space="0" w:color="auto"/>
        <w:right w:val="none" w:sz="0" w:space="0" w:color="auto"/>
      </w:divBdr>
    </w:div>
    <w:div w:id="1760710978">
      <w:bodyDiv w:val="1"/>
      <w:marLeft w:val="0"/>
      <w:marRight w:val="0"/>
      <w:marTop w:val="0"/>
      <w:marBottom w:val="0"/>
      <w:divBdr>
        <w:top w:val="none" w:sz="0" w:space="0" w:color="auto"/>
        <w:left w:val="none" w:sz="0" w:space="0" w:color="auto"/>
        <w:bottom w:val="none" w:sz="0" w:space="0" w:color="auto"/>
        <w:right w:val="none" w:sz="0" w:space="0" w:color="auto"/>
      </w:divBdr>
      <w:divsChild>
        <w:div w:id="1884831596">
          <w:marLeft w:val="0"/>
          <w:marRight w:val="0"/>
          <w:marTop w:val="0"/>
          <w:marBottom w:val="0"/>
          <w:divBdr>
            <w:top w:val="none" w:sz="0" w:space="0" w:color="auto"/>
            <w:left w:val="none" w:sz="0" w:space="0" w:color="auto"/>
            <w:bottom w:val="none" w:sz="0" w:space="0" w:color="auto"/>
            <w:right w:val="none" w:sz="0" w:space="0" w:color="auto"/>
          </w:divBdr>
        </w:div>
        <w:div w:id="725834111">
          <w:marLeft w:val="0"/>
          <w:marRight w:val="0"/>
          <w:marTop w:val="0"/>
          <w:marBottom w:val="0"/>
          <w:divBdr>
            <w:top w:val="none" w:sz="0" w:space="0" w:color="auto"/>
            <w:left w:val="none" w:sz="0" w:space="0" w:color="auto"/>
            <w:bottom w:val="none" w:sz="0" w:space="0" w:color="auto"/>
            <w:right w:val="none" w:sz="0" w:space="0" w:color="auto"/>
          </w:divBdr>
        </w:div>
        <w:div w:id="2002804275">
          <w:marLeft w:val="0"/>
          <w:marRight w:val="0"/>
          <w:marTop w:val="0"/>
          <w:marBottom w:val="0"/>
          <w:divBdr>
            <w:top w:val="none" w:sz="0" w:space="0" w:color="auto"/>
            <w:left w:val="none" w:sz="0" w:space="0" w:color="auto"/>
            <w:bottom w:val="none" w:sz="0" w:space="0" w:color="auto"/>
            <w:right w:val="none" w:sz="0" w:space="0" w:color="auto"/>
          </w:divBdr>
        </w:div>
        <w:div w:id="1667435040">
          <w:marLeft w:val="0"/>
          <w:marRight w:val="0"/>
          <w:marTop w:val="0"/>
          <w:marBottom w:val="0"/>
          <w:divBdr>
            <w:top w:val="none" w:sz="0" w:space="0" w:color="auto"/>
            <w:left w:val="none" w:sz="0" w:space="0" w:color="auto"/>
            <w:bottom w:val="none" w:sz="0" w:space="0" w:color="auto"/>
            <w:right w:val="none" w:sz="0" w:space="0" w:color="auto"/>
          </w:divBdr>
        </w:div>
        <w:div w:id="1721319930">
          <w:marLeft w:val="0"/>
          <w:marRight w:val="0"/>
          <w:marTop w:val="0"/>
          <w:marBottom w:val="0"/>
          <w:divBdr>
            <w:top w:val="none" w:sz="0" w:space="0" w:color="auto"/>
            <w:left w:val="none" w:sz="0" w:space="0" w:color="auto"/>
            <w:bottom w:val="none" w:sz="0" w:space="0" w:color="auto"/>
            <w:right w:val="none" w:sz="0" w:space="0" w:color="auto"/>
          </w:divBdr>
        </w:div>
        <w:div w:id="622881816">
          <w:marLeft w:val="0"/>
          <w:marRight w:val="0"/>
          <w:marTop w:val="0"/>
          <w:marBottom w:val="0"/>
          <w:divBdr>
            <w:top w:val="none" w:sz="0" w:space="0" w:color="auto"/>
            <w:left w:val="none" w:sz="0" w:space="0" w:color="auto"/>
            <w:bottom w:val="none" w:sz="0" w:space="0" w:color="auto"/>
            <w:right w:val="none" w:sz="0" w:space="0" w:color="auto"/>
          </w:divBdr>
        </w:div>
        <w:div w:id="2069836837">
          <w:marLeft w:val="0"/>
          <w:marRight w:val="0"/>
          <w:marTop w:val="0"/>
          <w:marBottom w:val="0"/>
          <w:divBdr>
            <w:top w:val="none" w:sz="0" w:space="0" w:color="auto"/>
            <w:left w:val="none" w:sz="0" w:space="0" w:color="auto"/>
            <w:bottom w:val="none" w:sz="0" w:space="0" w:color="auto"/>
            <w:right w:val="none" w:sz="0" w:space="0" w:color="auto"/>
          </w:divBdr>
        </w:div>
        <w:div w:id="405303944">
          <w:marLeft w:val="0"/>
          <w:marRight w:val="0"/>
          <w:marTop w:val="0"/>
          <w:marBottom w:val="0"/>
          <w:divBdr>
            <w:top w:val="none" w:sz="0" w:space="0" w:color="auto"/>
            <w:left w:val="none" w:sz="0" w:space="0" w:color="auto"/>
            <w:bottom w:val="none" w:sz="0" w:space="0" w:color="auto"/>
            <w:right w:val="none" w:sz="0" w:space="0" w:color="auto"/>
          </w:divBdr>
        </w:div>
        <w:div w:id="2104257099">
          <w:marLeft w:val="0"/>
          <w:marRight w:val="0"/>
          <w:marTop w:val="0"/>
          <w:marBottom w:val="0"/>
          <w:divBdr>
            <w:top w:val="none" w:sz="0" w:space="0" w:color="auto"/>
            <w:left w:val="none" w:sz="0" w:space="0" w:color="auto"/>
            <w:bottom w:val="none" w:sz="0" w:space="0" w:color="auto"/>
            <w:right w:val="none" w:sz="0" w:space="0" w:color="auto"/>
          </w:divBdr>
        </w:div>
        <w:div w:id="2005157767">
          <w:marLeft w:val="0"/>
          <w:marRight w:val="0"/>
          <w:marTop w:val="0"/>
          <w:marBottom w:val="0"/>
          <w:divBdr>
            <w:top w:val="none" w:sz="0" w:space="0" w:color="auto"/>
            <w:left w:val="none" w:sz="0" w:space="0" w:color="auto"/>
            <w:bottom w:val="none" w:sz="0" w:space="0" w:color="auto"/>
            <w:right w:val="none" w:sz="0" w:space="0" w:color="auto"/>
          </w:divBdr>
        </w:div>
        <w:div w:id="587229181">
          <w:marLeft w:val="0"/>
          <w:marRight w:val="0"/>
          <w:marTop w:val="0"/>
          <w:marBottom w:val="0"/>
          <w:divBdr>
            <w:top w:val="none" w:sz="0" w:space="0" w:color="auto"/>
            <w:left w:val="none" w:sz="0" w:space="0" w:color="auto"/>
            <w:bottom w:val="none" w:sz="0" w:space="0" w:color="auto"/>
            <w:right w:val="none" w:sz="0" w:space="0" w:color="auto"/>
          </w:divBdr>
        </w:div>
        <w:div w:id="1775445165">
          <w:marLeft w:val="0"/>
          <w:marRight w:val="0"/>
          <w:marTop w:val="0"/>
          <w:marBottom w:val="0"/>
          <w:divBdr>
            <w:top w:val="none" w:sz="0" w:space="0" w:color="auto"/>
            <w:left w:val="none" w:sz="0" w:space="0" w:color="auto"/>
            <w:bottom w:val="none" w:sz="0" w:space="0" w:color="auto"/>
            <w:right w:val="none" w:sz="0" w:space="0" w:color="auto"/>
          </w:divBdr>
        </w:div>
        <w:div w:id="631129299">
          <w:marLeft w:val="0"/>
          <w:marRight w:val="0"/>
          <w:marTop w:val="0"/>
          <w:marBottom w:val="0"/>
          <w:divBdr>
            <w:top w:val="none" w:sz="0" w:space="0" w:color="auto"/>
            <w:left w:val="none" w:sz="0" w:space="0" w:color="auto"/>
            <w:bottom w:val="none" w:sz="0" w:space="0" w:color="auto"/>
            <w:right w:val="none" w:sz="0" w:space="0" w:color="auto"/>
          </w:divBdr>
        </w:div>
        <w:div w:id="1727682352">
          <w:marLeft w:val="0"/>
          <w:marRight w:val="0"/>
          <w:marTop w:val="0"/>
          <w:marBottom w:val="0"/>
          <w:divBdr>
            <w:top w:val="none" w:sz="0" w:space="0" w:color="auto"/>
            <w:left w:val="none" w:sz="0" w:space="0" w:color="auto"/>
            <w:bottom w:val="none" w:sz="0" w:space="0" w:color="auto"/>
            <w:right w:val="none" w:sz="0" w:space="0" w:color="auto"/>
          </w:divBdr>
        </w:div>
      </w:divsChild>
    </w:div>
    <w:div w:id="1775587835">
      <w:bodyDiv w:val="1"/>
      <w:marLeft w:val="0"/>
      <w:marRight w:val="0"/>
      <w:marTop w:val="0"/>
      <w:marBottom w:val="0"/>
      <w:divBdr>
        <w:top w:val="none" w:sz="0" w:space="0" w:color="auto"/>
        <w:left w:val="none" w:sz="0" w:space="0" w:color="auto"/>
        <w:bottom w:val="none" w:sz="0" w:space="0" w:color="auto"/>
        <w:right w:val="none" w:sz="0" w:space="0" w:color="auto"/>
      </w:divBdr>
    </w:div>
    <w:div w:id="1791707605">
      <w:bodyDiv w:val="1"/>
      <w:marLeft w:val="0"/>
      <w:marRight w:val="0"/>
      <w:marTop w:val="0"/>
      <w:marBottom w:val="0"/>
      <w:divBdr>
        <w:top w:val="none" w:sz="0" w:space="0" w:color="auto"/>
        <w:left w:val="none" w:sz="0" w:space="0" w:color="auto"/>
        <w:bottom w:val="none" w:sz="0" w:space="0" w:color="auto"/>
        <w:right w:val="none" w:sz="0" w:space="0" w:color="auto"/>
      </w:divBdr>
    </w:div>
    <w:div w:id="1845238118">
      <w:bodyDiv w:val="1"/>
      <w:marLeft w:val="0"/>
      <w:marRight w:val="0"/>
      <w:marTop w:val="0"/>
      <w:marBottom w:val="0"/>
      <w:divBdr>
        <w:top w:val="none" w:sz="0" w:space="0" w:color="auto"/>
        <w:left w:val="none" w:sz="0" w:space="0" w:color="auto"/>
        <w:bottom w:val="none" w:sz="0" w:space="0" w:color="auto"/>
        <w:right w:val="none" w:sz="0" w:space="0" w:color="auto"/>
      </w:divBdr>
      <w:divsChild>
        <w:div w:id="79567129">
          <w:marLeft w:val="0"/>
          <w:marRight w:val="0"/>
          <w:marTop w:val="0"/>
          <w:marBottom w:val="0"/>
          <w:divBdr>
            <w:top w:val="none" w:sz="0" w:space="0" w:color="auto"/>
            <w:left w:val="none" w:sz="0" w:space="0" w:color="auto"/>
            <w:bottom w:val="none" w:sz="0" w:space="0" w:color="auto"/>
            <w:right w:val="none" w:sz="0" w:space="0" w:color="auto"/>
          </w:divBdr>
        </w:div>
        <w:div w:id="1261644499">
          <w:marLeft w:val="0"/>
          <w:marRight w:val="0"/>
          <w:marTop w:val="0"/>
          <w:marBottom w:val="0"/>
          <w:divBdr>
            <w:top w:val="none" w:sz="0" w:space="0" w:color="auto"/>
            <w:left w:val="none" w:sz="0" w:space="0" w:color="auto"/>
            <w:bottom w:val="none" w:sz="0" w:space="0" w:color="auto"/>
            <w:right w:val="none" w:sz="0" w:space="0" w:color="auto"/>
          </w:divBdr>
        </w:div>
        <w:div w:id="1511289582">
          <w:marLeft w:val="0"/>
          <w:marRight w:val="0"/>
          <w:marTop w:val="0"/>
          <w:marBottom w:val="0"/>
          <w:divBdr>
            <w:top w:val="none" w:sz="0" w:space="0" w:color="auto"/>
            <w:left w:val="none" w:sz="0" w:space="0" w:color="auto"/>
            <w:bottom w:val="none" w:sz="0" w:space="0" w:color="auto"/>
            <w:right w:val="none" w:sz="0" w:space="0" w:color="auto"/>
          </w:divBdr>
        </w:div>
        <w:div w:id="1740009472">
          <w:marLeft w:val="0"/>
          <w:marRight w:val="0"/>
          <w:marTop w:val="0"/>
          <w:marBottom w:val="0"/>
          <w:divBdr>
            <w:top w:val="none" w:sz="0" w:space="0" w:color="auto"/>
            <w:left w:val="none" w:sz="0" w:space="0" w:color="auto"/>
            <w:bottom w:val="none" w:sz="0" w:space="0" w:color="auto"/>
            <w:right w:val="none" w:sz="0" w:space="0" w:color="auto"/>
          </w:divBdr>
        </w:div>
      </w:divsChild>
    </w:div>
    <w:div w:id="1884555924">
      <w:bodyDiv w:val="1"/>
      <w:marLeft w:val="0"/>
      <w:marRight w:val="0"/>
      <w:marTop w:val="0"/>
      <w:marBottom w:val="0"/>
      <w:divBdr>
        <w:top w:val="none" w:sz="0" w:space="0" w:color="auto"/>
        <w:left w:val="none" w:sz="0" w:space="0" w:color="auto"/>
        <w:bottom w:val="none" w:sz="0" w:space="0" w:color="auto"/>
        <w:right w:val="none" w:sz="0" w:space="0" w:color="auto"/>
      </w:divBdr>
    </w:div>
    <w:div w:id="1886990793">
      <w:bodyDiv w:val="1"/>
      <w:marLeft w:val="0"/>
      <w:marRight w:val="0"/>
      <w:marTop w:val="0"/>
      <w:marBottom w:val="0"/>
      <w:divBdr>
        <w:top w:val="none" w:sz="0" w:space="0" w:color="auto"/>
        <w:left w:val="none" w:sz="0" w:space="0" w:color="auto"/>
        <w:bottom w:val="none" w:sz="0" w:space="0" w:color="auto"/>
        <w:right w:val="none" w:sz="0" w:space="0" w:color="auto"/>
      </w:divBdr>
    </w:div>
    <w:div w:id="1908490839">
      <w:bodyDiv w:val="1"/>
      <w:marLeft w:val="0"/>
      <w:marRight w:val="0"/>
      <w:marTop w:val="0"/>
      <w:marBottom w:val="0"/>
      <w:divBdr>
        <w:top w:val="none" w:sz="0" w:space="0" w:color="auto"/>
        <w:left w:val="none" w:sz="0" w:space="0" w:color="auto"/>
        <w:bottom w:val="none" w:sz="0" w:space="0" w:color="auto"/>
        <w:right w:val="none" w:sz="0" w:space="0" w:color="auto"/>
      </w:divBdr>
    </w:div>
    <w:div w:id="1908608390">
      <w:bodyDiv w:val="1"/>
      <w:marLeft w:val="0"/>
      <w:marRight w:val="0"/>
      <w:marTop w:val="0"/>
      <w:marBottom w:val="0"/>
      <w:divBdr>
        <w:top w:val="none" w:sz="0" w:space="0" w:color="auto"/>
        <w:left w:val="none" w:sz="0" w:space="0" w:color="auto"/>
        <w:bottom w:val="none" w:sz="0" w:space="0" w:color="auto"/>
        <w:right w:val="none" w:sz="0" w:space="0" w:color="auto"/>
      </w:divBdr>
    </w:div>
    <w:div w:id="1913392777">
      <w:bodyDiv w:val="1"/>
      <w:marLeft w:val="0"/>
      <w:marRight w:val="0"/>
      <w:marTop w:val="0"/>
      <w:marBottom w:val="0"/>
      <w:divBdr>
        <w:top w:val="none" w:sz="0" w:space="0" w:color="auto"/>
        <w:left w:val="none" w:sz="0" w:space="0" w:color="auto"/>
        <w:bottom w:val="none" w:sz="0" w:space="0" w:color="auto"/>
        <w:right w:val="none" w:sz="0" w:space="0" w:color="auto"/>
      </w:divBdr>
      <w:divsChild>
        <w:div w:id="20011084">
          <w:marLeft w:val="994"/>
          <w:marRight w:val="0"/>
          <w:marTop w:val="120"/>
          <w:marBottom w:val="240"/>
          <w:divBdr>
            <w:top w:val="none" w:sz="0" w:space="0" w:color="auto"/>
            <w:left w:val="none" w:sz="0" w:space="0" w:color="auto"/>
            <w:bottom w:val="none" w:sz="0" w:space="0" w:color="auto"/>
            <w:right w:val="none" w:sz="0" w:space="0" w:color="auto"/>
          </w:divBdr>
        </w:div>
      </w:divsChild>
    </w:div>
    <w:div w:id="1918587501">
      <w:bodyDiv w:val="1"/>
      <w:marLeft w:val="0"/>
      <w:marRight w:val="0"/>
      <w:marTop w:val="0"/>
      <w:marBottom w:val="0"/>
      <w:divBdr>
        <w:top w:val="none" w:sz="0" w:space="0" w:color="auto"/>
        <w:left w:val="none" w:sz="0" w:space="0" w:color="auto"/>
        <w:bottom w:val="none" w:sz="0" w:space="0" w:color="auto"/>
        <w:right w:val="none" w:sz="0" w:space="0" w:color="auto"/>
      </w:divBdr>
      <w:divsChild>
        <w:div w:id="1283072357">
          <w:marLeft w:val="0"/>
          <w:marRight w:val="0"/>
          <w:marTop w:val="0"/>
          <w:marBottom w:val="0"/>
          <w:divBdr>
            <w:top w:val="none" w:sz="0" w:space="0" w:color="auto"/>
            <w:left w:val="none" w:sz="0" w:space="0" w:color="auto"/>
            <w:bottom w:val="none" w:sz="0" w:space="0" w:color="auto"/>
            <w:right w:val="none" w:sz="0" w:space="0" w:color="auto"/>
          </w:divBdr>
        </w:div>
        <w:div w:id="1140809338">
          <w:marLeft w:val="0"/>
          <w:marRight w:val="0"/>
          <w:marTop w:val="0"/>
          <w:marBottom w:val="0"/>
          <w:divBdr>
            <w:top w:val="none" w:sz="0" w:space="0" w:color="auto"/>
            <w:left w:val="none" w:sz="0" w:space="0" w:color="auto"/>
            <w:bottom w:val="none" w:sz="0" w:space="0" w:color="auto"/>
            <w:right w:val="none" w:sz="0" w:space="0" w:color="auto"/>
          </w:divBdr>
        </w:div>
        <w:div w:id="195780046">
          <w:marLeft w:val="0"/>
          <w:marRight w:val="0"/>
          <w:marTop w:val="0"/>
          <w:marBottom w:val="0"/>
          <w:divBdr>
            <w:top w:val="none" w:sz="0" w:space="0" w:color="auto"/>
            <w:left w:val="none" w:sz="0" w:space="0" w:color="auto"/>
            <w:bottom w:val="none" w:sz="0" w:space="0" w:color="auto"/>
            <w:right w:val="none" w:sz="0" w:space="0" w:color="auto"/>
          </w:divBdr>
        </w:div>
        <w:div w:id="1523976750">
          <w:marLeft w:val="0"/>
          <w:marRight w:val="0"/>
          <w:marTop w:val="0"/>
          <w:marBottom w:val="0"/>
          <w:divBdr>
            <w:top w:val="none" w:sz="0" w:space="0" w:color="auto"/>
            <w:left w:val="none" w:sz="0" w:space="0" w:color="auto"/>
            <w:bottom w:val="none" w:sz="0" w:space="0" w:color="auto"/>
            <w:right w:val="none" w:sz="0" w:space="0" w:color="auto"/>
          </w:divBdr>
        </w:div>
        <w:div w:id="459307226">
          <w:marLeft w:val="0"/>
          <w:marRight w:val="0"/>
          <w:marTop w:val="0"/>
          <w:marBottom w:val="0"/>
          <w:divBdr>
            <w:top w:val="none" w:sz="0" w:space="0" w:color="auto"/>
            <w:left w:val="none" w:sz="0" w:space="0" w:color="auto"/>
            <w:bottom w:val="none" w:sz="0" w:space="0" w:color="auto"/>
            <w:right w:val="none" w:sz="0" w:space="0" w:color="auto"/>
          </w:divBdr>
        </w:div>
        <w:div w:id="1992323420">
          <w:marLeft w:val="0"/>
          <w:marRight w:val="0"/>
          <w:marTop w:val="0"/>
          <w:marBottom w:val="0"/>
          <w:divBdr>
            <w:top w:val="none" w:sz="0" w:space="0" w:color="auto"/>
            <w:left w:val="none" w:sz="0" w:space="0" w:color="auto"/>
            <w:bottom w:val="none" w:sz="0" w:space="0" w:color="auto"/>
            <w:right w:val="none" w:sz="0" w:space="0" w:color="auto"/>
          </w:divBdr>
        </w:div>
        <w:div w:id="1852140324">
          <w:marLeft w:val="0"/>
          <w:marRight w:val="0"/>
          <w:marTop w:val="0"/>
          <w:marBottom w:val="0"/>
          <w:divBdr>
            <w:top w:val="none" w:sz="0" w:space="0" w:color="auto"/>
            <w:left w:val="none" w:sz="0" w:space="0" w:color="auto"/>
            <w:bottom w:val="none" w:sz="0" w:space="0" w:color="auto"/>
            <w:right w:val="none" w:sz="0" w:space="0" w:color="auto"/>
          </w:divBdr>
        </w:div>
        <w:div w:id="1567061258">
          <w:marLeft w:val="0"/>
          <w:marRight w:val="0"/>
          <w:marTop w:val="0"/>
          <w:marBottom w:val="0"/>
          <w:divBdr>
            <w:top w:val="none" w:sz="0" w:space="0" w:color="auto"/>
            <w:left w:val="none" w:sz="0" w:space="0" w:color="auto"/>
            <w:bottom w:val="none" w:sz="0" w:space="0" w:color="auto"/>
            <w:right w:val="none" w:sz="0" w:space="0" w:color="auto"/>
          </w:divBdr>
        </w:div>
        <w:div w:id="942348675">
          <w:marLeft w:val="0"/>
          <w:marRight w:val="0"/>
          <w:marTop w:val="0"/>
          <w:marBottom w:val="0"/>
          <w:divBdr>
            <w:top w:val="none" w:sz="0" w:space="0" w:color="auto"/>
            <w:left w:val="none" w:sz="0" w:space="0" w:color="auto"/>
            <w:bottom w:val="none" w:sz="0" w:space="0" w:color="auto"/>
            <w:right w:val="none" w:sz="0" w:space="0" w:color="auto"/>
          </w:divBdr>
        </w:div>
        <w:div w:id="1467964745">
          <w:marLeft w:val="0"/>
          <w:marRight w:val="0"/>
          <w:marTop w:val="0"/>
          <w:marBottom w:val="0"/>
          <w:divBdr>
            <w:top w:val="none" w:sz="0" w:space="0" w:color="auto"/>
            <w:left w:val="none" w:sz="0" w:space="0" w:color="auto"/>
            <w:bottom w:val="none" w:sz="0" w:space="0" w:color="auto"/>
            <w:right w:val="none" w:sz="0" w:space="0" w:color="auto"/>
          </w:divBdr>
        </w:div>
        <w:div w:id="1786734453">
          <w:marLeft w:val="0"/>
          <w:marRight w:val="0"/>
          <w:marTop w:val="0"/>
          <w:marBottom w:val="0"/>
          <w:divBdr>
            <w:top w:val="none" w:sz="0" w:space="0" w:color="auto"/>
            <w:left w:val="none" w:sz="0" w:space="0" w:color="auto"/>
            <w:bottom w:val="none" w:sz="0" w:space="0" w:color="auto"/>
            <w:right w:val="none" w:sz="0" w:space="0" w:color="auto"/>
          </w:divBdr>
        </w:div>
        <w:div w:id="240721624">
          <w:marLeft w:val="0"/>
          <w:marRight w:val="0"/>
          <w:marTop w:val="0"/>
          <w:marBottom w:val="0"/>
          <w:divBdr>
            <w:top w:val="none" w:sz="0" w:space="0" w:color="auto"/>
            <w:left w:val="none" w:sz="0" w:space="0" w:color="auto"/>
            <w:bottom w:val="none" w:sz="0" w:space="0" w:color="auto"/>
            <w:right w:val="none" w:sz="0" w:space="0" w:color="auto"/>
          </w:divBdr>
        </w:div>
        <w:div w:id="1705519455">
          <w:marLeft w:val="0"/>
          <w:marRight w:val="0"/>
          <w:marTop w:val="0"/>
          <w:marBottom w:val="0"/>
          <w:divBdr>
            <w:top w:val="none" w:sz="0" w:space="0" w:color="auto"/>
            <w:left w:val="none" w:sz="0" w:space="0" w:color="auto"/>
            <w:bottom w:val="none" w:sz="0" w:space="0" w:color="auto"/>
            <w:right w:val="none" w:sz="0" w:space="0" w:color="auto"/>
          </w:divBdr>
        </w:div>
        <w:div w:id="872309262">
          <w:marLeft w:val="0"/>
          <w:marRight w:val="0"/>
          <w:marTop w:val="0"/>
          <w:marBottom w:val="0"/>
          <w:divBdr>
            <w:top w:val="none" w:sz="0" w:space="0" w:color="auto"/>
            <w:left w:val="none" w:sz="0" w:space="0" w:color="auto"/>
            <w:bottom w:val="none" w:sz="0" w:space="0" w:color="auto"/>
            <w:right w:val="none" w:sz="0" w:space="0" w:color="auto"/>
          </w:divBdr>
        </w:div>
        <w:div w:id="1262035069">
          <w:marLeft w:val="0"/>
          <w:marRight w:val="0"/>
          <w:marTop w:val="0"/>
          <w:marBottom w:val="0"/>
          <w:divBdr>
            <w:top w:val="none" w:sz="0" w:space="0" w:color="auto"/>
            <w:left w:val="none" w:sz="0" w:space="0" w:color="auto"/>
            <w:bottom w:val="none" w:sz="0" w:space="0" w:color="auto"/>
            <w:right w:val="none" w:sz="0" w:space="0" w:color="auto"/>
          </w:divBdr>
        </w:div>
      </w:divsChild>
    </w:div>
    <w:div w:id="1939219066">
      <w:bodyDiv w:val="1"/>
      <w:marLeft w:val="0"/>
      <w:marRight w:val="0"/>
      <w:marTop w:val="0"/>
      <w:marBottom w:val="0"/>
      <w:divBdr>
        <w:top w:val="none" w:sz="0" w:space="0" w:color="auto"/>
        <w:left w:val="none" w:sz="0" w:space="0" w:color="auto"/>
        <w:bottom w:val="none" w:sz="0" w:space="0" w:color="auto"/>
        <w:right w:val="none" w:sz="0" w:space="0" w:color="auto"/>
      </w:divBdr>
    </w:div>
    <w:div w:id="1969816159">
      <w:bodyDiv w:val="1"/>
      <w:marLeft w:val="0"/>
      <w:marRight w:val="0"/>
      <w:marTop w:val="0"/>
      <w:marBottom w:val="0"/>
      <w:divBdr>
        <w:top w:val="none" w:sz="0" w:space="0" w:color="auto"/>
        <w:left w:val="none" w:sz="0" w:space="0" w:color="auto"/>
        <w:bottom w:val="none" w:sz="0" w:space="0" w:color="auto"/>
        <w:right w:val="none" w:sz="0" w:space="0" w:color="auto"/>
      </w:divBdr>
    </w:div>
    <w:div w:id="1981953723">
      <w:bodyDiv w:val="1"/>
      <w:marLeft w:val="0"/>
      <w:marRight w:val="0"/>
      <w:marTop w:val="0"/>
      <w:marBottom w:val="0"/>
      <w:divBdr>
        <w:top w:val="none" w:sz="0" w:space="0" w:color="auto"/>
        <w:left w:val="none" w:sz="0" w:space="0" w:color="auto"/>
        <w:bottom w:val="none" w:sz="0" w:space="0" w:color="auto"/>
        <w:right w:val="none" w:sz="0" w:space="0" w:color="auto"/>
      </w:divBdr>
    </w:div>
    <w:div w:id="2017999159">
      <w:bodyDiv w:val="1"/>
      <w:marLeft w:val="0"/>
      <w:marRight w:val="0"/>
      <w:marTop w:val="0"/>
      <w:marBottom w:val="0"/>
      <w:divBdr>
        <w:top w:val="none" w:sz="0" w:space="0" w:color="auto"/>
        <w:left w:val="none" w:sz="0" w:space="0" w:color="auto"/>
        <w:bottom w:val="none" w:sz="0" w:space="0" w:color="auto"/>
        <w:right w:val="none" w:sz="0" w:space="0" w:color="auto"/>
      </w:divBdr>
    </w:div>
    <w:div w:id="2022274319">
      <w:bodyDiv w:val="1"/>
      <w:marLeft w:val="0"/>
      <w:marRight w:val="0"/>
      <w:marTop w:val="0"/>
      <w:marBottom w:val="0"/>
      <w:divBdr>
        <w:top w:val="none" w:sz="0" w:space="0" w:color="auto"/>
        <w:left w:val="none" w:sz="0" w:space="0" w:color="auto"/>
        <w:bottom w:val="none" w:sz="0" w:space="0" w:color="auto"/>
        <w:right w:val="none" w:sz="0" w:space="0" w:color="auto"/>
      </w:divBdr>
    </w:div>
    <w:div w:id="2036152285">
      <w:bodyDiv w:val="1"/>
      <w:marLeft w:val="0"/>
      <w:marRight w:val="0"/>
      <w:marTop w:val="0"/>
      <w:marBottom w:val="0"/>
      <w:divBdr>
        <w:top w:val="none" w:sz="0" w:space="0" w:color="auto"/>
        <w:left w:val="none" w:sz="0" w:space="0" w:color="auto"/>
        <w:bottom w:val="none" w:sz="0" w:space="0" w:color="auto"/>
        <w:right w:val="none" w:sz="0" w:space="0" w:color="auto"/>
      </w:divBdr>
    </w:div>
    <w:div w:id="2066954471">
      <w:bodyDiv w:val="1"/>
      <w:marLeft w:val="0"/>
      <w:marRight w:val="0"/>
      <w:marTop w:val="0"/>
      <w:marBottom w:val="0"/>
      <w:divBdr>
        <w:top w:val="none" w:sz="0" w:space="0" w:color="auto"/>
        <w:left w:val="none" w:sz="0" w:space="0" w:color="auto"/>
        <w:bottom w:val="none" w:sz="0" w:space="0" w:color="auto"/>
        <w:right w:val="none" w:sz="0" w:space="0" w:color="auto"/>
      </w:divBdr>
    </w:div>
    <w:div w:id="2078891268">
      <w:bodyDiv w:val="1"/>
      <w:marLeft w:val="0"/>
      <w:marRight w:val="0"/>
      <w:marTop w:val="0"/>
      <w:marBottom w:val="0"/>
      <w:divBdr>
        <w:top w:val="none" w:sz="0" w:space="0" w:color="auto"/>
        <w:left w:val="none" w:sz="0" w:space="0" w:color="auto"/>
        <w:bottom w:val="none" w:sz="0" w:space="0" w:color="auto"/>
        <w:right w:val="none" w:sz="0" w:space="0" w:color="auto"/>
      </w:divBdr>
    </w:div>
    <w:div w:id="2103795957">
      <w:bodyDiv w:val="1"/>
      <w:marLeft w:val="0"/>
      <w:marRight w:val="0"/>
      <w:marTop w:val="0"/>
      <w:marBottom w:val="0"/>
      <w:divBdr>
        <w:top w:val="none" w:sz="0" w:space="0" w:color="auto"/>
        <w:left w:val="none" w:sz="0" w:space="0" w:color="auto"/>
        <w:bottom w:val="none" w:sz="0" w:space="0" w:color="auto"/>
        <w:right w:val="none" w:sz="0" w:space="0" w:color="auto"/>
      </w:divBdr>
    </w:div>
    <w:div w:id="2122138997">
      <w:bodyDiv w:val="1"/>
      <w:marLeft w:val="0"/>
      <w:marRight w:val="0"/>
      <w:marTop w:val="0"/>
      <w:marBottom w:val="0"/>
      <w:divBdr>
        <w:top w:val="none" w:sz="0" w:space="0" w:color="auto"/>
        <w:left w:val="none" w:sz="0" w:space="0" w:color="auto"/>
        <w:bottom w:val="none" w:sz="0" w:space="0" w:color="auto"/>
        <w:right w:val="none" w:sz="0" w:space="0" w:color="auto"/>
      </w:divBdr>
    </w:div>
    <w:div w:id="2124030285">
      <w:bodyDiv w:val="1"/>
      <w:marLeft w:val="0"/>
      <w:marRight w:val="0"/>
      <w:marTop w:val="0"/>
      <w:marBottom w:val="0"/>
      <w:divBdr>
        <w:top w:val="none" w:sz="0" w:space="0" w:color="auto"/>
        <w:left w:val="none" w:sz="0" w:space="0" w:color="auto"/>
        <w:bottom w:val="none" w:sz="0" w:space="0" w:color="auto"/>
        <w:right w:val="none" w:sz="0" w:space="0" w:color="auto"/>
      </w:divBdr>
    </w:div>
    <w:div w:id="212811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webSettings" Target="webSettings.xml"/><Relationship Id="rId26" Type="http://schemas.openxmlformats.org/officeDocument/2006/relationships/hyperlink" Target="mailto:pife@dolnyslask.pl" TargetMode="External"/><Relationship Id="rId3" Type="http://schemas.openxmlformats.org/officeDocument/2006/relationships/customXml" Target="../customXml/item3.xml"/><Relationship Id="rId21" Type="http://schemas.openxmlformats.org/officeDocument/2006/relationships/image" Target="media/image1.jpeg"/><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ettings" Target="settings.xml"/><Relationship Id="rId25" Type="http://schemas.openxmlformats.org/officeDocument/2006/relationships/hyperlink" Target="http://&#8230;&#8230;&#8230;&#8230;&#8230;&#8230;&#8230;.."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styles" Target="styles.xml"/><Relationship Id="rId20" Type="http://schemas.openxmlformats.org/officeDocument/2006/relationships/endnotes" Target="endnotes.xml"/><Relationship Id="rId29" Type="http://schemas.openxmlformats.org/officeDocument/2006/relationships/hyperlink" Target="http://bazakonkurencyjnosci.funduszeeuropejskie.gov.p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http://www.funduszeeuropejskie.gov.pl" TargetMode="External"/><Relationship Id="rId32" Type="http://schemas.openxmlformats.org/officeDocument/2006/relationships/hyperlink" Target="http://www.rpo.dolnyslask.pl" TargetMode="External"/><Relationship Id="rId37" Type="http://schemas.microsoft.com/office/2011/relationships/people" Target="people.xml"/><Relationship Id="rId5" Type="http://schemas.openxmlformats.org/officeDocument/2006/relationships/customXml" Target="../customXml/item5.xml"/><Relationship Id="rId15" Type="http://schemas.openxmlformats.org/officeDocument/2006/relationships/numbering" Target="numbering.xml"/><Relationship Id="rId23" Type="http://schemas.openxmlformats.org/officeDocument/2006/relationships/hyperlink" Target="http://www.rpo.dolnyslask.pl" TargetMode="External"/><Relationship Id="rId28" Type="http://schemas.openxmlformats.org/officeDocument/2006/relationships/hyperlink" Target="http://&#8230;&#8230;&#8230;&#8230;&#8230;&#8230;&#8230;.." TargetMode="External"/><Relationship Id="rId36" Type="http://schemas.microsoft.com/office/2011/relationships/commentsExtended" Target="commentsExtended.xml"/><Relationship Id="rId10" Type="http://schemas.openxmlformats.org/officeDocument/2006/relationships/customXml" Target="../customXml/item10.xml"/><Relationship Id="rId19" Type="http://schemas.openxmlformats.org/officeDocument/2006/relationships/footnotes" Target="footnotes.xml"/><Relationship Id="rId31" Type="http://schemas.openxmlformats.org/officeDocument/2006/relationships/hyperlink" Target="mailto:pife@dolnyslask.pl"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hyperlink" Target="http://www.funduszeeuropejskie.gov.pl" TargetMode="External"/><Relationship Id="rId27" Type="http://schemas.openxmlformats.org/officeDocument/2006/relationships/hyperlink" Target="http://&#8230;&#8230;&#8230;&#8230;&#8230;&#8230;&#8230;.." TargetMode="External"/><Relationship Id="rId30" Type="http://schemas.openxmlformats.org/officeDocument/2006/relationships/hyperlink" Target="http://www.konkurencyjnosc.gov.pl"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b:Sources xmlns:b="http://schemas.openxmlformats.org/officeDocument/2006/bibliography" xmlns="http://schemas.openxmlformats.org/officeDocument/2006/bibliography" SelectedStyle="\APA.XSL" StyleName="APA Fifth Edition"/>
</file>

<file path=customXml/item12.xml><?xml version="1.0" encoding="utf-8"?>
<b:Sources xmlns:b="http://schemas.openxmlformats.org/officeDocument/2006/bibliography" xmlns="http://schemas.openxmlformats.org/officeDocument/2006/bibliography" SelectedStyle="\APA.XSL" StyleName="APA Fifth Edition"/>
</file>

<file path=customXml/item13.xml><?xml version="1.0" encoding="utf-8"?>
<b:Sources xmlns:b="http://schemas.openxmlformats.org/officeDocument/2006/bibliography" xmlns="http://schemas.openxmlformats.org/officeDocument/2006/bibliography" SelectedStyle="\APA.XSL" StyleName="APA Fifth Edition"/>
</file>

<file path=customXml/item14.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EBBFC8-48BB-4BE9-BBBF-7A8701F7E54C}">
  <ds:schemaRefs>
    <ds:schemaRef ds:uri="http://schemas.openxmlformats.org/officeDocument/2006/bibliography"/>
  </ds:schemaRefs>
</ds:datastoreItem>
</file>

<file path=customXml/itemProps10.xml><?xml version="1.0" encoding="utf-8"?>
<ds:datastoreItem xmlns:ds="http://schemas.openxmlformats.org/officeDocument/2006/customXml" ds:itemID="{45754936-E352-42F9-8328-E277D22CD675}">
  <ds:schemaRefs>
    <ds:schemaRef ds:uri="http://schemas.openxmlformats.org/officeDocument/2006/bibliography"/>
  </ds:schemaRefs>
</ds:datastoreItem>
</file>

<file path=customXml/itemProps11.xml><?xml version="1.0" encoding="utf-8"?>
<ds:datastoreItem xmlns:ds="http://schemas.openxmlformats.org/officeDocument/2006/customXml" ds:itemID="{7652911D-F214-4717-B312-71F7E42B6CB4}">
  <ds:schemaRefs>
    <ds:schemaRef ds:uri="http://schemas.openxmlformats.org/officeDocument/2006/bibliography"/>
  </ds:schemaRefs>
</ds:datastoreItem>
</file>

<file path=customXml/itemProps12.xml><?xml version="1.0" encoding="utf-8"?>
<ds:datastoreItem xmlns:ds="http://schemas.openxmlformats.org/officeDocument/2006/customXml" ds:itemID="{333468AF-1BB7-4B96-BA9B-0F9B7EBD1250}">
  <ds:schemaRefs>
    <ds:schemaRef ds:uri="http://schemas.openxmlformats.org/officeDocument/2006/bibliography"/>
  </ds:schemaRefs>
</ds:datastoreItem>
</file>

<file path=customXml/itemProps13.xml><?xml version="1.0" encoding="utf-8"?>
<ds:datastoreItem xmlns:ds="http://schemas.openxmlformats.org/officeDocument/2006/customXml" ds:itemID="{BAAB3A2F-C6FF-40E0-A027-8063FEAB05B7}">
  <ds:schemaRefs>
    <ds:schemaRef ds:uri="http://schemas.openxmlformats.org/officeDocument/2006/bibliography"/>
  </ds:schemaRefs>
</ds:datastoreItem>
</file>

<file path=customXml/itemProps14.xml><?xml version="1.0" encoding="utf-8"?>
<ds:datastoreItem xmlns:ds="http://schemas.openxmlformats.org/officeDocument/2006/customXml" ds:itemID="{C0993B2E-7E02-481F-83D7-F8B2E4EDABA2}">
  <ds:schemaRefs>
    <ds:schemaRef ds:uri="http://schemas.openxmlformats.org/officeDocument/2006/bibliography"/>
  </ds:schemaRefs>
</ds:datastoreItem>
</file>

<file path=customXml/itemProps2.xml><?xml version="1.0" encoding="utf-8"?>
<ds:datastoreItem xmlns:ds="http://schemas.openxmlformats.org/officeDocument/2006/customXml" ds:itemID="{2893FBFA-2E4D-42EA-9EFD-B7EA65F85EAE}">
  <ds:schemaRefs>
    <ds:schemaRef ds:uri="http://schemas.openxmlformats.org/officeDocument/2006/bibliography"/>
  </ds:schemaRefs>
</ds:datastoreItem>
</file>

<file path=customXml/itemProps3.xml><?xml version="1.0" encoding="utf-8"?>
<ds:datastoreItem xmlns:ds="http://schemas.openxmlformats.org/officeDocument/2006/customXml" ds:itemID="{3108AF7C-1F38-489B-8875-EA47705FD551}">
  <ds:schemaRefs>
    <ds:schemaRef ds:uri="http://schemas.openxmlformats.org/officeDocument/2006/bibliography"/>
  </ds:schemaRefs>
</ds:datastoreItem>
</file>

<file path=customXml/itemProps4.xml><?xml version="1.0" encoding="utf-8"?>
<ds:datastoreItem xmlns:ds="http://schemas.openxmlformats.org/officeDocument/2006/customXml" ds:itemID="{FC0D259B-852C-4DDA-991E-651FBD498441}">
  <ds:schemaRefs>
    <ds:schemaRef ds:uri="http://schemas.openxmlformats.org/officeDocument/2006/bibliography"/>
  </ds:schemaRefs>
</ds:datastoreItem>
</file>

<file path=customXml/itemProps5.xml><?xml version="1.0" encoding="utf-8"?>
<ds:datastoreItem xmlns:ds="http://schemas.openxmlformats.org/officeDocument/2006/customXml" ds:itemID="{175C210F-D2E5-4B1E-A819-F764F1779633}">
  <ds:schemaRefs>
    <ds:schemaRef ds:uri="http://schemas.openxmlformats.org/officeDocument/2006/bibliography"/>
  </ds:schemaRefs>
</ds:datastoreItem>
</file>

<file path=customXml/itemProps6.xml><?xml version="1.0" encoding="utf-8"?>
<ds:datastoreItem xmlns:ds="http://schemas.openxmlformats.org/officeDocument/2006/customXml" ds:itemID="{C6A30E44-B0CB-43A5-BB81-E9543E21FCF2}">
  <ds:schemaRefs>
    <ds:schemaRef ds:uri="http://schemas.openxmlformats.org/officeDocument/2006/bibliography"/>
  </ds:schemaRefs>
</ds:datastoreItem>
</file>

<file path=customXml/itemProps7.xml><?xml version="1.0" encoding="utf-8"?>
<ds:datastoreItem xmlns:ds="http://schemas.openxmlformats.org/officeDocument/2006/customXml" ds:itemID="{F82C2ACA-F8C2-442E-8C47-84ED184156CF}">
  <ds:schemaRefs>
    <ds:schemaRef ds:uri="http://schemas.openxmlformats.org/officeDocument/2006/bibliography"/>
  </ds:schemaRefs>
</ds:datastoreItem>
</file>

<file path=customXml/itemProps8.xml><?xml version="1.0" encoding="utf-8"?>
<ds:datastoreItem xmlns:ds="http://schemas.openxmlformats.org/officeDocument/2006/customXml" ds:itemID="{1BCBE6A1-776F-47E5-8C8E-25BC0A5172DB}">
  <ds:schemaRefs>
    <ds:schemaRef ds:uri="http://schemas.openxmlformats.org/officeDocument/2006/bibliography"/>
  </ds:schemaRefs>
</ds:datastoreItem>
</file>

<file path=customXml/itemProps9.xml><?xml version="1.0" encoding="utf-8"?>
<ds:datastoreItem xmlns:ds="http://schemas.openxmlformats.org/officeDocument/2006/customXml" ds:itemID="{D4338E78-909A-42CD-8D0F-B19B09B29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64</Pages>
  <Words>24060</Words>
  <Characters>144362</Characters>
  <Application>Microsoft Office Word</Application>
  <DocSecurity>0</DocSecurity>
  <Lines>1203</Lines>
  <Paragraphs>336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Urząd Marszałkowski Województwa Dolnośląskiego</Company>
  <LinksUpToDate>false</LinksUpToDate>
  <CharactersWithSpaces>168086</CharactersWithSpaces>
  <SharedDoc>false</SharedDoc>
  <HLinks>
    <vt:vector size="348" baseType="variant">
      <vt:variant>
        <vt:i4>1703942</vt:i4>
      </vt:variant>
      <vt:variant>
        <vt:i4>315</vt:i4>
      </vt:variant>
      <vt:variant>
        <vt:i4>0</vt:i4>
      </vt:variant>
      <vt:variant>
        <vt:i4>5</vt:i4>
      </vt:variant>
      <vt:variant>
        <vt:lpwstr>http://www.rpo.dolnyslask.pl/</vt:lpwstr>
      </vt:variant>
      <vt:variant>
        <vt:lpwstr/>
      </vt:variant>
      <vt:variant>
        <vt:i4>335873</vt:i4>
      </vt:variant>
      <vt:variant>
        <vt:i4>312</vt:i4>
      </vt:variant>
      <vt:variant>
        <vt:i4>0</vt:i4>
      </vt:variant>
      <vt:variant>
        <vt:i4>5</vt:i4>
      </vt:variant>
      <vt:variant>
        <vt:lpwstr>http://…………………..</vt:lpwstr>
      </vt:variant>
      <vt:variant>
        <vt:lpwstr/>
      </vt:variant>
      <vt:variant>
        <vt:i4>335873</vt:i4>
      </vt:variant>
      <vt:variant>
        <vt:i4>309</vt:i4>
      </vt:variant>
      <vt:variant>
        <vt:i4>0</vt:i4>
      </vt:variant>
      <vt:variant>
        <vt:i4>5</vt:i4>
      </vt:variant>
      <vt:variant>
        <vt:lpwstr>http://…………………..</vt:lpwstr>
      </vt:variant>
      <vt:variant>
        <vt:lpwstr/>
      </vt:variant>
      <vt:variant>
        <vt:i4>335873</vt:i4>
      </vt:variant>
      <vt:variant>
        <vt:i4>306</vt:i4>
      </vt:variant>
      <vt:variant>
        <vt:i4>0</vt:i4>
      </vt:variant>
      <vt:variant>
        <vt:i4>5</vt:i4>
      </vt:variant>
      <vt:variant>
        <vt:lpwstr>http://…………………..</vt:lpwstr>
      </vt:variant>
      <vt:variant>
        <vt:lpwstr/>
      </vt:variant>
      <vt:variant>
        <vt:i4>524414</vt:i4>
      </vt:variant>
      <vt:variant>
        <vt:i4>303</vt:i4>
      </vt:variant>
      <vt:variant>
        <vt:i4>0</vt:i4>
      </vt:variant>
      <vt:variant>
        <vt:i4>5</vt:i4>
      </vt:variant>
      <vt:variant>
        <vt:lpwstr>mailto:pife.walbrzych@dolnyslask.pl</vt:lpwstr>
      </vt:variant>
      <vt:variant>
        <vt:lpwstr/>
      </vt:variant>
      <vt:variant>
        <vt:i4>7995397</vt:i4>
      </vt:variant>
      <vt:variant>
        <vt:i4>300</vt:i4>
      </vt:variant>
      <vt:variant>
        <vt:i4>0</vt:i4>
      </vt:variant>
      <vt:variant>
        <vt:i4>5</vt:i4>
      </vt:variant>
      <vt:variant>
        <vt:lpwstr>mailto:pife.legnica@dolnyslask.pl</vt:lpwstr>
      </vt:variant>
      <vt:variant>
        <vt:lpwstr/>
      </vt:variant>
      <vt:variant>
        <vt:i4>7208961</vt:i4>
      </vt:variant>
      <vt:variant>
        <vt:i4>297</vt:i4>
      </vt:variant>
      <vt:variant>
        <vt:i4>0</vt:i4>
      </vt:variant>
      <vt:variant>
        <vt:i4>5</vt:i4>
      </vt:variant>
      <vt:variant>
        <vt:lpwstr>mailto:pife.jeleniagora@dolnyslask.pl</vt:lpwstr>
      </vt:variant>
      <vt:variant>
        <vt:lpwstr/>
      </vt:variant>
      <vt:variant>
        <vt:i4>3932166</vt:i4>
      </vt:variant>
      <vt:variant>
        <vt:i4>294</vt:i4>
      </vt:variant>
      <vt:variant>
        <vt:i4>0</vt:i4>
      </vt:variant>
      <vt:variant>
        <vt:i4>5</vt:i4>
      </vt:variant>
      <vt:variant>
        <vt:lpwstr>mailto:pife@dolnyslask.pl</vt:lpwstr>
      </vt:variant>
      <vt:variant>
        <vt:lpwstr/>
      </vt:variant>
      <vt:variant>
        <vt:i4>335873</vt:i4>
      </vt:variant>
      <vt:variant>
        <vt:i4>291</vt:i4>
      </vt:variant>
      <vt:variant>
        <vt:i4>0</vt:i4>
      </vt:variant>
      <vt:variant>
        <vt:i4>5</vt:i4>
      </vt:variant>
      <vt:variant>
        <vt:lpwstr>http://…………………..</vt:lpwstr>
      </vt:variant>
      <vt:variant>
        <vt:lpwstr/>
      </vt:variant>
      <vt:variant>
        <vt:i4>6357041</vt:i4>
      </vt:variant>
      <vt:variant>
        <vt:i4>288</vt:i4>
      </vt:variant>
      <vt:variant>
        <vt:i4>0</vt:i4>
      </vt:variant>
      <vt:variant>
        <vt:i4>5</vt:i4>
      </vt:variant>
      <vt:variant>
        <vt:lpwstr>http://www.funduszeeuropejskie.gov.pl/</vt:lpwstr>
      </vt:variant>
      <vt:variant>
        <vt:lpwstr/>
      </vt:variant>
      <vt:variant>
        <vt:i4>1703942</vt:i4>
      </vt:variant>
      <vt:variant>
        <vt:i4>285</vt:i4>
      </vt:variant>
      <vt:variant>
        <vt:i4>0</vt:i4>
      </vt:variant>
      <vt:variant>
        <vt:i4>5</vt:i4>
      </vt:variant>
      <vt:variant>
        <vt:lpwstr>http://www.rpo.dolnyslask.pl/</vt:lpwstr>
      </vt:variant>
      <vt:variant>
        <vt:lpwstr/>
      </vt:variant>
      <vt:variant>
        <vt:i4>1703987</vt:i4>
      </vt:variant>
      <vt:variant>
        <vt:i4>278</vt:i4>
      </vt:variant>
      <vt:variant>
        <vt:i4>0</vt:i4>
      </vt:variant>
      <vt:variant>
        <vt:i4>5</vt:i4>
      </vt:variant>
      <vt:variant>
        <vt:lpwstr/>
      </vt:variant>
      <vt:variant>
        <vt:lpwstr>_Toc432759007</vt:lpwstr>
      </vt:variant>
      <vt:variant>
        <vt:i4>1703987</vt:i4>
      </vt:variant>
      <vt:variant>
        <vt:i4>272</vt:i4>
      </vt:variant>
      <vt:variant>
        <vt:i4>0</vt:i4>
      </vt:variant>
      <vt:variant>
        <vt:i4>5</vt:i4>
      </vt:variant>
      <vt:variant>
        <vt:lpwstr/>
      </vt:variant>
      <vt:variant>
        <vt:lpwstr>_Toc432759006</vt:lpwstr>
      </vt:variant>
      <vt:variant>
        <vt:i4>1703987</vt:i4>
      </vt:variant>
      <vt:variant>
        <vt:i4>266</vt:i4>
      </vt:variant>
      <vt:variant>
        <vt:i4>0</vt:i4>
      </vt:variant>
      <vt:variant>
        <vt:i4>5</vt:i4>
      </vt:variant>
      <vt:variant>
        <vt:lpwstr/>
      </vt:variant>
      <vt:variant>
        <vt:lpwstr>_Toc432759005</vt:lpwstr>
      </vt:variant>
      <vt:variant>
        <vt:i4>1703987</vt:i4>
      </vt:variant>
      <vt:variant>
        <vt:i4>260</vt:i4>
      </vt:variant>
      <vt:variant>
        <vt:i4>0</vt:i4>
      </vt:variant>
      <vt:variant>
        <vt:i4>5</vt:i4>
      </vt:variant>
      <vt:variant>
        <vt:lpwstr/>
      </vt:variant>
      <vt:variant>
        <vt:lpwstr>_Toc432759004</vt:lpwstr>
      </vt:variant>
      <vt:variant>
        <vt:i4>1703987</vt:i4>
      </vt:variant>
      <vt:variant>
        <vt:i4>254</vt:i4>
      </vt:variant>
      <vt:variant>
        <vt:i4>0</vt:i4>
      </vt:variant>
      <vt:variant>
        <vt:i4>5</vt:i4>
      </vt:variant>
      <vt:variant>
        <vt:lpwstr/>
      </vt:variant>
      <vt:variant>
        <vt:lpwstr>_Toc432759003</vt:lpwstr>
      </vt:variant>
      <vt:variant>
        <vt:i4>1703987</vt:i4>
      </vt:variant>
      <vt:variant>
        <vt:i4>248</vt:i4>
      </vt:variant>
      <vt:variant>
        <vt:i4>0</vt:i4>
      </vt:variant>
      <vt:variant>
        <vt:i4>5</vt:i4>
      </vt:variant>
      <vt:variant>
        <vt:lpwstr/>
      </vt:variant>
      <vt:variant>
        <vt:lpwstr>_Toc432759002</vt:lpwstr>
      </vt:variant>
      <vt:variant>
        <vt:i4>1703987</vt:i4>
      </vt:variant>
      <vt:variant>
        <vt:i4>242</vt:i4>
      </vt:variant>
      <vt:variant>
        <vt:i4>0</vt:i4>
      </vt:variant>
      <vt:variant>
        <vt:i4>5</vt:i4>
      </vt:variant>
      <vt:variant>
        <vt:lpwstr/>
      </vt:variant>
      <vt:variant>
        <vt:lpwstr>_Toc432759001</vt:lpwstr>
      </vt:variant>
      <vt:variant>
        <vt:i4>1703987</vt:i4>
      </vt:variant>
      <vt:variant>
        <vt:i4>236</vt:i4>
      </vt:variant>
      <vt:variant>
        <vt:i4>0</vt:i4>
      </vt:variant>
      <vt:variant>
        <vt:i4>5</vt:i4>
      </vt:variant>
      <vt:variant>
        <vt:lpwstr/>
      </vt:variant>
      <vt:variant>
        <vt:lpwstr>_Toc432759000</vt:lpwstr>
      </vt:variant>
      <vt:variant>
        <vt:i4>1179706</vt:i4>
      </vt:variant>
      <vt:variant>
        <vt:i4>230</vt:i4>
      </vt:variant>
      <vt:variant>
        <vt:i4>0</vt:i4>
      </vt:variant>
      <vt:variant>
        <vt:i4>5</vt:i4>
      </vt:variant>
      <vt:variant>
        <vt:lpwstr/>
      </vt:variant>
      <vt:variant>
        <vt:lpwstr>_Toc432758999</vt:lpwstr>
      </vt:variant>
      <vt:variant>
        <vt:i4>1179706</vt:i4>
      </vt:variant>
      <vt:variant>
        <vt:i4>224</vt:i4>
      </vt:variant>
      <vt:variant>
        <vt:i4>0</vt:i4>
      </vt:variant>
      <vt:variant>
        <vt:i4>5</vt:i4>
      </vt:variant>
      <vt:variant>
        <vt:lpwstr/>
      </vt:variant>
      <vt:variant>
        <vt:lpwstr>_Toc432758998</vt:lpwstr>
      </vt:variant>
      <vt:variant>
        <vt:i4>1179706</vt:i4>
      </vt:variant>
      <vt:variant>
        <vt:i4>218</vt:i4>
      </vt:variant>
      <vt:variant>
        <vt:i4>0</vt:i4>
      </vt:variant>
      <vt:variant>
        <vt:i4>5</vt:i4>
      </vt:variant>
      <vt:variant>
        <vt:lpwstr/>
      </vt:variant>
      <vt:variant>
        <vt:lpwstr>_Toc432758997</vt:lpwstr>
      </vt:variant>
      <vt:variant>
        <vt:i4>1179706</vt:i4>
      </vt:variant>
      <vt:variant>
        <vt:i4>212</vt:i4>
      </vt:variant>
      <vt:variant>
        <vt:i4>0</vt:i4>
      </vt:variant>
      <vt:variant>
        <vt:i4>5</vt:i4>
      </vt:variant>
      <vt:variant>
        <vt:lpwstr/>
      </vt:variant>
      <vt:variant>
        <vt:lpwstr>_Toc432758996</vt:lpwstr>
      </vt:variant>
      <vt:variant>
        <vt:i4>1179706</vt:i4>
      </vt:variant>
      <vt:variant>
        <vt:i4>206</vt:i4>
      </vt:variant>
      <vt:variant>
        <vt:i4>0</vt:i4>
      </vt:variant>
      <vt:variant>
        <vt:i4>5</vt:i4>
      </vt:variant>
      <vt:variant>
        <vt:lpwstr/>
      </vt:variant>
      <vt:variant>
        <vt:lpwstr>_Toc432758995</vt:lpwstr>
      </vt:variant>
      <vt:variant>
        <vt:i4>1179706</vt:i4>
      </vt:variant>
      <vt:variant>
        <vt:i4>200</vt:i4>
      </vt:variant>
      <vt:variant>
        <vt:i4>0</vt:i4>
      </vt:variant>
      <vt:variant>
        <vt:i4>5</vt:i4>
      </vt:variant>
      <vt:variant>
        <vt:lpwstr/>
      </vt:variant>
      <vt:variant>
        <vt:lpwstr>_Toc432758994</vt:lpwstr>
      </vt:variant>
      <vt:variant>
        <vt:i4>1179706</vt:i4>
      </vt:variant>
      <vt:variant>
        <vt:i4>194</vt:i4>
      </vt:variant>
      <vt:variant>
        <vt:i4>0</vt:i4>
      </vt:variant>
      <vt:variant>
        <vt:i4>5</vt:i4>
      </vt:variant>
      <vt:variant>
        <vt:lpwstr/>
      </vt:variant>
      <vt:variant>
        <vt:lpwstr>_Toc432758993</vt:lpwstr>
      </vt:variant>
      <vt:variant>
        <vt:i4>1179706</vt:i4>
      </vt:variant>
      <vt:variant>
        <vt:i4>188</vt:i4>
      </vt:variant>
      <vt:variant>
        <vt:i4>0</vt:i4>
      </vt:variant>
      <vt:variant>
        <vt:i4>5</vt:i4>
      </vt:variant>
      <vt:variant>
        <vt:lpwstr/>
      </vt:variant>
      <vt:variant>
        <vt:lpwstr>_Toc432758992</vt:lpwstr>
      </vt:variant>
      <vt:variant>
        <vt:i4>1179706</vt:i4>
      </vt:variant>
      <vt:variant>
        <vt:i4>182</vt:i4>
      </vt:variant>
      <vt:variant>
        <vt:i4>0</vt:i4>
      </vt:variant>
      <vt:variant>
        <vt:i4>5</vt:i4>
      </vt:variant>
      <vt:variant>
        <vt:lpwstr/>
      </vt:variant>
      <vt:variant>
        <vt:lpwstr>_Toc432758991</vt:lpwstr>
      </vt:variant>
      <vt:variant>
        <vt:i4>1179706</vt:i4>
      </vt:variant>
      <vt:variant>
        <vt:i4>176</vt:i4>
      </vt:variant>
      <vt:variant>
        <vt:i4>0</vt:i4>
      </vt:variant>
      <vt:variant>
        <vt:i4>5</vt:i4>
      </vt:variant>
      <vt:variant>
        <vt:lpwstr/>
      </vt:variant>
      <vt:variant>
        <vt:lpwstr>_Toc432758990</vt:lpwstr>
      </vt:variant>
      <vt:variant>
        <vt:i4>1245242</vt:i4>
      </vt:variant>
      <vt:variant>
        <vt:i4>170</vt:i4>
      </vt:variant>
      <vt:variant>
        <vt:i4>0</vt:i4>
      </vt:variant>
      <vt:variant>
        <vt:i4>5</vt:i4>
      </vt:variant>
      <vt:variant>
        <vt:lpwstr/>
      </vt:variant>
      <vt:variant>
        <vt:lpwstr>_Toc432758989</vt:lpwstr>
      </vt:variant>
      <vt:variant>
        <vt:i4>1245242</vt:i4>
      </vt:variant>
      <vt:variant>
        <vt:i4>164</vt:i4>
      </vt:variant>
      <vt:variant>
        <vt:i4>0</vt:i4>
      </vt:variant>
      <vt:variant>
        <vt:i4>5</vt:i4>
      </vt:variant>
      <vt:variant>
        <vt:lpwstr/>
      </vt:variant>
      <vt:variant>
        <vt:lpwstr>_Toc432758988</vt:lpwstr>
      </vt:variant>
      <vt:variant>
        <vt:i4>1245242</vt:i4>
      </vt:variant>
      <vt:variant>
        <vt:i4>158</vt:i4>
      </vt:variant>
      <vt:variant>
        <vt:i4>0</vt:i4>
      </vt:variant>
      <vt:variant>
        <vt:i4>5</vt:i4>
      </vt:variant>
      <vt:variant>
        <vt:lpwstr/>
      </vt:variant>
      <vt:variant>
        <vt:lpwstr>_Toc432758987</vt:lpwstr>
      </vt:variant>
      <vt:variant>
        <vt:i4>1245242</vt:i4>
      </vt:variant>
      <vt:variant>
        <vt:i4>152</vt:i4>
      </vt:variant>
      <vt:variant>
        <vt:i4>0</vt:i4>
      </vt:variant>
      <vt:variant>
        <vt:i4>5</vt:i4>
      </vt:variant>
      <vt:variant>
        <vt:lpwstr/>
      </vt:variant>
      <vt:variant>
        <vt:lpwstr>_Toc432758986</vt:lpwstr>
      </vt:variant>
      <vt:variant>
        <vt:i4>1245242</vt:i4>
      </vt:variant>
      <vt:variant>
        <vt:i4>146</vt:i4>
      </vt:variant>
      <vt:variant>
        <vt:i4>0</vt:i4>
      </vt:variant>
      <vt:variant>
        <vt:i4>5</vt:i4>
      </vt:variant>
      <vt:variant>
        <vt:lpwstr/>
      </vt:variant>
      <vt:variant>
        <vt:lpwstr>_Toc432758985</vt:lpwstr>
      </vt:variant>
      <vt:variant>
        <vt:i4>1245242</vt:i4>
      </vt:variant>
      <vt:variant>
        <vt:i4>140</vt:i4>
      </vt:variant>
      <vt:variant>
        <vt:i4>0</vt:i4>
      </vt:variant>
      <vt:variant>
        <vt:i4>5</vt:i4>
      </vt:variant>
      <vt:variant>
        <vt:lpwstr/>
      </vt:variant>
      <vt:variant>
        <vt:lpwstr>_Toc432758984</vt:lpwstr>
      </vt:variant>
      <vt:variant>
        <vt:i4>1245242</vt:i4>
      </vt:variant>
      <vt:variant>
        <vt:i4>134</vt:i4>
      </vt:variant>
      <vt:variant>
        <vt:i4>0</vt:i4>
      </vt:variant>
      <vt:variant>
        <vt:i4>5</vt:i4>
      </vt:variant>
      <vt:variant>
        <vt:lpwstr/>
      </vt:variant>
      <vt:variant>
        <vt:lpwstr>_Toc432758983</vt:lpwstr>
      </vt:variant>
      <vt:variant>
        <vt:i4>1245242</vt:i4>
      </vt:variant>
      <vt:variant>
        <vt:i4>128</vt:i4>
      </vt:variant>
      <vt:variant>
        <vt:i4>0</vt:i4>
      </vt:variant>
      <vt:variant>
        <vt:i4>5</vt:i4>
      </vt:variant>
      <vt:variant>
        <vt:lpwstr/>
      </vt:variant>
      <vt:variant>
        <vt:lpwstr>_Toc432758982</vt:lpwstr>
      </vt:variant>
      <vt:variant>
        <vt:i4>1245242</vt:i4>
      </vt:variant>
      <vt:variant>
        <vt:i4>122</vt:i4>
      </vt:variant>
      <vt:variant>
        <vt:i4>0</vt:i4>
      </vt:variant>
      <vt:variant>
        <vt:i4>5</vt:i4>
      </vt:variant>
      <vt:variant>
        <vt:lpwstr/>
      </vt:variant>
      <vt:variant>
        <vt:lpwstr>_Toc432758981</vt:lpwstr>
      </vt:variant>
      <vt:variant>
        <vt:i4>1245242</vt:i4>
      </vt:variant>
      <vt:variant>
        <vt:i4>116</vt:i4>
      </vt:variant>
      <vt:variant>
        <vt:i4>0</vt:i4>
      </vt:variant>
      <vt:variant>
        <vt:i4>5</vt:i4>
      </vt:variant>
      <vt:variant>
        <vt:lpwstr/>
      </vt:variant>
      <vt:variant>
        <vt:lpwstr>_Toc432758980</vt:lpwstr>
      </vt:variant>
      <vt:variant>
        <vt:i4>1835066</vt:i4>
      </vt:variant>
      <vt:variant>
        <vt:i4>110</vt:i4>
      </vt:variant>
      <vt:variant>
        <vt:i4>0</vt:i4>
      </vt:variant>
      <vt:variant>
        <vt:i4>5</vt:i4>
      </vt:variant>
      <vt:variant>
        <vt:lpwstr/>
      </vt:variant>
      <vt:variant>
        <vt:lpwstr>_Toc432758979</vt:lpwstr>
      </vt:variant>
      <vt:variant>
        <vt:i4>1835066</vt:i4>
      </vt:variant>
      <vt:variant>
        <vt:i4>104</vt:i4>
      </vt:variant>
      <vt:variant>
        <vt:i4>0</vt:i4>
      </vt:variant>
      <vt:variant>
        <vt:i4>5</vt:i4>
      </vt:variant>
      <vt:variant>
        <vt:lpwstr/>
      </vt:variant>
      <vt:variant>
        <vt:lpwstr>_Toc432758978</vt:lpwstr>
      </vt:variant>
      <vt:variant>
        <vt:i4>1835066</vt:i4>
      </vt:variant>
      <vt:variant>
        <vt:i4>98</vt:i4>
      </vt:variant>
      <vt:variant>
        <vt:i4>0</vt:i4>
      </vt:variant>
      <vt:variant>
        <vt:i4>5</vt:i4>
      </vt:variant>
      <vt:variant>
        <vt:lpwstr/>
      </vt:variant>
      <vt:variant>
        <vt:lpwstr>_Toc432758977</vt:lpwstr>
      </vt:variant>
      <vt:variant>
        <vt:i4>1835066</vt:i4>
      </vt:variant>
      <vt:variant>
        <vt:i4>92</vt:i4>
      </vt:variant>
      <vt:variant>
        <vt:i4>0</vt:i4>
      </vt:variant>
      <vt:variant>
        <vt:i4>5</vt:i4>
      </vt:variant>
      <vt:variant>
        <vt:lpwstr/>
      </vt:variant>
      <vt:variant>
        <vt:lpwstr>_Toc432758976</vt:lpwstr>
      </vt:variant>
      <vt:variant>
        <vt:i4>1835066</vt:i4>
      </vt:variant>
      <vt:variant>
        <vt:i4>86</vt:i4>
      </vt:variant>
      <vt:variant>
        <vt:i4>0</vt:i4>
      </vt:variant>
      <vt:variant>
        <vt:i4>5</vt:i4>
      </vt:variant>
      <vt:variant>
        <vt:lpwstr/>
      </vt:variant>
      <vt:variant>
        <vt:lpwstr>_Toc432758975</vt:lpwstr>
      </vt:variant>
      <vt:variant>
        <vt:i4>1835066</vt:i4>
      </vt:variant>
      <vt:variant>
        <vt:i4>80</vt:i4>
      </vt:variant>
      <vt:variant>
        <vt:i4>0</vt:i4>
      </vt:variant>
      <vt:variant>
        <vt:i4>5</vt:i4>
      </vt:variant>
      <vt:variant>
        <vt:lpwstr/>
      </vt:variant>
      <vt:variant>
        <vt:lpwstr>_Toc432758974</vt:lpwstr>
      </vt:variant>
      <vt:variant>
        <vt:i4>1835066</vt:i4>
      </vt:variant>
      <vt:variant>
        <vt:i4>74</vt:i4>
      </vt:variant>
      <vt:variant>
        <vt:i4>0</vt:i4>
      </vt:variant>
      <vt:variant>
        <vt:i4>5</vt:i4>
      </vt:variant>
      <vt:variant>
        <vt:lpwstr/>
      </vt:variant>
      <vt:variant>
        <vt:lpwstr>_Toc432758973</vt:lpwstr>
      </vt:variant>
      <vt:variant>
        <vt:i4>1835066</vt:i4>
      </vt:variant>
      <vt:variant>
        <vt:i4>68</vt:i4>
      </vt:variant>
      <vt:variant>
        <vt:i4>0</vt:i4>
      </vt:variant>
      <vt:variant>
        <vt:i4>5</vt:i4>
      </vt:variant>
      <vt:variant>
        <vt:lpwstr/>
      </vt:variant>
      <vt:variant>
        <vt:lpwstr>_Toc432758972</vt:lpwstr>
      </vt:variant>
      <vt:variant>
        <vt:i4>1835066</vt:i4>
      </vt:variant>
      <vt:variant>
        <vt:i4>62</vt:i4>
      </vt:variant>
      <vt:variant>
        <vt:i4>0</vt:i4>
      </vt:variant>
      <vt:variant>
        <vt:i4>5</vt:i4>
      </vt:variant>
      <vt:variant>
        <vt:lpwstr/>
      </vt:variant>
      <vt:variant>
        <vt:lpwstr>_Toc432758971</vt:lpwstr>
      </vt:variant>
      <vt:variant>
        <vt:i4>1835066</vt:i4>
      </vt:variant>
      <vt:variant>
        <vt:i4>56</vt:i4>
      </vt:variant>
      <vt:variant>
        <vt:i4>0</vt:i4>
      </vt:variant>
      <vt:variant>
        <vt:i4>5</vt:i4>
      </vt:variant>
      <vt:variant>
        <vt:lpwstr/>
      </vt:variant>
      <vt:variant>
        <vt:lpwstr>_Toc432758970</vt:lpwstr>
      </vt:variant>
      <vt:variant>
        <vt:i4>1900602</vt:i4>
      </vt:variant>
      <vt:variant>
        <vt:i4>50</vt:i4>
      </vt:variant>
      <vt:variant>
        <vt:i4>0</vt:i4>
      </vt:variant>
      <vt:variant>
        <vt:i4>5</vt:i4>
      </vt:variant>
      <vt:variant>
        <vt:lpwstr/>
      </vt:variant>
      <vt:variant>
        <vt:lpwstr>_Toc432758969</vt:lpwstr>
      </vt:variant>
      <vt:variant>
        <vt:i4>1900602</vt:i4>
      </vt:variant>
      <vt:variant>
        <vt:i4>44</vt:i4>
      </vt:variant>
      <vt:variant>
        <vt:i4>0</vt:i4>
      </vt:variant>
      <vt:variant>
        <vt:i4>5</vt:i4>
      </vt:variant>
      <vt:variant>
        <vt:lpwstr/>
      </vt:variant>
      <vt:variant>
        <vt:lpwstr>_Toc432758968</vt:lpwstr>
      </vt:variant>
      <vt:variant>
        <vt:i4>1900602</vt:i4>
      </vt:variant>
      <vt:variant>
        <vt:i4>38</vt:i4>
      </vt:variant>
      <vt:variant>
        <vt:i4>0</vt:i4>
      </vt:variant>
      <vt:variant>
        <vt:i4>5</vt:i4>
      </vt:variant>
      <vt:variant>
        <vt:lpwstr/>
      </vt:variant>
      <vt:variant>
        <vt:lpwstr>_Toc432758967</vt:lpwstr>
      </vt:variant>
      <vt:variant>
        <vt:i4>1900602</vt:i4>
      </vt:variant>
      <vt:variant>
        <vt:i4>32</vt:i4>
      </vt:variant>
      <vt:variant>
        <vt:i4>0</vt:i4>
      </vt:variant>
      <vt:variant>
        <vt:i4>5</vt:i4>
      </vt:variant>
      <vt:variant>
        <vt:lpwstr/>
      </vt:variant>
      <vt:variant>
        <vt:lpwstr>_Toc432758966</vt:lpwstr>
      </vt:variant>
      <vt:variant>
        <vt:i4>1900602</vt:i4>
      </vt:variant>
      <vt:variant>
        <vt:i4>26</vt:i4>
      </vt:variant>
      <vt:variant>
        <vt:i4>0</vt:i4>
      </vt:variant>
      <vt:variant>
        <vt:i4>5</vt:i4>
      </vt:variant>
      <vt:variant>
        <vt:lpwstr/>
      </vt:variant>
      <vt:variant>
        <vt:lpwstr>_Toc432758965</vt:lpwstr>
      </vt:variant>
      <vt:variant>
        <vt:i4>1900602</vt:i4>
      </vt:variant>
      <vt:variant>
        <vt:i4>20</vt:i4>
      </vt:variant>
      <vt:variant>
        <vt:i4>0</vt:i4>
      </vt:variant>
      <vt:variant>
        <vt:i4>5</vt:i4>
      </vt:variant>
      <vt:variant>
        <vt:lpwstr/>
      </vt:variant>
      <vt:variant>
        <vt:lpwstr>_Toc432758964</vt:lpwstr>
      </vt:variant>
      <vt:variant>
        <vt:i4>1900602</vt:i4>
      </vt:variant>
      <vt:variant>
        <vt:i4>14</vt:i4>
      </vt:variant>
      <vt:variant>
        <vt:i4>0</vt:i4>
      </vt:variant>
      <vt:variant>
        <vt:i4>5</vt:i4>
      </vt:variant>
      <vt:variant>
        <vt:lpwstr/>
      </vt:variant>
      <vt:variant>
        <vt:lpwstr>_Toc432758963</vt:lpwstr>
      </vt:variant>
      <vt:variant>
        <vt:i4>1900602</vt:i4>
      </vt:variant>
      <vt:variant>
        <vt:i4>8</vt:i4>
      </vt:variant>
      <vt:variant>
        <vt:i4>0</vt:i4>
      </vt:variant>
      <vt:variant>
        <vt:i4>5</vt:i4>
      </vt:variant>
      <vt:variant>
        <vt:lpwstr/>
      </vt:variant>
      <vt:variant>
        <vt:lpwstr>_Toc432758962</vt:lpwstr>
      </vt:variant>
      <vt:variant>
        <vt:i4>1900602</vt:i4>
      </vt:variant>
      <vt:variant>
        <vt:i4>2</vt:i4>
      </vt:variant>
      <vt:variant>
        <vt:i4>0</vt:i4>
      </vt:variant>
      <vt:variant>
        <vt:i4>5</vt:i4>
      </vt:variant>
      <vt:variant>
        <vt:lpwstr/>
      </vt:variant>
      <vt:variant>
        <vt:lpwstr>_Toc432758961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jkowalczyk</dc:creator>
  <cp:lastModifiedBy>jkowalczyk</cp:lastModifiedBy>
  <cp:revision>5</cp:revision>
  <cp:lastPrinted>2016-07-06T07:47:00Z</cp:lastPrinted>
  <dcterms:created xsi:type="dcterms:W3CDTF">2016-07-11T07:45:00Z</dcterms:created>
  <dcterms:modified xsi:type="dcterms:W3CDTF">2016-07-11T08:54:00Z</dcterms:modified>
</cp:coreProperties>
</file>