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D15DE0">
        <w:rPr>
          <w:rFonts w:ascii="Calibri" w:hAnsi="Calibri" w:cs="Arial"/>
          <w:b/>
          <w:iCs/>
        </w:rPr>
        <w:t>38</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D15DE0" w:rsidP="0021662B">
      <w:pPr>
        <w:jc w:val="center"/>
        <w:rPr>
          <w:rFonts w:ascii="Calibri" w:hAnsi="Calibri" w:cs="Arial"/>
          <w:b/>
          <w:iCs/>
        </w:rPr>
      </w:pPr>
      <w:r>
        <w:rPr>
          <w:rFonts w:ascii="Calibri" w:hAnsi="Calibri" w:cs="Arial"/>
          <w:b/>
          <w:iCs/>
        </w:rPr>
        <w:t xml:space="preserve">z dnia 9 czerwca </w:t>
      </w:r>
      <w:r w:rsidR="008A4905">
        <w:rPr>
          <w:rFonts w:ascii="Calibri" w:hAnsi="Calibri" w:cs="Arial"/>
          <w:b/>
          <w:iCs/>
        </w:rPr>
        <w:t>201</w:t>
      </w:r>
      <w:r w:rsidR="00F6517B">
        <w:rPr>
          <w:rFonts w:ascii="Calibri" w:hAnsi="Calibri" w:cs="Arial"/>
          <w:b/>
          <w:iCs/>
        </w:rPr>
        <w:t>6</w:t>
      </w:r>
      <w:r w:rsidR="008A4905">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2623FE">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w:t>
      </w:r>
      <w:r w:rsidR="002623FE">
        <w:rPr>
          <w:rFonts w:ascii="Calibri" w:hAnsi="Calibri"/>
          <w:b w:val="0"/>
          <w:i w:val="0"/>
          <w:sz w:val="24"/>
          <w:szCs w:val="24"/>
        </w:rPr>
        <w:t xml:space="preserve">(Dz. U. </w:t>
      </w:r>
      <w:r w:rsidR="002623FE" w:rsidRPr="002623FE">
        <w:rPr>
          <w:rFonts w:ascii="Calibri" w:hAnsi="Calibri"/>
          <w:b w:val="0"/>
          <w:i w:val="0"/>
          <w:sz w:val="24"/>
          <w:szCs w:val="24"/>
        </w:rPr>
        <w:t>z 2016 r., poz. 486 )</w:t>
      </w:r>
      <w:r w:rsidRPr="00FC0ACB">
        <w:rPr>
          <w:rFonts w:ascii="Calibri" w:hAnsi="Calibri"/>
          <w:b w:val="0"/>
          <w:i w:val="0"/>
          <w:sz w:val="24"/>
          <w:szCs w:val="24"/>
        </w:rPr>
        <w:t xml:space="preserve">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w:t>
      </w:r>
      <w:r w:rsidR="00A95065">
        <w:rPr>
          <w:rFonts w:ascii="Calibri" w:hAnsi="Calibri"/>
          <w:b w:val="0"/>
          <w:i w:val="0"/>
          <w:sz w:val="24"/>
          <w:szCs w:val="24"/>
        </w:rPr>
        <w:br/>
      </w:r>
      <w:r w:rsidRPr="00FC0ACB">
        <w:rPr>
          <w:rFonts w:ascii="Calibri" w:hAnsi="Calibri"/>
          <w:b w:val="0"/>
          <w:i w:val="0"/>
          <w:sz w:val="24"/>
          <w:szCs w:val="24"/>
        </w:rPr>
        <w:t xml:space="preserve">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3B1B6C">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jc w:val="left"/>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r w:rsidRPr="000D7E76">
        <w:rPr>
          <w:rFonts w:ascii="Calibri" w:hAnsi="Calibri" w:cs="Arial"/>
          <w:bCs/>
          <w:i w:val="0"/>
          <w:iCs/>
          <w:sz w:val="24"/>
          <w:szCs w:val="24"/>
        </w:rPr>
        <w:t>UZASADNIENIE</w:t>
      </w:r>
    </w:p>
    <w:p w:rsidR="00D75914" w:rsidRPr="000D7E76" w:rsidRDefault="00D75914" w:rsidP="000D7E76">
      <w:pPr>
        <w:pStyle w:val="Tekstpodstawowy"/>
        <w:ind w:left="62"/>
        <w:rPr>
          <w:rFonts w:ascii="Calibri" w:hAnsi="Calibri" w:cs="Arial"/>
          <w:bCs/>
          <w:i w:val="0"/>
          <w:iCs/>
          <w:sz w:val="24"/>
          <w:szCs w:val="24"/>
        </w:rPr>
      </w:pPr>
    </w:p>
    <w:p w:rsidR="000D7E76" w:rsidRDefault="000D7E76" w:rsidP="000D7E76">
      <w:pPr>
        <w:pStyle w:val="Tekstpodstawowy"/>
        <w:ind w:left="62"/>
        <w:jc w:val="both"/>
        <w:rPr>
          <w:rFonts w:ascii="Calibri" w:hAnsi="Calibri" w:cs="Arial"/>
          <w:bCs/>
          <w:i w:val="0"/>
          <w:iCs/>
          <w:sz w:val="24"/>
          <w:szCs w:val="24"/>
        </w:rPr>
      </w:pPr>
      <w:r w:rsidRPr="000D7E76">
        <w:rPr>
          <w:rFonts w:ascii="Calibri" w:hAnsi="Calibri" w:cs="Arial"/>
          <w:bCs/>
          <w:i w:val="0"/>
          <w:iCs/>
          <w:sz w:val="24"/>
          <w:szCs w:val="24"/>
        </w:rPr>
        <w:t xml:space="preserve">do projektu uchwały Zarządu Województwa Dolnośląskiego w sprawie zmiany uchwały nr 339/V/15 Zarządu Województwa Dolnośląskiego z dnia 17 marca 2015 r. w sprawie ustanowienia Komitetu Monitorującego Regionalny Program Operacyjny Województwa Dolnośląskiego 2014-2020 </w:t>
      </w:r>
    </w:p>
    <w:p w:rsidR="000D7E76" w:rsidRPr="000D7E76" w:rsidRDefault="000D7E76" w:rsidP="000D7E76">
      <w:pPr>
        <w:pStyle w:val="Tekstpodstawowy"/>
        <w:ind w:left="62"/>
        <w:jc w:val="both"/>
        <w:rPr>
          <w:rFonts w:ascii="Calibri" w:hAnsi="Calibri" w:cs="Arial"/>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wytycznymi w zakresie szczegółowego opis</w:t>
      </w:r>
      <w:r>
        <w:rPr>
          <w:rFonts w:ascii="Calibri" w:hAnsi="Calibri" w:cs="Arial"/>
          <w:b w:val="0"/>
          <w:bCs/>
          <w:i w:val="0"/>
          <w:iCs/>
          <w:sz w:val="24"/>
          <w:szCs w:val="24"/>
        </w:rPr>
        <w:t xml:space="preserve">u osi priorytetowych krajowych </w:t>
      </w:r>
      <w:r>
        <w:rPr>
          <w:rFonts w:ascii="Calibri" w:hAnsi="Calibri" w:cs="Arial"/>
          <w:b w:val="0"/>
          <w:bCs/>
          <w:i w:val="0"/>
          <w:iCs/>
          <w:sz w:val="24"/>
          <w:szCs w:val="24"/>
        </w:rPr>
        <w:br/>
      </w:r>
      <w:r w:rsidRPr="00A72E84">
        <w:rPr>
          <w:rFonts w:ascii="Calibri" w:hAnsi="Calibri" w:cs="Arial"/>
          <w:b w:val="0"/>
          <w:bCs/>
          <w:i w:val="0"/>
          <w:iCs/>
          <w:sz w:val="24"/>
          <w:szCs w:val="24"/>
        </w:rPr>
        <w:t>i regionalnych programów operacyjnych na lata 2014-20</w:t>
      </w:r>
      <w:r>
        <w:rPr>
          <w:rFonts w:ascii="Calibri" w:hAnsi="Calibri" w:cs="Arial"/>
          <w:b w:val="0"/>
          <w:bCs/>
          <w:i w:val="0"/>
          <w:iCs/>
          <w:sz w:val="24"/>
          <w:szCs w:val="24"/>
        </w:rPr>
        <w:t xml:space="preserve">20 Ministerstwa Infrastruktury </w:t>
      </w:r>
      <w:r>
        <w:rPr>
          <w:rFonts w:ascii="Calibri" w:hAnsi="Calibri" w:cs="Arial"/>
          <w:b w:val="0"/>
          <w:bCs/>
          <w:i w:val="0"/>
          <w:iCs/>
          <w:sz w:val="24"/>
          <w:szCs w:val="24"/>
        </w:rPr>
        <w:br/>
      </w:r>
      <w:r w:rsidRPr="00A72E84">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B52C23" w:rsidRPr="000D7E76" w:rsidRDefault="00B52C23" w:rsidP="00B52C23">
      <w:pPr>
        <w:pStyle w:val="Tekstpodstawowy"/>
        <w:ind w:left="62"/>
        <w:jc w:val="both"/>
        <w:rPr>
          <w:rFonts w:ascii="Calibri" w:hAnsi="Calibri" w:cs="Arial"/>
          <w:b w:val="0"/>
          <w:bCs/>
          <w:i w:val="0"/>
          <w:iCs/>
          <w:sz w:val="24"/>
          <w:szCs w:val="24"/>
        </w:rPr>
      </w:pPr>
    </w:p>
    <w:p w:rsidR="000D7E76" w:rsidRDefault="000D7E76" w:rsidP="00A72E84">
      <w:pPr>
        <w:pStyle w:val="Tekstpodstawowy"/>
        <w:numPr>
          <w:ilvl w:val="0"/>
          <w:numId w:val="29"/>
        </w:numPr>
        <w:jc w:val="left"/>
        <w:rPr>
          <w:rFonts w:ascii="Calibri" w:hAnsi="Calibri" w:cs="Arial"/>
          <w:b w:val="0"/>
          <w:bCs/>
          <w:i w:val="0"/>
          <w:iCs/>
          <w:sz w:val="24"/>
          <w:szCs w:val="24"/>
        </w:rPr>
      </w:pPr>
      <w:r w:rsidRPr="000D7E76">
        <w:rPr>
          <w:rFonts w:ascii="Calibri" w:hAnsi="Calibri" w:cs="Arial"/>
          <w:b w:val="0"/>
          <w:bCs/>
          <w:i w:val="0"/>
          <w:iCs/>
          <w:sz w:val="24"/>
          <w:szCs w:val="24"/>
        </w:rPr>
        <w:t>Działanie 1.2. „Innowacyjne przedsiębiorstwa” - Schemat 1. 2 c b usługi dla  przedsiębiorstw  - „bon na innowacje”;</w:t>
      </w:r>
    </w:p>
    <w:p w:rsidR="00A72E84" w:rsidRPr="000D7E76" w:rsidRDefault="00A72E84" w:rsidP="00A72E84">
      <w:pPr>
        <w:pStyle w:val="Tekstpodstawowy"/>
        <w:ind w:left="1068"/>
        <w:jc w:val="left"/>
        <w:rPr>
          <w:rFonts w:ascii="Calibri" w:hAnsi="Calibri" w:cs="Arial"/>
          <w:b w:val="0"/>
          <w:bCs/>
          <w:i w:val="0"/>
          <w:iCs/>
          <w:sz w:val="24"/>
          <w:szCs w:val="24"/>
        </w:rPr>
      </w:pPr>
    </w:p>
    <w:p w:rsidR="000D7E76" w:rsidRDefault="000D7E76" w:rsidP="00D75914">
      <w:pPr>
        <w:pStyle w:val="Tekstpodstawowy"/>
        <w:ind w:left="993" w:hanging="284"/>
        <w:jc w:val="left"/>
        <w:rPr>
          <w:rFonts w:ascii="Calibri" w:hAnsi="Calibri" w:cs="Arial"/>
          <w:b w:val="0"/>
          <w:bCs/>
          <w:i w:val="0"/>
          <w:iCs/>
          <w:sz w:val="24"/>
          <w:szCs w:val="24"/>
        </w:rPr>
      </w:pPr>
      <w:r w:rsidRPr="000D7E76">
        <w:rPr>
          <w:rFonts w:ascii="Calibri" w:hAnsi="Calibri" w:cs="Arial"/>
          <w:b w:val="0"/>
          <w:bCs/>
          <w:i w:val="0"/>
          <w:iCs/>
          <w:sz w:val="24"/>
          <w:szCs w:val="24"/>
        </w:rPr>
        <w:t>2.</w:t>
      </w:r>
      <w:r w:rsidR="00B52C23">
        <w:rPr>
          <w:rFonts w:ascii="Calibri" w:hAnsi="Calibri" w:cs="Arial"/>
          <w:b w:val="0"/>
          <w:bCs/>
          <w:i w:val="0"/>
          <w:iCs/>
          <w:sz w:val="24"/>
          <w:szCs w:val="24"/>
        </w:rPr>
        <w:t xml:space="preserve"> </w:t>
      </w:r>
      <w:r w:rsidRPr="000D7E76">
        <w:rPr>
          <w:rFonts w:ascii="Calibri" w:hAnsi="Calibri" w:cs="Arial"/>
          <w:b w:val="0"/>
          <w:bCs/>
          <w:i w:val="0"/>
          <w:iCs/>
          <w:sz w:val="24"/>
          <w:szCs w:val="24"/>
        </w:rPr>
        <w:t xml:space="preserve"> Działanie 1.3 „Rozwój przedsiębiorczości”- Schemat 1.3.C.2. Doradztwo dla MSP - </w:t>
      </w:r>
      <w:r w:rsidR="00D15DE0">
        <w:rPr>
          <w:rFonts w:ascii="Calibri" w:hAnsi="Calibri" w:cs="Arial"/>
          <w:b w:val="0"/>
          <w:bCs/>
          <w:i w:val="0"/>
          <w:iCs/>
          <w:sz w:val="24"/>
          <w:szCs w:val="24"/>
        </w:rPr>
        <w:t xml:space="preserve"> </w:t>
      </w:r>
      <w:r w:rsidR="00D75914">
        <w:rPr>
          <w:rFonts w:ascii="Calibri" w:hAnsi="Calibri" w:cs="Arial"/>
          <w:b w:val="0"/>
          <w:bCs/>
          <w:i w:val="0"/>
          <w:iCs/>
          <w:sz w:val="24"/>
          <w:szCs w:val="24"/>
        </w:rPr>
        <w:t xml:space="preserve">  </w:t>
      </w:r>
      <w:r w:rsidRPr="000D7E76">
        <w:rPr>
          <w:rFonts w:ascii="Calibri" w:hAnsi="Calibri" w:cs="Arial"/>
          <w:b w:val="0"/>
          <w:bCs/>
          <w:i w:val="0"/>
          <w:iCs/>
          <w:sz w:val="24"/>
          <w:szCs w:val="24"/>
        </w:rPr>
        <w:t>projekty grantowe IOB;</w:t>
      </w:r>
    </w:p>
    <w:p w:rsidR="00A72E84" w:rsidRPr="000D7E76" w:rsidRDefault="00A72E84" w:rsidP="00A72E84">
      <w:pPr>
        <w:pStyle w:val="Tekstpodstawowy"/>
        <w:ind w:left="708"/>
        <w:jc w:val="left"/>
        <w:rPr>
          <w:rFonts w:ascii="Calibri" w:hAnsi="Calibri" w:cs="Arial"/>
          <w:b w:val="0"/>
          <w:bCs/>
          <w:i w:val="0"/>
          <w:iCs/>
          <w:sz w:val="24"/>
          <w:szCs w:val="24"/>
        </w:rPr>
      </w:pPr>
    </w:p>
    <w:p w:rsidR="000D7E76" w:rsidRDefault="000D7E76" w:rsidP="00D75914">
      <w:pPr>
        <w:pStyle w:val="Tekstpodstawowy"/>
        <w:ind w:left="993" w:hanging="285"/>
        <w:jc w:val="left"/>
        <w:rPr>
          <w:rFonts w:ascii="Calibri" w:hAnsi="Calibri" w:cs="Arial"/>
          <w:b w:val="0"/>
          <w:bCs/>
          <w:i w:val="0"/>
          <w:iCs/>
          <w:sz w:val="24"/>
          <w:szCs w:val="24"/>
        </w:rPr>
      </w:pPr>
      <w:r w:rsidRPr="000D7E76">
        <w:rPr>
          <w:rFonts w:ascii="Calibri" w:hAnsi="Calibri" w:cs="Arial"/>
          <w:b w:val="0"/>
          <w:bCs/>
          <w:i w:val="0"/>
          <w:iCs/>
          <w:sz w:val="24"/>
          <w:szCs w:val="24"/>
        </w:rPr>
        <w:t>3.</w:t>
      </w:r>
      <w:r w:rsidR="00B52C23">
        <w:rPr>
          <w:rFonts w:ascii="Calibri" w:hAnsi="Calibri" w:cs="Arial"/>
          <w:b w:val="0"/>
          <w:bCs/>
          <w:i w:val="0"/>
          <w:iCs/>
          <w:sz w:val="24"/>
          <w:szCs w:val="24"/>
        </w:rPr>
        <w:t xml:space="preserve"> </w:t>
      </w:r>
      <w:r w:rsidRPr="000D7E76">
        <w:rPr>
          <w:rFonts w:ascii="Calibri" w:hAnsi="Calibri" w:cs="Arial"/>
          <w:b w:val="0"/>
          <w:bCs/>
          <w:i w:val="0"/>
          <w:iCs/>
          <w:sz w:val="24"/>
          <w:szCs w:val="24"/>
        </w:rPr>
        <w:t>Działanie 3.1. „Produkcja i dystrybucja energii ze źród</w:t>
      </w:r>
      <w:r w:rsidR="00D75914">
        <w:rPr>
          <w:rFonts w:ascii="Calibri" w:hAnsi="Calibri" w:cs="Arial"/>
          <w:b w:val="0"/>
          <w:bCs/>
          <w:i w:val="0"/>
          <w:iCs/>
          <w:sz w:val="24"/>
          <w:szCs w:val="24"/>
        </w:rPr>
        <w:t xml:space="preserve">eł odnawialnych” - TYP 3.1.D - </w:t>
      </w:r>
      <w:r w:rsidRPr="000D7E76">
        <w:rPr>
          <w:rFonts w:ascii="Calibri" w:hAnsi="Calibri" w:cs="Arial"/>
          <w:b w:val="0"/>
          <w:bCs/>
          <w:i w:val="0"/>
          <w:iCs/>
          <w:sz w:val="24"/>
          <w:szCs w:val="24"/>
        </w:rPr>
        <w:t xml:space="preserve">projekty </w:t>
      </w:r>
      <w:proofErr w:type="spellStart"/>
      <w:r w:rsidRPr="000D7E76">
        <w:rPr>
          <w:rFonts w:ascii="Calibri" w:hAnsi="Calibri" w:cs="Arial"/>
          <w:b w:val="0"/>
          <w:bCs/>
          <w:i w:val="0"/>
          <w:iCs/>
          <w:sz w:val="24"/>
          <w:szCs w:val="24"/>
        </w:rPr>
        <w:t>prosumenckie</w:t>
      </w:r>
      <w:proofErr w:type="spellEnd"/>
      <w:r w:rsidRPr="000D7E76">
        <w:rPr>
          <w:rFonts w:ascii="Calibri" w:hAnsi="Calibri" w:cs="Arial"/>
          <w:b w:val="0"/>
          <w:bCs/>
          <w:i w:val="0"/>
          <w:iCs/>
          <w:sz w:val="24"/>
          <w:szCs w:val="24"/>
        </w:rPr>
        <w:t xml:space="preserve"> OZE;</w:t>
      </w:r>
    </w:p>
    <w:p w:rsidR="00A72E84" w:rsidRPr="000D7E76" w:rsidRDefault="00A72E84" w:rsidP="00A72E84">
      <w:pPr>
        <w:pStyle w:val="Tekstpodstawowy"/>
        <w:ind w:left="708"/>
        <w:jc w:val="left"/>
        <w:rPr>
          <w:rFonts w:ascii="Calibri" w:hAnsi="Calibri" w:cs="Arial"/>
          <w:b w:val="0"/>
          <w:bCs/>
          <w:i w:val="0"/>
          <w:iCs/>
          <w:sz w:val="24"/>
          <w:szCs w:val="24"/>
        </w:rPr>
      </w:pPr>
    </w:p>
    <w:p w:rsidR="000D7E76" w:rsidRDefault="000D7E76" w:rsidP="00D75914">
      <w:pPr>
        <w:pStyle w:val="Tekstpodstawowy"/>
        <w:ind w:left="993" w:hanging="285"/>
        <w:jc w:val="left"/>
        <w:rPr>
          <w:rFonts w:ascii="Calibri" w:hAnsi="Calibri" w:cs="Arial"/>
          <w:b w:val="0"/>
          <w:bCs/>
          <w:i w:val="0"/>
          <w:iCs/>
          <w:sz w:val="24"/>
          <w:szCs w:val="24"/>
        </w:rPr>
      </w:pPr>
      <w:r w:rsidRPr="000D7E76">
        <w:rPr>
          <w:rFonts w:ascii="Calibri" w:hAnsi="Calibri" w:cs="Arial"/>
          <w:b w:val="0"/>
          <w:bCs/>
          <w:i w:val="0"/>
          <w:iCs/>
          <w:sz w:val="24"/>
          <w:szCs w:val="24"/>
        </w:rPr>
        <w:t>4.</w:t>
      </w:r>
      <w:r w:rsidR="00B52C23">
        <w:rPr>
          <w:rFonts w:ascii="Calibri" w:hAnsi="Calibri" w:cs="Arial"/>
          <w:b w:val="0"/>
          <w:bCs/>
          <w:i w:val="0"/>
          <w:iCs/>
          <w:sz w:val="24"/>
          <w:szCs w:val="24"/>
        </w:rPr>
        <w:t xml:space="preserve"> </w:t>
      </w:r>
      <w:r w:rsidRPr="000D7E76">
        <w:rPr>
          <w:rFonts w:ascii="Calibri" w:hAnsi="Calibri" w:cs="Arial"/>
          <w:b w:val="0"/>
          <w:bCs/>
          <w:i w:val="0"/>
          <w:iCs/>
          <w:sz w:val="24"/>
          <w:szCs w:val="24"/>
        </w:rPr>
        <w:t>Działanie 4.5 TYP A,B . „Projekty dotyczące inwestycji przeciwpowodziowych i małej retencji”</w:t>
      </w:r>
      <w:r w:rsidR="00A72E84">
        <w:rPr>
          <w:rFonts w:ascii="Calibri" w:hAnsi="Calibri" w:cs="Arial"/>
          <w:b w:val="0"/>
          <w:bCs/>
          <w:i w:val="0"/>
          <w:iCs/>
          <w:sz w:val="24"/>
          <w:szCs w:val="24"/>
        </w:rPr>
        <w:t>;</w:t>
      </w:r>
    </w:p>
    <w:p w:rsidR="00A72E84" w:rsidRPr="000D7E76" w:rsidRDefault="00A72E84" w:rsidP="00A72E84">
      <w:pPr>
        <w:pStyle w:val="Tekstpodstawowy"/>
        <w:jc w:val="left"/>
        <w:rPr>
          <w:rFonts w:ascii="Calibri" w:hAnsi="Calibri" w:cs="Arial"/>
          <w:b w:val="0"/>
          <w:bCs/>
          <w:i w:val="0"/>
          <w:iCs/>
          <w:sz w:val="24"/>
          <w:szCs w:val="24"/>
        </w:rPr>
      </w:pPr>
    </w:p>
    <w:p w:rsidR="000D7E76" w:rsidRPr="000D7E76" w:rsidRDefault="006603A2" w:rsidP="006603A2">
      <w:pPr>
        <w:pStyle w:val="Tekstpodstawowy"/>
        <w:ind w:left="993" w:hanging="285"/>
        <w:jc w:val="both"/>
        <w:rPr>
          <w:rFonts w:ascii="Calibri" w:hAnsi="Calibri" w:cs="Arial"/>
          <w:b w:val="0"/>
          <w:bCs/>
          <w:i w:val="0"/>
          <w:iCs/>
          <w:sz w:val="24"/>
          <w:szCs w:val="24"/>
        </w:rPr>
      </w:pPr>
      <w:r>
        <w:rPr>
          <w:rFonts w:ascii="Calibri" w:hAnsi="Calibri" w:cs="Arial"/>
          <w:b w:val="0"/>
          <w:bCs/>
          <w:i w:val="0"/>
          <w:iCs/>
          <w:sz w:val="24"/>
          <w:szCs w:val="24"/>
        </w:rPr>
        <w:t xml:space="preserve">5. </w:t>
      </w:r>
      <w:r w:rsidR="000D7E76" w:rsidRPr="000D7E76">
        <w:rPr>
          <w:rFonts w:ascii="Calibri" w:hAnsi="Calibri" w:cs="Arial"/>
          <w:b w:val="0"/>
          <w:bCs/>
          <w:i w:val="0"/>
          <w:iCs/>
          <w:sz w:val="24"/>
          <w:szCs w:val="24"/>
        </w:rPr>
        <w:t>Działanie 6.3. „Rewitalizacja zdegradowanych obszarów”: TYP 6.3 A</w:t>
      </w:r>
      <w:r>
        <w:rPr>
          <w:rFonts w:ascii="Calibri" w:hAnsi="Calibri" w:cs="Arial"/>
          <w:b w:val="0"/>
          <w:bCs/>
          <w:i w:val="0"/>
          <w:iCs/>
          <w:sz w:val="24"/>
          <w:szCs w:val="24"/>
        </w:rPr>
        <w:t xml:space="preserve"> -remont, </w:t>
      </w:r>
      <w:r w:rsidR="000D7E76" w:rsidRPr="000D7E76">
        <w:rPr>
          <w:rFonts w:ascii="Calibri" w:hAnsi="Calibri" w:cs="Arial"/>
          <w:b w:val="0"/>
          <w:bCs/>
          <w:i w:val="0"/>
          <w:iCs/>
          <w:sz w:val="24"/>
          <w:szCs w:val="24"/>
        </w:rPr>
        <w:t>przebudowa, rozbudowa, adaptacja, wyposażenie istniejących zdegradowanych budynków, obiektów, zagospodarowanie terenów i przestrzeni; TYP 6.3 C - inwestycje w tzw. drogi lokalne</w:t>
      </w:r>
      <w:r w:rsidR="00A72E84">
        <w:rPr>
          <w:rFonts w:ascii="Calibri" w:hAnsi="Calibri" w:cs="Arial"/>
          <w:b w:val="0"/>
          <w:bCs/>
          <w:i w:val="0"/>
          <w:iCs/>
          <w:sz w:val="24"/>
          <w:szCs w:val="24"/>
        </w:rPr>
        <w:t>;</w:t>
      </w:r>
    </w:p>
    <w:p w:rsidR="00A72E84" w:rsidRDefault="00A72E84" w:rsidP="00A72E84">
      <w:pPr>
        <w:pStyle w:val="Tekstpodstawowy"/>
        <w:ind w:left="708"/>
        <w:jc w:val="left"/>
        <w:rPr>
          <w:rFonts w:ascii="Calibri" w:hAnsi="Calibri" w:cs="Arial"/>
          <w:b w:val="0"/>
          <w:bCs/>
          <w:i w:val="0"/>
          <w:iCs/>
          <w:sz w:val="24"/>
          <w:szCs w:val="24"/>
        </w:rPr>
      </w:pPr>
    </w:p>
    <w:p w:rsidR="000D7E76" w:rsidRPr="000D7E76" w:rsidRDefault="000D7E76" w:rsidP="006603A2">
      <w:pPr>
        <w:pStyle w:val="Tekstpodstawowy"/>
        <w:ind w:left="993" w:hanging="284"/>
        <w:jc w:val="left"/>
        <w:rPr>
          <w:rFonts w:ascii="Calibri" w:hAnsi="Calibri" w:cs="Arial"/>
          <w:b w:val="0"/>
          <w:bCs/>
          <w:i w:val="0"/>
          <w:iCs/>
          <w:sz w:val="24"/>
          <w:szCs w:val="24"/>
        </w:rPr>
      </w:pPr>
      <w:r w:rsidRPr="000D7E76">
        <w:rPr>
          <w:rFonts w:ascii="Calibri" w:hAnsi="Calibri" w:cs="Arial"/>
          <w:b w:val="0"/>
          <w:bCs/>
          <w:i w:val="0"/>
          <w:iCs/>
          <w:sz w:val="24"/>
          <w:szCs w:val="24"/>
        </w:rPr>
        <w:t>6.</w:t>
      </w:r>
      <w:r w:rsidR="00B52C23">
        <w:rPr>
          <w:rFonts w:ascii="Calibri" w:hAnsi="Calibri" w:cs="Arial"/>
          <w:b w:val="0"/>
          <w:bCs/>
          <w:i w:val="0"/>
          <w:iCs/>
          <w:sz w:val="24"/>
          <w:szCs w:val="24"/>
        </w:rPr>
        <w:t xml:space="preserve"> </w:t>
      </w:r>
      <w:r w:rsidRPr="000D7E76">
        <w:rPr>
          <w:rFonts w:ascii="Calibri" w:hAnsi="Calibri" w:cs="Arial"/>
          <w:b w:val="0"/>
          <w:bCs/>
          <w:i w:val="0"/>
          <w:iCs/>
          <w:sz w:val="24"/>
          <w:szCs w:val="24"/>
        </w:rPr>
        <w:t xml:space="preserve"> Propozycja zmian IZ RPO w kryteriach wyboru projektów przyjętych poprzednimi </w:t>
      </w:r>
      <w:bookmarkStart w:id="0" w:name="_GoBack"/>
      <w:bookmarkEnd w:id="0"/>
      <w:r w:rsidRPr="000D7E76">
        <w:rPr>
          <w:rFonts w:ascii="Calibri" w:hAnsi="Calibri" w:cs="Arial"/>
          <w:b w:val="0"/>
          <w:bCs/>
          <w:i w:val="0"/>
          <w:iCs/>
          <w:sz w:val="24"/>
          <w:szCs w:val="24"/>
        </w:rPr>
        <w:t>uchwałami KM.</w:t>
      </w:r>
    </w:p>
    <w:p w:rsidR="00DE3EB0" w:rsidRDefault="00DE3EB0" w:rsidP="000D7E76">
      <w:pPr>
        <w:pStyle w:val="Tekstpodstawowy"/>
        <w:ind w:left="62"/>
        <w:jc w:val="both"/>
        <w:rPr>
          <w:rFonts w:ascii="Calibri" w:hAnsi="Calibri" w:cs="Arial"/>
          <w:b w:val="0"/>
          <w:bCs/>
          <w:i w:val="0"/>
          <w:iCs/>
          <w:sz w:val="24"/>
          <w:szCs w:val="24"/>
        </w:rPr>
      </w:pPr>
    </w:p>
    <w:sectPr w:rsidR="00DE3EB0"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6">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4"/>
  </w:num>
  <w:num w:numId="7">
    <w:abstractNumId w:val="14"/>
  </w:num>
  <w:num w:numId="8">
    <w:abstractNumId w:val="28"/>
  </w:num>
  <w:num w:numId="9">
    <w:abstractNumId w:val="21"/>
  </w:num>
  <w:num w:numId="10">
    <w:abstractNumId w:val="23"/>
  </w:num>
  <w:num w:numId="11">
    <w:abstractNumId w:val="11"/>
  </w:num>
  <w:num w:numId="12">
    <w:abstractNumId w:val="19"/>
  </w:num>
  <w:num w:numId="13">
    <w:abstractNumId w:val="22"/>
  </w:num>
  <w:num w:numId="14">
    <w:abstractNumId w:val="25"/>
  </w:num>
  <w:num w:numId="15">
    <w:abstractNumId w:val="1"/>
  </w:num>
  <w:num w:numId="16">
    <w:abstractNumId w:val="16"/>
  </w:num>
  <w:num w:numId="17">
    <w:abstractNumId w:val="17"/>
  </w:num>
  <w:num w:numId="18">
    <w:abstractNumId w:val="26"/>
  </w:num>
  <w:num w:numId="19">
    <w:abstractNumId w:val="27"/>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5582"/>
    <w:rsid w:val="00061A4F"/>
    <w:rsid w:val="000706C5"/>
    <w:rsid w:val="00086C0E"/>
    <w:rsid w:val="000D7E76"/>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623FE"/>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94457"/>
    <w:rsid w:val="005F07C8"/>
    <w:rsid w:val="00601B57"/>
    <w:rsid w:val="00611A3E"/>
    <w:rsid w:val="00623BC5"/>
    <w:rsid w:val="006603A2"/>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B3083"/>
    <w:rsid w:val="00AF217C"/>
    <w:rsid w:val="00B0134B"/>
    <w:rsid w:val="00B024F4"/>
    <w:rsid w:val="00B523E7"/>
    <w:rsid w:val="00B52C23"/>
    <w:rsid w:val="00B7203F"/>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3500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2016-05-11T06:18:00Z</cp:lastPrinted>
  <dcterms:created xsi:type="dcterms:W3CDTF">2016-06-10T10:15:00Z</dcterms:created>
  <dcterms:modified xsi:type="dcterms:W3CDTF">2016-06-10T10:15:00Z</dcterms:modified>
</cp:coreProperties>
</file>